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9911A5" w14:textId="77777777" w:rsidR="00C40E8A" w:rsidRPr="00875B4E" w:rsidRDefault="00F415C5" w:rsidP="00C40E8A">
      <w:pPr>
        <w:pStyle w:val="Ch"/>
        <w:jc w:val="center"/>
        <w:rPr>
          <w:sz w:val="56"/>
          <w:szCs w:val="56"/>
        </w:rPr>
      </w:pPr>
      <w:bookmarkStart w:id="0" w:name="_Toc110296134"/>
      <w:bookmarkStart w:id="1" w:name="_Toc110296847"/>
      <w:bookmarkStart w:id="2" w:name="_Toc141673322"/>
      <w:bookmarkStart w:id="3" w:name="_Toc141673776"/>
      <w:bookmarkStart w:id="4" w:name="_Toc141774244"/>
      <w:bookmarkStart w:id="5" w:name="_Toc142745154"/>
      <w:bookmarkStart w:id="6" w:name="_Toc47162674"/>
      <w:bookmarkStart w:id="7" w:name="_Toc47163427"/>
      <w:bookmarkStart w:id="8" w:name="_Toc47916227"/>
      <w:bookmarkStart w:id="9" w:name="_Toc79275642"/>
      <w:bookmarkStart w:id="10" w:name="_Toc521800248"/>
      <w:r>
        <w:rPr>
          <w:sz w:val="56"/>
          <w:szCs w:val="56"/>
        </w:rPr>
        <w:t>Blue Book</w:t>
      </w:r>
    </w:p>
    <w:p w14:paraId="6246CD97" w14:textId="7B287B79" w:rsidR="00C40E8A" w:rsidRDefault="00C40E8A" w:rsidP="00C40E8A">
      <w:pPr>
        <w:pStyle w:val="BodyText1"/>
        <w:jc w:val="center"/>
        <w:rPr>
          <w:rFonts w:eastAsia="Arial Unicode MS"/>
        </w:rPr>
      </w:pPr>
      <w:r>
        <w:rPr>
          <w:rFonts w:eastAsia="Arial Unicode MS"/>
        </w:rPr>
        <w:t>The f</w:t>
      </w:r>
      <w:r w:rsidR="00960B7B">
        <w:rPr>
          <w:rFonts w:eastAsia="Arial Unicode MS"/>
        </w:rPr>
        <w:t>ollowing was created for the 2008-2009</w:t>
      </w:r>
      <w:r>
        <w:rPr>
          <w:rFonts w:eastAsia="Arial Unicode MS"/>
        </w:rPr>
        <w:t xml:space="preserve"> school year in the NCFCA. Give due attention to checking all hyperlinks before attempting to run in competition as Monument Pub</w:t>
      </w:r>
      <w:bookmarkStart w:id="11" w:name="_GoBack"/>
      <w:bookmarkEnd w:id="11"/>
      <w:r>
        <w:rPr>
          <w:rFonts w:eastAsia="Arial Unicode MS"/>
        </w:rPr>
        <w:t>lishing does not update this archive information.</w:t>
      </w:r>
      <w:r>
        <w:rPr>
          <w:rFonts w:eastAsia="Arial Unicode MS"/>
        </w:rPr>
        <w:br/>
      </w:r>
    </w:p>
    <w:p w14:paraId="0A92EFDF" w14:textId="77777777" w:rsidR="00960B7B" w:rsidRPr="00960B7B" w:rsidRDefault="00960B7B" w:rsidP="00960B7B">
      <w:pPr>
        <w:jc w:val="center"/>
        <w:rPr>
          <w:rFonts w:eastAsia="Arial Unicode MS"/>
          <w:b/>
          <w:i/>
          <w:sz w:val="20"/>
          <w:szCs w:val="20"/>
        </w:rPr>
      </w:pPr>
      <w:r w:rsidRPr="00960B7B">
        <w:rPr>
          <w:rFonts w:eastAsia="Arial Unicode MS"/>
          <w:b/>
          <w:i/>
          <w:sz w:val="20"/>
          <w:szCs w:val="20"/>
        </w:rPr>
        <w:t>Resolved: That the United States Federal Government should significantly change its policy toward India.</w:t>
      </w:r>
    </w:p>
    <w:p w14:paraId="21F64D36" w14:textId="77777777" w:rsidR="00C40E8A" w:rsidRPr="00C40E8A" w:rsidRDefault="00C40E8A" w:rsidP="00C40E8A">
      <w:pPr>
        <w:jc w:val="center"/>
      </w:pPr>
    </w:p>
    <w:bookmarkEnd w:id="0"/>
    <w:bookmarkEnd w:id="1"/>
    <w:bookmarkEnd w:id="2"/>
    <w:bookmarkEnd w:id="3"/>
    <w:bookmarkEnd w:id="4"/>
    <w:bookmarkEnd w:id="5"/>
    <w:bookmarkEnd w:id="6"/>
    <w:bookmarkEnd w:id="7"/>
    <w:bookmarkEnd w:id="8"/>
    <w:bookmarkEnd w:id="9"/>
    <w:bookmarkEnd w:id="10"/>
    <w:p w14:paraId="0D49E02D" w14:textId="77777777" w:rsidR="00960B7B" w:rsidRDefault="00960B7B">
      <w:pPr>
        <w:pStyle w:val="TOC1"/>
        <w:rPr>
          <w:rFonts w:asciiTheme="minorHAnsi" w:eastAsiaTheme="minorEastAsia" w:hAnsiTheme="minorHAnsi" w:cstheme="minorBidi"/>
          <w:b w:val="0"/>
          <w:caps w:val="0"/>
          <w:noProof/>
          <w:sz w:val="24"/>
          <w:szCs w:val="24"/>
        </w:rPr>
      </w:pPr>
      <w:r>
        <w:rPr>
          <w:b w:val="0"/>
          <w:caps w:val="0"/>
        </w:rPr>
        <w:fldChar w:fldCharType="begin"/>
      </w:r>
      <w:r>
        <w:rPr>
          <w:b w:val="0"/>
          <w:caps w:val="0"/>
        </w:rPr>
        <w:instrText xml:space="preserve"> TOC \o "1-3" \t "Chapter Heading,1,BB-Brief Heading,1,BB-Brief Heading 2A,2,Subhead 1,2" </w:instrText>
      </w:r>
      <w:r>
        <w:rPr>
          <w:b w:val="0"/>
          <w:caps w:val="0"/>
        </w:rPr>
        <w:fldChar w:fldCharType="separate"/>
      </w:r>
      <w:r>
        <w:rPr>
          <w:noProof/>
        </w:rPr>
        <w:t>I. About India</w:t>
      </w:r>
      <w:r>
        <w:rPr>
          <w:noProof/>
        </w:rPr>
        <w:tab/>
      </w:r>
      <w:r>
        <w:rPr>
          <w:noProof/>
        </w:rPr>
        <w:fldChar w:fldCharType="begin"/>
      </w:r>
      <w:r>
        <w:rPr>
          <w:noProof/>
        </w:rPr>
        <w:instrText xml:space="preserve"> PAGEREF _Toc3447227 \h </w:instrText>
      </w:r>
      <w:r>
        <w:rPr>
          <w:noProof/>
        </w:rPr>
      </w:r>
      <w:r>
        <w:rPr>
          <w:noProof/>
        </w:rPr>
        <w:fldChar w:fldCharType="separate"/>
      </w:r>
      <w:r>
        <w:rPr>
          <w:noProof/>
        </w:rPr>
        <w:t>4</w:t>
      </w:r>
      <w:r>
        <w:rPr>
          <w:noProof/>
        </w:rPr>
        <w:fldChar w:fldCharType="end"/>
      </w:r>
    </w:p>
    <w:p w14:paraId="6629DC9C"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Pr>
          <w:noProof/>
        </w:rPr>
        <w:t>Brief History</w:t>
      </w:r>
      <w:r>
        <w:rPr>
          <w:noProof/>
        </w:rPr>
        <w:tab/>
      </w:r>
      <w:r>
        <w:rPr>
          <w:noProof/>
        </w:rPr>
        <w:fldChar w:fldCharType="begin"/>
      </w:r>
      <w:r>
        <w:rPr>
          <w:noProof/>
        </w:rPr>
        <w:instrText xml:space="preserve"> PAGEREF _Toc3447228 \h </w:instrText>
      </w:r>
      <w:r>
        <w:rPr>
          <w:noProof/>
        </w:rPr>
      </w:r>
      <w:r>
        <w:rPr>
          <w:noProof/>
        </w:rPr>
        <w:fldChar w:fldCharType="separate"/>
      </w:r>
      <w:r>
        <w:rPr>
          <w:noProof/>
        </w:rPr>
        <w:t>4</w:t>
      </w:r>
      <w:r>
        <w:rPr>
          <w:noProof/>
        </w:rPr>
        <w:fldChar w:fldCharType="end"/>
      </w:r>
    </w:p>
    <w:p w14:paraId="6F014AB3"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Pr>
          <w:noProof/>
        </w:rPr>
        <w:t>Republic of India</w:t>
      </w:r>
      <w:r>
        <w:rPr>
          <w:noProof/>
        </w:rPr>
        <w:tab/>
      </w:r>
      <w:r>
        <w:rPr>
          <w:noProof/>
        </w:rPr>
        <w:fldChar w:fldCharType="begin"/>
      </w:r>
      <w:r>
        <w:rPr>
          <w:noProof/>
        </w:rPr>
        <w:instrText xml:space="preserve"> PAGEREF _Toc3447229 \h </w:instrText>
      </w:r>
      <w:r>
        <w:rPr>
          <w:noProof/>
        </w:rPr>
      </w:r>
      <w:r>
        <w:rPr>
          <w:noProof/>
        </w:rPr>
        <w:fldChar w:fldCharType="separate"/>
      </w:r>
      <w:r>
        <w:rPr>
          <w:noProof/>
        </w:rPr>
        <w:t>5</w:t>
      </w:r>
      <w:r>
        <w:rPr>
          <w:noProof/>
        </w:rPr>
        <w:fldChar w:fldCharType="end"/>
      </w:r>
    </w:p>
    <w:p w14:paraId="1F9BA2CD"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Pr>
          <w:noProof/>
        </w:rPr>
        <w:t>India's International Image</w:t>
      </w:r>
      <w:r>
        <w:rPr>
          <w:noProof/>
        </w:rPr>
        <w:tab/>
      </w:r>
      <w:r>
        <w:rPr>
          <w:noProof/>
        </w:rPr>
        <w:fldChar w:fldCharType="begin"/>
      </w:r>
      <w:r>
        <w:rPr>
          <w:noProof/>
        </w:rPr>
        <w:instrText xml:space="preserve"> PAGEREF _Toc3447230 \h </w:instrText>
      </w:r>
      <w:r>
        <w:rPr>
          <w:noProof/>
        </w:rPr>
      </w:r>
      <w:r>
        <w:rPr>
          <w:noProof/>
        </w:rPr>
        <w:fldChar w:fldCharType="separate"/>
      </w:r>
      <w:r>
        <w:rPr>
          <w:noProof/>
        </w:rPr>
        <w:t>7</w:t>
      </w:r>
      <w:r>
        <w:rPr>
          <w:noProof/>
        </w:rPr>
        <w:fldChar w:fldCharType="end"/>
      </w:r>
    </w:p>
    <w:p w14:paraId="30C149FF"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Pr>
          <w:noProof/>
        </w:rPr>
        <w:t>Indian Economy</w:t>
      </w:r>
      <w:r>
        <w:rPr>
          <w:noProof/>
        </w:rPr>
        <w:tab/>
      </w:r>
      <w:r>
        <w:rPr>
          <w:noProof/>
        </w:rPr>
        <w:fldChar w:fldCharType="begin"/>
      </w:r>
      <w:r>
        <w:rPr>
          <w:noProof/>
        </w:rPr>
        <w:instrText xml:space="preserve"> PAGEREF _Toc3447231 \h </w:instrText>
      </w:r>
      <w:r>
        <w:rPr>
          <w:noProof/>
        </w:rPr>
      </w:r>
      <w:r>
        <w:rPr>
          <w:noProof/>
        </w:rPr>
        <w:fldChar w:fldCharType="separate"/>
      </w:r>
      <w:r>
        <w:rPr>
          <w:noProof/>
        </w:rPr>
        <w:t>8</w:t>
      </w:r>
      <w:r>
        <w:rPr>
          <w:noProof/>
        </w:rPr>
        <w:fldChar w:fldCharType="end"/>
      </w:r>
    </w:p>
    <w:p w14:paraId="024085F8"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Pr>
          <w:noProof/>
        </w:rPr>
        <w:t>Indian Foreign Policy</w:t>
      </w:r>
      <w:r>
        <w:rPr>
          <w:noProof/>
        </w:rPr>
        <w:tab/>
      </w:r>
      <w:r>
        <w:rPr>
          <w:noProof/>
        </w:rPr>
        <w:fldChar w:fldCharType="begin"/>
      </w:r>
      <w:r>
        <w:rPr>
          <w:noProof/>
        </w:rPr>
        <w:instrText xml:space="preserve"> PAGEREF _Toc3447232 \h </w:instrText>
      </w:r>
      <w:r>
        <w:rPr>
          <w:noProof/>
        </w:rPr>
      </w:r>
      <w:r>
        <w:rPr>
          <w:noProof/>
        </w:rPr>
        <w:fldChar w:fldCharType="separate"/>
      </w:r>
      <w:r>
        <w:rPr>
          <w:noProof/>
        </w:rPr>
        <w:t>8</w:t>
      </w:r>
      <w:r>
        <w:rPr>
          <w:noProof/>
        </w:rPr>
        <w:fldChar w:fldCharType="end"/>
      </w:r>
    </w:p>
    <w:p w14:paraId="006035C4"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Pr>
          <w:noProof/>
        </w:rPr>
        <w:t>Questions for Discussion</w:t>
      </w:r>
      <w:r>
        <w:rPr>
          <w:noProof/>
        </w:rPr>
        <w:tab/>
      </w:r>
      <w:r>
        <w:rPr>
          <w:noProof/>
        </w:rPr>
        <w:fldChar w:fldCharType="begin"/>
      </w:r>
      <w:r>
        <w:rPr>
          <w:noProof/>
        </w:rPr>
        <w:instrText xml:space="preserve"> PAGEREF _Toc3447233 \h </w:instrText>
      </w:r>
      <w:r>
        <w:rPr>
          <w:noProof/>
        </w:rPr>
      </w:r>
      <w:r>
        <w:rPr>
          <w:noProof/>
        </w:rPr>
        <w:fldChar w:fldCharType="separate"/>
      </w:r>
      <w:r>
        <w:rPr>
          <w:noProof/>
        </w:rPr>
        <w:t>9</w:t>
      </w:r>
      <w:r>
        <w:rPr>
          <w:noProof/>
        </w:rPr>
        <w:fldChar w:fldCharType="end"/>
      </w:r>
    </w:p>
    <w:p w14:paraId="05FB5C4D" w14:textId="77777777" w:rsidR="00960B7B" w:rsidRDefault="00960B7B">
      <w:pPr>
        <w:pStyle w:val="TOC1"/>
        <w:rPr>
          <w:rFonts w:asciiTheme="minorHAnsi" w:eastAsiaTheme="minorEastAsia" w:hAnsiTheme="minorHAnsi" w:cstheme="minorBidi"/>
          <w:b w:val="0"/>
          <w:caps w:val="0"/>
          <w:noProof/>
          <w:sz w:val="24"/>
          <w:szCs w:val="24"/>
        </w:rPr>
      </w:pPr>
      <w:r>
        <w:rPr>
          <w:noProof/>
        </w:rPr>
        <w:t>II. Understanding the Status Quo</w:t>
      </w:r>
      <w:r>
        <w:rPr>
          <w:noProof/>
        </w:rPr>
        <w:tab/>
      </w:r>
      <w:r>
        <w:rPr>
          <w:noProof/>
        </w:rPr>
        <w:fldChar w:fldCharType="begin"/>
      </w:r>
      <w:r>
        <w:rPr>
          <w:noProof/>
        </w:rPr>
        <w:instrText xml:space="preserve"> PAGEREF _Toc3447234 \h </w:instrText>
      </w:r>
      <w:r>
        <w:rPr>
          <w:noProof/>
        </w:rPr>
      </w:r>
      <w:r>
        <w:rPr>
          <w:noProof/>
        </w:rPr>
        <w:fldChar w:fldCharType="separate"/>
      </w:r>
      <w:r>
        <w:rPr>
          <w:noProof/>
        </w:rPr>
        <w:t>10</w:t>
      </w:r>
      <w:r>
        <w:rPr>
          <w:noProof/>
        </w:rPr>
        <w:fldChar w:fldCharType="end"/>
      </w:r>
    </w:p>
    <w:p w14:paraId="1710B403"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Pr>
          <w:noProof/>
        </w:rPr>
        <w:t>Border Countries</w:t>
      </w:r>
      <w:r>
        <w:rPr>
          <w:noProof/>
        </w:rPr>
        <w:tab/>
      </w:r>
      <w:r>
        <w:rPr>
          <w:noProof/>
        </w:rPr>
        <w:fldChar w:fldCharType="begin"/>
      </w:r>
      <w:r>
        <w:rPr>
          <w:noProof/>
        </w:rPr>
        <w:instrText xml:space="preserve"> PAGEREF _Toc3447235 \h </w:instrText>
      </w:r>
      <w:r>
        <w:rPr>
          <w:noProof/>
        </w:rPr>
      </w:r>
      <w:r>
        <w:rPr>
          <w:noProof/>
        </w:rPr>
        <w:fldChar w:fldCharType="separate"/>
      </w:r>
      <w:r>
        <w:rPr>
          <w:noProof/>
        </w:rPr>
        <w:t>10</w:t>
      </w:r>
      <w:r>
        <w:rPr>
          <w:noProof/>
        </w:rPr>
        <w:fldChar w:fldCharType="end"/>
      </w:r>
    </w:p>
    <w:p w14:paraId="76D68999"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Pr>
          <w:noProof/>
        </w:rPr>
        <w:t>Third World Status</w:t>
      </w:r>
      <w:r>
        <w:rPr>
          <w:noProof/>
        </w:rPr>
        <w:tab/>
      </w:r>
      <w:r>
        <w:rPr>
          <w:noProof/>
        </w:rPr>
        <w:fldChar w:fldCharType="begin"/>
      </w:r>
      <w:r>
        <w:rPr>
          <w:noProof/>
        </w:rPr>
        <w:instrText xml:space="preserve"> PAGEREF _Toc3447236 \h </w:instrText>
      </w:r>
      <w:r>
        <w:rPr>
          <w:noProof/>
        </w:rPr>
      </w:r>
      <w:r>
        <w:rPr>
          <w:noProof/>
        </w:rPr>
        <w:fldChar w:fldCharType="separate"/>
      </w:r>
      <w:r>
        <w:rPr>
          <w:noProof/>
        </w:rPr>
        <w:t>11</w:t>
      </w:r>
      <w:r>
        <w:rPr>
          <w:noProof/>
        </w:rPr>
        <w:fldChar w:fldCharType="end"/>
      </w:r>
    </w:p>
    <w:p w14:paraId="1F69AC01"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Pr>
          <w:noProof/>
        </w:rPr>
        <w:t>Economic Stability</w:t>
      </w:r>
      <w:r>
        <w:rPr>
          <w:noProof/>
        </w:rPr>
        <w:tab/>
      </w:r>
      <w:r>
        <w:rPr>
          <w:noProof/>
        </w:rPr>
        <w:fldChar w:fldCharType="begin"/>
      </w:r>
      <w:r>
        <w:rPr>
          <w:noProof/>
        </w:rPr>
        <w:instrText xml:space="preserve"> PAGEREF _Toc3447237 \h </w:instrText>
      </w:r>
      <w:r>
        <w:rPr>
          <w:noProof/>
        </w:rPr>
      </w:r>
      <w:r>
        <w:rPr>
          <w:noProof/>
        </w:rPr>
        <w:fldChar w:fldCharType="separate"/>
      </w:r>
      <w:r>
        <w:rPr>
          <w:noProof/>
        </w:rPr>
        <w:t>12</w:t>
      </w:r>
      <w:r>
        <w:rPr>
          <w:noProof/>
        </w:rPr>
        <w:fldChar w:fldCharType="end"/>
      </w:r>
    </w:p>
    <w:p w14:paraId="33F87682"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Pr>
          <w:noProof/>
        </w:rPr>
        <w:t>Nuclear Weapons</w:t>
      </w:r>
      <w:r>
        <w:rPr>
          <w:noProof/>
        </w:rPr>
        <w:tab/>
      </w:r>
      <w:r>
        <w:rPr>
          <w:noProof/>
        </w:rPr>
        <w:fldChar w:fldCharType="begin"/>
      </w:r>
      <w:r>
        <w:rPr>
          <w:noProof/>
        </w:rPr>
        <w:instrText xml:space="preserve"> PAGEREF _Toc3447238 \h </w:instrText>
      </w:r>
      <w:r>
        <w:rPr>
          <w:noProof/>
        </w:rPr>
      </w:r>
      <w:r>
        <w:rPr>
          <w:noProof/>
        </w:rPr>
        <w:fldChar w:fldCharType="separate"/>
      </w:r>
      <w:r>
        <w:rPr>
          <w:noProof/>
        </w:rPr>
        <w:t>13</w:t>
      </w:r>
      <w:r>
        <w:rPr>
          <w:noProof/>
        </w:rPr>
        <w:fldChar w:fldCharType="end"/>
      </w:r>
    </w:p>
    <w:p w14:paraId="5DE73264"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Pr>
          <w:noProof/>
        </w:rPr>
        <w:t>Questions for Discussion</w:t>
      </w:r>
      <w:r>
        <w:rPr>
          <w:noProof/>
        </w:rPr>
        <w:tab/>
      </w:r>
      <w:r>
        <w:rPr>
          <w:noProof/>
        </w:rPr>
        <w:fldChar w:fldCharType="begin"/>
      </w:r>
      <w:r>
        <w:rPr>
          <w:noProof/>
        </w:rPr>
        <w:instrText xml:space="preserve"> PAGEREF _Toc3447239 \h </w:instrText>
      </w:r>
      <w:r>
        <w:rPr>
          <w:noProof/>
        </w:rPr>
      </w:r>
      <w:r>
        <w:rPr>
          <w:noProof/>
        </w:rPr>
        <w:fldChar w:fldCharType="separate"/>
      </w:r>
      <w:r>
        <w:rPr>
          <w:noProof/>
        </w:rPr>
        <w:t>14</w:t>
      </w:r>
      <w:r>
        <w:rPr>
          <w:noProof/>
        </w:rPr>
        <w:fldChar w:fldCharType="end"/>
      </w:r>
    </w:p>
    <w:p w14:paraId="09850604" w14:textId="77777777" w:rsidR="00960B7B" w:rsidRDefault="00960B7B">
      <w:pPr>
        <w:pStyle w:val="TOC1"/>
        <w:rPr>
          <w:rFonts w:asciiTheme="minorHAnsi" w:eastAsiaTheme="minorEastAsia" w:hAnsiTheme="minorHAnsi" w:cstheme="minorBidi"/>
          <w:b w:val="0"/>
          <w:caps w:val="0"/>
          <w:noProof/>
          <w:sz w:val="24"/>
          <w:szCs w:val="24"/>
        </w:rPr>
      </w:pPr>
      <w:r>
        <w:rPr>
          <w:noProof/>
        </w:rPr>
        <w:t>III. Tying the Resolution to the Round</w:t>
      </w:r>
      <w:r>
        <w:rPr>
          <w:noProof/>
        </w:rPr>
        <w:tab/>
      </w:r>
      <w:r>
        <w:rPr>
          <w:noProof/>
        </w:rPr>
        <w:fldChar w:fldCharType="begin"/>
      </w:r>
      <w:r>
        <w:rPr>
          <w:noProof/>
        </w:rPr>
        <w:instrText xml:space="preserve"> PAGEREF _Toc3447240 \h </w:instrText>
      </w:r>
      <w:r>
        <w:rPr>
          <w:noProof/>
        </w:rPr>
      </w:r>
      <w:r>
        <w:rPr>
          <w:noProof/>
        </w:rPr>
        <w:fldChar w:fldCharType="separate"/>
      </w:r>
      <w:r>
        <w:rPr>
          <w:noProof/>
        </w:rPr>
        <w:t>15</w:t>
      </w:r>
      <w:r>
        <w:rPr>
          <w:noProof/>
        </w:rPr>
        <w:fldChar w:fldCharType="end"/>
      </w:r>
    </w:p>
    <w:p w14:paraId="4F447934"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Pr>
          <w:noProof/>
        </w:rPr>
        <w:t>The 8 Fundamentals of Debate</w:t>
      </w:r>
      <w:r>
        <w:rPr>
          <w:noProof/>
        </w:rPr>
        <w:tab/>
      </w:r>
      <w:r>
        <w:rPr>
          <w:noProof/>
        </w:rPr>
        <w:fldChar w:fldCharType="begin"/>
      </w:r>
      <w:r>
        <w:rPr>
          <w:noProof/>
        </w:rPr>
        <w:instrText xml:space="preserve"> PAGEREF _Toc3447241 \h </w:instrText>
      </w:r>
      <w:r>
        <w:rPr>
          <w:noProof/>
        </w:rPr>
      </w:r>
      <w:r>
        <w:rPr>
          <w:noProof/>
        </w:rPr>
        <w:fldChar w:fldCharType="separate"/>
      </w:r>
      <w:r>
        <w:rPr>
          <w:noProof/>
        </w:rPr>
        <w:t>15</w:t>
      </w:r>
      <w:r>
        <w:rPr>
          <w:noProof/>
        </w:rPr>
        <w:fldChar w:fldCharType="end"/>
      </w:r>
    </w:p>
    <w:p w14:paraId="10EAB11C"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Pr>
          <w:noProof/>
        </w:rPr>
        <w:t>Elements of Persuasion</w:t>
      </w:r>
      <w:r>
        <w:rPr>
          <w:noProof/>
        </w:rPr>
        <w:tab/>
      </w:r>
      <w:r>
        <w:rPr>
          <w:noProof/>
        </w:rPr>
        <w:fldChar w:fldCharType="begin"/>
      </w:r>
      <w:r>
        <w:rPr>
          <w:noProof/>
        </w:rPr>
        <w:instrText xml:space="preserve"> PAGEREF _Toc3447242 \h </w:instrText>
      </w:r>
      <w:r>
        <w:rPr>
          <w:noProof/>
        </w:rPr>
      </w:r>
      <w:r>
        <w:rPr>
          <w:noProof/>
        </w:rPr>
        <w:fldChar w:fldCharType="separate"/>
      </w:r>
      <w:r>
        <w:rPr>
          <w:noProof/>
        </w:rPr>
        <w:t>18</w:t>
      </w:r>
      <w:r>
        <w:rPr>
          <w:noProof/>
        </w:rPr>
        <w:fldChar w:fldCharType="end"/>
      </w:r>
    </w:p>
    <w:p w14:paraId="16994442"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Pr>
          <w:noProof/>
        </w:rPr>
        <w:t>Keeping Your Research Up-to-Date</w:t>
      </w:r>
      <w:r>
        <w:rPr>
          <w:noProof/>
        </w:rPr>
        <w:tab/>
      </w:r>
      <w:r>
        <w:rPr>
          <w:noProof/>
        </w:rPr>
        <w:fldChar w:fldCharType="begin"/>
      </w:r>
      <w:r>
        <w:rPr>
          <w:noProof/>
        </w:rPr>
        <w:instrText xml:space="preserve"> PAGEREF _Toc3447243 \h </w:instrText>
      </w:r>
      <w:r>
        <w:rPr>
          <w:noProof/>
        </w:rPr>
      </w:r>
      <w:r>
        <w:rPr>
          <w:noProof/>
        </w:rPr>
        <w:fldChar w:fldCharType="separate"/>
      </w:r>
      <w:r>
        <w:rPr>
          <w:noProof/>
        </w:rPr>
        <w:t>18</w:t>
      </w:r>
      <w:r>
        <w:rPr>
          <w:noProof/>
        </w:rPr>
        <w:fldChar w:fldCharType="end"/>
      </w:r>
    </w:p>
    <w:p w14:paraId="10DC5D97"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Pr>
          <w:noProof/>
        </w:rPr>
        <w:t>Winning Arguments</w:t>
      </w:r>
      <w:r>
        <w:rPr>
          <w:noProof/>
        </w:rPr>
        <w:tab/>
      </w:r>
      <w:r>
        <w:rPr>
          <w:noProof/>
        </w:rPr>
        <w:fldChar w:fldCharType="begin"/>
      </w:r>
      <w:r>
        <w:rPr>
          <w:noProof/>
        </w:rPr>
        <w:instrText xml:space="preserve"> PAGEREF _Toc3447244 \h </w:instrText>
      </w:r>
      <w:r>
        <w:rPr>
          <w:noProof/>
        </w:rPr>
      </w:r>
      <w:r>
        <w:rPr>
          <w:noProof/>
        </w:rPr>
        <w:fldChar w:fldCharType="separate"/>
      </w:r>
      <w:r>
        <w:rPr>
          <w:noProof/>
        </w:rPr>
        <w:t>21</w:t>
      </w:r>
      <w:r>
        <w:rPr>
          <w:noProof/>
        </w:rPr>
        <w:fldChar w:fldCharType="end"/>
      </w:r>
    </w:p>
    <w:p w14:paraId="70FF1383"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Pr>
          <w:noProof/>
        </w:rPr>
        <w:t>Drills</w:t>
      </w:r>
      <w:r>
        <w:rPr>
          <w:noProof/>
        </w:rPr>
        <w:tab/>
      </w:r>
      <w:r>
        <w:rPr>
          <w:noProof/>
        </w:rPr>
        <w:fldChar w:fldCharType="begin"/>
      </w:r>
      <w:r>
        <w:rPr>
          <w:noProof/>
        </w:rPr>
        <w:instrText xml:space="preserve"> PAGEREF _Toc3447245 \h </w:instrText>
      </w:r>
      <w:r>
        <w:rPr>
          <w:noProof/>
        </w:rPr>
      </w:r>
      <w:r>
        <w:rPr>
          <w:noProof/>
        </w:rPr>
        <w:fldChar w:fldCharType="separate"/>
      </w:r>
      <w:r>
        <w:rPr>
          <w:noProof/>
        </w:rPr>
        <w:t>22</w:t>
      </w:r>
      <w:r>
        <w:rPr>
          <w:noProof/>
        </w:rPr>
        <w:fldChar w:fldCharType="end"/>
      </w:r>
    </w:p>
    <w:p w14:paraId="049C887F"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Pr>
          <w:noProof/>
        </w:rPr>
        <w:t>Questions for Discussion</w:t>
      </w:r>
      <w:r>
        <w:rPr>
          <w:noProof/>
        </w:rPr>
        <w:tab/>
      </w:r>
      <w:r>
        <w:rPr>
          <w:noProof/>
        </w:rPr>
        <w:fldChar w:fldCharType="begin"/>
      </w:r>
      <w:r>
        <w:rPr>
          <w:noProof/>
        </w:rPr>
        <w:instrText xml:space="preserve"> PAGEREF _Toc3447246 \h </w:instrText>
      </w:r>
      <w:r>
        <w:rPr>
          <w:noProof/>
        </w:rPr>
      </w:r>
      <w:r>
        <w:rPr>
          <w:noProof/>
        </w:rPr>
        <w:fldChar w:fldCharType="separate"/>
      </w:r>
      <w:r>
        <w:rPr>
          <w:noProof/>
        </w:rPr>
        <w:t>23</w:t>
      </w:r>
      <w:r>
        <w:rPr>
          <w:noProof/>
        </w:rPr>
        <w:fldChar w:fldCharType="end"/>
      </w:r>
    </w:p>
    <w:p w14:paraId="042D2604" w14:textId="77777777" w:rsidR="00960B7B" w:rsidRDefault="00960B7B">
      <w:pPr>
        <w:pStyle w:val="TOC1"/>
        <w:rPr>
          <w:rFonts w:asciiTheme="minorHAnsi" w:eastAsiaTheme="minorEastAsia" w:hAnsiTheme="minorHAnsi" w:cstheme="minorBidi"/>
          <w:b w:val="0"/>
          <w:caps w:val="0"/>
          <w:noProof/>
          <w:sz w:val="24"/>
          <w:szCs w:val="24"/>
        </w:rPr>
      </w:pPr>
      <w:r>
        <w:rPr>
          <w:noProof/>
        </w:rPr>
        <w:t>IV. Affirmative &amp; Negative Strategies</w:t>
      </w:r>
      <w:r>
        <w:rPr>
          <w:noProof/>
        </w:rPr>
        <w:tab/>
      </w:r>
      <w:r>
        <w:rPr>
          <w:noProof/>
        </w:rPr>
        <w:fldChar w:fldCharType="begin"/>
      </w:r>
      <w:r>
        <w:rPr>
          <w:noProof/>
        </w:rPr>
        <w:instrText xml:space="preserve"> PAGEREF _Toc3447247 \h </w:instrText>
      </w:r>
      <w:r>
        <w:rPr>
          <w:noProof/>
        </w:rPr>
      </w:r>
      <w:r>
        <w:rPr>
          <w:noProof/>
        </w:rPr>
        <w:fldChar w:fldCharType="separate"/>
      </w:r>
      <w:r>
        <w:rPr>
          <w:noProof/>
        </w:rPr>
        <w:t>24</w:t>
      </w:r>
      <w:r>
        <w:rPr>
          <w:noProof/>
        </w:rPr>
        <w:fldChar w:fldCharType="end"/>
      </w:r>
    </w:p>
    <w:p w14:paraId="53180B91"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Pr>
          <w:noProof/>
        </w:rPr>
        <w:t>Choosing Your Case</w:t>
      </w:r>
      <w:r>
        <w:rPr>
          <w:noProof/>
        </w:rPr>
        <w:tab/>
      </w:r>
      <w:r>
        <w:rPr>
          <w:noProof/>
        </w:rPr>
        <w:fldChar w:fldCharType="begin"/>
      </w:r>
      <w:r>
        <w:rPr>
          <w:noProof/>
        </w:rPr>
        <w:instrText xml:space="preserve"> PAGEREF _Toc3447248 \h </w:instrText>
      </w:r>
      <w:r>
        <w:rPr>
          <w:noProof/>
        </w:rPr>
      </w:r>
      <w:r>
        <w:rPr>
          <w:noProof/>
        </w:rPr>
        <w:fldChar w:fldCharType="separate"/>
      </w:r>
      <w:r>
        <w:rPr>
          <w:noProof/>
        </w:rPr>
        <w:t>25</w:t>
      </w:r>
      <w:r>
        <w:rPr>
          <w:noProof/>
        </w:rPr>
        <w:fldChar w:fldCharType="end"/>
      </w:r>
    </w:p>
    <w:p w14:paraId="5C80A8A5"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Pr>
          <w:noProof/>
        </w:rPr>
        <w:t>Types of Debate Cases</w:t>
      </w:r>
      <w:r>
        <w:rPr>
          <w:noProof/>
        </w:rPr>
        <w:tab/>
      </w:r>
      <w:r>
        <w:rPr>
          <w:noProof/>
        </w:rPr>
        <w:fldChar w:fldCharType="begin"/>
      </w:r>
      <w:r>
        <w:rPr>
          <w:noProof/>
        </w:rPr>
        <w:instrText xml:space="preserve"> PAGEREF _Toc3447249 \h </w:instrText>
      </w:r>
      <w:r>
        <w:rPr>
          <w:noProof/>
        </w:rPr>
      </w:r>
      <w:r>
        <w:rPr>
          <w:noProof/>
        </w:rPr>
        <w:fldChar w:fldCharType="separate"/>
      </w:r>
      <w:r>
        <w:rPr>
          <w:noProof/>
        </w:rPr>
        <w:t>27</w:t>
      </w:r>
      <w:r>
        <w:rPr>
          <w:noProof/>
        </w:rPr>
        <w:fldChar w:fldCharType="end"/>
      </w:r>
    </w:p>
    <w:p w14:paraId="4ED29C28"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Pr>
          <w:noProof/>
        </w:rPr>
        <w:t>Negative Strategies</w:t>
      </w:r>
      <w:r>
        <w:rPr>
          <w:noProof/>
        </w:rPr>
        <w:tab/>
      </w:r>
      <w:r>
        <w:rPr>
          <w:noProof/>
        </w:rPr>
        <w:fldChar w:fldCharType="begin"/>
      </w:r>
      <w:r>
        <w:rPr>
          <w:noProof/>
        </w:rPr>
        <w:instrText xml:space="preserve"> PAGEREF _Toc3447250 \h </w:instrText>
      </w:r>
      <w:r>
        <w:rPr>
          <w:noProof/>
        </w:rPr>
      </w:r>
      <w:r>
        <w:rPr>
          <w:noProof/>
        </w:rPr>
        <w:fldChar w:fldCharType="separate"/>
      </w:r>
      <w:r>
        <w:rPr>
          <w:noProof/>
        </w:rPr>
        <w:t>29</w:t>
      </w:r>
      <w:r>
        <w:rPr>
          <w:noProof/>
        </w:rPr>
        <w:fldChar w:fldCharType="end"/>
      </w:r>
    </w:p>
    <w:p w14:paraId="00BD78B0"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Pr>
          <w:noProof/>
        </w:rPr>
        <w:t>Questions for Discussion</w:t>
      </w:r>
      <w:r>
        <w:rPr>
          <w:noProof/>
        </w:rPr>
        <w:tab/>
      </w:r>
      <w:r>
        <w:rPr>
          <w:noProof/>
        </w:rPr>
        <w:fldChar w:fldCharType="begin"/>
      </w:r>
      <w:r>
        <w:rPr>
          <w:noProof/>
        </w:rPr>
        <w:instrText xml:space="preserve"> PAGEREF _Toc3447251 \h </w:instrText>
      </w:r>
      <w:r>
        <w:rPr>
          <w:noProof/>
        </w:rPr>
      </w:r>
      <w:r>
        <w:rPr>
          <w:noProof/>
        </w:rPr>
        <w:fldChar w:fldCharType="separate"/>
      </w:r>
      <w:r>
        <w:rPr>
          <w:noProof/>
        </w:rPr>
        <w:t>32</w:t>
      </w:r>
      <w:r>
        <w:rPr>
          <w:noProof/>
        </w:rPr>
        <w:fldChar w:fldCharType="end"/>
      </w:r>
    </w:p>
    <w:p w14:paraId="7FCB965B" w14:textId="77777777" w:rsidR="00960B7B" w:rsidRDefault="00960B7B">
      <w:pPr>
        <w:pStyle w:val="TOC1"/>
        <w:rPr>
          <w:rFonts w:asciiTheme="minorHAnsi" w:eastAsiaTheme="minorEastAsia" w:hAnsiTheme="minorHAnsi" w:cstheme="minorBidi"/>
          <w:b w:val="0"/>
          <w:caps w:val="0"/>
          <w:noProof/>
          <w:sz w:val="24"/>
          <w:szCs w:val="24"/>
        </w:rPr>
      </w:pPr>
      <w:r>
        <w:rPr>
          <w:noProof/>
        </w:rPr>
        <w:t>V. Case Summaries</w:t>
      </w:r>
      <w:r>
        <w:rPr>
          <w:noProof/>
        </w:rPr>
        <w:tab/>
      </w:r>
      <w:r>
        <w:rPr>
          <w:noProof/>
        </w:rPr>
        <w:fldChar w:fldCharType="begin"/>
      </w:r>
      <w:r>
        <w:rPr>
          <w:noProof/>
        </w:rPr>
        <w:instrText xml:space="preserve"> PAGEREF _Toc3447252 \h </w:instrText>
      </w:r>
      <w:r>
        <w:rPr>
          <w:noProof/>
        </w:rPr>
      </w:r>
      <w:r>
        <w:rPr>
          <w:noProof/>
        </w:rPr>
        <w:fldChar w:fldCharType="separate"/>
      </w:r>
      <w:r>
        <w:rPr>
          <w:noProof/>
        </w:rPr>
        <w:t>33</w:t>
      </w:r>
      <w:r>
        <w:rPr>
          <w:noProof/>
        </w:rPr>
        <w:fldChar w:fldCharType="end"/>
      </w:r>
    </w:p>
    <w:p w14:paraId="40541786"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Pr>
          <w:noProof/>
        </w:rPr>
        <w:t>Questions for Discussion</w:t>
      </w:r>
      <w:r>
        <w:rPr>
          <w:noProof/>
        </w:rPr>
        <w:tab/>
      </w:r>
      <w:r>
        <w:rPr>
          <w:noProof/>
        </w:rPr>
        <w:fldChar w:fldCharType="begin"/>
      </w:r>
      <w:r>
        <w:rPr>
          <w:noProof/>
        </w:rPr>
        <w:instrText xml:space="preserve"> PAGEREF _Toc3447253 \h </w:instrText>
      </w:r>
      <w:r>
        <w:rPr>
          <w:noProof/>
        </w:rPr>
      </w:r>
      <w:r>
        <w:rPr>
          <w:noProof/>
        </w:rPr>
        <w:fldChar w:fldCharType="separate"/>
      </w:r>
      <w:r>
        <w:rPr>
          <w:noProof/>
        </w:rPr>
        <w:t>39</w:t>
      </w:r>
      <w:r>
        <w:rPr>
          <w:noProof/>
        </w:rPr>
        <w:fldChar w:fldCharType="end"/>
      </w:r>
    </w:p>
    <w:p w14:paraId="7517356F" w14:textId="77777777" w:rsidR="00960B7B" w:rsidRDefault="00960B7B">
      <w:pPr>
        <w:pStyle w:val="TOC1"/>
        <w:rPr>
          <w:rFonts w:asciiTheme="minorHAnsi" w:eastAsiaTheme="minorEastAsia" w:hAnsiTheme="minorHAnsi" w:cstheme="minorBidi"/>
          <w:b w:val="0"/>
          <w:caps w:val="0"/>
          <w:noProof/>
          <w:sz w:val="24"/>
          <w:szCs w:val="24"/>
        </w:rPr>
      </w:pPr>
      <w:r>
        <w:rPr>
          <w:noProof/>
        </w:rPr>
        <w:t>Debate Cases &amp; Briefs</w:t>
      </w:r>
      <w:r>
        <w:rPr>
          <w:noProof/>
        </w:rPr>
        <w:tab/>
      </w:r>
      <w:r>
        <w:rPr>
          <w:noProof/>
        </w:rPr>
        <w:fldChar w:fldCharType="begin"/>
      </w:r>
      <w:r>
        <w:rPr>
          <w:noProof/>
        </w:rPr>
        <w:instrText xml:space="preserve"> PAGEREF _Toc3447254 \h </w:instrText>
      </w:r>
      <w:r>
        <w:rPr>
          <w:noProof/>
        </w:rPr>
      </w:r>
      <w:r>
        <w:rPr>
          <w:noProof/>
        </w:rPr>
        <w:fldChar w:fldCharType="separate"/>
      </w:r>
      <w:r>
        <w:rPr>
          <w:noProof/>
        </w:rPr>
        <w:t>41</w:t>
      </w:r>
      <w:r>
        <w:rPr>
          <w:noProof/>
        </w:rPr>
        <w:fldChar w:fldCharType="end"/>
      </w:r>
    </w:p>
    <w:p w14:paraId="1669E7A7"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1. FLUNKING THE TEST: THE CASE FOR THE COMPREHENSIVE TEST BAN TREATY</w:t>
      </w:r>
      <w:r>
        <w:rPr>
          <w:noProof/>
        </w:rPr>
        <w:tab/>
      </w:r>
      <w:r>
        <w:rPr>
          <w:noProof/>
        </w:rPr>
        <w:fldChar w:fldCharType="begin"/>
      </w:r>
      <w:r>
        <w:rPr>
          <w:noProof/>
        </w:rPr>
        <w:instrText xml:space="preserve"> PAGEREF _Toc3447255 \h </w:instrText>
      </w:r>
      <w:r>
        <w:rPr>
          <w:noProof/>
        </w:rPr>
      </w:r>
      <w:r>
        <w:rPr>
          <w:noProof/>
        </w:rPr>
        <w:fldChar w:fldCharType="separate"/>
      </w:r>
      <w:r>
        <w:rPr>
          <w:noProof/>
        </w:rPr>
        <w:t>42</w:t>
      </w:r>
      <w:r>
        <w:rPr>
          <w:noProof/>
        </w:rPr>
        <w:fldChar w:fldCharType="end"/>
      </w:r>
    </w:p>
    <w:p w14:paraId="77E89CC0"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sidRPr="00E731F4">
        <w:rPr>
          <w:noProof/>
          <w:u w:color="000080"/>
          <w:lang w:bidi="en-US"/>
        </w:rPr>
        <w:t>2A EVIDENCE: CTBT</w:t>
      </w:r>
      <w:r>
        <w:rPr>
          <w:noProof/>
        </w:rPr>
        <w:tab/>
      </w:r>
      <w:r>
        <w:rPr>
          <w:noProof/>
        </w:rPr>
        <w:fldChar w:fldCharType="begin"/>
      </w:r>
      <w:r>
        <w:rPr>
          <w:noProof/>
        </w:rPr>
        <w:instrText xml:space="preserve"> PAGEREF _Toc3447256 \h </w:instrText>
      </w:r>
      <w:r>
        <w:rPr>
          <w:noProof/>
        </w:rPr>
      </w:r>
      <w:r>
        <w:rPr>
          <w:noProof/>
        </w:rPr>
        <w:fldChar w:fldCharType="separate"/>
      </w:r>
      <w:r>
        <w:rPr>
          <w:noProof/>
        </w:rPr>
        <w:t>45</w:t>
      </w:r>
      <w:r>
        <w:rPr>
          <w:noProof/>
        </w:rPr>
        <w:fldChar w:fldCharType="end"/>
      </w:r>
    </w:p>
    <w:p w14:paraId="31D25C99" w14:textId="77777777" w:rsidR="00960B7B" w:rsidRDefault="00960B7B">
      <w:pPr>
        <w:pStyle w:val="TOC1"/>
        <w:rPr>
          <w:rFonts w:asciiTheme="minorHAnsi" w:eastAsiaTheme="minorEastAsia" w:hAnsiTheme="minorHAnsi" w:cstheme="minorBidi"/>
          <w:b w:val="0"/>
          <w:caps w:val="0"/>
          <w:noProof/>
          <w:sz w:val="24"/>
          <w:szCs w:val="24"/>
        </w:rPr>
      </w:pPr>
      <w:r w:rsidRPr="00E731F4">
        <w:rPr>
          <w:bCs/>
          <w:noProof/>
          <w:lang w:bidi="en-US"/>
        </w:rPr>
        <w:t>2. HUNGRY FOR CHANGE: THE CASE FOR FOOD AID REFORM</w:t>
      </w:r>
      <w:r>
        <w:rPr>
          <w:noProof/>
        </w:rPr>
        <w:tab/>
      </w:r>
      <w:r>
        <w:rPr>
          <w:noProof/>
        </w:rPr>
        <w:fldChar w:fldCharType="begin"/>
      </w:r>
      <w:r>
        <w:rPr>
          <w:noProof/>
        </w:rPr>
        <w:instrText xml:space="preserve"> PAGEREF _Toc3447257 \h </w:instrText>
      </w:r>
      <w:r>
        <w:rPr>
          <w:noProof/>
        </w:rPr>
      </w:r>
      <w:r>
        <w:rPr>
          <w:noProof/>
        </w:rPr>
        <w:fldChar w:fldCharType="separate"/>
      </w:r>
      <w:r>
        <w:rPr>
          <w:noProof/>
        </w:rPr>
        <w:t>51</w:t>
      </w:r>
      <w:r>
        <w:rPr>
          <w:noProof/>
        </w:rPr>
        <w:fldChar w:fldCharType="end"/>
      </w:r>
    </w:p>
    <w:p w14:paraId="6E373451"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Pr>
          <w:noProof/>
          <w:lang w:bidi="en-US"/>
        </w:rPr>
        <w:t>2A EVIDENCE: FOOD AID REFORM</w:t>
      </w:r>
      <w:r>
        <w:rPr>
          <w:noProof/>
        </w:rPr>
        <w:tab/>
      </w:r>
      <w:r>
        <w:rPr>
          <w:noProof/>
        </w:rPr>
        <w:fldChar w:fldCharType="begin"/>
      </w:r>
      <w:r>
        <w:rPr>
          <w:noProof/>
        </w:rPr>
        <w:instrText xml:space="preserve"> PAGEREF _Toc3447258 \h </w:instrText>
      </w:r>
      <w:r>
        <w:rPr>
          <w:noProof/>
        </w:rPr>
      </w:r>
      <w:r>
        <w:rPr>
          <w:noProof/>
        </w:rPr>
        <w:fldChar w:fldCharType="separate"/>
      </w:r>
      <w:r>
        <w:rPr>
          <w:noProof/>
        </w:rPr>
        <w:t>54</w:t>
      </w:r>
      <w:r>
        <w:rPr>
          <w:noProof/>
        </w:rPr>
        <w:fldChar w:fldCharType="end"/>
      </w:r>
    </w:p>
    <w:p w14:paraId="56DF065A"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3. LET'S MAKE A DEAL: THE CASE FOR FREE TRADE</w:t>
      </w:r>
      <w:r>
        <w:rPr>
          <w:noProof/>
        </w:rPr>
        <w:tab/>
      </w:r>
      <w:r>
        <w:rPr>
          <w:noProof/>
        </w:rPr>
        <w:fldChar w:fldCharType="begin"/>
      </w:r>
      <w:r>
        <w:rPr>
          <w:noProof/>
        </w:rPr>
        <w:instrText xml:space="preserve"> PAGEREF _Toc3447259 \h </w:instrText>
      </w:r>
      <w:r>
        <w:rPr>
          <w:noProof/>
        </w:rPr>
      </w:r>
      <w:r>
        <w:rPr>
          <w:noProof/>
        </w:rPr>
        <w:fldChar w:fldCharType="separate"/>
      </w:r>
      <w:r>
        <w:rPr>
          <w:noProof/>
        </w:rPr>
        <w:t>62</w:t>
      </w:r>
      <w:r>
        <w:rPr>
          <w:noProof/>
        </w:rPr>
        <w:fldChar w:fldCharType="end"/>
      </w:r>
    </w:p>
    <w:p w14:paraId="45039F82"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Pr>
          <w:noProof/>
          <w:lang w:bidi="en-US"/>
        </w:rPr>
        <w:t xml:space="preserve">2A EVIDENCE: </w:t>
      </w:r>
      <w:r>
        <w:rPr>
          <w:noProof/>
        </w:rPr>
        <w:t>FREE</w:t>
      </w:r>
      <w:r>
        <w:rPr>
          <w:noProof/>
          <w:lang w:bidi="en-US"/>
        </w:rPr>
        <w:t xml:space="preserve"> TRADE AGREEMENT</w:t>
      </w:r>
      <w:r>
        <w:rPr>
          <w:noProof/>
        </w:rPr>
        <w:tab/>
      </w:r>
      <w:r>
        <w:rPr>
          <w:noProof/>
        </w:rPr>
        <w:fldChar w:fldCharType="begin"/>
      </w:r>
      <w:r>
        <w:rPr>
          <w:noProof/>
        </w:rPr>
        <w:instrText xml:space="preserve"> PAGEREF _Toc3447260 \h </w:instrText>
      </w:r>
      <w:r>
        <w:rPr>
          <w:noProof/>
        </w:rPr>
      </w:r>
      <w:r>
        <w:rPr>
          <w:noProof/>
        </w:rPr>
        <w:fldChar w:fldCharType="separate"/>
      </w:r>
      <w:r>
        <w:rPr>
          <w:noProof/>
        </w:rPr>
        <w:t>65</w:t>
      </w:r>
      <w:r>
        <w:rPr>
          <w:noProof/>
        </w:rPr>
        <w:fldChar w:fldCharType="end"/>
      </w:r>
    </w:p>
    <w:p w14:paraId="370B1EE3"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4. MAN IN THE MIDDLE: THE CASE FOR ENDING IRAN PRESSURE</w:t>
      </w:r>
      <w:r>
        <w:rPr>
          <w:noProof/>
        </w:rPr>
        <w:tab/>
      </w:r>
      <w:r>
        <w:rPr>
          <w:noProof/>
        </w:rPr>
        <w:fldChar w:fldCharType="begin"/>
      </w:r>
      <w:r>
        <w:rPr>
          <w:noProof/>
        </w:rPr>
        <w:instrText xml:space="preserve"> PAGEREF _Toc3447261 \h </w:instrText>
      </w:r>
      <w:r>
        <w:rPr>
          <w:noProof/>
        </w:rPr>
      </w:r>
      <w:r>
        <w:rPr>
          <w:noProof/>
        </w:rPr>
        <w:fldChar w:fldCharType="separate"/>
      </w:r>
      <w:r>
        <w:rPr>
          <w:noProof/>
        </w:rPr>
        <w:t>69</w:t>
      </w:r>
      <w:r>
        <w:rPr>
          <w:noProof/>
        </w:rPr>
        <w:fldChar w:fldCharType="end"/>
      </w:r>
    </w:p>
    <w:p w14:paraId="40ACAA14"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Pr>
          <w:noProof/>
          <w:lang w:bidi="en-US"/>
        </w:rPr>
        <w:t>2A EVIDENCE: ENDING IRAN PRESSURE</w:t>
      </w:r>
      <w:r>
        <w:rPr>
          <w:noProof/>
        </w:rPr>
        <w:tab/>
      </w:r>
      <w:r>
        <w:rPr>
          <w:noProof/>
        </w:rPr>
        <w:fldChar w:fldCharType="begin"/>
      </w:r>
      <w:r>
        <w:rPr>
          <w:noProof/>
        </w:rPr>
        <w:instrText xml:space="preserve"> PAGEREF _Toc3447262 \h </w:instrText>
      </w:r>
      <w:r>
        <w:rPr>
          <w:noProof/>
        </w:rPr>
      </w:r>
      <w:r>
        <w:rPr>
          <w:noProof/>
        </w:rPr>
        <w:fldChar w:fldCharType="separate"/>
      </w:r>
      <w:r>
        <w:rPr>
          <w:noProof/>
        </w:rPr>
        <w:t>71</w:t>
      </w:r>
      <w:r>
        <w:rPr>
          <w:noProof/>
        </w:rPr>
        <w:fldChar w:fldCharType="end"/>
      </w:r>
    </w:p>
    <w:p w14:paraId="3B05A346"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5. BOTTOM DOLLAR: THE CASE FOR MICROLOAN REDIRECTION</w:t>
      </w:r>
      <w:r>
        <w:rPr>
          <w:noProof/>
        </w:rPr>
        <w:tab/>
      </w:r>
      <w:r>
        <w:rPr>
          <w:noProof/>
        </w:rPr>
        <w:fldChar w:fldCharType="begin"/>
      </w:r>
      <w:r>
        <w:rPr>
          <w:noProof/>
        </w:rPr>
        <w:instrText xml:space="preserve"> PAGEREF _Toc3447263 \h </w:instrText>
      </w:r>
      <w:r>
        <w:rPr>
          <w:noProof/>
        </w:rPr>
      </w:r>
      <w:r>
        <w:rPr>
          <w:noProof/>
        </w:rPr>
        <w:fldChar w:fldCharType="separate"/>
      </w:r>
      <w:r>
        <w:rPr>
          <w:noProof/>
        </w:rPr>
        <w:t>78</w:t>
      </w:r>
      <w:r>
        <w:rPr>
          <w:noProof/>
        </w:rPr>
        <w:fldChar w:fldCharType="end"/>
      </w:r>
    </w:p>
    <w:p w14:paraId="62557E62"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Pr>
          <w:noProof/>
          <w:lang w:bidi="en-US"/>
        </w:rPr>
        <w:t>2A EVIDENCE: MICROLOAN REDIRECTION</w:t>
      </w:r>
      <w:r>
        <w:rPr>
          <w:noProof/>
        </w:rPr>
        <w:tab/>
      </w:r>
      <w:r>
        <w:rPr>
          <w:noProof/>
        </w:rPr>
        <w:fldChar w:fldCharType="begin"/>
      </w:r>
      <w:r>
        <w:rPr>
          <w:noProof/>
        </w:rPr>
        <w:instrText xml:space="preserve"> PAGEREF _Toc3447264 \h </w:instrText>
      </w:r>
      <w:r>
        <w:rPr>
          <w:noProof/>
        </w:rPr>
      </w:r>
      <w:r>
        <w:rPr>
          <w:noProof/>
        </w:rPr>
        <w:fldChar w:fldCharType="separate"/>
      </w:r>
      <w:r>
        <w:rPr>
          <w:noProof/>
        </w:rPr>
        <w:t>81</w:t>
      </w:r>
      <w:r>
        <w:rPr>
          <w:noProof/>
        </w:rPr>
        <w:fldChar w:fldCharType="end"/>
      </w:r>
    </w:p>
    <w:p w14:paraId="04DE5A29"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lastRenderedPageBreak/>
        <w:t>6. FRIENDLY GIANT: THE CASE FOR INCREASED MILITARY COOPERATION</w:t>
      </w:r>
      <w:r>
        <w:rPr>
          <w:noProof/>
        </w:rPr>
        <w:tab/>
      </w:r>
      <w:r>
        <w:rPr>
          <w:noProof/>
        </w:rPr>
        <w:fldChar w:fldCharType="begin"/>
      </w:r>
      <w:r>
        <w:rPr>
          <w:noProof/>
        </w:rPr>
        <w:instrText xml:space="preserve"> PAGEREF _Toc3447265 \h </w:instrText>
      </w:r>
      <w:r>
        <w:rPr>
          <w:noProof/>
        </w:rPr>
      </w:r>
      <w:r>
        <w:rPr>
          <w:noProof/>
        </w:rPr>
        <w:fldChar w:fldCharType="separate"/>
      </w:r>
      <w:r>
        <w:rPr>
          <w:noProof/>
        </w:rPr>
        <w:t>84</w:t>
      </w:r>
      <w:r>
        <w:rPr>
          <w:noProof/>
        </w:rPr>
        <w:fldChar w:fldCharType="end"/>
      </w:r>
    </w:p>
    <w:p w14:paraId="6135813A"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Pr>
          <w:noProof/>
          <w:lang w:bidi="en-US"/>
        </w:rPr>
        <w:t>2A EVIDENCE: INCREASED MILITARY COOPERATION</w:t>
      </w:r>
      <w:r>
        <w:rPr>
          <w:noProof/>
        </w:rPr>
        <w:tab/>
      </w:r>
      <w:r>
        <w:rPr>
          <w:noProof/>
        </w:rPr>
        <w:fldChar w:fldCharType="begin"/>
      </w:r>
      <w:r>
        <w:rPr>
          <w:noProof/>
        </w:rPr>
        <w:instrText xml:space="preserve"> PAGEREF _Toc3447266 \h </w:instrText>
      </w:r>
      <w:r>
        <w:rPr>
          <w:noProof/>
        </w:rPr>
      </w:r>
      <w:r>
        <w:rPr>
          <w:noProof/>
        </w:rPr>
        <w:fldChar w:fldCharType="separate"/>
      </w:r>
      <w:r>
        <w:rPr>
          <w:noProof/>
        </w:rPr>
        <w:t>88</w:t>
      </w:r>
      <w:r>
        <w:rPr>
          <w:noProof/>
        </w:rPr>
        <w:fldChar w:fldCharType="end"/>
      </w:r>
    </w:p>
    <w:p w14:paraId="5CAB7FF6"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7. SHOT DOWN: THE CASE FOR ENDING MISSILE DEFENSE COOPERATION</w:t>
      </w:r>
      <w:r>
        <w:rPr>
          <w:noProof/>
        </w:rPr>
        <w:tab/>
      </w:r>
      <w:r>
        <w:rPr>
          <w:noProof/>
        </w:rPr>
        <w:fldChar w:fldCharType="begin"/>
      </w:r>
      <w:r>
        <w:rPr>
          <w:noProof/>
        </w:rPr>
        <w:instrText xml:space="preserve"> PAGEREF _Toc3447267 \h </w:instrText>
      </w:r>
      <w:r>
        <w:rPr>
          <w:noProof/>
        </w:rPr>
      </w:r>
      <w:r>
        <w:rPr>
          <w:noProof/>
        </w:rPr>
        <w:fldChar w:fldCharType="separate"/>
      </w:r>
      <w:r>
        <w:rPr>
          <w:noProof/>
        </w:rPr>
        <w:t>93</w:t>
      </w:r>
      <w:r>
        <w:rPr>
          <w:noProof/>
        </w:rPr>
        <w:fldChar w:fldCharType="end"/>
      </w:r>
    </w:p>
    <w:p w14:paraId="3A58DDCE"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Pr>
          <w:noProof/>
          <w:lang w:bidi="en-US"/>
        </w:rPr>
        <w:t>2A EVIDENCE: END MISSILE DEFENSE COOPERATION</w:t>
      </w:r>
      <w:r>
        <w:rPr>
          <w:noProof/>
        </w:rPr>
        <w:tab/>
      </w:r>
      <w:r>
        <w:rPr>
          <w:noProof/>
        </w:rPr>
        <w:fldChar w:fldCharType="begin"/>
      </w:r>
      <w:r>
        <w:rPr>
          <w:noProof/>
        </w:rPr>
        <w:instrText xml:space="preserve"> PAGEREF _Toc3447268 \h </w:instrText>
      </w:r>
      <w:r>
        <w:rPr>
          <w:noProof/>
        </w:rPr>
      </w:r>
      <w:r>
        <w:rPr>
          <w:noProof/>
        </w:rPr>
        <w:fldChar w:fldCharType="separate"/>
      </w:r>
      <w:r>
        <w:rPr>
          <w:noProof/>
        </w:rPr>
        <w:t>95</w:t>
      </w:r>
      <w:r>
        <w:rPr>
          <w:noProof/>
        </w:rPr>
        <w:fldChar w:fldCharType="end"/>
      </w:r>
    </w:p>
    <w:p w14:paraId="7E41EEB7"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8. MIND THE GAP: THE CASE FOR MODIFYING THE NUCLEAR COOPERATION AGREEMENT</w:t>
      </w:r>
      <w:r>
        <w:rPr>
          <w:noProof/>
        </w:rPr>
        <w:tab/>
      </w:r>
      <w:r>
        <w:rPr>
          <w:noProof/>
        </w:rPr>
        <w:fldChar w:fldCharType="begin"/>
      </w:r>
      <w:r>
        <w:rPr>
          <w:noProof/>
        </w:rPr>
        <w:instrText xml:space="preserve"> PAGEREF _Toc3447269 \h </w:instrText>
      </w:r>
      <w:r>
        <w:rPr>
          <w:noProof/>
        </w:rPr>
      </w:r>
      <w:r>
        <w:rPr>
          <w:noProof/>
        </w:rPr>
        <w:fldChar w:fldCharType="separate"/>
      </w:r>
      <w:r>
        <w:rPr>
          <w:noProof/>
        </w:rPr>
        <w:t>101</w:t>
      </w:r>
      <w:r>
        <w:rPr>
          <w:noProof/>
        </w:rPr>
        <w:fldChar w:fldCharType="end"/>
      </w:r>
    </w:p>
    <w:p w14:paraId="426FDC3D"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sidRPr="00E731F4">
        <w:rPr>
          <w:noProof/>
          <w:kern w:val="1"/>
          <w:lang w:bidi="en-US"/>
        </w:rPr>
        <w:t>2A EVIDENCE: MODIFY NUCLEAR COOPERATION AGREEMENT</w:t>
      </w:r>
      <w:r>
        <w:rPr>
          <w:noProof/>
        </w:rPr>
        <w:tab/>
      </w:r>
      <w:r>
        <w:rPr>
          <w:noProof/>
        </w:rPr>
        <w:fldChar w:fldCharType="begin"/>
      </w:r>
      <w:r>
        <w:rPr>
          <w:noProof/>
        </w:rPr>
        <w:instrText xml:space="preserve"> PAGEREF _Toc3447270 \h </w:instrText>
      </w:r>
      <w:r>
        <w:rPr>
          <w:noProof/>
        </w:rPr>
      </w:r>
      <w:r>
        <w:rPr>
          <w:noProof/>
        </w:rPr>
        <w:fldChar w:fldCharType="separate"/>
      </w:r>
      <w:r>
        <w:rPr>
          <w:noProof/>
        </w:rPr>
        <w:t>104</w:t>
      </w:r>
      <w:r>
        <w:rPr>
          <w:noProof/>
        </w:rPr>
        <w:fldChar w:fldCharType="end"/>
      </w:r>
    </w:p>
    <w:p w14:paraId="5860F071"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9. BETTER SAFE THAN SORRY: THE CASE FOR NUCLEAR SECURITY INCENTIVES</w:t>
      </w:r>
      <w:r>
        <w:rPr>
          <w:noProof/>
        </w:rPr>
        <w:tab/>
      </w:r>
      <w:r>
        <w:rPr>
          <w:noProof/>
        </w:rPr>
        <w:fldChar w:fldCharType="begin"/>
      </w:r>
      <w:r>
        <w:rPr>
          <w:noProof/>
        </w:rPr>
        <w:instrText xml:space="preserve"> PAGEREF _Toc3447271 \h </w:instrText>
      </w:r>
      <w:r>
        <w:rPr>
          <w:noProof/>
        </w:rPr>
      </w:r>
      <w:r>
        <w:rPr>
          <w:noProof/>
        </w:rPr>
        <w:fldChar w:fldCharType="separate"/>
      </w:r>
      <w:r>
        <w:rPr>
          <w:noProof/>
        </w:rPr>
        <w:t>108</w:t>
      </w:r>
      <w:r>
        <w:rPr>
          <w:noProof/>
        </w:rPr>
        <w:fldChar w:fldCharType="end"/>
      </w:r>
    </w:p>
    <w:p w14:paraId="19F5088D"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sidRPr="00E731F4">
        <w:rPr>
          <w:noProof/>
          <w:u w:color="00007F"/>
          <w:lang w:bidi="en-US"/>
        </w:rPr>
        <w:t>2A EVIDENCE: NUCLEAR SECURITY INCENTIVES</w:t>
      </w:r>
      <w:r>
        <w:rPr>
          <w:noProof/>
        </w:rPr>
        <w:tab/>
      </w:r>
      <w:r>
        <w:rPr>
          <w:noProof/>
        </w:rPr>
        <w:fldChar w:fldCharType="begin"/>
      </w:r>
      <w:r>
        <w:rPr>
          <w:noProof/>
        </w:rPr>
        <w:instrText xml:space="preserve"> PAGEREF _Toc3447272 \h </w:instrText>
      </w:r>
      <w:r>
        <w:rPr>
          <w:noProof/>
        </w:rPr>
      </w:r>
      <w:r>
        <w:rPr>
          <w:noProof/>
        </w:rPr>
        <w:fldChar w:fldCharType="separate"/>
      </w:r>
      <w:r>
        <w:rPr>
          <w:noProof/>
        </w:rPr>
        <w:t>112</w:t>
      </w:r>
      <w:r>
        <w:rPr>
          <w:noProof/>
        </w:rPr>
        <w:fldChar w:fldCharType="end"/>
      </w:r>
    </w:p>
    <w:p w14:paraId="6855D978" w14:textId="77777777" w:rsidR="00960B7B" w:rsidRDefault="00960B7B">
      <w:pPr>
        <w:pStyle w:val="TOC1"/>
        <w:rPr>
          <w:rFonts w:asciiTheme="minorHAnsi" w:eastAsiaTheme="minorEastAsia" w:hAnsiTheme="minorHAnsi" w:cstheme="minorBidi"/>
          <w:b w:val="0"/>
          <w:caps w:val="0"/>
          <w:noProof/>
          <w:sz w:val="24"/>
          <w:szCs w:val="24"/>
        </w:rPr>
      </w:pPr>
      <w:r>
        <w:rPr>
          <w:noProof/>
        </w:rPr>
        <w:t>10. CHINESE TAKE-OUT: STOP THE "COUNTERWEIGHT AGAINST CHINA" POLICY</w:t>
      </w:r>
      <w:r>
        <w:rPr>
          <w:noProof/>
        </w:rPr>
        <w:tab/>
      </w:r>
      <w:r>
        <w:rPr>
          <w:noProof/>
        </w:rPr>
        <w:fldChar w:fldCharType="begin"/>
      </w:r>
      <w:r>
        <w:rPr>
          <w:noProof/>
        </w:rPr>
        <w:instrText xml:space="preserve"> PAGEREF _Toc3447273 \h </w:instrText>
      </w:r>
      <w:r>
        <w:rPr>
          <w:noProof/>
        </w:rPr>
      </w:r>
      <w:r>
        <w:rPr>
          <w:noProof/>
        </w:rPr>
        <w:fldChar w:fldCharType="separate"/>
      </w:r>
      <w:r>
        <w:rPr>
          <w:noProof/>
        </w:rPr>
        <w:t>118</w:t>
      </w:r>
      <w:r>
        <w:rPr>
          <w:noProof/>
        </w:rPr>
        <w:fldChar w:fldCharType="end"/>
      </w:r>
    </w:p>
    <w:p w14:paraId="4084BF0A"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Pr>
          <w:noProof/>
        </w:rPr>
        <w:t>2A EVIDENCE: CHINA COUNTERWEIGHT REVERSAL</w:t>
      </w:r>
      <w:r>
        <w:rPr>
          <w:noProof/>
        </w:rPr>
        <w:tab/>
      </w:r>
      <w:r>
        <w:rPr>
          <w:noProof/>
        </w:rPr>
        <w:fldChar w:fldCharType="begin"/>
      </w:r>
      <w:r>
        <w:rPr>
          <w:noProof/>
        </w:rPr>
        <w:instrText xml:space="preserve"> PAGEREF _Toc3447274 \h </w:instrText>
      </w:r>
      <w:r>
        <w:rPr>
          <w:noProof/>
        </w:rPr>
      </w:r>
      <w:r>
        <w:rPr>
          <w:noProof/>
        </w:rPr>
        <w:fldChar w:fldCharType="separate"/>
      </w:r>
      <w:r>
        <w:rPr>
          <w:noProof/>
        </w:rPr>
        <w:t>121</w:t>
      </w:r>
      <w:r>
        <w:rPr>
          <w:noProof/>
        </w:rPr>
        <w:fldChar w:fldCharType="end"/>
      </w:r>
    </w:p>
    <w:p w14:paraId="3FA1B26F"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11. I HAVE A DREAM: THE CASE FOR THE "UNTOUCHABLES" RESOLUTION</w:t>
      </w:r>
      <w:r>
        <w:rPr>
          <w:noProof/>
        </w:rPr>
        <w:tab/>
      </w:r>
      <w:r>
        <w:rPr>
          <w:noProof/>
        </w:rPr>
        <w:fldChar w:fldCharType="begin"/>
      </w:r>
      <w:r>
        <w:rPr>
          <w:noProof/>
        </w:rPr>
        <w:instrText xml:space="preserve"> PAGEREF _Toc3447275 \h </w:instrText>
      </w:r>
      <w:r>
        <w:rPr>
          <w:noProof/>
        </w:rPr>
      </w:r>
      <w:r>
        <w:rPr>
          <w:noProof/>
        </w:rPr>
        <w:fldChar w:fldCharType="separate"/>
      </w:r>
      <w:r>
        <w:rPr>
          <w:noProof/>
        </w:rPr>
        <w:t>127</w:t>
      </w:r>
      <w:r>
        <w:rPr>
          <w:noProof/>
        </w:rPr>
        <w:fldChar w:fldCharType="end"/>
      </w:r>
    </w:p>
    <w:p w14:paraId="394710F6" w14:textId="77777777" w:rsidR="00960B7B" w:rsidRDefault="00960B7B">
      <w:pPr>
        <w:pStyle w:val="TOC2"/>
        <w:tabs>
          <w:tab w:val="right" w:leader="dot" w:pos="9926"/>
        </w:tabs>
        <w:rPr>
          <w:rFonts w:asciiTheme="minorHAnsi" w:eastAsiaTheme="minorEastAsia" w:hAnsiTheme="minorHAnsi" w:cstheme="minorBidi"/>
          <w:smallCaps w:val="0"/>
          <w:noProof/>
          <w:sz w:val="24"/>
          <w:szCs w:val="24"/>
        </w:rPr>
      </w:pPr>
      <w:r>
        <w:rPr>
          <w:noProof/>
          <w:lang w:bidi="en-US"/>
        </w:rPr>
        <w:t>2A EVIDENCE: THE UNTOUCHABLES RESOLUTION</w:t>
      </w:r>
      <w:r>
        <w:rPr>
          <w:noProof/>
        </w:rPr>
        <w:tab/>
      </w:r>
      <w:r>
        <w:rPr>
          <w:noProof/>
        </w:rPr>
        <w:fldChar w:fldCharType="begin"/>
      </w:r>
      <w:r>
        <w:rPr>
          <w:noProof/>
        </w:rPr>
        <w:instrText xml:space="preserve"> PAGEREF _Toc3447276 \h </w:instrText>
      </w:r>
      <w:r>
        <w:rPr>
          <w:noProof/>
        </w:rPr>
      </w:r>
      <w:r>
        <w:rPr>
          <w:noProof/>
        </w:rPr>
        <w:fldChar w:fldCharType="separate"/>
      </w:r>
      <w:r>
        <w:rPr>
          <w:noProof/>
        </w:rPr>
        <w:t>130</w:t>
      </w:r>
      <w:r>
        <w:rPr>
          <w:noProof/>
        </w:rPr>
        <w:fldChar w:fldCharType="end"/>
      </w:r>
    </w:p>
    <w:p w14:paraId="76626F87"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AFFIRMATIVE BRIEF: FUNDING SOURCES</w:t>
      </w:r>
      <w:r>
        <w:rPr>
          <w:noProof/>
        </w:rPr>
        <w:tab/>
      </w:r>
      <w:r>
        <w:rPr>
          <w:noProof/>
        </w:rPr>
        <w:fldChar w:fldCharType="begin"/>
      </w:r>
      <w:r>
        <w:rPr>
          <w:noProof/>
        </w:rPr>
        <w:instrText xml:space="preserve"> PAGEREF _Toc3447277 \h </w:instrText>
      </w:r>
      <w:r>
        <w:rPr>
          <w:noProof/>
        </w:rPr>
      </w:r>
      <w:r>
        <w:rPr>
          <w:noProof/>
        </w:rPr>
        <w:fldChar w:fldCharType="separate"/>
      </w:r>
      <w:r>
        <w:rPr>
          <w:noProof/>
        </w:rPr>
        <w:t>136</w:t>
      </w:r>
      <w:r>
        <w:rPr>
          <w:noProof/>
        </w:rPr>
        <w:fldChar w:fldCharType="end"/>
      </w:r>
    </w:p>
    <w:p w14:paraId="395D76CB"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CHILD LABOR</w:t>
      </w:r>
      <w:r>
        <w:rPr>
          <w:noProof/>
        </w:rPr>
        <w:tab/>
      </w:r>
      <w:r>
        <w:rPr>
          <w:noProof/>
        </w:rPr>
        <w:fldChar w:fldCharType="begin"/>
      </w:r>
      <w:r>
        <w:rPr>
          <w:noProof/>
        </w:rPr>
        <w:instrText xml:space="preserve"> PAGEREF _Toc3447278 \h </w:instrText>
      </w:r>
      <w:r>
        <w:rPr>
          <w:noProof/>
        </w:rPr>
      </w:r>
      <w:r>
        <w:rPr>
          <w:noProof/>
        </w:rPr>
        <w:fldChar w:fldCharType="separate"/>
      </w:r>
      <w:r>
        <w:rPr>
          <w:noProof/>
        </w:rPr>
        <w:t>138</w:t>
      </w:r>
      <w:r>
        <w:rPr>
          <w:noProof/>
        </w:rPr>
        <w:fldChar w:fldCharType="end"/>
      </w:r>
    </w:p>
    <w:p w14:paraId="51A32130" w14:textId="77777777" w:rsidR="00960B7B" w:rsidRDefault="00960B7B">
      <w:pPr>
        <w:pStyle w:val="TOC1"/>
        <w:rPr>
          <w:rFonts w:asciiTheme="minorHAnsi" w:eastAsiaTheme="minorEastAsia" w:hAnsiTheme="minorHAnsi" w:cstheme="minorBidi"/>
          <w:b w:val="0"/>
          <w:caps w:val="0"/>
          <w:noProof/>
          <w:sz w:val="24"/>
          <w:szCs w:val="24"/>
        </w:rPr>
      </w:pPr>
      <w:r>
        <w:rPr>
          <w:noProof/>
        </w:rPr>
        <w:t xml:space="preserve">CHINA COUNTERWEIGHT </w:t>
      </w:r>
      <w:r w:rsidRPr="00E731F4">
        <w:rPr>
          <w:b w:val="0"/>
          <w:noProof/>
        </w:rPr>
        <w:t>–</w:t>
      </w:r>
      <w:r>
        <w:rPr>
          <w:noProof/>
        </w:rPr>
        <w:t xml:space="preserve"> Not</w:t>
      </w:r>
      <w:r w:rsidRPr="00E731F4">
        <w:rPr>
          <w:b w:val="0"/>
          <w:noProof/>
        </w:rPr>
        <w:t xml:space="preserve"> </w:t>
      </w:r>
      <w:r>
        <w:rPr>
          <w:noProof/>
        </w:rPr>
        <w:t>a problem</w:t>
      </w:r>
      <w:r>
        <w:rPr>
          <w:noProof/>
        </w:rPr>
        <w:tab/>
      </w:r>
      <w:r>
        <w:rPr>
          <w:noProof/>
        </w:rPr>
        <w:fldChar w:fldCharType="begin"/>
      </w:r>
      <w:r>
        <w:rPr>
          <w:noProof/>
        </w:rPr>
        <w:instrText xml:space="preserve"> PAGEREF _Toc3447279 \h </w:instrText>
      </w:r>
      <w:r>
        <w:rPr>
          <w:noProof/>
        </w:rPr>
      </w:r>
      <w:r>
        <w:rPr>
          <w:noProof/>
        </w:rPr>
        <w:fldChar w:fldCharType="separate"/>
      </w:r>
      <w:r>
        <w:rPr>
          <w:noProof/>
        </w:rPr>
        <w:t>141</w:t>
      </w:r>
      <w:r>
        <w:rPr>
          <w:noProof/>
        </w:rPr>
        <w:fldChar w:fldCharType="end"/>
      </w:r>
    </w:p>
    <w:p w14:paraId="7A3D074D"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CHINESE DOMINATION DISADVANTAGE IF US-INDIA RELATIONSHIP SUFFERS</w:t>
      </w:r>
      <w:r>
        <w:rPr>
          <w:noProof/>
        </w:rPr>
        <w:tab/>
      </w:r>
      <w:r>
        <w:rPr>
          <w:noProof/>
        </w:rPr>
        <w:fldChar w:fldCharType="begin"/>
      </w:r>
      <w:r>
        <w:rPr>
          <w:noProof/>
        </w:rPr>
        <w:instrText xml:space="preserve"> PAGEREF _Toc3447280 \h </w:instrText>
      </w:r>
      <w:r>
        <w:rPr>
          <w:noProof/>
        </w:rPr>
      </w:r>
      <w:r>
        <w:rPr>
          <w:noProof/>
        </w:rPr>
        <w:fldChar w:fldCharType="separate"/>
      </w:r>
      <w:r>
        <w:rPr>
          <w:noProof/>
        </w:rPr>
        <w:t>145</w:t>
      </w:r>
      <w:r>
        <w:rPr>
          <w:noProof/>
        </w:rPr>
        <w:fldChar w:fldCharType="end"/>
      </w:r>
    </w:p>
    <w:p w14:paraId="124DFF26"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COMPREHENSIVE TEST BAN TREATY (CTBT)</w:t>
      </w:r>
      <w:r>
        <w:rPr>
          <w:noProof/>
        </w:rPr>
        <w:tab/>
      </w:r>
      <w:r>
        <w:rPr>
          <w:noProof/>
        </w:rPr>
        <w:fldChar w:fldCharType="begin"/>
      </w:r>
      <w:r>
        <w:rPr>
          <w:noProof/>
        </w:rPr>
        <w:instrText xml:space="preserve"> PAGEREF _Toc3447281 \h </w:instrText>
      </w:r>
      <w:r>
        <w:rPr>
          <w:noProof/>
        </w:rPr>
      </w:r>
      <w:r>
        <w:rPr>
          <w:noProof/>
        </w:rPr>
        <w:fldChar w:fldCharType="separate"/>
      </w:r>
      <w:r>
        <w:rPr>
          <w:noProof/>
        </w:rPr>
        <w:t>147</w:t>
      </w:r>
      <w:r>
        <w:rPr>
          <w:noProof/>
        </w:rPr>
        <w:fldChar w:fldCharType="end"/>
      </w:r>
    </w:p>
    <w:p w14:paraId="5542171E"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DATA SECURITY/PRIVACY</w:t>
      </w:r>
      <w:r>
        <w:rPr>
          <w:noProof/>
        </w:rPr>
        <w:tab/>
      </w:r>
      <w:r>
        <w:rPr>
          <w:noProof/>
        </w:rPr>
        <w:fldChar w:fldCharType="begin"/>
      </w:r>
      <w:r>
        <w:rPr>
          <w:noProof/>
        </w:rPr>
        <w:instrText xml:space="preserve"> PAGEREF _Toc3447282 \h </w:instrText>
      </w:r>
      <w:r>
        <w:rPr>
          <w:noProof/>
        </w:rPr>
      </w:r>
      <w:r>
        <w:rPr>
          <w:noProof/>
        </w:rPr>
        <w:fldChar w:fldCharType="separate"/>
      </w:r>
      <w:r>
        <w:rPr>
          <w:noProof/>
        </w:rPr>
        <w:t>150</w:t>
      </w:r>
      <w:r>
        <w:rPr>
          <w:noProof/>
        </w:rPr>
        <w:fldChar w:fldCharType="end"/>
      </w:r>
    </w:p>
    <w:p w14:paraId="637DAA38"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DEVELOPMENTAL IDEOLOGY</w:t>
      </w:r>
      <w:r>
        <w:rPr>
          <w:noProof/>
        </w:rPr>
        <w:tab/>
      </w:r>
      <w:r>
        <w:rPr>
          <w:noProof/>
        </w:rPr>
        <w:fldChar w:fldCharType="begin"/>
      </w:r>
      <w:r>
        <w:rPr>
          <w:noProof/>
        </w:rPr>
        <w:instrText xml:space="preserve"> PAGEREF _Toc3447283 \h </w:instrText>
      </w:r>
      <w:r>
        <w:rPr>
          <w:noProof/>
        </w:rPr>
      </w:r>
      <w:r>
        <w:rPr>
          <w:noProof/>
        </w:rPr>
        <w:fldChar w:fldCharType="separate"/>
      </w:r>
      <w:r>
        <w:rPr>
          <w:noProof/>
        </w:rPr>
        <w:t>151</w:t>
      </w:r>
      <w:r>
        <w:rPr>
          <w:noProof/>
        </w:rPr>
        <w:fldChar w:fldCharType="end"/>
      </w:r>
    </w:p>
    <w:p w14:paraId="66F81BC1"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ECONOMIC MIRACLE - NOT REALLY</w:t>
      </w:r>
      <w:r>
        <w:rPr>
          <w:noProof/>
        </w:rPr>
        <w:tab/>
      </w:r>
      <w:r>
        <w:rPr>
          <w:noProof/>
        </w:rPr>
        <w:fldChar w:fldCharType="begin"/>
      </w:r>
      <w:r>
        <w:rPr>
          <w:noProof/>
        </w:rPr>
        <w:instrText xml:space="preserve"> PAGEREF _Toc3447284 \h </w:instrText>
      </w:r>
      <w:r>
        <w:rPr>
          <w:noProof/>
        </w:rPr>
      </w:r>
      <w:r>
        <w:rPr>
          <w:noProof/>
        </w:rPr>
        <w:fldChar w:fldCharType="separate"/>
      </w:r>
      <w:r>
        <w:rPr>
          <w:noProof/>
        </w:rPr>
        <w:t>154</w:t>
      </w:r>
      <w:r>
        <w:rPr>
          <w:noProof/>
        </w:rPr>
        <w:fldChar w:fldCharType="end"/>
      </w:r>
    </w:p>
    <w:p w14:paraId="574DAD27"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ECONOMY OF INDIA - DOING FINE</w:t>
      </w:r>
      <w:r>
        <w:rPr>
          <w:noProof/>
        </w:rPr>
        <w:tab/>
      </w:r>
      <w:r>
        <w:rPr>
          <w:noProof/>
        </w:rPr>
        <w:fldChar w:fldCharType="begin"/>
      </w:r>
      <w:r>
        <w:rPr>
          <w:noProof/>
        </w:rPr>
        <w:instrText xml:space="preserve"> PAGEREF _Toc3447285 \h </w:instrText>
      </w:r>
      <w:r>
        <w:rPr>
          <w:noProof/>
        </w:rPr>
      </w:r>
      <w:r>
        <w:rPr>
          <w:noProof/>
        </w:rPr>
        <w:fldChar w:fldCharType="separate"/>
      </w:r>
      <w:r>
        <w:rPr>
          <w:noProof/>
        </w:rPr>
        <w:t>156</w:t>
      </w:r>
      <w:r>
        <w:rPr>
          <w:noProof/>
        </w:rPr>
        <w:fldChar w:fldCharType="end"/>
      </w:r>
    </w:p>
    <w:p w14:paraId="59F89C8A"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ECONOMY OF INDIA – Nothing we can do</w:t>
      </w:r>
      <w:r>
        <w:rPr>
          <w:noProof/>
        </w:rPr>
        <w:tab/>
      </w:r>
      <w:r>
        <w:rPr>
          <w:noProof/>
        </w:rPr>
        <w:fldChar w:fldCharType="begin"/>
      </w:r>
      <w:r>
        <w:rPr>
          <w:noProof/>
        </w:rPr>
        <w:instrText xml:space="preserve"> PAGEREF _Toc3447286 \h </w:instrText>
      </w:r>
      <w:r>
        <w:rPr>
          <w:noProof/>
        </w:rPr>
      </w:r>
      <w:r>
        <w:rPr>
          <w:noProof/>
        </w:rPr>
        <w:fldChar w:fldCharType="separate"/>
      </w:r>
      <w:r>
        <w:rPr>
          <w:noProof/>
        </w:rPr>
        <w:t>157</w:t>
      </w:r>
      <w:r>
        <w:rPr>
          <w:noProof/>
        </w:rPr>
        <w:fldChar w:fldCharType="end"/>
      </w:r>
    </w:p>
    <w:p w14:paraId="319A3F23"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FOOD AID INCREASE/REFORM</w:t>
      </w:r>
      <w:r>
        <w:rPr>
          <w:noProof/>
        </w:rPr>
        <w:tab/>
      </w:r>
      <w:r>
        <w:rPr>
          <w:noProof/>
        </w:rPr>
        <w:fldChar w:fldCharType="begin"/>
      </w:r>
      <w:r>
        <w:rPr>
          <w:noProof/>
        </w:rPr>
        <w:instrText xml:space="preserve"> PAGEREF _Toc3447287 \h </w:instrText>
      </w:r>
      <w:r>
        <w:rPr>
          <w:noProof/>
        </w:rPr>
      </w:r>
      <w:r>
        <w:rPr>
          <w:noProof/>
        </w:rPr>
        <w:fldChar w:fldCharType="separate"/>
      </w:r>
      <w:r>
        <w:rPr>
          <w:noProof/>
        </w:rPr>
        <w:t>160</w:t>
      </w:r>
      <w:r>
        <w:rPr>
          <w:noProof/>
        </w:rPr>
        <w:fldChar w:fldCharType="end"/>
      </w:r>
    </w:p>
    <w:p w14:paraId="0574F5DD"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FOREIGN AID - USELESS</w:t>
      </w:r>
      <w:r>
        <w:rPr>
          <w:noProof/>
        </w:rPr>
        <w:tab/>
      </w:r>
      <w:r>
        <w:rPr>
          <w:noProof/>
        </w:rPr>
        <w:fldChar w:fldCharType="begin"/>
      </w:r>
      <w:r>
        <w:rPr>
          <w:noProof/>
        </w:rPr>
        <w:instrText xml:space="preserve"> PAGEREF _Toc3447288 \h </w:instrText>
      </w:r>
      <w:r>
        <w:rPr>
          <w:noProof/>
        </w:rPr>
      </w:r>
      <w:r>
        <w:rPr>
          <w:noProof/>
        </w:rPr>
        <w:fldChar w:fldCharType="separate"/>
      </w:r>
      <w:r>
        <w:rPr>
          <w:noProof/>
        </w:rPr>
        <w:t>166</w:t>
      </w:r>
      <w:r>
        <w:rPr>
          <w:noProof/>
        </w:rPr>
        <w:fldChar w:fldCharType="end"/>
      </w:r>
    </w:p>
    <w:p w14:paraId="7308D215"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FREE TRADE AGREEMENT (FTA)</w:t>
      </w:r>
      <w:r>
        <w:rPr>
          <w:noProof/>
        </w:rPr>
        <w:tab/>
      </w:r>
      <w:r>
        <w:rPr>
          <w:noProof/>
        </w:rPr>
        <w:fldChar w:fldCharType="begin"/>
      </w:r>
      <w:r>
        <w:rPr>
          <w:noProof/>
        </w:rPr>
        <w:instrText xml:space="preserve"> PAGEREF _Toc3447289 \h </w:instrText>
      </w:r>
      <w:r>
        <w:rPr>
          <w:noProof/>
        </w:rPr>
      </w:r>
      <w:r>
        <w:rPr>
          <w:noProof/>
        </w:rPr>
        <w:fldChar w:fldCharType="separate"/>
      </w:r>
      <w:r>
        <w:rPr>
          <w:noProof/>
        </w:rPr>
        <w:t>168</w:t>
      </w:r>
      <w:r>
        <w:rPr>
          <w:noProof/>
        </w:rPr>
        <w:fldChar w:fldCharType="end"/>
      </w:r>
    </w:p>
    <w:p w14:paraId="347075AD"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HUMAN RIGHTS INTERVENTION &amp; MORAL IMPERIALISM</w:t>
      </w:r>
      <w:r>
        <w:rPr>
          <w:noProof/>
        </w:rPr>
        <w:tab/>
      </w:r>
      <w:r>
        <w:rPr>
          <w:noProof/>
        </w:rPr>
        <w:fldChar w:fldCharType="begin"/>
      </w:r>
      <w:r>
        <w:rPr>
          <w:noProof/>
        </w:rPr>
        <w:instrText xml:space="preserve"> PAGEREF _Toc3447290 \h </w:instrText>
      </w:r>
      <w:r>
        <w:rPr>
          <w:noProof/>
        </w:rPr>
      </w:r>
      <w:r>
        <w:rPr>
          <w:noProof/>
        </w:rPr>
        <w:fldChar w:fldCharType="separate"/>
      </w:r>
      <w:r>
        <w:rPr>
          <w:noProof/>
        </w:rPr>
        <w:t>173</w:t>
      </w:r>
      <w:r>
        <w:rPr>
          <w:noProof/>
        </w:rPr>
        <w:fldChar w:fldCharType="end"/>
      </w:r>
    </w:p>
    <w:p w14:paraId="595F4609"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IPI PIPELINE – BAD</w:t>
      </w:r>
      <w:r>
        <w:rPr>
          <w:noProof/>
        </w:rPr>
        <w:tab/>
      </w:r>
      <w:r>
        <w:rPr>
          <w:noProof/>
        </w:rPr>
        <w:fldChar w:fldCharType="begin"/>
      </w:r>
      <w:r>
        <w:rPr>
          <w:noProof/>
        </w:rPr>
        <w:instrText xml:space="preserve"> PAGEREF _Toc3447291 \h </w:instrText>
      </w:r>
      <w:r>
        <w:rPr>
          <w:noProof/>
        </w:rPr>
      </w:r>
      <w:r>
        <w:rPr>
          <w:noProof/>
        </w:rPr>
        <w:fldChar w:fldCharType="separate"/>
      </w:r>
      <w:r>
        <w:rPr>
          <w:noProof/>
        </w:rPr>
        <w:t>179</w:t>
      </w:r>
      <w:r>
        <w:rPr>
          <w:noProof/>
        </w:rPr>
        <w:fldChar w:fldCharType="end"/>
      </w:r>
    </w:p>
    <w:p w14:paraId="370EBF75"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IPI PIPELINE – Not a problem</w:t>
      </w:r>
      <w:r>
        <w:rPr>
          <w:noProof/>
        </w:rPr>
        <w:tab/>
      </w:r>
      <w:r>
        <w:rPr>
          <w:noProof/>
        </w:rPr>
        <w:fldChar w:fldCharType="begin"/>
      </w:r>
      <w:r>
        <w:rPr>
          <w:noProof/>
        </w:rPr>
        <w:instrText xml:space="preserve"> PAGEREF _Toc3447292 \h </w:instrText>
      </w:r>
      <w:r>
        <w:rPr>
          <w:noProof/>
        </w:rPr>
      </w:r>
      <w:r>
        <w:rPr>
          <w:noProof/>
        </w:rPr>
        <w:fldChar w:fldCharType="separate"/>
      </w:r>
      <w:r>
        <w:rPr>
          <w:noProof/>
        </w:rPr>
        <w:t>181</w:t>
      </w:r>
      <w:r>
        <w:rPr>
          <w:noProof/>
        </w:rPr>
        <w:fldChar w:fldCharType="end"/>
      </w:r>
    </w:p>
    <w:p w14:paraId="4BD3AC77"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IRAN-INDIA RELATIONSHIP – BAD</w:t>
      </w:r>
      <w:r>
        <w:rPr>
          <w:noProof/>
        </w:rPr>
        <w:tab/>
      </w:r>
      <w:r>
        <w:rPr>
          <w:noProof/>
        </w:rPr>
        <w:fldChar w:fldCharType="begin"/>
      </w:r>
      <w:r>
        <w:rPr>
          <w:noProof/>
        </w:rPr>
        <w:instrText xml:space="preserve"> PAGEREF _Toc3447293 \h </w:instrText>
      </w:r>
      <w:r>
        <w:rPr>
          <w:noProof/>
        </w:rPr>
      </w:r>
      <w:r>
        <w:rPr>
          <w:noProof/>
        </w:rPr>
        <w:fldChar w:fldCharType="separate"/>
      </w:r>
      <w:r>
        <w:rPr>
          <w:noProof/>
        </w:rPr>
        <w:t>184</w:t>
      </w:r>
      <w:r>
        <w:rPr>
          <w:noProof/>
        </w:rPr>
        <w:fldChar w:fldCharType="end"/>
      </w:r>
    </w:p>
    <w:p w14:paraId="128C3D94"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MICROLOANS/MICROCREDIT – BAD</w:t>
      </w:r>
      <w:r>
        <w:rPr>
          <w:noProof/>
        </w:rPr>
        <w:tab/>
      </w:r>
      <w:r>
        <w:rPr>
          <w:noProof/>
        </w:rPr>
        <w:fldChar w:fldCharType="begin"/>
      </w:r>
      <w:r>
        <w:rPr>
          <w:noProof/>
        </w:rPr>
        <w:instrText xml:space="preserve"> PAGEREF _Toc3447294 \h </w:instrText>
      </w:r>
      <w:r>
        <w:rPr>
          <w:noProof/>
        </w:rPr>
      </w:r>
      <w:r>
        <w:rPr>
          <w:noProof/>
        </w:rPr>
        <w:fldChar w:fldCharType="separate"/>
      </w:r>
      <w:r>
        <w:rPr>
          <w:noProof/>
        </w:rPr>
        <w:t>189</w:t>
      </w:r>
      <w:r>
        <w:rPr>
          <w:noProof/>
        </w:rPr>
        <w:fldChar w:fldCharType="end"/>
      </w:r>
    </w:p>
    <w:p w14:paraId="29232345"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MICROLOANS/MICROCREDIT – GOOD</w:t>
      </w:r>
      <w:r>
        <w:rPr>
          <w:noProof/>
        </w:rPr>
        <w:tab/>
      </w:r>
      <w:r>
        <w:rPr>
          <w:noProof/>
        </w:rPr>
        <w:fldChar w:fldCharType="begin"/>
      </w:r>
      <w:r>
        <w:rPr>
          <w:noProof/>
        </w:rPr>
        <w:instrText xml:space="preserve"> PAGEREF _Toc3447295 \h </w:instrText>
      </w:r>
      <w:r>
        <w:rPr>
          <w:noProof/>
        </w:rPr>
      </w:r>
      <w:r>
        <w:rPr>
          <w:noProof/>
        </w:rPr>
        <w:fldChar w:fldCharType="separate"/>
      </w:r>
      <w:r>
        <w:rPr>
          <w:noProof/>
        </w:rPr>
        <w:t>196</w:t>
      </w:r>
      <w:r>
        <w:rPr>
          <w:noProof/>
        </w:rPr>
        <w:fldChar w:fldCharType="end"/>
      </w:r>
    </w:p>
    <w:p w14:paraId="440CD300"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MILITARY COOPERATION</w:t>
      </w:r>
      <w:r>
        <w:rPr>
          <w:noProof/>
        </w:rPr>
        <w:tab/>
      </w:r>
      <w:r>
        <w:rPr>
          <w:noProof/>
        </w:rPr>
        <w:fldChar w:fldCharType="begin"/>
      </w:r>
      <w:r>
        <w:rPr>
          <w:noProof/>
        </w:rPr>
        <w:instrText xml:space="preserve"> PAGEREF _Toc3447296 \h </w:instrText>
      </w:r>
      <w:r>
        <w:rPr>
          <w:noProof/>
        </w:rPr>
      </w:r>
      <w:r>
        <w:rPr>
          <w:noProof/>
        </w:rPr>
        <w:fldChar w:fldCharType="separate"/>
      </w:r>
      <w:r>
        <w:rPr>
          <w:noProof/>
        </w:rPr>
        <w:t>199</w:t>
      </w:r>
      <w:r>
        <w:rPr>
          <w:noProof/>
        </w:rPr>
        <w:fldChar w:fldCharType="end"/>
      </w:r>
    </w:p>
    <w:p w14:paraId="3B078509"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MISSILE DEFENSE COOPERATION IS GOOD</w:t>
      </w:r>
      <w:r>
        <w:rPr>
          <w:noProof/>
        </w:rPr>
        <w:tab/>
      </w:r>
      <w:r>
        <w:rPr>
          <w:noProof/>
        </w:rPr>
        <w:fldChar w:fldCharType="begin"/>
      </w:r>
      <w:r>
        <w:rPr>
          <w:noProof/>
        </w:rPr>
        <w:instrText xml:space="preserve"> PAGEREF _Toc3447297 \h </w:instrText>
      </w:r>
      <w:r>
        <w:rPr>
          <w:noProof/>
        </w:rPr>
      </w:r>
      <w:r>
        <w:rPr>
          <w:noProof/>
        </w:rPr>
        <w:fldChar w:fldCharType="separate"/>
      </w:r>
      <w:r>
        <w:rPr>
          <w:noProof/>
        </w:rPr>
        <w:t>205</w:t>
      </w:r>
      <w:r>
        <w:rPr>
          <w:noProof/>
        </w:rPr>
        <w:fldChar w:fldCharType="end"/>
      </w:r>
    </w:p>
    <w:p w14:paraId="2A878289"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NGO (Non-Governmental Organizations) FAILURE</w:t>
      </w:r>
      <w:r>
        <w:rPr>
          <w:noProof/>
        </w:rPr>
        <w:tab/>
      </w:r>
      <w:r>
        <w:rPr>
          <w:noProof/>
        </w:rPr>
        <w:fldChar w:fldCharType="begin"/>
      </w:r>
      <w:r>
        <w:rPr>
          <w:noProof/>
        </w:rPr>
        <w:instrText xml:space="preserve"> PAGEREF _Toc3447298 \h </w:instrText>
      </w:r>
      <w:r>
        <w:rPr>
          <w:noProof/>
        </w:rPr>
      </w:r>
      <w:r>
        <w:rPr>
          <w:noProof/>
        </w:rPr>
        <w:fldChar w:fldCharType="separate"/>
      </w:r>
      <w:r>
        <w:rPr>
          <w:noProof/>
        </w:rPr>
        <w:t>210</w:t>
      </w:r>
      <w:r>
        <w:rPr>
          <w:noProof/>
        </w:rPr>
        <w:fldChar w:fldCharType="end"/>
      </w:r>
    </w:p>
    <w:p w14:paraId="2BA79A90"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NPT (Nuclear Non-Proliferation Treaty) – Good</w:t>
      </w:r>
      <w:r>
        <w:rPr>
          <w:noProof/>
        </w:rPr>
        <w:tab/>
      </w:r>
      <w:r>
        <w:rPr>
          <w:noProof/>
        </w:rPr>
        <w:fldChar w:fldCharType="begin"/>
      </w:r>
      <w:r>
        <w:rPr>
          <w:noProof/>
        </w:rPr>
        <w:instrText xml:space="preserve"> PAGEREF _Toc3447299 \h </w:instrText>
      </w:r>
      <w:r>
        <w:rPr>
          <w:noProof/>
        </w:rPr>
      </w:r>
      <w:r>
        <w:rPr>
          <w:noProof/>
        </w:rPr>
        <w:fldChar w:fldCharType="separate"/>
      </w:r>
      <w:r>
        <w:rPr>
          <w:noProof/>
        </w:rPr>
        <w:t>214</w:t>
      </w:r>
      <w:r>
        <w:rPr>
          <w:noProof/>
        </w:rPr>
        <w:fldChar w:fldCharType="end"/>
      </w:r>
    </w:p>
    <w:p w14:paraId="57E14327"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NPT (Nuclear Non-Proliferation Treaty) – Useless</w:t>
      </w:r>
      <w:r>
        <w:rPr>
          <w:noProof/>
        </w:rPr>
        <w:tab/>
      </w:r>
      <w:r>
        <w:rPr>
          <w:noProof/>
        </w:rPr>
        <w:fldChar w:fldCharType="begin"/>
      </w:r>
      <w:r>
        <w:rPr>
          <w:noProof/>
        </w:rPr>
        <w:instrText xml:space="preserve"> PAGEREF _Toc3447300 \h </w:instrText>
      </w:r>
      <w:r>
        <w:rPr>
          <w:noProof/>
        </w:rPr>
      </w:r>
      <w:r>
        <w:rPr>
          <w:noProof/>
        </w:rPr>
        <w:fldChar w:fldCharType="separate"/>
      </w:r>
      <w:r>
        <w:rPr>
          <w:noProof/>
        </w:rPr>
        <w:t>217</w:t>
      </w:r>
      <w:r>
        <w:rPr>
          <w:noProof/>
        </w:rPr>
        <w:fldChar w:fldCharType="end"/>
      </w:r>
    </w:p>
    <w:p w14:paraId="77DA1BE3"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NUCLEAR COOPERATION AGREEMENT – Bad</w:t>
      </w:r>
      <w:r>
        <w:rPr>
          <w:noProof/>
        </w:rPr>
        <w:tab/>
      </w:r>
      <w:r>
        <w:rPr>
          <w:noProof/>
        </w:rPr>
        <w:fldChar w:fldCharType="begin"/>
      </w:r>
      <w:r>
        <w:rPr>
          <w:noProof/>
        </w:rPr>
        <w:instrText xml:space="preserve"> PAGEREF _Toc3447301 \h </w:instrText>
      </w:r>
      <w:r>
        <w:rPr>
          <w:noProof/>
        </w:rPr>
      </w:r>
      <w:r>
        <w:rPr>
          <w:noProof/>
        </w:rPr>
        <w:fldChar w:fldCharType="separate"/>
      </w:r>
      <w:r>
        <w:rPr>
          <w:noProof/>
        </w:rPr>
        <w:t>219</w:t>
      </w:r>
      <w:r>
        <w:rPr>
          <w:noProof/>
        </w:rPr>
        <w:fldChar w:fldCharType="end"/>
      </w:r>
    </w:p>
    <w:p w14:paraId="056CC2D0"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NUCLEAR COOPERATION AGREEMENT – Good</w:t>
      </w:r>
      <w:r>
        <w:rPr>
          <w:noProof/>
        </w:rPr>
        <w:tab/>
      </w:r>
      <w:r>
        <w:rPr>
          <w:noProof/>
        </w:rPr>
        <w:fldChar w:fldCharType="begin"/>
      </w:r>
      <w:r>
        <w:rPr>
          <w:noProof/>
        </w:rPr>
        <w:instrText xml:space="preserve"> PAGEREF _Toc3447302 \h </w:instrText>
      </w:r>
      <w:r>
        <w:rPr>
          <w:noProof/>
        </w:rPr>
      </w:r>
      <w:r>
        <w:rPr>
          <w:noProof/>
        </w:rPr>
        <w:fldChar w:fldCharType="separate"/>
      </w:r>
      <w:r>
        <w:rPr>
          <w:noProof/>
        </w:rPr>
        <w:t>222</w:t>
      </w:r>
      <w:r>
        <w:rPr>
          <w:noProof/>
        </w:rPr>
        <w:fldChar w:fldCharType="end"/>
      </w:r>
    </w:p>
    <w:p w14:paraId="387A560B"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NUCLEAR COOPERATION AGREEMENT – Status Quo is fine</w:t>
      </w:r>
      <w:r>
        <w:rPr>
          <w:noProof/>
        </w:rPr>
        <w:tab/>
      </w:r>
      <w:r>
        <w:rPr>
          <w:noProof/>
        </w:rPr>
        <w:fldChar w:fldCharType="begin"/>
      </w:r>
      <w:r>
        <w:rPr>
          <w:noProof/>
        </w:rPr>
        <w:instrText xml:space="preserve"> PAGEREF _Toc3447303 \h </w:instrText>
      </w:r>
      <w:r>
        <w:rPr>
          <w:noProof/>
        </w:rPr>
      </w:r>
      <w:r>
        <w:rPr>
          <w:noProof/>
        </w:rPr>
        <w:fldChar w:fldCharType="separate"/>
      </w:r>
      <w:r>
        <w:rPr>
          <w:noProof/>
        </w:rPr>
        <w:t>225</w:t>
      </w:r>
      <w:r>
        <w:rPr>
          <w:noProof/>
        </w:rPr>
        <w:fldChar w:fldCharType="end"/>
      </w:r>
    </w:p>
    <w:p w14:paraId="4843AB7A"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NUCLEAR WEAPONS SECURITY</w:t>
      </w:r>
      <w:r>
        <w:rPr>
          <w:noProof/>
        </w:rPr>
        <w:tab/>
      </w:r>
      <w:r>
        <w:rPr>
          <w:noProof/>
        </w:rPr>
        <w:fldChar w:fldCharType="begin"/>
      </w:r>
      <w:r>
        <w:rPr>
          <w:noProof/>
        </w:rPr>
        <w:instrText xml:space="preserve"> PAGEREF _Toc3447304 \h </w:instrText>
      </w:r>
      <w:r>
        <w:rPr>
          <w:noProof/>
        </w:rPr>
      </w:r>
      <w:r>
        <w:rPr>
          <w:noProof/>
        </w:rPr>
        <w:fldChar w:fldCharType="separate"/>
      </w:r>
      <w:r>
        <w:rPr>
          <w:noProof/>
        </w:rPr>
        <w:t>228</w:t>
      </w:r>
      <w:r>
        <w:rPr>
          <w:noProof/>
        </w:rPr>
        <w:fldChar w:fldCharType="end"/>
      </w:r>
    </w:p>
    <w:p w14:paraId="67164C19"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PAKISTAN-INDIA RELATIONS DISADVANTAGE</w:t>
      </w:r>
      <w:r>
        <w:rPr>
          <w:noProof/>
        </w:rPr>
        <w:tab/>
      </w:r>
      <w:r>
        <w:rPr>
          <w:noProof/>
        </w:rPr>
        <w:fldChar w:fldCharType="begin"/>
      </w:r>
      <w:r>
        <w:rPr>
          <w:noProof/>
        </w:rPr>
        <w:instrText xml:space="preserve"> PAGEREF _Toc3447305 \h </w:instrText>
      </w:r>
      <w:r>
        <w:rPr>
          <w:noProof/>
        </w:rPr>
      </w:r>
      <w:r>
        <w:rPr>
          <w:noProof/>
        </w:rPr>
        <w:fldChar w:fldCharType="separate"/>
      </w:r>
      <w:r>
        <w:rPr>
          <w:noProof/>
        </w:rPr>
        <w:t>233</w:t>
      </w:r>
      <w:r>
        <w:rPr>
          <w:noProof/>
        </w:rPr>
        <w:fldChar w:fldCharType="end"/>
      </w:r>
    </w:p>
    <w:p w14:paraId="5D7240AF"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PAKISTAN-INDIA RELATIONS – No Problem</w:t>
      </w:r>
      <w:r>
        <w:rPr>
          <w:noProof/>
        </w:rPr>
        <w:tab/>
      </w:r>
      <w:r>
        <w:rPr>
          <w:noProof/>
        </w:rPr>
        <w:fldChar w:fldCharType="begin"/>
      </w:r>
      <w:r>
        <w:rPr>
          <w:noProof/>
        </w:rPr>
        <w:instrText xml:space="preserve"> PAGEREF _Toc3447306 \h </w:instrText>
      </w:r>
      <w:r>
        <w:rPr>
          <w:noProof/>
        </w:rPr>
      </w:r>
      <w:r>
        <w:rPr>
          <w:noProof/>
        </w:rPr>
        <w:fldChar w:fldCharType="separate"/>
      </w:r>
      <w:r>
        <w:rPr>
          <w:noProof/>
        </w:rPr>
        <w:t>236</w:t>
      </w:r>
      <w:r>
        <w:rPr>
          <w:noProof/>
        </w:rPr>
        <w:fldChar w:fldCharType="end"/>
      </w:r>
    </w:p>
    <w:p w14:paraId="03285F1B"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PAKISTAN-US RELATIONS – Important</w:t>
      </w:r>
      <w:r>
        <w:rPr>
          <w:noProof/>
        </w:rPr>
        <w:tab/>
      </w:r>
      <w:r>
        <w:rPr>
          <w:noProof/>
        </w:rPr>
        <w:fldChar w:fldCharType="begin"/>
      </w:r>
      <w:r>
        <w:rPr>
          <w:noProof/>
        </w:rPr>
        <w:instrText xml:space="preserve"> PAGEREF _Toc3447307 \h </w:instrText>
      </w:r>
      <w:r>
        <w:rPr>
          <w:noProof/>
        </w:rPr>
      </w:r>
      <w:r>
        <w:rPr>
          <w:noProof/>
        </w:rPr>
        <w:fldChar w:fldCharType="separate"/>
      </w:r>
      <w:r>
        <w:rPr>
          <w:noProof/>
        </w:rPr>
        <w:t>237</w:t>
      </w:r>
      <w:r>
        <w:rPr>
          <w:noProof/>
        </w:rPr>
        <w:fldChar w:fldCharType="end"/>
      </w:r>
    </w:p>
    <w:p w14:paraId="3ED54701"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PAKISTAN-US RELATIONS – Forget it</w:t>
      </w:r>
      <w:r>
        <w:rPr>
          <w:noProof/>
        </w:rPr>
        <w:tab/>
      </w:r>
      <w:r>
        <w:rPr>
          <w:noProof/>
        </w:rPr>
        <w:fldChar w:fldCharType="begin"/>
      </w:r>
      <w:r>
        <w:rPr>
          <w:noProof/>
        </w:rPr>
        <w:instrText xml:space="preserve"> PAGEREF _Toc3447308 \h </w:instrText>
      </w:r>
      <w:r>
        <w:rPr>
          <w:noProof/>
        </w:rPr>
      </w:r>
      <w:r>
        <w:rPr>
          <w:noProof/>
        </w:rPr>
        <w:fldChar w:fldCharType="separate"/>
      </w:r>
      <w:r>
        <w:rPr>
          <w:noProof/>
        </w:rPr>
        <w:t>239</w:t>
      </w:r>
      <w:r>
        <w:rPr>
          <w:noProof/>
        </w:rPr>
        <w:fldChar w:fldCharType="end"/>
      </w:r>
    </w:p>
    <w:p w14:paraId="1711D40D"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POLICY IMPLEMENTATION FAILURES</w:t>
      </w:r>
      <w:r>
        <w:rPr>
          <w:noProof/>
        </w:rPr>
        <w:tab/>
      </w:r>
      <w:r>
        <w:rPr>
          <w:noProof/>
        </w:rPr>
        <w:fldChar w:fldCharType="begin"/>
      </w:r>
      <w:r>
        <w:rPr>
          <w:noProof/>
        </w:rPr>
        <w:instrText xml:space="preserve"> PAGEREF _Toc3447309 \h </w:instrText>
      </w:r>
      <w:r>
        <w:rPr>
          <w:noProof/>
        </w:rPr>
      </w:r>
      <w:r>
        <w:rPr>
          <w:noProof/>
        </w:rPr>
        <w:fldChar w:fldCharType="separate"/>
      </w:r>
      <w:r>
        <w:rPr>
          <w:noProof/>
        </w:rPr>
        <w:t>241</w:t>
      </w:r>
      <w:r>
        <w:rPr>
          <w:noProof/>
        </w:rPr>
        <w:fldChar w:fldCharType="end"/>
      </w:r>
    </w:p>
    <w:p w14:paraId="2200A34F"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PROLIFERATION – Bad</w:t>
      </w:r>
      <w:r>
        <w:rPr>
          <w:noProof/>
        </w:rPr>
        <w:tab/>
      </w:r>
      <w:r>
        <w:rPr>
          <w:noProof/>
        </w:rPr>
        <w:fldChar w:fldCharType="begin"/>
      </w:r>
      <w:r>
        <w:rPr>
          <w:noProof/>
        </w:rPr>
        <w:instrText xml:space="preserve"> PAGEREF _Toc3447310 \h </w:instrText>
      </w:r>
      <w:r>
        <w:rPr>
          <w:noProof/>
        </w:rPr>
      </w:r>
      <w:r>
        <w:rPr>
          <w:noProof/>
        </w:rPr>
        <w:fldChar w:fldCharType="separate"/>
      </w:r>
      <w:r>
        <w:rPr>
          <w:noProof/>
        </w:rPr>
        <w:t>245</w:t>
      </w:r>
      <w:r>
        <w:rPr>
          <w:noProof/>
        </w:rPr>
        <w:fldChar w:fldCharType="end"/>
      </w:r>
    </w:p>
    <w:p w14:paraId="0D85C41A"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PROLIFERATION – Not a problem</w:t>
      </w:r>
      <w:r>
        <w:rPr>
          <w:noProof/>
        </w:rPr>
        <w:tab/>
      </w:r>
      <w:r>
        <w:rPr>
          <w:noProof/>
        </w:rPr>
        <w:fldChar w:fldCharType="begin"/>
      </w:r>
      <w:r>
        <w:rPr>
          <w:noProof/>
        </w:rPr>
        <w:instrText xml:space="preserve"> PAGEREF _Toc3447311 \h </w:instrText>
      </w:r>
      <w:r>
        <w:rPr>
          <w:noProof/>
        </w:rPr>
      </w:r>
      <w:r>
        <w:rPr>
          <w:noProof/>
        </w:rPr>
        <w:fldChar w:fldCharType="separate"/>
      </w:r>
      <w:r>
        <w:rPr>
          <w:noProof/>
        </w:rPr>
        <w:t>247</w:t>
      </w:r>
      <w:r>
        <w:rPr>
          <w:noProof/>
        </w:rPr>
        <w:fldChar w:fldCharType="end"/>
      </w:r>
    </w:p>
    <w:p w14:paraId="5FC0C7F9"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RELATIONS WITH INDIA – No improvement needed</w:t>
      </w:r>
      <w:r>
        <w:rPr>
          <w:noProof/>
        </w:rPr>
        <w:tab/>
      </w:r>
      <w:r>
        <w:rPr>
          <w:noProof/>
        </w:rPr>
        <w:fldChar w:fldCharType="begin"/>
      </w:r>
      <w:r>
        <w:rPr>
          <w:noProof/>
        </w:rPr>
        <w:instrText xml:space="preserve"> PAGEREF _Toc3447312 \h </w:instrText>
      </w:r>
      <w:r>
        <w:rPr>
          <w:noProof/>
        </w:rPr>
      </w:r>
      <w:r>
        <w:rPr>
          <w:noProof/>
        </w:rPr>
        <w:fldChar w:fldCharType="separate"/>
      </w:r>
      <w:r>
        <w:rPr>
          <w:noProof/>
        </w:rPr>
        <w:t>251</w:t>
      </w:r>
      <w:r>
        <w:rPr>
          <w:noProof/>
        </w:rPr>
        <w:fldChar w:fldCharType="end"/>
      </w:r>
    </w:p>
    <w:p w14:paraId="01C493F2"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RELATIONSHIP WITH INDIA – Important</w:t>
      </w:r>
      <w:r>
        <w:rPr>
          <w:noProof/>
        </w:rPr>
        <w:tab/>
      </w:r>
      <w:r>
        <w:rPr>
          <w:noProof/>
        </w:rPr>
        <w:fldChar w:fldCharType="begin"/>
      </w:r>
      <w:r>
        <w:rPr>
          <w:noProof/>
        </w:rPr>
        <w:instrText xml:space="preserve"> PAGEREF _Toc3447313 \h </w:instrText>
      </w:r>
      <w:r>
        <w:rPr>
          <w:noProof/>
        </w:rPr>
      </w:r>
      <w:r>
        <w:rPr>
          <w:noProof/>
        </w:rPr>
        <w:fldChar w:fldCharType="separate"/>
      </w:r>
      <w:r>
        <w:rPr>
          <w:noProof/>
        </w:rPr>
        <w:t>255</w:t>
      </w:r>
      <w:r>
        <w:rPr>
          <w:noProof/>
        </w:rPr>
        <w:fldChar w:fldCharType="end"/>
      </w:r>
    </w:p>
    <w:p w14:paraId="6D6C6162"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SWEATSHOPS – Not a problem</w:t>
      </w:r>
      <w:r>
        <w:rPr>
          <w:noProof/>
        </w:rPr>
        <w:tab/>
      </w:r>
      <w:r>
        <w:rPr>
          <w:noProof/>
        </w:rPr>
        <w:fldChar w:fldCharType="begin"/>
      </w:r>
      <w:r>
        <w:rPr>
          <w:noProof/>
        </w:rPr>
        <w:instrText xml:space="preserve"> PAGEREF _Toc3447314 \h </w:instrText>
      </w:r>
      <w:r>
        <w:rPr>
          <w:noProof/>
        </w:rPr>
      </w:r>
      <w:r>
        <w:rPr>
          <w:noProof/>
        </w:rPr>
        <w:fldChar w:fldCharType="separate"/>
      </w:r>
      <w:r>
        <w:rPr>
          <w:noProof/>
        </w:rPr>
        <w:t>257</w:t>
      </w:r>
      <w:r>
        <w:rPr>
          <w:noProof/>
        </w:rPr>
        <w:fldChar w:fldCharType="end"/>
      </w:r>
    </w:p>
    <w:p w14:paraId="71E0EED4"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TOPICALITY</w:t>
      </w:r>
      <w:r>
        <w:rPr>
          <w:noProof/>
        </w:rPr>
        <w:tab/>
      </w:r>
      <w:r>
        <w:rPr>
          <w:noProof/>
        </w:rPr>
        <w:fldChar w:fldCharType="begin"/>
      </w:r>
      <w:r>
        <w:rPr>
          <w:noProof/>
        </w:rPr>
        <w:instrText xml:space="preserve"> PAGEREF _Toc3447315 \h </w:instrText>
      </w:r>
      <w:r>
        <w:rPr>
          <w:noProof/>
        </w:rPr>
      </w:r>
      <w:r>
        <w:rPr>
          <w:noProof/>
        </w:rPr>
        <w:fldChar w:fldCharType="separate"/>
      </w:r>
      <w:r>
        <w:rPr>
          <w:noProof/>
        </w:rPr>
        <w:t>259</w:t>
      </w:r>
      <w:r>
        <w:rPr>
          <w:noProof/>
        </w:rPr>
        <w:fldChar w:fldCharType="end"/>
      </w:r>
    </w:p>
    <w:p w14:paraId="5D372018"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TRADE SANCTIONS – Won't work</w:t>
      </w:r>
      <w:r>
        <w:rPr>
          <w:noProof/>
        </w:rPr>
        <w:tab/>
      </w:r>
      <w:r>
        <w:rPr>
          <w:noProof/>
        </w:rPr>
        <w:fldChar w:fldCharType="begin"/>
      </w:r>
      <w:r>
        <w:rPr>
          <w:noProof/>
        </w:rPr>
        <w:instrText xml:space="preserve"> PAGEREF _Toc3447316 \h </w:instrText>
      </w:r>
      <w:r>
        <w:rPr>
          <w:noProof/>
        </w:rPr>
      </w:r>
      <w:r>
        <w:rPr>
          <w:noProof/>
        </w:rPr>
        <w:fldChar w:fldCharType="separate"/>
      </w:r>
      <w:r>
        <w:rPr>
          <w:noProof/>
        </w:rPr>
        <w:t>261</w:t>
      </w:r>
      <w:r>
        <w:rPr>
          <w:noProof/>
        </w:rPr>
        <w:fldChar w:fldCharType="end"/>
      </w:r>
    </w:p>
    <w:p w14:paraId="26D713E9"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UN SECURITY COUNCIL</w:t>
      </w:r>
      <w:r>
        <w:rPr>
          <w:noProof/>
        </w:rPr>
        <w:tab/>
      </w:r>
      <w:r>
        <w:rPr>
          <w:noProof/>
        </w:rPr>
        <w:fldChar w:fldCharType="begin"/>
      </w:r>
      <w:r>
        <w:rPr>
          <w:noProof/>
        </w:rPr>
        <w:instrText xml:space="preserve"> PAGEREF _Toc3447317 \h </w:instrText>
      </w:r>
      <w:r>
        <w:rPr>
          <w:noProof/>
        </w:rPr>
      </w:r>
      <w:r>
        <w:rPr>
          <w:noProof/>
        </w:rPr>
        <w:fldChar w:fldCharType="separate"/>
      </w:r>
      <w:r>
        <w:rPr>
          <w:noProof/>
        </w:rPr>
        <w:t>263</w:t>
      </w:r>
      <w:r>
        <w:rPr>
          <w:noProof/>
        </w:rPr>
        <w:fldChar w:fldCharType="end"/>
      </w:r>
    </w:p>
    <w:p w14:paraId="2423874C"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UNTOUCHABLES / DALITS</w:t>
      </w:r>
      <w:r>
        <w:rPr>
          <w:noProof/>
        </w:rPr>
        <w:tab/>
      </w:r>
      <w:r>
        <w:rPr>
          <w:noProof/>
        </w:rPr>
        <w:fldChar w:fldCharType="begin"/>
      </w:r>
      <w:r>
        <w:rPr>
          <w:noProof/>
        </w:rPr>
        <w:instrText xml:space="preserve"> PAGEREF _Toc3447318 \h </w:instrText>
      </w:r>
      <w:r>
        <w:rPr>
          <w:noProof/>
        </w:rPr>
      </w:r>
      <w:r>
        <w:rPr>
          <w:noProof/>
        </w:rPr>
        <w:fldChar w:fldCharType="separate"/>
      </w:r>
      <w:r>
        <w:rPr>
          <w:noProof/>
        </w:rPr>
        <w:t>267</w:t>
      </w:r>
      <w:r>
        <w:rPr>
          <w:noProof/>
        </w:rPr>
        <w:fldChar w:fldCharType="end"/>
      </w:r>
    </w:p>
    <w:p w14:paraId="020A2430" w14:textId="77777777" w:rsidR="00960B7B" w:rsidRDefault="00960B7B">
      <w:pPr>
        <w:pStyle w:val="TOC1"/>
        <w:rPr>
          <w:rFonts w:asciiTheme="minorHAnsi" w:eastAsiaTheme="minorEastAsia" w:hAnsiTheme="minorHAnsi" w:cstheme="minorBidi"/>
          <w:b w:val="0"/>
          <w:caps w:val="0"/>
          <w:noProof/>
          <w:sz w:val="24"/>
          <w:szCs w:val="24"/>
        </w:rPr>
      </w:pPr>
      <w:r>
        <w:rPr>
          <w:noProof/>
          <w:lang w:bidi="en-US"/>
        </w:rPr>
        <w:t>SOURCE INDICTMENTS</w:t>
      </w:r>
      <w:r>
        <w:rPr>
          <w:noProof/>
        </w:rPr>
        <w:tab/>
      </w:r>
      <w:r>
        <w:rPr>
          <w:noProof/>
        </w:rPr>
        <w:fldChar w:fldCharType="begin"/>
      </w:r>
      <w:r>
        <w:rPr>
          <w:noProof/>
        </w:rPr>
        <w:instrText xml:space="preserve"> PAGEREF _Toc3447319 \h </w:instrText>
      </w:r>
      <w:r>
        <w:rPr>
          <w:noProof/>
        </w:rPr>
      </w:r>
      <w:r>
        <w:rPr>
          <w:noProof/>
        </w:rPr>
        <w:fldChar w:fldCharType="separate"/>
      </w:r>
      <w:r>
        <w:rPr>
          <w:noProof/>
        </w:rPr>
        <w:t>271</w:t>
      </w:r>
      <w:r>
        <w:rPr>
          <w:noProof/>
        </w:rPr>
        <w:fldChar w:fldCharType="end"/>
      </w:r>
    </w:p>
    <w:p w14:paraId="5A1AF40B" w14:textId="77777777" w:rsidR="00960B7B" w:rsidRDefault="00960B7B">
      <w:pPr>
        <w:pStyle w:val="TOC1"/>
        <w:rPr>
          <w:rFonts w:asciiTheme="minorHAnsi" w:eastAsiaTheme="minorEastAsia" w:hAnsiTheme="minorHAnsi" w:cstheme="minorBidi"/>
          <w:b w:val="0"/>
          <w:caps w:val="0"/>
          <w:noProof/>
          <w:sz w:val="24"/>
          <w:szCs w:val="24"/>
        </w:rPr>
      </w:pPr>
      <w:r>
        <w:rPr>
          <w:noProof/>
        </w:rPr>
        <w:t>Glossary</w:t>
      </w:r>
      <w:r>
        <w:rPr>
          <w:noProof/>
        </w:rPr>
        <w:tab/>
      </w:r>
      <w:r>
        <w:rPr>
          <w:noProof/>
        </w:rPr>
        <w:fldChar w:fldCharType="begin"/>
      </w:r>
      <w:r>
        <w:rPr>
          <w:noProof/>
        </w:rPr>
        <w:instrText xml:space="preserve"> PAGEREF _Toc3447320 \h </w:instrText>
      </w:r>
      <w:r>
        <w:rPr>
          <w:noProof/>
        </w:rPr>
      </w:r>
      <w:r>
        <w:rPr>
          <w:noProof/>
        </w:rPr>
        <w:fldChar w:fldCharType="separate"/>
      </w:r>
      <w:r>
        <w:rPr>
          <w:noProof/>
        </w:rPr>
        <w:t>273</w:t>
      </w:r>
      <w:r>
        <w:rPr>
          <w:noProof/>
        </w:rPr>
        <w:fldChar w:fldCharType="end"/>
      </w:r>
    </w:p>
    <w:p w14:paraId="4CAA208E" w14:textId="4E1E24E5" w:rsidR="00B70A18" w:rsidRPr="00695FAC" w:rsidRDefault="00960B7B" w:rsidP="00B70A18">
      <w:pPr>
        <w:pStyle w:val="BodyText1"/>
        <w:ind w:left="475"/>
        <w:rPr>
          <w:color w:val="auto"/>
        </w:rPr>
      </w:pPr>
      <w:r>
        <w:rPr>
          <w:b/>
          <w:caps/>
          <w:color w:val="auto"/>
          <w:szCs w:val="20"/>
        </w:rPr>
        <w:fldChar w:fldCharType="end"/>
      </w:r>
    </w:p>
    <w:p w14:paraId="707B7587" w14:textId="6CD2FA5E" w:rsidR="00960B7B" w:rsidRPr="00334BE8" w:rsidRDefault="00960B7B" w:rsidP="00960B7B">
      <w:pPr>
        <w:pStyle w:val="ChapterHeading"/>
      </w:pPr>
      <w:bookmarkStart w:id="12" w:name="_Toc3447227"/>
      <w:r>
        <w:t>I. About India</w:t>
      </w:r>
      <w:bookmarkEnd w:id="12"/>
    </w:p>
    <w:p w14:paraId="4B589CED" w14:textId="77777777" w:rsidR="00960B7B" w:rsidRDefault="00960B7B" w:rsidP="00960B7B">
      <w:pPr>
        <w:pStyle w:val="Quote-ChHead"/>
      </w:pPr>
      <w:r>
        <w:t>"What makes a nation, is the past, what justifies one nation against others is the past. Hence, when talking of a nation, it becomes very imperative that the past should also be talked about. And the past of India is as fascinating and interesting as it is momentous."</w:t>
      </w:r>
    </w:p>
    <w:p w14:paraId="218904B2" w14:textId="77777777" w:rsidR="00960B7B" w:rsidRDefault="00960B7B" w:rsidP="00960B7B">
      <w:pPr>
        <w:pStyle w:val="Quote-ChAuthor"/>
      </w:pPr>
      <w:r>
        <w:t>Eric Hobsbawm, Historian</w:t>
      </w:r>
    </w:p>
    <w:p w14:paraId="2085D6EA" w14:textId="77777777" w:rsidR="00960B7B" w:rsidRPr="00334BE8" w:rsidRDefault="00960B7B" w:rsidP="00960B7B">
      <w:pPr>
        <w:pStyle w:val="Bodytext0"/>
      </w:pPr>
      <w:bookmarkStart w:id="13" w:name="_Toc79835561"/>
      <w:bookmarkStart w:id="14" w:name="_Toc141673343"/>
      <w:bookmarkStart w:id="15" w:name="_Toc142745175"/>
      <w:r w:rsidRPr="00334BE8">
        <w:t>When you think of India, what comes to mind? If you are like most folks, you probably think of abject poverty—perhaps Mother Theresa reaching out to orphans in Calcutta. You envisioned sweatshops, homeless clerics in windowsills, or fasting Ghandi-types in desert-town slums. Maybe you thought of the last technical helpdesk employee you argued with on the phone.</w:t>
      </w:r>
    </w:p>
    <w:p w14:paraId="499295F7" w14:textId="77777777" w:rsidR="00960B7B" w:rsidRPr="00334BE8" w:rsidRDefault="00960B7B" w:rsidP="00960B7B">
      <w:pPr>
        <w:pStyle w:val="Bodytext0"/>
      </w:pPr>
      <w:r w:rsidRPr="00334BE8">
        <w:t xml:space="preserve">India is a fascinating country with its unfortunate stereotypes. The country has much to be proud of. The world's use of the numeric and decimal system came from India. Several mathematical discoveries—trigonometry, calculus, and our understanding of zero—all are rooted in India. Even things we think came from the West, like the game of chess, originated in India. Many of the world's smartest scientists and inventors came from India. It is no wonder, then, that in 700 B.C. the first university was established in Takshila in 700 B.C. where thousands from around the world studied over 60 disciplines, and that the earliest school of medicine known to mankind originated in Ayurveda. </w:t>
      </w:r>
    </w:p>
    <w:p w14:paraId="178FFF19" w14:textId="77777777" w:rsidR="00960B7B" w:rsidRPr="00334BE8" w:rsidRDefault="00960B7B" w:rsidP="00960B7B">
      <w:pPr>
        <w:pStyle w:val="Bodytext0"/>
      </w:pPr>
      <w:r w:rsidRPr="00334BE8">
        <w:t>Today India is the largest democracy in the world, and it has been since it formed a republic in 1950 (independence from Britain was attained in 1947). With a population of 1.1 billion people it is the second largest in population (second to the People's Republic of China). India has emerged as one of the fastest developing countries in the world. She still has poverty problems, the same problems Mother Theresa dealt with in the latter half of the 20</w:t>
      </w:r>
      <w:r w:rsidRPr="004E5D62">
        <w:rPr>
          <w:vertAlign w:val="superscript"/>
        </w:rPr>
        <w:t>th</w:t>
      </w:r>
      <w:r w:rsidRPr="00334BE8">
        <w:t xml:space="preserve"> century. Nevertheless, some have even suggested that India will surpass the United States in economic strength by the middle of the 21</w:t>
      </w:r>
      <w:r w:rsidRPr="007C0DAC">
        <w:rPr>
          <w:vertAlign w:val="superscript"/>
        </w:rPr>
        <w:t>st</w:t>
      </w:r>
      <w:r w:rsidRPr="00334BE8">
        <w:t xml:space="preserve"> century.</w:t>
      </w:r>
    </w:p>
    <w:p w14:paraId="0A3A17CF" w14:textId="77777777" w:rsidR="00960B7B" w:rsidRPr="00334BE8" w:rsidRDefault="00960B7B" w:rsidP="00960B7B">
      <w:pPr>
        <w:pStyle w:val="Bodytext0"/>
      </w:pPr>
      <w:bookmarkStart w:id="16" w:name="_Toc79275647"/>
      <w:r w:rsidRPr="00334BE8">
        <w:t xml:space="preserve">India is an intriguing country for debaters to study. As you will see in the coming chapter, India has had its unique history that has brought it to </w:t>
      </w:r>
      <w:r>
        <w:t>the dynamic changes and uncertain world it faces</w:t>
      </w:r>
      <w:r w:rsidRPr="00334BE8">
        <w:t xml:space="preserve"> today. Wise debaters who understand the history, culture and politics of India will be best able to critique American policies toward her. Before stepping into the world of debate, this chapter takes an educational venture into the history of India and the United States' relationship with her.</w:t>
      </w:r>
    </w:p>
    <w:p w14:paraId="71B01CBD" w14:textId="77777777" w:rsidR="00960B7B" w:rsidRPr="00334BE8" w:rsidRDefault="00960B7B" w:rsidP="00960B7B">
      <w:pPr>
        <w:pStyle w:val="Subhead1"/>
        <w:outlineLvl w:val="0"/>
      </w:pPr>
      <w:bookmarkStart w:id="17" w:name="_Toc3447228"/>
      <w:r w:rsidRPr="00334BE8">
        <w:t>Brief History</w:t>
      </w:r>
      <w:bookmarkEnd w:id="16"/>
      <w:bookmarkEnd w:id="17"/>
    </w:p>
    <w:p w14:paraId="0C4B75E0" w14:textId="77777777" w:rsidR="00960B7B" w:rsidRPr="00334BE8" w:rsidRDefault="00960B7B" w:rsidP="00960B7B">
      <w:pPr>
        <w:pStyle w:val="Bodytext0"/>
      </w:pPr>
      <w:r w:rsidRPr="00334BE8">
        <w:t>The name "India" comes from the Persian word for the people of the Indus River. India was under the rule of Delhi Sultanate and the Mughal Empire for most of the second millennium up to the 17</w:t>
      </w:r>
      <w:r w:rsidRPr="00396147">
        <w:rPr>
          <w:vertAlign w:val="superscript"/>
        </w:rPr>
        <w:t>th</w:t>
      </w:r>
      <w:r w:rsidRPr="00334BE8">
        <w:t xml:space="preserve"> century. The Sultan rulers through the centuries failed to convert the strong Hindu culture but galvanized Muslim influence that is still alive along northern regions of India. Today, Christianity is the third-largest religion in India (2.3%), with Hindu (80.5%) and Islam (13.4%) as the predominant religions.</w:t>
      </w:r>
      <w:r w:rsidRPr="00334BE8">
        <w:rPr>
          <w:rStyle w:val="FootnoteReference"/>
        </w:rPr>
        <w:footnoteReference w:id="1"/>
      </w:r>
    </w:p>
    <w:p w14:paraId="45F5C58D" w14:textId="77777777" w:rsidR="00960B7B" w:rsidRPr="00334BE8" w:rsidRDefault="00960B7B" w:rsidP="00960B7B">
      <w:pPr>
        <w:pStyle w:val="Bodytext0"/>
      </w:pPr>
      <w:r w:rsidRPr="00334BE8">
        <w:t>Knowing this history is important when dealing with current policies that involve religion. Note, for instance, that the problems with Islam in the northern regions of India are not too different than the United States' problems: terrorism and religious violence. The Hindu culture has its share of religious baggage, especially with the caste system where people are forced to live in poverty and have little or no opportunity to climb out of it. So, India has its heavy mixture of Islam and Hindu faiths, a mixture that has brought the country trouble.</w:t>
      </w:r>
    </w:p>
    <w:p w14:paraId="00A88E63" w14:textId="77777777" w:rsidR="00960B7B" w:rsidRPr="00334BE8" w:rsidRDefault="00960B7B" w:rsidP="00960B7B">
      <w:pPr>
        <w:pStyle w:val="Bodytext0"/>
      </w:pPr>
      <w:r w:rsidRPr="00334BE8">
        <w:t>In the 16</w:t>
      </w:r>
      <w:r w:rsidRPr="0069359F">
        <w:rPr>
          <w:vertAlign w:val="superscript"/>
        </w:rPr>
        <w:t>th</w:t>
      </w:r>
      <w:r w:rsidRPr="00334BE8">
        <w:t>, 17</w:t>
      </w:r>
      <w:r w:rsidRPr="0069359F">
        <w:rPr>
          <w:vertAlign w:val="superscript"/>
        </w:rPr>
        <w:t>th</w:t>
      </w:r>
      <w:r w:rsidRPr="00334BE8">
        <w:t xml:space="preserve"> and 18</w:t>
      </w:r>
      <w:r w:rsidRPr="0069359F">
        <w:rPr>
          <w:vertAlign w:val="superscript"/>
        </w:rPr>
        <w:t>th</w:t>
      </w:r>
      <w:r w:rsidRPr="00334BE8">
        <w:t xml:space="preserve"> centuries, England, France and Portugal took interest in India. Christopher Columbus' voyage was originally meant to discover a back way to the Indian subcontinent (which is why we call Native Americans "Indians" to this day—Columbus thought they were somewhere in the Indies or the Indian Ocean). Needless to say, westerners eventually made their way to India and began colonizing it in the 17</w:t>
      </w:r>
      <w:r w:rsidRPr="00A10C25">
        <w:rPr>
          <w:vertAlign w:val="superscript"/>
        </w:rPr>
        <w:t>th</w:t>
      </w:r>
      <w:r w:rsidRPr="00334BE8">
        <w:t xml:space="preserve"> century.</w:t>
      </w:r>
    </w:p>
    <w:p w14:paraId="5D6B2F79" w14:textId="77777777" w:rsidR="00960B7B" w:rsidRPr="00334BE8" w:rsidRDefault="00960B7B" w:rsidP="00960B7B">
      <w:pPr>
        <w:pStyle w:val="Bodytext0"/>
      </w:pPr>
      <w:r w:rsidRPr="00334BE8">
        <w:t>This commercial interest from the West changed India quite radically. The East India Trading Company became so entrenched in its financial dealings with this area of world that it eventually ruled the country, both politically and militarily. The influence of the East India Trading Company was met with resistance, coming to a head in the Indian Rebellion of 1857. From this violent war, the British government formed the colony of Britain India and brought the Company under the British Empire.</w:t>
      </w:r>
    </w:p>
    <w:p w14:paraId="7409280C" w14:textId="77777777" w:rsidR="00960B7B" w:rsidRPr="00334BE8" w:rsidRDefault="00960B7B" w:rsidP="00960B7B">
      <w:pPr>
        <w:pStyle w:val="Bodytext0"/>
      </w:pPr>
      <w:r w:rsidRPr="00334BE8">
        <w:t>Several violent uprisings peppered the history of British rule. The dream of independence never left Indian culture, but military uprisings were never successful. Following the costly World War I, the peaceful movement of Mahatma Gandhi captured worldwide attention. From a Hindu philosophy of Satyagraha (peaceful resistance or civil disobedience), Gandhi spent approximately 30 years steadily and peacefully resisting the British Empire. His movement eventually won with independence in 1947 and the adoption of a Constitution (the most exhaustive constitution of any of the world's democracies) in 1950.</w:t>
      </w:r>
    </w:p>
    <w:p w14:paraId="1E5239AA" w14:textId="77777777" w:rsidR="00960B7B" w:rsidRPr="00334BE8" w:rsidRDefault="00960B7B" w:rsidP="00960B7B">
      <w:pPr>
        <w:pStyle w:val="Subhead1"/>
      </w:pPr>
      <w:bookmarkStart w:id="18" w:name="_Toc79275648"/>
      <w:bookmarkStart w:id="19" w:name="_Toc3447229"/>
      <w:r w:rsidRPr="00334BE8">
        <w:t>Republic of India</w:t>
      </w:r>
      <w:bookmarkEnd w:id="18"/>
      <w:bookmarkEnd w:id="19"/>
    </w:p>
    <w:p w14:paraId="537AF869" w14:textId="77777777" w:rsidR="00960B7B" w:rsidRPr="00334BE8" w:rsidRDefault="00960B7B" w:rsidP="00960B7B">
      <w:pPr>
        <w:pStyle w:val="Bodytext0"/>
      </w:pPr>
      <w:r w:rsidRPr="00334BE8">
        <w:t xml:space="preserve">Today "India" is commonly used in place of "Republic of India." The framers of the resolution likely had the country of India (i.e. Republic of India) rather than the greater region of India, that which includes a handful of other countries. We go into this in more detail in Chapter 3. For now, let's run down interesting facts about the Republic of India. </w:t>
      </w:r>
    </w:p>
    <w:p w14:paraId="2F98C331" w14:textId="77777777" w:rsidR="00960B7B" w:rsidRPr="00334BE8" w:rsidRDefault="00960B7B" w:rsidP="00960B7B">
      <w:pPr>
        <w:pStyle w:val="Bodytext0"/>
        <w:numPr>
          <w:ilvl w:val="0"/>
          <w:numId w:val="26"/>
        </w:numPr>
      </w:pPr>
      <w:r w:rsidRPr="00334BE8">
        <w:t>Capital city: New Delhi</w:t>
      </w:r>
    </w:p>
    <w:p w14:paraId="1284E99F" w14:textId="77777777" w:rsidR="00960B7B" w:rsidRPr="00334BE8" w:rsidRDefault="00960B7B" w:rsidP="00960B7B">
      <w:pPr>
        <w:pStyle w:val="Bodytext0"/>
        <w:numPr>
          <w:ilvl w:val="0"/>
          <w:numId w:val="26"/>
        </w:numPr>
      </w:pPr>
      <w:r w:rsidRPr="00334BE8">
        <w:t>Largest city: Mumbai</w:t>
      </w:r>
    </w:p>
    <w:p w14:paraId="100342CB" w14:textId="77777777" w:rsidR="00960B7B" w:rsidRPr="00334BE8" w:rsidRDefault="00960B7B" w:rsidP="00960B7B">
      <w:pPr>
        <w:pStyle w:val="Bodytext0"/>
        <w:numPr>
          <w:ilvl w:val="0"/>
          <w:numId w:val="26"/>
        </w:numPr>
      </w:pPr>
      <w:r w:rsidRPr="00334BE8">
        <w:t>Official languages: Hindi, English</w:t>
      </w:r>
    </w:p>
    <w:p w14:paraId="68262AE7" w14:textId="77777777" w:rsidR="00960B7B" w:rsidRPr="00334BE8" w:rsidRDefault="00960B7B" w:rsidP="00960B7B">
      <w:pPr>
        <w:pStyle w:val="Bodytext0"/>
        <w:numPr>
          <w:ilvl w:val="0"/>
          <w:numId w:val="26"/>
        </w:numPr>
      </w:pPr>
      <w:r w:rsidRPr="00334BE8">
        <w:t>Government: Federal republic Parliamentary democracy</w:t>
      </w:r>
    </w:p>
    <w:p w14:paraId="1B48D2DC" w14:textId="77777777" w:rsidR="00960B7B" w:rsidRPr="00334BE8" w:rsidRDefault="00960B7B" w:rsidP="00960B7B">
      <w:pPr>
        <w:pStyle w:val="Bodytext0"/>
        <w:numPr>
          <w:ilvl w:val="0"/>
          <w:numId w:val="26"/>
        </w:numPr>
      </w:pPr>
      <w:r w:rsidRPr="00334BE8">
        <w:t>President: Pratibha Patil</w:t>
      </w:r>
    </w:p>
    <w:p w14:paraId="53CE0DD3" w14:textId="77777777" w:rsidR="00960B7B" w:rsidRPr="00334BE8" w:rsidRDefault="00960B7B" w:rsidP="00960B7B">
      <w:pPr>
        <w:pStyle w:val="Bodytext0"/>
        <w:numPr>
          <w:ilvl w:val="0"/>
          <w:numId w:val="26"/>
        </w:numPr>
      </w:pPr>
      <w:r w:rsidRPr="00334BE8">
        <w:t>Prime Minister: Manmohan Singh</w:t>
      </w:r>
    </w:p>
    <w:p w14:paraId="22F53192" w14:textId="77777777" w:rsidR="00960B7B" w:rsidRPr="00334BE8" w:rsidRDefault="00960B7B" w:rsidP="00960B7B">
      <w:pPr>
        <w:pStyle w:val="Bodytext0"/>
        <w:numPr>
          <w:ilvl w:val="0"/>
          <w:numId w:val="26"/>
        </w:numPr>
      </w:pPr>
      <w:r w:rsidRPr="00334BE8">
        <w:t>Population: 1,132,446,000 (CIA Fact Book, 2008)</w:t>
      </w:r>
    </w:p>
    <w:p w14:paraId="337B6051" w14:textId="77777777" w:rsidR="00960B7B" w:rsidRPr="00334BE8" w:rsidRDefault="00960B7B" w:rsidP="00960B7B">
      <w:pPr>
        <w:pStyle w:val="Bodytext0"/>
        <w:numPr>
          <w:ilvl w:val="0"/>
          <w:numId w:val="26"/>
        </w:numPr>
      </w:pPr>
      <w:r w:rsidRPr="00334BE8">
        <w:t>Currency: Indian rupee</w:t>
      </w:r>
    </w:p>
    <w:p w14:paraId="1F2AD8B2" w14:textId="77777777" w:rsidR="00960B7B" w:rsidRPr="00334BE8" w:rsidRDefault="00960B7B" w:rsidP="00960B7B">
      <w:pPr>
        <w:pStyle w:val="Bodytext0"/>
      </w:pPr>
      <w:r w:rsidRPr="00A10C25">
        <w:t>India chose a socialist economic system for the first 4 or 5 decades of its independence.</w:t>
      </w:r>
      <w:r>
        <w:t xml:space="preserve"> </w:t>
      </w:r>
      <w:r w:rsidRPr="00334BE8">
        <w:t>Though several reforms have changed India in the past 20 years, the country still considers itself a "sovereign, socialist, secular, democratic republic."</w:t>
      </w:r>
      <w:r w:rsidRPr="00334BE8">
        <w:rPr>
          <w:rStyle w:val="FootnoteReference"/>
        </w:rPr>
        <w:footnoteReference w:id="2"/>
      </w:r>
      <w:r w:rsidRPr="00334BE8">
        <w:t xml:space="preserve"> The Indian Constitution sets up a republic with an Executive, Legislative and Judicial branch. The President of India rules the executive branch with a Prime Minister appointed to handle most state affairs. Adopting from the British is the parliamentary form of legislature consisting of an upper and lower house. </w:t>
      </w:r>
    </w:p>
    <w:p w14:paraId="49C7F343" w14:textId="77777777" w:rsidR="00960B7B" w:rsidRPr="00334BE8" w:rsidRDefault="00960B7B" w:rsidP="00960B7B">
      <w:pPr>
        <w:pStyle w:val="Bodytext0"/>
      </w:pPr>
      <w:r w:rsidRPr="00334BE8">
        <w:t>Referring to India as a "sovereign, socialist, secular, democratic republic" is quite a mouthful and can confuse even heads of state. Recently, the Bush administration's speech writers made embarrassing news when some G8 speeches were written to the "Hindu nation of India." India flatly corrected the White House, "We are a secular nation, not a Hindu nation."</w:t>
      </w:r>
      <w:r w:rsidRPr="00334BE8">
        <w:rPr>
          <w:rStyle w:val="FootnoteReference"/>
        </w:rPr>
        <w:footnoteReference w:id="3"/>
      </w:r>
      <w:r w:rsidRPr="00334BE8">
        <w:t xml:space="preserve"> To Indian politicians, the definition makes a lot of sense. Here are some explanations:</w:t>
      </w:r>
    </w:p>
    <w:p w14:paraId="16CC3FF0" w14:textId="77777777" w:rsidR="00960B7B" w:rsidRPr="007C0DAC" w:rsidRDefault="00960B7B" w:rsidP="00960B7B">
      <w:pPr>
        <w:pStyle w:val="Bodytext0"/>
        <w:numPr>
          <w:ilvl w:val="0"/>
          <w:numId w:val="27"/>
        </w:numPr>
      </w:pPr>
      <w:r w:rsidRPr="007C0DAC">
        <w:rPr>
          <w:i/>
        </w:rPr>
        <w:t xml:space="preserve">Sovereign. </w:t>
      </w:r>
      <w:r w:rsidRPr="007C0DAC">
        <w:t>India uses "sovereignty" much like America uses "independence," and she is very proud of the label. India was one of the countries of the Non-Aligned Movement, a group of 155 countries not officially allied with the US nor the Soviet Union</w:t>
      </w:r>
      <w:r>
        <w:t xml:space="preserve"> (though in practice often bearing some mistrust and hostility towards the US)</w:t>
      </w:r>
      <w:r w:rsidRPr="007C0DAC">
        <w:t>. Sovereignty remains one of the most important things in Indian politics, primarily because of its insistence of sovereignty after Britain released her from the Empire. India still feels like she needs to remind the world of her sovereignty—especially as a nuclear power—and will often drop the word in speeches and international documents.</w:t>
      </w:r>
    </w:p>
    <w:p w14:paraId="34BD918F" w14:textId="77777777" w:rsidR="00960B7B" w:rsidRPr="00334BE8" w:rsidRDefault="00960B7B" w:rsidP="00960B7B">
      <w:pPr>
        <w:pStyle w:val="Bodytext0"/>
        <w:numPr>
          <w:ilvl w:val="0"/>
          <w:numId w:val="27"/>
        </w:numPr>
      </w:pPr>
      <w:r w:rsidRPr="00334BE8">
        <w:rPr>
          <w:i/>
        </w:rPr>
        <w:t xml:space="preserve">Socialist. </w:t>
      </w:r>
      <w:r>
        <w:t xml:space="preserve">Though Mahatma Gandhi was not a socialist in the same way we define it today, the party he founded certainly embraced socialism. </w:t>
      </w:r>
      <w:r w:rsidRPr="00334BE8">
        <w:t xml:space="preserve">The first 30 years of the Republic of India's existence was widely dominated by the Congress Party. </w:t>
      </w:r>
      <w:r>
        <w:t>India was friendly with the Soviet Union and imitated, to some extent, the Soviet philosophy of state planning in the economy.</w:t>
      </w:r>
      <w:r w:rsidRPr="00334BE8">
        <w:t xml:space="preserve"> This history has been a thorn in the side of US policy toward India. Though much has changed since 1990, </w:t>
      </w:r>
      <w:r>
        <w:t>substantial support for socialism</w:t>
      </w:r>
      <w:r w:rsidRPr="00334BE8">
        <w:t xml:space="preserve"> still exists in India and still has political influence.</w:t>
      </w:r>
    </w:p>
    <w:p w14:paraId="6785FDB4" w14:textId="77777777" w:rsidR="00960B7B" w:rsidRPr="00334BE8" w:rsidRDefault="00960B7B" w:rsidP="00960B7B">
      <w:pPr>
        <w:pStyle w:val="Bodytext0"/>
        <w:numPr>
          <w:ilvl w:val="0"/>
          <w:numId w:val="27"/>
        </w:numPr>
      </w:pPr>
      <w:r w:rsidRPr="00334BE8">
        <w:rPr>
          <w:i/>
        </w:rPr>
        <w:t>Secular.</w:t>
      </w:r>
      <w:r w:rsidRPr="00334BE8">
        <w:t xml:space="preserve"> India takes great pride in its secular government. Don't mistake this by how evangelical Christians interpret "secular." India has managed to keep a wall of separation between the government and its dominating religion of Hinduism. This is similar to the United States wall of separation between Christianity and her government. Though Christian influence and politicians abound in America, Christianity is not the state religion. Neither is Hinduism in India.</w:t>
      </w:r>
    </w:p>
    <w:p w14:paraId="1A62CBAB" w14:textId="77777777" w:rsidR="00960B7B" w:rsidRPr="00334BE8" w:rsidRDefault="00960B7B" w:rsidP="00960B7B">
      <w:pPr>
        <w:pStyle w:val="Bodytext0"/>
        <w:numPr>
          <w:ilvl w:val="0"/>
          <w:numId w:val="27"/>
        </w:numPr>
      </w:pPr>
      <w:r w:rsidRPr="00334BE8">
        <w:rPr>
          <w:i/>
        </w:rPr>
        <w:t>Democratic.</w:t>
      </w:r>
      <w:r w:rsidRPr="00334BE8">
        <w:t xml:space="preserve"> As you will see, India has one of the most vibrant democracies in the world, more diverse than America's when it comes to political parties. While the majority of our government consists of members from two parties (Republican and Democratic) with a few Independents here and there, India has </w:t>
      </w:r>
      <w:r>
        <w:t>37</w:t>
      </w:r>
      <w:r w:rsidRPr="00334BE8">
        <w:t xml:space="preserve"> parties </w:t>
      </w:r>
      <w:r>
        <w:t xml:space="preserve">represented </w:t>
      </w:r>
      <w:r w:rsidRPr="00334BE8">
        <w:t xml:space="preserve">within the Indian parliament. The formation of Indian governments change often. </w:t>
      </w:r>
    </w:p>
    <w:p w14:paraId="5B2C1A77" w14:textId="77777777" w:rsidR="00960B7B" w:rsidRPr="00334BE8" w:rsidRDefault="00960B7B" w:rsidP="00960B7B">
      <w:pPr>
        <w:pStyle w:val="Bodytext0"/>
      </w:pPr>
      <w:r w:rsidRPr="00334BE8">
        <w:t>The last 58 years have brought India through various conflicts and changes in political horizons. Here is a brief timeline since India was given independence from Britain in 1947:</w:t>
      </w:r>
    </w:p>
    <w:p w14:paraId="46001BAD" w14:textId="77777777" w:rsidR="00960B7B" w:rsidRPr="00334BE8" w:rsidRDefault="00960B7B" w:rsidP="00960B7B">
      <w:pPr>
        <w:pStyle w:val="Bodytext0"/>
        <w:ind w:left="720"/>
      </w:pPr>
      <w:r w:rsidRPr="00334BE8">
        <w:t>1947 – India wins independence from Britain.</w:t>
      </w:r>
    </w:p>
    <w:p w14:paraId="0D328A87" w14:textId="77777777" w:rsidR="00960B7B" w:rsidRPr="00334BE8" w:rsidRDefault="00960B7B" w:rsidP="00960B7B">
      <w:pPr>
        <w:pStyle w:val="Bodytext0"/>
        <w:ind w:left="720"/>
      </w:pPr>
      <w:r w:rsidRPr="00334BE8">
        <w:t xml:space="preserve">1952 – Jawaharlal Nehru, India's first prime minister and </w:t>
      </w:r>
      <w:r>
        <w:t>political associate and</w:t>
      </w:r>
      <w:r w:rsidRPr="00334BE8">
        <w:t xml:space="preserve"> heir to </w:t>
      </w:r>
      <w:r>
        <w:t xml:space="preserve">the assassinated independence leader </w:t>
      </w:r>
      <w:r w:rsidRPr="00334BE8">
        <w:t>Mahatma Gandhi, is elected. His socialist policies set the stage for decades of economic struggles for India,</w:t>
      </w:r>
      <w:r>
        <w:t xml:space="preserve"> and</w:t>
      </w:r>
      <w:r w:rsidRPr="00334BE8">
        <w:t xml:space="preserve"> his reputation as advocate for an independent India secured his political position for several terms.</w:t>
      </w:r>
    </w:p>
    <w:p w14:paraId="66F905E0" w14:textId="77777777" w:rsidR="00960B7B" w:rsidRPr="00334BE8" w:rsidRDefault="00960B7B" w:rsidP="00960B7B">
      <w:pPr>
        <w:pStyle w:val="Bodytext0"/>
        <w:ind w:left="720"/>
      </w:pPr>
      <w:r w:rsidRPr="00334BE8">
        <w:t>1952 – Jawaharlal Nehru, India's first prime minister and expected heir to Mahatma Gandhi, is elected. His socialist policies set the stage for decades of economic struggles for India, but his longstanding reputation as advocate for an independent India secured his political position for several terms.</w:t>
      </w:r>
    </w:p>
    <w:p w14:paraId="7A636259" w14:textId="77777777" w:rsidR="00960B7B" w:rsidRPr="00334BE8" w:rsidRDefault="00960B7B" w:rsidP="00960B7B">
      <w:pPr>
        <w:pStyle w:val="Bodytext0"/>
        <w:ind w:left="720"/>
      </w:pPr>
      <w:r w:rsidRPr="00334BE8">
        <w:t>1956 – US and Canada assist India in building a nuclear reactor.</w:t>
      </w:r>
      <w:r>
        <w:t xml:space="preserve"> The technology and materials would later be secretly diverted to make India’s first nuclear device.</w:t>
      </w:r>
    </w:p>
    <w:p w14:paraId="51C0F9D3" w14:textId="77777777" w:rsidR="00960B7B" w:rsidRPr="00334BE8" w:rsidRDefault="00960B7B" w:rsidP="00960B7B">
      <w:pPr>
        <w:pStyle w:val="Bodytext0"/>
        <w:ind w:left="720"/>
      </w:pPr>
      <w:r w:rsidRPr="00334BE8">
        <w:t xml:space="preserve">1959 – India took sides with the Dalai Lama </w:t>
      </w:r>
      <w:r>
        <w:t xml:space="preserve">of Tibet when China invaded, </w:t>
      </w:r>
      <w:r w:rsidRPr="00334BE8">
        <w:t>and granted him political asylum in India. China retaliated, broke a treaty for peace, and attacked India for a short conflict. The US favored India in the quarrel.</w:t>
      </w:r>
    </w:p>
    <w:p w14:paraId="733CF97A" w14:textId="77777777" w:rsidR="00960B7B" w:rsidRPr="00334BE8" w:rsidRDefault="00960B7B" w:rsidP="00960B7B">
      <w:pPr>
        <w:pStyle w:val="Bodytext0"/>
        <w:ind w:left="720"/>
      </w:pPr>
      <w:r w:rsidRPr="00334BE8">
        <w:t>1962 – A brief border war in the Himalayas with China. China gained control of Indian land near Tibet.</w:t>
      </w:r>
    </w:p>
    <w:p w14:paraId="053BB7C2" w14:textId="77777777" w:rsidR="00960B7B" w:rsidRPr="00334BE8" w:rsidRDefault="00960B7B" w:rsidP="00960B7B">
      <w:pPr>
        <w:pStyle w:val="Bodytext0"/>
        <w:ind w:left="720"/>
      </w:pPr>
      <w:r w:rsidRPr="00334BE8">
        <w:t xml:space="preserve">1963 – </w:t>
      </w:r>
      <w:r>
        <w:t>Technological improvements in</w:t>
      </w:r>
      <w:r w:rsidRPr="00334BE8">
        <w:t xml:space="preserve"> agricultural performance were launched in India, resulting in what the world would recognize as the "Green Revolution." The technological breakthrough</w:t>
      </w:r>
      <w:r>
        <w:t>s</w:t>
      </w:r>
      <w:r w:rsidRPr="00334BE8">
        <w:t xml:space="preserve"> </w:t>
      </w:r>
      <w:r>
        <w:t>eliminated</w:t>
      </w:r>
      <w:r w:rsidRPr="00334BE8">
        <w:t xml:space="preserve"> mass famines. Today, over 60% of the Republic of India's economy is agricultural.</w:t>
      </w:r>
    </w:p>
    <w:p w14:paraId="5F053975" w14:textId="77777777" w:rsidR="00960B7B" w:rsidRPr="00334BE8" w:rsidRDefault="00960B7B" w:rsidP="00960B7B">
      <w:pPr>
        <w:pStyle w:val="Bodytext0"/>
        <w:ind w:left="720"/>
      </w:pPr>
      <w:r w:rsidRPr="00334BE8">
        <w:t>1965 – A major Indo-Pakistan conflict over Kashmir for most the year. By September, two-thirds of Kashmir was taken by India and a UN cease-fire ended the conflict.</w:t>
      </w:r>
    </w:p>
    <w:p w14:paraId="667A2F3E" w14:textId="77777777" w:rsidR="00960B7B" w:rsidRPr="00334BE8" w:rsidRDefault="00960B7B" w:rsidP="00960B7B">
      <w:pPr>
        <w:pStyle w:val="Bodytext0"/>
        <w:ind w:left="720"/>
      </w:pPr>
      <w:r w:rsidRPr="00334BE8">
        <w:t xml:space="preserve">1966 – </w:t>
      </w:r>
      <w:r>
        <w:t>Indira Gandhi, daughter of Jawaharlal Nehru (and married to a man whose last name was Gandhi but not related to the great independence leader Mahatma Gandhi)</w:t>
      </w:r>
      <w:r w:rsidRPr="00334BE8">
        <w:t>, becomes Prime Minister of India. She was elected to the position of Prime Minister on four separate occasions. She served three consecutive terms from 1966 to 1977. She was later elected for a fourth term in 1980, which she served until her assassination in 1984.</w:t>
      </w:r>
    </w:p>
    <w:p w14:paraId="78735362" w14:textId="77777777" w:rsidR="00960B7B" w:rsidRPr="00334BE8" w:rsidRDefault="00960B7B" w:rsidP="00960B7B">
      <w:pPr>
        <w:pStyle w:val="Bodytext0"/>
        <w:ind w:left="720"/>
      </w:pPr>
      <w:r w:rsidRPr="00334BE8">
        <w:t>1967 – Daughter of Joseph Stalin defects to the US through the US embassy in India. This is reflective of India's image in the world: socialist, yet a bystander of the US/USSR Cold War relationship.</w:t>
      </w:r>
    </w:p>
    <w:p w14:paraId="7B52CC16" w14:textId="77777777" w:rsidR="00960B7B" w:rsidRPr="00334BE8" w:rsidRDefault="00960B7B" w:rsidP="00960B7B">
      <w:pPr>
        <w:pStyle w:val="Bodytext0"/>
        <w:ind w:left="720"/>
      </w:pPr>
      <w:r w:rsidRPr="00334BE8">
        <w:t>1968 – The US, Britain and the Soviet Union all signed the Nuclear Non-Proliferation Treaty, a treaty meant to thwart the spread of nuclear weapon possession among nations. India to this day has refused to sign it, along with Pakistan and Israel.</w:t>
      </w:r>
    </w:p>
    <w:p w14:paraId="326C6101" w14:textId="77777777" w:rsidR="00960B7B" w:rsidRPr="00334BE8" w:rsidRDefault="00960B7B" w:rsidP="00960B7B">
      <w:pPr>
        <w:pStyle w:val="Bodytext0"/>
        <w:ind w:left="720"/>
      </w:pPr>
      <w:bookmarkStart w:id="20" w:name="_Toc79275649"/>
      <w:r w:rsidRPr="00334BE8">
        <w:t>1971 –East Pakistan</w:t>
      </w:r>
      <w:r>
        <w:t xml:space="preserve"> breaks away from the leadership in West Pakistan and</w:t>
      </w:r>
      <w:r w:rsidRPr="00334BE8">
        <w:t xml:space="preserve"> receives full support from PM Indira Gandhi</w:t>
      </w:r>
      <w:r>
        <w:t>, who is more than happy to do anything that would weaken archrival Pakistan</w:t>
      </w:r>
      <w:r w:rsidRPr="00334BE8">
        <w:t>. After 10 million refugees found harbor in India, war broke out. Within a year, India gained control of much of East Pakistan</w:t>
      </w:r>
      <w:r>
        <w:t>, which then received independence as the new nation of Bangladesh</w:t>
      </w:r>
      <w:r w:rsidRPr="00334BE8">
        <w:t>.</w:t>
      </w:r>
    </w:p>
    <w:p w14:paraId="02D22455" w14:textId="77777777" w:rsidR="00960B7B" w:rsidRPr="00334BE8" w:rsidRDefault="00960B7B" w:rsidP="00960B7B">
      <w:pPr>
        <w:pStyle w:val="Bodytext0"/>
        <w:ind w:left="720"/>
      </w:pPr>
      <w:r w:rsidRPr="00334BE8">
        <w:t xml:space="preserve">1974 – India conducts an underground test of a nuclear bomb, thus becoming the sixth nuclear power. The operation was known as "Smiling Buddha." </w:t>
      </w:r>
      <w:r>
        <w:t xml:space="preserve"> </w:t>
      </w:r>
    </w:p>
    <w:p w14:paraId="52C8707F" w14:textId="77777777" w:rsidR="00960B7B" w:rsidRPr="00334BE8" w:rsidRDefault="00960B7B" w:rsidP="00960B7B">
      <w:pPr>
        <w:pStyle w:val="Bodytext0"/>
        <w:ind w:left="720"/>
      </w:pPr>
      <w:r w:rsidRPr="00334BE8">
        <w:t xml:space="preserve">1976 – Political unrest led to a state of emergency where PM Indira Gandhi </w:t>
      </w:r>
      <w:r>
        <w:t>jailed some opposition members of Parliament and suspended political and civil rights to quell opposition to her dictatorial rule.</w:t>
      </w:r>
      <w:r w:rsidRPr="00334BE8">
        <w:t xml:space="preserve"> The 19-month rule cost Indira politically and she lost her PM position for one term.</w:t>
      </w:r>
    </w:p>
    <w:p w14:paraId="6E90AB00" w14:textId="77777777" w:rsidR="00960B7B" w:rsidRPr="00334BE8" w:rsidRDefault="00960B7B" w:rsidP="00960B7B">
      <w:pPr>
        <w:pStyle w:val="Bodytext0"/>
        <w:ind w:left="720"/>
      </w:pPr>
      <w:r w:rsidRPr="00334BE8">
        <w:t>1977 – Symbolic of the socialist stranglehold of India, international business Coca-Cola leaves India after the government insisted the company hand over its secret formula.</w:t>
      </w:r>
      <w:r>
        <w:t xml:space="preserve"> Tired of Indira Gandhi’s iron rule, India elects its first non-Congress Party government in Parliament.</w:t>
      </w:r>
    </w:p>
    <w:p w14:paraId="3EFD214D" w14:textId="77777777" w:rsidR="00960B7B" w:rsidRPr="00334BE8" w:rsidRDefault="00960B7B" w:rsidP="00960B7B">
      <w:pPr>
        <w:pStyle w:val="Bodytext0"/>
        <w:ind w:left="720"/>
      </w:pPr>
      <w:r w:rsidRPr="00334BE8">
        <w:t>1980 – Indira Gandhi elected PM and return to power.</w:t>
      </w:r>
    </w:p>
    <w:p w14:paraId="0FF35C05" w14:textId="77777777" w:rsidR="00960B7B" w:rsidRPr="00334BE8" w:rsidRDefault="00960B7B" w:rsidP="00960B7B">
      <w:pPr>
        <w:pStyle w:val="Bodytext0"/>
        <w:ind w:left="720"/>
      </w:pPr>
      <w:r w:rsidRPr="00334BE8">
        <w:t xml:space="preserve">1984 – Indira Gandhi assassinated by Sikh members of her security. Rajiv Gandhi succeeds as Prime Minister. Rajiv begins to raise the issue of the </w:t>
      </w:r>
      <w:r w:rsidRPr="00460742">
        <w:rPr>
          <w:i/>
        </w:rPr>
        <w:t>License Raj</w:t>
      </w:r>
      <w:r w:rsidRPr="00334BE8">
        <w:t>, the socialist limitations placed on private businesses and trade, from Indian policy. He was assassinated in 1991.</w:t>
      </w:r>
    </w:p>
    <w:p w14:paraId="061DE584" w14:textId="77777777" w:rsidR="00960B7B" w:rsidRPr="00334BE8" w:rsidRDefault="00960B7B" w:rsidP="00960B7B">
      <w:pPr>
        <w:pStyle w:val="Bodytext0"/>
        <w:ind w:left="720"/>
      </w:pPr>
      <w:r w:rsidRPr="00334BE8">
        <w:t xml:space="preserve">1990 – </w:t>
      </w:r>
      <w:r>
        <w:t>Proposals to extend the quota of government jobs reserved for lower castes led to riots and cost the Prime Minister his office in 1991.</w:t>
      </w:r>
    </w:p>
    <w:p w14:paraId="43FAA72F" w14:textId="77777777" w:rsidR="00960B7B" w:rsidRPr="00334BE8" w:rsidRDefault="00960B7B" w:rsidP="00960B7B">
      <w:pPr>
        <w:pStyle w:val="Bodytext0"/>
        <w:ind w:left="720"/>
      </w:pPr>
      <w:r w:rsidRPr="00334BE8">
        <w:t xml:space="preserve">1991 – India begins to dismantle </w:t>
      </w:r>
      <w:r w:rsidRPr="00334BE8">
        <w:rPr>
          <w:i/>
        </w:rPr>
        <w:t>License Raj</w:t>
      </w:r>
      <w:r w:rsidRPr="00334BE8">
        <w:t xml:space="preserve"> and embrace free market economic reforms under Rao's leadership. These economic reforms are considered the necessary reforms that have helped India emerge from decades of minimal economic growth to become a new powerhouse of economic activity.</w:t>
      </w:r>
    </w:p>
    <w:p w14:paraId="01EC92B1" w14:textId="77777777" w:rsidR="00960B7B" w:rsidRPr="00334BE8" w:rsidRDefault="00960B7B" w:rsidP="00960B7B">
      <w:pPr>
        <w:pStyle w:val="Bodytext0"/>
        <w:ind w:left="720"/>
      </w:pPr>
      <w:r w:rsidRPr="00334BE8">
        <w:t>1993 – Symbolic of the economic reforms, Coca-Cola returns to India. Muslim-Hindu flare-ups still interrupt Indians: President Ranasinghe Premadasa is killed by a suicide bomber.</w:t>
      </w:r>
    </w:p>
    <w:p w14:paraId="6BC430E4" w14:textId="77777777" w:rsidR="00960B7B" w:rsidRPr="00334BE8" w:rsidRDefault="00960B7B" w:rsidP="00960B7B">
      <w:pPr>
        <w:pStyle w:val="Bodytext0"/>
        <w:ind w:left="720"/>
      </w:pPr>
      <w:r w:rsidRPr="00334BE8">
        <w:t>1996 – Ruling party Indian National Congress lost power. The widow of Rajiv Gandhi, Sonia Gandhi, accepted a run for office in 2004, the year the INC returned to power. Economic reforms continued over the turn of the century under the Bharatija Janata Party, but the party's anti-Muslim nationalism flared disputes in Jammu and Kashmir.</w:t>
      </w:r>
    </w:p>
    <w:p w14:paraId="60949B8E" w14:textId="77777777" w:rsidR="00960B7B" w:rsidRPr="00460742" w:rsidRDefault="00960B7B" w:rsidP="00960B7B">
      <w:pPr>
        <w:pStyle w:val="Bodytext0"/>
        <w:ind w:left="720"/>
      </w:pPr>
      <w:r w:rsidRPr="00334BE8">
        <w:t xml:space="preserve">1997 – Caste-related incidents, including several massacres, elevate to politics. The first Dalit (an "untouchable" or lower-caste) president, </w:t>
      </w:r>
      <w:r w:rsidRPr="00460742">
        <w:t>K.R. Narayannan</w:t>
      </w:r>
      <w:r>
        <w:t>, is elected. Mother Theresa died of heart failure in Calcutta at the age of 87.</w:t>
      </w:r>
    </w:p>
    <w:p w14:paraId="402089C0" w14:textId="77777777" w:rsidR="00960B7B" w:rsidRPr="00334BE8" w:rsidRDefault="00960B7B" w:rsidP="00960B7B">
      <w:pPr>
        <w:pStyle w:val="Bodytext0"/>
        <w:ind w:left="720"/>
      </w:pPr>
      <w:r w:rsidRPr="00334BE8">
        <w:t xml:space="preserve">1998 – The BJP party outlines its agenda: protect India through economic stability and significantly increase its military capabilities. This is punctuated with the nuclear test of 1998 where India conducts a nuclear test. This causes uneasiness with the rest of the world, and economic sanctions US </w:t>
      </w:r>
      <w:r>
        <w:t>follow</w:t>
      </w:r>
      <w:r w:rsidRPr="00334BE8">
        <w:t>.</w:t>
      </w:r>
    </w:p>
    <w:p w14:paraId="3B516B8F" w14:textId="77777777" w:rsidR="00960B7B" w:rsidRPr="00334BE8" w:rsidRDefault="00960B7B" w:rsidP="00960B7B">
      <w:pPr>
        <w:pStyle w:val="Bodytext0"/>
        <w:ind w:left="720"/>
      </w:pPr>
      <w:r w:rsidRPr="00334BE8">
        <w:t>1999 – India is consumed with political turmoil as its Kashmir conflict peaks with a 3-month Kargil War. The population of India exceeds 1 billion.</w:t>
      </w:r>
    </w:p>
    <w:p w14:paraId="3D981A80" w14:textId="77777777" w:rsidR="00960B7B" w:rsidRPr="00334BE8" w:rsidRDefault="00960B7B" w:rsidP="00960B7B">
      <w:pPr>
        <w:pStyle w:val="Bodytext0"/>
        <w:ind w:left="720"/>
      </w:pPr>
      <w:r w:rsidRPr="00334BE8">
        <w:t>2000 – Kashmir uprisings and upper/lower caste massacres continue. The largest restriction on agricultural exports lifted, opening trade barriers significantly. President Clinton visits India, but India rejects his request to limit her nuclear program.</w:t>
      </w:r>
    </w:p>
    <w:p w14:paraId="0F3D7A44" w14:textId="77777777" w:rsidR="00960B7B" w:rsidRPr="00334BE8" w:rsidRDefault="00960B7B" w:rsidP="00960B7B">
      <w:pPr>
        <w:pStyle w:val="Bodytext0"/>
        <w:ind w:left="720"/>
      </w:pPr>
      <w:r w:rsidRPr="00334BE8">
        <w:t xml:space="preserve">2001 –Earthquake hits India and Pakistan to a devastating 50,000 lives lost. Officials of the BJP resign following bribery scandals, setting up the resurgence of opposition parties. After 9/11 attacks on the World Trade Center and the Pentagon, President Bush pulls together an international coalition against terrorism. Pakistan </w:t>
      </w:r>
      <w:r>
        <w:t xml:space="preserve">increases its cooperation </w:t>
      </w:r>
      <w:r w:rsidRPr="00334BE8">
        <w:t>for the US war against Afghanistan, and remaining sanctions against India and Pakistan are lifted.</w:t>
      </w:r>
      <w:r w:rsidRPr="00A10C25">
        <w:t xml:space="preserve"> </w:t>
      </w:r>
      <w:r w:rsidRPr="00334BE8">
        <w:t>Five Kashmiri terrorists are killed in an attack on</w:t>
      </w:r>
      <w:r>
        <w:t xml:space="preserve"> the Indian</w:t>
      </w:r>
      <w:r w:rsidRPr="00334BE8">
        <w:t xml:space="preserve"> Parliament.</w:t>
      </w:r>
    </w:p>
    <w:p w14:paraId="44884D68" w14:textId="77777777" w:rsidR="00960B7B" w:rsidRPr="00334BE8" w:rsidRDefault="00960B7B" w:rsidP="00960B7B">
      <w:pPr>
        <w:pStyle w:val="Bodytext0"/>
        <w:ind w:left="720"/>
      </w:pPr>
      <w:r w:rsidRPr="00334BE8">
        <w:t>2002 – Tensions continue between India and Pakistan.</w:t>
      </w:r>
    </w:p>
    <w:p w14:paraId="3C0E6C4B" w14:textId="77777777" w:rsidR="00960B7B" w:rsidRPr="00334BE8" w:rsidRDefault="00960B7B" w:rsidP="00960B7B">
      <w:pPr>
        <w:pStyle w:val="Bodytext0"/>
        <w:ind w:left="720"/>
      </w:pPr>
      <w:r w:rsidRPr="00334BE8">
        <w:t>2004 – Defeat of Atal Bihari Vajpayee's BJP party and return of Congress Party under the leadership of Sonia Gandhi, widow of assassinated Rajiv Gandhi. India's stock market plummets in response. Gandhi surprises India by refusing the Prime Minister position, and instead backs Manmohan Singh—a less controversial figure—as PM. Singh embraces economic freedom. He sits as India's Prime Minister today.</w:t>
      </w:r>
    </w:p>
    <w:p w14:paraId="105D471A" w14:textId="77777777" w:rsidR="00960B7B" w:rsidRPr="00334BE8" w:rsidRDefault="00960B7B" w:rsidP="00960B7B">
      <w:pPr>
        <w:pStyle w:val="Bodytext0"/>
        <w:ind w:left="720"/>
      </w:pPr>
      <w:r w:rsidRPr="00334BE8">
        <w:t xml:space="preserve">2005 – Outsourcing boom in India allows the Indian economy to grow rapidly. Information technology off shoring from international companies brings economic prosperity and </w:t>
      </w:r>
      <w:r>
        <w:t>reduces</w:t>
      </w:r>
      <w:r w:rsidRPr="00334BE8">
        <w:t xml:space="preserve"> the exportation of India's smartest programmers. </w:t>
      </w:r>
    </w:p>
    <w:p w14:paraId="657D595B" w14:textId="77777777" w:rsidR="00960B7B" w:rsidRPr="00334BE8" w:rsidRDefault="00960B7B" w:rsidP="00960B7B">
      <w:pPr>
        <w:pStyle w:val="Bodytext0"/>
        <w:ind w:left="720"/>
      </w:pPr>
      <w:r w:rsidRPr="00334BE8">
        <w:t>2006 – US adopts legislation on Indian atomic energy where American companies would be able to trade nuclear energy technology as long as India would allow international inspections.</w:t>
      </w:r>
    </w:p>
    <w:p w14:paraId="14D9D8A5" w14:textId="77777777" w:rsidR="00960B7B" w:rsidRPr="00334BE8" w:rsidRDefault="00960B7B" w:rsidP="00960B7B">
      <w:pPr>
        <w:pStyle w:val="Bodytext0"/>
        <w:ind w:left="720"/>
      </w:pPr>
      <w:r w:rsidRPr="00334BE8">
        <w:t>2008 – India emerges as an influential bystander at the G8 meetings in Japan. The largest terrorist attack in Afghanistan since the start of the NATO-led war on July 7 left 41 dead and 140 injured when a suicide bomber detonated himself/herself at the Indian embassy in Kabul</w:t>
      </w:r>
      <w:r>
        <w:t>; many are blaming Pakistan for the attack</w:t>
      </w:r>
      <w:r w:rsidRPr="00334BE8">
        <w:t xml:space="preserve">. </w:t>
      </w:r>
      <w:r>
        <w:t>Prime Minister Manmohan Singh survives a confidence vote in Parliament that was largely a test of the popularity of his nuclear cooperation agreement with the US.</w:t>
      </w:r>
    </w:p>
    <w:p w14:paraId="0458EA97" w14:textId="77777777" w:rsidR="00960B7B" w:rsidRPr="00334BE8" w:rsidRDefault="00960B7B" w:rsidP="00960B7B">
      <w:pPr>
        <w:pStyle w:val="Subhead1"/>
      </w:pPr>
      <w:bookmarkStart w:id="21" w:name="_Toc3447230"/>
      <w:r w:rsidRPr="00334BE8">
        <w:t>India's International Image</w:t>
      </w:r>
      <w:bookmarkEnd w:id="20"/>
      <w:bookmarkEnd w:id="21"/>
    </w:p>
    <w:p w14:paraId="622C629E" w14:textId="77777777" w:rsidR="00960B7B" w:rsidRPr="00334BE8" w:rsidRDefault="00960B7B" w:rsidP="00960B7B">
      <w:pPr>
        <w:pStyle w:val="Bodytext0"/>
      </w:pPr>
      <w:r w:rsidRPr="00334BE8">
        <w:t xml:space="preserve">You can see from the timeline that India is unique. India has survived incredible challenges, power exchanges, and pressures. Publisher's Weekly called India "the country that was never expected to be a country" in its review of </w:t>
      </w:r>
      <w:r w:rsidRPr="00334BE8">
        <w:rPr>
          <w:i/>
        </w:rPr>
        <w:t xml:space="preserve">India After Ghandi, </w:t>
      </w:r>
      <w:r w:rsidRPr="00334BE8">
        <w:t>a book released in 2007. They say it quite well:</w:t>
      </w:r>
    </w:p>
    <w:p w14:paraId="5BD03757" w14:textId="77777777" w:rsidR="00960B7B" w:rsidRPr="00460742" w:rsidRDefault="00960B7B" w:rsidP="00960B7B">
      <w:pPr>
        <w:pStyle w:val="Bodytext0"/>
        <w:ind w:left="720"/>
      </w:pPr>
      <w:r w:rsidRPr="00460742">
        <w:rPr>
          <w:i/>
        </w:rPr>
        <w:t>India is the country that was never expected to ever be a country. In the late 19th century, Sir John Strachey, a senior British official, grandly opined that the territory's diverse states simply could not possess any sort of unity, physical, political, social or religious. Strachey, clearly, was wrong: India today is a unified entity and a rising global power.</w:t>
      </w:r>
      <w:r w:rsidRPr="00460742">
        <w:rPr>
          <w:rStyle w:val="FootnoteReference"/>
          <w:i/>
        </w:rPr>
        <w:footnoteReference w:id="4"/>
      </w:r>
    </w:p>
    <w:p w14:paraId="5DE7ECAE" w14:textId="77777777" w:rsidR="00960B7B" w:rsidRPr="007C0DAC" w:rsidRDefault="00960B7B" w:rsidP="00960B7B">
      <w:pPr>
        <w:pStyle w:val="Bodytext0"/>
      </w:pPr>
      <w:r w:rsidRPr="00460742">
        <w:t xml:space="preserve">Other landmark works that have been written about India include Edward Luce's </w:t>
      </w:r>
      <w:r w:rsidRPr="00460742">
        <w:rPr>
          <w:i/>
        </w:rPr>
        <w:t xml:space="preserve">In Spite of the Gods: The Rise of Modern India, </w:t>
      </w:r>
      <w:r w:rsidRPr="00460742">
        <w:t xml:space="preserve">Martha C. Nussbaum's </w:t>
      </w:r>
      <w:r w:rsidRPr="007C0DAC">
        <w:rPr>
          <w:i/>
        </w:rPr>
        <w:t xml:space="preserve">The Clash Within: Democracy, Religious Violence, and India's Future, </w:t>
      </w:r>
      <w:r w:rsidRPr="007C0DAC">
        <w:t xml:space="preserve">and </w:t>
      </w:r>
      <w:r w:rsidRPr="00460742">
        <w:t xml:space="preserve">Robyn Meredith's </w:t>
      </w:r>
      <w:r w:rsidRPr="007C0DAC">
        <w:rPr>
          <w:i/>
        </w:rPr>
        <w:t xml:space="preserve">The Elephant and the Dragon: The Rise of India and China and What It Means for All of Us. </w:t>
      </w:r>
      <w:r w:rsidRPr="007C0DAC">
        <w:t>These bestsellers highlight how India has become center-stage in world politics and, ultimately, a hot item in US policy.</w:t>
      </w:r>
    </w:p>
    <w:p w14:paraId="256FB484" w14:textId="77777777" w:rsidR="00960B7B" w:rsidRPr="00334BE8" w:rsidRDefault="00960B7B" w:rsidP="00960B7B">
      <w:pPr>
        <w:pStyle w:val="Subhead1"/>
      </w:pPr>
      <w:bookmarkStart w:id="22" w:name="_Toc79275650"/>
      <w:bookmarkStart w:id="23" w:name="_Toc3447231"/>
      <w:r w:rsidRPr="00334BE8">
        <w:t>Indian Economy</w:t>
      </w:r>
      <w:bookmarkEnd w:id="22"/>
      <w:bookmarkEnd w:id="23"/>
    </w:p>
    <w:p w14:paraId="496CF59B" w14:textId="77777777" w:rsidR="00960B7B" w:rsidRDefault="00960B7B" w:rsidP="00960B7B">
      <w:pPr>
        <w:pStyle w:val="Bodytext0"/>
      </w:pPr>
      <w:r w:rsidRPr="00334BE8">
        <w:t>According to the World Bank, the Indian economy is the 12</w:t>
      </w:r>
      <w:r w:rsidRPr="00C6381D">
        <w:rPr>
          <w:vertAlign w:val="superscript"/>
        </w:rPr>
        <w:t>th</w:t>
      </w:r>
      <w:r w:rsidRPr="00334BE8">
        <w:t xml:space="preserve"> largest in the world, 7.4% of the size of the GDP of the United States. The country may wrestle with an image of a poor Third World economy, but in 2007 it was the second-fastest growing economy in the world with a 9% increase (second only to China). Though the World Bank classifies India as a "low income" country (average yearly income is below $5,000US), India</w:t>
      </w:r>
      <w:r>
        <w:t>‘s economy is building up hi-tech industries that are driving growth, along with increases in manufacturing as well.</w:t>
      </w:r>
    </w:p>
    <w:p w14:paraId="74172A59" w14:textId="77777777" w:rsidR="00960B7B" w:rsidRPr="00334BE8" w:rsidRDefault="00960B7B" w:rsidP="00960B7B">
      <w:pPr>
        <w:pStyle w:val="Bodytext0"/>
      </w:pPr>
      <w:r w:rsidRPr="00334BE8">
        <w:t>There has been a boom in services since 2005. Though India is a major agricultural and industrial contributor to the world economy, service industries currently account for 61% of the nation's GDP. Sixty percent of India's workforce still works in agricultural fields and India ranks second in the world in agricultural exports. This contributes largely to the lack of wealth in the country, but the poverty rate has consistently lowered since the 1970s. While today approximately one-fourth of Indians live in poverty, this compares to over one-half in the 1970s.</w:t>
      </w:r>
    </w:p>
    <w:p w14:paraId="37C09FE1" w14:textId="77777777" w:rsidR="00960B7B" w:rsidRPr="00334BE8" w:rsidRDefault="00960B7B" w:rsidP="00960B7B">
      <w:pPr>
        <w:pStyle w:val="Bodytext0"/>
      </w:pPr>
      <w:r w:rsidRPr="00334BE8">
        <w:t xml:space="preserve">As mentioned earlier, India adopted socialist economic policies that failed to lift the nation out of poverty during the first four decades of its independent existence. The </w:t>
      </w:r>
      <w:r w:rsidRPr="00334BE8">
        <w:rPr>
          <w:i/>
        </w:rPr>
        <w:t>Licence Raj</w:t>
      </w:r>
      <w:r w:rsidRPr="00334BE8">
        <w:t xml:space="preserve"> group of laws brought overbearing regulations of businesses and created an economy </w:t>
      </w:r>
      <w:r>
        <w:t>modeled after the stagnant and failing state planning</w:t>
      </w:r>
      <w:r w:rsidRPr="00334BE8">
        <w:t xml:space="preserve"> of the Soviet Union. Though India was never considered a communist country, its socialist economics devastated its potential. The considerable reforms of the 1990s dismantled </w:t>
      </w:r>
      <w:r w:rsidRPr="00334BE8">
        <w:rPr>
          <w:i/>
        </w:rPr>
        <w:t>Licence Raj</w:t>
      </w:r>
      <w:r w:rsidRPr="00334BE8">
        <w:t xml:space="preserve"> and reestablished India in the world market.</w:t>
      </w:r>
    </w:p>
    <w:p w14:paraId="73C244D7" w14:textId="77777777" w:rsidR="00960B7B" w:rsidRPr="00C6381D" w:rsidRDefault="00960B7B" w:rsidP="00960B7B">
      <w:pPr>
        <w:pStyle w:val="Bodytext0"/>
      </w:pPr>
      <w:r w:rsidRPr="00334BE8">
        <w:t xml:space="preserve">Though India still struggles with deperate poverty, she is entering into an image more resembling Western countries. Ironically symbolic of the times, Bollywood (an Indian version of Hollywood) has captured international attention with major motion picture companies signing on with them rather than its more popular American companies. In 2003, Golden Sachs predicted </w:t>
      </w:r>
      <w:r w:rsidRPr="00C6381D">
        <w:t>that India will become the third-largest economy of the world by 2035 based on predicted growth rate of 5.3 to 6.1%. Currently it is cruising at 9.4% growth rate.</w:t>
      </w:r>
      <w:r w:rsidRPr="00C6381D">
        <w:rPr>
          <w:rStyle w:val="FootnoteReference"/>
        </w:rPr>
        <w:footnoteReference w:id="5"/>
      </w:r>
      <w:r w:rsidRPr="00C6381D">
        <w:t xml:space="preserve"> With this level of momentum, such growth may pass up China and the United States by 2040.</w:t>
      </w:r>
    </w:p>
    <w:p w14:paraId="7ED7DE98" w14:textId="77777777" w:rsidR="00960B7B" w:rsidRPr="00C6381D" w:rsidRDefault="00960B7B" w:rsidP="00960B7B">
      <w:pPr>
        <w:pStyle w:val="Subhead1"/>
      </w:pPr>
      <w:bookmarkStart w:id="24" w:name="_Toc79275651"/>
      <w:bookmarkStart w:id="25" w:name="_Toc3447232"/>
      <w:r w:rsidRPr="00C6381D">
        <w:t>Indian Foreign Policy</w:t>
      </w:r>
      <w:bookmarkEnd w:id="24"/>
      <w:bookmarkEnd w:id="25"/>
    </w:p>
    <w:p w14:paraId="3A835C0A" w14:textId="77777777" w:rsidR="00960B7B" w:rsidRPr="00C6381D" w:rsidRDefault="00960B7B" w:rsidP="00960B7B">
      <w:pPr>
        <w:pStyle w:val="Bodytext0"/>
      </w:pPr>
      <w:r w:rsidRPr="00C6381D">
        <w:t xml:space="preserve">India's foreign policy has kept her in a non-adversarial relationship with the United States. Not an ally, but definitely not an enemy. Though it is a nuclear power and it had adopted friendly relations with the Soviet Union throughout the Cold War, India never found herself in conflict with the United States. </w:t>
      </w:r>
      <w:r>
        <w:t>The United States was closer to India's neighbor Pakistan because Pakistan supported the US in its proxy war against the Soviet invasion of Afghanistan. This came back to haunt the US later when those the US and Pakistan supported turned out to be militant Islamic zealots like Al Qaeda and the Taliban.</w:t>
      </w:r>
      <w:r w:rsidRPr="00C6381D">
        <w:t xml:space="preserve"> Geographically speaking, one can understand the United States' wariness over India and the USSR's relationship.</w:t>
      </w:r>
    </w:p>
    <w:p w14:paraId="5C6EB7FC" w14:textId="77777777" w:rsidR="00960B7B" w:rsidRPr="00C6381D" w:rsidRDefault="00960B7B" w:rsidP="00960B7B">
      <w:pPr>
        <w:pStyle w:val="Bodytext0"/>
      </w:pPr>
      <w:r w:rsidRPr="00C6381D">
        <w:t xml:space="preserve">Tension raised in 1998 when Pakistan infiltrated Kashmir, the northern </w:t>
      </w:r>
      <w:r>
        <w:t>border area divided between Pakistan and</w:t>
      </w:r>
      <w:r w:rsidRPr="00C6381D">
        <w:t xml:space="preserve"> India</w:t>
      </w:r>
      <w:r>
        <w:t xml:space="preserve"> and claimed by both</w:t>
      </w:r>
      <w:r w:rsidRPr="00C6381D">
        <w:t>. The United States partnered with Russia in identifying the Pakistan military movement an act of terrorism. This helped our relations with India (or helped India's relations with us). India has since partnered with the US in gathering intelligence against the Taliban in Afghanistan and rogue parts of Pakistan in the US-led War on Terrorism. President Bush has favored such relations by removing the trade sanctions left over by the Clinton Administration. Some</w:t>
      </w:r>
      <w:r>
        <w:t xml:space="preserve"> trade</w:t>
      </w:r>
      <w:r w:rsidRPr="00C6381D">
        <w:t xml:space="preserve"> tariffs remain, </w:t>
      </w:r>
      <w:r>
        <w:t xml:space="preserve">and </w:t>
      </w:r>
      <w:r w:rsidRPr="00C6381D">
        <w:t xml:space="preserve">India </w:t>
      </w:r>
      <w:r>
        <w:t xml:space="preserve">and the US are trying to resolve the remaining trade barriers within the current round of World Trade Organization negotiations. </w:t>
      </w:r>
      <w:r w:rsidRPr="00C6381D">
        <w:t xml:space="preserve">India tested nuclear weapons in 1998 that resulted (at least initially) in difficult relations with the United States. Sanctions were imposed, but the world generally recognizes India as a stable country with nuclear capabilities. However, India has refused to sign the Comprehensive Test Ban Treaty or the Nuclear Non-proliferation Treaty. These treaties would restrict India from developing nuclear weapon technology (reserved only for the </w:t>
      </w:r>
      <w:r>
        <w:t xml:space="preserve">original five nuclear weapons powers </w:t>
      </w:r>
      <w:r w:rsidRPr="00C6381D">
        <w:t>), a contention that India has not found agreeable. India would probably like to be a permanent member of the UN Security Council, but negotiations over that have been stalled.</w:t>
      </w:r>
    </w:p>
    <w:p w14:paraId="1E951BE9" w14:textId="77777777" w:rsidR="00960B7B" w:rsidRPr="00C6381D" w:rsidRDefault="00960B7B" w:rsidP="00960B7B">
      <w:pPr>
        <w:pStyle w:val="Bodytext0"/>
      </w:pPr>
      <w:r w:rsidRPr="00C6381D">
        <w:t>India has been in frequent disputes and conflicts with its neighbors. This has motivated India to seek the ultimate military deterrent: nuclear weapons. How India handles the responsibility of owning the ultimate weapon is sure to be a major issue of debate for students this year.</w:t>
      </w:r>
    </w:p>
    <w:p w14:paraId="595C798F" w14:textId="77777777" w:rsidR="00960B7B" w:rsidRPr="007C0DAC" w:rsidRDefault="00960B7B" w:rsidP="00960B7B">
      <w:pPr>
        <w:pStyle w:val="Bodytext0"/>
      </w:pPr>
      <w:r w:rsidRPr="007C0DAC">
        <w:t>Such mixed history allows academic debaters much room for changing United States policy toward India.</w:t>
      </w:r>
    </w:p>
    <w:p w14:paraId="4BB03A77" w14:textId="77777777" w:rsidR="00960B7B" w:rsidRPr="007C0DAC" w:rsidRDefault="00960B7B" w:rsidP="00960B7B">
      <w:pPr>
        <w:pStyle w:val="Subhead1"/>
      </w:pPr>
      <w:bookmarkStart w:id="26" w:name="_Toc79275652"/>
      <w:bookmarkStart w:id="27" w:name="_Toc3447233"/>
      <w:r w:rsidRPr="007C0DAC">
        <w:t>Questions for Discussion</w:t>
      </w:r>
      <w:bookmarkEnd w:id="26"/>
      <w:bookmarkEnd w:id="27"/>
    </w:p>
    <w:p w14:paraId="42BFC710" w14:textId="77777777" w:rsidR="00960B7B" w:rsidRDefault="00960B7B" w:rsidP="00960B7B">
      <w:pPr>
        <w:pStyle w:val="Bodytext0"/>
        <w:numPr>
          <w:ilvl w:val="0"/>
          <w:numId w:val="31"/>
        </w:numPr>
        <w:tabs>
          <w:tab w:val="clear" w:pos="1195"/>
          <w:tab w:val="left" w:pos="900"/>
        </w:tabs>
        <w:ind w:left="900"/>
      </w:pPr>
      <w:r>
        <w:t>Answer the question posed at the beginning of the chapter: "When you think of India, what comes to mind?" List the interesting things you have learned about India that you didn't know before reading the chapter.</w:t>
      </w:r>
    </w:p>
    <w:p w14:paraId="524496DD" w14:textId="77777777" w:rsidR="00960B7B" w:rsidRDefault="00960B7B" w:rsidP="00960B7B">
      <w:pPr>
        <w:pStyle w:val="Bodytext0"/>
        <w:numPr>
          <w:ilvl w:val="0"/>
          <w:numId w:val="31"/>
        </w:numPr>
        <w:tabs>
          <w:tab w:val="clear" w:pos="1195"/>
          <w:tab w:val="left" w:pos="900"/>
        </w:tabs>
        <w:ind w:left="900"/>
      </w:pPr>
      <w:r>
        <w:t>Debaters should be well-versed in some basic knowledge of India. The following are questions you should know the answers to:</w:t>
      </w:r>
    </w:p>
    <w:p w14:paraId="2C5C8543" w14:textId="77777777" w:rsidR="00960B7B" w:rsidRDefault="00960B7B" w:rsidP="00960B7B">
      <w:pPr>
        <w:pStyle w:val="Bodytext0"/>
        <w:numPr>
          <w:ilvl w:val="1"/>
          <w:numId w:val="31"/>
        </w:numPr>
        <w:tabs>
          <w:tab w:val="left" w:pos="900"/>
        </w:tabs>
        <w:spacing w:after="0"/>
      </w:pPr>
      <w:r>
        <w:t>What is the population of India?</w:t>
      </w:r>
    </w:p>
    <w:p w14:paraId="7471212C" w14:textId="77777777" w:rsidR="00960B7B" w:rsidRDefault="00960B7B" w:rsidP="00960B7B">
      <w:pPr>
        <w:pStyle w:val="Bodytext0"/>
        <w:numPr>
          <w:ilvl w:val="1"/>
          <w:numId w:val="31"/>
        </w:numPr>
        <w:tabs>
          <w:tab w:val="left" w:pos="900"/>
        </w:tabs>
        <w:spacing w:after="0"/>
      </w:pPr>
      <w:r>
        <w:t>When did India gain her independence from Britain?</w:t>
      </w:r>
    </w:p>
    <w:p w14:paraId="331279EA" w14:textId="77777777" w:rsidR="00960B7B" w:rsidRDefault="00960B7B" w:rsidP="00960B7B">
      <w:pPr>
        <w:pStyle w:val="Bodytext0"/>
        <w:numPr>
          <w:ilvl w:val="1"/>
          <w:numId w:val="31"/>
        </w:numPr>
        <w:tabs>
          <w:tab w:val="left" w:pos="900"/>
        </w:tabs>
        <w:spacing w:after="0"/>
      </w:pPr>
      <w:r>
        <w:t>When was India's government formed?</w:t>
      </w:r>
    </w:p>
    <w:p w14:paraId="66DBD342" w14:textId="77777777" w:rsidR="00960B7B" w:rsidRDefault="00960B7B" w:rsidP="00960B7B">
      <w:pPr>
        <w:pStyle w:val="Bodytext0"/>
        <w:numPr>
          <w:ilvl w:val="1"/>
          <w:numId w:val="31"/>
        </w:numPr>
        <w:tabs>
          <w:tab w:val="left" w:pos="900"/>
        </w:tabs>
        <w:spacing w:after="0"/>
      </w:pPr>
      <w:r>
        <w:t>What form of government is India's?</w:t>
      </w:r>
    </w:p>
    <w:p w14:paraId="1A446F3C" w14:textId="77777777" w:rsidR="00960B7B" w:rsidRDefault="00960B7B" w:rsidP="00960B7B">
      <w:pPr>
        <w:pStyle w:val="Bodytext0"/>
        <w:numPr>
          <w:ilvl w:val="1"/>
          <w:numId w:val="31"/>
        </w:numPr>
        <w:tabs>
          <w:tab w:val="left" w:pos="900"/>
        </w:tabs>
        <w:spacing w:after="0"/>
      </w:pPr>
      <w:r>
        <w:t>What is the capital and largest city of India?</w:t>
      </w:r>
    </w:p>
    <w:p w14:paraId="4E6C059F" w14:textId="77777777" w:rsidR="00960B7B" w:rsidRDefault="00960B7B" w:rsidP="00960B7B">
      <w:pPr>
        <w:pStyle w:val="Bodytext0"/>
        <w:numPr>
          <w:ilvl w:val="1"/>
          <w:numId w:val="31"/>
        </w:numPr>
        <w:tabs>
          <w:tab w:val="left" w:pos="900"/>
        </w:tabs>
      </w:pPr>
      <w:r>
        <w:t>Who is the current Prime Minister of India? What party is he from?</w:t>
      </w:r>
    </w:p>
    <w:p w14:paraId="212080C7" w14:textId="77777777" w:rsidR="00960B7B" w:rsidRDefault="00960B7B" w:rsidP="00960B7B">
      <w:pPr>
        <w:pStyle w:val="Bodytext0"/>
        <w:numPr>
          <w:ilvl w:val="0"/>
          <w:numId w:val="31"/>
        </w:numPr>
        <w:tabs>
          <w:tab w:val="clear" w:pos="1195"/>
          <w:tab w:val="left" w:pos="900"/>
        </w:tabs>
        <w:ind w:left="900"/>
      </w:pPr>
      <w:r>
        <w:t>Explain the history of India leading up to its independence in 1947. Who led the resistance against the British Empire and what was significant about it?</w:t>
      </w:r>
    </w:p>
    <w:p w14:paraId="76F907DD" w14:textId="77777777" w:rsidR="00960B7B" w:rsidRDefault="00960B7B" w:rsidP="00960B7B">
      <w:pPr>
        <w:pStyle w:val="Bodytext0"/>
        <w:numPr>
          <w:ilvl w:val="0"/>
          <w:numId w:val="31"/>
        </w:numPr>
        <w:tabs>
          <w:tab w:val="clear" w:pos="1195"/>
          <w:tab w:val="left" w:pos="900"/>
        </w:tabs>
        <w:ind w:left="900"/>
      </w:pPr>
      <w:r>
        <w:t>India considers herself a "sovereign, socialist, secular, democratic" republic. What do each of these terms mean? In your explanation, share what you believe are the benefits or shortcomings of each stand for the government of India.</w:t>
      </w:r>
    </w:p>
    <w:p w14:paraId="4AAFA49E" w14:textId="77777777" w:rsidR="00960B7B" w:rsidRDefault="00960B7B" w:rsidP="00960B7B">
      <w:pPr>
        <w:pStyle w:val="Bodytext0"/>
        <w:numPr>
          <w:ilvl w:val="0"/>
          <w:numId w:val="31"/>
        </w:numPr>
        <w:tabs>
          <w:tab w:val="clear" w:pos="1195"/>
          <w:tab w:val="left" w:pos="900"/>
        </w:tabs>
        <w:ind w:left="900"/>
      </w:pPr>
      <w:r>
        <w:t>What were the years of significant developments of nuclear power and weapons since 1950? Which side was the US on (for or against India) in each of these times?</w:t>
      </w:r>
    </w:p>
    <w:p w14:paraId="4F4B1AA3" w14:textId="77777777" w:rsidR="00960B7B" w:rsidRDefault="00960B7B" w:rsidP="00960B7B">
      <w:pPr>
        <w:pStyle w:val="Bodytext0"/>
        <w:numPr>
          <w:ilvl w:val="0"/>
          <w:numId w:val="31"/>
        </w:numPr>
        <w:tabs>
          <w:tab w:val="clear" w:pos="1195"/>
          <w:tab w:val="left" w:pos="900"/>
        </w:tabs>
        <w:ind w:left="900"/>
      </w:pPr>
      <w:r>
        <w:t>When India conducted its nuclear bomb test in 1998, why did this create such a reaction from the US? Include India's defense for the test in your response.</w:t>
      </w:r>
    </w:p>
    <w:p w14:paraId="0F49C5DF" w14:textId="77777777" w:rsidR="00960B7B" w:rsidRDefault="00960B7B" w:rsidP="00960B7B">
      <w:pPr>
        <w:pStyle w:val="Bodytext0"/>
        <w:numPr>
          <w:ilvl w:val="0"/>
          <w:numId w:val="31"/>
        </w:numPr>
        <w:tabs>
          <w:tab w:val="clear" w:pos="1195"/>
          <w:tab w:val="left" w:pos="900"/>
        </w:tabs>
        <w:ind w:left="900"/>
      </w:pPr>
      <w:r>
        <w:t>The following people have had much influence in the development of India all the way up to today. For each, explain how—for better or for worse—each of these have played a part in India's formation:</w:t>
      </w:r>
    </w:p>
    <w:p w14:paraId="1C38A9A5" w14:textId="77777777" w:rsidR="00960B7B" w:rsidRDefault="00960B7B" w:rsidP="00960B7B">
      <w:pPr>
        <w:pStyle w:val="Bodytext0"/>
        <w:numPr>
          <w:ilvl w:val="1"/>
          <w:numId w:val="31"/>
        </w:numPr>
        <w:tabs>
          <w:tab w:val="left" w:pos="900"/>
        </w:tabs>
        <w:spacing w:after="0"/>
      </w:pPr>
      <w:r>
        <w:t>Mahatma Gandhi</w:t>
      </w:r>
    </w:p>
    <w:p w14:paraId="44D0EA2B" w14:textId="77777777" w:rsidR="00960B7B" w:rsidRDefault="00960B7B" w:rsidP="00960B7B">
      <w:pPr>
        <w:pStyle w:val="Bodytext0"/>
        <w:numPr>
          <w:ilvl w:val="1"/>
          <w:numId w:val="31"/>
        </w:numPr>
        <w:tabs>
          <w:tab w:val="left" w:pos="900"/>
        </w:tabs>
        <w:spacing w:after="0"/>
      </w:pPr>
      <w:r w:rsidRPr="00695FAC">
        <w:t>Jawaharlal Nehru</w:t>
      </w:r>
    </w:p>
    <w:p w14:paraId="1DB45B8D" w14:textId="77777777" w:rsidR="00960B7B" w:rsidRDefault="00960B7B" w:rsidP="00960B7B">
      <w:pPr>
        <w:pStyle w:val="Bodytext0"/>
        <w:numPr>
          <w:ilvl w:val="1"/>
          <w:numId w:val="31"/>
        </w:numPr>
        <w:tabs>
          <w:tab w:val="left" w:pos="900"/>
        </w:tabs>
        <w:spacing w:after="0"/>
      </w:pPr>
      <w:r>
        <w:t>Indira Gandhi</w:t>
      </w:r>
    </w:p>
    <w:p w14:paraId="2B28E13A" w14:textId="77777777" w:rsidR="00960B7B" w:rsidRDefault="00960B7B" w:rsidP="00960B7B">
      <w:pPr>
        <w:pStyle w:val="Bodytext0"/>
        <w:numPr>
          <w:ilvl w:val="1"/>
          <w:numId w:val="31"/>
        </w:numPr>
        <w:tabs>
          <w:tab w:val="left" w:pos="900"/>
        </w:tabs>
        <w:spacing w:after="0"/>
      </w:pPr>
      <w:r>
        <w:t>Rajiv Gandhi</w:t>
      </w:r>
    </w:p>
    <w:p w14:paraId="5A553FF7" w14:textId="77777777" w:rsidR="00960B7B" w:rsidRDefault="00960B7B" w:rsidP="00960B7B">
      <w:pPr>
        <w:pStyle w:val="Bodytext0"/>
        <w:numPr>
          <w:ilvl w:val="1"/>
          <w:numId w:val="31"/>
        </w:numPr>
        <w:tabs>
          <w:tab w:val="left" w:pos="900"/>
        </w:tabs>
        <w:spacing w:after="0"/>
      </w:pPr>
      <w:r>
        <w:t>Sonia Gandhi</w:t>
      </w:r>
    </w:p>
    <w:p w14:paraId="1383D507" w14:textId="77777777" w:rsidR="00960B7B" w:rsidRDefault="00960B7B" w:rsidP="00960B7B">
      <w:pPr>
        <w:pStyle w:val="Bodytext0"/>
        <w:numPr>
          <w:ilvl w:val="1"/>
          <w:numId w:val="31"/>
        </w:numPr>
        <w:tabs>
          <w:tab w:val="left" w:pos="900"/>
        </w:tabs>
      </w:pPr>
      <w:r>
        <w:t>Manmohan Singh</w:t>
      </w:r>
    </w:p>
    <w:p w14:paraId="43902F68" w14:textId="77777777" w:rsidR="00960B7B" w:rsidRDefault="00960B7B" w:rsidP="00960B7B">
      <w:pPr>
        <w:pStyle w:val="Bodytext0"/>
        <w:numPr>
          <w:ilvl w:val="0"/>
          <w:numId w:val="31"/>
        </w:numPr>
        <w:tabs>
          <w:tab w:val="clear" w:pos="1195"/>
          <w:tab w:val="left" w:pos="900"/>
        </w:tabs>
        <w:ind w:left="900"/>
      </w:pPr>
      <w:r>
        <w:t xml:space="preserve">In your own words, give a short synopsis of each decade below. </w:t>
      </w:r>
    </w:p>
    <w:p w14:paraId="0D7775A9" w14:textId="77777777" w:rsidR="00960B7B" w:rsidRDefault="00960B7B" w:rsidP="00960B7B">
      <w:pPr>
        <w:pStyle w:val="Bodytext0"/>
        <w:numPr>
          <w:ilvl w:val="1"/>
          <w:numId w:val="31"/>
        </w:numPr>
        <w:tabs>
          <w:tab w:val="left" w:pos="900"/>
        </w:tabs>
        <w:spacing w:after="0"/>
      </w:pPr>
      <w:r>
        <w:t xml:space="preserve">1950s – </w:t>
      </w:r>
    </w:p>
    <w:p w14:paraId="3AE995CF" w14:textId="77777777" w:rsidR="00960B7B" w:rsidRDefault="00960B7B" w:rsidP="00960B7B">
      <w:pPr>
        <w:pStyle w:val="Bodytext0"/>
        <w:numPr>
          <w:ilvl w:val="1"/>
          <w:numId w:val="31"/>
        </w:numPr>
        <w:tabs>
          <w:tab w:val="left" w:pos="900"/>
        </w:tabs>
        <w:spacing w:after="0"/>
      </w:pPr>
      <w:r>
        <w:t xml:space="preserve">1960s – </w:t>
      </w:r>
    </w:p>
    <w:p w14:paraId="2E24EFA1" w14:textId="77777777" w:rsidR="00960B7B" w:rsidRDefault="00960B7B" w:rsidP="00960B7B">
      <w:pPr>
        <w:pStyle w:val="Bodytext0"/>
        <w:numPr>
          <w:ilvl w:val="1"/>
          <w:numId w:val="31"/>
        </w:numPr>
        <w:tabs>
          <w:tab w:val="left" w:pos="900"/>
        </w:tabs>
        <w:spacing w:after="0"/>
      </w:pPr>
      <w:r>
        <w:t xml:space="preserve">1970s – </w:t>
      </w:r>
    </w:p>
    <w:p w14:paraId="5A09CDA0" w14:textId="77777777" w:rsidR="00960B7B" w:rsidRDefault="00960B7B" w:rsidP="00960B7B">
      <w:pPr>
        <w:pStyle w:val="Bodytext0"/>
        <w:numPr>
          <w:ilvl w:val="1"/>
          <w:numId w:val="31"/>
        </w:numPr>
        <w:tabs>
          <w:tab w:val="left" w:pos="900"/>
        </w:tabs>
        <w:spacing w:after="0"/>
      </w:pPr>
      <w:r>
        <w:t xml:space="preserve">1980s – </w:t>
      </w:r>
    </w:p>
    <w:p w14:paraId="452260AC" w14:textId="77777777" w:rsidR="00960B7B" w:rsidRDefault="00960B7B" w:rsidP="00960B7B">
      <w:pPr>
        <w:pStyle w:val="Bodytext0"/>
        <w:numPr>
          <w:ilvl w:val="1"/>
          <w:numId w:val="31"/>
        </w:numPr>
        <w:tabs>
          <w:tab w:val="left" w:pos="900"/>
        </w:tabs>
        <w:spacing w:after="0"/>
      </w:pPr>
      <w:r>
        <w:t xml:space="preserve">1990s – </w:t>
      </w:r>
    </w:p>
    <w:p w14:paraId="52E36F64" w14:textId="77777777" w:rsidR="00960B7B" w:rsidRDefault="00960B7B" w:rsidP="00960B7B">
      <w:pPr>
        <w:pStyle w:val="Bodytext0"/>
        <w:numPr>
          <w:ilvl w:val="1"/>
          <w:numId w:val="31"/>
        </w:numPr>
        <w:tabs>
          <w:tab w:val="left" w:pos="900"/>
        </w:tabs>
      </w:pPr>
      <w:r>
        <w:t xml:space="preserve">2000s – </w:t>
      </w:r>
    </w:p>
    <w:p w14:paraId="7A351F0C" w14:textId="77777777" w:rsidR="00960B7B" w:rsidRDefault="00960B7B" w:rsidP="00960B7B">
      <w:pPr>
        <w:pStyle w:val="Bodytext0"/>
        <w:numPr>
          <w:ilvl w:val="0"/>
          <w:numId w:val="31"/>
        </w:numPr>
        <w:tabs>
          <w:tab w:val="clear" w:pos="1195"/>
          <w:tab w:val="left" w:pos="900"/>
        </w:tabs>
        <w:ind w:left="900"/>
      </w:pPr>
      <w:r>
        <w:t>How large is India's economy? Compare India to the US and the rest of the world. Do you believe India could surpass the US economy in coming decades like some economists claim? Why or why not?</w:t>
      </w:r>
    </w:p>
    <w:p w14:paraId="62F519C0" w14:textId="77777777" w:rsidR="00960B7B" w:rsidRDefault="00960B7B" w:rsidP="00960B7B">
      <w:pPr>
        <w:pStyle w:val="Bodytext0"/>
        <w:numPr>
          <w:ilvl w:val="0"/>
          <w:numId w:val="31"/>
        </w:numPr>
        <w:tabs>
          <w:tab w:val="clear" w:pos="1195"/>
          <w:tab w:val="left" w:pos="900"/>
        </w:tabs>
        <w:ind w:left="900"/>
      </w:pPr>
      <w:r>
        <w:t>How would you say India's relations with the world community have been over its 58 years of being a Republic?</w:t>
      </w:r>
      <w:bookmarkEnd w:id="13"/>
      <w:bookmarkEnd w:id="14"/>
      <w:bookmarkEnd w:id="15"/>
    </w:p>
    <w:p w14:paraId="769635EF" w14:textId="124ACF4D" w:rsidR="00960B7B" w:rsidRPr="00095885" w:rsidRDefault="00960B7B" w:rsidP="00960B7B">
      <w:pPr>
        <w:pStyle w:val="ChapterHeading"/>
      </w:pPr>
      <w:bookmarkStart w:id="28" w:name="_Toc521800256"/>
      <w:bookmarkStart w:id="29" w:name="_Toc110252703"/>
      <w:bookmarkStart w:id="30" w:name="_Toc110296159"/>
      <w:bookmarkStart w:id="31" w:name="_Toc110296872"/>
      <w:bookmarkStart w:id="32" w:name="_Toc110297007"/>
      <w:bookmarkStart w:id="33" w:name="_Toc3447234"/>
      <w:r>
        <w:t>II. Understanding the Status Quo</w:t>
      </w:r>
      <w:bookmarkEnd w:id="33"/>
    </w:p>
    <w:p w14:paraId="7BA00F07" w14:textId="77777777" w:rsidR="00960B7B" w:rsidRPr="00460742" w:rsidRDefault="00960B7B" w:rsidP="00960B7B">
      <w:pPr>
        <w:pStyle w:val="Quote-ChHead"/>
      </w:pPr>
      <w:r w:rsidRPr="00460742">
        <w:t>"India happens to be a rich country inhabited by very poor people."</w:t>
      </w:r>
    </w:p>
    <w:p w14:paraId="466D6D76" w14:textId="77777777" w:rsidR="00960B7B" w:rsidRPr="00460742" w:rsidRDefault="00960B7B" w:rsidP="00960B7B">
      <w:pPr>
        <w:pStyle w:val="Quotee-ChHead"/>
        <w:numPr>
          <w:ilvl w:val="0"/>
          <w:numId w:val="15"/>
        </w:numPr>
      </w:pPr>
      <w:r w:rsidRPr="00460742">
        <w:t>Manmohan Singh (India's Prime Minister)</w:t>
      </w:r>
    </w:p>
    <w:p w14:paraId="6F0D33B0" w14:textId="77777777" w:rsidR="00960B7B" w:rsidRPr="00095885" w:rsidRDefault="00960B7B" w:rsidP="00960B7B">
      <w:pPr>
        <w:pStyle w:val="Bodytext0"/>
      </w:pPr>
      <w:bookmarkStart w:id="34" w:name="_Toc141673347"/>
      <w:bookmarkStart w:id="35" w:name="_Toc142745179"/>
      <w:bookmarkStart w:id="36" w:name="_Toc79275655"/>
      <w:r w:rsidRPr="00095885">
        <w:t xml:space="preserve">As you can see from the history of India, the US historical relationship with the Republic of India </w:t>
      </w:r>
      <w:r>
        <w:t>has</w:t>
      </w:r>
      <w:r w:rsidRPr="00095885">
        <w:t xml:space="preserve"> several key </w:t>
      </w:r>
      <w:r>
        <w:t>issue</w:t>
      </w:r>
      <w:r w:rsidRPr="00095885">
        <w:t xml:space="preserve">s. As debaters your job is not to </w:t>
      </w:r>
      <w:r>
        <w:t>quarrel</w:t>
      </w:r>
      <w:r w:rsidRPr="00095885">
        <w:t xml:space="preserve"> over the history of this diplomatic relationship, but instead present a policy that will show the importance of </w:t>
      </w:r>
      <w:r>
        <w:t xml:space="preserve">changing </w:t>
      </w:r>
      <w:r w:rsidRPr="00095885">
        <w:t xml:space="preserve">our </w:t>
      </w:r>
      <w:r>
        <w:t xml:space="preserve">current </w:t>
      </w:r>
      <w:r w:rsidRPr="00095885">
        <w:t xml:space="preserve">policy toward India. The history plays a part, but it is not your burden to introduce a </w:t>
      </w:r>
      <w:r>
        <w:t xml:space="preserve">complete </w:t>
      </w:r>
      <w:r w:rsidRPr="00095885">
        <w:t>history of that burden to the judge in the round</w:t>
      </w:r>
      <w:r>
        <w:t>, except to the extent that explaining that history helps persuade the judge or clarifies current policy or the need for change</w:t>
      </w:r>
      <w:r w:rsidRPr="00095885">
        <w:t>.</w:t>
      </w:r>
      <w:r>
        <w:t xml:space="preserve"> You need to understand the history to be able to intelligently talk about the issues. But inside the debate round, y</w:t>
      </w:r>
      <w:r w:rsidRPr="00095885">
        <w:t>our job is to quickly and accurately portray the problem(s) in the status quo and present a plan that either solves these problems or creates a better scenario between the two countries.</w:t>
      </w:r>
    </w:p>
    <w:p w14:paraId="6884CF63" w14:textId="77777777" w:rsidR="00960B7B" w:rsidRPr="007C0DAC" w:rsidRDefault="00960B7B" w:rsidP="00960B7B">
      <w:pPr>
        <w:pStyle w:val="Bodytext0"/>
        <w:ind w:left="720"/>
        <w:rPr>
          <w:i/>
        </w:rPr>
      </w:pPr>
      <w:r w:rsidRPr="007C0DAC">
        <w:rPr>
          <w:i/>
        </w:rPr>
        <w:t>Resolved: That the United States Federal Government should significantly change its policy toward India.</w:t>
      </w:r>
    </w:p>
    <w:p w14:paraId="4A14EAE5" w14:textId="77777777" w:rsidR="00960B7B" w:rsidRPr="00095885" w:rsidRDefault="00960B7B" w:rsidP="00960B7B">
      <w:pPr>
        <w:pStyle w:val="Bodytext0"/>
      </w:pPr>
      <w:r w:rsidRPr="00095885">
        <w:t xml:space="preserve">Debaters must show a significant reason for change. What are the major </w:t>
      </w:r>
      <w:r>
        <w:t>issues</w:t>
      </w:r>
      <w:r w:rsidRPr="00095885">
        <w:t xml:space="preserve"> between the US and India now? What US interests </w:t>
      </w:r>
      <w:r>
        <w:t xml:space="preserve">or interests to the people of India </w:t>
      </w:r>
      <w:r w:rsidRPr="00095885">
        <w:t xml:space="preserve">are threatened by the current policy toward India? What is keeping the US and India in a gridlock from removing any foreign policy problems? </w:t>
      </w:r>
      <w:r>
        <w:t>What things could we do better than we are doing now? What things are missing that we should be doing? What could we do better or in a different way?</w:t>
      </w:r>
    </w:p>
    <w:p w14:paraId="1F843C8B" w14:textId="77777777" w:rsidR="00960B7B" w:rsidRPr="00095885" w:rsidRDefault="00960B7B" w:rsidP="00960B7B">
      <w:pPr>
        <w:pStyle w:val="Bodytext0"/>
      </w:pPr>
      <w:r w:rsidRPr="00095885">
        <w:t>All these are questions about the "status quo," or the existing state of affairs, between the US and India. The questions above will be answered in this chapter. After understanding the status quo, you will be able to move to thoughtful, effective solutions to solving its problems. In a global view of politics, there are several unfortunate realities that have served to irritate our relations with India. The four we explore here are border countries, Third World status, economic stability, and nuclear weapons.</w:t>
      </w:r>
    </w:p>
    <w:p w14:paraId="2F1362CF" w14:textId="77777777" w:rsidR="00960B7B" w:rsidRPr="00095885" w:rsidRDefault="00960B7B" w:rsidP="00960B7B">
      <w:pPr>
        <w:pStyle w:val="Subhead1"/>
      </w:pPr>
      <w:bookmarkStart w:id="37" w:name="_Toc3447235"/>
      <w:r w:rsidRPr="00095885">
        <w:t>Border Countries</w:t>
      </w:r>
      <w:bookmarkEnd w:id="36"/>
      <w:bookmarkEnd w:id="37"/>
    </w:p>
    <w:p w14:paraId="15C26F86" w14:textId="77777777" w:rsidR="00960B7B" w:rsidRPr="007C0DAC" w:rsidRDefault="00960B7B" w:rsidP="00960B7B">
      <w:pPr>
        <w:pStyle w:val="Bodytext0"/>
      </w:pPr>
      <w:r w:rsidRPr="007C0DAC">
        <w:t>India has not had the best track record for getting along with her neighbors. Her conflicts with Pakistan and China ha</w:t>
      </w:r>
      <w:r>
        <w:t>ve</w:t>
      </w:r>
      <w:r w:rsidRPr="007C0DAC">
        <w:t xml:space="preserve"> raised doubts in the international community that India has what it takes to be a responsible world power. Judging from the rhetoric from Indian diplomats, when the world tries to step in and help, the response is often "butt out" (American paraphrase, of course). India is seen often holding up a defensive "we are a sovereign nation!" as a way to defend herself from a curious international community.</w:t>
      </w:r>
    </w:p>
    <w:p w14:paraId="5F3D36BA" w14:textId="77777777" w:rsidR="00960B7B" w:rsidRDefault="00960B7B" w:rsidP="00960B7B">
      <w:pPr>
        <w:pStyle w:val="Bodytext0"/>
      </w:pPr>
      <w:r w:rsidRPr="007C0DAC">
        <w:t xml:space="preserve">In her defense, India is in a peculiar situation. Pakistan is a good example of India doing all she can to deal with her own war on terror. Unlike India's insistence </w:t>
      </w:r>
      <w:r>
        <w:t xml:space="preserve">on maintaining </w:t>
      </w:r>
      <w:r w:rsidRPr="007C0DAC">
        <w:t xml:space="preserve">a secular, non-religious state, Pakistan is officially the "Islamic </w:t>
      </w:r>
      <w:r>
        <w:t>Republic</w:t>
      </w:r>
      <w:r w:rsidRPr="007C0DAC">
        <w:t xml:space="preserve"> of Pakistan." </w:t>
      </w:r>
      <w:r>
        <w:t>War</w:t>
      </w:r>
      <w:r w:rsidRPr="007C0DAC">
        <w:t xml:space="preserve">s have </w:t>
      </w:r>
      <w:r>
        <w:t>broken out between the two</w:t>
      </w:r>
      <w:r w:rsidRPr="007C0DAC">
        <w:t xml:space="preserve"> in 19</w:t>
      </w:r>
      <w:r>
        <w:t>47-48</w:t>
      </w:r>
      <w:r w:rsidRPr="007C0DAC">
        <w:t>, 1965 and 1971, a</w:t>
      </w:r>
      <w:r>
        <w:t>long with low-level tensions and</w:t>
      </w:r>
      <w:r w:rsidRPr="007C0DAC">
        <w:t xml:space="preserve"> conflicts ever since</w:t>
      </w:r>
      <w:r>
        <w:t xml:space="preserve"> (some would include the 1999 Kargil incident as a war between them)</w:t>
      </w:r>
      <w:r w:rsidRPr="007C0DAC">
        <w:t xml:space="preserve">. </w:t>
      </w:r>
      <w:r>
        <w:t xml:space="preserve">One of </w:t>
      </w:r>
      <w:r w:rsidRPr="007C0DAC">
        <w:t xml:space="preserve">India's </w:t>
      </w:r>
      <w:r>
        <w:t xml:space="preserve">two </w:t>
      </w:r>
      <w:r w:rsidRPr="007C0DAC">
        <w:t>ma</w:t>
      </w:r>
      <w:r>
        <w:t>jor security threats is</w:t>
      </w:r>
      <w:r w:rsidRPr="007C0DAC">
        <w:t xml:space="preserve"> Pakistan. </w:t>
      </w:r>
      <w:r>
        <w:t>It would be hard to underestimate the amount of bad blood and animosity between India and Pakistan. The fact that both nations are, since 1998, nuclear-armed has led some experts to speculate that "if" or "when" a nuclear war breaks out in the world, the most likely place it will happen is between these two nations.</w:t>
      </w:r>
    </w:p>
    <w:p w14:paraId="4A696F9C" w14:textId="77777777" w:rsidR="00960B7B" w:rsidRDefault="00960B7B" w:rsidP="00960B7B">
      <w:pPr>
        <w:pStyle w:val="Bodytext0"/>
      </w:pPr>
      <w:r w:rsidRPr="00095885">
        <w:t>To India, Pakistan is her own "War on Terror," one that has been raging for much longer than September 11, 2001. Pakistan has consistently backed terrorist bombings</w:t>
      </w:r>
      <w:r>
        <w:t xml:space="preserve">, </w:t>
      </w:r>
      <w:r w:rsidRPr="00095885">
        <w:t>assassinations</w:t>
      </w:r>
      <w:r>
        <w:t>, and infiltrations</w:t>
      </w:r>
      <w:r w:rsidRPr="00095885">
        <w:t xml:space="preserve"> that have created incredible tension between the two countries. India has every right to be frustrated with Pakistan—as well as frustrated with any country who attempts to befriend that nation </w:t>
      </w:r>
      <w:r w:rsidRPr="007C0DAC">
        <w:rPr>
          <w:i/>
        </w:rPr>
        <w:t>as America has</w:t>
      </w:r>
      <w:r w:rsidRPr="00095885">
        <w:t xml:space="preserve">. </w:t>
      </w:r>
    </w:p>
    <w:p w14:paraId="49EB9F0B" w14:textId="77777777" w:rsidR="00960B7B" w:rsidRDefault="00960B7B" w:rsidP="00960B7B">
      <w:pPr>
        <w:pStyle w:val="Bodytext0"/>
      </w:pPr>
      <w:r w:rsidRPr="00095885">
        <w:t xml:space="preserve">Pakistan's diplomatic position has served America well in global affairs. Bordering Afghanistan, Pakistan has been a key ally in our current NATO-run war on the Taliban. </w:t>
      </w:r>
      <w:r>
        <w:t>This creates its own set of complications because the Taliban were formerly supported by Pakistan, with US help, during the 1980s resistance to the Soviet invasion of Afghanistan. The radical fundamental Sunni flavor of Islam promoted by the Taliban is supported by a significant minority of the population in Pakistan, including many on the border near Afghanistan, where Osama Bin Laden and other Taliban sympathizers are suspected to be hiding. Those of this persuasion hate Hindu India almost as much as they hate the decadent West.</w:t>
      </w:r>
      <w:r w:rsidRPr="00095885">
        <w:t xml:space="preserve"> </w:t>
      </w:r>
    </w:p>
    <w:p w14:paraId="6F414DFF" w14:textId="77777777" w:rsidR="00960B7B" w:rsidRPr="00095885" w:rsidRDefault="00960B7B" w:rsidP="00960B7B">
      <w:pPr>
        <w:pStyle w:val="Bodytext0"/>
      </w:pPr>
      <w:r w:rsidRPr="00095885">
        <w:t xml:space="preserve">Since 9/11, Pakistan </w:t>
      </w:r>
      <w:r>
        <w:t>formally cut</w:t>
      </w:r>
      <w:r w:rsidRPr="00095885">
        <w:t xml:space="preserve"> her Taliban ties (at least diplomatically</w:t>
      </w:r>
      <w:r>
        <w:t>; there's doubt about whether the severance is fully permanent or if parts of Pakistan's government or people aren't still privately supporting them</w:t>
      </w:r>
      <w:r w:rsidRPr="00095885">
        <w:t xml:space="preserve">) and has been rewarded with increased military funding. Pakistan is arguably a stronger nation militarily and politically because of strong relations with the US. </w:t>
      </w:r>
      <w:r>
        <w:t>However, it is still the most unstable country in the world that possesses nuclear weapons.</w:t>
      </w:r>
    </w:p>
    <w:p w14:paraId="375A2A25" w14:textId="77777777" w:rsidR="00960B7B" w:rsidRPr="00095885" w:rsidRDefault="00960B7B" w:rsidP="00960B7B">
      <w:pPr>
        <w:pStyle w:val="Bodytext0"/>
      </w:pPr>
      <w:r w:rsidRPr="00095885">
        <w:t xml:space="preserve">On July 7 (as we are writing Blue Book), a total of 41 people—including four Indian diplomats—were killed and over 140 injured when a suicide bomber drove his Toyota van full of explosives into the Indian embassy in Afghanistan. </w:t>
      </w:r>
      <w:r>
        <w:t>Early</w:t>
      </w:r>
      <w:r w:rsidRPr="00095885">
        <w:t xml:space="preserve"> reports point to the Taliban, though they are denying involvement (they have repeatedly denied bombings that involve civilians; several Afghani civilians were lined up to receive visas to India). The attack was most likely in response to the friendly relations India has grown with </w:t>
      </w:r>
      <w:r>
        <w:t xml:space="preserve">the government of </w:t>
      </w:r>
      <w:r w:rsidRPr="00095885">
        <w:t>Afghanistan</w:t>
      </w:r>
      <w:r>
        <w:t xml:space="preserve"> (which is at war with the Taliban, hence the Taliban hates India)</w:t>
      </w:r>
      <w:r w:rsidRPr="00095885">
        <w:t>, relations that anger Pakistan</w:t>
      </w:r>
      <w:r>
        <w:t xml:space="preserve"> (which dislikes India and fears being encircled by an India-Afghanistan partnership)</w:t>
      </w:r>
      <w:r w:rsidRPr="00095885">
        <w:t xml:space="preserve">. This level of terror attack will not be forgotten easily by either country. Many fingers are pointing to Pakistan as being involved in this terror attack. </w:t>
      </w:r>
      <w:r>
        <w:t>Developments on this issue</w:t>
      </w:r>
      <w:r w:rsidRPr="00095885">
        <w:t xml:space="preserve"> </w:t>
      </w:r>
      <w:r>
        <w:t xml:space="preserve">involving </w:t>
      </w:r>
      <w:r w:rsidRPr="00095885">
        <w:t>Afghan</w:t>
      </w:r>
      <w:r>
        <w:t>istan</w:t>
      </w:r>
      <w:r w:rsidRPr="00095885">
        <w:t>, India</w:t>
      </w:r>
      <w:r>
        <w:t>, Pakistan</w:t>
      </w:r>
      <w:r w:rsidRPr="00095885">
        <w:t>, and NATO (who is conducting a war in Afghanistan) will likely co</w:t>
      </w:r>
      <w:r>
        <w:t>ntinue</w:t>
      </w:r>
      <w:r w:rsidRPr="00095885">
        <w:t xml:space="preserve"> through the summer.</w:t>
      </w:r>
    </w:p>
    <w:p w14:paraId="190FA6AF" w14:textId="77777777" w:rsidR="00960B7B" w:rsidRDefault="00960B7B" w:rsidP="00960B7B">
      <w:pPr>
        <w:pStyle w:val="Bodytext0"/>
      </w:pPr>
      <w:r>
        <w:t>The central focus of India-Pakistan animosity is the disputed region of Kashmir. When Britain partitioned India and Pakistan at the time of independence in 1947, the border went through Kashmir, among other places. The goal of partition was to draw a line between majority-Muslim regions (to become Pakistan) and majority-Hindu (or at least non-Muslim) zones (to remain with India). Those who found themselves on the "wrong" side of the line (Hindus in Pakistan and Muslims in India) were invited to leave or persecuted into leaving. The result was one of the greatest mass migrations of humans in history and the deaths of untold numbers along the way. Many Muslims stayed behind in India, forming a large minority of the Indian population even today. Some Hindus remained behind in Pakistan as well.</w:t>
      </w:r>
    </w:p>
    <w:p w14:paraId="087A47DE" w14:textId="77777777" w:rsidR="00960B7B" w:rsidRDefault="00960B7B" w:rsidP="00960B7B">
      <w:pPr>
        <w:pStyle w:val="Bodytext0"/>
      </w:pPr>
      <w:r>
        <w:t>The section of Kashmir that is currently under the control of India (the two sides cannot agree on who "really" should control what) turns out to be majority-Muslim. If India ever held a popular vote in Kashmir, the residents would probably vote to secede from India. For that matter, so would several other regions in India (and probably some cities or states in the US, France, Spain, and lots of places). But in any case, much of India and Pakistan's troubles are caused by the unfortunate disposition of people who found themselves on the wrong side of the line when the partition was drawn up by Britain.</w:t>
      </w:r>
    </w:p>
    <w:p w14:paraId="5623BD47" w14:textId="77777777" w:rsidR="00960B7B" w:rsidRDefault="00960B7B" w:rsidP="00960B7B">
      <w:pPr>
        <w:pStyle w:val="Bodytext0"/>
      </w:pPr>
      <w:r w:rsidRPr="00095885">
        <w:t>China</w:t>
      </w:r>
      <w:r>
        <w:t xml:space="preserve"> is another neighbor with which India has a troubled history. India and China have two ongoing border disputes, one of which erupted into a war in 1962. China easily overpowered the feeble Indian forces and claimed some territory on the northeastern frontier of India. India never forgot. In fact, when India detonated its nuclear tests in 1998, it identified China as the threat that made such weapons necessary. Pakistan responded two weeks later with its own nuclear tests, and the world became aware of just how dangerous a place the Indian subcontinent really is.</w:t>
      </w:r>
    </w:p>
    <w:p w14:paraId="34213E63" w14:textId="77777777" w:rsidR="00960B7B" w:rsidRDefault="00960B7B" w:rsidP="00960B7B">
      <w:pPr>
        <w:pStyle w:val="Bodytext0"/>
      </w:pPr>
      <w:r>
        <w:t>The US</w:t>
      </w:r>
      <w:r w:rsidRPr="00095885">
        <w:t xml:space="preserve"> has </w:t>
      </w:r>
      <w:r>
        <w:t xml:space="preserve">its own </w:t>
      </w:r>
      <w:r w:rsidRPr="00095885">
        <w:t>strange relationship</w:t>
      </w:r>
      <w:r>
        <w:t xml:space="preserve"> with China</w:t>
      </w:r>
      <w:r w:rsidRPr="00095885">
        <w:t xml:space="preserve">. Though China is </w:t>
      </w:r>
      <w:r>
        <w:t xml:space="preserve">run as a one-party dictatorship under the </w:t>
      </w:r>
      <w:r w:rsidRPr="00095885">
        <w:t xml:space="preserve">Communist </w:t>
      </w:r>
      <w:r>
        <w:t>party</w:t>
      </w:r>
      <w:r w:rsidRPr="00095885">
        <w:t xml:space="preserve">, </w:t>
      </w:r>
      <w:r>
        <w:t xml:space="preserve">it has opened up its economy to business, trade and investment, and </w:t>
      </w:r>
      <w:r w:rsidRPr="00095885">
        <w:t xml:space="preserve">the US has </w:t>
      </w:r>
      <w:r>
        <w:t>engaged with China actively</w:t>
      </w:r>
      <w:r w:rsidRPr="00095885">
        <w:t xml:space="preserve">. </w:t>
      </w:r>
      <w:r>
        <w:t xml:space="preserve">Nonetheless, the US remains suspicious of this non-democratic and increasingly rich and powerful nuclear-armed nation. </w:t>
      </w:r>
    </w:p>
    <w:p w14:paraId="7A631D86" w14:textId="77777777" w:rsidR="00960B7B" w:rsidRPr="00095885" w:rsidRDefault="00960B7B" w:rsidP="00960B7B">
      <w:pPr>
        <w:pStyle w:val="Bodytext0"/>
      </w:pPr>
      <w:r w:rsidRPr="00095885">
        <w:t>Though China is a signer of the Nuclear Non-proliferation Treaty, it is widely believed they were key promoters of Pakistan's adoption of nuclear weapons capabilities in 1998. Moral injustices from China's regime like the Tiananmen Square Protests (or Massacre) of 1989 and the Tibet controversy</w:t>
      </w:r>
      <w:r>
        <w:t>, though they cause friction,</w:t>
      </w:r>
      <w:r w:rsidRPr="00095885">
        <w:t xml:space="preserve"> have not </w:t>
      </w:r>
      <w:r>
        <w:t>block</w:t>
      </w:r>
      <w:r w:rsidRPr="00095885">
        <w:t xml:space="preserve">ed China's longstanding relationship with the US. </w:t>
      </w:r>
      <w:r>
        <w:t>However, policy-makers today wonder if the US wouldn't be better served by aligning itself with a fellow democracy (India) instead of China.</w:t>
      </w:r>
    </w:p>
    <w:p w14:paraId="47709B69" w14:textId="77777777" w:rsidR="00960B7B" w:rsidRPr="00095885" w:rsidRDefault="00960B7B" w:rsidP="00960B7B">
      <w:pPr>
        <w:pStyle w:val="Bodytext0"/>
      </w:pPr>
      <w:r>
        <w:t xml:space="preserve">India is thus caught in the middle of a giant chess game of international relations. While India probably wants better relations with the US, it has no intention of being locked into supporting US policies. India remembers all too well what it was like to be under colonial rule, and its cherished independence will not be bartered away for anything. </w:t>
      </w:r>
    </w:p>
    <w:p w14:paraId="4606DD31" w14:textId="77777777" w:rsidR="00960B7B" w:rsidRPr="007C0DAC" w:rsidRDefault="00960B7B" w:rsidP="00960B7B">
      <w:pPr>
        <w:pStyle w:val="Subhead1"/>
      </w:pPr>
      <w:bookmarkStart w:id="38" w:name="_Toc79275656"/>
      <w:bookmarkStart w:id="39" w:name="_Toc3447236"/>
      <w:r w:rsidRPr="007C0DAC">
        <w:t>Third World Status</w:t>
      </w:r>
      <w:bookmarkEnd w:id="38"/>
      <w:bookmarkEnd w:id="39"/>
    </w:p>
    <w:p w14:paraId="106076AC" w14:textId="77777777" w:rsidR="00960B7B" w:rsidRPr="00095885" w:rsidRDefault="00960B7B" w:rsidP="00960B7B">
      <w:pPr>
        <w:pStyle w:val="Bodytext0"/>
      </w:pPr>
      <w:r w:rsidRPr="00095885">
        <w:t xml:space="preserve">While </w:t>
      </w:r>
      <w:r>
        <w:t xml:space="preserve">hammering out problems in </w:t>
      </w:r>
      <w:r w:rsidRPr="00095885">
        <w:t>world diplomac</w:t>
      </w:r>
      <w:r>
        <w:t xml:space="preserve">y, India is also dealing with economic problems at home. Though India is still economically a "Third World" nation, </w:t>
      </w:r>
      <w:r w:rsidRPr="00095885">
        <w:t>take a look at the strides India has made since the 1970s:</w:t>
      </w:r>
    </w:p>
    <w:p w14:paraId="5FB55E1A" w14:textId="45777052" w:rsidR="00960B7B" w:rsidRPr="007C0DAC" w:rsidRDefault="00960B7B" w:rsidP="00960B7B">
      <w:pPr>
        <w:pStyle w:val="Bodytext0"/>
      </w:pPr>
      <w:r>
        <w:rPr>
          <w:noProof/>
        </w:rPr>
        <w:drawing>
          <wp:inline distT="0" distB="0" distL="0" distR="0" wp14:anchorId="12453A40" wp14:editId="7F784EE4">
            <wp:extent cx="3136900" cy="23368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3136900" cy="2336800"/>
                    </a:xfrm>
                    <a:prstGeom prst="rect">
                      <a:avLst/>
                    </a:prstGeom>
                    <a:noFill/>
                    <a:ln>
                      <a:noFill/>
                    </a:ln>
                  </pic:spPr>
                </pic:pic>
              </a:graphicData>
            </a:graphic>
          </wp:inline>
        </w:drawing>
      </w:r>
      <w:r w:rsidRPr="007C0DAC">
        <w:rPr>
          <w:rStyle w:val="FootnoteReference"/>
        </w:rPr>
        <w:footnoteReference w:id="6"/>
      </w:r>
    </w:p>
    <w:p w14:paraId="4BE7FF6F" w14:textId="77777777" w:rsidR="00960B7B" w:rsidRPr="007C0DAC" w:rsidRDefault="00960B7B" w:rsidP="00960B7B">
      <w:pPr>
        <w:pStyle w:val="Bodytext0"/>
      </w:pPr>
      <w:r w:rsidRPr="007C0DAC">
        <w:t xml:space="preserve">Still, India suffers with some of the most impoverished people of the world. Indian poverty is not like American poverty. In America, a family is "impoverished" with still a healthy income and modern lifestyle. Indian poverty is </w:t>
      </w:r>
      <w:r w:rsidRPr="007C0DAC">
        <w:rPr>
          <w:i/>
        </w:rPr>
        <w:t>real</w:t>
      </w:r>
      <w:r w:rsidRPr="007C0DAC">
        <w:t xml:space="preserve"> poverty</w:t>
      </w:r>
      <w:r>
        <w:t>: people without homes, people with nothing to eat</w:t>
      </w:r>
      <w:r w:rsidRPr="007C0DAC">
        <w:t>. One-fourth of the nation earns less than 40 cents per day.</w:t>
      </w:r>
      <w:r w:rsidRPr="007C0DAC">
        <w:rPr>
          <w:rStyle w:val="FootnoteReference"/>
        </w:rPr>
        <w:footnoteReference w:id="7"/>
      </w:r>
      <w:r w:rsidRPr="007C0DAC">
        <w:t xml:space="preserve"> India has, arguably, made great advances to combat poverty in her country. As you can see from the chart above, poverty overall has been cut in half since the early 1970s. Still, with roughly one-fourth of India remaining in poverty, India has not quite "emerged" as a truly developed nation.</w:t>
      </w:r>
    </w:p>
    <w:p w14:paraId="1E3F260F" w14:textId="77777777" w:rsidR="00960B7B" w:rsidRPr="007C0DAC" w:rsidRDefault="00960B7B" w:rsidP="00960B7B">
      <w:pPr>
        <w:pStyle w:val="Bodytext0"/>
      </w:pPr>
      <w:r w:rsidRPr="007C0DAC">
        <w:t xml:space="preserve">Another </w:t>
      </w:r>
      <w:r>
        <w:t>disturbing feature of India</w:t>
      </w:r>
      <w:r w:rsidRPr="007C0DAC">
        <w:t xml:space="preserve"> is the caste system, a discriminatory hierarchy of "upper" and "lower" status families. Officially, India has outlawed the caste system. That is officially, but reality plays out much differently. Though the caste system is abolished within the Indian Constitution, signs of caste discrimination are frequent, particularly in rural Indian villages. Some have called the caste system the "apartheid of India" largely ignored by the world community. </w:t>
      </w:r>
      <w:r>
        <w:t>The lowest "untouchables"</w:t>
      </w:r>
      <w:r w:rsidRPr="007C0DAC">
        <w:t xml:space="preserve"> (Dalits) </w:t>
      </w:r>
      <w:r>
        <w:t xml:space="preserve">still </w:t>
      </w:r>
      <w:r w:rsidRPr="007C0DAC">
        <w:t>face considerable discrimination. Consider this from the British House of Commons</w:t>
      </w:r>
      <w:r>
        <w:t xml:space="preserve"> Library</w:t>
      </w:r>
      <w:r w:rsidRPr="007C0DAC">
        <w:t>:</w:t>
      </w:r>
    </w:p>
    <w:p w14:paraId="77A3D407" w14:textId="77777777" w:rsidR="00960B7B" w:rsidRPr="007C0DAC" w:rsidRDefault="00960B7B" w:rsidP="00960B7B">
      <w:pPr>
        <w:pStyle w:val="Bodytext0"/>
        <w:ind w:left="720"/>
        <w:rPr>
          <w:i/>
        </w:rPr>
      </w:pPr>
      <w:r w:rsidRPr="007D30AA">
        <w:rPr>
          <w:i/>
        </w:rPr>
        <w:t>Particularly in rural India, Dalits still face widespread forms of discrimination, deprivation, intimidation and violence. A survey by ActionAid found that in close to half of the villages surveyed Dalits were denied access to water sources used by the upper castes, necessitating a long journey to an alternative water source and/or using contaminated water. In close to a third of villages Dalits had to sit separately and use different utensils at restaurants or tea stalls. Many Dalits continue to carry out occupations that are considered ritually impure, including working as manual scavengers to clean dry latrines, a practice that has been banned but remains widespread. Attempts to challenge the discrimination and restrictions they face frequently meet with violence, rape and other forms of intimidation.</w:t>
      </w:r>
      <w:r w:rsidRPr="007D30AA">
        <w:rPr>
          <w:rStyle w:val="FootnoteReference"/>
          <w:i/>
        </w:rPr>
        <w:footnoteReference w:id="8"/>
      </w:r>
    </w:p>
    <w:p w14:paraId="630A14CA" w14:textId="77777777" w:rsidR="00960B7B" w:rsidRPr="007C0DAC" w:rsidRDefault="00960B7B" w:rsidP="00960B7B">
      <w:pPr>
        <w:pStyle w:val="Bodytext0"/>
      </w:pPr>
      <w:r w:rsidRPr="007C0DAC">
        <w:t xml:space="preserve">Every summer Blue Book releases one of its cases as a free download at </w:t>
      </w:r>
      <w:hyperlink r:id="rId8" w:history="1">
        <w:r w:rsidRPr="00F53238">
          <w:rPr>
            <w:rStyle w:val="Hyperlink"/>
          </w:rPr>
          <w:t>www.monumetpublishing.com/downloads</w:t>
        </w:r>
      </w:hyperlink>
      <w:r w:rsidRPr="007C0DAC">
        <w:t>. You may have already downloaded "Untouchables," a plan that takes a tough stand against India to pressure her to take care of its caste system once and for all. This ugly blotch on India's image has, unfortunately, kept India from a more prominent role among the international community.</w:t>
      </w:r>
    </w:p>
    <w:p w14:paraId="14CC7A27" w14:textId="77777777" w:rsidR="00960B7B" w:rsidRPr="007C0DAC" w:rsidRDefault="00960B7B" w:rsidP="00960B7B">
      <w:pPr>
        <w:pStyle w:val="Subhead1"/>
      </w:pPr>
      <w:bookmarkStart w:id="40" w:name="_Toc79275657"/>
      <w:bookmarkStart w:id="41" w:name="_Toc3447237"/>
      <w:r w:rsidRPr="007C0DAC">
        <w:t>Economic Stability</w:t>
      </w:r>
      <w:bookmarkEnd w:id="40"/>
      <w:bookmarkEnd w:id="41"/>
      <w:r w:rsidRPr="007C0DAC">
        <w:t xml:space="preserve"> </w:t>
      </w:r>
    </w:p>
    <w:p w14:paraId="0376EBCF" w14:textId="77777777" w:rsidR="00960B7B" w:rsidRPr="00095885" w:rsidRDefault="00960B7B" w:rsidP="00960B7B">
      <w:pPr>
        <w:pStyle w:val="Bodytext0"/>
      </w:pPr>
      <w:r w:rsidRPr="00095885">
        <w:t xml:space="preserve">Since the </w:t>
      </w:r>
      <w:r>
        <w:t>Indian</w:t>
      </w:r>
      <w:r w:rsidRPr="00095885">
        <w:t xml:space="preserve"> government </w:t>
      </w:r>
      <w:r>
        <w:t xml:space="preserve">started loosening up the socialist control of the economy in </w:t>
      </w:r>
      <w:r w:rsidRPr="00095885">
        <w:t>199</w:t>
      </w:r>
      <w:r>
        <w:t>1</w:t>
      </w:r>
      <w:r w:rsidRPr="00095885">
        <w:t xml:space="preserve">, India has enjoyed </w:t>
      </w:r>
      <w:r>
        <w:t>the benefits of economic liberalization</w:t>
      </w:r>
      <w:r w:rsidRPr="00095885">
        <w:t xml:space="preserve"> domestically and internationally. Even the economic sanctions of 1998 didn't do much too slow India's economy. The very year President Clinton imposed the sanctions in response to India's nuclear tests, India </w:t>
      </w:r>
      <w:r>
        <w:t>had</w:t>
      </w:r>
      <w:r w:rsidRPr="00095885">
        <w:t xml:space="preserve"> a 5.6% increase in GDP. A mere three years later in 2001, President Bush lifted all economic sanctions. India has outperformed all expectations and is </w:t>
      </w:r>
      <w:r>
        <w:t>becoming</w:t>
      </w:r>
      <w:r w:rsidRPr="00095885">
        <w:t xml:space="preserve"> a leading </w:t>
      </w:r>
      <w:r>
        <w:t>force</w:t>
      </w:r>
      <w:r w:rsidRPr="00095885">
        <w:t xml:space="preserve"> in the world economy. </w:t>
      </w:r>
      <w:r>
        <w:t>India now has a growing middle-class that is buying, saving, and living at a level previously unknown in that nation.</w:t>
      </w:r>
    </w:p>
    <w:p w14:paraId="04411C2D" w14:textId="77777777" w:rsidR="00960B7B" w:rsidRPr="00C6381D" w:rsidRDefault="00960B7B" w:rsidP="00960B7B">
      <w:pPr>
        <w:pStyle w:val="Bodytext0"/>
      </w:pPr>
      <w:r>
        <w:t xml:space="preserve">One of the things this growing middle class is buying is motor vehicles. </w:t>
      </w:r>
      <w:r w:rsidRPr="00C6381D">
        <w:t>This raises an interesting conflict that is bound to come front-and-center in coming years: India's demand for oil. One of the primary reasons the cost of oil and gas is so high is because of the skyrocketing demand for fossil fuels by developing countries like India. At the G8 summit in Japan in July, P</w:t>
      </w:r>
      <w:r>
        <w:t xml:space="preserve">rime </w:t>
      </w:r>
      <w:r w:rsidRPr="00C6381D">
        <w:t>M</w:t>
      </w:r>
      <w:r>
        <w:t>inister</w:t>
      </w:r>
      <w:r w:rsidRPr="00C6381D">
        <w:t xml:space="preserve"> Singh appealed to rich nations (i.e. the US) to cut emissions while allowing India to be free from restrictions for the sake of reducing his country's poverty. The Kyoto Protocol, an international treaty whose aim is to reduce greenhouse gas emissions, remains un</w:t>
      </w:r>
      <w:r>
        <w:t>ratifi</w:t>
      </w:r>
      <w:r w:rsidRPr="00C6381D">
        <w:t>ed by the United States because of the economic impacts it would have on America, arguably tipping the scales of the world economy in favor of emerging India and at US peril.</w:t>
      </w:r>
    </w:p>
    <w:p w14:paraId="50E291C2" w14:textId="77777777" w:rsidR="00960B7B" w:rsidRPr="00C6381D" w:rsidRDefault="00960B7B" w:rsidP="00960B7B">
      <w:pPr>
        <w:pStyle w:val="Bodytext0"/>
      </w:pPr>
      <w:r w:rsidRPr="00C6381D">
        <w:t>India itself is facing increasing pressure to become economically and environmentally up-to-date. According to the National Action Plan for Climate Change report July 9, India received a B+ for effort and a D for vision.</w:t>
      </w:r>
      <w:r w:rsidRPr="00C6381D">
        <w:rPr>
          <w:rStyle w:val="FootnoteReference"/>
        </w:rPr>
        <w:footnoteReference w:id="9"/>
      </w:r>
      <w:r w:rsidRPr="00C6381D">
        <w:t xml:space="preserve"> The US, too, has been criticized by the world community for refusing to ratify the Kyoto Treaty. The US holds India up as a reason to refuse. As a develop</w:t>
      </w:r>
      <w:r w:rsidRPr="00A10C25">
        <w:rPr>
          <w:i/>
        </w:rPr>
        <w:t>ing</w:t>
      </w:r>
      <w:r w:rsidRPr="00C6381D">
        <w:t xml:space="preserve"> country, Kyoto protects India by giving her a green light to consume energy without environmental restrictions, but the US, as a develop</w:t>
      </w:r>
      <w:r w:rsidRPr="00A10C25">
        <w:rPr>
          <w:i/>
        </w:rPr>
        <w:t>ed</w:t>
      </w:r>
      <w:r w:rsidRPr="00C6381D">
        <w:t xml:space="preserve"> country, would be forced to do so and, arguably, take a significant economic hit.</w:t>
      </w:r>
    </w:p>
    <w:p w14:paraId="1EFEAE26" w14:textId="77777777" w:rsidR="00960B7B" w:rsidRPr="00760CD5" w:rsidRDefault="00960B7B" w:rsidP="00960B7B">
      <w:pPr>
        <w:pStyle w:val="Bodytext0"/>
      </w:pPr>
      <w:r w:rsidRPr="00C6381D">
        <w:t xml:space="preserve">As discussed earlier, India is predicted to continue to grow its economy significantly by leaps and bounds in the next few decades, but it isn't merely because of its lax environmental restrictions. As Mr. Rehmke stated in the foreword, it has much more to do with </w:t>
      </w:r>
      <w:r w:rsidRPr="00C6381D">
        <w:rPr>
          <w:i/>
        </w:rPr>
        <w:t xml:space="preserve">demographics. </w:t>
      </w:r>
      <w:r w:rsidRPr="00C6381D">
        <w:t>While the populations of most developed nations in Europe and North America are aging, India has one of the largest populations of young people in the world. China can't even compare to India primarily because of its one-child policy introduced in 1979. Since 1960, the US has grown 30 percent in size. This is significantly more growth than Europe and Canada, but nothing compared to India, who has doubled its population in the same amount of time. The result of such a contrast in growth is writing on the wall: in years to come India's economy will surpass the US and other developing countries.</w:t>
      </w:r>
    </w:p>
    <w:p w14:paraId="2B6BA626" w14:textId="77777777" w:rsidR="00960B7B" w:rsidRPr="00095885" w:rsidRDefault="00960B7B" w:rsidP="00960B7B">
      <w:pPr>
        <w:pStyle w:val="Subhead1"/>
      </w:pPr>
      <w:bookmarkStart w:id="42" w:name="_Toc79275658"/>
      <w:bookmarkStart w:id="43" w:name="_Toc3447238"/>
      <w:r w:rsidRPr="00095885">
        <w:t>Nuclear Weapons</w:t>
      </w:r>
      <w:bookmarkEnd w:id="42"/>
      <w:bookmarkEnd w:id="43"/>
    </w:p>
    <w:p w14:paraId="5BD1B813" w14:textId="77777777" w:rsidR="00960B7B" w:rsidRPr="00095885" w:rsidRDefault="00960B7B" w:rsidP="00960B7B">
      <w:pPr>
        <w:pStyle w:val="Bodytext0"/>
      </w:pPr>
      <w:r w:rsidRPr="00095885">
        <w:t xml:space="preserve">India is one of three nations that have refused to sign the Nuclear Non-proliferation Treaty (Pakistan and Israel being the others), and she has continued to </w:t>
      </w:r>
      <w:r>
        <w:t>develop</w:t>
      </w:r>
      <w:r w:rsidRPr="00095885">
        <w:t xml:space="preserve"> nuclear weapons capabilities. This has </w:t>
      </w:r>
      <w:r>
        <w:t>in the past been a stumbling block</w:t>
      </w:r>
      <w:r w:rsidRPr="00095885">
        <w:t xml:space="preserve"> to str</w:t>
      </w:r>
      <w:r>
        <w:t>onger</w:t>
      </w:r>
      <w:r w:rsidRPr="00095885">
        <w:t xml:space="preserve"> relations with the United States. India has seen the five permanent members of the Security Council as a "nuclear club" that keeps sovereign nations like India from possessing nuclear weapons. Furthermore, unlike Pakistan and North Korea, India </w:t>
      </w:r>
      <w:r>
        <w:t xml:space="preserve">is </w:t>
      </w:r>
      <w:r w:rsidRPr="00095885">
        <w:t>a democratic nation, and a stable one at that. Why should India be put on such an international blacklist?</w:t>
      </w:r>
    </w:p>
    <w:p w14:paraId="178F9A8E" w14:textId="77777777" w:rsidR="00960B7B" w:rsidRPr="00095885" w:rsidRDefault="00960B7B" w:rsidP="00960B7B">
      <w:pPr>
        <w:pStyle w:val="Bodytext0"/>
      </w:pPr>
      <w:r w:rsidRPr="00095885">
        <w:t xml:space="preserve">To this day, India is not one of the </w:t>
      </w:r>
      <w:r>
        <w:t>permanent</w:t>
      </w:r>
      <w:r w:rsidRPr="00095885">
        <w:t xml:space="preserve"> members of the United Nation's Security Council. This has been a growing irritation for India and has been brought up in UN discussions. One proposal for UN reform is to increase the number of nations included in the Security Council from 5 to 10, India being one of the nations inducted (Brazil, Germany, Japan, and an African nation being the others). So far nothing has been done to change the Security Council</w:t>
      </w:r>
      <w:r>
        <w:t>.</w:t>
      </w:r>
      <w:r w:rsidRPr="00095885">
        <w:t xml:space="preserve"> </w:t>
      </w:r>
      <w:r>
        <w:t>China opposes India getting a permanent seat.</w:t>
      </w:r>
    </w:p>
    <w:p w14:paraId="7B28F167" w14:textId="77777777" w:rsidR="00960B7B" w:rsidRDefault="00960B7B" w:rsidP="00960B7B">
      <w:pPr>
        <w:pStyle w:val="Bodytext0"/>
      </w:pPr>
      <w:bookmarkStart w:id="44" w:name="_Toc141673352"/>
      <w:bookmarkStart w:id="45" w:name="_Toc141673782"/>
      <w:bookmarkStart w:id="46" w:name="_Toc142745184"/>
      <w:bookmarkStart w:id="47" w:name="_Toc47163451"/>
      <w:bookmarkStart w:id="48" w:name="_Toc47916251"/>
      <w:bookmarkEnd w:id="28"/>
      <w:bookmarkEnd w:id="29"/>
      <w:bookmarkEnd w:id="30"/>
      <w:bookmarkEnd w:id="31"/>
      <w:bookmarkEnd w:id="32"/>
      <w:bookmarkEnd w:id="34"/>
      <w:bookmarkEnd w:id="35"/>
      <w:r w:rsidRPr="00095885">
        <w:t xml:space="preserve">The most recent news (as in </w:t>
      </w:r>
      <w:r w:rsidRPr="00095885">
        <w:rPr>
          <w:i/>
        </w:rPr>
        <w:t>days</w:t>
      </w:r>
      <w:r w:rsidRPr="00095885">
        <w:t xml:space="preserve"> before bringing Blue Book to press) has been good for India and the US</w:t>
      </w:r>
      <w:r>
        <w:t xml:space="preserve"> regarding the nuclear cooperation agreement that might bring the two nations closer together, and bring India out of the "cold" from detonating nuclear tests and rejecting NPT (Non-proliferation Treaty). In 2005, Pres. Bush and PM Singh signed an agreement for sharing of nuclear fuel and technology (with a number of conditions and contingencies) that would accept India's status as a nuclear-armed power outside of NPT. US cooperation under these circumstances required a change in US law (because US policy does not accept nuclear proliferation to nations that don't already have nuclear weapons), so Bush asked Congress to amend the laws to allow for the deal he had signed with PM Singh to go forward. Congress passed the </w:t>
      </w:r>
      <w:r w:rsidRPr="001B455D">
        <w:t>Henry J. Hyde U.S.-India Peaceful Atomic Energy Cooperation Act of 2006</w:t>
      </w:r>
      <w:r>
        <w:t xml:space="preserve"> to approve the deal (with some conditions that India had to meet)</w:t>
      </w:r>
      <w:r w:rsidRPr="00095885">
        <w:t xml:space="preserve">. </w:t>
      </w:r>
      <w:r>
        <w:t>There are four more steps that must follow before the deal goes through:</w:t>
      </w:r>
    </w:p>
    <w:p w14:paraId="6CC208FB" w14:textId="77777777" w:rsidR="00960B7B" w:rsidRDefault="00960B7B" w:rsidP="00960B7B">
      <w:pPr>
        <w:pStyle w:val="Bodytext0"/>
        <w:numPr>
          <w:ilvl w:val="0"/>
          <w:numId w:val="29"/>
        </w:numPr>
      </w:pPr>
      <w:r>
        <w:t>The International Atomic Energy Agency must approve India's submitted plan for nuclear site inspections.</w:t>
      </w:r>
    </w:p>
    <w:p w14:paraId="6ADF7C18" w14:textId="77777777" w:rsidR="00960B7B" w:rsidRDefault="00960B7B" w:rsidP="00960B7B">
      <w:pPr>
        <w:pStyle w:val="Bodytext0"/>
        <w:numPr>
          <w:ilvl w:val="0"/>
          <w:numId w:val="29"/>
        </w:numPr>
      </w:pPr>
      <w:r>
        <w:t>The Nuclear Suppliers Group must accept the deal as-is or as they modify it.</w:t>
      </w:r>
    </w:p>
    <w:p w14:paraId="1AA888C0" w14:textId="77777777" w:rsidR="00960B7B" w:rsidRDefault="00960B7B" w:rsidP="00960B7B">
      <w:pPr>
        <w:pStyle w:val="Bodytext0"/>
        <w:numPr>
          <w:ilvl w:val="0"/>
          <w:numId w:val="29"/>
        </w:numPr>
      </w:pPr>
      <w:r>
        <w:t>The US Congress must vote on it again after all the above have been finished.</w:t>
      </w:r>
    </w:p>
    <w:p w14:paraId="4E92F41B" w14:textId="77777777" w:rsidR="00960B7B" w:rsidRPr="00334BE8" w:rsidRDefault="00960B7B" w:rsidP="00960B7B">
      <w:pPr>
        <w:pStyle w:val="Bodytext0"/>
      </w:pPr>
      <w:r w:rsidRPr="00334BE8">
        <w:t xml:space="preserve">At the writing of Blue Book the summer of 2008, the </w:t>
      </w:r>
      <w:r>
        <w:t>ag</w:t>
      </w:r>
      <w:r w:rsidRPr="00334BE8">
        <w:t>reement is in India's hands. India</w:t>
      </w:r>
      <w:r>
        <w:t xml:space="preserve"> is working on the IAEA inspection plan.</w:t>
      </w:r>
      <w:r w:rsidRPr="00334BE8">
        <w:t xml:space="preserve"> Communist </w:t>
      </w:r>
      <w:r>
        <w:t>parties in Parliament</w:t>
      </w:r>
      <w:r w:rsidRPr="00334BE8">
        <w:t xml:space="preserve"> </w:t>
      </w:r>
      <w:r>
        <w:t>demanded</w:t>
      </w:r>
      <w:r w:rsidRPr="00334BE8">
        <w:t xml:space="preserve"> withdraw</w:t>
      </w:r>
      <w:r>
        <w:t>al</w:t>
      </w:r>
      <w:r w:rsidRPr="00334BE8">
        <w:t xml:space="preserve"> from the Agreement claiming it would threaten India's sovereignty and limit its ability to grow its nuclear program. On July 21, Prime Minister Manmohan Singh was forced into pushing for a "confidence vote" in India's parliament, meaning the complete parliament (over 500 elected members) were to give thumbs-up or thumbs-down confidence on the Congress party's handling of the Indian government. The communist parties raised cain trying to overthrow the government, but late into the night the votes showed Congress the winner: 275 to 256. Now there is virtually nothing in the way of the nuc deal </w:t>
      </w:r>
      <w:r>
        <w:t>and the Indian government can begin getting it approved in the multilateral agencies that regulate international trade in nuclear materials</w:t>
      </w:r>
      <w:r w:rsidRPr="00334BE8">
        <w:t>.</w:t>
      </w:r>
    </w:p>
    <w:p w14:paraId="76AB9F26" w14:textId="77777777" w:rsidR="00960B7B" w:rsidRDefault="00960B7B" w:rsidP="00960B7B">
      <w:pPr>
        <w:pStyle w:val="Bodytext0"/>
      </w:pPr>
      <w:r w:rsidRPr="00334BE8">
        <w:t>In America, the Bush administration has faced criticism from Democrats that the</w:t>
      </w:r>
      <w:r>
        <w:t xml:space="preserve"> </w:t>
      </w:r>
      <w:r w:rsidRPr="00334BE8">
        <w:t xml:space="preserve">Agreement isn't tough enough on India because it doesn't </w:t>
      </w:r>
      <w:r>
        <w:t>place enough restrictions on India's nuclear programs. They also claim the agreement rewards India for operating outside international norms on nuclear proliferation for the last 34 years. T</w:t>
      </w:r>
      <w:r w:rsidRPr="00334BE8">
        <w:t xml:space="preserve">he opposition hasn't been strong enough to keep it from passing, and both candidates for presidency (Obama and McCain) have claimed they will continue to support the deal. </w:t>
      </w:r>
    </w:p>
    <w:p w14:paraId="310571DC" w14:textId="77777777" w:rsidR="00960B7B" w:rsidRPr="00087CB5" w:rsidRDefault="00960B7B" w:rsidP="00960B7B">
      <w:pPr>
        <w:pStyle w:val="Bodytext0"/>
      </w:pPr>
      <w:r w:rsidRPr="00087CB5">
        <w:rPr>
          <w:b/>
        </w:rPr>
        <w:t xml:space="preserve">VERY IMPORTANT: </w:t>
      </w:r>
      <w:r w:rsidRPr="00087CB5">
        <w:t xml:space="preserve">Debaters </w:t>
      </w:r>
      <w:r w:rsidRPr="00087CB5">
        <w:rPr>
          <w:i/>
        </w:rPr>
        <w:t>must</w:t>
      </w:r>
      <w:r w:rsidRPr="00087CB5">
        <w:t xml:space="preserve"> stay informed about news developments on the US-India nuclear deal at all times. Some of the information in this Blue Book might be obsolete by the time you receive it if the situation changes drastically, which it easily could. Some Affirmative cases will become useless if India rejects the deal. Others could become obsolete if new conditions are imposed by the IAEA, the NSG or by Congress in the months ahead.</w:t>
      </w:r>
    </w:p>
    <w:p w14:paraId="38EDE4E8" w14:textId="77777777" w:rsidR="00960B7B" w:rsidRPr="00087CB5" w:rsidRDefault="00960B7B" w:rsidP="00960B7B">
      <w:pPr>
        <w:pStyle w:val="Bodytext0"/>
      </w:pPr>
      <w:r w:rsidRPr="00087CB5">
        <w:t>We will keep you advised of news developments that affect this year topic at our new website, Blue Book Report (</w:t>
      </w:r>
      <w:hyperlink r:id="rId9" w:history="1">
        <w:r w:rsidRPr="00F26624">
          <w:rPr>
            <w:rStyle w:val="Hyperlink"/>
          </w:rPr>
          <w:t>www.bluebookreport.org</w:t>
        </w:r>
      </w:hyperlink>
      <w:r w:rsidRPr="00087CB5">
        <w:t xml:space="preserve">). Vance's </w:t>
      </w:r>
      <w:r w:rsidRPr="00087CB5">
        <w:rPr>
          <w:i/>
        </w:rPr>
        <w:t>Blue Book Midseason</w:t>
      </w:r>
      <w:r w:rsidRPr="00087CB5">
        <w:t xml:space="preserve"> will release January 1, 2009, in time for the competitive season, and it most definitely will include a thorough update of this timely diplomatic situation.</w:t>
      </w:r>
    </w:p>
    <w:p w14:paraId="197365E9" w14:textId="77777777" w:rsidR="00960B7B" w:rsidRPr="00087CB5" w:rsidRDefault="00960B7B" w:rsidP="00960B7B">
      <w:pPr>
        <w:pStyle w:val="Subhead1"/>
      </w:pPr>
      <w:bookmarkStart w:id="49" w:name="_Toc79275659"/>
      <w:bookmarkStart w:id="50" w:name="_Toc3447239"/>
      <w:r w:rsidRPr="00087CB5">
        <w:t>Questions for Discussion</w:t>
      </w:r>
      <w:bookmarkEnd w:id="49"/>
      <w:bookmarkEnd w:id="50"/>
    </w:p>
    <w:p w14:paraId="7B195603" w14:textId="77777777" w:rsidR="00960B7B" w:rsidRPr="00254E97" w:rsidRDefault="00960B7B" w:rsidP="00960B7B">
      <w:pPr>
        <w:pStyle w:val="Bodytext0"/>
        <w:numPr>
          <w:ilvl w:val="0"/>
          <w:numId w:val="32"/>
        </w:numPr>
        <w:tabs>
          <w:tab w:val="clear" w:pos="1195"/>
          <w:tab w:val="num" w:pos="900"/>
        </w:tabs>
        <w:ind w:left="900"/>
      </w:pPr>
      <w:r w:rsidRPr="00254E97">
        <w:t>At the beginning of the chapter, several questions about the status quo are listed that you likely didn't know the answers to before reading this chapter. Take the time now to give a brief, educated answer to each of them:</w:t>
      </w:r>
    </w:p>
    <w:p w14:paraId="16059E0A" w14:textId="77777777" w:rsidR="00960B7B" w:rsidRPr="00095885" w:rsidRDefault="00960B7B" w:rsidP="00960B7B">
      <w:pPr>
        <w:pStyle w:val="Bodytext0"/>
        <w:numPr>
          <w:ilvl w:val="1"/>
          <w:numId w:val="32"/>
        </w:numPr>
      </w:pPr>
      <w:r w:rsidRPr="00095885">
        <w:t xml:space="preserve">What are the major </w:t>
      </w:r>
      <w:r>
        <w:t>issues</w:t>
      </w:r>
      <w:r w:rsidRPr="00095885">
        <w:t xml:space="preserve"> between the US and India now? </w:t>
      </w:r>
    </w:p>
    <w:p w14:paraId="708C9D4D" w14:textId="77777777" w:rsidR="00960B7B" w:rsidRPr="00095885" w:rsidRDefault="00960B7B" w:rsidP="00960B7B">
      <w:pPr>
        <w:pStyle w:val="Bodytext0"/>
        <w:numPr>
          <w:ilvl w:val="1"/>
          <w:numId w:val="32"/>
        </w:numPr>
      </w:pPr>
      <w:r w:rsidRPr="00095885">
        <w:t xml:space="preserve">What US interests are threatened by the current policy toward India? </w:t>
      </w:r>
    </w:p>
    <w:p w14:paraId="5D7B919A" w14:textId="77777777" w:rsidR="00960B7B" w:rsidRDefault="00960B7B" w:rsidP="00960B7B">
      <w:pPr>
        <w:pStyle w:val="Bodytext0"/>
        <w:numPr>
          <w:ilvl w:val="1"/>
          <w:numId w:val="32"/>
        </w:numPr>
      </w:pPr>
      <w:r>
        <w:t>What things could we do better than we are doing now?</w:t>
      </w:r>
    </w:p>
    <w:p w14:paraId="688D99E2" w14:textId="77777777" w:rsidR="00960B7B" w:rsidRDefault="00960B7B" w:rsidP="00960B7B">
      <w:pPr>
        <w:pStyle w:val="Bodytext0"/>
        <w:numPr>
          <w:ilvl w:val="1"/>
          <w:numId w:val="32"/>
        </w:numPr>
      </w:pPr>
      <w:r>
        <w:t>What things are missing that we should be doing?</w:t>
      </w:r>
    </w:p>
    <w:p w14:paraId="1B55643F" w14:textId="77777777" w:rsidR="00960B7B" w:rsidRDefault="00960B7B" w:rsidP="00960B7B">
      <w:pPr>
        <w:pStyle w:val="Bodytext0"/>
        <w:numPr>
          <w:ilvl w:val="1"/>
          <w:numId w:val="32"/>
        </w:numPr>
      </w:pPr>
      <w:r>
        <w:t>What could we do better or in a different way?</w:t>
      </w:r>
    </w:p>
    <w:p w14:paraId="35F38301" w14:textId="77777777" w:rsidR="00960B7B" w:rsidRDefault="00960B7B" w:rsidP="00960B7B">
      <w:pPr>
        <w:pStyle w:val="Bodytext0"/>
        <w:numPr>
          <w:ilvl w:val="0"/>
          <w:numId w:val="32"/>
        </w:numPr>
        <w:tabs>
          <w:tab w:val="clear" w:pos="1195"/>
          <w:tab w:val="num" w:pos="900"/>
        </w:tabs>
        <w:ind w:left="900"/>
      </w:pPr>
      <w:r>
        <w:t>Though both Pakistan and India are partners with the US in the War on Terror, how are they different from each other? Why are conflicts between Pakistan and India a major concern to the world community?</w:t>
      </w:r>
    </w:p>
    <w:p w14:paraId="59F58717" w14:textId="77777777" w:rsidR="00960B7B" w:rsidRPr="00095885" w:rsidRDefault="00960B7B" w:rsidP="00960B7B">
      <w:pPr>
        <w:pStyle w:val="Bodytext0"/>
        <w:numPr>
          <w:ilvl w:val="0"/>
          <w:numId w:val="32"/>
        </w:numPr>
        <w:tabs>
          <w:tab w:val="clear" w:pos="1195"/>
          <w:tab w:val="num" w:pos="900"/>
        </w:tabs>
        <w:ind w:left="900"/>
      </w:pPr>
      <w:r w:rsidRPr="00095885">
        <w:t>Why is China an unfriendly neighbor to India? Have relations between China and India strengthened in the recent past? Explain.</w:t>
      </w:r>
    </w:p>
    <w:p w14:paraId="3B4C735E" w14:textId="77777777" w:rsidR="00960B7B" w:rsidRPr="00095885" w:rsidRDefault="00960B7B" w:rsidP="00960B7B">
      <w:pPr>
        <w:pStyle w:val="Bodytext0"/>
        <w:numPr>
          <w:ilvl w:val="0"/>
          <w:numId w:val="32"/>
        </w:numPr>
        <w:tabs>
          <w:tab w:val="clear" w:pos="1195"/>
          <w:tab w:val="num" w:pos="900"/>
        </w:tabs>
        <w:ind w:left="900"/>
      </w:pPr>
      <w:r w:rsidRPr="00095885">
        <w:t>Which relationship has a stronger history: US-China or US-India? Why is the answer strange?</w:t>
      </w:r>
    </w:p>
    <w:p w14:paraId="7EF2BA35" w14:textId="77777777" w:rsidR="00960B7B" w:rsidRPr="00095885" w:rsidRDefault="00960B7B" w:rsidP="00960B7B">
      <w:pPr>
        <w:pStyle w:val="Bodytext0"/>
        <w:numPr>
          <w:ilvl w:val="0"/>
          <w:numId w:val="32"/>
        </w:numPr>
        <w:tabs>
          <w:tab w:val="clear" w:pos="1195"/>
          <w:tab w:val="num" w:pos="900"/>
        </w:tabs>
        <w:ind w:left="900"/>
      </w:pPr>
      <w:r w:rsidRPr="00095885">
        <w:t>Explain the Kashmir conflict in northern India. What are the causes of unrest in this region?</w:t>
      </w:r>
    </w:p>
    <w:p w14:paraId="40DE7405" w14:textId="77777777" w:rsidR="00960B7B" w:rsidRPr="00095885" w:rsidRDefault="00960B7B" w:rsidP="00960B7B">
      <w:pPr>
        <w:pStyle w:val="Bodytext0"/>
        <w:numPr>
          <w:ilvl w:val="0"/>
          <w:numId w:val="32"/>
        </w:numPr>
        <w:tabs>
          <w:tab w:val="clear" w:pos="1195"/>
          <w:tab w:val="num" w:pos="900"/>
        </w:tabs>
        <w:ind w:left="900"/>
      </w:pPr>
      <w:r w:rsidRPr="00095885">
        <w:t xml:space="preserve">Can the governmental reforms throughout India's history be tied to the reason for its decrease in poverty? Why or why not? Refer to Mr. Rehmke's foreword for more information. </w:t>
      </w:r>
    </w:p>
    <w:p w14:paraId="3115CBE5" w14:textId="77777777" w:rsidR="00960B7B" w:rsidRPr="00095885" w:rsidRDefault="00960B7B" w:rsidP="00960B7B">
      <w:pPr>
        <w:pStyle w:val="Bodytext0"/>
        <w:numPr>
          <w:ilvl w:val="0"/>
          <w:numId w:val="32"/>
        </w:numPr>
        <w:tabs>
          <w:tab w:val="clear" w:pos="1195"/>
          <w:tab w:val="num" w:pos="900"/>
        </w:tabs>
        <w:ind w:left="900"/>
      </w:pPr>
      <w:r w:rsidRPr="00095885">
        <w:t>What is a "caste" system? Even though the caste system has been legally rejected in India for half a century, does it still exist? What evidence in India's recent history proves your answer?</w:t>
      </w:r>
    </w:p>
    <w:p w14:paraId="2C3BCF22" w14:textId="77777777" w:rsidR="00960B7B" w:rsidRPr="00095885" w:rsidRDefault="00960B7B" w:rsidP="00960B7B">
      <w:pPr>
        <w:pStyle w:val="Bodytext0"/>
        <w:numPr>
          <w:ilvl w:val="0"/>
          <w:numId w:val="32"/>
        </w:numPr>
        <w:tabs>
          <w:tab w:val="clear" w:pos="1195"/>
          <w:tab w:val="num" w:pos="900"/>
        </w:tabs>
        <w:ind w:left="900"/>
      </w:pPr>
      <w:r w:rsidRPr="00095885">
        <w:t>How will India's "over-populated" country serve to be an advantage in years to come? Why are demographics so important in an economy?</w:t>
      </w:r>
    </w:p>
    <w:p w14:paraId="0D861502" w14:textId="77777777" w:rsidR="00960B7B" w:rsidRPr="00095885" w:rsidRDefault="00960B7B" w:rsidP="00960B7B">
      <w:pPr>
        <w:pStyle w:val="Bodytext0"/>
        <w:numPr>
          <w:ilvl w:val="0"/>
          <w:numId w:val="32"/>
        </w:numPr>
        <w:tabs>
          <w:tab w:val="clear" w:pos="1195"/>
          <w:tab w:val="num" w:pos="900"/>
        </w:tabs>
        <w:ind w:left="900"/>
      </w:pPr>
      <w:r w:rsidRPr="00095885">
        <w:t>Explain how President Bush has pushed for allowing India nuclear fuel and energy technology. Do you think this is a good idea or bad idea in current US policy? Research today's news on the US-India nuclear power deal. Where is it now in its development?</w:t>
      </w:r>
    </w:p>
    <w:p w14:paraId="6BE0B668" w14:textId="77777777" w:rsidR="00960B7B" w:rsidRPr="00095885" w:rsidRDefault="00960B7B" w:rsidP="00960B7B">
      <w:pPr>
        <w:pStyle w:val="Bodytext0"/>
        <w:numPr>
          <w:ilvl w:val="0"/>
          <w:numId w:val="32"/>
        </w:numPr>
        <w:tabs>
          <w:tab w:val="clear" w:pos="1195"/>
          <w:tab w:val="num" w:pos="900"/>
        </w:tabs>
        <w:ind w:left="900"/>
      </w:pPr>
      <w:r w:rsidRPr="00095885">
        <w:t>After completing this chapter on the status quo, which issues to you believe are most pertinent to US relations with India? Explain why.</w:t>
      </w:r>
    </w:p>
    <w:p w14:paraId="11D991D6" w14:textId="14C0ECFF" w:rsidR="00960B7B" w:rsidRPr="00E03156" w:rsidRDefault="00960B7B" w:rsidP="00960B7B">
      <w:pPr>
        <w:pStyle w:val="ChapterHeading"/>
      </w:pPr>
      <w:bookmarkStart w:id="51" w:name="_Toc3447240"/>
      <w:bookmarkEnd w:id="44"/>
      <w:bookmarkEnd w:id="45"/>
      <w:bookmarkEnd w:id="46"/>
      <w:bookmarkEnd w:id="47"/>
      <w:bookmarkEnd w:id="48"/>
      <w:r>
        <w:t xml:space="preserve">III. </w:t>
      </w:r>
      <w:bookmarkStart w:id="52" w:name="_Toc141673353"/>
      <w:bookmarkStart w:id="53" w:name="_Toc141774275"/>
      <w:bookmarkStart w:id="54" w:name="_Toc142745185"/>
      <w:bookmarkStart w:id="55" w:name="_Toc79275661"/>
      <w:r w:rsidRPr="00E03156">
        <w:t>Tying the Resolution to the Round</w:t>
      </w:r>
      <w:bookmarkEnd w:id="51"/>
      <w:bookmarkEnd w:id="52"/>
      <w:bookmarkEnd w:id="53"/>
      <w:bookmarkEnd w:id="54"/>
      <w:bookmarkEnd w:id="55"/>
    </w:p>
    <w:p w14:paraId="62BC8ADE" w14:textId="77777777" w:rsidR="00960B7B" w:rsidRPr="00095885" w:rsidRDefault="00960B7B" w:rsidP="00960B7B">
      <w:pPr>
        <w:pStyle w:val="Quote-ChHead"/>
        <w:jc w:val="left"/>
      </w:pPr>
      <w:r w:rsidRPr="00095885">
        <w:rPr>
          <w:sz w:val="24"/>
          <w:szCs w:val="22"/>
        </w:rPr>
        <w:t>Resolved:</w:t>
      </w:r>
      <w:r w:rsidRPr="00095885">
        <w:t xml:space="preserve"> </w:t>
      </w:r>
      <w:r w:rsidRPr="00095885">
        <w:rPr>
          <w:sz w:val="24"/>
          <w:szCs w:val="22"/>
        </w:rPr>
        <w:t>That the United States Federal Government should significantly change its policy toward India.</w:t>
      </w:r>
    </w:p>
    <w:p w14:paraId="76285577" w14:textId="77777777" w:rsidR="00960B7B" w:rsidRPr="00E03156" w:rsidRDefault="00960B7B" w:rsidP="00960B7B">
      <w:pPr>
        <w:pStyle w:val="Bodytext0"/>
      </w:pPr>
      <w:bookmarkStart w:id="56" w:name="_Toc141673359"/>
      <w:bookmarkStart w:id="57" w:name="_Toc141673783"/>
      <w:bookmarkStart w:id="58" w:name="_Toc142745191"/>
      <w:bookmarkStart w:id="59" w:name="_Toc47163462"/>
      <w:bookmarkStart w:id="60" w:name="_Toc47916262"/>
      <w:bookmarkStart w:id="61" w:name="_Toc79835563"/>
      <w:bookmarkStart w:id="62" w:name="_Toc141673354"/>
      <w:bookmarkStart w:id="63" w:name="_Toc142745186"/>
      <w:r w:rsidRPr="00E03156">
        <w:t xml:space="preserve">Now that you have a reasonable understanding of the history and the status quo of India and our relationship with her, you are able to make the leap to tying this understanding to a debate round. This is no easy task, but quite necessary for debaters to do. Truth be known, this demand of bridging the yearly topic to the mechanics of debating is what </w:t>
      </w:r>
      <w:r>
        <w:t>created</w:t>
      </w:r>
      <w:r w:rsidRPr="00E03156">
        <w:t xml:space="preserve"> Blue Book many years ago. Blue Book has bridged the gap since 1997.</w:t>
      </w:r>
    </w:p>
    <w:p w14:paraId="0463A8E0" w14:textId="77777777" w:rsidR="00960B7B" w:rsidRPr="00E03156" w:rsidRDefault="00960B7B" w:rsidP="00960B7B">
      <w:pPr>
        <w:pStyle w:val="Bodytext0"/>
      </w:pPr>
      <w:r w:rsidRPr="00E03156">
        <w:t>If you are a novice debater, try your hardest to resist intimidation. The terminology and rules can be overwhelming, but you have to hang in there. All debaters start out at a level where everything is new and unfamiliar, but if you keep at it, things will get easier and easier. Like playing an instrument, the more you practice the better you will become. Sure, you'll stumble and maybe sound foolish, but in due time you'll be speaking circles around your opponent.</w:t>
      </w:r>
    </w:p>
    <w:p w14:paraId="7E52498D" w14:textId="77777777" w:rsidR="00960B7B" w:rsidRPr="00E03156" w:rsidRDefault="00960B7B" w:rsidP="00960B7B">
      <w:pPr>
        <w:pStyle w:val="Bodytext0"/>
      </w:pPr>
      <w:r w:rsidRPr="00E03156">
        <w:t xml:space="preserve">In this chapter we will tie the basics to good debating to this year's topic on US policy toward India. We'll also give you some handy ideas and drills that will help you in your practice. </w:t>
      </w:r>
    </w:p>
    <w:p w14:paraId="35DC9E8F" w14:textId="77777777" w:rsidR="00960B7B" w:rsidRPr="00E03156" w:rsidRDefault="00960B7B" w:rsidP="00960B7B">
      <w:pPr>
        <w:pStyle w:val="Subhead1"/>
      </w:pPr>
      <w:bookmarkStart w:id="64" w:name="_Toc79275662"/>
      <w:bookmarkStart w:id="65" w:name="_Toc3447241"/>
      <w:r w:rsidRPr="00E03156">
        <w:t>The 8 Fundamentals of Debate</w:t>
      </w:r>
      <w:bookmarkEnd w:id="64"/>
      <w:bookmarkEnd w:id="65"/>
    </w:p>
    <w:p w14:paraId="6BBBA2FF" w14:textId="77777777" w:rsidR="00960B7B" w:rsidRPr="00E03156" w:rsidRDefault="00960B7B" w:rsidP="00960B7B">
      <w:pPr>
        <w:pStyle w:val="Bodytext0"/>
      </w:pPr>
      <w:r w:rsidRPr="00E03156">
        <w:t xml:space="preserve">In the first chapter of </w:t>
      </w:r>
      <w:r w:rsidRPr="00E03156">
        <w:rPr>
          <w:i/>
        </w:rPr>
        <w:t xml:space="preserve">Strategic Debate, </w:t>
      </w:r>
      <w:r>
        <w:t>Coach Vance</w:t>
      </w:r>
      <w:r w:rsidRPr="00E03156">
        <w:t xml:space="preserve"> give</w:t>
      </w:r>
      <w:r>
        <w:t>s</w:t>
      </w:r>
      <w:r w:rsidRPr="00E03156">
        <w:t xml:space="preserve"> a semi-humorous account of a young person getting a job at a local fast food joint, McKing-Fil-A. The eight fundamentals this young person must work through are the exact same fundamentals debaters must work through with every debate resolution. Good debaters will never blow off these basic fundamentals, for they are elements to persuasion. Let's walk through these eight and tie them to this year's topic on India.</w:t>
      </w:r>
    </w:p>
    <w:p w14:paraId="186902AE" w14:textId="77777777" w:rsidR="00960B7B" w:rsidRPr="00A339A2" w:rsidRDefault="00960B7B" w:rsidP="00960B7B">
      <w:pPr>
        <w:pStyle w:val="Subhead2"/>
      </w:pPr>
      <w:bookmarkStart w:id="66" w:name="_Toc79275663"/>
      <w:r w:rsidRPr="00A339A2">
        <w:t>1. Preparation and Research</w:t>
      </w:r>
      <w:bookmarkEnd w:id="66"/>
    </w:p>
    <w:p w14:paraId="0F98925F" w14:textId="77777777" w:rsidR="00960B7B" w:rsidRPr="00A339A2" w:rsidRDefault="00960B7B" w:rsidP="00960B7B">
      <w:pPr>
        <w:pStyle w:val="Bodytext0"/>
      </w:pPr>
      <w:r w:rsidRPr="00A339A2">
        <w:t>You will be nobody's fool if you think debate is something you can coast by in and do well. We've been at this game for a long time, and we've never seen the slackers end up on top. Only with diligent preparation and research will you become the champion that you are able to become. This takes first an attitude. You are a fallible human being prone to inaccuracies and faulty conclusions. Therefore, you must strive to become an expert in foreign relations with India. Study every in and out on Indian policies. Blue Book is a good start, but push yourself above and beyond. Get a book—a big, thick one—on Indian foreign policy. Befriend an Indian college student. Do what you need to do to consume yourself with India.</w:t>
      </w:r>
    </w:p>
    <w:p w14:paraId="6B341316" w14:textId="77777777" w:rsidR="00960B7B" w:rsidRPr="00A339A2" w:rsidRDefault="00960B7B" w:rsidP="00960B7B">
      <w:pPr>
        <w:pStyle w:val="Bodytext0"/>
      </w:pPr>
      <w:r w:rsidRPr="00A339A2">
        <w:t xml:space="preserve">A great way to become a student of foreign policy with India is to make a regular habit of studying the news. One easy way to do this is to subscribe to Google Alerts. These are free and extremely helpful. Go to </w:t>
      </w:r>
      <w:hyperlink r:id="rId10" w:history="1">
        <w:r w:rsidRPr="00C124E2">
          <w:rPr>
            <w:rStyle w:val="Hyperlink"/>
          </w:rPr>
          <w:t>www.google.com/alerts</w:t>
        </w:r>
      </w:hyperlink>
      <w:r w:rsidRPr="00A339A2">
        <w:t xml:space="preserve"> and use "India" as a term to receive news and blog postings. You may subscribe to hourly, daily, weekly or monthly alerts (we find daily alerts to be plenty). Every morning you will be able to wake up to an email of links and summaries to every major news item concerning India. Blog postings aren't exactly news items, but it usually involves critical opinion and thought that will keep your knowledge of the topic sharp.</w:t>
      </w:r>
    </w:p>
    <w:p w14:paraId="47CD2542" w14:textId="77777777" w:rsidR="00960B7B" w:rsidRPr="00760CD5" w:rsidRDefault="00960B7B" w:rsidP="00960B7B">
      <w:pPr>
        <w:pStyle w:val="Bodytext0"/>
      </w:pPr>
      <w:r w:rsidRPr="00A339A2">
        <w:t xml:space="preserve">A brand new idea is being launched this year by Monument Publishing: </w:t>
      </w:r>
      <w:r w:rsidRPr="00A339A2">
        <w:rPr>
          <w:i/>
        </w:rPr>
        <w:t xml:space="preserve">Blue Book Report. </w:t>
      </w:r>
      <w:r w:rsidRPr="00A339A2">
        <w:t xml:space="preserve">With look-and-feel similar to that of The Drudge Report (a leader in the phenomenon of online news broadcasting), </w:t>
      </w:r>
      <w:r w:rsidRPr="00A339A2">
        <w:rPr>
          <w:i/>
        </w:rPr>
        <w:t>Blue Book Report</w:t>
      </w:r>
      <w:r w:rsidRPr="00A339A2">
        <w:t xml:space="preserve"> lists a handful of the most pertinent news headlines all centering on the year's team-debate topic of India. At the writing of this summer's Blue Book, </w:t>
      </w:r>
      <w:r w:rsidRPr="00A339A2">
        <w:rPr>
          <w:i/>
        </w:rPr>
        <w:t xml:space="preserve">Blue Book Report </w:t>
      </w:r>
      <w:r w:rsidRPr="00A339A2">
        <w:t xml:space="preserve">is still in beta development, but a team of champion debaters and Internet developers are working to grow </w:t>
      </w:r>
      <w:r w:rsidRPr="00A339A2">
        <w:rPr>
          <w:i/>
        </w:rPr>
        <w:t>Blue Book Report</w:t>
      </w:r>
      <w:r w:rsidRPr="00A339A2">
        <w:t xml:space="preserve"> into being a central study hub for all NCFCA debaters. The page is updated daily by noon at </w:t>
      </w:r>
      <w:hyperlink r:id="rId11" w:history="1">
        <w:r w:rsidRPr="00983E64">
          <w:rPr>
            <w:rStyle w:val="Hyperlink"/>
          </w:rPr>
          <w:t>http://www.bluebookreport.org</w:t>
        </w:r>
      </w:hyperlink>
      <w:r w:rsidRPr="00A339A2">
        <w:t>. Bookmark it and make a regular visit in your research throughout the year.</w:t>
      </w:r>
    </w:p>
    <w:p w14:paraId="241B2EF8" w14:textId="77777777" w:rsidR="00960B7B" w:rsidRPr="00A339A2" w:rsidRDefault="00960B7B" w:rsidP="00960B7B">
      <w:pPr>
        <w:pStyle w:val="Subhead2"/>
      </w:pPr>
      <w:bookmarkStart w:id="67" w:name="_Toc79275664"/>
      <w:r w:rsidRPr="00A339A2">
        <w:t>2. Stay on Topic</w:t>
      </w:r>
      <w:bookmarkEnd w:id="67"/>
    </w:p>
    <w:p w14:paraId="41E59957" w14:textId="77777777" w:rsidR="00960B7B" w:rsidRPr="00A339A2" w:rsidRDefault="00960B7B" w:rsidP="00960B7B">
      <w:pPr>
        <w:pStyle w:val="Bodytext0"/>
      </w:pPr>
      <w:r w:rsidRPr="00A339A2">
        <w:t xml:space="preserve">The point of becoming an expert in the topic area is not merely to outsmart your opponent (but, if you do, that's not a bad thing). It is to make sure the debate round stays on track. The judge in the round has the responsibility to </w:t>
      </w:r>
      <w:r w:rsidRPr="007D30AA">
        <w:rPr>
          <w:i/>
        </w:rPr>
        <w:t>judge</w:t>
      </w:r>
      <w:r w:rsidRPr="00A339A2">
        <w:t xml:space="preserve">—as opposed to </w:t>
      </w:r>
      <w:r w:rsidRPr="007D30AA">
        <w:rPr>
          <w:i/>
        </w:rPr>
        <w:t>referee</w:t>
      </w:r>
      <w:r w:rsidRPr="00A339A2">
        <w:t>—the round. You have no reason to steer off the topic of US relations with India, and if your opponent does, you must raise this issue for the judge to understand. This fundamental is often called "topicality," and you and every debater debating should remain topical to the NCFCA resolution.</w:t>
      </w:r>
    </w:p>
    <w:p w14:paraId="20386FC1" w14:textId="77777777" w:rsidR="00960B7B" w:rsidRPr="00A339A2" w:rsidRDefault="00960B7B" w:rsidP="00960B7B">
      <w:pPr>
        <w:pStyle w:val="Bodytext0"/>
      </w:pPr>
      <w:r w:rsidRPr="00A339A2">
        <w:t xml:space="preserve">Let's bring up the actual wording of the resolution for a while: </w:t>
      </w:r>
      <w:r w:rsidRPr="00A339A2">
        <w:rPr>
          <w:i/>
        </w:rPr>
        <w:t>Resolved: That the United States Federal Government should significantly change its policy toward India.</w:t>
      </w:r>
      <w:r w:rsidRPr="00A339A2">
        <w:t xml:space="preserve"> Good teams will stick with what the resolution states.</w:t>
      </w:r>
    </w:p>
    <w:p w14:paraId="30240E17" w14:textId="77777777" w:rsidR="00960B7B" w:rsidRPr="007D30AA" w:rsidRDefault="00960B7B" w:rsidP="00960B7B">
      <w:pPr>
        <w:pStyle w:val="Bodytext0"/>
      </w:pPr>
      <w:r w:rsidRPr="00A339A2">
        <w:rPr>
          <w:b/>
        </w:rPr>
        <w:t xml:space="preserve">The United States Federal Government. </w:t>
      </w:r>
      <w:r w:rsidRPr="007D30AA">
        <w:t>It may be difficult to keep from using other governmental bodies in providing a solution to problems. Teams may not, for instance, use NATO or the UN even if the United States leads the charge. However, the US government can work with agencies, organizations and even other countries that do not include India just as long as it affects India. More on that below under "policy."</w:t>
      </w:r>
      <w:r>
        <w:t xml:space="preserve"> The key here is that you only have control over the actions of the US government. If you can prove that US government action would result in other agencies changing their behavior, then you can put US government action in your plan and use a piece of evidence to prove your Solvency as to the behavior of other agencies. We have some cases that do that with US action at the World Bank, directed at India.</w:t>
      </w:r>
    </w:p>
    <w:p w14:paraId="723D4D10" w14:textId="77777777" w:rsidR="00960B7B" w:rsidRPr="00A339A2" w:rsidRDefault="00960B7B" w:rsidP="00960B7B">
      <w:pPr>
        <w:pStyle w:val="Bodytext0"/>
      </w:pPr>
      <w:r w:rsidRPr="00A339A2">
        <w:rPr>
          <w:b/>
        </w:rPr>
        <w:t xml:space="preserve">Significantly Change. </w:t>
      </w:r>
      <w:r w:rsidRPr="00A339A2">
        <w:t>You should make a change that matters, not a weak change that no one cares about. Address the nuclear problem or India's demand for energy, but stay away from cases that don't address a significant problem. Furthermore, the change does need to be a significant change, not a mere "minor repair." A good strategy that will lead to more ballots flowing your way: run significance as a stock issue of its own rather than a topicality argument. Think about it. If you were a judge, would you rather rule that a team is breaking the rules or rule that a team's case is lousy? The former sounds like a whiner on a playground, where the latter is what a judge came to rule on.</w:t>
      </w:r>
    </w:p>
    <w:p w14:paraId="34C24E4F" w14:textId="77777777" w:rsidR="00960B7B" w:rsidRPr="00A339A2" w:rsidRDefault="00960B7B" w:rsidP="00960B7B">
      <w:pPr>
        <w:pStyle w:val="Bodytext0"/>
      </w:pPr>
      <w:r w:rsidRPr="00A339A2">
        <w:rPr>
          <w:b/>
        </w:rPr>
        <w:t xml:space="preserve">Its Policy. </w:t>
      </w:r>
      <w:r w:rsidRPr="00A339A2">
        <w:t>When you are studying the topic, it is easy to get off topic and start addressing the wrong policy. "Its" is possessive to the US, not India. Especially when investigating the relational problems that India has with her neighbors, it is easy to assume a change in India's foreign policy is in order. Stay on topic. Take, for example, the terror attack in Kabul June 6 at India's embassy. It is easy to declare what India should or shouldn't do, but you are tasked with what the US should do.</w:t>
      </w:r>
    </w:p>
    <w:p w14:paraId="1D42EAF8" w14:textId="77777777" w:rsidR="00960B7B" w:rsidRPr="00A339A2" w:rsidRDefault="00960B7B" w:rsidP="00960B7B">
      <w:pPr>
        <w:pStyle w:val="Bodytext0"/>
      </w:pPr>
      <w:bookmarkStart w:id="68" w:name="_Toc79275665"/>
      <w:r w:rsidRPr="00A339A2">
        <w:rPr>
          <w:b/>
        </w:rPr>
        <w:t xml:space="preserve">Toward India. </w:t>
      </w:r>
      <w:r w:rsidRPr="00A339A2">
        <w:t xml:space="preserve">This gets a little dicey. The framers of the resolution probably meant the "Republic of India," but "India" </w:t>
      </w:r>
      <w:r>
        <w:t>can also be defined as</w:t>
      </w:r>
      <w:r w:rsidRPr="00A339A2">
        <w:t xml:space="preserve"> a subcontinent. Pakistan, Nepal, Bangladesh and Sri Lanka all are geographically part of India</w:t>
      </w:r>
      <w:r>
        <w:t xml:space="preserve"> in that case</w:t>
      </w:r>
      <w:r w:rsidRPr="00A339A2">
        <w:t>. Cases that change policy toward these nations would definitely be "squirrelly,</w:t>
      </w:r>
      <w:r>
        <w:t>"</w:t>
      </w:r>
      <w:r w:rsidRPr="00A339A2">
        <w:t xml:space="preserve"> but would also be quite a surprise to the negative team. We don't advise this</w:t>
      </w:r>
      <w:r>
        <w:t>.</w:t>
      </w:r>
      <w:r w:rsidRPr="00A339A2">
        <w:t xml:space="preserve"> More on this resolutional vulnerability in the next chapter.</w:t>
      </w:r>
    </w:p>
    <w:p w14:paraId="2B3CDD66" w14:textId="77777777" w:rsidR="00960B7B" w:rsidRPr="00A339A2" w:rsidRDefault="00960B7B" w:rsidP="00960B7B">
      <w:pPr>
        <w:pStyle w:val="Subhead2"/>
      </w:pPr>
      <w:r w:rsidRPr="00A339A2">
        <w:t>3. What's the Problem?</w:t>
      </w:r>
      <w:bookmarkEnd w:id="68"/>
    </w:p>
    <w:p w14:paraId="59065976" w14:textId="77777777" w:rsidR="00960B7B" w:rsidRPr="00A339A2" w:rsidRDefault="00960B7B" w:rsidP="00960B7B">
      <w:pPr>
        <w:pStyle w:val="Bodytext0"/>
      </w:pPr>
      <w:r w:rsidRPr="00A339A2">
        <w:t xml:space="preserve">There are lots of problems out there, as you have seen from the previous chapter. As already mentioned, you need to find problems that are significant. Resist the temptation to </w:t>
      </w:r>
      <w:r>
        <w:t xml:space="preserve">spend your entire research time looking for </w:t>
      </w:r>
      <w:r w:rsidRPr="00A339A2">
        <w:t xml:space="preserve">a problem that no one will have evidence against. There is usually a good reason why there are no </w:t>
      </w:r>
      <w:r>
        <w:t>published article</w:t>
      </w:r>
      <w:r w:rsidRPr="00A339A2">
        <w:t xml:space="preserve">s against it: no one has thought it worth </w:t>
      </w:r>
      <w:r>
        <w:t>getting</w:t>
      </w:r>
      <w:r w:rsidRPr="00A339A2">
        <w:t xml:space="preserve"> heated up about. There needs to be a good reason to change the current policies toward India, and if you aren't able to pump some emotion in those problems, the judge will wonder "why change?"</w:t>
      </w:r>
    </w:p>
    <w:p w14:paraId="63A2E1AD" w14:textId="77777777" w:rsidR="00960B7B" w:rsidRPr="00A339A2" w:rsidRDefault="00960B7B" w:rsidP="00960B7B">
      <w:pPr>
        <w:pStyle w:val="Bodytext0"/>
      </w:pPr>
      <w:r w:rsidRPr="00A339A2">
        <w:t xml:space="preserve">This is why you should also read blogs and political commentary along with the news. Google Alerts also have blog alerts, and the editors of </w:t>
      </w:r>
      <w:r w:rsidRPr="00A339A2">
        <w:rPr>
          <w:i/>
        </w:rPr>
        <w:t>Blue Book Report</w:t>
      </w:r>
      <w:r w:rsidRPr="00A339A2">
        <w:t xml:space="preserve"> make a regular habit of visiting those blogs. The posts will be more opinionated rather than factual, which is exactly what you want. These postings will often bring perspectives and opinions that you hadn't considered, giving you the ability to articulate what the problems are.</w:t>
      </w:r>
    </w:p>
    <w:p w14:paraId="7AB89391" w14:textId="77777777" w:rsidR="00960B7B" w:rsidRPr="00A339A2" w:rsidRDefault="00960B7B" w:rsidP="00960B7B">
      <w:pPr>
        <w:pStyle w:val="Subhead2"/>
      </w:pPr>
      <w:bookmarkStart w:id="69" w:name="_Toc79275666"/>
      <w:r w:rsidRPr="00A339A2">
        <w:t>4. Maybe It Will Work Itself Out</w:t>
      </w:r>
      <w:bookmarkEnd w:id="69"/>
    </w:p>
    <w:p w14:paraId="16022D32" w14:textId="77777777" w:rsidR="00960B7B" w:rsidRPr="00A339A2" w:rsidRDefault="00960B7B" w:rsidP="00960B7B">
      <w:pPr>
        <w:pStyle w:val="Bodytext0"/>
      </w:pPr>
      <w:r w:rsidRPr="00A339A2">
        <w:t>Sometimes problems will go away if you just let it be and stick to the status quo. It is risky to knee-jerk a reaction when, perhaps, no reaction would be the best action. Take again, for example, the June 6 bombing in Kabul, the largest terrorist attack since US-led NATO forces invaded Afghanistan. At the time of writing the Blue Book, who knows what the reaction of the US or India will be. But, a very reasonable reaction would be to do nothing. It can be argued that the terrorist's sole purpose was to raise a reaction, to threaten the existing peace between Afghanistan and India, and that a terrorist move would evoke political chaos between the two countries. A reasonable reaction would be to keep the status quo, continue fighting terrorism, and keep international relations strong.</w:t>
      </w:r>
    </w:p>
    <w:p w14:paraId="6C8C9308" w14:textId="77777777" w:rsidR="00960B7B" w:rsidRPr="00A339A2" w:rsidRDefault="00960B7B" w:rsidP="00960B7B">
      <w:pPr>
        <w:pStyle w:val="Bodytext0"/>
      </w:pPr>
      <w:r w:rsidRPr="00A339A2">
        <w:t xml:space="preserve">This fundamental is very often overlooked by affirmative teams. Take note, if the affirmative team raises harms that will be solved </w:t>
      </w:r>
      <w:r w:rsidRPr="00A339A2">
        <w:rPr>
          <w:i/>
        </w:rPr>
        <w:t>if nothing at all is done</w:t>
      </w:r>
      <w:r w:rsidRPr="00A339A2">
        <w:t xml:space="preserve">, bring it up! This can very easily become a voting issue for the judge. This is the stock issue of "inherency": the problems must be inherent </w:t>
      </w:r>
      <w:r>
        <w:t>in clearly defined policies of</w:t>
      </w:r>
      <w:r w:rsidRPr="00A339A2">
        <w:t xml:space="preserve"> the status quo, or else there is no reason to change the </w:t>
      </w:r>
      <w:r>
        <w:t>policies</w:t>
      </w:r>
      <w:r w:rsidRPr="00A339A2">
        <w:t>. We have witnessed teams who normally do very well (even at nationals) run cases with no inherency. What is even more surprising is to see the negative teams (again, even at nationals) fail to raise the issue.</w:t>
      </w:r>
    </w:p>
    <w:p w14:paraId="67F178C3" w14:textId="77777777" w:rsidR="00960B7B" w:rsidRPr="00A339A2" w:rsidRDefault="00960B7B" w:rsidP="00960B7B">
      <w:pPr>
        <w:pStyle w:val="Subhead2"/>
      </w:pPr>
      <w:bookmarkStart w:id="70" w:name="_Toc79275667"/>
      <w:r w:rsidRPr="00A339A2">
        <w:t>5. A Clear Proposal</w:t>
      </w:r>
      <w:bookmarkEnd w:id="70"/>
    </w:p>
    <w:p w14:paraId="35B2CF8B" w14:textId="77777777" w:rsidR="00960B7B" w:rsidRPr="00A339A2" w:rsidRDefault="00960B7B" w:rsidP="00960B7B">
      <w:pPr>
        <w:pStyle w:val="Bodytext0"/>
      </w:pPr>
      <w:r w:rsidRPr="00A339A2">
        <w:t>After you studied enough to know a lot about the topic of India, you will likely have many ideas on how to solve these problems. This will take form as mandates for your case. Mandates are the actual policy changes you and your partner propose to make. The cases here in Blue Book are boxed and shaded to bring it front-and-center, and the mandates are numbered.</w:t>
      </w:r>
    </w:p>
    <w:p w14:paraId="27D0E742" w14:textId="77777777" w:rsidR="00960B7B" w:rsidRPr="00A339A2" w:rsidRDefault="00960B7B" w:rsidP="00960B7B">
      <w:pPr>
        <w:pStyle w:val="Bodytext0"/>
      </w:pPr>
      <w:r w:rsidRPr="00A339A2">
        <w:t>If you are a fast reader, you want to slow down here. Make sure your mandates are written succinctly and clearly. Some teams even take the time to repeat</w:t>
      </w:r>
      <w:r>
        <w:t xml:space="preserve"> or summarize each of</w:t>
      </w:r>
      <w:r w:rsidRPr="00A339A2">
        <w:t xml:space="preserve"> the mandates. Your goal is not to whip out your mandates so fast that your opponents don't have time to write them down. Your goal is to persuade the judge, and if the judge can't follow along, you will be vulnerable to a sharp negative team that will package your mandates in easy-to-understand language that leans negative. Make note of that negative strategy: the next time an affirmative team thinks they threw you a curve by whipping through the mandates faster than a speeding bullet, chances are the judge missed them completely. Take it for what it's worth and package it back to the judge in easy-to-understand language, and make sure it is in the perspective you want the judge to have.</w:t>
      </w:r>
    </w:p>
    <w:p w14:paraId="144487B3" w14:textId="77777777" w:rsidR="00960B7B" w:rsidRPr="00A339A2" w:rsidRDefault="00960B7B" w:rsidP="00960B7B">
      <w:pPr>
        <w:pStyle w:val="Subhead2"/>
      </w:pPr>
      <w:bookmarkStart w:id="71" w:name="_Toc79234164"/>
      <w:r w:rsidRPr="00A339A2">
        <w:t>6. Will the Change Work?</w:t>
      </w:r>
      <w:bookmarkEnd w:id="71"/>
    </w:p>
    <w:p w14:paraId="2416A4C3" w14:textId="77777777" w:rsidR="00960B7B" w:rsidRPr="00A339A2" w:rsidRDefault="00960B7B" w:rsidP="00960B7B">
      <w:pPr>
        <w:pStyle w:val="Bodytext0"/>
      </w:pPr>
      <w:r w:rsidRPr="00A339A2">
        <w:t xml:space="preserve">All plans, even comparative advantage cases, need to be able to work. This year's resolution is an international one, much more dynamic than a domestic resolution. </w:t>
      </w:r>
      <w:r>
        <w:t>Successful plans this year, since they cannot have a mandate that says "India changes its policy on X," must have the US change something and then prove with evidence (rather than a mandate) that the intended results would happen in India.</w:t>
      </w:r>
    </w:p>
    <w:p w14:paraId="13BB924D" w14:textId="77777777" w:rsidR="00960B7B" w:rsidRPr="00A339A2" w:rsidRDefault="00960B7B" w:rsidP="00960B7B">
      <w:pPr>
        <w:pStyle w:val="Subhead2"/>
      </w:pPr>
      <w:bookmarkStart w:id="72" w:name="_Toc79234165"/>
      <w:r w:rsidRPr="00A339A2">
        <w:t>7. Unpleasant Side-effects</w:t>
      </w:r>
      <w:bookmarkEnd w:id="72"/>
    </w:p>
    <w:p w14:paraId="1DE85610" w14:textId="77777777" w:rsidR="00960B7B" w:rsidRPr="00A339A2" w:rsidRDefault="00960B7B" w:rsidP="00960B7B">
      <w:pPr>
        <w:pStyle w:val="Bodytext0"/>
      </w:pPr>
      <w:r w:rsidRPr="00A339A2">
        <w:t xml:space="preserve">World politics are more complicated than domestic politics because </w:t>
      </w:r>
      <w:r>
        <w:t>some</w:t>
      </w:r>
      <w:r w:rsidRPr="00A339A2">
        <w:t xml:space="preserve"> polic</w:t>
      </w:r>
      <w:r>
        <w:t>ies</w:t>
      </w:r>
      <w:r w:rsidRPr="00A339A2">
        <w:t xml:space="preserve"> will upset other nations. This has been the huge problem with the </w:t>
      </w:r>
      <w:r>
        <w:t>nuclear cooperation a</w:t>
      </w:r>
      <w:r w:rsidRPr="00A339A2">
        <w:t xml:space="preserve">greement, </w:t>
      </w:r>
      <w:r>
        <w:t>kicked around since</w:t>
      </w:r>
      <w:r w:rsidRPr="00A339A2">
        <w:t xml:space="preserve"> 2005 and pronounced dead just weeks before the NCFCA resolution came out</w:t>
      </w:r>
      <w:r>
        <w:t>, then brought back to life</w:t>
      </w:r>
      <w:r w:rsidRPr="00A339A2">
        <w:t xml:space="preserve">. </w:t>
      </w:r>
      <w:r>
        <w:t>Nuclear power is arguably a good thing and the Prime Minister of India does want to get the Agreement finalized</w:t>
      </w:r>
      <w:r w:rsidRPr="00A339A2">
        <w:t xml:space="preserve">, but would </w:t>
      </w:r>
      <w:r>
        <w:t>there be unpleasant side-effects</w:t>
      </w:r>
      <w:r w:rsidRPr="00A339A2">
        <w:t xml:space="preserve">? Would it, as its drafters claim, strengthen our resolve to show Iran that resistance to the nuclear community is something that brings harm and cooperation brings good things? India has ties with Russia and China </w:t>
      </w:r>
      <w:r>
        <w:t>too</w:t>
      </w:r>
      <w:r w:rsidRPr="00A339A2">
        <w:t>. Perhaps the agreement will embolden Iran and make them more determined to gain nuclear power. India did it on her own, and look what good came about!</w:t>
      </w:r>
    </w:p>
    <w:p w14:paraId="753A5F3A" w14:textId="77777777" w:rsidR="00960B7B" w:rsidRPr="00A339A2" w:rsidRDefault="00960B7B" w:rsidP="00960B7B">
      <w:pPr>
        <w:pStyle w:val="Bodytext0"/>
      </w:pPr>
      <w:r w:rsidRPr="00A339A2">
        <w:t xml:space="preserve">These "unpleasant side-effects" </w:t>
      </w:r>
      <w:r>
        <w:t>can be</w:t>
      </w:r>
      <w:r w:rsidRPr="00A339A2">
        <w:t xml:space="preserve"> the most effective voting issues in a round. Also called "disadvantages," this is the negative team's opportunity to show the judge what bad things will happen if the affirmative team had their way. Think about it, would you vote for a plan that would lead to nuclear war? Of course not, and neither will your judge.</w:t>
      </w:r>
    </w:p>
    <w:p w14:paraId="5B6435D8" w14:textId="77777777" w:rsidR="00960B7B" w:rsidRPr="00A339A2" w:rsidRDefault="00960B7B" w:rsidP="00960B7B">
      <w:pPr>
        <w:pStyle w:val="Subhead2"/>
      </w:pPr>
      <w:bookmarkStart w:id="73" w:name="_Toc79275670"/>
      <w:r w:rsidRPr="00A339A2">
        <w:t>8. Is There a Better Way?</w:t>
      </w:r>
      <w:bookmarkEnd w:id="73"/>
    </w:p>
    <w:p w14:paraId="2E729063" w14:textId="77777777" w:rsidR="00960B7B" w:rsidRPr="00A339A2" w:rsidRDefault="00960B7B" w:rsidP="00960B7B">
      <w:pPr>
        <w:pStyle w:val="Bodytext0"/>
      </w:pPr>
      <w:bookmarkStart w:id="74" w:name="_Toc79275671"/>
      <w:bookmarkEnd w:id="61"/>
      <w:bookmarkEnd w:id="62"/>
      <w:bookmarkEnd w:id="63"/>
      <w:r w:rsidRPr="00A339A2">
        <w:t xml:space="preserve">As an affirmative team, you should strive to write the best case possible, one that you </w:t>
      </w:r>
      <w:r>
        <w:rPr>
          <w:i/>
        </w:rPr>
        <w:t>can persuade a judge</w:t>
      </w:r>
      <w:r w:rsidRPr="00A339A2">
        <w:t xml:space="preserve"> will work. </w:t>
      </w:r>
      <w:r>
        <w:t>You must put on a display that shows you are</w:t>
      </w:r>
      <w:r w:rsidRPr="00A339A2">
        <w:t xml:space="preserve"> convinced that there is no better way. When you run the negative side, a very effective argument is to show the judge that, indeed, there is a better way. Minor repairs can be made to the status quo that aren't quite "significant" (remember that stock issue of significance) but would bring about similar—if not, better—results. Negative teams could run a "counterplan," a non-topical plan that would solve the problems of the affirmative team much better.</w:t>
      </w:r>
    </w:p>
    <w:p w14:paraId="7C19F589" w14:textId="77777777" w:rsidR="00960B7B" w:rsidRPr="00A339A2" w:rsidRDefault="00960B7B" w:rsidP="00960B7B">
      <w:pPr>
        <w:pStyle w:val="Bodytext0"/>
      </w:pPr>
      <w:r>
        <w:t>T</w:t>
      </w:r>
      <w:r w:rsidRPr="00A339A2">
        <w:t xml:space="preserve">his year's resolution has </w:t>
      </w:r>
      <w:r>
        <w:t>a number</w:t>
      </w:r>
      <w:r w:rsidRPr="00A339A2">
        <w:t xml:space="preserve"> of opportunit</w:t>
      </w:r>
      <w:r>
        <w:t>ies</w:t>
      </w:r>
      <w:r w:rsidRPr="00A339A2">
        <w:t xml:space="preserve"> for counterplans. The resolution restricts the affirmative team to solve problems by </w:t>
      </w:r>
      <w:r w:rsidRPr="00A339A2">
        <w:rPr>
          <w:i/>
        </w:rPr>
        <w:t xml:space="preserve">only </w:t>
      </w:r>
      <w:r w:rsidRPr="00A339A2">
        <w:t xml:space="preserve">changing US policy "toward India." As already discussed, change outside US policy could be argued to be non-topical. Therefore, counterplans that change US policy with, say, Pakistan to solve for India-Pakistan terrorism, would be one negative alternative. Running counterplans need to be done with caution, for doing so is sometimes </w:t>
      </w:r>
      <w:r>
        <w:t>confusing to lay judges</w:t>
      </w:r>
      <w:r w:rsidRPr="00A339A2">
        <w:t>. However, it is definitely a worthy option as long as it is tied directly to solving the affirmative team's harms</w:t>
      </w:r>
      <w:r>
        <w:t xml:space="preserve"> or preventing disadvantages caused by their plan</w:t>
      </w:r>
      <w:r w:rsidRPr="00A339A2">
        <w:t>.</w:t>
      </w:r>
    </w:p>
    <w:p w14:paraId="0AED853B" w14:textId="77777777" w:rsidR="00960B7B" w:rsidRPr="00A339A2" w:rsidRDefault="00960B7B" w:rsidP="00960B7B">
      <w:pPr>
        <w:pStyle w:val="Bodytext0"/>
      </w:pPr>
      <w:r>
        <w:t>One thing to be aware of is the issue of abusive counterplans.  If India is having problems and the Affirmative writes a change in US policy to improve or fix India’s issues, many debaters are tempted to offer a counterplan that says "India stops doing it."  This is the equivalent of saying that the solution to crime is not for the police to develop new techniques but – counterplan – criminals stop breaking the law!  Utopian abusive counterplans like that are frowned upon and not likely to succeed.</w:t>
      </w:r>
    </w:p>
    <w:p w14:paraId="551CD0AB" w14:textId="77777777" w:rsidR="00960B7B" w:rsidRPr="00A339A2" w:rsidRDefault="00960B7B" w:rsidP="00960B7B">
      <w:pPr>
        <w:pStyle w:val="Bodytext0"/>
      </w:pPr>
      <w:r w:rsidRPr="00A339A2">
        <w:t>One word of caution: the resolution states "policy toward India" rather than "foreign policy toward India." Depending on how you define the terms, such non-topical cases could be topical. We go into lengthy discussion on this in the next chapter.</w:t>
      </w:r>
    </w:p>
    <w:p w14:paraId="4D7E1EB7" w14:textId="77777777" w:rsidR="00960B7B" w:rsidRPr="00A339A2" w:rsidRDefault="00960B7B" w:rsidP="00960B7B">
      <w:pPr>
        <w:pStyle w:val="Subhead1"/>
        <w:outlineLvl w:val="0"/>
      </w:pPr>
      <w:bookmarkStart w:id="75" w:name="_Toc3447242"/>
      <w:r w:rsidRPr="00A339A2">
        <w:t>Elements of Persuasion</w:t>
      </w:r>
      <w:bookmarkEnd w:id="74"/>
      <w:bookmarkEnd w:id="75"/>
    </w:p>
    <w:p w14:paraId="7A6D3036" w14:textId="77777777" w:rsidR="00960B7B" w:rsidRPr="00A339A2" w:rsidRDefault="00960B7B" w:rsidP="00960B7B">
      <w:pPr>
        <w:pStyle w:val="Bodytext0"/>
      </w:pPr>
      <w:r w:rsidRPr="00A339A2">
        <w:t xml:space="preserve">Some of you expert debaters will see what we just did in our "8 Debate Fundamentals" list. We explained in laymen's terms what is popularly known in debate circles as "stock issues." There are some debate theorists out there who claim that stock issues don't have any purpose anymore, that persuasion goes "beyond" the stock issues and wins rounds. We sort of laugh at this theory, because those who claim such things don't know what stock issues really are. </w:t>
      </w:r>
      <w:r w:rsidRPr="00A339A2">
        <w:rPr>
          <w:i/>
        </w:rPr>
        <w:t xml:space="preserve">Stock issues aren't rules; they are elements of persuasion. </w:t>
      </w:r>
      <w:r w:rsidRPr="00A339A2">
        <w:t>The stock issues of topicality, significance, inherency, solvency and advantages/disadvantages were all listed above. We merely explained them in laymen's terms.</w:t>
      </w:r>
    </w:p>
    <w:p w14:paraId="49DF90BC" w14:textId="77777777" w:rsidR="00960B7B" w:rsidRPr="00A339A2" w:rsidRDefault="00960B7B" w:rsidP="00960B7B">
      <w:pPr>
        <w:pStyle w:val="Bodytext0"/>
      </w:pPr>
      <w:r w:rsidRPr="00A339A2">
        <w:rPr>
          <w:i/>
        </w:rPr>
        <w:t>Explaining stock issues in laymen's terms</w:t>
      </w:r>
      <w:r w:rsidRPr="00A339A2">
        <w:t xml:space="preserve"> is definitely required in NCFCA debate. Usually when people complain about a judge that doesn't vote stock issues, it is because the judge doesn't know the terminology. We don't see that as the fault of stock issues, but rather the fault of the debaters failing to explain themselves. The judges' paradigm adopted by the NCFCA consists of 1/3 pool of judges coming straight from the community with, quite possibly, absolutely no experience with academic debate. So, if you drown each round with terminology that they won't understand, you're going to lose 1/3 of your rounds. Those odds can cost you the tournament.</w:t>
      </w:r>
    </w:p>
    <w:p w14:paraId="20C065B9" w14:textId="77777777" w:rsidR="00960B7B" w:rsidRPr="00A339A2" w:rsidRDefault="00960B7B" w:rsidP="00960B7B">
      <w:pPr>
        <w:pStyle w:val="Bodytext0"/>
      </w:pPr>
      <w:r w:rsidRPr="00A339A2">
        <w:t xml:space="preserve">If you are a novice debater, you might already feel like you've had to wrestle with terminology. Don't fret; as we said earlier, this will get easier as you work with it. For now, build your strategy around being persuasive, and to be persuasive you need to put stock into the issues at hand. (How's that for deconstructing the meaning of stock issues?) The eight fundamentals will work fine, but also be aware that there are terms given to these fundamentals. </w:t>
      </w:r>
    </w:p>
    <w:p w14:paraId="100B337D" w14:textId="77777777" w:rsidR="00960B7B" w:rsidRPr="00A339A2" w:rsidRDefault="00960B7B" w:rsidP="00960B7B">
      <w:pPr>
        <w:pStyle w:val="Bodytext0"/>
        <w:numPr>
          <w:ilvl w:val="0"/>
          <w:numId w:val="28"/>
        </w:numPr>
      </w:pPr>
      <w:r w:rsidRPr="00A339A2">
        <w:t>Topicality. This is fundamental 1</w:t>
      </w:r>
      <w:r>
        <w:t xml:space="preserve"> and 2</w:t>
      </w:r>
      <w:r w:rsidRPr="00A339A2">
        <w:t>. You don't want to waste your time debating things that aren't supposed to be debated. And when you see a team doing this, point it out in a debate round. There is no good reason for a team to win a ballot when they are breaking the rules and pulling things into the round that aren't supposed to be there.</w:t>
      </w:r>
    </w:p>
    <w:p w14:paraId="18C30E9D" w14:textId="77777777" w:rsidR="00960B7B" w:rsidRPr="00A339A2" w:rsidRDefault="00960B7B" w:rsidP="00960B7B">
      <w:pPr>
        <w:pStyle w:val="Bodytext0"/>
        <w:numPr>
          <w:ilvl w:val="0"/>
          <w:numId w:val="28"/>
        </w:numPr>
      </w:pPr>
      <w:r w:rsidRPr="00A339A2">
        <w:t xml:space="preserve">Significance / Harms. This is fundamental </w:t>
      </w:r>
      <w:r>
        <w:t>3</w:t>
      </w:r>
      <w:r w:rsidRPr="00A339A2">
        <w:t>, "What's the problem?" The debate should always be centered on the problems the plan attempts to solve. These problems (harms) must be significant (significance). If they aren't, why change the Status Quo?</w:t>
      </w:r>
    </w:p>
    <w:p w14:paraId="0E146C76" w14:textId="77777777" w:rsidR="00960B7B" w:rsidRPr="00A339A2" w:rsidRDefault="00960B7B" w:rsidP="00960B7B">
      <w:pPr>
        <w:pStyle w:val="Bodytext0"/>
        <w:numPr>
          <w:ilvl w:val="0"/>
          <w:numId w:val="28"/>
        </w:numPr>
      </w:pPr>
      <w:r w:rsidRPr="00A339A2">
        <w:t xml:space="preserve">Inherency. This is fundamental </w:t>
      </w:r>
      <w:r>
        <w:t>4</w:t>
      </w:r>
      <w:r w:rsidRPr="00A339A2">
        <w:t>. Perhaps the status quo will work out</w:t>
      </w:r>
      <w:r>
        <w:t>, the problems might go away on their own</w:t>
      </w:r>
      <w:r w:rsidRPr="00A339A2">
        <w:t xml:space="preserve">. If the </w:t>
      </w:r>
      <w:r>
        <w:t>negative team</w:t>
      </w:r>
      <w:r w:rsidRPr="00A339A2">
        <w:t xml:space="preserve"> can prove that, the</w:t>
      </w:r>
      <w:r>
        <w:t>y</w:t>
      </w:r>
      <w:r w:rsidRPr="00A339A2">
        <w:t xml:space="preserve"> run inherency </w:t>
      </w:r>
      <w:r>
        <w:t xml:space="preserve">arguments </w:t>
      </w:r>
      <w:r w:rsidRPr="00A339A2">
        <w:t xml:space="preserve">and </w:t>
      </w:r>
      <w:r>
        <w:t xml:space="preserve">can </w:t>
      </w:r>
      <w:r w:rsidRPr="00A339A2">
        <w:t>win the debate.</w:t>
      </w:r>
    </w:p>
    <w:p w14:paraId="4091B306" w14:textId="77777777" w:rsidR="00960B7B" w:rsidRPr="00A339A2" w:rsidRDefault="00960B7B" w:rsidP="00960B7B">
      <w:pPr>
        <w:pStyle w:val="Bodytext0"/>
        <w:numPr>
          <w:ilvl w:val="0"/>
          <w:numId w:val="28"/>
        </w:numPr>
      </w:pPr>
      <w:r w:rsidRPr="00A339A2">
        <w:t xml:space="preserve">Solvency. The plan presented by the affirmative team (fundamental 5) must work by solving the problems the team claims exist (fundamental 6). </w:t>
      </w:r>
    </w:p>
    <w:p w14:paraId="308DC3F3" w14:textId="77777777" w:rsidR="00960B7B" w:rsidRPr="00A339A2" w:rsidRDefault="00960B7B" w:rsidP="00960B7B">
      <w:pPr>
        <w:pStyle w:val="Bodytext0"/>
        <w:numPr>
          <w:ilvl w:val="0"/>
          <w:numId w:val="28"/>
        </w:numPr>
      </w:pPr>
      <w:r w:rsidRPr="00A339A2">
        <w:t xml:space="preserve">Advantages / Disadvantages. The affirmative team will certainly claim good things happen with their plan, but the negative team should show the bad things (fundamental 7). </w:t>
      </w:r>
    </w:p>
    <w:p w14:paraId="49A301CA" w14:textId="77777777" w:rsidR="00960B7B" w:rsidRPr="00A339A2" w:rsidRDefault="00960B7B" w:rsidP="00960B7B">
      <w:pPr>
        <w:pStyle w:val="Bodytext0"/>
        <w:numPr>
          <w:ilvl w:val="0"/>
          <w:numId w:val="28"/>
        </w:numPr>
      </w:pPr>
      <w:r w:rsidRPr="00A339A2">
        <w:t>Minor Repairs / Counterplans. Fundamental 8 is easy to do this year, as already mentioned, because there are several non-topical ideas that can solve the world's problems.</w:t>
      </w:r>
    </w:p>
    <w:p w14:paraId="0D888B49" w14:textId="77777777" w:rsidR="00960B7B" w:rsidRPr="00E03156" w:rsidRDefault="00960B7B" w:rsidP="00960B7B">
      <w:pPr>
        <w:pStyle w:val="Bodytext0"/>
      </w:pPr>
      <w:r w:rsidRPr="00E03156">
        <w:t>The NCFCA trains its parent and community judges at every sanctioned event with a slideshow orientation.</w:t>
      </w:r>
      <w:r w:rsidRPr="00E03156">
        <w:rPr>
          <w:rStyle w:val="FootnoteReference"/>
        </w:rPr>
        <w:footnoteReference w:id="10"/>
      </w:r>
      <w:r w:rsidRPr="00E03156">
        <w:t xml:space="preserve"> In the slideshow is a specific slide briefly describing what stock issues are. The same slide concludes that this is only one of several ways to decide a round</w:t>
      </w:r>
      <w:r>
        <w:t>, though it doesn't say what the other acceptable ways are</w:t>
      </w:r>
      <w:r w:rsidRPr="00E03156">
        <w:t xml:space="preserve">. Judges </w:t>
      </w:r>
      <w:r>
        <w:t xml:space="preserve">likely </w:t>
      </w:r>
      <w:r w:rsidRPr="00E03156">
        <w:t xml:space="preserve">will, if they are reasonable people, naturally gravitate to the </w:t>
      </w:r>
      <w:r>
        <w:t xml:space="preserve">fundamental reasoning behind </w:t>
      </w:r>
      <w:r w:rsidRPr="00E03156">
        <w:t>stock issues to make their reason for decisions</w:t>
      </w:r>
      <w:r>
        <w:t>, even if they have never heard these terms before</w:t>
      </w:r>
      <w:r w:rsidRPr="00E03156">
        <w:t>. Good debaters will harness these elements of persuasion and persuade the judges to vote in their favor.</w:t>
      </w:r>
    </w:p>
    <w:p w14:paraId="4A542E62" w14:textId="77777777" w:rsidR="00960B7B" w:rsidRPr="00A339A2" w:rsidRDefault="00960B7B" w:rsidP="00960B7B">
      <w:pPr>
        <w:pStyle w:val="Subhead1"/>
        <w:outlineLvl w:val="0"/>
      </w:pPr>
      <w:bookmarkStart w:id="76" w:name="_Toc79835564"/>
      <w:bookmarkStart w:id="77" w:name="_Toc141673356"/>
      <w:bookmarkStart w:id="78" w:name="_Toc142745188"/>
      <w:bookmarkStart w:id="79" w:name="_Toc79275672"/>
      <w:bookmarkStart w:id="80" w:name="_Toc3447243"/>
      <w:r w:rsidRPr="00A339A2">
        <w:t>Keeping Your Research Up-to-Date</w:t>
      </w:r>
      <w:bookmarkEnd w:id="76"/>
      <w:bookmarkEnd w:id="77"/>
      <w:bookmarkEnd w:id="78"/>
      <w:bookmarkEnd w:id="79"/>
      <w:bookmarkEnd w:id="80"/>
    </w:p>
    <w:p w14:paraId="1A844EA7" w14:textId="77777777" w:rsidR="00960B7B" w:rsidRPr="00A339A2" w:rsidRDefault="00960B7B" w:rsidP="00960B7B">
      <w:pPr>
        <w:pStyle w:val="Bodytext0"/>
      </w:pPr>
      <w:r w:rsidRPr="00A339A2">
        <w:t xml:space="preserve">Debaters can do several things to keep their research current. First, study the evidence provided in this book. </w:t>
      </w:r>
      <w:r>
        <w:t xml:space="preserve">Look through it all months before you go to your first tournament. </w:t>
      </w:r>
      <w:r w:rsidRPr="00A339A2">
        <w:t xml:space="preserve">Blue Book is meant to be an aid—not a substitute—to the hard work involved in being a thorough debater. The evidence briefs in the back of the book are meant to </w:t>
      </w:r>
      <w:r>
        <w:t>prepare you for the arguments you will hear and give inside the debate round.</w:t>
      </w:r>
    </w:p>
    <w:p w14:paraId="60CA2978" w14:textId="77777777" w:rsidR="00960B7B" w:rsidRPr="00A339A2" w:rsidRDefault="00960B7B" w:rsidP="00960B7B">
      <w:pPr>
        <w:pStyle w:val="Bodytext0"/>
      </w:pPr>
      <w:r w:rsidRPr="00A339A2">
        <w:t>Second, continue your research and discussion beyond Blue Book. Know the pieces of evidence in this book, but be sure to continue your study elsewhere. You may find evidence that either supports or counters the evidence here. Blue Book has become a standard in NCFCA debate, arguably the foundational stepping stone to the year's topic, so countering the standard is a wise strategy for every debater. Don't worry, we won't be offended.</w:t>
      </w:r>
    </w:p>
    <w:p w14:paraId="46A5C167" w14:textId="77777777" w:rsidR="00960B7B" w:rsidRPr="00A339A2" w:rsidRDefault="00960B7B" w:rsidP="00960B7B">
      <w:pPr>
        <w:pStyle w:val="Bodytext0"/>
      </w:pPr>
      <w:r w:rsidRPr="00A339A2">
        <w:t xml:space="preserve">Third, keep posted with articles and resources that become available throughout the year. Purchasing </w:t>
      </w:r>
      <w:r w:rsidRPr="00A339A2">
        <w:rPr>
          <w:i/>
        </w:rPr>
        <w:t>Blue Book Advanced</w:t>
      </w:r>
      <w:r w:rsidRPr="00A339A2">
        <w:t xml:space="preserve"> isn't a bad idea. The book has many </w:t>
      </w:r>
      <w:r>
        <w:t>additional</w:t>
      </w:r>
      <w:r w:rsidRPr="00A339A2">
        <w:t xml:space="preserve"> cases and briefs tha</w:t>
      </w:r>
      <w:r>
        <w:t>t were not covered in</w:t>
      </w:r>
      <w:r w:rsidRPr="00A339A2">
        <w:t xml:space="preserve"> Blue Book (there is no overlap), plus they're written by some of NCFCA's most noted champion debaters and coaches. Blue Book's </w:t>
      </w:r>
      <w:r w:rsidRPr="00A339A2">
        <w:rPr>
          <w:i/>
        </w:rPr>
        <w:t xml:space="preserve">Midseason Supplement </w:t>
      </w:r>
      <w:r w:rsidRPr="00A339A2">
        <w:t xml:space="preserve">releases January 1, 2009, and will provide a ton of evidence that will give debaters a winning edge when it matters most: right before the competitive season. The debater with this collection will be a step ahead of the rest, far more prepared in the debate rounds than his or her competitor. Be sure to visit </w:t>
      </w:r>
      <w:hyperlink r:id="rId12" w:history="1">
        <w:r w:rsidRPr="00A339A2">
          <w:rPr>
            <w:rStyle w:val="Hyperlink"/>
          </w:rPr>
          <w:t>www.speechsupplies.com</w:t>
        </w:r>
      </w:hyperlink>
      <w:r w:rsidRPr="00A339A2">
        <w:t xml:space="preserve"> to get the resources you need.</w:t>
      </w:r>
    </w:p>
    <w:p w14:paraId="5FF959F8" w14:textId="77777777" w:rsidR="00960B7B" w:rsidRPr="00A339A2" w:rsidRDefault="00960B7B" w:rsidP="00960B7B">
      <w:pPr>
        <w:pStyle w:val="Subhead2"/>
        <w:outlineLvl w:val="0"/>
      </w:pPr>
      <w:bookmarkStart w:id="81" w:name="_Toc79275673"/>
      <w:r w:rsidRPr="00A339A2">
        <w:t>Raising the Bar on Evidence</w:t>
      </w:r>
      <w:bookmarkEnd w:id="81"/>
    </w:p>
    <w:p w14:paraId="7BFD58DB" w14:textId="77777777" w:rsidR="00960B7B" w:rsidRPr="00A339A2" w:rsidRDefault="00960B7B" w:rsidP="00960B7B">
      <w:pPr>
        <w:pStyle w:val="Bodytext0"/>
      </w:pPr>
      <w:r w:rsidRPr="00A339A2">
        <w:t>There is a growing concern over the validity of evidence read in debate rounds. I (Chris) have seen debate rounds—at the local level as well as at Nationals in Texas last school year—that were delayed because of challenges to evidence. I (Vance) have been emailed cases from students asking for my input; after a quick Internet check on their evidence, I have sometimes found pieces of evidence misquoted. This concerns the both of us, no doubt, and has given cause to this stern warning:</w:t>
      </w:r>
    </w:p>
    <w:p w14:paraId="4146BAA0" w14:textId="77777777" w:rsidR="00960B7B" w:rsidRPr="00A339A2" w:rsidRDefault="00960B7B" w:rsidP="00960B7B">
      <w:pPr>
        <w:pStyle w:val="Bodytext0"/>
        <w:rPr>
          <w:i/>
        </w:rPr>
      </w:pPr>
      <w:r w:rsidRPr="00A339A2">
        <w:rPr>
          <w:i/>
        </w:rPr>
        <w:t>Using falsified evidence</w:t>
      </w:r>
      <w:r>
        <w:rPr>
          <w:i/>
        </w:rPr>
        <w:t xml:space="preserve"> </w:t>
      </w:r>
      <w:r w:rsidRPr="00A339A2">
        <w:rPr>
          <w:i/>
        </w:rPr>
        <w:t>may bring the expulsion of a team from a tournament and will definitely cast doubt on their credibility as debaters.</w:t>
      </w:r>
    </w:p>
    <w:p w14:paraId="517269B6" w14:textId="77777777" w:rsidR="00960B7B" w:rsidRPr="00A339A2" w:rsidRDefault="00960B7B" w:rsidP="00960B7B">
      <w:pPr>
        <w:pStyle w:val="Bodytext0"/>
      </w:pPr>
      <w:r w:rsidRPr="00A339A2">
        <w:t>There are three areas of concern that we would like to address in this statement. First, debaters must be incredibly analytical of the details in their research. Double and triple check the evidence sources you research. This includes the evidence cards you may trade with your partner or club members. If you are challenged in a debate round as to the validity of your source, you will not only bring your ballot in question by a judge, you may even have your integrity as a debater brought into question at the tournament.</w:t>
      </w:r>
    </w:p>
    <w:p w14:paraId="2D4E3FF0" w14:textId="77777777" w:rsidR="00960B7B" w:rsidRPr="00A339A2" w:rsidRDefault="00960B7B" w:rsidP="00960B7B">
      <w:pPr>
        <w:pStyle w:val="Bodytext0"/>
      </w:pPr>
      <w:r w:rsidRPr="00A339A2">
        <w:t xml:space="preserve">Second, don't blindly trust evidence you receive from other people (certainly not in violation of copyright laws) or even from evidence sourcebooks like this one. We have over 800 pieces of evidence in Blue Book and hundreds more in </w:t>
      </w:r>
      <w:r w:rsidRPr="00A339A2">
        <w:rPr>
          <w:i/>
        </w:rPr>
        <w:t>Blue Book Advanced</w:t>
      </w:r>
      <w:r w:rsidRPr="00A339A2">
        <w:t>, and we triple-check every single piece contained therein, but we can't say the same for other books. Especially in evidence exchange forums and online communities, double check the evidence you receive. At tournaments, too, when students hand off cards or briefs to you, don't take the debaters at their word. We have, surprisingly, seen top debaters also be sloppy in their attention to detail in their evidence.</w:t>
      </w:r>
    </w:p>
    <w:p w14:paraId="2DF7A558" w14:textId="77777777" w:rsidR="00960B7B" w:rsidRPr="00A339A2" w:rsidRDefault="00960B7B" w:rsidP="00960B7B">
      <w:pPr>
        <w:pStyle w:val="Bodytext0"/>
      </w:pPr>
      <w:r w:rsidRPr="00A339A2">
        <w:t>Finally, in the end, you must have the greatest amount of confidence in the validity of your evidence box. Every debate team should see knowing their evidence as their primary objective. No doubt, champion debaters will know their evidence inside and out. If a team is ever challenged during a tournament, the team will have strong backing to defend themselves from the accusation. Furthermore, if the team finds opponents that use falsified or questionable evidence, this team will be better prepared to make an orderly complaint themselves.</w:t>
      </w:r>
    </w:p>
    <w:p w14:paraId="108EDB91" w14:textId="77777777" w:rsidR="00960B7B" w:rsidRDefault="00960B7B" w:rsidP="00960B7B">
      <w:pPr>
        <w:pStyle w:val="Bodytext0"/>
      </w:pPr>
      <w:r w:rsidRPr="00A339A2">
        <w:t xml:space="preserve">Of course it is unfortunate that this problem occurs in a Christian debate league, but this gives us an opportunity to "raise the bar" on proper utilization of evidence. </w:t>
      </w:r>
      <w:r w:rsidRPr="00A339A2">
        <w:rPr>
          <w:i/>
        </w:rPr>
        <w:t>Blue Book, Blue Book Advanced</w:t>
      </w:r>
      <w:r w:rsidRPr="00A339A2">
        <w:t xml:space="preserve">, and </w:t>
      </w:r>
      <w:r w:rsidRPr="00A339A2">
        <w:rPr>
          <w:i/>
        </w:rPr>
        <w:t>Midseason Supplement</w:t>
      </w:r>
      <w:r w:rsidRPr="00A339A2">
        <w:t xml:space="preserve"> have been the leading evidence sourcebooks for over a decade of NCFCA competition. We are committed to making sure the evidence in these books is good and valid, but, ultimately, it will be debaters who keep this high expectation in the round.</w:t>
      </w:r>
    </w:p>
    <w:p w14:paraId="5389FECD" w14:textId="77777777" w:rsidR="00960B7B" w:rsidRPr="00A339A2" w:rsidRDefault="00960B7B" w:rsidP="00960B7B">
      <w:pPr>
        <w:pStyle w:val="Bodytext0"/>
      </w:pPr>
      <w:r>
        <w:t>If we discover a mistake, typographical error, or other problem with Blue Book evidence after printing, we will post it on Coach Vance's blog www.strategicdebate.com.</w:t>
      </w:r>
    </w:p>
    <w:p w14:paraId="7000CFFE" w14:textId="77777777" w:rsidR="00960B7B" w:rsidRPr="00A339A2" w:rsidRDefault="00960B7B" w:rsidP="00960B7B">
      <w:pPr>
        <w:pStyle w:val="Subhead2"/>
        <w:outlineLvl w:val="0"/>
      </w:pPr>
      <w:bookmarkStart w:id="82" w:name="_Toc79275674"/>
      <w:r w:rsidRPr="00A339A2">
        <w:t>Proper Use of the Ellipses (…)</w:t>
      </w:r>
      <w:bookmarkEnd w:id="82"/>
    </w:p>
    <w:p w14:paraId="6A383516" w14:textId="77777777" w:rsidR="00960B7B" w:rsidRPr="00A339A2" w:rsidRDefault="00960B7B" w:rsidP="00960B7B">
      <w:pPr>
        <w:pStyle w:val="Bodytext0"/>
      </w:pPr>
      <w:r w:rsidRPr="00A339A2">
        <w:t xml:space="preserve">We have seen quite a bit of abuse of ellipses among students in NCFCA. Some of it is ignorance and some of it may be malicious. We don't know and don't make that judgment, but we will say this: </w:t>
      </w:r>
      <w:r w:rsidRPr="00A339A2">
        <w:rPr>
          <w:i/>
        </w:rPr>
        <w:t>Blue Book does not use ellipses</w:t>
      </w:r>
      <w:r w:rsidRPr="00A339A2">
        <w:t>. Our policy on ellipses makes a lot of sense, and we encourage debaters to adopt the same policy when preparing their evidence. Be careful, debaters, for you could be challenged in a tournament. It is better to err on the side of caution. It will make you a stronger, more confident debater in the end. Here's our policy:</w:t>
      </w:r>
    </w:p>
    <w:p w14:paraId="095989E7" w14:textId="41971FE1" w:rsidR="00960B7B" w:rsidRPr="00A339A2" w:rsidRDefault="00960B7B" w:rsidP="00960B7B">
      <w:pPr>
        <w:pStyle w:val="Bodytext0"/>
      </w:pPr>
      <w:r w:rsidRPr="00A339A2">
        <w:rPr>
          <w:noProof/>
        </w:rPr>
        <mc:AlternateContent>
          <mc:Choice Requires="wps">
            <w:drawing>
              <wp:anchor distT="0" distB="0" distL="114300" distR="114300" simplePos="0" relativeHeight="251659264" behindDoc="0" locked="0" layoutInCell="1" allowOverlap="1" wp14:anchorId="6306BA15" wp14:editId="69281414">
                <wp:simplePos x="0" y="0"/>
                <wp:positionH relativeFrom="column">
                  <wp:posOffset>342900</wp:posOffset>
                </wp:positionH>
                <wp:positionV relativeFrom="paragraph">
                  <wp:posOffset>574675</wp:posOffset>
                </wp:positionV>
                <wp:extent cx="5600700" cy="1254760"/>
                <wp:effectExtent l="0" t="3175" r="12700" b="12065"/>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254760"/>
                        </a:xfrm>
                        <a:prstGeom prst="rect">
                          <a:avLst/>
                        </a:prstGeom>
                        <a:solidFill>
                          <a:srgbClr val="FFFFFF"/>
                        </a:solidFill>
                        <a:ln w="9525">
                          <a:solidFill>
                            <a:srgbClr val="000000"/>
                          </a:solidFill>
                          <a:miter lim="800000"/>
                          <a:headEnd/>
                          <a:tailEnd/>
                        </a:ln>
                      </wps:spPr>
                      <wps:txbx>
                        <w:txbxContent>
                          <w:p w14:paraId="04D87442" w14:textId="77777777" w:rsidR="00960B7B" w:rsidRPr="0031601E" w:rsidRDefault="00960B7B" w:rsidP="00960B7B">
                            <w:pPr>
                              <w:spacing w:after="120"/>
                              <w:rPr>
                                <w:b/>
                                <w:sz w:val="20"/>
                              </w:rPr>
                            </w:pPr>
                            <w:r w:rsidRPr="0031601E">
                              <w:rPr>
                                <w:b/>
                                <w:sz w:val="20"/>
                              </w:rPr>
                              <w:t>Nuclear non-proliferation has no impact</w:t>
                            </w:r>
                          </w:p>
                          <w:p w14:paraId="7EF0B4A1" w14:textId="77777777" w:rsidR="00960B7B" w:rsidRPr="006F4D9A" w:rsidRDefault="00960B7B" w:rsidP="00960B7B">
                            <w:pPr>
                              <w:pStyle w:val="BB-Citation"/>
                            </w:pPr>
                            <w:r w:rsidRPr="006F4D9A">
                              <w:t>Prof. Joe Expert (economics UCLA, winner of Nobel prize in fencing), 23 Apr 2007, "Why India US policy has no impact," QUARTERLY REVIEW, www.zzzz.com (ellipses in original)</w:t>
                            </w:r>
                          </w:p>
                          <w:p w14:paraId="734E8E94" w14:textId="77777777" w:rsidR="00960B7B" w:rsidRPr="006F4D9A" w:rsidRDefault="00960B7B" w:rsidP="00960B7B">
                            <w:pPr>
                              <w:pStyle w:val="BB-Evidence"/>
                            </w:pPr>
                            <w:r w:rsidRPr="006F4D9A">
                              <w:t xml:space="preserve">A recent government report found that the Nuclear Non-proliferation Agreement has no impact on anything. "The Nuclear Non-proliferation Agreement has no impact on India relations with the US...nor on society as a whole." The report went on to say we should not do anything about it. </w:t>
                            </w:r>
                          </w:p>
                          <w:p w14:paraId="27C0BAFA" w14:textId="77777777" w:rsidR="00960B7B" w:rsidRDefault="00960B7B" w:rsidP="00960B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6BA15" id="_x0000_t202" coordsize="21600,21600" o:spt="202" path="m0,0l0,21600,21600,21600,21600,0xe">
                <v:stroke joinstyle="miter"/>
                <v:path gradientshapeok="t" o:connecttype="rect"/>
              </v:shapetype>
              <v:shape id="Text_x0020_Box_x0020_4" o:spid="_x0000_s1026" type="#_x0000_t202" style="position:absolute;left:0;text-align:left;margin-left:27pt;margin-top:45.25pt;width:441pt;height:9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">
                <v:textbox>
                  <w:txbxContent>
                    <w:p w14:paraId="04D87442" w14:textId="77777777" w:rsidR="00960B7B" w:rsidRPr="0031601E" w:rsidRDefault="00960B7B" w:rsidP="00960B7B">
                      <w:pPr>
                        <w:spacing w:after="120"/>
                        <w:rPr>
                          <w:b/>
                          <w:sz w:val="20"/>
                        </w:rPr>
                      </w:pPr>
                      <w:r w:rsidRPr="0031601E">
                        <w:rPr>
                          <w:b/>
                          <w:sz w:val="20"/>
                        </w:rPr>
                        <w:t>Nuclear non-proliferation has no impact</w:t>
                      </w:r>
                    </w:p>
                    <w:p w14:paraId="7EF0B4A1" w14:textId="77777777" w:rsidR="00960B7B" w:rsidRPr="006F4D9A" w:rsidRDefault="00960B7B" w:rsidP="00960B7B">
                      <w:pPr>
                        <w:pStyle w:val="BB-Citation"/>
                      </w:pPr>
                      <w:r w:rsidRPr="006F4D9A">
                        <w:t>Prof. Joe Expert (economics UCLA, winner of Nobel prize in fencing), 23 Apr 2007, "Why India US policy has no impact," QUARTERLY REVIEW, www.zzzz.com (ellipses in original)</w:t>
                      </w:r>
                    </w:p>
                    <w:p w14:paraId="734E8E94" w14:textId="77777777" w:rsidR="00960B7B" w:rsidRPr="006F4D9A" w:rsidRDefault="00960B7B" w:rsidP="00960B7B">
                      <w:pPr>
                        <w:pStyle w:val="BB-Evidence"/>
                      </w:pPr>
                      <w:r w:rsidRPr="006F4D9A">
                        <w:t xml:space="preserve">A recent government report found that the Nuclear Non-proliferation Agreement has no impact on anything. "The Nuclear Non-proliferation Agreement has no impact on India relations with the US...nor on society as a whole." The report went on to say we should not do anything about it. </w:t>
                      </w:r>
                    </w:p>
                    <w:p w14:paraId="27C0BAFA" w14:textId="77777777" w:rsidR="00960B7B" w:rsidRDefault="00960B7B" w:rsidP="00960B7B"/>
                  </w:txbxContent>
                </v:textbox>
                <w10:wrap type="topAndBottom"/>
              </v:shape>
            </w:pict>
          </mc:Fallback>
        </mc:AlternateContent>
      </w:r>
      <w:r w:rsidRPr="00A339A2">
        <w:t xml:space="preserve">1. If there are ellipses in the original quote, </w:t>
      </w:r>
      <w:r>
        <w:t>we</w:t>
      </w:r>
      <w:r w:rsidRPr="00A339A2">
        <w:t xml:space="preserve"> keep them, but </w:t>
      </w:r>
      <w:r>
        <w:t xml:space="preserve">we </w:t>
      </w:r>
      <w:r w:rsidRPr="00A339A2">
        <w:t xml:space="preserve">put a notation that says "(ellipses in original)." You will see examples of this in </w:t>
      </w:r>
      <w:r w:rsidRPr="00A339A2">
        <w:rPr>
          <w:i/>
        </w:rPr>
        <w:t xml:space="preserve">Blue Book </w:t>
      </w:r>
      <w:r w:rsidRPr="00A339A2">
        <w:t xml:space="preserve">and </w:t>
      </w:r>
      <w:r w:rsidRPr="00A339A2">
        <w:rPr>
          <w:i/>
        </w:rPr>
        <w:t>Blue Book Advanced.</w:t>
      </w:r>
      <w:r w:rsidRPr="00A339A2">
        <w:t xml:space="preserve"> You should do the same in evidence you find. An example of this is:</w:t>
      </w:r>
    </w:p>
    <w:p w14:paraId="4B0C0E87" w14:textId="77777777" w:rsidR="00960B7B" w:rsidRPr="00A339A2" w:rsidRDefault="00960B7B" w:rsidP="00960B7B">
      <w:pPr>
        <w:pStyle w:val="Bodytext0"/>
      </w:pPr>
      <w:r w:rsidRPr="00A339A2">
        <w:t xml:space="preserve">Notice that Expert is quoting someone else and Expert is putting the ellipses there, not </w:t>
      </w:r>
      <w:r w:rsidRPr="00A339A2">
        <w:rPr>
          <w:i/>
        </w:rPr>
        <w:t>Blue Book</w:t>
      </w:r>
      <w:r w:rsidRPr="00A339A2">
        <w:t>.</w:t>
      </w:r>
    </w:p>
    <w:p w14:paraId="28961FF2" w14:textId="77777777" w:rsidR="00960B7B" w:rsidRPr="00A339A2" w:rsidRDefault="00960B7B" w:rsidP="00960B7B">
      <w:pPr>
        <w:pStyle w:val="Bodytext0"/>
      </w:pPr>
      <w:r w:rsidRPr="00A339A2">
        <w:t xml:space="preserve">2. </w:t>
      </w:r>
      <w:r w:rsidRPr="00A339A2">
        <w:rPr>
          <w:i/>
        </w:rPr>
        <w:t>Blue Book</w:t>
      </w:r>
      <w:r w:rsidRPr="00A339A2">
        <w:t xml:space="preserve"> doesn't use its own ellipses. Period. We do not add our own ellipses to a quote. Now, if debaters wish to edit the card during a round to make up for time constraints, the debater will need to weigh the consequences of such an action carefully. Ask yourself: Does adding an ellipsis invalidate the card's meaning or purpose? Does it make it say what I want it to say rather than what it does say? We don't place ellipses in the cards because we want you to be confident that the evidence means what it says. You should do the same.</w:t>
      </w:r>
    </w:p>
    <w:p w14:paraId="225444A8" w14:textId="77777777" w:rsidR="00960B7B" w:rsidRPr="00A339A2" w:rsidRDefault="00960B7B" w:rsidP="00960B7B">
      <w:pPr>
        <w:pStyle w:val="Bodytext0"/>
      </w:pPr>
      <w:r w:rsidRPr="00A339A2">
        <w:t>3. We sometimes run across quotes that are too long or contain junk inside that we need to skip over. We do one of two things:</w:t>
      </w:r>
    </w:p>
    <w:p w14:paraId="15DAAE49" w14:textId="743C06E6" w:rsidR="00960B7B" w:rsidRPr="00A339A2" w:rsidRDefault="00960B7B" w:rsidP="00960B7B">
      <w:pPr>
        <w:pStyle w:val="Bodytext0"/>
        <w:numPr>
          <w:ilvl w:val="0"/>
          <w:numId w:val="21"/>
        </w:numPr>
      </w:pPr>
      <w:r w:rsidRPr="00614AF4">
        <w:rPr>
          <w:noProof/>
          <w:highlight w:val="yellow"/>
        </w:rPr>
        <mc:AlternateContent>
          <mc:Choice Requires="wps">
            <w:drawing>
              <wp:anchor distT="0" distB="0" distL="114300" distR="114300" simplePos="0" relativeHeight="251660288" behindDoc="0" locked="0" layoutInCell="1" allowOverlap="1" wp14:anchorId="141DAF84" wp14:editId="335C3A79">
                <wp:simplePos x="0" y="0"/>
                <wp:positionH relativeFrom="column">
                  <wp:posOffset>457200</wp:posOffset>
                </wp:positionH>
                <wp:positionV relativeFrom="paragraph">
                  <wp:posOffset>250825</wp:posOffset>
                </wp:positionV>
                <wp:extent cx="5257800" cy="2324100"/>
                <wp:effectExtent l="0" t="0" r="12700" b="15875"/>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324100"/>
                        </a:xfrm>
                        <a:prstGeom prst="rect">
                          <a:avLst/>
                        </a:prstGeom>
                        <a:solidFill>
                          <a:srgbClr val="FFFFFF"/>
                        </a:solidFill>
                        <a:ln w="9525">
                          <a:solidFill>
                            <a:srgbClr val="000000"/>
                          </a:solidFill>
                          <a:miter lim="800000"/>
                          <a:headEnd/>
                          <a:tailEnd/>
                        </a:ln>
                      </wps:spPr>
                      <wps:txbx>
                        <w:txbxContent>
                          <w:p w14:paraId="39E5BF96" w14:textId="77777777" w:rsidR="00960B7B" w:rsidRPr="0031601E" w:rsidRDefault="00960B7B" w:rsidP="00960B7B">
                            <w:pPr>
                              <w:spacing w:after="120"/>
                              <w:rPr>
                                <w:b/>
                                <w:sz w:val="20"/>
                              </w:rPr>
                            </w:pPr>
                            <w:r w:rsidRPr="0031601E">
                              <w:rPr>
                                <w:b/>
                                <w:sz w:val="20"/>
                              </w:rPr>
                              <w:t>Nuclear non-proliferation has no impact</w:t>
                            </w:r>
                          </w:p>
                          <w:p w14:paraId="3DF3A101" w14:textId="77777777" w:rsidR="00960B7B" w:rsidRPr="006F4D9A" w:rsidRDefault="00960B7B" w:rsidP="00960B7B">
                            <w:pPr>
                              <w:pStyle w:val="BB-Citation"/>
                            </w:pPr>
                            <w:r w:rsidRPr="006F4D9A">
                              <w:t xml:space="preserve">Prof. Joe Expert (economics UCLA, winner of Nobel prize in fencing), 23 Apr 2007, "Why India US policy has no impact," QUARTERLY REVIEW, www.zzzz.com </w:t>
                            </w:r>
                          </w:p>
                          <w:p w14:paraId="46747017" w14:textId="77777777" w:rsidR="00960B7B" w:rsidRPr="006F4D9A" w:rsidRDefault="00960B7B" w:rsidP="00960B7B">
                            <w:pPr>
                              <w:pStyle w:val="BB-Evidence"/>
                            </w:pPr>
                            <w:r w:rsidRPr="006F4D9A">
                              <w:t xml:space="preserve">A recent government report found that the Nuclear Non-proliferation Agreement has no impact on anything. We conducted numerous studies over a 10 year period and could not see any negative consequences whatsoever. </w:t>
                            </w:r>
                          </w:p>
                          <w:p w14:paraId="7BFCFC31" w14:textId="77777777" w:rsidR="00960B7B" w:rsidRPr="003D5CF8" w:rsidRDefault="00960B7B" w:rsidP="00960B7B">
                            <w:pPr>
                              <w:pStyle w:val="BB-Evidence"/>
                              <w:rPr>
                                <w:b/>
                              </w:rPr>
                            </w:pPr>
                            <w:r w:rsidRPr="003D5CF8">
                              <w:rPr>
                                <w:b/>
                              </w:rPr>
                              <w:t>Prof. Expert goes on to say in the same context:</w:t>
                            </w:r>
                          </w:p>
                          <w:p w14:paraId="3363DBD6" w14:textId="77777777" w:rsidR="00960B7B" w:rsidRPr="006F4D9A" w:rsidRDefault="00960B7B" w:rsidP="00960B7B">
                            <w:pPr>
                              <w:pStyle w:val="BB-Citation"/>
                            </w:pPr>
                            <w:r w:rsidRPr="006F4D9A">
                              <w:t xml:space="preserve">Prof. Joe Expert (economics UCLA, winner of Nobel prize in fencing), 23 Apr 2007, "Why India US policy has no impact," QUARTERLY REVIEW, www.zzzz.com </w:t>
                            </w:r>
                          </w:p>
                          <w:p w14:paraId="18F57A49" w14:textId="77777777" w:rsidR="00960B7B" w:rsidRPr="006F4D9A" w:rsidRDefault="00960B7B" w:rsidP="00960B7B">
                            <w:pPr>
                              <w:pStyle w:val="BB-Evidence"/>
                            </w:pPr>
                            <w:r w:rsidRPr="006F4D9A">
                              <w:t>Our conclusion is that the US should not change any of its policies toward India in the present time. Do</w:t>
                            </w:r>
                            <w:r>
                              <w:t>ing</w:t>
                            </w:r>
                            <w:r w:rsidRPr="006F4D9A">
                              <w:t xml:space="preserve"> so would be a waste of international capital.</w:t>
                            </w:r>
                          </w:p>
                          <w:p w14:paraId="1C60F852" w14:textId="77777777" w:rsidR="00960B7B" w:rsidRDefault="00960B7B" w:rsidP="00960B7B">
                            <w:pPr>
                              <w:pStyle w:val="BB-Evidenc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DAF84" id="Text_x0020_Box_x0020_3" o:spid="_x0000_s1027" type="#_x0000_t202" style="position:absolute;left:0;text-align:left;margin-left:36pt;margin-top:19.75pt;width:414pt;height:1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">
                <v:textbox>
                  <w:txbxContent>
                    <w:p w14:paraId="39E5BF96" w14:textId="77777777" w:rsidR="00960B7B" w:rsidRPr="0031601E" w:rsidRDefault="00960B7B" w:rsidP="00960B7B">
                      <w:pPr>
                        <w:spacing w:after="120"/>
                        <w:rPr>
                          <w:b/>
                          <w:sz w:val="20"/>
                        </w:rPr>
                      </w:pPr>
                      <w:r w:rsidRPr="0031601E">
                        <w:rPr>
                          <w:b/>
                          <w:sz w:val="20"/>
                        </w:rPr>
                        <w:t>Nuclear non-proliferation has no impact</w:t>
                      </w:r>
                    </w:p>
                    <w:p w14:paraId="3DF3A101" w14:textId="77777777" w:rsidR="00960B7B" w:rsidRPr="006F4D9A" w:rsidRDefault="00960B7B" w:rsidP="00960B7B">
                      <w:pPr>
                        <w:pStyle w:val="BB-Citation"/>
                      </w:pPr>
                      <w:r w:rsidRPr="006F4D9A">
                        <w:t xml:space="preserve">Prof. Joe Expert (economics UCLA, winner of Nobel prize in fencing), 23 Apr 2007, "Why India US policy has no impact," QUARTERLY REVIEW, www.zzzz.com </w:t>
                      </w:r>
                    </w:p>
                    <w:p w14:paraId="46747017" w14:textId="77777777" w:rsidR="00960B7B" w:rsidRPr="006F4D9A" w:rsidRDefault="00960B7B" w:rsidP="00960B7B">
                      <w:pPr>
                        <w:pStyle w:val="BB-Evidence"/>
                      </w:pPr>
                      <w:r w:rsidRPr="006F4D9A">
                        <w:t xml:space="preserve">A recent government report found that the Nuclear Non-proliferation Agreement has no impact on anything. We conducted numerous studies over a 10 year period and could not see any negative consequences whatsoever. </w:t>
                      </w:r>
                    </w:p>
                    <w:p w14:paraId="7BFCFC31" w14:textId="77777777" w:rsidR="00960B7B" w:rsidRPr="003D5CF8" w:rsidRDefault="00960B7B" w:rsidP="00960B7B">
                      <w:pPr>
                        <w:pStyle w:val="BB-Evidence"/>
                        <w:rPr>
                          <w:b/>
                        </w:rPr>
                      </w:pPr>
                      <w:r w:rsidRPr="003D5CF8">
                        <w:rPr>
                          <w:b/>
                        </w:rPr>
                        <w:t>Prof. Expert goes on to say in the same context:</w:t>
                      </w:r>
                    </w:p>
                    <w:p w14:paraId="3363DBD6" w14:textId="77777777" w:rsidR="00960B7B" w:rsidRPr="006F4D9A" w:rsidRDefault="00960B7B" w:rsidP="00960B7B">
                      <w:pPr>
                        <w:pStyle w:val="BB-Citation"/>
                      </w:pPr>
                      <w:r w:rsidRPr="006F4D9A">
                        <w:t xml:space="preserve">Prof. Joe Expert (economics UCLA, winner of Nobel prize in fencing), 23 Apr 2007, "Why India US policy has no impact," QUARTERLY REVIEW, www.zzzz.com </w:t>
                      </w:r>
                    </w:p>
                    <w:p w14:paraId="18F57A49" w14:textId="77777777" w:rsidR="00960B7B" w:rsidRPr="006F4D9A" w:rsidRDefault="00960B7B" w:rsidP="00960B7B">
                      <w:pPr>
                        <w:pStyle w:val="BB-Evidence"/>
                      </w:pPr>
                      <w:r w:rsidRPr="006F4D9A">
                        <w:t>Our conclusion is that the US should not change any of its policies toward India in the present time. Do</w:t>
                      </w:r>
                      <w:r>
                        <w:t>ing</w:t>
                      </w:r>
                      <w:r w:rsidRPr="006F4D9A">
                        <w:t xml:space="preserve"> so would be a waste of international capital.</w:t>
                      </w:r>
                    </w:p>
                    <w:p w14:paraId="1C60F852" w14:textId="77777777" w:rsidR="00960B7B" w:rsidRDefault="00960B7B" w:rsidP="00960B7B">
                      <w:pPr>
                        <w:pStyle w:val="BB-Evidence"/>
                      </w:pPr>
                    </w:p>
                  </w:txbxContent>
                </v:textbox>
                <w10:wrap type="topAndBottom"/>
              </v:shape>
            </w:pict>
          </mc:Fallback>
        </mc:AlternateContent>
      </w:r>
      <w:r w:rsidRPr="00A339A2">
        <w:t>We break the quote up into 2 sections, using this format:</w:t>
      </w:r>
    </w:p>
    <w:p w14:paraId="015CE46A" w14:textId="1A1EE126" w:rsidR="00960B7B" w:rsidRPr="00A339A2" w:rsidRDefault="00960B7B" w:rsidP="00960B7B">
      <w:pPr>
        <w:pStyle w:val="Bodytext0"/>
        <w:numPr>
          <w:ilvl w:val="0"/>
          <w:numId w:val="21"/>
        </w:numPr>
      </w:pPr>
      <w:r w:rsidRPr="00A339A2">
        <w:br w:type="page"/>
        <w:t xml:space="preserve">Use underlines to show the part that should be read in the round, but leave the non-read parts in the quote. In fact, you may notice that we did this throughout Blue Book this year. The visual aid of underlines will </w:t>
      </w:r>
      <w:r w:rsidRPr="00A339A2">
        <w:rPr>
          <w:noProof/>
        </w:rPr>
        <mc:AlternateContent>
          <mc:Choice Requires="wps">
            <w:drawing>
              <wp:anchor distT="0" distB="0" distL="114300" distR="114300" simplePos="0" relativeHeight="251661312" behindDoc="0" locked="0" layoutInCell="1" allowOverlap="1" wp14:anchorId="51E32668" wp14:editId="0AB34306">
                <wp:simplePos x="0" y="0"/>
                <wp:positionH relativeFrom="column">
                  <wp:posOffset>457200</wp:posOffset>
                </wp:positionH>
                <wp:positionV relativeFrom="paragraph">
                  <wp:posOffset>543560</wp:posOffset>
                </wp:positionV>
                <wp:extent cx="5257800" cy="1628140"/>
                <wp:effectExtent l="0" t="0" r="12700" b="1270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628140"/>
                        </a:xfrm>
                        <a:prstGeom prst="rect">
                          <a:avLst/>
                        </a:prstGeom>
                        <a:solidFill>
                          <a:srgbClr val="FFFFFF"/>
                        </a:solidFill>
                        <a:ln w="9525">
                          <a:solidFill>
                            <a:srgbClr val="000000"/>
                          </a:solidFill>
                          <a:miter lim="800000"/>
                          <a:headEnd/>
                          <a:tailEnd/>
                        </a:ln>
                      </wps:spPr>
                      <wps:txbx>
                        <w:txbxContent>
                          <w:p w14:paraId="125AC7B4" w14:textId="77777777" w:rsidR="00960B7B" w:rsidRPr="0031601E" w:rsidRDefault="00960B7B" w:rsidP="00960B7B">
                            <w:pPr>
                              <w:spacing w:after="120"/>
                              <w:rPr>
                                <w:b/>
                                <w:sz w:val="20"/>
                              </w:rPr>
                            </w:pPr>
                            <w:r w:rsidRPr="0031601E">
                              <w:rPr>
                                <w:b/>
                                <w:sz w:val="20"/>
                              </w:rPr>
                              <w:t>Nuclear non-proliferation has no impact</w:t>
                            </w:r>
                          </w:p>
                          <w:p w14:paraId="3FABF7DE" w14:textId="77777777" w:rsidR="00960B7B" w:rsidRPr="006F4D9A" w:rsidRDefault="00960B7B" w:rsidP="00960B7B">
                            <w:pPr>
                              <w:pStyle w:val="BB-Citation"/>
                            </w:pPr>
                            <w:r w:rsidRPr="006F4D9A">
                              <w:t>Prof. Joe Expert (economics UCLA, winner of Nobel prize in fencing), 23 Apr 2007, "Why India US policy has no impact," QUARTERLY REVIEW, www.zzzz.com (ellipses in original)</w:t>
                            </w:r>
                          </w:p>
                          <w:p w14:paraId="4350D152" w14:textId="77777777" w:rsidR="00960B7B" w:rsidRPr="006F4D9A" w:rsidRDefault="00960B7B" w:rsidP="00960B7B">
                            <w:pPr>
                              <w:pStyle w:val="BB-Evidence"/>
                            </w:pPr>
                            <w:r w:rsidRPr="00A339A2">
                              <w:rPr>
                                <w:u w:val="single"/>
                              </w:rPr>
                              <w:t>A recent government report found that the Nuclear Non-proliferation Agreement has no impact on anything. We conducted numerous studies over a 10 year period and could not see any negative consequences whatsoever.</w:t>
                            </w:r>
                            <w:r w:rsidRPr="006F4D9A">
                              <w:t xml:space="preserve"> Numbers showed a 25% increase in international polls after India conducted its nuclear tests in 1998, and further polls show that the Indian people prefer being a nuclear power. </w:t>
                            </w:r>
                            <w:r w:rsidRPr="00A339A2">
                              <w:rPr>
                                <w:u w:val="single"/>
                              </w:rPr>
                              <w:t>Our conclusion is that the US should not change any of its policies toward India in the present time. Do</w:t>
                            </w:r>
                            <w:r>
                              <w:rPr>
                                <w:u w:val="single"/>
                              </w:rPr>
                              <w:t>ing</w:t>
                            </w:r>
                            <w:r w:rsidRPr="00A339A2">
                              <w:rPr>
                                <w:u w:val="single"/>
                              </w:rPr>
                              <w:t xml:space="preserve"> so would be a waste of international capital.</w:t>
                            </w:r>
                          </w:p>
                          <w:p w14:paraId="0E7B102F" w14:textId="77777777" w:rsidR="00960B7B" w:rsidRPr="00A339A2" w:rsidRDefault="00960B7B" w:rsidP="00960B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32668" id="Text_x0020_Box_x0020_2" o:spid="_x0000_s1028" type="#_x0000_t202" style="position:absolute;left:0;text-align:left;margin-left:36pt;margin-top:42.8pt;width:414pt;height:12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">
                <v:textbox>
                  <w:txbxContent>
                    <w:p w14:paraId="125AC7B4" w14:textId="77777777" w:rsidR="00960B7B" w:rsidRPr="0031601E" w:rsidRDefault="00960B7B" w:rsidP="00960B7B">
                      <w:pPr>
                        <w:spacing w:after="120"/>
                        <w:rPr>
                          <w:b/>
                          <w:sz w:val="20"/>
                        </w:rPr>
                      </w:pPr>
                      <w:r w:rsidRPr="0031601E">
                        <w:rPr>
                          <w:b/>
                          <w:sz w:val="20"/>
                        </w:rPr>
                        <w:t>Nuclear non-proliferation has no impact</w:t>
                      </w:r>
                    </w:p>
                    <w:p w14:paraId="3FABF7DE" w14:textId="77777777" w:rsidR="00960B7B" w:rsidRPr="006F4D9A" w:rsidRDefault="00960B7B" w:rsidP="00960B7B">
                      <w:pPr>
                        <w:pStyle w:val="BB-Citation"/>
                      </w:pPr>
                      <w:r w:rsidRPr="006F4D9A">
                        <w:t>Prof. Joe Expert (economics UCLA, winner of Nobel prize in fencing), 23 Apr 2007, "Why India US policy has no impact," QUARTERLY REVIEW, www.zzzz.com (ellipses in original)</w:t>
                      </w:r>
                    </w:p>
                    <w:p w14:paraId="4350D152" w14:textId="77777777" w:rsidR="00960B7B" w:rsidRPr="006F4D9A" w:rsidRDefault="00960B7B" w:rsidP="00960B7B">
                      <w:pPr>
                        <w:pStyle w:val="BB-Evidence"/>
                      </w:pPr>
                      <w:r w:rsidRPr="00A339A2">
                        <w:rPr>
                          <w:u w:val="single"/>
                        </w:rPr>
                        <w:t>A recent government report found that the Nuclear Non-proliferation Agreement has no impact on anything. We conducted numerous studies over a 10 year period and could not see any negative consequences whatsoever.</w:t>
                      </w:r>
                      <w:r w:rsidRPr="006F4D9A">
                        <w:t xml:space="preserve"> Numbers showed a 25% increase in international polls after India conducted its nuclear tests in 1998, and further polls show that the Indian people prefer being a nuclear power. </w:t>
                      </w:r>
                      <w:r w:rsidRPr="00A339A2">
                        <w:rPr>
                          <w:u w:val="single"/>
                        </w:rPr>
                        <w:t>Our conclusion is that the US should not change any of its policies toward India in the present time. Do</w:t>
                      </w:r>
                      <w:r>
                        <w:rPr>
                          <w:u w:val="single"/>
                        </w:rPr>
                        <w:t>ing</w:t>
                      </w:r>
                      <w:r w:rsidRPr="00A339A2">
                        <w:rPr>
                          <w:u w:val="single"/>
                        </w:rPr>
                        <w:t xml:space="preserve"> so would be a waste of international capital.</w:t>
                      </w:r>
                    </w:p>
                    <w:p w14:paraId="0E7B102F" w14:textId="77777777" w:rsidR="00960B7B" w:rsidRPr="00A339A2" w:rsidRDefault="00960B7B" w:rsidP="00960B7B"/>
                  </w:txbxContent>
                </v:textbox>
                <w10:wrap type="topAndBottom"/>
              </v:shape>
            </w:pict>
          </mc:Fallback>
        </mc:AlternateContent>
      </w:r>
      <w:r w:rsidRPr="00A339A2">
        <w:t>definitely help you in your debating. Example:</w:t>
      </w:r>
    </w:p>
    <w:p w14:paraId="63B36B55" w14:textId="77777777" w:rsidR="00960B7B" w:rsidRPr="00A339A2" w:rsidRDefault="00960B7B" w:rsidP="00960B7B">
      <w:pPr>
        <w:pStyle w:val="Bodytext0"/>
      </w:pPr>
      <w:r w:rsidRPr="00A339A2">
        <w:t>This should work well for you. If you are challenged in the round about "leaving information out," you can confidently and honestly defend yourself by saying, "Actually, the card has the complete quote. We believed taking the one sentence out did not change the purpose of the card at all.</w:t>
      </w:r>
      <w:r>
        <w:t xml:space="preserve"> You can read it yourself and argue it in the round, and the judge can see it after the round if he wants.</w:t>
      </w:r>
      <w:r w:rsidRPr="00A339A2">
        <w:t>" Credibility will return to you and your partner, and the opposing team may even look like they are raising a petty argument.</w:t>
      </w:r>
    </w:p>
    <w:p w14:paraId="752977E4" w14:textId="77777777" w:rsidR="00960B7B" w:rsidRPr="00E03156" w:rsidRDefault="00960B7B" w:rsidP="00960B7B">
      <w:pPr>
        <w:pStyle w:val="Subhead1"/>
      </w:pPr>
      <w:bookmarkStart w:id="83" w:name="_Toc79275675"/>
      <w:bookmarkStart w:id="84" w:name="_Toc3447244"/>
      <w:r w:rsidRPr="00E03156">
        <w:t>Winning Arguments</w:t>
      </w:r>
      <w:bookmarkEnd w:id="83"/>
      <w:bookmarkEnd w:id="84"/>
    </w:p>
    <w:p w14:paraId="52E94D3A" w14:textId="77777777" w:rsidR="00960B7B" w:rsidRPr="00E03156" w:rsidRDefault="00960B7B" w:rsidP="00960B7B">
      <w:pPr>
        <w:pStyle w:val="Bodytext0"/>
      </w:pPr>
      <w:r w:rsidRPr="00E03156">
        <w:t xml:space="preserve">You may have heard of "writer's block," a problem that writers sometimes experience. Writer's block is a temporary blockage of the creative flow required of writers to write. For whatever reason, even the most professional writers experience a locking up of the cognitive ability to express their creativity on paper. </w:t>
      </w:r>
    </w:p>
    <w:p w14:paraId="5B449D62" w14:textId="77777777" w:rsidR="00960B7B" w:rsidRPr="00E03156" w:rsidRDefault="00960B7B" w:rsidP="00960B7B">
      <w:pPr>
        <w:pStyle w:val="Bodytext0"/>
      </w:pPr>
      <w:r w:rsidRPr="00E03156">
        <w:t>A similar block frequently occurs in debaters, and even champions are subject to it from time to time. I have witnessed debaters come against the simplest arguments, only to respond with scattered, senseless rebuttals. After rounds are over and I have handed in my ballot, I sometimes chat with debaters after the round or at ballot parties following the tournament. Several of these conversations go something like this:</w:t>
      </w:r>
    </w:p>
    <w:p w14:paraId="7256A758" w14:textId="77777777" w:rsidR="00960B7B" w:rsidRPr="00E03156" w:rsidRDefault="00960B7B" w:rsidP="00960B7B">
      <w:pPr>
        <w:pStyle w:val="Bodytext0"/>
        <w:ind w:left="720"/>
      </w:pPr>
      <w:r w:rsidRPr="00E03156">
        <w:rPr>
          <w:i/>
        </w:rPr>
        <w:t>Coach Jeub:</w:t>
      </w:r>
      <w:r w:rsidRPr="00E03156">
        <w:t xml:space="preserve"> In your rebuttal, you could have run a much better argument. In fact, it is the best argument in evidence provided to you in Blue Book.</w:t>
      </w:r>
    </w:p>
    <w:p w14:paraId="015EC6A5" w14:textId="77777777" w:rsidR="00960B7B" w:rsidRPr="00E03156" w:rsidRDefault="00960B7B" w:rsidP="00960B7B">
      <w:pPr>
        <w:pStyle w:val="Bodytext0"/>
        <w:ind w:left="720"/>
      </w:pPr>
      <w:r w:rsidRPr="00E03156">
        <w:rPr>
          <w:i/>
        </w:rPr>
        <w:t>Student:</w:t>
      </w:r>
      <w:r w:rsidRPr="00E03156">
        <w:t xml:space="preserve"> I know! I had it right there in my box, but I just didn't think of it.</w:t>
      </w:r>
    </w:p>
    <w:p w14:paraId="2BF75C2B" w14:textId="77777777" w:rsidR="00960B7B" w:rsidRPr="00E03156" w:rsidRDefault="00960B7B" w:rsidP="00960B7B">
      <w:pPr>
        <w:pStyle w:val="Bodytext0"/>
      </w:pPr>
      <w:r w:rsidRPr="00E03156">
        <w:t>Champion debaters must overcome what I call "rebuttal block," a mental block that keeps the creative flow going in the debate round. All debaters need to be creative in their argumentation, always thinking through the issues presented in the round. Training the mind to overcome rebuttal block is essential for debaters to master, and you do this by creating sound, succinct, successful arguments.</w:t>
      </w:r>
    </w:p>
    <w:p w14:paraId="4B97A840" w14:textId="77777777" w:rsidR="00960B7B" w:rsidRPr="00E03156" w:rsidRDefault="00960B7B" w:rsidP="00960B7B">
      <w:pPr>
        <w:pStyle w:val="Subhead2"/>
      </w:pPr>
      <w:bookmarkStart w:id="85" w:name="_Toc79275676"/>
      <w:r w:rsidRPr="00E03156">
        <w:t>1. Sound</w:t>
      </w:r>
      <w:bookmarkEnd w:id="85"/>
    </w:p>
    <w:p w14:paraId="141E814C" w14:textId="77777777" w:rsidR="00960B7B" w:rsidRPr="00E03156" w:rsidRDefault="00960B7B" w:rsidP="00960B7B">
      <w:pPr>
        <w:pStyle w:val="Bodytext0"/>
      </w:pPr>
      <w:r w:rsidRPr="00E03156">
        <w:t>Arguments must be sound: that is, they need to be logically correct and reasonable. Debaters sometime refer to actual syllogism formulas to deliver their arguments. Here are some examples of sound arguments in the debate round.</w:t>
      </w:r>
    </w:p>
    <w:p w14:paraId="7152FAE7" w14:textId="77777777" w:rsidR="00960B7B" w:rsidRPr="00A339A2" w:rsidRDefault="00960B7B" w:rsidP="00960B7B">
      <w:pPr>
        <w:pStyle w:val="Bodytext0"/>
        <w:ind w:left="720"/>
        <w:rPr>
          <w:i/>
        </w:rPr>
      </w:pPr>
      <w:r w:rsidRPr="00A339A2">
        <w:rPr>
          <w:i/>
        </w:rPr>
        <w:t>If Nuclear Non-proliferation Agreement is good for India, why haven't they signed it?</w:t>
      </w:r>
    </w:p>
    <w:p w14:paraId="177055E6" w14:textId="77777777" w:rsidR="00960B7B" w:rsidRPr="00A339A2" w:rsidRDefault="00960B7B" w:rsidP="00960B7B">
      <w:pPr>
        <w:pStyle w:val="Bodytext0"/>
        <w:ind w:left="720"/>
        <w:rPr>
          <w:i/>
        </w:rPr>
      </w:pPr>
      <w:r w:rsidRPr="00A339A2">
        <w:rPr>
          <w:i/>
        </w:rPr>
        <w:t>China will not appreciate the 123 Agreement, and may retaliate by giving nuclear technology to Pakistan, just like it did in 1998.</w:t>
      </w:r>
    </w:p>
    <w:p w14:paraId="4B9C1446" w14:textId="77777777" w:rsidR="00960B7B" w:rsidRPr="00A339A2" w:rsidRDefault="00960B7B" w:rsidP="00960B7B">
      <w:pPr>
        <w:pStyle w:val="Bodytext0"/>
        <w:ind w:left="720"/>
        <w:rPr>
          <w:i/>
        </w:rPr>
      </w:pPr>
      <w:r w:rsidRPr="00A339A2">
        <w:rPr>
          <w:i/>
        </w:rPr>
        <w:t>As long as India is allowed freedom to emit harmful pollutants while industrial nations like the US are restricted, India will have an economic advantage in the world market.</w:t>
      </w:r>
    </w:p>
    <w:p w14:paraId="3DC2925A" w14:textId="77777777" w:rsidR="00960B7B" w:rsidRPr="00E03156" w:rsidRDefault="00960B7B" w:rsidP="00960B7B">
      <w:pPr>
        <w:pStyle w:val="Bodytext0"/>
      </w:pPr>
      <w:r w:rsidRPr="00E03156">
        <w:t>See how each of these are sound (logical and reasonable)? When you are preparing rebuttals to the issues raised in the round, make sure your responses are a logical and as reasonable as possible. Ask yourself, "Is this really a sound response?" If not, scrap the argument and write a better one. Or, perhaps, move onto the next point.</w:t>
      </w:r>
    </w:p>
    <w:p w14:paraId="6C756720" w14:textId="77777777" w:rsidR="00960B7B" w:rsidRPr="00E03156" w:rsidRDefault="00960B7B" w:rsidP="00960B7B">
      <w:pPr>
        <w:pStyle w:val="Subhead2"/>
      </w:pPr>
      <w:bookmarkStart w:id="86" w:name="_Toc79275677"/>
      <w:r w:rsidRPr="00E03156">
        <w:t>2. Succinct</w:t>
      </w:r>
      <w:bookmarkEnd w:id="86"/>
    </w:p>
    <w:p w14:paraId="6F022E0F" w14:textId="77777777" w:rsidR="00960B7B" w:rsidRPr="00E03156" w:rsidRDefault="00960B7B" w:rsidP="00960B7B">
      <w:pPr>
        <w:pStyle w:val="Bodytext0"/>
      </w:pPr>
      <w:r w:rsidRPr="00E03156">
        <w:t xml:space="preserve">At Debate Camp, we emphasize IMPACT more than most other persuasive elements. This is what we mean by "succinct" argumentation: make sure your argument has an impact in the round. Don't waste the judge's time by introducing frivolous arguments or petty scenarios that mean nothing in the real world. </w:t>
      </w:r>
      <w:r>
        <w:t>Don't make an argument that leaves people wondering "So what?" when you get done.</w:t>
      </w:r>
      <w:r>
        <w:br/>
      </w:r>
      <w:r>
        <w:br/>
        <w:t>At the same time, beware of g</w:t>
      </w:r>
      <w:r w:rsidRPr="00E03156">
        <w:t>eneric disads, for example, that lead the affirmative's plan to nuclear holocaust or economic disaster</w:t>
      </w:r>
      <w:r>
        <w:t>s</w:t>
      </w:r>
      <w:r w:rsidRPr="00E03156">
        <w:t xml:space="preserve"> </w:t>
      </w:r>
      <w:r>
        <w:t xml:space="preserve">that </w:t>
      </w:r>
      <w:r w:rsidRPr="00E03156">
        <w:t>are tough to believe in real terms. Will limiting outsourcing bring the US economy to its knees in ruin? Debaters may try to convince a judge of that, but it will be difficult to do.</w:t>
      </w:r>
      <w:r>
        <w:t xml:space="preserve"> Sometimes the impact of a disadvantage is better phrased in terms of "risk" of disaster rather than insisting that the world will completely blow up tomorrow if we sign that trade agreement today.</w:t>
      </w:r>
    </w:p>
    <w:p w14:paraId="41ADE3F8" w14:textId="77777777" w:rsidR="00960B7B" w:rsidRPr="00E03156" w:rsidRDefault="00960B7B" w:rsidP="00960B7B">
      <w:pPr>
        <w:pStyle w:val="Bodytext0"/>
      </w:pPr>
      <w:r w:rsidRPr="00E03156">
        <w:t>Make sure your strongest arguments are fully understood by the judge. A helpful change we've made in many of our contentions in the cases is the use of shorter phrases before unveiling the full tagline. For example, a tagline could read, "Dalits face widespread discrimination, deprivation, and violence." Quite a mouthful, and a lot for a judge to write down in their notes. For this tagline (in our Untouchables case), we added clever alliteration to the full tagline: "</w:t>
      </w:r>
      <w:r w:rsidRPr="00934FFD">
        <w:t>Discrimination and deprivation. Dalits face widespread discrimination, deprivation and violence."</w:t>
      </w:r>
      <w:r>
        <w:t xml:space="preserve"> The judge gets two chances to write it down, plus we gave him a short version of it that will probably turn out to be exactly what he puts on the flow.</w:t>
      </w:r>
    </w:p>
    <w:p w14:paraId="470F77EF" w14:textId="77777777" w:rsidR="00960B7B" w:rsidRPr="00E03156" w:rsidRDefault="00960B7B" w:rsidP="00960B7B">
      <w:pPr>
        <w:pStyle w:val="Subhead2"/>
      </w:pPr>
      <w:bookmarkStart w:id="87" w:name="_Toc79275678"/>
      <w:r w:rsidRPr="00E03156">
        <w:t>3. Successful</w:t>
      </w:r>
      <w:bookmarkEnd w:id="87"/>
    </w:p>
    <w:p w14:paraId="3778F9AC" w14:textId="77777777" w:rsidR="00960B7B" w:rsidRPr="00E03156" w:rsidRDefault="00960B7B" w:rsidP="00960B7B">
      <w:pPr>
        <w:pStyle w:val="Bodytext0"/>
      </w:pPr>
      <w:r w:rsidRPr="00E03156">
        <w:t xml:space="preserve">I have heard debaters give sound and succinct arguments, only to be delivered dryly. Now, we believe judges should give more weight to the arguments presented than </w:t>
      </w:r>
      <w:r w:rsidRPr="007D30AA">
        <w:rPr>
          <w:i/>
        </w:rPr>
        <w:t>how</w:t>
      </w:r>
      <w:r w:rsidRPr="00E03156">
        <w:t xml:space="preserve"> they are presented. We have speech events in the NCFCA that weigh speaking ability, while a debate round should weigh delivery as only a fraction of what Persuasive Speaking or Expository would. "Delivery" is only one of six speaking measurements on the NCFCA sanctioned ballot, so it should weigh 1/6 of the ballot decision. </w:t>
      </w:r>
    </w:p>
    <w:p w14:paraId="370EF9E7" w14:textId="77777777" w:rsidR="00960B7B" w:rsidRPr="00E03156" w:rsidRDefault="00960B7B" w:rsidP="00960B7B">
      <w:pPr>
        <w:pStyle w:val="Bodytext0"/>
      </w:pPr>
      <w:r w:rsidRPr="00E03156">
        <w:t xml:space="preserve">That said, debaters quickly come to realize that not all judges think like the authors of Blue Book. </w:t>
      </w:r>
      <w:r>
        <w:t xml:space="preserve">Some </w:t>
      </w:r>
      <w:r w:rsidRPr="00E03156">
        <w:t>are persuaded by smooth speaking abilities and charismatic deliveries. There are two ways to respond to the ballot that gives the win to the better speaker over that of the better debater. (1) Whine about the crummy judge, or (2) become a better speaker. We encourage you to do the latter.</w:t>
      </w:r>
    </w:p>
    <w:p w14:paraId="5495D228" w14:textId="77777777" w:rsidR="00960B7B" w:rsidRPr="00E03156" w:rsidRDefault="00960B7B" w:rsidP="00960B7B">
      <w:pPr>
        <w:pStyle w:val="Bodytext0"/>
        <w:rPr>
          <w:highlight w:val="yellow"/>
        </w:rPr>
      </w:pPr>
      <w:r w:rsidRPr="00E03156">
        <w:t>If your arguments are both sound and succinct, then there is no excuse for not topping it off by delivering it well. Make sure your arguments are delivered confidently and clearly. Get crutch words out of your vocabulary by utilizing the drills provided you in Blue Book. Spend time in club or with your partner drilling each other in practice. Study the skills of speaking like any sportsman studies their sport.</w:t>
      </w:r>
    </w:p>
    <w:p w14:paraId="12AC2E10" w14:textId="77777777" w:rsidR="00960B7B" w:rsidRPr="00E03156" w:rsidRDefault="00960B7B" w:rsidP="00960B7B">
      <w:pPr>
        <w:pStyle w:val="Subhead1"/>
      </w:pPr>
      <w:bookmarkStart w:id="88" w:name="_Toc79275679"/>
      <w:bookmarkStart w:id="89" w:name="_Toc3447245"/>
      <w:r w:rsidRPr="00E03156">
        <w:t>Drills</w:t>
      </w:r>
      <w:bookmarkEnd w:id="88"/>
      <w:bookmarkEnd w:id="89"/>
    </w:p>
    <w:p w14:paraId="726FD402" w14:textId="77777777" w:rsidR="00960B7B" w:rsidRPr="00E03156" w:rsidRDefault="00960B7B" w:rsidP="00960B7B">
      <w:pPr>
        <w:pStyle w:val="Bodytext0"/>
      </w:pPr>
      <w:r w:rsidRPr="00E03156">
        <w:t xml:space="preserve">One of the best ways to strengthen your ability to speak with confidence is to practice simple drills. New this year from Monument Publishing is </w:t>
      </w:r>
      <w:r w:rsidRPr="00E03156">
        <w:rPr>
          <w:i/>
        </w:rPr>
        <w:t xml:space="preserve">Blue Book Curriculum. </w:t>
      </w:r>
      <w:r w:rsidRPr="00E03156">
        <w:t xml:space="preserve">Written by Suzanne Nasser, coach of several national NCFCA contenders, </w:t>
      </w:r>
      <w:r w:rsidRPr="00E03156">
        <w:rPr>
          <w:i/>
        </w:rPr>
        <w:t xml:space="preserve">Blue Book Curriculum </w:t>
      </w:r>
      <w:r w:rsidRPr="00E03156">
        <w:t>can be used by coaches of entire clubs as well as students for individual study. The curriculum has several drills and other exercises meant to train the debater for competition. Here is one as a sample to help you master the terminology of the US policies toward India.</w:t>
      </w:r>
    </w:p>
    <w:p w14:paraId="47253368" w14:textId="77777777" w:rsidR="00960B7B" w:rsidRPr="00E03156" w:rsidRDefault="00960B7B" w:rsidP="00960B7B">
      <w:pPr>
        <w:pStyle w:val="Subhead2"/>
      </w:pPr>
      <w:bookmarkStart w:id="90" w:name="_Toc79275680"/>
      <w:r w:rsidRPr="00E03156">
        <w:t>One-minute Impromptus</w:t>
      </w:r>
      <w:bookmarkEnd w:id="90"/>
    </w:p>
    <w:p w14:paraId="7931FF29" w14:textId="77777777" w:rsidR="00960B7B" w:rsidRPr="00E03156" w:rsidRDefault="00960B7B" w:rsidP="00960B7B">
      <w:pPr>
        <w:pStyle w:val="Bodytext0"/>
      </w:pPr>
      <w:r w:rsidRPr="00E03156">
        <w:t>Debaters should be able to give sound, succinct and successful explanations to each of the following topics. Remember, the NCFCA caters to lay judges and home-school families. Be ready to give thoughtful explanations to these topics without drowning your verbiage with difficult vocabulary.</w:t>
      </w:r>
    </w:p>
    <w:p w14:paraId="0E16B4B2" w14:textId="77777777" w:rsidR="00960B7B" w:rsidRDefault="00960B7B" w:rsidP="00960B7B">
      <w:pPr>
        <w:pStyle w:val="Bodytext0"/>
        <w:ind w:left="720"/>
        <w:rPr>
          <w:i/>
        </w:rPr>
      </w:pPr>
      <w:r w:rsidRPr="00E03156">
        <w:rPr>
          <w:i/>
        </w:rPr>
        <w:t xml:space="preserve">Prime Minister </w:t>
      </w:r>
      <w:r w:rsidRPr="007D30AA">
        <w:rPr>
          <w:i/>
        </w:rPr>
        <w:t>Manmohan Singh</w:t>
      </w:r>
      <w:r w:rsidRPr="007D30AA">
        <w:rPr>
          <w:i/>
        </w:rPr>
        <w:tab/>
      </w:r>
      <w:r w:rsidRPr="007D30AA">
        <w:rPr>
          <w:i/>
        </w:rPr>
        <w:tab/>
      </w:r>
      <w:r w:rsidRPr="007D30AA">
        <w:rPr>
          <w:i/>
        </w:rPr>
        <w:tab/>
      </w:r>
      <w:r>
        <w:rPr>
          <w:i/>
        </w:rPr>
        <w:t>Communism in India</w:t>
      </w:r>
    </w:p>
    <w:p w14:paraId="181EBA41" w14:textId="77777777" w:rsidR="00960B7B" w:rsidRDefault="00960B7B" w:rsidP="00960B7B">
      <w:pPr>
        <w:pStyle w:val="Bodytext0"/>
        <w:ind w:left="720"/>
        <w:rPr>
          <w:i/>
        </w:rPr>
      </w:pPr>
      <w:r>
        <w:rPr>
          <w:i/>
        </w:rPr>
        <w:t>India's Caste system</w:t>
      </w:r>
      <w:r>
        <w:rPr>
          <w:i/>
        </w:rPr>
        <w:tab/>
      </w:r>
      <w:r>
        <w:rPr>
          <w:i/>
        </w:rPr>
        <w:tab/>
      </w:r>
      <w:r>
        <w:rPr>
          <w:i/>
        </w:rPr>
        <w:tab/>
      </w:r>
      <w:r>
        <w:rPr>
          <w:i/>
        </w:rPr>
        <w:tab/>
        <w:t>Nuclear Non-proliferation Treaty</w:t>
      </w:r>
    </w:p>
    <w:p w14:paraId="6DDBFBD2" w14:textId="77777777" w:rsidR="00960B7B" w:rsidRDefault="00960B7B" w:rsidP="00960B7B">
      <w:pPr>
        <w:pStyle w:val="Bodytext0"/>
        <w:ind w:left="720"/>
        <w:rPr>
          <w:i/>
        </w:rPr>
      </w:pPr>
      <w:r>
        <w:rPr>
          <w:i/>
        </w:rPr>
        <w:t>Economic reforms of 1991</w:t>
      </w:r>
      <w:r>
        <w:rPr>
          <w:i/>
        </w:rPr>
        <w:tab/>
      </w:r>
      <w:r>
        <w:rPr>
          <w:i/>
        </w:rPr>
        <w:tab/>
      </w:r>
      <w:r>
        <w:rPr>
          <w:i/>
        </w:rPr>
        <w:tab/>
      </w:r>
      <w:r>
        <w:rPr>
          <w:i/>
        </w:rPr>
        <w:tab/>
        <w:t>Poverty in India</w:t>
      </w:r>
    </w:p>
    <w:p w14:paraId="2B588793" w14:textId="77777777" w:rsidR="00960B7B" w:rsidRDefault="00960B7B" w:rsidP="00960B7B">
      <w:pPr>
        <w:pStyle w:val="Bodytext0"/>
        <w:ind w:left="720"/>
        <w:rPr>
          <w:i/>
        </w:rPr>
      </w:pPr>
      <w:r>
        <w:rPr>
          <w:i/>
        </w:rPr>
        <w:t>Constitution of India</w:t>
      </w:r>
      <w:r>
        <w:rPr>
          <w:i/>
        </w:rPr>
        <w:tab/>
      </w:r>
      <w:r>
        <w:rPr>
          <w:i/>
        </w:rPr>
        <w:tab/>
      </w:r>
      <w:r>
        <w:rPr>
          <w:i/>
        </w:rPr>
        <w:tab/>
      </w:r>
      <w:r>
        <w:rPr>
          <w:i/>
        </w:rPr>
        <w:tab/>
        <w:t>The problem of Pakistan</w:t>
      </w:r>
    </w:p>
    <w:p w14:paraId="7E55D59C" w14:textId="77777777" w:rsidR="00960B7B" w:rsidRDefault="00960B7B" w:rsidP="00960B7B">
      <w:pPr>
        <w:pStyle w:val="Bodytext0"/>
        <w:ind w:left="720"/>
        <w:rPr>
          <w:i/>
        </w:rPr>
      </w:pPr>
      <w:r>
        <w:rPr>
          <w:i/>
        </w:rPr>
        <w:t>The Congress Party</w:t>
      </w:r>
      <w:r>
        <w:rPr>
          <w:i/>
        </w:rPr>
        <w:tab/>
      </w:r>
      <w:r>
        <w:rPr>
          <w:i/>
        </w:rPr>
        <w:tab/>
      </w:r>
      <w:r>
        <w:rPr>
          <w:i/>
        </w:rPr>
        <w:tab/>
      </w:r>
      <w:r>
        <w:rPr>
          <w:i/>
        </w:rPr>
        <w:tab/>
        <w:t>Jammu and Kashmir</w:t>
      </w:r>
    </w:p>
    <w:p w14:paraId="3DF0BF41" w14:textId="77777777" w:rsidR="00960B7B" w:rsidRDefault="00960B7B" w:rsidP="00960B7B">
      <w:pPr>
        <w:pStyle w:val="Bodytext0"/>
        <w:ind w:left="720"/>
        <w:rPr>
          <w:i/>
        </w:rPr>
      </w:pPr>
      <w:r>
        <w:rPr>
          <w:i/>
        </w:rPr>
        <w:t xml:space="preserve">The </w:t>
      </w:r>
      <w:r w:rsidRPr="007D30AA">
        <w:rPr>
          <w:i/>
        </w:rPr>
        <w:t>Bharatiya Janata Party</w:t>
      </w:r>
      <w:r w:rsidRPr="007D30AA">
        <w:rPr>
          <w:i/>
        </w:rPr>
        <w:tab/>
      </w:r>
      <w:r w:rsidRPr="007D30AA">
        <w:rPr>
          <w:i/>
        </w:rPr>
        <w:tab/>
      </w:r>
      <w:r w:rsidRPr="007D30AA">
        <w:rPr>
          <w:i/>
        </w:rPr>
        <w:tab/>
      </w:r>
      <w:r>
        <w:rPr>
          <w:i/>
        </w:rPr>
        <w:t>Religion in India</w:t>
      </w:r>
    </w:p>
    <w:p w14:paraId="57E5E492" w14:textId="77777777" w:rsidR="00960B7B" w:rsidRDefault="00960B7B" w:rsidP="00960B7B">
      <w:pPr>
        <w:pStyle w:val="Bodytext0"/>
      </w:pPr>
      <w:r>
        <w:t xml:space="preserve">Cody Herche, NCFCA team-debate title winner in 2006, has written a book for extemporaneous speakers called </w:t>
      </w:r>
      <w:r>
        <w:rPr>
          <w:i/>
        </w:rPr>
        <w:t xml:space="preserve">Keys to Extemp: Speaking from the heart with the knowledge in your head. </w:t>
      </w:r>
      <w:r>
        <w:t>Every debater should be a good extemper, whether they compete in the actual event of extemp or not. It is no surprise that the year Cody took 1</w:t>
      </w:r>
      <w:r w:rsidRPr="007D30AA">
        <w:rPr>
          <w:vertAlign w:val="superscript"/>
        </w:rPr>
        <w:t>st</w:t>
      </w:r>
      <w:r>
        <w:t xml:space="preserve"> place in both team-debate and extemp. A good practice as a debate team and as a club would be to run extemp questions on the topic of India. Here are a few to start with:</w:t>
      </w:r>
    </w:p>
    <w:p w14:paraId="297EAB94" w14:textId="77777777" w:rsidR="00960B7B" w:rsidRDefault="00960B7B" w:rsidP="00960B7B">
      <w:pPr>
        <w:pStyle w:val="Bodytext0"/>
        <w:ind w:left="720"/>
        <w:rPr>
          <w:i/>
        </w:rPr>
      </w:pPr>
      <w:r>
        <w:rPr>
          <w:i/>
        </w:rPr>
        <w:t>Will the Communist influence in India's parliament hinder the US-Indian nuclear arms deal?</w:t>
      </w:r>
    </w:p>
    <w:p w14:paraId="7B890DE0" w14:textId="77777777" w:rsidR="00960B7B" w:rsidRDefault="00960B7B" w:rsidP="00960B7B">
      <w:pPr>
        <w:pStyle w:val="Bodytext0"/>
        <w:ind w:left="720"/>
        <w:rPr>
          <w:i/>
        </w:rPr>
      </w:pPr>
      <w:r>
        <w:rPr>
          <w:i/>
        </w:rPr>
        <w:t>How will the Muslim dominance in Kashmir and Jammu affect India's relationship with Pakistan?</w:t>
      </w:r>
    </w:p>
    <w:p w14:paraId="53E644A8" w14:textId="77777777" w:rsidR="00960B7B" w:rsidRDefault="00960B7B" w:rsidP="00960B7B">
      <w:pPr>
        <w:pStyle w:val="Bodytext0"/>
        <w:ind w:left="720"/>
        <w:rPr>
          <w:i/>
        </w:rPr>
      </w:pPr>
      <w:r>
        <w:rPr>
          <w:i/>
        </w:rPr>
        <w:t>Will India retaliate militarily to the recent bombing of the Indian embassy in Kabul?</w:t>
      </w:r>
    </w:p>
    <w:p w14:paraId="43E4CBA7" w14:textId="77777777" w:rsidR="00960B7B" w:rsidRDefault="00960B7B" w:rsidP="00960B7B">
      <w:pPr>
        <w:pStyle w:val="Bodytext0"/>
        <w:ind w:left="720"/>
        <w:rPr>
          <w:i/>
        </w:rPr>
      </w:pPr>
      <w:r>
        <w:rPr>
          <w:i/>
        </w:rPr>
        <w:t>Would expanding the UN Security Council to include India help or hinder world stability?</w:t>
      </w:r>
    </w:p>
    <w:p w14:paraId="3B65B1B7" w14:textId="77777777" w:rsidR="00960B7B" w:rsidRPr="00E03156" w:rsidRDefault="00960B7B" w:rsidP="00960B7B">
      <w:pPr>
        <w:pStyle w:val="Bodytext0"/>
      </w:pPr>
      <w:r w:rsidRPr="00E03156">
        <w:t xml:space="preserve">More drills available in </w:t>
      </w:r>
      <w:r w:rsidRPr="004E5D62">
        <w:rPr>
          <w:i/>
        </w:rPr>
        <w:t>Blue Book Curriculum</w:t>
      </w:r>
      <w:r w:rsidRPr="00E03156">
        <w:t xml:space="preserve">, which you may order at </w:t>
      </w:r>
      <w:hyperlink r:id="rId13" w:history="1">
        <w:r w:rsidRPr="00A03C33">
          <w:rPr>
            <w:rStyle w:val="Hyperlink"/>
          </w:rPr>
          <w:t>www.speechsupplies.com</w:t>
        </w:r>
      </w:hyperlink>
      <w:r w:rsidRPr="00E03156">
        <w:t xml:space="preserve">. </w:t>
      </w:r>
    </w:p>
    <w:p w14:paraId="475F9079" w14:textId="77777777" w:rsidR="00960B7B" w:rsidRPr="00E03156" w:rsidRDefault="00960B7B" w:rsidP="00960B7B">
      <w:pPr>
        <w:pStyle w:val="Subhead1"/>
      </w:pPr>
      <w:bookmarkStart w:id="91" w:name="_Toc79275681"/>
      <w:bookmarkStart w:id="92" w:name="_Toc3447246"/>
      <w:r w:rsidRPr="00E03156">
        <w:t>Questions for Discussion</w:t>
      </w:r>
      <w:bookmarkEnd w:id="91"/>
      <w:bookmarkEnd w:id="92"/>
    </w:p>
    <w:p w14:paraId="38364760" w14:textId="77777777" w:rsidR="00960B7B" w:rsidRPr="00254E97" w:rsidRDefault="00960B7B" w:rsidP="00960B7B">
      <w:pPr>
        <w:pStyle w:val="Bodytext0"/>
        <w:numPr>
          <w:ilvl w:val="0"/>
          <w:numId w:val="33"/>
        </w:numPr>
      </w:pPr>
      <w:r w:rsidRPr="00254E97">
        <w:t>Memorize the policy resolution at the beginning of the chapter. No excuses: every debater in the league should be able to rattle the resolution from his or her lips at any time in competition.</w:t>
      </w:r>
    </w:p>
    <w:p w14:paraId="155D0A6A" w14:textId="77777777" w:rsidR="00960B7B" w:rsidRPr="00095885" w:rsidRDefault="00960B7B" w:rsidP="00960B7B">
      <w:pPr>
        <w:pStyle w:val="Bodytext0"/>
        <w:numPr>
          <w:ilvl w:val="0"/>
          <w:numId w:val="33"/>
        </w:numPr>
      </w:pPr>
      <w:r w:rsidRPr="00095885">
        <w:t xml:space="preserve">What are the various ways you can keep on the up-and-up with the news on US policy toward India? Assignment: Bookmark </w:t>
      </w:r>
      <w:r w:rsidRPr="00095885">
        <w:rPr>
          <w:i/>
        </w:rPr>
        <w:t>Blue Book Report</w:t>
      </w:r>
      <w:r w:rsidRPr="00095885">
        <w:t xml:space="preserve"> on your computer and make it a habit to visit everyday.</w:t>
      </w:r>
    </w:p>
    <w:p w14:paraId="2D65447F" w14:textId="77777777" w:rsidR="00960B7B" w:rsidRPr="00095885" w:rsidRDefault="00960B7B" w:rsidP="00960B7B">
      <w:pPr>
        <w:pStyle w:val="Bodytext0"/>
        <w:numPr>
          <w:ilvl w:val="0"/>
          <w:numId w:val="33"/>
        </w:numPr>
      </w:pPr>
      <w:r w:rsidRPr="00095885">
        <w:t>Why is it so important to stay on topic through a debate round? Explain how each of the following sections of the resolution can be abused by affirmative teams:</w:t>
      </w:r>
    </w:p>
    <w:p w14:paraId="21019AA0" w14:textId="77777777" w:rsidR="00960B7B" w:rsidRPr="00095885" w:rsidRDefault="00960B7B" w:rsidP="00960B7B">
      <w:pPr>
        <w:pStyle w:val="Bodytext0"/>
        <w:numPr>
          <w:ilvl w:val="1"/>
          <w:numId w:val="32"/>
        </w:numPr>
      </w:pPr>
      <w:r w:rsidRPr="00095885">
        <w:t>The United States Federal Government</w:t>
      </w:r>
    </w:p>
    <w:p w14:paraId="5595A179" w14:textId="77777777" w:rsidR="00960B7B" w:rsidRPr="00095885" w:rsidRDefault="00960B7B" w:rsidP="00960B7B">
      <w:pPr>
        <w:pStyle w:val="Bodytext0"/>
        <w:numPr>
          <w:ilvl w:val="1"/>
          <w:numId w:val="32"/>
        </w:numPr>
      </w:pPr>
      <w:r w:rsidRPr="00095885">
        <w:t>Significantly Change</w:t>
      </w:r>
    </w:p>
    <w:p w14:paraId="68608562" w14:textId="77777777" w:rsidR="00960B7B" w:rsidRPr="00095885" w:rsidRDefault="00960B7B" w:rsidP="00960B7B">
      <w:pPr>
        <w:pStyle w:val="Bodytext0"/>
        <w:numPr>
          <w:ilvl w:val="1"/>
          <w:numId w:val="32"/>
        </w:numPr>
      </w:pPr>
      <w:r w:rsidRPr="00095885">
        <w:t xml:space="preserve">Its Policy </w:t>
      </w:r>
    </w:p>
    <w:p w14:paraId="59E9E60E" w14:textId="77777777" w:rsidR="00960B7B" w:rsidRPr="00095885" w:rsidRDefault="00960B7B" w:rsidP="00960B7B">
      <w:pPr>
        <w:pStyle w:val="Bodytext0"/>
        <w:numPr>
          <w:ilvl w:val="1"/>
          <w:numId w:val="32"/>
        </w:numPr>
      </w:pPr>
      <w:r w:rsidRPr="00095885">
        <w:t>Toward India</w:t>
      </w:r>
    </w:p>
    <w:p w14:paraId="7D2B7EAC" w14:textId="77777777" w:rsidR="00960B7B" w:rsidRPr="00095885" w:rsidRDefault="00960B7B" w:rsidP="00960B7B">
      <w:pPr>
        <w:pStyle w:val="Bodytext0"/>
        <w:numPr>
          <w:ilvl w:val="0"/>
          <w:numId w:val="33"/>
        </w:numPr>
      </w:pPr>
      <w:r w:rsidRPr="00095885">
        <w:t xml:space="preserve">Why must debaters run cases that change something significant? What happens if a negative team proves that the problems proposed would work themselves out in the status quo? </w:t>
      </w:r>
    </w:p>
    <w:p w14:paraId="08A799A7" w14:textId="77777777" w:rsidR="00960B7B" w:rsidRPr="00095885" w:rsidRDefault="00960B7B" w:rsidP="00960B7B">
      <w:pPr>
        <w:pStyle w:val="Bodytext0"/>
        <w:numPr>
          <w:ilvl w:val="0"/>
          <w:numId w:val="33"/>
        </w:numPr>
      </w:pPr>
      <w:r w:rsidRPr="00095885">
        <w:t>As an activity in club or between you and your partner, turn to any case in Blue Book and read aloud the case. Discuss possible advantages and disadvantages of the plan before looking later in the case or in the negative brief. Repeat this activity throughout all the plans in Blue Book.</w:t>
      </w:r>
    </w:p>
    <w:p w14:paraId="20BE573D" w14:textId="77777777" w:rsidR="00960B7B" w:rsidRPr="00095885" w:rsidRDefault="00960B7B" w:rsidP="00960B7B">
      <w:pPr>
        <w:pStyle w:val="Bodytext0"/>
        <w:numPr>
          <w:ilvl w:val="0"/>
          <w:numId w:val="33"/>
        </w:numPr>
      </w:pPr>
      <w:r w:rsidRPr="00095885">
        <w:t>Now that you have read several of the plans in Blue Book, review these plans with the question: "Could a minor repair or counterplan bring about the same advantages?"</w:t>
      </w:r>
    </w:p>
    <w:p w14:paraId="41258225" w14:textId="77777777" w:rsidR="00960B7B" w:rsidRPr="00095885" w:rsidRDefault="00960B7B" w:rsidP="00960B7B">
      <w:pPr>
        <w:pStyle w:val="Bodytext0"/>
        <w:numPr>
          <w:ilvl w:val="0"/>
          <w:numId w:val="33"/>
        </w:numPr>
      </w:pPr>
      <w:r w:rsidRPr="00095885">
        <w:t>What are stock issues? Are they rules to debate or elements of persuasion? Explain why or why not.</w:t>
      </w:r>
    </w:p>
    <w:p w14:paraId="56FEAE1D" w14:textId="77777777" w:rsidR="00960B7B" w:rsidRPr="00095885" w:rsidRDefault="00960B7B" w:rsidP="00960B7B">
      <w:pPr>
        <w:pStyle w:val="Bodytext0"/>
        <w:numPr>
          <w:ilvl w:val="0"/>
          <w:numId w:val="33"/>
        </w:numPr>
      </w:pPr>
      <w:r w:rsidRPr="00095885">
        <w:t xml:space="preserve">What may happen if you use falsified or faulty evidence in a debate round? </w:t>
      </w:r>
    </w:p>
    <w:p w14:paraId="036A853A" w14:textId="77777777" w:rsidR="00960B7B" w:rsidRPr="00095885" w:rsidRDefault="00960B7B" w:rsidP="00960B7B">
      <w:pPr>
        <w:pStyle w:val="Bodytext0"/>
        <w:numPr>
          <w:ilvl w:val="0"/>
          <w:numId w:val="33"/>
        </w:numPr>
      </w:pPr>
      <w:r w:rsidRPr="00095885">
        <w:t>What practices can you apply in your debating that will help raise the bar on the use of evidence? Should you ever use ellipses when blocking a piece of evidence? Why or why not?</w:t>
      </w:r>
    </w:p>
    <w:p w14:paraId="2885AAC2" w14:textId="77777777" w:rsidR="00960B7B" w:rsidRPr="00095885" w:rsidRDefault="00960B7B" w:rsidP="00960B7B">
      <w:pPr>
        <w:pStyle w:val="Bodytext0"/>
        <w:numPr>
          <w:ilvl w:val="0"/>
          <w:numId w:val="33"/>
        </w:numPr>
      </w:pPr>
      <w:r w:rsidRPr="00095885">
        <w:t>Tag lines can always be improved to be more sound, more succinct, and ultimately more successful. Page through the cases and briefs in Blue Book and find tag lines that would be more sound, succinct and successful if rewritten. (NOTE: We tried hard this year to make better tag lines, so you may find more success by looking in a previous Blue Book.)</w:t>
      </w:r>
    </w:p>
    <w:p w14:paraId="05B0E38B" w14:textId="09404901" w:rsidR="00960B7B" w:rsidRPr="00771581" w:rsidRDefault="00960B7B" w:rsidP="00960B7B">
      <w:pPr>
        <w:pStyle w:val="ChapterHeading"/>
      </w:pPr>
      <w:bookmarkStart w:id="93" w:name="_Toc3447247"/>
      <w:bookmarkEnd w:id="56"/>
      <w:bookmarkEnd w:id="57"/>
      <w:bookmarkEnd w:id="58"/>
      <w:bookmarkEnd w:id="59"/>
      <w:bookmarkEnd w:id="60"/>
      <w:r>
        <w:t xml:space="preserve">IV. </w:t>
      </w:r>
      <w:bookmarkStart w:id="94" w:name="_Toc521800274"/>
      <w:bookmarkStart w:id="95" w:name="_Toc17558212"/>
      <w:bookmarkStart w:id="96" w:name="_Toc79835568"/>
      <w:bookmarkStart w:id="97" w:name="_Toc141673360"/>
      <w:bookmarkStart w:id="98" w:name="_Toc141774282"/>
      <w:bookmarkStart w:id="99" w:name="_Toc142745192"/>
      <w:bookmarkStart w:id="100" w:name="_Toc79275683"/>
      <w:r w:rsidRPr="00771581">
        <w:t>Affirmative &amp; Negative Strategies</w:t>
      </w:r>
      <w:bookmarkEnd w:id="93"/>
      <w:bookmarkEnd w:id="94"/>
      <w:bookmarkEnd w:id="95"/>
      <w:bookmarkEnd w:id="96"/>
      <w:bookmarkEnd w:id="97"/>
      <w:bookmarkEnd w:id="98"/>
      <w:bookmarkEnd w:id="99"/>
      <w:bookmarkEnd w:id="100"/>
    </w:p>
    <w:p w14:paraId="6E160A22" w14:textId="77777777" w:rsidR="00960B7B" w:rsidRPr="00771581" w:rsidRDefault="00960B7B" w:rsidP="00960B7B">
      <w:pPr>
        <w:pStyle w:val="Quote-ChHead"/>
        <w:jc w:val="left"/>
        <w:rPr>
          <w:highlight w:val="yellow"/>
        </w:rPr>
      </w:pPr>
      <w:r w:rsidRPr="00771581">
        <w:t>Long years ago we made a tryst with destiny, and now the time comes when we shall redeem our pledge, not wholly or in full measure, but very substantially. At the stroke of the midnight hour, when the world sleeps, India will awake to life and freedom. A moment comes, which comes but rarely in history, when we step out from the old to the new, when an age ends, and when the soul of a nation, long suppressed, finds utterance. It is fitting that at this solemn moment we take the pledge of dedication to the service of India and her people and to the still larger cause of humanity.</w:t>
      </w:r>
    </w:p>
    <w:p w14:paraId="5E8FB4DC" w14:textId="77777777" w:rsidR="00960B7B" w:rsidRPr="00771581" w:rsidRDefault="00960B7B" w:rsidP="00960B7B">
      <w:pPr>
        <w:pStyle w:val="Quotee-ChHead"/>
        <w:numPr>
          <w:ilvl w:val="0"/>
          <w:numId w:val="15"/>
        </w:numPr>
      </w:pPr>
      <w:r w:rsidRPr="00771581">
        <w:t>Jawaharlal Nehru, (1947)</w:t>
      </w:r>
    </w:p>
    <w:p w14:paraId="4A1A3529" w14:textId="77777777" w:rsidR="00960B7B" w:rsidRPr="00771581" w:rsidRDefault="00960B7B" w:rsidP="00960B7B">
      <w:pPr>
        <w:pStyle w:val="Bodytext0"/>
      </w:pPr>
      <w:r w:rsidRPr="00771581">
        <w:t>If you are new at debate, you are likely swimming in information, and you haven't even begun to think about how you will debate the topic of India. Much of the debate game will come naturally when you give it a test run at Debate Camp or at your first scrimmage or tournament. For now, what you should have is a simple understanding of India, the status quo relations the US has with India, and how India will play out in a debate round. In this chapter, you will learn how to select affirmative topics and develop a winning strategy, as well as how to develop negative strategies that will prepare you and your partner for any affirmative case that may come your way.</w:t>
      </w:r>
    </w:p>
    <w:p w14:paraId="6A764C8B" w14:textId="77777777" w:rsidR="00960B7B" w:rsidRPr="00771581" w:rsidRDefault="00960B7B" w:rsidP="00960B7B">
      <w:pPr>
        <w:pStyle w:val="Bodytext0"/>
      </w:pPr>
      <w:r w:rsidRPr="00771581">
        <w:t>Every team must develop a case that upholds or "affirms" the resolution, which is an affirmative case. More specifically, each team will "construct" an 8-minute opening speech that identifies the problems with current policies toward India and proposes a plan to solve these problems. Much of your preparation in your club and your homeschool will be studying the current events that surround US relations with India for the sole purpose of creating your affirmative case. The 8-minute constructive speech kicks the debate round off and should be a polished, well-written, nearly-memorized speech by the 1</w:t>
      </w:r>
      <w:r w:rsidRPr="00771581">
        <w:rPr>
          <w:vertAlign w:val="superscript"/>
        </w:rPr>
        <w:t>st</w:t>
      </w:r>
      <w:r w:rsidRPr="00771581">
        <w:t xml:space="preserve"> affirmative speaker.</w:t>
      </w:r>
    </w:p>
    <w:p w14:paraId="57636ADA" w14:textId="77777777" w:rsidR="00960B7B" w:rsidRPr="00771581" w:rsidRDefault="00960B7B" w:rsidP="00960B7B">
      <w:pPr>
        <w:pStyle w:val="Bodytext0"/>
      </w:pPr>
      <w:r w:rsidRPr="00771581">
        <w:t xml:space="preserve">A </w:t>
      </w:r>
      <w:r>
        <w:t>big</w:t>
      </w:r>
      <w:r w:rsidRPr="00771581">
        <w:t xml:space="preserve"> tournament includes six preliminary rounds. Generally, teams will debate on the affirmative side three times and on the negative side three times. Using evidence and resources prepared in your home school or debate club, the negative team attacks the affirmative case immediately following the opening affirmative speech. The negative team attempts to cast doubt on the </w:t>
      </w:r>
      <w:r>
        <w:t>need for and the workability</w:t>
      </w:r>
      <w:r w:rsidRPr="00771581">
        <w:t xml:space="preserve"> of the proposed plan. (Negative strategies are discussed later in this chapter.)</w:t>
      </w:r>
    </w:p>
    <w:p w14:paraId="1C071ECA" w14:textId="77777777" w:rsidR="00960B7B" w:rsidRPr="00771581" w:rsidRDefault="00960B7B" w:rsidP="00960B7B">
      <w:pPr>
        <w:pStyle w:val="Bodytext0"/>
      </w:pPr>
      <w:r w:rsidRPr="00771581">
        <w:t xml:space="preserve">The round continues with further constructive speeches, cross-examinations, and rebuttals. The judge is either a parent, an alumni student who has graduated from NCFCA competition, or a member </w:t>
      </w:r>
      <w:r>
        <w:t>of</w:t>
      </w:r>
      <w:r w:rsidRPr="00771581">
        <w:t xml:space="preserve"> the local community who has been persuaded to serve as a judge. The judge carefully weighs all the arguments and then casts a ballot for the winner. </w:t>
      </w:r>
    </w:p>
    <w:p w14:paraId="5834ECF2" w14:textId="77777777" w:rsidR="00960B7B" w:rsidRPr="00771581" w:rsidRDefault="00960B7B" w:rsidP="00960B7B">
      <w:pPr>
        <w:pStyle w:val="Bodytext0"/>
      </w:pPr>
      <w:r w:rsidRPr="00771581">
        <w:t>Here is the order of the speeches and the maximum time allowed for each speech in a round.</w:t>
      </w:r>
    </w:p>
    <w:p w14:paraId="0172D749" w14:textId="77777777" w:rsidR="00960B7B" w:rsidRPr="00771581" w:rsidRDefault="00960B7B" w:rsidP="00960B7B">
      <w:pPr>
        <w:pStyle w:val="StyleInsertIndentationLeft0Firstline033"/>
      </w:pPr>
      <w:r w:rsidRPr="00771581">
        <w:rPr>
          <w:b/>
        </w:rPr>
        <w:t>1</w:t>
      </w:r>
      <w:r w:rsidRPr="00771581">
        <w:rPr>
          <w:b/>
          <w:vertAlign w:val="superscript"/>
        </w:rPr>
        <w:t>st</w:t>
      </w:r>
      <w:r w:rsidRPr="00771581">
        <w:rPr>
          <w:b/>
        </w:rPr>
        <w:t xml:space="preserve"> Affirmative Constructive</w:t>
      </w:r>
      <w:r w:rsidRPr="00771581">
        <w:t xml:space="preserve"> (8 minutes) The Affirmative presents its case.</w:t>
      </w:r>
    </w:p>
    <w:p w14:paraId="2DB9B70E" w14:textId="77777777" w:rsidR="00960B7B" w:rsidRPr="00771581" w:rsidRDefault="00960B7B" w:rsidP="00960B7B">
      <w:pPr>
        <w:pStyle w:val="StyleInsertIndentationLeft0Firstline033"/>
      </w:pPr>
      <w:r w:rsidRPr="00771581">
        <w:t>Cross-examination (3 minutes) The Negative questions the affirmative.</w:t>
      </w:r>
    </w:p>
    <w:p w14:paraId="48B05C05" w14:textId="77777777" w:rsidR="00960B7B" w:rsidRPr="00771581" w:rsidRDefault="00960B7B" w:rsidP="00960B7B">
      <w:pPr>
        <w:pStyle w:val="StyleInsertIndentationLeft0Firstline033"/>
      </w:pPr>
      <w:r w:rsidRPr="00771581">
        <w:rPr>
          <w:b/>
        </w:rPr>
        <w:t>1</w:t>
      </w:r>
      <w:r w:rsidRPr="00771581">
        <w:rPr>
          <w:b/>
          <w:vertAlign w:val="superscript"/>
        </w:rPr>
        <w:t>st</w:t>
      </w:r>
      <w:r w:rsidRPr="00771581">
        <w:rPr>
          <w:b/>
        </w:rPr>
        <w:t xml:space="preserve"> Negative Constructive</w:t>
      </w:r>
      <w:r w:rsidRPr="00771581">
        <w:t xml:space="preserve"> (8 minutes) The negative presents its case against the Affirmative.</w:t>
      </w:r>
    </w:p>
    <w:p w14:paraId="30C6F92E" w14:textId="77777777" w:rsidR="00960B7B" w:rsidRPr="00771581" w:rsidRDefault="00960B7B" w:rsidP="00960B7B">
      <w:pPr>
        <w:pStyle w:val="StyleInsertIndentationLeft0Firstline033"/>
      </w:pPr>
      <w:r w:rsidRPr="00771581">
        <w:t>Cross-examination (3 minutes) the Affirmative questions the Negative.</w:t>
      </w:r>
    </w:p>
    <w:p w14:paraId="5C523546" w14:textId="77777777" w:rsidR="00960B7B" w:rsidRPr="00771581" w:rsidRDefault="00960B7B" w:rsidP="00960B7B">
      <w:pPr>
        <w:pStyle w:val="StyleInsertIndentationLeft0Firstline033"/>
      </w:pPr>
      <w:r w:rsidRPr="00771581">
        <w:rPr>
          <w:b/>
        </w:rPr>
        <w:t>2</w:t>
      </w:r>
      <w:r w:rsidRPr="00771581">
        <w:rPr>
          <w:b/>
          <w:vertAlign w:val="superscript"/>
        </w:rPr>
        <w:t>nd</w:t>
      </w:r>
      <w:r w:rsidRPr="00771581">
        <w:rPr>
          <w:b/>
        </w:rPr>
        <w:t xml:space="preserve"> Affirmative Constructive</w:t>
      </w:r>
      <w:r w:rsidRPr="00771581">
        <w:t xml:space="preserve"> (8 minutes) the Affirmative continues to promote its case.</w:t>
      </w:r>
    </w:p>
    <w:p w14:paraId="58D296EB" w14:textId="77777777" w:rsidR="00960B7B" w:rsidRPr="00771581" w:rsidRDefault="00960B7B" w:rsidP="00960B7B">
      <w:pPr>
        <w:pStyle w:val="StyleInsertIndentationLeft0Firstline033"/>
      </w:pPr>
      <w:r w:rsidRPr="00771581">
        <w:t>Cross-examination (3 minutes) The Negative questions the Affirmative.</w:t>
      </w:r>
    </w:p>
    <w:p w14:paraId="21F4A311" w14:textId="77777777" w:rsidR="00960B7B" w:rsidRPr="00771581" w:rsidRDefault="00960B7B" w:rsidP="00960B7B">
      <w:pPr>
        <w:pStyle w:val="StyleInsertIndentationLeft0Firstline033"/>
      </w:pPr>
      <w:r w:rsidRPr="00771581">
        <w:rPr>
          <w:b/>
        </w:rPr>
        <w:t>2</w:t>
      </w:r>
      <w:r w:rsidRPr="00771581">
        <w:rPr>
          <w:b/>
          <w:vertAlign w:val="superscript"/>
        </w:rPr>
        <w:t>nd</w:t>
      </w:r>
      <w:r w:rsidRPr="00771581">
        <w:rPr>
          <w:b/>
        </w:rPr>
        <w:t xml:space="preserve"> Negative Constructive</w:t>
      </w:r>
      <w:r w:rsidRPr="00771581">
        <w:t xml:space="preserve"> (8 minutes) The negative continues to attack the Affirmative.</w:t>
      </w:r>
    </w:p>
    <w:p w14:paraId="41209A05" w14:textId="77777777" w:rsidR="00960B7B" w:rsidRPr="00771581" w:rsidRDefault="00960B7B" w:rsidP="00960B7B">
      <w:pPr>
        <w:pStyle w:val="InsertIndentation"/>
        <w:spacing w:after="120"/>
        <w:ind w:left="0" w:firstLine="475"/>
        <w:rPr>
          <w:szCs w:val="20"/>
        </w:rPr>
      </w:pPr>
      <w:r w:rsidRPr="00771581">
        <w:rPr>
          <w:szCs w:val="20"/>
        </w:rPr>
        <w:t>Cross-examination (3 minutes) the affirmative questions the negative.</w:t>
      </w:r>
    </w:p>
    <w:p w14:paraId="1AC1794D" w14:textId="77777777" w:rsidR="00960B7B" w:rsidRPr="00771581" w:rsidRDefault="00960B7B" w:rsidP="00960B7B">
      <w:pPr>
        <w:pStyle w:val="StyleInsertIndentationLeft0Firstline033"/>
      </w:pPr>
      <w:r w:rsidRPr="00771581">
        <w:rPr>
          <w:b/>
        </w:rPr>
        <w:t>1</w:t>
      </w:r>
      <w:r w:rsidRPr="00771581">
        <w:rPr>
          <w:b/>
          <w:vertAlign w:val="superscript"/>
        </w:rPr>
        <w:t>st</w:t>
      </w:r>
      <w:r w:rsidRPr="00771581">
        <w:rPr>
          <w:b/>
        </w:rPr>
        <w:t xml:space="preserve"> Negative Rebuttal</w:t>
      </w:r>
      <w:r w:rsidRPr="00771581">
        <w:t xml:space="preserve"> (5 minutes)</w:t>
      </w:r>
    </w:p>
    <w:p w14:paraId="0B573D64" w14:textId="77777777" w:rsidR="00960B7B" w:rsidRPr="00771581" w:rsidRDefault="00960B7B" w:rsidP="00960B7B">
      <w:pPr>
        <w:pStyle w:val="StyleInsertIndentationLeft0Firstline033"/>
      </w:pPr>
      <w:r w:rsidRPr="00771581">
        <w:rPr>
          <w:b/>
        </w:rPr>
        <w:t>1</w:t>
      </w:r>
      <w:r w:rsidRPr="00771581">
        <w:rPr>
          <w:b/>
          <w:vertAlign w:val="superscript"/>
        </w:rPr>
        <w:t>st</w:t>
      </w:r>
      <w:r w:rsidRPr="00771581">
        <w:rPr>
          <w:b/>
        </w:rPr>
        <w:t xml:space="preserve"> Affirmative Rebuttal</w:t>
      </w:r>
      <w:r w:rsidRPr="00771581">
        <w:t xml:space="preserve"> (5 minutes)</w:t>
      </w:r>
    </w:p>
    <w:p w14:paraId="2CDAE492" w14:textId="77777777" w:rsidR="00960B7B" w:rsidRPr="00771581" w:rsidRDefault="00960B7B" w:rsidP="00960B7B">
      <w:pPr>
        <w:pStyle w:val="StyleInsertIndentationLeft0Firstline033"/>
      </w:pPr>
      <w:r w:rsidRPr="00771581">
        <w:rPr>
          <w:b/>
        </w:rPr>
        <w:t>2</w:t>
      </w:r>
      <w:r w:rsidRPr="00771581">
        <w:rPr>
          <w:b/>
          <w:vertAlign w:val="superscript"/>
        </w:rPr>
        <w:t>nd</w:t>
      </w:r>
      <w:r w:rsidRPr="00771581">
        <w:rPr>
          <w:b/>
        </w:rPr>
        <w:t xml:space="preserve"> Negative Rebuttal</w:t>
      </w:r>
      <w:r w:rsidRPr="00771581">
        <w:t xml:space="preserve"> (5 minutes)</w:t>
      </w:r>
    </w:p>
    <w:p w14:paraId="647F7434" w14:textId="77777777" w:rsidR="00960B7B" w:rsidRPr="00771581" w:rsidRDefault="00960B7B" w:rsidP="00960B7B">
      <w:pPr>
        <w:pStyle w:val="InsertIndentation"/>
        <w:spacing w:after="240"/>
        <w:ind w:left="0" w:firstLine="475"/>
        <w:rPr>
          <w:szCs w:val="20"/>
        </w:rPr>
      </w:pPr>
      <w:r w:rsidRPr="00771581">
        <w:rPr>
          <w:b/>
          <w:szCs w:val="20"/>
        </w:rPr>
        <w:t>2</w:t>
      </w:r>
      <w:r w:rsidRPr="00771581">
        <w:rPr>
          <w:b/>
          <w:szCs w:val="20"/>
          <w:vertAlign w:val="superscript"/>
        </w:rPr>
        <w:t>nd</w:t>
      </w:r>
      <w:r w:rsidRPr="00771581">
        <w:rPr>
          <w:b/>
          <w:szCs w:val="20"/>
        </w:rPr>
        <w:t xml:space="preserve"> Affirmative Rebuttal</w:t>
      </w:r>
      <w:r w:rsidRPr="00771581">
        <w:rPr>
          <w:szCs w:val="20"/>
        </w:rPr>
        <w:t xml:space="preserve"> (5 minutes)</w:t>
      </w:r>
    </w:p>
    <w:p w14:paraId="0899CD74" w14:textId="77777777" w:rsidR="00960B7B" w:rsidRPr="00771581" w:rsidRDefault="00960B7B" w:rsidP="00960B7B">
      <w:pPr>
        <w:pStyle w:val="Subhead1"/>
      </w:pPr>
      <w:bookmarkStart w:id="101" w:name="_Toc79275684"/>
      <w:bookmarkStart w:id="102" w:name="_Toc3447248"/>
      <w:r w:rsidRPr="00771581">
        <w:t>Choosing Your Case</w:t>
      </w:r>
      <w:bookmarkEnd w:id="101"/>
      <w:bookmarkEnd w:id="102"/>
    </w:p>
    <w:p w14:paraId="0F6B9776" w14:textId="77777777" w:rsidR="00960B7B" w:rsidRPr="00771581" w:rsidRDefault="00960B7B" w:rsidP="00960B7B">
      <w:pPr>
        <w:pStyle w:val="Bodytext0"/>
      </w:pPr>
      <w:r w:rsidRPr="00771581">
        <w:t>Debaters have a wide variety of cases to choose from. You want to choose one that is the most persuasive to a judge or judging panel. There are some fundamental decisions that every debate team needs to make when choosing which case to run and how to run it. Here are some considerations that are especially true to this year's resolution of US policy toward India.</w:t>
      </w:r>
    </w:p>
    <w:p w14:paraId="2D9E45D0" w14:textId="77777777" w:rsidR="00960B7B" w:rsidRPr="00771581" w:rsidRDefault="00960B7B" w:rsidP="00960B7B">
      <w:pPr>
        <w:pStyle w:val="Subhead2"/>
      </w:pPr>
      <w:bookmarkStart w:id="103" w:name="_Toc79275685"/>
      <w:r w:rsidRPr="00771581">
        <w:t>1. Some wiggle room on topicality</w:t>
      </w:r>
      <w:bookmarkEnd w:id="103"/>
    </w:p>
    <w:p w14:paraId="2BE8FC07" w14:textId="77777777" w:rsidR="00960B7B" w:rsidRPr="00771581" w:rsidRDefault="00960B7B" w:rsidP="00960B7B">
      <w:pPr>
        <w:pStyle w:val="Bodytext0"/>
      </w:pPr>
      <w:bookmarkStart w:id="104" w:name="_Toc521800275"/>
      <w:bookmarkStart w:id="105" w:name="_Toc17558213"/>
      <w:bookmarkStart w:id="106" w:name="_Toc521800287"/>
      <w:bookmarkStart w:id="107" w:name="_Toc17558226"/>
      <w:bookmarkStart w:id="108" w:name="_Toc521800284"/>
      <w:bookmarkStart w:id="109" w:name="_Toc17558223"/>
      <w:bookmarkStart w:id="110" w:name="_Toc79835569"/>
      <w:bookmarkStart w:id="111" w:name="_Toc141673361"/>
      <w:bookmarkStart w:id="112" w:name="_Toc142745193"/>
      <w:r w:rsidRPr="00771581">
        <w:t xml:space="preserve">This year's resolution leaves two holes for a myriad of case possibilities. First, India (as opposed to the Republic of India) can be defined to include several other countries. Pakistan, Bangladesh, Sri Lanka and Nepal—all with their own Blue Book of issues themselves—are part of the subcontinent of India. An affirmative team could define India to include one of these countries and deliver a case that has nothing to do with the Republic of India. Second, the resolution tasks the team with coming up with a "policy," not limited to a "foreign policy." This was a change of wording made mid-summer that blew open a Pandora's box of case ideas. Instead of the US changing only its policy toward the nation of India, the US can, say, cut its agriculture subsidies because that would lower corn prices and benefit the hungry in India. Squirrelly, sure, but </w:t>
      </w:r>
      <w:r>
        <w:t xml:space="preserve">one could </w:t>
      </w:r>
      <w:r w:rsidRPr="00771581">
        <w:t xml:space="preserve">still </w:t>
      </w:r>
      <w:r>
        <w:t xml:space="preserve">argue that it </w:t>
      </w:r>
      <w:r w:rsidRPr="00771581">
        <w:t>is a "policy toward India."</w:t>
      </w:r>
    </w:p>
    <w:p w14:paraId="24196C9D" w14:textId="77777777" w:rsidR="00960B7B" w:rsidRPr="00771581" w:rsidRDefault="00960B7B" w:rsidP="00960B7B">
      <w:pPr>
        <w:pStyle w:val="Bodytext0"/>
      </w:pPr>
      <w:r w:rsidRPr="00771581">
        <w:t xml:space="preserve">Blue Book does not venture into these squirrelly areas, but </w:t>
      </w:r>
      <w:r w:rsidRPr="00771581">
        <w:rPr>
          <w:i/>
        </w:rPr>
        <w:t>Blue Book Advanced</w:t>
      </w:r>
      <w:r w:rsidRPr="00771581">
        <w:t xml:space="preserve"> does</w:t>
      </w:r>
      <w:r>
        <w:t xml:space="preserve"> a little bit</w:t>
      </w:r>
      <w:r w:rsidRPr="00771581">
        <w:t xml:space="preserve">. We caution debaters about taking too much liberty with this. Affirmative teams will find much more success sticking with the spirit of the resolution: changing </w:t>
      </w:r>
      <w:r w:rsidRPr="00771581">
        <w:rPr>
          <w:i/>
        </w:rPr>
        <w:t>foreign</w:t>
      </w:r>
      <w:r w:rsidRPr="00771581">
        <w:t xml:space="preserve"> policy toward </w:t>
      </w:r>
      <w:r w:rsidRPr="00771581">
        <w:rPr>
          <w:i/>
        </w:rPr>
        <w:t>the Republic of</w:t>
      </w:r>
      <w:r w:rsidRPr="00771581">
        <w:t xml:space="preserve"> India. This is what judges will be expecting and most likely what the resolution committee meant of the wording. However, the wording is what it is, and a good judge shouldn't blame a witty affirmative team for taking it as it is written. Neither should the negative team. Negative preparation will need to include a whole host of possibilities and angles this year, as well as be prepared to run topicality when the affirmative starts having fun with the resolution's wording. More on that later in this chapter.</w:t>
      </w:r>
    </w:p>
    <w:p w14:paraId="7E68953A" w14:textId="77777777" w:rsidR="00960B7B" w:rsidRPr="00771581" w:rsidRDefault="00960B7B" w:rsidP="00960B7B">
      <w:pPr>
        <w:pStyle w:val="Bodytext0"/>
      </w:pPr>
      <w:r w:rsidRPr="00771581">
        <w:t>Remaining "bullet proof" on topicality is something we strongly advise debaters. We don't like cases written merely to surprise the negative team into panic debating, just like we don't like negative topicality runs for cases that are clearly topical. "It's OK to use a case that the Negative team isn't familiar with, but it's not OK to use one that is so weird that no one can figure out what it has to do with the resolution."</w:t>
      </w:r>
      <w:r w:rsidRPr="00771581">
        <w:rPr>
          <w:rStyle w:val="FootnoteReference"/>
        </w:rPr>
        <w:footnoteReference w:id="11"/>
      </w:r>
      <w:r w:rsidRPr="00771581">
        <w:t xml:space="preserve"> </w:t>
      </w:r>
    </w:p>
    <w:p w14:paraId="0D31DC3E" w14:textId="77777777" w:rsidR="00960B7B" w:rsidRPr="00771581" w:rsidRDefault="00960B7B" w:rsidP="00960B7B">
      <w:pPr>
        <w:pStyle w:val="Subhead2"/>
      </w:pPr>
      <w:bookmarkStart w:id="113" w:name="_Toc79275686"/>
      <w:r w:rsidRPr="00771581">
        <w:t>2. "Own" your case</w:t>
      </w:r>
      <w:bookmarkEnd w:id="113"/>
    </w:p>
    <w:p w14:paraId="4CDAE7E7" w14:textId="77777777" w:rsidR="00960B7B" w:rsidRPr="00771581" w:rsidRDefault="00960B7B" w:rsidP="00960B7B">
      <w:pPr>
        <w:pStyle w:val="Bodytext0"/>
      </w:pPr>
      <w:r w:rsidRPr="00771581">
        <w:t xml:space="preserve">You paid for Blue Book and you have full right to take any of these cases and run them any way you want. This is why we provide the digital download for free with use of the code at the front of this book: we want you to drag the file into a Word document and edit it, swap evidence in and out of it, delete things that don't work or run out of date—whatever it takes to make the case </w:t>
      </w:r>
      <w:r w:rsidRPr="0055453F">
        <w:rPr>
          <w:i/>
        </w:rPr>
        <w:t>yours</w:t>
      </w:r>
      <w:r w:rsidRPr="00771581">
        <w:t>.</w:t>
      </w:r>
    </w:p>
    <w:p w14:paraId="04FF574C" w14:textId="77777777" w:rsidR="00960B7B" w:rsidRPr="00771581" w:rsidRDefault="00960B7B" w:rsidP="00960B7B">
      <w:pPr>
        <w:pStyle w:val="Bodytext0"/>
      </w:pPr>
      <w:r w:rsidRPr="00771581">
        <w:t>We want you to do this for a few good reasons, the first being that we want you to understand your case. We both have sat through rounds judging affirmative teams who we could tell did not know much about the case they were running. Some have attributed such sloppy preparation to sourcebooks in general, thinking somehow we, the writers who spend their entire summers writing Blue Book, were responsible for these lazy debate teams not understanding what they were reading. Now, the cases in Blue Book and Blue Book Advanced are really good, but this is no reason to stand at the podium and read one verbatim, perhaps for the first time, and expect to slide through with a win. Own the case you use—Blue Book or not—and strive for excellence as a debater.</w:t>
      </w:r>
    </w:p>
    <w:p w14:paraId="52C4B1EF" w14:textId="77777777" w:rsidR="00960B7B" w:rsidRPr="00771581" w:rsidRDefault="00960B7B" w:rsidP="00960B7B">
      <w:pPr>
        <w:pStyle w:val="Bodytext0"/>
      </w:pPr>
      <w:r w:rsidRPr="00771581">
        <w:t xml:space="preserve">Secondly, you should keep up-to-date on the most recent news surrounding the topic you choose. Frankly, there is no excuse for entering a debate round without knowing every single thing there is to know about the topic you choose to debate. Every spare minute of your homeschool (apart from your other studies) should be keeping in step with the latest news about your topic. Visit </w:t>
      </w:r>
      <w:hyperlink r:id="rId14" w:history="1">
        <w:r w:rsidRPr="00747945">
          <w:rPr>
            <w:rStyle w:val="Hyperlink"/>
          </w:rPr>
          <w:t>www.bluebookreport.org</w:t>
        </w:r>
      </w:hyperlink>
      <w:r w:rsidRPr="00771581">
        <w:t xml:space="preserve"> every day and make sure you know the news inside and out. You should be the last person in the world to be surprised during a cross-examination about a recent development in world politics concerning India. By "owning" your case you will make sure you are the expert on the topic.</w:t>
      </w:r>
    </w:p>
    <w:p w14:paraId="5EEB07EC" w14:textId="77777777" w:rsidR="00960B7B" w:rsidRPr="00771581" w:rsidRDefault="00960B7B" w:rsidP="00960B7B">
      <w:pPr>
        <w:pStyle w:val="Bodytext0"/>
      </w:pPr>
      <w:r w:rsidRPr="00771581">
        <w:t xml:space="preserve">Finally, change your case as the year goes on. We judge </w:t>
      </w:r>
      <w:r w:rsidRPr="00771581">
        <w:rPr>
          <w:i/>
        </w:rPr>
        <w:t>a lot</w:t>
      </w:r>
      <w:r w:rsidRPr="00771581">
        <w:t xml:space="preserve"> of tournaments throughout the year, many times the same affirmative teams (different tournaments, of course). We're shocked sometimes to see the exact same plan from tournament to tournament. I recall even writing on a ballot, "Didn't I tell you that such-and-such was a bad idea two tournaments ago?" By owning your case you will be able to adapt to what judges perceive and defend yourself from negative attacks. It is the nature of the game of debate to leave a tournament determined to polish up the case and make it better. We've known champion debaters scrap their entire case in the middle of the year solely because it isn't working.</w:t>
      </w:r>
    </w:p>
    <w:p w14:paraId="799BCA5D" w14:textId="77777777" w:rsidR="00960B7B" w:rsidRPr="00771581" w:rsidRDefault="00960B7B" w:rsidP="00960B7B">
      <w:pPr>
        <w:pStyle w:val="Subhead2"/>
      </w:pPr>
      <w:bookmarkStart w:id="114" w:name="_Toc79275687"/>
      <w:r w:rsidRPr="00771581">
        <w:t>3. Using a Blue Book case</w:t>
      </w:r>
      <w:bookmarkEnd w:id="114"/>
    </w:p>
    <w:p w14:paraId="68AF459F" w14:textId="77777777" w:rsidR="00960B7B" w:rsidRPr="00771581" w:rsidRDefault="00960B7B" w:rsidP="00960B7B">
      <w:pPr>
        <w:pStyle w:val="Bodytext0"/>
      </w:pPr>
      <w:r w:rsidRPr="00771581">
        <w:t xml:space="preserve">This may sound contradictory to what we just said, but don't be afraid to run one of the cases in this book or Blue Book Advanced. Several tournaments are won with cases in these sourcebooks. Especially if you are a beginning debater, there is no shame in taking a case fresh from this book and running it. Wouldn't you start to master anything with some sort of sourcebook? I sure wouldn't want to eat the food from a beginning cook whom I heard refused to use a cookbook. </w:t>
      </w:r>
    </w:p>
    <w:p w14:paraId="270EDE13" w14:textId="77777777" w:rsidR="00960B7B" w:rsidRPr="00771581" w:rsidRDefault="00960B7B" w:rsidP="00960B7B">
      <w:pPr>
        <w:pStyle w:val="Bodytext0"/>
      </w:pPr>
      <w:r w:rsidRPr="00771581">
        <w:t>The point still remains: own the case, know it inside and out. Unless the affirmative team defines things outlandishly squirrelly, the cases printed in Blue Book and Blue Book Advanced all seem to fall into one of the four categories explained in "Chapter 2: Understanding the Status Quo." Let's take a moment to explain each of these because, in the end, you and your partner should choose a case that best suits your beliefs, style and opinions.</w:t>
      </w:r>
    </w:p>
    <w:p w14:paraId="006A354E" w14:textId="77777777" w:rsidR="00960B7B" w:rsidRPr="00771581" w:rsidRDefault="00960B7B" w:rsidP="00960B7B">
      <w:pPr>
        <w:pStyle w:val="Bodytext0"/>
      </w:pPr>
      <w:r w:rsidRPr="00771581">
        <w:t xml:space="preserve">India's </w:t>
      </w:r>
      <w:r w:rsidRPr="00771581">
        <w:rPr>
          <w:b/>
        </w:rPr>
        <w:t xml:space="preserve">border countries </w:t>
      </w:r>
      <w:r w:rsidRPr="00771581">
        <w:t xml:space="preserve">are a huge issue for India, and affirmative teams need to be a little careful </w:t>
      </w:r>
      <w:r>
        <w:t>how they</w:t>
      </w:r>
      <w:r w:rsidRPr="00771581">
        <w:t xml:space="preserve"> impose the US's values onto India. As India will solemnly remind any country that tries to tell it what to do: India is a sovereign country. She takes great pride in her independence from the world, and how she handles her foreign affairs is India's business. However, the US should take great interest in the struggle India has had to endure with her Islamic neighbors, particularly Pakistan. Intelligence has claimed that the bombing in Kabul on July 12 on India's embassy was linked with Pakistan's intelligence agency. Our relationship with Pakistan (and China, for that matter) is necessary, and our policy toward India is related to our policy with her enemies. </w:t>
      </w:r>
    </w:p>
    <w:p w14:paraId="058B9FDF" w14:textId="77777777" w:rsidR="00960B7B" w:rsidRPr="00771581" w:rsidRDefault="00960B7B" w:rsidP="00960B7B">
      <w:pPr>
        <w:pStyle w:val="Bodytext0"/>
      </w:pPr>
      <w:r w:rsidRPr="00771581">
        <w:t xml:space="preserve">India in many respects is still a </w:t>
      </w:r>
      <w:r w:rsidRPr="00771581">
        <w:rPr>
          <w:b/>
        </w:rPr>
        <w:t>Third World country</w:t>
      </w:r>
      <w:r w:rsidRPr="00771581">
        <w:t>. Some judges will be sympathetic toward teams that yearn to solve for the immense poverty that India is attempting to alleviate. There are several good cases that appeal to the deep problem of poverty. Food aid reform, microloan ban, and the untouchables resolution all are ways teams can address India's identity problem as a Third World country.</w:t>
      </w:r>
    </w:p>
    <w:p w14:paraId="5880D9C5" w14:textId="77777777" w:rsidR="00960B7B" w:rsidRPr="00771581" w:rsidRDefault="00960B7B" w:rsidP="00960B7B">
      <w:pPr>
        <w:pStyle w:val="Bodytext0"/>
      </w:pPr>
      <w:r w:rsidRPr="00771581">
        <w:t xml:space="preserve">This is closely related to India's </w:t>
      </w:r>
      <w:r w:rsidRPr="00771581">
        <w:rPr>
          <w:b/>
        </w:rPr>
        <w:t>economic status</w:t>
      </w:r>
      <w:r w:rsidRPr="00771581">
        <w:t>. Several cases are creative ways the US can reform its policy toward India in a uniquely economic way. The microloan ban, though a direct reason is to reduce poverty, can be argued to be an economic case. The direct correlation between the economic stability of a nation and its poverty cannot be ignored. As the evidence in the first two chapters show, when the economy got better, poverty reduced. If anything, solutions that increase India's presence in the world economy will have several positive outcomes.</w:t>
      </w:r>
    </w:p>
    <w:p w14:paraId="622F42E6" w14:textId="77777777" w:rsidR="00960B7B" w:rsidRPr="00771581" w:rsidRDefault="00960B7B" w:rsidP="00960B7B">
      <w:pPr>
        <w:pStyle w:val="Bodytext0"/>
      </w:pPr>
      <w:r w:rsidRPr="00771581">
        <w:t xml:space="preserve">We believe a popular topic this year will center around </w:t>
      </w:r>
      <w:r w:rsidRPr="00771581">
        <w:rPr>
          <w:b/>
        </w:rPr>
        <w:t>nuclear weapons</w:t>
      </w:r>
      <w:r w:rsidRPr="00771581">
        <w:t>, the fourth topic to choose from. This was a very hot news item at the time of Blue Book's release (August 20, 2008). The US has a remarkable opportunity to maneuver herself into stronger standing in South Asia. Affirmative teams will need to show that nuclear cooperation would bring about positive change (if running a pro-nuclear case). Or, on the other hand, the affirmative team needs to show that nuclear cooperation would be harmful to American interests (if running an anti-nuclear case).</w:t>
      </w:r>
    </w:p>
    <w:p w14:paraId="4A265476" w14:textId="77777777" w:rsidR="00960B7B" w:rsidRPr="00771581" w:rsidRDefault="00960B7B" w:rsidP="00960B7B">
      <w:pPr>
        <w:pStyle w:val="Bodytext0"/>
      </w:pPr>
      <w:r w:rsidRPr="00771581">
        <w:t>As you read through the case summaries in the next chapter and the cases themselves, consider which case you can throw your weight behind the most. If none of the cases are truly what you want, consider choosing a Blue Book Advanced case:</w:t>
      </w:r>
      <w:r w:rsidRPr="00771581">
        <w:rPr>
          <w:rStyle w:val="FootnoteReference"/>
        </w:rPr>
        <w:footnoteReference w:id="12"/>
      </w:r>
    </w:p>
    <w:p w14:paraId="3B8303B7" w14:textId="77777777" w:rsidR="00960B7B" w:rsidRDefault="00960B7B" w:rsidP="00960B7B">
      <w:pPr>
        <w:pStyle w:val="Bodytext0"/>
        <w:numPr>
          <w:ilvl w:val="0"/>
          <w:numId w:val="47"/>
        </w:numPr>
      </w:pPr>
      <w:r w:rsidRPr="00695FAC">
        <w:rPr>
          <w:i/>
        </w:rPr>
        <w:t>Academic Partnerships</w:t>
      </w:r>
      <w:r>
        <w:t xml:space="preserve"> by Rachel Blum (Finalist 2006)</w:t>
      </w:r>
    </w:p>
    <w:p w14:paraId="2C325CF2" w14:textId="77777777" w:rsidR="00960B7B" w:rsidRDefault="00960B7B" w:rsidP="00960B7B">
      <w:pPr>
        <w:pStyle w:val="Bodytext0"/>
        <w:numPr>
          <w:ilvl w:val="0"/>
          <w:numId w:val="47"/>
        </w:numPr>
      </w:pPr>
      <w:r w:rsidRPr="00695FAC">
        <w:rPr>
          <w:i/>
        </w:rPr>
        <w:t xml:space="preserve">AIDS Awareness Campaign </w:t>
      </w:r>
      <w:r>
        <w:t>by Matthew Baker (Finalist 2004, 2005)</w:t>
      </w:r>
    </w:p>
    <w:p w14:paraId="2324851C" w14:textId="77777777" w:rsidR="00960B7B" w:rsidRDefault="00960B7B" w:rsidP="00960B7B">
      <w:pPr>
        <w:pStyle w:val="Bodytext0"/>
        <w:numPr>
          <w:ilvl w:val="0"/>
          <w:numId w:val="47"/>
        </w:numPr>
      </w:pPr>
      <w:r w:rsidRPr="00695FAC">
        <w:rPr>
          <w:i/>
        </w:rPr>
        <w:t xml:space="preserve">Agricultural Knowledge Initiative Cancel </w:t>
      </w:r>
      <w:r>
        <w:t>by Ross Wesson (1</w:t>
      </w:r>
      <w:r w:rsidRPr="00695FAC">
        <w:rPr>
          <w:vertAlign w:val="superscript"/>
        </w:rPr>
        <w:t>st</w:t>
      </w:r>
      <w:r>
        <w:t xml:space="preserve"> Place Speaker 2008)</w:t>
      </w:r>
    </w:p>
    <w:p w14:paraId="4B134ACE" w14:textId="77777777" w:rsidR="00960B7B" w:rsidRDefault="00960B7B" w:rsidP="00960B7B">
      <w:pPr>
        <w:pStyle w:val="Bodytext0"/>
        <w:numPr>
          <w:ilvl w:val="0"/>
          <w:numId w:val="47"/>
        </w:numPr>
      </w:pPr>
      <w:r w:rsidRPr="00695FAC">
        <w:rPr>
          <w:i/>
        </w:rPr>
        <w:t xml:space="preserve">Biopiracy </w:t>
      </w:r>
      <w:r>
        <w:t>by Matthew Baker (Finalist 2004, 2005)</w:t>
      </w:r>
    </w:p>
    <w:p w14:paraId="3E298D30" w14:textId="77777777" w:rsidR="00960B7B" w:rsidRDefault="00960B7B" w:rsidP="00960B7B">
      <w:pPr>
        <w:pStyle w:val="Bodytext0"/>
        <w:numPr>
          <w:ilvl w:val="0"/>
          <w:numId w:val="47"/>
        </w:numPr>
      </w:pPr>
      <w:r w:rsidRPr="00695FAC">
        <w:rPr>
          <w:i/>
        </w:rPr>
        <w:t>H1B Visas</w:t>
      </w:r>
      <w:r>
        <w:t xml:space="preserve"> by Matthew Baker (Finalist 2004, 2005)</w:t>
      </w:r>
    </w:p>
    <w:p w14:paraId="5B1A47CC" w14:textId="77777777" w:rsidR="00960B7B" w:rsidRDefault="00960B7B" w:rsidP="00960B7B">
      <w:pPr>
        <w:pStyle w:val="Bodytext0"/>
        <w:numPr>
          <w:ilvl w:val="0"/>
          <w:numId w:val="47"/>
        </w:numPr>
      </w:pPr>
      <w:r w:rsidRPr="00695FAC">
        <w:rPr>
          <w:i/>
        </w:rPr>
        <w:t xml:space="preserve">Counterterrorism Intel Sharing </w:t>
      </w:r>
      <w:r>
        <w:t>by Ross Wesson (1</w:t>
      </w:r>
      <w:r w:rsidRPr="00695FAC">
        <w:rPr>
          <w:vertAlign w:val="superscript"/>
        </w:rPr>
        <w:t>st</w:t>
      </w:r>
      <w:r>
        <w:t xml:space="preserve"> Place Speaker 2008)</w:t>
      </w:r>
    </w:p>
    <w:p w14:paraId="1A414364" w14:textId="77777777" w:rsidR="00960B7B" w:rsidRDefault="00960B7B" w:rsidP="00960B7B">
      <w:pPr>
        <w:pStyle w:val="Bodytext0"/>
        <w:numPr>
          <w:ilvl w:val="0"/>
          <w:numId w:val="47"/>
        </w:numPr>
      </w:pPr>
      <w:r w:rsidRPr="00695FAC">
        <w:rPr>
          <w:i/>
        </w:rPr>
        <w:t xml:space="preserve">Food Relief </w:t>
      </w:r>
      <w:r>
        <w:t>by Matthew Baker (Finalist 2004, 2005)</w:t>
      </w:r>
    </w:p>
    <w:p w14:paraId="54C3047B" w14:textId="77777777" w:rsidR="00960B7B" w:rsidRDefault="00960B7B" w:rsidP="00960B7B">
      <w:pPr>
        <w:pStyle w:val="Bodytext0"/>
        <w:numPr>
          <w:ilvl w:val="0"/>
          <w:numId w:val="47"/>
        </w:numPr>
      </w:pPr>
      <w:r w:rsidRPr="00695FAC">
        <w:rPr>
          <w:i/>
        </w:rPr>
        <w:t xml:space="preserve">Human Trafficking </w:t>
      </w:r>
      <w:r>
        <w:t>by Matthew Baker (Finalist 2004, 2005)</w:t>
      </w:r>
    </w:p>
    <w:p w14:paraId="588FC284" w14:textId="77777777" w:rsidR="00960B7B" w:rsidRDefault="00960B7B" w:rsidP="00960B7B">
      <w:pPr>
        <w:pStyle w:val="Bodytext0"/>
        <w:numPr>
          <w:ilvl w:val="0"/>
          <w:numId w:val="47"/>
        </w:numPr>
      </w:pPr>
      <w:r w:rsidRPr="00695FAC">
        <w:rPr>
          <w:i/>
        </w:rPr>
        <w:t xml:space="preserve">Kashmir Tribunal </w:t>
      </w:r>
      <w:r>
        <w:t>by Cody Herche (Title Winner 2006)</w:t>
      </w:r>
    </w:p>
    <w:p w14:paraId="1E262802" w14:textId="77777777" w:rsidR="00960B7B" w:rsidRDefault="00960B7B" w:rsidP="00960B7B">
      <w:pPr>
        <w:pStyle w:val="Bodytext0"/>
        <w:numPr>
          <w:ilvl w:val="0"/>
          <w:numId w:val="47"/>
        </w:numPr>
      </w:pPr>
      <w:r w:rsidRPr="00695FAC">
        <w:rPr>
          <w:i/>
        </w:rPr>
        <w:t>Microcredit Reform</w:t>
      </w:r>
      <w:r>
        <w:t xml:space="preserve"> by Rachel Blum (Finalist 2006)</w:t>
      </w:r>
    </w:p>
    <w:p w14:paraId="38D99757" w14:textId="77777777" w:rsidR="00960B7B" w:rsidRDefault="00960B7B" w:rsidP="00960B7B">
      <w:pPr>
        <w:pStyle w:val="Bodytext0"/>
        <w:numPr>
          <w:ilvl w:val="0"/>
          <w:numId w:val="47"/>
        </w:numPr>
      </w:pPr>
      <w:r w:rsidRPr="00695FAC">
        <w:rPr>
          <w:i/>
        </w:rPr>
        <w:t xml:space="preserve">Nuclear Cooperation Cancel </w:t>
      </w:r>
      <w:r>
        <w:t>by Ross Wesson (1</w:t>
      </w:r>
      <w:r w:rsidRPr="00695FAC">
        <w:rPr>
          <w:vertAlign w:val="superscript"/>
        </w:rPr>
        <w:t>st</w:t>
      </w:r>
      <w:r>
        <w:t xml:space="preserve"> Place Speaker 2008)</w:t>
      </w:r>
    </w:p>
    <w:p w14:paraId="0E8FAA71" w14:textId="77777777" w:rsidR="00960B7B" w:rsidRPr="00695FAC" w:rsidRDefault="00960B7B" w:rsidP="00960B7B">
      <w:pPr>
        <w:pStyle w:val="Bodytext0"/>
        <w:numPr>
          <w:ilvl w:val="0"/>
          <w:numId w:val="47"/>
        </w:numPr>
        <w:rPr>
          <w:bCs/>
        </w:rPr>
      </w:pPr>
      <w:r w:rsidRPr="00695FAC">
        <w:rPr>
          <w:i/>
        </w:rPr>
        <w:t>Outsourcing</w:t>
      </w:r>
      <w:r w:rsidRPr="00695FAC">
        <w:t xml:space="preserve"> by Matthew Baker (Finalist 2004, 2005)</w:t>
      </w:r>
    </w:p>
    <w:p w14:paraId="388A6F9E" w14:textId="77777777" w:rsidR="00960B7B" w:rsidRDefault="00960B7B" w:rsidP="00960B7B">
      <w:pPr>
        <w:pStyle w:val="Bodytext0"/>
        <w:numPr>
          <w:ilvl w:val="0"/>
          <w:numId w:val="47"/>
        </w:numPr>
      </w:pPr>
      <w:r w:rsidRPr="00695FAC">
        <w:rPr>
          <w:i/>
        </w:rPr>
        <w:t xml:space="preserve">School Vouchers </w:t>
      </w:r>
      <w:r>
        <w:t>by Philip Mayer (Title Winner 2008)</w:t>
      </w:r>
    </w:p>
    <w:p w14:paraId="31E8CD93" w14:textId="77777777" w:rsidR="00960B7B" w:rsidRDefault="00960B7B" w:rsidP="00960B7B">
      <w:pPr>
        <w:pStyle w:val="Bodytext0"/>
        <w:numPr>
          <w:ilvl w:val="0"/>
          <w:numId w:val="47"/>
        </w:numPr>
      </w:pPr>
      <w:r w:rsidRPr="00695FAC">
        <w:rPr>
          <w:i/>
        </w:rPr>
        <w:t xml:space="preserve">Siachen Glacier </w:t>
      </w:r>
      <w:r>
        <w:t>by Cody Herche (Title Winner 2006)</w:t>
      </w:r>
    </w:p>
    <w:p w14:paraId="4B235DB0" w14:textId="77777777" w:rsidR="00960B7B" w:rsidRDefault="00960B7B" w:rsidP="00960B7B">
      <w:pPr>
        <w:pStyle w:val="Bodytext0"/>
        <w:numPr>
          <w:ilvl w:val="0"/>
          <w:numId w:val="47"/>
        </w:numPr>
      </w:pPr>
      <w:r w:rsidRPr="00695FAC">
        <w:rPr>
          <w:i/>
        </w:rPr>
        <w:t xml:space="preserve">Slave Rescue </w:t>
      </w:r>
      <w:r>
        <w:t>by Vance Trefethen (Chief Editor)</w:t>
      </w:r>
    </w:p>
    <w:p w14:paraId="26CE0840" w14:textId="77777777" w:rsidR="00960B7B" w:rsidRDefault="00960B7B" w:rsidP="00960B7B">
      <w:pPr>
        <w:pStyle w:val="Bodytext0"/>
        <w:numPr>
          <w:ilvl w:val="0"/>
          <w:numId w:val="47"/>
        </w:numPr>
      </w:pPr>
      <w:r w:rsidRPr="00695FAC">
        <w:rPr>
          <w:i/>
        </w:rPr>
        <w:t>Water PUPs</w:t>
      </w:r>
      <w:r>
        <w:t xml:space="preserve"> by Vance Trefethen (Chief Editor)</w:t>
      </w:r>
    </w:p>
    <w:p w14:paraId="491F3486" w14:textId="77777777" w:rsidR="00960B7B" w:rsidRDefault="00960B7B" w:rsidP="00960B7B">
      <w:pPr>
        <w:pStyle w:val="Bodytext0"/>
        <w:numPr>
          <w:ilvl w:val="0"/>
          <w:numId w:val="47"/>
        </w:numPr>
      </w:pPr>
      <w:r w:rsidRPr="00695FAC">
        <w:rPr>
          <w:i/>
        </w:rPr>
        <w:t xml:space="preserve">World Bank Agriculture Reform </w:t>
      </w:r>
      <w:r>
        <w:t>by Matthew Baker (Finalist 2004, 2005)</w:t>
      </w:r>
    </w:p>
    <w:p w14:paraId="4D2ED823" w14:textId="77777777" w:rsidR="00960B7B" w:rsidRPr="00695FAC" w:rsidRDefault="00960B7B" w:rsidP="00960B7B">
      <w:pPr>
        <w:pStyle w:val="Bodytext0"/>
        <w:rPr>
          <w:bCs/>
        </w:rPr>
      </w:pPr>
      <w:r w:rsidRPr="00695FAC">
        <w:t>Blue Book Advanced has turned out to be one of the most helpful sourcebooks for all debaters, novice and advanced alike. People sometimes confuse it to be only for "advanced" students, but really it's not. The book has 50% more affirmative cases than Blue Book, plus it is written by some of the greatest names in NCFCA team-debate history. There is no overlap in cases, either, as you can tell from the list above. With Vance working as chief editor, the students come up with their own ideas and are part of an editorial team that keeps both books as chuck-full of helpful material as possible. Really, owning both books is a good idea.</w:t>
      </w:r>
    </w:p>
    <w:p w14:paraId="1926A04B" w14:textId="77777777" w:rsidR="00960B7B" w:rsidRPr="00771581" w:rsidRDefault="00960B7B" w:rsidP="00960B7B">
      <w:pPr>
        <w:pStyle w:val="Subhead1"/>
        <w:outlineLvl w:val="0"/>
      </w:pPr>
      <w:bookmarkStart w:id="115" w:name="_Toc79275688"/>
      <w:bookmarkStart w:id="116" w:name="_Toc3447249"/>
      <w:bookmarkEnd w:id="108"/>
      <w:bookmarkEnd w:id="109"/>
      <w:bookmarkEnd w:id="110"/>
      <w:bookmarkEnd w:id="111"/>
      <w:bookmarkEnd w:id="112"/>
      <w:r w:rsidRPr="00771581">
        <w:t>Types of Debate Cases</w:t>
      </w:r>
      <w:bookmarkEnd w:id="115"/>
      <w:bookmarkEnd w:id="116"/>
    </w:p>
    <w:p w14:paraId="79E00E19" w14:textId="77777777" w:rsidR="00960B7B" w:rsidRPr="0055453F" w:rsidRDefault="00960B7B" w:rsidP="00960B7B">
      <w:pPr>
        <w:pStyle w:val="Bodytext0"/>
      </w:pPr>
      <w:r w:rsidRPr="0055453F">
        <w:t xml:space="preserve">There are several types of debate cases, and all debate teams should be familiar with them. Refer to Vance's textbook </w:t>
      </w:r>
      <w:r w:rsidRPr="0055453F">
        <w:rPr>
          <w:i/>
        </w:rPr>
        <w:t>Strategic Debate</w:t>
      </w:r>
      <w:r w:rsidRPr="0055453F">
        <w:t xml:space="preserve"> to get detailed descriptions of available formats. In fact, our cases in Blue Book and </w:t>
      </w:r>
      <w:r w:rsidRPr="0055453F">
        <w:rPr>
          <w:i/>
        </w:rPr>
        <w:t>Blue Book Advanced</w:t>
      </w:r>
      <w:r w:rsidRPr="0055453F">
        <w:t xml:space="preserve"> are written in a variety of ways. But, for the purpose of training efficiently, we have chosen to show you the traditional format.</w:t>
      </w:r>
    </w:p>
    <w:p w14:paraId="2389BF68" w14:textId="77777777" w:rsidR="00960B7B" w:rsidRPr="0055453F" w:rsidRDefault="00960B7B" w:rsidP="00960B7B">
      <w:pPr>
        <w:pStyle w:val="Bodytext0"/>
      </w:pPr>
      <w:r w:rsidRPr="0055453F">
        <w:t xml:space="preserve">On Training Minds Ministry's website are </w:t>
      </w:r>
      <w:r w:rsidRPr="0055453F">
        <w:rPr>
          <w:i/>
        </w:rPr>
        <w:t>free</w:t>
      </w:r>
      <w:r w:rsidRPr="0055453F">
        <w:t xml:space="preserve"> case templates, specifically designed to start a case off from scratch. These outlines are downloadable in Word and RTF formats enabling students to create a case right into their own document. See our downloads page at </w:t>
      </w:r>
      <w:hyperlink r:id="rId15" w:history="1">
        <w:r w:rsidRPr="0055453F">
          <w:rPr>
            <w:rStyle w:val="Hyperlink"/>
          </w:rPr>
          <w:t>www.trainingminds.org/downloads</w:t>
        </w:r>
      </w:hyperlink>
      <w:r w:rsidRPr="0055453F">
        <w:t xml:space="preserve"> to download your case templates.</w:t>
      </w:r>
    </w:p>
    <w:p w14:paraId="7680C907" w14:textId="77777777" w:rsidR="00960B7B" w:rsidRPr="0055453F" w:rsidRDefault="00960B7B" w:rsidP="00960B7B">
      <w:pPr>
        <w:pStyle w:val="Bodytext0"/>
        <w:rPr>
          <w:i/>
        </w:rPr>
      </w:pPr>
      <w:r w:rsidRPr="0055453F">
        <w:t xml:space="preserve">The traditional case, also called a "harms-solvency" case, follows a popular plan structure used in academic debate. A clear understanding of the most popular format is key to understanding all the formats. The five parts are </w:t>
      </w:r>
      <w:r w:rsidRPr="0055453F">
        <w:rPr>
          <w:i/>
        </w:rPr>
        <w:t xml:space="preserve">definitions, inherency, harms (significance), plan </w:t>
      </w:r>
      <w:r w:rsidRPr="0055453F">
        <w:t>and</w:t>
      </w:r>
      <w:r w:rsidRPr="0055453F">
        <w:rPr>
          <w:i/>
        </w:rPr>
        <w:t xml:space="preserve"> solvency/advantages.</w:t>
      </w:r>
    </w:p>
    <w:p w14:paraId="45ACFFFD" w14:textId="77777777" w:rsidR="00960B7B" w:rsidRPr="0055453F" w:rsidRDefault="00960B7B" w:rsidP="00960B7B">
      <w:pPr>
        <w:pStyle w:val="Subhead2"/>
        <w:outlineLvl w:val="0"/>
      </w:pPr>
      <w:bookmarkStart w:id="117" w:name="_Toc521800285"/>
      <w:bookmarkStart w:id="118" w:name="_Toc17558224"/>
      <w:bookmarkStart w:id="119" w:name="_Toc79835570"/>
      <w:bookmarkStart w:id="120" w:name="_Toc141673362"/>
      <w:bookmarkStart w:id="121" w:name="_Toc142745194"/>
      <w:bookmarkStart w:id="122" w:name="_Toc79275689"/>
      <w:r w:rsidRPr="0055453F">
        <w:t>Definitions</w:t>
      </w:r>
      <w:bookmarkEnd w:id="117"/>
      <w:bookmarkEnd w:id="118"/>
      <w:bookmarkEnd w:id="119"/>
      <w:bookmarkEnd w:id="120"/>
      <w:bookmarkEnd w:id="121"/>
      <w:bookmarkEnd w:id="122"/>
    </w:p>
    <w:p w14:paraId="18E55CDD" w14:textId="77777777" w:rsidR="00960B7B" w:rsidRPr="0055453F" w:rsidRDefault="00960B7B" w:rsidP="00960B7B">
      <w:pPr>
        <w:pStyle w:val="Bodytext0"/>
      </w:pPr>
      <w:r w:rsidRPr="0055453F">
        <w:t xml:space="preserve">As already covered earlier, </w:t>
      </w:r>
      <w:r w:rsidRPr="0055453F">
        <w:rPr>
          <w:i/>
        </w:rPr>
        <w:t xml:space="preserve">definitions </w:t>
      </w:r>
      <w:r w:rsidRPr="0055453F">
        <w:t>are self-explanatory: they are the definitions of key terms in the resolution. Do not make the mistake of using too much of your time with definitions. If you are challenged on the specific meaning of a word, you can always whip out the dictionary and define it for the negative later in the 2AC. This section of your speech should simply narrow the debate to the resolution at hand. No more than a minute should be spent on definitions.</w:t>
      </w:r>
    </w:p>
    <w:p w14:paraId="3228367E" w14:textId="77777777" w:rsidR="00960B7B" w:rsidRPr="0055453F" w:rsidRDefault="00960B7B" w:rsidP="00960B7B">
      <w:pPr>
        <w:pStyle w:val="Subhead2"/>
        <w:outlineLvl w:val="0"/>
      </w:pPr>
      <w:bookmarkStart w:id="123" w:name="_Toc79275690"/>
      <w:r w:rsidRPr="0055453F">
        <w:t>Inherency</w:t>
      </w:r>
      <w:bookmarkEnd w:id="123"/>
    </w:p>
    <w:p w14:paraId="4BBF600E" w14:textId="77777777" w:rsidR="00960B7B" w:rsidRPr="0055453F" w:rsidRDefault="00960B7B" w:rsidP="00960B7B">
      <w:pPr>
        <w:pStyle w:val="Bodytext0"/>
      </w:pPr>
      <w:r w:rsidRPr="0055453F">
        <w:t>Inherency is the part of the Affirmative case where they explain what law or policy the status quo is doing that is failing or that is different from what their plan does. It shows that the problem will not go away if left alone in the status quo and also that the Affirmative is implementing something new that does not exist right now, thus upholding their burden to "change" a policy as required by the resolution. Inherency can be evidence showing current laws, court decisions, policies, attitudes, or other things that establish the structure of the status quo in a way that ought to be changed.</w:t>
      </w:r>
    </w:p>
    <w:p w14:paraId="07D4E297" w14:textId="77777777" w:rsidR="00960B7B" w:rsidRPr="0055453F" w:rsidRDefault="00960B7B" w:rsidP="00960B7B">
      <w:pPr>
        <w:pStyle w:val="Bodytext0"/>
      </w:pPr>
      <w:bookmarkStart w:id="124" w:name="_Toc521800286"/>
      <w:bookmarkStart w:id="125" w:name="_Toc17558225"/>
      <w:bookmarkStart w:id="126" w:name="_Toc79835571"/>
      <w:bookmarkStart w:id="127" w:name="_Toc141673363"/>
      <w:bookmarkStart w:id="128" w:name="_Toc142745195"/>
      <w:bookmarkStart w:id="129" w:name="_Toc79275691"/>
      <w:r w:rsidRPr="0055453F">
        <w:t xml:space="preserve">Inherency is the most difficult stock issue for debaters to understand, and judges often get confused also. Because of this, some debaters have chosen to throw out inherency altogether. In fact, we've judged rounds where an affirmative case would have absolutely no inherency in their case at all. We're not talking about cases that simply don't have a contention labeled "inherency," we're talking affirmative plans that </w:t>
      </w:r>
      <w:r>
        <w:t>make no attempt to prove that their plan is different from what’s happening</w:t>
      </w:r>
      <w:r w:rsidRPr="0055453F">
        <w:t xml:space="preserve"> </w:t>
      </w:r>
      <w:r w:rsidRPr="0055453F">
        <w:rPr>
          <w:i/>
        </w:rPr>
        <w:t>right now in the status quo.</w:t>
      </w:r>
      <w:r w:rsidRPr="0055453F">
        <w:t xml:space="preserve"> A good negative team will make mincemeat out of an affirmative team who tries to run a case that is already US policy. Don't fall for the silly trend that says affirmative cases don't need inherency.</w:t>
      </w:r>
    </w:p>
    <w:p w14:paraId="0D0564BE" w14:textId="77777777" w:rsidR="00960B7B" w:rsidRPr="0055453F" w:rsidRDefault="00960B7B" w:rsidP="00960B7B">
      <w:pPr>
        <w:pStyle w:val="Subhead2"/>
        <w:outlineLvl w:val="0"/>
      </w:pPr>
      <w:r w:rsidRPr="0055453F">
        <w:t>Harms</w:t>
      </w:r>
      <w:bookmarkEnd w:id="124"/>
      <w:bookmarkEnd w:id="125"/>
      <w:bookmarkEnd w:id="126"/>
      <w:bookmarkEnd w:id="127"/>
      <w:bookmarkEnd w:id="128"/>
      <w:bookmarkEnd w:id="129"/>
    </w:p>
    <w:p w14:paraId="22F6951B" w14:textId="77777777" w:rsidR="00960B7B" w:rsidRPr="0055453F" w:rsidRDefault="00960B7B" w:rsidP="00960B7B">
      <w:pPr>
        <w:pStyle w:val="Bodytext0"/>
      </w:pPr>
      <w:r w:rsidRPr="0055453F">
        <w:t>Harms</w:t>
      </w:r>
      <w:r w:rsidRPr="0055453F">
        <w:rPr>
          <w:b/>
        </w:rPr>
        <w:t xml:space="preserve"> </w:t>
      </w:r>
      <w:r w:rsidRPr="0055453F">
        <w:t xml:space="preserve">are </w:t>
      </w:r>
      <w:r>
        <w:t>the reason for change</w:t>
      </w:r>
      <w:r w:rsidRPr="0055453F">
        <w:t>. The harms are the problems the affirmative will claim exist because the resolution is not being presently adopted. These are some examples of the types of tags you would have heading an evidence card. Here are some examples:</w:t>
      </w:r>
    </w:p>
    <w:p w14:paraId="68C2FC9B" w14:textId="77777777" w:rsidR="00960B7B" w:rsidRPr="004C7550" w:rsidRDefault="00960B7B" w:rsidP="00960B7B">
      <w:pPr>
        <w:pStyle w:val="StyleInsertIndentationLeft05Hanging05"/>
        <w:numPr>
          <w:ilvl w:val="0"/>
          <w:numId w:val="17"/>
        </w:numPr>
      </w:pPr>
      <w:bookmarkStart w:id="130" w:name="_Toc79835572"/>
      <w:bookmarkStart w:id="131" w:name="_Toc141673364"/>
      <w:bookmarkStart w:id="132" w:name="_Toc142745196"/>
      <w:bookmarkStart w:id="133" w:name="_Toc79275692"/>
      <w:r w:rsidRPr="004C7550">
        <w:t xml:space="preserve">Deliveries of US food hurt local farmers and make </w:t>
      </w:r>
      <w:r w:rsidRPr="0069359F">
        <w:t>hunger</w:t>
      </w:r>
      <w:r w:rsidRPr="004C7550">
        <w:t xml:space="preserve"> worse</w:t>
      </w:r>
    </w:p>
    <w:p w14:paraId="1B61B14F" w14:textId="77777777" w:rsidR="00960B7B" w:rsidRDefault="00960B7B" w:rsidP="00960B7B">
      <w:pPr>
        <w:pStyle w:val="StyleInsertIndentationLeft05Hanging05"/>
        <w:numPr>
          <w:ilvl w:val="0"/>
          <w:numId w:val="17"/>
        </w:numPr>
      </w:pPr>
      <w:r>
        <w:t>Deeper poverty from high interest rates</w:t>
      </w:r>
    </w:p>
    <w:p w14:paraId="0DDBE5DD" w14:textId="77777777" w:rsidR="00960B7B" w:rsidRDefault="00960B7B" w:rsidP="00960B7B">
      <w:pPr>
        <w:pStyle w:val="StyleInsertIndentationLeft05Hanging05"/>
        <w:numPr>
          <w:ilvl w:val="0"/>
          <w:numId w:val="17"/>
        </w:numPr>
      </w:pPr>
      <w:r>
        <w:t>Indian anti-missile capability could promote instability in South Asia</w:t>
      </w:r>
    </w:p>
    <w:p w14:paraId="480E11AC" w14:textId="77777777" w:rsidR="00960B7B" w:rsidRDefault="00960B7B" w:rsidP="00960B7B">
      <w:pPr>
        <w:pStyle w:val="StyleInsertIndentationLeft05Hanging05"/>
        <w:numPr>
          <w:ilvl w:val="0"/>
          <w:numId w:val="17"/>
        </w:numPr>
        <w:spacing w:after="200"/>
      </w:pPr>
      <w:r>
        <w:t>Caste discrimination violates fundamental human rights</w:t>
      </w:r>
    </w:p>
    <w:p w14:paraId="5EC8CAC6" w14:textId="77777777" w:rsidR="00960B7B" w:rsidRPr="0055453F" w:rsidRDefault="00960B7B" w:rsidP="00960B7B">
      <w:pPr>
        <w:pStyle w:val="Bodytext0"/>
      </w:pPr>
      <w:r w:rsidRPr="0055453F">
        <w:t xml:space="preserve">When presenting the harms, the debater will need to remember to show their significance and inherency. First, show that the harm is a significant harm that is hurting </w:t>
      </w:r>
      <w:r>
        <w:t>someone</w:t>
      </w:r>
      <w:r w:rsidRPr="0055453F">
        <w:t>. Second, show that it is an inherent harm, meaning the problem is not going to go away without action. The evidence supporting the claims above may show significance, but are they inherent?</w:t>
      </w:r>
    </w:p>
    <w:p w14:paraId="5817FF38" w14:textId="77777777" w:rsidR="00960B7B" w:rsidRPr="0055453F" w:rsidRDefault="00960B7B" w:rsidP="00960B7B">
      <w:pPr>
        <w:pStyle w:val="Subhead2"/>
        <w:outlineLvl w:val="0"/>
      </w:pPr>
      <w:r w:rsidRPr="0055453F">
        <w:t>Plan</w:t>
      </w:r>
      <w:bookmarkEnd w:id="106"/>
      <w:bookmarkEnd w:id="107"/>
      <w:bookmarkEnd w:id="130"/>
      <w:bookmarkEnd w:id="131"/>
      <w:bookmarkEnd w:id="132"/>
      <w:bookmarkEnd w:id="133"/>
    </w:p>
    <w:p w14:paraId="2BA6F9C3" w14:textId="77777777" w:rsidR="00960B7B" w:rsidRPr="0055453F" w:rsidRDefault="00960B7B" w:rsidP="00960B7B">
      <w:pPr>
        <w:pStyle w:val="Bodytext0"/>
      </w:pPr>
      <w:r w:rsidRPr="0055453F">
        <w:t>The next thing to do is provide a plan to fix the harms. There is no need to drown the plan section with evidence and citations. Simply state your plan in the following outline:</w:t>
      </w:r>
    </w:p>
    <w:p w14:paraId="3FC86F54" w14:textId="77777777" w:rsidR="00960B7B" w:rsidRPr="0055453F" w:rsidRDefault="00960B7B" w:rsidP="00960B7B">
      <w:pPr>
        <w:pStyle w:val="BodytextQuotation"/>
        <w:ind w:left="720"/>
        <w:rPr>
          <w:sz w:val="20"/>
        </w:rPr>
      </w:pPr>
      <w:bookmarkStart w:id="134" w:name="_Toc521800288"/>
      <w:bookmarkStart w:id="135" w:name="_Toc17558227"/>
      <w:bookmarkStart w:id="136" w:name="_Toc79835573"/>
      <w:bookmarkStart w:id="137" w:name="_Toc141673365"/>
      <w:bookmarkStart w:id="138" w:name="_Toc142745197"/>
      <w:bookmarkStart w:id="139" w:name="_Toc79275693"/>
      <w:r w:rsidRPr="0055453F">
        <w:rPr>
          <w:b/>
          <w:sz w:val="20"/>
        </w:rPr>
        <w:t xml:space="preserve">Mandates: </w:t>
      </w:r>
      <w:r w:rsidRPr="0055453F">
        <w:rPr>
          <w:sz w:val="20"/>
        </w:rPr>
        <w:t>The "law" you would pass to implement the plan. State this in your own words.</w:t>
      </w:r>
    </w:p>
    <w:p w14:paraId="0763B9EB" w14:textId="77777777" w:rsidR="00960B7B" w:rsidRPr="0055453F" w:rsidRDefault="00960B7B" w:rsidP="00960B7B">
      <w:pPr>
        <w:pStyle w:val="BodytextQuotation"/>
        <w:ind w:left="720"/>
        <w:rPr>
          <w:sz w:val="20"/>
        </w:rPr>
      </w:pPr>
      <w:r w:rsidRPr="0055453F">
        <w:rPr>
          <w:b/>
          <w:sz w:val="20"/>
        </w:rPr>
        <w:t xml:space="preserve">Agency: </w:t>
      </w:r>
      <w:r w:rsidRPr="0055453F">
        <w:rPr>
          <w:sz w:val="20"/>
        </w:rPr>
        <w:t>This is the government body you will be using or creating to carry out the implementation of your plan.</w:t>
      </w:r>
    </w:p>
    <w:p w14:paraId="17E01C07" w14:textId="77777777" w:rsidR="00960B7B" w:rsidRPr="0055453F" w:rsidRDefault="00960B7B" w:rsidP="00960B7B">
      <w:pPr>
        <w:pStyle w:val="BodytextQuotation"/>
        <w:ind w:left="720"/>
        <w:rPr>
          <w:sz w:val="20"/>
        </w:rPr>
      </w:pPr>
      <w:r w:rsidRPr="0055453F">
        <w:rPr>
          <w:b/>
          <w:sz w:val="20"/>
        </w:rPr>
        <w:t xml:space="preserve">Funding: </w:t>
      </w:r>
      <w:r w:rsidRPr="0055453F">
        <w:rPr>
          <w:sz w:val="20"/>
        </w:rPr>
        <w:t>Where is the money coming from? "No new funding is necessary under my plan" may be your line here.</w:t>
      </w:r>
      <w:r>
        <w:rPr>
          <w:sz w:val="20"/>
        </w:rPr>
        <w:t xml:space="preserve">   Or, you might cut some useless federal program and divert the money to your brilliant plan.</w:t>
      </w:r>
    </w:p>
    <w:p w14:paraId="0BA0001A" w14:textId="77777777" w:rsidR="00960B7B" w:rsidRDefault="00960B7B" w:rsidP="00960B7B">
      <w:pPr>
        <w:pStyle w:val="BodytextQuotation"/>
        <w:ind w:left="720"/>
        <w:rPr>
          <w:sz w:val="20"/>
        </w:rPr>
      </w:pPr>
      <w:r w:rsidRPr="0055453F">
        <w:rPr>
          <w:b/>
          <w:sz w:val="20"/>
        </w:rPr>
        <w:t>Enforcement:</w:t>
      </w:r>
      <w:r w:rsidRPr="0055453F">
        <w:rPr>
          <w:sz w:val="20"/>
        </w:rPr>
        <w:t xml:space="preserve"> When people break the rules, who will carry out the punishment?</w:t>
      </w:r>
    </w:p>
    <w:p w14:paraId="1430AAD5" w14:textId="77777777" w:rsidR="00960B7B" w:rsidRDefault="00960B7B" w:rsidP="00960B7B">
      <w:pPr>
        <w:pStyle w:val="BodytextQuotation"/>
        <w:ind w:left="720"/>
        <w:rPr>
          <w:sz w:val="20"/>
        </w:rPr>
      </w:pPr>
      <w:r>
        <w:rPr>
          <w:b/>
          <w:sz w:val="20"/>
        </w:rPr>
        <w:t>Timing:</w:t>
      </w:r>
      <w:r>
        <w:rPr>
          <w:sz w:val="20"/>
        </w:rPr>
        <w:t xml:space="preserve">  When does the plan take effect?</w:t>
      </w:r>
    </w:p>
    <w:p w14:paraId="2A166880" w14:textId="77777777" w:rsidR="00960B7B" w:rsidRPr="0055453F" w:rsidRDefault="00960B7B" w:rsidP="00960B7B">
      <w:pPr>
        <w:pStyle w:val="BodytextQuotation"/>
        <w:ind w:left="720"/>
        <w:rPr>
          <w:sz w:val="20"/>
        </w:rPr>
      </w:pPr>
      <w:r>
        <w:rPr>
          <w:b/>
          <w:sz w:val="20"/>
        </w:rPr>
        <w:t>Clarification:</w:t>
      </w:r>
      <w:r>
        <w:rPr>
          <w:sz w:val="20"/>
        </w:rPr>
        <w:t xml:space="preserve">  The Affirmative team reserves the right to clarify the plan in future speeches.</w:t>
      </w:r>
    </w:p>
    <w:p w14:paraId="38B3B60A" w14:textId="77777777" w:rsidR="00960B7B" w:rsidRPr="0055453F" w:rsidRDefault="00960B7B" w:rsidP="00960B7B">
      <w:pPr>
        <w:pStyle w:val="Subhead2"/>
        <w:outlineLvl w:val="0"/>
      </w:pPr>
      <w:r w:rsidRPr="0055453F">
        <w:t>Advantages</w:t>
      </w:r>
      <w:bookmarkEnd w:id="134"/>
      <w:bookmarkEnd w:id="135"/>
      <w:r w:rsidRPr="0055453F">
        <w:t xml:space="preserve"> or Solvency</w:t>
      </w:r>
      <w:bookmarkEnd w:id="136"/>
      <w:bookmarkEnd w:id="137"/>
      <w:bookmarkEnd w:id="138"/>
      <w:bookmarkEnd w:id="139"/>
    </w:p>
    <w:p w14:paraId="615B78AB" w14:textId="77777777" w:rsidR="00960B7B" w:rsidRPr="0055453F" w:rsidRDefault="00960B7B" w:rsidP="00960B7B">
      <w:pPr>
        <w:pStyle w:val="Bodytext0"/>
      </w:pPr>
      <w:r w:rsidRPr="0055453F">
        <w:t>Lastly, you will wrap up the speech showing the advantages of the plan, as well as "solving" the harms presented earlier. This will carry out the voting issue of solvency: the plan solves the harms. Very commonly, the solvency points will match up evenly with the harms. If Harm A stated that people are dying, Advantage A would show how the plan kept people from dying. Just like with harms, the solvency and advantages will have evidence showing this to be true.</w:t>
      </w:r>
    </w:p>
    <w:p w14:paraId="0D312C90" w14:textId="77777777" w:rsidR="00960B7B" w:rsidRPr="0055453F" w:rsidRDefault="00960B7B" w:rsidP="00960B7B">
      <w:pPr>
        <w:pStyle w:val="Bodytext0"/>
      </w:pPr>
      <w:r w:rsidRPr="0055453F">
        <w:t>You will spend a great deal of time developing, rewriting, proofing, etc. your debate case. Like an artist who is never really "finished" with the art piece, you will never really be "finished" with your debate case. As evidence is brought up, read in the news, or discovered surprisingly in a debate tournament, you will return to cut, revise and research some more. Your case will change with time, and it should as you grow to understand India and the US's relationship with her.</w:t>
      </w:r>
    </w:p>
    <w:p w14:paraId="32874E21" w14:textId="77777777" w:rsidR="00960B7B" w:rsidRPr="0055453F" w:rsidRDefault="00960B7B" w:rsidP="00960B7B">
      <w:pPr>
        <w:pStyle w:val="Bodytext0"/>
      </w:pPr>
      <w:r>
        <w:t>This part of the plan might also be written in terms of Advantages – specific benefits the plan would generate that are not happening now in the Status Quo. It’s also possible that a plan might need both a Solvency observation and separate Advantages. For example, if the Plan must create some new condition (solvency) and then the creation of that condition leads to new benefits (Advantages). The "Friendly Giant" case here in Blue Book is an example of this format.</w:t>
      </w:r>
    </w:p>
    <w:p w14:paraId="0BCD1C36" w14:textId="77777777" w:rsidR="00960B7B" w:rsidRPr="0055453F" w:rsidRDefault="00960B7B" w:rsidP="00960B7B">
      <w:pPr>
        <w:pStyle w:val="Subhead2"/>
        <w:outlineLvl w:val="0"/>
      </w:pPr>
      <w:bookmarkStart w:id="140" w:name="_Toc141673368"/>
      <w:bookmarkStart w:id="141" w:name="_Toc142745200"/>
      <w:bookmarkStart w:id="142" w:name="_Toc79275694"/>
      <w:bookmarkEnd w:id="104"/>
      <w:bookmarkEnd w:id="105"/>
      <w:r w:rsidRPr="0055453F">
        <w:t>Fiat</w:t>
      </w:r>
      <w:bookmarkEnd w:id="140"/>
      <w:bookmarkEnd w:id="141"/>
      <w:bookmarkEnd w:id="142"/>
    </w:p>
    <w:p w14:paraId="56BFFD63" w14:textId="77777777" w:rsidR="00960B7B" w:rsidRPr="0055453F" w:rsidRDefault="00960B7B" w:rsidP="00960B7B">
      <w:pPr>
        <w:pStyle w:val="Bodytext0"/>
      </w:pPr>
      <w:r w:rsidRPr="0055453F">
        <w:t>"Fiat" is the key to enabling debate resolutions that have the word "should" in them. Policy resolutions always say that somebody "should" change a policy. Affirmative teams get up in the 1AC and say, "Yes, we 'should' change that policy and here's the change we 'should' make..." They then offer solvency arguments or advantages that are based on the assumption that the plan is implemented, and the negative team offers disadvantages also based on the same assumption. Assuming this plan goes into effect, what would happen? The ability to make that assumption – the ability to declare that this plan gets enacted with an affirmative ballot – is "fiat."</w:t>
      </w:r>
    </w:p>
    <w:p w14:paraId="1E689A88" w14:textId="77777777" w:rsidR="00960B7B" w:rsidRPr="0055453F" w:rsidRDefault="00960B7B" w:rsidP="00960B7B">
      <w:pPr>
        <w:pStyle w:val="Bodytext0"/>
      </w:pPr>
      <w:r w:rsidRPr="0055453F">
        <w:t>There are some delicate fiat issues in this year's resolution. The United States federal government must change their policy, not India's. This can get a little tricky when the harms often reside in the foreign land. Affirmative teams may not "fiat" the Indian government into any policy change. Only the US can the affirmative team "fiat" a change. For example, it'd be great to pass a plan that requires India to sign the Nuclear Nonproliferation Treaty. Great, but you can't force India to sign it, and history has shown that India will not.</w:t>
      </w:r>
    </w:p>
    <w:p w14:paraId="2DFD0589" w14:textId="77777777" w:rsidR="00960B7B" w:rsidRPr="0055453F" w:rsidRDefault="00960B7B" w:rsidP="00960B7B">
      <w:pPr>
        <w:pStyle w:val="Bodytext0"/>
      </w:pPr>
      <w:r w:rsidRPr="0055453F">
        <w:t xml:space="preserve">This isn't to say that affirmative teams should expect India to reasonably adopt good policy that the affirmative proposes. This is how the affirmative should rebut negative's accusation of fiat abuse (e.g. "The affirmative can't fiat that India will do such-and-such). Well then, be ready to prove </w:t>
      </w:r>
      <w:r>
        <w:t xml:space="preserve">with evidence </w:t>
      </w:r>
      <w:r w:rsidRPr="0055453F">
        <w:t xml:space="preserve">that your plan will </w:t>
      </w:r>
      <w:r>
        <w:t xml:space="preserve">motivate India to go along.  </w:t>
      </w:r>
      <w:r w:rsidRPr="0055453F">
        <w:t>If you can't prove that, go back to the drawing board and prove India will go along with it</w:t>
      </w:r>
      <w:r>
        <w:t>, if you need them to.</w:t>
      </w:r>
    </w:p>
    <w:p w14:paraId="5ECA201A" w14:textId="77777777" w:rsidR="00960B7B" w:rsidRPr="0055453F" w:rsidRDefault="00960B7B" w:rsidP="00960B7B">
      <w:pPr>
        <w:pStyle w:val="Bodytext0"/>
      </w:pPr>
      <w:r w:rsidRPr="0055453F">
        <w:t>Truth be known, fiat is always an issue on the off-years the NCFCA argues a foreign policy topic. It is similar to the domestic argument that the federal government can't fiat state governments. On a worldwide topic, the resolution states clearly who the agency of change is: the United States federal government. The agency is not India, and affirmatives should stay clear of appearing to make her so.</w:t>
      </w:r>
    </w:p>
    <w:p w14:paraId="0B3E5C4A" w14:textId="77777777" w:rsidR="00960B7B" w:rsidRPr="0055453F" w:rsidRDefault="00960B7B" w:rsidP="00960B7B">
      <w:pPr>
        <w:pStyle w:val="Subhead1"/>
      </w:pPr>
      <w:bookmarkStart w:id="143" w:name="_Toc521800291"/>
      <w:bookmarkStart w:id="144" w:name="_Toc17558229"/>
      <w:bookmarkStart w:id="145" w:name="_Toc79835576"/>
      <w:bookmarkStart w:id="146" w:name="_Toc141673371"/>
      <w:bookmarkStart w:id="147" w:name="_Toc141774293"/>
      <w:bookmarkStart w:id="148" w:name="_Toc142745203"/>
      <w:bookmarkStart w:id="149" w:name="_Toc79275695"/>
      <w:bookmarkStart w:id="150" w:name="_Toc3447250"/>
      <w:r w:rsidRPr="0055453F">
        <w:t>Negative Strategies</w:t>
      </w:r>
      <w:bookmarkEnd w:id="143"/>
      <w:bookmarkEnd w:id="144"/>
      <w:bookmarkEnd w:id="145"/>
      <w:bookmarkEnd w:id="146"/>
      <w:bookmarkEnd w:id="147"/>
      <w:bookmarkEnd w:id="148"/>
      <w:bookmarkEnd w:id="149"/>
      <w:bookmarkEnd w:id="150"/>
    </w:p>
    <w:p w14:paraId="72674A5D" w14:textId="77777777" w:rsidR="00960B7B" w:rsidRPr="0055453F" w:rsidRDefault="00960B7B" w:rsidP="00960B7B">
      <w:pPr>
        <w:pStyle w:val="Bodytext0"/>
      </w:pPr>
      <w:r w:rsidRPr="0055453F">
        <w:t xml:space="preserve">Novice teams often favor the affirmative side of debating because they have ample time to prepare a good case. However, the more experienced debater sometimes learns to prefer the negative side. The negative team carries </w:t>
      </w:r>
      <w:r w:rsidRPr="0055453F">
        <w:rPr>
          <w:i/>
          <w:iCs/>
        </w:rPr>
        <w:t>presumption</w:t>
      </w:r>
      <w:r w:rsidRPr="0055453F">
        <w:t xml:space="preserve"> in the round, meaning that if the affirmative side fails to prove change is needed, we "presume" things should remain the same. Negative teams can push this as a voting issue, though you should be careful to not confuse a novice judge. Press why presumption is a voting issue altogether: "Judge, the present system will accomplish everything the affirmative is claiming, so there is no reason to pass the affirmative plan."</w:t>
      </w:r>
    </w:p>
    <w:p w14:paraId="7F9CB68F" w14:textId="77777777" w:rsidR="00960B7B" w:rsidRPr="0055453F" w:rsidRDefault="00960B7B" w:rsidP="00960B7B">
      <w:pPr>
        <w:pStyle w:val="Bodytext0"/>
        <w:rPr>
          <w:rStyle w:val="body11"/>
        </w:rPr>
      </w:pPr>
      <w:r w:rsidRPr="0055453F">
        <w:rPr>
          <w:rStyle w:val="body11"/>
        </w:rPr>
        <w:t>Whether you are an experienced team or a novice team, it is nice to be reminded of basics to negative strategy. The following are ways the negative team can position itself to counter affirmative cases in a debate round.</w:t>
      </w:r>
    </w:p>
    <w:p w14:paraId="3A1497FE" w14:textId="77777777" w:rsidR="00960B7B" w:rsidRPr="0055453F" w:rsidRDefault="00960B7B" w:rsidP="00960B7B">
      <w:pPr>
        <w:pStyle w:val="Subhead2"/>
        <w:outlineLvl w:val="0"/>
      </w:pPr>
      <w:bookmarkStart w:id="151" w:name="_Toc521800293"/>
      <w:bookmarkStart w:id="152" w:name="_Toc17558231"/>
      <w:bookmarkStart w:id="153" w:name="_Toc79835578"/>
      <w:bookmarkStart w:id="154" w:name="_Toc141673373"/>
      <w:bookmarkStart w:id="155" w:name="_Toc142745205"/>
      <w:bookmarkStart w:id="156" w:name="_Toc79275696"/>
      <w:r w:rsidRPr="0055453F">
        <w:t>Defending the Status Quo</w:t>
      </w:r>
      <w:bookmarkEnd w:id="151"/>
      <w:bookmarkEnd w:id="152"/>
      <w:bookmarkEnd w:id="153"/>
      <w:bookmarkEnd w:id="154"/>
      <w:bookmarkEnd w:id="155"/>
      <w:bookmarkEnd w:id="156"/>
    </w:p>
    <w:p w14:paraId="4317B17B" w14:textId="77777777" w:rsidR="00960B7B" w:rsidRPr="0055453F" w:rsidRDefault="00960B7B" w:rsidP="00960B7B">
      <w:pPr>
        <w:pStyle w:val="Bodytext0"/>
      </w:pPr>
      <w:r w:rsidRPr="0055453F">
        <w:t>In preparing for the debate round, gather evidence that justifies current policies and agencies. Because you have prepared evidence attacking the status quo, you will be familiar with the common arguments. Tag and block the evidence and develop folders in your evidence box that justifies the status quo.</w:t>
      </w:r>
    </w:p>
    <w:p w14:paraId="7F009D16" w14:textId="77777777" w:rsidR="00960B7B" w:rsidRPr="0055453F" w:rsidRDefault="00960B7B" w:rsidP="00960B7B">
      <w:pPr>
        <w:pStyle w:val="Bodytext0"/>
      </w:pPr>
      <w:r w:rsidRPr="0055453F">
        <w:t xml:space="preserve">India will be interesting this year for negative teams because there are a lot of productive things going on with US-India relations. While India may not steal the headlines from the presidential campaign or recent Hollywood crazes, there is much going on that is arguably good for the world. Affirmative ambition to mess up a good thing is the response affirmative teams need to make. Here's the negative stance: </w:t>
      </w:r>
      <w:r w:rsidRPr="0055453F">
        <w:rPr>
          <w:i/>
        </w:rPr>
        <w:t>things are going fine right now.</w:t>
      </w:r>
    </w:p>
    <w:p w14:paraId="55975A4A" w14:textId="77777777" w:rsidR="00960B7B" w:rsidRPr="0055453F" w:rsidRDefault="00960B7B" w:rsidP="00960B7B">
      <w:pPr>
        <w:pStyle w:val="Bodytext0"/>
      </w:pPr>
      <w:r w:rsidRPr="0055453F">
        <w:t xml:space="preserve">Negative teams should spend a fair amount of time studying the current policies being discussed </w:t>
      </w:r>
      <w:r w:rsidRPr="0055453F">
        <w:rPr>
          <w:i/>
        </w:rPr>
        <w:t>right now</w:t>
      </w:r>
      <w:r w:rsidRPr="0055453F">
        <w:t xml:space="preserve"> so that they are fluent defenders of the status quo. This is why we started </w:t>
      </w:r>
      <w:hyperlink r:id="rId16" w:history="1">
        <w:r w:rsidRPr="00747945">
          <w:rPr>
            <w:rStyle w:val="Hyperlink"/>
          </w:rPr>
          <w:t>www.bluebookreport.org</w:t>
        </w:r>
      </w:hyperlink>
      <w:r w:rsidRPr="0055453F">
        <w:t xml:space="preserve"> this year: to keep ourselves and you up-to-date on the topic. As we pen this year's Blue Book, newspaper headlines are filled with Obama's trip around the world, Obama's latest poll showing…in fact, there isn't much else but Obama in the popular news. At this very moment there are revolutionary things going on with India: the nuclear talks in the IAEA, the WTO stalemate, the </w:t>
      </w:r>
      <w:r>
        <w:t>controversies in</w:t>
      </w:r>
      <w:r w:rsidRPr="0055453F">
        <w:t xml:space="preserve"> the Indian </w:t>
      </w:r>
      <w:r>
        <w:t>Parlia</w:t>
      </w:r>
      <w:r w:rsidRPr="0055453F">
        <w:t xml:space="preserve">ment, and the most high-tech terrorist attacks in history happening within days of publication of Blue Book. It was all covered on </w:t>
      </w:r>
      <w:hyperlink r:id="rId17" w:history="1">
        <w:r w:rsidRPr="00747945">
          <w:rPr>
            <w:rStyle w:val="Hyperlink"/>
          </w:rPr>
          <w:t>www.bluebookreport.org</w:t>
        </w:r>
      </w:hyperlink>
      <w:r w:rsidRPr="0055453F">
        <w:t xml:space="preserve"> while all the other news website</w:t>
      </w:r>
      <w:r>
        <w:t>s</w:t>
      </w:r>
      <w:r w:rsidRPr="0055453F">
        <w:t xml:space="preserve"> tripped over the latest Obama appearance.</w:t>
      </w:r>
    </w:p>
    <w:p w14:paraId="2A6FA81E" w14:textId="77777777" w:rsidR="00960B7B" w:rsidRPr="00614AF4" w:rsidRDefault="00960B7B" w:rsidP="00960B7B">
      <w:pPr>
        <w:pStyle w:val="Bodytext0"/>
        <w:rPr>
          <w:highlight w:val="yellow"/>
        </w:rPr>
      </w:pPr>
      <w:r w:rsidRPr="0055453F">
        <w:t>The point is simple and the strategy blindingly obvious: stay current with Indian news. And be ready to defend the exciting developments of late.</w:t>
      </w:r>
    </w:p>
    <w:p w14:paraId="18915B92" w14:textId="77777777" w:rsidR="00960B7B" w:rsidRPr="0055453F" w:rsidRDefault="00960B7B" w:rsidP="00960B7B">
      <w:pPr>
        <w:pStyle w:val="Subhead2"/>
        <w:outlineLvl w:val="0"/>
      </w:pPr>
      <w:bookmarkStart w:id="157" w:name="_Toc521800294"/>
      <w:bookmarkStart w:id="158" w:name="_Toc17558232"/>
      <w:bookmarkStart w:id="159" w:name="_Toc79835579"/>
      <w:bookmarkStart w:id="160" w:name="_Toc141673374"/>
      <w:bookmarkStart w:id="161" w:name="_Toc142745206"/>
      <w:bookmarkStart w:id="162" w:name="_Toc79275697"/>
      <w:r w:rsidRPr="0055453F">
        <w:t>On-Case Arguments</w:t>
      </w:r>
      <w:bookmarkEnd w:id="157"/>
      <w:bookmarkEnd w:id="158"/>
      <w:bookmarkEnd w:id="159"/>
      <w:bookmarkEnd w:id="160"/>
      <w:bookmarkEnd w:id="161"/>
      <w:bookmarkEnd w:id="162"/>
    </w:p>
    <w:p w14:paraId="1B72AD42" w14:textId="77777777" w:rsidR="00960B7B" w:rsidRPr="0055453F" w:rsidRDefault="00960B7B" w:rsidP="00960B7B">
      <w:pPr>
        <w:pStyle w:val="Bodytext0"/>
      </w:pPr>
      <w:r w:rsidRPr="0055453F">
        <w:t>Taking the bull by the horns and addressing the case head-on is making on-case arguments. This is the strategy of addressing the stock issues of topicality, significance, inherency, and solvency. If any of these stock issues are lost by the affirmative, the judge will likely vote negative. If you think about it, this makes sense. If any of these issues fail, the entire plan falls to nothing.</w:t>
      </w:r>
    </w:p>
    <w:p w14:paraId="196D7FD1" w14:textId="77777777" w:rsidR="00960B7B" w:rsidRPr="0055453F" w:rsidRDefault="00960B7B" w:rsidP="00960B7B">
      <w:pPr>
        <w:pStyle w:val="Bodytext0"/>
      </w:pPr>
      <w:r w:rsidRPr="0055453F">
        <w:t>We were happy to see that in the NCFCA's judge orientation specifically mention the stock issues. Though some might wish them to, stock issues aren't going away. They can't; it isn't possible. But we also recognize the legitimate concern that stock issues could become so ossified as dry terminology that they lose their relevance and become just jargon that people recite without knowing why. Debaters who enter a round screaming "stock issues" to judges who haven't a clue what that means aren't exactly being persuasive. In fact, this league prides itself with a pool of lay judges (that is, judges who have never heard of, say, "inherency"), so debaters and coaches can imagine the frustration when losses occur because judges didn't understand stock issues.</w:t>
      </w:r>
    </w:p>
    <w:p w14:paraId="18CD294E" w14:textId="77777777" w:rsidR="00960B7B" w:rsidRPr="0055453F" w:rsidRDefault="00960B7B" w:rsidP="00960B7B">
      <w:pPr>
        <w:pStyle w:val="Bodytext0"/>
      </w:pPr>
      <w:r w:rsidRPr="0055453F">
        <w:t>We've been around a long time and have seen debate theories come and go. At the end of every crusading theory, sooner or later, the same old structural aspects to policy making decisions rears its beautiful, truthful head:</w:t>
      </w:r>
    </w:p>
    <w:p w14:paraId="11B6478B" w14:textId="77777777" w:rsidR="00960B7B" w:rsidRPr="0055453F" w:rsidRDefault="00960B7B" w:rsidP="00960B7B">
      <w:pPr>
        <w:pStyle w:val="Bodytext0"/>
        <w:numPr>
          <w:ilvl w:val="0"/>
          <w:numId w:val="18"/>
        </w:numPr>
      </w:pPr>
      <w:r w:rsidRPr="0055453F">
        <w:t>Are the "harms" (or let's call them problems or shortcomings or lack of achievements if we can't use stock issue terminology) in the status quo significant?</w:t>
      </w:r>
    </w:p>
    <w:p w14:paraId="18E34770" w14:textId="77777777" w:rsidR="00960B7B" w:rsidRPr="0055453F" w:rsidRDefault="00960B7B" w:rsidP="00960B7B">
      <w:pPr>
        <w:pStyle w:val="Bodytext0"/>
        <w:numPr>
          <w:ilvl w:val="0"/>
          <w:numId w:val="18"/>
        </w:numPr>
      </w:pPr>
      <w:r w:rsidRPr="0055453F">
        <w:t>Is the SQ doing anything about them or doing anything like our affirmative plan? (We used to call this "inherency")</w:t>
      </w:r>
    </w:p>
    <w:p w14:paraId="6238400B" w14:textId="77777777" w:rsidR="00960B7B" w:rsidRPr="0055453F" w:rsidRDefault="00960B7B" w:rsidP="00960B7B">
      <w:pPr>
        <w:pStyle w:val="Bodytext0"/>
        <w:numPr>
          <w:ilvl w:val="0"/>
          <w:numId w:val="18"/>
        </w:numPr>
      </w:pPr>
      <w:r w:rsidRPr="0055453F">
        <w:t>Would this plan actually solve, improve, or achieve the benefits it claims? (We still call this "solvency")</w:t>
      </w:r>
    </w:p>
    <w:p w14:paraId="22FDD438" w14:textId="77777777" w:rsidR="00960B7B" w:rsidRPr="0055453F" w:rsidRDefault="00960B7B" w:rsidP="00960B7B">
      <w:pPr>
        <w:pStyle w:val="Bodytext0"/>
        <w:numPr>
          <w:ilvl w:val="0"/>
          <w:numId w:val="18"/>
        </w:numPr>
      </w:pPr>
      <w:r w:rsidRPr="0055453F">
        <w:t>Does this plan fit within the boundaries of the resolution? (Topicality)</w:t>
      </w:r>
    </w:p>
    <w:p w14:paraId="7EC3233C" w14:textId="77777777" w:rsidR="00960B7B" w:rsidRPr="0055453F" w:rsidRDefault="00960B7B" w:rsidP="00960B7B">
      <w:pPr>
        <w:pStyle w:val="Bodytext0"/>
        <w:numPr>
          <w:ilvl w:val="0"/>
          <w:numId w:val="18"/>
        </w:numPr>
      </w:pPr>
      <w:r w:rsidRPr="0055453F">
        <w:t>Would there be unexpected side-effects if we adopted this plan? (Disadvantages)</w:t>
      </w:r>
    </w:p>
    <w:p w14:paraId="1F2BAC29" w14:textId="77777777" w:rsidR="00960B7B" w:rsidRPr="0055453F" w:rsidRDefault="00960B7B" w:rsidP="00960B7B">
      <w:pPr>
        <w:pStyle w:val="Bodytext0"/>
      </w:pPr>
      <w:r w:rsidRPr="0055453F">
        <w:t xml:space="preserve">You can rename them, avoid talking about them, wish they would go away, or be too cool for them, but policy debates will always come back to these issues. Why? Because they are in fact </w:t>
      </w:r>
      <w:r w:rsidRPr="0055453F">
        <w:rPr>
          <w:i/>
        </w:rPr>
        <w:t>the essence of how decision making happens in the real world</w:t>
      </w:r>
      <w:r w:rsidRPr="0055453F">
        <w:t>. Debate has these things because the real world has them, not because old fuddy-duddies insist on it. Adults use these issues every day when interacting with others to make decisions on the job or to evaluate political policies at election time.</w:t>
      </w:r>
    </w:p>
    <w:p w14:paraId="69786201" w14:textId="77777777" w:rsidR="00960B7B" w:rsidRPr="0055453F" w:rsidRDefault="00960B7B" w:rsidP="00960B7B">
      <w:pPr>
        <w:pStyle w:val="Bodytext0"/>
      </w:pPr>
      <w:r w:rsidRPr="0055453F">
        <w:t>Debate takes persuasion and melds it with evidence and logic, glued to a political policy topic. It takes all four elements of those: persuasion, logic, evidence, and adherence to a public policy topic, to win a debate. That's how you judge a policy debate round... if it's anything else, it may be a competitive event and may have some value, but it won't be a debate about public policy that has any application to the real world.</w:t>
      </w:r>
    </w:p>
    <w:p w14:paraId="4A54BAA5" w14:textId="77777777" w:rsidR="00960B7B" w:rsidRPr="0055453F" w:rsidRDefault="00960B7B" w:rsidP="00960B7B">
      <w:pPr>
        <w:pStyle w:val="Subhead2"/>
        <w:outlineLvl w:val="0"/>
      </w:pPr>
      <w:bookmarkStart w:id="163" w:name="_Toc521800295"/>
      <w:bookmarkStart w:id="164" w:name="_Toc17558233"/>
      <w:bookmarkStart w:id="165" w:name="_Toc79835580"/>
      <w:bookmarkStart w:id="166" w:name="_Toc141673375"/>
      <w:bookmarkStart w:id="167" w:name="_Toc142745207"/>
      <w:bookmarkStart w:id="168" w:name="_Toc79275698"/>
      <w:r w:rsidRPr="0055453F">
        <w:t>Disadvantages</w:t>
      </w:r>
      <w:bookmarkEnd w:id="163"/>
      <w:bookmarkEnd w:id="164"/>
      <w:bookmarkEnd w:id="165"/>
      <w:bookmarkEnd w:id="166"/>
      <w:bookmarkEnd w:id="167"/>
      <w:bookmarkEnd w:id="168"/>
    </w:p>
    <w:p w14:paraId="2F893691" w14:textId="77777777" w:rsidR="00960B7B" w:rsidRPr="0055453F" w:rsidRDefault="00960B7B" w:rsidP="00960B7B">
      <w:pPr>
        <w:pStyle w:val="Bodytext0"/>
      </w:pPr>
      <w:r w:rsidRPr="0055453F">
        <w:t xml:space="preserve">An extension to defending the status quo is showing how the affirmative plan will bring about unforeseen harms. The negative can claim that </w:t>
      </w:r>
      <w:r w:rsidRPr="0055453F">
        <w:rPr>
          <w:i/>
        </w:rPr>
        <w:t>even if</w:t>
      </w:r>
      <w:r w:rsidRPr="0055453F">
        <w:t xml:space="preserve"> the affirmative solves its harms, greater harms will come about </w:t>
      </w:r>
      <w:r>
        <w:t>as a result</w:t>
      </w:r>
      <w:r w:rsidRPr="0055453F">
        <w:t xml:space="preserve">. These are called </w:t>
      </w:r>
      <w:r w:rsidRPr="0055453F">
        <w:rPr>
          <w:i/>
        </w:rPr>
        <w:t>disadvantages</w:t>
      </w:r>
      <w:r w:rsidRPr="0055453F">
        <w:t>. All policy plans will risk disadvantages, and a good negative team will train themselves to run organized and effective "disads."</w:t>
      </w:r>
    </w:p>
    <w:p w14:paraId="3DFF1E5C" w14:textId="77777777" w:rsidR="00960B7B" w:rsidRPr="0055453F" w:rsidRDefault="00960B7B" w:rsidP="00960B7B">
      <w:pPr>
        <w:pStyle w:val="Bodytext0"/>
      </w:pPr>
      <w:r w:rsidRPr="0055453F">
        <w:t xml:space="preserve">A disadvantage needs to be simply and logically structured. There are </w:t>
      </w:r>
      <w:r>
        <w:t>four</w:t>
      </w:r>
      <w:r w:rsidRPr="0055453F">
        <w:t xml:space="preserve"> crucial parts of a well-structured disad: </w:t>
      </w:r>
      <w:r>
        <w:t xml:space="preserve">uniqueness, </w:t>
      </w:r>
      <w:r w:rsidRPr="0055453F">
        <w:rPr>
          <w:i/>
        </w:rPr>
        <w:t xml:space="preserve">link, brink, </w:t>
      </w:r>
      <w:r w:rsidRPr="0055453F">
        <w:t xml:space="preserve">and </w:t>
      </w:r>
      <w:r w:rsidRPr="0055453F">
        <w:rPr>
          <w:i/>
        </w:rPr>
        <w:t>impact.</w:t>
      </w:r>
      <w:r w:rsidRPr="00504829">
        <w:t xml:space="preserve"> Uniqueness means the disadvantage isn’t happening already and isn’t going to happen unless the Plan is enacted.  </w:t>
      </w:r>
      <w:r w:rsidRPr="0055453F">
        <w:t xml:space="preserve">The negative will </w:t>
      </w:r>
      <w:r w:rsidRPr="0055453F">
        <w:rPr>
          <w:i/>
          <w:iCs/>
        </w:rPr>
        <w:t xml:space="preserve">link </w:t>
      </w:r>
      <w:r w:rsidRPr="0055453F">
        <w:t xml:space="preserve">the specific part of the affirmative plan that causes the harm to the disad presented. Next, a prediction – called </w:t>
      </w:r>
      <w:r w:rsidRPr="0055453F">
        <w:rPr>
          <w:i/>
          <w:iCs/>
        </w:rPr>
        <w:t xml:space="preserve">brink </w:t>
      </w:r>
      <w:r w:rsidRPr="0055453F">
        <w:t>– will be made as to when this disad will come about</w:t>
      </w:r>
      <w:r>
        <w:t>, or the Negative will claim that this Plan not only will move us in the direction of something bad but will actually trigger the bad consequences</w:t>
      </w:r>
      <w:r w:rsidRPr="0055453F">
        <w:t xml:space="preserve">. Lastly, the negative will show the </w:t>
      </w:r>
      <w:r w:rsidRPr="0055453F">
        <w:rPr>
          <w:i/>
          <w:iCs/>
        </w:rPr>
        <w:t xml:space="preserve">impact </w:t>
      </w:r>
      <w:r w:rsidRPr="00504829">
        <w:rPr>
          <w:iCs/>
        </w:rPr>
        <w:t>– the actual consequences</w:t>
      </w:r>
      <w:r>
        <w:rPr>
          <w:i/>
          <w:iCs/>
        </w:rPr>
        <w:t xml:space="preserve"> -- </w:t>
      </w:r>
      <w:r w:rsidRPr="0055453F">
        <w:t>of the disad.</w:t>
      </w:r>
    </w:p>
    <w:p w14:paraId="7F3C8669" w14:textId="77777777" w:rsidR="00960B7B" w:rsidRPr="0055453F" w:rsidRDefault="00960B7B" w:rsidP="00960B7B">
      <w:pPr>
        <w:pStyle w:val="Bodytext0"/>
      </w:pPr>
      <w:r w:rsidRPr="0055453F">
        <w:t xml:space="preserve">A good negative team will have disadvantages prepared in advance. The evidence provided in this book is categorized to specifically address common disadvantages to the various cases. Take, for example, the tags for two disadvantages </w:t>
      </w:r>
      <w:r>
        <w:t>that could be used against a "</w:t>
      </w:r>
      <w:r w:rsidRPr="0055453F">
        <w:t xml:space="preserve">Microloan </w:t>
      </w:r>
      <w:r>
        <w:t xml:space="preserve">Increase" </w:t>
      </w:r>
      <w:r w:rsidRPr="0055453F">
        <w:t>plan, found in the negative briefs under "Microloans/Microcredit – bad."</w:t>
      </w:r>
    </w:p>
    <w:p w14:paraId="4FFD65ED" w14:textId="77777777" w:rsidR="00960B7B" w:rsidRPr="0055453F" w:rsidRDefault="00960B7B" w:rsidP="00960B7B">
      <w:pPr>
        <w:pStyle w:val="Bodytext0"/>
        <w:ind w:left="720"/>
      </w:pPr>
      <w:r w:rsidRPr="0055453F">
        <w:t>Economic damage to the poor through increased debt</w:t>
      </w:r>
    </w:p>
    <w:p w14:paraId="473C11A2" w14:textId="77777777" w:rsidR="00960B7B" w:rsidRPr="0055453F" w:rsidRDefault="00960B7B" w:rsidP="00960B7B">
      <w:pPr>
        <w:pStyle w:val="Bodytext0"/>
        <w:numPr>
          <w:ilvl w:val="0"/>
          <w:numId w:val="45"/>
        </w:numPr>
      </w:pPr>
      <w:r w:rsidRPr="0055453F">
        <w:t>Link: Microloans create an enormous debt burden on the poor</w:t>
      </w:r>
    </w:p>
    <w:p w14:paraId="667D5A34" w14:textId="77777777" w:rsidR="00960B7B" w:rsidRPr="0055453F" w:rsidRDefault="00960B7B" w:rsidP="00960B7B">
      <w:pPr>
        <w:pStyle w:val="Bodytext0"/>
        <w:numPr>
          <w:ilvl w:val="0"/>
          <w:numId w:val="45"/>
        </w:numPr>
      </w:pPr>
      <w:r w:rsidRPr="0055453F">
        <w:t>Impact: Borrowers go bankrupt and society is damaged</w:t>
      </w:r>
    </w:p>
    <w:p w14:paraId="71FA5B5F" w14:textId="77777777" w:rsidR="00960B7B" w:rsidRPr="0055453F" w:rsidRDefault="00960B7B" w:rsidP="00960B7B">
      <w:pPr>
        <w:pStyle w:val="Bodytext0"/>
        <w:numPr>
          <w:ilvl w:val="0"/>
          <w:numId w:val="45"/>
        </w:numPr>
      </w:pPr>
      <w:r w:rsidRPr="0055453F">
        <w:t>Impact: Third World poverty worsened</w:t>
      </w:r>
    </w:p>
    <w:p w14:paraId="2C904D97" w14:textId="77777777" w:rsidR="00960B7B" w:rsidRPr="0055453F" w:rsidRDefault="00960B7B" w:rsidP="00960B7B">
      <w:pPr>
        <w:pStyle w:val="Bodytext0"/>
        <w:ind w:left="720"/>
      </w:pPr>
      <w:r w:rsidRPr="0055453F">
        <w:t>Deepens poverty by diverting attention away from its true causes and those responsible for it</w:t>
      </w:r>
    </w:p>
    <w:p w14:paraId="36FD59EC" w14:textId="77777777" w:rsidR="00960B7B" w:rsidRPr="0055453F" w:rsidRDefault="00960B7B" w:rsidP="00960B7B">
      <w:pPr>
        <w:pStyle w:val="Bodytext0"/>
        <w:numPr>
          <w:ilvl w:val="0"/>
          <w:numId w:val="46"/>
        </w:numPr>
      </w:pPr>
      <w:r w:rsidRPr="0055453F">
        <w:t>Link: Infusions of capital are not needed in the Third World - they need institutions that support an exchange economy</w:t>
      </w:r>
    </w:p>
    <w:p w14:paraId="306F71D3" w14:textId="77777777" w:rsidR="00960B7B" w:rsidRPr="0055453F" w:rsidRDefault="00960B7B" w:rsidP="00960B7B">
      <w:pPr>
        <w:pStyle w:val="Bodytext0"/>
        <w:numPr>
          <w:ilvl w:val="0"/>
          <w:numId w:val="46"/>
        </w:numPr>
      </w:pPr>
      <w:r w:rsidRPr="0055453F">
        <w:t>Link: Microloans distract from the root causes of poverty and those responsible for it</w:t>
      </w:r>
    </w:p>
    <w:p w14:paraId="3E6E833E" w14:textId="77777777" w:rsidR="00960B7B" w:rsidRPr="0055453F" w:rsidRDefault="00960B7B" w:rsidP="00960B7B">
      <w:pPr>
        <w:pStyle w:val="Bodytext0"/>
        <w:numPr>
          <w:ilvl w:val="0"/>
          <w:numId w:val="46"/>
        </w:numPr>
      </w:pPr>
      <w:r w:rsidRPr="0055453F">
        <w:t>Impact: Distraction of microfinance means people will never be lifted out of poverty</w:t>
      </w:r>
    </w:p>
    <w:p w14:paraId="30ADC854" w14:textId="77777777" w:rsidR="00960B7B" w:rsidRPr="0055453F" w:rsidRDefault="00960B7B" w:rsidP="00960B7B">
      <w:pPr>
        <w:pStyle w:val="Subhead2"/>
        <w:outlineLvl w:val="0"/>
      </w:pPr>
      <w:bookmarkStart w:id="169" w:name="_Toc521800296"/>
      <w:bookmarkStart w:id="170" w:name="_Toc17558234"/>
      <w:bookmarkStart w:id="171" w:name="_Toc79835581"/>
      <w:bookmarkStart w:id="172" w:name="_Toc141673376"/>
      <w:bookmarkStart w:id="173" w:name="_Toc142745208"/>
      <w:bookmarkStart w:id="174" w:name="_Toc79275699"/>
      <w:r w:rsidRPr="0055453F">
        <w:t>Minor Repair</w:t>
      </w:r>
      <w:bookmarkEnd w:id="169"/>
      <w:bookmarkEnd w:id="170"/>
      <w:bookmarkEnd w:id="171"/>
      <w:bookmarkEnd w:id="172"/>
      <w:bookmarkEnd w:id="173"/>
      <w:bookmarkEnd w:id="174"/>
    </w:p>
    <w:p w14:paraId="15EAFA16" w14:textId="77777777" w:rsidR="00960B7B" w:rsidRPr="0055453F" w:rsidRDefault="00960B7B" w:rsidP="00960B7B">
      <w:pPr>
        <w:pStyle w:val="Bodytext0"/>
      </w:pPr>
      <w:bookmarkStart w:id="175" w:name="_Toc521800297"/>
      <w:bookmarkStart w:id="176" w:name="_Toc17558235"/>
      <w:bookmarkStart w:id="177" w:name="_Toc79835582"/>
      <w:bookmarkStart w:id="178" w:name="_Toc141673377"/>
      <w:bookmarkStart w:id="179" w:name="_Toc142745209"/>
      <w:bookmarkStart w:id="180" w:name="_Toc79275700"/>
      <w:r w:rsidRPr="0055453F">
        <w:t xml:space="preserve">The negative may choose to fix the current system a little without adopting the significant change the affirmative proposes. This is called a </w:t>
      </w:r>
      <w:r w:rsidRPr="0055453F">
        <w:rPr>
          <w:i/>
        </w:rPr>
        <w:t>minor repair</w:t>
      </w:r>
      <w:r w:rsidRPr="0055453F">
        <w:t xml:space="preserve">. If the negative team shows that this minor repair (which </w:t>
      </w:r>
      <w:r>
        <w:t>will be contrasted with the Affirmative’s</w:t>
      </w:r>
      <w:r w:rsidRPr="0055453F">
        <w:t xml:space="preserve"> "significant change</w:t>
      </w:r>
      <w:r>
        <w:t>"</w:t>
      </w:r>
      <w:r w:rsidRPr="0055453F">
        <w:t xml:space="preserve">) solves the problems the affirmative team is claiming, the judge will see no reason to vote affirmative. Presumption will be on the negative side, and the negative </w:t>
      </w:r>
      <w:r>
        <w:t>can</w:t>
      </w:r>
      <w:r w:rsidRPr="0055453F">
        <w:t xml:space="preserve"> win</w:t>
      </w:r>
      <w:r>
        <w:t xml:space="preserve"> with this alternative, somewhat advanced strategy</w:t>
      </w:r>
      <w:r w:rsidRPr="0055453F">
        <w:t>.</w:t>
      </w:r>
    </w:p>
    <w:p w14:paraId="7288E0FA" w14:textId="77777777" w:rsidR="00960B7B" w:rsidRPr="0055453F" w:rsidRDefault="00960B7B" w:rsidP="00960B7B">
      <w:pPr>
        <w:pStyle w:val="Bodytext0"/>
      </w:pPr>
      <w:r w:rsidRPr="0055453F">
        <w:t xml:space="preserve">However, the negative team must be careful not to grant all the affirmative harms. If too many minor repairs are called for, the judge may agree that the status quo is so messed up that major structural change </w:t>
      </w:r>
      <w:r w:rsidRPr="0055453F">
        <w:rPr>
          <w:i/>
        </w:rPr>
        <w:t>is</w:t>
      </w:r>
      <w:r w:rsidRPr="0055453F">
        <w:t xml:space="preserve"> needed. Only introduce minor repairs if</w:t>
      </w:r>
      <w:r>
        <w:t xml:space="preserve"> 1) </w:t>
      </w:r>
      <w:r w:rsidRPr="0055453F">
        <w:t>the affirmative case is so outlandish that something much less radical would do just fine</w:t>
      </w:r>
      <w:r>
        <w:t>; or 2) as a strategy for taking out one or two of the harms (solving them with the M.R.) while defeating the rest of the harms in more traditional ways</w:t>
      </w:r>
      <w:r w:rsidRPr="0055453F">
        <w:t>.</w:t>
      </w:r>
    </w:p>
    <w:p w14:paraId="082BBF80" w14:textId="77777777" w:rsidR="00960B7B" w:rsidRPr="0055453F" w:rsidRDefault="00960B7B" w:rsidP="00960B7B">
      <w:pPr>
        <w:pStyle w:val="Subhead2"/>
        <w:outlineLvl w:val="0"/>
      </w:pPr>
      <w:r w:rsidRPr="0055453F">
        <w:t>Counterplan</w:t>
      </w:r>
      <w:bookmarkEnd w:id="175"/>
      <w:bookmarkEnd w:id="176"/>
      <w:bookmarkEnd w:id="177"/>
      <w:bookmarkEnd w:id="178"/>
      <w:bookmarkEnd w:id="179"/>
      <w:bookmarkEnd w:id="180"/>
    </w:p>
    <w:p w14:paraId="115E3B8A" w14:textId="77777777" w:rsidR="00960B7B" w:rsidRPr="0055453F" w:rsidRDefault="00960B7B" w:rsidP="00960B7B">
      <w:pPr>
        <w:pStyle w:val="Bodytext0"/>
      </w:pPr>
      <w:r w:rsidRPr="0055453F">
        <w:t xml:space="preserve">The negative team does have the option to agree with everything the affirmative says </w:t>
      </w:r>
      <w:r w:rsidRPr="0055453F">
        <w:rPr>
          <w:i/>
        </w:rPr>
        <w:t>except</w:t>
      </w:r>
      <w:r w:rsidRPr="0055453F">
        <w:t xml:space="preserve"> the adoption of their specific plan. This is risky, for if you admit that the affirmative harms exist and a change in the status quo is needed, what does the negative team sacrifice? You guessed it: </w:t>
      </w:r>
      <w:r w:rsidRPr="0055453F">
        <w:rPr>
          <w:i/>
        </w:rPr>
        <w:t>presumption.</w:t>
      </w:r>
      <w:r w:rsidRPr="0055453F">
        <w:t xml:space="preserve"> Once a counterplan is offered, presumption cannot be claimed.</w:t>
      </w:r>
    </w:p>
    <w:p w14:paraId="671ECCC9" w14:textId="77777777" w:rsidR="00960B7B" w:rsidRPr="0055453F" w:rsidRDefault="00960B7B" w:rsidP="00960B7B">
      <w:pPr>
        <w:pStyle w:val="Bodytext0"/>
      </w:pPr>
      <w:r w:rsidRPr="0055453F">
        <w:t>Some say counterplans are never wise, but we disagree. As stated earlier, there are many ways to beat the affirmative team. When adopting a counterplan, many of those avenues are cut off. The negative needs to agree that the harms exist, that they are significant, that they are inherent to the status quo, and that a change in the status quo is necessary. But sometimes a team will meet up with a great affirmative team who does not have a very good idea to fix the system, or a questionable plan.</w:t>
      </w:r>
    </w:p>
    <w:p w14:paraId="23A328F1" w14:textId="77777777" w:rsidR="00960B7B" w:rsidRPr="0055453F" w:rsidRDefault="00960B7B" w:rsidP="00960B7B">
      <w:pPr>
        <w:pStyle w:val="Bodytext0"/>
      </w:pPr>
      <w:bookmarkStart w:id="181" w:name="_Toc142745210"/>
      <w:r w:rsidRPr="0055453F">
        <w:t xml:space="preserve">There are some specific </w:t>
      </w:r>
      <w:r>
        <w:t>recommendations to keep in mind when</w:t>
      </w:r>
      <w:r w:rsidRPr="0055453F">
        <w:t xml:space="preserve"> running a counterplan. First, </w:t>
      </w:r>
      <w:r>
        <w:t xml:space="preserve">we strongly recommend that </w:t>
      </w:r>
      <w:r w:rsidRPr="0055453F">
        <w:t xml:space="preserve">the plan needs to be </w:t>
      </w:r>
      <w:r w:rsidRPr="0055453F">
        <w:rPr>
          <w:i/>
        </w:rPr>
        <w:t>non-topical</w:t>
      </w:r>
      <w:r w:rsidRPr="0055453F">
        <w:t xml:space="preserve">, meaning the plan </w:t>
      </w:r>
      <w:r>
        <w:t>denies the wording of</w:t>
      </w:r>
      <w:r w:rsidRPr="0055453F">
        <w:t xml:space="preserve"> the resolution. While there are theories that might allow topical counterplans, in this debate league they are strongly frowned upon. If a negative runs a counterplan that is also upholding the resolution, the affirmative can argue that there are now two teams affirming the resolution, so no matter who wins, the judge should write "Affirmative" on the ballot. We recommend negative teams not run topical counterplans.</w:t>
      </w:r>
    </w:p>
    <w:p w14:paraId="45666AEF" w14:textId="77777777" w:rsidR="00960B7B" w:rsidRPr="0055453F" w:rsidRDefault="00960B7B" w:rsidP="00960B7B">
      <w:pPr>
        <w:pStyle w:val="Bodytext0"/>
      </w:pPr>
      <w:r w:rsidRPr="0055453F">
        <w:t xml:space="preserve">Second, the counterplan must have mandates, agency, funding, and enforcement just like an affirmative plan. This is likely why some have resisted running counterplans—it's a lot of work to stuff into your timed speeches. </w:t>
      </w:r>
    </w:p>
    <w:p w14:paraId="0521344F" w14:textId="77777777" w:rsidR="00960B7B" w:rsidRPr="0055453F" w:rsidRDefault="00960B7B" w:rsidP="00960B7B">
      <w:pPr>
        <w:pStyle w:val="Bodytext0"/>
      </w:pPr>
      <w:r w:rsidRPr="0055453F">
        <w:t>And third, the counterplan must show how the advantages from the counterplan are greater than the advantages of the affirmative plan, or how it avoids disadvantages to the affirmative plan. This can add an extra burden in the 1NC to run disadvantages (which might normally have been reserved for the 2NC).</w:t>
      </w:r>
    </w:p>
    <w:p w14:paraId="65E07A3D" w14:textId="77777777" w:rsidR="00960B7B" w:rsidRPr="0055453F" w:rsidRDefault="00960B7B" w:rsidP="00960B7B">
      <w:pPr>
        <w:pStyle w:val="Bodytext0"/>
      </w:pPr>
      <w:r w:rsidRPr="0055453F">
        <w:t>In addition, a counterplan must be "exclusive" to the affirmative plan. That is to say, it should be either impossible or not beneficial to adopt both the affirmative plan and the counterplan at the same time. If both plans are good and are not exclusive, then the affirmative can simply say, "Judge, do both. Vote affirmative for our plan and then do the counterplan later." The negative can avoid this problem by either making the counterplan something that is physically impossible to do at the same time as the affirmative plan, or else by showing that the disadvantages of the affirmative plan are so great that it would be beneficial to do "only" the counterplan.</w:t>
      </w:r>
    </w:p>
    <w:p w14:paraId="6FBE5132" w14:textId="77777777" w:rsidR="00960B7B" w:rsidRPr="0055453F" w:rsidRDefault="00960B7B" w:rsidP="00960B7B">
      <w:pPr>
        <w:pStyle w:val="Bodytext0"/>
      </w:pPr>
      <w:bookmarkStart w:id="182" w:name="_Toc79275701"/>
      <w:bookmarkEnd w:id="181"/>
      <w:r w:rsidRPr="0055453F">
        <w:t>CAUTION: do not use a counterplan as a standard negative case. Not every affirmative team will have a plan</w:t>
      </w:r>
      <w:r>
        <w:t xml:space="preserve"> that is vulnerable to an attack by counterplan</w:t>
      </w:r>
      <w:r w:rsidRPr="0055453F">
        <w:t xml:space="preserve">. Running a counterplan </w:t>
      </w:r>
      <w:r>
        <w:t>that is too</w:t>
      </w:r>
      <w:r w:rsidRPr="0055453F">
        <w:t xml:space="preserve">similar </w:t>
      </w:r>
      <w:r>
        <w:t xml:space="preserve">to the </w:t>
      </w:r>
      <w:r w:rsidRPr="0055453F">
        <w:t>affirmative</w:t>
      </w:r>
      <w:r>
        <w:t>’s</w:t>
      </w:r>
      <w:r w:rsidRPr="0055453F">
        <w:t xml:space="preserve"> plan will make it appear like you are splitting hairs. A counterplan is an alternative to attacking the stock issues of significance and inherency. It can be pulled off, but negative teams should never solely rely on it.</w:t>
      </w:r>
    </w:p>
    <w:p w14:paraId="733DDF9A" w14:textId="77777777" w:rsidR="00960B7B" w:rsidRPr="0055453F" w:rsidRDefault="00960B7B" w:rsidP="00960B7B">
      <w:pPr>
        <w:pStyle w:val="Subhead2"/>
      </w:pPr>
      <w:r w:rsidRPr="0055453F">
        <w:t>Negative Arguments Used as Affirmative – and Vice Versa</w:t>
      </w:r>
      <w:bookmarkEnd w:id="182"/>
    </w:p>
    <w:p w14:paraId="27B7FB47" w14:textId="77777777" w:rsidR="00960B7B" w:rsidRPr="0055453F" w:rsidRDefault="00960B7B" w:rsidP="00960B7B">
      <w:pPr>
        <w:pStyle w:val="Bodytext0"/>
      </w:pPr>
      <w:bookmarkStart w:id="183" w:name="_Toc521800307"/>
      <w:bookmarkStart w:id="184" w:name="_Toc17558246"/>
      <w:bookmarkStart w:id="185" w:name="_Toc79835583"/>
      <w:bookmarkStart w:id="186" w:name="_Toc141673382"/>
      <w:bookmarkStart w:id="187" w:name="_Toc142745219"/>
      <w:r w:rsidRPr="0055453F">
        <w:t>This year's resolution is multi-directional; that is, it specifies a policy to be changed but it does not say in which direction the affirmative must change it. The resolution only calls for an affirmative plan that changes US policy toward India, and that change can be of any political view. That makes negative teams' work a bit harder. They must be prepared to argue that nuclear energy in India is bad in one round (if the affirmative is asking for it) or to argue that it is good (if the affirmative is restricting it) in another. But the briefs you find here in Blue Book can be a foundation upon which to build a notebook full of negative evidence that can prepare you for any affirmative case.</w:t>
      </w:r>
    </w:p>
    <w:p w14:paraId="582F8EA9" w14:textId="77777777" w:rsidR="00960B7B" w:rsidRPr="0055453F" w:rsidRDefault="00960B7B" w:rsidP="00960B7B">
      <w:pPr>
        <w:pStyle w:val="Bodytext0"/>
      </w:pPr>
      <w:r w:rsidRPr="0055453F">
        <w:t>The briefs outside the Affirmative section of Blue Book could be used by both negatives and affirmatives depending on the context. For example, the brief called 'NUCLEAR COOPERATION AGREEMENT – BAD' would be useful to a negative arguing against an affirmative policy that encourages nuclear cooperation. But an affirmative could also use that brief while constructing their case by using "nuclear cooperation needed" as one of the harms.</w:t>
      </w:r>
      <w:r>
        <w:t xml:space="preserve">  Likewise, a number of the Affirmative cases contain information that could be used by Negative debaters under certain conditions.  </w:t>
      </w:r>
    </w:p>
    <w:p w14:paraId="3380C841" w14:textId="77777777" w:rsidR="00960B7B" w:rsidRPr="0055453F" w:rsidRDefault="00960B7B" w:rsidP="00960B7B">
      <w:pPr>
        <w:pStyle w:val="Bodytext0"/>
      </w:pPr>
      <w:r w:rsidRPr="0055453F">
        <w:t>Negatives can benefit from a number of generic briefs contained in this book. Generic briefs are useful against multiple different affirmative cases, and are especially helpful when no on-case specific evidence is available.</w:t>
      </w:r>
    </w:p>
    <w:p w14:paraId="6E8F3DCD" w14:textId="77777777" w:rsidR="00960B7B" w:rsidRPr="0055453F" w:rsidRDefault="00960B7B" w:rsidP="00960B7B">
      <w:pPr>
        <w:pStyle w:val="Subhead2"/>
      </w:pPr>
      <w:bookmarkStart w:id="188" w:name="_Toc79275702"/>
      <w:r w:rsidRPr="0055453F">
        <w:t>Topicality</w:t>
      </w:r>
      <w:bookmarkEnd w:id="188"/>
    </w:p>
    <w:p w14:paraId="0842D9A9" w14:textId="77777777" w:rsidR="00960B7B" w:rsidRPr="0055453F" w:rsidRDefault="00960B7B" w:rsidP="00960B7B">
      <w:pPr>
        <w:pStyle w:val="Bodytext0"/>
      </w:pPr>
      <w:r w:rsidRPr="0055453F">
        <w:t xml:space="preserve">As stated earlier in this chapter, affirmative teams have two soft areas to strike with squirrelly cases: (1) the definition of India can include geographical areas that are </w:t>
      </w:r>
      <w:r w:rsidRPr="0055453F">
        <w:rPr>
          <w:i/>
        </w:rPr>
        <w:t xml:space="preserve">not </w:t>
      </w:r>
      <w:r w:rsidRPr="0055453F">
        <w:t xml:space="preserve">the Republic of India and (2) the United States Federal Government can pass any old policy that doesn't necessarily mean </w:t>
      </w:r>
      <w:r w:rsidRPr="0055453F">
        <w:rPr>
          <w:i/>
        </w:rPr>
        <w:t>foreign</w:t>
      </w:r>
      <w:r w:rsidRPr="0055453F">
        <w:t xml:space="preserve"> policy. We're not about to write Blue Books that cover, say, US foreign policy toward Pakistan to meet this challenge. Instead, we're going to steer you to being strong defenders of spirit of debate. Negative teams, </w:t>
      </w:r>
      <w:r w:rsidRPr="0055453F">
        <w:rPr>
          <w:i/>
        </w:rPr>
        <w:t>make the affirmatives debate the resolution and not try to squirrel out of the real debate here.</w:t>
      </w:r>
    </w:p>
    <w:p w14:paraId="07A4E95C" w14:textId="77777777" w:rsidR="00960B7B" w:rsidRPr="0055453F" w:rsidRDefault="00960B7B" w:rsidP="00960B7B">
      <w:pPr>
        <w:pStyle w:val="Bodytext0"/>
      </w:pPr>
      <w:r w:rsidRPr="00695FAC">
        <w:rPr>
          <w:i/>
        </w:rPr>
        <w:t xml:space="preserve">1. Don't allow affirmative teams to define India other than "Republic of India." </w:t>
      </w:r>
      <w:r w:rsidRPr="00695FAC">
        <w:t xml:space="preserve">You </w:t>
      </w:r>
      <w:r w:rsidRPr="0055453F">
        <w:t>will notice that most of our cases define India as simply that. Listen carefully to those definitions early in the delivery of the affirmative case. If the affirmative team tries to define India as a "geographic region" of some sort, chances are they're going to run a squirrel that you will have little (if any) evidence on. Hit hard with by arguing, "Judge, the affirmative team is broadening the definition of India far outside the context of this debate resolution." Consider something like this:</w:t>
      </w:r>
    </w:p>
    <w:p w14:paraId="5C993467" w14:textId="77777777" w:rsidR="00960B7B" w:rsidRPr="0055453F" w:rsidRDefault="00960B7B" w:rsidP="00960B7B">
      <w:pPr>
        <w:pStyle w:val="Bodytext0"/>
        <w:ind w:left="720"/>
        <w:rPr>
          <w:i/>
        </w:rPr>
      </w:pPr>
      <w:r w:rsidRPr="0055453F">
        <w:rPr>
          <w:i/>
        </w:rPr>
        <w:t>Our first Topicality argument is that the affirmative team is non-topical on the definition of "India" because their definition is too broad. Judge, if you let them define it as the geographical region of India, this would include several countries all over South Asia, way too much subject area for a reasonable debate round. You have to use a more reasonable and restive definition, and we are going to offer you that right now…</w:t>
      </w:r>
      <w:r w:rsidRPr="0055453F">
        <w:rPr>
          <w:rStyle w:val="FootnoteReference"/>
          <w:i/>
        </w:rPr>
        <w:footnoteReference w:id="13"/>
      </w:r>
    </w:p>
    <w:p w14:paraId="7C7C4648" w14:textId="77777777" w:rsidR="00960B7B" w:rsidRPr="0055453F" w:rsidRDefault="00960B7B" w:rsidP="00960B7B">
      <w:pPr>
        <w:pStyle w:val="Bodytext0"/>
      </w:pPr>
      <w:r w:rsidRPr="0055453F">
        <w:t>Refer to our negative topicality brief "Topicality" for the arguments to run against this kind of case.</w:t>
      </w:r>
    </w:p>
    <w:p w14:paraId="46A12374" w14:textId="77777777" w:rsidR="00960B7B" w:rsidRPr="0055453F" w:rsidRDefault="00960B7B" w:rsidP="00960B7B">
      <w:pPr>
        <w:pStyle w:val="Bodytext0"/>
      </w:pPr>
      <w:r w:rsidRPr="00695FAC">
        <w:rPr>
          <w:i/>
        </w:rPr>
        <w:t>2. Don't allow affirmative teams to run anything other than foreign policy.</w:t>
      </w:r>
      <w:r w:rsidRPr="0055453F">
        <w:t xml:space="preserve"> Personally, if we were judge, we would allow non-foreign policy plans to be run, but we would still want to see the negative push back on the affirmative's attempt to broaden the resolution. Besides, there are policies that could arguably be non-foreign policies that affect India. Agriculture subsidies we allow American farmers brought the recent World Trade Organization talks to a screeching halt this summer. India demanded a fair deal internationally by asking the US to lower its farm subsidies (arguably an artificial manipulation of world agricultural markets), but the US refused. India (along with China) responded by shutting down the talks.</w:t>
      </w:r>
    </w:p>
    <w:p w14:paraId="2ED9F72D" w14:textId="77777777" w:rsidR="00960B7B" w:rsidRPr="0055453F" w:rsidRDefault="00960B7B" w:rsidP="00960B7B">
      <w:pPr>
        <w:pStyle w:val="Bodytext0"/>
      </w:pPr>
      <w:r w:rsidRPr="0055453F">
        <w:t xml:space="preserve">We have a case in Blue Book that opens trade barriers between the two countries ("Free Trade Agreement"), but it sticks with "foreign" policy toward India to do so. Changing our farm subsidies may have an affect on India indirectly, and though it </w:t>
      </w:r>
      <w:r>
        <w:t>is certainly</w:t>
      </w:r>
      <w:r w:rsidRPr="0055453F">
        <w:t xml:space="preserve"> a "policy," most judges would agree that it isn't arguing really what the resolution means</w:t>
      </w:r>
      <w:r>
        <w:t xml:space="preserve"> because it’s not a policy "toward India</w:t>
      </w:r>
      <w:r w:rsidRPr="0055453F">
        <w:t>.</w:t>
      </w:r>
      <w:r>
        <w:t>"</w:t>
      </w:r>
      <w:r w:rsidRPr="0055453F">
        <w:t xml:space="preserve"> This is what is known as "effects topicality," meaning the effect of the policy </w:t>
      </w:r>
      <w:r>
        <w:t>will have some impact on</w:t>
      </w:r>
      <w:r w:rsidRPr="0055453F">
        <w:t xml:space="preserve"> India, </w:t>
      </w:r>
      <w:r>
        <w:t xml:space="preserve">but it is </w:t>
      </w:r>
      <w:r w:rsidRPr="0055453F">
        <w:t>not the policy itself</w:t>
      </w:r>
      <w:r>
        <w:t xml:space="preserve"> that is directed that way</w:t>
      </w:r>
      <w:r w:rsidRPr="0055453F">
        <w:t>.</w:t>
      </w:r>
      <w:r>
        <w:t xml:space="preserve">  Since such a policy would also have to affect dozens of other countries to work, the Negative could argue that the Affirmative plan is "extra-topical," since it includes and goes beyond the resolution.</w:t>
      </w:r>
    </w:p>
    <w:p w14:paraId="7AEC519C" w14:textId="77777777" w:rsidR="00960B7B" w:rsidRPr="00695FAC" w:rsidRDefault="00960B7B" w:rsidP="00960B7B">
      <w:pPr>
        <w:pStyle w:val="Subhead1"/>
        <w:outlineLvl w:val="0"/>
      </w:pPr>
      <w:bookmarkStart w:id="189" w:name="_Toc79835575"/>
      <w:bookmarkStart w:id="190" w:name="_Toc141673369"/>
      <w:bookmarkStart w:id="191" w:name="_Toc142745201"/>
      <w:bookmarkStart w:id="192" w:name="_Toc79275703"/>
      <w:bookmarkStart w:id="193" w:name="_Toc3447251"/>
      <w:r w:rsidRPr="00695FAC">
        <w:t>Questions for Discussion</w:t>
      </w:r>
      <w:bookmarkEnd w:id="189"/>
      <w:bookmarkEnd w:id="190"/>
      <w:bookmarkEnd w:id="191"/>
      <w:bookmarkEnd w:id="192"/>
      <w:bookmarkEnd w:id="193"/>
    </w:p>
    <w:bookmarkEnd w:id="183"/>
    <w:bookmarkEnd w:id="184"/>
    <w:bookmarkEnd w:id="185"/>
    <w:bookmarkEnd w:id="186"/>
    <w:bookmarkEnd w:id="187"/>
    <w:p w14:paraId="5703CCD3" w14:textId="77777777" w:rsidR="00960B7B" w:rsidRPr="00695FAC" w:rsidRDefault="00960B7B" w:rsidP="00960B7B">
      <w:pPr>
        <w:pStyle w:val="Bodytext0"/>
        <w:numPr>
          <w:ilvl w:val="0"/>
          <w:numId w:val="16"/>
        </w:numPr>
      </w:pPr>
      <w:r w:rsidRPr="00695FAC">
        <w:t xml:space="preserve">Invite experienced debaters to share effective affirmative arguments from previous years. Discuss why these arguments were effective. </w:t>
      </w:r>
    </w:p>
    <w:p w14:paraId="47D59DEF" w14:textId="77777777" w:rsidR="00960B7B" w:rsidRPr="00695FAC" w:rsidRDefault="00960B7B" w:rsidP="00960B7B">
      <w:pPr>
        <w:pStyle w:val="Bodytext0"/>
        <w:numPr>
          <w:ilvl w:val="0"/>
          <w:numId w:val="16"/>
        </w:numPr>
      </w:pPr>
      <w:r w:rsidRPr="00695FAC">
        <w:t>Review the order of the speeches in a debate. Explain the responsibilities of each speaker.</w:t>
      </w:r>
    </w:p>
    <w:p w14:paraId="6918A726" w14:textId="77777777" w:rsidR="00960B7B" w:rsidRPr="00695FAC" w:rsidRDefault="00960B7B" w:rsidP="00960B7B">
      <w:pPr>
        <w:pStyle w:val="Bodytext0"/>
        <w:numPr>
          <w:ilvl w:val="0"/>
          <w:numId w:val="16"/>
        </w:numPr>
      </w:pPr>
      <w:r w:rsidRPr="00695FAC">
        <w:t>During the debate round, what should those who are not speaking be doing?</w:t>
      </w:r>
    </w:p>
    <w:p w14:paraId="71D14806" w14:textId="77777777" w:rsidR="00960B7B" w:rsidRPr="00695FAC" w:rsidRDefault="00960B7B" w:rsidP="00960B7B">
      <w:pPr>
        <w:pStyle w:val="Bodytext0"/>
        <w:numPr>
          <w:ilvl w:val="0"/>
          <w:numId w:val="16"/>
        </w:numPr>
      </w:pPr>
      <w:r w:rsidRPr="00695FAC">
        <w:t>Be able to recite the resolution from memory. What two parts of the resolution's wording allows the affirmative team to broaden the debate? Is it a winning strategy to push the boundaries of the resolution as far as it will go? Why or why not?</w:t>
      </w:r>
    </w:p>
    <w:p w14:paraId="04C50B9D" w14:textId="77777777" w:rsidR="00960B7B" w:rsidRPr="00695FAC" w:rsidRDefault="00960B7B" w:rsidP="00960B7B">
      <w:pPr>
        <w:pStyle w:val="Bodytext0"/>
        <w:numPr>
          <w:ilvl w:val="0"/>
          <w:numId w:val="16"/>
        </w:numPr>
      </w:pPr>
      <w:r w:rsidRPr="00695FAC">
        <w:t xml:space="preserve">Even if you use a case from this sourcebook, why is it still a good idea to "own" the case yourself? </w:t>
      </w:r>
    </w:p>
    <w:p w14:paraId="165B3C36" w14:textId="77777777" w:rsidR="00960B7B" w:rsidRPr="00695FAC" w:rsidRDefault="00960B7B" w:rsidP="00960B7B">
      <w:pPr>
        <w:pStyle w:val="Bodytext0"/>
        <w:numPr>
          <w:ilvl w:val="0"/>
          <w:numId w:val="16"/>
        </w:numPr>
      </w:pPr>
      <w:r w:rsidRPr="00695FAC">
        <w:t>Visit www.bluebookreport.org and bookmark it on your computer (even make it your homepage throughout the school year). Come to club prepared to discuss the most current events relating to India.</w:t>
      </w:r>
    </w:p>
    <w:p w14:paraId="4521A39B" w14:textId="77777777" w:rsidR="00960B7B" w:rsidRPr="00695FAC" w:rsidRDefault="00960B7B" w:rsidP="00960B7B">
      <w:pPr>
        <w:pStyle w:val="Bodytext0"/>
        <w:numPr>
          <w:ilvl w:val="0"/>
          <w:numId w:val="16"/>
        </w:numPr>
      </w:pPr>
      <w:r w:rsidRPr="00695FAC">
        <w:t>Of the summaries of the four types of plans you can run as an affirmative team, which appeals to you the best? Explain.</w:t>
      </w:r>
    </w:p>
    <w:p w14:paraId="368E4FCB" w14:textId="77777777" w:rsidR="00960B7B" w:rsidRPr="00695FAC" w:rsidRDefault="00960B7B" w:rsidP="00960B7B">
      <w:pPr>
        <w:pStyle w:val="Bodytext0"/>
        <w:numPr>
          <w:ilvl w:val="0"/>
          <w:numId w:val="16"/>
        </w:numPr>
      </w:pPr>
      <w:r w:rsidRPr="00695FAC">
        <w:t>Write an affirmative case. Refer to it when studying the section on negative strategies. Consider the possible negative attacks against it. How can you strengthen your case?</w:t>
      </w:r>
    </w:p>
    <w:p w14:paraId="0C97FA76" w14:textId="77777777" w:rsidR="00960B7B" w:rsidRPr="00695FAC" w:rsidRDefault="00960B7B" w:rsidP="00960B7B">
      <w:pPr>
        <w:pStyle w:val="Bodytext0"/>
        <w:numPr>
          <w:ilvl w:val="0"/>
          <w:numId w:val="16"/>
        </w:numPr>
      </w:pPr>
      <w:r w:rsidRPr="00695FAC">
        <w:t>What are some particular concerns with the stock issues in this year's debate topic?</w:t>
      </w:r>
    </w:p>
    <w:p w14:paraId="3D7040EE" w14:textId="77777777" w:rsidR="00960B7B" w:rsidRPr="00695FAC" w:rsidRDefault="00960B7B" w:rsidP="00960B7B">
      <w:pPr>
        <w:pStyle w:val="Bodytext0"/>
        <w:numPr>
          <w:ilvl w:val="0"/>
          <w:numId w:val="16"/>
        </w:numPr>
      </w:pPr>
      <w:r w:rsidRPr="00695FAC">
        <w:t>List some positive elements in the status quo. Using the highlights in Chapters 2 and 3, defend the existing agencies and current policies.</w:t>
      </w:r>
    </w:p>
    <w:p w14:paraId="1677CFEB" w14:textId="77777777" w:rsidR="00960B7B" w:rsidRPr="00695FAC" w:rsidRDefault="00960B7B" w:rsidP="00960B7B">
      <w:pPr>
        <w:pStyle w:val="Bodytext0"/>
        <w:numPr>
          <w:ilvl w:val="0"/>
          <w:numId w:val="16"/>
        </w:numPr>
      </w:pPr>
      <w:r w:rsidRPr="00695FAC">
        <w:t>Think about how you would attack the specifics of a case and make on-case arguments. Using the case briefs in the back of the book, drill each other using common tags of the affirmative cases.</w:t>
      </w:r>
    </w:p>
    <w:p w14:paraId="0D701B9A" w14:textId="77777777" w:rsidR="00960B7B" w:rsidRPr="00695FAC" w:rsidRDefault="00960B7B" w:rsidP="00960B7B">
      <w:pPr>
        <w:pStyle w:val="Bodytext0"/>
        <w:numPr>
          <w:ilvl w:val="0"/>
          <w:numId w:val="16"/>
        </w:numPr>
      </w:pPr>
      <w:r w:rsidRPr="00695FAC">
        <w:t>Refer to Question 4. If someone were running one of these two kinds of plans, how will you respond as a negative team?</w:t>
      </w:r>
    </w:p>
    <w:p w14:paraId="3E8BC889" w14:textId="1B43DDD5" w:rsidR="00960B7B" w:rsidRPr="00C95836" w:rsidRDefault="00960B7B" w:rsidP="00960B7B">
      <w:pPr>
        <w:pStyle w:val="ChapterHeading"/>
      </w:pPr>
      <w:bookmarkStart w:id="194" w:name="_Toc3447252"/>
      <w:r>
        <w:t xml:space="preserve">V. </w:t>
      </w:r>
      <w:bookmarkStart w:id="195" w:name="_Toc79835598"/>
      <w:bookmarkStart w:id="196" w:name="_Toc141673399"/>
      <w:bookmarkStart w:id="197" w:name="_Toc141774326"/>
      <w:bookmarkStart w:id="198" w:name="_Toc142745236"/>
      <w:bookmarkStart w:id="199" w:name="_Toc79275705"/>
      <w:r w:rsidRPr="00C95836">
        <w:t>Case Summaries</w:t>
      </w:r>
      <w:bookmarkEnd w:id="194"/>
      <w:bookmarkEnd w:id="195"/>
      <w:bookmarkEnd w:id="196"/>
      <w:bookmarkEnd w:id="197"/>
      <w:bookmarkEnd w:id="198"/>
      <w:bookmarkEnd w:id="199"/>
    </w:p>
    <w:p w14:paraId="1398F2C2" w14:textId="77777777" w:rsidR="00960B7B" w:rsidRPr="00C95836" w:rsidRDefault="00960B7B" w:rsidP="00960B7B">
      <w:pPr>
        <w:pStyle w:val="Bodytext0"/>
      </w:pPr>
      <w:r w:rsidRPr="00C95836">
        <w:t>The Blue Book has traditionally taken the lead in defining the most popular debate cases for the school year. This year's Blue Book is stocked with 11 solid debate cases, the core cases that you will hear a lot about throughout the season. Even if you branch off on your own and create a case unique to any of these, it would be wise to familiarize yourself with these 11, for they likely will pop up in debate rounds at your tournaments.</w:t>
      </w:r>
    </w:p>
    <w:p w14:paraId="6DA5BEC9" w14:textId="77777777" w:rsidR="00960B7B" w:rsidRPr="00C95836" w:rsidRDefault="00960B7B" w:rsidP="00960B7B">
      <w:pPr>
        <w:pStyle w:val="Subhead2"/>
      </w:pPr>
      <w:bookmarkStart w:id="200" w:name="_Toc79275706"/>
      <w:r w:rsidRPr="00C95836">
        <w:t>1. Flunking the Test: The Case for the Comprehensive Test Ban Treaty (CTBT)</w:t>
      </w:r>
      <w:bookmarkEnd w:id="200"/>
    </w:p>
    <w:p w14:paraId="0A951BB6" w14:textId="77777777" w:rsidR="00960B7B" w:rsidRPr="00C95836" w:rsidRDefault="00960B7B" w:rsidP="00960B7B">
      <w:pPr>
        <w:pStyle w:val="Bodytext0"/>
      </w:pPr>
      <w:r w:rsidRPr="00C95836">
        <w:t>The Comprehensive Test Ban Treaty has long been considered a major goal of nuclear disarmament and arms control experts worldwide. Oddly enough, it was first proposed by Indian Prime Minister Jawaharlal Nehru in the 1950s, though India has to this day not signed it.</w:t>
      </w:r>
    </w:p>
    <w:p w14:paraId="1554BDCE" w14:textId="77777777" w:rsidR="00960B7B" w:rsidRPr="00C95836" w:rsidRDefault="00960B7B" w:rsidP="00960B7B">
      <w:pPr>
        <w:pStyle w:val="Bodytext0"/>
      </w:pPr>
      <w:r w:rsidRPr="00C95836">
        <w:t>Currently, nuclear weapons testing is restricted by the Partial Test Ban Treaty, which blocks nuclear explosions in the atmosphere, on land and underwater. It does not, however, prohibit underground tests. The CTBT is called "comprehensive" because it would block all nuclear explosions, offering the hope of stopping the further development of any more nuclear weapons by any nation on earth. Nuclear explosions could be detected by seismographic equipment measuring the movement of the earth, and by atmospheric measurements of radioactive particles in unnatural quantities from an atomic blast. Any nation detected violating CTBT could be sanctioned by other nations, maintaining an incentive against cheating.</w:t>
      </w:r>
    </w:p>
    <w:p w14:paraId="6F025383" w14:textId="77777777" w:rsidR="00960B7B" w:rsidRPr="00C95836" w:rsidRDefault="00960B7B" w:rsidP="00960B7B">
      <w:pPr>
        <w:pStyle w:val="Bodytext0"/>
      </w:pPr>
      <w:r w:rsidRPr="00C95836">
        <w:t xml:space="preserve">CTBT is widely recommended as a key strategy to reduce the spread of nuclear weapons and lower the likelihood of a nuclear Armageddon. The US agrees—sort of—that halting nuclear testing would be a good thing. President Clinton signed CTBT in 1996, but the US Senate </w:t>
      </w:r>
      <w:r>
        <w:t xml:space="preserve">voted not </w:t>
      </w:r>
      <w:r w:rsidRPr="00C95836">
        <w:t xml:space="preserve">to ratify it in 1999. </w:t>
      </w:r>
      <w:r>
        <w:t xml:space="preserve"> It sits in the Senate’s agenda and they can vote on it again any time they want to if they change their mind.  </w:t>
      </w:r>
      <w:r w:rsidRPr="00C95836">
        <w:t>Meanwhile the US urges other nations not to test nuclear weapons, and sanctions them when they do. But if testing nuclear weapons is so bad, why do we insist on the right to do it ourselves?</w:t>
      </w:r>
    </w:p>
    <w:p w14:paraId="474AB3F6" w14:textId="77777777" w:rsidR="00960B7B" w:rsidRPr="00C95836" w:rsidRDefault="00960B7B" w:rsidP="00960B7B">
      <w:pPr>
        <w:pStyle w:val="Bodytext0"/>
      </w:pPr>
      <w:r w:rsidRPr="00C95836">
        <w:t xml:space="preserve">Many experts not only recommend US ratification of CTBT but also recommend making CTBT part of the US-India nuclear cooperation agreement. Some see this as an ideal time to bargain with India about getting them into a commitment to halt nuclear testing. Pakistan has stated that it would sign CTBT if India does it first. And if both India and Pakistan signed it, then both nuclear-armed rivals could stop trying to show each other up with nuclear blasts, and lower the tensions in one of the most dangerous parts of the world. </w:t>
      </w:r>
    </w:p>
    <w:p w14:paraId="17E6C973" w14:textId="77777777" w:rsidR="00960B7B" w:rsidRPr="00C95836" w:rsidRDefault="00960B7B" w:rsidP="00960B7B">
      <w:pPr>
        <w:pStyle w:val="Bodytext0"/>
      </w:pPr>
      <w:r w:rsidRPr="00C95836">
        <w:t>This case has the US offer India a mutual ratification deal: we will ratify it if India signs and ratifies it, with no nuclear cooperation deal unless they go along. (You might want to play with the possibilities of who ratifies it when. We did it this way so that it is clearly a "US policy toward India" rather than a unilateral ratification of CTBT, which is not a specific policy toward India if done by itself. If the US ratifies it first, then it has no way to enforce India signing and ratifying it, and the plan might not solve. But if the US ratifies it immediately after India does, then it's a policy "toward India" and the enforcement is not in doubt.)</w:t>
      </w:r>
    </w:p>
    <w:p w14:paraId="0BCAF588" w14:textId="77777777" w:rsidR="00960B7B" w:rsidRPr="00C95836" w:rsidRDefault="00960B7B" w:rsidP="00960B7B">
      <w:pPr>
        <w:pStyle w:val="Bodytext0"/>
      </w:pPr>
      <w:r w:rsidRPr="00C95836">
        <w:t>It's impossible to predict for sure what India would do with such a deal (though we have some evidence that says they would accept it), but making the offer is arguably better than the status quo. The timing of the offer itself is better because it might be the best or only chance to ever get India to go along—that's why many experts advocate such a deal. Even if India declines, the world might be better off without the deal than we would be with the deal but no CTBT. The Affirmative will need to research that possibility and be prepared to prove it in the round.</w:t>
      </w:r>
    </w:p>
    <w:p w14:paraId="043A1117" w14:textId="77777777" w:rsidR="00960B7B" w:rsidRPr="00C95836" w:rsidRDefault="00960B7B" w:rsidP="00960B7B">
      <w:pPr>
        <w:pStyle w:val="Subhead2"/>
        <w:outlineLvl w:val="0"/>
      </w:pPr>
      <w:bookmarkStart w:id="201" w:name="_Toc79275707"/>
      <w:r w:rsidRPr="00C95836">
        <w:t>2. Hungry for Change: The Case for Food Aid Reform</w:t>
      </w:r>
      <w:bookmarkEnd w:id="201"/>
    </w:p>
    <w:p w14:paraId="42AE590D" w14:textId="77777777" w:rsidR="00960B7B" w:rsidRPr="00C95836" w:rsidRDefault="00960B7B" w:rsidP="00960B7B">
      <w:pPr>
        <w:pStyle w:val="Bodytext0"/>
      </w:pPr>
      <w:r w:rsidRPr="00C95836">
        <w:t>In April 2008, Chicago Tribune reporter Laurie Goering reported from India the following story about the growing global food crisis:</w:t>
      </w:r>
    </w:p>
    <w:p w14:paraId="359B1C51" w14:textId="77777777" w:rsidR="00960B7B" w:rsidRPr="00C95836" w:rsidRDefault="00960B7B" w:rsidP="00960B7B">
      <w:pPr>
        <w:pStyle w:val="Bodytext0"/>
        <w:ind w:left="720"/>
        <w:rPr>
          <w:i/>
        </w:rPr>
      </w:pPr>
      <w:r w:rsidRPr="00C95836">
        <w:rPr>
          <w:i/>
        </w:rPr>
        <w:t>To support his family of six, Raju sells plastic packets of chilled water to commuters on a New Delhi roadside. Like many Indians, he normally spends more than half of his monthly income to buy food. But over the past year, as world food prices have soared and inflation began creeping up, the rice, lentils and wheat his family needs have begun to take as much as 70 percent of his meager monthly salary of $77. With the other 30 percent of the family's income committed to rent, they have had to give up buying vegetables—meat and milk have never been affordable—and will simply have to go hungry if prices rise any further. "We're barely managing," said the 36-year-old, who goes by only one name. With India's inflation hitting 7 percent, "I don't see any improvement coming," he said. "There will be riots if this gets worse."</w:t>
      </w:r>
    </w:p>
    <w:p w14:paraId="1A9A2C0A" w14:textId="77777777" w:rsidR="00960B7B" w:rsidRPr="00C95836" w:rsidRDefault="00960B7B" w:rsidP="00960B7B">
      <w:pPr>
        <w:pStyle w:val="Bodytext0"/>
      </w:pPr>
      <w:r w:rsidRPr="00C95836">
        <w:t>The Status Quo has two problems with our food aid policies toward India. First, our food aid is declining, just when the need is increasing. Food prices are skyrocketing all over the world for a number of reasons, but much of it is related to higher energy costs and the diversion of food into biofuels. Whatever the reason, millions in India are hungry or on the brink of hunger and getting more desperate every day. Meanwhile, US food aid to India has been declining, probably because of US perception of India as an economic powerhouse that no longer needs our charity. Forgotten is the fact that half the world's hungry today live in India.</w:t>
      </w:r>
    </w:p>
    <w:p w14:paraId="27984297" w14:textId="77777777" w:rsidR="00960B7B" w:rsidRPr="00C95836" w:rsidRDefault="00960B7B" w:rsidP="00960B7B">
      <w:pPr>
        <w:pStyle w:val="Bodytext0"/>
      </w:pPr>
      <w:r w:rsidRPr="00C95836">
        <w:t>But declining aid isn't the only problem—it's how we send the aid. Sometimes our aid makes things worse by the rules governing how we send food aid to poor countries. Status Quo law requires most food aid to be sent in the form of US-raised crops shipped on US flagged ships. This is bad for several reasons. The US-shipping requirement raises the cost of transportation, since there are non-US ships that could do it more cheaply. The time spent getting the food from the US to the hungry on ships can also mean the difference between life and death for some.</w:t>
      </w:r>
    </w:p>
    <w:p w14:paraId="173F7539" w14:textId="77777777" w:rsidR="00960B7B" w:rsidRPr="00C95836" w:rsidRDefault="00960B7B" w:rsidP="00960B7B">
      <w:pPr>
        <w:pStyle w:val="Bodytext0"/>
      </w:pPr>
      <w:r w:rsidRPr="00C95836">
        <w:t>But the biggest issue is the issue of why we even send food in the first place. Food sent in and donated for free immediately lowers the market price of food in the recipient country. While that sounds like a good thing, think what it does to the farmers in the region. They cannot sell their crops in a way that is competitive with food priced at "zero," so they may go out of business or produce less. What was meant to be aid turns out to make food shortages worse in the long run.</w:t>
      </w:r>
    </w:p>
    <w:p w14:paraId="7880C16D" w14:textId="77777777" w:rsidR="00960B7B" w:rsidRPr="00C95836" w:rsidRDefault="00960B7B" w:rsidP="00960B7B">
      <w:pPr>
        <w:pStyle w:val="Bodytext0"/>
      </w:pPr>
      <w:r w:rsidRPr="00C95836">
        <w:t>A better way is to send cash, not food, and let local agencies buy food in the local or regional markets. Such a strategy keeps market forces at work and upholds local agriculture over the long haul, reducing future shortages by increasing the sales and profitability of local farmers.</w:t>
      </w:r>
    </w:p>
    <w:p w14:paraId="7E897BDD" w14:textId="77777777" w:rsidR="00960B7B" w:rsidRPr="00C95836" w:rsidRDefault="00960B7B" w:rsidP="00960B7B">
      <w:pPr>
        <w:pStyle w:val="Subhead2"/>
        <w:outlineLvl w:val="0"/>
      </w:pPr>
      <w:bookmarkStart w:id="202" w:name="_Toc79275708"/>
      <w:r w:rsidRPr="00C95836">
        <w:t>3. Let's Make a Deal: The Case for Free Trade</w:t>
      </w:r>
      <w:bookmarkEnd w:id="202"/>
    </w:p>
    <w:p w14:paraId="7B61C47E" w14:textId="77777777" w:rsidR="00960B7B" w:rsidRDefault="00960B7B" w:rsidP="00960B7B">
      <w:pPr>
        <w:pStyle w:val="Bodytext0"/>
      </w:pPr>
      <w:r>
        <w:t>America became a success, both politically and economically, because it was a beacon of freedom in a world of government oppression. Freedom makes people happier, wealthier and better off in every way, and freedom to trade is an essential part of the freedoms that humans need to reach their full potential. Free trade—the elimination of all barriers, tariffs, etc. on goods imported and exported—with India would make both nations better off in several ways.</w:t>
      </w:r>
    </w:p>
    <w:p w14:paraId="70BC15AC" w14:textId="77777777" w:rsidR="00960B7B" w:rsidRDefault="00960B7B" w:rsidP="00960B7B">
      <w:pPr>
        <w:pStyle w:val="Bodytext0"/>
      </w:pPr>
      <w:r>
        <w:t xml:space="preserve">India wants free trade with the US today, and the US wants free trade with India, </w:t>
      </w:r>
      <w:r w:rsidRPr="00C95836">
        <w:rPr>
          <w:i/>
        </w:rPr>
        <w:t>except for agriculture</w:t>
      </w:r>
      <w:r>
        <w:t>. Both sides want to "protect" their farmers from "something" that they fear would happen without government intervention in the agricultural sector. America protects its farmers by giving them generous subsidies, resulting in selling their products below the cost of production. This irritates the nations we expect to be importing our farm products, because their farmers face the unfair competition of trying to compete against food selling for less than it costs to grow it. Powerful farm state interests in Congress will not allow such policies to change. India has similar problems in their agricultural sector and its political interests, which will not allow India's government to reduce its special favors for Indian agriculture either.</w:t>
      </w:r>
    </w:p>
    <w:p w14:paraId="7A986A15" w14:textId="77777777" w:rsidR="00960B7B" w:rsidRDefault="00960B7B" w:rsidP="00960B7B">
      <w:pPr>
        <w:pStyle w:val="Bodytext0"/>
      </w:pPr>
      <w:r>
        <w:t xml:space="preserve">These issues are blocking a US-India "free trade agreement" (FTA), so let's cut through it: FTA in everything but agriculture. If we can agree that everything else should be freely traded, let's do what we can where we agree. </w:t>
      </w:r>
    </w:p>
    <w:p w14:paraId="442A988C" w14:textId="77777777" w:rsidR="00960B7B" w:rsidRPr="00C95836" w:rsidRDefault="00960B7B" w:rsidP="00960B7B">
      <w:pPr>
        <w:pStyle w:val="Bodytext0"/>
      </w:pPr>
      <w:r>
        <w:t>Experts agree that US-India FTA would benefit both countries. The US would gain improvements in port security, thanks to technical assistance that would help India secure its ships before they head to US ports. Both sides would reap economic gains, because free trade promotes economic growth in the trading nations. And both sides win with the benefit to human rights. Individuals who are free to trade without government restriction are freer than they were when government told them with whom they can or cannot trade. Freedom to trade is a basic human right derived from the right to own property and should be upheld by governments that respect human rights.</w:t>
      </w:r>
    </w:p>
    <w:p w14:paraId="312B0282" w14:textId="77777777" w:rsidR="00960B7B" w:rsidRPr="00C95836" w:rsidRDefault="00960B7B" w:rsidP="00960B7B">
      <w:pPr>
        <w:pStyle w:val="Subhead2"/>
        <w:outlineLvl w:val="0"/>
      </w:pPr>
      <w:bookmarkStart w:id="203" w:name="_Toc79275709"/>
      <w:r w:rsidRPr="00C95836">
        <w:t>4. Man in the Middle: The Case for Ending Iran Pressure</w:t>
      </w:r>
      <w:bookmarkEnd w:id="203"/>
    </w:p>
    <w:p w14:paraId="5A0C1249" w14:textId="77777777" w:rsidR="00960B7B" w:rsidRDefault="00960B7B" w:rsidP="00960B7B">
      <w:pPr>
        <w:pStyle w:val="Bodytext0"/>
      </w:pPr>
      <w:r>
        <w:t>The US and India are two great democracies who could accomplish a lot if they worked together. Unfortunately, current US foreign policy treats India as a servant rather than a partner. Today the United States applies pressure to stop India from having a good relationship with Iran. While its intentions are good, this US policy is shortsighted and blocks several important advantages that could otherwise be achieved.</w:t>
      </w:r>
    </w:p>
    <w:p w14:paraId="1C266B4A" w14:textId="77777777" w:rsidR="00960B7B" w:rsidRDefault="00960B7B" w:rsidP="00960B7B">
      <w:pPr>
        <w:pStyle w:val="Bodytext0"/>
      </w:pPr>
      <w:r>
        <w:t>Blocking nuclear ambitions and terrorist-supporting inclinations of the Islamic Republic of Iran are goals that sit at or near the top of the US foreign policy agenda. As important as those might be, this case argues that US policy toward India is the wrong way to pursue them. Pressuring India to conform to US views and policies on Iran is a mistake for several reasons.</w:t>
      </w:r>
    </w:p>
    <w:p w14:paraId="08EEB786" w14:textId="77777777" w:rsidR="00960B7B" w:rsidRDefault="00960B7B" w:rsidP="00960B7B">
      <w:pPr>
        <w:pStyle w:val="Bodytext0"/>
      </w:pPr>
      <w:r>
        <w:t>First, it gives political ammunition to leftist (communist, socialist) parties in the Indian Parliament. These parties don't like the US and they will use US policy toward Iran to score political points by showing that India is not acting as a truly sovereign nation, but is being pushed around by the USA. That forces the government to move away from the US in various other policy areas where we need India's cooperation—the net result being that even if we successfully move India toward us on Iran, we lose in other areas of our foreign policy. Second, it blocks India from being a mediator between the US and Iran, a role it could play if only we let it. Third, it blocks India from cooperating with Iran on energy deals.</w:t>
      </w:r>
    </w:p>
    <w:p w14:paraId="490347A7" w14:textId="77777777" w:rsidR="00960B7B" w:rsidRDefault="00960B7B" w:rsidP="00960B7B">
      <w:pPr>
        <w:pStyle w:val="Bodytext0"/>
      </w:pPr>
      <w:r>
        <w:t>The benefits to be gained by letting India pursue a relationship with Iran are significant. For India itself, the benefits of pursuing energy deals with Iran would give a substantial boost to India's economy. For the United States, we could use a friendly nation like India as a mediator between us and the hostile Islamic Republic, since India could probably function as a go-between trusted by both sides. And in any case, US-India relations would improve when the US stops dictating to India what India's foreign policy should be, and respects their sovereignty and stature as the second largest population country on earth.</w:t>
      </w:r>
    </w:p>
    <w:p w14:paraId="1DE09F72" w14:textId="77777777" w:rsidR="00960B7B" w:rsidRPr="00C95836" w:rsidRDefault="00960B7B" w:rsidP="00960B7B">
      <w:pPr>
        <w:pStyle w:val="Subhead2"/>
        <w:outlineLvl w:val="0"/>
      </w:pPr>
      <w:bookmarkStart w:id="204" w:name="_Toc79275710"/>
      <w:r w:rsidRPr="00C95836">
        <w:t>5. Bottom Dollar: The Case for Microloan Redirection</w:t>
      </w:r>
      <w:bookmarkEnd w:id="204"/>
    </w:p>
    <w:p w14:paraId="4D51A0B8" w14:textId="77777777" w:rsidR="00960B7B" w:rsidRDefault="00960B7B" w:rsidP="00960B7B">
      <w:pPr>
        <w:pStyle w:val="Bodytext0"/>
      </w:pPr>
      <w:r>
        <w:t xml:space="preserve">If you're standing on a dock and you see a man drowning in the sea, only a fool or a devil would throw him a brick instead of a life jacket. Unfortunately, that's exactly what we're doing today with regard to offering financial help to the poor in India. </w:t>
      </w:r>
    </w:p>
    <w:p w14:paraId="4F8F978C" w14:textId="77777777" w:rsidR="00960B7B" w:rsidRDefault="00960B7B" w:rsidP="00960B7B">
      <w:pPr>
        <w:pStyle w:val="Bodytext0"/>
      </w:pPr>
      <w:r>
        <w:t>Microlending occurs when financial institutions go to poor communities and lend small amounts of money to people who are not ordinarily served by formal credit institutions. Bangladesh native Muhammad Yunus and his institution, Grameen Bank, won the Nobel Peace Prize in 2006 for their work in setting up these kinds of loans and making them available to the masses in poor countries. Millions of Indians participate in microlending schemes, and the US government, World Bank (partially financed by the US government) and several US corporations promote microlending in India. It sounds great—but does it work?</w:t>
      </w:r>
    </w:p>
    <w:p w14:paraId="52B5B47E" w14:textId="77777777" w:rsidR="00960B7B" w:rsidRDefault="00960B7B" w:rsidP="00960B7B">
      <w:pPr>
        <w:pStyle w:val="Bodytext0"/>
      </w:pPr>
      <w:r>
        <w:t>The fundamental assumption of microlending is that the poor in Third World countries like India are poor because they don't have access to credit, and thus cannot start new businesses, and thus cannot create new jobs, and thus cannot find a sustainable path out of poverty. What if that assumption is false?</w:t>
      </w:r>
    </w:p>
    <w:p w14:paraId="1FDA2F6D" w14:textId="77777777" w:rsidR="00960B7B" w:rsidRDefault="00960B7B" w:rsidP="00960B7B">
      <w:pPr>
        <w:pStyle w:val="Bodytext0"/>
      </w:pPr>
      <w:r>
        <w:t>It turns out that most of the microlending in India (and in other places) goes for two things: paying off other loans and consumer spending (i.e., buying stuff the individual couldn't have afforded but is now encouraged to buy because of the infusion of borrowed cash—similar to the way Americans use and abuse credit cards). Neither of these accomplishes the objective of "starting new businesses" envisioned and promoted by Yunus and other microcredit advocates. In fact, the extra lending (at exorbitant interest rates—microcredit does not come with micro-interest rates!) often merely drives the poor deeper into debt. As America's experience with "sub-prime mortgages" has proven, increased lending to people who can't pay it back is not a plan for economic success, but a disaster in the making.</w:t>
      </w:r>
    </w:p>
    <w:p w14:paraId="105A206C" w14:textId="77777777" w:rsidR="00960B7B" w:rsidRDefault="00960B7B" w:rsidP="00960B7B">
      <w:pPr>
        <w:pStyle w:val="Bodytext0"/>
      </w:pPr>
      <w:r>
        <w:t>Experts recommend a solution: Divert the money being lent in microloans over to medium and large size businesses. These businesses are bona fide job-creation machines—we know because they're already employing people. A loan to one business can generate many more jobs than the same amount of money divided among 100 borrowers who are each going to buy a shirt or pay off another loan shark and then borrow more. When individuals stop borrowing more and start working in new jobs, poverty goes down and everyone is better off.</w:t>
      </w:r>
    </w:p>
    <w:p w14:paraId="6C9A8F12" w14:textId="77777777" w:rsidR="00960B7B" w:rsidRPr="00C95836" w:rsidRDefault="00960B7B" w:rsidP="00960B7B">
      <w:pPr>
        <w:pStyle w:val="Subhead2"/>
        <w:outlineLvl w:val="0"/>
      </w:pPr>
      <w:bookmarkStart w:id="205" w:name="_Toc79275711"/>
      <w:r w:rsidRPr="00C95836">
        <w:t>6. Friendly Giant: The Case for Increased Military Cooperation</w:t>
      </w:r>
      <w:bookmarkEnd w:id="205"/>
    </w:p>
    <w:p w14:paraId="006F9C74" w14:textId="77777777" w:rsidR="00960B7B" w:rsidRDefault="00960B7B" w:rsidP="00960B7B">
      <w:pPr>
        <w:pStyle w:val="Bodytext0"/>
      </w:pPr>
      <w:r>
        <w:t>[Be sure to look up the current state of the agreements mentioned in the Inherency of this case. Their status may have changed since Blue Book was printed.]</w:t>
      </w:r>
    </w:p>
    <w:p w14:paraId="54D1CBCE" w14:textId="77777777" w:rsidR="00960B7B" w:rsidRDefault="00960B7B" w:rsidP="00960B7B">
      <w:pPr>
        <w:pStyle w:val="Bodytext0"/>
      </w:pPr>
      <w:r>
        <w:t>The US and India are slowly realizing their common interests and the benefits that would come from a closer military working relationship. It's time to improve on the status quo and take US-India cooperation to the next level, to the benefit of both countries. This case is about removing barriers to US-India military cooperation and reaping the comparative advantages that such cooperation would yield.</w:t>
      </w:r>
    </w:p>
    <w:p w14:paraId="0F848A7D" w14:textId="77777777" w:rsidR="00960B7B" w:rsidRDefault="00960B7B" w:rsidP="00960B7B">
      <w:pPr>
        <w:pStyle w:val="Bodytext0"/>
      </w:pPr>
      <w:r>
        <w:t xml:space="preserve">There are three missing elements in the process of greater US-India military cooperation handled in this case. The first is the fact that India is not yet listed as a "Major Non-NATO Ally." To India's dismay, the US listed its arch-rival Pakistan as MNNA in 2004. MNNA status allows a list of enhancements to the relationship, including defense technology transfers and greater arms sales. </w:t>
      </w:r>
    </w:p>
    <w:p w14:paraId="6AC18485" w14:textId="77777777" w:rsidR="00960B7B" w:rsidRDefault="00960B7B" w:rsidP="00960B7B">
      <w:pPr>
        <w:pStyle w:val="Bodytext0"/>
      </w:pPr>
      <w:r>
        <w:t>The second is a set of differences of opinion on the implementation of three agreements, each of which are explained within the case (</w:t>
      </w:r>
      <w:r w:rsidRPr="00C95836">
        <w:t>LSA, CISMOA and EUVA</w:t>
      </w:r>
      <w:r>
        <w:t>). These agreements regulate the transfer of defense technology and arms sales from the US to other countries. They are ready to be finalized, but the Indian government does not accept the US position that physical inspections of Indian defense facilities are needed to enforce the provisions of the agreements. They have offered a counterproposal, and if the US accepts it, then these agreements can move forward.</w:t>
      </w:r>
    </w:p>
    <w:p w14:paraId="1D05DB7A" w14:textId="77777777" w:rsidR="00960B7B" w:rsidRDefault="00960B7B" w:rsidP="00960B7B">
      <w:pPr>
        <w:pStyle w:val="Bodytext0"/>
      </w:pPr>
      <w:r>
        <w:t xml:space="preserve">The third area where defense strategy could be enhanced is naval cooperation. The US and India could do joint patrols in the Indian Ocean and increase the safety of heavily traveled sea lanes, as well as prepare for natural disaster relief missions. </w:t>
      </w:r>
    </w:p>
    <w:p w14:paraId="04C1A626" w14:textId="77777777" w:rsidR="00960B7B" w:rsidRDefault="00960B7B" w:rsidP="00960B7B">
      <w:pPr>
        <w:pStyle w:val="Bodytext0"/>
      </w:pPr>
      <w:r>
        <w:t>This plan implements these changes and claims the advantages of improved South Asian stability, enhanced anti-terrorism efforts, and increased safety and stability in the Indian Ocean.</w:t>
      </w:r>
    </w:p>
    <w:p w14:paraId="140FB695" w14:textId="77777777" w:rsidR="00960B7B" w:rsidRPr="00C95836" w:rsidRDefault="00960B7B" w:rsidP="00960B7B">
      <w:pPr>
        <w:pStyle w:val="Subhead2"/>
        <w:outlineLvl w:val="0"/>
      </w:pPr>
      <w:bookmarkStart w:id="206" w:name="_Toc79275712"/>
      <w:r w:rsidRPr="00C95836">
        <w:t>7. Shot Down: The Case for Ending Missile Defense Cooperation</w:t>
      </w:r>
      <w:bookmarkEnd w:id="206"/>
    </w:p>
    <w:p w14:paraId="39DC1D23" w14:textId="77777777" w:rsidR="00960B7B" w:rsidRDefault="00960B7B" w:rsidP="00960B7B">
      <w:pPr>
        <w:pStyle w:val="Bodytext0"/>
      </w:pPr>
      <w:r>
        <w:t>The US and India have started down a new path of cooperation in defense technology that presents serious dangers to both nations. This case is about discovering the advantages of reversing our present course on helping India with missile defense and seeking a safer alternative. This is a "comparative advantage" case showing that the Status Quo is taking unnecessary risks that could be avoided by changing our policy.</w:t>
      </w:r>
    </w:p>
    <w:p w14:paraId="4C56AB98" w14:textId="77777777" w:rsidR="00960B7B" w:rsidRDefault="00960B7B" w:rsidP="00960B7B">
      <w:pPr>
        <w:pStyle w:val="Bodytext0"/>
      </w:pPr>
      <w:r>
        <w:t>In February 2008, US Defense Secretary Robert Gates announced that our nation and India were in the early stages of discussion and joint analysis on missile defense. In fact, the planning and cooperation have been underway for some time, and India would like to get US technology for its missile defense program.</w:t>
      </w:r>
    </w:p>
    <w:p w14:paraId="3401C4EE" w14:textId="77777777" w:rsidR="00960B7B" w:rsidRDefault="00960B7B" w:rsidP="00960B7B">
      <w:pPr>
        <w:pStyle w:val="Bodytext0"/>
      </w:pPr>
      <w:r>
        <w:t>India believes it needs missile defense because it fears two nuclear armed rivals: China and Pakistan. But the missile defense program actually creates more risks than it solves. Pakistan will get upset and escalate the nuclear arms race with India, building more missiles and more nukes as it perceives it will need them to overwhelm the missile defenses in case a war ever happens. China will get upset at the US for helping India and the US will lose some goodwill we need from China in the world today. And the simple risk of accidental war will increase because of the short distance involved between Pakistan and India. Missile defense operators will not have enough time to determine whether the blip on the radar is an incoming Pakistani missile or a flock of geese, and they might start a war by mistake.</w:t>
      </w:r>
    </w:p>
    <w:p w14:paraId="42ECA8B7" w14:textId="77777777" w:rsidR="00960B7B" w:rsidRDefault="00960B7B" w:rsidP="00960B7B">
      <w:pPr>
        <w:pStyle w:val="Bodytext0"/>
      </w:pPr>
      <w:r>
        <w:t>A better solution is "Mutual Assured Destruction" (MAD). This is the doctrine that kept the US and Soviet Union from blowing each other up during 40 years of confrontation and ill will in the Cold War. If both sides know that they will be wiped out in case of a nuclear attack, neither side will start one. It's a much simpler and safer alternative, and one that was tested and found workable in the most dangerous confrontation mankind has ever known.</w:t>
      </w:r>
    </w:p>
    <w:p w14:paraId="0C114E8C" w14:textId="77777777" w:rsidR="00960B7B" w:rsidRPr="00C95836" w:rsidRDefault="00960B7B" w:rsidP="00960B7B">
      <w:pPr>
        <w:pStyle w:val="Subhead2"/>
        <w:outlineLvl w:val="0"/>
      </w:pPr>
      <w:bookmarkStart w:id="207" w:name="_Toc79275713"/>
      <w:r w:rsidRPr="00C95836">
        <w:t>8. Mind the Gap: The Case for Modifying the Nuclear Cooperation Agreement</w:t>
      </w:r>
      <w:bookmarkEnd w:id="207"/>
    </w:p>
    <w:p w14:paraId="0EFF1114" w14:textId="77777777" w:rsidR="00960B7B" w:rsidRDefault="00960B7B" w:rsidP="00960B7B">
      <w:pPr>
        <w:pStyle w:val="Bodytext0"/>
      </w:pPr>
      <w:r>
        <w:t xml:space="preserve"> [Be sure to check the current status of this case because the situation is constantly changing. If the IAEA and/or NSG accepts or modifies the agreement, then the inherency may change depending on what conditions they impose—it's possible they might impose the requirements of this plan. If IAEA and NSG do not impose the requirements of this plan, then Congress might impose them—you will need to check on that. If Congress does not impose these requirements, then you can still run this plan and require Congress to do it. Do the research and stay up to date before running this plan.]</w:t>
      </w:r>
    </w:p>
    <w:p w14:paraId="6A3ED2ED" w14:textId="77777777" w:rsidR="00960B7B" w:rsidRDefault="00960B7B" w:rsidP="00960B7B">
      <w:pPr>
        <w:pStyle w:val="Bodytext0"/>
      </w:pPr>
      <w:r>
        <w:t xml:space="preserve">Background: In 2006, Congress voted to support an agreement on nuclear technology cooperation with India that President Bush negotiated with Indian Prime Minister Manmohan Singh. The Congressional act contains several restrictions and stipulations on sharing of nuclear fuel and technology and has to be accepted by the IAEA (International Atomic Energy Agency), then by the NSG (Nuclear Suppliers Group), and then again by the US Congress. Unfortunately, there are loopholes in this agreement that allow India too much leeway with regard to nuclear weapons production. </w:t>
      </w:r>
    </w:p>
    <w:p w14:paraId="072EC3D0" w14:textId="77777777" w:rsidR="00960B7B" w:rsidRDefault="00960B7B" w:rsidP="00960B7B">
      <w:pPr>
        <w:pStyle w:val="Bodytext0"/>
      </w:pPr>
      <w:r>
        <w:t xml:space="preserve">Case: Arms control expert Daryl Kimball has identified several dangerous loopholes in current US policy regarding nuclear technology cooperation with India. This case is structured a little differently from any other case we have in our book this year, so be sure you understand how it works. The case for change is built around three "loopholes," which are each based on a structural inherency fact—a weakness in the way the Status Quo nuclear cooperation agreement with India is designed. Within each "loophole" observation, the evidence that explains the loophole also explains the solution, which we identify separately in the tag to the evidence. Then in a separate piece of evidence within each loophole, we give the impact to why the loophole is dangerous or bad. After the plan we show the benefits of adopting the plan by impacting the risks that are avoided by closing the loopholes. </w:t>
      </w:r>
    </w:p>
    <w:p w14:paraId="281AC3C0" w14:textId="77777777" w:rsidR="00960B7B" w:rsidRDefault="00960B7B" w:rsidP="00960B7B">
      <w:pPr>
        <w:pStyle w:val="Bodytext0"/>
      </w:pPr>
      <w:r>
        <w:t xml:space="preserve">All of the benefits of this plan center around improved efforts at nuclear "nonproliferation." This means reducing the spread of, and the number of, nuclear weapons in the world. </w:t>
      </w:r>
    </w:p>
    <w:p w14:paraId="25D477A4" w14:textId="77777777" w:rsidR="00960B7B" w:rsidRDefault="00960B7B" w:rsidP="00960B7B">
      <w:pPr>
        <w:pStyle w:val="Bodytext0"/>
      </w:pPr>
      <w:r>
        <w:t xml:space="preserve">The first loophole is the weak, partial safeguard plan to be implemented by the IAEA. IAEA inspections are intended to verify that a nation not possessing nuclear weapons but using nuclear energy is not diverting the nuclear fuel and technology provided under the agreement for energy over to a weapons program. In India's case, this is problematic because India already has nuclear weapons. India has therefore declared a list of civilian facilities that may be inspected and a list of weapons facilities that may not be inspected. One wonders what good inspecting only some of the facilities would do, since any clandestine activity could simply go on at the other facilities. Also, India wants to put an escape clause on even these weak inspections, saying that the inspections will end if their nuclear fuel supply is interrupted. </w:t>
      </w:r>
    </w:p>
    <w:p w14:paraId="62FE8EB7" w14:textId="77777777" w:rsidR="00960B7B" w:rsidRDefault="00960B7B" w:rsidP="00960B7B">
      <w:pPr>
        <w:pStyle w:val="Bodytext0"/>
      </w:pPr>
      <w:r>
        <w:t>The second loophole is the inadequate "Additional Protocol," which is an additional set of rules on top of the IAEA inspections. Explained in the plan, these additional safeguards help account for nuclear materials, check for clandestine nuclear diversion, and avoid nuclear proliferation. Before we enter the deal with India, we need a clear Additional Protocol.</w:t>
      </w:r>
    </w:p>
    <w:p w14:paraId="5AB5EEE7" w14:textId="77777777" w:rsidR="00960B7B" w:rsidRDefault="00960B7B" w:rsidP="00960B7B">
      <w:pPr>
        <w:pStyle w:val="Bodytext0"/>
      </w:pPr>
      <w:r>
        <w:t>The third loophole is optional sanctions if India conducts another nuclear weapons test. When the nuclear cooperation deal was first being discussed, everyone expected there to be automatic sanctions against India—suspension of cooperation and supplies of nuclear fuel, for example—if India detonated any more nuclear tests. Surprisingly, those mandatory sanctions are missing from the actual agreement, which has only optional sanctions. This is exactly backwards from a policy that should be discouraging nuclear weapons testing.</w:t>
      </w:r>
    </w:p>
    <w:p w14:paraId="109AE764" w14:textId="77777777" w:rsidR="00960B7B" w:rsidRDefault="00960B7B" w:rsidP="00960B7B">
      <w:pPr>
        <w:pStyle w:val="Bodytext0"/>
      </w:pPr>
      <w:r>
        <w:t>Closing these loopholes would promote nuclear non-proliferation. Nonproliferation reduces the risk of war and threats from rogue states and terrorists. The fewer nuclear weapons there are in the world, thanks to non-proliferation, the safer we all would be.</w:t>
      </w:r>
    </w:p>
    <w:p w14:paraId="21ABA825" w14:textId="77777777" w:rsidR="00960B7B" w:rsidRPr="00C95836" w:rsidRDefault="00960B7B" w:rsidP="00960B7B">
      <w:pPr>
        <w:pStyle w:val="Subhead2"/>
        <w:outlineLvl w:val="0"/>
      </w:pPr>
      <w:bookmarkStart w:id="208" w:name="_Toc79275714"/>
      <w:r w:rsidRPr="00C95836">
        <w:t>9. Better Safe Than Sorry: The Case for Nuclear Security Incentives</w:t>
      </w:r>
      <w:bookmarkEnd w:id="208"/>
    </w:p>
    <w:p w14:paraId="515E4B7D" w14:textId="77777777" w:rsidR="00960B7B" w:rsidRDefault="00960B7B" w:rsidP="00960B7B">
      <w:pPr>
        <w:pStyle w:val="Bodytext0"/>
      </w:pPr>
      <w:r>
        <w:t>No one likes to think about the possibility of nuclear terrorism in the United States. But the horrific impact of this nightmare scenario and the increasing sophistication of modern terrorist groups make it imperative that we do everything we can to reduce the risk. "Better Safe Than Sorry" is a comparative advantage case in which we argue that the status quo is running a number of serious risks that threaten the safety of American citizens. This plan attempts to justify an Affirmative ballot, not by completely solving for all nuclear safety problems in the world, but by significantly reducing the risks and making the world a safer place compared to the status quo.</w:t>
      </w:r>
    </w:p>
    <w:p w14:paraId="2982CF28" w14:textId="77777777" w:rsidR="00960B7B" w:rsidRDefault="00960B7B" w:rsidP="00960B7B">
      <w:pPr>
        <w:pStyle w:val="Bodytext0"/>
      </w:pPr>
      <w:r>
        <w:t>The US already has a policy to deter a nuclear attack by any foreign nation. Obviously, nuclear retaliation would swiftly follow. The same would happen in the case of a nuclear-armed nation giving a nuclear weapon to a terrorist group, if we found out who did it.</w:t>
      </w:r>
    </w:p>
    <w:p w14:paraId="1A51F5B8" w14:textId="77777777" w:rsidR="00960B7B" w:rsidRDefault="00960B7B" w:rsidP="00960B7B">
      <w:pPr>
        <w:pStyle w:val="Bodytext0"/>
      </w:pPr>
      <w:r>
        <w:t xml:space="preserve">But there are other risks of nuclear weapons that are not so easily confronted. The risks this case attacks are risks associated with negligent transfer of nuclear weapons or technology to terrorist groups. Terrorist groups are "stateless actors" who have no return address toward which retaliation can be directed. Even if the US could prove that terrorist group X got the weapon or technology from country Y, country Y could say they knew nothing about it and it must have happened illegally, leaving the US vulnerable to attacks that cannot be deterred under current policy. </w:t>
      </w:r>
    </w:p>
    <w:p w14:paraId="554C528F" w14:textId="77777777" w:rsidR="00960B7B" w:rsidRDefault="00960B7B" w:rsidP="00960B7B">
      <w:pPr>
        <w:pStyle w:val="Bodytext0"/>
      </w:pPr>
      <w:r>
        <w:t>In the scenario above, country Y needs to be given education and motivation to put more than a sleepy basset hound and one teenager with a paintball gun guarding their nuclear bombs. Experts recommend some policies to do just that.</w:t>
      </w:r>
    </w:p>
    <w:p w14:paraId="6C08130F" w14:textId="77777777" w:rsidR="00960B7B" w:rsidRDefault="00960B7B" w:rsidP="00960B7B">
      <w:pPr>
        <w:pStyle w:val="Bodytext0"/>
      </w:pPr>
      <w:r>
        <w:t xml:space="preserve">First, we establish a "gold standard" of nuclear security. The US has high standards and extensive experience with safeguarding nuclear materials, and can publish a list of procedures that would guarantee that such weapons would not be stolen or compromised. </w:t>
      </w:r>
    </w:p>
    <w:p w14:paraId="0CD021DC" w14:textId="77777777" w:rsidR="00960B7B" w:rsidRDefault="00960B7B" w:rsidP="00960B7B">
      <w:pPr>
        <w:pStyle w:val="Bodytext0"/>
      </w:pPr>
      <w:r>
        <w:t xml:space="preserve">Second, we then take that standard and offer an Alliance Against Nuclear Terrorism, with incentives for cooperating with the "gold standard," and penalties for declining to cooperate. </w:t>
      </w:r>
    </w:p>
    <w:p w14:paraId="27AFAEB2" w14:textId="77777777" w:rsidR="00960B7B" w:rsidRDefault="00960B7B" w:rsidP="00960B7B">
      <w:pPr>
        <w:pStyle w:val="Bodytext0"/>
      </w:pPr>
      <w:r>
        <w:t>Third, we establish a policy of retaliation in case of negligent transfer. If nuclear weapons are transferred—we don't care how—from India, the US will retaliate. If they don't accept the alliance and the gold standard of security, maybe they will accept the motivation of retaliation. Whatever it takes, the US should give the incentives needed to make India take nuclear weapons security seriously.</w:t>
      </w:r>
    </w:p>
    <w:p w14:paraId="19CD97DE" w14:textId="77777777" w:rsidR="00960B7B" w:rsidRPr="00C95836" w:rsidRDefault="00960B7B" w:rsidP="00960B7B">
      <w:pPr>
        <w:pStyle w:val="Subhead2"/>
        <w:outlineLvl w:val="0"/>
      </w:pPr>
      <w:bookmarkStart w:id="209" w:name="_Toc79275715"/>
      <w:bookmarkStart w:id="210" w:name="_Toc79275716"/>
      <w:r w:rsidRPr="00C95836">
        <w:t>10. Chinese Take-out: Stop the "China Counterweight" Policy</w:t>
      </w:r>
      <w:bookmarkEnd w:id="210"/>
    </w:p>
    <w:p w14:paraId="7F47D1C6" w14:textId="77777777" w:rsidR="00960B7B" w:rsidRPr="003A32E4" w:rsidRDefault="00960B7B" w:rsidP="00960B7B">
      <w:pPr>
        <w:pStyle w:val="Bodytext0"/>
      </w:pPr>
      <w:r w:rsidRPr="003A32E4">
        <w:t xml:space="preserve">Today the US is engaged in a strategic mistake in its high-level foreign policy toward India, as we attempt to bring India into an alliance with our nation against China. This policy causes several harms to occur and is ultimately doomed to fail, because India has no intention of becoming an ally of the US against China. </w:t>
      </w:r>
    </w:p>
    <w:p w14:paraId="014786A1" w14:textId="77777777" w:rsidR="00960B7B" w:rsidRPr="003A32E4" w:rsidRDefault="00960B7B" w:rsidP="00960B7B">
      <w:pPr>
        <w:pStyle w:val="Bodytext0"/>
      </w:pPr>
      <w:r w:rsidRPr="003A32E4">
        <w:t>Trying to build up India against China is a bad policy for several reasons. First, building up India is guaranteed to upset India's arch-rival Pakistan. As important as India is, Pakistan is even more important to the US right now because of the war on terror against Al Qaeda and the war in Afghanistan. Since Pakistan is our ally on the front lines of those wars, if we have to choose one or the other, we should choose Pakistan right now instead of India.</w:t>
      </w:r>
    </w:p>
    <w:p w14:paraId="30047EF8" w14:textId="77777777" w:rsidR="00960B7B" w:rsidRPr="003A32E4" w:rsidRDefault="00960B7B" w:rsidP="00960B7B">
      <w:pPr>
        <w:pStyle w:val="Bodytext0"/>
      </w:pPr>
      <w:r w:rsidRPr="003A32E4">
        <w:t>Second, as would seem obvious, building up common enemies against China aggravates the Chinese. China will naturally start looking for allies to support it, and the first place they will turn is Russia. Now a strategy that was supposed to bolster US strength and our position in Asia backfires and gets us more, and bigger, enemies and reduces the effectiveness of our foreign policy.</w:t>
      </w:r>
    </w:p>
    <w:p w14:paraId="3787B794" w14:textId="77777777" w:rsidR="00960B7B" w:rsidRPr="003A32E4" w:rsidRDefault="00960B7B" w:rsidP="00960B7B">
      <w:pPr>
        <w:pStyle w:val="Bodytext0"/>
      </w:pPr>
      <w:r w:rsidRPr="003A32E4">
        <w:t>Finally, this case argues that the US-India nuclear agreement was signed because the US wants to get India onto our side against China. That being the case, the nuclear deal should be abandoned. We argue here that the harm done by the deal to our foreign policy efforts against nuclear nonproliferation outweighs the benefits we would get by encouraging India to oppose China.</w:t>
      </w:r>
    </w:p>
    <w:p w14:paraId="6C9A72AE" w14:textId="77777777" w:rsidR="00960B7B" w:rsidRDefault="00960B7B" w:rsidP="00960B7B">
      <w:pPr>
        <w:pStyle w:val="Bodytext0"/>
      </w:pPr>
      <w:r w:rsidRPr="003A32E4">
        <w:t>India is never going to come over to join the US in a committed partnership against China, so our efforts will all be in vain anyway. Better to cancel this dangerous policy now before it does any more harm, and pursue a policy of neutrality and friendly relations with both India and China, and continue our anti-terrorism alliance at full strength with Pakistan.</w:t>
      </w:r>
    </w:p>
    <w:p w14:paraId="7C2E717F" w14:textId="77777777" w:rsidR="00960B7B" w:rsidRPr="00C95836" w:rsidRDefault="00960B7B" w:rsidP="00960B7B">
      <w:pPr>
        <w:pStyle w:val="Subhead2"/>
        <w:outlineLvl w:val="0"/>
      </w:pPr>
      <w:r w:rsidRPr="00C95836">
        <w:t>11. I Have a Dream: The Case for the "Untouchables" Resolution</w:t>
      </w:r>
      <w:bookmarkEnd w:id="209"/>
    </w:p>
    <w:p w14:paraId="1CC511BF" w14:textId="77777777" w:rsidR="00960B7B" w:rsidRDefault="00960B7B" w:rsidP="00960B7B">
      <w:pPr>
        <w:pStyle w:val="Bodytext0"/>
      </w:pPr>
      <w:r>
        <w:t>In the 1960s, we finally got serious about removing racial segregation from our hearts and our laws, when heroes like Martin Luther King Jr. shamed us into doing it. South Africa in the 1990s finally abolished its system of racial segregation known as apartheid, after decades of international disapproval shamed them into doing it. Today, India comes to the same fork in the road regarding the treatment of its lower castes. This case takes the same moral high ground as those who stood against racism in the US and South Africa, applying the moral value of human equality to India. This case is a comparative advantage case that doesn't claim to completely eliminate all oppression in India (an unreasonable goal) but instead claims that taking a stand against it in our foreign policy is significantly better than the status quo policy of ignoring it.</w:t>
      </w:r>
    </w:p>
    <w:p w14:paraId="4F46828F" w14:textId="77777777" w:rsidR="00960B7B" w:rsidRDefault="00960B7B" w:rsidP="00960B7B">
      <w:pPr>
        <w:pStyle w:val="Bodytext0"/>
      </w:pPr>
      <w:r>
        <w:t>While it would take an entire book to delve into the caste system in India, suffice it to say that a person's social standing, occupation, privileges, rights, responsibilities and dignity are often determined by the simple accident of the family into which they were born. The lowest members of society (also known as "Dalits," "Harijans" or "Scheduled Castes") comprise about 16% of the population, and there are other low-caste groups in similarly low position in society. Their treatment by other castes is often disgusting and shameful, and reminiscent of (sometimes worse than) the way we treated African-Americans in this country after slavery ended.</w:t>
      </w:r>
    </w:p>
    <w:p w14:paraId="5F0B8E4D" w14:textId="77777777" w:rsidR="00960B7B" w:rsidRDefault="00960B7B" w:rsidP="00960B7B">
      <w:pPr>
        <w:pStyle w:val="Bodytext0"/>
      </w:pPr>
      <w:r>
        <w:t>India has official laws that should protect Dalits from the mistreatment they are receiving, but in practice these laws aren't enforced. Sometimes the police and courts themselves participate in discrimination and persecution, leaving no recourse at all to the oppressed. This case argues that India is not doing enough in the status quo about the problem.</w:t>
      </w:r>
    </w:p>
    <w:p w14:paraId="595EFE75" w14:textId="77777777" w:rsidR="00960B7B" w:rsidRDefault="00960B7B" w:rsidP="00960B7B">
      <w:pPr>
        <w:pStyle w:val="Bodytext0"/>
      </w:pPr>
      <w:r>
        <w:t>It also shows that the US isn't doing enough. In 2007, Arizona Representative Trent Franks introduced House Concurrent Resolution 139 "Expressing the sense of the Congress that the United States should address the ongoing problem of untouchability in India." It was a mostly symbolic step, and it passed the House but has not passed the Senate (as of the time Blue Book was written, July 2008; you should double check this before running the case).</w:t>
      </w:r>
    </w:p>
    <w:p w14:paraId="2C54AA38" w14:textId="77777777" w:rsidR="00960B7B" w:rsidRDefault="00960B7B" w:rsidP="00960B7B">
      <w:pPr>
        <w:pStyle w:val="Bodytext0"/>
      </w:pPr>
      <w:r>
        <w:t>This case argues for passing a stronger version of Resolution 139 that would express US disapproval of "untouchability" in India and guarantee that no US government funds or loans are ever used in any project where Dalits are discriminated against. In addition, it would require the State Department to raise the issue of untouchability in international meetings where India is present. These are the kinds of measures recommended by Dalit advocates who believe that raising international pressure could work on India just as it did years ago to dismantle apartheid in South Africa.</w:t>
      </w:r>
    </w:p>
    <w:p w14:paraId="4712E668" w14:textId="77777777" w:rsidR="00960B7B" w:rsidRDefault="00960B7B" w:rsidP="00960B7B">
      <w:pPr>
        <w:pStyle w:val="Subhead2"/>
      </w:pPr>
      <w:bookmarkStart w:id="211" w:name="_Toc79275717"/>
      <w:r>
        <w:t>Introduction to Blue Book's Negative Briefs</w:t>
      </w:r>
      <w:bookmarkEnd w:id="211"/>
    </w:p>
    <w:p w14:paraId="3B1E093C" w14:textId="77777777" w:rsidR="00960B7B" w:rsidRDefault="00960B7B" w:rsidP="00960B7B">
      <w:pPr>
        <w:pStyle w:val="Bodytext0"/>
      </w:pPr>
      <w:r>
        <w:t>You've seen the 11 outlines of our affirmative cases in the preceding pages, but that's not the end of the story. Blue Book presents affirmative cases based on what published sources are discussing about the topic, not based on any political beliefs of the authors. Sometimes we offer multiple different affirmative cases that are opposite to each other in political outlook! You can't tell Vance or Chris' political beliefs by reading our cases. These cases are presented as academic exercises that make for good debating, not necessarily because we personally believe in the goals they advocate.</w:t>
      </w:r>
    </w:p>
    <w:p w14:paraId="0A551A64" w14:textId="77777777" w:rsidR="00960B7B" w:rsidRDefault="00960B7B" w:rsidP="00960B7B">
      <w:pPr>
        <w:pStyle w:val="Bodytext0"/>
      </w:pPr>
      <w:r>
        <w:t>That's even more clear when you understand that we publish negative briefs against every Blue Book affirmative case. The negative briefs contain evidence classified by stock issue so that you can easily find, organize, and outline your speeches in-round with the least amount of prep time needed to get ready. Don't forget that sometimes an affirmative case or brief can be useful when you are in a negative round. For example, if the affirmative is advocating "increased microlending," then all the affirmative evidence in the "Microloan Redirection" case suddenly becomes very useful negative evidence for you. Also, don't just look at one brief when preparing for a negative speech. Often the best strategy is to combine material from multiple briefs to craft a complete negative position against the affirmative case. Affirmatives expecting the standard responses from the negative brief against their case might be surprised to hear new arguments that they had not prepared for.</w:t>
      </w:r>
    </w:p>
    <w:p w14:paraId="7DE22EC3" w14:textId="77777777" w:rsidR="00960B7B" w:rsidRDefault="00960B7B" w:rsidP="00960B7B">
      <w:pPr>
        <w:pStyle w:val="Bodytext0"/>
      </w:pPr>
      <w:r>
        <w:t>And not only do we have a negative for each of our 11 affirmatives, we also have lots of other briefs that can be used in situations that you will find yourself in during the course of the debate season. Briefs that can apply against multiple affirmative cases are often referred to as "generic" briefs. They can be a lifesaver when you have no "on-case" evidence, by giving you something to say when you don't know what to say. And they can supplement the on-case material by rounding out the negative position, possibly giving the 2NC something new (or surprising) to say that is not a repetition of the 1NC and that may catch the affirmative off-guard. Let's look at the highlights of this year's generic briefs:</w:t>
      </w:r>
    </w:p>
    <w:p w14:paraId="6928F722" w14:textId="77777777" w:rsidR="00960B7B" w:rsidRDefault="00960B7B" w:rsidP="00960B7B">
      <w:pPr>
        <w:pStyle w:val="Bodytext0"/>
      </w:pPr>
      <w:r>
        <w:rPr>
          <w:b/>
          <w:i/>
        </w:rPr>
        <w:t xml:space="preserve">Chinese Domination. </w:t>
      </w:r>
      <w:r>
        <w:t>A generic disadvantage to hurting US-India relations, argues that China will dominate Asia (with bad impacts) if the US and India are not working together well.</w:t>
      </w:r>
    </w:p>
    <w:p w14:paraId="639DBCC6" w14:textId="77777777" w:rsidR="00960B7B" w:rsidRDefault="00960B7B" w:rsidP="00960B7B">
      <w:pPr>
        <w:pStyle w:val="Bodytext0"/>
      </w:pPr>
      <w:r>
        <w:rPr>
          <w:b/>
          <w:i/>
        </w:rPr>
        <w:t xml:space="preserve">Developmental Ideology. </w:t>
      </w:r>
      <w:r>
        <w:t>Shows the failure and disadvantages of outsiders (like US policy makers) coming in and providing "solutions" to poor nations. In fact, we have no duty to fix their problems and we would all be better off to simply leave them alone.</w:t>
      </w:r>
    </w:p>
    <w:p w14:paraId="355FE793" w14:textId="77777777" w:rsidR="00960B7B" w:rsidRDefault="00960B7B" w:rsidP="00960B7B">
      <w:pPr>
        <w:pStyle w:val="Bodytext0"/>
      </w:pPr>
      <w:r>
        <w:rPr>
          <w:b/>
          <w:i/>
        </w:rPr>
        <w:t xml:space="preserve">Economic Miracle – Not Really. </w:t>
      </w:r>
      <w:r>
        <w:t>Denies that India is really experiencing any lasting economic success.</w:t>
      </w:r>
    </w:p>
    <w:p w14:paraId="3B43BE9B" w14:textId="77777777" w:rsidR="00960B7B" w:rsidRDefault="00960B7B" w:rsidP="00960B7B">
      <w:pPr>
        <w:pStyle w:val="Bodytext0"/>
      </w:pPr>
      <w:r>
        <w:rPr>
          <w:b/>
          <w:i/>
        </w:rPr>
        <w:t xml:space="preserve">Economy of India – Doing Fine. </w:t>
      </w:r>
      <w:r>
        <w:t>Shows that India is doing great economically in the status quo.</w:t>
      </w:r>
    </w:p>
    <w:p w14:paraId="30F40FBC" w14:textId="77777777" w:rsidR="00960B7B" w:rsidRDefault="00960B7B" w:rsidP="00960B7B">
      <w:pPr>
        <w:pStyle w:val="Bodytext0"/>
      </w:pPr>
      <w:r>
        <w:rPr>
          <w:b/>
          <w:i/>
        </w:rPr>
        <w:t xml:space="preserve">Economy of India – Nothing We Can Do. </w:t>
      </w:r>
      <w:r>
        <w:t>Argues that any attempt to increase economic growth in India will be bad, and that economic growth should not be used as a criterion for success.</w:t>
      </w:r>
    </w:p>
    <w:p w14:paraId="1E0C6775" w14:textId="77777777" w:rsidR="00960B7B" w:rsidRDefault="00960B7B" w:rsidP="00960B7B">
      <w:pPr>
        <w:pStyle w:val="Bodytext0"/>
      </w:pPr>
      <w:r>
        <w:rPr>
          <w:b/>
          <w:i/>
        </w:rPr>
        <w:t xml:space="preserve">Foreign Aid </w:t>
      </w:r>
      <w:r>
        <w:t>Foreign aid doesn't help and often makes things worse.</w:t>
      </w:r>
    </w:p>
    <w:p w14:paraId="5CE9A3E8" w14:textId="77777777" w:rsidR="00960B7B" w:rsidRDefault="00960B7B" w:rsidP="00960B7B">
      <w:pPr>
        <w:pStyle w:val="Bodytext0"/>
      </w:pPr>
      <w:r>
        <w:rPr>
          <w:b/>
          <w:i/>
        </w:rPr>
        <w:t xml:space="preserve">Human Rights &amp; Moral Imperialism. </w:t>
      </w:r>
      <w:r>
        <w:t>Shows why it's a bad idea for the US to crusade for better human rights policies in other nations.</w:t>
      </w:r>
    </w:p>
    <w:p w14:paraId="0A41E229" w14:textId="77777777" w:rsidR="00960B7B" w:rsidRDefault="00960B7B" w:rsidP="00960B7B">
      <w:pPr>
        <w:pStyle w:val="Bodytext0"/>
      </w:pPr>
      <w:r>
        <w:rPr>
          <w:b/>
          <w:i/>
        </w:rPr>
        <w:t xml:space="preserve">India-Pakistan Relations D.A. </w:t>
      </w:r>
      <w:r>
        <w:t>If you can link the affirmative plan to Pakistan not liking it, then you can run this disadvantage to why it's bad to do things that raise tension between India and Pakistan.</w:t>
      </w:r>
    </w:p>
    <w:p w14:paraId="1C8E016F" w14:textId="77777777" w:rsidR="00960B7B" w:rsidRDefault="00960B7B" w:rsidP="00960B7B">
      <w:pPr>
        <w:pStyle w:val="Bodytext0"/>
      </w:pPr>
      <w:r>
        <w:rPr>
          <w:b/>
          <w:i/>
        </w:rPr>
        <w:t xml:space="preserve">India-Pakistan Relations No Problem. </w:t>
      </w:r>
      <w:r>
        <w:t>Nuclear war won't happen, and nothing we can do will reduce tensions anyway.</w:t>
      </w:r>
    </w:p>
    <w:p w14:paraId="0ED9BE31" w14:textId="77777777" w:rsidR="00960B7B" w:rsidRDefault="00960B7B" w:rsidP="00960B7B">
      <w:pPr>
        <w:pStyle w:val="Bodytext0"/>
      </w:pPr>
      <w:r>
        <w:rPr>
          <w:b/>
          <w:i/>
        </w:rPr>
        <w:t xml:space="preserve">Pakistan-US Relations Important. </w:t>
      </w:r>
      <w:r>
        <w:t>Shows risks of hurting the US-Pakistan relationship: we need Pakistan on our side.</w:t>
      </w:r>
    </w:p>
    <w:p w14:paraId="5262207C" w14:textId="77777777" w:rsidR="00960B7B" w:rsidRDefault="00960B7B" w:rsidP="00960B7B">
      <w:pPr>
        <w:pStyle w:val="Bodytext0"/>
      </w:pPr>
      <w:r>
        <w:rPr>
          <w:b/>
          <w:i/>
        </w:rPr>
        <w:t xml:space="preserve">Pakistan-US Relations Not Helpful. </w:t>
      </w:r>
      <w:r>
        <w:t>Don't worry about upsetting Pakistan—with friends like Pakistan, who needs enemies?</w:t>
      </w:r>
    </w:p>
    <w:p w14:paraId="19852837" w14:textId="77777777" w:rsidR="00960B7B" w:rsidRDefault="00960B7B" w:rsidP="00960B7B">
      <w:pPr>
        <w:pStyle w:val="Bodytext0"/>
      </w:pPr>
      <w:r>
        <w:rPr>
          <w:b/>
          <w:i/>
        </w:rPr>
        <w:t xml:space="preserve">Policy Implementation Failures. </w:t>
      </w:r>
      <w:r>
        <w:t>Shows multiple ways that policies intended to "help" in India end up failing because they don't take into account various necessary factors for success.</w:t>
      </w:r>
    </w:p>
    <w:p w14:paraId="2464806D" w14:textId="77777777" w:rsidR="00960B7B" w:rsidRDefault="00960B7B" w:rsidP="00960B7B">
      <w:pPr>
        <w:pStyle w:val="Bodytext0"/>
      </w:pPr>
      <w:r>
        <w:rPr>
          <w:b/>
          <w:i/>
        </w:rPr>
        <w:t xml:space="preserve">Proliferation Bad. </w:t>
      </w:r>
      <w:r>
        <w:t>Nuclear proliferation is dangerous and must be stopped.</w:t>
      </w:r>
    </w:p>
    <w:p w14:paraId="3E9FA326" w14:textId="77777777" w:rsidR="00960B7B" w:rsidRDefault="00960B7B" w:rsidP="00960B7B">
      <w:pPr>
        <w:pStyle w:val="Bodytext0"/>
      </w:pPr>
      <w:r>
        <w:rPr>
          <w:b/>
          <w:i/>
        </w:rPr>
        <w:t xml:space="preserve">Proliferation No Problem. </w:t>
      </w:r>
      <w:r>
        <w:t>We don't need to worry about it - in fact, non-proliferation efforts make things worse.</w:t>
      </w:r>
    </w:p>
    <w:p w14:paraId="0D42C292" w14:textId="77777777" w:rsidR="00960B7B" w:rsidRDefault="00960B7B" w:rsidP="00960B7B">
      <w:pPr>
        <w:pStyle w:val="Bodytext0"/>
      </w:pPr>
      <w:r>
        <w:rPr>
          <w:b/>
          <w:i/>
        </w:rPr>
        <w:t xml:space="preserve">Relations With India – No. </w:t>
      </w:r>
      <w:r>
        <w:t>Reasons why we don't need better relations with India.</w:t>
      </w:r>
    </w:p>
    <w:p w14:paraId="552F25BE" w14:textId="77777777" w:rsidR="00960B7B" w:rsidRDefault="00960B7B" w:rsidP="00960B7B">
      <w:pPr>
        <w:pStyle w:val="Bodytext0"/>
      </w:pPr>
      <w:r>
        <w:rPr>
          <w:b/>
          <w:i/>
        </w:rPr>
        <w:t xml:space="preserve">Relations With India – Yes. </w:t>
      </w:r>
      <w:r>
        <w:t>Reasons why relations with India are very important.</w:t>
      </w:r>
    </w:p>
    <w:p w14:paraId="0CC7C78A" w14:textId="77777777" w:rsidR="00960B7B" w:rsidRDefault="00960B7B" w:rsidP="00960B7B">
      <w:pPr>
        <w:pStyle w:val="Bodytext0"/>
      </w:pPr>
      <w:r>
        <w:rPr>
          <w:b/>
          <w:i/>
        </w:rPr>
        <w:t xml:space="preserve">Topicality. </w:t>
      </w:r>
      <w:r>
        <w:t>Analysis of the words "policy," "significantly," and "India" from the Negative perspective.</w:t>
      </w:r>
    </w:p>
    <w:p w14:paraId="673EA09E" w14:textId="77777777" w:rsidR="00960B7B" w:rsidRPr="00C95836" w:rsidRDefault="00960B7B" w:rsidP="00960B7B">
      <w:pPr>
        <w:pStyle w:val="Subhead1"/>
        <w:outlineLvl w:val="0"/>
      </w:pPr>
      <w:bookmarkStart w:id="212" w:name="_Toc79835615"/>
      <w:bookmarkStart w:id="213" w:name="_Toc141673412"/>
      <w:bookmarkStart w:id="214" w:name="_Toc142745249"/>
      <w:bookmarkStart w:id="215" w:name="_Toc79275718"/>
      <w:bookmarkStart w:id="216" w:name="_Toc3447253"/>
      <w:r w:rsidRPr="00C95836">
        <w:t>Questions for Discussion</w:t>
      </w:r>
      <w:bookmarkEnd w:id="212"/>
      <w:bookmarkEnd w:id="213"/>
      <w:bookmarkEnd w:id="214"/>
      <w:bookmarkEnd w:id="215"/>
      <w:bookmarkEnd w:id="216"/>
    </w:p>
    <w:p w14:paraId="68A4C309" w14:textId="77777777" w:rsidR="00960B7B" w:rsidRPr="00C95836" w:rsidRDefault="00960B7B" w:rsidP="00960B7B">
      <w:pPr>
        <w:pStyle w:val="Bodytext0"/>
        <w:numPr>
          <w:ilvl w:val="0"/>
          <w:numId w:val="19"/>
        </w:numPr>
      </w:pPr>
      <w:r w:rsidRPr="00C95836">
        <w:t>What is currently prohibited by the Partial Test Ban Treaty? How would a comprehensive ban make the world a safer place? Why is the time right to convince India to go along with the plan?</w:t>
      </w:r>
    </w:p>
    <w:p w14:paraId="13DB10DB" w14:textId="77777777" w:rsidR="00960B7B" w:rsidRPr="00C95836" w:rsidRDefault="00960B7B" w:rsidP="00960B7B">
      <w:pPr>
        <w:pStyle w:val="Bodytext0"/>
        <w:numPr>
          <w:ilvl w:val="0"/>
          <w:numId w:val="19"/>
        </w:numPr>
      </w:pPr>
      <w:r w:rsidRPr="00C95836">
        <w:t>What are the problems with our food aid policies toward India? Explain why direct food aid to India actually harms the very people we are trying to help. Do you agree that sending cash instead of food is a good idea? Why or why not?</w:t>
      </w:r>
    </w:p>
    <w:p w14:paraId="56225A34" w14:textId="77777777" w:rsidR="00960B7B" w:rsidRPr="00C95836" w:rsidRDefault="00960B7B" w:rsidP="00960B7B">
      <w:pPr>
        <w:pStyle w:val="Bodytext0"/>
        <w:numPr>
          <w:ilvl w:val="0"/>
          <w:numId w:val="19"/>
        </w:numPr>
      </w:pPr>
      <w:r w:rsidRPr="00C95836">
        <w:t>Why is agriculture such a feared market for India and the US to trade? How does "Let's Make a Deal" overcome this problem with agricultural trade?</w:t>
      </w:r>
    </w:p>
    <w:p w14:paraId="7EEB6304" w14:textId="77777777" w:rsidR="00960B7B" w:rsidRPr="00C95836" w:rsidRDefault="00960B7B" w:rsidP="00960B7B">
      <w:pPr>
        <w:pStyle w:val="Bodytext0"/>
        <w:numPr>
          <w:ilvl w:val="0"/>
          <w:numId w:val="19"/>
        </w:numPr>
      </w:pPr>
      <w:r w:rsidRPr="00C95836">
        <w:t>Would you agree that Iran is the biggest threat currently in the Middle East? Why or why not? How is current policy using India to influence Iran? What are some of the advantages for resisting such policy?</w:t>
      </w:r>
    </w:p>
    <w:p w14:paraId="27428066" w14:textId="77777777" w:rsidR="00960B7B" w:rsidRPr="00C95836" w:rsidRDefault="00960B7B" w:rsidP="00960B7B">
      <w:pPr>
        <w:pStyle w:val="Bodytext0"/>
        <w:numPr>
          <w:ilvl w:val="0"/>
          <w:numId w:val="19"/>
        </w:numPr>
      </w:pPr>
      <w:r w:rsidRPr="00C95836">
        <w:t>Why does microlending initially sound like a good idea? Explain why it has not had the desired consequences. What are most microloans used for? How does "Bottom Dollar" solve for the microloan problem?</w:t>
      </w:r>
    </w:p>
    <w:p w14:paraId="3D448AEB" w14:textId="77777777" w:rsidR="00960B7B" w:rsidRPr="00C95836" w:rsidRDefault="00960B7B" w:rsidP="00960B7B">
      <w:pPr>
        <w:pStyle w:val="Bodytext0"/>
        <w:numPr>
          <w:ilvl w:val="0"/>
          <w:numId w:val="19"/>
        </w:numPr>
      </w:pPr>
      <w:r w:rsidRPr="00C95836">
        <w:t>How has placing Pakistan at MNNA status thwarted US-India military cooperation? What agreements are close to moving forward? What advantages does "Friendly Giant" claim?</w:t>
      </w:r>
    </w:p>
    <w:p w14:paraId="09922640" w14:textId="77777777" w:rsidR="00960B7B" w:rsidRPr="00C95836" w:rsidRDefault="00960B7B" w:rsidP="00960B7B">
      <w:pPr>
        <w:pStyle w:val="Bodytext0"/>
        <w:numPr>
          <w:ilvl w:val="0"/>
          <w:numId w:val="19"/>
        </w:numPr>
      </w:pPr>
      <w:r w:rsidRPr="00C95836">
        <w:t>What is the status quo concerning missile defense technology sharing with India? What problems does this create for both India and the US? What is MAD and how has it worked in the past? Do you believe MAD is a better option than missile defense?</w:t>
      </w:r>
    </w:p>
    <w:p w14:paraId="46D226AA" w14:textId="77777777" w:rsidR="00960B7B" w:rsidRPr="00C95836" w:rsidRDefault="00960B7B" w:rsidP="00960B7B">
      <w:pPr>
        <w:pStyle w:val="Bodytext0"/>
        <w:numPr>
          <w:ilvl w:val="0"/>
          <w:numId w:val="19"/>
        </w:numPr>
      </w:pPr>
      <w:r w:rsidRPr="00C95836">
        <w:t>Blue Book released August 20, 2008. What developments of US-India nuclear cooperation have occurred since then? What does nuclear nonproliferation mean? What are the three loopholes in current nuclear cooperation with India?</w:t>
      </w:r>
    </w:p>
    <w:p w14:paraId="07221131" w14:textId="77777777" w:rsidR="00960B7B" w:rsidRPr="00C95836" w:rsidRDefault="00960B7B" w:rsidP="00960B7B">
      <w:pPr>
        <w:pStyle w:val="Bodytext0"/>
        <w:numPr>
          <w:ilvl w:val="0"/>
          <w:numId w:val="19"/>
        </w:numPr>
      </w:pPr>
      <w:r w:rsidRPr="00C95836">
        <w:t>What is already in the status quo of US policy to deter nuclear attacks from foreign nations? If a nuclear terrorist attack every did occur, why would the status quo be insufficient in retaliating? Explain the three steps to solving this problem.</w:t>
      </w:r>
    </w:p>
    <w:p w14:paraId="40FA3894" w14:textId="77777777" w:rsidR="00960B7B" w:rsidRPr="00C95836" w:rsidRDefault="00960B7B" w:rsidP="00960B7B">
      <w:pPr>
        <w:pStyle w:val="Bodytext0"/>
        <w:numPr>
          <w:ilvl w:val="0"/>
          <w:numId w:val="19"/>
        </w:numPr>
      </w:pPr>
      <w:r w:rsidRPr="00C95836">
        <w:t>How is the caste system similar to the US's segregated South and South Africa's apartheid? Do some online research about the caste system in India. Are current laws in India protecting Dalits? Has Trent Frank's resolution passed the Senate since the printing of Blue Book?</w:t>
      </w:r>
    </w:p>
    <w:p w14:paraId="5A594CF2" w14:textId="77777777" w:rsidR="00960B7B" w:rsidRPr="00C95836" w:rsidRDefault="00960B7B" w:rsidP="00960B7B">
      <w:pPr>
        <w:pStyle w:val="Bodytext0"/>
        <w:numPr>
          <w:ilvl w:val="0"/>
          <w:numId w:val="19"/>
        </w:numPr>
      </w:pPr>
      <w:r w:rsidRPr="00C95836">
        <w:t xml:space="preserve">Explain </w:t>
      </w:r>
      <w:r>
        <w:t xml:space="preserve">US policy toward India as it affects China?  What are the US goals with regard to both countries?  </w:t>
      </w:r>
    </w:p>
    <w:p w14:paraId="2EE9CF2F" w14:textId="77777777" w:rsidR="00960B7B" w:rsidRPr="00C95836" w:rsidRDefault="00960B7B" w:rsidP="00960B7B">
      <w:pPr>
        <w:pStyle w:val="Bodytext0"/>
        <w:numPr>
          <w:ilvl w:val="0"/>
          <w:numId w:val="19"/>
        </w:numPr>
      </w:pPr>
      <w:r w:rsidRPr="00C95836">
        <w:t xml:space="preserve">Why is it a good idea to know the negative side of your debate case just as well—if not, </w:t>
      </w:r>
      <w:r w:rsidRPr="00C95836">
        <w:rPr>
          <w:i/>
        </w:rPr>
        <w:t>better</w:t>
      </w:r>
      <w:r w:rsidRPr="00C95836">
        <w:t>—than the affirmative side?</w:t>
      </w:r>
    </w:p>
    <w:p w14:paraId="5ABE0DCC" w14:textId="77777777" w:rsidR="00960B7B" w:rsidRPr="007D30AA" w:rsidRDefault="00960B7B" w:rsidP="00960B7B">
      <w:pPr>
        <w:pStyle w:val="ChapterHeading"/>
      </w:pPr>
      <w:bookmarkStart w:id="217" w:name="_Toc521800336"/>
      <w:bookmarkStart w:id="218" w:name="_Toc46877166"/>
      <w:bookmarkStart w:id="219" w:name="_Toc142745250"/>
      <w:bookmarkStart w:id="220" w:name="_Toc47163497"/>
      <w:bookmarkStart w:id="221" w:name="_Toc79275719"/>
      <w:bookmarkStart w:id="222" w:name="_Toc3447254"/>
      <w:r w:rsidRPr="007D30AA">
        <w:t>Debate Cases &amp; Briefs</w:t>
      </w:r>
      <w:bookmarkEnd w:id="217"/>
      <w:bookmarkEnd w:id="218"/>
      <w:bookmarkEnd w:id="219"/>
      <w:bookmarkEnd w:id="220"/>
      <w:bookmarkEnd w:id="221"/>
      <w:bookmarkEnd w:id="222"/>
    </w:p>
    <w:p w14:paraId="48242F23" w14:textId="77777777" w:rsidR="00960B7B" w:rsidRPr="00614AF4" w:rsidRDefault="00960B7B" w:rsidP="00960B7B">
      <w:pPr>
        <w:pStyle w:val="Bodytext0"/>
        <w:rPr>
          <w:highlight w:val="yellow"/>
        </w:rPr>
      </w:pPr>
    </w:p>
    <w:p w14:paraId="2F313E5D" w14:textId="77777777" w:rsidR="00960B7B" w:rsidRPr="007D30AA" w:rsidRDefault="00960B7B" w:rsidP="00960B7B">
      <w:pPr>
        <w:pStyle w:val="Bodytext0"/>
      </w:pPr>
      <w:r w:rsidRPr="007D30AA">
        <w:t xml:space="preserve">There is a special program that has been out for a couple of years and has come a long way in development. One of Blue Book's loyal debaters, Isaac Evans, a national contender himself, has created an evidence organization program to keep on your PC. </w:t>
      </w:r>
      <w:r w:rsidRPr="007D30AA">
        <w:rPr>
          <w:i/>
        </w:rPr>
        <w:t>Evidence Scribe</w:t>
      </w:r>
      <w:r w:rsidRPr="007D30AA">
        <w:t xml:space="preserve"> allows you to add, edit, search, organize, export and print evidence in a fashion uniquely designed for NCFCA debaters. We want to encourage debaters to use this program. It will save time and improve your organization.</w:t>
      </w:r>
    </w:p>
    <w:p w14:paraId="0F3237CD" w14:textId="77777777" w:rsidR="00960B7B" w:rsidRPr="00695FAC" w:rsidRDefault="00960B7B" w:rsidP="00960B7B">
      <w:pPr>
        <w:pStyle w:val="Bodytext0"/>
      </w:pPr>
      <w:r w:rsidRPr="00695FAC">
        <w:t xml:space="preserve">In fact, using the code at the beginning of your Blue Book, you will be able to import all of the Blue Book evidence into </w:t>
      </w:r>
      <w:r w:rsidRPr="00695FAC">
        <w:rPr>
          <w:i/>
        </w:rPr>
        <w:t xml:space="preserve">Evidence Scribe. </w:t>
      </w:r>
      <w:r w:rsidRPr="00695FAC">
        <w:t xml:space="preserve">The CSV file available at </w:t>
      </w:r>
      <w:hyperlink r:id="rId18" w:history="1">
        <w:r w:rsidRPr="00695FAC">
          <w:rPr>
            <w:rStyle w:val="Hyperlink"/>
          </w:rPr>
          <w:t>www.monumentpublishing.com/downloads</w:t>
        </w:r>
      </w:hyperlink>
      <w:r w:rsidRPr="00695FAC">
        <w:t xml:space="preserve"> allows you to import Blue Book into </w:t>
      </w:r>
      <w:r w:rsidRPr="00695FAC">
        <w:rPr>
          <w:i/>
        </w:rPr>
        <w:t xml:space="preserve">Evidence Scribe </w:t>
      </w:r>
      <w:r w:rsidRPr="00695FAC">
        <w:t>for easy managing and filing.</w:t>
      </w:r>
    </w:p>
    <w:p w14:paraId="149367ED" w14:textId="77777777" w:rsidR="00960B7B" w:rsidRPr="00695FAC" w:rsidRDefault="00960B7B" w:rsidP="00960B7B">
      <w:pPr>
        <w:pStyle w:val="Bodytext0"/>
      </w:pPr>
      <w:r w:rsidRPr="00695FAC">
        <w:t>The following 11 cases come with a complete 1</w:t>
      </w:r>
      <w:r w:rsidRPr="00695FAC">
        <w:rPr>
          <w:vertAlign w:val="superscript"/>
        </w:rPr>
        <w:t>st</w:t>
      </w:r>
      <w:r w:rsidRPr="00695FAC">
        <w:t xml:space="preserve"> affirmative case along with extension briefs for the 2</w:t>
      </w:r>
      <w:r w:rsidRPr="00695FAC">
        <w:rPr>
          <w:vertAlign w:val="superscript"/>
        </w:rPr>
        <w:t>nd</w:t>
      </w:r>
      <w:r w:rsidRPr="00695FAC">
        <w:t xml:space="preserve"> affirmative speech and rebuttals. Following these 11 cases are negative briefs that can be used as a negative team to help counter a myriad of affirmative cases that may come your way.</w:t>
      </w:r>
    </w:p>
    <w:p w14:paraId="7606A844" w14:textId="77777777" w:rsidR="00960B7B" w:rsidRPr="00695FAC" w:rsidRDefault="00960B7B" w:rsidP="00960B7B">
      <w:pPr>
        <w:pStyle w:val="Bodytext0"/>
      </w:pPr>
      <w:r w:rsidRPr="00695FAC">
        <w:t>We have citations with underlined parts that can be read by a debater. Debaters can comfortably read the cards, and if they are challenged on part of the card (i.e. a source indictment), they can pull out the full extent of the card. We did the same to some of the longer pieces of evidence.</w:t>
      </w:r>
    </w:p>
    <w:p w14:paraId="7872293E" w14:textId="77777777" w:rsidR="00960B7B" w:rsidRPr="00695FAC" w:rsidRDefault="00960B7B" w:rsidP="00960B7B">
      <w:pPr>
        <w:pStyle w:val="Bodytext0"/>
      </w:pPr>
      <w:r w:rsidRPr="00695FAC">
        <w:t>Don't stop here. Most debaters will become familiar with these briefs, and all debaters will quickly have arguments against them. While Blue Book has become a staple of sorts for NCFCA team-debaters nationwide, champion debaters go above and beyond this evidence. The champs develop unique cases – perhaps a few different ones to use at tournaments – and they pick up a Wall Street Journal on the way and incorporate the latest evidence.</w:t>
      </w:r>
    </w:p>
    <w:p w14:paraId="4EA52922" w14:textId="77777777" w:rsidR="00960B7B" w:rsidRPr="00695FAC" w:rsidRDefault="00960B7B" w:rsidP="00960B7B">
      <w:pPr>
        <w:pStyle w:val="Bodytext0"/>
      </w:pPr>
      <w:r w:rsidRPr="00695FAC">
        <w:t xml:space="preserve">This is one reason Monument Publishing publishes more than just Blue Book. We publish </w:t>
      </w:r>
      <w:r w:rsidRPr="00695FAC">
        <w:rPr>
          <w:i/>
        </w:rPr>
        <w:t xml:space="preserve">Blue Book Advanced </w:t>
      </w:r>
      <w:r w:rsidRPr="00695FAC">
        <w:t xml:space="preserve">and the </w:t>
      </w:r>
      <w:r w:rsidRPr="00695FAC">
        <w:rPr>
          <w:i/>
        </w:rPr>
        <w:t xml:space="preserve">Midseason Supplement </w:t>
      </w:r>
      <w:r w:rsidRPr="00695FAC">
        <w:t xml:space="preserve">and we maintain the new </w:t>
      </w:r>
      <w:hyperlink r:id="rId19" w:history="1">
        <w:r w:rsidRPr="00695FAC">
          <w:rPr>
            <w:rStyle w:val="Hyperlink"/>
          </w:rPr>
          <w:t>www.bluebookreport.org</w:t>
        </w:r>
      </w:hyperlink>
      <w:r w:rsidRPr="00695FAC">
        <w:t xml:space="preserve"> website every day. We continue researching and writing cases for you to always stay current in the latest news and trends for this year's topic. To be a true champion, you will need to do the same.</w:t>
      </w:r>
    </w:p>
    <w:p w14:paraId="3127CFB3" w14:textId="77777777" w:rsidR="00960B7B" w:rsidRPr="00695FAC" w:rsidRDefault="00960B7B" w:rsidP="00960B7B">
      <w:pPr>
        <w:pStyle w:val="Bodytext0"/>
      </w:pPr>
    </w:p>
    <w:p w14:paraId="5F57D167" w14:textId="77777777" w:rsidR="00960B7B" w:rsidRDefault="00960B7B" w:rsidP="00960B7B">
      <w:pPr>
        <w:pStyle w:val="BB-BriefHeading"/>
        <w:rPr>
          <w:lang w:bidi="en-US"/>
        </w:rPr>
      </w:pPr>
      <w:bookmarkStart w:id="223" w:name="_Toc79275720"/>
      <w:bookmarkStart w:id="224" w:name="_Toc3447255"/>
      <w:r w:rsidRPr="00347F27">
        <w:rPr>
          <w:lang w:bidi="en-US"/>
        </w:rPr>
        <w:t>1. FLUNKING THE TEST: THE CASE FOR THE COMPREHENSIVE TEST BAN TREAT</w:t>
      </w:r>
      <w:r>
        <w:rPr>
          <w:lang w:bidi="en-US"/>
        </w:rPr>
        <w:t>Y</w:t>
      </w:r>
      <w:bookmarkEnd w:id="223"/>
      <w:bookmarkEnd w:id="224"/>
    </w:p>
    <w:p w14:paraId="47095248" w14:textId="77777777" w:rsidR="00960B7B" w:rsidRDefault="00960B7B" w:rsidP="00960B7B">
      <w:pPr>
        <w:pStyle w:val="BB-ConstructiveSpeech"/>
        <w:rPr>
          <w:lang w:bidi="en-US"/>
        </w:rPr>
      </w:pPr>
      <w:r w:rsidRPr="00347F27">
        <w:rPr>
          <w:lang w:bidi="en-US"/>
        </w:rPr>
        <w:t>The Comprehensive Test Ban Treaty is widely recommended as a key strategy to reduce the spread of nuclear weapons and lower the likelihood of a nuclear Armageddon. While the US urges other nations not to test nuclear weapons, we stubbornly refuse to set the example by ratifying the Treaty. The benefits of bringing India and the US together into the Treaty compel us to affirm: That the United States Federal Government should significantly change its policy toward India.</w:t>
      </w:r>
    </w:p>
    <w:p w14:paraId="4BA66348" w14:textId="77777777" w:rsidR="00960B7B" w:rsidRPr="00347F27" w:rsidRDefault="00960B7B" w:rsidP="00960B7B">
      <w:pPr>
        <w:pStyle w:val="BB-Contentions"/>
        <w:rPr>
          <w:lang w:bidi="en-US"/>
        </w:rPr>
      </w:pPr>
      <w:r w:rsidRPr="00347F27">
        <w:rPr>
          <w:lang w:bidi="en-US"/>
        </w:rPr>
        <w:t>OBSERVATION 1. We offer the following DEFINITIONS that will explain how our case fits the resolution:</w:t>
      </w:r>
    </w:p>
    <w:p w14:paraId="493B93CD" w14:textId="77777777" w:rsidR="00960B7B" w:rsidRPr="00347EA7" w:rsidRDefault="00960B7B" w:rsidP="00960B7B">
      <w:pPr>
        <w:pStyle w:val="BB-ConstructiveSpeech"/>
        <w:rPr>
          <w:i/>
          <w:lang w:bidi="en-US"/>
        </w:rPr>
      </w:pPr>
      <w:r w:rsidRPr="00154B2F">
        <w:rPr>
          <w:b/>
          <w:lang w:bidi="en-US"/>
        </w:rPr>
        <w:t>Significant</w:t>
      </w:r>
      <w:r w:rsidRPr="00347F27">
        <w:rPr>
          <w:lang w:bidi="en-US"/>
        </w:rPr>
        <w:t xml:space="preserve">: or likely to have influence or effect </w:t>
      </w:r>
      <w:r w:rsidRPr="00347EA7">
        <w:rPr>
          <w:i/>
          <w:lang w:bidi="en-US"/>
        </w:rPr>
        <w:t xml:space="preserve">(Merriam-Webster Online Dict. 2008, </w:t>
      </w:r>
      <w:hyperlink r:id="rId20" w:history="1">
        <w:r w:rsidRPr="00F26624">
          <w:rPr>
            <w:rStyle w:val="Hyperlink"/>
            <w:i/>
            <w:lang w:bidi="en-US"/>
          </w:rPr>
          <w:t>www.merriam-webster.com/dictionary/significant</w:t>
        </w:r>
      </w:hyperlink>
      <w:r w:rsidRPr="00347EA7">
        <w:rPr>
          <w:i/>
          <w:lang w:bidi="en-US"/>
        </w:rPr>
        <w:t>)</w:t>
      </w:r>
    </w:p>
    <w:p w14:paraId="0DA206BA" w14:textId="77777777" w:rsidR="00960B7B" w:rsidRPr="00347EA7" w:rsidRDefault="00960B7B" w:rsidP="00960B7B">
      <w:pPr>
        <w:pStyle w:val="BB-ConstructiveSpeech"/>
        <w:rPr>
          <w:i/>
          <w:lang w:bidi="en-US"/>
        </w:rPr>
      </w:pPr>
      <w:r w:rsidRPr="00154B2F">
        <w:rPr>
          <w:b/>
          <w:lang w:bidi="en-US"/>
        </w:rPr>
        <w:t>Change</w:t>
      </w:r>
      <w:r w:rsidRPr="00347F27">
        <w:rPr>
          <w:lang w:bidi="en-US"/>
        </w:rPr>
        <w:t xml:space="preserve">: "to give a different position, course, or direction to" </w:t>
      </w:r>
      <w:r w:rsidRPr="00347EA7">
        <w:rPr>
          <w:i/>
          <w:lang w:bidi="en-US"/>
        </w:rPr>
        <w:t xml:space="preserve">(Merriam-Webster Online Dict. 2008, </w:t>
      </w:r>
      <w:hyperlink r:id="rId21" w:history="1">
        <w:r w:rsidRPr="00F26624">
          <w:rPr>
            <w:rStyle w:val="Hyperlink"/>
            <w:i/>
            <w:lang w:bidi="en-US"/>
          </w:rPr>
          <w:t>www.merriam-webster.com/dictionary/change</w:t>
        </w:r>
      </w:hyperlink>
      <w:r w:rsidRPr="00347EA7">
        <w:rPr>
          <w:i/>
          <w:lang w:bidi="en-US"/>
        </w:rPr>
        <w:t>)</w:t>
      </w:r>
    </w:p>
    <w:p w14:paraId="1BE8CC96" w14:textId="77777777" w:rsidR="00960B7B" w:rsidRDefault="00960B7B" w:rsidP="00960B7B">
      <w:pPr>
        <w:pStyle w:val="BB-ConstructiveSpeech"/>
        <w:rPr>
          <w:lang w:bidi="en-US"/>
        </w:rPr>
      </w:pPr>
      <w:r w:rsidRPr="00154B2F">
        <w:rPr>
          <w:b/>
          <w:lang w:bidi="en-US"/>
        </w:rPr>
        <w:t>Policy</w:t>
      </w:r>
      <w:r w:rsidRPr="00347F27">
        <w:rPr>
          <w:lang w:bidi="en-US"/>
        </w:rPr>
        <w:t xml:space="preserve">: </w:t>
      </w:r>
    </w:p>
    <w:p w14:paraId="4CFD671D" w14:textId="77777777" w:rsidR="00960B7B" w:rsidRDefault="00960B7B" w:rsidP="00960B7B">
      <w:pPr>
        <w:pStyle w:val="BB-Citation"/>
        <w:rPr>
          <w:lang w:bidi="en-US"/>
        </w:rPr>
      </w:pPr>
      <w:r w:rsidRPr="00347F27">
        <w:rPr>
          <w:u w:val="single"/>
          <w:lang w:bidi="en-US"/>
        </w:rPr>
        <w:t>Prof. Mustafa Ayd</w:t>
      </w:r>
      <w:r w:rsidRPr="00347F27">
        <w:rPr>
          <w:rFonts w:ascii="Times-Roman" w:hAnsi="Times-Roman" w:cs="Times-Roman"/>
          <w:u w:val="single"/>
          <w:lang w:bidi="en-US"/>
        </w:rPr>
        <w:t>ı</w:t>
      </w:r>
      <w:r w:rsidRPr="00347F27">
        <w:rPr>
          <w:u w:val="single"/>
          <w:lang w:bidi="en-US"/>
        </w:rPr>
        <w:t xml:space="preserve">n </w:t>
      </w:r>
      <w:r w:rsidRPr="00347F27">
        <w:rPr>
          <w:lang w:bidi="en-US"/>
        </w:rPr>
        <w:t xml:space="preserve">(professor of International Relations at the Faculty of Political Science, </w:t>
      </w:r>
      <w:r w:rsidRPr="00347F27">
        <w:rPr>
          <w:u w:val="single"/>
          <w:lang w:bidi="en-US"/>
        </w:rPr>
        <w:t>Ankara University</w:t>
      </w:r>
      <w:r w:rsidRPr="00347F27">
        <w:rPr>
          <w:lang w:bidi="en-US"/>
        </w:rPr>
        <w:t xml:space="preserve">, Turkey; as well as at the National Security Academy, Ankara, Turkey; was Research Fellow at the Center for Political Studies, Univ. of Michigan, Ann Arbor) </w:t>
      </w:r>
      <w:r w:rsidRPr="00347F27">
        <w:rPr>
          <w:u w:val="single"/>
          <w:lang w:bidi="en-US"/>
        </w:rPr>
        <w:t>2006</w:t>
      </w:r>
      <w:r w:rsidRPr="00347F27">
        <w:rPr>
          <w:lang w:bidi="en-US"/>
        </w:rPr>
        <w:t xml:space="preserve">, "Turkish Foreign Policy at the End of the Cold War; Roots and Dynamics", Turkish Yearbook of International Relations, </w:t>
      </w:r>
      <w:hyperlink r:id="rId22" w:history="1">
        <w:r w:rsidRPr="00927214">
          <w:rPr>
            <w:rStyle w:val="Hyperlink"/>
            <w:rFonts w:ascii="TimesNewRomanPSMT" w:hAnsi="TimesNewRomanPSMT" w:cs="TimesNewRomanPSMT"/>
            <w:iCs/>
            <w:lang w:bidi="en-US"/>
          </w:rPr>
          <w:t>www.politics.ankara.edu.tr/dosyalar/MMTY/36/1_mustafa_aydin.pdf</w:t>
        </w:r>
      </w:hyperlink>
    </w:p>
    <w:p w14:paraId="3069AE76" w14:textId="77777777" w:rsidR="00960B7B" w:rsidRPr="00347F27" w:rsidRDefault="00960B7B" w:rsidP="00960B7B">
      <w:pPr>
        <w:pStyle w:val="BB-Evidence"/>
        <w:rPr>
          <w:lang w:bidi="en-US"/>
        </w:rPr>
      </w:pPr>
      <w:r w:rsidRPr="00347F27">
        <w:rPr>
          <w:lang w:bidi="en-US"/>
        </w:rPr>
        <w:t xml:space="preserve">As foreign policy consists of 'decisions and actions which involve to some appreciable extent relations between one state and others' , it can be defined as 'the actions of a state toward the external environment and the conditions under which these actions formulated'. </w:t>
      </w:r>
    </w:p>
    <w:p w14:paraId="6156A00F" w14:textId="77777777" w:rsidR="00960B7B" w:rsidRPr="00347EA7" w:rsidRDefault="00960B7B" w:rsidP="00960B7B">
      <w:pPr>
        <w:pStyle w:val="BB-ConstructiveSpeech"/>
        <w:rPr>
          <w:i/>
          <w:lang w:bidi="en-US"/>
        </w:rPr>
      </w:pPr>
      <w:r w:rsidRPr="00154B2F">
        <w:rPr>
          <w:b/>
          <w:lang w:bidi="en-US"/>
        </w:rPr>
        <w:t>Toward</w:t>
      </w:r>
      <w:r w:rsidRPr="00347F27">
        <w:rPr>
          <w:lang w:bidi="en-US"/>
        </w:rPr>
        <w:t xml:space="preserve">: "in the direction of " </w:t>
      </w:r>
      <w:r w:rsidRPr="00347EA7">
        <w:rPr>
          <w:i/>
          <w:lang w:bidi="en-US"/>
        </w:rPr>
        <w:t xml:space="preserve">(Merriam-Webster Online Dict. 2008 </w:t>
      </w:r>
      <w:hyperlink r:id="rId23" w:history="1">
        <w:r w:rsidRPr="00347EA7">
          <w:rPr>
            <w:rStyle w:val="Hyperlink"/>
            <w:rFonts w:ascii="TimesNewRomanPSMT" w:hAnsi="TimesNewRomanPSMT" w:cs="TimesNewRomanPSMT"/>
            <w:i/>
            <w:lang w:bidi="en-US"/>
          </w:rPr>
          <w:t>www.merriam-webster.com/dictionary</w:t>
        </w:r>
      </w:hyperlink>
      <w:r w:rsidRPr="00347EA7">
        <w:rPr>
          <w:i/>
          <w:lang w:bidi="en-US"/>
        </w:rPr>
        <w:t>)</w:t>
      </w:r>
    </w:p>
    <w:p w14:paraId="53474C52" w14:textId="77777777" w:rsidR="00960B7B" w:rsidRDefault="00960B7B" w:rsidP="00960B7B">
      <w:pPr>
        <w:pStyle w:val="BB-ConstructiveSpeech"/>
        <w:rPr>
          <w:lang w:bidi="en-US"/>
        </w:rPr>
      </w:pPr>
      <w:r w:rsidRPr="00154B2F">
        <w:rPr>
          <w:b/>
          <w:lang w:bidi="en-US"/>
        </w:rPr>
        <w:t>India</w:t>
      </w:r>
      <w:r w:rsidRPr="00347F27">
        <w:rPr>
          <w:lang w:bidi="en-US"/>
        </w:rPr>
        <w:t xml:space="preserve">: </w:t>
      </w:r>
      <w:r>
        <w:rPr>
          <w:lang w:bidi="en-US"/>
        </w:rPr>
        <w:t xml:space="preserve"> "</w:t>
      </w:r>
      <w:r>
        <w:t xml:space="preserve">A country of southern Asia covering most of the Indian subcontinent" </w:t>
      </w:r>
      <w:r>
        <w:rPr>
          <w:lang w:bidi="en-US"/>
        </w:rPr>
        <w:t xml:space="preserve"> (</w:t>
      </w:r>
      <w:r w:rsidRPr="00725DB3">
        <w:rPr>
          <w:i/>
          <w:lang w:bidi="en-US"/>
        </w:rPr>
        <w:t>American Heritage Dictionary, 4</w:t>
      </w:r>
      <w:r w:rsidRPr="00725DB3">
        <w:rPr>
          <w:i/>
          <w:vertAlign w:val="superscript"/>
          <w:lang w:bidi="en-US"/>
        </w:rPr>
        <w:t>th</w:t>
      </w:r>
      <w:r w:rsidRPr="00725DB3">
        <w:rPr>
          <w:i/>
          <w:lang w:bidi="en-US"/>
        </w:rPr>
        <w:t xml:space="preserve"> edition, 2000 </w:t>
      </w:r>
      <w:hyperlink r:id="rId24" w:history="1">
        <w:r w:rsidRPr="00EC7418">
          <w:rPr>
            <w:rStyle w:val="Hyperlink"/>
            <w:i/>
            <w:lang w:bidi="en-US"/>
          </w:rPr>
          <w:t>http://www.bartleby.com/61/13/I0101300.html</w:t>
        </w:r>
      </w:hyperlink>
      <w:r>
        <w:rPr>
          <w:i/>
          <w:lang w:bidi="en-US"/>
        </w:rPr>
        <w:t>)</w:t>
      </w:r>
    </w:p>
    <w:p w14:paraId="7147BCB4" w14:textId="77777777" w:rsidR="00960B7B" w:rsidRDefault="00960B7B" w:rsidP="00960B7B">
      <w:pPr>
        <w:pStyle w:val="BB-Contentions"/>
        <w:rPr>
          <w:lang w:bidi="en-US"/>
        </w:rPr>
      </w:pPr>
      <w:r w:rsidRPr="00347F27">
        <w:rPr>
          <w:lang w:bidi="en-US"/>
        </w:rPr>
        <w:t>Today we will offer you a comparative advantage case. We won't be claiming to solve for all the problems of nuclear weapons in the world, but we will justify an Affirmative ballot when we show how our world could be a safer place than it is today if you adopt our Plan. First, let's look at how the Status Quo is handling the Test Ban Treaty with regard to our current policy toward India and the missing elements of current policy in</w:t>
      </w:r>
      <w:r>
        <w:rPr>
          <w:lang w:bidi="en-US"/>
        </w:rPr>
        <w:t>…</w:t>
      </w:r>
    </w:p>
    <w:p w14:paraId="681F3A34" w14:textId="77777777" w:rsidR="00960B7B" w:rsidRDefault="00960B7B" w:rsidP="00960B7B">
      <w:pPr>
        <w:pStyle w:val="BB-Contentions"/>
        <w:rPr>
          <w:lang w:bidi="en-US"/>
        </w:rPr>
      </w:pPr>
      <w:r>
        <w:rPr>
          <w:lang w:bidi="en-US"/>
        </w:rPr>
        <w:t>OBSERVATION 2. INHERENCY</w:t>
      </w:r>
    </w:p>
    <w:p w14:paraId="1108BDA0" w14:textId="77777777" w:rsidR="00960B7B" w:rsidRDefault="00960B7B" w:rsidP="00960B7B">
      <w:pPr>
        <w:pStyle w:val="BB-Contentions"/>
        <w:rPr>
          <w:lang w:bidi="en-US"/>
        </w:rPr>
      </w:pPr>
      <w:r w:rsidRPr="00347F27">
        <w:rPr>
          <w:lang w:bidi="en-US"/>
        </w:rPr>
        <w:t>A. The US Senate has not ratified the Comprehensive Nuclear Test Ban Treaty</w:t>
      </w:r>
    </w:p>
    <w:p w14:paraId="175F69B6" w14:textId="77777777" w:rsidR="00960B7B" w:rsidRPr="00347F27" w:rsidRDefault="00960B7B" w:rsidP="00960B7B">
      <w:pPr>
        <w:pStyle w:val="BB-Citation"/>
        <w:rPr>
          <w:rFonts w:ascii="TimesNewRomanPSMT" w:hAnsi="TimesNewRomanPSMT" w:cs="TimesNewRomanPSMT"/>
          <w:lang w:bidi="en-US"/>
        </w:rPr>
      </w:pPr>
      <w:r w:rsidRPr="00347F27">
        <w:rPr>
          <w:u w:val="single"/>
          <w:lang w:bidi="en-US"/>
        </w:rPr>
        <w:t xml:space="preserve">Prof. David Hafemeister </w:t>
      </w:r>
      <w:r w:rsidRPr="00347F27">
        <w:rPr>
          <w:lang w:bidi="en-US"/>
        </w:rPr>
        <w:t>(</w:t>
      </w:r>
      <w:r w:rsidRPr="00347F27">
        <w:rPr>
          <w:u w:val="single"/>
          <w:lang w:bidi="en-US"/>
        </w:rPr>
        <w:t>Center for International Security and Cooperation</w:t>
      </w:r>
      <w:r w:rsidRPr="00347F27">
        <w:rPr>
          <w:lang w:bidi="en-US"/>
        </w:rPr>
        <w:t xml:space="preserve">, Stanford University) </w:t>
      </w:r>
      <w:r w:rsidRPr="00347F27">
        <w:rPr>
          <w:u w:val="single"/>
          <w:lang w:bidi="en-US"/>
        </w:rPr>
        <w:t>January 2008</w:t>
      </w:r>
      <w:r w:rsidRPr="00347F27">
        <w:rPr>
          <w:lang w:bidi="en-US"/>
        </w:rPr>
        <w:t xml:space="preserve">, FORUM ON PHYSICS &amp; SOCIETY of The American Physical Society, Vol. 37, No. 1 </w:t>
      </w:r>
      <w:hyperlink r:id="rId25" w:history="1">
        <w:r w:rsidRPr="00F26624">
          <w:rPr>
            <w:rStyle w:val="Hyperlink"/>
            <w:lang w:bidi="en-US"/>
          </w:rPr>
          <w:t>www.aps.org/units/fps/newsletters/2008/january/article-hafemeister.html</w:t>
        </w:r>
      </w:hyperlink>
    </w:p>
    <w:p w14:paraId="426722A4" w14:textId="77777777" w:rsidR="00960B7B" w:rsidRDefault="00960B7B" w:rsidP="00960B7B">
      <w:pPr>
        <w:pStyle w:val="BB-Evidence"/>
        <w:rPr>
          <w:lang w:bidi="en-US"/>
        </w:rPr>
      </w:pPr>
      <w:r w:rsidRPr="00347F27">
        <w:rPr>
          <w:lang w:bidi="en-US"/>
        </w:rPr>
        <w:t>The Comprehensive Nuclear Test Ban Treaty (CTBT) bans all nuclear explosions of any yield in all places for all time. The United States signed the CTBT in 1996, but the US Senate denied advice and consent to CTBT ratification in 1999.</w:t>
      </w:r>
    </w:p>
    <w:p w14:paraId="09A8B7E9" w14:textId="77777777" w:rsidR="00960B7B" w:rsidRDefault="00960B7B" w:rsidP="00960B7B">
      <w:pPr>
        <w:pStyle w:val="BB-Contentions"/>
        <w:rPr>
          <w:lang w:bidi="en-US"/>
        </w:rPr>
      </w:pPr>
      <w:r w:rsidRPr="00347F27">
        <w:rPr>
          <w:lang w:bidi="en-US"/>
        </w:rPr>
        <w:t>B. Current US policy does not require India to join CTBT</w:t>
      </w:r>
    </w:p>
    <w:p w14:paraId="28A42051" w14:textId="77777777" w:rsidR="00960B7B" w:rsidRPr="00347F27" w:rsidRDefault="00960B7B" w:rsidP="00960B7B">
      <w:pPr>
        <w:pStyle w:val="BB-Citation"/>
        <w:rPr>
          <w:b/>
          <w:bCs/>
          <w:lang w:bidi="en-US"/>
        </w:rPr>
      </w:pPr>
      <w:r w:rsidRPr="00347F27">
        <w:rPr>
          <w:u w:val="single"/>
          <w:lang w:bidi="en-US"/>
        </w:rPr>
        <w:t>Dr. Mark L. Maiello</w:t>
      </w:r>
      <w:r w:rsidRPr="00347F27">
        <w:rPr>
          <w:lang w:bidi="en-US"/>
        </w:rPr>
        <w:t xml:space="preserve"> (PhD from Institute of Environmental Medicine at New York Univ.; radiation safety officer and a contributing editor to Health Physics News; former US Dept of Energy physical scientist at Environmental Measurements Laboratory, New York City) </w:t>
      </w:r>
      <w:r w:rsidRPr="00347F27">
        <w:rPr>
          <w:u w:val="single"/>
          <w:lang w:bidi="en-US"/>
        </w:rPr>
        <w:t>March 2007</w:t>
      </w:r>
      <w:r w:rsidRPr="00347F27">
        <w:rPr>
          <w:lang w:bidi="en-US"/>
        </w:rPr>
        <w:t xml:space="preserve">, NUCLEAR NEWS, "The U.S.-India Nuclear Cooperation Agreement: A controversial move" (brackets added) </w:t>
      </w:r>
      <w:hyperlink r:id="rId26" w:history="1">
        <w:r w:rsidRPr="00F26624">
          <w:rPr>
            <w:rStyle w:val="Hyperlink"/>
            <w:lang w:bidi="en-US"/>
          </w:rPr>
          <w:t>www.ans.org/pubs/magazines/nn/docs/2007-3-2.pdf</w:t>
        </w:r>
      </w:hyperlink>
    </w:p>
    <w:p w14:paraId="3B787F85" w14:textId="77777777" w:rsidR="00960B7B" w:rsidRDefault="00960B7B" w:rsidP="00960B7B">
      <w:pPr>
        <w:pStyle w:val="BB-Evidence"/>
        <w:rPr>
          <w:rFonts w:ascii="Arial" w:hAnsi="Arial" w:cs="Arial"/>
          <w:sz w:val="19"/>
          <w:szCs w:val="19"/>
          <w:lang w:bidi="en-US"/>
        </w:rPr>
      </w:pPr>
      <w:r w:rsidRPr="00347F27">
        <w:rPr>
          <w:lang w:bidi="en-US"/>
        </w:rPr>
        <w:t>The [Henry J. Hyde] act will not prevent India from making fissile material for weapons or prevent the diversion of civilian nuclear material to its weapons program. Currently, India is exercising a self-imposed moratorium on the testing of nuclear weapons, but the act does not force it to sign the Comprehensive Test Ban Treaty. In effect, India, which for the last 30 years has resisted signing the NPT, has been rewarded for its determination to remain outside the NPT framework.</w:t>
      </w:r>
    </w:p>
    <w:p w14:paraId="18C0DEB8" w14:textId="77777777" w:rsidR="00960B7B" w:rsidRPr="00347F27" w:rsidRDefault="00960B7B" w:rsidP="00960B7B">
      <w:pPr>
        <w:pStyle w:val="BB-Contentions"/>
        <w:rPr>
          <w:lang w:bidi="en-US"/>
        </w:rPr>
      </w:pPr>
      <w:r w:rsidRPr="00347F27">
        <w:rPr>
          <w:lang w:bidi="en-US"/>
        </w:rPr>
        <w:t>C. US failure to ratify CTBT is a barrier to negotiating Indian acceptance of CTBT</w:t>
      </w:r>
    </w:p>
    <w:p w14:paraId="3A2D04AC" w14:textId="77777777" w:rsidR="00960B7B" w:rsidRPr="00347F27" w:rsidRDefault="00960B7B" w:rsidP="00960B7B">
      <w:pPr>
        <w:pStyle w:val="BB-Citation"/>
        <w:rPr>
          <w:rFonts w:ascii="TimesNewRomanPSMT" w:hAnsi="TimesNewRomanPSMT" w:cs="TimesNewRomanPSMT"/>
          <w:lang w:bidi="en-US"/>
        </w:rPr>
      </w:pPr>
      <w:r w:rsidRPr="00347F27">
        <w:rPr>
          <w:u w:val="single"/>
          <w:lang w:bidi="en-US"/>
        </w:rPr>
        <w:t xml:space="preserve">Bruce Riedel </w:t>
      </w:r>
      <w:r w:rsidRPr="00347F27">
        <w:rPr>
          <w:lang w:bidi="en-US"/>
        </w:rPr>
        <w:t xml:space="preserve">(Senior Fellow, Foreign Policy, </w:t>
      </w:r>
      <w:r w:rsidRPr="00347F27">
        <w:rPr>
          <w:u w:val="single"/>
          <w:lang w:bidi="en-US"/>
        </w:rPr>
        <w:t>Saban Center for Middle East Policy</w:t>
      </w:r>
      <w:r w:rsidRPr="00347F27">
        <w:rPr>
          <w:lang w:bidi="en-US"/>
        </w:rPr>
        <w:t xml:space="preserve">, Brookings Institution; former Special Advisor, NATO, Brussels, Belgium; former Special Assistant to the President and Senior Director for Near East and North African Affairs, National Security Council) 29 </w:t>
      </w:r>
      <w:r w:rsidRPr="00347F27">
        <w:rPr>
          <w:u w:val="single"/>
          <w:lang w:bidi="en-US"/>
        </w:rPr>
        <w:t>Apr 2008</w:t>
      </w:r>
      <w:r w:rsidRPr="00347F27">
        <w:rPr>
          <w:lang w:bidi="en-US"/>
        </w:rPr>
        <w:t xml:space="preserve">, "U.S. is One of the ‘Central Pillars' of Indian Foreign Policy," BROOKINGS INSTITUTION, </w:t>
      </w:r>
      <w:hyperlink r:id="rId27" w:history="1">
        <w:r w:rsidRPr="00F26624">
          <w:rPr>
            <w:rStyle w:val="Hyperlink"/>
            <w:lang w:bidi="en-US"/>
          </w:rPr>
          <w:t>www.brookings.edu/interviews/2008/0429_india_riedel.aspx</w:t>
        </w:r>
      </w:hyperlink>
      <w:r w:rsidRPr="00347F27">
        <w:rPr>
          <w:lang w:bidi="en-US"/>
        </w:rPr>
        <w:t xml:space="preserve"> (first brackets added; second brackets in original)</w:t>
      </w:r>
    </w:p>
    <w:p w14:paraId="6C190D6D" w14:textId="77777777" w:rsidR="00960B7B" w:rsidRDefault="00960B7B" w:rsidP="00960B7B">
      <w:pPr>
        <w:pStyle w:val="BB-Evidence"/>
        <w:rPr>
          <w:lang w:bidi="en-US"/>
        </w:rPr>
      </w:pPr>
      <w:r w:rsidRPr="00347F27">
        <w:rPr>
          <w:lang w:bidi="en-US"/>
        </w:rPr>
        <w:t>This deal [US-India nuclear cooperation] is the basis for strong U.S.-Indian relationship and I support it. There is certainly a possibility that a new administration may try to strengthen the nonproliferation parts of it, and might, particularly if the Democrats are elected, try to revive the Comprehensive Test Ban Treaty [CTBT]. But the first step there of course would be for the United States to ratify the CTBT. I don't think we could go to the Indians and ask them to do something that we haven't done so far.</w:t>
      </w:r>
    </w:p>
    <w:p w14:paraId="182511BA" w14:textId="77777777" w:rsidR="00960B7B" w:rsidRDefault="00960B7B" w:rsidP="00960B7B">
      <w:pPr>
        <w:pStyle w:val="BB-Contentions"/>
        <w:rPr>
          <w:lang w:bidi="en-US"/>
        </w:rPr>
      </w:pPr>
      <w:r w:rsidRPr="00347F27">
        <w:rPr>
          <w:lang w:bidi="en-US"/>
        </w:rPr>
        <w:t>OBSERVATION 3. We offer the following PLAN, to be implemented by any necessary constitutional means:</w:t>
      </w:r>
    </w:p>
    <w:p w14:paraId="6125BB40" w14:textId="77777777" w:rsidR="00960B7B" w:rsidRDefault="00960B7B" w:rsidP="00960B7B">
      <w:pPr>
        <w:pStyle w:val="BB-Plan"/>
        <w:rPr>
          <w:lang w:bidi="en-US"/>
        </w:rPr>
      </w:pPr>
      <w:r w:rsidRPr="00154B2F">
        <w:rPr>
          <w:b/>
          <w:lang w:bidi="en-US"/>
        </w:rPr>
        <w:t>Agency</w:t>
      </w:r>
      <w:r w:rsidRPr="00347F27">
        <w:rPr>
          <w:lang w:bidi="en-US"/>
        </w:rPr>
        <w:t>: Congress, the President, the US State Department and any other necessary federal agency.</w:t>
      </w:r>
    </w:p>
    <w:p w14:paraId="7F8D664E" w14:textId="77777777" w:rsidR="00960B7B" w:rsidRDefault="00960B7B" w:rsidP="00960B7B">
      <w:pPr>
        <w:pStyle w:val="BB-Plan"/>
        <w:rPr>
          <w:lang w:bidi="en-US"/>
        </w:rPr>
      </w:pPr>
      <w:r w:rsidRPr="00154B2F">
        <w:rPr>
          <w:b/>
          <w:lang w:bidi="en-US"/>
        </w:rPr>
        <w:t>Mandates</w:t>
      </w:r>
      <w:r>
        <w:rPr>
          <w:lang w:bidi="en-US"/>
        </w:rPr>
        <w:t>:</w:t>
      </w:r>
    </w:p>
    <w:p w14:paraId="6E9AB94A" w14:textId="77777777" w:rsidR="00960B7B" w:rsidRDefault="00960B7B" w:rsidP="00960B7B">
      <w:pPr>
        <w:pStyle w:val="BB-Plan"/>
        <w:rPr>
          <w:lang w:bidi="en-US"/>
        </w:rPr>
      </w:pPr>
      <w:r w:rsidRPr="00347F27">
        <w:rPr>
          <w:lang w:bidi="en-US"/>
        </w:rPr>
        <w:t>1. US-India mutual ratification of the Comprehensive Test Ban Treaty shall be a mandatory pre-condition for the US-India nuclear cooperation policy to go into effect.</w:t>
      </w:r>
    </w:p>
    <w:p w14:paraId="40C34EEF" w14:textId="77777777" w:rsidR="00960B7B" w:rsidRPr="00347F27" w:rsidRDefault="00960B7B" w:rsidP="00960B7B">
      <w:pPr>
        <w:pStyle w:val="BB-Plan"/>
        <w:rPr>
          <w:lang w:bidi="en-US"/>
        </w:rPr>
      </w:pPr>
      <w:r w:rsidRPr="00347F27">
        <w:rPr>
          <w:lang w:bidi="en-US"/>
        </w:rPr>
        <w:t>2. The US Senate shall pass a resolution unanimously declaring its support for CTBT and advising the government of India that it will ratify CTBT within 24 hours of Indian ratification. The Secretary of State shall personally convey a copy of the resolution to the government of India along with a promise from the US government to adhere to its terms.</w:t>
      </w:r>
    </w:p>
    <w:p w14:paraId="1FB7F4D4" w14:textId="77777777" w:rsidR="00960B7B" w:rsidRDefault="00960B7B" w:rsidP="00960B7B">
      <w:pPr>
        <w:pStyle w:val="BB-Plan"/>
        <w:rPr>
          <w:b/>
          <w:bCs/>
          <w:lang w:bidi="en-US"/>
        </w:rPr>
      </w:pPr>
      <w:r w:rsidRPr="00347F27">
        <w:rPr>
          <w:lang w:bidi="en-US"/>
        </w:rPr>
        <w:t>3. The US Senate shall ratify the CTBT within 24 hours of Indian ratification.</w:t>
      </w:r>
    </w:p>
    <w:p w14:paraId="6F381FDC" w14:textId="77777777" w:rsidR="00960B7B" w:rsidRDefault="00960B7B" w:rsidP="00960B7B">
      <w:pPr>
        <w:pStyle w:val="BB-Plan"/>
        <w:rPr>
          <w:lang w:bidi="en-US"/>
        </w:rPr>
      </w:pPr>
      <w:r w:rsidRPr="00154B2F">
        <w:rPr>
          <w:b/>
          <w:lang w:bidi="en-US"/>
        </w:rPr>
        <w:t>Enforcement</w:t>
      </w:r>
      <w:r>
        <w:rPr>
          <w:lang w:bidi="en-US"/>
        </w:rPr>
        <w:t xml:space="preserve">: </w:t>
      </w:r>
      <w:r w:rsidRPr="00347F27">
        <w:rPr>
          <w:lang w:bidi="en-US"/>
        </w:rPr>
        <w:t>All US cooperation with the US-India nuclear agreement will be suspended until mutual</w:t>
      </w:r>
      <w:r>
        <w:rPr>
          <w:lang w:bidi="en-US"/>
        </w:rPr>
        <w:t xml:space="preserve"> CTBT ratification is achieved.</w:t>
      </w:r>
    </w:p>
    <w:p w14:paraId="572B39A0" w14:textId="77777777" w:rsidR="00960B7B" w:rsidRDefault="00960B7B" w:rsidP="00960B7B">
      <w:pPr>
        <w:pStyle w:val="BB-Plan"/>
        <w:rPr>
          <w:lang w:bidi="en-US"/>
        </w:rPr>
      </w:pPr>
      <w:r w:rsidRPr="00154B2F">
        <w:rPr>
          <w:b/>
          <w:lang w:bidi="en-US"/>
        </w:rPr>
        <w:t>Funding</w:t>
      </w:r>
      <w:r w:rsidRPr="00347F27">
        <w:rPr>
          <w:lang w:bidi="en-US"/>
        </w:rPr>
        <w:t>: ...shall be through existing budgets of the US State Department</w:t>
      </w:r>
      <w:r>
        <w:rPr>
          <w:lang w:bidi="en-US"/>
        </w:rPr>
        <w:t>. No extra spending is needed.</w:t>
      </w:r>
    </w:p>
    <w:p w14:paraId="304E8EF6" w14:textId="77777777" w:rsidR="00960B7B" w:rsidRDefault="00960B7B" w:rsidP="00960B7B">
      <w:pPr>
        <w:pStyle w:val="BB-Plan"/>
        <w:rPr>
          <w:lang w:bidi="en-US"/>
        </w:rPr>
      </w:pPr>
      <w:r w:rsidRPr="00154B2F">
        <w:rPr>
          <w:b/>
          <w:lang w:bidi="en-US"/>
        </w:rPr>
        <w:t>Timeline</w:t>
      </w:r>
      <w:r w:rsidRPr="00347F27">
        <w:rPr>
          <w:lang w:bidi="en-US"/>
        </w:rPr>
        <w:t>: This plan takes effect immediat</w:t>
      </w:r>
      <w:r>
        <w:rPr>
          <w:lang w:bidi="en-US"/>
        </w:rPr>
        <w:t>ely upon an Affirmative ballot.</w:t>
      </w:r>
    </w:p>
    <w:p w14:paraId="50CF330E" w14:textId="77777777" w:rsidR="00960B7B" w:rsidRDefault="00960B7B" w:rsidP="00960B7B">
      <w:pPr>
        <w:pStyle w:val="BB-Plan"/>
        <w:rPr>
          <w:lang w:bidi="en-US"/>
        </w:rPr>
      </w:pPr>
      <w:r w:rsidRPr="00154B2F">
        <w:rPr>
          <w:b/>
          <w:lang w:bidi="en-US"/>
        </w:rPr>
        <w:t>Clarification</w:t>
      </w:r>
      <w:r w:rsidRPr="00347F27">
        <w:rPr>
          <w:lang w:bidi="en-US"/>
        </w:rPr>
        <w:t>: The Affirmative team may clarify the plan in all speeches.</w:t>
      </w:r>
    </w:p>
    <w:p w14:paraId="37E68910" w14:textId="77777777" w:rsidR="00960B7B" w:rsidRDefault="00960B7B" w:rsidP="00960B7B">
      <w:pPr>
        <w:pStyle w:val="BB-Contentions"/>
        <w:rPr>
          <w:i/>
          <w:iCs/>
          <w:lang w:bidi="en-US"/>
        </w:rPr>
      </w:pPr>
      <w:r w:rsidRPr="00347F27">
        <w:rPr>
          <w:lang w:bidi="en-US"/>
        </w:rPr>
        <w:t>OBSERVATION 4. SOLVENCY and PLAN ADVOCACY: Professor Ernie Regehr explains in 2007 how CTBT ratification should be linked to completion of the US-India joint nuclear deal:</w:t>
      </w:r>
    </w:p>
    <w:p w14:paraId="2224F0A6" w14:textId="77777777" w:rsidR="00960B7B" w:rsidRPr="00727A51" w:rsidRDefault="00960B7B" w:rsidP="00960B7B">
      <w:pPr>
        <w:pStyle w:val="BB-Citation"/>
        <w:rPr>
          <w:lang w:bidi="en-US"/>
        </w:rPr>
      </w:pPr>
      <w:r w:rsidRPr="00347F27">
        <w:rPr>
          <w:u w:val="single"/>
          <w:lang w:bidi="en-US"/>
        </w:rPr>
        <w:t>Prof. Ernie Regehr</w:t>
      </w:r>
      <w:r w:rsidRPr="00347F27">
        <w:rPr>
          <w:lang w:bidi="en-US"/>
        </w:rPr>
        <w:t xml:space="preserve"> (Adjunct Associate Professor in Peace and Conflict Studies at Conrad Grebel University College, </w:t>
      </w:r>
      <w:r w:rsidRPr="00347F27">
        <w:rPr>
          <w:u w:val="single"/>
          <w:lang w:bidi="en-US"/>
        </w:rPr>
        <w:t>University of Waterloo</w:t>
      </w:r>
      <w:r w:rsidRPr="00347F27">
        <w:rPr>
          <w:lang w:bidi="en-US"/>
        </w:rPr>
        <w:t xml:space="preserve"> and teaches a senior seminar on "disarming conflicts" in the Global Studies Program of Wilfrid Laurier University. He publishes widely on peace and security issues and maintains a broad range of international engagements related to nuclear non-proliferation and regional conflicts. He has served as an expert advisor on a variety of Government of Canada delegations to disarmament forums ) 18 </w:t>
      </w:r>
      <w:r w:rsidRPr="00347F27">
        <w:rPr>
          <w:u w:val="single"/>
          <w:lang w:bidi="en-US"/>
        </w:rPr>
        <w:t>Mar 2007</w:t>
      </w:r>
      <w:r w:rsidRPr="00347F27">
        <w:rPr>
          <w:lang w:bidi="en-US"/>
        </w:rPr>
        <w:t xml:space="preserve"> "India and the disarmament obligations of nuclear weapon states" (brackets added; parentheses in original) </w:t>
      </w:r>
      <w:hyperlink r:id="rId28" w:history="1">
        <w:r w:rsidRPr="00E14620">
          <w:rPr>
            <w:rStyle w:val="Hyperlink"/>
            <w:lang w:bidi="en-US"/>
          </w:rPr>
          <w:t>http://www.igloo.org/disarmingconflict/indiaand</w:t>
        </w:r>
      </w:hyperlink>
      <w:r>
        <w:rPr>
          <w:lang w:bidi="en-US"/>
        </w:rPr>
        <w:t xml:space="preserve"> </w:t>
      </w:r>
    </w:p>
    <w:p w14:paraId="7E30CEDE" w14:textId="77777777" w:rsidR="00960B7B" w:rsidRDefault="00960B7B" w:rsidP="00960B7B">
      <w:pPr>
        <w:pStyle w:val="BB-Evidence"/>
        <w:rPr>
          <w:lang w:bidi="en-US"/>
        </w:rPr>
      </w:pPr>
      <w:r w:rsidRPr="00347F27">
        <w:rPr>
          <w:lang w:bidi="en-US"/>
        </w:rPr>
        <w:t>India's unilateral moratorium on nuclear testing was made a bilateral political commitment in the July 18/05 joint statement with the United States, with US legislation (related to the joint statement) making it clear that the agreement would end in the event of further testing. India continues to reject the CTBT, but implies that in "a positive environment" it would sign on, suggesting that ratification of the CTBT should be a minimal condition for support for the deal in the NSG [Nuclear Suppliers Grou</w:t>
      </w:r>
      <w:r>
        <w:rPr>
          <w:lang w:bidi="en-US"/>
        </w:rPr>
        <w:t>p].</w:t>
      </w:r>
    </w:p>
    <w:p w14:paraId="317D0E30" w14:textId="77777777" w:rsidR="00960B7B" w:rsidRPr="00347F27" w:rsidRDefault="00960B7B" w:rsidP="00960B7B">
      <w:pPr>
        <w:pStyle w:val="BB-Contentions"/>
        <w:rPr>
          <w:lang w:bidi="en-US"/>
        </w:rPr>
      </w:pPr>
      <w:r w:rsidRPr="00347F27">
        <w:rPr>
          <w:lang w:bidi="en-US"/>
        </w:rPr>
        <w:t xml:space="preserve">OBSERVATION 5. The plan achieves two important advantages </w:t>
      </w:r>
    </w:p>
    <w:p w14:paraId="259624E0" w14:textId="77777777" w:rsidR="00960B7B" w:rsidRDefault="00960B7B" w:rsidP="00960B7B">
      <w:pPr>
        <w:pStyle w:val="BB-Contentions"/>
        <w:rPr>
          <w:lang w:bidi="en-US"/>
        </w:rPr>
      </w:pPr>
      <w:r w:rsidRPr="00347F27">
        <w:rPr>
          <w:lang w:bidi="en-US"/>
        </w:rPr>
        <w:t>ADVANTAGE 1. Calming the Indo-Pak nuclear arms race</w:t>
      </w:r>
    </w:p>
    <w:p w14:paraId="0C116C43" w14:textId="77777777" w:rsidR="00960B7B" w:rsidRPr="00347F27" w:rsidRDefault="00960B7B" w:rsidP="00960B7B">
      <w:pPr>
        <w:pStyle w:val="BB-Contentions"/>
        <w:rPr>
          <w:lang w:bidi="en-US"/>
        </w:rPr>
      </w:pPr>
      <w:r w:rsidRPr="00347F27">
        <w:rPr>
          <w:lang w:bidi="en-US"/>
        </w:rPr>
        <w:t>A. The first Link: Without CTBT, India and Pakistan can continue building bigger nukes</w:t>
      </w:r>
    </w:p>
    <w:p w14:paraId="1372F360" w14:textId="77777777" w:rsidR="00960B7B" w:rsidRDefault="00960B7B" w:rsidP="00960B7B">
      <w:pPr>
        <w:pStyle w:val="BB-Citation"/>
        <w:rPr>
          <w:b/>
          <w:bCs/>
          <w:lang w:bidi="en-US"/>
        </w:rPr>
      </w:pPr>
      <w:r w:rsidRPr="00347F27">
        <w:rPr>
          <w:u w:val="single"/>
          <w:lang w:bidi="en-US"/>
        </w:rPr>
        <w:t xml:space="preserve">Daryl G. Kimball </w:t>
      </w:r>
      <w:r w:rsidRPr="00347F27">
        <w:rPr>
          <w:lang w:bidi="en-US"/>
        </w:rPr>
        <w:t xml:space="preserve">(Executive Director of </w:t>
      </w:r>
      <w:r w:rsidRPr="00347F27">
        <w:rPr>
          <w:u w:val="single"/>
          <w:lang w:bidi="en-US"/>
        </w:rPr>
        <w:t>Arms Control Association</w:t>
      </w:r>
      <w:r w:rsidRPr="00347F27">
        <w:rPr>
          <w:lang w:bidi="en-US"/>
        </w:rPr>
        <w:t>; previously served as security programs director for Physicians for Social Responsibility; helped lobby for the U.S. nuclear test moratorium legislation of 1992 and negotiation of a zero-yield CTBT. Kimball was executive director of the Coalition to Reduce Nuclear Dangers where he led a group of NGOs efforts to win support for U.S. CTBT ratification) 10</w:t>
      </w:r>
      <w:r w:rsidRPr="00347F27">
        <w:rPr>
          <w:u w:val="single"/>
          <w:lang w:bidi="en-US"/>
        </w:rPr>
        <w:t xml:space="preserve"> June 2008</w:t>
      </w:r>
      <w:r w:rsidRPr="00347F27">
        <w:rPr>
          <w:lang w:bidi="en-US"/>
        </w:rPr>
        <w:t xml:space="preserve">, Prospects for U.S. Ratification of the Comprehensive Test Ban Treaty, Carnegie Endowment for International Peace, </w:t>
      </w:r>
      <w:hyperlink r:id="rId29" w:history="1">
        <w:r w:rsidRPr="00927214">
          <w:rPr>
            <w:rStyle w:val="Hyperlink"/>
            <w:rFonts w:ascii="TimesNewRomanPSMT" w:hAnsi="TimesNewRomanPSMT" w:cs="TimesNewRomanPSMT"/>
            <w:iCs/>
            <w:lang w:bidi="en-US"/>
          </w:rPr>
          <w:t>www.carnegieendowment.org/files/Kimball_CTBTJune2008.pdf</w:t>
        </w:r>
      </w:hyperlink>
    </w:p>
    <w:p w14:paraId="3BEF63B8" w14:textId="77777777" w:rsidR="00960B7B" w:rsidRPr="00347F27" w:rsidRDefault="00960B7B" w:rsidP="00960B7B">
      <w:pPr>
        <w:pStyle w:val="BB-Evidence"/>
        <w:rPr>
          <w:lang w:bidi="en-US"/>
        </w:rPr>
      </w:pPr>
      <w:r w:rsidRPr="00154B2F">
        <w:rPr>
          <w:u w:val="single"/>
          <w:lang w:bidi="en-US"/>
        </w:rPr>
        <w:t>The chief impact of the CTBT is that it limits the nuclear-weapons development capabilities of all nuclear-weapon states and it would eliminate the temptation of other states to react to the testing of others with testing and/or deployments of their own. For instance, in the absence of a permanent CTBT</w:t>
      </w:r>
      <w:r>
        <w:rPr>
          <w:lang w:bidi="en-US"/>
        </w:rPr>
        <w:t xml:space="preserve"> </w:t>
      </w:r>
      <w:r w:rsidRPr="00347F27">
        <w:rPr>
          <w:lang w:bidi="en-US"/>
        </w:rPr>
        <w:t xml:space="preserve">China and Russia might test in order to make certain refinements in their nuclear arsenals. With further nuclear testing China might be able to reduce the size and weight of its nuclear warheads, which would make it easier for China to expand and add multiple independently targetable re-entry vehicles (MIRV) to its strategic arsenal if it wanted to do so. This could dramatically increase the number of nuclear warheads China could deliver; and </w:t>
      </w:r>
      <w:r w:rsidRPr="00154B2F">
        <w:rPr>
          <w:u w:val="single"/>
          <w:lang w:bidi="en-US"/>
        </w:rPr>
        <w:t>India and Pakistan could use further testing to perfect boosted fission weapons and thermonuclear weapons, greatly increasing the destructive power of their arsenals.</w:t>
      </w:r>
    </w:p>
    <w:p w14:paraId="69D16C5F" w14:textId="77777777" w:rsidR="00960B7B" w:rsidRPr="00347F27" w:rsidRDefault="00960B7B" w:rsidP="00960B7B">
      <w:pPr>
        <w:pStyle w:val="BB-Contentions"/>
        <w:rPr>
          <w:lang w:bidi="en-US"/>
        </w:rPr>
      </w:pPr>
      <w:r w:rsidRPr="00347F27">
        <w:rPr>
          <w:lang w:bidi="en-US"/>
        </w:rPr>
        <w:t>B. The second Link: Pakistan will ratify CTBT if India does</w:t>
      </w:r>
    </w:p>
    <w:p w14:paraId="2237733F" w14:textId="77777777" w:rsidR="00960B7B" w:rsidRDefault="00960B7B" w:rsidP="00960B7B">
      <w:pPr>
        <w:pStyle w:val="BB-Citation"/>
        <w:rPr>
          <w:lang w:bidi="en-US"/>
        </w:rPr>
      </w:pPr>
      <w:r w:rsidRPr="00347F27">
        <w:rPr>
          <w:lang w:bidi="en-US"/>
        </w:rPr>
        <w:t xml:space="preserve">Keegan </w:t>
      </w:r>
      <w:r w:rsidRPr="00347F27">
        <w:rPr>
          <w:u w:val="single"/>
          <w:lang w:bidi="en-US"/>
        </w:rPr>
        <w:t>McGrath</w:t>
      </w:r>
      <w:r w:rsidRPr="00347F27">
        <w:rPr>
          <w:lang w:bidi="en-US"/>
        </w:rPr>
        <w:t xml:space="preserve">, Stephanie </w:t>
      </w:r>
      <w:r w:rsidRPr="00347F27">
        <w:rPr>
          <w:u w:val="single"/>
          <w:lang w:bidi="en-US"/>
        </w:rPr>
        <w:t>Bobiak</w:t>
      </w:r>
      <w:r w:rsidRPr="00347F27">
        <w:rPr>
          <w:lang w:bidi="en-US"/>
        </w:rPr>
        <w:t xml:space="preserve"> and Jean </w:t>
      </w:r>
      <w:r w:rsidRPr="00347F27">
        <w:rPr>
          <w:u w:val="single"/>
          <w:lang w:bidi="en-US"/>
        </w:rPr>
        <w:t>du Preez</w:t>
      </w:r>
      <w:r w:rsidRPr="00347F27">
        <w:rPr>
          <w:lang w:bidi="en-US"/>
        </w:rPr>
        <w:t xml:space="preserve"> (Director of the The International Organizations and Nonproliferation Program) </w:t>
      </w:r>
      <w:r w:rsidRPr="00347F27">
        <w:rPr>
          <w:u w:val="single"/>
          <w:lang w:bidi="en-US"/>
        </w:rPr>
        <w:t>at the Center for Nonproliferation Studies</w:t>
      </w:r>
      <w:r w:rsidRPr="00347F27">
        <w:rPr>
          <w:lang w:bidi="en-US"/>
        </w:rPr>
        <w:t xml:space="preserve">, affiliated with the Monterey Institute of International Studies, the largest nongovernmental organization in the United States devoted exclusively to research and training on nonproliferation issues. CNS has a full-time staff of more than 40 specialists and over 50 graduate student research assistants and an International Advisory Board that includes U.S. and Russian legislators, former ambassadors, renowned nonproliferation experts, and corporate executives) 7 </w:t>
      </w:r>
      <w:r w:rsidRPr="00347F27">
        <w:rPr>
          <w:u w:val="single"/>
          <w:lang w:bidi="en-US"/>
        </w:rPr>
        <w:t>March 2008</w:t>
      </w:r>
      <w:r w:rsidRPr="00347F27">
        <w:rPr>
          <w:lang w:bidi="en-US"/>
        </w:rPr>
        <w:t xml:space="preserve"> , The Future of the Nuclear Test Ban Treaty: The Good, the Bad, and the Ugly, </w:t>
      </w:r>
      <w:r w:rsidRPr="0069359F">
        <w:rPr>
          <w:u w:val="single"/>
          <w:lang w:bidi="en-US"/>
        </w:rPr>
        <w:t>James Martin Center for Nonproliferation Studies</w:t>
      </w:r>
      <w:r w:rsidRPr="00347F27">
        <w:rPr>
          <w:lang w:bidi="en-US"/>
        </w:rPr>
        <w:t xml:space="preserve">, </w:t>
      </w:r>
      <w:hyperlink r:id="rId30" w:history="1">
        <w:r w:rsidRPr="00927214">
          <w:rPr>
            <w:rStyle w:val="Hyperlink"/>
            <w:lang w:bidi="en-US"/>
          </w:rPr>
          <w:t>http://cns.miis.edu/pu</w:t>
        </w:r>
        <w:r w:rsidRPr="00927214">
          <w:rPr>
            <w:rStyle w:val="Hyperlink"/>
            <w:lang w:bidi="en-US"/>
          </w:rPr>
          <w:t>b</w:t>
        </w:r>
        <w:r w:rsidRPr="00927214">
          <w:rPr>
            <w:rStyle w:val="Hyperlink"/>
            <w:lang w:bidi="en-US"/>
          </w:rPr>
          <w:t>s/week/080307.htm</w:t>
        </w:r>
      </w:hyperlink>
      <w:r w:rsidRPr="00347F27">
        <w:rPr>
          <w:lang w:bidi="en-US"/>
        </w:rPr>
        <w:t xml:space="preserve"> </w:t>
      </w:r>
    </w:p>
    <w:p w14:paraId="444CFF98" w14:textId="77777777" w:rsidR="00960B7B" w:rsidRPr="00347F27" w:rsidRDefault="00960B7B" w:rsidP="00960B7B">
      <w:pPr>
        <w:pStyle w:val="BB-Evidence"/>
        <w:rPr>
          <w:u w:color="000080"/>
          <w:lang w:bidi="en-US"/>
        </w:rPr>
      </w:pPr>
      <w:r w:rsidRPr="00347F27">
        <w:rPr>
          <w:u w:color="000080"/>
          <w:lang w:bidi="en-US"/>
        </w:rPr>
        <w:t xml:space="preserve">Looking at South Asia, Pakistan's ratification is clearly dependent upon India's, and Islamabad has in fact proposed a simultaneous process to facilitate ratification. </w:t>
      </w:r>
    </w:p>
    <w:p w14:paraId="58F63D8A" w14:textId="77777777" w:rsidR="00960B7B" w:rsidRDefault="00960B7B" w:rsidP="00960B7B">
      <w:pPr>
        <w:pStyle w:val="BB-Contentions"/>
        <w:rPr>
          <w:u w:color="000080"/>
          <w:lang w:bidi="en-US"/>
        </w:rPr>
      </w:pPr>
      <w:r w:rsidRPr="00347F27">
        <w:rPr>
          <w:u w:color="000080"/>
          <w:lang w:bidi="en-US"/>
        </w:rPr>
        <w:t xml:space="preserve">C. The Impact: CTBT would </w:t>
      </w:r>
      <w:r w:rsidRPr="00154B2F">
        <w:rPr>
          <w:u w:color="000080"/>
          <w:lang w:bidi="en-US"/>
        </w:rPr>
        <w:t>head</w:t>
      </w:r>
      <w:r w:rsidRPr="00347F27">
        <w:rPr>
          <w:u w:color="000080"/>
          <w:lang w:bidi="en-US"/>
        </w:rPr>
        <w:t xml:space="preserve"> off nuclear arms competition between India and Pakistan</w:t>
      </w:r>
    </w:p>
    <w:p w14:paraId="79A3B05F" w14:textId="77777777" w:rsidR="00960B7B" w:rsidRDefault="00960B7B" w:rsidP="00960B7B">
      <w:pPr>
        <w:pStyle w:val="BB-Citation"/>
        <w:rPr>
          <w:u w:color="000080"/>
          <w:lang w:bidi="en-US"/>
        </w:rPr>
      </w:pPr>
      <w:r w:rsidRPr="00347F27">
        <w:rPr>
          <w:u w:val="single" w:color="000080"/>
          <w:lang w:bidi="en-US"/>
        </w:rPr>
        <w:t xml:space="preserve">Daryl G. Kimball </w:t>
      </w:r>
      <w:r w:rsidRPr="00347F27">
        <w:rPr>
          <w:u w:color="000080"/>
          <w:lang w:bidi="en-US"/>
        </w:rPr>
        <w:t xml:space="preserve">(Executive Director of </w:t>
      </w:r>
      <w:r w:rsidRPr="00347F27">
        <w:rPr>
          <w:u w:val="single" w:color="000080"/>
          <w:lang w:bidi="en-US"/>
        </w:rPr>
        <w:t>Arms Control Association</w:t>
      </w:r>
      <w:r w:rsidRPr="00347F27">
        <w:rPr>
          <w:u w:color="000080"/>
          <w:lang w:bidi="en-US"/>
        </w:rPr>
        <w:t>; previously served as security programs director for Physicians for Social Responsibility; helped lobby for the U.S. nuclear test moratorium legislation of 1992 and negotiation of a zero-yield CTBT. Kimball was executive director of the Coalition to Reduce Nuclear Dangers where he led a group of NGOs efforts to win support for U.S. CTBT ratification) 10</w:t>
      </w:r>
      <w:r w:rsidRPr="00347F27">
        <w:rPr>
          <w:u w:val="single" w:color="000080"/>
          <w:lang w:bidi="en-US"/>
        </w:rPr>
        <w:t xml:space="preserve"> June 2008</w:t>
      </w:r>
      <w:r w:rsidRPr="00347F27">
        <w:rPr>
          <w:u w:color="000080"/>
          <w:lang w:bidi="en-US"/>
        </w:rPr>
        <w:t xml:space="preserve">, Prospects for U.S. Ratification of the Comprehensive Test Ban Treaty, Carnegie Endowment for International Peace, </w:t>
      </w:r>
      <w:hyperlink r:id="rId31" w:history="1">
        <w:r w:rsidRPr="00927214">
          <w:rPr>
            <w:rStyle w:val="Hyperlink"/>
            <w:rFonts w:ascii="TimesNewRomanPSMT" w:hAnsi="TimesNewRomanPSMT" w:cs="TimesNewRomanPSMT"/>
            <w:iCs/>
            <w:u w:color="000080"/>
            <w:lang w:bidi="en-US"/>
          </w:rPr>
          <w:t>www.carnegieendowment.org/files/Kimball_CTBTJune2008.pdf</w:t>
        </w:r>
      </w:hyperlink>
    </w:p>
    <w:p w14:paraId="17B2132B" w14:textId="77777777" w:rsidR="00960B7B" w:rsidRDefault="00960B7B" w:rsidP="00960B7B">
      <w:pPr>
        <w:pStyle w:val="BB-Evidence"/>
        <w:rPr>
          <w:u w:color="000080"/>
          <w:lang w:bidi="en-US"/>
        </w:rPr>
      </w:pPr>
      <w:r w:rsidRPr="00347F27">
        <w:rPr>
          <w:u w:val="single" w:color="000080"/>
          <w:lang w:bidi="en-US"/>
        </w:rPr>
        <w:t>The CTBT can also help head-off and deescalate destabilizing nuclear arms competition.</w:t>
      </w:r>
      <w:r w:rsidRPr="00347F27">
        <w:rPr>
          <w:u w:color="000080"/>
          <w:lang w:bidi="en-US"/>
        </w:rPr>
        <w:t xml:space="preserve"> With no shortage of conflict and hostility in the Middle East, ratification by Israel, Egypt, and Iran would reduce nuclear weapons-related security concerns and bring those states further into the nuclear nonproliferation mainstream. Action by Israel to ratify could put pressure on other states in the regions to do so. Iranian ratification would help address profound and legitimate concerns that its nuclear program is intended to develop and deploy nuclear weapons. </w:t>
      </w:r>
      <w:r w:rsidRPr="00347F27">
        <w:rPr>
          <w:u w:val="single" w:color="000080"/>
          <w:lang w:bidi="en-US"/>
        </w:rPr>
        <w:t>The Pakistan-India nuclear arms race could be contained to the benefit of both countries if they signed and ratified the CTBT.</w:t>
      </w:r>
    </w:p>
    <w:p w14:paraId="25960667" w14:textId="77777777" w:rsidR="00960B7B" w:rsidRDefault="00960B7B" w:rsidP="00960B7B">
      <w:pPr>
        <w:pStyle w:val="BB-Contentions"/>
        <w:rPr>
          <w:u w:color="000080"/>
          <w:lang w:bidi="en-US"/>
        </w:rPr>
      </w:pPr>
      <w:r w:rsidRPr="00347F27">
        <w:rPr>
          <w:u w:color="000080"/>
          <w:lang w:bidi="en-US"/>
        </w:rPr>
        <w:t>ADVANTAGE 2. We help reduce g</w:t>
      </w:r>
      <w:r>
        <w:rPr>
          <w:u w:color="000080"/>
          <w:lang w:bidi="en-US"/>
        </w:rPr>
        <w:t>lobal nuclear arms competition</w:t>
      </w:r>
    </w:p>
    <w:p w14:paraId="07807696" w14:textId="77777777" w:rsidR="00960B7B" w:rsidRDefault="00960B7B" w:rsidP="00960B7B">
      <w:pPr>
        <w:pStyle w:val="BB-Contentions"/>
        <w:rPr>
          <w:u w:color="000080"/>
          <w:lang w:bidi="en-US"/>
        </w:rPr>
      </w:pPr>
      <w:r w:rsidRPr="00347F27">
        <w:rPr>
          <w:u w:color="000080"/>
          <w:lang w:bidi="en-US"/>
        </w:rPr>
        <w:t>A. Link: Without CTBT, other nations are more likely to test nuclear weapons</w:t>
      </w:r>
    </w:p>
    <w:p w14:paraId="665211CF" w14:textId="77777777" w:rsidR="00960B7B" w:rsidRDefault="00960B7B" w:rsidP="00960B7B">
      <w:pPr>
        <w:pStyle w:val="BB-Citation"/>
        <w:rPr>
          <w:u w:color="000080"/>
          <w:lang w:bidi="en-US"/>
        </w:rPr>
      </w:pPr>
      <w:r w:rsidRPr="00B657A5">
        <w:rPr>
          <w:u w:val="single" w:color="000080"/>
          <w:lang w:bidi="en-US"/>
        </w:rPr>
        <w:t>Daryl G. Kimball</w:t>
      </w:r>
      <w:r w:rsidRPr="00B657A5">
        <w:rPr>
          <w:u w:color="000080"/>
          <w:lang w:bidi="en-US"/>
        </w:rPr>
        <w:t xml:space="preserve"> </w:t>
      </w:r>
      <w:r w:rsidRPr="00347F27">
        <w:rPr>
          <w:u w:color="000080"/>
          <w:lang w:bidi="en-US"/>
        </w:rPr>
        <w:t xml:space="preserve">(Executive Director of </w:t>
      </w:r>
      <w:r w:rsidRPr="00347F27">
        <w:rPr>
          <w:u w:val="single" w:color="000080"/>
          <w:lang w:bidi="en-US"/>
        </w:rPr>
        <w:t>Arms Control Association</w:t>
      </w:r>
      <w:r w:rsidRPr="00347F27">
        <w:rPr>
          <w:u w:color="000080"/>
          <w:lang w:bidi="en-US"/>
        </w:rPr>
        <w:t xml:space="preserve">; previously served as security programs director for Physicians for Social Responsibility where he helped lobby for the U.S. nuclear test moratorium legislation of 1992 and negotiation of a zero-yield CTBT. Kimball was executive director of the Coalition to Reduce Nuclear Dangers where he led a group of NGOs efforts to win support for U.S. CTBT ratification) 11 </w:t>
      </w:r>
      <w:r w:rsidRPr="00347F27">
        <w:rPr>
          <w:u w:val="single" w:color="000080"/>
          <w:lang w:bidi="en-US"/>
        </w:rPr>
        <w:t>Oct 2006</w:t>
      </w:r>
      <w:r w:rsidRPr="00347F27">
        <w:rPr>
          <w:u w:color="000080"/>
          <w:lang w:bidi="en-US"/>
        </w:rPr>
        <w:t>, "</w:t>
      </w:r>
      <w:r w:rsidRPr="00B657A5">
        <w:rPr>
          <w:u w:color="000080"/>
          <w:lang w:bidi="en-US"/>
        </w:rPr>
        <w:t xml:space="preserve">Wonk Wednesday: Move Now On The Nuclear Test </w:t>
      </w:r>
      <w:r w:rsidRPr="00B657A5">
        <w:rPr>
          <w:u w:color="000080"/>
          <w:lang w:bidi="en-US"/>
        </w:rPr>
        <w:t>B</w:t>
      </w:r>
      <w:r w:rsidRPr="00B657A5">
        <w:rPr>
          <w:u w:color="000080"/>
          <w:lang w:bidi="en-US"/>
        </w:rPr>
        <w:t>an."</w:t>
      </w:r>
    </w:p>
    <w:p w14:paraId="758230AD" w14:textId="77777777" w:rsidR="00960B7B" w:rsidRDefault="00960B7B" w:rsidP="00960B7B">
      <w:pPr>
        <w:pStyle w:val="BB-Evidence"/>
        <w:rPr>
          <w:u w:color="000080"/>
          <w:lang w:bidi="en-US"/>
        </w:rPr>
      </w:pPr>
      <w:r w:rsidRPr="00347F27">
        <w:rPr>
          <w:u w:color="000080"/>
          <w:lang w:bidi="en-US"/>
        </w:rPr>
        <w:t>What's more, President Clinton's September 24, 1996 signature on the CTBT means that the United States is legally-bound not to "violate the object or purpose" of the treaty (i.e. conduct a test blast). But absent U.S. ratification and CTBT entry into force, Washington risks that other states may test and denies itself the and the world the monitoring and verification benefits of the CTBT's on-site inspection authority.</w:t>
      </w:r>
    </w:p>
    <w:p w14:paraId="1E924E11" w14:textId="77777777" w:rsidR="00960B7B" w:rsidRDefault="00960B7B" w:rsidP="00960B7B">
      <w:pPr>
        <w:pStyle w:val="BB-Contentions"/>
        <w:rPr>
          <w:u w:color="000080"/>
          <w:lang w:bidi="en-US"/>
        </w:rPr>
      </w:pPr>
      <w:r w:rsidRPr="00347F27">
        <w:rPr>
          <w:u w:color="000080"/>
          <w:lang w:bidi="en-US"/>
        </w:rPr>
        <w:t>B. Impact: US action on CTBT is the key to reducing nuclear testing and nuclear arms competition</w:t>
      </w:r>
    </w:p>
    <w:p w14:paraId="6DC9A755" w14:textId="77777777" w:rsidR="00960B7B" w:rsidRDefault="00960B7B" w:rsidP="00960B7B">
      <w:pPr>
        <w:pStyle w:val="BB-Citation"/>
        <w:rPr>
          <w:u w:color="000080"/>
          <w:lang w:bidi="en-US"/>
        </w:rPr>
      </w:pPr>
      <w:r w:rsidRPr="00B657A5">
        <w:rPr>
          <w:u w:val="single" w:color="000080"/>
          <w:lang w:bidi="en-US"/>
        </w:rPr>
        <w:t>Daryl G. Kimball</w:t>
      </w:r>
      <w:r w:rsidRPr="00B657A5">
        <w:rPr>
          <w:u w:color="000080"/>
          <w:lang w:bidi="en-US"/>
        </w:rPr>
        <w:t xml:space="preserve"> </w:t>
      </w:r>
      <w:r w:rsidRPr="00347F27">
        <w:rPr>
          <w:u w:color="000080"/>
          <w:lang w:bidi="en-US"/>
        </w:rPr>
        <w:t xml:space="preserve">(Executive Director of </w:t>
      </w:r>
      <w:r w:rsidRPr="00347F27">
        <w:rPr>
          <w:u w:val="single" w:color="000080"/>
          <w:lang w:bidi="en-US"/>
        </w:rPr>
        <w:t>Arms Control Association</w:t>
      </w:r>
      <w:r w:rsidRPr="00347F27">
        <w:rPr>
          <w:u w:color="000080"/>
          <w:lang w:bidi="en-US"/>
        </w:rPr>
        <w:t xml:space="preserve">; previously served as security programs director for Physicians for Social Responsibility where he helped lobby for the U.S. nuclear test moratorium legislation of 1992 and negotiation of a zero-yield CTBT. Kimball was executive director of the Coalition to Reduce Nuclear Dangers where he led a group of NGOs efforts to win support for U.S. CTBT ratification) 11 </w:t>
      </w:r>
      <w:r w:rsidRPr="00347F27">
        <w:rPr>
          <w:u w:val="single" w:color="000080"/>
          <w:lang w:bidi="en-US"/>
        </w:rPr>
        <w:t>Oct 2006</w:t>
      </w:r>
      <w:r w:rsidRPr="00347F27">
        <w:rPr>
          <w:u w:color="000080"/>
          <w:lang w:bidi="en-US"/>
        </w:rPr>
        <w:t>, "</w:t>
      </w:r>
      <w:r w:rsidRPr="00B657A5">
        <w:rPr>
          <w:u w:color="000080"/>
          <w:lang w:bidi="en-US"/>
        </w:rPr>
        <w:t>Wonk Wednesday: Move Now On The Nuclear Test Ban."</w:t>
      </w:r>
    </w:p>
    <w:p w14:paraId="6C255AD1" w14:textId="77777777" w:rsidR="00960B7B" w:rsidRPr="00347F27" w:rsidRDefault="00960B7B" w:rsidP="00960B7B">
      <w:pPr>
        <w:pStyle w:val="BB-Evidence"/>
        <w:rPr>
          <w:u w:color="000080"/>
          <w:lang w:bidi="en-US"/>
        </w:rPr>
      </w:pPr>
      <w:r w:rsidRPr="00347F27">
        <w:rPr>
          <w:u w:color="000080"/>
          <w:lang w:bidi="en-US"/>
        </w:rPr>
        <w:t xml:space="preserve">Given the fragility of the global nonproliferation system and the possibility that North Korea may conduct a test explosion and Iran may acquire nuclear weapons in the future, inaction on the CTBT is irresponsible. Over time, the norm against nuclear testing might erode. A resumption of nuclear testing could trigger or accelerate destabilizing nuclear arms competition. The United States holds the key to changing the dynamics on the CTBT. </w:t>
      </w:r>
    </w:p>
    <w:p w14:paraId="7019F657" w14:textId="77777777" w:rsidR="00960B7B" w:rsidRPr="00347F27" w:rsidRDefault="00960B7B" w:rsidP="00960B7B">
      <w:pPr>
        <w:pStyle w:val="BB-BriefHeading2A"/>
        <w:rPr>
          <w:u w:color="000080"/>
          <w:lang w:bidi="en-US"/>
        </w:rPr>
      </w:pPr>
      <w:bookmarkStart w:id="225" w:name="_Toc79275721"/>
      <w:bookmarkStart w:id="226" w:name="_Toc3447256"/>
      <w:r w:rsidRPr="00347F27">
        <w:rPr>
          <w:u w:color="000080"/>
          <w:lang w:bidi="en-US"/>
        </w:rPr>
        <w:t>2A EVIDENCE: CTBT</w:t>
      </w:r>
      <w:bookmarkEnd w:id="225"/>
      <w:bookmarkEnd w:id="226"/>
    </w:p>
    <w:p w14:paraId="2F0C4F88" w14:textId="77777777" w:rsidR="00960B7B" w:rsidRDefault="00960B7B" w:rsidP="00960B7B">
      <w:pPr>
        <w:pStyle w:val="BB-Contentions"/>
        <w:rPr>
          <w:u w:color="000080"/>
          <w:lang w:bidi="en-US"/>
        </w:rPr>
      </w:pPr>
      <w:r w:rsidRPr="00347F27">
        <w:rPr>
          <w:u w:color="000080"/>
          <w:lang w:bidi="en-US"/>
        </w:rPr>
        <w:t>DEFINITIONS</w:t>
      </w:r>
    </w:p>
    <w:p w14:paraId="0653EBDA" w14:textId="77777777" w:rsidR="00960B7B" w:rsidRPr="00347F27" w:rsidRDefault="00960B7B" w:rsidP="00960B7B">
      <w:pPr>
        <w:pStyle w:val="BB-Contentions"/>
        <w:rPr>
          <w:u w:color="000080"/>
          <w:lang w:bidi="en-US"/>
        </w:rPr>
      </w:pPr>
      <w:r w:rsidRPr="00347F27">
        <w:rPr>
          <w:u w:color="000080"/>
          <w:lang w:bidi="en-US"/>
        </w:rPr>
        <w:t xml:space="preserve">Comprehensive Test Ban Treaty </w:t>
      </w:r>
    </w:p>
    <w:p w14:paraId="5C8BBCB2" w14:textId="77777777" w:rsidR="00960B7B" w:rsidRDefault="00960B7B" w:rsidP="00960B7B">
      <w:pPr>
        <w:pStyle w:val="BB-Citation"/>
        <w:rPr>
          <w:lang w:bidi="en-US"/>
        </w:rPr>
      </w:pPr>
      <w:r w:rsidRPr="00347F27">
        <w:rPr>
          <w:u w:val="single"/>
          <w:lang w:bidi="en-US"/>
        </w:rPr>
        <w:t xml:space="preserve">Jonathan Medalia </w:t>
      </w:r>
      <w:r w:rsidRPr="00347F27">
        <w:rPr>
          <w:lang w:bidi="en-US"/>
        </w:rPr>
        <w:t xml:space="preserve">(Specialist in National Defense - Foreign Affairs, Defense, and Trade Division, </w:t>
      </w:r>
      <w:r w:rsidRPr="00347F27">
        <w:rPr>
          <w:u w:val="single"/>
          <w:lang w:bidi="en-US"/>
        </w:rPr>
        <w:t>Congressional Research Service</w:t>
      </w:r>
      <w:r w:rsidRPr="00347F27">
        <w:rPr>
          <w:lang w:bidi="en-US"/>
        </w:rPr>
        <w:t xml:space="preserve">), 19 </w:t>
      </w:r>
      <w:r w:rsidRPr="00347F27">
        <w:rPr>
          <w:u w:val="single"/>
          <w:lang w:bidi="en-US"/>
        </w:rPr>
        <w:t>Dec 2007,</w:t>
      </w:r>
      <w:r w:rsidRPr="00347F27">
        <w:rPr>
          <w:lang w:bidi="en-US"/>
        </w:rPr>
        <w:t xml:space="preserve"> CRS Report to Congress, "Nuclear Weapons: Comprehensive Test Ban Treaty" p. CRS-2 </w:t>
      </w:r>
      <w:hyperlink r:id="rId32" w:history="1">
        <w:r w:rsidRPr="00E14620">
          <w:rPr>
            <w:rStyle w:val="Hyperlink"/>
            <w:lang w:bidi="en-US"/>
          </w:rPr>
          <w:t>http://italy.usembassy.gov/pdf/other/RL33548.pdf</w:t>
        </w:r>
      </w:hyperlink>
      <w:r w:rsidRPr="004D4493">
        <w:rPr>
          <w:lang w:bidi="en-US"/>
        </w:rPr>
        <w:t xml:space="preserve"> </w:t>
      </w:r>
    </w:p>
    <w:p w14:paraId="77D2E2D6" w14:textId="77777777" w:rsidR="00960B7B" w:rsidRPr="00347F27" w:rsidRDefault="00960B7B" w:rsidP="00960B7B">
      <w:pPr>
        <w:pStyle w:val="BB-Evidence"/>
        <w:rPr>
          <w:lang w:bidi="en-US"/>
        </w:rPr>
      </w:pPr>
      <w:r w:rsidRPr="006106A1">
        <w:rPr>
          <w:u w:val="single"/>
          <w:lang w:bidi="en-US"/>
        </w:rPr>
        <w:t>President Carter did not pursue ratification of these treaties, preferring to negotiate a comprehensive test ban treaty, or CTBT, a ban on all nuclear explosions.</w:t>
      </w:r>
      <w:r>
        <w:rPr>
          <w:u w:val="single"/>
          <w:lang w:bidi="en-US"/>
        </w:rPr>
        <w:t xml:space="preserve"> </w:t>
      </w:r>
      <w:r w:rsidRPr="00347F27">
        <w:rPr>
          <w:lang w:bidi="en-US"/>
        </w:rPr>
        <w:t xml:space="preserve">When agreement seemed near, however, he pulled back, bowing to arguments that continued testing was needed to maintain reliability of existing weapons, to develop new weapons, and for other purposes. President Reagan raised concerns about U.S. ability to monitor the two unratified treaties and late in his term started negotiations on new verification protocols. These two treaties were ratified in 1990. </w:t>
      </w:r>
      <w:r w:rsidRPr="006106A1">
        <w:rPr>
          <w:u w:val="single"/>
          <w:lang w:bidi="en-US"/>
        </w:rPr>
        <w:t xml:space="preserve">With the end of the Cold War, the need for improved warheads dropped and pressures for a CTBT grew. </w:t>
      </w:r>
      <w:r w:rsidRPr="00347F27">
        <w:rPr>
          <w:lang w:bidi="en-US"/>
        </w:rPr>
        <w:t xml:space="preserve">The U.S.S.R. and France began nuclear test moratoria in October 1990 and April 1992, respectively. In early 1992, many in Congress favored a one-year test moratorium. The effort led to the Hatfield amendment to the FY1993 Energy and Water Development Appropriations Bill, which banned testing before July 1, 1993, set conditions on a resumption of testing, banned testing after September 1996 unless another nation tested, and required the President to report to Congress annually on a plan to achieve a CTBT by September 30, 1996. President George H.W. Bush signed the bill into law (P.L. 102-377) October 2, 1992. </w:t>
      </w:r>
      <w:r w:rsidRPr="006106A1">
        <w:rPr>
          <w:u w:val="single"/>
          <w:lang w:bidi="en-US"/>
        </w:rPr>
        <w:t>The CTBT was negotiated in the Conference on Disarmament. It was adopted by the U.N. General Assembly on September 10, 1996, and was opened for signature on September 24, 1996. As of December 19, 2007, 177 states had signed it and 141 had ratified.</w:t>
      </w:r>
    </w:p>
    <w:p w14:paraId="70551457" w14:textId="77777777" w:rsidR="00960B7B" w:rsidRDefault="00960B7B" w:rsidP="00960B7B">
      <w:pPr>
        <w:pStyle w:val="BB-Contentions"/>
        <w:rPr>
          <w:lang w:bidi="en-US"/>
        </w:rPr>
      </w:pPr>
      <w:r w:rsidRPr="00347F27">
        <w:rPr>
          <w:lang w:bidi="en-US"/>
        </w:rPr>
        <w:t>NSG</w:t>
      </w:r>
    </w:p>
    <w:p w14:paraId="0AFA3D54" w14:textId="77777777" w:rsidR="00960B7B" w:rsidRDefault="00960B7B" w:rsidP="00960B7B">
      <w:pPr>
        <w:pStyle w:val="BB-Citation"/>
        <w:rPr>
          <w:lang w:bidi="en-US"/>
        </w:rPr>
      </w:pPr>
      <w:r w:rsidRPr="00347F27">
        <w:rPr>
          <w:u w:val="single"/>
          <w:lang w:bidi="en-US"/>
        </w:rPr>
        <w:t>Nuclear Suppliers Group website, 2008</w:t>
      </w:r>
      <w:r w:rsidRPr="00347F27">
        <w:rPr>
          <w:lang w:bidi="en-US"/>
        </w:rPr>
        <w:t xml:space="preserve">, </w:t>
      </w:r>
      <w:hyperlink r:id="rId33" w:history="1">
        <w:r w:rsidRPr="00F26624">
          <w:rPr>
            <w:rStyle w:val="Hyperlink"/>
            <w:rFonts w:ascii="TimesNewRomanPSMT" w:hAnsi="TimesNewRomanPSMT" w:cs="TimesNewRomanPSMT"/>
            <w:iCs/>
            <w:lang w:bidi="en-US"/>
          </w:rPr>
          <w:t>www.nuclearsuppliersgroup.org</w:t>
        </w:r>
      </w:hyperlink>
      <w:r w:rsidRPr="00347EA7">
        <w:rPr>
          <w:rFonts w:ascii="TimesNewRomanPSMT" w:hAnsi="TimesNewRomanPSMT" w:cs="TimesNewRomanPSMT"/>
          <w:iCs/>
          <w:lang w:bidi="en-US"/>
        </w:rPr>
        <w:t xml:space="preserve"> </w:t>
      </w:r>
    </w:p>
    <w:p w14:paraId="3D0F6C66" w14:textId="77777777" w:rsidR="00960B7B" w:rsidRDefault="00960B7B" w:rsidP="00960B7B">
      <w:pPr>
        <w:pStyle w:val="BB-Evidence"/>
        <w:rPr>
          <w:u w:val="single"/>
          <w:lang w:bidi="en-US"/>
        </w:rPr>
      </w:pPr>
      <w:r w:rsidRPr="00347F27">
        <w:rPr>
          <w:lang w:bidi="en-US"/>
        </w:rPr>
        <w:t xml:space="preserve">The Nuclear Suppliers Group (NSG) is a group of nuclear supplier countries which seeks to contribute to the non-proliferation of nuclear weapons through the implementation of Guidelines for nuclear exports and nuclear related exports. </w:t>
      </w:r>
    </w:p>
    <w:p w14:paraId="13BE5754" w14:textId="77777777" w:rsidR="00960B7B" w:rsidRDefault="00960B7B" w:rsidP="00960B7B">
      <w:pPr>
        <w:pStyle w:val="BB-Contentions"/>
        <w:rPr>
          <w:lang w:bidi="en-US"/>
        </w:rPr>
      </w:pPr>
      <w:r w:rsidRPr="00347F27">
        <w:rPr>
          <w:lang w:bidi="en-US"/>
        </w:rPr>
        <w:t>NSG Members</w:t>
      </w:r>
    </w:p>
    <w:p w14:paraId="0828F5EE" w14:textId="77777777" w:rsidR="00960B7B" w:rsidRDefault="00960B7B" w:rsidP="00960B7B">
      <w:pPr>
        <w:pStyle w:val="BB-Citation"/>
        <w:rPr>
          <w:lang w:bidi="en-US"/>
        </w:rPr>
      </w:pPr>
      <w:r w:rsidRPr="00347F27">
        <w:rPr>
          <w:u w:val="single"/>
          <w:lang w:bidi="en-US"/>
        </w:rPr>
        <w:t>Nuclear Suppliers Group offical website, 2008</w:t>
      </w:r>
      <w:r w:rsidRPr="00347F27">
        <w:rPr>
          <w:lang w:bidi="en-US"/>
        </w:rPr>
        <w:t xml:space="preserve">, </w:t>
      </w:r>
      <w:hyperlink r:id="rId34" w:history="1">
        <w:r w:rsidRPr="00927214">
          <w:rPr>
            <w:rStyle w:val="Hyperlink"/>
            <w:rFonts w:ascii="TimesNewRomanPSMT" w:hAnsi="TimesNewRomanPSMT" w:cs="TimesNewRomanPSMT"/>
            <w:iCs/>
            <w:lang w:bidi="en-US"/>
          </w:rPr>
          <w:t>www.nuclearsuppliersgroup.org/member.htm</w:t>
        </w:r>
      </w:hyperlink>
    </w:p>
    <w:p w14:paraId="266F58B8" w14:textId="77777777" w:rsidR="00960B7B" w:rsidRDefault="00960B7B" w:rsidP="00960B7B">
      <w:pPr>
        <w:pStyle w:val="BB-Evidence"/>
        <w:rPr>
          <w:color w:val="09325D"/>
          <w:lang w:bidi="en-US"/>
        </w:rPr>
      </w:pPr>
      <w:r w:rsidRPr="00347F27">
        <w:rPr>
          <w:lang w:bidi="en-US"/>
        </w:rPr>
        <w:t xml:space="preserve">Who are the current NSG participants? The current Participating Governments are: </w:t>
      </w:r>
      <w:r w:rsidRPr="00347F27">
        <w:rPr>
          <w:rFonts w:ascii="MS Mincho" w:eastAsia="MS Mincho" w:hAnsi="MS Mincho" w:cs="MS Mincho"/>
          <w:lang w:bidi="en-US"/>
        </w:rPr>
        <w:t> </w:t>
      </w:r>
      <w:r w:rsidRPr="00347F27">
        <w:rPr>
          <w:lang w:bidi="en-US"/>
        </w:rPr>
        <w:t xml:space="preserve">ARGENTINA, AUSTRALIA, AUSTRIA, BELARUS, BELGIUM, BRAZIL, BULGARIA, CANADA, CHINA, CROATIA, CYPRUS, CZECH REPUBLIC, DENMARK, ESTONIA, FINLAND, FRANCE, GERMANY, GREECE, HUNGARY, IRELAND, ITALY, JAPAN, KAZAKHSTAN, REPUBLIC OF KOREA, LATVIA, LITHUANIA, LUXEMBOURG, MALTA, NETHERLANDS, NEW ZEALAND, NORWAY, POLAND, PORTUGAL, ROMANIA, RUSSIAN FEDERATION, SLOVAKIA, SLOVENIA, SOUTH AFRICA, SPAIN, SWEDEN, SWITZERLAND, TURKEY, UKRAINE, UNITED KINGDOM, and UNITED STATES </w:t>
      </w:r>
    </w:p>
    <w:p w14:paraId="18AB5999" w14:textId="77777777" w:rsidR="00960B7B" w:rsidRDefault="00960B7B" w:rsidP="00960B7B">
      <w:pPr>
        <w:pStyle w:val="BB-Contentions"/>
        <w:rPr>
          <w:lang w:bidi="en-US"/>
        </w:rPr>
      </w:pPr>
      <w:r w:rsidRPr="00347F27">
        <w:rPr>
          <w:lang w:bidi="en-US"/>
        </w:rPr>
        <w:t>INHERENCY</w:t>
      </w:r>
    </w:p>
    <w:p w14:paraId="0098F264" w14:textId="77777777" w:rsidR="00960B7B" w:rsidRDefault="00960B7B" w:rsidP="00960B7B">
      <w:pPr>
        <w:pStyle w:val="BB-Contentions"/>
        <w:rPr>
          <w:lang w:bidi="en-US"/>
        </w:rPr>
      </w:pPr>
      <w:r w:rsidRPr="00347F27">
        <w:rPr>
          <w:lang w:bidi="en-US"/>
        </w:rPr>
        <w:t xml:space="preserve">CTBT ratification is widespread — but not the US, India and Pakistan </w:t>
      </w:r>
    </w:p>
    <w:p w14:paraId="06979576" w14:textId="77777777" w:rsidR="00960B7B" w:rsidRDefault="00960B7B" w:rsidP="00960B7B">
      <w:pPr>
        <w:pStyle w:val="BB-Citation"/>
        <w:rPr>
          <w:b/>
          <w:bCs/>
          <w:lang w:bidi="en-US"/>
        </w:rPr>
      </w:pPr>
      <w:r w:rsidRPr="00347F27">
        <w:rPr>
          <w:u w:val="single"/>
          <w:lang w:bidi="en-US"/>
        </w:rPr>
        <w:t>Preperatory Commission for the Comprehensive Nuclear-Test-Ban Treaty Organization</w:t>
      </w:r>
      <w:r w:rsidRPr="00347F27">
        <w:rPr>
          <w:lang w:bidi="en-US"/>
        </w:rPr>
        <w:t xml:space="preserve">, (an international organization established by the States Signatories to the Treaty in '96. It carries out the necessary preparations for the effective implementation of the Treaty, and prepares for the first session of the Conference of the States Parties to the Treaty) "Ten years since India and Pakistan conducted nuclear tests," 28 </w:t>
      </w:r>
      <w:r w:rsidRPr="00347F27">
        <w:rPr>
          <w:u w:val="single"/>
          <w:lang w:bidi="en-US"/>
        </w:rPr>
        <w:t>May 2008</w:t>
      </w:r>
      <w:r w:rsidRPr="00347F27">
        <w:rPr>
          <w:lang w:bidi="en-US"/>
        </w:rPr>
        <w:t xml:space="preserve"> </w:t>
      </w:r>
      <w:hyperlink r:id="rId35" w:history="1">
        <w:r w:rsidRPr="00927214">
          <w:rPr>
            <w:rStyle w:val="Hyperlink"/>
            <w:rFonts w:ascii="TimesNewRomanPSMT" w:hAnsi="TimesNewRomanPSMT" w:cs="TimesNewRomanPSMT"/>
            <w:iCs/>
            <w:lang w:bidi="en-US"/>
          </w:rPr>
          <w:t>www.ctbto.org/press_centre/featured_articles/2008/2008_28_05_5yearspakistanindia.htm</w:t>
        </w:r>
      </w:hyperlink>
    </w:p>
    <w:p w14:paraId="004D8D04" w14:textId="77777777" w:rsidR="00960B7B" w:rsidRDefault="00960B7B" w:rsidP="00960B7B">
      <w:pPr>
        <w:pStyle w:val="BB-Evidence"/>
        <w:rPr>
          <w:b/>
          <w:bCs/>
          <w:lang w:bidi="en-US"/>
        </w:rPr>
      </w:pPr>
      <w:r w:rsidRPr="00347F27">
        <w:rPr>
          <w:lang w:bidi="en-US"/>
        </w:rPr>
        <w:t xml:space="preserve">well as a substantial increase in its verification capability in the decade since India and Pakistan carried out their nuclear tests, </w:t>
      </w:r>
      <w:r w:rsidRPr="00347F27">
        <w:rPr>
          <w:u w:val="single"/>
          <w:lang w:bidi="en-US"/>
        </w:rPr>
        <w:t>an increasing number of countries have also acknowledged the importance of nuclear non-proliferation and disarmament by signing and ratifying the CTBT. 178 States have now signed the Treaty and 144 have ratified it</w:t>
      </w:r>
      <w:r w:rsidRPr="00347F27">
        <w:rPr>
          <w:lang w:bidi="en-US"/>
        </w:rPr>
        <w:t xml:space="preserve">, including 35 of the 44 Annex 2 States. </w:t>
      </w:r>
      <w:r w:rsidRPr="00347F27">
        <w:rPr>
          <w:u w:val="single"/>
          <w:lang w:bidi="en-US"/>
        </w:rPr>
        <w:t xml:space="preserve">All European countries and NATO members, with the exception of the United States, have ratified the Treaty. The vast majority of States in Latin America, Africa, and Asia and the Pacific have also ratified. Although India and Pakistan announced unilateral moratoriums on nuclear testing after the tests of May 1998 and have adhered to this declaration, both countries have yet to sign and ratify the Treaty. </w:t>
      </w:r>
    </w:p>
    <w:p w14:paraId="3A277374" w14:textId="77777777" w:rsidR="00960B7B" w:rsidRDefault="00960B7B" w:rsidP="00960B7B">
      <w:pPr>
        <w:pStyle w:val="BB-Contentions"/>
        <w:rPr>
          <w:i/>
          <w:iCs/>
          <w:lang w:bidi="en-US"/>
        </w:rPr>
      </w:pPr>
      <w:r w:rsidRPr="00347F27">
        <w:rPr>
          <w:lang w:bidi="en-US"/>
        </w:rPr>
        <w:t>India's rejection of CTBT is linked to US rejection of CTBT</w:t>
      </w:r>
    </w:p>
    <w:p w14:paraId="16850F06" w14:textId="77777777" w:rsidR="00960B7B" w:rsidRDefault="00960B7B" w:rsidP="00960B7B">
      <w:pPr>
        <w:pStyle w:val="BB-Citation"/>
        <w:rPr>
          <w:lang w:bidi="en-US"/>
        </w:rPr>
      </w:pPr>
      <w:r w:rsidRPr="00347F27">
        <w:rPr>
          <w:u w:val="single"/>
          <w:lang w:bidi="en-US"/>
        </w:rPr>
        <w:t xml:space="preserve"> Prakash Nanda</w:t>
      </w:r>
      <w:r w:rsidRPr="00347F27">
        <w:rPr>
          <w:lang w:bidi="en-US"/>
        </w:rPr>
        <w:t xml:space="preserve"> (journalist), 24 </w:t>
      </w:r>
      <w:r w:rsidRPr="00347F27">
        <w:rPr>
          <w:u w:val="single"/>
          <w:lang w:bidi="en-US"/>
        </w:rPr>
        <w:t>Aug 2007</w:t>
      </w:r>
      <w:r w:rsidRPr="00347F27">
        <w:rPr>
          <w:lang w:bidi="en-US"/>
        </w:rPr>
        <w:t xml:space="preserve">, "Critics have lost the plot," THE </w:t>
      </w:r>
      <w:r w:rsidRPr="00347F27">
        <w:rPr>
          <w:u w:val="single"/>
          <w:lang w:bidi="en-US"/>
        </w:rPr>
        <w:t xml:space="preserve">TIMES OF INDIA </w:t>
      </w:r>
      <w:r w:rsidRPr="00347F27">
        <w:rPr>
          <w:lang w:bidi="en-US"/>
        </w:rPr>
        <w:t xml:space="preserve">(national newspaper in India) </w:t>
      </w:r>
      <w:hyperlink r:id="rId36" w:history="1">
        <w:r w:rsidRPr="00927214">
          <w:rPr>
            <w:rStyle w:val="Hyperlink"/>
            <w:rFonts w:ascii="TimesNewRomanPSMT" w:hAnsi="TimesNewRomanPSMT" w:cs="TimesNewRomanPSMT"/>
            <w:iCs/>
            <w:lang w:bidi="en-US"/>
          </w:rPr>
          <w:t>http://timesofindia.indiatimes.com/Opinion/Editorial/Critics_have_lost_the_plot/articleshow/2305410.cms</w:t>
        </w:r>
      </w:hyperlink>
    </w:p>
    <w:p w14:paraId="099E1C78" w14:textId="77777777" w:rsidR="00960B7B" w:rsidRDefault="00960B7B" w:rsidP="00960B7B">
      <w:pPr>
        <w:pStyle w:val="BB-Evidence"/>
        <w:rPr>
          <w:lang w:bidi="en-US"/>
        </w:rPr>
      </w:pPr>
      <w:r w:rsidRPr="00347F27">
        <w:rPr>
          <w:lang w:bidi="en-US"/>
        </w:rPr>
        <w:t>In contrast, the Vajpayee government, for all practical purposes, was on the verge of signing the highly discriminatory Comprehensive Test Ban Treaty (CTBT) under pressure from the Clinton administration. The then US deputy secretary of state Strobe Talbott has been on record that the BJP government had assured Washington that India would sign the CTBT by the end of 1999. So much so that on August 22, 1998, the BJP National Executive had passed a special resolution in Jaipur, urging its own government to exercise caution before signing the CTBT. However, if ultimately, the Vajpayee government did not sign the CTBT, it was precisely because the Democrats lost power in the US and the Republican Bush administration rejected the CTBT.</w:t>
      </w:r>
    </w:p>
    <w:p w14:paraId="11B6DF6B" w14:textId="77777777" w:rsidR="00960B7B" w:rsidRDefault="00960B7B" w:rsidP="00960B7B">
      <w:pPr>
        <w:pStyle w:val="BB-Contentions"/>
        <w:rPr>
          <w:lang w:bidi="en-US"/>
        </w:rPr>
      </w:pPr>
      <w:r w:rsidRPr="00347F27">
        <w:rPr>
          <w:lang w:bidi="en-US"/>
        </w:rPr>
        <w:t>US CTBT policy blocks ratification by several other nations</w:t>
      </w:r>
    </w:p>
    <w:p w14:paraId="2FA5CBB6" w14:textId="77777777" w:rsidR="00960B7B" w:rsidRPr="006106A1" w:rsidRDefault="00960B7B" w:rsidP="00960B7B">
      <w:pPr>
        <w:pStyle w:val="BB-Citation"/>
        <w:rPr>
          <w:lang w:bidi="en-US"/>
        </w:rPr>
      </w:pPr>
      <w:r w:rsidRPr="00347F27">
        <w:rPr>
          <w:u w:val="single"/>
          <w:lang w:bidi="en-US"/>
        </w:rPr>
        <w:t xml:space="preserve">Daryl G. Kimball </w:t>
      </w:r>
      <w:r w:rsidRPr="00347F27">
        <w:rPr>
          <w:lang w:bidi="en-US"/>
        </w:rPr>
        <w:t xml:space="preserve">(Executive Director of </w:t>
      </w:r>
      <w:r w:rsidRPr="00347F27">
        <w:rPr>
          <w:u w:val="single"/>
          <w:lang w:bidi="en-US"/>
        </w:rPr>
        <w:t>Arms Control Association</w:t>
      </w:r>
      <w:r w:rsidRPr="00347F27">
        <w:rPr>
          <w:lang w:bidi="en-US"/>
        </w:rPr>
        <w:t>; previously served as security programs director for Physicians for Social Responsibility; helped lobby for the U.S. nuclear test moratorium legislation of 1992 and negotiation of a zero-yield CTBT. Kimball was executive director of the Coalition to Reduce Nuclear Dangers where he led a group of NGOs efforts to win support for U.S. CTBT ratification) 10</w:t>
      </w:r>
      <w:r w:rsidRPr="00347F27">
        <w:rPr>
          <w:u w:val="single"/>
          <w:lang w:bidi="en-US"/>
        </w:rPr>
        <w:t xml:space="preserve"> June 2008</w:t>
      </w:r>
      <w:r w:rsidRPr="00347F27">
        <w:rPr>
          <w:lang w:bidi="en-US"/>
        </w:rPr>
        <w:t xml:space="preserve">, Prospects for U.S. Ratification of the Comprehensive Test Ban Treaty, Carnegie Endowment for International Peace, </w:t>
      </w:r>
      <w:hyperlink r:id="rId37" w:history="1">
        <w:r w:rsidRPr="00F26624">
          <w:rPr>
            <w:rStyle w:val="Hyperlink"/>
            <w:lang w:bidi="en-US"/>
          </w:rPr>
          <w:t>www.carnegieendowment.org/files/Kimball_CTBTJune2008.pdf</w:t>
        </w:r>
      </w:hyperlink>
    </w:p>
    <w:p w14:paraId="0684D5AB" w14:textId="77777777" w:rsidR="00960B7B" w:rsidRPr="00347F27" w:rsidRDefault="00960B7B" w:rsidP="00960B7B">
      <w:pPr>
        <w:pStyle w:val="BB-Evidence"/>
        <w:rPr>
          <w:lang w:bidi="en-US"/>
        </w:rPr>
      </w:pPr>
      <w:r w:rsidRPr="00347F27">
        <w:rPr>
          <w:lang w:bidi="en-US"/>
        </w:rPr>
        <w:t>Unfortunately, the U.S. Senate's brief and highly-partisan rejection of the CTBT in October 1999, coupled with the George W. Bush administration's opposition to the Treaty, have delayed ratification by the United States and several of the other nine states that must ratify before the treaty formally enters into force. Consequently, nearly a dozen years after the CTBT was opened for signature, the goal of CTBT entry into force remains unfulfilled, and U.S. test ban policy remains in an unhelpful state of limbo.</w:t>
      </w:r>
    </w:p>
    <w:p w14:paraId="3105BEB7" w14:textId="77777777" w:rsidR="00960B7B" w:rsidRDefault="00960B7B" w:rsidP="00960B7B">
      <w:pPr>
        <w:pStyle w:val="BB-Contentions"/>
        <w:rPr>
          <w:lang w:bidi="en-US"/>
        </w:rPr>
      </w:pPr>
      <w:r w:rsidRPr="00347F27">
        <w:rPr>
          <w:lang w:bidi="en-US"/>
        </w:rPr>
        <w:t>US refusal to ratify CTBT motivates other countries to develop nuclear weapons</w:t>
      </w:r>
    </w:p>
    <w:p w14:paraId="447231CC" w14:textId="77777777" w:rsidR="00960B7B" w:rsidRDefault="00960B7B" w:rsidP="00960B7B">
      <w:pPr>
        <w:pStyle w:val="BB-Citation"/>
        <w:rPr>
          <w:lang w:bidi="en-US"/>
        </w:rPr>
      </w:pPr>
      <w:r w:rsidRPr="00347F27">
        <w:rPr>
          <w:u w:val="single"/>
          <w:lang w:bidi="en-US"/>
        </w:rPr>
        <w:t>Matthew Rojansky</w:t>
      </w:r>
      <w:r w:rsidRPr="00347F27">
        <w:rPr>
          <w:lang w:bidi="en-US"/>
        </w:rPr>
        <w:t xml:space="preserve"> (Executive Director of the Partnership for a Secure America; served as a clerk to Judge Erdmann on the Court of Appeals for the Armed Forces; was a Fellow at Stanford's Center for International Security and Cooperation, where he conducted research on international criminal law and served as a section instructor in political science; J.D. from Stanford Law School and an A.B. in Soviet history from Harvard) 24 </w:t>
      </w:r>
      <w:r w:rsidRPr="00347F27">
        <w:rPr>
          <w:u w:val="single"/>
          <w:lang w:bidi="en-US"/>
        </w:rPr>
        <w:t>Oct 2007</w:t>
      </w:r>
      <w:r w:rsidRPr="00347F27">
        <w:rPr>
          <w:lang w:bidi="en-US"/>
        </w:rPr>
        <w:t xml:space="preserve">, "Reviving one Acronym with Another: NPT and CTBT" </w:t>
      </w:r>
      <w:r w:rsidRPr="00347F27">
        <w:rPr>
          <w:u w:val="single"/>
          <w:lang w:bidi="en-US"/>
        </w:rPr>
        <w:t>Partnership for a Secure America</w:t>
      </w:r>
      <w:r w:rsidRPr="00347F27">
        <w:rPr>
          <w:lang w:bidi="en-US"/>
        </w:rPr>
        <w:t xml:space="preserve">, </w:t>
      </w:r>
      <w:hyperlink r:id="rId38" w:history="1">
        <w:r w:rsidRPr="00F26624">
          <w:rPr>
            <w:rStyle w:val="Hyperlink"/>
            <w:rFonts w:ascii="TimesNewRomanPSMT" w:hAnsi="TimesNewRomanPSMT" w:cs="TimesNewRomanPSMT"/>
            <w:iCs/>
            <w:lang w:bidi="en-US"/>
          </w:rPr>
          <w:t>http://blog.psaonline.org/2007/10/24/reviving-one-acronym-with-another-npt-and-ctbt</w:t>
        </w:r>
      </w:hyperlink>
      <w:r w:rsidRPr="00B657A5">
        <w:rPr>
          <w:rFonts w:ascii="TimesNewRomanPSMT" w:hAnsi="TimesNewRomanPSMT" w:cs="TimesNewRomanPSMT"/>
          <w:iCs/>
          <w:lang w:bidi="en-US"/>
        </w:rPr>
        <w:t xml:space="preserve"> </w:t>
      </w:r>
    </w:p>
    <w:p w14:paraId="6BED253D" w14:textId="77777777" w:rsidR="00960B7B" w:rsidRPr="00347F27" w:rsidRDefault="00960B7B" w:rsidP="00960B7B">
      <w:pPr>
        <w:pStyle w:val="BB-Evidence"/>
        <w:rPr>
          <w:b/>
          <w:bCs/>
          <w:i/>
          <w:iCs/>
          <w:lang w:bidi="en-US"/>
        </w:rPr>
      </w:pPr>
      <w:r w:rsidRPr="00347F27">
        <w:rPr>
          <w:lang w:bidi="en-US"/>
        </w:rPr>
        <w:t>The Comprehensive Nuclear Test Ban Treaty (CTBT), opened for signature in 1996, prohibits all states parties from undertaking or assisting other states to undertake nuclear weapons tests, including nuclear explosions of any kind. Although the US signed the treaty in 1996, the Senate has as yet not ratified it, sending the signal to aspiring nuclear powers that the world's leading nuclear weapons state may still intend to test and deploy new, even more destructive nuclear weapons. Under such circumstances, why should an India, a Pakistan, or even an Iran, refrain from developing its own modest nuclear deterrent?</w:t>
      </w:r>
    </w:p>
    <w:p w14:paraId="03BA95F7" w14:textId="77777777" w:rsidR="00960B7B" w:rsidRDefault="00960B7B" w:rsidP="00960B7B">
      <w:pPr>
        <w:pStyle w:val="BB-Contentions"/>
        <w:rPr>
          <w:i/>
          <w:iCs/>
          <w:lang w:bidi="en-US"/>
        </w:rPr>
      </w:pPr>
      <w:r w:rsidRPr="00347F27">
        <w:rPr>
          <w:lang w:bidi="en-US"/>
        </w:rPr>
        <w:t>SOLVENCY</w:t>
      </w:r>
    </w:p>
    <w:p w14:paraId="2817E180" w14:textId="77777777" w:rsidR="00960B7B" w:rsidRPr="00347F27" w:rsidRDefault="00960B7B" w:rsidP="00960B7B">
      <w:pPr>
        <w:pStyle w:val="BB-Contentions"/>
        <w:rPr>
          <w:lang w:bidi="en-US"/>
        </w:rPr>
      </w:pPr>
      <w:r w:rsidRPr="00347F27">
        <w:rPr>
          <w:lang w:bidi="en-US"/>
        </w:rPr>
        <w:t>Inherency: Bush Administration missed an opportunity for CTBT in US-India nuclear deal</w:t>
      </w:r>
      <w:r w:rsidRPr="00347F27">
        <w:rPr>
          <w:rFonts w:ascii="MS Mincho" w:eastAsia="MS Mincho" w:hAnsi="MS Mincho" w:cs="MS Mincho"/>
          <w:lang w:bidi="en-US"/>
        </w:rPr>
        <w:t> </w:t>
      </w:r>
    </w:p>
    <w:p w14:paraId="3732AAE4" w14:textId="77777777" w:rsidR="00960B7B" w:rsidRPr="00347F27" w:rsidRDefault="00960B7B" w:rsidP="00960B7B">
      <w:pPr>
        <w:pStyle w:val="BB-Contentions"/>
        <w:rPr>
          <w:i/>
          <w:iCs/>
          <w:lang w:bidi="en-US"/>
        </w:rPr>
      </w:pPr>
      <w:r w:rsidRPr="00347F27">
        <w:rPr>
          <w:lang w:bidi="en-US"/>
        </w:rPr>
        <w:t xml:space="preserve">Solvency/Plan Advocacy: CTBT ratification should be required </w:t>
      </w:r>
    </w:p>
    <w:p w14:paraId="2DD2B9EE" w14:textId="77777777" w:rsidR="00960B7B" w:rsidRPr="00347F27" w:rsidRDefault="00960B7B" w:rsidP="00960B7B">
      <w:pPr>
        <w:pStyle w:val="BB-Citation"/>
        <w:rPr>
          <w:lang w:bidi="en-US"/>
        </w:rPr>
      </w:pPr>
      <w:r w:rsidRPr="00347F27">
        <w:rPr>
          <w:lang w:bidi="en-US"/>
        </w:rPr>
        <w:t xml:space="preserve">Keegan </w:t>
      </w:r>
      <w:r w:rsidRPr="00347F27">
        <w:rPr>
          <w:u w:val="single"/>
          <w:lang w:bidi="en-US"/>
        </w:rPr>
        <w:t>McGrath</w:t>
      </w:r>
      <w:r w:rsidRPr="00347F27">
        <w:rPr>
          <w:lang w:bidi="en-US"/>
        </w:rPr>
        <w:t xml:space="preserve">, Stephanie </w:t>
      </w:r>
      <w:r w:rsidRPr="00347F27">
        <w:rPr>
          <w:u w:val="single"/>
          <w:lang w:bidi="en-US"/>
        </w:rPr>
        <w:t>Bobiak</w:t>
      </w:r>
      <w:r w:rsidRPr="00347F27">
        <w:rPr>
          <w:lang w:bidi="en-US"/>
        </w:rPr>
        <w:t xml:space="preserve"> and Jean </w:t>
      </w:r>
      <w:r w:rsidRPr="00347F27">
        <w:rPr>
          <w:u w:val="single"/>
          <w:lang w:bidi="en-US"/>
        </w:rPr>
        <w:t>du Preez</w:t>
      </w:r>
      <w:r w:rsidRPr="00347F27">
        <w:rPr>
          <w:lang w:bidi="en-US"/>
        </w:rPr>
        <w:t xml:space="preserve"> (Director of the The International Organizations and Nonproliferation Program) </w:t>
      </w:r>
      <w:r w:rsidRPr="00347F27">
        <w:rPr>
          <w:u w:val="single"/>
          <w:lang w:bidi="en-US"/>
        </w:rPr>
        <w:t>at the Center for Nonproliferation Studies</w:t>
      </w:r>
      <w:r w:rsidRPr="00347F27">
        <w:rPr>
          <w:lang w:bidi="en-US"/>
        </w:rPr>
        <w:t xml:space="preserve">, affiliated with the Monterey Institute of International Studies, the largest nongovernmental organization in the United States devoted exclusively to research and training on nonproliferation issues. CNS has a full-time staff of more than 40 specialists and over 50 graduate student research assistants and an International Advisory Board that includes U.S. and Russian legislators, former ambassadors, renowned nonproliferation experts, and corporate executives) 7 </w:t>
      </w:r>
      <w:r w:rsidRPr="00347F27">
        <w:rPr>
          <w:u w:val="single"/>
          <w:lang w:bidi="en-US"/>
        </w:rPr>
        <w:t>March 2008</w:t>
      </w:r>
      <w:r w:rsidRPr="00347F27">
        <w:rPr>
          <w:lang w:bidi="en-US"/>
        </w:rPr>
        <w:t xml:space="preserve"> , The Future of the Nuclear Test Ban Treaty: The Good, the Bad, and the Ugly, James Martin Center for Nonproliferation Studies, </w:t>
      </w:r>
      <w:hyperlink r:id="rId39" w:history="1">
        <w:r w:rsidRPr="00F26624">
          <w:rPr>
            <w:rStyle w:val="Hyperlink"/>
            <w:lang w:bidi="en-US"/>
          </w:rPr>
          <w:t>http://cns.miis.edu/pubs/week/080307.htm</w:t>
        </w:r>
      </w:hyperlink>
      <w:r w:rsidRPr="00347F27">
        <w:rPr>
          <w:lang w:bidi="en-US"/>
        </w:rPr>
        <w:t xml:space="preserve"> </w:t>
      </w:r>
    </w:p>
    <w:p w14:paraId="0833B5C8" w14:textId="77777777" w:rsidR="00960B7B" w:rsidRDefault="00960B7B" w:rsidP="00960B7B">
      <w:pPr>
        <w:pStyle w:val="BB-Evidence"/>
        <w:rPr>
          <w:b/>
          <w:bCs/>
          <w:i/>
          <w:iCs/>
          <w:lang w:bidi="en-US"/>
        </w:rPr>
      </w:pPr>
      <w:r w:rsidRPr="00347F27">
        <w:rPr>
          <w:lang w:bidi="en-US"/>
        </w:rPr>
        <w:t xml:space="preserve">Although criticized for rewarding a nuclear-armed state outside the NPT, the proposed U.S. – India nuclear deal missed an ideal opportunity to force India to sign and ratify the treaty, thereby capping the Indian weapons program. However, given its opposition to the treaty, the Bush Administration made no effort to lock India into a legally binding commitment not to ever test again. The current stalemate in New Delhi and in the Nuclear Suppliers Group (NSG) on whether and how to allow the deal to move forward opens up opportunities to make CTBT ratification a perquisite for any nuclear trade with a country outside the NPT. </w:t>
      </w:r>
    </w:p>
    <w:p w14:paraId="42D176B9" w14:textId="77777777" w:rsidR="00960B7B" w:rsidRPr="00347F27" w:rsidRDefault="00960B7B" w:rsidP="00960B7B">
      <w:pPr>
        <w:pStyle w:val="BB-Contentions"/>
        <w:rPr>
          <w:lang w:bidi="en-US"/>
        </w:rPr>
      </w:pPr>
      <w:r w:rsidRPr="00347F27">
        <w:rPr>
          <w:lang w:bidi="en-US"/>
        </w:rPr>
        <w:t>New US administration should make CTBT condition of nuclear deal with India</w:t>
      </w:r>
    </w:p>
    <w:p w14:paraId="78C47277" w14:textId="77777777" w:rsidR="00960B7B" w:rsidRDefault="00960B7B" w:rsidP="00960B7B">
      <w:pPr>
        <w:pStyle w:val="BB-Citation"/>
        <w:rPr>
          <w:b/>
          <w:bCs/>
          <w:lang w:bidi="en-US"/>
        </w:rPr>
      </w:pPr>
      <w:r w:rsidRPr="00347F27">
        <w:rPr>
          <w:u w:val="single"/>
          <w:lang w:bidi="en-US"/>
        </w:rPr>
        <w:t>Prof. George Bunn</w:t>
      </w:r>
      <w:r w:rsidRPr="00347F27">
        <w:rPr>
          <w:lang w:bidi="en-US"/>
        </w:rPr>
        <w:t xml:space="preserve"> (consulting professor at Stanford University's Center for International Security and Cooperation; first general counsel of the Arms Control and Disarmament Agency (ACDA) and a negotiator of the nuclear Non-Proliferation Treaty (NPT) </w:t>
      </w:r>
      <w:r w:rsidRPr="00347F27">
        <w:rPr>
          <w:u w:val="single"/>
          <w:lang w:bidi="en-US"/>
        </w:rPr>
        <w:t>and John B. Rhinelander</w:t>
      </w:r>
      <w:r w:rsidRPr="00347F27">
        <w:rPr>
          <w:lang w:bidi="en-US"/>
        </w:rPr>
        <w:t xml:space="preserve"> (senior counsel of Pillsbury Winthrop Shaw Pittman in Washington, D.C.; former deputy legal adviser at the Department of State and legal adviser to the U.S. SALT I nuclear arms treaty delegation. ), </w:t>
      </w:r>
      <w:r w:rsidRPr="00347F27">
        <w:rPr>
          <w:u w:val="single"/>
          <w:lang w:bidi="en-US"/>
        </w:rPr>
        <w:t>Sept 2007, World Security Institute</w:t>
      </w:r>
      <w:r w:rsidRPr="00347F27">
        <w:rPr>
          <w:lang w:bidi="en-US"/>
        </w:rPr>
        <w:t xml:space="preserve">, "Reykjavik Revisited: Toward a World Free of Nuclear Weapons," </w:t>
      </w:r>
      <w:hyperlink r:id="rId40" w:history="1">
        <w:r w:rsidRPr="00927214">
          <w:rPr>
            <w:rStyle w:val="Hyperlink"/>
            <w:rFonts w:ascii="TimesNewRomanPSMT" w:hAnsi="TimesNewRomanPSMT" w:cs="TimesNewRomanPSMT"/>
            <w:iCs/>
            <w:lang w:bidi="en-US"/>
          </w:rPr>
          <w:t>http://media.hoover.org/documents/Bunn-Rhinelander-Reykjavik_Sept07.pdf</w:t>
        </w:r>
      </w:hyperlink>
    </w:p>
    <w:p w14:paraId="23684893" w14:textId="77777777" w:rsidR="00960B7B" w:rsidRPr="006106A1" w:rsidRDefault="00960B7B" w:rsidP="00960B7B">
      <w:pPr>
        <w:pStyle w:val="BB-Evidence"/>
        <w:rPr>
          <w:rFonts w:ascii="LucidaGrande" w:hAnsi="LucidaGrande" w:cs="LucidaGrande"/>
          <w:color w:val="231F20"/>
          <w:u w:val="single" w:color="231F20"/>
          <w:lang w:bidi="en-US"/>
        </w:rPr>
      </w:pPr>
      <w:r w:rsidRPr="006106A1">
        <w:rPr>
          <w:u w:val="single"/>
          <w:lang w:bidi="en-US"/>
        </w:rPr>
        <w:t>But the refusal of the U.S. Senate to give its consent to ratification in 1999, after the United States had been a leader in the negotiation of the treaty, gave those that were reluctant to ratify a ready excuse for not doing so</w:t>
      </w:r>
      <w:r w:rsidRPr="00347F27">
        <w:rPr>
          <w:lang w:bidi="en-US"/>
        </w:rPr>
        <w:t xml:space="preserve">. Recently, the United States proposed that India give up such tests as a condition of a nuclear assistance agreement with the United States, but India did not accept this proposal. The agreement, now completed, faces difficulty before the U.S. Congress and perhaps elsewhere. </w:t>
      </w:r>
      <w:r w:rsidRPr="006106A1">
        <w:rPr>
          <w:u w:val="single"/>
          <w:lang w:bidi="en-US"/>
        </w:rPr>
        <w:t>The next U.S. administration should renew the CTBT condition on nuclear assistance to India and also focus on bringing China, Pakistan, Israel and North Korea into the CTBT at the time of the U.S. ratification.</w:t>
      </w:r>
    </w:p>
    <w:p w14:paraId="72B5074A" w14:textId="77777777" w:rsidR="00960B7B" w:rsidRPr="00347F27" w:rsidRDefault="00960B7B" w:rsidP="00960B7B">
      <w:pPr>
        <w:pStyle w:val="BB-Contentions"/>
        <w:rPr>
          <w:u w:color="231F20"/>
          <w:lang w:bidi="en-US"/>
        </w:rPr>
      </w:pPr>
      <w:r w:rsidRPr="00347F27">
        <w:rPr>
          <w:u w:color="231F20"/>
          <w:lang w:bidi="en-US"/>
        </w:rPr>
        <w:t>Plan advocacy: US should insist on test moratorium and/or CTBT as condition of nuclear cooperation</w:t>
      </w:r>
    </w:p>
    <w:p w14:paraId="25E5A48F" w14:textId="77777777" w:rsidR="00960B7B" w:rsidRDefault="00960B7B" w:rsidP="00960B7B">
      <w:pPr>
        <w:pStyle w:val="BB-Citation"/>
        <w:rPr>
          <w:u w:color="000080"/>
          <w:lang w:bidi="en-US"/>
        </w:rPr>
      </w:pPr>
      <w:r w:rsidRPr="00B657A5">
        <w:rPr>
          <w:u w:val="single" w:color="000080"/>
          <w:lang w:bidi="en-US"/>
        </w:rPr>
        <w:t>Daryl G. Kimball</w:t>
      </w:r>
      <w:r w:rsidRPr="00B657A5">
        <w:rPr>
          <w:u w:color="000080"/>
          <w:lang w:bidi="en-US"/>
        </w:rPr>
        <w:t xml:space="preserve"> </w:t>
      </w:r>
      <w:r w:rsidRPr="00347F27">
        <w:rPr>
          <w:u w:color="000080"/>
          <w:lang w:bidi="en-US"/>
        </w:rPr>
        <w:t xml:space="preserve">(Executive Director of </w:t>
      </w:r>
      <w:r w:rsidRPr="00347F27">
        <w:rPr>
          <w:u w:val="single" w:color="000080"/>
          <w:lang w:bidi="en-US"/>
        </w:rPr>
        <w:t>Arms Control Association</w:t>
      </w:r>
      <w:r w:rsidRPr="00347F27">
        <w:rPr>
          <w:u w:color="000080"/>
          <w:lang w:bidi="en-US"/>
        </w:rPr>
        <w:t xml:space="preserve">; previously served as security programs director for Physicians for Social Responsibility where he helped lobby for the U.S. nuclear test moratorium legislation of 1992 and negotiation of a zero-yield CTBT, was executive director of the Coalition to Reduce Nuclear Dangers where he led a group of NGOs efforts to win support for U.S. CTBT ratification) 11 </w:t>
      </w:r>
      <w:r w:rsidRPr="00347F27">
        <w:rPr>
          <w:u w:val="single" w:color="000080"/>
          <w:lang w:bidi="en-US"/>
        </w:rPr>
        <w:t>Oct 2006</w:t>
      </w:r>
      <w:r w:rsidRPr="00347F27">
        <w:rPr>
          <w:u w:color="000080"/>
          <w:lang w:bidi="en-US"/>
        </w:rPr>
        <w:t>, "</w:t>
      </w:r>
      <w:r w:rsidRPr="00B657A5">
        <w:rPr>
          <w:u w:color="000080"/>
          <w:lang w:bidi="en-US"/>
        </w:rPr>
        <w:t>Wonk Wednesday: Move Now On The Nuclear Test Ban."</w:t>
      </w:r>
    </w:p>
    <w:p w14:paraId="75E6D365" w14:textId="77777777" w:rsidR="00960B7B" w:rsidRPr="00347F27" w:rsidRDefault="00960B7B" w:rsidP="00960B7B">
      <w:pPr>
        <w:pStyle w:val="BB-Evidence"/>
        <w:rPr>
          <w:u w:color="231F20"/>
          <w:lang w:bidi="en-US"/>
        </w:rPr>
      </w:pPr>
      <w:r w:rsidRPr="00347F27">
        <w:rPr>
          <w:u w:color="231F20"/>
          <w:lang w:bidi="en-US"/>
        </w:rPr>
        <w:t xml:space="preserve">States supportive of the CTBT must do more to bring other states, like Indonesia, Columbia, India, and Pakistan on board the CTBT. For instance, before acquiescing to Indian and U.S. demands to remove longstanding nuclear trade barriers surrounding CTBT and NPT holdout India, they should insist that India not only continue its unilateral testing moratoria but reconsider the CTBT and/or join with Pakistan in a legally-binding test moratorium. </w:t>
      </w:r>
    </w:p>
    <w:p w14:paraId="3348B48A" w14:textId="77777777" w:rsidR="00960B7B" w:rsidRPr="00347F27" w:rsidRDefault="00960B7B" w:rsidP="00960B7B">
      <w:pPr>
        <w:pStyle w:val="BB-Contentions"/>
        <w:rPr>
          <w:u w:color="231F20"/>
          <w:lang w:bidi="en-US"/>
        </w:rPr>
      </w:pPr>
      <w:r w:rsidRPr="00347F27">
        <w:rPr>
          <w:u w:color="231F20"/>
          <w:lang w:bidi="en-US"/>
        </w:rPr>
        <w:t>Plan Advocate: European Union says India should sign CTBT (among other agreements) to get nuclear cooperation</w:t>
      </w:r>
    </w:p>
    <w:p w14:paraId="0742ECE0" w14:textId="77777777" w:rsidR="00960B7B" w:rsidRPr="00347F27" w:rsidRDefault="00960B7B" w:rsidP="00960B7B">
      <w:pPr>
        <w:pStyle w:val="BB-Citation"/>
        <w:rPr>
          <w:lang w:bidi="en-US"/>
        </w:rPr>
      </w:pPr>
      <w:r w:rsidRPr="00347F27">
        <w:rPr>
          <w:u w:val="single"/>
          <w:lang w:bidi="en-US"/>
        </w:rPr>
        <w:t>THE TIMES OF INDIA</w:t>
      </w:r>
      <w:r w:rsidRPr="00347F27">
        <w:rPr>
          <w:lang w:bidi="en-US"/>
        </w:rPr>
        <w:t xml:space="preserve"> (well-known Indian English-language newspaper), 16 </w:t>
      </w:r>
      <w:r w:rsidRPr="00347F27">
        <w:rPr>
          <w:u w:val="single"/>
          <w:lang w:bidi="en-US"/>
        </w:rPr>
        <w:t>Feb 2007</w:t>
      </w:r>
      <w:r w:rsidRPr="00347F27">
        <w:rPr>
          <w:lang w:bidi="en-US"/>
        </w:rPr>
        <w:t xml:space="preserve">, "EU asks India to join NPT, CTBT," </w:t>
      </w:r>
      <w:r>
        <w:rPr>
          <w:lang w:bidi="en-US"/>
        </w:rPr>
        <w:t>(brackets added; parentheses in original)</w:t>
      </w:r>
      <w:r w:rsidRPr="00347F27">
        <w:rPr>
          <w:i w:val="0"/>
          <w:lang w:bidi="en-US"/>
        </w:rPr>
        <w:t xml:space="preserve"> </w:t>
      </w:r>
      <w:hyperlink r:id="rId41" w:history="1">
        <w:r w:rsidRPr="00F26624">
          <w:rPr>
            <w:rStyle w:val="Hyperlink"/>
            <w:lang w:bidi="en-US"/>
          </w:rPr>
          <w:t>http://timesofindia.indiatimes.com/EU_offers_nuke_help_but_wants_India_to_join_NPT_CBT/articleshow/1627680.cms</w:t>
        </w:r>
      </w:hyperlink>
      <w:r w:rsidRPr="00347F27">
        <w:rPr>
          <w:lang w:bidi="en-US"/>
        </w:rPr>
        <w:t xml:space="preserve"> </w:t>
      </w:r>
    </w:p>
    <w:p w14:paraId="2D85FF94" w14:textId="77777777" w:rsidR="00960B7B" w:rsidRDefault="00960B7B" w:rsidP="00960B7B">
      <w:pPr>
        <w:pStyle w:val="BB-Evidence"/>
        <w:rPr>
          <w:lang w:bidi="en-US"/>
        </w:rPr>
      </w:pPr>
      <w:r w:rsidRPr="00347F27">
        <w:rPr>
          <w:lang w:bidi="en-US"/>
        </w:rPr>
        <w:t>She said further that the EU [European Union] could endeavor into the supply process only within the non-proliferation regime's framework.She said in clear words that some steps are still needed to make the cooperation possible. We hope India will take these steps towards international non-proliferation mechanism and mainstream, and then swiftly conclude safeguards agreement with the IAEA [International Atomic Energy Agency]. Refusing to go into specific details, she said the steps expected to be taken include those which help India enter the NPT [Nuclear Non-Proliferation Treaty], CTBT and FMCT (Fissile Material Cut-off Treaty).</w:t>
      </w:r>
    </w:p>
    <w:p w14:paraId="08AA9F12" w14:textId="77777777" w:rsidR="00960B7B" w:rsidRDefault="00960B7B" w:rsidP="00960B7B">
      <w:pPr>
        <w:pStyle w:val="BB-Evidence"/>
        <w:keepNext/>
        <w:rPr>
          <w:b/>
          <w:bCs/>
          <w:lang w:bidi="en-US"/>
        </w:rPr>
      </w:pPr>
      <w:r w:rsidRPr="00347F27">
        <w:rPr>
          <w:b/>
          <w:bCs/>
          <w:lang w:bidi="en-US"/>
        </w:rPr>
        <w:t>Signing the treaty means commitment not to violate the object or purpose of it</w:t>
      </w:r>
    </w:p>
    <w:p w14:paraId="14A521E6" w14:textId="77777777" w:rsidR="00960B7B" w:rsidRDefault="00960B7B" w:rsidP="00960B7B">
      <w:pPr>
        <w:pStyle w:val="BB-Evidence"/>
        <w:rPr>
          <w:b/>
          <w:bCs/>
          <w:lang w:bidi="en-US"/>
        </w:rPr>
      </w:pPr>
      <w:r w:rsidRPr="00347F27">
        <w:rPr>
          <w:b/>
          <w:bCs/>
          <w:lang w:bidi="en-US"/>
        </w:rPr>
        <w:t>Impact/analysis: Even if not enough other nations have ratified CTBT to make it officially take effect, those who sign still have to stop testing; advantages of no-testing still happen</w:t>
      </w:r>
    </w:p>
    <w:p w14:paraId="1E123C6A" w14:textId="77777777" w:rsidR="00960B7B" w:rsidRDefault="00960B7B" w:rsidP="00960B7B">
      <w:pPr>
        <w:pStyle w:val="BB-Evidence"/>
        <w:rPr>
          <w:i/>
          <w:iCs/>
          <w:lang w:bidi="en-US"/>
        </w:rPr>
      </w:pPr>
      <w:r w:rsidRPr="00347F27">
        <w:rPr>
          <w:i/>
          <w:iCs/>
          <w:u w:val="single"/>
          <w:lang w:bidi="en-US"/>
        </w:rPr>
        <w:t xml:space="preserve">Daryl G. Kimball </w:t>
      </w:r>
      <w:r w:rsidRPr="00347F27">
        <w:rPr>
          <w:i/>
          <w:iCs/>
          <w:lang w:bidi="en-US"/>
        </w:rPr>
        <w:t xml:space="preserve">(Executive Director of </w:t>
      </w:r>
      <w:r w:rsidRPr="00347F27">
        <w:rPr>
          <w:i/>
          <w:iCs/>
          <w:u w:val="single"/>
          <w:lang w:bidi="en-US"/>
        </w:rPr>
        <w:t>Arms Control Association</w:t>
      </w:r>
      <w:r w:rsidRPr="00347F27">
        <w:rPr>
          <w:i/>
          <w:iCs/>
          <w:lang w:bidi="en-US"/>
        </w:rPr>
        <w:t xml:space="preserve">; previously served as security programs director for Physicians for Social Responsibility where he helped lobby for the U.S. nuclear test moratorium legislation of 1992 and negotiation of a zero-yield CTBT. Kimball was executive director of the Coalition to Reduce Nuclear Dangers where he led a group of NGOs efforts to win support for U.S. CTBT ratification) 11 </w:t>
      </w:r>
      <w:r w:rsidRPr="00347F27">
        <w:rPr>
          <w:i/>
          <w:iCs/>
          <w:u w:val="single"/>
          <w:lang w:bidi="en-US"/>
        </w:rPr>
        <w:t xml:space="preserve">Oct 2006, </w:t>
      </w:r>
      <w:r w:rsidRPr="00347F27">
        <w:rPr>
          <w:i/>
          <w:iCs/>
          <w:lang w:bidi="en-US"/>
        </w:rPr>
        <w:t xml:space="preserve">"Wonk Wednesday: Move Now On The Nuclear Test Ban, </w:t>
      </w:r>
      <w:hyperlink r:id="rId42" w:history="1">
        <w:r w:rsidRPr="00927214">
          <w:rPr>
            <w:rStyle w:val="Hyperlink"/>
            <w:i/>
            <w:iCs/>
            <w:lang w:bidi="en-US"/>
          </w:rPr>
          <w:t>www.spusa.org/mindfull/?p=39</w:t>
        </w:r>
      </w:hyperlink>
    </w:p>
    <w:p w14:paraId="3CA46967" w14:textId="77777777" w:rsidR="00960B7B" w:rsidRPr="00347F27" w:rsidRDefault="00960B7B" w:rsidP="00960B7B">
      <w:pPr>
        <w:pStyle w:val="BB-Evidence"/>
        <w:rPr>
          <w:lang w:bidi="en-US"/>
        </w:rPr>
      </w:pPr>
      <w:r w:rsidRPr="00347F27">
        <w:rPr>
          <w:lang w:bidi="en-US"/>
        </w:rPr>
        <w:t xml:space="preserve">What's more, President Clinton's September 24, 1996 signature on the CTBT means that the United States is legally-bound not to "violate the object or purpose" of the treaty (i.e. conduct a test blast). </w:t>
      </w:r>
      <w:r w:rsidRPr="00347F27">
        <w:rPr>
          <w:rFonts w:ascii="MS Mincho" w:eastAsia="MS Mincho" w:hAnsi="MS Mincho" w:cs="MS Mincho"/>
          <w:lang w:bidi="en-US"/>
        </w:rPr>
        <w:t> </w:t>
      </w:r>
    </w:p>
    <w:p w14:paraId="0A6C656B" w14:textId="77777777" w:rsidR="00960B7B" w:rsidRDefault="00960B7B" w:rsidP="00960B7B">
      <w:pPr>
        <w:pStyle w:val="BB-Contentions"/>
        <w:rPr>
          <w:lang w:bidi="en-US"/>
        </w:rPr>
      </w:pPr>
      <w:r w:rsidRPr="00347F27">
        <w:rPr>
          <w:lang w:bidi="en-US"/>
        </w:rPr>
        <w:t>Signing the treaty creates obligation not to test</w:t>
      </w:r>
    </w:p>
    <w:p w14:paraId="7B7B7AE8" w14:textId="77777777" w:rsidR="00960B7B" w:rsidRDefault="00960B7B" w:rsidP="00960B7B">
      <w:pPr>
        <w:pStyle w:val="BB-Contentions"/>
        <w:rPr>
          <w:lang w:bidi="en-US"/>
        </w:rPr>
      </w:pPr>
      <w:r w:rsidRPr="00347F27">
        <w:rPr>
          <w:lang w:bidi="en-US"/>
        </w:rPr>
        <w:t>Impact/Analysis: Even if not enough other nations have ratified CTBT to make it officially take effect, those who sign still have to stop testing</w:t>
      </w:r>
    </w:p>
    <w:p w14:paraId="4B270998" w14:textId="77777777" w:rsidR="00960B7B" w:rsidRPr="00347F27" w:rsidRDefault="00960B7B" w:rsidP="00960B7B">
      <w:pPr>
        <w:pStyle w:val="BB-Citation"/>
        <w:rPr>
          <w:lang w:bidi="en-US"/>
        </w:rPr>
      </w:pPr>
      <w:r w:rsidRPr="00347F27">
        <w:rPr>
          <w:u w:val="single"/>
          <w:lang w:bidi="en-US"/>
        </w:rPr>
        <w:t>David Hafemeister</w:t>
      </w:r>
      <w:r w:rsidRPr="00347F27">
        <w:rPr>
          <w:lang w:bidi="en-US"/>
        </w:rPr>
        <w:t xml:space="preserve"> (</w:t>
      </w:r>
      <w:r w:rsidRPr="00347F27">
        <w:rPr>
          <w:u w:val="single"/>
          <w:lang w:bidi="en-US"/>
        </w:rPr>
        <w:t>Center for International Security and Cooperation,</w:t>
      </w:r>
      <w:r w:rsidRPr="00347F27">
        <w:rPr>
          <w:lang w:bidi="en-US"/>
        </w:rPr>
        <w:t xml:space="preserve"> Stanford University) </w:t>
      </w:r>
      <w:r w:rsidRPr="00347F27">
        <w:rPr>
          <w:u w:val="single"/>
          <w:lang w:bidi="en-US"/>
        </w:rPr>
        <w:t>January 2008</w:t>
      </w:r>
      <w:r w:rsidRPr="00347F27">
        <w:rPr>
          <w:lang w:bidi="en-US"/>
        </w:rPr>
        <w:t xml:space="preserve">, FORUM ON PHYSICS &amp; SOCIETY of The American Physical Society, Vol. 37, No. 1 </w:t>
      </w:r>
      <w:hyperlink r:id="rId43" w:history="1">
        <w:r w:rsidRPr="00F26624">
          <w:rPr>
            <w:rStyle w:val="Hyperlink"/>
            <w:lang w:bidi="en-US"/>
          </w:rPr>
          <w:t>www.aps.org/units/fps/newsletters/2008/january/article-hafemeister.html</w:t>
        </w:r>
      </w:hyperlink>
      <w:r w:rsidRPr="00347F27">
        <w:rPr>
          <w:lang w:bidi="en-US"/>
        </w:rPr>
        <w:t xml:space="preserve"> </w:t>
      </w:r>
    </w:p>
    <w:p w14:paraId="33A7FB0A" w14:textId="77777777" w:rsidR="00960B7B" w:rsidRDefault="00960B7B" w:rsidP="00960B7B">
      <w:pPr>
        <w:pStyle w:val="BB-Evidence"/>
        <w:rPr>
          <w:lang w:bidi="en-US"/>
        </w:rPr>
      </w:pPr>
      <w:r w:rsidRPr="00347F27">
        <w:rPr>
          <w:lang w:bidi="en-US"/>
        </w:rPr>
        <w:t>Senate rejection of CTBT does not mean that the United States is free to test since it is bound as a CTBT signatory by custom to the Vienna Convention on the Law of Treaties. For the US to resume testing, the Senate must vote to take the CTBT from the Executive Calendar, followed with a presidential statement that the CTBT is "jeopardizing its supreme interests."</w:t>
      </w:r>
    </w:p>
    <w:p w14:paraId="4E567AE9" w14:textId="77777777" w:rsidR="00960B7B" w:rsidRDefault="00960B7B" w:rsidP="00960B7B">
      <w:pPr>
        <w:pStyle w:val="BB-Contentions"/>
        <w:rPr>
          <w:lang w:bidi="en-US"/>
        </w:rPr>
      </w:pPr>
      <w:r w:rsidRPr="00347F27">
        <w:rPr>
          <w:lang w:bidi="en-US"/>
        </w:rPr>
        <w:t xml:space="preserve">Well-known experts advocate for ratifying CTBT and getting other nations to ratify </w:t>
      </w:r>
    </w:p>
    <w:p w14:paraId="66B61309" w14:textId="77777777" w:rsidR="00960B7B" w:rsidRDefault="00960B7B" w:rsidP="00960B7B">
      <w:pPr>
        <w:pStyle w:val="BB-Citation"/>
        <w:rPr>
          <w:lang w:bidi="en-US"/>
        </w:rPr>
      </w:pPr>
      <w:r w:rsidRPr="00347F27">
        <w:rPr>
          <w:u w:val="single"/>
          <w:lang w:bidi="en-US"/>
        </w:rPr>
        <w:t xml:space="preserve">Daryl G. Kimball </w:t>
      </w:r>
      <w:r w:rsidRPr="00347F27">
        <w:rPr>
          <w:lang w:bidi="en-US"/>
        </w:rPr>
        <w:t xml:space="preserve">(Executive Director of </w:t>
      </w:r>
      <w:r w:rsidRPr="00347F27">
        <w:rPr>
          <w:u w:val="single"/>
          <w:lang w:bidi="en-US"/>
        </w:rPr>
        <w:t>Arms Control Association</w:t>
      </w:r>
      <w:r w:rsidRPr="00347F27">
        <w:rPr>
          <w:lang w:bidi="en-US"/>
        </w:rPr>
        <w:t xml:space="preserve">; previously served as security programs director for Physicians for Social Responsibility where he helped lobby for the U.S. nuclear test moratorium legislation of 1992 and negotiation of a zero-yield CTBT; was executive director of the Coalition to Reduce Nuclear Dangers where he led a group of NGOs efforts to win support for U.S. CTBT ratification) 10 </w:t>
      </w:r>
      <w:r w:rsidRPr="00347F27">
        <w:rPr>
          <w:u w:val="single"/>
          <w:lang w:bidi="en-US"/>
        </w:rPr>
        <w:t>June 2008</w:t>
      </w:r>
      <w:r w:rsidRPr="00347F27">
        <w:rPr>
          <w:lang w:bidi="en-US"/>
        </w:rPr>
        <w:t xml:space="preserve">, Prospects for U.S. Ratification of the Comprehensive Test Ban Treaty, Carnegie Endowment for International Peace, </w:t>
      </w:r>
      <w:hyperlink r:id="rId44" w:history="1">
        <w:r w:rsidRPr="00F26624">
          <w:rPr>
            <w:rStyle w:val="Hyperlink"/>
            <w:lang w:bidi="en-US"/>
          </w:rPr>
          <w:t>www.carnegieendowment.org/files/Kimball_CTBTJune2008.pdf</w:t>
        </w:r>
      </w:hyperlink>
      <w:r w:rsidRPr="00347F27">
        <w:rPr>
          <w:color w:val="000080"/>
          <w:lang w:bidi="en-US"/>
        </w:rPr>
        <w:t xml:space="preserve"> </w:t>
      </w:r>
    </w:p>
    <w:p w14:paraId="72052AAA" w14:textId="77777777" w:rsidR="00960B7B" w:rsidRPr="00347F27" w:rsidRDefault="00960B7B" w:rsidP="00960B7B">
      <w:pPr>
        <w:pStyle w:val="BB-Evidence"/>
        <w:rPr>
          <w:lang w:bidi="en-US"/>
        </w:rPr>
      </w:pPr>
      <w:r w:rsidRPr="00347F27">
        <w:rPr>
          <w:lang w:bidi="en-US"/>
        </w:rPr>
        <w:t>A growing array of Republican and Democratic national security opinion-leaders recognize the value of the CTBT and are calling for its reconsideration. Former republican Secretaries of State George Shultz and Henry Kissinger, along with Democrats including former Secretary of Defense Bill Perry, former Senator Sam Nunn, have written that the Senate should initiate a bipartisan process "to achieve ratification of the Comprehensive Test Ban Treaty, taking advantage of recent technical advances, and working to secure ratification by other key states."</w:t>
      </w:r>
    </w:p>
    <w:p w14:paraId="4B42B943" w14:textId="77777777" w:rsidR="00960B7B" w:rsidRDefault="00960B7B" w:rsidP="00960B7B">
      <w:pPr>
        <w:pStyle w:val="BB-Contentions"/>
        <w:rPr>
          <w:lang w:bidi="en-US"/>
        </w:rPr>
      </w:pPr>
      <w:r w:rsidRPr="00347F27">
        <w:rPr>
          <w:lang w:bidi="en-US"/>
        </w:rPr>
        <w:t xml:space="preserve">CTBT can detect even small nuclear tests </w:t>
      </w:r>
    </w:p>
    <w:p w14:paraId="59CA22C5" w14:textId="77777777" w:rsidR="00960B7B" w:rsidRPr="00347F27" w:rsidRDefault="00960B7B" w:rsidP="00960B7B">
      <w:pPr>
        <w:pStyle w:val="BB-Citation"/>
        <w:rPr>
          <w:lang w:bidi="en-US"/>
        </w:rPr>
      </w:pPr>
      <w:r w:rsidRPr="00347F27">
        <w:rPr>
          <w:u w:val="single"/>
          <w:lang w:bidi="en-US"/>
        </w:rPr>
        <w:t>VERTIC</w:t>
      </w:r>
      <w:r w:rsidRPr="00347F27">
        <w:rPr>
          <w:lang w:bidi="en-US"/>
        </w:rPr>
        <w:t xml:space="preserve"> (research institute, researches and advocates effective and efficient nuclear verification) </w:t>
      </w:r>
      <w:r w:rsidRPr="00347F27">
        <w:rPr>
          <w:u w:val="single"/>
          <w:lang w:bidi="en-US"/>
        </w:rPr>
        <w:t>and The Arms Control Association</w:t>
      </w:r>
      <w:r w:rsidRPr="00347F27">
        <w:rPr>
          <w:lang w:bidi="en-US"/>
        </w:rPr>
        <w:t xml:space="preserve"> (an independent nongovernmental organization, based in Washington, DC; promotes public understanding of and support for effective arms control policies) 18 </w:t>
      </w:r>
      <w:r w:rsidRPr="00347F27">
        <w:rPr>
          <w:u w:val="single"/>
          <w:lang w:bidi="en-US"/>
        </w:rPr>
        <w:t>Sept 2007</w:t>
      </w:r>
      <w:r w:rsidRPr="00347F27">
        <w:rPr>
          <w:lang w:bidi="en-US"/>
        </w:rPr>
        <w:t>, "The CTBT: Achievements, Challenges and Opportunities," Seminar sponsored by governments of Norway, Germany, and Ireland, p. 4 (brackets added, parentheses in original)</w:t>
      </w:r>
    </w:p>
    <w:p w14:paraId="3AA4BAD4" w14:textId="77777777" w:rsidR="00960B7B" w:rsidRPr="00347F27" w:rsidRDefault="00960B7B" w:rsidP="00960B7B">
      <w:pPr>
        <w:pStyle w:val="BB-Evidence"/>
        <w:rPr>
          <w:lang w:bidi="en-US"/>
        </w:rPr>
      </w:pPr>
      <w:r w:rsidRPr="00347F27">
        <w:rPr>
          <w:lang w:bidi="en-US"/>
        </w:rPr>
        <w:t xml:space="preserve">Professor David Hafemeister [Center for International Security and Cooperation, Stanford University] started his presentation by outlining aspects of the 2002 US National Academy of Sciences (NAS) study, which concluded that the CTBT International Monitoring System (IMS) can detect nuclear tests with a yield of well below one kiloton. He stated that explosions in fact can be detected at a yield of 0.1 kiloton, because of improved technology and the ability to measure regional seismic waves. </w:t>
      </w:r>
    </w:p>
    <w:p w14:paraId="5CA039FF" w14:textId="77777777" w:rsidR="00960B7B" w:rsidRPr="00347F27" w:rsidRDefault="00960B7B" w:rsidP="00960B7B">
      <w:pPr>
        <w:pStyle w:val="BB-Contentions"/>
        <w:rPr>
          <w:lang w:bidi="en-US"/>
        </w:rPr>
      </w:pPr>
      <w:r w:rsidRPr="00347F27">
        <w:rPr>
          <w:lang w:bidi="en-US"/>
        </w:rPr>
        <w:t>"Decoupled explosions" /"Evasion" scenario will still be detected</w:t>
      </w:r>
    </w:p>
    <w:p w14:paraId="09DDC375" w14:textId="77777777" w:rsidR="00960B7B" w:rsidRPr="00727A51" w:rsidRDefault="00960B7B" w:rsidP="00960B7B">
      <w:pPr>
        <w:pStyle w:val="BB-Citation"/>
        <w:rPr>
          <w:lang w:bidi="en-US"/>
        </w:rPr>
      </w:pPr>
      <w:r w:rsidRPr="00347F27">
        <w:rPr>
          <w:u w:val="single"/>
          <w:lang w:bidi="en-US"/>
        </w:rPr>
        <w:t>VERTIC</w:t>
      </w:r>
      <w:r w:rsidRPr="00347F27">
        <w:rPr>
          <w:lang w:bidi="en-US"/>
        </w:rPr>
        <w:t xml:space="preserve"> (research institute, researches and advocates effective and efficient nuclear verification) </w:t>
      </w:r>
      <w:r w:rsidRPr="00347F27">
        <w:rPr>
          <w:u w:val="single"/>
          <w:lang w:bidi="en-US"/>
        </w:rPr>
        <w:t>and The Arms Control Association</w:t>
      </w:r>
      <w:r w:rsidRPr="00347F27">
        <w:rPr>
          <w:lang w:bidi="en-US"/>
        </w:rPr>
        <w:t xml:space="preserve"> (an independent nongovernmental organization, based in Washington, DC; promotes public understanding of and support for effective arms control policies) 18 </w:t>
      </w:r>
      <w:r w:rsidRPr="00347F27">
        <w:rPr>
          <w:u w:val="single"/>
          <w:lang w:bidi="en-US"/>
        </w:rPr>
        <w:t>Sept 2007</w:t>
      </w:r>
      <w:r w:rsidRPr="00347F27">
        <w:rPr>
          <w:lang w:bidi="en-US"/>
        </w:rPr>
        <w:t xml:space="preserve">, "The CTBT: Achievements, Challenges and Opportunities," Seminar sponsored by governments of Norway, Germany, and Ireland, p. 4 (brackets added, parentheses in original, including unmatched left parenthesis before the word "less"; the missing right parenthesis is probably supposed to follow "0.1 kt." A "Kiloton" refers to 1000 tons of conventional, non-nuclear, explosives) </w:t>
      </w:r>
      <w:hyperlink r:id="rId45" w:history="1">
        <w:r w:rsidRPr="00E14620">
          <w:rPr>
            <w:rStyle w:val="Hyperlink"/>
            <w:lang w:bidi="en-US"/>
          </w:rPr>
          <w:t>http://www.vertic.org/assets/CTBT%20docs/VERTIC%20ACA%20CTBT%20Seminar%20Report.pdf</w:t>
        </w:r>
      </w:hyperlink>
      <w:r>
        <w:rPr>
          <w:lang w:bidi="en-US"/>
        </w:rPr>
        <w:t xml:space="preserve"> </w:t>
      </w:r>
    </w:p>
    <w:p w14:paraId="1BA00E7D" w14:textId="77777777" w:rsidR="00960B7B" w:rsidRDefault="00960B7B" w:rsidP="00960B7B">
      <w:pPr>
        <w:pStyle w:val="BB-Evidence"/>
        <w:rPr>
          <w:lang w:bidi="en-US"/>
        </w:rPr>
      </w:pPr>
      <w:r w:rsidRPr="00347F27">
        <w:rPr>
          <w:lang w:bidi="en-US"/>
        </w:rPr>
        <w:t>Professor Hafemeister [Center for International Security and Cooperation, Stanford University] then discussed decoupled nuclear explosions (an often cited evasion scenario) noting that it was difficult for new nuclear weapon capable states to obtain a yield low enough for the explosion to be effectively decoupled from the surrounding rock (less than 0.1 kt. [kiloton] Even if they could, such tests could be detected from surface subsistence using regional and array seismology, Interferomatetric Satellite Aperture Radar (InSAR) technology and radionuclide monitoring. He added that testing with a yield between 1 kt and 2 kt could not be confidently hidden in a cavity, and this had also been the conclusion of the US NAS. [National Academy of Science]</w:t>
      </w:r>
    </w:p>
    <w:p w14:paraId="6658809D" w14:textId="77777777" w:rsidR="00960B7B" w:rsidRDefault="00960B7B" w:rsidP="00960B7B">
      <w:pPr>
        <w:pStyle w:val="BB-Contentions"/>
        <w:rPr>
          <w:lang w:bidi="en-US"/>
        </w:rPr>
      </w:pPr>
      <w:r w:rsidRPr="00347F27">
        <w:rPr>
          <w:lang w:bidi="en-US"/>
        </w:rPr>
        <w:t>Detection equipment was able to detect small North Korea nuclear test</w:t>
      </w:r>
    </w:p>
    <w:p w14:paraId="6C4AF182" w14:textId="77777777" w:rsidR="00960B7B" w:rsidRPr="00727A51" w:rsidRDefault="00960B7B" w:rsidP="00960B7B">
      <w:pPr>
        <w:pStyle w:val="BB-Citation"/>
        <w:rPr>
          <w:lang w:bidi="en-US"/>
        </w:rPr>
      </w:pPr>
      <w:r w:rsidRPr="00347F27">
        <w:rPr>
          <w:u w:val="single"/>
          <w:lang w:bidi="en-US"/>
        </w:rPr>
        <w:t>VERTIC</w:t>
      </w:r>
      <w:r w:rsidRPr="00347F27">
        <w:rPr>
          <w:lang w:bidi="en-US"/>
        </w:rPr>
        <w:t xml:space="preserve"> (research institute, researches and advocates effective and efficient nuclear verification) </w:t>
      </w:r>
      <w:r w:rsidRPr="00347F27">
        <w:rPr>
          <w:u w:val="single"/>
          <w:lang w:bidi="en-US"/>
        </w:rPr>
        <w:t>and The Arms Control Association</w:t>
      </w:r>
      <w:r w:rsidRPr="00347F27">
        <w:rPr>
          <w:lang w:bidi="en-US"/>
        </w:rPr>
        <w:t xml:space="preserve"> (an independent nongovernmental organization, based in Washington, DC; promotes public understanding of and support for effective arms control policies) 18 </w:t>
      </w:r>
      <w:r w:rsidRPr="00347F27">
        <w:rPr>
          <w:u w:val="single"/>
          <w:lang w:bidi="en-US"/>
        </w:rPr>
        <w:t>Sept 2007</w:t>
      </w:r>
      <w:r w:rsidRPr="00347F27">
        <w:rPr>
          <w:lang w:bidi="en-US"/>
        </w:rPr>
        <w:t xml:space="preserve">, "The CTBT: Achievements, Challenges and Opportunities," Seminar sponsored by governments of Norway, Germany, and Ireland, p. 4 </w:t>
      </w:r>
      <w:r>
        <w:rPr>
          <w:lang w:bidi="en-US"/>
        </w:rPr>
        <w:t xml:space="preserve">(brackets added; IMS=International Monitoring System) </w:t>
      </w:r>
      <w:hyperlink r:id="rId46" w:history="1">
        <w:r w:rsidRPr="00E14620">
          <w:rPr>
            <w:rStyle w:val="Hyperlink"/>
            <w:lang w:bidi="en-US"/>
          </w:rPr>
          <w:t>http://www.vertic.org/assets/CTBT%20docs/VERTIC%20ACA%20CTBT%20Seminar%20Report.pdf</w:t>
        </w:r>
      </w:hyperlink>
      <w:r>
        <w:rPr>
          <w:lang w:bidi="en-US"/>
        </w:rPr>
        <w:t xml:space="preserve"> </w:t>
      </w:r>
    </w:p>
    <w:p w14:paraId="121FE657" w14:textId="77777777" w:rsidR="00960B7B" w:rsidRPr="004B1B4A" w:rsidRDefault="00960B7B" w:rsidP="00960B7B">
      <w:pPr>
        <w:pStyle w:val="BB-Evidence"/>
        <w:rPr>
          <w:u w:val="single"/>
          <w:lang w:bidi="en-US"/>
        </w:rPr>
      </w:pPr>
      <w:r w:rsidRPr="00347F27">
        <w:rPr>
          <w:lang w:bidi="en-US"/>
        </w:rPr>
        <w:t xml:space="preserve">He [Prof. David Hafemeister] noted that 22 seismic IMS stations had been able to detect the DPRK's nuclear test of 0.6 kilotons with great ease (W.Y. Wu and P. Richards, EOS 88(14), 3 April 2007: pp. 157-161). </w:t>
      </w:r>
      <w:r w:rsidRPr="004B1B4A">
        <w:rPr>
          <w:u w:val="single"/>
          <w:lang w:bidi="en-US"/>
        </w:rPr>
        <w:t>In fact, most detonations on the Korean peninsula, nuclear as well as non-nuclear, would be detected by the IMS and other stations down to a limit of 0.002 kilotons at a distance of 300 km (P. Richards and W.-Y. Kim, "Seismic Signature," Nature Physics, 3 (January 2007): pp. 4-6).</w:t>
      </w:r>
    </w:p>
    <w:p w14:paraId="6CD45079" w14:textId="77777777" w:rsidR="00960B7B" w:rsidRDefault="00960B7B" w:rsidP="00960B7B">
      <w:pPr>
        <w:pStyle w:val="BB-Contentions"/>
        <w:rPr>
          <w:lang w:bidi="en-US"/>
        </w:rPr>
      </w:pPr>
      <w:r w:rsidRPr="00347F27">
        <w:rPr>
          <w:lang w:bidi="en-US"/>
        </w:rPr>
        <w:t>New conditions can be added to the India nuclear agreement</w:t>
      </w:r>
    </w:p>
    <w:p w14:paraId="28202CFE" w14:textId="77777777" w:rsidR="00960B7B" w:rsidRPr="00B657A5" w:rsidRDefault="00960B7B" w:rsidP="00960B7B">
      <w:pPr>
        <w:pStyle w:val="BB-Citation"/>
        <w:rPr>
          <w:lang w:bidi="en-US"/>
        </w:rPr>
      </w:pPr>
      <w:r w:rsidRPr="00347F27">
        <w:rPr>
          <w:u w:val="single"/>
          <w:lang w:bidi="en-US"/>
        </w:rPr>
        <w:t>Kelly Motz</w:t>
      </w:r>
      <w:r w:rsidRPr="00347F27">
        <w:rPr>
          <w:lang w:bidi="en-US"/>
        </w:rPr>
        <w:t xml:space="preserve"> (associate director, Wisconsin Project on Nuclear Arms Control) and </w:t>
      </w:r>
      <w:r w:rsidRPr="00347F27">
        <w:rPr>
          <w:u w:val="single"/>
          <w:lang w:bidi="en-US"/>
        </w:rPr>
        <w:t>Prof. Gary Milhollin</w:t>
      </w:r>
      <w:r w:rsidRPr="00347F27">
        <w:rPr>
          <w:lang w:bidi="en-US"/>
        </w:rPr>
        <w:t xml:space="preserve"> (law school, Univ. of Wisconsin; former Administrative Judge at the Nuclear Regulatory Commission; practiced international corporate law in New York and Paris, and has taught courses on nuclear arms proliferation at Princeton Univ. and the Univ. of Wisconsin; consultant on nuclear non-proliferation to the Department of Defense) </w:t>
      </w:r>
      <w:r w:rsidRPr="00347F27">
        <w:rPr>
          <w:u w:val="single"/>
          <w:lang w:bidi="en-US"/>
        </w:rPr>
        <w:t>2007</w:t>
      </w:r>
      <w:r w:rsidRPr="00347F27">
        <w:rPr>
          <w:lang w:bidi="en-US"/>
        </w:rPr>
        <w:t xml:space="preserve">, "Seventeen myths about the Indian nuclear </w:t>
      </w:r>
      <w:r w:rsidRPr="00B657A5">
        <w:rPr>
          <w:lang w:bidi="en-US"/>
        </w:rPr>
        <w:t xml:space="preserve">deal: An analysis of nuclear cooperation with India," </w:t>
      </w:r>
      <w:hyperlink r:id="rId47" w:history="1">
        <w:r w:rsidRPr="00B657A5">
          <w:rPr>
            <w:rStyle w:val="Hyperlink"/>
            <w:rFonts w:ascii="TimesNewRomanPSMT" w:hAnsi="TimesNewRomanPSMT" w:cs="TimesNewRomanPSMT"/>
            <w:iCs/>
            <w:lang w:bidi="en-US"/>
          </w:rPr>
          <w:t>www.getset.in/?page_id=10</w:t>
        </w:r>
      </w:hyperlink>
    </w:p>
    <w:p w14:paraId="756AC9A3" w14:textId="77777777" w:rsidR="00960B7B" w:rsidRDefault="00960B7B" w:rsidP="00960B7B">
      <w:pPr>
        <w:pStyle w:val="BB-Evidence"/>
        <w:rPr>
          <w:lang w:bidi="en-US"/>
        </w:rPr>
      </w:pPr>
      <w:r w:rsidRPr="00347F27">
        <w:rPr>
          <w:lang w:bidi="en-US"/>
        </w:rPr>
        <w:t>Congress need take no action until a formal agreement for nuclear cooperation has been negotiated with India, and until the International Atomic Energy Agency has agreed with India upon suitable inspection arrangements, and until the Nuclear Suppliers Group – the consortium of countries that supply nuclear technology – has decided whether to change its rules to accommodate the deal. The best, and in fact the only, way for Congress to learn the details of what India will actually do, or promise to do, under the deal is to wait until all these steps are taken. Once an agreement is made and presented for consideration, Congress can add any conditions that seem warranted. Congress has never approved an agreement for cooperation without seeing the actual agreement. There is no reason to start now.</w:t>
      </w:r>
    </w:p>
    <w:p w14:paraId="1CC6695A" w14:textId="77777777" w:rsidR="00960B7B" w:rsidRDefault="00960B7B" w:rsidP="00960B7B">
      <w:pPr>
        <w:pStyle w:val="BB-Contentions"/>
        <w:rPr>
          <w:lang w:bidi="en-US"/>
        </w:rPr>
      </w:pPr>
      <w:r w:rsidRPr="00347F27">
        <w:rPr>
          <w:lang w:bidi="en-US"/>
        </w:rPr>
        <w:t>India desperately wants the nuclear agreement</w:t>
      </w:r>
    </w:p>
    <w:p w14:paraId="02C47458" w14:textId="77777777" w:rsidR="00960B7B" w:rsidRPr="00B657A5" w:rsidRDefault="00960B7B" w:rsidP="00960B7B">
      <w:pPr>
        <w:pStyle w:val="BB-Citation"/>
        <w:rPr>
          <w:lang w:bidi="en-US"/>
        </w:rPr>
      </w:pPr>
      <w:r w:rsidRPr="00347F27">
        <w:rPr>
          <w:u w:val="single"/>
          <w:lang w:bidi="en-US"/>
        </w:rPr>
        <w:t xml:space="preserve">Somini Sengupta </w:t>
      </w:r>
      <w:r w:rsidRPr="00347F27">
        <w:rPr>
          <w:lang w:bidi="en-US"/>
        </w:rPr>
        <w:t xml:space="preserve">(journalist), 23 </w:t>
      </w:r>
      <w:r w:rsidRPr="00347F27">
        <w:rPr>
          <w:u w:val="single"/>
          <w:lang w:bidi="en-US"/>
        </w:rPr>
        <w:t>Jan 2006</w:t>
      </w:r>
      <w:r w:rsidRPr="00347F27">
        <w:rPr>
          <w:lang w:bidi="en-US"/>
        </w:rPr>
        <w:t xml:space="preserve">, Nuclear Deal and Iran Complicate Efforts by U.S. and India to Improve Ties" </w:t>
      </w:r>
      <w:r w:rsidRPr="00B657A5">
        <w:rPr>
          <w:u w:val="single"/>
          <w:lang w:bidi="en-US"/>
        </w:rPr>
        <w:t>NEW YORK TIMES</w:t>
      </w:r>
      <w:r w:rsidRPr="00B657A5">
        <w:rPr>
          <w:lang w:bidi="en-US"/>
        </w:rPr>
        <w:t xml:space="preserve">, </w:t>
      </w:r>
      <w:hyperlink r:id="rId48" w:history="1">
        <w:r w:rsidRPr="00B657A5">
          <w:rPr>
            <w:rStyle w:val="Hyperlink"/>
            <w:rFonts w:ascii="TimesNewRomanPSMT" w:hAnsi="TimesNewRomanPSMT" w:cs="TimesNewRomanPSMT"/>
            <w:iCs/>
            <w:lang w:bidi="en-US"/>
          </w:rPr>
          <w:t>www.nytimes.com/2006/01/23/international/asia/23delhi.html</w:t>
        </w:r>
      </w:hyperlink>
    </w:p>
    <w:p w14:paraId="45B014DB" w14:textId="77777777" w:rsidR="00960B7B" w:rsidRDefault="00960B7B" w:rsidP="00960B7B">
      <w:pPr>
        <w:pStyle w:val="BB-Evidence"/>
        <w:rPr>
          <w:lang w:bidi="en-US"/>
        </w:rPr>
      </w:pPr>
      <w:r w:rsidRPr="00347F27">
        <w:rPr>
          <w:lang w:bidi="en-US"/>
        </w:rPr>
        <w:t xml:space="preserve">For India, too, the stakes are important. Rarely, if ever, has the United States Congress been as important for New Delhi. It alone can grant a boon that India desperately wants: approval of a deal signed last July by President Bush and Prime Minister Manmohan Singh to share nuclear materials, including fuel and reactors, to help this energy-starved country. </w:t>
      </w:r>
    </w:p>
    <w:p w14:paraId="0F1CFAF1" w14:textId="77777777" w:rsidR="00960B7B" w:rsidRDefault="00960B7B" w:rsidP="00960B7B">
      <w:pPr>
        <w:pStyle w:val="BB-Contentions"/>
        <w:rPr>
          <w:lang w:bidi="en-US"/>
        </w:rPr>
      </w:pPr>
      <w:r>
        <w:rPr>
          <w:lang w:bidi="en-US"/>
        </w:rPr>
        <w:t>DISADVANTAGE RESPONSES</w:t>
      </w:r>
    </w:p>
    <w:p w14:paraId="65D3B0D0" w14:textId="77777777" w:rsidR="00960B7B" w:rsidRDefault="00960B7B" w:rsidP="00960B7B">
      <w:pPr>
        <w:pStyle w:val="BB-Contentions"/>
        <w:rPr>
          <w:lang w:bidi="en-US"/>
        </w:rPr>
      </w:pPr>
      <w:r w:rsidRPr="00347F27">
        <w:rPr>
          <w:lang w:bidi="en-US"/>
        </w:rPr>
        <w:t>There is no need for any further US nuclear testing</w:t>
      </w:r>
    </w:p>
    <w:p w14:paraId="0532FD6C" w14:textId="77777777" w:rsidR="00960B7B" w:rsidRDefault="00960B7B" w:rsidP="00960B7B">
      <w:pPr>
        <w:pStyle w:val="BB-Citation"/>
        <w:rPr>
          <w:lang w:bidi="en-US"/>
        </w:rPr>
      </w:pPr>
      <w:r w:rsidRPr="00347F27">
        <w:rPr>
          <w:u w:val="single"/>
          <w:lang w:bidi="en-US"/>
        </w:rPr>
        <w:t>Daryl G. Kimball</w:t>
      </w:r>
      <w:r w:rsidRPr="00347F27">
        <w:rPr>
          <w:lang w:bidi="en-US"/>
        </w:rPr>
        <w:t xml:space="preserve"> (Executive Director of </w:t>
      </w:r>
      <w:r w:rsidRPr="00347F27">
        <w:rPr>
          <w:u w:val="single"/>
          <w:lang w:bidi="en-US"/>
        </w:rPr>
        <w:t>Arms Control Association</w:t>
      </w:r>
      <w:r w:rsidRPr="00347F27">
        <w:rPr>
          <w:lang w:bidi="en-US"/>
        </w:rPr>
        <w:t xml:space="preserve">; previously served as security programs director for Physicians for Social Responsibility where he helped lobby for the U.S. nuclear test moratorium legislation of 1992 and negotiation of a zero-yield CTBT. Kimball was executive director of the Coalition to Reduce Nuclear Dangers where he led a group of NGOs efforts to win support for U.S. CTBT ratification) 11 </w:t>
      </w:r>
      <w:r w:rsidRPr="00347F27">
        <w:rPr>
          <w:u w:val="single"/>
          <w:lang w:bidi="en-US"/>
        </w:rPr>
        <w:t>Oct 2006</w:t>
      </w:r>
      <w:r w:rsidRPr="00347F27">
        <w:rPr>
          <w:lang w:bidi="en-US"/>
        </w:rPr>
        <w:t xml:space="preserve">, "Wonk Wednesday: Move Now On The Nuclear Test Ban," </w:t>
      </w:r>
      <w:hyperlink r:id="rId49" w:history="1">
        <w:r w:rsidRPr="00927214">
          <w:rPr>
            <w:rStyle w:val="Hyperlink"/>
            <w:rFonts w:ascii="TimesNewRomanPSMT" w:hAnsi="TimesNewRomanPSMT" w:cs="TimesNewRomanPSMT"/>
            <w:iCs/>
            <w:lang w:bidi="en-US"/>
          </w:rPr>
          <w:t>www.spusa.org/mindfull/?p=39</w:t>
        </w:r>
      </w:hyperlink>
    </w:p>
    <w:p w14:paraId="1030D441" w14:textId="77777777" w:rsidR="00960B7B" w:rsidRDefault="00960B7B" w:rsidP="00960B7B">
      <w:pPr>
        <w:pStyle w:val="BB-Evidence"/>
        <w:rPr>
          <w:lang w:bidi="en-US"/>
        </w:rPr>
      </w:pPr>
      <w:r w:rsidRPr="00347F27">
        <w:rPr>
          <w:lang w:bidi="en-US"/>
        </w:rPr>
        <w:t>The Bush administration's opposition to the CTBT makes little sense for the United States. There is no requirement for new warheads that would necessitate renewed U.S. testing. In recent years, Congress has rejected proposals for new U.S. nuclear weapons that could require testing. Senior Energy Department and nuclear weapon laboratory officials repeatedly say there is no other need for the resumption of nuclear testing for any other purpose into the foreseeable future.</w:t>
      </w:r>
    </w:p>
    <w:p w14:paraId="3C4B880C" w14:textId="77777777" w:rsidR="00960B7B" w:rsidRPr="00347F27" w:rsidRDefault="00960B7B" w:rsidP="00960B7B">
      <w:pPr>
        <w:pStyle w:val="BB-Contentions"/>
        <w:rPr>
          <w:lang w:bidi="en-US"/>
        </w:rPr>
      </w:pPr>
      <w:r w:rsidRPr="00347F27">
        <w:rPr>
          <w:lang w:bidi="en-US"/>
        </w:rPr>
        <w:t>Reliable Replacement Warhead program does not require nuclear testing</w:t>
      </w:r>
    </w:p>
    <w:p w14:paraId="38AF044F" w14:textId="77777777" w:rsidR="00960B7B" w:rsidRPr="00347F27" w:rsidRDefault="00960B7B" w:rsidP="00960B7B">
      <w:pPr>
        <w:pStyle w:val="BB-Citation"/>
        <w:rPr>
          <w:lang w:bidi="en-US"/>
        </w:rPr>
      </w:pPr>
      <w:r w:rsidRPr="00347F27">
        <w:rPr>
          <w:u w:val="single"/>
          <w:lang w:bidi="en-US"/>
        </w:rPr>
        <w:t>Matthew Rojansky</w:t>
      </w:r>
      <w:r w:rsidRPr="00347F27">
        <w:rPr>
          <w:lang w:bidi="en-US"/>
        </w:rPr>
        <w:t xml:space="preserve"> (Executive Director of the Partnership for a Secure America; served as a clerk to Judge Erdmann on the Court of Appeals for the Armed Forces; was a Fellow at Stanford's Center for International Security and Cooperation, where he conducted research on international criminal law and served as a section instructor in political science; J.D. from Stanford Law School and an A.B. in Soviet history from Harvard) 24 </w:t>
      </w:r>
      <w:r w:rsidRPr="00347F27">
        <w:rPr>
          <w:u w:val="single"/>
          <w:lang w:bidi="en-US"/>
        </w:rPr>
        <w:t>Oct 2007</w:t>
      </w:r>
      <w:r w:rsidRPr="00347F27">
        <w:rPr>
          <w:lang w:bidi="en-US"/>
        </w:rPr>
        <w:t xml:space="preserve">, "Reviving one Acronym with Another: NPT and CTBT" </w:t>
      </w:r>
      <w:r w:rsidRPr="00347F27">
        <w:rPr>
          <w:u w:val="single"/>
          <w:lang w:bidi="en-US"/>
        </w:rPr>
        <w:t>Partnership for a Secure America</w:t>
      </w:r>
      <w:r w:rsidRPr="00347F27">
        <w:rPr>
          <w:lang w:bidi="en-US"/>
        </w:rPr>
        <w:t xml:space="preserve"> (not-for-profit organization created to address this growing problem and help foster bipartisan, consensus driven, national solutions to the major national security and foreign policy challenges facing), </w:t>
      </w:r>
      <w:hyperlink r:id="rId50" w:history="1">
        <w:r w:rsidRPr="00F26624">
          <w:rPr>
            <w:rStyle w:val="Hyperlink"/>
            <w:lang w:bidi="en-US"/>
          </w:rPr>
          <w:t>http://blog.psaonline.org/2007/10/24/reviving-one-acronym-with-another-npt-and-ctbt</w:t>
        </w:r>
      </w:hyperlink>
      <w:r>
        <w:rPr>
          <w:lang w:bidi="en-US"/>
        </w:rPr>
        <w:t xml:space="preserve"> </w:t>
      </w:r>
    </w:p>
    <w:p w14:paraId="2D451D46" w14:textId="77777777" w:rsidR="00960B7B" w:rsidRDefault="00960B7B" w:rsidP="00960B7B">
      <w:pPr>
        <w:pStyle w:val="BB-Evidence"/>
        <w:rPr>
          <w:lang w:bidi="en-US"/>
        </w:rPr>
      </w:pPr>
      <w:r w:rsidRPr="00347F27">
        <w:rPr>
          <w:lang w:bidi="en-US"/>
        </w:rPr>
        <w:t>Top weapons experts acknowledge that even the Reliable Replacement Warhead (RRW) program, ostensibly essential to ensure the durability of the US nuclear deterrent, does not require testing in violation of the CTBT.</w:t>
      </w:r>
    </w:p>
    <w:p w14:paraId="4F80C059" w14:textId="77777777" w:rsidR="00960B7B" w:rsidRDefault="00960B7B" w:rsidP="00960B7B">
      <w:pPr>
        <w:pStyle w:val="BB-Contentions"/>
        <w:rPr>
          <w:lang w:bidi="en-US"/>
        </w:rPr>
      </w:pPr>
      <w:r w:rsidRPr="00347F27">
        <w:rPr>
          <w:lang w:bidi="en-US"/>
        </w:rPr>
        <w:t>US warheads can be maintained for 85 years without further testing</w:t>
      </w:r>
    </w:p>
    <w:p w14:paraId="195FFFD5" w14:textId="77777777" w:rsidR="00960B7B" w:rsidRPr="00727A51" w:rsidRDefault="00960B7B" w:rsidP="00960B7B">
      <w:pPr>
        <w:pStyle w:val="BB-Citation"/>
        <w:rPr>
          <w:lang w:bidi="en-US"/>
        </w:rPr>
      </w:pPr>
      <w:r w:rsidRPr="00347F27">
        <w:rPr>
          <w:u w:val="single"/>
          <w:lang w:bidi="en-US"/>
        </w:rPr>
        <w:t>VERTIC</w:t>
      </w:r>
      <w:r w:rsidRPr="00347F27">
        <w:rPr>
          <w:lang w:bidi="en-US"/>
        </w:rPr>
        <w:t xml:space="preserve"> (research institute, researches and advocates effective and efficient nuclear verification) </w:t>
      </w:r>
      <w:r w:rsidRPr="00347F27">
        <w:rPr>
          <w:u w:val="single"/>
          <w:lang w:bidi="en-US"/>
        </w:rPr>
        <w:t>and The Arms Control Association</w:t>
      </w:r>
      <w:r w:rsidRPr="00347F27">
        <w:rPr>
          <w:lang w:bidi="en-US"/>
        </w:rPr>
        <w:t xml:space="preserve"> (an independent nongovernmental organization, based in Washington, DC; promotes public understanding of and support for effective arms control policies) 18 </w:t>
      </w:r>
      <w:r w:rsidRPr="00347F27">
        <w:rPr>
          <w:u w:val="single"/>
          <w:lang w:bidi="en-US"/>
        </w:rPr>
        <w:t>Sept 2007</w:t>
      </w:r>
      <w:r w:rsidRPr="00347F27">
        <w:rPr>
          <w:lang w:bidi="en-US"/>
        </w:rPr>
        <w:t xml:space="preserve">, "The CTBT: Achievements, Challenges and Opportunities," Seminar sponsored by governments of Norway, Germany, and Ireland, p. 3 (brackets added) </w:t>
      </w:r>
      <w:hyperlink r:id="rId51" w:history="1">
        <w:r w:rsidRPr="00E14620">
          <w:rPr>
            <w:rStyle w:val="Hyperlink"/>
            <w:lang w:bidi="en-US"/>
          </w:rPr>
          <w:t>http://www.vertic.org/assets/CTBT%20docs/VERTIC%20ACA%20CTBT%20Seminar%20Report.pdf</w:t>
        </w:r>
      </w:hyperlink>
      <w:r>
        <w:rPr>
          <w:lang w:bidi="en-US"/>
        </w:rPr>
        <w:t xml:space="preserve"> </w:t>
      </w:r>
    </w:p>
    <w:p w14:paraId="12E65EA1" w14:textId="77777777" w:rsidR="00960B7B" w:rsidRDefault="00960B7B" w:rsidP="00960B7B">
      <w:pPr>
        <w:pStyle w:val="BB-Evidence"/>
        <w:rPr>
          <w:b/>
          <w:bCs/>
          <w:i/>
          <w:iCs/>
          <w:lang w:bidi="en-US"/>
        </w:rPr>
      </w:pPr>
      <w:r w:rsidRPr="00347F27">
        <w:rPr>
          <w:lang w:bidi="en-US"/>
        </w:rPr>
        <w:t>He [Daryl Kimball, Executive Director of Arms Control Association] also highlighted that the U.S. stockpile stewardship program has performed well in maintaining existing U.S. warheads in the absence of testing, and noted that recent technical studies suggest that aging will not affect the nuclear components of U.S. warheads for 85 years or longer. He further stated the need to strengthen the argument that the CTBT is vital to non-proliferation efforts and called on states to strengthen this perception by ratifying the treaty.</w:t>
      </w:r>
    </w:p>
    <w:p w14:paraId="2AC90E92" w14:textId="77777777" w:rsidR="00960B7B" w:rsidRDefault="00960B7B" w:rsidP="00960B7B">
      <w:pPr>
        <w:pStyle w:val="BB-Contentions"/>
        <w:rPr>
          <w:lang w:bidi="en-US"/>
        </w:rPr>
      </w:pPr>
      <w:r w:rsidRPr="00347F27">
        <w:rPr>
          <w:lang w:bidi="en-US"/>
        </w:rPr>
        <w:t>CTBT detected small North Korea nuclear test;</w:t>
      </w:r>
      <w:r w:rsidRPr="00347F27">
        <w:rPr>
          <w:rFonts w:ascii="MS Mincho" w:eastAsia="MS Mincho" w:hAnsi="MS Mincho" w:cs="MS Mincho"/>
          <w:lang w:bidi="en-US"/>
        </w:rPr>
        <w:t> </w:t>
      </w:r>
      <w:r w:rsidRPr="00347F27">
        <w:rPr>
          <w:lang w:bidi="en-US"/>
        </w:rPr>
        <w:t>US weapons will be reliable for 85 years</w:t>
      </w:r>
    </w:p>
    <w:p w14:paraId="7E40C6D6" w14:textId="77777777" w:rsidR="00960B7B" w:rsidRDefault="00960B7B" w:rsidP="00960B7B">
      <w:pPr>
        <w:pStyle w:val="BB-Citation"/>
        <w:rPr>
          <w:b/>
          <w:bCs/>
          <w:lang w:bidi="en-US"/>
        </w:rPr>
      </w:pPr>
      <w:r w:rsidRPr="00347F27">
        <w:rPr>
          <w:u w:val="single"/>
          <w:lang w:bidi="en-US"/>
        </w:rPr>
        <w:t>Deepti Choubey</w:t>
      </w:r>
      <w:r w:rsidRPr="00347F27">
        <w:rPr>
          <w:lang w:bidi="en-US"/>
        </w:rPr>
        <w:t xml:space="preserve"> (Deputy Director of the Nonproliferation Program at the Carnegie Endowment for International Peace.)7 </w:t>
      </w:r>
      <w:r w:rsidRPr="00347F27">
        <w:rPr>
          <w:u w:val="single"/>
          <w:lang w:bidi="en-US"/>
        </w:rPr>
        <w:t>Nov 2007, WASHINGTON POST</w:t>
      </w:r>
      <w:r w:rsidRPr="00347F27">
        <w:rPr>
          <w:lang w:bidi="en-US"/>
        </w:rPr>
        <w:t xml:space="preserve">, "A Chance for Nuclear Leadership" </w:t>
      </w:r>
      <w:hyperlink r:id="rId52" w:history="1">
        <w:r w:rsidRPr="00F26624">
          <w:rPr>
            <w:rStyle w:val="Hyperlink"/>
            <w:lang w:bidi="en-US"/>
          </w:rPr>
          <w:t>www.washingtonpost.com/wp-dyn/content/article/2007/11/06/AR2007110601851.html</w:t>
        </w:r>
      </w:hyperlink>
      <w:r w:rsidRPr="00347F27">
        <w:rPr>
          <w:lang w:bidi="en-US"/>
        </w:rPr>
        <w:t xml:space="preserve"> </w:t>
      </w:r>
    </w:p>
    <w:p w14:paraId="1618EABE" w14:textId="77777777" w:rsidR="00960B7B" w:rsidRPr="00347F27" w:rsidRDefault="00960B7B" w:rsidP="00960B7B">
      <w:pPr>
        <w:pStyle w:val="BB-Evidence"/>
        <w:rPr>
          <w:lang w:bidi="en-US"/>
        </w:rPr>
      </w:pPr>
      <w:r w:rsidRPr="00347F27">
        <w:rPr>
          <w:lang w:bidi="en-US"/>
        </w:rPr>
        <w:t xml:space="preserve">The CTBT monitoring system detected last year's nuclear test in North Korea (twenty times smaller than the Hiroshima bomb). Government studies have confirmed that U.S. weapons will be reliable for 85 years — twice their expected life span — further diminishing the need to test ever again. </w:t>
      </w:r>
    </w:p>
    <w:p w14:paraId="54F23D2F" w14:textId="77777777" w:rsidR="00960B7B" w:rsidRDefault="00960B7B" w:rsidP="00960B7B">
      <w:pPr>
        <w:pStyle w:val="BB-BriefHeading"/>
        <w:rPr>
          <w:bCs/>
          <w:sz w:val="28"/>
          <w:szCs w:val="28"/>
          <w:lang w:bidi="en-US"/>
        </w:rPr>
      </w:pPr>
      <w:bookmarkStart w:id="227" w:name="_Toc79275722"/>
      <w:bookmarkStart w:id="228" w:name="_Toc3447257"/>
      <w:r w:rsidRPr="00347F27">
        <w:rPr>
          <w:bCs/>
          <w:sz w:val="28"/>
          <w:szCs w:val="28"/>
          <w:lang w:bidi="en-US"/>
        </w:rPr>
        <w:t>2. HUNGRY FOR CHANGE: THE CASE FOR FOOD AID REFORM</w:t>
      </w:r>
      <w:bookmarkEnd w:id="227"/>
      <w:bookmarkEnd w:id="228"/>
    </w:p>
    <w:p w14:paraId="6C221CD2" w14:textId="77777777" w:rsidR="00960B7B" w:rsidRDefault="00960B7B" w:rsidP="00960B7B">
      <w:pPr>
        <w:pStyle w:val="BB-ConstructiveSpeech"/>
        <w:rPr>
          <w:lang w:bidi="en-US"/>
        </w:rPr>
      </w:pPr>
      <w:r w:rsidRPr="00347F27">
        <w:rPr>
          <w:lang w:bidi="en-US"/>
        </w:rPr>
        <w:t>In April 2008, Chicago Tribune reporter Laurie Goering reported from India the following story about</w:t>
      </w:r>
      <w:r>
        <w:rPr>
          <w:lang w:bidi="en-US"/>
        </w:rPr>
        <w:t xml:space="preserve"> the growing global food crisis. </w:t>
      </w:r>
    </w:p>
    <w:p w14:paraId="73B8A1F1" w14:textId="77777777" w:rsidR="00960B7B" w:rsidRPr="0069359F" w:rsidRDefault="00960B7B" w:rsidP="00960B7B">
      <w:pPr>
        <w:pStyle w:val="BB-Evidence"/>
        <w:rPr>
          <w:u w:val="single"/>
          <w:lang w:bidi="en-US"/>
        </w:rPr>
      </w:pPr>
      <w:r w:rsidRPr="0069359F">
        <w:rPr>
          <w:u w:val="single"/>
          <w:lang w:bidi="en-US"/>
        </w:rPr>
        <w:t>To support his family of six, Raju sells plastic packets of chilled water to commuters on a New Delhi roadside</w:t>
      </w:r>
      <w:r w:rsidRPr="00347F27">
        <w:rPr>
          <w:lang w:bidi="en-US"/>
        </w:rPr>
        <w:t xml:space="preserve">. Like many Indians, he normally spends more than half of his monthly income to buy food. </w:t>
      </w:r>
      <w:r w:rsidRPr="0069359F">
        <w:rPr>
          <w:u w:val="single"/>
          <w:lang w:bidi="en-US"/>
        </w:rPr>
        <w:t>But over the past year, as world food prices have soared and inflation began creeping up, the rice, lentils and wheat his family needs have begun to take as much as 70 percent of his meager monthly salary of $77. With the other 30 percent of the family's income committed to rent, they</w:t>
      </w:r>
      <w:r w:rsidRPr="00347F27">
        <w:rPr>
          <w:lang w:bidi="en-US"/>
        </w:rPr>
        <w:t xml:space="preserve"> have had to give up buying vegetables―meat and milk have never been affordable―and </w:t>
      </w:r>
      <w:r w:rsidRPr="0069359F">
        <w:rPr>
          <w:u w:val="single"/>
          <w:lang w:bidi="en-US"/>
        </w:rPr>
        <w:t>will simply have to go hungry if prices rise any further.</w:t>
      </w:r>
      <w:r w:rsidRPr="00347F27">
        <w:rPr>
          <w:lang w:bidi="en-US"/>
        </w:rPr>
        <w:t xml:space="preserve"> "We're barely managing," said the 36-year-old, who goes by only one name. With India's inflation hitting 7 percent, </w:t>
      </w:r>
      <w:r w:rsidRPr="0069359F">
        <w:rPr>
          <w:u w:val="single"/>
          <w:lang w:bidi="en-US"/>
        </w:rPr>
        <w:t>"I don't see any improvement coming," he said. "There will be riots if this gets worse."</w:t>
      </w:r>
    </w:p>
    <w:p w14:paraId="0D298BEC" w14:textId="77777777" w:rsidR="00960B7B" w:rsidRDefault="00960B7B" w:rsidP="00960B7B">
      <w:pPr>
        <w:pStyle w:val="BB-Citation"/>
        <w:rPr>
          <w:lang w:bidi="en-US"/>
        </w:rPr>
      </w:pPr>
      <w:r w:rsidRPr="00347F27">
        <w:rPr>
          <w:lang w:bidi="en-US"/>
        </w:rPr>
        <w:t>(</w:t>
      </w:r>
      <w:r w:rsidRPr="00347F27">
        <w:rPr>
          <w:iCs/>
          <w:lang w:bidi="en-US"/>
        </w:rPr>
        <w:t xml:space="preserve">Laurie Goering (journalist), 13 April 2008, CHICAGO TRIBUNE, "Global crisis grows as food prices soar" </w:t>
      </w:r>
      <w:hyperlink r:id="rId53" w:history="1">
        <w:r w:rsidRPr="00927214">
          <w:rPr>
            <w:rStyle w:val="Hyperlink"/>
            <w:i w:val="0"/>
            <w:iCs/>
            <w:lang w:bidi="en-US"/>
          </w:rPr>
          <w:t>www.chicagotribune.com/business/chi-food-prices-global-crisis-story,0,3603827.story</w:t>
        </w:r>
      </w:hyperlink>
      <w:r w:rsidRPr="00347F27">
        <w:rPr>
          <w:iCs/>
          <w:lang w:bidi="en-US"/>
        </w:rPr>
        <w:t>)</w:t>
      </w:r>
    </w:p>
    <w:p w14:paraId="0DE98978" w14:textId="77777777" w:rsidR="00960B7B" w:rsidRDefault="00960B7B" w:rsidP="00960B7B">
      <w:pPr>
        <w:pStyle w:val="BB-ConstructiveSpeech"/>
        <w:rPr>
          <w:lang w:bidi="en-US"/>
        </w:rPr>
      </w:pPr>
      <w:r w:rsidRPr="00347F27">
        <w:rPr>
          <w:lang w:bidi="en-US"/>
        </w:rPr>
        <w:t>Recognizing the urgency of the growing food crisis, my partner and I beg you to join us as we affirm: That the United States federal government should significantly change its policy toward India</w:t>
      </w:r>
      <w:r>
        <w:rPr>
          <w:lang w:bidi="en-US"/>
        </w:rPr>
        <w:t>.</w:t>
      </w:r>
    </w:p>
    <w:p w14:paraId="534B84ED" w14:textId="77777777" w:rsidR="00960B7B" w:rsidRDefault="00960B7B" w:rsidP="00960B7B">
      <w:pPr>
        <w:pStyle w:val="BB-ConstructiveSpeech"/>
        <w:rPr>
          <w:lang w:bidi="en-US"/>
        </w:rPr>
      </w:pPr>
      <w:r w:rsidRPr="00347F27">
        <w:rPr>
          <w:b/>
          <w:bCs/>
          <w:lang w:bidi="en-US"/>
        </w:rPr>
        <w:t>We offer the following DEFINITIONS.</w:t>
      </w:r>
    </w:p>
    <w:p w14:paraId="13376B1E" w14:textId="77777777" w:rsidR="00960B7B" w:rsidRPr="00B657A5" w:rsidRDefault="00960B7B" w:rsidP="00960B7B">
      <w:pPr>
        <w:pStyle w:val="BB-ConstructiveSpeech"/>
        <w:rPr>
          <w:i/>
          <w:iCs/>
          <w:lang w:bidi="en-US"/>
        </w:rPr>
      </w:pPr>
      <w:r w:rsidRPr="00347EA7">
        <w:rPr>
          <w:b/>
          <w:lang w:bidi="en-US"/>
        </w:rPr>
        <w:t>Significant:</w:t>
      </w:r>
      <w:r w:rsidRPr="00347F27">
        <w:rPr>
          <w:lang w:bidi="en-US"/>
        </w:rPr>
        <w:t xml:space="preserve"> "having or likely to have influence or effect " </w:t>
      </w:r>
      <w:r w:rsidRPr="00347F27">
        <w:rPr>
          <w:i/>
          <w:iCs/>
          <w:lang w:bidi="en-US"/>
        </w:rPr>
        <w:t xml:space="preserve">(Merriam-Webster Online Dict. 2008, </w:t>
      </w:r>
      <w:hyperlink r:id="rId54" w:history="1">
        <w:r w:rsidRPr="00F26624">
          <w:rPr>
            <w:rStyle w:val="Hyperlink"/>
            <w:i/>
            <w:iCs/>
            <w:lang w:bidi="en-US"/>
          </w:rPr>
          <w:t>www.merriam-webster.com/dictionary/significant</w:t>
        </w:r>
      </w:hyperlink>
      <w:r w:rsidRPr="00B657A5">
        <w:rPr>
          <w:i/>
          <w:iCs/>
          <w:lang w:bidi="en-US"/>
        </w:rPr>
        <w:t>)</w:t>
      </w:r>
    </w:p>
    <w:p w14:paraId="50150A68" w14:textId="77777777" w:rsidR="00960B7B" w:rsidRDefault="00960B7B" w:rsidP="00960B7B">
      <w:pPr>
        <w:pStyle w:val="BB-ConstructiveSpeech"/>
        <w:rPr>
          <w:lang w:bidi="en-US"/>
        </w:rPr>
      </w:pPr>
      <w:r w:rsidRPr="00347EA7">
        <w:rPr>
          <w:b/>
          <w:lang w:bidi="en-US"/>
        </w:rPr>
        <w:t>Change:</w:t>
      </w:r>
      <w:r w:rsidRPr="00347F27">
        <w:rPr>
          <w:lang w:bidi="en-US"/>
        </w:rPr>
        <w:t xml:space="preserve"> "to undergo a modification of " </w:t>
      </w:r>
      <w:r w:rsidRPr="00347F27">
        <w:rPr>
          <w:i/>
          <w:iCs/>
          <w:lang w:bidi="en-US"/>
        </w:rPr>
        <w:t xml:space="preserve">(Merriam-Webster Online Dict. 2008, </w:t>
      </w:r>
      <w:hyperlink r:id="rId55" w:history="1">
        <w:r w:rsidRPr="00927214">
          <w:rPr>
            <w:rStyle w:val="Hyperlink"/>
            <w:i/>
            <w:iCs/>
            <w:lang w:bidi="en-US"/>
          </w:rPr>
          <w:t>www.merriam-webster.com/dictionary/change</w:t>
        </w:r>
      </w:hyperlink>
      <w:r w:rsidRPr="00347F27">
        <w:rPr>
          <w:i/>
          <w:iCs/>
          <w:lang w:bidi="en-US"/>
        </w:rPr>
        <w:t>)</w:t>
      </w:r>
    </w:p>
    <w:p w14:paraId="523D0D93" w14:textId="77777777" w:rsidR="00960B7B" w:rsidRDefault="00960B7B" w:rsidP="00960B7B">
      <w:pPr>
        <w:pStyle w:val="BB-ConstructiveSpeech"/>
        <w:rPr>
          <w:lang w:bidi="en-US"/>
        </w:rPr>
      </w:pPr>
      <w:r w:rsidRPr="00347EA7">
        <w:rPr>
          <w:b/>
          <w:lang w:bidi="en-US"/>
        </w:rPr>
        <w:t>Policy:</w:t>
      </w:r>
      <w:r w:rsidRPr="00347F27">
        <w:rPr>
          <w:lang w:bidi="en-US"/>
        </w:rPr>
        <w:t xml:space="preserve"> "a definite course or method of action selected from among alternatives and in light of given conditions to guide and determine present and future decisions" (</w:t>
      </w:r>
      <w:r w:rsidRPr="00347F27">
        <w:rPr>
          <w:i/>
          <w:iCs/>
          <w:lang w:bidi="en-US"/>
        </w:rPr>
        <w:t xml:space="preserve">Merriam-Webster Online Dict. 2008, </w:t>
      </w:r>
      <w:hyperlink r:id="rId56" w:history="1">
        <w:r w:rsidRPr="00927214">
          <w:rPr>
            <w:rStyle w:val="Hyperlink"/>
            <w:i/>
            <w:iCs/>
            <w:lang w:bidi="en-US"/>
          </w:rPr>
          <w:t>www.merriam-webster.com/dictionary/policy</w:t>
        </w:r>
      </w:hyperlink>
      <w:r w:rsidRPr="00347F27">
        <w:rPr>
          <w:i/>
          <w:iCs/>
          <w:lang w:bidi="en-US"/>
        </w:rPr>
        <w:t>)</w:t>
      </w:r>
    </w:p>
    <w:p w14:paraId="0B3E996C" w14:textId="77777777" w:rsidR="00960B7B" w:rsidRDefault="00960B7B" w:rsidP="00960B7B">
      <w:pPr>
        <w:pStyle w:val="BB-ConstructiveSpeech"/>
        <w:rPr>
          <w:lang w:bidi="en-US"/>
        </w:rPr>
      </w:pPr>
      <w:r w:rsidRPr="00347EA7">
        <w:rPr>
          <w:b/>
          <w:lang w:bidi="en-US"/>
        </w:rPr>
        <w:t>Toward:</w:t>
      </w:r>
      <w:r w:rsidRPr="00347F27">
        <w:rPr>
          <w:lang w:bidi="en-US"/>
        </w:rPr>
        <w:t xml:space="preserve"> "in the direction of" </w:t>
      </w:r>
      <w:r w:rsidRPr="00347F27">
        <w:rPr>
          <w:i/>
          <w:iCs/>
          <w:lang w:bidi="en-US"/>
        </w:rPr>
        <w:t>(</w:t>
      </w:r>
      <w:r w:rsidRPr="00347F27">
        <w:rPr>
          <w:i/>
          <w:iCs/>
          <w:u w:val="single"/>
          <w:lang w:bidi="en-US"/>
        </w:rPr>
        <w:t>Merriam-Webster Online Dict. 2008</w:t>
      </w:r>
      <w:r w:rsidRPr="00347F27">
        <w:rPr>
          <w:i/>
          <w:iCs/>
          <w:lang w:bidi="en-US"/>
        </w:rPr>
        <w:t xml:space="preserve"> </w:t>
      </w:r>
      <w:hyperlink r:id="rId57" w:history="1">
        <w:r w:rsidRPr="00F26624">
          <w:rPr>
            <w:rStyle w:val="Hyperlink"/>
            <w:i/>
            <w:iCs/>
            <w:lang w:bidi="en-US"/>
          </w:rPr>
          <w:t>www.merriam-webster.com/dictionary</w:t>
        </w:r>
      </w:hyperlink>
      <w:r w:rsidRPr="00347F27">
        <w:rPr>
          <w:i/>
          <w:iCs/>
          <w:lang w:bidi="en-US"/>
        </w:rPr>
        <w:t>)</w:t>
      </w:r>
      <w:r w:rsidRPr="00347F27">
        <w:rPr>
          <w:rFonts w:ascii="MS Mincho" w:eastAsia="MS Mincho" w:hAnsi="MS Mincho" w:cs="MS Mincho"/>
          <w:i/>
          <w:iCs/>
          <w:lang w:bidi="en-US"/>
        </w:rPr>
        <w:t> </w:t>
      </w:r>
      <w:r>
        <w:rPr>
          <w:rFonts w:ascii="MS Mincho" w:eastAsia="MS Mincho" w:hAnsi="MS Mincho" w:cs="MS Mincho"/>
          <w:lang w:bidi="en-US"/>
        </w:rPr>
        <w:t> </w:t>
      </w:r>
    </w:p>
    <w:p w14:paraId="7B906F9D" w14:textId="77777777" w:rsidR="00960B7B" w:rsidRDefault="00960B7B" w:rsidP="00960B7B">
      <w:pPr>
        <w:pStyle w:val="BB-ConstructiveSpeech"/>
        <w:rPr>
          <w:lang w:bidi="en-US"/>
        </w:rPr>
      </w:pPr>
      <w:r w:rsidRPr="00347EA7">
        <w:rPr>
          <w:b/>
          <w:lang w:bidi="en-US"/>
        </w:rPr>
        <w:t>India:</w:t>
      </w:r>
      <w:r>
        <w:rPr>
          <w:lang w:bidi="en-US"/>
        </w:rPr>
        <w:t xml:space="preserve"> "</w:t>
      </w:r>
      <w:r>
        <w:t xml:space="preserve">A country of southern Asia covering most of the Indian subcontinent" </w:t>
      </w:r>
      <w:r>
        <w:rPr>
          <w:lang w:bidi="en-US"/>
        </w:rPr>
        <w:t xml:space="preserve"> (</w:t>
      </w:r>
      <w:r w:rsidRPr="00725DB3">
        <w:rPr>
          <w:i/>
          <w:lang w:bidi="en-US"/>
        </w:rPr>
        <w:t>American Heritage Dictionary, 4</w:t>
      </w:r>
      <w:r w:rsidRPr="00725DB3">
        <w:rPr>
          <w:i/>
          <w:vertAlign w:val="superscript"/>
          <w:lang w:bidi="en-US"/>
        </w:rPr>
        <w:t>th</w:t>
      </w:r>
      <w:r w:rsidRPr="00725DB3">
        <w:rPr>
          <w:i/>
          <w:lang w:bidi="en-US"/>
        </w:rPr>
        <w:t xml:space="preserve"> edition, 2000 </w:t>
      </w:r>
      <w:hyperlink r:id="rId58" w:history="1">
        <w:r w:rsidRPr="00EC7418">
          <w:rPr>
            <w:rStyle w:val="Hyperlink"/>
            <w:i/>
            <w:lang w:bidi="en-US"/>
          </w:rPr>
          <w:t>http://www.bartleby.com/61/13/I0101300.html</w:t>
        </w:r>
      </w:hyperlink>
      <w:r>
        <w:rPr>
          <w:i/>
          <w:lang w:bidi="en-US"/>
        </w:rPr>
        <w:t>)</w:t>
      </w:r>
    </w:p>
    <w:p w14:paraId="6F16E0C1" w14:textId="77777777" w:rsidR="00960B7B" w:rsidRDefault="00960B7B" w:rsidP="00960B7B">
      <w:pPr>
        <w:pStyle w:val="BB-ConstructiveSpeech"/>
        <w:rPr>
          <w:b/>
          <w:bCs/>
          <w:lang w:bidi="en-US"/>
        </w:rPr>
      </w:pPr>
      <w:r w:rsidRPr="00347F27">
        <w:rPr>
          <w:b/>
          <w:bCs/>
          <w:lang w:bidi="en-US"/>
        </w:rPr>
        <w:t>Today we will present a comparative advantage case showing 3 food aid policies in the Status Quo that are failing, along with the harms they cause. Then we'll present a plan that corrects these failures and creates a system that is more effective and efficient than the Status Quo. First let's start with our...</w:t>
      </w:r>
    </w:p>
    <w:p w14:paraId="5BB93CBB" w14:textId="77777777" w:rsidR="00960B7B" w:rsidRDefault="00960B7B" w:rsidP="00960B7B">
      <w:pPr>
        <w:pStyle w:val="BB-ConstructiveSpeech"/>
        <w:rPr>
          <w:b/>
          <w:bCs/>
          <w:lang w:bidi="en-US"/>
        </w:rPr>
      </w:pPr>
      <w:r>
        <w:rPr>
          <w:b/>
          <w:bCs/>
          <w:lang w:bidi="en-US"/>
        </w:rPr>
        <w:t>O</w:t>
      </w:r>
      <w:r w:rsidRPr="00347F27">
        <w:rPr>
          <w:b/>
          <w:bCs/>
          <w:lang w:bidi="en-US"/>
        </w:rPr>
        <w:t>VERVIEW: Nearly half the world's hungry live in India</w:t>
      </w:r>
    </w:p>
    <w:p w14:paraId="6C5BAC12" w14:textId="77777777" w:rsidR="00960B7B" w:rsidRDefault="00960B7B" w:rsidP="00960B7B">
      <w:pPr>
        <w:pStyle w:val="BB-ConstructiveSpeech"/>
        <w:rPr>
          <w:i/>
          <w:iCs/>
          <w:lang w:bidi="en-US"/>
        </w:rPr>
      </w:pPr>
      <w:r w:rsidRPr="00347F27">
        <w:rPr>
          <w:i/>
          <w:iCs/>
          <w:u w:val="single"/>
          <w:lang w:bidi="en-US"/>
        </w:rPr>
        <w:t xml:space="preserve">Adil Ali </w:t>
      </w:r>
      <w:r w:rsidRPr="00347F27">
        <w:rPr>
          <w:i/>
          <w:iCs/>
          <w:lang w:bidi="en-US"/>
        </w:rPr>
        <w:t xml:space="preserve">(a fellow </w:t>
      </w:r>
      <w:r w:rsidRPr="00347F27">
        <w:rPr>
          <w:i/>
          <w:iCs/>
          <w:u w:val="single"/>
          <w:lang w:bidi="en-US"/>
        </w:rPr>
        <w:t>at the Oakland Institute</w:t>
      </w:r>
      <w:r w:rsidRPr="00347F27">
        <w:rPr>
          <w:i/>
          <w:iCs/>
          <w:lang w:bidi="en-US"/>
        </w:rPr>
        <w:t xml:space="preserve">, a policy think tank on social, economic, and environmental issues; teaches at the Centre for Culture, Media and Governance at Jamia Millia Islamia, a central university in India) </w:t>
      </w:r>
      <w:r w:rsidRPr="00347F27">
        <w:rPr>
          <w:i/>
          <w:iCs/>
          <w:u w:val="single"/>
          <w:lang w:bidi="en-US"/>
        </w:rPr>
        <w:t>2008</w:t>
      </w:r>
      <w:r w:rsidRPr="00347F27">
        <w:rPr>
          <w:i/>
          <w:iCs/>
          <w:lang w:bidi="en-US"/>
        </w:rPr>
        <w:t xml:space="preserve">, "India's Export Ban on Foodgrains - A Measure to Ensure Availability of Food for its Poorest Citizens," </w:t>
      </w:r>
      <w:hyperlink r:id="rId59" w:history="1">
        <w:r w:rsidRPr="00927214">
          <w:rPr>
            <w:rStyle w:val="Hyperlink"/>
            <w:i/>
            <w:iCs/>
            <w:lang w:bidi="en-US"/>
          </w:rPr>
          <w:t>www.oaklandinstitute.org/?q=node/view/482</w:t>
        </w:r>
      </w:hyperlink>
    </w:p>
    <w:p w14:paraId="13E51C16" w14:textId="77777777" w:rsidR="00960B7B" w:rsidRDefault="00960B7B" w:rsidP="00960B7B">
      <w:pPr>
        <w:pStyle w:val="BB-ConstructiveSpeech"/>
        <w:rPr>
          <w:lang w:bidi="en-US"/>
        </w:rPr>
      </w:pPr>
      <w:r w:rsidRPr="00347F27">
        <w:rPr>
          <w:lang w:bidi="en-US"/>
        </w:rPr>
        <w:t>Appreciating the fact that India has a burgeoning middle class with an "improving diet," it is the poor who are suffering acutely and facing hunger. The World Food Programme's country page for India states: "nearly 50 percent of the world's hungry live in India, a low-income, food-deficit country. Around 35 percent of India's population - 350 million-are considered food-insecure, consuming less than 80 percent o</w:t>
      </w:r>
      <w:r>
        <w:rPr>
          <w:lang w:bidi="en-US"/>
        </w:rPr>
        <w:t>f minimum energy requirements."</w:t>
      </w:r>
    </w:p>
    <w:p w14:paraId="5773410C" w14:textId="77777777" w:rsidR="00960B7B" w:rsidRDefault="00960B7B" w:rsidP="00960B7B">
      <w:pPr>
        <w:pStyle w:val="BB-ConstructiveSpeech"/>
        <w:keepNext/>
        <w:rPr>
          <w:b/>
          <w:bCs/>
          <w:lang w:bidi="en-US"/>
        </w:rPr>
      </w:pPr>
      <w:r w:rsidRPr="00347F27">
        <w:rPr>
          <w:b/>
          <w:bCs/>
          <w:lang w:bidi="en-US"/>
        </w:rPr>
        <w:t>Now let's look at the failures of current US</w:t>
      </w:r>
      <w:r>
        <w:rPr>
          <w:b/>
          <w:bCs/>
          <w:lang w:bidi="en-US"/>
        </w:rPr>
        <w:t xml:space="preserve"> policy:</w:t>
      </w:r>
    </w:p>
    <w:p w14:paraId="7B934704" w14:textId="77777777" w:rsidR="00960B7B" w:rsidRDefault="00960B7B" w:rsidP="00960B7B">
      <w:pPr>
        <w:pStyle w:val="BB-ConstructiveSpeech"/>
        <w:keepNext/>
        <w:rPr>
          <w:b/>
          <w:bCs/>
          <w:lang w:bidi="en-US"/>
        </w:rPr>
      </w:pPr>
      <w:r>
        <w:rPr>
          <w:b/>
          <w:bCs/>
          <w:lang w:bidi="en-US"/>
        </w:rPr>
        <w:t>FAILURE 1. Neglect of India</w:t>
      </w:r>
    </w:p>
    <w:p w14:paraId="5C18669A" w14:textId="77777777" w:rsidR="00960B7B" w:rsidRDefault="00960B7B" w:rsidP="00960B7B">
      <w:pPr>
        <w:pStyle w:val="BB-ConstructiveSpeech"/>
        <w:keepNext/>
        <w:rPr>
          <w:b/>
          <w:bCs/>
          <w:lang w:bidi="en-US"/>
        </w:rPr>
      </w:pPr>
      <w:r w:rsidRPr="00347F27">
        <w:rPr>
          <w:b/>
          <w:bCs/>
          <w:lang w:bidi="en-US"/>
        </w:rPr>
        <w:t>A. Status Quo Policy: US food aid to India is declining.</w:t>
      </w:r>
    </w:p>
    <w:p w14:paraId="2F250F6B" w14:textId="77777777" w:rsidR="00960B7B" w:rsidRDefault="00960B7B" w:rsidP="00960B7B">
      <w:pPr>
        <w:pStyle w:val="BB-ConstructiveSpeech"/>
        <w:rPr>
          <w:lang w:bidi="en-US"/>
        </w:rPr>
      </w:pPr>
      <w:r w:rsidRPr="00347F27">
        <w:rPr>
          <w:lang w:bidi="en-US"/>
        </w:rPr>
        <w:t>Thomas Lum with Congressional Research Service in his May 2008 report published a chart showing US food aid to India peaking at "43 million 501 thousand dollars" in fiscal year 2006, then "31 million 34 thousand dollars" in fiscal year 2007, followed by "13 million 406 thousand dollars" estimated for fiscal year 2008, and "13 million 500 thousand dollars" requested for fiscal year 2009.</w:t>
      </w:r>
    </w:p>
    <w:p w14:paraId="3BCD3DCF" w14:textId="77777777" w:rsidR="00960B7B" w:rsidRPr="00B24EEE" w:rsidRDefault="00960B7B" w:rsidP="00960B7B">
      <w:pPr>
        <w:pStyle w:val="BB-ConstructiveSpeech"/>
        <w:rPr>
          <w:i/>
          <w:iCs/>
          <w:lang w:bidi="en-US"/>
        </w:rPr>
      </w:pPr>
      <w:r w:rsidRPr="00347F27">
        <w:rPr>
          <w:i/>
          <w:iCs/>
          <w:u w:val="single"/>
          <w:lang w:bidi="en-US"/>
        </w:rPr>
        <w:t>Thomas Lum</w:t>
      </w:r>
      <w:r w:rsidRPr="00347F27">
        <w:rPr>
          <w:i/>
          <w:iCs/>
          <w:lang w:bidi="en-US"/>
        </w:rPr>
        <w:t xml:space="preserve"> (Specialist in Asian Affairs; Foreign Affairs, Defense, and Trade Division, </w:t>
      </w:r>
      <w:r w:rsidRPr="00347F27">
        <w:rPr>
          <w:i/>
          <w:iCs/>
          <w:u w:val="single"/>
          <w:lang w:bidi="en-US"/>
        </w:rPr>
        <w:t>Congressional Research Service</w:t>
      </w:r>
      <w:r w:rsidRPr="00347F27">
        <w:rPr>
          <w:i/>
          <w:iCs/>
          <w:lang w:bidi="en-US"/>
        </w:rPr>
        <w:t xml:space="preserve">), 1 May 2008, "U.S. Foreign Aid to East and South Asia: Selected Recipient" p. CRS-29 (chart is in thousands of dollars; add 3 zeros to the end of each number to get the correct amount) </w:t>
      </w:r>
      <w:hyperlink r:id="rId60" w:history="1">
        <w:r w:rsidRPr="00EC7418">
          <w:rPr>
            <w:rStyle w:val="Hyperlink"/>
            <w:i/>
            <w:iCs/>
            <w:lang w:bidi="en-US"/>
          </w:rPr>
          <w:t>http://www.fas.org/sgp/crs/row/RL31362.pdf</w:t>
        </w:r>
      </w:hyperlink>
      <w:r>
        <w:rPr>
          <w:i/>
          <w:iCs/>
          <w:lang w:bidi="en-US"/>
        </w:rPr>
        <w:t xml:space="preserve"> </w:t>
      </w:r>
    </w:p>
    <w:p w14:paraId="4BC9020B" w14:textId="77777777" w:rsidR="00960B7B" w:rsidRPr="00347F27" w:rsidRDefault="00960B7B" w:rsidP="00960B7B">
      <w:pPr>
        <w:pStyle w:val="BB-ConstructiveSpeech"/>
        <w:tabs>
          <w:tab w:val="left" w:pos="2880"/>
          <w:tab w:val="left" w:pos="3960"/>
          <w:tab w:val="left" w:pos="5040"/>
          <w:tab w:val="left" w:pos="6120"/>
          <w:tab w:val="left" w:pos="7200"/>
          <w:tab w:val="left" w:pos="8280"/>
          <w:tab w:val="left" w:pos="9360"/>
        </w:tabs>
        <w:ind w:left="0"/>
        <w:rPr>
          <w:lang w:bidi="en-US"/>
        </w:rPr>
      </w:pPr>
      <w:r w:rsidRPr="00347F27">
        <w:rPr>
          <w:lang w:bidi="en-US"/>
        </w:rPr>
        <w:t>U.S. Assistance to India, 2005-2009 (thousands of dollars)</w:t>
      </w:r>
      <w:r>
        <w:rPr>
          <w:lang w:bidi="en-US"/>
        </w:rPr>
        <w:br/>
      </w:r>
      <w:r w:rsidRPr="00347F27">
        <w:rPr>
          <w:lang w:bidi="en-US"/>
        </w:rPr>
        <w:t>Account</w:t>
      </w:r>
      <w:r w:rsidRPr="00347F27">
        <w:rPr>
          <w:lang w:bidi="en-US"/>
        </w:rPr>
        <w:tab/>
        <w:t>FY2005</w:t>
      </w:r>
      <w:r w:rsidRPr="00347F27">
        <w:rPr>
          <w:lang w:bidi="en-US"/>
        </w:rPr>
        <w:tab/>
        <w:t>FY2006</w:t>
      </w:r>
      <w:r w:rsidRPr="00347F27">
        <w:rPr>
          <w:lang w:bidi="en-US"/>
        </w:rPr>
        <w:tab/>
        <w:t>FY2007</w:t>
      </w:r>
      <w:r w:rsidRPr="00347F27">
        <w:rPr>
          <w:lang w:bidi="en-US"/>
        </w:rPr>
        <w:tab/>
        <w:t>FY2008</w:t>
      </w:r>
      <w:r w:rsidRPr="00347F27">
        <w:rPr>
          <w:lang w:bidi="en-US"/>
        </w:rPr>
        <w:tab/>
        <w:t>FY2009</w:t>
      </w:r>
      <w:r w:rsidRPr="00347F27">
        <w:rPr>
          <w:rFonts w:ascii="MS Mincho" w:eastAsia="MS Mincho" w:hAnsi="MS Mincho" w:cs="MS Mincho"/>
          <w:lang w:bidi="en-US"/>
        </w:rPr>
        <w:t> </w:t>
      </w:r>
    </w:p>
    <w:p w14:paraId="796043A6" w14:textId="77777777" w:rsidR="00960B7B" w:rsidRPr="00347F27" w:rsidRDefault="00960B7B" w:rsidP="00960B7B">
      <w:pPr>
        <w:pStyle w:val="BB-ConstructiveSpeech"/>
        <w:tabs>
          <w:tab w:val="left" w:pos="2880"/>
          <w:tab w:val="left" w:pos="3960"/>
          <w:tab w:val="left" w:pos="5040"/>
          <w:tab w:val="left" w:pos="6120"/>
          <w:tab w:val="left" w:pos="7200"/>
          <w:tab w:val="left" w:pos="8280"/>
          <w:tab w:val="left" w:pos="9360"/>
        </w:tabs>
        <w:ind w:left="0"/>
        <w:rPr>
          <w:lang w:bidi="en-US"/>
        </w:rPr>
      </w:pPr>
      <w:r w:rsidRPr="00347F27">
        <w:rPr>
          <w:lang w:bidi="en-US"/>
        </w:rPr>
        <w:tab/>
      </w:r>
      <w:r w:rsidRPr="00347F27">
        <w:rPr>
          <w:lang w:bidi="en-US"/>
        </w:rPr>
        <w:tab/>
      </w:r>
      <w:r w:rsidRPr="00347F27">
        <w:rPr>
          <w:lang w:bidi="en-US"/>
        </w:rPr>
        <w:tab/>
      </w:r>
      <w:r w:rsidRPr="00347F27">
        <w:rPr>
          <w:lang w:bidi="en-US"/>
        </w:rPr>
        <w:tab/>
      </w:r>
      <w:r w:rsidRPr="00347F27">
        <w:rPr>
          <w:lang w:bidi="en-US"/>
        </w:rPr>
        <w:tab/>
        <w:t>Estimate</w:t>
      </w:r>
      <w:r w:rsidRPr="00347F27">
        <w:rPr>
          <w:lang w:bidi="en-US"/>
        </w:rPr>
        <w:tab/>
        <w:t>Request</w:t>
      </w:r>
    </w:p>
    <w:p w14:paraId="7D102778" w14:textId="77777777" w:rsidR="00960B7B" w:rsidRDefault="00960B7B" w:rsidP="00960B7B">
      <w:pPr>
        <w:pStyle w:val="BB-ConstructiveSpeech"/>
        <w:tabs>
          <w:tab w:val="left" w:pos="2880"/>
          <w:tab w:val="left" w:pos="3960"/>
          <w:tab w:val="left" w:pos="5040"/>
          <w:tab w:val="left" w:pos="6120"/>
          <w:tab w:val="left" w:pos="7200"/>
          <w:tab w:val="left" w:pos="8280"/>
          <w:tab w:val="left" w:pos="9360"/>
        </w:tabs>
        <w:ind w:left="0"/>
        <w:rPr>
          <w:lang w:bidi="en-US"/>
        </w:rPr>
      </w:pPr>
      <w:r w:rsidRPr="00347F27">
        <w:rPr>
          <w:lang w:bidi="en-US"/>
        </w:rPr>
        <w:t>Food Aid</w:t>
      </w:r>
      <w:r>
        <w:rPr>
          <w:b/>
          <w:bCs/>
          <w:lang w:bidi="en-US"/>
        </w:rPr>
        <w:br/>
      </w:r>
      <w:r w:rsidRPr="00347F27">
        <w:rPr>
          <w:lang w:bidi="en-US"/>
        </w:rPr>
        <w:t>P.L. 480</w:t>
      </w:r>
      <w:r w:rsidRPr="00347F27">
        <w:rPr>
          <w:lang w:bidi="en-US"/>
        </w:rPr>
        <w:tab/>
        <w:t>35,763</w:t>
      </w:r>
      <w:r w:rsidRPr="00347F27">
        <w:rPr>
          <w:lang w:bidi="en-US"/>
        </w:rPr>
        <w:tab/>
        <w:t>43,501</w:t>
      </w:r>
      <w:r w:rsidRPr="00347F27">
        <w:rPr>
          <w:lang w:bidi="en-US"/>
        </w:rPr>
        <w:tab/>
        <w:t>31,034</w:t>
      </w:r>
      <w:r w:rsidRPr="00347F27">
        <w:rPr>
          <w:lang w:bidi="en-US"/>
        </w:rPr>
        <w:tab/>
        <w:t>13,406</w:t>
      </w:r>
      <w:r w:rsidRPr="00347F27">
        <w:rPr>
          <w:lang w:bidi="en-US"/>
        </w:rPr>
        <w:tab/>
        <w:t>13,500</w:t>
      </w:r>
      <w:r w:rsidRPr="00347F27">
        <w:rPr>
          <w:rFonts w:ascii="MS Mincho" w:eastAsia="MS Mincho" w:hAnsi="MS Mincho" w:cs="MS Mincho"/>
          <w:lang w:bidi="en-US"/>
        </w:rPr>
        <w:t>  </w:t>
      </w:r>
      <w:r w:rsidRPr="00347F27">
        <w:rPr>
          <w:lang w:bidi="en-US"/>
        </w:rPr>
        <w:tab/>
      </w:r>
    </w:p>
    <w:p w14:paraId="6FC723A5" w14:textId="77777777" w:rsidR="00960B7B" w:rsidRDefault="00960B7B" w:rsidP="00960B7B">
      <w:pPr>
        <w:pStyle w:val="BB-Contentions"/>
        <w:rPr>
          <w:lang w:bidi="en-US"/>
        </w:rPr>
      </w:pPr>
      <w:r w:rsidRPr="00347F27">
        <w:rPr>
          <w:lang w:bidi="en-US"/>
        </w:rPr>
        <w:t>B. The Impact: Fewer hungry are being fed</w:t>
      </w:r>
    </w:p>
    <w:p w14:paraId="45AF774A" w14:textId="77777777" w:rsidR="00960B7B" w:rsidRPr="00347F27" w:rsidRDefault="00960B7B" w:rsidP="00960B7B">
      <w:pPr>
        <w:pStyle w:val="BB-Citation"/>
        <w:rPr>
          <w:lang w:bidi="en-US"/>
        </w:rPr>
      </w:pPr>
      <w:r w:rsidRPr="00347F27">
        <w:rPr>
          <w:u w:val="single"/>
          <w:lang w:bidi="en-US"/>
        </w:rPr>
        <w:t>Reuters news service</w:t>
      </w:r>
      <w:r w:rsidRPr="00347F27">
        <w:rPr>
          <w:lang w:bidi="en-US"/>
        </w:rPr>
        <w:t xml:space="preserve">, 2 </w:t>
      </w:r>
      <w:r w:rsidRPr="00347F27">
        <w:rPr>
          <w:u w:val="single"/>
          <w:lang w:bidi="en-US"/>
        </w:rPr>
        <w:t xml:space="preserve">May 2008 </w:t>
      </w:r>
      <w:r w:rsidRPr="00347F27">
        <w:rPr>
          <w:lang w:bidi="en-US"/>
        </w:rPr>
        <w:t xml:space="preserve">, ANALYSIS-Hunger stalks globe as aid groups forced to cut, </w:t>
      </w:r>
      <w:hyperlink r:id="rId61" w:history="1">
        <w:r w:rsidRPr="00F26624">
          <w:rPr>
            <w:rStyle w:val="Hyperlink"/>
            <w:lang w:bidi="en-US"/>
          </w:rPr>
          <w:t>www.reuters.com/article/latestCrisis/idUSN02196500</w:t>
        </w:r>
      </w:hyperlink>
      <w:r w:rsidRPr="00347F27">
        <w:rPr>
          <w:lang w:bidi="en-US"/>
        </w:rPr>
        <w:t xml:space="preserve"> (brackets added)</w:t>
      </w:r>
    </w:p>
    <w:p w14:paraId="77801F95" w14:textId="77777777" w:rsidR="00960B7B" w:rsidRDefault="00960B7B" w:rsidP="00960B7B">
      <w:pPr>
        <w:pStyle w:val="BB-Evidence"/>
        <w:rPr>
          <w:lang w:bidi="en-US"/>
        </w:rPr>
      </w:pPr>
      <w:r w:rsidRPr="00991F1E">
        <w:rPr>
          <w:u w:val="single"/>
          <w:lang w:bidi="en-US"/>
        </w:rPr>
        <w:t>Many groups are still in talks with the U.S. Agency for International Development about the volume of wheat, soy or other foodstuff they'll get this year — aid contracts are awarded in dollar terms — but they fear the worst. CRS [Catholic Relief Services] has already cut the tonnage of food it sends to Haiti by 12 percent. It's also scaling down a food aid program in India far faster than it had planned, and will feed 100,000 fewer people next year than was planned."</w:t>
      </w:r>
      <w:r w:rsidRPr="00347F27">
        <w:rPr>
          <w:lang w:bidi="en-US"/>
        </w:rPr>
        <w:t>It's very clear that this is not going to go away," said Bob Bell, a senior official at CARE.</w:t>
      </w:r>
    </w:p>
    <w:p w14:paraId="09487ED5" w14:textId="77777777" w:rsidR="00960B7B" w:rsidRDefault="00960B7B" w:rsidP="00960B7B">
      <w:pPr>
        <w:pStyle w:val="BB-Contentions"/>
        <w:rPr>
          <w:lang w:bidi="en-US"/>
        </w:rPr>
      </w:pPr>
      <w:r w:rsidRPr="00347F27">
        <w:rPr>
          <w:lang w:bidi="en-US"/>
        </w:rPr>
        <w:t>F</w:t>
      </w:r>
      <w:r>
        <w:rPr>
          <w:lang w:bidi="en-US"/>
        </w:rPr>
        <w:t>AILURE 2. No cash donations.</w:t>
      </w:r>
    </w:p>
    <w:p w14:paraId="3D3673D7" w14:textId="77777777" w:rsidR="00960B7B" w:rsidRDefault="00960B7B" w:rsidP="00960B7B">
      <w:pPr>
        <w:pStyle w:val="BB-Contentions"/>
        <w:rPr>
          <w:lang w:bidi="en-US"/>
        </w:rPr>
      </w:pPr>
      <w:r w:rsidRPr="00347F27">
        <w:rPr>
          <w:lang w:bidi="en-US"/>
        </w:rPr>
        <w:t>A. Status Quo Policy: Food is obtained in the US and sent overseas; we don't send cash</w:t>
      </w:r>
    </w:p>
    <w:p w14:paraId="6D06DD5D" w14:textId="77777777" w:rsidR="00960B7B" w:rsidRDefault="00960B7B" w:rsidP="00960B7B">
      <w:pPr>
        <w:pStyle w:val="BB-Citation"/>
        <w:rPr>
          <w:lang w:bidi="en-US"/>
        </w:rPr>
      </w:pPr>
      <w:r w:rsidRPr="00347F27">
        <w:rPr>
          <w:u w:val="single"/>
          <w:lang w:bidi="en-US"/>
        </w:rPr>
        <w:t>US Government Accountability Office, April 2007</w:t>
      </w:r>
      <w:r w:rsidRPr="00347F27">
        <w:rPr>
          <w:lang w:bidi="en-US"/>
        </w:rPr>
        <w:t xml:space="preserve">, "Various Challenges Impede the Efficiency and Effectiveness of U.S. Food Aid </w:t>
      </w:r>
      <w:r w:rsidRPr="00B657A5">
        <w:rPr>
          <w:color w:val="333333"/>
          <w:lang w:bidi="en-US"/>
        </w:rPr>
        <w:t xml:space="preserve">," </w:t>
      </w:r>
      <w:hyperlink r:id="rId62" w:history="1">
        <w:r w:rsidRPr="00F26624">
          <w:rPr>
            <w:rStyle w:val="Hyperlink"/>
            <w:lang w:bidi="en-US"/>
          </w:rPr>
          <w:t>www.gao.gov/new.items/d07560.pdf</w:t>
        </w:r>
      </w:hyperlink>
      <w:r w:rsidRPr="00B657A5">
        <w:rPr>
          <w:color w:val="333333"/>
          <w:lang w:bidi="en-US"/>
        </w:rPr>
        <w:t xml:space="preserve"> </w:t>
      </w:r>
    </w:p>
    <w:p w14:paraId="3B6725F5" w14:textId="77777777" w:rsidR="00960B7B" w:rsidRPr="00347F27" w:rsidRDefault="00960B7B" w:rsidP="00960B7B">
      <w:pPr>
        <w:pStyle w:val="BB-Evidence"/>
        <w:rPr>
          <w:lang w:bidi="en-US"/>
        </w:rPr>
      </w:pPr>
      <w:r w:rsidRPr="00347F27">
        <w:rPr>
          <w:lang w:bidi="en-US"/>
        </w:rPr>
        <w:t>Countries provide food aid through either in-kind donations or cash donations. In-kind food aid is food procured and delivered to vulnerable populations,</w:t>
      </w:r>
      <w:r w:rsidRPr="00347F27">
        <w:rPr>
          <w:position w:val="7"/>
          <w:lang w:bidi="en-US"/>
        </w:rPr>
        <w:t xml:space="preserve"> </w:t>
      </w:r>
      <w:r w:rsidRPr="00347F27">
        <w:rPr>
          <w:lang w:bidi="en-US"/>
        </w:rPr>
        <w:t xml:space="preserve">while cash donations are given to implementing organizations to purchase food in local, regional, or global markets. U.S. food aid programs are all in-kind, and no cash donations are allowed under current legislation. </w:t>
      </w:r>
    </w:p>
    <w:p w14:paraId="7F27F481" w14:textId="77777777" w:rsidR="00960B7B" w:rsidRDefault="00960B7B" w:rsidP="00960B7B">
      <w:pPr>
        <w:pStyle w:val="BB-Contentions"/>
        <w:rPr>
          <w:lang w:bidi="en-US"/>
        </w:rPr>
      </w:pPr>
      <w:r w:rsidRPr="00347F27">
        <w:rPr>
          <w:lang w:bidi="en-US"/>
        </w:rPr>
        <w:t>B. The Impact: We hurt local farmers and make the problem worse</w:t>
      </w:r>
    </w:p>
    <w:p w14:paraId="3ADBE429" w14:textId="77777777" w:rsidR="00960B7B" w:rsidRDefault="00960B7B" w:rsidP="00960B7B">
      <w:pPr>
        <w:pStyle w:val="BB-Citation"/>
        <w:rPr>
          <w:lang w:bidi="en-US"/>
        </w:rPr>
      </w:pPr>
      <w:r w:rsidRPr="00347F27">
        <w:rPr>
          <w:u w:val="single"/>
          <w:lang w:bidi="en-US"/>
        </w:rPr>
        <w:t>Anuradha Mittal</w:t>
      </w:r>
      <w:r w:rsidRPr="00347F27">
        <w:rPr>
          <w:lang w:bidi="en-US"/>
        </w:rPr>
        <w:t xml:space="preserve"> (executive director of the Oakland Institute, a policy think tank on social, economic, and environmental issues; previously worked for 10 years at the Institute for Food and Development Policy/Food First; native of India with degrees from the University of Delhi and Oxford Brookes University (U.K.); internationally known expert on trade, development, human rights, poverty, hunger, and agriculture) 10 </w:t>
      </w:r>
      <w:r w:rsidRPr="00347F27">
        <w:rPr>
          <w:u w:val="single"/>
          <w:lang w:bidi="en-US"/>
        </w:rPr>
        <w:t>March 2008</w:t>
      </w:r>
      <w:r w:rsidRPr="00347F27">
        <w:rPr>
          <w:lang w:bidi="en-US"/>
        </w:rPr>
        <w:t xml:space="preserve">, quoted by Ranjit Souri in "How U.S. Food Aid Policies Perpetuate Poverty" </w:t>
      </w:r>
      <w:r w:rsidRPr="00347F27">
        <w:rPr>
          <w:u w:val="single"/>
          <w:lang w:bidi="en-US"/>
        </w:rPr>
        <w:t>INDIA CURRENTS</w:t>
      </w:r>
      <w:r w:rsidRPr="00347F27">
        <w:rPr>
          <w:lang w:bidi="en-US"/>
        </w:rPr>
        <w:t xml:space="preserve"> magazine, </w:t>
      </w:r>
      <w:hyperlink r:id="rId63" w:history="1">
        <w:r w:rsidRPr="00F26624">
          <w:rPr>
            <w:rStyle w:val="Hyperlink"/>
            <w:lang w:bidi="en-US"/>
          </w:rPr>
          <w:t>www.indiacurrents.com/news/view_article.html?article_id=5e12ec1e90fab210a94b9f935b541d65&amp;this_category_id=748</w:t>
        </w:r>
      </w:hyperlink>
      <w:r w:rsidRPr="00347F27">
        <w:rPr>
          <w:color w:val="000080"/>
          <w:lang w:bidi="en-US"/>
        </w:rPr>
        <w:t xml:space="preserve"> </w:t>
      </w:r>
      <w:r w:rsidRPr="00347F27">
        <w:rPr>
          <w:lang w:bidi="en-US"/>
        </w:rPr>
        <w:t>("exacerbate"="make worse"</w:t>
      </w:r>
      <w:r>
        <w:rPr>
          <w:lang w:bidi="en-US"/>
        </w:rPr>
        <w:t>)</w:t>
      </w:r>
    </w:p>
    <w:p w14:paraId="20CCD6EF" w14:textId="77777777" w:rsidR="00960B7B" w:rsidRDefault="00960B7B" w:rsidP="00960B7B">
      <w:pPr>
        <w:pStyle w:val="BB-Evidence"/>
        <w:rPr>
          <w:lang w:bidi="en-US"/>
        </w:rPr>
      </w:pPr>
      <w:r w:rsidRPr="00347F27">
        <w:rPr>
          <w:lang w:bidi="en-US"/>
        </w:rPr>
        <w:t>The U.S. food aid program requires that all food aid be procured in the U.S. and then shipped to the recipient country. Deliveries of in-kind food aid can undercut local farmers' crop sales, especially when they arrive late, after a new harvest. In this way, the food aid actually exacerbates the problem that it purports to reduce.</w:t>
      </w:r>
    </w:p>
    <w:p w14:paraId="6D5E40B9" w14:textId="77777777" w:rsidR="00960B7B" w:rsidRDefault="00960B7B" w:rsidP="00960B7B">
      <w:pPr>
        <w:pStyle w:val="BB-Contentions"/>
        <w:rPr>
          <w:lang w:bidi="en-US"/>
        </w:rPr>
      </w:pPr>
      <w:r w:rsidRPr="00347F27">
        <w:rPr>
          <w:lang w:bidi="en-US"/>
        </w:rPr>
        <w:t>FAILURE 3.</w:t>
      </w:r>
      <w:r>
        <w:rPr>
          <w:lang w:bidi="en-US"/>
        </w:rPr>
        <w:t xml:space="preserve"> Shipping costs &amp; delays.</w:t>
      </w:r>
    </w:p>
    <w:p w14:paraId="53E5F85C" w14:textId="77777777" w:rsidR="00960B7B" w:rsidRDefault="00960B7B" w:rsidP="00960B7B">
      <w:pPr>
        <w:pStyle w:val="BB-Contentions"/>
        <w:rPr>
          <w:lang w:bidi="en-US"/>
        </w:rPr>
      </w:pPr>
      <w:r w:rsidRPr="00347F27">
        <w:rPr>
          <w:lang w:bidi="en-US"/>
        </w:rPr>
        <w:t>A. Status Quo policy requires US grain to be sent overseas on US vessels.</w:t>
      </w:r>
    </w:p>
    <w:p w14:paraId="3875C4B4" w14:textId="77777777" w:rsidR="00960B7B" w:rsidRPr="0069359F" w:rsidRDefault="00960B7B" w:rsidP="00960B7B">
      <w:pPr>
        <w:pStyle w:val="BB-Citation"/>
        <w:rPr>
          <w:rFonts w:ascii="TimesNewRomanPSMT" w:hAnsi="TimesNewRomanPSMT" w:cs="TimesNewRomanPSMT"/>
          <w:i w:val="0"/>
          <w:iCs/>
          <w:color w:val="000080"/>
          <w:u w:val="single" w:color="000080"/>
          <w:lang w:bidi="en-US"/>
        </w:rPr>
      </w:pPr>
      <w:r w:rsidRPr="0069359F">
        <w:rPr>
          <w:i w:val="0"/>
          <w:lang w:bidi="en-US"/>
        </w:rPr>
        <w:t>Listen to Brett Schaefer, Ben Lieberman and Brian Riedl in June 2008:</w:t>
      </w:r>
    </w:p>
    <w:p w14:paraId="1907FAB8" w14:textId="77777777" w:rsidR="00960B7B" w:rsidRDefault="00960B7B" w:rsidP="00960B7B">
      <w:pPr>
        <w:pStyle w:val="BB-Citation"/>
        <w:rPr>
          <w:lang w:bidi="en-US"/>
        </w:rPr>
      </w:pPr>
      <w:r w:rsidRPr="00B657A5">
        <w:rPr>
          <w:rFonts w:cs="TimesNewRomanPSMT"/>
          <w:iCs/>
          <w:u w:color="000080"/>
          <w:lang w:bidi="en-US"/>
        </w:rPr>
        <w:t>Brett D. Schaefer</w:t>
      </w:r>
      <w:r w:rsidRPr="00B657A5">
        <w:rPr>
          <w:rFonts w:cs="TimesNewRomanPSMT"/>
          <w:iCs/>
          <w:lang w:bidi="en-US"/>
        </w:rPr>
        <w:t xml:space="preserve">, (master's degree in international development economics from the School of International Service at American University in Washington, D.C.; has testified before Congress on the United Nations Human Rights Council and the Millennium Challenge Account) Ben Lieberman (Senior Policy Analyst, Energy and Environment, ; law degree from George Washington University) and Brian M. Riedl ( Senior Policy Analyst and Grover Hermann Fellow in Federal Budgetary Affairs ; master's degree in public affairs from Princeton University), 26 June 2008, "Addressing the Global Food Crisis," </w:t>
      </w:r>
      <w:hyperlink r:id="rId64" w:history="1">
        <w:r w:rsidRPr="00F26624">
          <w:rPr>
            <w:rStyle w:val="Hyperlink"/>
            <w:rFonts w:cs="TimesNewRomanPSMT"/>
            <w:iCs/>
            <w:lang w:bidi="en-US"/>
          </w:rPr>
          <w:t>www.heritage.org/research/TradeandForeignAid/bg2151.cfm</w:t>
        </w:r>
      </w:hyperlink>
      <w:r w:rsidRPr="00B657A5">
        <w:rPr>
          <w:rFonts w:cs="TimesNewRomanPSMT"/>
          <w:iCs/>
          <w:lang w:bidi="en-US"/>
        </w:rPr>
        <w:t xml:space="preserve"> </w:t>
      </w:r>
    </w:p>
    <w:p w14:paraId="622A29B3" w14:textId="77777777" w:rsidR="00960B7B" w:rsidRDefault="00960B7B" w:rsidP="00960B7B">
      <w:pPr>
        <w:pStyle w:val="BB-Evidence"/>
        <w:rPr>
          <w:u w:val="single"/>
          <w:lang w:bidi="en-US"/>
        </w:rPr>
      </w:pPr>
      <w:r w:rsidRPr="00347F27">
        <w:rPr>
          <w:lang w:bidi="en-US"/>
        </w:rPr>
        <w:t xml:space="preserve">The U.S. has an obligation to ensure that its assistance does not contribute to the next food crisis. </w:t>
      </w:r>
      <w:r w:rsidRPr="00347F27">
        <w:rPr>
          <w:u w:val="single"/>
          <w:lang w:bidi="en-US"/>
        </w:rPr>
        <w:t xml:space="preserve">Current law requires that most U.S. food assistance be grown in America and shipped on U.S. vessels. </w:t>
      </w:r>
    </w:p>
    <w:p w14:paraId="068EB576" w14:textId="77777777" w:rsidR="00960B7B" w:rsidRDefault="00960B7B" w:rsidP="00960B7B">
      <w:pPr>
        <w:pStyle w:val="BB-Contentions"/>
        <w:rPr>
          <w:u w:val="single"/>
          <w:lang w:bidi="en-US"/>
        </w:rPr>
      </w:pPr>
      <w:r w:rsidRPr="00347F27">
        <w:rPr>
          <w:lang w:bidi="en-US"/>
        </w:rPr>
        <w:t>B. The Impact: 20-30% of the aid budget is wasted and people die. Schaefer, Lieberman and Riedl in June 2008 go on in the same context:</w:t>
      </w:r>
    </w:p>
    <w:p w14:paraId="2BD425E4" w14:textId="77777777" w:rsidR="00960B7B" w:rsidRDefault="00960B7B" w:rsidP="00960B7B">
      <w:pPr>
        <w:pStyle w:val="BB-Evidence"/>
        <w:rPr>
          <w:lang w:bidi="en-US"/>
        </w:rPr>
      </w:pPr>
      <w:r w:rsidRPr="00347F27">
        <w:rPr>
          <w:lang w:bidi="en-US"/>
        </w:rPr>
        <w:t>"This policy of purchasing food in the U.S. and shipping it thousands of miles to a crisis location is inefficient, costly, and shortsighted. The cost of ocean shipping alone accounts for an estimated 20 percent to 30 percent of the total U.S. food aid budget, and delivering the food to those in need can take more than four months. As Nobel Laureate Norman Borlaug and former USAID Administrator Andrew Natsios have noted: In a famine, people can die waiting for the food to arrive."</w:t>
      </w:r>
    </w:p>
    <w:p w14:paraId="04BE743F" w14:textId="77777777" w:rsidR="00960B7B" w:rsidRDefault="00960B7B" w:rsidP="00960B7B">
      <w:pPr>
        <w:pStyle w:val="BB-Contentions"/>
        <w:rPr>
          <w:lang w:bidi="en-US"/>
        </w:rPr>
      </w:pPr>
      <w:r w:rsidRPr="00347F27">
        <w:rPr>
          <w:lang w:bidi="en-US"/>
        </w:rPr>
        <w:t>Next we offer a PLAN, to be implemented by any necessary constitutional means:</w:t>
      </w:r>
    </w:p>
    <w:p w14:paraId="197E5541" w14:textId="77777777" w:rsidR="00960B7B" w:rsidRDefault="00960B7B" w:rsidP="00960B7B">
      <w:pPr>
        <w:pStyle w:val="BB-Plan"/>
        <w:rPr>
          <w:lang w:bidi="en-US"/>
        </w:rPr>
      </w:pPr>
      <w:r w:rsidRPr="00991F1E">
        <w:rPr>
          <w:b/>
          <w:lang w:bidi="en-US"/>
        </w:rPr>
        <w:t>Agency</w:t>
      </w:r>
      <w:r w:rsidRPr="00347F27">
        <w:rPr>
          <w:lang w:bidi="en-US"/>
        </w:rPr>
        <w:t>: Congress and the US</w:t>
      </w:r>
      <w:r>
        <w:rPr>
          <w:lang w:bidi="en-US"/>
        </w:rPr>
        <w:t xml:space="preserve"> State Department</w:t>
      </w:r>
    </w:p>
    <w:p w14:paraId="1E995337" w14:textId="77777777" w:rsidR="00960B7B" w:rsidRDefault="00960B7B" w:rsidP="00960B7B">
      <w:pPr>
        <w:pStyle w:val="BB-Plan"/>
        <w:rPr>
          <w:lang w:bidi="en-US"/>
        </w:rPr>
      </w:pPr>
      <w:r w:rsidRPr="00991F1E">
        <w:rPr>
          <w:b/>
          <w:lang w:bidi="en-US"/>
        </w:rPr>
        <w:t>Mandates</w:t>
      </w:r>
      <w:r>
        <w:rPr>
          <w:lang w:bidi="en-US"/>
        </w:rPr>
        <w:t>:</w:t>
      </w:r>
    </w:p>
    <w:p w14:paraId="7B1A2C16" w14:textId="77777777" w:rsidR="00960B7B" w:rsidRDefault="00960B7B" w:rsidP="00960B7B">
      <w:pPr>
        <w:pStyle w:val="BB-Plan"/>
        <w:rPr>
          <w:lang w:bidi="en-US"/>
        </w:rPr>
      </w:pPr>
      <w:r w:rsidRPr="00347F27">
        <w:rPr>
          <w:lang w:bidi="en-US"/>
        </w:rPr>
        <w:t>1. Food aid to India will be in</w:t>
      </w:r>
      <w:r>
        <w:rPr>
          <w:lang w:bidi="en-US"/>
        </w:rPr>
        <w:t>creased to $1 billion per year</w:t>
      </w:r>
    </w:p>
    <w:p w14:paraId="361A304B" w14:textId="77777777" w:rsidR="00960B7B" w:rsidRDefault="00960B7B" w:rsidP="00960B7B">
      <w:pPr>
        <w:pStyle w:val="BB-Plan"/>
        <w:rPr>
          <w:lang w:bidi="en-US"/>
        </w:rPr>
      </w:pPr>
      <w:r w:rsidRPr="00347F27">
        <w:rPr>
          <w:lang w:bidi="en-US"/>
        </w:rPr>
        <w:t>2. All food aid will be given in the form of cash to agencies for the purchase of food locally or regionally, or directly to the poor to purchase food for themselves. Food will only be shipped from the US if the Secretary of State determines that no local or regional food</w:t>
      </w:r>
      <w:r>
        <w:rPr>
          <w:lang w:bidi="en-US"/>
        </w:rPr>
        <w:t xml:space="preserve"> can be obtained at any price.</w:t>
      </w:r>
    </w:p>
    <w:p w14:paraId="25BB8118" w14:textId="77777777" w:rsidR="00960B7B" w:rsidRDefault="00960B7B" w:rsidP="00960B7B">
      <w:pPr>
        <w:pStyle w:val="BB-Plan"/>
        <w:rPr>
          <w:lang w:bidi="en-US"/>
        </w:rPr>
      </w:pPr>
      <w:r w:rsidRPr="00347F27">
        <w:rPr>
          <w:lang w:bidi="en-US"/>
        </w:rPr>
        <w:t>3. In the rare instance where food is shipped from the US, the US-flag shippin</w:t>
      </w:r>
      <w:r>
        <w:rPr>
          <w:lang w:bidi="en-US"/>
        </w:rPr>
        <w:t>g requirement will be canceled.</w:t>
      </w:r>
    </w:p>
    <w:p w14:paraId="25543303" w14:textId="77777777" w:rsidR="00960B7B" w:rsidRDefault="00960B7B" w:rsidP="00960B7B">
      <w:pPr>
        <w:pStyle w:val="BB-Plan"/>
        <w:rPr>
          <w:lang w:bidi="en-US"/>
        </w:rPr>
      </w:pPr>
      <w:r w:rsidRPr="00991F1E">
        <w:rPr>
          <w:b/>
          <w:lang w:bidi="en-US"/>
        </w:rPr>
        <w:t>Funding</w:t>
      </w:r>
      <w:r>
        <w:rPr>
          <w:lang w:bidi="en-US"/>
        </w:rPr>
        <w:t xml:space="preserve">: </w:t>
      </w:r>
      <w:r w:rsidRPr="00347F27">
        <w:rPr>
          <w:lang w:bidi="en-US"/>
        </w:rPr>
        <w:t>through cutting $1 billion from NASA research on the evolutionary orig</w:t>
      </w:r>
      <w:r>
        <w:rPr>
          <w:lang w:bidi="en-US"/>
        </w:rPr>
        <w:t>in of life in the solar system.</w:t>
      </w:r>
    </w:p>
    <w:p w14:paraId="2A35C3E5" w14:textId="77777777" w:rsidR="00960B7B" w:rsidRDefault="00960B7B" w:rsidP="00960B7B">
      <w:pPr>
        <w:pStyle w:val="BB-Plan"/>
        <w:rPr>
          <w:lang w:bidi="en-US"/>
        </w:rPr>
      </w:pPr>
      <w:r w:rsidRPr="00991F1E">
        <w:rPr>
          <w:b/>
          <w:lang w:bidi="en-US"/>
        </w:rPr>
        <w:t>Enforcement</w:t>
      </w:r>
      <w:r w:rsidRPr="00347F27">
        <w:rPr>
          <w:lang w:bidi="en-US"/>
        </w:rPr>
        <w:t>: Misuse of funds will be punished with jail terms and/or fines similar to existing law for similar crimes and/or sancti</w:t>
      </w:r>
      <w:r>
        <w:rPr>
          <w:lang w:bidi="en-US"/>
        </w:rPr>
        <w:t>ons against offending agencies.</w:t>
      </w:r>
    </w:p>
    <w:p w14:paraId="6BA8FECE" w14:textId="77777777" w:rsidR="00960B7B" w:rsidRDefault="00960B7B" w:rsidP="00960B7B">
      <w:pPr>
        <w:pStyle w:val="BB-Plan"/>
        <w:rPr>
          <w:lang w:bidi="en-US"/>
        </w:rPr>
      </w:pPr>
      <w:r w:rsidRPr="00991F1E">
        <w:rPr>
          <w:b/>
          <w:lang w:bidi="en-US"/>
        </w:rPr>
        <w:t>Timeline</w:t>
      </w:r>
      <w:r w:rsidRPr="00347F27">
        <w:rPr>
          <w:lang w:bidi="en-US"/>
        </w:rPr>
        <w:t>: This plan takes effect 30 da</w:t>
      </w:r>
      <w:r>
        <w:rPr>
          <w:lang w:bidi="en-US"/>
        </w:rPr>
        <w:t>ys after an Affirmative ballot.</w:t>
      </w:r>
    </w:p>
    <w:p w14:paraId="4D442423" w14:textId="77777777" w:rsidR="00960B7B" w:rsidRDefault="00960B7B" w:rsidP="00960B7B">
      <w:pPr>
        <w:pStyle w:val="BB-Plan"/>
        <w:rPr>
          <w:lang w:bidi="en-US"/>
        </w:rPr>
      </w:pPr>
      <w:r w:rsidRPr="00347F27">
        <w:rPr>
          <w:lang w:bidi="en-US"/>
        </w:rPr>
        <w:t>And the Affirmative may clarify the plan as needed in future speeches.</w:t>
      </w:r>
    </w:p>
    <w:p w14:paraId="4A2B43EE" w14:textId="77777777" w:rsidR="00960B7B" w:rsidRDefault="00960B7B" w:rsidP="00960B7B">
      <w:pPr>
        <w:pStyle w:val="BB-Contentions"/>
        <w:rPr>
          <w:lang w:bidi="en-US"/>
        </w:rPr>
      </w:pPr>
      <w:r w:rsidRPr="00347F27">
        <w:rPr>
          <w:lang w:bidi="en-US"/>
        </w:rPr>
        <w:t>Next let's look at the compa</w:t>
      </w:r>
      <w:r>
        <w:rPr>
          <w:lang w:bidi="en-US"/>
        </w:rPr>
        <w:t>rative ADVANTAGES of our plan:</w:t>
      </w:r>
    </w:p>
    <w:p w14:paraId="78D9ECE8" w14:textId="77777777" w:rsidR="00960B7B" w:rsidRDefault="00960B7B" w:rsidP="00960B7B">
      <w:pPr>
        <w:pStyle w:val="BB-Contentions"/>
        <w:rPr>
          <w:lang w:bidi="en-US"/>
        </w:rPr>
      </w:pPr>
      <w:r w:rsidRPr="00347F27">
        <w:rPr>
          <w:lang w:bidi="en-US"/>
        </w:rPr>
        <w:t>ADVANTAGE 1. Security &amp; Prosperity. Aid to India is an investment in security and prosperity</w:t>
      </w:r>
    </w:p>
    <w:p w14:paraId="5B626C40" w14:textId="77777777" w:rsidR="00960B7B" w:rsidRPr="0068601E" w:rsidRDefault="00960B7B" w:rsidP="00960B7B">
      <w:pPr>
        <w:pStyle w:val="BB-Citation"/>
        <w:rPr>
          <w:lang w:bidi="en-US"/>
        </w:rPr>
      </w:pPr>
      <w:r w:rsidRPr="00347F27">
        <w:rPr>
          <w:u w:val="single"/>
          <w:lang w:bidi="en-US"/>
        </w:rPr>
        <w:t xml:space="preserve">Rep. Jim McDermott </w:t>
      </w:r>
      <w:r w:rsidRPr="00347F27">
        <w:rPr>
          <w:lang w:bidi="en-US"/>
        </w:rPr>
        <w:t xml:space="preserve">(D-WA), 7 </w:t>
      </w:r>
      <w:r w:rsidRPr="00347F27">
        <w:rPr>
          <w:u w:val="single"/>
          <w:lang w:bidi="en-US"/>
        </w:rPr>
        <w:t>Mar 2007</w:t>
      </w:r>
      <w:r w:rsidRPr="00347F27">
        <w:rPr>
          <w:lang w:bidi="en-US"/>
        </w:rPr>
        <w:t xml:space="preserve">, Press Release: "Criticizing Administration's Proposed Foreign Aid to India - Reps. McDermott, Lantos and Ackerman Condemn Budgetary Failures in Administration's Proposed Foreign Aid to India," </w:t>
      </w:r>
      <w:hyperlink r:id="rId65" w:history="1">
        <w:r w:rsidRPr="00F26624">
          <w:rPr>
            <w:rStyle w:val="Hyperlink"/>
            <w:lang w:bidi="en-US"/>
          </w:rPr>
          <w:t>www.house.gov/mcdermott/pr070307a.shtml</w:t>
        </w:r>
      </w:hyperlink>
      <w:r w:rsidRPr="00347F27">
        <w:rPr>
          <w:lang w:bidi="en-US"/>
        </w:rPr>
        <w:t xml:space="preserve"> (brackets added)</w:t>
      </w:r>
    </w:p>
    <w:p w14:paraId="69DFC9B6" w14:textId="77777777" w:rsidR="00960B7B" w:rsidRDefault="00960B7B" w:rsidP="00960B7B">
      <w:pPr>
        <w:pStyle w:val="BB-Evidence"/>
        <w:rPr>
          <w:lang w:bidi="en-US"/>
        </w:rPr>
      </w:pPr>
      <w:r w:rsidRPr="00347F27">
        <w:rPr>
          <w:lang w:bidi="en-US"/>
        </w:rPr>
        <w:t xml:space="preserve">"The US and India are in the midst of expanding our strategic partnership, and these programs are needed to ensure that the benefits of that partnership are extended to all Indians." Despite a decade of strong economic growth and a burgeoning middle class, </w:t>
      </w:r>
      <w:r w:rsidRPr="00347F27">
        <w:rPr>
          <w:u w:val="single"/>
          <w:lang w:bidi="en-US"/>
        </w:rPr>
        <w:t>India remains home to nearly a third of the world's poorest people. Authoritative studies by the World Bank reveal that in India today, 350 million people live on less than $1 a day; more than 60% of households are without electricity, about 20% without a safe and clean water source, and over 70% without adequate sanitation. "The proposed Fiscal Year 2008 foreign assistance budget disregards the critical priorities of our Indian partners,</w:t>
      </w:r>
      <w:r w:rsidRPr="00347F27">
        <w:rPr>
          <w:lang w:bidi="en-US"/>
        </w:rPr>
        <w:t xml:space="preserve"> ironically casting doubt on the Administration's commitment to the goal of transformational diplomacy at the very time when sweeping progress is within our grasp," [</w:t>
      </w:r>
      <w:r w:rsidRPr="00347F27">
        <w:rPr>
          <w:u w:val="single"/>
          <w:lang w:bidi="en-US"/>
        </w:rPr>
        <w:t>Rep. Tim] Lantos' [D-Calif.] letter to Secretary Rice reads. "This is no time for Washington to retreat from a strong, strategic commitment to helping India meet its pressing development goals. This is not only a humanitarian gesture that demonstrates U.S. values, but also a smart investment in our future security and prosperity."</w:t>
      </w:r>
    </w:p>
    <w:p w14:paraId="494A2BA0" w14:textId="77777777" w:rsidR="00960B7B" w:rsidRDefault="00960B7B" w:rsidP="00960B7B">
      <w:pPr>
        <w:pStyle w:val="BB-Contentions"/>
        <w:rPr>
          <w:lang w:bidi="en-US"/>
        </w:rPr>
      </w:pPr>
      <w:r w:rsidRPr="00347F27">
        <w:rPr>
          <w:lang w:bidi="en-US"/>
        </w:rPr>
        <w:t xml:space="preserve">ADVANTAGE 2. Faster &amp; More Efficient. Local purchase of food aid is faster and more efficient </w:t>
      </w:r>
    </w:p>
    <w:p w14:paraId="3D78712B" w14:textId="77777777" w:rsidR="00960B7B" w:rsidRPr="00B657A5" w:rsidRDefault="00960B7B" w:rsidP="00960B7B">
      <w:pPr>
        <w:pStyle w:val="BB-Citation"/>
        <w:rPr>
          <w:lang w:bidi="en-US"/>
        </w:rPr>
      </w:pPr>
      <w:r w:rsidRPr="00347F27">
        <w:rPr>
          <w:u w:val="single"/>
          <w:lang w:bidi="en-US"/>
        </w:rPr>
        <w:t>Brett D. Schaefer,</w:t>
      </w:r>
      <w:r w:rsidRPr="00347F27">
        <w:rPr>
          <w:lang w:bidi="en-US"/>
        </w:rPr>
        <w:t xml:space="preserve"> (master's degree in international development economics from the School of International Service at American University in Washington, D.C.; has testified before Congress on the United Nations Human Rights Council and the Millennium Challenge Account) </w:t>
      </w:r>
      <w:r w:rsidRPr="00347F27">
        <w:rPr>
          <w:u w:val="single"/>
          <w:lang w:bidi="en-US"/>
        </w:rPr>
        <w:t xml:space="preserve">Ben Lieberman </w:t>
      </w:r>
      <w:r w:rsidRPr="00347F27">
        <w:rPr>
          <w:lang w:bidi="en-US"/>
        </w:rPr>
        <w:t xml:space="preserve">(Senior Policy Analyst, Energy and Environment, ; law degree from George Washington University) </w:t>
      </w:r>
      <w:r w:rsidRPr="00347F27">
        <w:rPr>
          <w:u w:val="single"/>
          <w:lang w:bidi="en-US"/>
        </w:rPr>
        <w:t>and Brian M. Riedl</w:t>
      </w:r>
      <w:r w:rsidRPr="00347F27">
        <w:rPr>
          <w:lang w:bidi="en-US"/>
        </w:rPr>
        <w:t xml:space="preserve"> ( Senior Policy Analyst and Grover Hermann Fellow in Federal Budgetary Affairs, ; master's degree in public affairs from Princeton University), 26 </w:t>
      </w:r>
      <w:r w:rsidRPr="00347F27">
        <w:rPr>
          <w:u w:val="single"/>
          <w:lang w:bidi="en-US"/>
        </w:rPr>
        <w:t>June 2008</w:t>
      </w:r>
      <w:r w:rsidRPr="00347F27">
        <w:rPr>
          <w:lang w:bidi="en-US"/>
        </w:rPr>
        <w:t xml:space="preserve">, "Addressing the Global </w:t>
      </w:r>
      <w:r w:rsidRPr="00B657A5">
        <w:rPr>
          <w:lang w:bidi="en-US"/>
        </w:rPr>
        <w:t xml:space="preserve">Food Crisis," </w:t>
      </w:r>
      <w:r w:rsidRPr="00B657A5">
        <w:rPr>
          <w:u w:val="single"/>
          <w:lang w:bidi="en-US"/>
        </w:rPr>
        <w:t>HERITAGE FOUNDATION</w:t>
      </w:r>
      <w:r w:rsidRPr="00B657A5">
        <w:rPr>
          <w:lang w:bidi="en-US"/>
        </w:rPr>
        <w:t xml:space="preserve">, (brackets added) </w:t>
      </w:r>
      <w:hyperlink r:id="rId66" w:history="1">
        <w:r w:rsidRPr="00B657A5">
          <w:rPr>
            <w:rStyle w:val="Hyperlink"/>
            <w:rFonts w:ascii="TimesNewRomanPSMT" w:hAnsi="TimesNewRomanPSMT" w:cs="TimesNewRomanPSMT"/>
            <w:iCs/>
            <w:lang w:bidi="en-US"/>
          </w:rPr>
          <w:t>www.heritage.org/research/TradeandForeignAid/bg2151.cfm</w:t>
        </w:r>
      </w:hyperlink>
    </w:p>
    <w:p w14:paraId="509A4281" w14:textId="77777777" w:rsidR="00960B7B" w:rsidRDefault="00960B7B" w:rsidP="00960B7B">
      <w:pPr>
        <w:pStyle w:val="BB-Evidence"/>
        <w:rPr>
          <w:lang w:bidi="en-US"/>
        </w:rPr>
      </w:pPr>
      <w:r w:rsidRPr="00347F27">
        <w:rPr>
          <w:lang w:bidi="en-US"/>
        </w:rPr>
        <w:t>[quoting Nobel Laureate Norman Borlaug and former USAID Administrator Andrew Natsios] Purchasing food locally simplifies the process, cuts down the time delay in delivery, reduces the logistical risks, and saves transport costs. These savings can be used to buy more food.</w:t>
      </w:r>
    </w:p>
    <w:p w14:paraId="48F63E6E" w14:textId="77777777" w:rsidR="00960B7B" w:rsidRDefault="00960B7B" w:rsidP="00960B7B">
      <w:pPr>
        <w:pStyle w:val="BB-Contentions"/>
        <w:rPr>
          <w:lang w:bidi="en-US"/>
        </w:rPr>
      </w:pPr>
      <w:r w:rsidRPr="00347F27">
        <w:rPr>
          <w:lang w:bidi="en-US"/>
        </w:rPr>
        <w:t>ADVANTAGE 3. Support Local Farmers. We help local agriculture by putting money into local food purchases</w:t>
      </w:r>
    </w:p>
    <w:p w14:paraId="29C5ED8F" w14:textId="77777777" w:rsidR="00960B7B" w:rsidRPr="00B657A5" w:rsidRDefault="00960B7B" w:rsidP="00960B7B">
      <w:pPr>
        <w:pStyle w:val="BB-Citation"/>
        <w:rPr>
          <w:lang w:bidi="en-US"/>
        </w:rPr>
      </w:pPr>
      <w:r w:rsidRPr="00347F27">
        <w:rPr>
          <w:u w:val="single"/>
          <w:lang w:bidi="en-US"/>
        </w:rPr>
        <w:t xml:space="preserve">ECONOMIC TIMES </w:t>
      </w:r>
      <w:r w:rsidRPr="00347F27">
        <w:rPr>
          <w:lang w:bidi="en-US"/>
        </w:rPr>
        <w:t xml:space="preserve">(Indian financial magazine), 6 </w:t>
      </w:r>
      <w:r w:rsidRPr="00347F27">
        <w:rPr>
          <w:u w:val="single"/>
          <w:lang w:bidi="en-US"/>
        </w:rPr>
        <w:t>June 2008</w:t>
      </w:r>
      <w:r w:rsidRPr="00347F27">
        <w:rPr>
          <w:lang w:bidi="en-US"/>
        </w:rPr>
        <w:t>, "Giving poor people money to purchase food might bring about food aid r</w:t>
      </w:r>
      <w:r>
        <w:rPr>
          <w:lang w:bidi="en-US"/>
        </w:rPr>
        <w:t xml:space="preserve">evolution," </w:t>
      </w:r>
      <w:hyperlink r:id="rId67" w:history="1">
        <w:r w:rsidRPr="00B657A5">
          <w:rPr>
            <w:rStyle w:val="Hyperlink"/>
            <w:rFonts w:ascii="TimesNewRomanPSMT" w:hAnsi="TimesNewRomanPSMT" w:cs="TimesNewRomanPSMT"/>
            <w:iCs/>
            <w:lang w:bidi="en-US"/>
          </w:rPr>
          <w:t>http://economictimes.indiatimes.com/ET_Cetera/What_will_bring_food_aid_revolution/articleshow/3105585.cms</w:t>
        </w:r>
      </w:hyperlink>
    </w:p>
    <w:p w14:paraId="29375A7F" w14:textId="77777777" w:rsidR="00960B7B" w:rsidRPr="00991F1E" w:rsidRDefault="00960B7B" w:rsidP="00960B7B">
      <w:pPr>
        <w:pStyle w:val="BB-Evidence"/>
        <w:rPr>
          <w:u w:val="single"/>
          <w:lang w:bidi="en-US"/>
        </w:rPr>
      </w:pPr>
      <w:r w:rsidRPr="00991F1E">
        <w:rPr>
          <w:u w:val="single"/>
          <w:lang w:bidi="en-US"/>
        </w:rPr>
        <w:t>According to a report in New Scientist, there has been a shift against giving food aid because when there a lot of free donated flour about, grain prices sink, and local farmers can't earn enough selling their own crops. To make it worthwhile to invest extra in the fertilizer or irrigation or labour, they need to grow more, which means the food crisis will just continue and even worsen.</w:t>
      </w:r>
      <w:r w:rsidRPr="00347F27">
        <w:rPr>
          <w:lang w:bidi="en-US"/>
        </w:rPr>
        <w:t xml:space="preserve"> Therefore, these days rich countries give the UN's WFP (World Food Programme) money to buy food, whereas 10 years ago the WFP was a way for rich countries to give their surplus grain away. It isn't only the WFP that's being given money to buy food. </w:t>
      </w:r>
      <w:r w:rsidRPr="00991F1E">
        <w:rPr>
          <w:u w:val="single"/>
          <w:lang w:bidi="en-US"/>
        </w:rPr>
        <w:t>According to Josette Sheeran, head of the WFP [World Food Programme], when famine is a matter of market failure rather than crop failure, it makes more sense to give people money to buy food than to give them food that just undercuts local farmers.</w:t>
      </w:r>
    </w:p>
    <w:p w14:paraId="4B9781EB" w14:textId="77777777" w:rsidR="00960B7B" w:rsidRPr="00347F27" w:rsidRDefault="00960B7B" w:rsidP="00960B7B">
      <w:pPr>
        <w:pStyle w:val="BB-BriefHeading2A"/>
        <w:rPr>
          <w:rFonts w:ascii="ArialMT" w:hAnsi="ArialMT" w:cs="ArialMT"/>
          <w:lang w:bidi="en-US"/>
        </w:rPr>
      </w:pPr>
      <w:bookmarkStart w:id="229" w:name="_Toc79275723"/>
      <w:bookmarkStart w:id="230" w:name="_Toc3447258"/>
      <w:r w:rsidRPr="00347F27">
        <w:rPr>
          <w:lang w:bidi="en-US"/>
        </w:rPr>
        <w:t>2A EVIDENCE: FOOD AID REFORM</w:t>
      </w:r>
      <w:bookmarkEnd w:id="229"/>
      <w:bookmarkEnd w:id="230"/>
    </w:p>
    <w:p w14:paraId="0E5FEEAA" w14:textId="77777777" w:rsidR="00960B7B" w:rsidRDefault="00960B7B" w:rsidP="00960B7B">
      <w:pPr>
        <w:pStyle w:val="BB-Contentions"/>
        <w:rPr>
          <w:lang w:bidi="en-US"/>
        </w:rPr>
      </w:pPr>
      <w:r>
        <w:rPr>
          <w:lang w:bidi="en-US"/>
        </w:rPr>
        <w:t>INHERENCY</w:t>
      </w:r>
    </w:p>
    <w:p w14:paraId="11539E84" w14:textId="77777777" w:rsidR="00960B7B" w:rsidRDefault="00960B7B" w:rsidP="00960B7B">
      <w:pPr>
        <w:pStyle w:val="BB-Contentions"/>
        <w:rPr>
          <w:lang w:bidi="en-US"/>
        </w:rPr>
      </w:pPr>
      <w:r w:rsidRPr="00347F27">
        <w:rPr>
          <w:lang w:bidi="en-US"/>
        </w:rPr>
        <w:t>U.S. "monetizes" food aid: Buys food in US, gives to charities, who sell it in poor countries</w:t>
      </w:r>
    </w:p>
    <w:p w14:paraId="4FF4EE9E" w14:textId="77777777" w:rsidR="00960B7B" w:rsidRPr="00B657A5" w:rsidRDefault="00960B7B" w:rsidP="00960B7B">
      <w:pPr>
        <w:pStyle w:val="BB-Citation"/>
        <w:rPr>
          <w:color w:val="333333"/>
          <w:lang w:bidi="en-US"/>
        </w:rPr>
      </w:pPr>
      <w:r w:rsidRPr="00347F27">
        <w:rPr>
          <w:lang w:bidi="en-US"/>
        </w:rPr>
        <w:t xml:space="preserve"> </w:t>
      </w:r>
      <w:r w:rsidRPr="00347F27">
        <w:rPr>
          <w:u w:val="single"/>
          <w:lang w:bidi="en-US"/>
        </w:rPr>
        <w:t xml:space="preserve">The Economist </w:t>
      </w:r>
      <w:r w:rsidRPr="00347F27">
        <w:rPr>
          <w:lang w:bidi="en-US"/>
        </w:rPr>
        <w:t xml:space="preserve">(respected British news magazine), 27 </w:t>
      </w:r>
      <w:r w:rsidRPr="00347F27">
        <w:rPr>
          <w:u w:val="single"/>
          <w:lang w:bidi="en-US"/>
        </w:rPr>
        <w:t>March 2008</w:t>
      </w:r>
      <w:r w:rsidRPr="00347F27">
        <w:rPr>
          <w:lang w:bidi="en-US"/>
        </w:rPr>
        <w:t xml:space="preserve">, Food for thought </w:t>
      </w:r>
      <w:hyperlink r:id="rId68" w:history="1">
        <w:r w:rsidRPr="00F26624">
          <w:rPr>
            <w:rStyle w:val="Hyperlink"/>
            <w:u w:color="000080"/>
            <w:lang w:bidi="en-US"/>
          </w:rPr>
          <w:t>www.economist.com/world/international/displaystory.cfm?story_id=10925518</w:t>
        </w:r>
      </w:hyperlink>
    </w:p>
    <w:p w14:paraId="0272F3E0" w14:textId="77777777" w:rsidR="00960B7B" w:rsidRDefault="00960B7B" w:rsidP="00960B7B">
      <w:pPr>
        <w:pStyle w:val="BB-Evidence"/>
        <w:rPr>
          <w:lang w:bidi="en-US"/>
        </w:rPr>
      </w:pPr>
      <w:r w:rsidRPr="00347F27">
        <w:rPr>
          <w:lang w:bidi="en-US"/>
        </w:rPr>
        <w:t>Oxfam's Mr Kripke holds out hope that today's price shock may yet "help fix a broken system." The United States, in particular, monetises food aid in a bizarre way. Tax dollars are used to buy food in America, which is then sold by charities in poor-country markets to fund development. Christopher Barrett, an economist at Cornell University, calls this "a clever way to turn a dollar of taxpayer money into 50 cents for a non-governmental organisation to spend."</w:t>
      </w:r>
    </w:p>
    <w:p w14:paraId="0F028F00" w14:textId="77777777" w:rsidR="00960B7B" w:rsidRDefault="00960B7B" w:rsidP="00960B7B">
      <w:pPr>
        <w:pStyle w:val="BB-Contentions"/>
        <w:rPr>
          <w:lang w:bidi="en-US"/>
        </w:rPr>
      </w:pPr>
      <w:r w:rsidRPr="00347F27">
        <w:rPr>
          <w:lang w:bidi="en-US"/>
        </w:rPr>
        <w:t>June 2008 emergency US food aid mostly goes to Africa</w:t>
      </w:r>
    </w:p>
    <w:p w14:paraId="7034B66F" w14:textId="77777777" w:rsidR="00960B7B" w:rsidRPr="00347F27" w:rsidRDefault="00960B7B" w:rsidP="00960B7B">
      <w:pPr>
        <w:pStyle w:val="BB-Citation"/>
        <w:rPr>
          <w:rFonts w:ascii="ArialMT" w:hAnsi="ArialMT" w:cs="ArialMT"/>
          <w:lang w:bidi="en-US"/>
        </w:rPr>
      </w:pPr>
      <w:r w:rsidRPr="00347F27">
        <w:rPr>
          <w:u w:val="single"/>
          <w:lang w:bidi="en-US"/>
        </w:rPr>
        <w:t>Reuters news service</w:t>
      </w:r>
      <w:r w:rsidRPr="00347F27">
        <w:rPr>
          <w:lang w:bidi="en-US"/>
        </w:rPr>
        <w:t xml:space="preserve">, 30 </w:t>
      </w:r>
      <w:r w:rsidRPr="00347F27">
        <w:rPr>
          <w:u w:val="single"/>
          <w:lang w:bidi="en-US"/>
        </w:rPr>
        <w:t>June 2008</w:t>
      </w:r>
      <w:r w:rsidRPr="00347F27">
        <w:rPr>
          <w:lang w:bidi="en-US"/>
        </w:rPr>
        <w:t xml:space="preserve">, "U.S. boosts global food aid, food security funding," </w:t>
      </w:r>
      <w:hyperlink r:id="rId69" w:history="1">
        <w:r w:rsidRPr="00F26624">
          <w:rPr>
            <w:rStyle w:val="Hyperlink"/>
            <w:lang w:bidi="en-US"/>
          </w:rPr>
          <w:t>www.reuters.com/article/politicsNews/idUSN3040402520080630</w:t>
        </w:r>
      </w:hyperlink>
      <w:r w:rsidRPr="00347F27">
        <w:rPr>
          <w:lang w:bidi="en-US"/>
        </w:rPr>
        <w:t xml:space="preserve"> </w:t>
      </w:r>
    </w:p>
    <w:p w14:paraId="3147C373" w14:textId="77777777" w:rsidR="00960B7B" w:rsidRPr="00347F27" w:rsidRDefault="00960B7B" w:rsidP="00960B7B">
      <w:pPr>
        <w:pStyle w:val="BB-Evidence"/>
        <w:rPr>
          <w:lang w:bidi="en-US"/>
        </w:rPr>
      </w:pPr>
      <w:r w:rsidRPr="00347F27">
        <w:rPr>
          <w:lang w:bidi="en-US"/>
        </w:rPr>
        <w:t>The bill signed into law on Monday will also provide an additional $850 million to Food for Peace, the largest U.S. food aid program, in fiscal 2008 and $395 million for fiscal 2009, according to Senate staff. Other funding for disaster assistance and agriculture development programs abroad bring the bill's food security total to $1.9 billion for the two years. The additional funding will help the United States, the world's largest donor of food aid, provide even more assistance as soaring food and fuel prices increase the specter of hunger in vulnerable countries the world over. Most emergency U.S. food aid goes to Africa.</w:t>
      </w:r>
    </w:p>
    <w:p w14:paraId="2921E7D3" w14:textId="77777777" w:rsidR="00960B7B" w:rsidRDefault="00960B7B" w:rsidP="00960B7B">
      <w:pPr>
        <w:pStyle w:val="BB-Contentions"/>
        <w:rPr>
          <w:lang w:bidi="en-US"/>
        </w:rPr>
      </w:pPr>
      <w:r w:rsidRPr="00347F27">
        <w:rPr>
          <w:lang w:bidi="en-US"/>
        </w:rPr>
        <w:t>Largest portion of US aid to India is for HIV/AIDS</w:t>
      </w:r>
    </w:p>
    <w:p w14:paraId="14C7435A" w14:textId="77777777" w:rsidR="00960B7B" w:rsidRPr="00727A51" w:rsidRDefault="00960B7B" w:rsidP="00960B7B">
      <w:pPr>
        <w:pStyle w:val="BB-Citation"/>
        <w:rPr>
          <w:lang w:bidi="en-US"/>
        </w:rPr>
      </w:pPr>
      <w:r w:rsidRPr="00347F27">
        <w:rPr>
          <w:u w:val="single"/>
          <w:lang w:bidi="en-US"/>
        </w:rPr>
        <w:t>Thomas Lum</w:t>
      </w:r>
      <w:r w:rsidRPr="00347F27">
        <w:rPr>
          <w:lang w:bidi="en-US"/>
        </w:rPr>
        <w:t xml:space="preserve"> (Specialist in Asian Affairs; Foreign Affairs, Defense, and Trade Division, </w:t>
      </w:r>
      <w:r w:rsidRPr="00347F27">
        <w:rPr>
          <w:u w:val="single"/>
          <w:lang w:bidi="en-US"/>
        </w:rPr>
        <w:t>Congressional Research Service</w:t>
      </w:r>
      <w:r w:rsidRPr="00347F27">
        <w:rPr>
          <w:lang w:bidi="en-US"/>
        </w:rPr>
        <w:t xml:space="preserve">), 1 </w:t>
      </w:r>
      <w:r w:rsidRPr="00347F27">
        <w:rPr>
          <w:u w:val="single"/>
          <w:lang w:bidi="en-US"/>
        </w:rPr>
        <w:t>May 2008</w:t>
      </w:r>
      <w:r w:rsidRPr="00347F27">
        <w:rPr>
          <w:lang w:bidi="en-US"/>
        </w:rPr>
        <w:t xml:space="preserve">, "U.S. Foreign Aid to East and South Asia: Selected Recipient" p. CRS-29 (typographical error/bad grammar in original; "is" doesn't fit grammatically) </w:t>
      </w:r>
      <w:hyperlink r:id="rId70" w:history="1">
        <w:r w:rsidRPr="00E14620">
          <w:rPr>
            <w:rStyle w:val="Hyperlink"/>
            <w:lang w:bidi="en-US"/>
          </w:rPr>
          <w:t>http://www.fas.org/sgp/crs/row/RL31362.pdf</w:t>
        </w:r>
      </w:hyperlink>
      <w:r>
        <w:rPr>
          <w:lang w:bidi="en-US"/>
        </w:rPr>
        <w:t xml:space="preserve"> </w:t>
      </w:r>
    </w:p>
    <w:p w14:paraId="3B6F81ED" w14:textId="77777777" w:rsidR="00960B7B" w:rsidRDefault="00960B7B" w:rsidP="00960B7B">
      <w:pPr>
        <w:pStyle w:val="BB-Evidence"/>
        <w:rPr>
          <w:lang w:bidi="en-US"/>
        </w:rPr>
      </w:pPr>
      <w:r w:rsidRPr="00347F27">
        <w:rPr>
          <w:lang w:bidi="en-US"/>
        </w:rPr>
        <w:t xml:space="preserve">For FY2008, the largest portion of U.S. assistance </w:t>
      </w:r>
      <w:r w:rsidRPr="00347F27">
        <w:rPr>
          <w:strike/>
          <w:lang w:bidi="en-US"/>
        </w:rPr>
        <w:t>is</w:t>
      </w:r>
      <w:r w:rsidRPr="00347F27">
        <w:rPr>
          <w:lang w:bidi="en-US"/>
        </w:rPr>
        <w:t xml:space="preserve"> to India funds public health and HIV/AIDS care, treatment, and prevention.</w:t>
      </w:r>
    </w:p>
    <w:p w14:paraId="3FD83DB6" w14:textId="77777777" w:rsidR="00960B7B" w:rsidRDefault="00960B7B" w:rsidP="00960B7B">
      <w:pPr>
        <w:pStyle w:val="BB-Contentions"/>
        <w:rPr>
          <w:lang w:bidi="en-US"/>
        </w:rPr>
      </w:pPr>
      <w:r w:rsidRPr="00347F27">
        <w:rPr>
          <w:lang w:bidi="en-US"/>
        </w:rPr>
        <w:t>Total US aid to India is being cut</w:t>
      </w:r>
    </w:p>
    <w:p w14:paraId="65C43613" w14:textId="77777777" w:rsidR="00960B7B" w:rsidRPr="00347F27" w:rsidRDefault="00960B7B" w:rsidP="00960B7B">
      <w:pPr>
        <w:pStyle w:val="BB-Citation"/>
        <w:rPr>
          <w:lang w:bidi="en-US"/>
        </w:rPr>
      </w:pPr>
      <w:r w:rsidRPr="00347F27">
        <w:rPr>
          <w:u w:val="single"/>
          <w:lang w:bidi="en-US"/>
        </w:rPr>
        <w:t xml:space="preserve">Glenn Kessler </w:t>
      </w:r>
      <w:r w:rsidRPr="00347F27">
        <w:rPr>
          <w:lang w:bidi="en-US"/>
        </w:rPr>
        <w:t xml:space="preserve">(journalist), 22 </w:t>
      </w:r>
      <w:r w:rsidRPr="00347F27">
        <w:rPr>
          <w:u w:val="single"/>
          <w:lang w:bidi="en-US"/>
        </w:rPr>
        <w:t>July 2007, WASHINGTON POST</w:t>
      </w:r>
      <w:r w:rsidRPr="00347F27">
        <w:rPr>
          <w:lang w:bidi="en-US"/>
        </w:rPr>
        <w:t xml:space="preserve">, "Hill, Aid Groups: One Opaque System Replaced Another," Page A04 </w:t>
      </w:r>
      <w:hyperlink r:id="rId71" w:history="1">
        <w:r w:rsidRPr="00F26624">
          <w:rPr>
            <w:rStyle w:val="Hyperlink"/>
            <w:lang w:bidi="en-US"/>
          </w:rPr>
          <w:t>www.washingtonpost.com/wp-dyn/content/article/2007/07/21/AR2007072100661.html</w:t>
        </w:r>
      </w:hyperlink>
      <w:r w:rsidRPr="00347F27">
        <w:rPr>
          <w:color w:val="000080"/>
          <w:lang w:bidi="en-US"/>
        </w:rPr>
        <w:t xml:space="preserve"> </w:t>
      </w:r>
    </w:p>
    <w:p w14:paraId="335B5144" w14:textId="77777777" w:rsidR="00960B7B" w:rsidRDefault="00960B7B" w:rsidP="00960B7B">
      <w:pPr>
        <w:pStyle w:val="BB-Evidence"/>
        <w:rPr>
          <w:lang w:bidi="en-US"/>
        </w:rPr>
      </w:pPr>
      <w:r w:rsidRPr="00347F27">
        <w:rPr>
          <w:lang w:bidi="en-US"/>
        </w:rPr>
        <w:t>The bulk of the $23 billion in annual U.S. foreign aid goes to a handful of key countries, leaving about 120 nations to battle over $3 billion of the pie. India, for example, is one of the big losers in Rice's foreign aid revolution. All U.S. aid to assist India in education, women's rights, democracy and sanitation is terminated under the new system. Overall aid to India — where 80 percent of the population lives on less than $2 a day — would be cut 35 percent in 2008, to $81 million, on the theory that India has one of the best-performing economies in the world.</w:t>
      </w:r>
    </w:p>
    <w:p w14:paraId="514979CA" w14:textId="77777777" w:rsidR="00960B7B" w:rsidRDefault="00960B7B" w:rsidP="00960B7B">
      <w:pPr>
        <w:pStyle w:val="BB-Contentions"/>
        <w:rPr>
          <w:lang w:bidi="en-US"/>
        </w:rPr>
      </w:pPr>
      <w:r w:rsidRPr="00347F27">
        <w:rPr>
          <w:lang w:bidi="en-US"/>
        </w:rPr>
        <w:t xml:space="preserve">Plan Advocates: Pres. Bush and </w:t>
      </w:r>
      <w:r>
        <w:rPr>
          <w:lang w:bidi="en-US"/>
        </w:rPr>
        <w:t>some Congressmen favor cash aid</w:t>
      </w:r>
    </w:p>
    <w:p w14:paraId="0AD21D4B" w14:textId="77777777" w:rsidR="00960B7B" w:rsidRDefault="00960B7B" w:rsidP="00960B7B">
      <w:pPr>
        <w:pStyle w:val="BB-Contentions"/>
        <w:rPr>
          <w:lang w:bidi="en-US"/>
        </w:rPr>
      </w:pPr>
      <w:r w:rsidRPr="00347F27">
        <w:rPr>
          <w:lang w:bidi="en-US"/>
        </w:rPr>
        <w:t>Inherency: Farm state Congressmen block cash aid</w:t>
      </w:r>
    </w:p>
    <w:p w14:paraId="39BA70BB" w14:textId="77777777" w:rsidR="00960B7B" w:rsidRPr="00347F27" w:rsidRDefault="00960B7B" w:rsidP="00960B7B">
      <w:pPr>
        <w:pStyle w:val="BB-Citation"/>
        <w:rPr>
          <w:lang w:bidi="en-US"/>
        </w:rPr>
      </w:pPr>
      <w:r w:rsidRPr="00347F27">
        <w:rPr>
          <w:u w:val="single"/>
          <w:lang w:bidi="en-US"/>
        </w:rPr>
        <w:t>RELIGION &amp; ETHICS NEWSWEEKLY, Fred de Sam Lazaro</w:t>
      </w:r>
      <w:r w:rsidRPr="00347F27">
        <w:rPr>
          <w:lang w:bidi="en-US"/>
        </w:rPr>
        <w:t xml:space="preserve"> (journalist in Malawi) 9 </w:t>
      </w:r>
      <w:r w:rsidRPr="00347F27">
        <w:rPr>
          <w:u w:val="single"/>
          <w:lang w:bidi="en-US"/>
        </w:rPr>
        <w:t>May 2008</w:t>
      </w:r>
      <w:r w:rsidRPr="00347F27">
        <w:rPr>
          <w:lang w:bidi="en-US"/>
        </w:rPr>
        <w:t xml:space="preserve">, </w:t>
      </w:r>
      <w:hyperlink r:id="rId72" w:history="1">
        <w:r w:rsidRPr="00F26624">
          <w:rPr>
            <w:rStyle w:val="Hyperlink"/>
            <w:lang w:bidi="en-US"/>
          </w:rPr>
          <w:t>www.pbs.org/wnet/religionandethics/week1136/cover.html</w:t>
        </w:r>
      </w:hyperlink>
      <w:r w:rsidRPr="00347F27">
        <w:rPr>
          <w:color w:val="000080"/>
          <w:lang w:bidi="en-US"/>
        </w:rPr>
        <w:t xml:space="preserve"> </w:t>
      </w:r>
    </w:p>
    <w:p w14:paraId="40838F66" w14:textId="77777777" w:rsidR="00960B7B" w:rsidRPr="00347F27" w:rsidRDefault="00960B7B" w:rsidP="00960B7B">
      <w:pPr>
        <w:pStyle w:val="BB-Evidence"/>
        <w:rPr>
          <w:lang w:bidi="en-US"/>
        </w:rPr>
      </w:pPr>
      <w:r w:rsidRPr="00347F27">
        <w:rPr>
          <w:lang w:bidi="en-US"/>
        </w:rPr>
        <w:t>The Bush administration has proposed that a quarter of U.S. food grain be sent in cash, and that idea has the support of many Democrats in Congress. But it gets nowhere in the influential House and Senate agriculture committees, whose members come predominantly from farm states. They've insisted that all assistance remain in the form of U.S.-grown commodities and shipped on U.S.</w:t>
      </w:r>
      <w:r>
        <w:rPr>
          <w:lang w:bidi="en-US"/>
        </w:rPr>
        <w:t xml:space="preserve"> flag carriers. </w:t>
      </w:r>
    </w:p>
    <w:p w14:paraId="12211140" w14:textId="77777777" w:rsidR="00960B7B" w:rsidRPr="00347F27" w:rsidRDefault="00960B7B" w:rsidP="00960B7B">
      <w:pPr>
        <w:pStyle w:val="BB-Contentions"/>
        <w:rPr>
          <w:lang w:bidi="en-US"/>
        </w:rPr>
      </w:pPr>
      <w:r w:rsidRPr="00347F27">
        <w:rPr>
          <w:lang w:bidi="en-US"/>
        </w:rPr>
        <w:t>Indian government would have to add billions of doll</w:t>
      </w:r>
      <w:r>
        <w:rPr>
          <w:lang w:bidi="en-US"/>
        </w:rPr>
        <w:t>ars per year to help its hungry</w:t>
      </w:r>
    </w:p>
    <w:p w14:paraId="199F8BE2" w14:textId="77777777" w:rsidR="00960B7B" w:rsidRPr="00347F27" w:rsidRDefault="00960B7B" w:rsidP="00960B7B">
      <w:pPr>
        <w:pStyle w:val="BB-Citation"/>
        <w:rPr>
          <w:lang w:bidi="en-US"/>
        </w:rPr>
      </w:pPr>
      <w:r w:rsidRPr="00347F27">
        <w:rPr>
          <w:u w:val="single"/>
          <w:lang w:bidi="en-US"/>
        </w:rPr>
        <w:t xml:space="preserve">Laurie Goering </w:t>
      </w:r>
      <w:r w:rsidRPr="00347F27">
        <w:rPr>
          <w:lang w:bidi="en-US"/>
        </w:rPr>
        <w:t xml:space="preserve">(journalist), 13 </w:t>
      </w:r>
      <w:r w:rsidRPr="00347F27">
        <w:rPr>
          <w:u w:val="single"/>
          <w:lang w:bidi="en-US"/>
        </w:rPr>
        <w:t>April 2008, CHICAGO TRIBUNE</w:t>
      </w:r>
      <w:r w:rsidRPr="00347F27">
        <w:rPr>
          <w:lang w:bidi="en-US"/>
        </w:rPr>
        <w:t xml:space="preserve">, "Global crisis grows as food prices soar" </w:t>
      </w:r>
      <w:hyperlink r:id="rId73" w:history="1">
        <w:r w:rsidRPr="00F26624">
          <w:rPr>
            <w:rStyle w:val="Hyperlink"/>
            <w:lang w:bidi="en-US"/>
          </w:rPr>
          <w:t>www.chicagotribune.com/business/chi-food-prices-global-crisis-story,0,3603827.story</w:t>
        </w:r>
      </w:hyperlink>
      <w:r>
        <w:rPr>
          <w:lang w:bidi="en-US"/>
        </w:rPr>
        <w:t xml:space="preserve"> </w:t>
      </w:r>
    </w:p>
    <w:p w14:paraId="18C62975" w14:textId="77777777" w:rsidR="00960B7B" w:rsidRDefault="00960B7B" w:rsidP="00960B7B">
      <w:pPr>
        <w:pStyle w:val="BB-Evidence"/>
        <w:rPr>
          <w:u w:val="single"/>
          <w:lang w:bidi="en-US"/>
        </w:rPr>
      </w:pPr>
      <w:r w:rsidRPr="00347F27">
        <w:rPr>
          <w:u w:val="single"/>
          <w:lang w:bidi="en-US"/>
        </w:rPr>
        <w:t>Inside India itself, inflation is eroding the buying power of millions of people</w:t>
      </w:r>
      <w:r w:rsidRPr="00347F27">
        <w:rPr>
          <w:lang w:bidi="en-US"/>
        </w:rPr>
        <w:t xml:space="preserve"> like Raju </w:t>
      </w:r>
      <w:r w:rsidRPr="00347F27">
        <w:rPr>
          <w:u w:val="single"/>
          <w:lang w:bidi="en-US"/>
        </w:rPr>
        <w:t>with little ability to pay more for food.</w:t>
      </w:r>
      <w:r w:rsidRPr="00347F27">
        <w:rPr>
          <w:lang w:bidi="en-US"/>
        </w:rPr>
        <w:t xml:space="preserve"> That is a huge political worry for India's ruling party, which faces elections this year and already has begun pulling a variety of economic levers, including cutting duties on imported food, in a desperate effort to hold down prices. </w:t>
      </w:r>
      <w:r w:rsidRPr="00347F27">
        <w:rPr>
          <w:u w:val="single"/>
          <w:lang w:bidi="en-US"/>
        </w:rPr>
        <w:t>India today sets its poverty line at an income of about 33 cents a day, a third of the international extreme poverty standard of $1 a day. As food prices rise, it may be forced to recalibrate its calculation of the number of Indian families who need help, requiring the government to add billions of dollars a year to a food aid budget that already has surged 27 percent since the 2006-07 financial year.</w:t>
      </w:r>
    </w:p>
    <w:p w14:paraId="05312481" w14:textId="77777777" w:rsidR="00960B7B" w:rsidRDefault="00960B7B" w:rsidP="00960B7B">
      <w:pPr>
        <w:pStyle w:val="BB-Contentions"/>
        <w:rPr>
          <w:lang w:bidi="en-US"/>
        </w:rPr>
      </w:pPr>
      <w:r w:rsidRPr="00347F27">
        <w:rPr>
          <w:lang w:bidi="en-US"/>
        </w:rPr>
        <w:t xml:space="preserve">India has big food safety net, </w:t>
      </w:r>
      <w:r>
        <w:rPr>
          <w:lang w:bidi="en-US"/>
        </w:rPr>
        <w:t>but threatened by rising prices</w:t>
      </w:r>
    </w:p>
    <w:p w14:paraId="495228C7" w14:textId="77777777" w:rsidR="00960B7B" w:rsidRDefault="00960B7B" w:rsidP="00960B7B">
      <w:pPr>
        <w:pStyle w:val="BB-Contentions"/>
        <w:rPr>
          <w:lang w:bidi="en-US"/>
        </w:rPr>
      </w:pPr>
      <w:r w:rsidRPr="00347F27">
        <w:rPr>
          <w:lang w:bidi="en-US"/>
        </w:rPr>
        <w:t>World Food Program facing deep cuts</w:t>
      </w:r>
    </w:p>
    <w:p w14:paraId="6FF331CE" w14:textId="77777777" w:rsidR="00960B7B" w:rsidRPr="00347F27" w:rsidRDefault="00960B7B" w:rsidP="00960B7B">
      <w:pPr>
        <w:pStyle w:val="BB-Citation"/>
        <w:rPr>
          <w:lang w:bidi="en-US"/>
        </w:rPr>
      </w:pPr>
      <w:r w:rsidRPr="00347F27">
        <w:rPr>
          <w:u w:val="single"/>
          <w:lang w:bidi="en-US"/>
        </w:rPr>
        <w:t>Laurie Goering</w:t>
      </w:r>
      <w:r w:rsidRPr="00347F27">
        <w:rPr>
          <w:lang w:bidi="en-US"/>
        </w:rPr>
        <w:t xml:space="preserve"> (journalist), 13 </w:t>
      </w:r>
      <w:r w:rsidRPr="00347F27">
        <w:rPr>
          <w:u w:val="single"/>
          <w:lang w:bidi="en-US"/>
        </w:rPr>
        <w:t>April 2008, CHICAGO TRIBUNE</w:t>
      </w:r>
      <w:r w:rsidRPr="00347F27">
        <w:rPr>
          <w:lang w:bidi="en-US"/>
        </w:rPr>
        <w:t xml:space="preserve">, "Global crisis grows as food prices soar" </w:t>
      </w:r>
      <w:hyperlink r:id="rId74" w:history="1">
        <w:r w:rsidRPr="00F26624">
          <w:rPr>
            <w:rStyle w:val="Hyperlink"/>
            <w:u w:color="000080"/>
            <w:lang w:bidi="en-US"/>
          </w:rPr>
          <w:t>www.chicagotribune.com/business/chi-food-prices-global-crisis-story,0,3603827.story</w:t>
        </w:r>
      </w:hyperlink>
      <w:r w:rsidRPr="00347F27">
        <w:rPr>
          <w:color w:val="000080"/>
          <w:u w:val="single" w:color="000080"/>
          <w:lang w:bidi="en-US"/>
        </w:rPr>
        <w:t xml:space="preserve"> </w:t>
      </w:r>
    </w:p>
    <w:p w14:paraId="5FCAB208" w14:textId="77777777" w:rsidR="00960B7B" w:rsidRPr="00347F27" w:rsidRDefault="00960B7B" w:rsidP="00960B7B">
      <w:pPr>
        <w:pStyle w:val="BB-Evidence"/>
        <w:rPr>
          <w:lang w:bidi="en-US"/>
        </w:rPr>
      </w:pPr>
      <w:r w:rsidRPr="00347F27">
        <w:rPr>
          <w:lang w:bidi="en-US"/>
        </w:rPr>
        <w:t>"India's capacity to cope is immense," said Gianpietro Bordignon, the World Food Program's India director. "They have the biggest food safety net in the world. The question is how long that will be affordable as the costs increase more and more." The World Food Program already faces deep cuts in its efforts because of a $500 million budget shortfall caused largely by rising food prices.</w:t>
      </w:r>
    </w:p>
    <w:p w14:paraId="7E1CC308" w14:textId="77777777" w:rsidR="00960B7B" w:rsidRPr="00347F27" w:rsidRDefault="00960B7B" w:rsidP="00960B7B">
      <w:pPr>
        <w:pStyle w:val="BB-Contentions"/>
        <w:rPr>
          <w:lang w:bidi="en-US"/>
        </w:rPr>
      </w:pPr>
      <w:r w:rsidRPr="00347F27">
        <w:rPr>
          <w:lang w:bidi="en-US"/>
        </w:rPr>
        <w:t>India is importing wheat</w:t>
      </w:r>
    </w:p>
    <w:p w14:paraId="3072F9DA" w14:textId="77777777" w:rsidR="00960B7B" w:rsidRDefault="00960B7B" w:rsidP="00960B7B">
      <w:pPr>
        <w:pStyle w:val="BB-Citation"/>
        <w:rPr>
          <w:lang w:bidi="en-US"/>
        </w:rPr>
      </w:pPr>
      <w:r w:rsidRPr="00347F27">
        <w:rPr>
          <w:u w:val="single"/>
          <w:lang w:bidi="en-US"/>
        </w:rPr>
        <w:t>Julian Borger</w:t>
      </w:r>
      <w:r w:rsidRPr="00347F27">
        <w:rPr>
          <w:lang w:bidi="en-US"/>
        </w:rPr>
        <w:t xml:space="preserve">, (diplomatic editor) 26 </w:t>
      </w:r>
      <w:r w:rsidRPr="00347F27">
        <w:rPr>
          <w:u w:val="single"/>
          <w:lang w:bidi="en-US"/>
        </w:rPr>
        <w:t>Feb 2008</w:t>
      </w:r>
      <w:r w:rsidRPr="00347F27">
        <w:rPr>
          <w:lang w:bidi="en-US"/>
        </w:rPr>
        <w:t xml:space="preserve">, "Feed the world? We are fighting a losing battle, UN admits" </w:t>
      </w:r>
      <w:r w:rsidRPr="00347F27">
        <w:rPr>
          <w:u w:val="single"/>
          <w:lang w:bidi="en-US"/>
        </w:rPr>
        <w:t xml:space="preserve">THE GUARDIAN </w:t>
      </w:r>
      <w:r w:rsidRPr="00347F27">
        <w:rPr>
          <w:lang w:bidi="en-US"/>
        </w:rPr>
        <w:t xml:space="preserve">(British newspaper), (brackets added; 250 billion rupees is about $6.7 billion) </w:t>
      </w:r>
    </w:p>
    <w:p w14:paraId="45E7E20F" w14:textId="77777777" w:rsidR="00960B7B" w:rsidRPr="00347F27" w:rsidRDefault="00960B7B" w:rsidP="00960B7B">
      <w:pPr>
        <w:pStyle w:val="BB-Evidence"/>
        <w:rPr>
          <w:lang w:bidi="en-US"/>
        </w:rPr>
      </w:pPr>
      <w:r w:rsidRPr="00347F27">
        <w:rPr>
          <w:b/>
          <w:bCs/>
          <w:lang w:bidi="en-US"/>
        </w:rPr>
        <w:t xml:space="preserve">India </w:t>
      </w:r>
      <w:r w:rsidRPr="00347F27">
        <w:rPr>
          <w:lang w:bidi="en-US"/>
        </w:rPr>
        <w:t xml:space="preserve">The government will spend 250bn [billion] rupees on food security. India is the world's second biggest wheat producer but bought 5.5m [million] tonnes in 2006, and 1.8m [million] tonnes last year, driving up world prices. </w:t>
      </w:r>
    </w:p>
    <w:p w14:paraId="6BD82653" w14:textId="77777777" w:rsidR="00960B7B" w:rsidRDefault="00960B7B" w:rsidP="00960B7B">
      <w:pPr>
        <w:pStyle w:val="BB-Contentions"/>
        <w:rPr>
          <w:lang w:bidi="en-US"/>
        </w:rPr>
      </w:pPr>
      <w:r w:rsidRPr="00347F27">
        <w:rPr>
          <w:lang w:bidi="en-US"/>
        </w:rPr>
        <w:t>Food brought in to India sometimes cannot be used</w:t>
      </w:r>
    </w:p>
    <w:p w14:paraId="5E4325ED" w14:textId="77777777" w:rsidR="00960B7B" w:rsidRDefault="00960B7B" w:rsidP="00960B7B">
      <w:pPr>
        <w:pStyle w:val="BB-Citation"/>
        <w:rPr>
          <w:lang w:bidi="en-US"/>
        </w:rPr>
      </w:pPr>
      <w:r w:rsidRPr="00347F27">
        <w:rPr>
          <w:u w:val="single"/>
          <w:lang w:bidi="en-US"/>
        </w:rPr>
        <w:t>Anuradha Mittal</w:t>
      </w:r>
      <w:r w:rsidRPr="00347F27">
        <w:rPr>
          <w:lang w:bidi="en-US"/>
        </w:rPr>
        <w:t xml:space="preserve"> (founder and executive director of the </w:t>
      </w:r>
      <w:r w:rsidRPr="00347F27">
        <w:rPr>
          <w:u w:val="single"/>
          <w:lang w:bidi="en-US"/>
        </w:rPr>
        <w:t>Oakland Institute</w:t>
      </w:r>
      <w:r w:rsidRPr="00347F27">
        <w:rPr>
          <w:lang w:bidi="en-US"/>
        </w:rPr>
        <w:t xml:space="preserve">, a policy think tank on social, economic, and environmental issues ; previously worked for 10 years at the Institute for Food and Development Policy/Food First; native of India with college degrees from the University of Delhi and Oxford Brookes University (U.K.), and is an internationally renowned expert on trade, development, human rights, poverty, hunger, and agriculture issues) 10 </w:t>
      </w:r>
      <w:r w:rsidRPr="00347F27">
        <w:rPr>
          <w:u w:val="single"/>
          <w:lang w:bidi="en-US"/>
        </w:rPr>
        <w:t>March 2008</w:t>
      </w:r>
      <w:r w:rsidRPr="00347F27">
        <w:rPr>
          <w:lang w:bidi="en-US"/>
        </w:rPr>
        <w:t xml:space="preserve">, quoted by Ranjit Souri in "How U.S. Food Aid Policies Perpetuate Poverty" </w:t>
      </w:r>
      <w:r w:rsidRPr="00347F27">
        <w:rPr>
          <w:u w:val="single"/>
          <w:lang w:bidi="en-US"/>
        </w:rPr>
        <w:t>INDIA CURRENTS</w:t>
      </w:r>
      <w:r w:rsidRPr="00347F27">
        <w:rPr>
          <w:lang w:bidi="en-US"/>
        </w:rPr>
        <w:t xml:space="preserve"> magazine, </w:t>
      </w:r>
      <w:hyperlink r:id="rId75" w:history="1">
        <w:r w:rsidRPr="00F26624">
          <w:rPr>
            <w:rStyle w:val="Hyperlink"/>
            <w:lang w:bidi="en-US"/>
          </w:rPr>
          <w:t>www.indiacurrents.com/news/view_article.html?article_id=5e12ec1e90fab210a94b9f935b541d65&amp;this_category_id=748</w:t>
        </w:r>
      </w:hyperlink>
      <w:r w:rsidRPr="00347F27">
        <w:rPr>
          <w:lang w:bidi="en-US"/>
        </w:rPr>
        <w:t xml:space="preserve"> (GM=genetically modified)</w:t>
      </w:r>
    </w:p>
    <w:p w14:paraId="5112E4F7" w14:textId="77777777" w:rsidR="00960B7B" w:rsidRPr="00347F27" w:rsidRDefault="00960B7B" w:rsidP="00960B7B">
      <w:pPr>
        <w:pStyle w:val="BB-Evidence"/>
        <w:rPr>
          <w:lang w:bidi="en-US"/>
        </w:rPr>
      </w:pPr>
      <w:r w:rsidRPr="00347F27">
        <w:rPr>
          <w:lang w:bidi="en-US"/>
        </w:rPr>
        <w:t>After a devastating cyclone in India that killed 30,000 people, corn-soya blend was distributed as food aid even though the people of Orissa eat rice. More important, this food contained genetically modified organisms, in violation of GM laws in India. In 2002 and 2003, 10,000 tons of Genetically Engineered (GE) corn-soya blend from the U.S. was sent back by the government of India, despite pressure from the U.S. government, because it was suspected to be mixed with Starlink―a corn cleared only for animal feeding in the U.S. The two Aid agencies, CARE-India and Catholic Relief Services, who were trying to import this corn, had initially tried to challenge the government's decision on banning these imports by bringing the case to Appellate Authority, but later withdrew the case. The paradox of India importing increasing amounts of food for aid, while 65 million tons rot in storage, shows that hunger is a result of erosion of food sovereignty and the human right to food. GM foods do not represent technological su</w:t>
      </w:r>
      <w:r>
        <w:rPr>
          <w:lang w:bidi="en-US"/>
        </w:rPr>
        <w:t xml:space="preserve">ccess, but democratic failure. </w:t>
      </w:r>
    </w:p>
    <w:p w14:paraId="5CE6B8D6" w14:textId="77777777" w:rsidR="00960B7B" w:rsidRPr="00347F27" w:rsidRDefault="00960B7B" w:rsidP="00960B7B">
      <w:pPr>
        <w:pStyle w:val="BB-Contentions"/>
        <w:rPr>
          <w:lang w:bidi="en-US"/>
        </w:rPr>
      </w:pPr>
      <w:r w:rsidRPr="00347F27">
        <w:rPr>
          <w:lang w:bidi="en-US"/>
        </w:rPr>
        <w:t xml:space="preserve">Hunger is not caused by shortage of food </w:t>
      </w:r>
    </w:p>
    <w:p w14:paraId="1A4DD32B" w14:textId="77777777" w:rsidR="00960B7B" w:rsidRPr="00B657A5" w:rsidRDefault="00960B7B" w:rsidP="00960B7B">
      <w:pPr>
        <w:pStyle w:val="BB-Citation"/>
        <w:rPr>
          <w:lang w:bidi="en-US"/>
        </w:rPr>
      </w:pPr>
      <w:r w:rsidRPr="00347F27">
        <w:rPr>
          <w:u w:val="single"/>
          <w:lang w:bidi="en-US"/>
        </w:rPr>
        <w:t>Anuradha Mittal</w:t>
      </w:r>
      <w:r w:rsidRPr="00347F27">
        <w:rPr>
          <w:lang w:bidi="en-US"/>
        </w:rPr>
        <w:t xml:space="preserve"> (founder and executive director of the </w:t>
      </w:r>
      <w:r w:rsidRPr="00347F27">
        <w:rPr>
          <w:u w:val="single"/>
          <w:lang w:bidi="en-US"/>
        </w:rPr>
        <w:t>Oakland Institute</w:t>
      </w:r>
      <w:r w:rsidRPr="00347F27">
        <w:rPr>
          <w:lang w:bidi="en-US"/>
        </w:rPr>
        <w:t xml:space="preserve">, a policy think tank on social, economic, and environmental issues ; previously worked for 10 years at the Institute for Food and Development Policy/Food First; native of India with college degrees from the University of Delhi and Oxford Brookes University (U.K.), and is an internationally renowned expert on trade, development, human rights, poverty, hunger, and agriculture issues) 10 </w:t>
      </w:r>
      <w:r w:rsidRPr="00347F27">
        <w:rPr>
          <w:u w:val="single"/>
          <w:lang w:bidi="en-US"/>
        </w:rPr>
        <w:t>March 2008</w:t>
      </w:r>
      <w:r w:rsidRPr="00347F27">
        <w:rPr>
          <w:lang w:bidi="en-US"/>
        </w:rPr>
        <w:t xml:space="preserve">, quoted by Ranjit Souri in "How U.S. Food Aid Policies Perpetuate Poverty" INDIA CURRENTS magazine, </w:t>
      </w:r>
      <w:hyperlink r:id="rId76" w:history="1">
        <w:r w:rsidRPr="00B657A5">
          <w:rPr>
            <w:rStyle w:val="Hyperlink"/>
            <w:rFonts w:ascii="TimesNewRomanPSMT" w:hAnsi="TimesNewRomanPSMT" w:cs="TimesNewRomanPSMT"/>
            <w:iCs/>
            <w:lang w:bidi="en-US"/>
          </w:rPr>
          <w:t>www.indiacurrents.com/news/view_article.html?article_id=5e12ec1e90fab210a94b9f935b541d65&amp;this_category_id=748</w:t>
        </w:r>
      </w:hyperlink>
    </w:p>
    <w:p w14:paraId="36AAE1E7" w14:textId="77777777" w:rsidR="00960B7B" w:rsidRDefault="00960B7B" w:rsidP="00960B7B">
      <w:pPr>
        <w:pStyle w:val="BB-Evidence"/>
        <w:rPr>
          <w:lang w:bidi="en-US"/>
        </w:rPr>
      </w:pPr>
      <w:r w:rsidRPr="00347F27">
        <w:rPr>
          <w:lang w:bidi="en-US"/>
        </w:rPr>
        <w:t>Yes, contrary to what most people believe, hunger is not caused by a shortage of food. World agriculture produces 17 percent more calories per person today than it did 30 years ago, despite a 70 percent population increase. According to the Food and Agriculture Organization (2002), this is enough to provide everyone in the world with at least 2,720 kilocalories per person per day.</w:t>
      </w:r>
    </w:p>
    <w:p w14:paraId="54A9271E" w14:textId="77777777" w:rsidR="00960B7B" w:rsidRDefault="00960B7B" w:rsidP="00960B7B">
      <w:pPr>
        <w:pStyle w:val="BB-Contentions"/>
        <w:rPr>
          <w:lang w:bidi="en-US"/>
        </w:rPr>
      </w:pPr>
      <w:r w:rsidRPr="00347F27">
        <w:rPr>
          <w:lang w:bidi="en-US"/>
        </w:rPr>
        <w:t>Shipping industry promotes US shipping requirements for food</w:t>
      </w:r>
    </w:p>
    <w:p w14:paraId="784E9FAF" w14:textId="77777777" w:rsidR="00960B7B" w:rsidRPr="00B657A5" w:rsidRDefault="00960B7B" w:rsidP="00960B7B">
      <w:pPr>
        <w:pStyle w:val="BB-Citation"/>
        <w:rPr>
          <w:lang w:bidi="en-US"/>
        </w:rPr>
      </w:pPr>
      <w:r w:rsidRPr="00347F27">
        <w:rPr>
          <w:u w:val="single"/>
          <w:lang w:bidi="en-US"/>
        </w:rPr>
        <w:t xml:space="preserve">Frederic Mousseau </w:t>
      </w:r>
      <w:r w:rsidRPr="00347F27">
        <w:rPr>
          <w:lang w:bidi="en-US"/>
        </w:rPr>
        <w:t xml:space="preserve">(Senior Fellow at The </w:t>
      </w:r>
      <w:r w:rsidRPr="00347F27">
        <w:rPr>
          <w:u w:val="single"/>
          <w:lang w:bidi="en-US"/>
        </w:rPr>
        <w:t>Oakland Institute</w:t>
      </w:r>
      <w:r w:rsidRPr="00347F27">
        <w:rPr>
          <w:lang w:bidi="en-US"/>
        </w:rPr>
        <w:t xml:space="preserve">; internationally renowned food security consultant who works with international relief agencies including Action Against Hunger, Doctors Without Borders and Oxfam International; worked on design and supervision of food security interventions in more than 20 countries over the last 15 years) </w:t>
      </w:r>
      <w:r w:rsidRPr="00347F27">
        <w:rPr>
          <w:u w:val="single"/>
          <w:lang w:bidi="en-US"/>
        </w:rPr>
        <w:t>2005</w:t>
      </w:r>
      <w:r w:rsidRPr="00347F27">
        <w:rPr>
          <w:lang w:bidi="en-US"/>
        </w:rPr>
        <w:t xml:space="preserve">, </w:t>
      </w:r>
      <w:r w:rsidRPr="00B657A5">
        <w:rPr>
          <w:lang w:bidi="en-US"/>
        </w:rPr>
        <w:t xml:space="preserve">"Hunger Amidst Plenty," </w:t>
      </w:r>
      <w:hyperlink r:id="rId77" w:history="1">
        <w:r w:rsidRPr="00B657A5">
          <w:rPr>
            <w:rStyle w:val="Hyperlink"/>
            <w:rFonts w:ascii="TimesNewRomanPSMT" w:hAnsi="TimesNewRomanPSMT" w:cs="TimesNewRomanPSMT"/>
            <w:iCs/>
            <w:lang w:bidi="en-US"/>
          </w:rPr>
          <w:t>www.oaklandinstitute.org/</w:t>
        </w:r>
      </w:hyperlink>
    </w:p>
    <w:p w14:paraId="7B50EB17" w14:textId="77777777" w:rsidR="00960B7B" w:rsidRPr="00347F27" w:rsidRDefault="00960B7B" w:rsidP="00960B7B">
      <w:pPr>
        <w:pStyle w:val="BB-Evidence"/>
        <w:rPr>
          <w:lang w:bidi="en-US"/>
        </w:rPr>
      </w:pPr>
      <w:r w:rsidRPr="00347F27">
        <w:rPr>
          <w:lang w:bidi="en-US"/>
        </w:rPr>
        <w:t>The shipping industry is another major interest behind food aid in the US; it is supported by the 1985 Farm Bill which requires that at least 75 percent of US food aid be shipped by US vessels. As in the case of agribusiness, the cargo preference benefits some interests rather than the industry as a whole, for which food aid constitutes only a tiny portion. The same study by Barrett and Maxwell shows that just four freight forwarders handle 84 percent of the shipments of food aid from the US and that a few shippers rely extensively on US food aid for their existence. They, "depend heavily on food aid business and might not be financially viable without the massive subsidies they draw from food shipments the American electorate thinks are donations not to shipping lines but to poor people abroad."</w:t>
      </w:r>
    </w:p>
    <w:p w14:paraId="6A57CE8F" w14:textId="77777777" w:rsidR="00960B7B" w:rsidRPr="00347F27" w:rsidRDefault="00960B7B" w:rsidP="00960B7B">
      <w:pPr>
        <w:pStyle w:val="BB-Contentions"/>
        <w:rPr>
          <w:lang w:bidi="en-US"/>
        </w:rPr>
      </w:pPr>
      <w:r w:rsidRPr="00347F27">
        <w:rPr>
          <w:lang w:bidi="en-US"/>
        </w:rPr>
        <w:t xml:space="preserve">NGOs (non-governmental organizations) benefit from the Status Quo food aid system </w:t>
      </w:r>
    </w:p>
    <w:p w14:paraId="459C31DE" w14:textId="77777777" w:rsidR="00960B7B" w:rsidRPr="00347F27" w:rsidRDefault="00960B7B" w:rsidP="00960B7B">
      <w:pPr>
        <w:pStyle w:val="BB-Citation"/>
        <w:rPr>
          <w:lang w:bidi="en-US"/>
        </w:rPr>
      </w:pPr>
      <w:r w:rsidRPr="00347F27">
        <w:rPr>
          <w:u w:val="single"/>
          <w:lang w:bidi="en-US"/>
        </w:rPr>
        <w:t xml:space="preserve">Frederic Mousseau </w:t>
      </w:r>
      <w:r w:rsidRPr="00347F27">
        <w:rPr>
          <w:lang w:bidi="en-US"/>
        </w:rPr>
        <w:t xml:space="preserve">(Senior Fellow at The </w:t>
      </w:r>
      <w:r w:rsidRPr="00347F27">
        <w:rPr>
          <w:u w:val="single"/>
          <w:lang w:bidi="en-US"/>
        </w:rPr>
        <w:t>Oakland Institute</w:t>
      </w:r>
      <w:r w:rsidRPr="00347F27">
        <w:rPr>
          <w:lang w:bidi="en-US"/>
        </w:rPr>
        <w:t xml:space="preserve">; internationally renowned food security consultant who works with international relief agencies including Action Against Hunger, Doctors Without Borders and Oxfam International; worked on design and supervision of food security interventions in more than 20 countries over the last 15 years) </w:t>
      </w:r>
      <w:r w:rsidRPr="00347F27">
        <w:rPr>
          <w:u w:val="single"/>
          <w:lang w:bidi="en-US"/>
        </w:rPr>
        <w:t>2005</w:t>
      </w:r>
      <w:r w:rsidRPr="00347F27">
        <w:rPr>
          <w:lang w:bidi="en-US"/>
        </w:rPr>
        <w:t xml:space="preserve">, "Hunger Amidst Plenty," </w:t>
      </w:r>
      <w:hyperlink r:id="rId78" w:history="1">
        <w:r w:rsidRPr="00F26624">
          <w:rPr>
            <w:rStyle w:val="Hyperlink"/>
            <w:u w:color="000080"/>
            <w:lang w:bidi="en-US"/>
          </w:rPr>
          <w:t>www.oaklandinstitute.org</w:t>
        </w:r>
      </w:hyperlink>
    </w:p>
    <w:p w14:paraId="1431FD66" w14:textId="77777777" w:rsidR="00960B7B" w:rsidRPr="00347F27" w:rsidRDefault="00960B7B" w:rsidP="00960B7B">
      <w:pPr>
        <w:pStyle w:val="BB-Evidence"/>
        <w:rPr>
          <w:lang w:bidi="en-US"/>
        </w:rPr>
      </w:pPr>
      <w:r w:rsidRPr="00347F27">
        <w:rPr>
          <w:lang w:bidi="en-US"/>
        </w:rPr>
        <w:t>On average, the main US based relief and development NGOs rely on food aid for 30 percent of their resources and more than half of the food they receive is sold on the market in recipient countries to generate funding for other programs. In certain countries, Chad in the 1990s for example, food aid constitutes the main or the only resource available to NGOs. As a result of their heavy dependence on</w:t>
      </w:r>
      <w:r>
        <w:rPr>
          <w:lang w:bidi="en-US"/>
        </w:rPr>
        <w:t xml:space="preserve"> </w:t>
      </w:r>
      <w:r w:rsidRPr="00347F27">
        <w:rPr>
          <w:lang w:bidi="en-US"/>
        </w:rPr>
        <w:t xml:space="preserve">food aid as a resource, they are poorly inclined to question the current food aid system. </w:t>
      </w:r>
    </w:p>
    <w:p w14:paraId="5CD2ED2C" w14:textId="77777777" w:rsidR="00960B7B" w:rsidRDefault="00960B7B" w:rsidP="00960B7B">
      <w:pPr>
        <w:pStyle w:val="BB-Contentions"/>
        <w:rPr>
          <w:lang w:bidi="en-US"/>
        </w:rPr>
      </w:pPr>
      <w:r>
        <w:rPr>
          <w:lang w:bidi="en-US"/>
        </w:rPr>
        <w:t>HARMS</w:t>
      </w:r>
    </w:p>
    <w:p w14:paraId="22E196E4" w14:textId="77777777" w:rsidR="00960B7B" w:rsidRPr="00347F27" w:rsidRDefault="00960B7B" w:rsidP="00960B7B">
      <w:pPr>
        <w:pStyle w:val="BB-Contentions"/>
        <w:rPr>
          <w:lang w:bidi="en-US"/>
        </w:rPr>
      </w:pPr>
      <w:r w:rsidRPr="00347F27">
        <w:rPr>
          <w:lang w:bidi="en-US"/>
        </w:rPr>
        <w:t>Food consumption in India has been declining for years</w:t>
      </w:r>
    </w:p>
    <w:p w14:paraId="43665D81" w14:textId="77777777" w:rsidR="00960B7B" w:rsidRDefault="00960B7B" w:rsidP="00960B7B">
      <w:pPr>
        <w:pStyle w:val="BB-Citation"/>
        <w:rPr>
          <w:lang w:bidi="en-US"/>
        </w:rPr>
      </w:pPr>
      <w:r w:rsidRPr="00347F27">
        <w:rPr>
          <w:u w:val="single"/>
          <w:lang w:bidi="en-US"/>
        </w:rPr>
        <w:t xml:space="preserve">Adil Ali </w:t>
      </w:r>
      <w:r w:rsidRPr="00347F27">
        <w:rPr>
          <w:lang w:bidi="en-US"/>
        </w:rPr>
        <w:t xml:space="preserve">(a fellow at the </w:t>
      </w:r>
      <w:r w:rsidRPr="00347F27">
        <w:rPr>
          <w:u w:val="single"/>
          <w:lang w:bidi="en-US"/>
        </w:rPr>
        <w:t>Oakland Institute</w:t>
      </w:r>
      <w:r w:rsidRPr="00347F27">
        <w:rPr>
          <w:lang w:bidi="en-US"/>
        </w:rPr>
        <w:t xml:space="preserve">, a policy think tank on social, economic, and environmental issues; teaches at the Centre for Culture, Media and Governance at Jamia Millia Islamia, a central university in India) </w:t>
      </w:r>
      <w:r w:rsidRPr="00347F27">
        <w:rPr>
          <w:u w:val="single"/>
          <w:lang w:bidi="en-US"/>
        </w:rPr>
        <w:t>2008</w:t>
      </w:r>
      <w:r w:rsidRPr="00347F27">
        <w:rPr>
          <w:lang w:bidi="en-US"/>
        </w:rPr>
        <w:t xml:space="preserve">, "India's Export Ban on Foodgrains - A Measure to Ensure Availability of Food for its Poorest Citizens," </w:t>
      </w:r>
      <w:hyperlink r:id="rId79" w:history="1">
        <w:r w:rsidRPr="00F26624">
          <w:rPr>
            <w:rStyle w:val="Hyperlink"/>
            <w:lang w:bidi="en-US"/>
          </w:rPr>
          <w:t>www.oaklandinstitute.org/?q=node/view/482</w:t>
        </w:r>
      </w:hyperlink>
      <w:r w:rsidRPr="00347F27">
        <w:rPr>
          <w:lang w:bidi="en-US"/>
        </w:rPr>
        <w:t xml:space="preserve"> </w:t>
      </w:r>
    </w:p>
    <w:p w14:paraId="491DEBF0" w14:textId="77777777" w:rsidR="00960B7B" w:rsidRDefault="00960B7B" w:rsidP="00960B7B">
      <w:pPr>
        <w:pStyle w:val="BB-Evidence"/>
        <w:rPr>
          <w:lang w:bidi="en-US"/>
        </w:rPr>
      </w:pPr>
      <w:r w:rsidRPr="00347F27">
        <w:rPr>
          <w:lang w:bidi="en-US"/>
        </w:rPr>
        <w:t>While many might believe that the miraculous New Economic Policies adopted by India in the 1990s have improved diets of Indians, the 2007-2008 Economic Survey points out that the consumption of cereals declined from a peak of 468 grams per capita per day in 1990-91 to 412 grams per capita per day in 2005-06, indicating a decline of 13 per cent during this period. The consumption of pulses declined from 42 grams per capita per day (72 grams in 1956-57) to 33 grams per capita per day during the same period."</w:t>
      </w:r>
    </w:p>
    <w:p w14:paraId="1BF13A5F" w14:textId="77777777" w:rsidR="00960B7B" w:rsidRPr="00347F27" w:rsidRDefault="00960B7B" w:rsidP="00960B7B">
      <w:pPr>
        <w:pStyle w:val="BB-Contentions"/>
        <w:rPr>
          <w:lang w:bidi="en-US"/>
        </w:rPr>
      </w:pPr>
      <w:r w:rsidRPr="00347F27">
        <w:rPr>
          <w:lang w:bidi="en-US"/>
        </w:rPr>
        <w:t>Hunger and malnutrition widespread in India</w:t>
      </w:r>
    </w:p>
    <w:p w14:paraId="1058FC5F" w14:textId="77777777" w:rsidR="00960B7B" w:rsidRPr="00B657A5" w:rsidRDefault="00960B7B" w:rsidP="00960B7B">
      <w:pPr>
        <w:pStyle w:val="BB-Citation"/>
        <w:rPr>
          <w:lang w:bidi="en-US"/>
        </w:rPr>
      </w:pPr>
      <w:r w:rsidRPr="00347F27">
        <w:rPr>
          <w:u w:val="single"/>
          <w:lang w:bidi="en-US"/>
        </w:rPr>
        <w:t>Anuradha Mittal</w:t>
      </w:r>
      <w:r w:rsidRPr="00347F27">
        <w:rPr>
          <w:lang w:bidi="en-US"/>
        </w:rPr>
        <w:t xml:space="preserve"> (founder and executive director of the </w:t>
      </w:r>
      <w:r w:rsidRPr="00347F27">
        <w:rPr>
          <w:u w:val="single"/>
          <w:lang w:bidi="en-US"/>
        </w:rPr>
        <w:t>Oakland Institute</w:t>
      </w:r>
      <w:r w:rsidRPr="00347F27">
        <w:rPr>
          <w:lang w:bidi="en-US"/>
        </w:rPr>
        <w:t xml:space="preserve">, a policy think tank on social, economic, and environmental issues ; previously worked for 10 years at the Institute for Food and Development Policy/Food First; native of India with college degrees from the University of Delhi and Oxford Brookes University (U.K.), and is an internationally renowned expert on trade, development, human rights, poverty, hunger, and agriculture issues) 10 </w:t>
      </w:r>
      <w:r w:rsidRPr="00347F27">
        <w:rPr>
          <w:u w:val="single"/>
          <w:lang w:bidi="en-US"/>
        </w:rPr>
        <w:t>March 2008</w:t>
      </w:r>
      <w:r w:rsidRPr="00347F27">
        <w:rPr>
          <w:lang w:bidi="en-US"/>
        </w:rPr>
        <w:t xml:space="preserve">, quoted by Ranjit Souri in "How U.S. Food Aid Policies Perpetuate Poverty" INDIA CURRENTS magazine, </w:t>
      </w:r>
      <w:hyperlink r:id="rId80" w:history="1">
        <w:r w:rsidRPr="00B657A5">
          <w:rPr>
            <w:rStyle w:val="Hyperlink"/>
            <w:rFonts w:ascii="TimesNewRomanPSMT" w:hAnsi="TimesNewRomanPSMT" w:cs="TimesNewRomanPSMT"/>
            <w:iCs/>
            <w:lang w:bidi="en-US"/>
          </w:rPr>
          <w:t>www.indiacurrents.com/news/view_article.html?article_id=5e12ec1e90fab210a94b9f935b541d65&amp;this_category_id=748</w:t>
        </w:r>
      </w:hyperlink>
    </w:p>
    <w:p w14:paraId="40D68248" w14:textId="77777777" w:rsidR="00960B7B" w:rsidRDefault="00960B7B" w:rsidP="00960B7B">
      <w:pPr>
        <w:pStyle w:val="BB-Evidence"/>
        <w:rPr>
          <w:lang w:bidi="en-US"/>
        </w:rPr>
      </w:pPr>
      <w:r w:rsidRPr="00347F27">
        <w:rPr>
          <w:lang w:bidi="en-US"/>
        </w:rPr>
        <w:t xml:space="preserve">According to the World Food Programme's country page, India is home to nearly 50 percent of the world's hungry population. 350 million Indians―about 35 percent of India's population―are considered food-insecure, consuming less than 80 percent of minimum energy requirements. Nutritional and health indicators are extremely low. Nationally, nearly nine out of 10 pregnant women between the ages of 15 and 49 suffer from malnutrition and/or anemia. And more than half of Indian children under five are moderately or severely malnourished, or suffer from stunting. </w:t>
      </w:r>
    </w:p>
    <w:p w14:paraId="0050DFB9" w14:textId="77777777" w:rsidR="00960B7B" w:rsidRDefault="00960B7B" w:rsidP="00960B7B">
      <w:pPr>
        <w:pStyle w:val="BB-Contentions"/>
        <w:rPr>
          <w:lang w:bidi="en-US"/>
        </w:rPr>
      </w:pPr>
      <w:r w:rsidRPr="00347F27">
        <w:rPr>
          <w:lang w:bidi="en-US"/>
        </w:rPr>
        <w:t>Malnutrition among children skyrocketing but Indian government corruption blocks aid</w:t>
      </w:r>
    </w:p>
    <w:p w14:paraId="39A36E56" w14:textId="77777777" w:rsidR="00960B7B" w:rsidRPr="00B657A5" w:rsidRDefault="00960B7B" w:rsidP="00960B7B">
      <w:pPr>
        <w:pStyle w:val="BB-Citation"/>
        <w:rPr>
          <w:lang w:bidi="en-US"/>
        </w:rPr>
      </w:pPr>
      <w:r w:rsidRPr="00347F27">
        <w:rPr>
          <w:u w:val="single"/>
          <w:lang w:bidi="en-US"/>
        </w:rPr>
        <w:t>Katie Hunter</w:t>
      </w:r>
      <w:r w:rsidRPr="00347F27">
        <w:rPr>
          <w:lang w:bidi="en-US"/>
        </w:rPr>
        <w:t xml:space="preserve"> (</w:t>
      </w:r>
      <w:r w:rsidRPr="00347F27">
        <w:rPr>
          <w:u w:val="single"/>
          <w:lang w:bidi="en-US"/>
        </w:rPr>
        <w:t>editor, FOREIGN POLICY magazine</w:t>
      </w:r>
      <w:r w:rsidRPr="00347F27">
        <w:rPr>
          <w:lang w:bidi="en-US"/>
        </w:rPr>
        <w:t xml:space="preserve">), 18 </w:t>
      </w:r>
      <w:r w:rsidRPr="00347F27">
        <w:rPr>
          <w:u w:val="single"/>
          <w:lang w:bidi="en-US"/>
        </w:rPr>
        <w:t>June 2008</w:t>
      </w:r>
      <w:r w:rsidRPr="00347F27">
        <w:rPr>
          <w:lang w:bidi="en-US"/>
        </w:rPr>
        <w:t xml:space="preserve">, "India's Hunger Cafe's" </w:t>
      </w:r>
      <w:hyperlink r:id="rId81" w:history="1">
        <w:r w:rsidRPr="00B657A5">
          <w:rPr>
            <w:rStyle w:val="Hyperlink"/>
            <w:rFonts w:ascii="TimesNewRomanPSMT" w:hAnsi="TimesNewRomanPSMT" w:cs="TimesNewRomanPSMT"/>
            <w:iCs/>
            <w:lang w:bidi="en-US"/>
          </w:rPr>
          <w:t>http://blog.foreignpolicy.com/node/9066</w:t>
        </w:r>
      </w:hyperlink>
    </w:p>
    <w:p w14:paraId="4DCCA093" w14:textId="77777777" w:rsidR="00960B7B" w:rsidRDefault="00960B7B" w:rsidP="00960B7B">
      <w:pPr>
        <w:pStyle w:val="BB-Evidence"/>
        <w:rPr>
          <w:lang w:bidi="en-US"/>
        </w:rPr>
      </w:pPr>
      <w:r w:rsidRPr="00347F27">
        <w:rPr>
          <w:lang w:bidi="en-US"/>
        </w:rPr>
        <w:t>Drive-by charity, however altruistic, is clearly not going to cut it as India tries to deal with the global food crisis. As of 2006, the country already ranked 96th — below Nepal and Pakistan — on the Global Hunger Index. And more recently, malnutrition among children has skyrocketed in India's central regions. The government has promised to dole out 30 kg of subsidized flour a month to poor families, but corruption and inefficiency often foil such efforts.</w:t>
      </w:r>
    </w:p>
    <w:p w14:paraId="3E390CA2" w14:textId="77777777" w:rsidR="00960B7B" w:rsidRDefault="00960B7B" w:rsidP="00960B7B">
      <w:pPr>
        <w:pStyle w:val="BB-Contentions"/>
        <w:rPr>
          <w:lang w:bidi="en-US"/>
        </w:rPr>
      </w:pPr>
      <w:r w:rsidRPr="00347F27">
        <w:rPr>
          <w:lang w:bidi="en-US"/>
        </w:rPr>
        <w:t>Food prices are rising quickly and will stay high for years to come</w:t>
      </w:r>
    </w:p>
    <w:p w14:paraId="2DA6658A" w14:textId="77777777" w:rsidR="00960B7B" w:rsidRDefault="00960B7B" w:rsidP="00960B7B">
      <w:pPr>
        <w:pStyle w:val="BB-Citation"/>
        <w:rPr>
          <w:lang w:bidi="en-US"/>
        </w:rPr>
      </w:pPr>
      <w:r w:rsidRPr="00347F27">
        <w:rPr>
          <w:u w:val="single"/>
          <w:lang w:bidi="en-US"/>
        </w:rPr>
        <w:t>INFOCHANGE AGRICULTURE</w:t>
      </w:r>
      <w:r w:rsidRPr="00347F27">
        <w:rPr>
          <w:lang w:bidi="en-US"/>
        </w:rPr>
        <w:t xml:space="preserve"> (news and analysis on social justice and development issues in India), </w:t>
      </w:r>
      <w:r w:rsidRPr="00347F27">
        <w:rPr>
          <w:u w:val="single"/>
          <w:lang w:bidi="en-US"/>
        </w:rPr>
        <w:t>April 2008,</w:t>
      </w:r>
      <w:r w:rsidRPr="00347F27">
        <w:rPr>
          <w:lang w:bidi="en-US"/>
        </w:rPr>
        <w:t xml:space="preserve"> </w:t>
      </w:r>
      <w:r w:rsidRPr="00B657A5">
        <w:rPr>
          <w:lang w:bidi="en-US"/>
        </w:rPr>
        <w:t xml:space="preserve">"Rising food prices threaten poverty reduction: WB" </w:t>
      </w:r>
      <w:hyperlink r:id="rId82" w:history="1">
        <w:r w:rsidRPr="00B657A5">
          <w:rPr>
            <w:rStyle w:val="Hyperlink"/>
            <w:rFonts w:ascii="TimesNewRomanPSMT" w:hAnsi="TimesNewRomanPSMT" w:cs="TimesNewRomanPSMT"/>
            <w:iCs/>
            <w:lang w:bidi="en-US"/>
          </w:rPr>
          <w:t>http://infochangeindia.org/200804167063/Agriculture/News/Rising-food-prices-threaten-poverty-reduction-WB.html</w:t>
        </w:r>
      </w:hyperlink>
    </w:p>
    <w:p w14:paraId="63922BEF" w14:textId="77777777" w:rsidR="00960B7B" w:rsidRDefault="00960B7B" w:rsidP="00960B7B">
      <w:pPr>
        <w:pStyle w:val="BB-Evidence"/>
        <w:rPr>
          <w:lang w:bidi="en-US"/>
        </w:rPr>
      </w:pPr>
      <w:r w:rsidRPr="00347F27">
        <w:rPr>
          <w:lang w:bidi="en-US"/>
        </w:rPr>
        <w:t>"Since 2005, the prices of staples have jumped 80%. Last month, the real price of rice hit a 19-year high; the real price of wheat rose to a 28-year high, and almost twice the average price of the last 25 years. The realities of demography, changing diets, energy prices and biofuels, and climate change, suggest that high — and volatile — food prices will be with us for years to come. Rising food prices could wipe out successes in reducing poverty and malnutrition," said the World Bank release.</w:t>
      </w:r>
    </w:p>
    <w:p w14:paraId="79AC50A1" w14:textId="77777777" w:rsidR="00960B7B" w:rsidRPr="00347F27" w:rsidRDefault="00960B7B" w:rsidP="00960B7B">
      <w:pPr>
        <w:pStyle w:val="BB-Contentions"/>
        <w:rPr>
          <w:lang w:bidi="en-US"/>
        </w:rPr>
      </w:pPr>
      <w:r w:rsidRPr="00347F27">
        <w:rPr>
          <w:lang w:bidi="en-US"/>
        </w:rPr>
        <w:t>American shipping requirement raises costs</w:t>
      </w:r>
    </w:p>
    <w:p w14:paraId="629E2467" w14:textId="77777777" w:rsidR="00960B7B" w:rsidRDefault="00960B7B" w:rsidP="00960B7B">
      <w:pPr>
        <w:pStyle w:val="BB-Citation"/>
        <w:rPr>
          <w:lang w:bidi="en-US"/>
        </w:rPr>
      </w:pPr>
      <w:r w:rsidRPr="00347F27">
        <w:rPr>
          <w:u w:val="single"/>
          <w:lang w:bidi="en-US"/>
        </w:rPr>
        <w:t xml:space="preserve">The Economist </w:t>
      </w:r>
      <w:r w:rsidRPr="00347F27">
        <w:rPr>
          <w:lang w:bidi="en-US"/>
        </w:rPr>
        <w:t xml:space="preserve">(respected British news magazine), 27 </w:t>
      </w:r>
      <w:r w:rsidRPr="00347F27">
        <w:rPr>
          <w:u w:val="single"/>
          <w:lang w:bidi="en-US"/>
        </w:rPr>
        <w:t>March 2008</w:t>
      </w:r>
      <w:r w:rsidRPr="00347F27">
        <w:rPr>
          <w:lang w:bidi="en-US"/>
        </w:rPr>
        <w:t xml:space="preserve">, Food for thought </w:t>
      </w:r>
      <w:hyperlink r:id="rId83" w:history="1">
        <w:r w:rsidRPr="00F26624">
          <w:rPr>
            <w:rStyle w:val="Hyperlink"/>
            <w:lang w:bidi="en-US"/>
          </w:rPr>
          <w:t>www.economist.com/world/international/displaystory.cfm?story_id=10925518</w:t>
        </w:r>
      </w:hyperlink>
    </w:p>
    <w:p w14:paraId="67E75D41" w14:textId="77777777" w:rsidR="00960B7B" w:rsidRDefault="00960B7B" w:rsidP="00960B7B">
      <w:pPr>
        <w:pStyle w:val="BB-Evidence"/>
        <w:rPr>
          <w:lang w:bidi="en-US"/>
        </w:rPr>
      </w:pPr>
      <w:r w:rsidRPr="00347F27">
        <w:rPr>
          <w:lang w:bidi="en-US"/>
        </w:rPr>
        <w:t xml:space="preserve">The requirement that most food aid must be sent on American ships raises costs, and benefits just a few shippers. </w:t>
      </w:r>
    </w:p>
    <w:p w14:paraId="31F17EA6" w14:textId="77777777" w:rsidR="00960B7B" w:rsidRPr="00347F27" w:rsidRDefault="00960B7B" w:rsidP="00960B7B">
      <w:pPr>
        <w:pStyle w:val="BB-Contentions"/>
        <w:rPr>
          <w:lang w:bidi="en-US"/>
        </w:rPr>
      </w:pPr>
      <w:r w:rsidRPr="00347F27">
        <w:rPr>
          <w:lang w:bidi="en-US"/>
        </w:rPr>
        <w:t>Providing free food undermines local markets and impoverishes local farmers</w:t>
      </w:r>
    </w:p>
    <w:p w14:paraId="18947FB2" w14:textId="77777777" w:rsidR="00960B7B" w:rsidRPr="00347F27" w:rsidRDefault="00960B7B" w:rsidP="00960B7B">
      <w:pPr>
        <w:pStyle w:val="BB-Citation"/>
        <w:rPr>
          <w:lang w:bidi="en-US"/>
        </w:rPr>
      </w:pPr>
      <w:r w:rsidRPr="00347F27">
        <w:rPr>
          <w:u w:val="single"/>
          <w:lang w:bidi="en-US"/>
        </w:rPr>
        <w:t>Brett D. Schaefer,</w:t>
      </w:r>
      <w:r w:rsidRPr="00347F27">
        <w:rPr>
          <w:lang w:bidi="en-US"/>
        </w:rPr>
        <w:t xml:space="preserve"> (master's degree in international development economics from the School of International Service at American University in Washington, D.C.; has testified before Congress on the United Nations Human Rights Council and the Millennium Challenge Account) </w:t>
      </w:r>
      <w:r w:rsidRPr="00347F27">
        <w:rPr>
          <w:u w:val="single"/>
          <w:lang w:bidi="en-US"/>
        </w:rPr>
        <w:t>Ben Lieberman</w:t>
      </w:r>
      <w:r w:rsidRPr="00347F27">
        <w:rPr>
          <w:lang w:bidi="en-US"/>
        </w:rPr>
        <w:t xml:space="preserve"> (Senior Policy Analyst, Energy and Environment; law degree from George Washington University) </w:t>
      </w:r>
      <w:r w:rsidRPr="00347F27">
        <w:rPr>
          <w:u w:val="single"/>
          <w:lang w:bidi="en-US"/>
        </w:rPr>
        <w:t>and Brian M. Riedl</w:t>
      </w:r>
      <w:r w:rsidRPr="00347F27">
        <w:rPr>
          <w:lang w:bidi="en-US"/>
        </w:rPr>
        <w:t xml:space="preserve"> ( Senior Policy Analyst and Grover Hermann Fellow in Federal Budgetary Affairs, ; master's degree in public affairs from Princeton University), 26 </w:t>
      </w:r>
      <w:r w:rsidRPr="00347F27">
        <w:rPr>
          <w:u w:val="single"/>
          <w:lang w:bidi="en-US"/>
        </w:rPr>
        <w:t>June 2008</w:t>
      </w:r>
      <w:r w:rsidRPr="00347F27">
        <w:rPr>
          <w:lang w:bidi="en-US"/>
        </w:rPr>
        <w:t xml:space="preserve">, "Addressing the Global Food Crisis," </w:t>
      </w:r>
      <w:r w:rsidRPr="00347F27">
        <w:rPr>
          <w:u w:val="single"/>
          <w:lang w:bidi="en-US"/>
        </w:rPr>
        <w:t>HERITAGE FOUNDATION</w:t>
      </w:r>
      <w:r w:rsidRPr="00347F27">
        <w:rPr>
          <w:lang w:bidi="en-US"/>
        </w:rPr>
        <w:t xml:space="preserve">, </w:t>
      </w:r>
      <w:hyperlink r:id="rId84" w:history="1">
        <w:r w:rsidRPr="00F26624">
          <w:rPr>
            <w:rStyle w:val="Hyperlink"/>
            <w:u w:color="000080"/>
            <w:lang w:bidi="en-US"/>
          </w:rPr>
          <w:t>www.heritage.org/research/TradeandForeignAid/bg2151.cfm</w:t>
        </w:r>
      </w:hyperlink>
      <w:r w:rsidRPr="00347F27">
        <w:rPr>
          <w:color w:val="000080"/>
          <w:u w:val="single" w:color="000080"/>
          <w:lang w:bidi="en-US"/>
        </w:rPr>
        <w:t xml:space="preserve"> </w:t>
      </w:r>
    </w:p>
    <w:p w14:paraId="13F39DE4" w14:textId="77777777" w:rsidR="00960B7B" w:rsidRPr="00347F27" w:rsidRDefault="00960B7B" w:rsidP="00960B7B">
      <w:pPr>
        <w:pStyle w:val="BB-Evidence"/>
        <w:rPr>
          <w:lang w:bidi="en-US"/>
        </w:rPr>
      </w:pPr>
      <w:r w:rsidRPr="00347F27">
        <w:rPr>
          <w:lang w:bidi="en-US"/>
        </w:rPr>
        <w:t>As Nobel Laureate Norman Borlaug and former USAID Administrator Andrew Natsios have noted:</w:t>
      </w:r>
    </w:p>
    <w:p w14:paraId="03FCFF96" w14:textId="77777777" w:rsidR="00960B7B" w:rsidRPr="00347F27" w:rsidRDefault="00960B7B" w:rsidP="00960B7B">
      <w:pPr>
        <w:pStyle w:val="BB-Evidence"/>
        <w:rPr>
          <w:lang w:bidi="en-US"/>
        </w:rPr>
      </w:pPr>
      <w:r w:rsidRPr="00347F27">
        <w:rPr>
          <w:lang w:bidi="en-US"/>
        </w:rPr>
        <w:t>In a famine, people can die waiting for the food to arrive. Purchasing food locally simplifies the process, cuts down the time delay in delivery, reduces the logistical risks, and saves transport costs. These savings can be used to buy more food.</w:t>
      </w:r>
    </w:p>
    <w:p w14:paraId="1BE5C31C" w14:textId="77777777" w:rsidR="00960B7B" w:rsidRDefault="00960B7B" w:rsidP="00960B7B">
      <w:pPr>
        <w:pStyle w:val="BB-Evidence"/>
        <w:rPr>
          <w:u w:val="single"/>
          <w:lang w:bidi="en-US"/>
        </w:rPr>
      </w:pPr>
      <w:r w:rsidRPr="00347F27">
        <w:rPr>
          <w:lang w:bidi="en-US"/>
        </w:rPr>
        <w:t xml:space="preserve">Requiring USAID to purchase U.S. food is shortsighted because it provides no incentives for destination markets or neighboring countries to develop local agricultural markets. </w:t>
      </w:r>
      <w:r w:rsidRPr="00347F27">
        <w:rPr>
          <w:u w:val="single"/>
          <w:lang w:bidi="en-US"/>
        </w:rPr>
        <w:t>On the contrary, providing free food or selling food at below-market prices can undermine local markets and pauperize farmers in the recipient country and sometimes in surrounding countries. According to the Food and Agriculture Organization, "The empirical evidence shows that food prices almost invariably fall in local markets immediately after a food aid distribution."</w:t>
      </w:r>
    </w:p>
    <w:p w14:paraId="587AC3B1" w14:textId="77777777" w:rsidR="00960B7B" w:rsidRDefault="00960B7B" w:rsidP="00960B7B">
      <w:pPr>
        <w:pStyle w:val="BB-Contentions"/>
        <w:rPr>
          <w:lang w:bidi="en-US"/>
        </w:rPr>
      </w:pPr>
      <w:r w:rsidRPr="00347F27">
        <w:rPr>
          <w:lang w:bidi="en-US"/>
        </w:rPr>
        <w:t>Food aid wipes out local farmers</w:t>
      </w:r>
    </w:p>
    <w:p w14:paraId="78B231D1" w14:textId="77777777" w:rsidR="00960B7B" w:rsidRPr="00347F27" w:rsidRDefault="00960B7B" w:rsidP="00960B7B">
      <w:pPr>
        <w:pStyle w:val="BB-Citation"/>
        <w:rPr>
          <w:lang w:bidi="en-US"/>
        </w:rPr>
      </w:pPr>
      <w:r w:rsidRPr="00347F27">
        <w:rPr>
          <w:u w:val="single"/>
          <w:lang w:bidi="en-US"/>
        </w:rPr>
        <w:t>Associated Press,</w:t>
      </w:r>
      <w:r w:rsidRPr="00347F27">
        <w:rPr>
          <w:lang w:bidi="en-US"/>
        </w:rPr>
        <w:t xml:space="preserve"> 2 </w:t>
      </w:r>
      <w:r w:rsidRPr="00347F27">
        <w:rPr>
          <w:u w:val="single"/>
          <w:lang w:bidi="en-US"/>
        </w:rPr>
        <w:t>June 2008,</w:t>
      </w:r>
      <w:r w:rsidRPr="00347F27">
        <w:rPr>
          <w:lang w:bidi="en-US"/>
        </w:rPr>
        <w:t xml:space="preserve"> "Food aid saves millions but world hunger lingers," </w:t>
      </w:r>
      <w:hyperlink r:id="rId85" w:history="1">
        <w:r w:rsidRPr="00F26624">
          <w:rPr>
            <w:rStyle w:val="Hyperlink"/>
            <w:lang w:bidi="en-US"/>
          </w:rPr>
          <w:t>http://news.moneycentral.msn.com/provider/providerarticle.aspx?feed=AP&amp;date=20080602&amp;id=8713292</w:t>
        </w:r>
      </w:hyperlink>
      <w:r w:rsidRPr="00347F27">
        <w:rPr>
          <w:lang w:bidi="en-US"/>
        </w:rPr>
        <w:t xml:space="preserve"> </w:t>
      </w:r>
    </w:p>
    <w:p w14:paraId="672E1AEE" w14:textId="77777777" w:rsidR="00960B7B" w:rsidRPr="00991F1E" w:rsidRDefault="00960B7B" w:rsidP="00960B7B">
      <w:pPr>
        <w:pStyle w:val="BB-Evidence"/>
        <w:rPr>
          <w:u w:val="single"/>
          <w:lang w:bidi="en-US"/>
        </w:rPr>
      </w:pPr>
      <w:r w:rsidRPr="00991F1E">
        <w:rPr>
          <w:u w:val="single"/>
          <w:lang w:bidi="en-US"/>
        </w:rPr>
        <w:t>[Raj] Patel</w:t>
      </w:r>
      <w:r w:rsidRPr="00347F27">
        <w:rPr>
          <w:lang w:bidi="en-US"/>
        </w:rPr>
        <w:t xml:space="preserve"> [a political economist who testified before Congress about the food crisis] </w:t>
      </w:r>
      <w:r w:rsidRPr="00991F1E">
        <w:rPr>
          <w:u w:val="single"/>
          <w:lang w:bidi="en-US"/>
        </w:rPr>
        <w:t>criticized U.S. policies of purchasing U.S.-produced food for disaster emergencies halfway around the globe instead of providing funds so poor nations can buy the aid food from their own struggling farmers. "When the ship comes in loaded with grain from Kansas, that wipes out domestic agricultural production," said Patel in a phone interview from San Francisco.</w:t>
      </w:r>
    </w:p>
    <w:p w14:paraId="6ECC0DFA" w14:textId="77777777" w:rsidR="00960B7B" w:rsidRDefault="00960B7B" w:rsidP="00960B7B">
      <w:pPr>
        <w:pStyle w:val="BB-Contentions"/>
        <w:rPr>
          <w:lang w:bidi="en-US"/>
        </w:rPr>
      </w:pPr>
      <w:r w:rsidRPr="00347F27">
        <w:rPr>
          <w:lang w:bidi="en-US"/>
        </w:rPr>
        <w:t>US food and US shipping make US food aid 100% more expensive than local purchase</w:t>
      </w:r>
    </w:p>
    <w:p w14:paraId="254110C8" w14:textId="77777777" w:rsidR="00960B7B" w:rsidRPr="00347F27" w:rsidRDefault="00960B7B" w:rsidP="00960B7B">
      <w:pPr>
        <w:pStyle w:val="BB-Citation"/>
        <w:rPr>
          <w:lang w:bidi="en-US"/>
        </w:rPr>
      </w:pPr>
      <w:r w:rsidRPr="00347F27">
        <w:rPr>
          <w:u w:val="single"/>
          <w:lang w:bidi="en-US"/>
        </w:rPr>
        <w:t xml:space="preserve">Frederic Mousseau </w:t>
      </w:r>
      <w:r w:rsidRPr="00347F27">
        <w:rPr>
          <w:lang w:bidi="en-US"/>
        </w:rPr>
        <w:t xml:space="preserve">(Senior Fellow at The </w:t>
      </w:r>
      <w:r w:rsidRPr="00347F27">
        <w:rPr>
          <w:u w:val="single"/>
          <w:lang w:bidi="en-US"/>
        </w:rPr>
        <w:t>Oakland Institute</w:t>
      </w:r>
      <w:r w:rsidRPr="00347F27">
        <w:rPr>
          <w:lang w:bidi="en-US"/>
        </w:rPr>
        <w:t xml:space="preserve">; internationally renowned food security consultant who works with international relief agencies including Action Against Hunger, Doctors Without Borders and Oxfam International; worked on design and supervision of food security interventions in more than 20 countries over the last 15 years) </w:t>
      </w:r>
      <w:r w:rsidRPr="00347F27">
        <w:rPr>
          <w:u w:val="single"/>
          <w:lang w:bidi="en-US"/>
        </w:rPr>
        <w:t>2005</w:t>
      </w:r>
      <w:r w:rsidRPr="00347F27">
        <w:rPr>
          <w:lang w:bidi="en-US"/>
        </w:rPr>
        <w:t xml:space="preserve">, "Hunger Amidst Plenty," </w:t>
      </w:r>
      <w:hyperlink r:id="rId86" w:history="1">
        <w:r w:rsidRPr="00F26624">
          <w:rPr>
            <w:rStyle w:val="Hyperlink"/>
            <w:u w:color="000080"/>
            <w:lang w:bidi="en-US"/>
          </w:rPr>
          <w:t>www.oaklandinstitute.org</w:t>
        </w:r>
      </w:hyperlink>
      <w:r w:rsidRPr="00347F27">
        <w:rPr>
          <w:color w:val="000080"/>
          <w:u w:val="single" w:color="000080"/>
          <w:lang w:bidi="en-US"/>
        </w:rPr>
        <w:t xml:space="preserve"> </w:t>
      </w:r>
    </w:p>
    <w:p w14:paraId="4C2D7DEE" w14:textId="77777777" w:rsidR="00960B7B" w:rsidRPr="00347F27" w:rsidRDefault="00960B7B" w:rsidP="00960B7B">
      <w:pPr>
        <w:pStyle w:val="BB-Evidence"/>
        <w:rPr>
          <w:lang w:bidi="en-US"/>
        </w:rPr>
      </w:pPr>
      <w:r w:rsidRPr="00347F27">
        <w:rPr>
          <w:lang w:bidi="en-US"/>
        </w:rPr>
        <w:t>Preference given to in-kind food produced in the US and to the US shipping industry makes US food aid the most expensive in the world. The premiums paid to suppliers and shippers combined with the increased cost of food aid due to lengthy international transport raise the cost of food aid by over 100 percent compared to local purchases.</w:t>
      </w:r>
    </w:p>
    <w:p w14:paraId="0844F2EC" w14:textId="77777777" w:rsidR="00960B7B" w:rsidRPr="00347F27" w:rsidRDefault="00960B7B" w:rsidP="00960B7B">
      <w:pPr>
        <w:pStyle w:val="BB-Contentions"/>
        <w:rPr>
          <w:lang w:bidi="en-US"/>
        </w:rPr>
      </w:pPr>
      <w:r w:rsidRPr="00347F27">
        <w:rPr>
          <w:lang w:bidi="en-US"/>
        </w:rPr>
        <w:t>Food aid often undermines local food production</w:t>
      </w:r>
    </w:p>
    <w:p w14:paraId="58280AF2" w14:textId="77777777" w:rsidR="00960B7B" w:rsidRDefault="00960B7B" w:rsidP="00960B7B">
      <w:pPr>
        <w:pStyle w:val="BB-Citation"/>
        <w:rPr>
          <w:lang w:bidi="en-US"/>
        </w:rPr>
      </w:pPr>
      <w:r w:rsidRPr="00347F27">
        <w:rPr>
          <w:u w:val="single"/>
          <w:lang w:bidi="en-US"/>
        </w:rPr>
        <w:t xml:space="preserve">Frederic Mousseau </w:t>
      </w:r>
      <w:r w:rsidRPr="00347F27">
        <w:rPr>
          <w:lang w:bidi="en-US"/>
        </w:rPr>
        <w:t xml:space="preserve">(Senior Fellow at The </w:t>
      </w:r>
      <w:r w:rsidRPr="00347F27">
        <w:rPr>
          <w:u w:val="single"/>
          <w:lang w:bidi="en-US"/>
        </w:rPr>
        <w:t>Oakland Institute</w:t>
      </w:r>
      <w:r w:rsidRPr="00347F27">
        <w:rPr>
          <w:lang w:bidi="en-US"/>
        </w:rPr>
        <w:t xml:space="preserve">; internationally renowned food security consultant who works with international relief agencies including Action Against Hunger, Doctors Without Borders and Oxfam International; worked on design and supervision of food security interventions in more than 20 countries over the last 15 years) </w:t>
      </w:r>
      <w:r w:rsidRPr="00347F27">
        <w:rPr>
          <w:u w:val="single"/>
          <w:lang w:bidi="en-US"/>
        </w:rPr>
        <w:t>2005</w:t>
      </w:r>
      <w:r w:rsidRPr="00347F27">
        <w:rPr>
          <w:lang w:bidi="en-US"/>
        </w:rPr>
        <w:t xml:space="preserve">, "Hunger Amidst Plenty," </w:t>
      </w:r>
      <w:hyperlink r:id="rId87" w:history="1">
        <w:r w:rsidRPr="00F26624">
          <w:rPr>
            <w:rStyle w:val="Hyperlink"/>
            <w:rFonts w:ascii="TimesNewRomanPSMT" w:hAnsi="TimesNewRomanPSMT" w:cs="TimesNewRomanPSMT"/>
            <w:iCs/>
            <w:lang w:bidi="en-US"/>
          </w:rPr>
          <w:t>www.oaklandinstitute.org</w:t>
        </w:r>
      </w:hyperlink>
      <w:r w:rsidRPr="00B657A5">
        <w:rPr>
          <w:rFonts w:ascii="TimesNewRomanPSMT" w:hAnsi="TimesNewRomanPSMT" w:cs="TimesNewRomanPSMT"/>
          <w:i w:val="0"/>
          <w:iCs/>
          <w:lang w:bidi="en-US"/>
        </w:rPr>
        <w:t xml:space="preserve"> </w:t>
      </w:r>
    </w:p>
    <w:p w14:paraId="1338BD22" w14:textId="77777777" w:rsidR="00960B7B" w:rsidRPr="00347F27" w:rsidRDefault="00960B7B" w:rsidP="00960B7B">
      <w:pPr>
        <w:pStyle w:val="BB-Evidence"/>
        <w:rPr>
          <w:lang w:bidi="en-US"/>
        </w:rPr>
      </w:pPr>
      <w:r w:rsidRPr="00347F27">
        <w:rPr>
          <w:lang w:bidi="en-US"/>
        </w:rPr>
        <w:t>Side-effects on local agriculture: food aid often undermines local production. The focus on food aid combined with insufficient assistance provided to agriculture results in side effects for the local economy and agriculture and consequently undermines recovery.</w:t>
      </w:r>
    </w:p>
    <w:p w14:paraId="02BC8551" w14:textId="77777777" w:rsidR="00960B7B" w:rsidRPr="00347F27" w:rsidRDefault="00960B7B" w:rsidP="00960B7B">
      <w:pPr>
        <w:pStyle w:val="BB-Contentions"/>
        <w:rPr>
          <w:lang w:bidi="en-US"/>
        </w:rPr>
      </w:pPr>
      <w:r w:rsidRPr="00347F27">
        <w:rPr>
          <w:lang w:bidi="en-US"/>
        </w:rPr>
        <w:t>Food aid has high logistical costs</w:t>
      </w:r>
    </w:p>
    <w:p w14:paraId="15531E3D" w14:textId="77777777" w:rsidR="00960B7B" w:rsidRPr="00347F27" w:rsidRDefault="00960B7B" w:rsidP="00960B7B">
      <w:pPr>
        <w:pStyle w:val="BB-Citation"/>
        <w:rPr>
          <w:lang w:bidi="en-US"/>
        </w:rPr>
      </w:pPr>
      <w:r w:rsidRPr="00347F27">
        <w:rPr>
          <w:u w:val="single"/>
          <w:lang w:bidi="en-US"/>
        </w:rPr>
        <w:t xml:space="preserve">Frederic Mousseau </w:t>
      </w:r>
      <w:r w:rsidRPr="00347F27">
        <w:rPr>
          <w:lang w:bidi="en-US"/>
        </w:rPr>
        <w:t xml:space="preserve">(Senior Fellow at The </w:t>
      </w:r>
      <w:r w:rsidRPr="00347F27">
        <w:rPr>
          <w:u w:val="single"/>
          <w:lang w:bidi="en-US"/>
        </w:rPr>
        <w:t>Oakland Institute</w:t>
      </w:r>
      <w:r w:rsidRPr="00347F27">
        <w:rPr>
          <w:lang w:bidi="en-US"/>
        </w:rPr>
        <w:t xml:space="preserve">; internationally renowned food security consultant who works with international relief agencies including Action Against Hunger, Doctors Without Borders and Oxfam International; worked on design and supervision of food security interventions in more than 20 countries over the last 15 years) </w:t>
      </w:r>
      <w:r w:rsidRPr="00347F27">
        <w:rPr>
          <w:u w:val="single"/>
          <w:lang w:bidi="en-US"/>
        </w:rPr>
        <w:t>2005</w:t>
      </w:r>
      <w:r w:rsidRPr="00347F27">
        <w:rPr>
          <w:lang w:bidi="en-US"/>
        </w:rPr>
        <w:t xml:space="preserve">, "Hunger Amidst Plenty," </w:t>
      </w:r>
      <w:hyperlink r:id="rId88" w:history="1">
        <w:r w:rsidRPr="00F26624">
          <w:rPr>
            <w:rStyle w:val="Hyperlink"/>
            <w:lang w:bidi="en-US"/>
          </w:rPr>
          <w:t>www.oaklandinstitute.org</w:t>
        </w:r>
      </w:hyperlink>
      <w:r w:rsidRPr="00347F27">
        <w:rPr>
          <w:lang w:bidi="en-US"/>
        </w:rPr>
        <w:t xml:space="preserve"> (brackets added)</w:t>
      </w:r>
    </w:p>
    <w:p w14:paraId="30BBCB47" w14:textId="77777777" w:rsidR="00960B7B" w:rsidRPr="00347F27" w:rsidRDefault="00960B7B" w:rsidP="00960B7B">
      <w:pPr>
        <w:pStyle w:val="BB-Evidence"/>
        <w:rPr>
          <w:lang w:bidi="en-US"/>
        </w:rPr>
      </w:pPr>
      <w:r w:rsidRPr="00347F27">
        <w:rPr>
          <w:lang w:bidi="en-US"/>
        </w:rPr>
        <w:t>Cost-effectiveness: food aid involves high logistical costs. For instance, $92 million―nearly half of WFP's [World Food Programme] tsunami-relief budget of $210 million―was allocated for logistics for the transport and storage of food.</w:t>
      </w:r>
    </w:p>
    <w:p w14:paraId="2F72275B" w14:textId="77777777" w:rsidR="00960B7B" w:rsidRDefault="00960B7B" w:rsidP="00960B7B">
      <w:pPr>
        <w:pStyle w:val="BB-Contentions"/>
        <w:rPr>
          <w:lang w:bidi="en-US"/>
        </w:rPr>
      </w:pPr>
      <w:r w:rsidRPr="00347F27">
        <w:rPr>
          <w:lang w:bidi="en-US"/>
        </w:rPr>
        <w:t>US food aid costs twice as much as locally purchased food would</w:t>
      </w:r>
    </w:p>
    <w:p w14:paraId="495C8940" w14:textId="77777777" w:rsidR="00960B7B" w:rsidRDefault="00960B7B" w:rsidP="00960B7B">
      <w:pPr>
        <w:pStyle w:val="BB-Citation"/>
        <w:rPr>
          <w:u w:val="single"/>
          <w:lang w:bidi="en-US"/>
        </w:rPr>
      </w:pPr>
      <w:r w:rsidRPr="00347F27">
        <w:rPr>
          <w:u w:val="single"/>
          <w:lang w:bidi="en-US"/>
        </w:rPr>
        <w:t xml:space="preserve">Frederic Mousseau </w:t>
      </w:r>
      <w:r w:rsidRPr="00347F27">
        <w:rPr>
          <w:lang w:bidi="en-US"/>
        </w:rPr>
        <w:t xml:space="preserve">(Senior Fellow at The </w:t>
      </w:r>
      <w:r w:rsidRPr="00347F27">
        <w:rPr>
          <w:u w:val="single"/>
          <w:lang w:bidi="en-US"/>
        </w:rPr>
        <w:t>Oakland Institute</w:t>
      </w:r>
      <w:r w:rsidRPr="00347F27">
        <w:rPr>
          <w:lang w:bidi="en-US"/>
        </w:rPr>
        <w:t xml:space="preserve">; internationally renowned food security consultant who works with international relief agencies including Action Against Hunger, Doctors Without Borders and Oxfam International; worked on design and supervision of food security interventions in more than 20 countries over the last 15 years) </w:t>
      </w:r>
      <w:r w:rsidRPr="00347F27">
        <w:rPr>
          <w:u w:val="single"/>
          <w:lang w:bidi="en-US"/>
        </w:rPr>
        <w:t>2005</w:t>
      </w:r>
      <w:r w:rsidRPr="00347F27">
        <w:rPr>
          <w:lang w:bidi="en-US"/>
        </w:rPr>
        <w:t xml:space="preserve">, "Hunger Amidst Plenty," </w:t>
      </w:r>
      <w:hyperlink r:id="rId89" w:history="1">
        <w:r w:rsidRPr="00F26624">
          <w:rPr>
            <w:rStyle w:val="Hyperlink"/>
            <w:lang w:bidi="en-US"/>
          </w:rPr>
          <w:t>www.oaklandinstitute.org</w:t>
        </w:r>
      </w:hyperlink>
      <w:r w:rsidRPr="00347F27">
        <w:rPr>
          <w:lang w:bidi="en-US"/>
        </w:rPr>
        <w:t xml:space="preserve"> </w:t>
      </w:r>
    </w:p>
    <w:p w14:paraId="7E0A491E" w14:textId="77777777" w:rsidR="00960B7B" w:rsidRPr="00347F27" w:rsidRDefault="00960B7B" w:rsidP="00960B7B">
      <w:pPr>
        <w:pStyle w:val="BB-Evidence"/>
        <w:rPr>
          <w:lang w:bidi="en-US"/>
        </w:rPr>
      </w:pPr>
      <w:r w:rsidRPr="00347F27">
        <w:rPr>
          <w:lang w:bidi="en-US"/>
        </w:rPr>
        <w:t>Moreover, US preference for in-kind food aid makes it the most expensive in the world, with US taxpayers paying twice as much for the food delivered as would be paid for food procured locally.</w:t>
      </w:r>
    </w:p>
    <w:p w14:paraId="6BA4012D" w14:textId="77777777" w:rsidR="00960B7B" w:rsidRDefault="00960B7B" w:rsidP="00960B7B">
      <w:pPr>
        <w:pStyle w:val="BB-Contentions"/>
        <w:rPr>
          <w:lang w:bidi="en-US"/>
        </w:rPr>
      </w:pPr>
      <w:r w:rsidRPr="00347F27">
        <w:rPr>
          <w:lang w:bidi="en-US"/>
        </w:rPr>
        <w:t>Hunger in India not caused by food shortages: Food is available in India - government wants to sell it</w:t>
      </w:r>
    </w:p>
    <w:p w14:paraId="0DCE102A" w14:textId="77777777" w:rsidR="00960B7B" w:rsidRPr="00B657A5" w:rsidRDefault="00960B7B" w:rsidP="00960B7B">
      <w:pPr>
        <w:pStyle w:val="BB-Citation"/>
        <w:rPr>
          <w:lang w:bidi="en-US"/>
        </w:rPr>
      </w:pPr>
      <w:r w:rsidRPr="00347F27">
        <w:rPr>
          <w:u w:val="single"/>
          <w:lang w:bidi="en-US"/>
        </w:rPr>
        <w:t>Anuradha Mittal</w:t>
      </w:r>
      <w:r w:rsidRPr="00347F27">
        <w:rPr>
          <w:lang w:bidi="en-US"/>
        </w:rPr>
        <w:t xml:space="preserve"> (founder and executive director of the </w:t>
      </w:r>
      <w:r w:rsidRPr="00347F27">
        <w:rPr>
          <w:u w:val="single"/>
          <w:lang w:bidi="en-US"/>
        </w:rPr>
        <w:t>Oakland Institute</w:t>
      </w:r>
      <w:r w:rsidRPr="00347F27">
        <w:rPr>
          <w:lang w:bidi="en-US"/>
        </w:rPr>
        <w:t xml:space="preserve">, a policy think tank on social, economic, and environmental issues ; previously worked for 10 years at the Institute for Food and Development Policy/Food First; native of India with college degrees from the University of Delhi and Oxford Brookes University (U.K.), and is an internationally renowned expert on trade, development, human rights, poverty, hunger, and agriculture issues) 10 </w:t>
      </w:r>
      <w:r w:rsidRPr="00347F27">
        <w:rPr>
          <w:u w:val="single"/>
          <w:lang w:bidi="en-US"/>
        </w:rPr>
        <w:t>March 2008</w:t>
      </w:r>
      <w:r w:rsidRPr="00347F27">
        <w:rPr>
          <w:lang w:bidi="en-US"/>
        </w:rPr>
        <w:t xml:space="preserve">, quoted by Ranjit Souri in "How U.S. Food Aid Policies Perpetuate Poverty" INDIA CURRENTS magazine, </w:t>
      </w:r>
      <w:hyperlink r:id="rId90" w:history="1">
        <w:r w:rsidRPr="00B657A5">
          <w:rPr>
            <w:rStyle w:val="Hyperlink"/>
            <w:rFonts w:ascii="TimesNewRomanPSMT" w:hAnsi="TimesNewRomanPSMT" w:cs="TimesNewRomanPSMT"/>
            <w:iCs/>
            <w:lang w:bidi="en-US"/>
          </w:rPr>
          <w:t>www.indiacurrents.com/news/view_article.html?article_id=5e12ec1e90fab210a94b9f935b541d65&amp;this_category_id=748</w:t>
        </w:r>
      </w:hyperlink>
    </w:p>
    <w:p w14:paraId="354ED5A1" w14:textId="77777777" w:rsidR="00960B7B" w:rsidRDefault="00960B7B" w:rsidP="00960B7B">
      <w:pPr>
        <w:pStyle w:val="BB-Evidence"/>
        <w:rPr>
          <w:lang w:bidi="en-US"/>
        </w:rPr>
      </w:pPr>
      <w:r w:rsidRPr="00347F27">
        <w:rPr>
          <w:lang w:bidi="en-US"/>
        </w:rPr>
        <w:t>Amidst reports of gnawing hunger and even starvation deaths in Rajasthan, Madhya Pradesh, and Orissa in 2002, granaries of the Food Corporation of India were overflowing with more than 60 million tons of surplus. Instead of relieving the hungry, the Indian government was looking for markets. But people persist in incorrectly assuming that hunger in India is caused by a food shortage which is a result of its dense population.</w:t>
      </w:r>
    </w:p>
    <w:p w14:paraId="2C664812" w14:textId="77777777" w:rsidR="00960B7B" w:rsidRDefault="00960B7B" w:rsidP="00960B7B">
      <w:pPr>
        <w:pStyle w:val="BB-Contentions"/>
        <w:rPr>
          <w:lang w:bidi="en-US"/>
        </w:rPr>
      </w:pPr>
      <w:r w:rsidRPr="00347F27">
        <w:rPr>
          <w:lang w:bidi="en-US"/>
        </w:rPr>
        <w:t>Lack of purchasing power causes hunger, not scarcity of food</w:t>
      </w:r>
    </w:p>
    <w:p w14:paraId="6AE7B86C" w14:textId="77777777" w:rsidR="00960B7B" w:rsidRDefault="00960B7B" w:rsidP="00960B7B">
      <w:pPr>
        <w:pStyle w:val="BB-Citation"/>
        <w:rPr>
          <w:lang w:bidi="en-US"/>
        </w:rPr>
      </w:pPr>
      <w:r w:rsidRPr="00347F27">
        <w:rPr>
          <w:u w:val="single"/>
          <w:lang w:bidi="en-US"/>
        </w:rPr>
        <w:t>Anuradha Mittal</w:t>
      </w:r>
      <w:r w:rsidRPr="00347F27">
        <w:rPr>
          <w:lang w:bidi="en-US"/>
        </w:rPr>
        <w:t xml:space="preserve"> (founder and executive director of the </w:t>
      </w:r>
      <w:r w:rsidRPr="00347F27">
        <w:rPr>
          <w:u w:val="single"/>
          <w:lang w:bidi="en-US"/>
        </w:rPr>
        <w:t>Oakland Institute</w:t>
      </w:r>
      <w:r w:rsidRPr="00347F27">
        <w:rPr>
          <w:lang w:bidi="en-US"/>
        </w:rPr>
        <w:t xml:space="preserve">, a policy think tank on social, economic, and environmental issues ; previously worked for 10 years at the Institute for Food and Development Policy/Food First; native of India with college degrees from the University of Delhi and Oxford Brookes University (U.K.), and is an internationally renowned expert on trade, development, human rights, poverty, hunger, and agriculture issues) 10 </w:t>
      </w:r>
      <w:r w:rsidRPr="00347F27">
        <w:rPr>
          <w:u w:val="single"/>
          <w:lang w:bidi="en-US"/>
        </w:rPr>
        <w:t>March 2008</w:t>
      </w:r>
      <w:r w:rsidRPr="00347F27">
        <w:rPr>
          <w:lang w:bidi="en-US"/>
        </w:rPr>
        <w:t xml:space="preserve">, quoted by Ranjit Souri in "How U.S. Food Aid Policies Perpetuate Poverty" INDIA CURRENTS magazine, </w:t>
      </w:r>
      <w:hyperlink r:id="rId91" w:history="1">
        <w:r w:rsidRPr="00F26624">
          <w:rPr>
            <w:rStyle w:val="Hyperlink"/>
            <w:lang w:bidi="en-US"/>
          </w:rPr>
          <w:t>www.indiacurrents.com/news/view_article.html?article_id=5e12ec1e90fab210a94b9f935b541d65&amp;this_category_id=748</w:t>
        </w:r>
      </w:hyperlink>
      <w:r w:rsidRPr="00347F27">
        <w:rPr>
          <w:lang w:bidi="en-US"/>
        </w:rPr>
        <w:t xml:space="preserve"> (brackets added)</w:t>
      </w:r>
    </w:p>
    <w:p w14:paraId="569AF7ED" w14:textId="77777777" w:rsidR="00960B7B" w:rsidRDefault="00960B7B" w:rsidP="00960B7B">
      <w:pPr>
        <w:pStyle w:val="BB-Evidence"/>
        <w:rPr>
          <w:lang w:bidi="en-US"/>
        </w:rPr>
      </w:pPr>
      <w:r w:rsidRPr="00347F27">
        <w:rPr>
          <w:lang w:bidi="en-US"/>
        </w:rPr>
        <w:t>[Ranjit Souri] Then what does cause hunger? [Anuradha Mittal] A lack of purchasing power. And in a larger sense, policies that promote poverty. According to the U.S. Dept. of Agriculture, over 36 million Americans are living in food-insecure households. Surely we cannot blame nature or scarcity for hunger in the richest nation on earth.</w:t>
      </w:r>
    </w:p>
    <w:p w14:paraId="12262022" w14:textId="77777777" w:rsidR="00960B7B" w:rsidRDefault="00960B7B" w:rsidP="00960B7B">
      <w:pPr>
        <w:pStyle w:val="BB-Contentions"/>
        <w:rPr>
          <w:lang w:bidi="en-US"/>
        </w:rPr>
      </w:pPr>
      <w:r w:rsidRPr="00347F27">
        <w:rPr>
          <w:lang w:bidi="en-US"/>
        </w:rPr>
        <w:t>GAO Study shows volume of US food aid down 50% over last 5 years</w:t>
      </w:r>
    </w:p>
    <w:p w14:paraId="5BAB7471" w14:textId="77777777" w:rsidR="00960B7B" w:rsidRPr="00B657A5" w:rsidRDefault="00960B7B" w:rsidP="00960B7B">
      <w:pPr>
        <w:pStyle w:val="BB-Citation"/>
        <w:rPr>
          <w:lang w:bidi="en-US"/>
        </w:rPr>
      </w:pPr>
      <w:r w:rsidRPr="00347F27">
        <w:rPr>
          <w:u w:val="single"/>
          <w:lang w:bidi="en-US"/>
        </w:rPr>
        <w:t>Anuradha Mittal</w:t>
      </w:r>
      <w:r w:rsidRPr="00347F27">
        <w:rPr>
          <w:lang w:bidi="en-US"/>
        </w:rPr>
        <w:t xml:space="preserve"> (founder and executive director of the </w:t>
      </w:r>
      <w:r w:rsidRPr="00347F27">
        <w:rPr>
          <w:u w:val="single"/>
          <w:lang w:bidi="en-US"/>
        </w:rPr>
        <w:t>Oakland Institute</w:t>
      </w:r>
      <w:r w:rsidRPr="00347F27">
        <w:rPr>
          <w:lang w:bidi="en-US"/>
        </w:rPr>
        <w:t xml:space="preserve">, a policy think tank on social, economic, and environmental issues ; previously worked for 10 years at the Institute for Food and Development Policy/Food First; native of India with college degrees from the University of Delhi and Oxford Brookes University (U.K.), and is an internationally renowned expert on trade, development, human rights, poverty, hunger, and agriculture issues) 10 </w:t>
      </w:r>
      <w:r w:rsidRPr="00347F27">
        <w:rPr>
          <w:u w:val="single"/>
          <w:lang w:bidi="en-US"/>
        </w:rPr>
        <w:t>March 2008</w:t>
      </w:r>
      <w:r w:rsidRPr="00347F27">
        <w:rPr>
          <w:lang w:bidi="en-US"/>
        </w:rPr>
        <w:t xml:space="preserve">, quoted by Ranjit Souri in "How U.S. Food Aid Policies Perpetuate Poverty" INDIA CURRENTS magazine, </w:t>
      </w:r>
      <w:hyperlink r:id="rId92" w:history="1">
        <w:r w:rsidRPr="00B657A5">
          <w:rPr>
            <w:rStyle w:val="Hyperlink"/>
            <w:rFonts w:ascii="TimesNewRomanPSMT" w:hAnsi="TimesNewRomanPSMT" w:cs="TimesNewRomanPSMT"/>
            <w:iCs/>
            <w:lang w:bidi="en-US"/>
          </w:rPr>
          <w:t>www.indiacurrents.com/news/view_article.html?article_id=5e12ec1e90fab210a94b9f935b541d65&amp;this_category_id=748</w:t>
        </w:r>
      </w:hyperlink>
    </w:p>
    <w:p w14:paraId="5B9F06D0" w14:textId="77777777" w:rsidR="00960B7B" w:rsidRDefault="00960B7B" w:rsidP="00960B7B">
      <w:pPr>
        <w:pStyle w:val="BB-Evidence"/>
        <w:rPr>
          <w:lang w:bidi="en-US"/>
        </w:rPr>
      </w:pPr>
      <w:r w:rsidRPr="00347F27">
        <w:rPr>
          <w:lang w:bidi="en-US"/>
        </w:rPr>
        <w:t xml:space="preserve">U.S. food aid program, unfortunately, has really been about helping the U.S. agribusiness corporations find foreign markets for their surpluses. The U.S. food aid program requires that all food aid be procured in the U.S. and then shipped to the recipient country. Deliveries of in-kind food aid can undercut local farmers' crop sales, especially when they arrive late, after a new harvest. In this way, the food aid actually exacerbates the problem that it purports to reduce. </w:t>
      </w:r>
      <w:r w:rsidRPr="00347F27">
        <w:rPr>
          <w:u w:val="single"/>
          <w:lang w:bidi="en-US"/>
        </w:rPr>
        <w:t xml:space="preserve">A recent study by the U.S. Government Accountability Office found that rising business and shipping costs have meant that the volume of food aid delivered over the last five years has fallen by more than 50 percent. </w:t>
      </w:r>
    </w:p>
    <w:p w14:paraId="7ED54BC0" w14:textId="77777777" w:rsidR="00960B7B" w:rsidRDefault="00960B7B" w:rsidP="00960B7B">
      <w:pPr>
        <w:pStyle w:val="BB-Contentions"/>
        <w:rPr>
          <w:lang w:bidi="en-US"/>
        </w:rPr>
      </w:pPr>
      <w:r w:rsidRPr="00347F27">
        <w:rPr>
          <w:lang w:bidi="en-US"/>
        </w:rPr>
        <w:t>SOLVENCY</w:t>
      </w:r>
    </w:p>
    <w:p w14:paraId="57C7FE0F" w14:textId="77777777" w:rsidR="00960B7B" w:rsidRDefault="00960B7B" w:rsidP="00960B7B">
      <w:pPr>
        <w:pStyle w:val="BB-Contentions"/>
        <w:rPr>
          <w:lang w:bidi="en-US"/>
        </w:rPr>
      </w:pPr>
      <w:r w:rsidRPr="00347F27">
        <w:rPr>
          <w:lang w:bidi="en-US"/>
        </w:rPr>
        <w:t>Local purchase or triangular purchase avoids harms of direct food aid</w:t>
      </w:r>
    </w:p>
    <w:p w14:paraId="2E6A6249" w14:textId="77777777" w:rsidR="00960B7B" w:rsidRPr="00B657A5" w:rsidRDefault="00960B7B" w:rsidP="00960B7B">
      <w:pPr>
        <w:pStyle w:val="BB-Citation"/>
        <w:rPr>
          <w:lang w:bidi="en-US"/>
        </w:rPr>
      </w:pPr>
      <w:r w:rsidRPr="00347F27">
        <w:rPr>
          <w:u w:val="single"/>
          <w:lang w:bidi="en-US"/>
        </w:rPr>
        <w:t>Katarina Wahlberg</w:t>
      </w:r>
      <w:r w:rsidRPr="00347F27">
        <w:rPr>
          <w:lang w:bidi="en-US"/>
        </w:rPr>
        <w:t xml:space="preserve"> (Social and Economic Policy Program Coordinator for Global Policy Forum; Masters degree in political science from the University of Stockholm, where she specialized in international relations), </w:t>
      </w:r>
      <w:r w:rsidRPr="00347F27">
        <w:rPr>
          <w:u w:val="single"/>
          <w:lang w:bidi="en-US"/>
        </w:rPr>
        <w:t>Jan 2008</w:t>
      </w:r>
      <w:r w:rsidRPr="00347F27">
        <w:rPr>
          <w:lang w:bidi="en-US"/>
        </w:rPr>
        <w:t xml:space="preserve">, </w:t>
      </w:r>
      <w:r w:rsidRPr="00347F27">
        <w:rPr>
          <w:u w:val="single"/>
          <w:lang w:bidi="en-US"/>
        </w:rPr>
        <w:t xml:space="preserve">Global </w:t>
      </w:r>
      <w:r w:rsidRPr="00B657A5">
        <w:rPr>
          <w:u w:val="single"/>
          <w:lang w:bidi="en-US"/>
        </w:rPr>
        <w:t>Policy Forum</w:t>
      </w:r>
      <w:r w:rsidRPr="00B657A5">
        <w:rPr>
          <w:lang w:bidi="en-US"/>
        </w:rPr>
        <w:t xml:space="preserve">, "Food Aid for the Hungry?" </w:t>
      </w:r>
      <w:hyperlink r:id="rId93" w:history="1">
        <w:r w:rsidRPr="00B657A5">
          <w:rPr>
            <w:rStyle w:val="Hyperlink"/>
            <w:rFonts w:ascii="TimesNewRomanPSMT" w:hAnsi="TimesNewRomanPSMT" w:cs="TimesNewRomanPSMT"/>
            <w:iCs/>
            <w:lang w:bidi="en-US"/>
          </w:rPr>
          <w:t>www.globalpolicy.org/socecon/hunger/relief/2008/01wahlberg.htm</w:t>
        </w:r>
      </w:hyperlink>
    </w:p>
    <w:p w14:paraId="42496662" w14:textId="77777777" w:rsidR="00960B7B" w:rsidRDefault="00960B7B" w:rsidP="00960B7B">
      <w:pPr>
        <w:pStyle w:val="BB-Evidence"/>
        <w:rPr>
          <w:b/>
          <w:bCs/>
          <w:lang w:bidi="en-US"/>
        </w:rPr>
      </w:pPr>
      <w:r w:rsidRPr="00347F27">
        <w:rPr>
          <w:lang w:bidi="en-US"/>
        </w:rPr>
        <w:t>But, in most cases, direct transfers of food aid are costly, inefficient and risk pushing down prices and discouraging production in recipient countries, with severe effects on future food security. To avoid such an outcome, donor countries can instead purchase food within the recipient country (local purchase) or from a third, often neighboring, country (triangular purchase).</w:t>
      </w:r>
    </w:p>
    <w:p w14:paraId="14E98B9B" w14:textId="77777777" w:rsidR="00960B7B" w:rsidRDefault="00960B7B" w:rsidP="00960B7B">
      <w:pPr>
        <w:pStyle w:val="BB-Contentions"/>
        <w:rPr>
          <w:lang w:bidi="en-US"/>
        </w:rPr>
      </w:pPr>
      <w:r w:rsidRPr="00347F27">
        <w:rPr>
          <w:lang w:bidi="en-US"/>
        </w:rPr>
        <w:t>Local food purchase encourages local food production and supports economic development</w:t>
      </w:r>
    </w:p>
    <w:p w14:paraId="5E9D7028" w14:textId="77777777" w:rsidR="00960B7B" w:rsidRPr="00B657A5" w:rsidRDefault="00960B7B" w:rsidP="00960B7B">
      <w:pPr>
        <w:pStyle w:val="BB-Citation"/>
        <w:rPr>
          <w:lang w:bidi="en-US"/>
        </w:rPr>
      </w:pPr>
      <w:r w:rsidRPr="00347F27">
        <w:rPr>
          <w:u w:val="single"/>
          <w:lang w:bidi="en-US"/>
        </w:rPr>
        <w:t>Anuradha Mittal</w:t>
      </w:r>
      <w:r w:rsidRPr="00347F27">
        <w:rPr>
          <w:lang w:bidi="en-US"/>
        </w:rPr>
        <w:t xml:space="preserve"> (founder and executive director of the </w:t>
      </w:r>
      <w:r w:rsidRPr="00347F27">
        <w:rPr>
          <w:u w:val="single"/>
          <w:lang w:bidi="en-US"/>
        </w:rPr>
        <w:t>Oakland Institute</w:t>
      </w:r>
      <w:r w:rsidRPr="00347F27">
        <w:rPr>
          <w:lang w:bidi="en-US"/>
        </w:rPr>
        <w:t xml:space="preserve">, a policy think tank on social, economic, and environmental issues ; previously worked for 10 years at the Institute for Food and Development Policy/Food First; native of India with college degrees from the University of Delhi and Oxford Brookes University (U.K.), and is an internationally renowned expert on trade, development, human rights, poverty, hunger, and agriculture issues) 10 </w:t>
      </w:r>
      <w:r w:rsidRPr="00347F27">
        <w:rPr>
          <w:u w:val="single"/>
          <w:lang w:bidi="en-US"/>
        </w:rPr>
        <w:t>March 2008</w:t>
      </w:r>
      <w:r w:rsidRPr="00347F27">
        <w:rPr>
          <w:lang w:bidi="en-US"/>
        </w:rPr>
        <w:t xml:space="preserve">, quoted by Ranjit Souri in "How U.S. Food Aid Policies Perpetuate Poverty" INDIA CURRENTS magazine, </w:t>
      </w:r>
      <w:hyperlink r:id="rId94" w:history="1">
        <w:r w:rsidRPr="00B657A5">
          <w:rPr>
            <w:rStyle w:val="Hyperlink"/>
            <w:rFonts w:ascii="TimesNewRomanPSMT" w:hAnsi="TimesNewRomanPSMT" w:cs="TimesNewRomanPSMT"/>
            <w:iCs/>
            <w:lang w:bidi="en-US"/>
          </w:rPr>
          <w:t>www.indiacurrents.com/news/view_article.html?article_id=5e12ec1e90fab210a94b9f935b541d65&amp;this_category_id=748</w:t>
        </w:r>
      </w:hyperlink>
    </w:p>
    <w:p w14:paraId="58E486DF" w14:textId="77777777" w:rsidR="00960B7B" w:rsidRDefault="00960B7B" w:rsidP="00960B7B">
      <w:pPr>
        <w:pStyle w:val="BB-Evidence"/>
        <w:rPr>
          <w:lang w:bidi="en-US"/>
        </w:rPr>
      </w:pPr>
      <w:r w:rsidRPr="00347F27">
        <w:rPr>
          <w:lang w:bidi="en-US"/>
        </w:rPr>
        <w:t>We believe that whenever possible, food aid should be procured locally (in the recipient country) or regionally (near the receiving country). Local or regional procurement would have the added benefits of encouraging local farmers to build up production levels and support regional economic development as well.</w:t>
      </w:r>
    </w:p>
    <w:p w14:paraId="5216F8C5" w14:textId="77777777" w:rsidR="00960B7B" w:rsidRDefault="00960B7B" w:rsidP="00960B7B">
      <w:pPr>
        <w:pStyle w:val="BB-Contentions"/>
        <w:rPr>
          <w:lang w:bidi="en-US"/>
        </w:rPr>
      </w:pPr>
      <w:r w:rsidRPr="00347F27">
        <w:rPr>
          <w:lang w:bidi="en-US"/>
        </w:rPr>
        <w:t>25 cents buys a meal for the poor in India</w:t>
      </w:r>
    </w:p>
    <w:p w14:paraId="56527CA6" w14:textId="77777777" w:rsidR="00960B7B" w:rsidRPr="00B657A5" w:rsidRDefault="00960B7B" w:rsidP="00960B7B">
      <w:pPr>
        <w:pStyle w:val="BB-Citation"/>
        <w:rPr>
          <w:lang w:bidi="en-US"/>
        </w:rPr>
      </w:pPr>
      <w:r w:rsidRPr="00347F27">
        <w:rPr>
          <w:u w:val="single"/>
          <w:lang w:bidi="en-US"/>
        </w:rPr>
        <w:t>Katie Hunter</w:t>
      </w:r>
      <w:r w:rsidRPr="00347F27">
        <w:rPr>
          <w:lang w:bidi="en-US"/>
        </w:rPr>
        <w:t xml:space="preserve"> (</w:t>
      </w:r>
      <w:r w:rsidRPr="00347F27">
        <w:rPr>
          <w:u w:val="single"/>
          <w:lang w:bidi="en-US"/>
        </w:rPr>
        <w:t>editor, FOREIGN POLICY magazine</w:t>
      </w:r>
      <w:r w:rsidRPr="00347F27">
        <w:rPr>
          <w:lang w:bidi="en-US"/>
        </w:rPr>
        <w:t xml:space="preserve">), 18 </w:t>
      </w:r>
      <w:r w:rsidRPr="00347F27">
        <w:rPr>
          <w:u w:val="single"/>
          <w:lang w:bidi="en-US"/>
        </w:rPr>
        <w:t>June 2008,</w:t>
      </w:r>
      <w:r w:rsidRPr="00347F27">
        <w:rPr>
          <w:lang w:bidi="en-US"/>
        </w:rPr>
        <w:t xml:space="preserve"> "India's Hunger Cafe's" </w:t>
      </w:r>
      <w:hyperlink r:id="rId95" w:history="1">
        <w:r w:rsidRPr="00B657A5">
          <w:rPr>
            <w:rStyle w:val="Hyperlink"/>
            <w:rFonts w:ascii="TimesNewRomanPSMT" w:hAnsi="TimesNewRomanPSMT" w:cs="TimesNewRomanPSMT"/>
            <w:iCs/>
            <w:lang w:bidi="en-US"/>
          </w:rPr>
          <w:t>http://blog.foreignpolicy.com/node/9066</w:t>
        </w:r>
      </w:hyperlink>
    </w:p>
    <w:p w14:paraId="3584D967" w14:textId="77777777" w:rsidR="00960B7B" w:rsidRDefault="00960B7B" w:rsidP="00960B7B">
      <w:pPr>
        <w:pStyle w:val="BB-Evidence"/>
        <w:rPr>
          <w:lang w:bidi="en-US"/>
        </w:rPr>
      </w:pPr>
      <w:r w:rsidRPr="00347F27">
        <w:rPr>
          <w:lang w:bidi="en-US"/>
        </w:rPr>
        <w:t>A quarter might not get you much more than a ketchup packet in the United States these days, but in India it's enough to buy a meal for one of Mumbai's poor. Well aware of this fact, dozens of destitute Indian men line the streets in front of the city's "</w:t>
      </w:r>
      <w:hyperlink r:id="rId96" w:history="1">
        <w:r w:rsidRPr="00347F27">
          <w:rPr>
            <w:lang w:bidi="en-US"/>
          </w:rPr>
          <w:t>hunger cafes</w:t>
        </w:r>
      </w:hyperlink>
      <w:r w:rsidRPr="00347F27">
        <w:rPr>
          <w:lang w:bidi="en-US"/>
        </w:rPr>
        <w:t>" each day, hoping the affluent will roll down their car windows and offer a rupee note or two.</w:t>
      </w:r>
    </w:p>
    <w:p w14:paraId="449509E0" w14:textId="77777777" w:rsidR="00960B7B" w:rsidRDefault="00960B7B" w:rsidP="00960B7B">
      <w:pPr>
        <w:pStyle w:val="BB-Contentions"/>
        <w:rPr>
          <w:lang w:bidi="en-US"/>
        </w:rPr>
      </w:pPr>
      <w:r>
        <w:rPr>
          <w:lang w:bidi="en-US"/>
        </w:rPr>
        <w:t>Food is available in India</w:t>
      </w:r>
    </w:p>
    <w:p w14:paraId="24A8BED4" w14:textId="77777777" w:rsidR="00960B7B" w:rsidRDefault="00960B7B" w:rsidP="00960B7B">
      <w:pPr>
        <w:pStyle w:val="BB-Contentions"/>
        <w:rPr>
          <w:lang w:bidi="en-US"/>
        </w:rPr>
      </w:pPr>
      <w:r>
        <w:rPr>
          <w:lang w:bidi="en-US"/>
        </w:rPr>
        <w:t>Analysis/Impact:</w:t>
      </w:r>
      <w:r w:rsidRPr="00347F27">
        <w:rPr>
          <w:lang w:bidi="en-US"/>
        </w:rPr>
        <w:t xml:space="preserve"> Don't need food imported from the US, it can be bought locally. This doesn't defeat harms because the food is available in India, but the poor cannot afford it. </w:t>
      </w:r>
    </w:p>
    <w:p w14:paraId="78AD866E" w14:textId="77777777" w:rsidR="00960B7B" w:rsidRPr="00B657A5" w:rsidRDefault="00960B7B" w:rsidP="00960B7B">
      <w:pPr>
        <w:pStyle w:val="BB-Citation"/>
        <w:rPr>
          <w:lang w:bidi="en-US"/>
        </w:rPr>
      </w:pPr>
      <w:r w:rsidRPr="00347F27">
        <w:rPr>
          <w:u w:val="single"/>
          <w:lang w:bidi="en-US"/>
        </w:rPr>
        <w:t>INFOCHANGE AGRICULTURE</w:t>
      </w:r>
      <w:r w:rsidRPr="00347F27">
        <w:rPr>
          <w:lang w:bidi="en-US"/>
        </w:rPr>
        <w:t xml:space="preserve"> (news and analysis on social justice and development issues in India), </w:t>
      </w:r>
      <w:r w:rsidRPr="00347F27">
        <w:rPr>
          <w:u w:val="single"/>
          <w:lang w:bidi="en-US"/>
        </w:rPr>
        <w:t>April 2008,</w:t>
      </w:r>
      <w:r w:rsidRPr="00347F27">
        <w:rPr>
          <w:lang w:bidi="en-US"/>
        </w:rPr>
        <w:t xml:space="preserve"> </w:t>
      </w:r>
      <w:r w:rsidRPr="00B657A5">
        <w:rPr>
          <w:lang w:bidi="en-US"/>
        </w:rPr>
        <w:t xml:space="preserve">"Rising food prices threaten poverty reduction: WB" </w:t>
      </w:r>
      <w:hyperlink r:id="rId97" w:history="1">
        <w:r w:rsidRPr="00B657A5">
          <w:rPr>
            <w:rStyle w:val="Hyperlink"/>
            <w:rFonts w:ascii="TimesNewRomanPSMT" w:hAnsi="TimesNewRomanPSMT" w:cs="TimesNewRomanPSMT"/>
            <w:iCs/>
            <w:lang w:bidi="en-US"/>
          </w:rPr>
          <w:t>http://infochangeindia.org/200804167063/Agriculture/News/Rising-food-prices-threaten-poverty-reduction-WB.html</w:t>
        </w:r>
      </w:hyperlink>
    </w:p>
    <w:p w14:paraId="340B2BBD" w14:textId="77777777" w:rsidR="00960B7B" w:rsidRDefault="00960B7B" w:rsidP="00960B7B">
      <w:pPr>
        <w:pStyle w:val="BB-Evidence"/>
        <w:rPr>
          <w:lang w:bidi="en-US"/>
        </w:rPr>
      </w:pPr>
      <w:r>
        <w:rPr>
          <w:lang w:bidi="en-US"/>
        </w:rPr>
        <w:t>Though</w:t>
      </w:r>
      <w:r w:rsidRPr="00347F27">
        <w:rPr>
          <w:lang w:bidi="en-US"/>
        </w:rPr>
        <w:t xml:space="preserve"> inflation in India rose to 7.41%, Agriculture Minister Sharad Pawar said the food situation in the country was comfortable. "We have over half-a-million tonnes of foodgrain, more than the buffer norms (of 4 million tonnes) as on April 1, this year," he said. </w:t>
      </w:r>
    </w:p>
    <w:p w14:paraId="2B99BC37" w14:textId="77777777" w:rsidR="00960B7B" w:rsidRDefault="00960B7B" w:rsidP="00960B7B">
      <w:pPr>
        <w:pStyle w:val="BB-Contentions"/>
        <w:rPr>
          <w:lang w:bidi="en-US"/>
        </w:rPr>
      </w:pPr>
      <w:r w:rsidRPr="00347F27">
        <w:rPr>
          <w:lang w:bidi="en-US"/>
        </w:rPr>
        <w:t>Food aid should be purchased locally</w:t>
      </w:r>
    </w:p>
    <w:p w14:paraId="43D6598E" w14:textId="77777777" w:rsidR="00960B7B" w:rsidRDefault="00960B7B" w:rsidP="00960B7B">
      <w:pPr>
        <w:pStyle w:val="BB-Contentions"/>
        <w:rPr>
          <w:lang w:bidi="en-US"/>
        </w:rPr>
      </w:pPr>
      <w:r w:rsidRPr="00347F27">
        <w:rPr>
          <w:lang w:bidi="en-US"/>
        </w:rPr>
        <w:t>Plan Advocates: Pres. Bush, CARE, Josette Sheeran of World Food Programme</w:t>
      </w:r>
    </w:p>
    <w:p w14:paraId="113672AF" w14:textId="77777777" w:rsidR="00960B7B" w:rsidRPr="00B657A5" w:rsidRDefault="00960B7B" w:rsidP="00960B7B">
      <w:pPr>
        <w:pStyle w:val="BB-Citation"/>
      </w:pPr>
      <w:r w:rsidRPr="0069359F">
        <w:rPr>
          <w:u w:val="single"/>
        </w:rPr>
        <w:t>The Economist</w:t>
      </w:r>
      <w:r w:rsidRPr="00B657A5">
        <w:t xml:space="preserve"> (respected British news magazine), 27 </w:t>
      </w:r>
      <w:r w:rsidRPr="0069359F">
        <w:rPr>
          <w:u w:val="single"/>
        </w:rPr>
        <w:t>March 2008</w:t>
      </w:r>
      <w:r w:rsidRPr="00B657A5">
        <w:t xml:space="preserve">, "Food for thought," (brackets added) </w:t>
      </w:r>
      <w:hyperlink r:id="rId98" w:history="1">
        <w:r w:rsidRPr="00F26624">
          <w:rPr>
            <w:rStyle w:val="Hyperlink"/>
          </w:rPr>
          <w:t>www.economist.com/world/international/displaystory.cfm?story_id=10925518</w:t>
        </w:r>
      </w:hyperlink>
    </w:p>
    <w:p w14:paraId="70DA4BBC" w14:textId="77777777" w:rsidR="00960B7B" w:rsidRDefault="00960B7B" w:rsidP="00960B7B">
      <w:pPr>
        <w:pStyle w:val="BB-Evidence"/>
        <w:rPr>
          <w:lang w:bidi="en-US"/>
        </w:rPr>
      </w:pPr>
      <w:r w:rsidRPr="00347F27">
        <w:rPr>
          <w:lang w:bidi="en-US"/>
        </w:rPr>
        <w:t>Over the objections of some tough lobbies, George Bush has proposed fixing some of the distorting aspects of America's food policies. The president has called for more emphasis on procuring produce from local farmers in poor countries. And in a bold gesture, CARE has said it will no longer accept any American government donations using the monetisation approach. Most encouraging are some proposed changes at the WFP [UN World Food Programme]. Ms [Josette] Sheeran hopes to persuade her [WFP] board at a meeting in June to shift her agency's focus away from emergency food aid and towards a wider remit. She wants to expand its role in surveillance, stockpiling and risk-insurance. She also speaks of targeting subsidies or vouchers "in ways that complement markets rather than distort them", as current subsidies often do. If this sort of clarity prevails, it would be a silver lining on the dark cloud that now looms over the poor.</w:t>
      </w:r>
    </w:p>
    <w:p w14:paraId="019852ED" w14:textId="77777777" w:rsidR="00960B7B" w:rsidRPr="00E75EF3" w:rsidRDefault="00960B7B" w:rsidP="00960B7B">
      <w:pPr>
        <w:pStyle w:val="BB-Contentions"/>
        <w:rPr>
          <w:i/>
          <w:iCs/>
          <w:lang w:bidi="en-US"/>
        </w:rPr>
      </w:pPr>
      <w:r w:rsidRPr="00347F27">
        <w:rPr>
          <w:lang w:bidi="en-US"/>
        </w:rPr>
        <w:t>Pilot program not enough: US should change food aid to local and regional purchasing</w:t>
      </w:r>
    </w:p>
    <w:p w14:paraId="4BB209AA" w14:textId="77777777" w:rsidR="00960B7B" w:rsidRPr="00B657A5" w:rsidRDefault="00960B7B" w:rsidP="00960B7B">
      <w:pPr>
        <w:pStyle w:val="BB-Citation"/>
        <w:rPr>
          <w:lang w:bidi="en-US"/>
        </w:rPr>
      </w:pPr>
      <w:r w:rsidRPr="00347F27">
        <w:rPr>
          <w:u w:val="single"/>
          <w:lang w:bidi="en-US"/>
        </w:rPr>
        <w:t>Anuradha Mittal</w:t>
      </w:r>
      <w:r w:rsidRPr="00347F27">
        <w:rPr>
          <w:lang w:bidi="en-US"/>
        </w:rPr>
        <w:t xml:space="preserve"> (founder and executive director of the </w:t>
      </w:r>
      <w:r w:rsidRPr="00347F27">
        <w:rPr>
          <w:u w:val="single"/>
          <w:lang w:bidi="en-US"/>
        </w:rPr>
        <w:t>Oakland Institute</w:t>
      </w:r>
      <w:r w:rsidRPr="00347F27">
        <w:rPr>
          <w:lang w:bidi="en-US"/>
        </w:rPr>
        <w:t xml:space="preserve">, a policy think tank on social, economic, and environmental issues ; previously worked for 10 years at the Institute for Food and Development Policy/Food First; native of India with college degrees from the University of Delhi and Oxford Brookes University (U.K.), and is an internationally renowned expert on trade, development, human rights, poverty, hunger, and agriculture issues) 10 </w:t>
      </w:r>
      <w:r w:rsidRPr="00347F27">
        <w:rPr>
          <w:u w:val="single"/>
          <w:lang w:bidi="en-US"/>
        </w:rPr>
        <w:t>March 2008</w:t>
      </w:r>
      <w:r w:rsidRPr="00347F27">
        <w:rPr>
          <w:lang w:bidi="en-US"/>
        </w:rPr>
        <w:t xml:space="preserve">, quoted by Ranjit Souri in "How U.S. Food Aid Policies Perpetuate Poverty" </w:t>
      </w:r>
      <w:r w:rsidRPr="00347F27">
        <w:rPr>
          <w:u w:val="single"/>
          <w:lang w:bidi="en-US"/>
        </w:rPr>
        <w:t xml:space="preserve">INDIA CURRENTS </w:t>
      </w:r>
      <w:r w:rsidRPr="00347F27">
        <w:rPr>
          <w:lang w:bidi="en-US"/>
        </w:rPr>
        <w:t xml:space="preserve">magazine, </w:t>
      </w:r>
      <w:hyperlink r:id="rId99" w:history="1">
        <w:r w:rsidRPr="00B657A5">
          <w:rPr>
            <w:rStyle w:val="Hyperlink"/>
            <w:rFonts w:ascii="TimesNewRomanPSMT" w:hAnsi="TimesNewRomanPSMT" w:cs="TimesNewRomanPSMT"/>
            <w:iCs/>
            <w:lang w:bidi="en-US"/>
          </w:rPr>
          <w:t>www.indiacurrents.com/news/view_article.html?article_id=5e12ec1e90fab210a94b9f935b541d65&amp;this_category_id=748</w:t>
        </w:r>
      </w:hyperlink>
    </w:p>
    <w:p w14:paraId="0829A81D" w14:textId="77777777" w:rsidR="00960B7B" w:rsidRDefault="00960B7B" w:rsidP="00960B7B">
      <w:pPr>
        <w:pStyle w:val="BB-Evidence"/>
        <w:rPr>
          <w:lang w:bidi="en-US"/>
        </w:rPr>
      </w:pPr>
      <w:r w:rsidRPr="00347F27">
        <w:rPr>
          <w:lang w:bidi="en-US"/>
        </w:rPr>
        <w:t xml:space="preserve">Pressure generated by groups like the Oakland Institute has resulted in support for a proposal to have at least 25 percent, or approximately $300 million, of annual emergency U.S. food aid procured locally and regionally (as opposed to the current 0 percent). This would be a huge and necessary step in U.S. food aid reform. However, what is being considered is a watered-down pilot program that would allocate only $25 million a year for four years to "test" local and regional purchasing of food aid. The problem with this logic is that the virtues of purchasing food in recipient countries are self-evident and these policies are not untested. </w:t>
      </w:r>
    </w:p>
    <w:p w14:paraId="412307F3" w14:textId="77777777" w:rsidR="00960B7B" w:rsidRDefault="00960B7B" w:rsidP="00960B7B">
      <w:pPr>
        <w:pStyle w:val="BB-Contentions"/>
        <w:rPr>
          <w:lang w:bidi="en-US"/>
        </w:rPr>
      </w:pPr>
      <w:r w:rsidRPr="00347F27">
        <w:rPr>
          <w:lang w:bidi="en-US"/>
        </w:rPr>
        <w:t>E.U., Canada and World Food Program have good results with locally purchased food</w:t>
      </w:r>
    </w:p>
    <w:p w14:paraId="77F4BD94" w14:textId="77777777" w:rsidR="00960B7B" w:rsidRPr="00B657A5" w:rsidRDefault="00960B7B" w:rsidP="00960B7B">
      <w:pPr>
        <w:pStyle w:val="BB-Citation"/>
        <w:rPr>
          <w:lang w:bidi="en-US"/>
        </w:rPr>
      </w:pPr>
      <w:r w:rsidRPr="00347F27">
        <w:rPr>
          <w:u w:val="single"/>
          <w:lang w:bidi="en-US"/>
        </w:rPr>
        <w:t>Anuradha Mittal</w:t>
      </w:r>
      <w:r w:rsidRPr="00347F27">
        <w:rPr>
          <w:lang w:bidi="en-US"/>
        </w:rPr>
        <w:t xml:space="preserve"> (founder and executive director of the </w:t>
      </w:r>
      <w:r w:rsidRPr="00347F27">
        <w:rPr>
          <w:u w:val="single"/>
          <w:lang w:bidi="en-US"/>
        </w:rPr>
        <w:t>Oakland Institute</w:t>
      </w:r>
      <w:r w:rsidRPr="00347F27">
        <w:rPr>
          <w:lang w:bidi="en-US"/>
        </w:rPr>
        <w:t xml:space="preserve">, a policy think tank on social, economic, and environmental issues ; previously worked for 10 years at the Institute for Food and Development Policy/Food First; native of India with college degrees from the University of Delhi and Oxford Brookes University (U.K.), and is an internationally renowned expert on trade, development, human rights, poverty, hunger, and agriculture issues) 10 </w:t>
      </w:r>
      <w:r w:rsidRPr="00347F27">
        <w:rPr>
          <w:u w:val="single"/>
          <w:lang w:bidi="en-US"/>
        </w:rPr>
        <w:t>March 2008</w:t>
      </w:r>
      <w:r w:rsidRPr="00347F27">
        <w:rPr>
          <w:lang w:bidi="en-US"/>
        </w:rPr>
        <w:t xml:space="preserve">, quoted by Ranjit Souri in "How U.S. Food Aid Policies Perpetuate Poverty" </w:t>
      </w:r>
      <w:r w:rsidRPr="00347F27">
        <w:rPr>
          <w:u w:val="single"/>
          <w:lang w:bidi="en-US"/>
        </w:rPr>
        <w:t xml:space="preserve">INDIA CURRENTS </w:t>
      </w:r>
      <w:r w:rsidRPr="00347F27">
        <w:rPr>
          <w:lang w:bidi="en-US"/>
        </w:rPr>
        <w:t xml:space="preserve">magazine, </w:t>
      </w:r>
      <w:hyperlink r:id="rId100" w:history="1">
        <w:r w:rsidRPr="00B657A5">
          <w:rPr>
            <w:rStyle w:val="Hyperlink"/>
            <w:rFonts w:ascii="TimesNewRomanPSMT" w:hAnsi="TimesNewRomanPSMT" w:cs="TimesNewRomanPSMT"/>
            <w:iCs/>
            <w:lang w:bidi="en-US"/>
          </w:rPr>
          <w:t>www.indiacurrents.com/news/view_article.html?article_id=5e12ec1e90fab210a94b9f935b541d65&amp;this_category_id=748</w:t>
        </w:r>
      </w:hyperlink>
    </w:p>
    <w:p w14:paraId="0319E1D6" w14:textId="77777777" w:rsidR="00960B7B" w:rsidRDefault="00960B7B" w:rsidP="00960B7B">
      <w:pPr>
        <w:pStyle w:val="BB-Evidence"/>
        <w:rPr>
          <w:lang w:bidi="en-US"/>
        </w:rPr>
      </w:pPr>
      <w:r w:rsidRPr="00347F27">
        <w:rPr>
          <w:lang w:bidi="en-US"/>
        </w:rPr>
        <w:t>The European Union procures a major share of its food aid―96 percent in 2007―in developing countries themselves. Canada increased local and regional purchases from 10 percent to 50 percent in 2005, and the World Food Program also has extensive experience providing food aid this way with positive results. The U.S. is the only industrialized nation left that refuses to change its policy of procuring all of its food aid from the country granting the aid (the U.S.), packing it, and then shipping it via its own vessels. This reflects the hypocrisy of the U.S. Congress and Senate, which refuse to change cost ineffective and inefficient U.S. aid policies, and which thereby insure that the policy can continue to cater to vested interests.</w:t>
      </w:r>
    </w:p>
    <w:p w14:paraId="12F98704" w14:textId="77777777" w:rsidR="00960B7B" w:rsidRDefault="00960B7B" w:rsidP="00960B7B">
      <w:pPr>
        <w:pStyle w:val="BB-Contentions"/>
        <w:rPr>
          <w:lang w:bidi="en-US"/>
        </w:rPr>
      </w:pPr>
      <w:r w:rsidRPr="00347F27">
        <w:rPr>
          <w:lang w:bidi="en-US"/>
        </w:rPr>
        <w:t>Cash assistance helps local production - often more appropriate than food</w:t>
      </w:r>
    </w:p>
    <w:p w14:paraId="09BD67BF" w14:textId="77777777" w:rsidR="00960B7B" w:rsidRPr="00347F27" w:rsidRDefault="00960B7B" w:rsidP="00960B7B">
      <w:pPr>
        <w:pStyle w:val="BB-Citation"/>
        <w:rPr>
          <w:lang w:bidi="en-US"/>
        </w:rPr>
      </w:pPr>
      <w:r w:rsidRPr="00347F27">
        <w:rPr>
          <w:u w:val="single"/>
          <w:lang w:bidi="en-US"/>
        </w:rPr>
        <w:t xml:space="preserve">Frederic Mousseau </w:t>
      </w:r>
      <w:r w:rsidRPr="00347F27">
        <w:rPr>
          <w:lang w:bidi="en-US"/>
        </w:rPr>
        <w:t xml:space="preserve">(Senior Fellow at The </w:t>
      </w:r>
      <w:r w:rsidRPr="00347F27">
        <w:rPr>
          <w:u w:val="single"/>
          <w:lang w:bidi="en-US"/>
        </w:rPr>
        <w:t>Oakland Institute</w:t>
      </w:r>
      <w:r w:rsidRPr="00347F27">
        <w:rPr>
          <w:lang w:bidi="en-US"/>
        </w:rPr>
        <w:t xml:space="preserve">; internationally renowned food security consultant who works with international relief agencies including Action Against Hunger, Doctors Without Borders and Oxfam International; worked on design and supervision of food security interventions in more than 20 countries over the last 15 years) </w:t>
      </w:r>
      <w:r w:rsidRPr="00347F27">
        <w:rPr>
          <w:u w:val="single"/>
          <w:lang w:bidi="en-US"/>
        </w:rPr>
        <w:t>2005</w:t>
      </w:r>
      <w:r w:rsidRPr="00347F27">
        <w:rPr>
          <w:lang w:bidi="en-US"/>
        </w:rPr>
        <w:t xml:space="preserve">, "Hunger Amidst Plenty," </w:t>
      </w:r>
      <w:hyperlink r:id="rId101" w:history="1">
        <w:r w:rsidRPr="00F26624">
          <w:rPr>
            <w:rStyle w:val="Hyperlink"/>
            <w:lang w:bidi="en-US"/>
          </w:rPr>
          <w:t>www.oaklandinstitute.org</w:t>
        </w:r>
      </w:hyperlink>
      <w:r w:rsidRPr="00347F27">
        <w:rPr>
          <w:lang w:bidi="en-US"/>
        </w:rPr>
        <w:t xml:space="preserve"> </w:t>
      </w:r>
    </w:p>
    <w:p w14:paraId="4241B2D9" w14:textId="77777777" w:rsidR="00960B7B" w:rsidRPr="00347F27" w:rsidRDefault="00960B7B" w:rsidP="00960B7B">
      <w:pPr>
        <w:pStyle w:val="BB-Evidence"/>
        <w:rPr>
          <w:lang w:bidi="en-US"/>
        </w:rPr>
      </w:pPr>
      <w:r w:rsidRPr="00347F27">
        <w:rPr>
          <w:b/>
          <w:bCs/>
          <w:lang w:bidi="en-US"/>
        </w:rPr>
        <w:t xml:space="preserve"> </w:t>
      </w:r>
      <w:r w:rsidRPr="00347F27">
        <w:rPr>
          <w:lang w:bidi="en-US"/>
        </w:rPr>
        <w:t>Appropriateness: as seen in the case of the tsunami, cash assistance can often be more appropriate than food. The provision of cash may better match people's needs and has multiplier effects over local production and b</w:t>
      </w:r>
      <w:r>
        <w:rPr>
          <w:lang w:bidi="en-US"/>
        </w:rPr>
        <w:t>usiness in recipient countries.</w:t>
      </w:r>
    </w:p>
    <w:p w14:paraId="6D770BF7" w14:textId="77777777" w:rsidR="00960B7B" w:rsidRDefault="00960B7B" w:rsidP="00960B7B">
      <w:pPr>
        <w:pStyle w:val="BB-Contentions"/>
        <w:rPr>
          <w:lang w:bidi="en-US"/>
        </w:rPr>
      </w:pPr>
      <w:r w:rsidRPr="00347F27">
        <w:rPr>
          <w:lang w:bidi="en-US"/>
        </w:rPr>
        <w:t>Experience shows cash aid more cost-effective than commodity-based aid</w:t>
      </w:r>
    </w:p>
    <w:p w14:paraId="0B12FA78" w14:textId="77777777" w:rsidR="00960B7B" w:rsidRPr="00347F27" w:rsidRDefault="00960B7B" w:rsidP="00960B7B">
      <w:pPr>
        <w:pStyle w:val="BB-Citation"/>
        <w:rPr>
          <w:lang w:bidi="en-US"/>
        </w:rPr>
      </w:pPr>
      <w:r w:rsidRPr="00347F27">
        <w:rPr>
          <w:u w:val="single"/>
          <w:lang w:bidi="en-US"/>
        </w:rPr>
        <w:t>Paul Harvey</w:t>
      </w:r>
      <w:r w:rsidRPr="00347F27">
        <w:rPr>
          <w:lang w:bidi="en-US"/>
        </w:rPr>
        <w:t xml:space="preserve"> (Research Fellow), </w:t>
      </w:r>
      <w:r w:rsidRPr="00347F27">
        <w:rPr>
          <w:u w:val="single"/>
          <w:lang w:bidi="en-US"/>
        </w:rPr>
        <w:t>2005, Humanitarian Policy Group</w:t>
      </w:r>
      <w:r w:rsidRPr="00347F27">
        <w:rPr>
          <w:lang w:bidi="en-US"/>
        </w:rPr>
        <w:t xml:space="preserve">, "Cash and vouchers in emergencies," </w:t>
      </w:r>
      <w:hyperlink r:id="rId102" w:history="1">
        <w:r w:rsidRPr="00F26624">
          <w:rPr>
            <w:rStyle w:val="Hyperlink"/>
            <w:lang w:bidi="en-US"/>
          </w:rPr>
          <w:t>www.odi.org.uk/hpg/papers/cash_discussion_paper.pdf</w:t>
        </w:r>
      </w:hyperlink>
      <w:r w:rsidRPr="00347F27">
        <w:rPr>
          <w:lang w:bidi="en-US"/>
        </w:rPr>
        <w:t xml:space="preserve"> </w:t>
      </w:r>
    </w:p>
    <w:p w14:paraId="721F8B42" w14:textId="77777777" w:rsidR="00960B7B" w:rsidRPr="00347F27" w:rsidRDefault="00960B7B" w:rsidP="00960B7B">
      <w:pPr>
        <w:pStyle w:val="BB-Evidence"/>
        <w:rPr>
          <w:lang w:bidi="en-US"/>
        </w:rPr>
      </w:pPr>
      <w:r w:rsidRPr="00347F27">
        <w:rPr>
          <w:lang w:bidi="en-US"/>
        </w:rPr>
        <w:t>The existing documentation of cash- and voucher-based responses shows that they are overwhelmingly successful in</w:t>
      </w:r>
      <w:r>
        <w:rPr>
          <w:lang w:bidi="en-US"/>
        </w:rPr>
        <w:t xml:space="preserve"> </w:t>
      </w:r>
      <w:r w:rsidRPr="00347F27">
        <w:rPr>
          <w:lang w:bidi="en-US"/>
        </w:rPr>
        <w:t>terms of their impact. People spend the money they are given sensibly, cash projects have not generally resulted in sustained price rises and women have been able to participate, and have a say in how cash is spent. Cash responses have usually been found to be more cost-effective than commodity-based alternatives.</w:t>
      </w:r>
    </w:p>
    <w:p w14:paraId="3F2E4F9F" w14:textId="77777777" w:rsidR="00960B7B" w:rsidRDefault="00960B7B" w:rsidP="00960B7B">
      <w:pPr>
        <w:pStyle w:val="BB-Contentions"/>
        <w:rPr>
          <w:lang w:bidi="en-US"/>
        </w:rPr>
      </w:pPr>
      <w:r w:rsidRPr="00347F27">
        <w:rPr>
          <w:lang w:bidi="en-US"/>
        </w:rPr>
        <w:t>Local purchase of food can deliver food faster and avoids culturally inappropriate foods</w:t>
      </w:r>
    </w:p>
    <w:p w14:paraId="6EB16F49" w14:textId="77777777" w:rsidR="00960B7B" w:rsidRPr="00B657A5" w:rsidRDefault="00960B7B" w:rsidP="00960B7B">
      <w:pPr>
        <w:pStyle w:val="BB-Citation"/>
        <w:rPr>
          <w:lang w:bidi="en-US"/>
        </w:rPr>
      </w:pPr>
      <w:r w:rsidRPr="00347F27">
        <w:rPr>
          <w:u w:val="single"/>
          <w:lang w:bidi="en-US"/>
        </w:rPr>
        <w:t>Anuradha Mittal</w:t>
      </w:r>
      <w:r w:rsidRPr="00347F27">
        <w:rPr>
          <w:lang w:bidi="en-US"/>
        </w:rPr>
        <w:t xml:space="preserve"> (founder and executive director of the </w:t>
      </w:r>
      <w:r w:rsidRPr="00347F27">
        <w:rPr>
          <w:u w:val="single"/>
          <w:lang w:bidi="en-US"/>
        </w:rPr>
        <w:t>Oakland Institute</w:t>
      </w:r>
      <w:r w:rsidRPr="00347F27">
        <w:rPr>
          <w:lang w:bidi="en-US"/>
        </w:rPr>
        <w:t xml:space="preserve">, a policy think tank on social, economic, and environmental issues ; previously worked for 10 years at the Institute for Food and Development Policy/Food First; native of India with college degrees from the University of Delhi and Oxford Brookes University (U.K.), and is an internationally renowned expert on trade, development, human rights, poverty, hunger, and agriculture issues) 10 </w:t>
      </w:r>
      <w:r w:rsidRPr="00347F27">
        <w:rPr>
          <w:u w:val="single"/>
          <w:lang w:bidi="en-US"/>
        </w:rPr>
        <w:t>March 2008</w:t>
      </w:r>
      <w:r w:rsidRPr="00347F27">
        <w:rPr>
          <w:lang w:bidi="en-US"/>
        </w:rPr>
        <w:t xml:space="preserve">, quoted by Ranjit Souri in "How U.S. Food Aid Policies Perpetuate Poverty" INDIA CURRENTS magazine, </w:t>
      </w:r>
      <w:hyperlink r:id="rId103" w:history="1">
        <w:r w:rsidRPr="00B657A5">
          <w:rPr>
            <w:rStyle w:val="Hyperlink"/>
            <w:rFonts w:ascii="TimesNewRomanPSMT" w:hAnsi="TimesNewRomanPSMT" w:cs="TimesNewRomanPSMT"/>
            <w:iCs/>
            <w:lang w:bidi="en-US"/>
          </w:rPr>
          <w:t>www.indiacurrents.com/news/view_article.html?article_id=5e12ec1e90fab210a94b9f935b541d65&amp;this_category_id=748</w:t>
        </w:r>
      </w:hyperlink>
    </w:p>
    <w:p w14:paraId="28072C45" w14:textId="77777777" w:rsidR="00960B7B" w:rsidRDefault="00960B7B" w:rsidP="00960B7B">
      <w:pPr>
        <w:pStyle w:val="BB-Evidence"/>
        <w:rPr>
          <w:lang w:bidi="en-US"/>
        </w:rPr>
      </w:pPr>
      <w:r w:rsidRPr="00347F27">
        <w:rPr>
          <w:lang w:bidi="en-US"/>
        </w:rPr>
        <w:t xml:space="preserve">Also, purchasing available food in the country experiencing a crisis, or in a nearby country, could enable food aid providers to deliver more food more quickly. And it would mean that recipient governments would not be compelled to accept genetically modified (GM) or culturally inappropriate foods. Food aid should come without conditions; it should not be used as a political tool. </w:t>
      </w:r>
    </w:p>
    <w:p w14:paraId="363A2A82" w14:textId="77777777" w:rsidR="00960B7B" w:rsidRDefault="00960B7B" w:rsidP="00960B7B">
      <w:pPr>
        <w:pStyle w:val="BB-Contentions"/>
        <w:rPr>
          <w:lang w:bidi="en-US"/>
        </w:rPr>
      </w:pPr>
      <w:r>
        <w:rPr>
          <w:lang w:bidi="en-US"/>
        </w:rPr>
        <w:t>DISADVANTAGE RESPONSES</w:t>
      </w:r>
    </w:p>
    <w:p w14:paraId="707D9617" w14:textId="77777777" w:rsidR="00960B7B" w:rsidRDefault="00960B7B" w:rsidP="00960B7B">
      <w:pPr>
        <w:pStyle w:val="BB-Contentions"/>
        <w:rPr>
          <w:lang w:bidi="en-US"/>
        </w:rPr>
      </w:pPr>
      <w:r w:rsidRPr="00347F27">
        <w:rPr>
          <w:lang w:bidi="en-US"/>
        </w:rPr>
        <w:t>Cash intervention does not raise prices</w:t>
      </w:r>
    </w:p>
    <w:p w14:paraId="1CF3DA88" w14:textId="77777777" w:rsidR="00960B7B" w:rsidRPr="00B657A5" w:rsidRDefault="00960B7B" w:rsidP="00960B7B">
      <w:pPr>
        <w:pStyle w:val="BB-Citation"/>
        <w:rPr>
          <w:lang w:bidi="en-US"/>
        </w:rPr>
      </w:pPr>
      <w:r w:rsidRPr="00347F27">
        <w:rPr>
          <w:u w:val="single"/>
          <w:lang w:bidi="en-US"/>
        </w:rPr>
        <w:t>Paul Harvey</w:t>
      </w:r>
      <w:r w:rsidRPr="00347F27">
        <w:rPr>
          <w:lang w:bidi="en-US"/>
        </w:rPr>
        <w:t xml:space="preserve"> (Research Fellow), </w:t>
      </w:r>
      <w:r w:rsidRPr="00347F27">
        <w:rPr>
          <w:u w:val="single"/>
          <w:lang w:bidi="en-US"/>
        </w:rPr>
        <w:t>2005, Humanitarian Policy Group</w:t>
      </w:r>
      <w:r w:rsidRPr="00347F27">
        <w:rPr>
          <w:lang w:bidi="en-US"/>
        </w:rPr>
        <w:t xml:space="preserve">, "Cash and vouchers in emergencies," </w:t>
      </w:r>
      <w:hyperlink r:id="rId104" w:history="1">
        <w:r w:rsidRPr="00B657A5">
          <w:rPr>
            <w:rStyle w:val="Hyperlink"/>
            <w:rFonts w:ascii="TimesNewRomanPSMT" w:hAnsi="TimesNewRomanPSMT" w:cs="TimesNewRomanPSMT"/>
            <w:iCs/>
            <w:lang w:bidi="en-US"/>
          </w:rPr>
          <w:t>www.odi.org.uk/hpg/papers/cash_discussion_paper.pdf</w:t>
        </w:r>
      </w:hyperlink>
    </w:p>
    <w:p w14:paraId="521355B8" w14:textId="77777777" w:rsidR="00960B7B" w:rsidRPr="00347F27" w:rsidRDefault="00960B7B" w:rsidP="00960B7B">
      <w:pPr>
        <w:pStyle w:val="BB-Evidence"/>
        <w:rPr>
          <w:lang w:bidi="en-US"/>
        </w:rPr>
      </w:pPr>
      <w:r w:rsidRPr="00347F27">
        <w:rPr>
          <w:lang w:bidi="en-US"/>
        </w:rPr>
        <w:t xml:space="preserve">As discussed above, </w:t>
      </w:r>
      <w:r w:rsidRPr="00991F1E">
        <w:rPr>
          <w:u w:val="single"/>
          <w:lang w:bidi="en-US"/>
        </w:rPr>
        <w:t>how markets and prices respond to an injection of cash into the local economy is key in judging the impact and effectiveness of cash responses. The cash and voucher interventions reviewed for this study largely found little or no impact on prices</w:t>
      </w:r>
      <w:r w:rsidRPr="00347F27">
        <w:rPr>
          <w:lang w:bidi="en-US"/>
        </w:rPr>
        <w:t xml:space="preserve"> (see Table 10).</w:t>
      </w:r>
    </w:p>
    <w:p w14:paraId="4ACC442B" w14:textId="77777777" w:rsidR="00960B7B" w:rsidRPr="00347F27" w:rsidRDefault="00960B7B" w:rsidP="00960B7B">
      <w:pPr>
        <w:pStyle w:val="BB-BriefHeading"/>
        <w:rPr>
          <w:lang w:bidi="en-US"/>
        </w:rPr>
      </w:pPr>
      <w:bookmarkStart w:id="231" w:name="_Toc79275724"/>
      <w:bookmarkStart w:id="232" w:name="_Toc3447259"/>
      <w:r w:rsidRPr="00347F27">
        <w:rPr>
          <w:lang w:bidi="en-US"/>
        </w:rPr>
        <w:t>3. LET'S MAKE A DEAL: THE CASE FOR FREE TRADE</w:t>
      </w:r>
      <w:bookmarkEnd w:id="231"/>
      <w:bookmarkEnd w:id="232"/>
    </w:p>
    <w:p w14:paraId="195FF4AC" w14:textId="77777777" w:rsidR="00960B7B" w:rsidRDefault="00960B7B" w:rsidP="00960B7B">
      <w:pPr>
        <w:pStyle w:val="BB-ConstructiveSpeech"/>
        <w:rPr>
          <w:lang w:bidi="en-US"/>
        </w:rPr>
      </w:pPr>
      <w:r w:rsidRPr="00347F27">
        <w:rPr>
          <w:lang w:bidi="en-US"/>
        </w:rPr>
        <w:t>America became a success, both politically and economically, because it was a beacon of freedom in a w</w:t>
      </w:r>
      <w:r>
        <w:rPr>
          <w:lang w:bidi="en-US"/>
        </w:rPr>
        <w:t xml:space="preserve">orld of government oppression. </w:t>
      </w:r>
      <w:r w:rsidRPr="00347F27">
        <w:rPr>
          <w:lang w:bidi="en-US"/>
        </w:rPr>
        <w:t xml:space="preserve">Freedom makes people happier, wealthier and better off in every way, and freedom to trade is an essential part of the freedoms that humans need </w:t>
      </w:r>
      <w:r>
        <w:rPr>
          <w:lang w:bidi="en-US"/>
        </w:rPr>
        <w:t xml:space="preserve">to reach their full potential. </w:t>
      </w:r>
      <w:r w:rsidRPr="00347F27">
        <w:rPr>
          <w:lang w:bidi="en-US"/>
        </w:rPr>
        <w:t>That's why my partner and I stand for freedom as we affirm: That the United States Federal Government should significantly change its policy toward India</w:t>
      </w:r>
      <w:r>
        <w:rPr>
          <w:lang w:bidi="en-US"/>
        </w:rPr>
        <w:t>.</w:t>
      </w:r>
    </w:p>
    <w:p w14:paraId="113A362A" w14:textId="77777777" w:rsidR="00960B7B" w:rsidRDefault="00960B7B" w:rsidP="00960B7B">
      <w:pPr>
        <w:pStyle w:val="BB-Contentions"/>
        <w:rPr>
          <w:lang w:bidi="en-US"/>
        </w:rPr>
      </w:pPr>
      <w:r w:rsidRPr="00347F27">
        <w:rPr>
          <w:lang w:bidi="en-US"/>
        </w:rPr>
        <w:t xml:space="preserve">OBSERVATION 1. We offer the following </w:t>
      </w:r>
    </w:p>
    <w:p w14:paraId="013CAE45" w14:textId="77777777" w:rsidR="00960B7B" w:rsidRDefault="00960B7B" w:rsidP="00960B7B">
      <w:pPr>
        <w:pStyle w:val="BB-Contentions"/>
        <w:rPr>
          <w:lang w:bidi="en-US"/>
        </w:rPr>
      </w:pPr>
      <w:r w:rsidRPr="00347F27">
        <w:rPr>
          <w:lang w:bidi="en-US"/>
        </w:rPr>
        <w:t>DEFINITIONS.</w:t>
      </w:r>
    </w:p>
    <w:p w14:paraId="0FF64BB6" w14:textId="77777777" w:rsidR="00960B7B" w:rsidRPr="00B657A5" w:rsidRDefault="00960B7B" w:rsidP="00960B7B">
      <w:pPr>
        <w:pStyle w:val="BB-ConstructiveSpeech"/>
        <w:rPr>
          <w:i/>
          <w:lang w:bidi="en-US"/>
        </w:rPr>
      </w:pPr>
      <w:r w:rsidRPr="00083C24">
        <w:rPr>
          <w:b/>
          <w:lang w:bidi="en-US"/>
        </w:rPr>
        <w:t>Significant</w:t>
      </w:r>
      <w:r w:rsidRPr="00347F27">
        <w:rPr>
          <w:lang w:bidi="en-US"/>
        </w:rPr>
        <w:t xml:space="preserve"> - "having or likely to have influence or effect " </w:t>
      </w:r>
      <w:r w:rsidRPr="00B657A5">
        <w:rPr>
          <w:i/>
          <w:lang w:bidi="en-US"/>
        </w:rPr>
        <w:t xml:space="preserve">(Merriam-Webster Online Dict. 2008, </w:t>
      </w:r>
      <w:hyperlink r:id="rId105" w:history="1">
        <w:r w:rsidRPr="00F26624">
          <w:rPr>
            <w:rStyle w:val="Hyperlink"/>
            <w:i/>
            <w:lang w:bidi="en-US"/>
          </w:rPr>
          <w:t>www.merriam-webster.com/dictionary/significant</w:t>
        </w:r>
      </w:hyperlink>
      <w:r w:rsidRPr="00B657A5">
        <w:rPr>
          <w:i/>
          <w:lang w:bidi="en-US"/>
        </w:rPr>
        <w:t>)</w:t>
      </w:r>
    </w:p>
    <w:p w14:paraId="76C332E6" w14:textId="77777777" w:rsidR="00960B7B" w:rsidRPr="00B657A5" w:rsidRDefault="00960B7B" w:rsidP="00960B7B">
      <w:pPr>
        <w:pStyle w:val="BB-ConstructiveSpeech"/>
        <w:rPr>
          <w:i/>
          <w:lang w:bidi="en-US"/>
        </w:rPr>
      </w:pPr>
      <w:r w:rsidRPr="00083C24">
        <w:rPr>
          <w:b/>
          <w:lang w:bidi="en-US"/>
        </w:rPr>
        <w:t>Change</w:t>
      </w:r>
      <w:r w:rsidRPr="00347F27">
        <w:rPr>
          <w:lang w:bidi="en-US"/>
        </w:rPr>
        <w:t xml:space="preserve"> - "to undergo a modification of " </w:t>
      </w:r>
      <w:r w:rsidRPr="00B657A5">
        <w:rPr>
          <w:i/>
          <w:lang w:bidi="en-US"/>
        </w:rPr>
        <w:t xml:space="preserve">(Merriam-Webster Online Dict. 2008, </w:t>
      </w:r>
      <w:hyperlink r:id="rId106" w:history="1">
        <w:r w:rsidRPr="00B657A5">
          <w:rPr>
            <w:rStyle w:val="Hyperlink"/>
            <w:rFonts w:ascii="TimesNewRomanPSMT" w:hAnsi="TimesNewRomanPSMT" w:cs="TimesNewRomanPSMT"/>
            <w:i/>
            <w:iCs/>
            <w:lang w:bidi="en-US"/>
          </w:rPr>
          <w:t>www.merriam-webster.com/dictionary/change</w:t>
        </w:r>
      </w:hyperlink>
      <w:r w:rsidRPr="00B657A5">
        <w:rPr>
          <w:i/>
          <w:lang w:bidi="en-US"/>
        </w:rPr>
        <w:t>)</w:t>
      </w:r>
    </w:p>
    <w:p w14:paraId="39848639" w14:textId="77777777" w:rsidR="00960B7B" w:rsidRDefault="00960B7B" w:rsidP="00960B7B">
      <w:pPr>
        <w:pStyle w:val="BB-ConstructiveSpeech"/>
        <w:rPr>
          <w:lang w:bidi="en-US"/>
        </w:rPr>
      </w:pPr>
      <w:r w:rsidRPr="00083C24">
        <w:rPr>
          <w:b/>
          <w:lang w:bidi="en-US"/>
        </w:rPr>
        <w:t>Policy</w:t>
      </w:r>
      <w:r w:rsidRPr="00347F27">
        <w:rPr>
          <w:lang w:bidi="en-US"/>
        </w:rPr>
        <w:t>:</w:t>
      </w:r>
    </w:p>
    <w:p w14:paraId="2C1E00B7" w14:textId="77777777" w:rsidR="00960B7B" w:rsidRDefault="00960B7B" w:rsidP="00960B7B">
      <w:pPr>
        <w:pStyle w:val="BB-Citation"/>
        <w:rPr>
          <w:lang w:bidi="en-US"/>
        </w:rPr>
      </w:pPr>
      <w:r w:rsidRPr="00347F27">
        <w:rPr>
          <w:lang w:bidi="en-US"/>
        </w:rPr>
        <w:t xml:space="preserve"> </w:t>
      </w:r>
      <w:r w:rsidRPr="00347F27">
        <w:rPr>
          <w:u w:val="single"/>
          <w:lang w:bidi="en-US"/>
        </w:rPr>
        <w:t xml:space="preserve">Prof. Mustafa Aydın </w:t>
      </w:r>
      <w:r w:rsidRPr="00347F27">
        <w:rPr>
          <w:lang w:bidi="en-US"/>
        </w:rPr>
        <w:t xml:space="preserve">(professor of International Relations at the Faculty of Political Science, </w:t>
      </w:r>
      <w:r w:rsidRPr="00347F27">
        <w:rPr>
          <w:u w:val="single"/>
          <w:lang w:bidi="en-US"/>
        </w:rPr>
        <w:t>Ankara University</w:t>
      </w:r>
      <w:r w:rsidRPr="00347F27">
        <w:rPr>
          <w:lang w:bidi="en-US"/>
        </w:rPr>
        <w:t xml:space="preserve">, Turkey; as well as at the National Security Academy, Ankara, Turkey; was Research Fellow at the Center for Political Studies, Univ. of Michigan, Ann Arbor) </w:t>
      </w:r>
      <w:r w:rsidRPr="00347F27">
        <w:rPr>
          <w:u w:val="single"/>
          <w:lang w:bidi="en-US"/>
        </w:rPr>
        <w:t>2006</w:t>
      </w:r>
      <w:r w:rsidRPr="00347F27">
        <w:rPr>
          <w:lang w:bidi="en-US"/>
        </w:rPr>
        <w:t xml:space="preserve">, "Turkish Foreign Policy at the End of the Cold War; Roots and Dynamics", Turkish Yearbook of International Relations, </w:t>
      </w:r>
      <w:hyperlink r:id="rId107" w:history="1">
        <w:r w:rsidRPr="00927214">
          <w:rPr>
            <w:rStyle w:val="Hyperlink"/>
            <w:rFonts w:ascii="TimesNewRomanPSMT" w:hAnsi="TimesNewRomanPSMT" w:cs="TimesNewRomanPSMT"/>
            <w:i w:val="0"/>
            <w:iCs/>
            <w:lang w:bidi="en-US"/>
          </w:rPr>
          <w:t>www.politics.ankara.edu.tr/dosyalar/MMTY/36/1_mustafa_aydin.pdf</w:t>
        </w:r>
      </w:hyperlink>
    </w:p>
    <w:p w14:paraId="160E3550" w14:textId="77777777" w:rsidR="00960B7B" w:rsidRPr="00347F27" w:rsidRDefault="00960B7B" w:rsidP="00960B7B">
      <w:pPr>
        <w:pStyle w:val="BB-Evidence"/>
        <w:rPr>
          <w:rFonts w:ascii="Times-Roman" w:hAnsi="Times-Roman" w:cs="Times-Roman"/>
          <w:lang w:bidi="en-US"/>
        </w:rPr>
      </w:pPr>
      <w:r w:rsidRPr="00347F27">
        <w:rPr>
          <w:lang w:bidi="en-US"/>
        </w:rPr>
        <w:t xml:space="preserve">As </w:t>
      </w:r>
      <w:r w:rsidRPr="00083C24">
        <w:rPr>
          <w:u w:val="single"/>
          <w:lang w:bidi="en-US"/>
        </w:rPr>
        <w:t>foreign policy</w:t>
      </w:r>
      <w:r w:rsidRPr="00347F27">
        <w:rPr>
          <w:lang w:bidi="en-US"/>
        </w:rPr>
        <w:t xml:space="preserve"> consists of 'decisions and actions which involve to some appreciable extent relations between one state and others', it </w:t>
      </w:r>
      <w:r w:rsidRPr="00083C24">
        <w:rPr>
          <w:u w:val="single"/>
          <w:lang w:bidi="en-US"/>
        </w:rPr>
        <w:t>can be defined as 'the actions of a state toward the external environment and the conditions under which these actions formulated'</w:t>
      </w:r>
      <w:r w:rsidRPr="00347F27">
        <w:rPr>
          <w:lang w:bidi="en-US"/>
        </w:rPr>
        <w:t xml:space="preserve">. </w:t>
      </w:r>
    </w:p>
    <w:p w14:paraId="3A2006D2" w14:textId="77777777" w:rsidR="00960B7B" w:rsidRPr="00B657A5" w:rsidRDefault="00960B7B" w:rsidP="00960B7B">
      <w:pPr>
        <w:pStyle w:val="BB-ConstructiveSpeech"/>
        <w:rPr>
          <w:i/>
          <w:lang w:bidi="en-US"/>
        </w:rPr>
      </w:pPr>
      <w:r w:rsidRPr="00083C24">
        <w:rPr>
          <w:b/>
          <w:lang w:bidi="en-US"/>
        </w:rPr>
        <w:t>Toward</w:t>
      </w:r>
      <w:r>
        <w:rPr>
          <w:lang w:bidi="en-US"/>
        </w:rPr>
        <w:t xml:space="preserve">: </w:t>
      </w:r>
      <w:r w:rsidRPr="00347F27">
        <w:rPr>
          <w:lang w:bidi="en-US"/>
        </w:rPr>
        <w:t xml:space="preserve">"in the direction of " </w:t>
      </w:r>
      <w:r w:rsidRPr="00B657A5">
        <w:rPr>
          <w:i/>
          <w:lang w:bidi="en-US"/>
        </w:rPr>
        <w:t>(</w:t>
      </w:r>
      <w:r w:rsidRPr="00B657A5">
        <w:rPr>
          <w:i/>
          <w:u w:val="single"/>
          <w:lang w:bidi="en-US"/>
        </w:rPr>
        <w:t>Merriam-Webster Online Dict. 2008</w:t>
      </w:r>
      <w:r w:rsidRPr="00B657A5">
        <w:rPr>
          <w:i/>
          <w:lang w:bidi="en-US"/>
        </w:rPr>
        <w:t xml:space="preserve"> </w:t>
      </w:r>
      <w:hyperlink r:id="rId108" w:history="1">
        <w:r w:rsidRPr="00B657A5">
          <w:rPr>
            <w:rStyle w:val="Hyperlink"/>
            <w:rFonts w:ascii="TimesNewRomanPSMT" w:hAnsi="TimesNewRomanPSMT" w:cs="TimesNewRomanPSMT"/>
            <w:i/>
            <w:iCs/>
            <w:lang w:bidi="en-US"/>
          </w:rPr>
          <w:t>www.merriam-webster.com/dictionary</w:t>
        </w:r>
      </w:hyperlink>
      <w:r w:rsidRPr="00B657A5">
        <w:rPr>
          <w:i/>
          <w:lang w:bidi="en-US"/>
        </w:rPr>
        <w:t>)</w:t>
      </w:r>
    </w:p>
    <w:p w14:paraId="79B26813" w14:textId="77777777" w:rsidR="00960B7B" w:rsidRPr="00347F27" w:rsidRDefault="00960B7B" w:rsidP="00960B7B">
      <w:pPr>
        <w:pStyle w:val="BB-ConstructiveSpeech"/>
        <w:rPr>
          <w:lang w:bidi="en-US"/>
        </w:rPr>
      </w:pPr>
      <w:r w:rsidRPr="00083C24">
        <w:rPr>
          <w:b/>
          <w:lang w:bidi="en-US"/>
        </w:rPr>
        <w:t xml:space="preserve">India: </w:t>
      </w:r>
      <w:r w:rsidRPr="0069359F">
        <w:rPr>
          <w:lang w:bidi="en-US"/>
        </w:rPr>
        <w:t>"A country of southern Asia covering most of the Indian subcontinent"</w:t>
      </w:r>
      <w:r w:rsidRPr="0069359F">
        <w:rPr>
          <w:i/>
          <w:lang w:bidi="en-US"/>
        </w:rPr>
        <w:t xml:space="preserve">(American Heritage Dictionary, 4th edition, 2000 </w:t>
      </w:r>
      <w:hyperlink r:id="rId109" w:history="1">
        <w:r w:rsidRPr="00EC7418">
          <w:rPr>
            <w:rStyle w:val="Hyperlink"/>
            <w:i/>
            <w:lang w:bidi="en-US"/>
          </w:rPr>
          <w:t>http://www.bartleby.com/61/13/I0101300.html</w:t>
        </w:r>
      </w:hyperlink>
      <w:r w:rsidRPr="0069359F">
        <w:rPr>
          <w:i/>
          <w:lang w:bidi="en-US"/>
        </w:rPr>
        <w:t>)</w:t>
      </w:r>
    </w:p>
    <w:p w14:paraId="4C4F8D2C" w14:textId="77777777" w:rsidR="00960B7B" w:rsidRPr="00347F27" w:rsidRDefault="00960B7B" w:rsidP="00960B7B">
      <w:pPr>
        <w:pStyle w:val="BB-Contentions"/>
        <w:rPr>
          <w:lang w:bidi="en-US"/>
        </w:rPr>
      </w:pPr>
      <w:r w:rsidRPr="00347F27">
        <w:rPr>
          <w:lang w:bidi="en-US"/>
        </w:rPr>
        <w:t>Our case today will be about reforming US-India trade, showing several comparative advantages to a new policy. To quantify the importance of US-India trade, we offer...</w:t>
      </w:r>
    </w:p>
    <w:p w14:paraId="22E7BCF5" w14:textId="77777777" w:rsidR="00960B7B" w:rsidRDefault="00960B7B" w:rsidP="00960B7B">
      <w:pPr>
        <w:pStyle w:val="BB-Contentions"/>
        <w:rPr>
          <w:lang w:bidi="en-US"/>
        </w:rPr>
      </w:pPr>
      <w:r w:rsidRPr="00347F27">
        <w:rPr>
          <w:lang w:bidi="en-US"/>
        </w:rPr>
        <w:t>OBSERVATION 2. SIGNIFICANCE: India has a vast and growing market and a government that promotes freer trade</w:t>
      </w:r>
    </w:p>
    <w:p w14:paraId="2F48D307" w14:textId="77777777" w:rsidR="00960B7B" w:rsidRPr="00B657A5" w:rsidRDefault="00960B7B" w:rsidP="00960B7B">
      <w:pPr>
        <w:pStyle w:val="BB-Citation"/>
        <w:rPr>
          <w:u w:val="single"/>
          <w:lang w:bidi="en-US"/>
        </w:rPr>
      </w:pPr>
      <w:r w:rsidRPr="00347F27">
        <w:rPr>
          <w:u w:val="single"/>
          <w:lang w:bidi="en-US"/>
        </w:rPr>
        <w:t xml:space="preserve">Daniel Workman </w:t>
      </w:r>
      <w:r w:rsidRPr="00347F27">
        <w:rPr>
          <w:lang w:bidi="en-US"/>
        </w:rPr>
        <w:t>(economics degree from the University of Western Ontario; has written business articles for over 30 years; clients include large multinational corporations such as IBM, Sun Life Financial, Canada Post, Templeton and Fidelity Investments; graduated at the top of the class from Ryerson</w:t>
      </w:r>
      <w:r w:rsidRPr="00347F27">
        <w:rPr>
          <w:u w:val="single"/>
          <w:lang w:bidi="en-US"/>
        </w:rPr>
        <w:t xml:space="preserve"> </w:t>
      </w:r>
      <w:r w:rsidRPr="00347F27">
        <w:rPr>
          <w:lang w:bidi="en-US"/>
        </w:rPr>
        <w:t>University in business systems analysis) 28</w:t>
      </w:r>
      <w:r w:rsidRPr="00347F27">
        <w:rPr>
          <w:u w:val="single"/>
          <w:lang w:bidi="en-US"/>
        </w:rPr>
        <w:t xml:space="preserve"> Jan 2007</w:t>
      </w:r>
      <w:r w:rsidRPr="00347F27">
        <w:rPr>
          <w:lang w:bidi="en-US"/>
        </w:rPr>
        <w:t xml:space="preserve">, </w:t>
      </w:r>
      <w:r w:rsidRPr="00B657A5">
        <w:rPr>
          <w:lang w:bidi="en-US"/>
        </w:rPr>
        <w:t xml:space="preserve">"India Invests In Lower Tariffs," Suite101.com Media Inc., </w:t>
      </w:r>
      <w:hyperlink r:id="rId110" w:history="1">
        <w:r w:rsidRPr="00B657A5">
          <w:rPr>
            <w:rStyle w:val="Hyperlink"/>
            <w:rFonts w:ascii="Times-Roman" w:hAnsi="Times-Roman" w:cs="Times-Roman"/>
            <w:iCs/>
            <w:lang w:bidi="en-US"/>
          </w:rPr>
          <w:t>http://international-tariffs.suite101.com/article.cfm/india_invests_in_lower_tariffs</w:t>
        </w:r>
      </w:hyperlink>
    </w:p>
    <w:p w14:paraId="17D48D16" w14:textId="77777777" w:rsidR="00960B7B" w:rsidRPr="00347F27" w:rsidRDefault="00960B7B" w:rsidP="00960B7B">
      <w:pPr>
        <w:pStyle w:val="BB-Evidence"/>
        <w:rPr>
          <w:lang w:bidi="en-US"/>
        </w:rPr>
      </w:pPr>
      <w:r w:rsidRPr="00347F27">
        <w:rPr>
          <w:lang w:bidi="en-US"/>
        </w:rPr>
        <w:t xml:space="preserve">India's Prime Minister, Manmohan-Singh, now promotes </w:t>
      </w:r>
      <w:hyperlink r:id="rId111" w:history="1">
        <w:r w:rsidRPr="00347F27">
          <w:rPr>
            <w:lang w:bidi="en-US"/>
          </w:rPr>
          <w:t>freer trade</w:t>
        </w:r>
      </w:hyperlink>
      <w:r w:rsidRPr="00347F27">
        <w:rPr>
          <w:lang w:bidi="en-US"/>
        </w:rPr>
        <w:t xml:space="preserve">. His government has reduced controls on foreign trade and investment. To give foreigners unfettered access to India's vast and growing market of 1.1 billion consumers, more reforms are required. </w:t>
      </w:r>
    </w:p>
    <w:p w14:paraId="50353ACA" w14:textId="77777777" w:rsidR="00960B7B" w:rsidRDefault="00960B7B" w:rsidP="00960B7B">
      <w:pPr>
        <w:pStyle w:val="BB-Contentions"/>
        <w:rPr>
          <w:i/>
          <w:iCs/>
          <w:lang w:bidi="en-US"/>
        </w:rPr>
      </w:pPr>
      <w:r w:rsidRPr="00347F27">
        <w:rPr>
          <w:lang w:bidi="en-US"/>
        </w:rPr>
        <w:t>Next let's look at what the Status Quo is doing about our trade with India in...</w:t>
      </w:r>
    </w:p>
    <w:p w14:paraId="251D4142" w14:textId="77777777" w:rsidR="00960B7B" w:rsidRPr="00347F27" w:rsidRDefault="00960B7B" w:rsidP="00960B7B">
      <w:pPr>
        <w:pStyle w:val="BB-Contentions"/>
        <w:rPr>
          <w:rFonts w:ascii="Times-Roman" w:hAnsi="Times-Roman" w:cs="Times-Roman"/>
          <w:lang w:bidi="en-US"/>
        </w:rPr>
      </w:pPr>
      <w:r w:rsidRPr="00347F27">
        <w:rPr>
          <w:lang w:bidi="en-US"/>
        </w:rPr>
        <w:t>OBSERVATION 3. INHERENCY: Agriculture issue</w:t>
      </w:r>
      <w:r>
        <w:rPr>
          <w:lang w:bidi="en-US"/>
        </w:rPr>
        <w:t xml:space="preserve">s block US-India free trade. </w:t>
      </w:r>
      <w:r w:rsidRPr="00347F27">
        <w:rPr>
          <w:lang w:bidi="en-US"/>
        </w:rPr>
        <w:t>Currently, progress on US-India Free Trade is blocked by US insistence on a "comprehensive" trade agreement. While India wants free trade, they don't want agriculture included in the deal. Listen to journalist Mayank Chhaya reporting the words of US Trade Representative Schwab in February 2008:</w:t>
      </w:r>
    </w:p>
    <w:p w14:paraId="6E5D4DB3" w14:textId="77777777" w:rsidR="00960B7B" w:rsidRPr="00347F27" w:rsidRDefault="00960B7B" w:rsidP="00960B7B">
      <w:pPr>
        <w:pStyle w:val="BB-Citation"/>
        <w:rPr>
          <w:lang w:bidi="en-US"/>
        </w:rPr>
      </w:pPr>
      <w:r w:rsidRPr="00347F27">
        <w:rPr>
          <w:u w:val="single"/>
          <w:lang w:bidi="en-US"/>
        </w:rPr>
        <w:t>Mayank Chhaya</w:t>
      </w:r>
      <w:r w:rsidRPr="00347F27">
        <w:rPr>
          <w:lang w:bidi="en-US"/>
        </w:rPr>
        <w:t xml:space="preserve"> (journalist), 20 </w:t>
      </w:r>
      <w:r w:rsidRPr="00347F27">
        <w:rPr>
          <w:u w:val="single"/>
          <w:lang w:bidi="en-US"/>
        </w:rPr>
        <w:t>Feb 2008, Indo-Asian News Service</w:t>
      </w:r>
      <w:r w:rsidRPr="00347F27">
        <w:rPr>
          <w:lang w:bidi="en-US"/>
        </w:rPr>
        <w:t>, "No free trade pact with India for now: US," www.bilaterals.org/article.php3?id_article=11208</w:t>
      </w:r>
    </w:p>
    <w:p w14:paraId="0C7ACC3C" w14:textId="77777777" w:rsidR="00960B7B" w:rsidRDefault="00960B7B" w:rsidP="00960B7B">
      <w:pPr>
        <w:pStyle w:val="BB-Evidence"/>
        <w:rPr>
          <w:lang w:bidi="en-US"/>
        </w:rPr>
      </w:pPr>
      <w:r w:rsidRPr="00347F27">
        <w:rPr>
          <w:lang w:bidi="en-US"/>
        </w:rPr>
        <w:t>It is "premature" for the US to consider a free trade agreement with India, United States Trade Representative (USTR) Susan C. Schwab said Wednesday. Schwab said the US looks at trade agreements comprehensively and at this stage it is "difficult" for India to do such an agreement. She specifically mentioned India's "sensitivities" in the agriculture sector and said the US respected those.</w:t>
      </w:r>
    </w:p>
    <w:p w14:paraId="5DF9C52E" w14:textId="77777777" w:rsidR="00960B7B" w:rsidRPr="00347F27" w:rsidRDefault="00960B7B" w:rsidP="00960B7B">
      <w:pPr>
        <w:pStyle w:val="BB-Contentions"/>
        <w:rPr>
          <w:lang w:bidi="en-US"/>
        </w:rPr>
      </w:pPr>
      <w:r w:rsidRPr="00347F27">
        <w:rPr>
          <w:lang w:bidi="en-US"/>
        </w:rPr>
        <w:t>OBSERVATION 4. We have a PLAN, to be implemented by any necessary constitutional means:</w:t>
      </w:r>
      <w:r w:rsidRPr="00347F27">
        <w:rPr>
          <w:rFonts w:ascii="MS Mincho" w:eastAsia="MS Mincho" w:hAnsi="MS Mincho" w:cs="MS Mincho"/>
          <w:lang w:bidi="en-US"/>
        </w:rPr>
        <w:t> </w:t>
      </w:r>
    </w:p>
    <w:p w14:paraId="520E5611" w14:textId="77777777" w:rsidR="00960B7B" w:rsidRPr="00347F27" w:rsidRDefault="00960B7B" w:rsidP="00960B7B">
      <w:pPr>
        <w:pStyle w:val="BB-Plan"/>
        <w:rPr>
          <w:lang w:bidi="en-US"/>
        </w:rPr>
      </w:pPr>
      <w:r w:rsidRPr="00083C24">
        <w:rPr>
          <w:b/>
          <w:lang w:bidi="en-US"/>
        </w:rPr>
        <w:t>Agency</w:t>
      </w:r>
      <w:r>
        <w:rPr>
          <w:lang w:bidi="en-US"/>
        </w:rPr>
        <w:t xml:space="preserve">: </w:t>
      </w:r>
      <w:r w:rsidRPr="00347F27">
        <w:rPr>
          <w:lang w:bidi="en-US"/>
        </w:rPr>
        <w:t>The President and the US State Department will negotiate with India any necessary arrangements to carry out this plan. Congress will pass any necessary legislation to enable or ratify the mandates and agreements in this plan.</w:t>
      </w:r>
    </w:p>
    <w:p w14:paraId="0B08BAA6" w14:textId="77777777" w:rsidR="00960B7B" w:rsidRPr="00347F27" w:rsidRDefault="00960B7B" w:rsidP="00960B7B">
      <w:pPr>
        <w:pStyle w:val="BB-Plan"/>
        <w:rPr>
          <w:lang w:bidi="en-US"/>
        </w:rPr>
      </w:pPr>
      <w:r w:rsidRPr="00083C24">
        <w:rPr>
          <w:b/>
          <w:lang w:bidi="en-US"/>
        </w:rPr>
        <w:t>Mandate</w:t>
      </w:r>
      <w:r w:rsidRPr="00347F27">
        <w:rPr>
          <w:lang w:bidi="en-US"/>
        </w:rPr>
        <w:t>: The US will remove Agriculture from its Free Trade negotiations with India and complete the arrangements for a Free Trade Agreement with India covering all sectors except agriculture.</w:t>
      </w:r>
    </w:p>
    <w:p w14:paraId="68ED1811" w14:textId="77777777" w:rsidR="00960B7B" w:rsidRDefault="00960B7B" w:rsidP="00960B7B">
      <w:pPr>
        <w:pStyle w:val="BB-Plan"/>
        <w:rPr>
          <w:lang w:bidi="en-US"/>
        </w:rPr>
      </w:pPr>
      <w:r w:rsidRPr="00083C24">
        <w:rPr>
          <w:b/>
          <w:lang w:bidi="en-US"/>
        </w:rPr>
        <w:t>Enforcement</w:t>
      </w:r>
      <w:r w:rsidRPr="00347F27">
        <w:rPr>
          <w:lang w:bidi="en-US"/>
        </w:rPr>
        <w:t>: The President of the United States shall oversee and enforce</w:t>
      </w:r>
      <w:r>
        <w:rPr>
          <w:lang w:bidi="en-US"/>
        </w:rPr>
        <w:t xml:space="preserve"> the execution of the mandate.</w:t>
      </w:r>
    </w:p>
    <w:p w14:paraId="6AC132FE" w14:textId="77777777" w:rsidR="00960B7B" w:rsidRDefault="00960B7B" w:rsidP="00960B7B">
      <w:pPr>
        <w:pStyle w:val="BB-Plan"/>
        <w:rPr>
          <w:lang w:bidi="en-US"/>
        </w:rPr>
      </w:pPr>
      <w:r w:rsidRPr="00083C24">
        <w:rPr>
          <w:b/>
          <w:lang w:bidi="en-US"/>
        </w:rPr>
        <w:t>Funding</w:t>
      </w:r>
      <w:r w:rsidRPr="00347F27">
        <w:rPr>
          <w:lang w:bidi="en-US"/>
        </w:rPr>
        <w:t>: ...shall come from the existing budget of the US State Depart</w:t>
      </w:r>
      <w:r>
        <w:rPr>
          <w:lang w:bidi="en-US"/>
        </w:rPr>
        <w:t>ment using existing personnel.</w:t>
      </w:r>
    </w:p>
    <w:p w14:paraId="10CE2CEB" w14:textId="77777777" w:rsidR="00960B7B" w:rsidRDefault="00960B7B" w:rsidP="00960B7B">
      <w:pPr>
        <w:pStyle w:val="BB-Plan"/>
        <w:rPr>
          <w:lang w:bidi="en-US"/>
        </w:rPr>
      </w:pPr>
      <w:r w:rsidRPr="00083C24">
        <w:rPr>
          <w:b/>
          <w:lang w:bidi="en-US"/>
        </w:rPr>
        <w:t>Timing</w:t>
      </w:r>
      <w:r w:rsidRPr="00347F27">
        <w:rPr>
          <w:lang w:bidi="en-US"/>
        </w:rPr>
        <w:t>: The new policy takes effect immediate</w:t>
      </w:r>
      <w:r>
        <w:rPr>
          <w:lang w:bidi="en-US"/>
        </w:rPr>
        <w:t>ly upon an Affirmative ballot.</w:t>
      </w:r>
    </w:p>
    <w:p w14:paraId="509DE366" w14:textId="77777777" w:rsidR="00960B7B" w:rsidRDefault="00960B7B" w:rsidP="00960B7B">
      <w:pPr>
        <w:pStyle w:val="BB-Plan"/>
        <w:rPr>
          <w:lang w:bidi="en-US"/>
        </w:rPr>
      </w:pPr>
      <w:r w:rsidRPr="00347F27">
        <w:rPr>
          <w:lang w:bidi="en-US"/>
        </w:rPr>
        <w:t>...and the Affirmative reserves the right to clarify the plan in future speeches. Next, we offer...</w:t>
      </w:r>
    </w:p>
    <w:p w14:paraId="5429AA74" w14:textId="77777777" w:rsidR="00960B7B" w:rsidRDefault="00960B7B" w:rsidP="00960B7B">
      <w:pPr>
        <w:pStyle w:val="BB-Contentions"/>
        <w:rPr>
          <w:lang w:bidi="en-US"/>
        </w:rPr>
      </w:pPr>
      <w:r w:rsidRPr="00347F27">
        <w:rPr>
          <w:lang w:bidi="en-US"/>
        </w:rPr>
        <w:t>OBSERVATION 5. SOLVENCY &amp; PLAN ADVOCACY</w:t>
      </w:r>
    </w:p>
    <w:p w14:paraId="5D7CFB48" w14:textId="77777777" w:rsidR="00960B7B" w:rsidRPr="00347F27" w:rsidRDefault="00960B7B" w:rsidP="00960B7B">
      <w:pPr>
        <w:pStyle w:val="BB-Contentions"/>
        <w:rPr>
          <w:rFonts w:ascii="Times-Roman" w:hAnsi="Times-Roman" w:cs="Times-Roman"/>
          <w:lang w:bidi="en-US"/>
        </w:rPr>
      </w:pPr>
      <w:r w:rsidRPr="00347F27">
        <w:rPr>
          <w:lang w:bidi="en-US"/>
        </w:rPr>
        <w:t>A. Experts recommend Free Trade with India. Foreign policy experts Bruce Riedel and Professor Karl Inderfurth recommended several policy changes in our foreign policy with India in their April 2008 paper, including free trade. They said:</w:t>
      </w:r>
    </w:p>
    <w:p w14:paraId="1EC0DC83" w14:textId="77777777" w:rsidR="00960B7B" w:rsidRDefault="00960B7B" w:rsidP="00960B7B">
      <w:pPr>
        <w:pStyle w:val="BB-Citation"/>
        <w:rPr>
          <w:lang w:bidi="en-US"/>
        </w:rPr>
      </w:pPr>
      <w:r w:rsidRPr="00347F27">
        <w:rPr>
          <w:u w:val="single"/>
          <w:lang w:bidi="en-US"/>
        </w:rPr>
        <w:t>Bruce Riedel</w:t>
      </w:r>
      <w:r w:rsidRPr="00347F27">
        <w:rPr>
          <w:lang w:bidi="en-US"/>
        </w:rPr>
        <w:t xml:space="preserve"> (Senior Fellow, </w:t>
      </w:r>
      <w:r w:rsidRPr="00347F27">
        <w:rPr>
          <w:u w:val="single"/>
          <w:lang w:bidi="en-US"/>
        </w:rPr>
        <w:t>Saban Center for Middle East Policy</w:t>
      </w:r>
      <w:r w:rsidRPr="00347F27">
        <w:rPr>
          <w:lang w:bidi="en-US"/>
        </w:rPr>
        <w:t xml:space="preserve">) </w:t>
      </w:r>
      <w:r w:rsidRPr="00347F27">
        <w:rPr>
          <w:u w:val="single"/>
          <w:lang w:bidi="en-US"/>
        </w:rPr>
        <w:t>and Prof. Karl F. Inderfurth</w:t>
      </w:r>
      <w:r w:rsidRPr="00347F27">
        <w:rPr>
          <w:lang w:bidi="en-US"/>
        </w:rPr>
        <w:t xml:space="preserve">, (Professor of the Practice of International Affairs and director of the Graduate Program in International Affairs at </w:t>
      </w:r>
      <w:r w:rsidRPr="00347F27">
        <w:rPr>
          <w:u w:val="single"/>
          <w:lang w:bidi="en-US"/>
        </w:rPr>
        <w:t>George Washington University</w:t>
      </w:r>
      <w:r w:rsidRPr="00347F27">
        <w:rPr>
          <w:lang w:bidi="en-US"/>
        </w:rPr>
        <w:t xml:space="preserve">) 8 </w:t>
      </w:r>
      <w:r w:rsidRPr="00347F27">
        <w:rPr>
          <w:u w:val="single"/>
          <w:lang w:bidi="en-US"/>
        </w:rPr>
        <w:t>April 2008,</w:t>
      </w:r>
      <w:r w:rsidRPr="00347F27">
        <w:rPr>
          <w:lang w:bidi="en-US"/>
        </w:rPr>
        <w:t xml:space="preserve"> "Breaking New Ground with India: Build a Valuable Indo-U.S. Strategic Partnership" BROOKINGS INSTITUTION, </w:t>
      </w:r>
      <w:hyperlink r:id="rId112" w:history="1">
        <w:r w:rsidRPr="008B6129">
          <w:rPr>
            <w:rStyle w:val="Hyperlink"/>
            <w:lang w:bidi="en-US"/>
          </w:rPr>
          <w:t>www.brookings.edu/papers/2008/0408_india_riedel_opp08.aspx</w:t>
        </w:r>
      </w:hyperlink>
    </w:p>
    <w:p w14:paraId="67D861E2" w14:textId="77777777" w:rsidR="00960B7B" w:rsidRPr="00347F27" w:rsidRDefault="00960B7B" w:rsidP="00960B7B">
      <w:pPr>
        <w:pStyle w:val="BB-Evidence"/>
        <w:rPr>
          <w:lang w:bidi="en-US"/>
        </w:rPr>
      </w:pPr>
      <w:r w:rsidRPr="0069359F">
        <w:rPr>
          <w:u w:val="single"/>
          <w:lang w:bidi="en-US"/>
        </w:rPr>
        <w:t>In the use of soft power, the next administration should engage in</w:t>
      </w:r>
      <w:r w:rsidRPr="00347F27">
        <w:rPr>
          <w:lang w:bidi="en-US"/>
        </w:rPr>
        <w:t xml:space="preserve">: </w:t>
      </w:r>
    </w:p>
    <w:p w14:paraId="73300233" w14:textId="77777777" w:rsidR="00960B7B" w:rsidRPr="00347F27" w:rsidRDefault="00960B7B" w:rsidP="00960B7B">
      <w:pPr>
        <w:pStyle w:val="BB-Evidence"/>
        <w:rPr>
          <w:lang w:bidi="en-US"/>
        </w:rPr>
      </w:pPr>
      <w:r w:rsidRPr="00347F27">
        <w:rPr>
          <w:sz w:val="18"/>
          <w:szCs w:val="18"/>
          <w:lang w:bidi="en-US"/>
        </w:rPr>
        <w:t xml:space="preserve">- </w:t>
      </w:r>
      <w:r w:rsidRPr="00347F27">
        <w:rPr>
          <w:lang w:bidi="en-US"/>
        </w:rPr>
        <w:t>support for a permanent Indian seat on the UN Security Council―a step that would acknowledge India's global status and reflect the geopolitical realities of the 21st century</w:t>
      </w:r>
    </w:p>
    <w:p w14:paraId="13D15C56" w14:textId="77777777" w:rsidR="00960B7B" w:rsidRPr="00347F27" w:rsidRDefault="00960B7B" w:rsidP="00960B7B">
      <w:pPr>
        <w:pStyle w:val="BB-Evidence"/>
        <w:rPr>
          <w:lang w:bidi="en-US"/>
        </w:rPr>
      </w:pPr>
      <w:r w:rsidRPr="00347F27">
        <w:rPr>
          <w:sz w:val="18"/>
          <w:szCs w:val="18"/>
          <w:lang w:bidi="en-US"/>
        </w:rPr>
        <w:t xml:space="preserve">- </w:t>
      </w:r>
      <w:r w:rsidRPr="00347F27">
        <w:rPr>
          <w:lang w:bidi="en-US"/>
        </w:rPr>
        <w:t xml:space="preserve">begin </w:t>
      </w:r>
      <w:r w:rsidRPr="00083C24">
        <w:rPr>
          <w:u w:val="single"/>
          <w:lang w:bidi="en-US"/>
        </w:rPr>
        <w:t>the process of negotiation of a free-trade agreement with India, which would be of benefit to both countries , but would require strong presidential leadership with protectionists in Congress and elsewhere</w:t>
      </w:r>
    </w:p>
    <w:p w14:paraId="61D001D1" w14:textId="77777777" w:rsidR="00960B7B" w:rsidRDefault="00960B7B" w:rsidP="00960B7B">
      <w:pPr>
        <w:pStyle w:val="BB-Contentions"/>
        <w:rPr>
          <w:lang w:bidi="en-US"/>
        </w:rPr>
      </w:pPr>
      <w:r w:rsidRPr="00347F27">
        <w:rPr>
          <w:lang w:bidi="en-US"/>
        </w:rPr>
        <w:t>B. India wants free trade with the US</w:t>
      </w:r>
    </w:p>
    <w:p w14:paraId="03E2A012" w14:textId="77777777" w:rsidR="00960B7B" w:rsidRDefault="00960B7B" w:rsidP="00960B7B">
      <w:pPr>
        <w:pStyle w:val="BB-Citation"/>
        <w:rPr>
          <w:lang w:bidi="en-US"/>
        </w:rPr>
      </w:pPr>
      <w:r w:rsidRPr="00347F27">
        <w:rPr>
          <w:u w:val="single"/>
          <w:lang w:bidi="en-US"/>
        </w:rPr>
        <w:t>FINANCIAL EXPRESS</w:t>
      </w:r>
      <w:r w:rsidRPr="00347F27">
        <w:rPr>
          <w:lang w:bidi="en-US"/>
        </w:rPr>
        <w:t xml:space="preserve"> (widely read Indian business newspaper), 9 </w:t>
      </w:r>
      <w:r w:rsidRPr="00347F27">
        <w:rPr>
          <w:u w:val="single"/>
          <w:lang w:bidi="en-US"/>
        </w:rPr>
        <w:t>Jan 2008</w:t>
      </w:r>
      <w:r w:rsidRPr="00347F27">
        <w:rPr>
          <w:lang w:bidi="en-US"/>
        </w:rPr>
        <w:t xml:space="preserve">, "Free trade pact with US, Canada on cards'" </w:t>
      </w:r>
      <w:hyperlink r:id="rId113" w:history="1">
        <w:r w:rsidRPr="008B6129">
          <w:rPr>
            <w:rStyle w:val="Hyperlink"/>
            <w:lang w:bidi="en-US"/>
          </w:rPr>
          <w:t>www.financialexpress.com/news/Free-trade-pact-with-US-Canada-on-cards/259665/</w:t>
        </w:r>
      </w:hyperlink>
      <w:r>
        <w:rPr>
          <w:lang w:bidi="en-US"/>
        </w:rPr>
        <w:t xml:space="preserve"> </w:t>
      </w:r>
      <w:r w:rsidRPr="00347F27">
        <w:rPr>
          <w:lang w:bidi="en-US"/>
        </w:rPr>
        <w:t>(brackets added)</w:t>
      </w:r>
    </w:p>
    <w:p w14:paraId="282390A8" w14:textId="77777777" w:rsidR="00960B7B" w:rsidRPr="00347F27" w:rsidRDefault="00960B7B" w:rsidP="00960B7B">
      <w:pPr>
        <w:pStyle w:val="BB-Evidence"/>
        <w:rPr>
          <w:rFonts w:ascii="Times-Roman" w:hAnsi="Times-Roman" w:cs="Times-Roman"/>
          <w:lang w:bidi="en-US"/>
        </w:rPr>
      </w:pPr>
      <w:r w:rsidRPr="00347F27">
        <w:rPr>
          <w:lang w:bidi="en-US"/>
        </w:rPr>
        <w:t xml:space="preserve">"As a trading nation, India is now firmly established at the top table of the World Trade Organisation (WTO), irrespective of the outcome of the Doha Development Round, and </w:t>
      </w:r>
      <w:r w:rsidRPr="00347F27">
        <w:rPr>
          <w:u w:val="single"/>
          <w:lang w:bidi="en-US"/>
        </w:rPr>
        <w:t xml:space="preserve">bilateral trade agreements are currently in the pipeline with at least ten potential partners ranging from Asean </w:t>
      </w:r>
      <w:r w:rsidRPr="00347F27">
        <w:rPr>
          <w:lang w:bidi="en-US"/>
        </w:rPr>
        <w:t>[Association of Southeast Asian Nations]</w:t>
      </w:r>
      <w:r w:rsidRPr="00347F27">
        <w:rPr>
          <w:u w:val="single"/>
          <w:lang w:bidi="en-US"/>
        </w:rPr>
        <w:t>, the EU, to the US and Canada," [Indian commerce and industry minister Kamal] Nath said</w:t>
      </w:r>
      <w:r w:rsidRPr="00347F27">
        <w:rPr>
          <w:lang w:bidi="en-US"/>
        </w:rPr>
        <w:t xml:space="preserve"> at the Pravasi Bharatiya Divas ceremony here. "Currently, our global economic engagement is $450 billion and we have a target to take it to $550 billion," he added. </w:t>
      </w:r>
      <w:r w:rsidRPr="00347F27">
        <w:rPr>
          <w:u w:val="single"/>
          <w:lang w:bidi="en-US"/>
        </w:rPr>
        <w:t xml:space="preserve">Other than India, only North American Free Trade Area (Nafta), EU and China have sub-Cabinet level commercial dialogue with the US. With the US and India recording a trade turnover of more than $34 billion between January-October, 2007, both sides are keen on furthering a trade agreement dialogue. </w:t>
      </w:r>
    </w:p>
    <w:p w14:paraId="777146C2" w14:textId="77777777" w:rsidR="00960B7B" w:rsidRDefault="00960B7B" w:rsidP="00960B7B">
      <w:pPr>
        <w:pStyle w:val="BB-Contentions"/>
        <w:rPr>
          <w:lang w:bidi="en-US"/>
        </w:rPr>
      </w:pPr>
      <w:r w:rsidRPr="00347F27">
        <w:rPr>
          <w:lang w:bidi="en-US"/>
        </w:rPr>
        <w:t xml:space="preserve">And finally we see </w:t>
      </w:r>
      <w:r>
        <w:rPr>
          <w:lang w:bidi="en-US"/>
        </w:rPr>
        <w:t>the benefits of our plan in...</w:t>
      </w:r>
    </w:p>
    <w:p w14:paraId="4FB4767D" w14:textId="77777777" w:rsidR="00960B7B" w:rsidRDefault="00960B7B" w:rsidP="00960B7B">
      <w:pPr>
        <w:pStyle w:val="BB-Contentions"/>
        <w:rPr>
          <w:lang w:bidi="en-US"/>
        </w:rPr>
      </w:pPr>
      <w:r>
        <w:rPr>
          <w:lang w:bidi="en-US"/>
        </w:rPr>
        <w:t>O</w:t>
      </w:r>
      <w:r w:rsidRPr="00347F27">
        <w:rPr>
          <w:lang w:bidi="en-US"/>
        </w:rPr>
        <w:t>BSERVATION 6. ADVANTAG</w:t>
      </w:r>
      <w:r>
        <w:rPr>
          <w:lang w:bidi="en-US"/>
        </w:rPr>
        <w:t>ES</w:t>
      </w:r>
    </w:p>
    <w:p w14:paraId="5932768B" w14:textId="77777777" w:rsidR="00960B7B" w:rsidRDefault="00960B7B" w:rsidP="00960B7B">
      <w:pPr>
        <w:pStyle w:val="BB-Contentions"/>
        <w:rPr>
          <w:rFonts w:cs="TimesNewRomanPSMT"/>
          <w:bCs/>
          <w:lang w:bidi="en-US"/>
        </w:rPr>
      </w:pPr>
      <w:r w:rsidRPr="00347F27">
        <w:rPr>
          <w:rFonts w:cs="TimesNewRomanPSMT"/>
          <w:bCs/>
          <w:lang w:bidi="en-US"/>
        </w:rPr>
        <w:t>ADVANTAGE 1. Improved Port Security. Free trade will improve s</w:t>
      </w:r>
      <w:r>
        <w:rPr>
          <w:rFonts w:cs="TimesNewRomanPSMT"/>
          <w:bCs/>
          <w:lang w:bidi="en-US"/>
        </w:rPr>
        <w:t>upply chain and port security</w:t>
      </w:r>
    </w:p>
    <w:p w14:paraId="7FFAAA3A" w14:textId="77777777" w:rsidR="00960B7B" w:rsidRDefault="00960B7B" w:rsidP="00960B7B">
      <w:pPr>
        <w:pStyle w:val="BB-Contentions"/>
        <w:rPr>
          <w:lang w:bidi="en-US"/>
        </w:rPr>
      </w:pPr>
      <w:r w:rsidRPr="00347F27">
        <w:rPr>
          <w:lang w:bidi="en-US"/>
        </w:rPr>
        <w:t>A. Link: US port security is vulnerable today</w:t>
      </w:r>
    </w:p>
    <w:p w14:paraId="4E617D50" w14:textId="77777777" w:rsidR="00960B7B" w:rsidRDefault="00960B7B" w:rsidP="00960B7B">
      <w:pPr>
        <w:pStyle w:val="BB-Citation"/>
        <w:rPr>
          <w:u w:val="single"/>
          <w:lang w:bidi="en-US"/>
        </w:rPr>
      </w:pPr>
      <w:r w:rsidRPr="00347F27">
        <w:rPr>
          <w:u w:val="single"/>
          <w:lang w:bidi="en-US"/>
        </w:rPr>
        <w:t>Anku Nath</w:t>
      </w:r>
      <w:r w:rsidRPr="00347F27">
        <w:rPr>
          <w:lang w:bidi="en-US"/>
        </w:rPr>
        <w:t xml:space="preserve"> (Director of Trade Policy Advocacy for the </w:t>
      </w:r>
      <w:r w:rsidRPr="00347F27">
        <w:rPr>
          <w:u w:val="single"/>
          <w:lang w:bidi="en-US"/>
        </w:rPr>
        <w:t>US-India Business Council</w:t>
      </w:r>
      <w:r w:rsidRPr="00347F27">
        <w:rPr>
          <w:lang w:bidi="en-US"/>
        </w:rPr>
        <w:t xml:space="preserve">), </w:t>
      </w:r>
      <w:r w:rsidRPr="00347F27">
        <w:rPr>
          <w:u w:val="single"/>
          <w:lang w:bidi="en-US"/>
        </w:rPr>
        <w:t>Summer 2007,</w:t>
      </w:r>
      <w:r w:rsidRPr="00347F27">
        <w:rPr>
          <w:lang w:bidi="en-US"/>
        </w:rPr>
        <w:t xml:space="preserve"> Formalize Trade Ties to Enhance Security: A Case for Greater Cooperation with India, WOMEN IN INTERNATIONAL TRADE, </w:t>
      </w:r>
      <w:hyperlink r:id="rId114" w:history="1">
        <w:r w:rsidRPr="008B6129">
          <w:rPr>
            <w:rStyle w:val="Hyperlink"/>
            <w:lang w:bidi="en-US"/>
          </w:rPr>
          <w:t>www.wiit.org/news/Summer2007/India.htm</w:t>
        </w:r>
      </w:hyperlink>
    </w:p>
    <w:p w14:paraId="0D1144DA" w14:textId="77777777" w:rsidR="00960B7B" w:rsidRPr="00347F27" w:rsidRDefault="00960B7B" w:rsidP="00960B7B">
      <w:pPr>
        <w:pStyle w:val="BB-Evidence"/>
        <w:rPr>
          <w:rFonts w:ascii="Times-Roman" w:hAnsi="Times-Roman" w:cs="Times-Roman"/>
          <w:lang w:bidi="en-US"/>
        </w:rPr>
      </w:pPr>
      <w:r w:rsidRPr="00083C24">
        <w:rPr>
          <w:u w:val="single"/>
          <w:lang w:bidi="en-US"/>
        </w:rPr>
        <w:t>Much</w:t>
      </w:r>
      <w:r w:rsidRPr="00347F27">
        <w:rPr>
          <w:lang w:bidi="en-US"/>
        </w:rPr>
        <w:t xml:space="preserve"> </w:t>
      </w:r>
      <w:r w:rsidRPr="00083C24">
        <w:rPr>
          <w:u w:val="single"/>
          <w:lang w:bidi="en-US"/>
        </w:rPr>
        <w:t>has been made of the vulnerability of America's supply chain and port security, with approximately 5% of imported cargo containers currently inspected for safety</w:t>
      </w:r>
      <w:r w:rsidRPr="00347F27">
        <w:rPr>
          <w:lang w:bidi="en-US"/>
        </w:rPr>
        <w:t xml:space="preserve">. In August, President Bush signed into law the Implementing Recommendation of the 9-11 Commission Act of 2007, which requires inspection for 100% of the cargo that enters the US. The Department of Homeland Security is responsible for implementation of the new law, which must be in full compliance by the year 2012. The requirement will likely be deemed a non-tariff barrier to trade by the WTO, and thus violate WTO laws, possibly leading to retaliatory measures in an already tense multilateral environment. </w:t>
      </w:r>
    </w:p>
    <w:p w14:paraId="6A8B0A0D" w14:textId="77777777" w:rsidR="00960B7B" w:rsidRPr="00347F27" w:rsidRDefault="00960B7B" w:rsidP="00960B7B">
      <w:pPr>
        <w:pStyle w:val="BB-Contentions"/>
        <w:rPr>
          <w:lang w:bidi="en-US"/>
        </w:rPr>
      </w:pPr>
      <w:r w:rsidRPr="00347F27">
        <w:rPr>
          <w:lang w:bidi="en-US"/>
        </w:rPr>
        <w:t>B. Impact: Free trade with India will improve security</w:t>
      </w:r>
    </w:p>
    <w:p w14:paraId="730D9107" w14:textId="77777777" w:rsidR="00960B7B" w:rsidRPr="00347F27" w:rsidRDefault="00960B7B" w:rsidP="00960B7B">
      <w:pPr>
        <w:pStyle w:val="BB-Citation"/>
        <w:rPr>
          <w:rFonts w:ascii="Times-Roman" w:hAnsi="Times-Roman" w:cs="Times-Roman"/>
          <w:lang w:bidi="en-US"/>
        </w:rPr>
      </w:pPr>
      <w:r w:rsidRPr="00347F27">
        <w:rPr>
          <w:u w:val="single"/>
          <w:lang w:bidi="en-US"/>
        </w:rPr>
        <w:t>Anku Nath</w:t>
      </w:r>
      <w:r w:rsidRPr="00347F27">
        <w:rPr>
          <w:lang w:bidi="en-US"/>
        </w:rPr>
        <w:t xml:space="preserve"> (Director of Trade Policy Advocacy for the </w:t>
      </w:r>
      <w:r w:rsidRPr="00347F27">
        <w:rPr>
          <w:u w:val="single"/>
          <w:lang w:bidi="en-US"/>
        </w:rPr>
        <w:t>US-India Business Council</w:t>
      </w:r>
      <w:r w:rsidRPr="00347F27">
        <w:rPr>
          <w:lang w:bidi="en-US"/>
        </w:rPr>
        <w:t xml:space="preserve">), </w:t>
      </w:r>
      <w:r w:rsidRPr="00347F27">
        <w:rPr>
          <w:u w:val="single"/>
          <w:lang w:bidi="en-US"/>
        </w:rPr>
        <w:t>Summer 2007,</w:t>
      </w:r>
      <w:r w:rsidRPr="00347F27">
        <w:rPr>
          <w:lang w:bidi="en-US"/>
        </w:rPr>
        <w:t xml:space="preserve"> Formalize Trade Ties to Enhance Security: A Case for Greater Cooperation with India, WOMEN IN INTERNATIONAL TRADE, </w:t>
      </w:r>
      <w:hyperlink r:id="rId115" w:history="1">
        <w:r w:rsidRPr="008B6129">
          <w:rPr>
            <w:rStyle w:val="Hyperlink"/>
            <w:lang w:bidi="en-US"/>
          </w:rPr>
          <w:t>www.wiit.org/news/Summer2007/India.htm</w:t>
        </w:r>
      </w:hyperlink>
      <w:r>
        <w:rPr>
          <w:lang w:bidi="en-US"/>
        </w:rPr>
        <w:t xml:space="preserve"> </w:t>
      </w:r>
      <w:r w:rsidRPr="00347F27">
        <w:rPr>
          <w:lang w:bidi="en-US"/>
        </w:rPr>
        <w:t>(brackets added)</w:t>
      </w:r>
    </w:p>
    <w:p w14:paraId="6A81A07E" w14:textId="77777777" w:rsidR="00960B7B" w:rsidRPr="00083C24" w:rsidRDefault="00960B7B" w:rsidP="00960B7B">
      <w:pPr>
        <w:pStyle w:val="BB-Evidence"/>
        <w:rPr>
          <w:u w:val="single"/>
          <w:lang w:bidi="en-US"/>
        </w:rPr>
      </w:pPr>
      <w:r w:rsidRPr="00083C24">
        <w:rPr>
          <w:u w:val="single"/>
          <w:lang w:bidi="en-US"/>
        </w:rPr>
        <w:t>An FTA [free trade agreement] with India, in addition to presenting the many other benefits these types of agreements are capable of, can attract much needed investment to develop a world class supply chain to India's benefit and our own. Already overburdened, transport and supply chain demand in India is growing at 10% per year without an equal growth in supply, thus potentially allowing for security breaches where Indian technology is unable to keep up with growth. Technical assistance to improve supply chain safety will flow more freely under the auspices of an FTA so that our cross-border supply chain safety operations can function more smoothly and effectively</w:t>
      </w:r>
      <w:r w:rsidRPr="00347F27">
        <w:rPr>
          <w:lang w:bidi="en-US"/>
        </w:rPr>
        <w:t xml:space="preserve">. The US is India's largest export market, valued at nearly $22 billion in 2006. Its economy is growing at rates in excess of 9% per year, and the manufacturing sector, driven in large part by exports, is growing even faster at 11%. Given these impressive rates, our trading relationship with India will only increase in the future, with growth in bilateral trade is already hovering around 20% per year. </w:t>
      </w:r>
      <w:r w:rsidRPr="00083C24">
        <w:rPr>
          <w:u w:val="single"/>
          <w:lang w:bidi="en-US"/>
        </w:rPr>
        <w:t>Ensuring the country's supply chain security through risk management via an FTA represents an efficient, effective and sustainable way by which to enhance our own security moving forward.</w:t>
      </w:r>
    </w:p>
    <w:p w14:paraId="09F6F1CB" w14:textId="77777777" w:rsidR="00960B7B" w:rsidRPr="00347F27" w:rsidRDefault="00960B7B" w:rsidP="00960B7B">
      <w:pPr>
        <w:pStyle w:val="BB-Contentions"/>
        <w:rPr>
          <w:lang w:bidi="en-US"/>
        </w:rPr>
      </w:pPr>
      <w:r w:rsidRPr="00347F27">
        <w:rPr>
          <w:lang w:bidi="en-US"/>
        </w:rPr>
        <w:t>ADVANTAGE 2. Economic Growth. Free trade will promote economic growth</w:t>
      </w:r>
      <w:r w:rsidRPr="00347F27">
        <w:rPr>
          <w:rFonts w:ascii="MS Mincho" w:eastAsia="MS Mincho" w:hAnsi="MS Mincho" w:cs="MS Mincho"/>
          <w:lang w:bidi="en-US"/>
        </w:rPr>
        <w:t> </w:t>
      </w:r>
    </w:p>
    <w:p w14:paraId="61A6C16D" w14:textId="77777777" w:rsidR="00960B7B" w:rsidRDefault="00960B7B" w:rsidP="00960B7B">
      <w:pPr>
        <w:pStyle w:val="BB-Contentions"/>
        <w:rPr>
          <w:lang w:bidi="en-US"/>
        </w:rPr>
      </w:pPr>
      <w:r w:rsidRPr="00347F27">
        <w:rPr>
          <w:lang w:bidi="en-US"/>
        </w:rPr>
        <w:t>A. Link: Non-agricultural free trade would cover 80% of the Indian economy. This happens because only 20% of India's economy is agriculture, as we see from Daniel Workman in January 2007:</w:t>
      </w:r>
    </w:p>
    <w:p w14:paraId="555753C7" w14:textId="77777777" w:rsidR="00960B7B" w:rsidRDefault="00960B7B" w:rsidP="00960B7B">
      <w:pPr>
        <w:pStyle w:val="BB-Citation"/>
        <w:rPr>
          <w:lang w:bidi="en-US"/>
        </w:rPr>
      </w:pPr>
      <w:r w:rsidRPr="00347F27">
        <w:rPr>
          <w:u w:val="single"/>
          <w:lang w:bidi="en-US"/>
        </w:rPr>
        <w:t>Daniel Workman</w:t>
      </w:r>
      <w:r w:rsidRPr="00347F27">
        <w:rPr>
          <w:lang w:bidi="en-US"/>
        </w:rPr>
        <w:t xml:space="preserve"> (economics degree from the University of Western Ontario; has written business articles for over 30 years; clients include large multinational corporations such as IBM, Sun Life Financial, Canada Post, Templeton and Fidelity Investments; graduated at the top of the class from Ryerson University in business systems analysis) 28 </w:t>
      </w:r>
      <w:r w:rsidRPr="00347F27">
        <w:rPr>
          <w:u w:val="single"/>
          <w:lang w:bidi="en-US"/>
        </w:rPr>
        <w:t>Jan 2007</w:t>
      </w:r>
      <w:r w:rsidRPr="00347F27">
        <w:rPr>
          <w:lang w:bidi="en-US"/>
        </w:rPr>
        <w:t xml:space="preserve">, "India Invests In Lower Tariffs," Suite101.com Media Inc. , </w:t>
      </w:r>
      <w:hyperlink r:id="rId116" w:history="1">
        <w:r w:rsidRPr="008B6129">
          <w:rPr>
            <w:rStyle w:val="Hyperlink"/>
            <w:rFonts w:ascii="TimesNewRomanPSMT" w:hAnsi="TimesNewRomanPSMT" w:cs="TimesNewRomanPSMT"/>
            <w:iCs/>
            <w:lang w:bidi="en-US"/>
          </w:rPr>
          <w:t>http://international-tariffs.suite101.com/article.cfm/india_invests_in_lower_tariffs</w:t>
        </w:r>
      </w:hyperlink>
    </w:p>
    <w:p w14:paraId="1235E9B0" w14:textId="77777777" w:rsidR="00960B7B" w:rsidRPr="00347F27" w:rsidRDefault="00960B7B" w:rsidP="00960B7B">
      <w:pPr>
        <w:pStyle w:val="BB-Evidence"/>
        <w:rPr>
          <w:rFonts w:ascii="Times-Roman" w:hAnsi="Times-Roman" w:cs="Times-Roman"/>
          <w:lang w:bidi="en-US"/>
        </w:rPr>
      </w:pPr>
      <w:r w:rsidRPr="00347F27">
        <w:rPr>
          <w:lang w:bidi="en-US"/>
        </w:rPr>
        <w:t>Indian exports &amp; imports now exceed US$350 billion, a statistic that verifies India's growing importance in global trade. Traditionally, India has imposed tariffs and other restrictions to protect its farm-based domestic economy. In 2005, the Indian economy was 20% agriculture, 19% industries and 61% services.</w:t>
      </w:r>
    </w:p>
    <w:p w14:paraId="3952CA19" w14:textId="77777777" w:rsidR="00960B7B" w:rsidRPr="00347F27" w:rsidRDefault="00960B7B" w:rsidP="00960B7B">
      <w:pPr>
        <w:pStyle w:val="BB-Contentions"/>
        <w:rPr>
          <w:lang w:bidi="en-US"/>
        </w:rPr>
      </w:pPr>
      <w:r w:rsidRPr="00347F27">
        <w:rPr>
          <w:lang w:bidi="en-US"/>
        </w:rPr>
        <w:t>B. Impact: Free trade promotes economic growth</w:t>
      </w:r>
    </w:p>
    <w:p w14:paraId="381FEDA9" w14:textId="77777777" w:rsidR="00960B7B" w:rsidRDefault="00960B7B" w:rsidP="00960B7B">
      <w:pPr>
        <w:pStyle w:val="BB-Citation"/>
        <w:rPr>
          <w:lang w:bidi="en-US"/>
        </w:rPr>
      </w:pPr>
      <w:r w:rsidRPr="00347F27">
        <w:rPr>
          <w:u w:val="single"/>
          <w:lang w:bidi="en-US"/>
        </w:rPr>
        <w:t xml:space="preserve">Terry Miller </w:t>
      </w:r>
      <w:r w:rsidRPr="00347F27">
        <w:rPr>
          <w:lang w:bidi="en-US"/>
        </w:rPr>
        <w:t xml:space="preserve">(Director of the </w:t>
      </w:r>
      <w:r w:rsidRPr="00347F27">
        <w:rPr>
          <w:u w:val="single"/>
          <w:lang w:bidi="en-US"/>
        </w:rPr>
        <w:t>Center for International Trade and Economics</w:t>
      </w:r>
      <w:r w:rsidRPr="00347F27">
        <w:rPr>
          <w:lang w:bidi="en-US"/>
        </w:rPr>
        <w:t xml:space="preserve"> (CITE) at The Heritage Foundation , former US Ambassador to the United Nations Economic and Social Council; former Deputy Assistant Secretary of State for Economic and Global Issues) 18 </w:t>
      </w:r>
      <w:r w:rsidRPr="00347F27">
        <w:rPr>
          <w:u w:val="single"/>
          <w:lang w:bidi="en-US"/>
        </w:rPr>
        <w:t>Oct 2007</w:t>
      </w:r>
      <w:r w:rsidRPr="00347F27">
        <w:rPr>
          <w:lang w:bidi="en-US"/>
        </w:rPr>
        <w:t xml:space="preserve">, "Free Trade: Media Should Include Facts with Opinion Polls," HERITAGE FOUNDATION, </w:t>
      </w:r>
      <w:hyperlink r:id="rId117" w:history="1">
        <w:r w:rsidRPr="008B6129">
          <w:rPr>
            <w:rStyle w:val="Hyperlink"/>
            <w:lang w:bidi="en-US"/>
          </w:rPr>
          <w:t>www.heritage.org/Research/Economy/wm1670.cfm</w:t>
        </w:r>
      </w:hyperlink>
    </w:p>
    <w:p w14:paraId="3BED384C" w14:textId="77777777" w:rsidR="00960B7B" w:rsidRDefault="00960B7B" w:rsidP="00960B7B">
      <w:pPr>
        <w:pStyle w:val="BB-Evidence"/>
        <w:rPr>
          <w:lang w:bidi="en-US"/>
        </w:rPr>
      </w:pPr>
      <w:r w:rsidRPr="00347F27">
        <w:rPr>
          <w:lang w:bidi="en-US"/>
        </w:rPr>
        <w:t xml:space="preserve">The role of free trade in shaping America as the world's dominant economic power is undeniable. </w:t>
      </w:r>
      <w:r w:rsidRPr="00083C24">
        <w:rPr>
          <w:u w:val="single"/>
          <w:lang w:bidi="en-US"/>
        </w:rPr>
        <w:t>Trade liberalization promotes the efficient use of resources—shifting labor and capital from less competitive industries to those with greater economic potential. Free trade bolsters investment, innovation, productivity, long-term economic growth, and job creation. Free trade has also raised living standards by providing access to a wider variety of goods at lower prices.</w:t>
      </w:r>
    </w:p>
    <w:p w14:paraId="16959587" w14:textId="77777777" w:rsidR="00960B7B" w:rsidRDefault="00960B7B" w:rsidP="00960B7B">
      <w:pPr>
        <w:pStyle w:val="BB-Contentions"/>
        <w:rPr>
          <w:u w:val="single"/>
          <w:lang w:bidi="en-US"/>
        </w:rPr>
      </w:pPr>
      <w:r w:rsidRPr="00347F27">
        <w:rPr>
          <w:lang w:bidi="en-US"/>
        </w:rPr>
        <w:t xml:space="preserve">ADVANTAGE 3. Human rights. Free trade upholds basic human rights </w:t>
      </w:r>
    </w:p>
    <w:p w14:paraId="03960E53" w14:textId="77777777" w:rsidR="00960B7B" w:rsidRDefault="00960B7B" w:rsidP="00960B7B">
      <w:pPr>
        <w:pStyle w:val="BB-Citation"/>
        <w:rPr>
          <w:lang w:bidi="en-US"/>
        </w:rPr>
      </w:pPr>
      <w:r w:rsidRPr="00347F27">
        <w:rPr>
          <w:u w:val="single"/>
          <w:lang w:bidi="en-US"/>
        </w:rPr>
        <w:t>Dr. James A. Dorn</w:t>
      </w:r>
      <w:r w:rsidRPr="00347F27">
        <w:rPr>
          <w:lang w:bidi="en-US"/>
        </w:rPr>
        <w:t xml:space="preserve"> (PhD in economics; vice president for academic affairs at the Cato Institute), </w:t>
      </w:r>
      <w:r w:rsidRPr="00347F27">
        <w:rPr>
          <w:u w:val="single"/>
          <w:lang w:bidi="en-US"/>
        </w:rPr>
        <w:t>1998</w:t>
      </w:r>
      <w:r w:rsidRPr="00347F27">
        <w:rPr>
          <w:lang w:bidi="en-US"/>
        </w:rPr>
        <w:t xml:space="preserve">, "Trade and Human Rights: The Case of China," </w:t>
      </w:r>
      <w:r w:rsidRPr="00347F27">
        <w:rPr>
          <w:u w:val="single"/>
          <w:lang w:bidi="en-US"/>
        </w:rPr>
        <w:t>CENTER FOR TRADE POLICY STUDIES</w:t>
      </w:r>
      <w:r w:rsidRPr="00347F27">
        <w:rPr>
          <w:lang w:bidi="en-US"/>
        </w:rPr>
        <w:t xml:space="preserve">, Cato Institute, </w:t>
      </w:r>
      <w:hyperlink r:id="rId118" w:history="1">
        <w:r w:rsidRPr="008B6129">
          <w:rPr>
            <w:rStyle w:val="Hyperlink"/>
            <w:lang w:bidi="en-US"/>
          </w:rPr>
          <w:t>www.freetrade.org/pubs/freetotrade/chap8.html</w:t>
        </w:r>
      </w:hyperlink>
    </w:p>
    <w:p w14:paraId="2EB0350F" w14:textId="77777777" w:rsidR="00960B7B" w:rsidRPr="00347F27" w:rsidRDefault="00960B7B" w:rsidP="00960B7B">
      <w:pPr>
        <w:pStyle w:val="BB-Evidence"/>
        <w:rPr>
          <w:lang w:bidi="en-US"/>
        </w:rPr>
      </w:pPr>
      <w:r w:rsidRPr="00083C24">
        <w:rPr>
          <w:u w:val="single"/>
          <w:lang w:bidi="en-US"/>
        </w:rPr>
        <w:t>The proper function of government is to protect life, liberty, and property — including freedom of contract, which encompasses free international trade</w:t>
      </w:r>
      <w:r w:rsidRPr="00347F27">
        <w:rPr>
          <w:lang w:bidi="en-US"/>
        </w:rPr>
        <w:t xml:space="preserve">. Government should not undermine one freedom in an attempt to secure others. </w:t>
      </w:r>
      <w:r w:rsidRPr="00083C24">
        <w:rPr>
          <w:u w:val="single"/>
          <w:lang w:bidi="en-US"/>
        </w:rPr>
        <w:t>The right to trade is an inherent part of property rights and a civil right that should be protected as a fundamental human right.</w:t>
      </w:r>
      <w:r w:rsidRPr="00347F27">
        <w:rPr>
          <w:lang w:bidi="en-US"/>
        </w:rPr>
        <w:t xml:space="preserve"> </w:t>
      </w:r>
    </w:p>
    <w:p w14:paraId="38F04F0D" w14:textId="77777777" w:rsidR="00960B7B" w:rsidRPr="00347F27" w:rsidRDefault="00960B7B" w:rsidP="00960B7B">
      <w:pPr>
        <w:pStyle w:val="BB-BriefHeading2A"/>
        <w:rPr>
          <w:lang w:bidi="en-US"/>
        </w:rPr>
      </w:pPr>
      <w:bookmarkStart w:id="233" w:name="_Toc79275725"/>
      <w:bookmarkStart w:id="234" w:name="_Toc3447260"/>
      <w:r w:rsidRPr="00347F27">
        <w:rPr>
          <w:lang w:bidi="en-US"/>
        </w:rPr>
        <w:t xml:space="preserve">2A EVIDENCE: </w:t>
      </w:r>
      <w:r w:rsidRPr="00347F27">
        <w:rPr>
          <w:szCs w:val="28"/>
        </w:rPr>
        <w:t>FREE</w:t>
      </w:r>
      <w:r w:rsidRPr="00347F27">
        <w:rPr>
          <w:lang w:bidi="en-US"/>
        </w:rPr>
        <w:t xml:space="preserve"> TRADE AGREEMENT</w:t>
      </w:r>
      <w:bookmarkEnd w:id="233"/>
      <w:bookmarkEnd w:id="234"/>
    </w:p>
    <w:p w14:paraId="76156DF3" w14:textId="77777777" w:rsidR="00960B7B" w:rsidRDefault="00960B7B" w:rsidP="00960B7B">
      <w:pPr>
        <w:pStyle w:val="BB-Contentions"/>
        <w:rPr>
          <w:lang w:bidi="en-US"/>
        </w:rPr>
      </w:pPr>
      <w:r>
        <w:rPr>
          <w:lang w:bidi="en-US"/>
        </w:rPr>
        <w:t>SIGNIFICANCE</w:t>
      </w:r>
    </w:p>
    <w:p w14:paraId="2F280761" w14:textId="77777777" w:rsidR="00960B7B" w:rsidRDefault="00960B7B" w:rsidP="00960B7B">
      <w:pPr>
        <w:pStyle w:val="BB-Contentions"/>
        <w:rPr>
          <w:lang w:bidi="en-US"/>
        </w:rPr>
      </w:pPr>
      <w:r w:rsidRPr="00347F27">
        <w:rPr>
          <w:lang w:bidi="en-US"/>
        </w:rPr>
        <w:t>FTA is a bigger goal that should be done beyond what the Status Quo is doing about US-India trade</w:t>
      </w:r>
    </w:p>
    <w:p w14:paraId="2DAFD0B5" w14:textId="77777777" w:rsidR="00960B7B" w:rsidRDefault="00960B7B" w:rsidP="00960B7B">
      <w:pPr>
        <w:pStyle w:val="BB-Citation"/>
        <w:rPr>
          <w:lang w:bidi="en-US"/>
        </w:rPr>
      </w:pPr>
      <w:r w:rsidRPr="00347F27">
        <w:rPr>
          <w:u w:val="single"/>
          <w:lang w:bidi="en-US"/>
        </w:rPr>
        <w:t>Bruce Riedel</w:t>
      </w:r>
      <w:r w:rsidRPr="00347F27">
        <w:rPr>
          <w:lang w:bidi="en-US"/>
        </w:rPr>
        <w:t xml:space="preserve"> (Senior Fellow, Saban Center for Middle East) and </w:t>
      </w:r>
      <w:r w:rsidRPr="00347F27">
        <w:rPr>
          <w:u w:val="single"/>
          <w:lang w:bidi="en-US"/>
        </w:rPr>
        <w:t>Karl F. Inderfurth</w:t>
      </w:r>
      <w:r w:rsidRPr="00347F27">
        <w:rPr>
          <w:lang w:bidi="en-US"/>
        </w:rPr>
        <w:t xml:space="preserve"> (former U.S. Assistant Secretary of State for South Asian Affairs) 4 </w:t>
      </w:r>
      <w:r w:rsidRPr="00347F27">
        <w:rPr>
          <w:u w:val="single"/>
          <w:lang w:bidi="en-US"/>
        </w:rPr>
        <w:t>Nov 2007</w:t>
      </w:r>
      <w:r w:rsidRPr="00347F27">
        <w:rPr>
          <w:lang w:bidi="en-US"/>
        </w:rPr>
        <w:t xml:space="preserve">, column adapted from their longer article, Breaking More Naan with Delhi, appearing in the Nov-Dec issue of The National Interest, </w:t>
      </w:r>
      <w:r w:rsidRPr="00347F27">
        <w:rPr>
          <w:u w:val="single"/>
          <w:lang w:bidi="en-US"/>
        </w:rPr>
        <w:t>BROOKINGS INSTITUTION</w:t>
      </w:r>
      <w:r w:rsidRPr="00347F27">
        <w:rPr>
          <w:lang w:bidi="en-US"/>
        </w:rPr>
        <w:t xml:space="preserve">, </w:t>
      </w:r>
      <w:hyperlink r:id="rId119" w:history="1">
        <w:r w:rsidRPr="008B6129">
          <w:rPr>
            <w:rStyle w:val="Hyperlink"/>
            <w:lang w:bidi="en-US"/>
          </w:rPr>
          <w:t>www.brookings.edu/opinions/2007/1104_india_riedel.asp</w:t>
        </w:r>
      </w:hyperlink>
      <w:r>
        <w:rPr>
          <w:lang w:bidi="en-US"/>
        </w:rPr>
        <w:t xml:space="preserve"> </w:t>
      </w:r>
      <w:r w:rsidRPr="00347F27">
        <w:rPr>
          <w:lang w:bidi="en-US"/>
        </w:rPr>
        <w:t>("PC Plus" = policy continuity plus; this is a strategy for US-India relations)</w:t>
      </w:r>
    </w:p>
    <w:p w14:paraId="4CE679A2" w14:textId="77777777" w:rsidR="00960B7B" w:rsidRDefault="00960B7B" w:rsidP="00960B7B">
      <w:pPr>
        <w:pStyle w:val="BB-Evidence"/>
        <w:rPr>
          <w:lang w:bidi="en-US"/>
        </w:rPr>
      </w:pPr>
      <w:r w:rsidRPr="00347F27">
        <w:rPr>
          <w:lang w:bidi="en-US"/>
        </w:rPr>
        <w:t>Underpinning the 'PC Plus' agenda should be a concerted effort to realise the full economic potential of the US-India relationship. Steps need to be taken to deepen commercial ties, identify and remove impediments, and clear the way for a new era of trade cooperation. In addition to generating greater investment, US and Indian officials have set a goal of doubling bilateral trade over the next three years. That would be a plus, but both sides need to think bigger―a free-trade agreement (FTA), for instance.</w:t>
      </w:r>
    </w:p>
    <w:p w14:paraId="40D51970" w14:textId="77777777" w:rsidR="00960B7B" w:rsidRDefault="00960B7B" w:rsidP="00960B7B">
      <w:pPr>
        <w:pStyle w:val="BB-Contentions"/>
        <w:rPr>
          <w:lang w:bidi="en-US"/>
        </w:rPr>
      </w:pPr>
      <w:r w:rsidRPr="00347F27">
        <w:rPr>
          <w:lang w:bidi="en-US"/>
        </w:rPr>
        <w:t>Significance: Lots of growth remaining</w:t>
      </w:r>
      <w:r>
        <w:rPr>
          <w:lang w:bidi="en-US"/>
        </w:rPr>
        <w:t xml:space="preserve"> to be gained in US-India trade</w:t>
      </w:r>
    </w:p>
    <w:p w14:paraId="4A3DB282" w14:textId="77777777" w:rsidR="00960B7B" w:rsidRDefault="00960B7B" w:rsidP="00960B7B">
      <w:pPr>
        <w:pStyle w:val="BB-Contentions"/>
        <w:rPr>
          <w:lang w:bidi="en-US"/>
        </w:rPr>
      </w:pPr>
      <w:r w:rsidRPr="00347F27">
        <w:rPr>
          <w:lang w:bidi="en-US"/>
        </w:rPr>
        <w:t>Advocacy/Solvency: US should invite India to trade partnership</w:t>
      </w:r>
    </w:p>
    <w:p w14:paraId="3BF5F061" w14:textId="77777777" w:rsidR="00960B7B" w:rsidRDefault="00960B7B" w:rsidP="00960B7B">
      <w:pPr>
        <w:pStyle w:val="BB-Citation"/>
        <w:rPr>
          <w:lang w:bidi="en-US"/>
        </w:rPr>
      </w:pPr>
      <w:r w:rsidRPr="00347F27">
        <w:rPr>
          <w:u w:val="single"/>
          <w:lang w:bidi="en-US"/>
        </w:rPr>
        <w:t>Anku Nath</w:t>
      </w:r>
      <w:r w:rsidRPr="00347F27">
        <w:rPr>
          <w:lang w:bidi="en-US"/>
        </w:rPr>
        <w:t xml:space="preserve"> (Director of Trade Policy Advocacy for the </w:t>
      </w:r>
      <w:r w:rsidRPr="00347F27">
        <w:rPr>
          <w:u w:val="single"/>
          <w:lang w:bidi="en-US"/>
        </w:rPr>
        <w:t>US-India Business Council</w:t>
      </w:r>
      <w:r w:rsidRPr="00347F27">
        <w:rPr>
          <w:lang w:bidi="en-US"/>
        </w:rPr>
        <w:t xml:space="preserve">), </w:t>
      </w:r>
      <w:r w:rsidRPr="00347F27">
        <w:rPr>
          <w:u w:val="single"/>
          <w:lang w:bidi="en-US"/>
        </w:rPr>
        <w:t>Summer 2007</w:t>
      </w:r>
      <w:r w:rsidRPr="00347F27">
        <w:rPr>
          <w:lang w:bidi="en-US"/>
        </w:rPr>
        <w:t xml:space="preserve">, Formalize Trade Ties to Enhance Security: A Case for Greater Cooperation with India, WOMEN IN INTERNATIONAL TRADE, </w:t>
      </w:r>
      <w:hyperlink r:id="rId120" w:history="1">
        <w:r w:rsidRPr="008B6129">
          <w:rPr>
            <w:rStyle w:val="Hyperlink"/>
            <w:rFonts w:ascii="TimesNewRomanPSMT" w:hAnsi="TimesNewRomanPSMT" w:cs="TimesNewRomanPSMT"/>
            <w:iCs/>
            <w:lang w:bidi="en-US"/>
          </w:rPr>
          <w:t>www.wiit.org/news/Summer2007/India.htm</w:t>
        </w:r>
      </w:hyperlink>
    </w:p>
    <w:p w14:paraId="65139A32" w14:textId="77777777" w:rsidR="00960B7B" w:rsidRDefault="00960B7B" w:rsidP="00960B7B">
      <w:pPr>
        <w:pStyle w:val="BB-Evidence"/>
        <w:rPr>
          <w:lang w:bidi="en-US"/>
        </w:rPr>
      </w:pPr>
      <w:r w:rsidRPr="00347F27">
        <w:rPr>
          <w:lang w:bidi="en-US"/>
        </w:rPr>
        <w:t xml:space="preserve">US trade with India is on an irreversible upward path, though there is still a long way to go before our bilateral economic relationship reaches its peak. With a population just slightly behind that of China, US-Indo bilateral trade is only one-tenth that of US-China trade levels. India has just begun its economic evolution, and the time is right for cementing its partnership with the US, not only for the financial synergies and benefits that will be created, but for those of security, as well. Already, India is in talks with the likes of Australia, Japan, Canada, the European Union and the 10-member ASEAN group for future Free Trade Agreements. We, however, have the unique opportunity and ability to invite India into an even greater level of partnership to our mutual benefit. </w:t>
      </w:r>
    </w:p>
    <w:p w14:paraId="3C0F4BA7" w14:textId="77777777" w:rsidR="00960B7B" w:rsidRDefault="00960B7B" w:rsidP="00960B7B">
      <w:pPr>
        <w:pStyle w:val="BB-Contentions"/>
        <w:rPr>
          <w:lang w:bidi="en-US"/>
        </w:rPr>
      </w:pPr>
      <w:r w:rsidRPr="00347F27">
        <w:rPr>
          <w:lang w:bidi="en-US"/>
        </w:rPr>
        <w:t>INHERENCY</w:t>
      </w:r>
    </w:p>
    <w:p w14:paraId="31D61731" w14:textId="77777777" w:rsidR="00960B7B" w:rsidRDefault="00960B7B" w:rsidP="00960B7B">
      <w:pPr>
        <w:pStyle w:val="BB-Contentions"/>
        <w:rPr>
          <w:lang w:bidi="en-US"/>
        </w:rPr>
      </w:pPr>
      <w:r w:rsidRPr="00347F27">
        <w:rPr>
          <w:lang w:bidi="en-US"/>
        </w:rPr>
        <w:t>India wants to reduce tariffs but is blocked by agricul</w:t>
      </w:r>
      <w:r>
        <w:rPr>
          <w:lang w:bidi="en-US"/>
        </w:rPr>
        <w:t>tural lobby</w:t>
      </w:r>
    </w:p>
    <w:p w14:paraId="7D447E40" w14:textId="77777777" w:rsidR="00960B7B" w:rsidRDefault="00960B7B" w:rsidP="00960B7B">
      <w:pPr>
        <w:pStyle w:val="BB-Contentions"/>
        <w:rPr>
          <w:lang w:bidi="en-US"/>
        </w:rPr>
      </w:pPr>
      <w:r>
        <w:rPr>
          <w:lang w:bidi="en-US"/>
        </w:rPr>
        <w:t xml:space="preserve">Impacts/Analysis: </w:t>
      </w:r>
      <w:r w:rsidRPr="00347F27">
        <w:rPr>
          <w:lang w:bidi="en-US"/>
        </w:rPr>
        <w:t>Solvency – India wants free trade in non-agricultural goods</w:t>
      </w:r>
    </w:p>
    <w:p w14:paraId="47AC5A15" w14:textId="77777777" w:rsidR="00960B7B" w:rsidRDefault="00960B7B" w:rsidP="00960B7B">
      <w:pPr>
        <w:pStyle w:val="BB-Contentions"/>
        <w:rPr>
          <w:lang w:bidi="en-US"/>
        </w:rPr>
      </w:pPr>
      <w:r w:rsidRPr="00347F27">
        <w:rPr>
          <w:lang w:bidi="en-US"/>
        </w:rPr>
        <w:t xml:space="preserve">Inherency – Status Quo agriculture issues block free trade </w:t>
      </w:r>
    </w:p>
    <w:p w14:paraId="3A08A2C8" w14:textId="77777777" w:rsidR="00960B7B" w:rsidRDefault="00960B7B" w:rsidP="00960B7B">
      <w:pPr>
        <w:pStyle w:val="BB-Citation"/>
        <w:rPr>
          <w:lang w:bidi="en-US"/>
        </w:rPr>
      </w:pPr>
      <w:r w:rsidRPr="00347F27">
        <w:rPr>
          <w:u w:val="single"/>
          <w:lang w:bidi="en-US"/>
        </w:rPr>
        <w:t>Prof. Jagdish Bhagwati</w:t>
      </w:r>
      <w:r w:rsidRPr="00347F27">
        <w:rPr>
          <w:lang w:bidi="en-US"/>
        </w:rPr>
        <w:t xml:space="preserve"> (at </w:t>
      </w:r>
      <w:r w:rsidRPr="00347F27">
        <w:rPr>
          <w:u w:val="single"/>
          <w:lang w:bidi="en-US"/>
        </w:rPr>
        <w:t>Columbia University</w:t>
      </w:r>
      <w:r w:rsidRPr="00347F27">
        <w:rPr>
          <w:lang w:bidi="en-US"/>
        </w:rPr>
        <w:t xml:space="preserve"> and Senior Fellow in International Economics at the Council on Foreign Relations; former Special Adviser to the UN on Globalization, and External Adviser to the World Trade Organization.) 10 </w:t>
      </w:r>
      <w:r w:rsidRPr="00347F27">
        <w:rPr>
          <w:u w:val="single"/>
          <w:lang w:bidi="en-US"/>
        </w:rPr>
        <w:t>July 2006</w:t>
      </w:r>
      <w:r w:rsidRPr="00347F27">
        <w:rPr>
          <w:lang w:bidi="en-US"/>
        </w:rPr>
        <w:t xml:space="preserve">, "Trading Alone," </w:t>
      </w:r>
      <w:hyperlink r:id="rId121" w:history="1">
        <w:r w:rsidRPr="008B6129">
          <w:rPr>
            <w:rStyle w:val="Hyperlink"/>
            <w:lang w:bidi="en-US"/>
          </w:rPr>
          <w:t>www.freetrade.org/node/414/print</w:t>
        </w:r>
      </w:hyperlink>
    </w:p>
    <w:p w14:paraId="7859B39C" w14:textId="77777777" w:rsidR="00960B7B" w:rsidRDefault="00960B7B" w:rsidP="00960B7B">
      <w:pPr>
        <w:pStyle w:val="BB-Evidence"/>
        <w:rPr>
          <w:u w:val="single"/>
          <w:lang w:bidi="en-US"/>
        </w:rPr>
      </w:pPr>
      <w:r w:rsidRPr="00347F27">
        <w:rPr>
          <w:u w:val="single"/>
          <w:lang w:bidi="en-US"/>
        </w:rPr>
        <w:t>We had an average manufacturing tariff of over seventy-five percent.</w:t>
      </w:r>
      <w:r w:rsidRPr="00347F27">
        <w:rPr>
          <w:lang w:bidi="en-US"/>
        </w:rPr>
        <w:t xml:space="preserve"> This was an applied tariff meaning the one which does not necessarily apply to the bound ceilings, which are higher in many cases for many countries. </w:t>
      </w:r>
      <w:r w:rsidRPr="00347F27">
        <w:rPr>
          <w:u w:val="single"/>
          <w:lang w:bidi="en-US"/>
        </w:rPr>
        <w:t>So the applied tariff was about seventy-five percent and on our own we brought it down to an average of about fifteen to twenty percent, depending on how you weigh the tariffs, so a huge amount of trade liberalization took place without anybody telling India to do it. They just did it because they realized it was a good thing for them and that excessive trade tariffs and trade barriers were really bad for Indian industry and in fact, nothing happened to Indian industry which was deleterious and so Indian industry was actually rather confident about making further concessions in the context of the Doha Round. What held up the Indian concessions were the demands being made on the agricultural sector not on the manufacturing sector and there, I suppose, the Indian agricultural lobby are probably as difficult as the ones in the EU and the US."</w:t>
      </w:r>
    </w:p>
    <w:p w14:paraId="244C6986" w14:textId="77777777" w:rsidR="00960B7B" w:rsidRPr="00347F27" w:rsidRDefault="00960B7B" w:rsidP="00960B7B">
      <w:pPr>
        <w:pStyle w:val="BB-Contentions"/>
        <w:rPr>
          <w:lang w:bidi="en-US"/>
        </w:rPr>
      </w:pPr>
      <w:r w:rsidRPr="00347F27">
        <w:rPr>
          <w:lang w:bidi="en-US"/>
        </w:rPr>
        <w:t>India's tariffs are a major barrier to US-India trade</w:t>
      </w:r>
    </w:p>
    <w:p w14:paraId="22790B47" w14:textId="77777777" w:rsidR="00960B7B" w:rsidRDefault="00960B7B" w:rsidP="00960B7B">
      <w:pPr>
        <w:pStyle w:val="BB-Citation"/>
        <w:rPr>
          <w:lang w:bidi="en-US"/>
        </w:rPr>
      </w:pPr>
      <w:r w:rsidRPr="00347F27">
        <w:rPr>
          <w:u w:val="single"/>
          <w:lang w:bidi="en-US"/>
        </w:rPr>
        <w:t>Anthony Mitchell</w:t>
      </w:r>
      <w:r w:rsidRPr="00347F27">
        <w:rPr>
          <w:lang w:bidi="en-US"/>
        </w:rPr>
        <w:t xml:space="preserve"> (journalist; involved with the Indian information technology industry for 19 years, specializing in offshore process migration, call center program management, software development and help desk management) 28 </w:t>
      </w:r>
      <w:r w:rsidRPr="00347F27">
        <w:rPr>
          <w:u w:val="single"/>
          <w:lang w:bidi="en-US"/>
        </w:rPr>
        <w:t>Feb 2006</w:t>
      </w:r>
      <w:r w:rsidRPr="00347F27">
        <w:rPr>
          <w:lang w:bidi="en-US"/>
        </w:rPr>
        <w:t xml:space="preserve">, "How to Improve U.S.-India Economic Relations," </w:t>
      </w:r>
      <w:r w:rsidRPr="00347F27">
        <w:rPr>
          <w:u w:val="single"/>
          <w:lang w:bidi="en-US"/>
        </w:rPr>
        <w:t>E-COMMERCE TIMES,</w:t>
      </w:r>
      <w:r w:rsidRPr="00347F27">
        <w:rPr>
          <w:lang w:bidi="en-US"/>
        </w:rPr>
        <w:t xml:space="preserve"> </w:t>
      </w:r>
      <w:hyperlink r:id="rId122" w:history="1">
        <w:r w:rsidRPr="008B6129">
          <w:rPr>
            <w:rStyle w:val="Hyperlink"/>
            <w:lang w:bidi="en-US"/>
          </w:rPr>
          <w:t>www.ecommercetimes.com/story/49074.html?welcome=1214600598</w:t>
        </w:r>
      </w:hyperlink>
      <w:r>
        <w:rPr>
          <w:lang w:bidi="en-US"/>
        </w:rPr>
        <w:t xml:space="preserve"> </w:t>
      </w:r>
      <w:r w:rsidRPr="00347F27">
        <w:rPr>
          <w:lang w:bidi="en-US"/>
        </w:rPr>
        <w:t>(brackets added)</w:t>
      </w:r>
    </w:p>
    <w:p w14:paraId="18B27538" w14:textId="77777777" w:rsidR="00960B7B" w:rsidRDefault="00960B7B" w:rsidP="00960B7B">
      <w:pPr>
        <w:pStyle w:val="BB-Evidence"/>
        <w:rPr>
          <w:rFonts w:cs="TimesNewRomanPSMT"/>
          <w:lang w:bidi="en-US"/>
        </w:rPr>
      </w:pPr>
      <w:r w:rsidRPr="00347F27">
        <w:rPr>
          <w:rFonts w:cs="TimesNewRomanPSMT"/>
          <w:lang w:bidi="en-US"/>
        </w:rPr>
        <w:t xml:space="preserve">The legacy of socialist planning and India's ongoing revenue shortfalls are the two major factors that are slowing reform efforts. However, P.C. [Indian Finance Minister P. Chidambaram] has instituted reductions in personal income tax rates in an effort to improve collection. India's reliance on import tariffs has been reduced since the 1990s, but tariffs continue to represent a major barrier to U.S.-India trade. </w:t>
      </w:r>
    </w:p>
    <w:p w14:paraId="11479154" w14:textId="77777777" w:rsidR="00960B7B" w:rsidRDefault="00960B7B" w:rsidP="00960B7B">
      <w:pPr>
        <w:pStyle w:val="BB-Contentions"/>
        <w:rPr>
          <w:lang w:bidi="en-US"/>
        </w:rPr>
      </w:pPr>
      <w:r>
        <w:rPr>
          <w:lang w:bidi="en-US"/>
        </w:rPr>
        <w:t>ADVANTAGES</w:t>
      </w:r>
    </w:p>
    <w:p w14:paraId="019F0EE6" w14:textId="77777777" w:rsidR="00960B7B" w:rsidRDefault="00960B7B" w:rsidP="00960B7B">
      <w:pPr>
        <w:pStyle w:val="BB-Contentions"/>
        <w:rPr>
          <w:lang w:bidi="en-US"/>
        </w:rPr>
      </w:pPr>
      <w:r w:rsidRPr="00347F27">
        <w:rPr>
          <w:lang w:bidi="en-US"/>
        </w:rPr>
        <w:t>Free Trade Agreement = improvement of supply chain security through risk management</w:t>
      </w:r>
    </w:p>
    <w:p w14:paraId="4E0B36B1" w14:textId="77777777" w:rsidR="00960B7B" w:rsidRDefault="00960B7B" w:rsidP="00960B7B">
      <w:pPr>
        <w:pStyle w:val="BB-Citation"/>
        <w:rPr>
          <w:lang w:bidi="en-US"/>
        </w:rPr>
      </w:pPr>
      <w:r w:rsidRPr="00347F27">
        <w:rPr>
          <w:u w:val="single"/>
          <w:lang w:bidi="en-US"/>
        </w:rPr>
        <w:t>Anku Nath (</w:t>
      </w:r>
      <w:r w:rsidRPr="00347F27">
        <w:rPr>
          <w:lang w:bidi="en-US"/>
        </w:rPr>
        <w:t xml:space="preserve">Director of Trade Policy Advocacy for the </w:t>
      </w:r>
      <w:r w:rsidRPr="00347F27">
        <w:rPr>
          <w:u w:val="single"/>
          <w:lang w:bidi="en-US"/>
        </w:rPr>
        <w:t>US-India Business Council;</w:t>
      </w:r>
      <w:r w:rsidRPr="00347F27">
        <w:rPr>
          <w:lang w:bidi="en-US"/>
        </w:rPr>
        <w:t xml:space="preserve"> US-India Business Council is comprised of 250 of the largest US companies </w:t>
      </w:r>
      <w:hyperlink r:id="rId123" w:history="1">
        <w:r w:rsidRPr="00347F27">
          <w:rPr>
            <w:u w:val="single"/>
            <w:lang w:bidi="en-US"/>
          </w:rPr>
          <w:t>investing</w:t>
        </w:r>
      </w:hyperlink>
      <w:r w:rsidRPr="00347F27">
        <w:rPr>
          <w:lang w:bidi="en-US"/>
        </w:rPr>
        <w:t xml:space="preserve"> in India, joined by two dozen global Indian companies, whose common aim is to strengthen US-India commercial ties and deepen two- way trade), </w:t>
      </w:r>
      <w:r w:rsidRPr="00347F27">
        <w:rPr>
          <w:u w:val="single"/>
          <w:lang w:bidi="en-US"/>
        </w:rPr>
        <w:t>Summer 2007</w:t>
      </w:r>
      <w:r w:rsidRPr="00347F27">
        <w:rPr>
          <w:lang w:bidi="en-US"/>
        </w:rPr>
        <w:t xml:space="preserve">, Formalize Trade Ties to Enhance Security: A Case for Greater Cooperation with India, WOMEN IN INTERNATIONAL TRADE, </w:t>
      </w:r>
      <w:hyperlink r:id="rId124" w:history="1">
        <w:r w:rsidRPr="008B6129">
          <w:rPr>
            <w:rStyle w:val="Hyperlink"/>
            <w:lang w:bidi="en-US"/>
          </w:rPr>
          <w:t>www.wiit.org/news/Summer2007/India.htm</w:t>
        </w:r>
      </w:hyperlink>
    </w:p>
    <w:p w14:paraId="1F3DF36E" w14:textId="77777777" w:rsidR="00960B7B" w:rsidRDefault="00960B7B" w:rsidP="00960B7B">
      <w:pPr>
        <w:pStyle w:val="BB-Evidence"/>
        <w:rPr>
          <w:lang w:bidi="en-US"/>
        </w:rPr>
      </w:pPr>
      <w:r w:rsidRPr="00347F27">
        <w:rPr>
          <w:lang w:bidi="en-US"/>
        </w:rPr>
        <w:t xml:space="preserve"> Rather than resort to expensive inspection measures, a wiser tactic is to focus on the use of risk assessment and management to increase supply chain security, as advocated by the World Customs Organization. US Free Trade Agreements already embody this approach through the application of Risk Assessment and Cooperation Articles in the Customs Administration chapter of the FTA. The chapter typically calls for the joint adoption of risk management systems that charge each country's customs authority to "concentrate inspection activities on high risk goods." More importantly, however, the agreements also call for the sharing of technical assistance for the improvement of these risk management systems.</w:t>
      </w:r>
    </w:p>
    <w:p w14:paraId="26B07AB6" w14:textId="77777777" w:rsidR="00960B7B" w:rsidRDefault="00960B7B" w:rsidP="00960B7B">
      <w:pPr>
        <w:pStyle w:val="BB-Contentions"/>
        <w:rPr>
          <w:lang w:bidi="en-US"/>
        </w:rPr>
      </w:pPr>
      <w:r w:rsidRPr="00347F27">
        <w:rPr>
          <w:lang w:bidi="en-US"/>
        </w:rPr>
        <w:t>Free trade produces wealth, economic growth, and decline in poverty</w:t>
      </w:r>
    </w:p>
    <w:p w14:paraId="5B6050FD" w14:textId="77777777" w:rsidR="00960B7B" w:rsidRDefault="00960B7B" w:rsidP="00960B7B">
      <w:pPr>
        <w:pStyle w:val="BB-Citation"/>
        <w:rPr>
          <w:lang w:bidi="en-US"/>
        </w:rPr>
      </w:pPr>
      <w:r w:rsidRPr="00347F27">
        <w:rPr>
          <w:u w:val="single"/>
          <w:lang w:bidi="en-US"/>
        </w:rPr>
        <w:t>Sarinthorn Sachavirawong</w:t>
      </w:r>
      <w:r w:rsidRPr="00347F27">
        <w:rPr>
          <w:lang w:bidi="en-US"/>
        </w:rPr>
        <w:t xml:space="preserve"> (Regional Manager on Human Rights &amp; Economic Freedom at the </w:t>
      </w:r>
      <w:r w:rsidRPr="00347F27">
        <w:rPr>
          <w:u w:val="single"/>
          <w:lang w:bidi="en-US"/>
        </w:rPr>
        <w:t>Friedrich Naumann Foundation,</w:t>
      </w:r>
      <w:r w:rsidRPr="00347F27">
        <w:rPr>
          <w:lang w:bidi="en-US"/>
        </w:rPr>
        <w:t xml:space="preserve"> founded 1958, a non-profit organisation that promotes human rights, rule of law and economic freedom; provides policy consultation as well as educational programmes for the general public, NGOs and interested governmental bodies worldwide), </w:t>
      </w:r>
      <w:r w:rsidRPr="00347F27">
        <w:rPr>
          <w:u w:val="single"/>
          <w:lang w:bidi="en-US"/>
        </w:rPr>
        <w:t xml:space="preserve">2006 </w:t>
      </w:r>
      <w:r w:rsidRPr="00347F27">
        <w:rPr>
          <w:lang w:bidi="en-US"/>
        </w:rPr>
        <w:t xml:space="preserve">"The Un-sung Merits of Free Trade" ECONOMIC FREEDOM NETWORK ASIA, </w:t>
      </w:r>
      <w:hyperlink r:id="rId125" w:history="1">
        <w:r w:rsidRPr="008B6129">
          <w:rPr>
            <w:rStyle w:val="Hyperlink"/>
            <w:lang w:bidi="en-US"/>
          </w:rPr>
          <w:t>www.fnfasia.org/efn/publications/unsung-merits-of-free-trade.htm</w:t>
        </w:r>
      </w:hyperlink>
    </w:p>
    <w:p w14:paraId="190FCE95" w14:textId="77777777" w:rsidR="00960B7B" w:rsidRDefault="00960B7B" w:rsidP="00960B7B">
      <w:pPr>
        <w:pStyle w:val="BB-Evidence"/>
        <w:rPr>
          <w:lang w:bidi="en-US"/>
        </w:rPr>
      </w:pPr>
      <w:r w:rsidRPr="00347F27">
        <w:rPr>
          <w:lang w:bidi="en-US"/>
        </w:rPr>
        <w:t xml:space="preserve">The benefits of free trade have been proven, with empirical studies, to increase wealth and economic growth for nations. Even the UNDP Asia-Pacific Human Development Report 2006 acknowledges the impact trade has on human development. The report states that the rapid increase in trade has had the impact of a substantial decline in poverty in the Asia Pacific region. It cites that "liberalising agricultural markets have helped reduce the price of food", and that "the period of trade-led growth has been accompanied by improvements in health..." </w:t>
      </w:r>
    </w:p>
    <w:p w14:paraId="0E74E759" w14:textId="77777777" w:rsidR="00960B7B" w:rsidRDefault="00960B7B" w:rsidP="00960B7B">
      <w:pPr>
        <w:pStyle w:val="BB-Contentions"/>
        <w:rPr>
          <w:lang w:bidi="en-US"/>
        </w:rPr>
      </w:pPr>
      <w:r w:rsidRPr="00347F27">
        <w:rPr>
          <w:lang w:bidi="en-US"/>
        </w:rPr>
        <w:t>East Asia's economic success comes from open economy</w:t>
      </w:r>
    </w:p>
    <w:p w14:paraId="35DC042B" w14:textId="77777777" w:rsidR="00960B7B" w:rsidRDefault="00960B7B" w:rsidP="00960B7B">
      <w:pPr>
        <w:pStyle w:val="BB-Citation"/>
        <w:rPr>
          <w:lang w:bidi="en-US"/>
        </w:rPr>
      </w:pPr>
      <w:r w:rsidRPr="00347F27">
        <w:rPr>
          <w:u w:val="single"/>
          <w:lang w:bidi="en-US"/>
        </w:rPr>
        <w:t>Sarinthorn Sachavirawong</w:t>
      </w:r>
      <w:r w:rsidRPr="00347F27">
        <w:rPr>
          <w:lang w:bidi="en-US"/>
        </w:rPr>
        <w:t xml:space="preserve"> (Regional Manager on Human Rights &amp; Economic Freedom at the </w:t>
      </w:r>
      <w:r w:rsidRPr="00347F27">
        <w:rPr>
          <w:u w:val="single"/>
          <w:lang w:bidi="en-US"/>
        </w:rPr>
        <w:t>Friedrich Naumann Foundation,</w:t>
      </w:r>
      <w:r w:rsidRPr="00347F27">
        <w:rPr>
          <w:lang w:bidi="en-US"/>
        </w:rPr>
        <w:t xml:space="preserve"> founded 1958, a non-profit organisation that promotes human rights, rule of law and economic freedom; provides policy consultation as well as educational programmes for the general public, NGOs and interested governmental bodies worldwide), </w:t>
      </w:r>
      <w:r w:rsidRPr="00347F27">
        <w:rPr>
          <w:u w:val="single"/>
          <w:lang w:bidi="en-US"/>
        </w:rPr>
        <w:t xml:space="preserve">2006 </w:t>
      </w:r>
      <w:r w:rsidRPr="00347F27">
        <w:rPr>
          <w:lang w:bidi="en-US"/>
        </w:rPr>
        <w:t xml:space="preserve">"The Un-sung Merits of Free Trade" ECONOMIC FREEDOM NETWORK ASIA, </w:t>
      </w:r>
      <w:hyperlink r:id="rId126" w:history="1">
        <w:r w:rsidRPr="00BA5DEC">
          <w:rPr>
            <w:rStyle w:val="Hyperlink"/>
            <w:lang w:bidi="en-US"/>
          </w:rPr>
          <w:t>www.fnfasia.org/efn/publications/unsung-merits-of-free-trade.htm</w:t>
        </w:r>
      </w:hyperlink>
    </w:p>
    <w:p w14:paraId="5498C05C" w14:textId="77777777" w:rsidR="00960B7B" w:rsidRDefault="00960B7B" w:rsidP="00960B7B">
      <w:pPr>
        <w:pStyle w:val="BB-Evidence"/>
        <w:rPr>
          <w:lang w:bidi="en-US"/>
        </w:rPr>
      </w:pPr>
      <w:r w:rsidRPr="00347F27">
        <w:rPr>
          <w:lang w:bidi="en-US"/>
        </w:rPr>
        <w:t xml:space="preserve"> Trade opening, along with opening to foreign direct investment, has been an important element in the economic success of East Asia, where the average import tariff has fallen from 30 percent to 10 percent over the past 20 years. Countries that have opened their economies in recent years have experienced faster growth and more poverty reduction. According to the World Bank these economies have managed to reduce the number of people in absolute poverty by over 120 million between 1993 and 1998. That's 14 per cent reduction in 5 years!</w:t>
      </w:r>
    </w:p>
    <w:p w14:paraId="031861FE" w14:textId="77777777" w:rsidR="00960B7B" w:rsidRDefault="00960B7B" w:rsidP="00960B7B">
      <w:pPr>
        <w:pStyle w:val="BB-Contentions"/>
        <w:rPr>
          <w:lang w:bidi="en-US"/>
        </w:rPr>
      </w:pPr>
      <w:r w:rsidRPr="00347F27">
        <w:rPr>
          <w:lang w:bidi="en-US"/>
        </w:rPr>
        <w:t>India should be invited into US trade framework</w:t>
      </w:r>
    </w:p>
    <w:p w14:paraId="5973F536" w14:textId="77777777" w:rsidR="00960B7B" w:rsidRDefault="00960B7B" w:rsidP="00960B7B">
      <w:pPr>
        <w:pStyle w:val="BB-Citation"/>
        <w:rPr>
          <w:lang w:bidi="en-US"/>
        </w:rPr>
      </w:pPr>
      <w:r w:rsidRPr="00347F27">
        <w:rPr>
          <w:u w:val="single"/>
          <w:lang w:bidi="en-US"/>
        </w:rPr>
        <w:t>Anku Nath</w:t>
      </w:r>
      <w:r w:rsidRPr="00347F27">
        <w:rPr>
          <w:lang w:bidi="en-US"/>
        </w:rPr>
        <w:t xml:space="preserve"> (Director of Trade Policy Advocacy for the </w:t>
      </w:r>
      <w:r w:rsidRPr="00347F27">
        <w:rPr>
          <w:u w:val="single"/>
          <w:lang w:bidi="en-US"/>
        </w:rPr>
        <w:t>US-India Business Council</w:t>
      </w:r>
      <w:r w:rsidRPr="00347F27">
        <w:rPr>
          <w:lang w:bidi="en-US"/>
        </w:rPr>
        <w:t xml:space="preserve">), </w:t>
      </w:r>
      <w:r w:rsidRPr="00347F27">
        <w:rPr>
          <w:u w:val="single"/>
          <w:lang w:bidi="en-US"/>
        </w:rPr>
        <w:t>Summer 2007,</w:t>
      </w:r>
      <w:r w:rsidRPr="00347F27">
        <w:rPr>
          <w:lang w:bidi="en-US"/>
        </w:rPr>
        <w:t xml:space="preserve"> Formalize Trade Ties to Enhance Security: A Case for Greater Cooperation with India, WOMEN IN INTERNATIONAL TRADE, </w:t>
      </w:r>
      <w:hyperlink r:id="rId127" w:history="1">
        <w:r w:rsidRPr="008B6129">
          <w:rPr>
            <w:rStyle w:val="Hyperlink"/>
            <w:rFonts w:ascii="TimesNewRomanPSMT" w:hAnsi="TimesNewRomanPSMT" w:cs="TimesNewRomanPSMT"/>
            <w:iCs/>
            <w:lang w:bidi="en-US"/>
          </w:rPr>
          <w:t>www.wiit.org/news/Summer2007/India.htm</w:t>
        </w:r>
      </w:hyperlink>
    </w:p>
    <w:p w14:paraId="5092EB57" w14:textId="77777777" w:rsidR="00960B7B" w:rsidRDefault="00960B7B" w:rsidP="00960B7B">
      <w:pPr>
        <w:pStyle w:val="BB-Evidence"/>
        <w:rPr>
          <w:lang w:bidi="en-US"/>
        </w:rPr>
      </w:pPr>
      <w:r w:rsidRPr="00347F27">
        <w:rPr>
          <w:lang w:bidi="en-US"/>
        </w:rPr>
        <w:t xml:space="preserve">With these seeming threats surrounding us, many will want to shut the doors and look inward - live and let live. And yet, shutting the door to the world at this time of rapid globalization of companies, products, supply chains, politics and ideas is not feasible. Instead, looking to our allies - those who are our partners today and who can become even stronger partners tomorrow - offers the greatest promise to increasing our own safety and security. Allies like India - a country rooted in democracy, who has one of the highest approval rates of the US in the world, and whose economy complements our own so well and with such potential - should be invited into our trade framework as a partner in our quest to secure ourselves against threats of all kinds. </w:t>
      </w:r>
    </w:p>
    <w:p w14:paraId="2F5B4777" w14:textId="77777777" w:rsidR="00960B7B" w:rsidRDefault="00960B7B" w:rsidP="00960B7B">
      <w:pPr>
        <w:pStyle w:val="BB-Contentions"/>
        <w:rPr>
          <w:lang w:bidi="en-US"/>
        </w:rPr>
      </w:pPr>
      <w:r w:rsidRPr="00347F27">
        <w:rPr>
          <w:lang w:bidi="en-US"/>
        </w:rPr>
        <w:t>Denying trade is a violation of human rights</w:t>
      </w:r>
    </w:p>
    <w:p w14:paraId="5BD1786B" w14:textId="77777777" w:rsidR="00960B7B" w:rsidRDefault="00960B7B" w:rsidP="00960B7B">
      <w:pPr>
        <w:pStyle w:val="BB-Citation"/>
        <w:rPr>
          <w:lang w:bidi="en-US"/>
        </w:rPr>
      </w:pPr>
      <w:r w:rsidRPr="00347F27">
        <w:rPr>
          <w:u w:val="single"/>
          <w:lang w:bidi="en-US"/>
        </w:rPr>
        <w:t>Dr. James A. Dorn</w:t>
      </w:r>
      <w:r w:rsidRPr="00347F27">
        <w:rPr>
          <w:lang w:bidi="en-US"/>
        </w:rPr>
        <w:t xml:space="preserve"> (PhD in economics; vice president for academic affairs at the Cato Institute), </w:t>
      </w:r>
      <w:r w:rsidRPr="00347F27">
        <w:rPr>
          <w:u w:val="single"/>
          <w:lang w:bidi="en-US"/>
        </w:rPr>
        <w:t>1998</w:t>
      </w:r>
      <w:r w:rsidRPr="00347F27">
        <w:rPr>
          <w:lang w:bidi="en-US"/>
        </w:rPr>
        <w:t xml:space="preserve">, "Trade and Human Rights: The Case of China," </w:t>
      </w:r>
      <w:r w:rsidRPr="00347F27">
        <w:rPr>
          <w:u w:val="single"/>
          <w:lang w:bidi="en-US"/>
        </w:rPr>
        <w:t>CENTER FOR TRADE POLICY STUDIES</w:t>
      </w:r>
      <w:r w:rsidRPr="00347F27">
        <w:rPr>
          <w:lang w:bidi="en-US"/>
        </w:rPr>
        <w:t xml:space="preserve">, Cato Institute, </w:t>
      </w:r>
      <w:hyperlink r:id="rId128" w:history="1">
        <w:r w:rsidRPr="008B6129">
          <w:rPr>
            <w:rStyle w:val="Hyperlink"/>
            <w:lang w:bidi="en-US"/>
          </w:rPr>
          <w:t>www.freetrade.org/pubs/freetotrade/chap8.html</w:t>
        </w:r>
      </w:hyperlink>
    </w:p>
    <w:p w14:paraId="0E05990F" w14:textId="77777777" w:rsidR="00960B7B" w:rsidRDefault="00960B7B" w:rsidP="00960B7B">
      <w:pPr>
        <w:pStyle w:val="BB-Evidence"/>
        <w:rPr>
          <w:lang w:bidi="en-US"/>
        </w:rPr>
      </w:pPr>
      <w:r w:rsidRPr="00347F27">
        <w:rPr>
          <w:lang w:bidi="en-US"/>
        </w:rPr>
        <w:t>Without private property and freedom of contract, other rights — such as free speech and religious freedom — would have little meaning, because individuals would be at the mercy of the state for their survival and prosperity. The human rights fabric is not strengthened by unraveling economic liberties in the hope of enhancing other liberties. Protectionism violates human rights. It is an act of plunder that deprives individuals of their autonomy — an autonomy that precedes any government and is the primary function of just governments to protect. As Rep. David Dreier (R-Calif.) stated during the July 1994 congressional debate, "Denying trade is a violation of human rights and a reprehensible one."</w:t>
      </w:r>
    </w:p>
    <w:p w14:paraId="07CD956A" w14:textId="77777777" w:rsidR="00960B7B" w:rsidRDefault="00960B7B" w:rsidP="00960B7B">
      <w:pPr>
        <w:pStyle w:val="BB-Contentions"/>
        <w:rPr>
          <w:lang w:bidi="en-US"/>
        </w:rPr>
      </w:pPr>
      <w:r w:rsidRPr="00347F27">
        <w:rPr>
          <w:lang w:bidi="en-US"/>
        </w:rPr>
        <w:t>Opening up trade improves the health of the population</w:t>
      </w:r>
    </w:p>
    <w:p w14:paraId="74E9C97D" w14:textId="77777777" w:rsidR="00960B7B" w:rsidRDefault="00960B7B" w:rsidP="00960B7B">
      <w:pPr>
        <w:pStyle w:val="BB-Citation"/>
        <w:rPr>
          <w:lang w:bidi="en-US"/>
        </w:rPr>
      </w:pPr>
      <w:r w:rsidRPr="00347F27">
        <w:rPr>
          <w:u w:val="single"/>
          <w:lang w:bidi="en-US"/>
        </w:rPr>
        <w:t>Philip Stevens</w:t>
      </w:r>
      <w:r w:rsidRPr="00347F27">
        <w:rPr>
          <w:lang w:bidi="en-US"/>
        </w:rPr>
        <w:t xml:space="preserve">, (Director, </w:t>
      </w:r>
      <w:r w:rsidRPr="00347F27">
        <w:rPr>
          <w:u w:val="single"/>
          <w:lang w:bidi="en-US"/>
        </w:rPr>
        <w:t>Health Programme International Policy Network</w:t>
      </w:r>
      <w:r w:rsidRPr="00347F27">
        <w:rPr>
          <w:lang w:bidi="en-US"/>
        </w:rPr>
        <w:t xml:space="preserve">) </w:t>
      </w:r>
      <w:r w:rsidRPr="00347F27">
        <w:rPr>
          <w:u w:val="single"/>
          <w:lang w:bidi="en-US"/>
        </w:rPr>
        <w:t>2005</w:t>
      </w:r>
      <w:r w:rsidRPr="00347F27">
        <w:rPr>
          <w:lang w:bidi="en-US"/>
        </w:rPr>
        <w:t xml:space="preserve">, "Free Trade for Better Health," </w:t>
      </w:r>
      <w:hyperlink r:id="rId129" w:history="1">
        <w:r w:rsidRPr="008B6129">
          <w:rPr>
            <w:rStyle w:val="Hyperlink"/>
            <w:lang w:bidi="en-US"/>
          </w:rPr>
          <w:t>www.fnfasia.org/efn/publications/Trade&amp;health_web.pdf</w:t>
        </w:r>
      </w:hyperlink>
    </w:p>
    <w:p w14:paraId="47E3B346" w14:textId="77777777" w:rsidR="00960B7B" w:rsidRDefault="00960B7B" w:rsidP="00960B7B">
      <w:pPr>
        <w:pStyle w:val="BB-Evidence"/>
        <w:rPr>
          <w:lang w:bidi="en-US"/>
        </w:rPr>
      </w:pPr>
      <w:r w:rsidRPr="00347F27">
        <w:rPr>
          <w:lang w:bidi="en-US"/>
        </w:rPr>
        <w:t xml:space="preserve"> In this way, opening up a country to trade is a powerful way of improving the health of its population. This thesis is confirmed by the as yet small literature on the relationship between trade liberalisation and health. In their panel study of 219 countries, Owen and Wu (2004) found that increased openness to trade is associated with lower rates of infant mortality and higher life expectancies, especially in lower-income countries. Wei and Wu (2002) also illustrate that higher trade openness (especially when measured with a lower tariff rate) is associated with a longer life expectancy and lower infant mortality. The recent experiences of countries such as China, India and Vietnam, whose health indicators have improved as they have pursued more liberal trade policies, provides a powerful and tangible confirmation of this point.</w:t>
      </w:r>
    </w:p>
    <w:p w14:paraId="05616FCE" w14:textId="77777777" w:rsidR="00960B7B" w:rsidRDefault="00960B7B" w:rsidP="00960B7B">
      <w:pPr>
        <w:pStyle w:val="BB-Contentions"/>
        <w:rPr>
          <w:lang w:bidi="en-US"/>
        </w:rPr>
      </w:pPr>
      <w:r w:rsidRPr="00347F27">
        <w:rPr>
          <w:lang w:bidi="en-US"/>
        </w:rPr>
        <w:t>Free trade increases prosperity, social development and income of the poorest groups</w:t>
      </w:r>
    </w:p>
    <w:p w14:paraId="060AF07B" w14:textId="77777777" w:rsidR="00960B7B" w:rsidRDefault="00960B7B" w:rsidP="00960B7B">
      <w:pPr>
        <w:pStyle w:val="BB-Citation"/>
        <w:rPr>
          <w:lang w:bidi="en-US"/>
        </w:rPr>
      </w:pPr>
      <w:r w:rsidRPr="00347F27">
        <w:rPr>
          <w:u w:val="single"/>
          <w:lang w:bidi="en-US"/>
        </w:rPr>
        <w:t>Sarinthorn Sachavirawong</w:t>
      </w:r>
      <w:r w:rsidRPr="00347F27">
        <w:rPr>
          <w:lang w:bidi="en-US"/>
        </w:rPr>
        <w:t xml:space="preserve"> (Regional Manager on Human Rights &amp; Economic Freedom at the </w:t>
      </w:r>
      <w:r w:rsidRPr="00347F27">
        <w:rPr>
          <w:u w:val="single"/>
          <w:lang w:bidi="en-US"/>
        </w:rPr>
        <w:t>Friedrich Naumann Foundation,</w:t>
      </w:r>
      <w:r w:rsidRPr="00347F27">
        <w:rPr>
          <w:lang w:bidi="en-US"/>
        </w:rPr>
        <w:t xml:space="preserve"> founded 1958, a non-profit organisation that promotes human rights, rule of law and economic freedom; provides policy consultation as well as educational programmes for the general public, NGOs and interested governmental bodies worldwide), </w:t>
      </w:r>
      <w:r w:rsidRPr="00347F27">
        <w:rPr>
          <w:u w:val="single"/>
          <w:lang w:bidi="en-US"/>
        </w:rPr>
        <w:t xml:space="preserve">2006 </w:t>
      </w:r>
      <w:r w:rsidRPr="00347F27">
        <w:rPr>
          <w:lang w:bidi="en-US"/>
        </w:rPr>
        <w:t xml:space="preserve">"The Un-sung Merits of Free Trade" ECONOMIC FREEDOM NETWORK ASIA, </w:t>
      </w:r>
      <w:hyperlink r:id="rId130" w:history="1">
        <w:r w:rsidRPr="008B6129">
          <w:rPr>
            <w:rStyle w:val="Hyperlink"/>
            <w:rFonts w:ascii="TimesNewRomanPSMT" w:hAnsi="TimesNewRomanPSMT" w:cs="TimesNewRomanPSMT"/>
            <w:iCs/>
            <w:lang w:bidi="en-US"/>
          </w:rPr>
          <w:t>www.fnfasia.org/efn/publications/unsung-merits-of-free-trade.htm</w:t>
        </w:r>
      </w:hyperlink>
    </w:p>
    <w:p w14:paraId="6CB84C76" w14:textId="77777777" w:rsidR="00960B7B" w:rsidRPr="00347F27" w:rsidRDefault="00960B7B" w:rsidP="00960B7B">
      <w:pPr>
        <w:pStyle w:val="BB-Evidence"/>
        <w:rPr>
          <w:lang w:bidi="en-US"/>
        </w:rPr>
      </w:pPr>
      <w:r w:rsidRPr="00347F27">
        <w:rPr>
          <w:lang w:bidi="en-US"/>
        </w:rPr>
        <w:t>Free competition has spurred human initiative and creativity, while free international trade has resulted in increased prosperity. These, ultimately, are the driving forces of economic and social development. As the Economic Freedom of the World Report proves so convincingly that the degree of market freedom not only correlates positively with economic growth, per capita income and the human development index, but also with the absolute and relative levels of income of th</w:t>
      </w:r>
      <w:r>
        <w:rPr>
          <w:lang w:bidi="en-US"/>
        </w:rPr>
        <w:t xml:space="preserve">e poorest groups in a country. </w:t>
      </w:r>
    </w:p>
    <w:p w14:paraId="755A4A64" w14:textId="77777777" w:rsidR="00960B7B" w:rsidRDefault="00960B7B" w:rsidP="00960B7B">
      <w:pPr>
        <w:pStyle w:val="BB-Contentions"/>
        <w:rPr>
          <w:lang w:bidi="en-US"/>
        </w:rPr>
      </w:pPr>
      <w:r w:rsidRPr="00347F27">
        <w:rPr>
          <w:lang w:bidi="en-US"/>
        </w:rPr>
        <w:t>DISADVANTAGE RESPONSES</w:t>
      </w:r>
    </w:p>
    <w:p w14:paraId="23E4E487" w14:textId="77777777" w:rsidR="00960B7B" w:rsidRDefault="00960B7B" w:rsidP="00960B7B">
      <w:pPr>
        <w:pStyle w:val="BB-Contentions"/>
        <w:rPr>
          <w:lang w:bidi="en-US"/>
        </w:rPr>
      </w:pPr>
      <w:r w:rsidRPr="00347F27">
        <w:rPr>
          <w:lang w:bidi="en-US"/>
        </w:rPr>
        <w:t>Trade with poor countries does not depress wages</w:t>
      </w:r>
    </w:p>
    <w:p w14:paraId="1F1FCECF" w14:textId="77777777" w:rsidR="00960B7B" w:rsidRDefault="00960B7B" w:rsidP="00960B7B">
      <w:pPr>
        <w:pStyle w:val="BB-Citation"/>
        <w:rPr>
          <w:lang w:bidi="en-US"/>
        </w:rPr>
      </w:pPr>
      <w:r w:rsidRPr="00347F27">
        <w:rPr>
          <w:u w:val="single"/>
          <w:lang w:bidi="en-US"/>
        </w:rPr>
        <w:t>Prof. Jagdish Bhagwati</w:t>
      </w:r>
      <w:r w:rsidRPr="00347F27">
        <w:rPr>
          <w:lang w:bidi="en-US"/>
        </w:rPr>
        <w:t xml:space="preserve"> (at </w:t>
      </w:r>
      <w:r w:rsidRPr="00347F27">
        <w:rPr>
          <w:u w:val="single"/>
          <w:lang w:bidi="en-US"/>
        </w:rPr>
        <w:t xml:space="preserve">Columbia University </w:t>
      </w:r>
      <w:r w:rsidRPr="00347F27">
        <w:rPr>
          <w:lang w:bidi="en-US"/>
        </w:rPr>
        <w:t xml:space="preserve">and Senior Fellow in International Economics at the Council on Foreign Relations; former Special Adviser to the UN on Globalization, and External Adviser to the World Trade Organization.) 8 </w:t>
      </w:r>
      <w:r w:rsidRPr="00347F27">
        <w:rPr>
          <w:u w:val="single"/>
          <w:lang w:bidi="en-US"/>
        </w:rPr>
        <w:t>Oct 2007</w:t>
      </w:r>
      <w:r w:rsidRPr="00347F27">
        <w:rPr>
          <w:lang w:bidi="en-US"/>
        </w:rPr>
        <w:t xml:space="preserve">, lecture at the World Trade Organization, "The consensus for free trade among economists ― has it frayed?" (parentheses in original) </w:t>
      </w:r>
      <w:hyperlink r:id="rId131" w:history="1">
        <w:r w:rsidRPr="008B6129">
          <w:rPr>
            <w:rStyle w:val="Hyperlink"/>
            <w:rFonts w:ascii="TimesNewRomanPSMT" w:hAnsi="TimesNewRomanPSMT" w:cs="TimesNewRomanPSMT"/>
            <w:iCs/>
            <w:lang w:bidi="en-US"/>
          </w:rPr>
          <w:t>www.wto.org/english/news_e/news07_e/bhagwati_oct07_e.htm</w:t>
        </w:r>
      </w:hyperlink>
    </w:p>
    <w:p w14:paraId="224DA4C8" w14:textId="77777777" w:rsidR="00960B7B" w:rsidRDefault="00960B7B" w:rsidP="00960B7B">
      <w:pPr>
        <w:pStyle w:val="BB-Evidence"/>
        <w:rPr>
          <w:i/>
          <w:iCs/>
          <w:lang w:bidi="en-US"/>
        </w:rPr>
      </w:pPr>
      <w:r w:rsidRPr="00347F27">
        <w:rPr>
          <w:lang w:bidi="en-US"/>
        </w:rPr>
        <w:t xml:space="preserve">Paul Krugman, in one of his columns in the New York Times (May 14, 2007) did say that his own research earlier had shown that trade did not depress wages. But then he added: "But that may have changed". The suggested reason was that "we're buying a lot more from third-world countries today than we did a dozen years ago." But it is easy to show that you can multiply such imports and still not have any effect on real wages. This particular case against free trade remains unproven and will not rise above the level of innuendos until some dramatic empirical study demonstrates otherwise. </w:t>
      </w:r>
    </w:p>
    <w:p w14:paraId="17B74E5F" w14:textId="77777777" w:rsidR="00960B7B" w:rsidRPr="00347F27" w:rsidRDefault="00960B7B" w:rsidP="00960B7B">
      <w:pPr>
        <w:pStyle w:val="BB-Contentions"/>
        <w:rPr>
          <w:lang w:bidi="en-US"/>
        </w:rPr>
      </w:pPr>
      <w:r w:rsidRPr="00347F27">
        <w:rPr>
          <w:lang w:bidi="en-US"/>
        </w:rPr>
        <w:t>Blinder is wrong: many jobs won't leave the US and new jobs will be created here</w:t>
      </w:r>
    </w:p>
    <w:p w14:paraId="6E465173" w14:textId="77777777" w:rsidR="00960B7B" w:rsidRDefault="00960B7B" w:rsidP="00960B7B">
      <w:pPr>
        <w:pStyle w:val="BB-Citation"/>
        <w:rPr>
          <w:lang w:bidi="en-US"/>
        </w:rPr>
      </w:pPr>
      <w:r w:rsidRPr="00347F27">
        <w:rPr>
          <w:u w:val="single"/>
          <w:lang w:bidi="en-US"/>
        </w:rPr>
        <w:t xml:space="preserve">DAVID WESSEL and BOB DAVIS </w:t>
      </w:r>
      <w:r w:rsidRPr="00347F27">
        <w:rPr>
          <w:lang w:bidi="en-US"/>
        </w:rPr>
        <w:t xml:space="preserve">(journalists), 28 </w:t>
      </w:r>
      <w:r w:rsidRPr="00347F27">
        <w:rPr>
          <w:u w:val="single"/>
          <w:lang w:bidi="en-US"/>
        </w:rPr>
        <w:t>Mar 2007</w:t>
      </w:r>
      <w:r w:rsidRPr="00347F27">
        <w:rPr>
          <w:lang w:bidi="en-US"/>
        </w:rPr>
        <w:t xml:space="preserve">, </w:t>
      </w:r>
      <w:r w:rsidRPr="00347F27">
        <w:rPr>
          <w:u w:val="single"/>
          <w:lang w:bidi="en-US"/>
        </w:rPr>
        <w:t>WALL STREET JOURNAL</w:t>
      </w:r>
      <w:r w:rsidRPr="00347F27">
        <w:rPr>
          <w:lang w:bidi="en-US"/>
        </w:rPr>
        <w:t xml:space="preserve">, "Pain From Free Trade Spurs Second Thoughts </w:t>
      </w:r>
      <w:hyperlink r:id="rId132" w:history="1">
        <w:r w:rsidRPr="008B6129">
          <w:rPr>
            <w:rStyle w:val="Hyperlink"/>
            <w:lang w:bidi="en-US"/>
          </w:rPr>
          <w:t>http://online.wsj.com/public/article/SB117500805386350446-cRRynUb3zQgR2Yxn8wFOt96EOlE_20070404.html</w:t>
        </w:r>
      </w:hyperlink>
    </w:p>
    <w:p w14:paraId="1AAF98CC" w14:textId="77777777" w:rsidR="00960B7B" w:rsidRDefault="00960B7B" w:rsidP="00960B7B">
      <w:pPr>
        <w:pStyle w:val="BB-Evidence"/>
        <w:rPr>
          <w:lang w:bidi="en-US"/>
        </w:rPr>
      </w:pPr>
      <w:r w:rsidRPr="00347F27">
        <w:rPr>
          <w:lang w:bidi="en-US"/>
        </w:rPr>
        <w:t>Diana Farrell, head of the McKinsey Global Institute, a pro-globalization think-tank arm of the consulting firm that has done its own analysis of vulnerable jobs, calls Mr. Blinder "an alarmist" and frets about the impact he is having on politicians, particularly the Democrats who see resistance to free trade as a political winner. She insists many jobs that could go overseas won't actually go. Ms. Farrell says Mr. Blinder's work doesn't take into account the realities of business which make exporting of some jobs impractical or which create offsetting gains elsewhere in the U.S. economy. He counters he is looking further into the future than McKinsey — 10 or 20 years instead of five — and expects more technological change than the consultants do "even without the Buck Rogers stuff."</w:t>
      </w:r>
    </w:p>
    <w:p w14:paraId="5D8592DD" w14:textId="77777777" w:rsidR="00960B7B" w:rsidRDefault="00960B7B" w:rsidP="00960B7B">
      <w:pPr>
        <w:pStyle w:val="BB-Contentions"/>
        <w:rPr>
          <w:lang w:bidi="en-US"/>
        </w:rPr>
      </w:pPr>
      <w:r w:rsidRPr="00347F27">
        <w:rPr>
          <w:lang w:bidi="en-US"/>
        </w:rPr>
        <w:t>Rising imports signal the creation of more jobs: Trade creates higher wages and more stable employment</w:t>
      </w:r>
    </w:p>
    <w:p w14:paraId="6860106F" w14:textId="77777777" w:rsidR="00960B7B" w:rsidRDefault="00960B7B" w:rsidP="00960B7B">
      <w:pPr>
        <w:pStyle w:val="BB-Citation"/>
        <w:rPr>
          <w:lang w:bidi="en-US"/>
        </w:rPr>
      </w:pPr>
      <w:r w:rsidRPr="00347F27">
        <w:rPr>
          <w:u w:val="single"/>
          <w:lang w:bidi="en-US"/>
        </w:rPr>
        <w:t>Sarinthorn Sachavirawong</w:t>
      </w:r>
      <w:r w:rsidRPr="00347F27">
        <w:rPr>
          <w:lang w:bidi="en-US"/>
        </w:rPr>
        <w:t xml:space="preserve"> (Regional Manager on Human Rights &amp; Economic Freedom at the </w:t>
      </w:r>
      <w:r w:rsidRPr="00347F27">
        <w:rPr>
          <w:u w:val="single"/>
          <w:lang w:bidi="en-US"/>
        </w:rPr>
        <w:t>Friedrich Naumann Foundation,</w:t>
      </w:r>
      <w:r w:rsidRPr="00347F27">
        <w:rPr>
          <w:lang w:bidi="en-US"/>
        </w:rPr>
        <w:t xml:space="preserve"> founded 1958, a non-profit organisation that promotes human rights, rule of law and economic freedom; provides policy consultation as well as educational programmes for the general public, NGOs and interested governmental bodies worldwide), </w:t>
      </w:r>
      <w:r w:rsidRPr="00347F27">
        <w:rPr>
          <w:u w:val="single"/>
          <w:lang w:bidi="en-US"/>
        </w:rPr>
        <w:t xml:space="preserve">2006 </w:t>
      </w:r>
      <w:r w:rsidRPr="00347F27">
        <w:rPr>
          <w:lang w:bidi="en-US"/>
        </w:rPr>
        <w:t xml:space="preserve">"The Un-sung Merits of Free Trade" ECONOMIC FREEDOM NETWORK ASIA, </w:t>
      </w:r>
      <w:hyperlink r:id="rId133" w:history="1">
        <w:r w:rsidRPr="008B6129">
          <w:rPr>
            <w:rStyle w:val="Hyperlink"/>
            <w:lang w:bidi="en-US"/>
          </w:rPr>
          <w:t>www.fnfasia.org/efn/publications/unsung-merits-of-free-trade.htm</w:t>
        </w:r>
      </w:hyperlink>
      <w:r>
        <w:rPr>
          <w:lang w:bidi="en-US"/>
        </w:rPr>
        <w:t xml:space="preserve"> </w:t>
      </w:r>
      <w:r w:rsidRPr="00347F27">
        <w:rPr>
          <w:lang w:bidi="en-US"/>
        </w:rPr>
        <w:t>(brackets added)</w:t>
      </w:r>
    </w:p>
    <w:p w14:paraId="48635E98" w14:textId="77777777" w:rsidR="00960B7B" w:rsidRPr="00347F27" w:rsidRDefault="00960B7B" w:rsidP="00960B7B">
      <w:pPr>
        <w:pStyle w:val="BB-Evidence"/>
        <w:rPr>
          <w:lang w:bidi="en-US"/>
        </w:rPr>
      </w:pPr>
      <w:r w:rsidRPr="00785BF1">
        <w:rPr>
          <w:u w:val="single"/>
          <w:lang w:bidi="en-US"/>
        </w:rPr>
        <w:t>However opponents of free trade and open markets often criticise FTAs [Free Trade Agreements] for the effect on local jobs and industries.</w:t>
      </w:r>
      <w:r w:rsidRPr="00347F27">
        <w:rPr>
          <w:lang w:bidi="en-US"/>
        </w:rPr>
        <w:t xml:space="preserve"> Trade is often seen in terms of surplus and deficit. While trade deficits of course is looked at as a destructive force that destroys jobs and threaten the economy, reflecting higher levels of imports.</w:t>
      </w:r>
      <w:r w:rsidRPr="00347F27">
        <w:rPr>
          <w:i/>
          <w:iCs/>
          <w:lang w:bidi="en-US"/>
        </w:rPr>
        <w:t xml:space="preserve"> </w:t>
      </w:r>
      <w:r w:rsidRPr="00785BF1">
        <w:rPr>
          <w:u w:val="single"/>
          <w:lang w:bidi="en-US"/>
        </w:rPr>
        <w:t>However, contrary to belief, research has shown that a rising level of imports usually signals the creation of more jobs. In developed countries, the trend is for jobs to be lost in manufacturing and created in services</w:t>
      </w:r>
      <w:r w:rsidRPr="00347F27">
        <w:rPr>
          <w:lang w:bidi="en-US"/>
        </w:rPr>
        <w:t>. In the UK between 1970 and 2000, 3.5 million jobs disappeared from the labour market but 6.4 million new jobs were created in services. On the other side of the equation, other research studies done in Australia have shown exporters do better things for workers in terms of wages and salaries, provide better working conditions, have better occupational health and safety records and provide greater job security. Research in the US show similar findings where trade creates higher wages and more stable employment. So rather than the zero-sum game that opponents of trade seem to present, trade is rather more about a win-win situation!</w:t>
      </w:r>
    </w:p>
    <w:p w14:paraId="2730D91E" w14:textId="77777777" w:rsidR="00960B7B" w:rsidRPr="00347F27" w:rsidRDefault="00960B7B" w:rsidP="00960B7B">
      <w:pPr>
        <w:pStyle w:val="BB-Contentions"/>
        <w:rPr>
          <w:lang w:bidi="en-US"/>
        </w:rPr>
      </w:pPr>
      <w:r w:rsidRPr="00347F27">
        <w:rPr>
          <w:lang w:bidi="en-US"/>
        </w:rPr>
        <w:t>Trade does not cause wages or domestic employment to fall</w:t>
      </w:r>
    </w:p>
    <w:p w14:paraId="18061CF5" w14:textId="77777777" w:rsidR="00960B7B" w:rsidRPr="004E5717" w:rsidRDefault="00960B7B" w:rsidP="00960B7B">
      <w:pPr>
        <w:pStyle w:val="BB-Citation"/>
        <w:rPr>
          <w:lang w:bidi="en-US"/>
        </w:rPr>
      </w:pPr>
      <w:r w:rsidRPr="00347F27">
        <w:rPr>
          <w:u w:val="single"/>
          <w:lang w:bidi="en-US"/>
        </w:rPr>
        <w:t xml:space="preserve">Prof. Donald J. Boudreaux </w:t>
      </w:r>
      <w:r w:rsidRPr="00347F27">
        <w:rPr>
          <w:lang w:bidi="en-US"/>
        </w:rPr>
        <w:t xml:space="preserve">(chairman of the economics department at </w:t>
      </w:r>
      <w:r w:rsidRPr="00347F27">
        <w:rPr>
          <w:u w:val="single"/>
          <w:lang w:bidi="en-US"/>
        </w:rPr>
        <w:t>George Mason University</w:t>
      </w:r>
      <w:r w:rsidRPr="00347F27">
        <w:rPr>
          <w:lang w:bidi="en-US"/>
        </w:rPr>
        <w:t xml:space="preserve">) 20 </w:t>
      </w:r>
      <w:r w:rsidRPr="00347F27">
        <w:rPr>
          <w:u w:val="single"/>
          <w:lang w:bidi="en-US"/>
        </w:rPr>
        <w:t>Nov 2006</w:t>
      </w:r>
      <w:r w:rsidRPr="00347F27">
        <w:rPr>
          <w:lang w:bidi="en-US"/>
        </w:rPr>
        <w:t xml:space="preserve">, "Want world peace? Support free trade" CHRISTIAN SCIENCE MONITOR, </w:t>
      </w:r>
      <w:hyperlink r:id="rId134" w:history="1">
        <w:r w:rsidRPr="008B6129">
          <w:rPr>
            <w:rStyle w:val="Hyperlink"/>
            <w:lang w:bidi="en-US"/>
          </w:rPr>
          <w:t>www.csmonitor.com/2006/1120/p09s02-coop.html</w:t>
        </w:r>
      </w:hyperlink>
      <w:r>
        <w:rPr>
          <w:u w:val="single"/>
          <w:lang w:bidi="en-US"/>
        </w:rPr>
        <w:t xml:space="preserve"> </w:t>
      </w:r>
      <w:r w:rsidRPr="00347F27">
        <w:rPr>
          <w:lang w:bidi="en-US"/>
        </w:rPr>
        <w:t>(parentheses in original)</w:t>
      </w:r>
    </w:p>
    <w:p w14:paraId="3D919A4D" w14:textId="77777777" w:rsidR="00960B7B" w:rsidRPr="00347F27" w:rsidRDefault="00960B7B" w:rsidP="00960B7B">
      <w:pPr>
        <w:pStyle w:val="BB-Evidence"/>
        <w:rPr>
          <w:lang w:bidi="en-US"/>
        </w:rPr>
      </w:pPr>
      <w:r w:rsidRPr="00347F27">
        <w:rPr>
          <w:lang w:bidi="en-US"/>
        </w:rPr>
        <w:t xml:space="preserve">Protectionists (of whatever party) believe that consumers who buy goods and services from foreigners cause domestic employment - and wages - to fall. Economists since before Adam Smith have shown that this belief is mistaken, largely because foreigners sell things to us only because they either want to buy things from us or invest in our economy. These activities employ workers here at home and raise their wages. Mountains of empirical evidence show that protectionism is economically destructive. </w:t>
      </w:r>
    </w:p>
    <w:p w14:paraId="15D957C3" w14:textId="77777777" w:rsidR="00960B7B" w:rsidRDefault="00960B7B" w:rsidP="00960B7B">
      <w:pPr>
        <w:pStyle w:val="BB-BriefHeading"/>
        <w:rPr>
          <w:lang w:bidi="en-US"/>
        </w:rPr>
      </w:pPr>
      <w:bookmarkStart w:id="235" w:name="_Toc79275726"/>
      <w:bookmarkStart w:id="236" w:name="_Toc3447261"/>
      <w:r w:rsidRPr="00347F27">
        <w:rPr>
          <w:lang w:bidi="en-US"/>
        </w:rPr>
        <w:t>4. MAN IN THE MIDDLE: THE CASE FOR ENDING IRAN PRESSURE</w:t>
      </w:r>
      <w:bookmarkEnd w:id="235"/>
      <w:bookmarkEnd w:id="236"/>
    </w:p>
    <w:p w14:paraId="4E089ADF" w14:textId="77777777" w:rsidR="00960B7B" w:rsidRDefault="00960B7B" w:rsidP="00960B7B">
      <w:pPr>
        <w:pStyle w:val="BB-ConstructiveSpeech"/>
        <w:rPr>
          <w:lang w:bidi="en-US"/>
        </w:rPr>
      </w:pPr>
      <w:r w:rsidRPr="00347F27">
        <w:rPr>
          <w:lang w:bidi="en-US"/>
        </w:rPr>
        <w:t>The US and India are two great democracies who could accomplish a lot if they worked together. Unfortunately, current US foreign policy treats India as a servant rather than a partner. Today the United States applies pressure to stop India from having a good relationship with Iran. While its intentions are good, this US policy is shortsighted and blocks several important advantages that could otherwise be achieved. That's why my partner and I urge you to join us in affirming: That the United States Federal Government should significantly change its policy toward India.</w:t>
      </w:r>
    </w:p>
    <w:p w14:paraId="3B2A3E58" w14:textId="77777777" w:rsidR="00960B7B" w:rsidRDefault="00960B7B" w:rsidP="00960B7B">
      <w:pPr>
        <w:pStyle w:val="BB-Contentions"/>
        <w:rPr>
          <w:lang w:bidi="en-US"/>
        </w:rPr>
      </w:pPr>
      <w:r w:rsidRPr="00347F27">
        <w:rPr>
          <w:lang w:bidi="en-US"/>
        </w:rPr>
        <w:t>OBSERVATION 1. We offer the following DEFINITIONS.</w:t>
      </w:r>
    </w:p>
    <w:p w14:paraId="5EA68DEF" w14:textId="77777777" w:rsidR="00960B7B" w:rsidRPr="00DC207A" w:rsidRDefault="00960B7B" w:rsidP="00960B7B">
      <w:pPr>
        <w:pStyle w:val="BB-ConstructiveSpeech"/>
        <w:rPr>
          <w:i/>
          <w:lang w:bidi="en-US"/>
        </w:rPr>
      </w:pPr>
      <w:r w:rsidRPr="00785BF1">
        <w:rPr>
          <w:b/>
          <w:lang w:bidi="en-US"/>
        </w:rPr>
        <w:t>Significant</w:t>
      </w:r>
      <w:r w:rsidRPr="00347F27">
        <w:rPr>
          <w:lang w:bidi="en-US"/>
        </w:rPr>
        <w:t xml:space="preserve"> - "having or likely to have influence or effect " </w:t>
      </w:r>
      <w:r w:rsidRPr="00DC207A">
        <w:rPr>
          <w:i/>
          <w:lang w:bidi="en-US"/>
        </w:rPr>
        <w:t xml:space="preserve">(Merriam-Webster Online Dict. 2008, </w:t>
      </w:r>
      <w:hyperlink r:id="rId135" w:history="1">
        <w:r w:rsidRPr="00BA5DEC">
          <w:rPr>
            <w:rStyle w:val="Hyperlink"/>
            <w:i/>
            <w:u w:color="000080"/>
            <w:lang w:bidi="en-US"/>
          </w:rPr>
          <w:t>www.merriam-webster.com/dictionary/significant</w:t>
        </w:r>
      </w:hyperlink>
      <w:r>
        <w:rPr>
          <w:i/>
          <w:color w:val="000080"/>
          <w:u w:val="single" w:color="000080"/>
          <w:lang w:bidi="en-US"/>
        </w:rPr>
        <w:t xml:space="preserve"> </w:t>
      </w:r>
      <w:r w:rsidRPr="00DC207A">
        <w:rPr>
          <w:i/>
          <w:lang w:bidi="en-US"/>
        </w:rPr>
        <w:t>)</w:t>
      </w:r>
    </w:p>
    <w:p w14:paraId="369FED1B" w14:textId="77777777" w:rsidR="00960B7B" w:rsidRPr="00DC207A" w:rsidRDefault="00960B7B" w:rsidP="00960B7B">
      <w:pPr>
        <w:pStyle w:val="BB-ConstructiveSpeech"/>
        <w:rPr>
          <w:i/>
          <w:lang w:bidi="en-US"/>
        </w:rPr>
      </w:pPr>
      <w:r w:rsidRPr="00785BF1">
        <w:rPr>
          <w:b/>
          <w:lang w:bidi="en-US"/>
        </w:rPr>
        <w:t>Change</w:t>
      </w:r>
      <w:r w:rsidRPr="00347F27">
        <w:rPr>
          <w:lang w:bidi="en-US"/>
        </w:rPr>
        <w:t xml:space="preserve"> - "to undergo a modification of " (</w:t>
      </w:r>
      <w:r w:rsidRPr="00DC207A">
        <w:rPr>
          <w:i/>
          <w:lang w:bidi="en-US"/>
        </w:rPr>
        <w:t xml:space="preserve">Merriam-Webster Online Dict. 2008, </w:t>
      </w:r>
      <w:hyperlink r:id="rId136" w:history="1">
        <w:r w:rsidRPr="00DC207A">
          <w:rPr>
            <w:rStyle w:val="Hyperlink"/>
            <w:rFonts w:ascii="TimesNewRomanPSMT" w:hAnsi="TimesNewRomanPSMT" w:cs="TimesNewRomanPSMT"/>
            <w:i/>
            <w:iCs/>
            <w:lang w:bidi="en-US"/>
          </w:rPr>
          <w:t>www.merriam-webster.com/dictionary/change</w:t>
        </w:r>
      </w:hyperlink>
      <w:r w:rsidRPr="00DC207A">
        <w:rPr>
          <w:i/>
          <w:lang w:bidi="en-US"/>
        </w:rPr>
        <w:t>)</w:t>
      </w:r>
    </w:p>
    <w:p w14:paraId="3057F223" w14:textId="77777777" w:rsidR="00960B7B" w:rsidRDefault="00960B7B" w:rsidP="00960B7B">
      <w:pPr>
        <w:pStyle w:val="BB-ConstructiveSpeech"/>
        <w:rPr>
          <w:lang w:bidi="en-US"/>
        </w:rPr>
      </w:pPr>
      <w:r w:rsidRPr="00785BF1">
        <w:rPr>
          <w:b/>
          <w:lang w:bidi="en-US"/>
        </w:rPr>
        <w:t>Policy</w:t>
      </w:r>
      <w:r w:rsidRPr="00347F27">
        <w:rPr>
          <w:lang w:bidi="en-US"/>
        </w:rPr>
        <w:t>:</w:t>
      </w:r>
    </w:p>
    <w:p w14:paraId="38F0ED93" w14:textId="77777777" w:rsidR="00960B7B" w:rsidRDefault="00960B7B" w:rsidP="00960B7B">
      <w:pPr>
        <w:pStyle w:val="BB-Citation"/>
        <w:rPr>
          <w:lang w:bidi="en-US"/>
        </w:rPr>
      </w:pPr>
      <w:r w:rsidRPr="00347F27">
        <w:rPr>
          <w:rFonts w:ascii="Times-Roman" w:hAnsi="Times-Roman" w:cs="Times-Roman"/>
          <w:u w:val="single"/>
          <w:lang w:bidi="en-US"/>
        </w:rPr>
        <w:t xml:space="preserve">Prof. Mustafa Aydın </w:t>
      </w:r>
      <w:r w:rsidRPr="00347F27">
        <w:rPr>
          <w:lang w:bidi="en-US"/>
        </w:rPr>
        <w:t xml:space="preserve">(professor of International Relations at the Faculty of Political Science, </w:t>
      </w:r>
      <w:r w:rsidRPr="00347F27">
        <w:rPr>
          <w:u w:val="single"/>
          <w:lang w:bidi="en-US"/>
        </w:rPr>
        <w:t>Ankara University</w:t>
      </w:r>
      <w:r w:rsidRPr="00347F27">
        <w:rPr>
          <w:lang w:bidi="en-US"/>
        </w:rPr>
        <w:t xml:space="preserve">, Turkey; as well as at the National Security Academy, Ankara, Turkey; was Research Fellow at the Center for Political Studies, Univ. of Michigan, Ann Arbor) </w:t>
      </w:r>
      <w:r w:rsidRPr="00347F27">
        <w:rPr>
          <w:u w:val="single"/>
          <w:lang w:bidi="en-US"/>
        </w:rPr>
        <w:t>2006</w:t>
      </w:r>
      <w:r w:rsidRPr="00347F27">
        <w:rPr>
          <w:lang w:bidi="en-US"/>
        </w:rPr>
        <w:t xml:space="preserve">, "Turkish Foreign Policy at the End of the Cold War; Roots and Dynamics", Turkish Yearbook of International Relations, </w:t>
      </w:r>
      <w:hyperlink r:id="rId137" w:history="1">
        <w:r w:rsidRPr="00BA5DEC">
          <w:rPr>
            <w:rStyle w:val="Hyperlink"/>
            <w:rFonts w:ascii="TimesNewRomanPSMT" w:hAnsi="TimesNewRomanPSMT" w:cs="TimesNewRomanPSMT"/>
            <w:iCs/>
            <w:lang w:bidi="en-US"/>
          </w:rPr>
          <w:t>www.politics.ankara.edu.tr/dosyalar/MMTY/36/1_mustafa_aydin.pdf</w:t>
        </w:r>
      </w:hyperlink>
    </w:p>
    <w:p w14:paraId="0DD6F779" w14:textId="77777777" w:rsidR="00960B7B" w:rsidRPr="00347F27" w:rsidRDefault="00960B7B" w:rsidP="00960B7B">
      <w:pPr>
        <w:pStyle w:val="BB-Evidence"/>
        <w:rPr>
          <w:lang w:bidi="en-US"/>
        </w:rPr>
      </w:pPr>
      <w:r w:rsidRPr="00347F27">
        <w:rPr>
          <w:lang w:bidi="en-US"/>
        </w:rPr>
        <w:t xml:space="preserve">As </w:t>
      </w:r>
      <w:r w:rsidRPr="00785BF1">
        <w:rPr>
          <w:u w:val="single"/>
          <w:lang w:bidi="en-US"/>
        </w:rPr>
        <w:t>foreign policy</w:t>
      </w:r>
      <w:r w:rsidRPr="00347F27">
        <w:rPr>
          <w:lang w:bidi="en-US"/>
        </w:rPr>
        <w:t xml:space="preserve"> consists of 'decisions and actions which involve to some appreciable extent relations between one state and others' , it </w:t>
      </w:r>
      <w:r w:rsidRPr="00785BF1">
        <w:rPr>
          <w:u w:val="single"/>
          <w:lang w:bidi="en-US"/>
        </w:rPr>
        <w:t>can be defined as 'the actions of a state toward the external environment and the conditions under which these actions formulated'</w:t>
      </w:r>
      <w:r w:rsidRPr="00347F27">
        <w:rPr>
          <w:lang w:bidi="en-US"/>
        </w:rPr>
        <w:t xml:space="preserve">. </w:t>
      </w:r>
    </w:p>
    <w:p w14:paraId="0AE092FC" w14:textId="77777777" w:rsidR="00960B7B" w:rsidRDefault="00960B7B" w:rsidP="00960B7B">
      <w:pPr>
        <w:pStyle w:val="BB-ConstructiveSpeech"/>
        <w:rPr>
          <w:lang w:bidi="en-US"/>
        </w:rPr>
      </w:pPr>
      <w:r w:rsidRPr="00785BF1">
        <w:rPr>
          <w:b/>
          <w:lang w:bidi="en-US"/>
        </w:rPr>
        <w:t>Toward</w:t>
      </w:r>
      <w:r w:rsidRPr="00347F27">
        <w:rPr>
          <w:lang w:bidi="en-US"/>
        </w:rPr>
        <w:t>: "in the direction of " (</w:t>
      </w:r>
      <w:r w:rsidRPr="00DC207A">
        <w:rPr>
          <w:i/>
          <w:u w:val="single"/>
          <w:lang w:bidi="en-US"/>
        </w:rPr>
        <w:t>Merriam-Webster Online Dict. 2008</w:t>
      </w:r>
      <w:r w:rsidRPr="00347F27">
        <w:rPr>
          <w:lang w:bidi="en-US"/>
        </w:rPr>
        <w:t xml:space="preserve"> </w:t>
      </w:r>
      <w:hyperlink r:id="rId138" w:history="1">
        <w:r w:rsidRPr="00927214">
          <w:rPr>
            <w:rStyle w:val="Hyperlink"/>
            <w:rFonts w:ascii="TimesNewRomanPSMT" w:hAnsi="TimesNewRomanPSMT" w:cs="TimesNewRomanPSMT"/>
            <w:i/>
            <w:iCs/>
            <w:lang w:bidi="en-US"/>
          </w:rPr>
          <w:t>www.merriam-webster.com/dictionary</w:t>
        </w:r>
      </w:hyperlink>
      <w:r w:rsidRPr="00347F27">
        <w:rPr>
          <w:lang w:bidi="en-US"/>
        </w:rPr>
        <w:t>)</w:t>
      </w:r>
    </w:p>
    <w:p w14:paraId="64737F99" w14:textId="77777777" w:rsidR="00960B7B" w:rsidRDefault="00960B7B" w:rsidP="00960B7B">
      <w:pPr>
        <w:pStyle w:val="BB-ConstructiveSpeech"/>
        <w:rPr>
          <w:lang w:bidi="en-US"/>
        </w:rPr>
      </w:pPr>
      <w:r w:rsidRPr="00785BF1">
        <w:rPr>
          <w:b/>
          <w:lang w:bidi="en-US"/>
        </w:rPr>
        <w:t xml:space="preserve">India: </w:t>
      </w:r>
      <w:r w:rsidRPr="0069359F">
        <w:rPr>
          <w:lang w:bidi="en-US"/>
        </w:rPr>
        <w:t xml:space="preserve">"A country of southern Asia covering most of the Indian subcontinent" </w:t>
      </w:r>
      <w:r w:rsidRPr="0069359F">
        <w:rPr>
          <w:i/>
          <w:lang w:bidi="en-US"/>
        </w:rPr>
        <w:t xml:space="preserve">(American Heritage Dictionary, 4th edition, 2000 </w:t>
      </w:r>
      <w:hyperlink r:id="rId139" w:history="1">
        <w:r w:rsidRPr="00EC7418">
          <w:rPr>
            <w:rStyle w:val="Hyperlink"/>
            <w:i/>
            <w:lang w:bidi="en-US"/>
          </w:rPr>
          <w:t>http://www.bartleby.com/61/13/I0101300.html</w:t>
        </w:r>
      </w:hyperlink>
      <w:r w:rsidRPr="0069359F">
        <w:rPr>
          <w:i/>
          <w:lang w:bidi="en-US"/>
        </w:rPr>
        <w:t>)</w:t>
      </w:r>
    </w:p>
    <w:p w14:paraId="3DF2F74F" w14:textId="77777777" w:rsidR="00960B7B" w:rsidRDefault="00960B7B" w:rsidP="00960B7B">
      <w:pPr>
        <w:pStyle w:val="BB-Contentions"/>
        <w:rPr>
          <w:lang w:bidi="en-US"/>
        </w:rPr>
      </w:pPr>
      <w:r w:rsidRPr="00347F27">
        <w:rPr>
          <w:lang w:bidi="en-US"/>
        </w:rPr>
        <w:t>Today we will offer you a Comparative Advantage case showing several weaknesses in the Status Quo, and the comparative advantages of changing ou</w:t>
      </w:r>
      <w:r>
        <w:rPr>
          <w:lang w:bidi="en-US"/>
        </w:rPr>
        <w:t>r foreign policy toward India.</w:t>
      </w:r>
    </w:p>
    <w:p w14:paraId="2D066CAA" w14:textId="77777777" w:rsidR="00960B7B" w:rsidRDefault="00960B7B" w:rsidP="00960B7B">
      <w:pPr>
        <w:pStyle w:val="BB-Contentions"/>
        <w:rPr>
          <w:lang w:bidi="en-US"/>
        </w:rPr>
      </w:pPr>
      <w:r w:rsidRPr="00347F27">
        <w:rPr>
          <w:lang w:bidi="en-US"/>
        </w:rPr>
        <w:t>OBSERVATION 2. INHERENCY: The United States imposes an Iran litmus test on India</w:t>
      </w:r>
    </w:p>
    <w:p w14:paraId="6A837CDD" w14:textId="77777777" w:rsidR="00960B7B" w:rsidRDefault="00960B7B" w:rsidP="00960B7B">
      <w:pPr>
        <w:pStyle w:val="BB-Citation"/>
        <w:rPr>
          <w:lang w:bidi="en-US"/>
        </w:rPr>
      </w:pPr>
      <w:r w:rsidRPr="00347F27">
        <w:rPr>
          <w:u w:val="single"/>
          <w:lang w:bidi="en-US"/>
        </w:rPr>
        <w:t>Dr. Harsh V. Pant</w:t>
      </w:r>
      <w:r w:rsidRPr="00347F27">
        <w:rPr>
          <w:lang w:bidi="en-US"/>
        </w:rPr>
        <w:t xml:space="preserve"> (Lecturer at the </w:t>
      </w:r>
      <w:r w:rsidRPr="00347F27">
        <w:rPr>
          <w:u w:val="single"/>
          <w:lang w:bidi="en-US"/>
        </w:rPr>
        <w:t>Department of Defence Studies, King's College, London</w:t>
      </w:r>
      <w:r w:rsidRPr="00347F27">
        <w:rPr>
          <w:lang w:bidi="en-US"/>
        </w:rPr>
        <w:t xml:space="preserve">) 11 </w:t>
      </w:r>
      <w:r w:rsidRPr="00347F27">
        <w:rPr>
          <w:u w:val="single"/>
          <w:lang w:bidi="en-US"/>
        </w:rPr>
        <w:t xml:space="preserve">Feb 2008 </w:t>
      </w:r>
      <w:r w:rsidRPr="00347F27">
        <w:rPr>
          <w:lang w:bidi="en-US"/>
        </w:rPr>
        <w:t xml:space="preserve">, "India-Iran ties: The Myth of a 'Strategic' Partnership," Center for the Advanced Study of India and The Trustees of the University of Pennsylvania, </w:t>
      </w:r>
      <w:hyperlink r:id="rId140" w:history="1">
        <w:r w:rsidRPr="00BA5DEC">
          <w:rPr>
            <w:rStyle w:val="Hyperlink"/>
            <w:rFonts w:ascii="TimesNewRomanPSMT" w:hAnsi="TimesNewRomanPSMT" w:cs="TimesNewRomanPSMT"/>
            <w:iCs/>
            <w:lang w:bidi="en-US"/>
          </w:rPr>
          <w:t>http://casi.ssc.upenn.edu/print_pages/print_iit_Pant.html</w:t>
        </w:r>
      </w:hyperlink>
    </w:p>
    <w:p w14:paraId="515A1296" w14:textId="77777777" w:rsidR="00960B7B" w:rsidRDefault="00960B7B" w:rsidP="00960B7B">
      <w:pPr>
        <w:pStyle w:val="BB-Evidence"/>
        <w:rPr>
          <w:lang w:bidi="en-US"/>
        </w:rPr>
      </w:pPr>
      <w:r w:rsidRPr="00347F27">
        <w:rPr>
          <w:lang w:bidi="en-US"/>
        </w:rPr>
        <w:t>Ever since the United States and India started to transform their ties by changing the global nuclear order to accommodate India, Iran has emerged as a litmus test that India has had to pass from time to time to the satisfaction of US policy makers. India's traditionally close ties with Iran have become a factor influencing a US-India partnership.</w:t>
      </w:r>
    </w:p>
    <w:p w14:paraId="0787D857" w14:textId="77777777" w:rsidR="00960B7B" w:rsidRDefault="00960B7B" w:rsidP="00960B7B">
      <w:pPr>
        <w:pStyle w:val="BB-Contentions"/>
        <w:rPr>
          <w:kern w:val="1"/>
          <w:lang w:bidi="en-US"/>
        </w:rPr>
      </w:pPr>
      <w:r w:rsidRPr="00347F27">
        <w:rPr>
          <w:kern w:val="1"/>
          <w:lang w:bidi="en-US"/>
        </w:rPr>
        <w:t>OBSERVATION 3. The Status Quo policy of pressuring India about Iran creates s</w:t>
      </w:r>
      <w:r>
        <w:rPr>
          <w:kern w:val="1"/>
          <w:lang w:bidi="en-US"/>
        </w:rPr>
        <w:t>everal weaknesses, or FAILURES</w:t>
      </w:r>
    </w:p>
    <w:p w14:paraId="01833EE7" w14:textId="77777777" w:rsidR="00960B7B" w:rsidRDefault="00960B7B" w:rsidP="00960B7B">
      <w:pPr>
        <w:pStyle w:val="BB-Contentions"/>
        <w:rPr>
          <w:kern w:val="1"/>
          <w:lang w:bidi="en-US"/>
        </w:rPr>
      </w:pPr>
      <w:r w:rsidRPr="00347F27">
        <w:rPr>
          <w:kern w:val="1"/>
          <w:lang w:bidi="en-US"/>
        </w:rPr>
        <w:t>FAILURE 1. India Moves Left. Current policies strengthen leftist parties in India and move India away from the United States</w:t>
      </w:r>
    </w:p>
    <w:p w14:paraId="2310C75C" w14:textId="77777777" w:rsidR="00960B7B" w:rsidRDefault="00960B7B" w:rsidP="00960B7B">
      <w:pPr>
        <w:pStyle w:val="BB-Contentions"/>
        <w:rPr>
          <w:kern w:val="1"/>
          <w:lang w:bidi="en-US"/>
        </w:rPr>
      </w:pPr>
      <w:r w:rsidRPr="00347F27">
        <w:rPr>
          <w:kern w:val="1"/>
          <w:lang w:bidi="en-US"/>
        </w:rPr>
        <w:t>A. Link: Left</w:t>
      </w:r>
      <w:r>
        <w:rPr>
          <w:kern w:val="1"/>
          <w:lang w:bidi="en-US"/>
        </w:rPr>
        <w:t xml:space="preserve">ist coercion. </w:t>
      </w:r>
      <w:r w:rsidRPr="00347F27">
        <w:rPr>
          <w:kern w:val="1"/>
          <w:lang w:bidi="en-US"/>
        </w:rPr>
        <w:t>Leftist parties use the Iran issue to coerce Indian government policies</w:t>
      </w:r>
    </w:p>
    <w:p w14:paraId="55BCEB0A" w14:textId="77777777" w:rsidR="00960B7B" w:rsidRDefault="00960B7B" w:rsidP="00960B7B">
      <w:pPr>
        <w:pStyle w:val="BB-Citation"/>
        <w:rPr>
          <w:lang w:bidi="en-US"/>
        </w:rPr>
      </w:pPr>
      <w:r w:rsidRPr="00347F27">
        <w:rPr>
          <w:u w:val="single"/>
          <w:lang w:bidi="en-US"/>
        </w:rPr>
        <w:t>Dr. Harsh V. Pant</w:t>
      </w:r>
      <w:r w:rsidRPr="00347F27">
        <w:rPr>
          <w:lang w:bidi="en-US"/>
        </w:rPr>
        <w:t xml:space="preserve"> (Lecturer at the Department of Defence Studies, </w:t>
      </w:r>
      <w:r w:rsidRPr="00347F27">
        <w:rPr>
          <w:u w:val="single"/>
          <w:lang w:bidi="en-US"/>
        </w:rPr>
        <w:t>King's College,</w:t>
      </w:r>
      <w:r w:rsidRPr="00347F27">
        <w:rPr>
          <w:lang w:bidi="en-US"/>
        </w:rPr>
        <w:t xml:space="preserve"> London) 11 </w:t>
      </w:r>
      <w:r w:rsidRPr="00347F27">
        <w:rPr>
          <w:u w:val="single"/>
          <w:lang w:bidi="en-US"/>
        </w:rPr>
        <w:t xml:space="preserve">Feb 2008 </w:t>
      </w:r>
      <w:r w:rsidRPr="00347F27">
        <w:rPr>
          <w:lang w:bidi="en-US"/>
        </w:rPr>
        <w:t xml:space="preserve">, "India-Iran ties: The Myth of a 'Strategic' Partnership," Center for the Advanced Study of India and The Trustees of the University of Pennsylvania, </w:t>
      </w:r>
      <w:hyperlink r:id="rId141" w:history="1">
        <w:r w:rsidRPr="00BA5DEC">
          <w:rPr>
            <w:rStyle w:val="Hyperlink"/>
            <w:rFonts w:ascii="TimesNewRomanPSMT" w:hAnsi="TimesNewRomanPSMT" w:cs="TimesNewRomanPSMT"/>
            <w:iCs/>
            <w:lang w:bidi="en-US"/>
          </w:rPr>
          <w:t>http://casi.ssc.upenn.edu/print_pages/print_iit_Pant.html</w:t>
        </w:r>
      </w:hyperlink>
    </w:p>
    <w:p w14:paraId="4B91C313" w14:textId="77777777" w:rsidR="00960B7B" w:rsidRDefault="00960B7B" w:rsidP="00960B7B">
      <w:pPr>
        <w:pStyle w:val="BB-Evidence"/>
        <w:rPr>
          <w:lang w:bidi="en-US"/>
        </w:rPr>
      </w:pPr>
      <w:r w:rsidRPr="00347F27">
        <w:rPr>
          <w:lang w:bidi="en-US"/>
        </w:rPr>
        <w:t>However, the American focus on India-Iran ties has been highly disproportionate to the realities of this relationship, a result more of the exigencies of domestic politics than of regional political realities. Interestingly, the Indian Left has also made Iran an issue emblematic of India's 'strategic autonomy' and has used it to coerce the Indian Government into following an ideological foreign policy.</w:t>
      </w:r>
    </w:p>
    <w:p w14:paraId="31F5895E" w14:textId="77777777" w:rsidR="00960B7B" w:rsidRDefault="00960B7B" w:rsidP="00960B7B">
      <w:pPr>
        <w:pStyle w:val="BB-Contentions"/>
        <w:rPr>
          <w:lang w:bidi="en-US"/>
        </w:rPr>
      </w:pPr>
      <w:r w:rsidRPr="00347F27">
        <w:rPr>
          <w:lang w:bidi="en-US"/>
        </w:rPr>
        <w:t>B. Impact: Cooperation stops. Leftist parties oppose Indian defense cooperation with the US</w:t>
      </w:r>
    </w:p>
    <w:p w14:paraId="33A3B058" w14:textId="77777777" w:rsidR="00960B7B" w:rsidRDefault="00960B7B" w:rsidP="00960B7B">
      <w:pPr>
        <w:pStyle w:val="BB-Citation"/>
        <w:rPr>
          <w:rFonts w:ascii="TimesNewRomanPSMT" w:hAnsi="TimesNewRomanPSMT" w:cs="TimesNewRomanPSMT"/>
          <w:i w:val="0"/>
          <w:iCs/>
          <w:lang w:bidi="en-US"/>
        </w:rPr>
      </w:pPr>
      <w:r w:rsidRPr="00347F27">
        <w:rPr>
          <w:u w:val="single"/>
          <w:lang w:bidi="en-US"/>
        </w:rPr>
        <w:t>International Institute for Strategic Studies</w:t>
      </w:r>
      <w:r w:rsidRPr="00347F27">
        <w:rPr>
          <w:lang w:bidi="en-US"/>
        </w:rPr>
        <w:t xml:space="preserve">, 19 </w:t>
      </w:r>
      <w:r w:rsidRPr="00347F27">
        <w:rPr>
          <w:u w:val="single"/>
          <w:lang w:bidi="en-US"/>
        </w:rPr>
        <w:t>Apr 2008</w:t>
      </w:r>
      <w:r w:rsidRPr="00347F27">
        <w:rPr>
          <w:lang w:bidi="en-US"/>
        </w:rPr>
        <w:t xml:space="preserve">, Press Trust of India - India-US should go to 'next level' of defence ties: US ex-Comm, </w:t>
      </w:r>
      <w:hyperlink r:id="rId142" w:history="1">
        <w:r w:rsidRPr="00BA5DEC">
          <w:rPr>
            <w:rStyle w:val="Hyperlink"/>
            <w:rFonts w:ascii="TimesNewRomanPSMT" w:hAnsi="TimesNewRomanPSMT" w:cs="TimesNewRomanPSMT"/>
            <w:iCs/>
            <w:lang w:bidi="en-US"/>
          </w:rPr>
          <w:t>www.iiss.org/whats-new/iiss-in-the-press/april-2008/india-us-should-go-to-next-level-of-defence-ties-us-ex-comm</w:t>
        </w:r>
      </w:hyperlink>
    </w:p>
    <w:p w14:paraId="29B0E79A" w14:textId="77777777" w:rsidR="00960B7B" w:rsidRDefault="00960B7B" w:rsidP="00960B7B">
      <w:pPr>
        <w:pStyle w:val="BB-Evidence"/>
        <w:rPr>
          <w:lang w:bidi="en-US"/>
        </w:rPr>
      </w:pPr>
      <w:r w:rsidRPr="00347F27">
        <w:rPr>
          <w:lang w:bidi="en-US"/>
        </w:rPr>
        <w:t>The Left parties have been not only opposing the Indo-US nuclear deal but demanding scrapping of the Strategic Defence Framework Agreement, saying it would draw India into the America's strategic gameplan worldwide and make Indian foreign policy subservient to that of the US.</w:t>
      </w:r>
    </w:p>
    <w:p w14:paraId="02B1CB4D" w14:textId="77777777" w:rsidR="00960B7B" w:rsidRDefault="00960B7B" w:rsidP="00960B7B">
      <w:pPr>
        <w:pStyle w:val="BB-Contentions"/>
        <w:rPr>
          <w:kern w:val="1"/>
          <w:lang w:bidi="en-US"/>
        </w:rPr>
      </w:pPr>
      <w:r w:rsidRPr="00347F27">
        <w:rPr>
          <w:lang w:bidi="en-US"/>
        </w:rPr>
        <w:t xml:space="preserve">FAILURE 2. Blocked Energy Trade. </w:t>
      </w:r>
      <w:r w:rsidRPr="00347F27">
        <w:rPr>
          <w:kern w:val="1"/>
          <w:lang w:bidi="en-US"/>
        </w:rPr>
        <w:t>US opposition blocks India's access to Iranian energy</w:t>
      </w:r>
    </w:p>
    <w:p w14:paraId="79D0FFF8" w14:textId="77777777" w:rsidR="00960B7B" w:rsidRDefault="00960B7B" w:rsidP="00960B7B">
      <w:pPr>
        <w:pStyle w:val="BB-Citation"/>
        <w:rPr>
          <w:lang w:bidi="en-US"/>
        </w:rPr>
      </w:pPr>
      <w:r w:rsidRPr="00347F27">
        <w:rPr>
          <w:u w:val="single"/>
          <w:lang w:bidi="en-US"/>
        </w:rPr>
        <w:t>Siddharth Srivastava</w:t>
      </w:r>
      <w:r w:rsidRPr="00347F27">
        <w:rPr>
          <w:lang w:bidi="en-US"/>
        </w:rPr>
        <w:t xml:space="preserve"> (journalist), 2 </w:t>
      </w:r>
      <w:r w:rsidRPr="00347F27">
        <w:rPr>
          <w:u w:val="single"/>
          <w:lang w:bidi="en-US"/>
        </w:rPr>
        <w:t>May 2008</w:t>
      </w:r>
      <w:r w:rsidRPr="00347F27">
        <w:rPr>
          <w:lang w:bidi="en-US"/>
        </w:rPr>
        <w:t xml:space="preserve">, "India raises a toast to Iran " </w:t>
      </w:r>
      <w:r w:rsidRPr="00347F27">
        <w:rPr>
          <w:u w:val="single"/>
          <w:lang w:bidi="en-US"/>
        </w:rPr>
        <w:t xml:space="preserve">ASIA TIMES </w:t>
      </w:r>
      <w:hyperlink r:id="rId143" w:history="1">
        <w:r w:rsidRPr="00BA5DEC">
          <w:rPr>
            <w:rStyle w:val="Hyperlink"/>
            <w:rFonts w:ascii="TimesNewRomanPSMT" w:hAnsi="TimesNewRomanPSMT" w:cs="TimesNewRomanPSMT"/>
            <w:iCs/>
            <w:lang w:bidi="en-US"/>
          </w:rPr>
          <w:t>www.atimes.com/atimes/South_Asia/JE02Df02.html</w:t>
        </w:r>
      </w:hyperlink>
    </w:p>
    <w:p w14:paraId="61F8B35F" w14:textId="77777777" w:rsidR="00960B7B" w:rsidRDefault="00960B7B" w:rsidP="00960B7B">
      <w:pPr>
        <w:pStyle w:val="BB-Evidence"/>
        <w:rPr>
          <w:b/>
          <w:bCs/>
          <w:kern w:val="1"/>
          <w:lang w:bidi="en-US"/>
        </w:rPr>
      </w:pPr>
      <w:r w:rsidRPr="00347F27">
        <w:rPr>
          <w:lang w:bidi="en-US"/>
        </w:rPr>
        <w:t xml:space="preserve">Indian officials say a breakthrough could also be achieved soon in the $22 billion liquefied natural gas deal with Tehran, signed in 2005, for the supply of 5 million tonnes of gas per year for 25 years that is stalled due to price disputes. However, some analysts still say Iran is unlikely to become a major exporter for more than a decade, given the tough attitude of Western countries, especially the US, which has threatened sanctions against any nation dealing with Tehran. </w:t>
      </w:r>
    </w:p>
    <w:p w14:paraId="1D063209" w14:textId="77777777" w:rsidR="00960B7B" w:rsidRDefault="00960B7B" w:rsidP="00960B7B">
      <w:pPr>
        <w:pStyle w:val="BB-Contentions"/>
        <w:rPr>
          <w:lang w:bidi="en-US"/>
        </w:rPr>
      </w:pPr>
      <w:r w:rsidRPr="00347F27">
        <w:rPr>
          <w:lang w:bidi="en-US"/>
        </w:rPr>
        <w:t>FAILURE 3. Missing Mediator. India cannot mediate between the US and Iran</w:t>
      </w:r>
    </w:p>
    <w:p w14:paraId="11BA33AD" w14:textId="77777777" w:rsidR="00960B7B" w:rsidRDefault="00960B7B" w:rsidP="00960B7B">
      <w:pPr>
        <w:pStyle w:val="BB-Citation"/>
        <w:rPr>
          <w:lang w:bidi="en-US"/>
        </w:rPr>
      </w:pPr>
      <w:r w:rsidRPr="00347F27">
        <w:rPr>
          <w:u w:val="single"/>
          <w:lang w:bidi="en-US"/>
        </w:rPr>
        <w:t>Praful Bidwai</w:t>
      </w:r>
      <w:r w:rsidRPr="00347F27">
        <w:rPr>
          <w:lang w:bidi="en-US"/>
        </w:rPr>
        <w:t xml:space="preserve"> (journalist; former editor of Business India and a special correspondent for Financial Express of Bombay; served as editor of The Times of India between 1981 and 1993, eventually becoming its Senior Editor. During this time he was The Times' most published journalist. Bidwai is currently a columnist whose stories are published regularly in the Hindustan Times, The Tribune, Rediff.com, Frontline, the Kashmir Times) 10 </w:t>
      </w:r>
      <w:r w:rsidRPr="00347F27">
        <w:rPr>
          <w:u w:val="single"/>
          <w:lang w:bidi="en-US"/>
        </w:rPr>
        <w:t>Feb 2007,</w:t>
      </w:r>
      <w:r w:rsidRPr="00347F27">
        <w:rPr>
          <w:lang w:bidi="en-US"/>
        </w:rPr>
        <w:t xml:space="preserve"> </w:t>
      </w:r>
      <w:r w:rsidRPr="00347F27">
        <w:rPr>
          <w:u w:val="single"/>
          <w:lang w:bidi="en-US"/>
        </w:rPr>
        <w:t>Inter-Press Service,</w:t>
      </w:r>
      <w:r w:rsidRPr="00347F27">
        <w:rPr>
          <w:lang w:bidi="en-US"/>
        </w:rPr>
        <w:t xml:space="preserve"> "India-Iran Ties Jeopardized by US Threats." (brackets added) </w:t>
      </w:r>
      <w:hyperlink r:id="rId144" w:history="1">
        <w:r w:rsidRPr="00BA5DEC">
          <w:rPr>
            <w:rStyle w:val="Hyperlink"/>
            <w:rFonts w:ascii="TimesNewRomanPSMT" w:hAnsi="TimesNewRomanPSMT" w:cs="TimesNewRomanPSMT"/>
            <w:iCs/>
            <w:lang w:bidi="en-US"/>
          </w:rPr>
          <w:t>www.antiwar.com/bidwai/?articleid=10501</w:t>
        </w:r>
      </w:hyperlink>
    </w:p>
    <w:p w14:paraId="2F5D345D" w14:textId="77777777" w:rsidR="00960B7B" w:rsidRPr="00347F27" w:rsidRDefault="00960B7B" w:rsidP="00960B7B">
      <w:pPr>
        <w:pStyle w:val="BB-Evidence"/>
        <w:rPr>
          <w:lang w:bidi="en-US"/>
        </w:rPr>
      </w:pPr>
      <w:r w:rsidRPr="00347F27">
        <w:rPr>
          <w:lang w:bidi="en-US"/>
        </w:rPr>
        <w:t>"It is apparent," says [Qamar] Agha [of the Center for West and Central Asian Studies at the Jamia Millia Islamia university] , "that with its present disposition, in particular, its strategic partnership with Washington, India is in no position to act as a mediator with Iran or to influence its nuclear policy and bargaining strategy. India can play that role only if it forms a strong bloc with other countries like Russia, China, Germany and France, and launches a serious initiative to persuade the U.S. to tone down its belligerent and hostile attitude towards Iran." It is not clear that Indian policymakers, who have invested huge energies into the nuclear deal with the U.S., would be willing to take the risk of incurring Washington's displeasure by playing such a role.</w:t>
      </w:r>
    </w:p>
    <w:p w14:paraId="25AE9653" w14:textId="77777777" w:rsidR="00960B7B" w:rsidRPr="00785BF1" w:rsidRDefault="00960B7B" w:rsidP="00960B7B">
      <w:pPr>
        <w:pStyle w:val="BB-Plan"/>
        <w:rPr>
          <w:b/>
          <w:lang w:bidi="en-US"/>
        </w:rPr>
      </w:pPr>
      <w:r w:rsidRPr="00785BF1">
        <w:rPr>
          <w:b/>
          <w:lang w:bidi="en-US"/>
        </w:rPr>
        <w:t>OBSERVATION 4. We offer the following PLAN, to be implemented by Congress and the President through any necessary constitutional means:</w:t>
      </w:r>
    </w:p>
    <w:p w14:paraId="35C9AD05" w14:textId="77777777" w:rsidR="00960B7B" w:rsidRDefault="00960B7B" w:rsidP="00960B7B">
      <w:pPr>
        <w:pStyle w:val="BB-Plan"/>
        <w:rPr>
          <w:lang w:bidi="en-US"/>
        </w:rPr>
      </w:pPr>
      <w:r w:rsidRPr="00347F27">
        <w:rPr>
          <w:lang w:bidi="en-US"/>
        </w:rPr>
        <w:t xml:space="preserve">1. India shall be exempted from US sanctions and pressure against </w:t>
      </w:r>
      <w:r>
        <w:rPr>
          <w:lang w:bidi="en-US"/>
        </w:rPr>
        <w:t>economic cooperation with Iran.</w:t>
      </w:r>
    </w:p>
    <w:p w14:paraId="14FF5B81" w14:textId="77777777" w:rsidR="00960B7B" w:rsidRDefault="00960B7B" w:rsidP="00960B7B">
      <w:pPr>
        <w:pStyle w:val="BB-Plan"/>
        <w:rPr>
          <w:lang w:bidi="en-US"/>
        </w:rPr>
      </w:pPr>
      <w:r w:rsidRPr="00347F27">
        <w:rPr>
          <w:lang w:bidi="en-US"/>
        </w:rPr>
        <w:t>2. The US will discontinue all efforts to influence India to oppose Iran in internation</w:t>
      </w:r>
      <w:r>
        <w:rPr>
          <w:lang w:bidi="en-US"/>
        </w:rPr>
        <w:t>al forums, meetings and voting.</w:t>
      </w:r>
    </w:p>
    <w:p w14:paraId="236630AB" w14:textId="77777777" w:rsidR="00960B7B" w:rsidRDefault="00960B7B" w:rsidP="00960B7B">
      <w:pPr>
        <w:pStyle w:val="BB-Plan"/>
        <w:rPr>
          <w:lang w:bidi="en-US"/>
        </w:rPr>
      </w:pPr>
      <w:r w:rsidRPr="00347F27">
        <w:rPr>
          <w:lang w:bidi="en-US"/>
        </w:rPr>
        <w:t xml:space="preserve">3. India's relationship with Iran shall never be raised as an issue for any </w:t>
      </w:r>
      <w:r>
        <w:rPr>
          <w:lang w:bidi="en-US"/>
        </w:rPr>
        <w:t>aspect of US-India cooperation.</w:t>
      </w:r>
    </w:p>
    <w:p w14:paraId="2265CA91" w14:textId="77777777" w:rsidR="00960B7B" w:rsidRDefault="00960B7B" w:rsidP="00960B7B">
      <w:pPr>
        <w:pStyle w:val="BB-Plan"/>
        <w:rPr>
          <w:lang w:bidi="en-US"/>
        </w:rPr>
      </w:pPr>
      <w:r w:rsidRPr="00347F27">
        <w:rPr>
          <w:lang w:bidi="en-US"/>
        </w:rPr>
        <w:t xml:space="preserve">This plan will be carried out, funded and enforced through existing means and budgets of the US State Department as overseen by the </w:t>
      </w:r>
      <w:r>
        <w:rPr>
          <w:lang w:bidi="en-US"/>
        </w:rPr>
        <w:t>President of the United States.</w:t>
      </w:r>
    </w:p>
    <w:p w14:paraId="3618EA3A" w14:textId="77777777" w:rsidR="00960B7B" w:rsidRDefault="00960B7B" w:rsidP="00960B7B">
      <w:pPr>
        <w:pStyle w:val="BB-Plan"/>
        <w:rPr>
          <w:lang w:bidi="en-US"/>
        </w:rPr>
      </w:pPr>
      <w:r w:rsidRPr="00347F27">
        <w:rPr>
          <w:lang w:bidi="en-US"/>
        </w:rPr>
        <w:t>This plan takes effect immediatel</w:t>
      </w:r>
      <w:r>
        <w:rPr>
          <w:lang w:bidi="en-US"/>
        </w:rPr>
        <w:t>y upon an Affirmative ballot.</w:t>
      </w:r>
    </w:p>
    <w:p w14:paraId="74DE8CD5" w14:textId="77777777" w:rsidR="00960B7B" w:rsidRDefault="00960B7B" w:rsidP="00960B7B">
      <w:pPr>
        <w:pStyle w:val="BB-Plan"/>
        <w:rPr>
          <w:lang w:bidi="en-US"/>
        </w:rPr>
      </w:pPr>
      <w:r w:rsidRPr="00347F27">
        <w:rPr>
          <w:lang w:bidi="en-US"/>
        </w:rPr>
        <w:t>And the plan may be clarified in all future Affirmative speeches.</w:t>
      </w:r>
    </w:p>
    <w:p w14:paraId="18CDB873" w14:textId="77777777" w:rsidR="00960B7B" w:rsidRDefault="00960B7B" w:rsidP="00960B7B">
      <w:pPr>
        <w:pStyle w:val="BB-Contentions"/>
        <w:rPr>
          <w:lang w:bidi="en-US"/>
        </w:rPr>
      </w:pPr>
      <w:r w:rsidRPr="00347F27">
        <w:rPr>
          <w:lang w:bidi="en-US"/>
        </w:rPr>
        <w:t>OBSERVATION 5. SOLVENCY. Ending our demand for Indian cooperation on Iran is the right policy.</w:t>
      </w:r>
    </w:p>
    <w:p w14:paraId="2729CB00" w14:textId="77777777" w:rsidR="00960B7B" w:rsidRDefault="00960B7B" w:rsidP="00960B7B">
      <w:pPr>
        <w:pStyle w:val="BB-Citation"/>
        <w:rPr>
          <w:b/>
          <w:bCs/>
          <w:lang w:bidi="en-US"/>
        </w:rPr>
      </w:pPr>
      <w:r w:rsidRPr="00347F27">
        <w:rPr>
          <w:u w:val="single"/>
          <w:lang w:bidi="en-US"/>
        </w:rPr>
        <w:t>Dr. Stephen P. Cohen</w:t>
      </w:r>
      <w:r w:rsidRPr="00347F27">
        <w:rPr>
          <w:lang w:bidi="en-US"/>
        </w:rPr>
        <w:t xml:space="preserve"> (Senior Fellow in Foreign Policy at Brookings Institution; author and former professor, conducts research on proliferation and the militaries of India and Pakistan) 25 </w:t>
      </w:r>
      <w:r w:rsidRPr="00347F27">
        <w:rPr>
          <w:u w:val="single"/>
          <w:lang w:bidi="en-US"/>
        </w:rPr>
        <w:t>June 2008, Statement before the House Committee on Foreign Affairs</w:t>
      </w:r>
      <w:r w:rsidRPr="00347F27">
        <w:rPr>
          <w:lang w:bidi="en-US"/>
        </w:rPr>
        <w:t xml:space="preserve">, Subcommittee on the Middle East and South Asia, "More than just the 123 Agreement: The Future of U.S.-India Relations" </w:t>
      </w:r>
      <w:hyperlink r:id="rId145" w:history="1">
        <w:r w:rsidRPr="00BA5DEC">
          <w:rPr>
            <w:rStyle w:val="Hyperlink"/>
            <w:rFonts w:ascii="TimesNewRomanPSMT" w:hAnsi="TimesNewRomanPSMT" w:cs="TimesNewRomanPSMT"/>
            <w:iCs/>
            <w:lang w:bidi="en-US"/>
          </w:rPr>
          <w:t>http://foreignaffairs.house.gov/110/coh062508.pdf</w:t>
        </w:r>
      </w:hyperlink>
    </w:p>
    <w:p w14:paraId="095D93D3" w14:textId="77777777" w:rsidR="00960B7B" w:rsidRDefault="00960B7B" w:rsidP="00960B7B">
      <w:pPr>
        <w:pStyle w:val="BB-Evidence"/>
        <w:rPr>
          <w:lang w:bidi="en-US"/>
        </w:rPr>
      </w:pPr>
      <w:r w:rsidRPr="00347F27">
        <w:rPr>
          <w:lang w:bidi="en-US"/>
        </w:rPr>
        <w:t xml:space="preserve">Our relationship should be seen and presented as reinsurance against a malevolent China, a future that may never happen. In the meantime, </w:t>
      </w:r>
      <w:r w:rsidRPr="00347F27">
        <w:rPr>
          <w:u w:val="single"/>
          <w:lang w:bidi="en-US"/>
        </w:rPr>
        <w:t>both sides will be wary of being drawn into the other's conflicts with third parties: India with American concerns about Iran, the U.S. with India's continuing conflict with Pakistan. In both cases the root cause is political instability (in Iran and Pakistan), which makes their policies unpredictable, and potentially harmful. We should not demand Indian support for all of our Iranian polices any more than we should allow India to dictate our policy towards Pakistan</w:t>
      </w:r>
      <w:r w:rsidRPr="00347F27">
        <w:rPr>
          <w:lang w:bidi="en-US"/>
        </w:rPr>
        <w:t>.</w:t>
      </w:r>
    </w:p>
    <w:p w14:paraId="65FCAA71" w14:textId="77777777" w:rsidR="00960B7B" w:rsidRDefault="00960B7B" w:rsidP="00960B7B">
      <w:pPr>
        <w:pStyle w:val="BB-Contentions"/>
        <w:rPr>
          <w:lang w:bidi="en-US"/>
        </w:rPr>
      </w:pPr>
      <w:r>
        <w:rPr>
          <w:lang w:bidi="en-US"/>
        </w:rPr>
        <w:t xml:space="preserve">OBSERVATION 6. </w:t>
      </w:r>
      <w:r w:rsidRPr="00347F27">
        <w:rPr>
          <w:lang w:bidi="en-US"/>
        </w:rPr>
        <w:t>Our plan produces several ADVANTAGES</w:t>
      </w:r>
    </w:p>
    <w:p w14:paraId="29239202" w14:textId="77777777" w:rsidR="00960B7B" w:rsidRDefault="00960B7B" w:rsidP="00960B7B">
      <w:pPr>
        <w:pStyle w:val="BB-Contentions"/>
        <w:rPr>
          <w:lang w:bidi="en-US"/>
        </w:rPr>
      </w:pPr>
      <w:r w:rsidRPr="00347F27">
        <w:rPr>
          <w:lang w:bidi="en-US"/>
        </w:rPr>
        <w:t>ADVANTAGE 1. Energy and Economics. Cooperation with Iran helps India's energy supplies and economic growth</w:t>
      </w:r>
    </w:p>
    <w:p w14:paraId="54A53237" w14:textId="77777777" w:rsidR="00960B7B" w:rsidRDefault="00960B7B" w:rsidP="00960B7B">
      <w:pPr>
        <w:pStyle w:val="BB-Citation"/>
        <w:rPr>
          <w:lang w:bidi="en-US"/>
        </w:rPr>
      </w:pPr>
      <w:r w:rsidRPr="00347F27">
        <w:rPr>
          <w:u w:val="single"/>
          <w:lang w:bidi="en-US"/>
        </w:rPr>
        <w:t>Praful Bidwai</w:t>
      </w:r>
      <w:r w:rsidRPr="00347F27">
        <w:rPr>
          <w:lang w:bidi="en-US"/>
        </w:rPr>
        <w:t xml:space="preserve"> (journalist; former editor of Business India and special correspondent for Financial Express of Bombay; served as Times of India Senior Editor) 2 </w:t>
      </w:r>
      <w:r w:rsidRPr="00347F27">
        <w:rPr>
          <w:u w:val="single"/>
          <w:lang w:bidi="en-US"/>
        </w:rPr>
        <w:t>May 2008</w:t>
      </w:r>
      <w:r w:rsidRPr="00347F27">
        <w:rPr>
          <w:lang w:bidi="en-US"/>
        </w:rPr>
        <w:t xml:space="preserve">, </w:t>
      </w:r>
      <w:r w:rsidRPr="00347F27">
        <w:rPr>
          <w:u w:val="single"/>
          <w:lang w:bidi="en-US"/>
        </w:rPr>
        <w:t>INTER-PRESS SERVICE NEWS</w:t>
      </w:r>
      <w:r w:rsidRPr="00347F27">
        <w:rPr>
          <w:lang w:bidi="en-US"/>
        </w:rPr>
        <w:t xml:space="preserve"> AGENCY, "INDIA/IRAN: Course Correction," </w:t>
      </w:r>
      <w:hyperlink r:id="rId146" w:history="1">
        <w:r w:rsidRPr="00BA5DEC">
          <w:rPr>
            <w:rStyle w:val="Hyperlink"/>
            <w:lang w:bidi="en-US"/>
          </w:rPr>
          <w:t>http://ipsnews.net/news.asp?idnews=42202</w:t>
        </w:r>
      </w:hyperlink>
      <w:r>
        <w:rPr>
          <w:lang w:bidi="en-US"/>
        </w:rPr>
        <w:t xml:space="preserve"> </w:t>
      </w:r>
      <w:r w:rsidRPr="00347F27">
        <w:rPr>
          <w:lang w:bidi="en-US"/>
        </w:rPr>
        <w:t>(brackets added)</w:t>
      </w:r>
    </w:p>
    <w:p w14:paraId="60843980" w14:textId="77777777" w:rsidR="00960B7B" w:rsidRDefault="00960B7B" w:rsidP="00960B7B">
      <w:pPr>
        <w:pStyle w:val="BB-Evidence"/>
        <w:rPr>
          <w:lang w:bidi="en-US"/>
        </w:rPr>
      </w:pPr>
      <w:r w:rsidRPr="00347F27">
        <w:rPr>
          <w:lang w:bidi="en-US"/>
        </w:rPr>
        <w:t xml:space="preserve">[Middle East expert, until recently a visiting professor at the Centre for West Asian Studies at Jamia Millia Islamia university, </w:t>
      </w:r>
      <w:r w:rsidRPr="00785BF1">
        <w:rPr>
          <w:u w:val="single"/>
          <w:lang w:bidi="en-US"/>
        </w:rPr>
        <w:t>Qamar] Agha added: ''New Delhi is also anxious to broaden and deepen its relationship with Tehran, not least because Iran holds the key to India's access to Afghanistan, and to Central Asia, with its enormous natural wealth, including oil and natural gas. If India is to sustain 8 percent GDP growth, its policymakers believe it must establish guaranteed access to Central Asia's resources before China and Russia consolidate their position in the region."</w:t>
      </w:r>
      <w:r w:rsidRPr="00347F27">
        <w:rPr>
          <w:lang w:bidi="en-US"/>
        </w:rPr>
        <w:t xml:space="preserve"> In recent weeks, India has discussed possibilities of deepening industrial and economic cooperation with Iran, beyond oil and gas. </w:t>
      </w:r>
    </w:p>
    <w:p w14:paraId="4B9ED551" w14:textId="77777777" w:rsidR="00960B7B" w:rsidRDefault="00960B7B" w:rsidP="00960B7B">
      <w:pPr>
        <w:pStyle w:val="BB-Contentions"/>
        <w:rPr>
          <w:lang w:bidi="en-US"/>
        </w:rPr>
      </w:pPr>
      <w:r w:rsidRPr="00347F27">
        <w:rPr>
          <w:lang w:bidi="en-US"/>
        </w:rPr>
        <w:t>ADVANTAGE 2. Counter-terrorism efforts. US and India could benefit from sharing skills on counter-insurgency and counter-terrorism</w:t>
      </w:r>
    </w:p>
    <w:p w14:paraId="276A5AE5" w14:textId="77777777" w:rsidR="00960B7B" w:rsidRDefault="00960B7B" w:rsidP="00960B7B">
      <w:pPr>
        <w:pStyle w:val="BB-Citation"/>
        <w:rPr>
          <w:lang w:bidi="en-US"/>
        </w:rPr>
      </w:pPr>
      <w:r w:rsidRPr="00347F27">
        <w:rPr>
          <w:u w:val="single"/>
          <w:lang w:bidi="en-US"/>
        </w:rPr>
        <w:t>International Institute for Strategic Studies,</w:t>
      </w:r>
      <w:r w:rsidRPr="00347F27">
        <w:rPr>
          <w:lang w:bidi="en-US"/>
        </w:rPr>
        <w:t xml:space="preserve"> (leading authority on political-military conflict; independent, internationally sourced information and commentary on the main strategic events touching on national, regional and global security) 19 </w:t>
      </w:r>
      <w:r w:rsidRPr="00347F27">
        <w:rPr>
          <w:u w:val="single"/>
          <w:lang w:bidi="en-US"/>
        </w:rPr>
        <w:t>Apr 2008</w:t>
      </w:r>
      <w:r w:rsidRPr="00347F27">
        <w:rPr>
          <w:lang w:bidi="en-US"/>
        </w:rPr>
        <w:t xml:space="preserve">, Press Trust of India - India-US should go to 'next level' of defence ties: US ex-Comm, (brackets added) </w:t>
      </w:r>
      <w:hyperlink r:id="rId147" w:history="1">
        <w:r w:rsidRPr="00BA5DEC">
          <w:rPr>
            <w:rStyle w:val="Hyperlink"/>
            <w:lang w:bidi="en-US"/>
          </w:rPr>
          <w:t>www.iiss.org/whats-new/iiss-in-the-press/april-2008/india-us-should-go-to-next-level-of-defence-ties-us-ex-comm</w:t>
        </w:r>
      </w:hyperlink>
    </w:p>
    <w:p w14:paraId="362DCE32" w14:textId="77777777" w:rsidR="00960B7B" w:rsidRDefault="00960B7B" w:rsidP="00960B7B">
      <w:pPr>
        <w:pStyle w:val="BB-Evidence"/>
        <w:rPr>
          <w:lang w:bidi="en-US"/>
        </w:rPr>
      </w:pPr>
      <w:r w:rsidRPr="00347F27">
        <w:rPr>
          <w:lang w:bidi="en-US"/>
        </w:rPr>
        <w:t>Referring to counter-insurgency and counter-terrorist operations of India in Jammu and Kashmir and of the US in Iraq and Afghanistan, the former PACOM chief [former US Pacific Commander Admiral Dennis C Blair] said "we should share our experience and trade our skills" in combating this. "There are of course many policy questions to be worked out between the two countries if we were to conduct a joint counter-terror operation," he said, adding much could be done in this field to benefit from each other's best practices and "that units are ready should the two governments decide to conduct a joint operation".</w:t>
      </w:r>
    </w:p>
    <w:p w14:paraId="164C2730" w14:textId="77777777" w:rsidR="00960B7B" w:rsidRDefault="00960B7B" w:rsidP="00960B7B">
      <w:pPr>
        <w:pStyle w:val="BB-Contentions"/>
        <w:rPr>
          <w:lang w:bidi="en-US"/>
        </w:rPr>
      </w:pPr>
      <w:r w:rsidRPr="00347F27">
        <w:rPr>
          <w:lang w:bidi="en-US"/>
        </w:rPr>
        <w:t>ADVANTAGE 3. Iran mediation. India could use a close relationship with Iran to mediate with the US</w:t>
      </w:r>
    </w:p>
    <w:p w14:paraId="028819CF" w14:textId="77777777" w:rsidR="00960B7B" w:rsidRDefault="00960B7B" w:rsidP="00960B7B">
      <w:pPr>
        <w:pStyle w:val="BB-Citation"/>
        <w:rPr>
          <w:kern w:val="1"/>
          <w:lang w:bidi="en-US"/>
        </w:rPr>
      </w:pPr>
      <w:r w:rsidRPr="00347EA7">
        <w:t xml:space="preserve"> </w:t>
      </w:r>
      <w:r w:rsidRPr="00347EA7">
        <w:rPr>
          <w:u w:val="single"/>
        </w:rPr>
        <w:t>Xenia Dormandy</w:t>
      </w:r>
      <w:r w:rsidRPr="00347EA7">
        <w:t xml:space="preserve"> (Director of the Belfer Center's Project on India and the Subcontinent) </w:t>
      </w:r>
      <w:r w:rsidRPr="00347EA7">
        <w:rPr>
          <w:u w:val="single"/>
        </w:rPr>
        <w:t>and Ronak D. Desai</w:t>
      </w:r>
      <w:r w:rsidRPr="00347EA7">
        <w:t xml:space="preserve"> (Belfer</w:t>
      </w:r>
      <w:r w:rsidRPr="00347F27">
        <w:rPr>
          <w:lang w:bidi="en-US"/>
        </w:rPr>
        <w:t xml:space="preserve"> Center Programs or Projects: Project on India and the Subcontinent) 24 </w:t>
      </w:r>
      <w:r w:rsidRPr="00347F27">
        <w:rPr>
          <w:u w:val="single"/>
          <w:lang w:bidi="en-US"/>
        </w:rPr>
        <w:t>Mar 2008</w:t>
      </w:r>
      <w:r w:rsidRPr="00347F27">
        <w:rPr>
          <w:lang w:bidi="en-US"/>
        </w:rPr>
        <w:t xml:space="preserve">, </w:t>
      </w:r>
      <w:r w:rsidRPr="00347F27">
        <w:rPr>
          <w:kern w:val="1"/>
          <w:lang w:bidi="en-US"/>
        </w:rPr>
        <w:t xml:space="preserve">"India-Iran Relations: Key Security Implications" </w:t>
      </w:r>
      <w:r w:rsidRPr="00347F27">
        <w:rPr>
          <w:kern w:val="1"/>
          <w:u w:val="single"/>
          <w:lang w:bidi="en-US"/>
        </w:rPr>
        <w:t>Kennedy School of Government, Harvard Univ</w:t>
      </w:r>
      <w:r w:rsidRPr="00347F27">
        <w:rPr>
          <w:kern w:val="1"/>
          <w:lang w:bidi="en-US"/>
        </w:rPr>
        <w:t xml:space="preserve">. </w:t>
      </w:r>
      <w:hyperlink r:id="rId148" w:history="1">
        <w:r w:rsidRPr="00BA5DEC">
          <w:rPr>
            <w:rStyle w:val="Hyperlink"/>
            <w:rFonts w:ascii="TimesNewRomanPSMT" w:hAnsi="TimesNewRomanPSMT" w:cs="TimesNewRomanPSMT"/>
            <w:iCs/>
            <w:kern w:val="1"/>
            <w:lang w:bidi="en-US"/>
          </w:rPr>
          <w:t>http://belfercenter.ksg.harvard.edu/publication/18176/indiairan_relations.html</w:t>
        </w:r>
      </w:hyperlink>
    </w:p>
    <w:p w14:paraId="3A52C49C" w14:textId="77777777" w:rsidR="00960B7B" w:rsidRDefault="00960B7B" w:rsidP="00960B7B">
      <w:pPr>
        <w:pStyle w:val="BB-Evidence"/>
        <w:rPr>
          <w:lang w:bidi="en-US"/>
        </w:rPr>
      </w:pPr>
      <w:r w:rsidRPr="00347F27">
        <w:rPr>
          <w:lang w:bidi="en-US"/>
        </w:rPr>
        <w:t xml:space="preserve">If the United States reaches a point at which it will engage Iran in some capacity, India could provide a helpful role. New Delhi's close relationship with Iran, the United States, and Israel puts it in a unique position as a potential intermediary, similar to China's role in the Six Party Talks with North Korea. </w:t>
      </w:r>
    </w:p>
    <w:p w14:paraId="144D672C" w14:textId="77777777" w:rsidR="00960B7B" w:rsidRDefault="00960B7B" w:rsidP="00960B7B">
      <w:pPr>
        <w:pStyle w:val="BB-Contentions"/>
        <w:rPr>
          <w:lang w:bidi="en-US"/>
        </w:rPr>
      </w:pPr>
      <w:r w:rsidRPr="00347F27">
        <w:rPr>
          <w:lang w:bidi="en-US"/>
        </w:rPr>
        <w:t>ADVANTAGE 4. Iran stabilization. India's engagement with Iran helps stability in the region.</w:t>
      </w:r>
    </w:p>
    <w:p w14:paraId="787BCCEF" w14:textId="77777777" w:rsidR="00960B7B" w:rsidRDefault="00960B7B" w:rsidP="00960B7B">
      <w:pPr>
        <w:pStyle w:val="BB-Citation"/>
        <w:rPr>
          <w:lang w:bidi="en-US"/>
        </w:rPr>
      </w:pPr>
      <w:r w:rsidRPr="00347F27">
        <w:rPr>
          <w:u w:val="single"/>
          <w:lang w:bidi="en-US"/>
        </w:rPr>
        <w:t>Subhash Vohra</w:t>
      </w:r>
      <w:r w:rsidRPr="00347F27">
        <w:rPr>
          <w:lang w:bidi="en-US"/>
        </w:rPr>
        <w:t xml:space="preserve"> (journalist), 18 </w:t>
      </w:r>
      <w:r w:rsidRPr="00347F27">
        <w:rPr>
          <w:u w:val="single"/>
          <w:lang w:bidi="en-US"/>
        </w:rPr>
        <w:t>June 2008</w:t>
      </w:r>
      <w:r w:rsidRPr="00347F27">
        <w:rPr>
          <w:lang w:bidi="en-US"/>
        </w:rPr>
        <w:t xml:space="preserve">, "U.S. Concerns Over India-Iran Gas Pipeline," </w:t>
      </w:r>
      <w:r w:rsidRPr="00347F27">
        <w:rPr>
          <w:u w:val="single"/>
          <w:lang w:bidi="en-US"/>
        </w:rPr>
        <w:t xml:space="preserve">Voice of America News </w:t>
      </w:r>
      <w:hyperlink r:id="rId149" w:history="1">
        <w:r w:rsidRPr="00BA5DEC">
          <w:rPr>
            <w:rStyle w:val="Hyperlink"/>
            <w:rFonts w:ascii="TimesNewRomanPSMT" w:hAnsi="TimesNewRomanPSMT" w:cs="TimesNewRomanPSMT"/>
            <w:iCs/>
            <w:lang w:bidi="en-US"/>
          </w:rPr>
          <w:t>www.voanews.com/english/NewsAnalysis/2008-06-13-voa27.cfm</w:t>
        </w:r>
      </w:hyperlink>
    </w:p>
    <w:p w14:paraId="4071F7BE" w14:textId="77777777" w:rsidR="00960B7B" w:rsidRDefault="00960B7B" w:rsidP="00960B7B">
      <w:pPr>
        <w:pStyle w:val="BB-Evidence"/>
        <w:rPr>
          <w:lang w:bidi="en-US"/>
        </w:rPr>
      </w:pPr>
      <w:r w:rsidRPr="00347F27">
        <w:rPr>
          <w:lang w:bidi="en-US"/>
        </w:rPr>
        <w:t xml:space="preserve">Indian Foreign Secretary Shiv Shankar Menon says neither the pipeline nor the relationship between India and Iran should concern Washington or any other third country: "Everything we do with Iran is open, above board and quite clear to everybody. Frankly, from our point of view, the more engagement there is, the more Iran becomes a factor of stability in the region, the better it is for us all." </w:t>
      </w:r>
    </w:p>
    <w:p w14:paraId="6F3A04DE" w14:textId="77777777" w:rsidR="00960B7B" w:rsidRDefault="00960B7B" w:rsidP="00960B7B">
      <w:pPr>
        <w:pStyle w:val="BB-BriefHeading2A"/>
        <w:rPr>
          <w:lang w:bidi="en-US"/>
        </w:rPr>
      </w:pPr>
      <w:bookmarkStart w:id="237" w:name="_Toc79275727"/>
      <w:bookmarkStart w:id="238" w:name="_Toc3447262"/>
      <w:r w:rsidRPr="00347F27">
        <w:rPr>
          <w:lang w:bidi="en-US"/>
        </w:rPr>
        <w:t>2A EVIDENCE: ENDING IRAN PRESSURE</w:t>
      </w:r>
      <w:bookmarkEnd w:id="237"/>
      <w:bookmarkEnd w:id="238"/>
    </w:p>
    <w:p w14:paraId="1FD9B87A" w14:textId="77777777" w:rsidR="00960B7B" w:rsidRDefault="00960B7B" w:rsidP="00960B7B">
      <w:pPr>
        <w:pStyle w:val="BB-Contentions"/>
        <w:rPr>
          <w:kern w:val="1"/>
          <w:lang w:bidi="en-US"/>
        </w:rPr>
      </w:pPr>
      <w:r>
        <w:rPr>
          <w:kern w:val="1"/>
          <w:lang w:bidi="en-US"/>
        </w:rPr>
        <w:t>INHERENCY</w:t>
      </w:r>
    </w:p>
    <w:p w14:paraId="7E86F5A9" w14:textId="77777777" w:rsidR="00960B7B" w:rsidRPr="00347F27" w:rsidRDefault="00960B7B" w:rsidP="00960B7B">
      <w:pPr>
        <w:pStyle w:val="BB-Contentions"/>
        <w:rPr>
          <w:kern w:val="1"/>
          <w:lang w:bidi="en-US"/>
        </w:rPr>
      </w:pPr>
      <w:r w:rsidRPr="00347F27">
        <w:rPr>
          <w:kern w:val="1"/>
          <w:lang w:bidi="en-US"/>
        </w:rPr>
        <w:t>Bush Administration opposes Iran</w:t>
      </w:r>
      <w:r>
        <w:rPr>
          <w:kern w:val="1"/>
          <w:lang w:bidi="en-US"/>
        </w:rPr>
        <w:t xml:space="preserve"> pipeline to India</w:t>
      </w:r>
    </w:p>
    <w:p w14:paraId="1A8B5054" w14:textId="77777777" w:rsidR="00960B7B" w:rsidRDefault="00960B7B" w:rsidP="00960B7B">
      <w:pPr>
        <w:pStyle w:val="BB-Citation"/>
        <w:rPr>
          <w:iCs/>
          <w:lang w:bidi="en-US"/>
        </w:rPr>
      </w:pPr>
      <w:r w:rsidRPr="00347EA7">
        <w:rPr>
          <w:u w:val="single"/>
        </w:rPr>
        <w:t>Somini Sengupta and Heather Timmons</w:t>
      </w:r>
      <w:r w:rsidRPr="00347EA7">
        <w:t xml:space="preserve"> (journalists) 29 Apr 2008 Iranian president's visit will test India INTERNATIONAL</w:t>
      </w:r>
      <w:r w:rsidRPr="00347F27">
        <w:rPr>
          <w:iCs/>
          <w:u w:val="single"/>
          <w:lang w:bidi="en-US"/>
        </w:rPr>
        <w:t xml:space="preserve"> HERALD TRIBUNE</w:t>
      </w:r>
      <w:r w:rsidRPr="00347EA7">
        <w:rPr>
          <w:rFonts w:ascii="TimesNewRomanPSMT" w:hAnsi="TimesNewRomanPSMT" w:cs="TimesNewRomanPSMT"/>
          <w:iCs/>
          <w:lang w:bidi="en-US"/>
        </w:rPr>
        <w:t xml:space="preserve"> </w:t>
      </w:r>
      <w:hyperlink r:id="rId150" w:history="1">
        <w:r w:rsidRPr="00BA5DEC">
          <w:rPr>
            <w:rStyle w:val="Hyperlink"/>
            <w:rFonts w:ascii="TimesNewRomanPSMT" w:hAnsi="TimesNewRomanPSMT" w:cs="TimesNewRomanPSMT"/>
            <w:iCs/>
            <w:lang w:bidi="en-US"/>
          </w:rPr>
          <w:t>www.iht.com/articles/2008/04/29/asia/30india.php</w:t>
        </w:r>
      </w:hyperlink>
    </w:p>
    <w:p w14:paraId="6D956AC6" w14:textId="77777777" w:rsidR="00960B7B" w:rsidRDefault="00960B7B" w:rsidP="00960B7B">
      <w:pPr>
        <w:pStyle w:val="BB-Evidence"/>
        <w:rPr>
          <w:lang w:bidi="en-US"/>
        </w:rPr>
      </w:pPr>
      <w:r w:rsidRPr="00347F27">
        <w:rPr>
          <w:lang w:bidi="en-US"/>
        </w:rPr>
        <w:t>Dominating the Iran-India agenda is the proposed pipeline that would ferry natural gas from Iran across Pakistan to India. Several crucial details of the proposed project, valued at more than $7 billion, are yet to be resolved, including the price of gas and whether Iran will guarantee its supply. The project has been consistently opposed by the Bush administration.</w:t>
      </w:r>
    </w:p>
    <w:p w14:paraId="182E19FB" w14:textId="77777777" w:rsidR="00960B7B" w:rsidRDefault="00960B7B" w:rsidP="00960B7B">
      <w:pPr>
        <w:pStyle w:val="BB-Contentions"/>
        <w:rPr>
          <w:lang w:bidi="en-US"/>
        </w:rPr>
      </w:pPr>
      <w:r w:rsidRPr="00347F27">
        <w:rPr>
          <w:lang w:bidi="en-US"/>
        </w:rPr>
        <w:t>US tries to undermine Iran-India relations</w:t>
      </w:r>
    </w:p>
    <w:p w14:paraId="3BA762F6" w14:textId="77777777" w:rsidR="00960B7B" w:rsidRDefault="00960B7B" w:rsidP="00960B7B">
      <w:pPr>
        <w:pStyle w:val="BB-Citation"/>
        <w:rPr>
          <w:rFonts w:ascii="TimesNewRomanPSMT" w:hAnsi="TimesNewRomanPSMT" w:cs="TimesNewRomanPSMT"/>
          <w:i w:val="0"/>
          <w:iCs/>
          <w:lang w:bidi="en-US"/>
        </w:rPr>
      </w:pPr>
      <w:r w:rsidRPr="00347F27">
        <w:rPr>
          <w:u w:val="single"/>
          <w:lang w:bidi="en-US"/>
        </w:rPr>
        <w:t>Fars News Agency</w:t>
      </w:r>
      <w:r w:rsidRPr="00347F27">
        <w:rPr>
          <w:lang w:bidi="en-US"/>
        </w:rPr>
        <w:t xml:space="preserve"> - 23 </w:t>
      </w:r>
      <w:r w:rsidRPr="00347F27">
        <w:rPr>
          <w:u w:val="single"/>
          <w:lang w:bidi="en-US"/>
        </w:rPr>
        <w:t>Apr 2008</w:t>
      </w:r>
      <w:r w:rsidRPr="00347F27">
        <w:rPr>
          <w:lang w:bidi="en-US"/>
        </w:rPr>
        <w:t xml:space="preserve">, </w:t>
      </w:r>
      <w:r w:rsidRPr="00347F27">
        <w:rPr>
          <w:u w:val="single"/>
          <w:lang w:bidi="en-US"/>
        </w:rPr>
        <w:t xml:space="preserve">International Institute for Strategic Studies </w:t>
      </w:r>
      <w:r w:rsidRPr="00347F27">
        <w:rPr>
          <w:lang w:bidi="en-US"/>
        </w:rPr>
        <w:t xml:space="preserve">(leading authority on political-military conflict; independent, internationally sourced information and commentary on the main strategic events touching on national, regional and global security), "India Snubs US over Interference on Iran" </w:t>
      </w:r>
      <w:hyperlink r:id="rId151" w:history="1">
        <w:r w:rsidRPr="00BA5DEC">
          <w:rPr>
            <w:rStyle w:val="Hyperlink"/>
            <w:rFonts w:ascii="TimesNewRomanPSMT" w:hAnsi="TimesNewRomanPSMT" w:cs="TimesNewRomanPSMT"/>
            <w:iCs/>
            <w:lang w:bidi="en-US"/>
          </w:rPr>
          <w:t>www.iiss.org/whats-new/iiss-in-the-press/april-2008/india-snubs-us-over-interference-on-iran</w:t>
        </w:r>
      </w:hyperlink>
    </w:p>
    <w:p w14:paraId="1F8C5AB9" w14:textId="77777777" w:rsidR="00960B7B" w:rsidRDefault="00960B7B" w:rsidP="00960B7B">
      <w:pPr>
        <w:pStyle w:val="BB-Evidence"/>
        <w:rPr>
          <w:lang w:bidi="en-US"/>
        </w:rPr>
      </w:pPr>
      <w:r w:rsidRPr="00347F27">
        <w:rPr>
          <w:lang w:bidi="en-US"/>
        </w:rPr>
        <w:t xml:space="preserve">Ahmadinejad's talks with the Indian Prime Minister will also cover a wide range of other bilateral and international issues. The US Deputy Spokesman Tom Casey had wanted India to advise Iran to give up its NPT right of uranium enrichment activities in line with the UN Security Council's demands during Ahmadinejad's visit to New Delhi. The Washington administration does not favor the gas sales as it is concerned that the revenues may be used by Iran to finance its nuclear program. The United States, in turn, has lobbied for a gas pipeline from the former Soviet republic of Turkmenistan through Afghanistan to India. India is considering both options, reports said. Ahmadinejad's visit will be closely watched in Washington that has tried to undermine Tehran-New Delhi ties on different occasions. </w:t>
      </w:r>
    </w:p>
    <w:p w14:paraId="66813F80" w14:textId="77777777" w:rsidR="00960B7B" w:rsidRDefault="00960B7B" w:rsidP="00960B7B">
      <w:pPr>
        <w:pStyle w:val="BB-Contentions"/>
        <w:rPr>
          <w:lang w:bidi="en-US"/>
        </w:rPr>
      </w:pPr>
      <w:r w:rsidRPr="00347F27">
        <w:rPr>
          <w:lang w:bidi="en-US"/>
        </w:rPr>
        <w:t>India favors engagement with Iran while US favors isolating Iran</w:t>
      </w:r>
    </w:p>
    <w:p w14:paraId="076DF89B" w14:textId="77777777" w:rsidR="00960B7B" w:rsidRDefault="00960B7B" w:rsidP="00960B7B">
      <w:pPr>
        <w:pStyle w:val="BB-Citation"/>
        <w:rPr>
          <w:rFonts w:ascii="TimesNewRomanPSMT" w:hAnsi="TimesNewRomanPSMT" w:cs="TimesNewRomanPSMT"/>
          <w:i w:val="0"/>
          <w:iCs/>
          <w:lang w:bidi="en-US"/>
        </w:rPr>
      </w:pPr>
      <w:r w:rsidRPr="00347F27">
        <w:rPr>
          <w:kern w:val="1"/>
          <w:u w:val="single"/>
          <w:lang w:bidi="en-US"/>
        </w:rPr>
        <w:t>Voice of America News</w:t>
      </w:r>
      <w:r w:rsidRPr="00347F27">
        <w:rPr>
          <w:kern w:val="1"/>
          <w:lang w:bidi="en-US"/>
        </w:rPr>
        <w:t xml:space="preserve">, 21 </w:t>
      </w:r>
      <w:r w:rsidRPr="00347F27">
        <w:rPr>
          <w:kern w:val="1"/>
          <w:u w:val="single"/>
          <w:lang w:bidi="en-US"/>
        </w:rPr>
        <w:t>Apr 2008</w:t>
      </w:r>
      <w:r w:rsidRPr="00347F27">
        <w:rPr>
          <w:kern w:val="1"/>
          <w:lang w:bidi="en-US"/>
        </w:rPr>
        <w:t xml:space="preserve">, </w:t>
      </w:r>
      <w:r w:rsidRPr="00347F27">
        <w:rPr>
          <w:lang w:bidi="en-US"/>
        </w:rPr>
        <w:t xml:space="preserve">International Institute for Strategic Studies (leading authority on political-military conflict; independent, internationally sourced information and commentary on the main strategic events touching on national, regional and global security), </w:t>
      </w:r>
      <w:r w:rsidRPr="00347F27">
        <w:rPr>
          <w:kern w:val="1"/>
          <w:lang w:bidi="en-US"/>
        </w:rPr>
        <w:t xml:space="preserve">Iran's President to Visit India to Discuss Energy Issues, </w:t>
      </w:r>
      <w:hyperlink r:id="rId152" w:history="1">
        <w:r w:rsidRPr="00BA5DEC">
          <w:rPr>
            <w:rStyle w:val="Hyperlink"/>
            <w:rFonts w:ascii="TimesNewRomanPSMT" w:hAnsi="TimesNewRomanPSMT" w:cs="TimesNewRomanPSMT"/>
            <w:iCs/>
            <w:lang w:bidi="en-US"/>
          </w:rPr>
          <w:t>www.iiss.org/whats-new/iiss-in-the-press/april-2008/irans-president-to-visit-india-to-discuss-energy-issues</w:t>
        </w:r>
      </w:hyperlink>
    </w:p>
    <w:p w14:paraId="20E70364" w14:textId="77777777" w:rsidR="00960B7B" w:rsidRDefault="00960B7B" w:rsidP="00960B7B">
      <w:pPr>
        <w:pStyle w:val="BB-Evidence"/>
        <w:rPr>
          <w:lang w:bidi="en-US"/>
        </w:rPr>
      </w:pPr>
      <w:r w:rsidRPr="00347F27">
        <w:rPr>
          <w:lang w:bidi="en-US"/>
        </w:rPr>
        <w:t xml:space="preserve">India's national security adviser, M.K. Narayanan, confirmed Sunday that the Iranian leader would visit New Delhi "shortly." India favors diplomatic engagement with Iran, while the United States prefers an approach of isolating the Islamic republic in response to its nuclear ambitions. Narayanan contends that India, as home to the world's second largest Shia Muslim population, should view its relationship with Iran as a domestic issue as much as it is a foreign policy matter. </w:t>
      </w:r>
    </w:p>
    <w:p w14:paraId="5979C5D4" w14:textId="77777777" w:rsidR="00960B7B" w:rsidRDefault="00960B7B" w:rsidP="00960B7B">
      <w:pPr>
        <w:pStyle w:val="BB-Contentions"/>
        <w:rPr>
          <w:lang w:bidi="en-US"/>
        </w:rPr>
      </w:pPr>
      <w:r w:rsidRPr="00347F27">
        <w:rPr>
          <w:lang w:bidi="en-US"/>
        </w:rPr>
        <w:t>India wants Iran pipeline to fuel its economy - US continues to oppose it</w:t>
      </w:r>
    </w:p>
    <w:p w14:paraId="2FA74031" w14:textId="77777777" w:rsidR="00960B7B" w:rsidRDefault="00960B7B" w:rsidP="00960B7B">
      <w:pPr>
        <w:pStyle w:val="BB-Citation"/>
        <w:rPr>
          <w:lang w:bidi="en-US"/>
        </w:rPr>
      </w:pPr>
      <w:r w:rsidRPr="00347F27">
        <w:rPr>
          <w:u w:val="single"/>
          <w:lang w:bidi="en-US"/>
        </w:rPr>
        <w:t xml:space="preserve">Subhash Vohra </w:t>
      </w:r>
      <w:r w:rsidRPr="00347F27">
        <w:rPr>
          <w:lang w:bidi="en-US"/>
        </w:rPr>
        <w:t xml:space="preserve">(journalist), 18 </w:t>
      </w:r>
      <w:r w:rsidRPr="00347F27">
        <w:rPr>
          <w:u w:val="single"/>
          <w:lang w:bidi="en-US"/>
        </w:rPr>
        <w:t>June 2008, Voice of America News</w:t>
      </w:r>
      <w:r w:rsidRPr="00347F27">
        <w:rPr>
          <w:lang w:bidi="en-US"/>
        </w:rPr>
        <w:t xml:space="preserve">, U.S. Concerns Over Iran-Pakistan-India Gas Pipeline, </w:t>
      </w:r>
      <w:hyperlink r:id="rId153" w:history="1">
        <w:r w:rsidRPr="00BA5DEC">
          <w:rPr>
            <w:rStyle w:val="Hyperlink"/>
            <w:lang w:bidi="en-US"/>
          </w:rPr>
          <w:t>www.payvand.com/news/08/jun/1158.html</w:t>
        </w:r>
      </w:hyperlink>
    </w:p>
    <w:p w14:paraId="3E565A0A" w14:textId="77777777" w:rsidR="00960B7B" w:rsidRDefault="00960B7B" w:rsidP="00960B7B">
      <w:pPr>
        <w:pStyle w:val="BB-Evidence"/>
        <w:rPr>
          <w:lang w:bidi="en-US"/>
        </w:rPr>
      </w:pPr>
      <w:r w:rsidRPr="00347F27">
        <w:rPr>
          <w:lang w:bidi="en-US"/>
        </w:rPr>
        <w:t xml:space="preserve">To fuel its growing economy, India is turning to Iran. A proposed 2,600-kilometer gas pipeline would carry natural gas from fields in Iran to India to satisfy the country's increasing demand for energy. The proposed 7.5-billion dollar pipeline would run through Pakistan. Iranian President Mahmoud Ahmadinejad and Pakistani President Pervez Musharraf cleared obstacles to the planned pipeline after the Iranian President's recent visit to New Delhi and Islamabad. Washington continues to oppose the pipeline because it believes the pipeline will bolster Iran. </w:t>
      </w:r>
    </w:p>
    <w:p w14:paraId="11C8FAFE" w14:textId="77777777" w:rsidR="00960B7B" w:rsidRPr="00347F27" w:rsidRDefault="00960B7B" w:rsidP="00960B7B">
      <w:pPr>
        <w:pStyle w:val="BB-Contentions"/>
        <w:rPr>
          <w:kern w:val="1"/>
          <w:lang w:bidi="en-US"/>
        </w:rPr>
      </w:pPr>
      <w:r w:rsidRPr="00347F27">
        <w:rPr>
          <w:kern w:val="1"/>
          <w:lang w:bidi="en-US"/>
        </w:rPr>
        <w:t>McCain and Obama both favor renewed pressure on Iran</w:t>
      </w:r>
    </w:p>
    <w:p w14:paraId="66518F14" w14:textId="77777777" w:rsidR="00960B7B" w:rsidRDefault="00960B7B" w:rsidP="00960B7B">
      <w:pPr>
        <w:pStyle w:val="BB-Citation"/>
        <w:rPr>
          <w:rFonts w:ascii="TimesNewRomanPSMT" w:hAnsi="TimesNewRomanPSMT" w:cs="TimesNewRomanPSMT"/>
          <w:i w:val="0"/>
          <w:iCs/>
          <w:kern w:val="1"/>
          <w:lang w:bidi="en-US"/>
        </w:rPr>
      </w:pPr>
      <w:r w:rsidRPr="00347F27">
        <w:rPr>
          <w:lang w:bidi="en-US"/>
        </w:rPr>
        <w:t xml:space="preserve">CHARLES BABINGTON (journalist), 9 </w:t>
      </w:r>
      <w:r w:rsidRPr="00347F27">
        <w:rPr>
          <w:u w:val="single"/>
          <w:lang w:bidi="en-US"/>
        </w:rPr>
        <w:t>July 2008, ASSOCIATED PRESS</w:t>
      </w:r>
      <w:r w:rsidRPr="00347F27">
        <w:rPr>
          <w:lang w:bidi="en-US"/>
        </w:rPr>
        <w:t xml:space="preserve">, </w:t>
      </w:r>
      <w:r w:rsidRPr="00347F27">
        <w:rPr>
          <w:kern w:val="1"/>
          <w:lang w:bidi="en-US"/>
        </w:rPr>
        <w:t xml:space="preserve">McCain and Obama call for new pressure on Iran, </w:t>
      </w:r>
      <w:hyperlink r:id="rId154" w:history="1">
        <w:r w:rsidRPr="00BA5DEC">
          <w:rPr>
            <w:rStyle w:val="Hyperlink"/>
            <w:rFonts w:ascii="TimesNewRomanPSMT" w:hAnsi="TimesNewRomanPSMT" w:cs="TimesNewRomanPSMT"/>
            <w:iCs/>
            <w:kern w:val="1"/>
            <w:lang w:bidi="en-US"/>
          </w:rPr>
          <w:t>www.washingtontimes.com/news/2008/jul/09/mccain-and-obama-call-for-new-pressure-on-iran-1</w:t>
        </w:r>
      </w:hyperlink>
    </w:p>
    <w:p w14:paraId="61EAE3EE" w14:textId="77777777" w:rsidR="00960B7B" w:rsidRDefault="00960B7B" w:rsidP="00960B7B">
      <w:pPr>
        <w:pStyle w:val="BB-Evidence"/>
        <w:rPr>
          <w:lang w:bidi="en-US"/>
        </w:rPr>
      </w:pPr>
      <w:r w:rsidRPr="00347F27">
        <w:rPr>
          <w:lang w:bidi="en-US"/>
        </w:rPr>
        <w:t>The two main presidential candidates agreed Wednesday that Iran's missile tests call for renewed pressure on that country, but Democrat Barack Obama stressed direct diplomacy while Republican John McCain focused on tougher sanctions against Tehran.</w:t>
      </w:r>
    </w:p>
    <w:p w14:paraId="0B37105C" w14:textId="77777777" w:rsidR="00960B7B" w:rsidRDefault="00960B7B" w:rsidP="00960B7B">
      <w:pPr>
        <w:pStyle w:val="BB-Contentions"/>
        <w:rPr>
          <w:lang w:bidi="en-US"/>
        </w:rPr>
      </w:pPr>
      <w:r>
        <w:rPr>
          <w:lang w:bidi="en-US"/>
        </w:rPr>
        <w:t>FAILURES</w:t>
      </w:r>
    </w:p>
    <w:p w14:paraId="5A7B464D" w14:textId="77777777" w:rsidR="00960B7B" w:rsidRDefault="00960B7B" w:rsidP="00960B7B">
      <w:pPr>
        <w:pStyle w:val="BB-Contentions"/>
        <w:rPr>
          <w:lang w:bidi="en-US"/>
        </w:rPr>
      </w:pPr>
      <w:r w:rsidRPr="00347F27">
        <w:rPr>
          <w:lang w:bidi="en-US"/>
        </w:rPr>
        <w:t>Left parties lead labor strikes to protest India's cooperation with US policy on Iran</w:t>
      </w:r>
    </w:p>
    <w:p w14:paraId="4644F09B" w14:textId="77777777" w:rsidR="00960B7B" w:rsidRDefault="00960B7B" w:rsidP="00960B7B">
      <w:pPr>
        <w:pStyle w:val="BB-Citation"/>
        <w:rPr>
          <w:lang w:bidi="en-US"/>
        </w:rPr>
      </w:pPr>
      <w:r w:rsidRPr="00347F27">
        <w:rPr>
          <w:u w:val="single"/>
          <w:lang w:bidi="en-US"/>
        </w:rPr>
        <w:t xml:space="preserve">Conn Hallinan </w:t>
      </w:r>
      <w:r w:rsidRPr="00347F27">
        <w:rPr>
          <w:lang w:bidi="en-US"/>
        </w:rPr>
        <w:t xml:space="preserve">(foreign policy analyst for </w:t>
      </w:r>
      <w:r w:rsidRPr="00347F27">
        <w:rPr>
          <w:u w:val="single"/>
          <w:lang w:bidi="en-US"/>
        </w:rPr>
        <w:t>Foreign Policy In Focus</w:t>
      </w:r>
      <w:r w:rsidRPr="00347F27">
        <w:rPr>
          <w:lang w:bidi="en-US"/>
        </w:rPr>
        <w:t xml:space="preserve"> and a lecturer in journalism at the University of California, Santa Cruz.) 19 </w:t>
      </w:r>
      <w:r w:rsidRPr="00347F27">
        <w:rPr>
          <w:u w:val="single"/>
          <w:lang w:bidi="en-US"/>
        </w:rPr>
        <w:t>October 2005</w:t>
      </w:r>
      <w:r w:rsidRPr="00347F27">
        <w:rPr>
          <w:lang w:bidi="en-US"/>
        </w:rPr>
        <w:t xml:space="preserve">, </w:t>
      </w:r>
      <w:r w:rsidRPr="00347F27">
        <w:rPr>
          <w:kern w:val="1"/>
          <w:lang w:bidi="en-US"/>
        </w:rPr>
        <w:t>India, Iran, &amp; the United States</w:t>
      </w:r>
      <w:r w:rsidRPr="00347F27">
        <w:rPr>
          <w:lang w:bidi="en-US"/>
        </w:rPr>
        <w:t xml:space="preserve"> </w:t>
      </w:r>
      <w:hyperlink r:id="rId155" w:history="1">
        <w:r w:rsidRPr="00BA5DEC">
          <w:rPr>
            <w:rStyle w:val="Hyperlink"/>
            <w:lang w:bidi="en-US"/>
          </w:rPr>
          <w:t>www.fpif.org/fpiftxt/2890</w:t>
        </w:r>
      </w:hyperlink>
      <w:r>
        <w:rPr>
          <w:lang w:bidi="en-US"/>
        </w:rPr>
        <w:t xml:space="preserve"> </w:t>
      </w:r>
      <w:r w:rsidRPr="00347F27">
        <w:rPr>
          <w:lang w:bidi="en-US"/>
        </w:rPr>
        <w:t>(parentheses in original; brackets added)</w:t>
      </w:r>
    </w:p>
    <w:p w14:paraId="5DCF5514" w14:textId="77777777" w:rsidR="00960B7B" w:rsidRDefault="00960B7B" w:rsidP="00960B7B">
      <w:pPr>
        <w:pStyle w:val="BB-Evidence"/>
        <w:rPr>
          <w:lang w:bidi="en-US"/>
        </w:rPr>
      </w:pPr>
      <w:r w:rsidRPr="00347F27">
        <w:rPr>
          <w:lang w:bidi="en-US"/>
        </w:rPr>
        <w:t xml:space="preserve">For the past six months the United States and the European Union (EU) have led a full court press to haul Iran before the UN Security Council for violating the Nuclear Non-Proliferation Treaty (NNPT) by supposedly concealing a nuclear weapons program. Last month, the International Atomic Energy Agency (IAEA) voted to declare Iran in "non-compliance" with the Treaty, but deferred a decision on referral to the Security Council until Nov. 25. On Sept. 30, more than a million Indian airport and banking workers took to the streets to oppose a plan to downsize financial establishments and privatize airports, but also to denounce the ruling Congress Party as "shameful" for going along with the Sept. 24 "non-compliance" vote in the IAEA [International Atomic Energy Agency]. The strikers were led by four Left parties that are crucial allies of the Congress-dominated United Progressive Alliance government. </w:t>
      </w:r>
    </w:p>
    <w:p w14:paraId="75FFDA3F" w14:textId="77777777" w:rsidR="00960B7B" w:rsidRDefault="00960B7B" w:rsidP="00960B7B">
      <w:pPr>
        <w:pStyle w:val="BB-Contentions"/>
        <w:rPr>
          <w:kern w:val="1"/>
          <w:lang w:bidi="en-US"/>
        </w:rPr>
      </w:pPr>
      <w:r w:rsidRPr="00347F27">
        <w:rPr>
          <w:kern w:val="1"/>
          <w:lang w:bidi="en-US"/>
        </w:rPr>
        <w:t>US pressure on India creates reaction by leftist parties and revives Cold War feelings</w:t>
      </w:r>
    </w:p>
    <w:p w14:paraId="736497FF" w14:textId="77777777" w:rsidR="00960B7B" w:rsidRDefault="00960B7B" w:rsidP="00960B7B">
      <w:pPr>
        <w:pStyle w:val="BB-Citation"/>
        <w:rPr>
          <w:lang w:bidi="en-US"/>
        </w:rPr>
      </w:pPr>
      <w:r w:rsidRPr="00347F27">
        <w:rPr>
          <w:u w:val="single"/>
          <w:lang w:bidi="en-US"/>
        </w:rPr>
        <w:t>Subhash Vohra</w:t>
      </w:r>
      <w:r w:rsidRPr="00347F27">
        <w:rPr>
          <w:lang w:bidi="en-US"/>
        </w:rPr>
        <w:t xml:space="preserve"> (journalist), 18 </w:t>
      </w:r>
      <w:r w:rsidRPr="00347F27">
        <w:rPr>
          <w:u w:val="single"/>
          <w:lang w:bidi="en-US"/>
        </w:rPr>
        <w:t>June 2008 Voice of America News</w:t>
      </w:r>
      <w:r w:rsidRPr="00347F27">
        <w:rPr>
          <w:lang w:bidi="en-US"/>
        </w:rPr>
        <w:t xml:space="preserve">, "U.S. Concerns Over India-Iran Gas Pipeline" </w:t>
      </w:r>
      <w:hyperlink r:id="rId156" w:history="1">
        <w:r w:rsidRPr="00BA5DEC">
          <w:rPr>
            <w:rStyle w:val="Hyperlink"/>
            <w:rFonts w:ascii="TimesNewRomanPSMT" w:hAnsi="TimesNewRomanPSMT" w:cs="TimesNewRomanPSMT"/>
            <w:iCs/>
            <w:lang w:bidi="en-US"/>
          </w:rPr>
          <w:t>www.voanews.com/english/NewsAnalysis/2008-06-13-voa27.cfm</w:t>
        </w:r>
      </w:hyperlink>
    </w:p>
    <w:p w14:paraId="75280E3D" w14:textId="77777777" w:rsidR="00960B7B" w:rsidRDefault="00960B7B" w:rsidP="00960B7B">
      <w:pPr>
        <w:pStyle w:val="BB-Evidence"/>
        <w:rPr>
          <w:lang w:bidi="en-US"/>
        </w:rPr>
      </w:pPr>
      <w:r w:rsidRPr="00347F27">
        <w:rPr>
          <w:lang w:bidi="en-US"/>
        </w:rPr>
        <w:t>Nonetheless, Vijay Rana says U.S. pressure on India to give up the gas pipeline project is likely to backfire: "If Indian public opinion sees that Americans are pressurizing India because India wants to have good relations with Iran, then old memories of the Cold War come into play, and a big part of public opinion, particularly the left parties, say that we should not be pressurized by a superpower like America and we should be free to have whatever relations we want with any other country like Iran."</w:t>
      </w:r>
    </w:p>
    <w:p w14:paraId="1CB73D10" w14:textId="77777777" w:rsidR="00960B7B" w:rsidRDefault="00960B7B" w:rsidP="00960B7B">
      <w:pPr>
        <w:pStyle w:val="BB-Contentions"/>
        <w:rPr>
          <w:lang w:bidi="en-US"/>
        </w:rPr>
      </w:pPr>
      <w:r w:rsidRPr="00347F27">
        <w:rPr>
          <w:lang w:bidi="en-US"/>
        </w:rPr>
        <w:t xml:space="preserve">Indian government acts to assuage (appease) Left parties because Left makes an issue out of India-Iran ties </w:t>
      </w:r>
    </w:p>
    <w:p w14:paraId="3CAE4EE0" w14:textId="77777777" w:rsidR="00960B7B" w:rsidRDefault="00960B7B" w:rsidP="00960B7B">
      <w:pPr>
        <w:pStyle w:val="BB-Citation"/>
        <w:rPr>
          <w:lang w:bidi="en-US"/>
        </w:rPr>
      </w:pPr>
      <w:r w:rsidRPr="00347F27">
        <w:rPr>
          <w:u w:val="single"/>
          <w:lang w:bidi="en-US"/>
        </w:rPr>
        <w:t>TIMES OF INDIA</w:t>
      </w:r>
      <w:r w:rsidRPr="00347F27">
        <w:rPr>
          <w:lang w:bidi="en-US"/>
        </w:rPr>
        <w:t xml:space="preserve"> (respected Indian newspaper) 4 </w:t>
      </w:r>
      <w:r w:rsidRPr="00347F27">
        <w:rPr>
          <w:u w:val="single"/>
          <w:lang w:bidi="en-US"/>
        </w:rPr>
        <w:t>May 2008</w:t>
      </w:r>
      <w:r w:rsidRPr="00347F27">
        <w:rPr>
          <w:lang w:bidi="en-US"/>
        </w:rPr>
        <w:t xml:space="preserve">, "After N-deal, Left puts government to Iran pipeline test," </w:t>
      </w:r>
      <w:hyperlink r:id="rId157" w:history="1">
        <w:r w:rsidRPr="00BA5DEC">
          <w:rPr>
            <w:rStyle w:val="Hyperlink"/>
            <w:rFonts w:ascii="TimesNewRomanPSMT" w:hAnsi="TimesNewRomanPSMT" w:cs="TimesNewRomanPSMT"/>
            <w:iCs/>
            <w:lang w:bidi="en-US"/>
          </w:rPr>
          <w:t>http://timesofindia.indiatimes.com/File_After_N-deal_Left_puts_government_to_Iran_pipeline_test/articleshow/3009320.cms</w:t>
        </w:r>
      </w:hyperlink>
    </w:p>
    <w:p w14:paraId="0614CCD5" w14:textId="77777777" w:rsidR="00960B7B" w:rsidRDefault="00960B7B" w:rsidP="00960B7B">
      <w:pPr>
        <w:pStyle w:val="BB-Evidence"/>
        <w:rPr>
          <w:rFonts w:ascii="CourierNewPSMT" w:hAnsi="CourierNewPSMT" w:cs="CourierNewPSMT"/>
          <w:lang w:bidi="en-US"/>
        </w:rPr>
      </w:pPr>
      <w:r w:rsidRPr="00347F27">
        <w:rPr>
          <w:lang w:bidi="en-US"/>
        </w:rPr>
        <w:t>Ahead of Ahmadinejad's visit, the government - making it clear that it was bowing to the US - told the White House that India did not need any guidance from any country to conduct its relations with Iran. New Delhi's rebuff to Washington was meant to underline New Delhi's commitment to an independent foreign policy and assuage Left parties, which have made India's ties with Iran an issue, ahead of the UPA-Left meeting on the nuclear deal May 6.</w:t>
      </w:r>
    </w:p>
    <w:p w14:paraId="6702B89B" w14:textId="77777777" w:rsidR="00960B7B" w:rsidRDefault="00960B7B" w:rsidP="00960B7B">
      <w:pPr>
        <w:pStyle w:val="BB-Contentions"/>
        <w:rPr>
          <w:lang w:bidi="en-US"/>
        </w:rPr>
      </w:pPr>
      <w:r w:rsidRPr="00347F27">
        <w:rPr>
          <w:lang w:bidi="en-US"/>
        </w:rPr>
        <w:t>Strengthening the Left is bad:</w:t>
      </w:r>
    </w:p>
    <w:p w14:paraId="6E70F91C" w14:textId="77777777" w:rsidR="00960B7B" w:rsidRPr="00347F27" w:rsidRDefault="00960B7B" w:rsidP="00960B7B">
      <w:pPr>
        <w:pStyle w:val="BB-Contentions"/>
        <w:rPr>
          <w:lang w:bidi="en-US"/>
        </w:rPr>
      </w:pPr>
      <w:r w:rsidRPr="00347F27">
        <w:rPr>
          <w:lang w:bidi="en-US"/>
        </w:rPr>
        <w:t>A. Link: Left Front parties</w:t>
      </w:r>
      <w:r>
        <w:rPr>
          <w:lang w:bidi="en-US"/>
        </w:rPr>
        <w:t xml:space="preserve"> oppose economic liberalization</w:t>
      </w:r>
    </w:p>
    <w:p w14:paraId="7F11891A" w14:textId="77777777" w:rsidR="00960B7B" w:rsidRDefault="00960B7B" w:rsidP="00960B7B">
      <w:pPr>
        <w:pStyle w:val="BB-Citation"/>
        <w:rPr>
          <w:lang w:bidi="en-US"/>
        </w:rPr>
      </w:pPr>
      <w:r w:rsidRPr="00347F27">
        <w:rPr>
          <w:u w:val="single"/>
          <w:lang w:bidi="en-US"/>
        </w:rPr>
        <w:t>US State Department</w:t>
      </w:r>
      <w:r w:rsidRPr="00347F27">
        <w:rPr>
          <w:lang w:bidi="en-US"/>
        </w:rPr>
        <w:t xml:space="preserve">, Bureau of South and Central Asian Affairs, </w:t>
      </w:r>
      <w:r w:rsidRPr="00347F27">
        <w:rPr>
          <w:u w:val="single"/>
          <w:lang w:bidi="en-US"/>
        </w:rPr>
        <w:t>Oct 2007,</w:t>
      </w:r>
      <w:r w:rsidRPr="00347F27">
        <w:rPr>
          <w:lang w:bidi="en-US"/>
        </w:rPr>
        <w:t xml:space="preserve"> "Background Note: India," </w:t>
      </w:r>
      <w:hyperlink r:id="rId158" w:history="1">
        <w:r w:rsidRPr="00BA5DEC">
          <w:rPr>
            <w:rStyle w:val="Hyperlink"/>
            <w:lang w:bidi="en-US"/>
          </w:rPr>
          <w:t>www.state.gov/r/pa/ei/bgn/3454.htm</w:t>
        </w:r>
      </w:hyperlink>
    </w:p>
    <w:p w14:paraId="5EC593DE" w14:textId="77777777" w:rsidR="00960B7B" w:rsidRDefault="00960B7B" w:rsidP="00960B7B">
      <w:pPr>
        <w:pStyle w:val="BB-Evidence"/>
        <w:rPr>
          <w:lang w:bidi="en-US"/>
        </w:rPr>
      </w:pPr>
      <w:r w:rsidRPr="00347F27">
        <w:rPr>
          <w:lang w:bidi="en-US"/>
        </w:rPr>
        <w:t>Four Communist and Marxist parties are united in a bloc called the "Left Front," which controls 57 parliamentary seats. The Left Front rules the states of West Bengal and Kerala. Although it has not joined the government, Left Front support provides the crucial seats necessary for the UPA to retain power in New Delhi; without its support, the UPA government would fall. It advocates a secular and Communist ideology and opposes many aspects of economic liberalization and globalization, resulting in dissonance with Prime Minister Singh's liberal economic approach.</w:t>
      </w:r>
    </w:p>
    <w:p w14:paraId="5CC69B5D" w14:textId="77777777" w:rsidR="00960B7B" w:rsidRDefault="00960B7B" w:rsidP="00960B7B">
      <w:pPr>
        <w:pStyle w:val="BB-Contentions"/>
        <w:rPr>
          <w:lang w:bidi="en-US"/>
        </w:rPr>
      </w:pPr>
      <w:r w:rsidRPr="00347F27">
        <w:rPr>
          <w:lang w:bidi="en-US"/>
        </w:rPr>
        <w:t>B. Impact: Economic liberalization generates 8%-9</w:t>
      </w:r>
      <w:r>
        <w:rPr>
          <w:lang w:bidi="en-US"/>
        </w:rPr>
        <w:t xml:space="preserve">% economic growth per year </w:t>
      </w:r>
    </w:p>
    <w:p w14:paraId="4A433852" w14:textId="77777777" w:rsidR="00960B7B" w:rsidRPr="00347F27" w:rsidRDefault="00960B7B" w:rsidP="00960B7B">
      <w:pPr>
        <w:pStyle w:val="BB-Contentions"/>
        <w:rPr>
          <w:lang w:bidi="en-US"/>
        </w:rPr>
      </w:pPr>
      <w:r w:rsidRPr="00347F27">
        <w:rPr>
          <w:lang w:bidi="en-US"/>
        </w:rPr>
        <w:t>Analysis: Blocking liberalization would shoot the economy in the foot</w:t>
      </w:r>
    </w:p>
    <w:p w14:paraId="0FD46D18" w14:textId="77777777" w:rsidR="00960B7B" w:rsidRPr="00347F27" w:rsidRDefault="00960B7B" w:rsidP="00960B7B">
      <w:pPr>
        <w:pStyle w:val="BB-Citation"/>
        <w:rPr>
          <w:lang w:bidi="en-US"/>
        </w:rPr>
      </w:pPr>
      <w:r w:rsidRPr="00347F27">
        <w:rPr>
          <w:u w:val="single"/>
          <w:lang w:bidi="en-US"/>
        </w:rPr>
        <w:t>Prof. Deepak Lal</w:t>
      </w:r>
      <w:r w:rsidRPr="00347F27">
        <w:rPr>
          <w:lang w:bidi="en-US"/>
        </w:rPr>
        <w:t xml:space="preserve"> (Professor of International Development Studies at </w:t>
      </w:r>
      <w:r w:rsidRPr="00347F27">
        <w:rPr>
          <w:u w:val="single"/>
          <w:lang w:bidi="en-US"/>
        </w:rPr>
        <w:t>UCLA</w:t>
      </w:r>
      <w:r w:rsidRPr="00347F27">
        <w:rPr>
          <w:lang w:bidi="en-US"/>
        </w:rPr>
        <w:t xml:space="preserve">; Senior Fellow at the Cato Institute) </w:t>
      </w:r>
      <w:r w:rsidRPr="00347F27">
        <w:rPr>
          <w:u w:val="single"/>
          <w:lang w:bidi="en-US"/>
        </w:rPr>
        <w:t>Winter 2008</w:t>
      </w:r>
      <w:r w:rsidRPr="00347F27">
        <w:rPr>
          <w:lang w:bidi="en-US"/>
        </w:rPr>
        <w:t xml:space="preserve">, CATO JOURNAL, "An Indian Economic Miracle?" </w:t>
      </w:r>
      <w:hyperlink r:id="rId159" w:history="1">
        <w:r w:rsidRPr="00E14620">
          <w:rPr>
            <w:rStyle w:val="Hyperlink"/>
            <w:lang w:bidi="en-US"/>
          </w:rPr>
          <w:t>http://www.cato.org/pubs/journal/cj28n1/cj28n1-2.pdf</w:t>
        </w:r>
      </w:hyperlink>
      <w:r w:rsidRPr="00CB17DA">
        <w:rPr>
          <w:lang w:bidi="en-US"/>
        </w:rPr>
        <w:t xml:space="preserve"> </w:t>
      </w:r>
    </w:p>
    <w:p w14:paraId="6369FA3F" w14:textId="77777777" w:rsidR="00960B7B" w:rsidRDefault="00960B7B" w:rsidP="00960B7B">
      <w:pPr>
        <w:pStyle w:val="BB-Evidence"/>
        <w:rPr>
          <w:rFonts w:ascii="CourierNewPSMT" w:hAnsi="CourierNewPSMT" w:cs="CourierNewPSMT"/>
          <w:lang w:bidi="en-US"/>
        </w:rPr>
      </w:pPr>
      <w:r w:rsidRPr="00347F27">
        <w:rPr>
          <w:lang w:bidi="en-US"/>
        </w:rPr>
        <w:t>Despite these prospective woes and the ever present danger that a dysfunctional political system might still shoot the economy in the foot, I believe that given the space available since the 1991 liberalization for private action, combined with the flexibility private agents in civil society have shown in getting around state failure, issues of governance are now less likely to damage India's economic future. Thus, it seems highly probable that it might not be too rash to predict that India will be able to grow at about 10 percent per year, which with population growing at 1.5–1 percent would lead to a per capita income growth of about 8.5–9 percent per year for the next two decades. The fourth economic miracle I have personally witnessed in my lifetime—Japan in the early 1960s, Korea in the early 1970s, China in the 1990s, and now India—would be in place.</w:t>
      </w:r>
    </w:p>
    <w:p w14:paraId="73B23C7E" w14:textId="77777777" w:rsidR="00960B7B" w:rsidRDefault="00960B7B" w:rsidP="00960B7B">
      <w:pPr>
        <w:pStyle w:val="BB-Contentions"/>
        <w:rPr>
          <w:lang w:bidi="en-US"/>
        </w:rPr>
      </w:pPr>
      <w:r>
        <w:rPr>
          <w:lang w:bidi="en-US"/>
        </w:rPr>
        <w:t>ADVANTAGES</w:t>
      </w:r>
    </w:p>
    <w:p w14:paraId="17C7A669" w14:textId="77777777" w:rsidR="00960B7B" w:rsidRDefault="00960B7B" w:rsidP="00960B7B">
      <w:pPr>
        <w:pStyle w:val="BB-Contentions"/>
        <w:rPr>
          <w:lang w:bidi="en-US"/>
        </w:rPr>
      </w:pPr>
      <w:r w:rsidRPr="00347F27">
        <w:rPr>
          <w:lang w:bidi="en-US"/>
        </w:rPr>
        <w:t>US and India could increase military cooperation and improve naval security</w:t>
      </w:r>
    </w:p>
    <w:p w14:paraId="6147CEB4" w14:textId="77777777" w:rsidR="00960B7B" w:rsidRDefault="00960B7B" w:rsidP="00960B7B">
      <w:pPr>
        <w:pStyle w:val="BB-Citation"/>
        <w:rPr>
          <w:lang w:bidi="en-US"/>
        </w:rPr>
      </w:pPr>
      <w:r w:rsidRPr="00347F27">
        <w:rPr>
          <w:u w:val="single"/>
          <w:lang w:bidi="en-US"/>
        </w:rPr>
        <w:t>International Institute for Strategic Studies</w:t>
      </w:r>
      <w:r w:rsidRPr="00347F27">
        <w:rPr>
          <w:lang w:bidi="en-US"/>
        </w:rPr>
        <w:t xml:space="preserve"> (leading authority on political-military conflict; independent, internationally sourced information and commentary on the main strategic events touching on national, regional and global security) 19 </w:t>
      </w:r>
      <w:r w:rsidRPr="00347F27">
        <w:rPr>
          <w:u w:val="single"/>
          <w:lang w:bidi="en-US"/>
        </w:rPr>
        <w:t>Apr 2008</w:t>
      </w:r>
      <w:r w:rsidRPr="00347F27">
        <w:rPr>
          <w:lang w:bidi="en-US"/>
        </w:rPr>
        <w:t xml:space="preserve">, </w:t>
      </w:r>
      <w:r w:rsidRPr="00347F27">
        <w:rPr>
          <w:u w:val="single"/>
          <w:lang w:bidi="en-US"/>
        </w:rPr>
        <w:t xml:space="preserve">Press Trust of India </w:t>
      </w:r>
      <w:r w:rsidRPr="00347F27">
        <w:rPr>
          <w:lang w:bidi="en-US"/>
        </w:rPr>
        <w:t xml:space="preserve">- India-US should go to 'next level' of defence ties: US ex-Comm, </w:t>
      </w:r>
      <w:hyperlink r:id="rId160" w:history="1">
        <w:r w:rsidRPr="00BA5DEC">
          <w:rPr>
            <w:rStyle w:val="Hyperlink"/>
            <w:lang w:bidi="en-US"/>
          </w:rPr>
          <w:t>www.iiss.org/whats-new/iiss-in-the-press/april-2008/india-us-should-go-to-next-level-of-defence-ties-us-ex-comm</w:t>
        </w:r>
      </w:hyperlink>
      <w:r>
        <w:rPr>
          <w:lang w:bidi="en-US"/>
        </w:rPr>
        <w:t xml:space="preserve"> </w:t>
      </w:r>
      <w:r w:rsidRPr="00347F27">
        <w:rPr>
          <w:lang w:bidi="en-US"/>
        </w:rPr>
        <w:t>(brackets added)</w:t>
      </w:r>
    </w:p>
    <w:p w14:paraId="1AD1B0F3" w14:textId="77777777" w:rsidR="00960B7B" w:rsidRDefault="00960B7B" w:rsidP="00960B7B">
      <w:pPr>
        <w:pStyle w:val="BB-Evidence"/>
        <w:rPr>
          <w:lang w:bidi="en-US"/>
        </w:rPr>
      </w:pPr>
      <w:r w:rsidRPr="00347F27">
        <w:rPr>
          <w:lang w:bidi="en-US"/>
        </w:rPr>
        <w:t>He [former US Pacific Command Commander Admiral (Retd) Dennis C Blair] wanted India and the US to sign three "very basic and routine" agreements — Mutual Logistic Support Agreement, the Communications Interoperability and Security Memorandum of Agreement and the End Use Monitoring Agreement." Because they are not signed, the Indian-American military relationship is slowed and there are extra expenses involved for India. We need to sign these technical documents and get on with our cooperation," Blair said. Observing that the recently-published US military strategy of having a 'thousand-ship Navy', he said India and the US, along with other seafaring nations, could do a lot in turning this concept into reality. Besides providing security on the high seas and keep the waterways safe, the two nations have been offering help to other countries during natural disasters like the tsunami.</w:t>
      </w:r>
    </w:p>
    <w:p w14:paraId="797E20C8" w14:textId="77777777" w:rsidR="00960B7B" w:rsidRDefault="00960B7B" w:rsidP="00960B7B">
      <w:pPr>
        <w:pStyle w:val="BB-Contentions"/>
        <w:rPr>
          <w:lang w:bidi="en-US"/>
        </w:rPr>
      </w:pPr>
      <w:r w:rsidRPr="00347F27">
        <w:rPr>
          <w:lang w:bidi="en-US"/>
        </w:rPr>
        <w:t>India desperately needs energy from Iran - China will get it if India doesn't</w:t>
      </w:r>
    </w:p>
    <w:p w14:paraId="76BC95EF" w14:textId="77777777" w:rsidR="00960B7B" w:rsidRDefault="00960B7B" w:rsidP="00960B7B">
      <w:pPr>
        <w:pStyle w:val="BB-Citation"/>
        <w:rPr>
          <w:lang w:bidi="en-US"/>
        </w:rPr>
      </w:pPr>
      <w:r w:rsidRPr="00347F27">
        <w:rPr>
          <w:u w:val="single"/>
          <w:lang w:bidi="en-US"/>
        </w:rPr>
        <w:t>Siddharth Srivastava</w:t>
      </w:r>
      <w:r w:rsidRPr="00347F27">
        <w:rPr>
          <w:lang w:bidi="en-US"/>
        </w:rPr>
        <w:t xml:space="preserve"> (journalist) 2 </w:t>
      </w:r>
      <w:r w:rsidRPr="00347F27">
        <w:rPr>
          <w:u w:val="single"/>
          <w:lang w:bidi="en-US"/>
        </w:rPr>
        <w:t xml:space="preserve">May 2008 ASIA TIMES </w:t>
      </w:r>
      <w:r w:rsidRPr="00347F27">
        <w:rPr>
          <w:lang w:bidi="en-US"/>
        </w:rPr>
        <w:t xml:space="preserve">"India raises a toast to Iran" (brackets added) </w:t>
      </w:r>
      <w:hyperlink r:id="rId161" w:history="1">
        <w:r w:rsidRPr="00BA5DEC">
          <w:rPr>
            <w:rStyle w:val="Hyperlink"/>
            <w:rFonts w:ascii="TimesNewRomanPSMT" w:hAnsi="TimesNewRomanPSMT" w:cs="TimesNewRomanPSMT"/>
            <w:iCs/>
            <w:lang w:bidi="en-US"/>
          </w:rPr>
          <w:t>www.atimes.com/atimes/South_Asia/JE02Df02.html</w:t>
        </w:r>
      </w:hyperlink>
    </w:p>
    <w:p w14:paraId="3BD0E6A3" w14:textId="77777777" w:rsidR="00960B7B" w:rsidRDefault="00960B7B" w:rsidP="00960B7B">
      <w:pPr>
        <w:pStyle w:val="BB-Evidence"/>
        <w:rPr>
          <w:lang w:bidi="en-US"/>
        </w:rPr>
      </w:pPr>
      <w:r w:rsidRPr="00347F27">
        <w:rPr>
          <w:lang w:bidi="en-US"/>
        </w:rPr>
        <w:t>Indian National Security Adviser M K Narayanan recently said that India-Iran relations need to be handled in a subtle way. "It [Iran] is a big country, it is a major country, with tremendous influence, and you need to deal with it diplomatically. Otherwise, the world will have to pay a heavy price," he told a conference. Indeed, the reasons for India's new approach are many and the stakes are quite high. Firstly, India desperately needs energy sources, with competitor China equally keen to tap Iran's rich hydrocarbon fields. China has expressed willingness to join a truncated IPI [Iran-Pakistan-India pipeline] should India keep away from it.</w:t>
      </w:r>
    </w:p>
    <w:p w14:paraId="582CDBF2" w14:textId="77777777" w:rsidR="00960B7B" w:rsidRDefault="00960B7B" w:rsidP="00960B7B">
      <w:pPr>
        <w:pStyle w:val="BB-Contentions"/>
        <w:rPr>
          <w:lang w:bidi="en-US"/>
        </w:rPr>
      </w:pPr>
      <w:r w:rsidRPr="00347F27">
        <w:rPr>
          <w:lang w:bidi="en-US"/>
        </w:rPr>
        <w:t>India and Iran working together to stabilize Afghanistan</w:t>
      </w:r>
    </w:p>
    <w:p w14:paraId="4BFEBFDC" w14:textId="77777777" w:rsidR="00960B7B" w:rsidRDefault="00960B7B" w:rsidP="00960B7B">
      <w:pPr>
        <w:pStyle w:val="BB-Citation"/>
        <w:rPr>
          <w:b/>
          <w:bCs/>
          <w:kern w:val="1"/>
          <w:lang w:bidi="en-US"/>
        </w:rPr>
      </w:pPr>
      <w:r w:rsidRPr="00347EA7">
        <w:rPr>
          <w:u w:val="single"/>
        </w:rPr>
        <w:t>Xenia Dormandy</w:t>
      </w:r>
      <w:r w:rsidRPr="00347EA7">
        <w:t xml:space="preserve">, (Director of the Belfer Center's Project on India and the Subcontinent) </w:t>
      </w:r>
      <w:r w:rsidRPr="00347EA7">
        <w:rPr>
          <w:u w:val="single"/>
        </w:rPr>
        <w:t>and Ronak D. Desai</w:t>
      </w:r>
      <w:r w:rsidRPr="00347EA7">
        <w:t xml:space="preserve"> (Belfer</w:t>
      </w:r>
      <w:r w:rsidRPr="00347F27">
        <w:rPr>
          <w:iCs/>
          <w:lang w:bidi="en-US"/>
        </w:rPr>
        <w:t xml:space="preserve"> Center Programs or Projects: Project on India and the Subcontinent) 24 </w:t>
      </w:r>
      <w:r w:rsidRPr="00347F27">
        <w:rPr>
          <w:iCs/>
          <w:u w:val="single"/>
          <w:lang w:bidi="en-US"/>
        </w:rPr>
        <w:t>Mar 2008</w:t>
      </w:r>
      <w:r w:rsidRPr="00347F27">
        <w:rPr>
          <w:iCs/>
          <w:lang w:bidi="en-US"/>
        </w:rPr>
        <w:t xml:space="preserve">, </w:t>
      </w:r>
      <w:r w:rsidRPr="00347F27">
        <w:rPr>
          <w:iCs/>
          <w:kern w:val="1"/>
          <w:lang w:bidi="en-US"/>
        </w:rPr>
        <w:t xml:space="preserve">"India-Iran Relations: Key Security Implications" </w:t>
      </w:r>
      <w:r w:rsidRPr="00347F27">
        <w:rPr>
          <w:iCs/>
          <w:kern w:val="1"/>
          <w:u w:val="single"/>
          <w:lang w:bidi="en-US"/>
        </w:rPr>
        <w:t>Kennedy School of Government, Harvard Univ</w:t>
      </w:r>
      <w:r w:rsidRPr="00347F27">
        <w:rPr>
          <w:iCs/>
          <w:kern w:val="1"/>
          <w:lang w:bidi="en-US"/>
        </w:rPr>
        <w:t xml:space="preserve">., </w:t>
      </w:r>
      <w:hyperlink r:id="rId162" w:history="1">
        <w:r w:rsidRPr="00BA5DEC">
          <w:rPr>
            <w:rStyle w:val="Hyperlink"/>
            <w:rFonts w:ascii="TimesNewRomanPSMT" w:hAnsi="TimesNewRomanPSMT" w:cs="TimesNewRomanPSMT"/>
            <w:iCs/>
            <w:kern w:val="1"/>
            <w:lang w:bidi="en-US"/>
          </w:rPr>
          <w:t>http://belfercenter.ksg.harvard.edu/publication/18176/indiairan_relations.html</w:t>
        </w:r>
      </w:hyperlink>
    </w:p>
    <w:p w14:paraId="071338D0" w14:textId="77777777" w:rsidR="00960B7B" w:rsidRDefault="00960B7B" w:rsidP="00960B7B">
      <w:pPr>
        <w:pStyle w:val="BB-Evidence"/>
        <w:rPr>
          <w:lang w:bidi="en-US"/>
        </w:rPr>
      </w:pPr>
      <w:r w:rsidRPr="00347F27">
        <w:rPr>
          <w:lang w:bidi="en-US"/>
        </w:rPr>
        <w:t xml:space="preserve">The Taliban's ascension to power in Kabul caused deep concern in both India and Iran. Both countries face a serious challenge from the threat of Wahhabist extremism, especially from Afghanistan. Thus, the two states welcomed the Taliban's demise in October 2001 and made Afghanistan's reconstruction and stability a common, critical goal. India and Iran have since established working groups on terrorism and counter-narcotics; both these initiatives focus on al-Qaeda. Additionally, the two countries have continued to work to counter Sunni militant threats in the region and have expressed a mutual preference for a comprehensive convention against international terrorism at the United Nations. </w:t>
      </w:r>
    </w:p>
    <w:p w14:paraId="07772788" w14:textId="77777777" w:rsidR="00960B7B" w:rsidRDefault="00960B7B" w:rsidP="00960B7B">
      <w:pPr>
        <w:pStyle w:val="BB-Contentions"/>
        <w:rPr>
          <w:lang w:bidi="en-US"/>
        </w:rPr>
      </w:pPr>
      <w:r w:rsidRPr="00347F27">
        <w:rPr>
          <w:lang w:bidi="en-US"/>
        </w:rPr>
        <w:t>US should use India as a mediator with Iran. Recommending US policy options with regard to India, Xenia Dormandy at the Kennedy School of Government, Harvard University, in March 2008 said the US should [quote]:</w:t>
      </w:r>
    </w:p>
    <w:p w14:paraId="01344714" w14:textId="77777777" w:rsidR="00960B7B" w:rsidRDefault="00960B7B" w:rsidP="00960B7B">
      <w:pPr>
        <w:pStyle w:val="BB-Citation"/>
        <w:rPr>
          <w:b/>
          <w:bCs/>
          <w:kern w:val="1"/>
          <w:lang w:bidi="en-US"/>
        </w:rPr>
      </w:pPr>
      <w:r w:rsidRPr="00347EA7">
        <w:rPr>
          <w:u w:val="single"/>
        </w:rPr>
        <w:t>Xenia Dormandy</w:t>
      </w:r>
      <w:r w:rsidRPr="00347EA7">
        <w:t xml:space="preserve">, (Director of the Belfer Center's Project on India and the Subcontinent) </w:t>
      </w:r>
      <w:r w:rsidRPr="00347EA7">
        <w:rPr>
          <w:u w:val="single"/>
        </w:rPr>
        <w:t>and Ronak D. Desai</w:t>
      </w:r>
      <w:r w:rsidRPr="00347EA7">
        <w:t xml:space="preserve"> (Belfer</w:t>
      </w:r>
      <w:r w:rsidRPr="00347F27">
        <w:rPr>
          <w:iCs/>
          <w:lang w:bidi="en-US"/>
        </w:rPr>
        <w:t xml:space="preserve"> Center Programs or Projects: Project on India and the Subcontinent) 24 </w:t>
      </w:r>
      <w:r w:rsidRPr="00347F27">
        <w:rPr>
          <w:iCs/>
          <w:u w:val="single"/>
          <w:lang w:bidi="en-US"/>
        </w:rPr>
        <w:t>Mar 2008</w:t>
      </w:r>
      <w:r w:rsidRPr="00347F27">
        <w:rPr>
          <w:iCs/>
          <w:lang w:bidi="en-US"/>
        </w:rPr>
        <w:t xml:space="preserve">, </w:t>
      </w:r>
      <w:r w:rsidRPr="00347F27">
        <w:rPr>
          <w:iCs/>
          <w:kern w:val="1"/>
          <w:lang w:bidi="en-US"/>
        </w:rPr>
        <w:t xml:space="preserve">"India-Iran Relations: Key Security Implications" </w:t>
      </w:r>
      <w:r w:rsidRPr="00347F27">
        <w:rPr>
          <w:iCs/>
          <w:kern w:val="1"/>
          <w:u w:val="single"/>
          <w:lang w:bidi="en-US"/>
        </w:rPr>
        <w:t>Kennedy School of Government, Harvard Univ</w:t>
      </w:r>
      <w:r w:rsidRPr="00347F27">
        <w:rPr>
          <w:iCs/>
          <w:kern w:val="1"/>
          <w:lang w:bidi="en-US"/>
        </w:rPr>
        <w:t xml:space="preserve">., </w:t>
      </w:r>
      <w:hyperlink r:id="rId163" w:history="1">
        <w:r w:rsidRPr="00BA5DEC">
          <w:rPr>
            <w:rStyle w:val="Hyperlink"/>
            <w:rFonts w:ascii="TimesNewRomanPSMT" w:hAnsi="TimesNewRomanPSMT" w:cs="TimesNewRomanPSMT"/>
            <w:iCs/>
            <w:kern w:val="1"/>
            <w:lang w:bidi="en-US"/>
          </w:rPr>
          <w:t>http://belfercenter.ksg.harvard.edu/publication/18176/indiairan_relations.html</w:t>
        </w:r>
      </w:hyperlink>
    </w:p>
    <w:p w14:paraId="4D97865C" w14:textId="77777777" w:rsidR="00960B7B" w:rsidRDefault="00960B7B" w:rsidP="00960B7B">
      <w:pPr>
        <w:pStyle w:val="BB-Evidence"/>
        <w:rPr>
          <w:lang w:bidi="en-US"/>
        </w:rPr>
      </w:pPr>
      <w:r w:rsidRPr="00347F27">
        <w:rPr>
          <w:lang w:bidi="en-US"/>
        </w:rPr>
        <w:t>Explore the possibility of using India as a mediator between Washington and Tehran in relation to the nuclear question. Doing so would convey to New Delhi that Washington genuinely considers India a rising power with a role to play in international affairs, a recognition New Delhi has sought to secure.</w:t>
      </w:r>
    </w:p>
    <w:p w14:paraId="490A44D3" w14:textId="77777777" w:rsidR="00960B7B" w:rsidRDefault="00960B7B" w:rsidP="00960B7B">
      <w:pPr>
        <w:pStyle w:val="BB-Contentions"/>
        <w:rPr>
          <w:lang w:bidi="en-US"/>
        </w:rPr>
      </w:pPr>
      <w:r>
        <w:rPr>
          <w:lang w:bidi="en-US"/>
        </w:rPr>
        <w:t>SOLVENCY</w:t>
      </w:r>
    </w:p>
    <w:p w14:paraId="29FF29F2" w14:textId="77777777" w:rsidR="00960B7B" w:rsidRPr="00347F27" w:rsidRDefault="00960B7B" w:rsidP="00960B7B">
      <w:pPr>
        <w:pStyle w:val="BB-Contentions"/>
        <w:rPr>
          <w:lang w:bidi="en-US"/>
        </w:rPr>
      </w:pPr>
      <w:r w:rsidRPr="00347F27">
        <w:rPr>
          <w:lang w:bidi="en-US"/>
        </w:rPr>
        <w:t>Plan Advocacy: Indian Foreign Ministry says India doesn't need guidance on how to deal with Iran</w:t>
      </w:r>
    </w:p>
    <w:p w14:paraId="3CF8F3D8" w14:textId="77777777" w:rsidR="00960B7B" w:rsidRDefault="00960B7B" w:rsidP="00960B7B">
      <w:pPr>
        <w:pStyle w:val="BB-Contentions"/>
        <w:rPr>
          <w:lang w:bidi="en-US"/>
        </w:rPr>
      </w:pPr>
      <w:r w:rsidRPr="00347F27">
        <w:rPr>
          <w:lang w:bidi="en-US"/>
        </w:rPr>
        <w:t>Inherency: Iran issue will loom over India-US relations</w:t>
      </w:r>
    </w:p>
    <w:p w14:paraId="35AF7186" w14:textId="77777777" w:rsidR="00960B7B" w:rsidRDefault="00960B7B" w:rsidP="00960B7B">
      <w:pPr>
        <w:pStyle w:val="BB-Citation"/>
        <w:rPr>
          <w:iCs/>
          <w:lang w:bidi="en-US"/>
        </w:rPr>
      </w:pPr>
      <w:r w:rsidRPr="00347EA7">
        <w:rPr>
          <w:u w:val="single"/>
        </w:rPr>
        <w:t>Somini Sengupta and Heather Timmons</w:t>
      </w:r>
      <w:r w:rsidRPr="00347EA7">
        <w:t xml:space="preserve"> (journalists) 29 Apr 2008 "Iranian president's visit will test India"</w:t>
      </w:r>
      <w:r w:rsidRPr="00347F27">
        <w:rPr>
          <w:iCs/>
          <w:lang w:bidi="en-US"/>
        </w:rPr>
        <w:t xml:space="preserve"> </w:t>
      </w:r>
      <w:r w:rsidRPr="00347F27">
        <w:rPr>
          <w:iCs/>
          <w:u w:val="single"/>
          <w:lang w:bidi="en-US"/>
        </w:rPr>
        <w:t xml:space="preserve">INTERNATIONAL HERALD TRIBUNE </w:t>
      </w:r>
      <w:hyperlink r:id="rId164" w:history="1">
        <w:r w:rsidRPr="00BA5DEC">
          <w:rPr>
            <w:rStyle w:val="Hyperlink"/>
            <w:rFonts w:ascii="TimesNewRomanPSMT" w:hAnsi="TimesNewRomanPSMT" w:cs="TimesNewRomanPSMT"/>
            <w:iCs/>
            <w:lang w:bidi="en-US"/>
          </w:rPr>
          <w:t>www.iht.com/articles/2008/04/29/asia/30india.php</w:t>
        </w:r>
      </w:hyperlink>
    </w:p>
    <w:p w14:paraId="26A2E32B" w14:textId="77777777" w:rsidR="00960B7B" w:rsidRDefault="00960B7B" w:rsidP="00960B7B">
      <w:pPr>
        <w:pStyle w:val="BB-Evidence"/>
        <w:rPr>
          <w:lang w:bidi="en-US"/>
        </w:rPr>
      </w:pPr>
      <w:r w:rsidRPr="00347F27">
        <w:rPr>
          <w:lang w:bidi="en-US"/>
        </w:rPr>
        <w:t>Then, last week, after a State Department spokesman, Tom Casey, called on India to use Ahmadinejad's visit to urge Iran to stop nuclear enrichment, the Indian Foreign Ministry declared that the two "ancient civilizations" needed no "guidance" on how to deal with one another. Iran earlier this month announced that it had significantly expanded its plans to enrich uranium. Iran's nuclear ambitions will likely emerge as one of the top foreign policy challenges facing the next American president and inevitably loom over India-United States relations.</w:t>
      </w:r>
    </w:p>
    <w:p w14:paraId="51F1B905" w14:textId="77777777" w:rsidR="00960B7B" w:rsidRDefault="00960B7B" w:rsidP="00960B7B">
      <w:pPr>
        <w:pStyle w:val="BB-Contentions"/>
        <w:rPr>
          <w:lang w:bidi="en-US"/>
        </w:rPr>
      </w:pPr>
      <w:r w:rsidRPr="00347F27">
        <w:rPr>
          <w:lang w:bidi="en-US"/>
        </w:rPr>
        <w:t>Plan Advocacy: Reidel says US-India relations should not become hostage to India-Iran relations</w:t>
      </w:r>
    </w:p>
    <w:p w14:paraId="4153CAD6" w14:textId="77777777" w:rsidR="00960B7B" w:rsidRPr="00171A5A" w:rsidRDefault="00960B7B" w:rsidP="00960B7B">
      <w:pPr>
        <w:pStyle w:val="BB-Citation"/>
        <w:rPr>
          <w:rFonts w:ascii="TimesNewRomanPSMT" w:hAnsi="TimesNewRomanPSMT" w:cs="TimesNewRomanPSMT"/>
          <w:iCs/>
          <w:kern w:val="1"/>
          <w:lang w:bidi="en-US"/>
        </w:rPr>
      </w:pPr>
      <w:r w:rsidRPr="00347EA7">
        <w:rPr>
          <w:u w:val="single"/>
        </w:rPr>
        <w:t>Bruce O. Riedel</w:t>
      </w:r>
      <w:r w:rsidRPr="00347EA7">
        <w:t xml:space="preserve"> (Senior Fellow, Foreign Policy, </w:t>
      </w:r>
      <w:r w:rsidRPr="00347EA7">
        <w:rPr>
          <w:u w:val="single"/>
        </w:rPr>
        <w:t>Saban Center for Middle East Policy</w:t>
      </w:r>
      <w:r w:rsidRPr="00347EA7">
        <w:t xml:space="preserve">, Brookings Institution) </w:t>
      </w:r>
      <w:r w:rsidRPr="00347EA7">
        <w:rPr>
          <w:u w:val="single"/>
        </w:rPr>
        <w:t>29 Apr 2008</w:t>
      </w:r>
      <w:r w:rsidRPr="00347EA7">
        <w:t>,</w:t>
      </w:r>
      <w:r w:rsidRPr="00347F27">
        <w:rPr>
          <w:kern w:val="1"/>
          <w:lang w:bidi="en-US"/>
        </w:rPr>
        <w:t xml:space="preserve"> "U.S. is One of the ‘Central Pillars' of Indian Foreign Policy " Council on Foreign Relations, </w:t>
      </w:r>
      <w:hyperlink r:id="rId165" w:history="1">
        <w:r w:rsidRPr="00BA5DEC">
          <w:rPr>
            <w:rStyle w:val="Hyperlink"/>
            <w:rFonts w:ascii="TimesNewRomanPSMT" w:hAnsi="TimesNewRomanPSMT" w:cs="TimesNewRomanPSMT"/>
            <w:iCs/>
            <w:kern w:val="1"/>
            <w:lang w:bidi="en-US"/>
          </w:rPr>
          <w:t>www.cfr.org/publication/16130/us_is_one_of_the_central_pillars_of_indian_foreign_policy.html</w:t>
        </w:r>
      </w:hyperlink>
      <w:r>
        <w:rPr>
          <w:rFonts w:ascii="TimesNewRomanPSMT" w:hAnsi="TimesNewRomanPSMT" w:cs="TimesNewRomanPSMT"/>
          <w:iCs/>
          <w:kern w:val="1"/>
          <w:lang w:bidi="en-US"/>
        </w:rPr>
        <w:t xml:space="preserve"> </w:t>
      </w:r>
      <w:r w:rsidRPr="00171A5A">
        <w:rPr>
          <w:rFonts w:ascii="TimesNewRomanPSMT" w:hAnsi="TimesNewRomanPSMT" w:cs="TimesNewRomanPSMT"/>
          <w:iCs/>
          <w:kern w:val="1"/>
          <w:lang w:bidi="en-US"/>
        </w:rPr>
        <w:t>(Note: the word "Shiites" is pronounced "she-ites" and is misspelled in one of its uses in this quote because that's how it appeared in the original article. It refers to a sect or belief-system held by many Muslims, particularly in Iran.)</w:t>
      </w:r>
    </w:p>
    <w:p w14:paraId="46993B4C" w14:textId="77777777" w:rsidR="00960B7B" w:rsidRDefault="00960B7B" w:rsidP="00960B7B">
      <w:pPr>
        <w:pStyle w:val="BB-Evidence"/>
        <w:rPr>
          <w:kern w:val="1"/>
          <w:lang w:bidi="en-US"/>
        </w:rPr>
      </w:pPr>
      <w:r w:rsidRPr="00347F27">
        <w:rPr>
          <w:kern w:val="1"/>
          <w:lang w:bidi="en-US"/>
        </w:rPr>
        <w:t>American relations with India should not become a hostage to Indian-Iranian relations. India does have a working relationship with Iran. India is the world's second largest Shiite Muslim country. There are almost as many Shittes in India as there are in Iran. But India also has a very strong relationship with Israel. India is today Israel's number one customer for military exports and India and Israel have a very close relationship in terms of space activity. India has been a launching point for Israel's most sophisticated spy satellite, which will launch later this year, and several that are coming up. So if you compare the India-Israel relationship with the India-Iran relationship on a strategic level, India and Israel are much closer and have much more intimate relations in terms of military technology transfers and space research than India has with Iran.</w:t>
      </w:r>
    </w:p>
    <w:p w14:paraId="7F84BE5A" w14:textId="77777777" w:rsidR="00960B7B" w:rsidRDefault="00960B7B" w:rsidP="00960B7B">
      <w:pPr>
        <w:pStyle w:val="BB-Contentions"/>
        <w:rPr>
          <w:lang w:bidi="en-US"/>
        </w:rPr>
      </w:pPr>
      <w:r w:rsidRPr="00347F27">
        <w:rPr>
          <w:lang w:bidi="en-US"/>
        </w:rPr>
        <w:t>India and Iran can solve pipeline issues if they have the political will</w:t>
      </w:r>
    </w:p>
    <w:p w14:paraId="22878A8B" w14:textId="77777777" w:rsidR="00960B7B" w:rsidRDefault="00960B7B" w:rsidP="00960B7B">
      <w:pPr>
        <w:pStyle w:val="BB-Citation"/>
        <w:rPr>
          <w:lang w:bidi="en-US"/>
        </w:rPr>
      </w:pPr>
      <w:r w:rsidRPr="00347F27">
        <w:rPr>
          <w:u w:val="single"/>
          <w:lang w:bidi="en-US"/>
        </w:rPr>
        <w:t>Praful Bidwai</w:t>
      </w:r>
      <w:r w:rsidRPr="00347F27">
        <w:rPr>
          <w:lang w:bidi="en-US"/>
        </w:rPr>
        <w:t xml:space="preserve"> (journalist; former editor of Business India and a special correspondent for Financial Express of Bombay; served as editor of The Times of India for 12 years, eventually becoming its Senior Editor. During this time he was The Times' most published journalist. Bidwai is currently a columnist whose stories are published regularly in the Hindustan Times, The Tribune, Rediff.com, Frontline, the Kashmir Times) 2 </w:t>
      </w:r>
      <w:r w:rsidRPr="00347F27">
        <w:rPr>
          <w:u w:val="single"/>
          <w:lang w:bidi="en-US"/>
        </w:rPr>
        <w:t>May 2008</w:t>
      </w:r>
      <w:r w:rsidRPr="00347F27">
        <w:rPr>
          <w:lang w:bidi="en-US"/>
        </w:rPr>
        <w:t xml:space="preserve">, </w:t>
      </w:r>
      <w:r w:rsidRPr="00347F27">
        <w:rPr>
          <w:u w:val="single"/>
          <w:lang w:bidi="en-US"/>
        </w:rPr>
        <w:t>INTER-PRESS SERVICE NEWS AGENCY</w:t>
      </w:r>
      <w:r w:rsidRPr="00347F27">
        <w:rPr>
          <w:lang w:bidi="en-US"/>
        </w:rPr>
        <w:t xml:space="preserve">, "INDIA/IRAN: Course Correction," </w:t>
      </w:r>
      <w:hyperlink r:id="rId166" w:history="1">
        <w:r w:rsidRPr="00BA5DEC">
          <w:rPr>
            <w:rStyle w:val="Hyperlink"/>
            <w:rFonts w:ascii="TimesNewRomanPSMT" w:hAnsi="TimesNewRomanPSMT" w:cs="TimesNewRomanPSMT"/>
            <w:iCs/>
            <w:lang w:bidi="en-US"/>
          </w:rPr>
          <w:t>http://ipsnews.net/news.asp?idnews=42202</w:t>
        </w:r>
      </w:hyperlink>
    </w:p>
    <w:p w14:paraId="44DAB61C" w14:textId="77777777" w:rsidR="00960B7B" w:rsidRDefault="00960B7B" w:rsidP="00960B7B">
      <w:pPr>
        <w:pStyle w:val="BB-Evidence"/>
        <w:rPr>
          <w:lang w:bidi="en-US"/>
        </w:rPr>
      </w:pPr>
      <w:r w:rsidRPr="00347F27">
        <w:rPr>
          <w:lang w:bidi="en-US"/>
        </w:rPr>
        <w:t xml:space="preserve">However, it is clear that India sees the pipeline as a "confidence-building measure", not just a commercial project. "Yet, that does not mean that the project will go through without major problems," says a high official in India's petroleum ministry, who requested anonymity under briefing rules. "At least three issues need to be resolved. First, India wants a dedicated gas field to be nominated for the project, with detailed development plans. Second, India wants custody of the gas only at the India-Pakistan border, and not at the Pakistan-Iran border near Gwadar, as proposed." Adds the official: "And then there's the issue of pricing of the gas. India, Iran and Pakistan reached an agreement in January last year on the base price. But Iran wants any future price revision based on a shifting band, not a fixed one. This may not be acceptable to major consumers of gas in India, who can only pay a limited price for fuel in power generation." None of these problems is insuperable but most agree that political will is needed to resolve them. </w:t>
      </w:r>
    </w:p>
    <w:p w14:paraId="1589322E" w14:textId="77777777" w:rsidR="00960B7B" w:rsidRDefault="00960B7B" w:rsidP="00960B7B">
      <w:pPr>
        <w:pStyle w:val="BB-Contentions"/>
        <w:rPr>
          <w:lang w:bidi="en-US"/>
        </w:rPr>
      </w:pPr>
      <w:r w:rsidRPr="00347F27">
        <w:rPr>
          <w:lang w:bidi="en-US"/>
        </w:rPr>
        <w:t>India and Iran want to cooperate more</w:t>
      </w:r>
    </w:p>
    <w:p w14:paraId="4B56D8AA" w14:textId="77777777" w:rsidR="00960B7B" w:rsidRDefault="00960B7B" w:rsidP="00960B7B">
      <w:pPr>
        <w:pStyle w:val="BB-Citation"/>
        <w:rPr>
          <w:b/>
          <w:bCs/>
          <w:kern w:val="1"/>
          <w:lang w:bidi="en-US"/>
        </w:rPr>
      </w:pPr>
      <w:r w:rsidRPr="00347EA7">
        <w:rPr>
          <w:u w:val="single"/>
        </w:rPr>
        <w:t>Xenia Dormandy</w:t>
      </w:r>
      <w:r w:rsidRPr="00347EA7">
        <w:t xml:space="preserve">, (Director of the Belfer Center's Project on India and the Subcontinent) </w:t>
      </w:r>
      <w:r w:rsidRPr="00347EA7">
        <w:rPr>
          <w:u w:val="single"/>
        </w:rPr>
        <w:t>and Ronak D. Desai</w:t>
      </w:r>
      <w:r w:rsidRPr="00347EA7">
        <w:t xml:space="preserve"> (Belfer</w:t>
      </w:r>
      <w:r w:rsidRPr="00347F27">
        <w:rPr>
          <w:iCs/>
          <w:lang w:bidi="en-US"/>
        </w:rPr>
        <w:t xml:space="preserve"> Center Programs or Projects: Project on India and the Subcontinent) 24 </w:t>
      </w:r>
      <w:r w:rsidRPr="00347F27">
        <w:rPr>
          <w:iCs/>
          <w:u w:val="single"/>
          <w:lang w:bidi="en-US"/>
        </w:rPr>
        <w:t>Mar 2008</w:t>
      </w:r>
      <w:r w:rsidRPr="00347F27">
        <w:rPr>
          <w:iCs/>
          <w:lang w:bidi="en-US"/>
        </w:rPr>
        <w:t xml:space="preserve">, </w:t>
      </w:r>
      <w:r w:rsidRPr="00347F27">
        <w:rPr>
          <w:iCs/>
          <w:kern w:val="1"/>
          <w:lang w:bidi="en-US"/>
        </w:rPr>
        <w:t xml:space="preserve">"India-Iran Relations: Key Security Implications" </w:t>
      </w:r>
      <w:r w:rsidRPr="00347F27">
        <w:rPr>
          <w:iCs/>
          <w:kern w:val="1"/>
          <w:u w:val="single"/>
          <w:lang w:bidi="en-US"/>
        </w:rPr>
        <w:t>Kennedy School of Government, Harvard Univ</w:t>
      </w:r>
      <w:r w:rsidRPr="00347F27">
        <w:rPr>
          <w:iCs/>
          <w:kern w:val="1"/>
          <w:lang w:bidi="en-US"/>
        </w:rPr>
        <w:t xml:space="preserve">., </w:t>
      </w:r>
      <w:hyperlink r:id="rId167" w:history="1">
        <w:r w:rsidRPr="00BA5DEC">
          <w:rPr>
            <w:rStyle w:val="Hyperlink"/>
            <w:rFonts w:ascii="TimesNewRomanPSMT" w:hAnsi="TimesNewRomanPSMT" w:cs="TimesNewRomanPSMT"/>
            <w:iCs/>
            <w:kern w:val="1"/>
            <w:lang w:bidi="en-US"/>
          </w:rPr>
          <w:t>http://belfercenter.ksg.harvard.edu/publication/18176/indiairan_relations.html</w:t>
        </w:r>
      </w:hyperlink>
    </w:p>
    <w:p w14:paraId="5DC2D64F" w14:textId="77777777" w:rsidR="00960B7B" w:rsidRDefault="00960B7B" w:rsidP="00960B7B">
      <w:pPr>
        <w:pStyle w:val="BB-Evidence"/>
        <w:rPr>
          <w:lang w:bidi="en-US"/>
        </w:rPr>
      </w:pPr>
      <w:r w:rsidRPr="00347F27">
        <w:rPr>
          <w:lang w:bidi="en-US"/>
        </w:rPr>
        <w:t>While India and the United States have embarked on a campaign to strengthen their bilateral relations, as symbolized by the proposed US-India civilian nuclear deal, it appears as though New Delhi has similarly begun to pursue a more robust relationship with another major power: Iran. The two states have recently expanded cooperation in a number of key areas, including counterterrorism, regional stability, and energy security.</w:t>
      </w:r>
    </w:p>
    <w:p w14:paraId="16A48BC3" w14:textId="77777777" w:rsidR="00960B7B" w:rsidRDefault="00960B7B" w:rsidP="00960B7B">
      <w:pPr>
        <w:pStyle w:val="BB-Contentions"/>
        <w:rPr>
          <w:lang w:bidi="en-US"/>
        </w:rPr>
      </w:pPr>
      <w:r w:rsidRPr="00347F27">
        <w:rPr>
          <w:lang w:bidi="en-US"/>
        </w:rPr>
        <w:t>Diplomacy with Iran is better than the other alternatives</w:t>
      </w:r>
    </w:p>
    <w:p w14:paraId="4192835E" w14:textId="77777777" w:rsidR="00960B7B" w:rsidRDefault="00960B7B" w:rsidP="00960B7B">
      <w:pPr>
        <w:pStyle w:val="BB-Citation"/>
        <w:rPr>
          <w:lang w:bidi="en-US"/>
        </w:rPr>
      </w:pPr>
      <w:r w:rsidRPr="00347F27">
        <w:rPr>
          <w:u w:val="single"/>
          <w:lang w:bidi="en-US"/>
        </w:rPr>
        <w:t>Ted Galen Carpenter</w:t>
      </w:r>
      <w:r w:rsidRPr="00347F27">
        <w:rPr>
          <w:lang w:bidi="en-US"/>
        </w:rPr>
        <w:t xml:space="preserve"> PhD (doctorate in US diplomatic history; </w:t>
      </w:r>
      <w:r w:rsidRPr="00347F27">
        <w:rPr>
          <w:u w:val="single"/>
          <w:lang w:bidi="en-US"/>
        </w:rPr>
        <w:t>vice president for defense and foreign policy studies at the Cato Institute</w:t>
      </w:r>
      <w:r w:rsidRPr="00347F27">
        <w:rPr>
          <w:lang w:bidi="en-US"/>
        </w:rPr>
        <w:t xml:space="preserve">) 25 </w:t>
      </w:r>
      <w:r w:rsidRPr="00347F27">
        <w:rPr>
          <w:u w:val="single"/>
          <w:lang w:bidi="en-US"/>
        </w:rPr>
        <w:t>July 2007</w:t>
      </w:r>
      <w:r w:rsidRPr="00347F27">
        <w:rPr>
          <w:lang w:bidi="en-US"/>
        </w:rPr>
        <w:t xml:space="preserve">, "Talk to Iran; It's Working with N. Korea." (brackets added, parentheses in original) </w:t>
      </w:r>
      <w:hyperlink r:id="rId168" w:history="1">
        <w:r w:rsidRPr="00BA5DEC">
          <w:rPr>
            <w:rStyle w:val="Hyperlink"/>
            <w:rFonts w:ascii="TimesNewRomanPSMT" w:hAnsi="TimesNewRomanPSMT" w:cs="TimesNewRomanPSMT"/>
            <w:iCs/>
            <w:lang w:bidi="en-US"/>
          </w:rPr>
          <w:t>www.cato.org/pub_display.php?pub_id=8619</w:t>
        </w:r>
      </w:hyperlink>
    </w:p>
    <w:p w14:paraId="2CC68A96" w14:textId="77777777" w:rsidR="00960B7B" w:rsidRPr="00347F27" w:rsidRDefault="00960B7B" w:rsidP="00960B7B">
      <w:pPr>
        <w:pStyle w:val="BB-Evidence"/>
        <w:rPr>
          <w:lang w:bidi="en-US"/>
        </w:rPr>
      </w:pPr>
      <w:r w:rsidRPr="00347F27">
        <w:rPr>
          <w:lang w:bidi="en-US"/>
        </w:rPr>
        <w:t>The nature of a resolution of the nuclear issue [with Iran] would also likely be different. North Korea has (at least in principle) agreed to give up its entire nuclear program in exchange for concessions from the United States, Japan and South Korea. It is unlikely that Tehran would agree to such a comprehensive de-nuclearization. Washington may have to accept that reality and focus on achieving sufficient international safeguards to ensure that material from a nuclear power program was not diverted to weapons production. All of these obstacles are daunting, but if Washington does not adopt a strategy similar to its recent approach toward North Korea, it will soon face highly unpleasant options: accepting Iran as a nuclear-weapons state or launching military strikes to prevent that result. It's worth trying diplomacy before we reach that point.</w:t>
      </w:r>
    </w:p>
    <w:p w14:paraId="57BF6360" w14:textId="77777777" w:rsidR="00960B7B" w:rsidRDefault="00960B7B" w:rsidP="00960B7B">
      <w:pPr>
        <w:pStyle w:val="BB-Contentions"/>
        <w:rPr>
          <w:lang w:bidi="en-US"/>
        </w:rPr>
      </w:pPr>
      <w:r w:rsidRPr="00347F27">
        <w:rPr>
          <w:lang w:bidi="en-US"/>
        </w:rPr>
        <w:t>DISAD RESPONSES</w:t>
      </w:r>
    </w:p>
    <w:p w14:paraId="64542D45" w14:textId="77777777" w:rsidR="00960B7B" w:rsidRDefault="00960B7B" w:rsidP="00960B7B">
      <w:pPr>
        <w:pStyle w:val="BB-Contentions"/>
        <w:rPr>
          <w:lang w:bidi="en-US"/>
        </w:rPr>
      </w:pPr>
      <w:r w:rsidRPr="00347F27">
        <w:rPr>
          <w:lang w:bidi="en-US"/>
        </w:rPr>
        <w:t>Nothing "strategic" about</w:t>
      </w:r>
      <w:r>
        <w:rPr>
          <w:lang w:bidi="en-US"/>
        </w:rPr>
        <w:t xml:space="preserve"> India's relationship with Iran</w:t>
      </w:r>
    </w:p>
    <w:p w14:paraId="0C599047" w14:textId="77777777" w:rsidR="00960B7B" w:rsidRDefault="00960B7B" w:rsidP="00960B7B">
      <w:pPr>
        <w:pStyle w:val="BB-Contentions"/>
        <w:rPr>
          <w:lang w:bidi="en-US"/>
        </w:rPr>
      </w:pPr>
      <w:r w:rsidRPr="00347F27">
        <w:rPr>
          <w:lang w:bidi="en-US"/>
        </w:rPr>
        <w:t>Impact/Analysis: If India and Iran are not really close allies, then fears of them cooperating too much are exaggerated and will have no impact.</w:t>
      </w:r>
    </w:p>
    <w:p w14:paraId="6300AFF5" w14:textId="77777777" w:rsidR="00960B7B" w:rsidRDefault="00960B7B" w:rsidP="00960B7B">
      <w:pPr>
        <w:pStyle w:val="BB-Citation"/>
        <w:rPr>
          <w:lang w:bidi="en-US"/>
        </w:rPr>
      </w:pPr>
      <w:r w:rsidRPr="00347F27">
        <w:rPr>
          <w:u w:val="single"/>
          <w:lang w:bidi="en-US"/>
        </w:rPr>
        <w:t>Dr. Harsh V. Pant</w:t>
      </w:r>
      <w:r w:rsidRPr="00347F27">
        <w:rPr>
          <w:lang w:bidi="en-US"/>
        </w:rPr>
        <w:t xml:space="preserve"> (Lecturer at the </w:t>
      </w:r>
      <w:r w:rsidRPr="00347F27">
        <w:rPr>
          <w:u w:val="single"/>
          <w:lang w:bidi="en-US"/>
        </w:rPr>
        <w:t>Department of Defence Studies, King's College, London</w:t>
      </w:r>
      <w:r w:rsidRPr="00347F27">
        <w:rPr>
          <w:lang w:bidi="en-US"/>
        </w:rPr>
        <w:t xml:space="preserve">) 11 </w:t>
      </w:r>
      <w:r w:rsidRPr="00347F27">
        <w:rPr>
          <w:u w:val="single"/>
          <w:lang w:bidi="en-US"/>
        </w:rPr>
        <w:t>Feb 2008</w:t>
      </w:r>
      <w:r w:rsidRPr="00347F27">
        <w:rPr>
          <w:lang w:bidi="en-US"/>
        </w:rPr>
        <w:t xml:space="preserve">, "India-Iran ties: The Myth of a 'Strategic' Partnership," Center for the Advanced Study of India and The Trustees of the University of Pennsylvania, </w:t>
      </w:r>
      <w:hyperlink r:id="rId169" w:history="1">
        <w:r w:rsidRPr="00BA5DEC">
          <w:rPr>
            <w:rStyle w:val="Hyperlink"/>
            <w:rFonts w:ascii="TimesNewRomanPSMT" w:hAnsi="TimesNewRomanPSMT" w:cs="TimesNewRomanPSMT"/>
            <w:iCs/>
            <w:lang w:bidi="en-US"/>
          </w:rPr>
          <w:t>http://casi.ssc.upenn.edu/print_pages/print_iit_Pant.html</w:t>
        </w:r>
      </w:hyperlink>
    </w:p>
    <w:p w14:paraId="2C6B44BD" w14:textId="77777777" w:rsidR="00960B7B" w:rsidRDefault="00960B7B" w:rsidP="00960B7B">
      <w:pPr>
        <w:pStyle w:val="BB-Evidence"/>
        <w:rPr>
          <w:lang w:bidi="en-US"/>
        </w:rPr>
      </w:pPr>
      <w:r w:rsidRPr="00347F27">
        <w:rPr>
          <w:lang w:bidi="en-US"/>
        </w:rPr>
        <w:t xml:space="preserve">India has been accused of following a heavily ideological foreign policy throughout the Cold War years, especially in the Middle East. But in the last decade and a half, India has changed the trajectory of its foreign policy in that region and three states around which Indian foreign policy in the region revolves today are Iran, Israel and Saudi Arabia. Iran is only one of the pivots, not the sole or even the most important, and there's hardly anything 'strategic' in India's relationship with Iran. </w:t>
      </w:r>
    </w:p>
    <w:p w14:paraId="2A38CE5E" w14:textId="77777777" w:rsidR="00960B7B" w:rsidRPr="00347F27" w:rsidRDefault="00960B7B" w:rsidP="00960B7B">
      <w:pPr>
        <w:pStyle w:val="BB-Contentions"/>
        <w:rPr>
          <w:lang w:bidi="en-US"/>
        </w:rPr>
      </w:pPr>
      <w:r w:rsidRPr="00347F27">
        <w:rPr>
          <w:lang w:bidi="en-US"/>
        </w:rPr>
        <w:t>India's military relationship with Iran is small - Iran only supplies 10% of India's oil imports</w:t>
      </w:r>
    </w:p>
    <w:p w14:paraId="6051BF78" w14:textId="77777777" w:rsidR="00960B7B" w:rsidRDefault="00960B7B" w:rsidP="00960B7B">
      <w:pPr>
        <w:pStyle w:val="BB-Contentions"/>
        <w:rPr>
          <w:lang w:bidi="en-US"/>
        </w:rPr>
      </w:pPr>
      <w:r w:rsidRPr="00347F27">
        <w:rPr>
          <w:lang w:bidi="en-US"/>
        </w:rPr>
        <w:t>Impact/Analysis: Fears of India/Iran alliance are exaggerated, there's nothing to worry about</w:t>
      </w:r>
    </w:p>
    <w:p w14:paraId="3B2B37D5" w14:textId="77777777" w:rsidR="00960B7B" w:rsidRDefault="00960B7B" w:rsidP="00960B7B">
      <w:pPr>
        <w:pStyle w:val="BB-Citation"/>
        <w:rPr>
          <w:lang w:bidi="en-US"/>
        </w:rPr>
      </w:pPr>
      <w:r w:rsidRPr="00347F27">
        <w:rPr>
          <w:u w:val="single"/>
          <w:lang w:bidi="en-US"/>
        </w:rPr>
        <w:t>Dr. Stephen P. Cohen</w:t>
      </w:r>
      <w:r w:rsidRPr="00347F27">
        <w:rPr>
          <w:lang w:bidi="en-US"/>
        </w:rPr>
        <w:t xml:space="preserve"> (Senior Fellow in Foreign Policy at Brookings Institution; author and former professor, conducts research on proliferation and the militaries of India and Pakistan) 25 </w:t>
      </w:r>
      <w:r w:rsidRPr="00347F27">
        <w:rPr>
          <w:u w:val="single"/>
          <w:lang w:bidi="en-US"/>
        </w:rPr>
        <w:t>June 2008, Statement before the House Committee on Foreign Affairs</w:t>
      </w:r>
      <w:r w:rsidRPr="00347F27">
        <w:rPr>
          <w:lang w:bidi="en-US"/>
        </w:rPr>
        <w:t xml:space="preserve">, Subcommittee on the Middle East and South Asia, "More than just the 123 Agreement: The Future of U.S.-India Relations" </w:t>
      </w:r>
      <w:hyperlink r:id="rId170" w:history="1">
        <w:r w:rsidRPr="00BA5DEC">
          <w:rPr>
            <w:rStyle w:val="Hyperlink"/>
            <w:rFonts w:ascii="TimesNewRomanPSMT" w:hAnsi="TimesNewRomanPSMT" w:cs="TimesNewRomanPSMT"/>
            <w:iCs/>
            <w:lang w:bidi="en-US"/>
          </w:rPr>
          <w:t>http://foreignaffairs.house.gov/110/coh062508.pdf</w:t>
        </w:r>
      </w:hyperlink>
    </w:p>
    <w:p w14:paraId="0409CD09" w14:textId="77777777" w:rsidR="00960B7B" w:rsidRDefault="00960B7B" w:rsidP="00960B7B">
      <w:pPr>
        <w:pStyle w:val="BB-Evidence"/>
        <w:rPr>
          <w:lang w:bidi="en-US"/>
        </w:rPr>
      </w:pPr>
      <w:r w:rsidRPr="00347F27">
        <w:rPr>
          <w:lang w:bidi="en-US"/>
        </w:rPr>
        <w:t>India does have some low-level military ties to Iran, Iran remains a major supplier of oil and gas to India, and India is believed to be home to the largest number of Shia outside of Iran. However, other elements of the relationship are frequently overlooked or overstated: India's military relationship with Iran involves little other than some naval training and the renovation of some tanks. In terms of energy, Iran is only the fourth largest oil supplier to India, accounting for only 10% of its imports.</w:t>
      </w:r>
    </w:p>
    <w:p w14:paraId="070B7FE8" w14:textId="77777777" w:rsidR="00960B7B" w:rsidRDefault="00960B7B" w:rsidP="00960B7B">
      <w:pPr>
        <w:pStyle w:val="BB-Contentions"/>
        <w:rPr>
          <w:lang w:bidi="en-US"/>
        </w:rPr>
      </w:pPr>
      <w:r w:rsidRPr="00347F27">
        <w:rPr>
          <w:lang w:bidi="en-US"/>
        </w:rPr>
        <w:t>Tight sanctions increases risk of conflict and Iran's desire for nuclear weapons</w:t>
      </w:r>
    </w:p>
    <w:p w14:paraId="5F368C25" w14:textId="77777777" w:rsidR="00960B7B" w:rsidRDefault="00960B7B" w:rsidP="00960B7B">
      <w:pPr>
        <w:pStyle w:val="BB-Citation"/>
        <w:rPr>
          <w:lang w:bidi="en-US"/>
        </w:rPr>
      </w:pPr>
      <w:r w:rsidRPr="00347EA7">
        <w:rPr>
          <w:u w:val="single"/>
        </w:rPr>
        <w:t>Philip H. Gordon</w:t>
      </w:r>
      <w:r w:rsidRPr="00347EA7">
        <w:rPr>
          <w:lang w:bidi="en-US"/>
        </w:rPr>
        <w:t xml:space="preserve">, (Senior Fellow for U.S. Foreign Policy, Brookings Institution) 23 </w:t>
      </w:r>
      <w:r w:rsidRPr="00347EA7">
        <w:rPr>
          <w:u w:val="single"/>
          <w:lang w:bidi="en-US"/>
        </w:rPr>
        <w:t>Oct 2007</w:t>
      </w:r>
      <w:r w:rsidRPr="00347EA7">
        <w:rPr>
          <w:lang w:bidi="en-US"/>
        </w:rPr>
        <w:t xml:space="preserve">, </w:t>
      </w:r>
      <w:r w:rsidRPr="00347EA7">
        <w:rPr>
          <w:u w:val="single"/>
          <w:lang w:bidi="en-US"/>
        </w:rPr>
        <w:t>Testimony before the House</w:t>
      </w:r>
      <w:r w:rsidRPr="00347F27">
        <w:rPr>
          <w:u w:val="single"/>
          <w:lang w:bidi="en-US"/>
        </w:rPr>
        <w:t xml:space="preserve"> Committee on Foreign Affairs</w:t>
      </w:r>
      <w:r w:rsidRPr="00347F27">
        <w:rPr>
          <w:lang w:bidi="en-US"/>
        </w:rPr>
        <w:t>, Subcommittee on the Middle East and South Asia, "</w:t>
      </w:r>
      <w:r w:rsidRPr="00347F27">
        <w:rPr>
          <w:kern w:val="1"/>
          <w:lang w:bidi="en-US"/>
        </w:rPr>
        <w:t xml:space="preserve">Iran Sanctions and Regional Security" </w:t>
      </w:r>
      <w:hyperlink r:id="rId171" w:history="1">
        <w:r w:rsidRPr="00BA5DEC">
          <w:rPr>
            <w:rStyle w:val="Hyperlink"/>
            <w:rFonts w:ascii="TimesNewRomanPSMT" w:hAnsi="TimesNewRomanPSMT" w:cs="TimesNewRomanPSMT"/>
            <w:iCs/>
            <w:kern w:val="1"/>
            <w:lang w:bidi="en-US"/>
          </w:rPr>
          <w:t>www.brookings.edu/testimony/2007/1023iran.aspx</w:t>
        </w:r>
      </w:hyperlink>
    </w:p>
    <w:p w14:paraId="4AAB4F5E" w14:textId="77777777" w:rsidR="00960B7B" w:rsidRDefault="00960B7B" w:rsidP="00960B7B">
      <w:pPr>
        <w:pStyle w:val="BB-Evidence"/>
        <w:rPr>
          <w:lang w:bidi="en-US"/>
        </w:rPr>
      </w:pPr>
      <w:r w:rsidRPr="00347F27">
        <w:rPr>
          <w:lang w:bidi="en-US"/>
        </w:rPr>
        <w:t>German diplomats argue that tightening sanctions on Iran will lead to greater tensions, increase the risk of conflict, and make Iran even more determined to develop nuclear weapons for its defense. They argue that sanctions outside of the UN would be ineffective, would undermine multilateral diplomacy, and would harm relations with Russia and China.</w:t>
      </w:r>
    </w:p>
    <w:p w14:paraId="2910A084" w14:textId="77777777" w:rsidR="00960B7B" w:rsidRDefault="00960B7B" w:rsidP="00960B7B">
      <w:pPr>
        <w:pStyle w:val="BB-Contentions"/>
        <w:rPr>
          <w:lang w:bidi="en-US"/>
        </w:rPr>
      </w:pPr>
      <w:r w:rsidRPr="00347F27">
        <w:rPr>
          <w:lang w:bidi="en-US"/>
        </w:rPr>
        <w:t>Sanctions hypocrisy: US increased exports to Iran 10</w:t>
      </w:r>
      <w:r>
        <w:rPr>
          <w:lang w:bidi="en-US"/>
        </w:rPr>
        <w:t>-fold under Bush administration</w:t>
      </w:r>
    </w:p>
    <w:p w14:paraId="7DEAB9D9" w14:textId="77777777" w:rsidR="00960B7B" w:rsidRDefault="00960B7B" w:rsidP="00960B7B">
      <w:pPr>
        <w:pStyle w:val="BB-Contentions"/>
        <w:rPr>
          <w:lang w:bidi="en-US"/>
        </w:rPr>
      </w:pPr>
      <w:r w:rsidRPr="00347F27">
        <w:rPr>
          <w:lang w:bidi="en-US"/>
        </w:rPr>
        <w:t>Analysis: If sanctioning Iran is such a good idea, why doesn't the US do it?</w:t>
      </w:r>
    </w:p>
    <w:p w14:paraId="30E8A821" w14:textId="77777777" w:rsidR="00960B7B" w:rsidRDefault="00960B7B" w:rsidP="00960B7B">
      <w:pPr>
        <w:pStyle w:val="BB-Citation"/>
        <w:rPr>
          <w:rFonts w:ascii="TimesNewRomanPSMT" w:hAnsi="TimesNewRomanPSMT" w:cs="TimesNewRomanPSMT"/>
          <w:i w:val="0"/>
          <w:iCs/>
          <w:kern w:val="1"/>
          <w:lang w:bidi="en-US"/>
        </w:rPr>
      </w:pPr>
      <w:r w:rsidRPr="00347F27">
        <w:rPr>
          <w:lang w:bidi="en-US"/>
        </w:rPr>
        <w:t xml:space="preserve">CHARLES BABINGTON (journalist), 9 </w:t>
      </w:r>
      <w:r w:rsidRPr="00347F27">
        <w:rPr>
          <w:u w:val="single"/>
          <w:lang w:bidi="en-US"/>
        </w:rPr>
        <w:t>July 2008, ASSOCIATED PRESS</w:t>
      </w:r>
      <w:r w:rsidRPr="00347F27">
        <w:rPr>
          <w:lang w:bidi="en-US"/>
        </w:rPr>
        <w:t xml:space="preserve">, </w:t>
      </w:r>
      <w:r w:rsidRPr="00347F27">
        <w:rPr>
          <w:kern w:val="1"/>
          <w:lang w:bidi="en-US"/>
        </w:rPr>
        <w:t xml:space="preserve">McCain and Obama call for new pressure on Iran, </w:t>
      </w:r>
      <w:hyperlink r:id="rId172" w:history="1">
        <w:r w:rsidRPr="00BA5DEC">
          <w:rPr>
            <w:rStyle w:val="Hyperlink"/>
            <w:rFonts w:ascii="TimesNewRomanPSMT" w:hAnsi="TimesNewRomanPSMT" w:cs="TimesNewRomanPSMT"/>
            <w:iCs/>
            <w:kern w:val="1"/>
            <w:lang w:bidi="en-US"/>
          </w:rPr>
          <w:t>www.washingtontimes.com/news/2008/jul/09/mccain-and-obama-call-for-new-pressure-on-iran-1</w:t>
        </w:r>
      </w:hyperlink>
    </w:p>
    <w:p w14:paraId="6886BBD9" w14:textId="77777777" w:rsidR="00960B7B" w:rsidRDefault="00960B7B" w:rsidP="00960B7B">
      <w:pPr>
        <w:pStyle w:val="BB-Evidence"/>
        <w:rPr>
          <w:lang w:bidi="en-US"/>
        </w:rPr>
      </w:pPr>
      <w:r w:rsidRPr="00347F27">
        <w:rPr>
          <w:lang w:bidi="en-US"/>
        </w:rPr>
        <w:t>The Associated Press reported Tuesday that U.S. exports to Iran grew more than tenfold under President Bush in spite of his criticism of its government as a sponsor of terrorism and warnings against any efforts to develop a nuclear weapon.</w:t>
      </w:r>
    </w:p>
    <w:p w14:paraId="13E16713" w14:textId="77777777" w:rsidR="00960B7B" w:rsidRDefault="00960B7B" w:rsidP="00960B7B">
      <w:pPr>
        <w:pStyle w:val="BB-Contentions"/>
        <w:rPr>
          <w:lang w:bidi="en-US"/>
        </w:rPr>
      </w:pPr>
      <w:r w:rsidRPr="00347F27">
        <w:rPr>
          <w:lang w:bidi="en-US"/>
        </w:rPr>
        <w:t>DISADS Not Unique: Lots of US allies have diplomatic &amp; economic relations with Iran</w:t>
      </w:r>
    </w:p>
    <w:p w14:paraId="493C0551" w14:textId="77777777" w:rsidR="00960B7B" w:rsidRDefault="00960B7B" w:rsidP="00960B7B">
      <w:pPr>
        <w:pStyle w:val="BB-Citation"/>
        <w:rPr>
          <w:lang w:bidi="en-US"/>
        </w:rPr>
      </w:pPr>
      <w:r w:rsidRPr="00347F27">
        <w:rPr>
          <w:u w:val="single"/>
          <w:lang w:bidi="en-US"/>
        </w:rPr>
        <w:t>R. Nicholas Burns</w:t>
      </w:r>
      <w:r w:rsidRPr="00347F27">
        <w:rPr>
          <w:lang w:bidi="en-US"/>
        </w:rPr>
        <w:t xml:space="preserve"> (Under Secretary for Political Affairs) 23 </w:t>
      </w:r>
      <w:r w:rsidRPr="00347F27">
        <w:rPr>
          <w:u w:val="single"/>
          <w:lang w:bidi="en-US"/>
        </w:rPr>
        <w:t>May 2007</w:t>
      </w:r>
      <w:r w:rsidRPr="00347F27">
        <w:rPr>
          <w:lang w:bidi="en-US"/>
        </w:rPr>
        <w:t xml:space="preserve">, Remarks to the Heritage Foundation, Washington, DC, "U.S.-India Relations: The Road Ahead," </w:t>
      </w:r>
      <w:hyperlink r:id="rId173" w:history="1">
        <w:r w:rsidRPr="00BA5DEC">
          <w:rPr>
            <w:rStyle w:val="Hyperlink"/>
            <w:rFonts w:ascii="TimesNewRomanPSMT" w:hAnsi="TimesNewRomanPSMT" w:cs="TimesNewRomanPSMT"/>
            <w:iCs/>
            <w:lang w:bidi="en-US"/>
          </w:rPr>
          <w:t>www.state.gov/p/us/rm/2007/85424.htm</w:t>
        </w:r>
      </w:hyperlink>
    </w:p>
    <w:p w14:paraId="1EA4BDDC" w14:textId="77777777" w:rsidR="00960B7B" w:rsidRPr="00347F27" w:rsidRDefault="00960B7B" w:rsidP="00960B7B">
      <w:pPr>
        <w:pStyle w:val="BB-Evidence"/>
        <w:rPr>
          <w:lang w:bidi="en-US"/>
        </w:rPr>
      </w:pPr>
      <w:r w:rsidRPr="00347F27">
        <w:rPr>
          <w:lang w:bidi="en-US"/>
        </w:rPr>
        <w:t>Having said that, the reality is that while the United States does not have a diplomatic relationship with Iran, nor do we have economic relations, all of our allies in Europe have diplomatic and economic relations as do all of our allies in Asia, Japan, South Korea, and other countries. So I think India, when looking at the question of India's relations with Iran, it really has to be measured against what we expect of all of our allies. We understand that many of our allies have diplomatic and economic ties. We wish that those ties would be diminished as an expression of international concern. But I do think that India needs to be judged in comparison with the Asian countries and with European allies, not looked at in isolation.</w:t>
      </w:r>
    </w:p>
    <w:p w14:paraId="311454B3" w14:textId="77777777" w:rsidR="00960B7B" w:rsidRDefault="00960B7B" w:rsidP="00960B7B">
      <w:pPr>
        <w:pStyle w:val="BB-BriefHeading"/>
        <w:rPr>
          <w:lang w:bidi="en-US"/>
        </w:rPr>
      </w:pPr>
      <w:bookmarkStart w:id="239" w:name="_Toc79275728"/>
      <w:bookmarkStart w:id="240" w:name="_Toc3447263"/>
      <w:r w:rsidRPr="00347F27">
        <w:rPr>
          <w:lang w:bidi="en-US"/>
        </w:rPr>
        <w:t>5. BOTTOM DOLLAR: THE CASE FOR MICROLOAN REDIRECTION</w:t>
      </w:r>
      <w:bookmarkEnd w:id="239"/>
      <w:bookmarkEnd w:id="240"/>
    </w:p>
    <w:p w14:paraId="74021E35" w14:textId="77777777" w:rsidR="00960B7B" w:rsidRDefault="00960B7B" w:rsidP="00960B7B">
      <w:pPr>
        <w:pStyle w:val="BB-Contentions"/>
        <w:rPr>
          <w:lang w:bidi="en-US"/>
        </w:rPr>
      </w:pPr>
      <w:r w:rsidRPr="00347F27">
        <w:rPr>
          <w:lang w:bidi="en-US"/>
        </w:rPr>
        <w:t>[See also the Blue Book MICROLOANS/MICROCREDIT - BAD]</w:t>
      </w:r>
    </w:p>
    <w:p w14:paraId="104DC687" w14:textId="77777777" w:rsidR="00960B7B" w:rsidRDefault="00960B7B" w:rsidP="00960B7B">
      <w:pPr>
        <w:pStyle w:val="BB-ConstructiveSpeech"/>
        <w:rPr>
          <w:lang w:bidi="en-US"/>
        </w:rPr>
      </w:pPr>
      <w:r w:rsidRPr="00347F27">
        <w:rPr>
          <w:lang w:bidi="en-US"/>
        </w:rPr>
        <w:t>If you're standing on a dock and you see a man drowning in the sea, only a fool or a devil would throw him a brick instead of a life jacket. Unfortunately, that's exactly what we're doing today with regard to offering financial help to the poor in India. That's why my partner and I urge you to join us in affirming: That the United States Federal Government should significantly change its policy toward India.</w:t>
      </w:r>
    </w:p>
    <w:p w14:paraId="12C5D27B" w14:textId="77777777" w:rsidR="00960B7B" w:rsidRDefault="00960B7B" w:rsidP="00960B7B">
      <w:pPr>
        <w:pStyle w:val="BB-Contentions"/>
        <w:rPr>
          <w:lang w:bidi="en-US"/>
        </w:rPr>
      </w:pPr>
      <w:r w:rsidRPr="00347F27">
        <w:rPr>
          <w:lang w:bidi="en-US"/>
        </w:rPr>
        <w:t>OBSERVATION 1. We offer the following DEFINITIONS.</w:t>
      </w:r>
    </w:p>
    <w:p w14:paraId="4A287D51" w14:textId="77777777" w:rsidR="00960B7B" w:rsidRDefault="00960B7B" w:rsidP="00960B7B">
      <w:pPr>
        <w:pStyle w:val="BB-ConstructiveSpeech"/>
        <w:rPr>
          <w:lang w:bidi="en-US"/>
        </w:rPr>
      </w:pPr>
      <w:r w:rsidRPr="00DC207A">
        <w:rPr>
          <w:b/>
          <w:lang w:bidi="en-US"/>
        </w:rPr>
        <w:t>Significant:</w:t>
      </w:r>
      <w:r w:rsidRPr="00347F27">
        <w:rPr>
          <w:lang w:bidi="en-US"/>
        </w:rPr>
        <w:t xml:space="preserve"> "having or likely to have influence or effect" </w:t>
      </w:r>
      <w:r w:rsidRPr="00DC207A">
        <w:rPr>
          <w:i/>
          <w:lang w:bidi="en-US"/>
        </w:rPr>
        <w:t xml:space="preserve">(Merriam-Webster Online Dict. 2008, </w:t>
      </w:r>
      <w:hyperlink r:id="rId174" w:history="1">
        <w:r w:rsidRPr="00BA5DEC">
          <w:rPr>
            <w:rStyle w:val="Hyperlink"/>
            <w:i/>
            <w:u w:color="000080"/>
            <w:lang w:bidi="en-US"/>
          </w:rPr>
          <w:t>www.merriam-webster.com/dictionary/significant</w:t>
        </w:r>
      </w:hyperlink>
      <w:r>
        <w:rPr>
          <w:i/>
          <w:color w:val="000080"/>
          <w:u w:val="single" w:color="000080"/>
          <w:lang w:bidi="en-US"/>
        </w:rPr>
        <w:t xml:space="preserve"> </w:t>
      </w:r>
      <w:r>
        <w:rPr>
          <w:lang w:bidi="en-US"/>
        </w:rPr>
        <w:t>)</w:t>
      </w:r>
    </w:p>
    <w:p w14:paraId="0E5C74F4" w14:textId="77777777" w:rsidR="00960B7B" w:rsidRDefault="00960B7B" w:rsidP="00960B7B">
      <w:pPr>
        <w:pStyle w:val="BB-ConstructiveSpeech"/>
        <w:rPr>
          <w:lang w:bidi="en-US"/>
        </w:rPr>
      </w:pPr>
      <w:r w:rsidRPr="00785BF1">
        <w:rPr>
          <w:b/>
          <w:lang w:bidi="en-US"/>
        </w:rPr>
        <w:t>Change</w:t>
      </w:r>
      <w:r w:rsidRPr="00347F27">
        <w:rPr>
          <w:lang w:bidi="en-US"/>
        </w:rPr>
        <w:t xml:space="preserve"> - "to undergo a modification of" (</w:t>
      </w:r>
      <w:r w:rsidRPr="00DC207A">
        <w:rPr>
          <w:i/>
          <w:lang w:bidi="en-US"/>
        </w:rPr>
        <w:t>Merriam-Webster Online Dict. 2008</w:t>
      </w:r>
      <w:r w:rsidRPr="00347F27">
        <w:rPr>
          <w:lang w:bidi="en-US"/>
        </w:rPr>
        <w:t xml:space="preserve">, </w:t>
      </w:r>
      <w:hyperlink r:id="rId175" w:history="1">
        <w:r w:rsidRPr="00927214">
          <w:rPr>
            <w:rStyle w:val="Hyperlink"/>
            <w:rFonts w:ascii="TimesNewRomanPSMT" w:hAnsi="TimesNewRomanPSMT" w:cs="TimesNewRomanPSMT"/>
            <w:i/>
            <w:iCs/>
            <w:lang w:bidi="en-US"/>
          </w:rPr>
          <w:t>www.merriam-webster.com/dictionary/change</w:t>
        </w:r>
      </w:hyperlink>
      <w:r w:rsidRPr="00347F27">
        <w:rPr>
          <w:lang w:bidi="en-US"/>
        </w:rPr>
        <w:t>)</w:t>
      </w:r>
    </w:p>
    <w:p w14:paraId="0BFF7708" w14:textId="77777777" w:rsidR="00960B7B" w:rsidRPr="00347F27" w:rsidRDefault="00960B7B" w:rsidP="00960B7B">
      <w:pPr>
        <w:pStyle w:val="BB-ConstructiveSpeech"/>
        <w:rPr>
          <w:lang w:bidi="en-US"/>
        </w:rPr>
      </w:pPr>
      <w:r w:rsidRPr="00785BF1">
        <w:rPr>
          <w:b/>
          <w:lang w:bidi="en-US"/>
        </w:rPr>
        <w:t>Policy</w:t>
      </w:r>
      <w:r w:rsidRPr="00347F27">
        <w:rPr>
          <w:lang w:bidi="en-US"/>
        </w:rPr>
        <w:t>: "a definite course or method of action selected from among alternatives and in light of given conditions to guide and determine present and future decisions" (</w:t>
      </w:r>
      <w:r w:rsidRPr="00347F27">
        <w:rPr>
          <w:i/>
          <w:iCs/>
          <w:lang w:bidi="en-US"/>
        </w:rPr>
        <w:t xml:space="preserve">Merriam-Webster Online Dict. 2008, </w:t>
      </w:r>
      <w:hyperlink r:id="rId176" w:history="1">
        <w:r w:rsidRPr="00BA5DEC">
          <w:rPr>
            <w:rStyle w:val="Hyperlink"/>
            <w:i/>
            <w:iCs/>
            <w:lang w:bidi="en-US"/>
          </w:rPr>
          <w:t>www.merriam-webster.com/dictionary/policy</w:t>
        </w:r>
      </w:hyperlink>
      <w:r w:rsidRPr="00347F27">
        <w:rPr>
          <w:i/>
          <w:iCs/>
          <w:lang w:bidi="en-US"/>
        </w:rPr>
        <w:t>)</w:t>
      </w:r>
    </w:p>
    <w:p w14:paraId="62861ED5" w14:textId="77777777" w:rsidR="00960B7B" w:rsidRDefault="00960B7B" w:rsidP="00960B7B">
      <w:pPr>
        <w:pStyle w:val="BB-ConstructiveSpeech"/>
        <w:rPr>
          <w:lang w:bidi="en-US"/>
        </w:rPr>
      </w:pPr>
      <w:r w:rsidRPr="00785BF1">
        <w:rPr>
          <w:b/>
          <w:lang w:bidi="en-US"/>
        </w:rPr>
        <w:t>Toward</w:t>
      </w:r>
      <w:r>
        <w:rPr>
          <w:lang w:bidi="en-US"/>
        </w:rPr>
        <w:t xml:space="preserve">: </w:t>
      </w:r>
      <w:r w:rsidRPr="00347F27">
        <w:rPr>
          <w:lang w:bidi="en-US"/>
        </w:rPr>
        <w:t>"in the direction of" (</w:t>
      </w:r>
      <w:r w:rsidRPr="00347F27">
        <w:rPr>
          <w:u w:val="single"/>
          <w:lang w:bidi="en-US"/>
        </w:rPr>
        <w:t>Merriam-Webster Online Dict. 2008</w:t>
      </w:r>
      <w:r w:rsidRPr="00347F27">
        <w:rPr>
          <w:lang w:bidi="en-US"/>
        </w:rPr>
        <w:t xml:space="preserve"> </w:t>
      </w:r>
      <w:hyperlink r:id="rId177" w:history="1">
        <w:r w:rsidRPr="00927214">
          <w:rPr>
            <w:rStyle w:val="Hyperlink"/>
            <w:rFonts w:ascii="TimesNewRomanPSMT" w:hAnsi="TimesNewRomanPSMT" w:cs="TimesNewRomanPSMT"/>
            <w:i/>
            <w:iCs/>
            <w:lang w:bidi="en-US"/>
          </w:rPr>
          <w:t>www.merriam-webster.com/dictionary</w:t>
        </w:r>
      </w:hyperlink>
      <w:r w:rsidRPr="00347F27">
        <w:rPr>
          <w:lang w:bidi="en-US"/>
        </w:rPr>
        <w:t>)</w:t>
      </w:r>
    </w:p>
    <w:p w14:paraId="4E59C2AC" w14:textId="77777777" w:rsidR="00960B7B" w:rsidRDefault="00960B7B" w:rsidP="00960B7B">
      <w:pPr>
        <w:pStyle w:val="BB-ConstructiveSpeech"/>
        <w:rPr>
          <w:lang w:bidi="en-US"/>
        </w:rPr>
      </w:pPr>
      <w:r w:rsidRPr="00785BF1">
        <w:rPr>
          <w:b/>
          <w:lang w:bidi="en-US"/>
        </w:rPr>
        <w:t xml:space="preserve">India: </w:t>
      </w:r>
      <w:r w:rsidRPr="0069359F">
        <w:rPr>
          <w:lang w:bidi="en-US"/>
        </w:rPr>
        <w:t xml:space="preserve">"A country of southern Asia covering most of the Indian subcontinent" </w:t>
      </w:r>
      <w:r w:rsidRPr="0069359F">
        <w:rPr>
          <w:i/>
          <w:lang w:bidi="en-US"/>
        </w:rPr>
        <w:t xml:space="preserve">(American Heritage Dictionary, 4th edition, 2000 </w:t>
      </w:r>
      <w:hyperlink r:id="rId178" w:history="1">
        <w:r w:rsidRPr="00EC7418">
          <w:rPr>
            <w:rStyle w:val="Hyperlink"/>
            <w:i/>
            <w:lang w:bidi="en-US"/>
          </w:rPr>
          <w:t>http://www.bartleby.com/61/13/I0101300.html</w:t>
        </w:r>
      </w:hyperlink>
      <w:r w:rsidRPr="0069359F">
        <w:rPr>
          <w:i/>
          <w:lang w:bidi="en-US"/>
        </w:rPr>
        <w:t>)</w:t>
      </w:r>
    </w:p>
    <w:p w14:paraId="648E0C89" w14:textId="77777777" w:rsidR="00960B7B" w:rsidRPr="00347F27" w:rsidRDefault="00960B7B" w:rsidP="00960B7B">
      <w:pPr>
        <w:pStyle w:val="BB-ConstructiveSpeech"/>
        <w:rPr>
          <w:lang w:bidi="en-US"/>
        </w:rPr>
      </w:pPr>
      <w:r w:rsidRPr="00785BF1">
        <w:rPr>
          <w:b/>
          <w:lang w:bidi="en-US"/>
        </w:rPr>
        <w:t>Microcredit</w:t>
      </w:r>
      <w:r w:rsidRPr="00347F27">
        <w:rPr>
          <w:lang w:bidi="en-US"/>
        </w:rPr>
        <w:t>: "Microcredit is defined as 'a loan which a financial institution gives to the poorest people who do not have</w:t>
      </w:r>
      <w:r>
        <w:rPr>
          <w:lang w:bidi="en-US"/>
        </w:rPr>
        <w:t xml:space="preserve"> </w:t>
      </w:r>
      <w:r w:rsidRPr="00347F27">
        <w:rPr>
          <w:lang w:bidi="en-US"/>
        </w:rPr>
        <w:t xml:space="preserve">any collateral to start small businesses' </w:t>
      </w:r>
      <w:r w:rsidRPr="0069359F">
        <w:rPr>
          <w:lang w:bidi="en-US"/>
        </w:rPr>
        <w:t>(Tan, 1997, p.233)"</w:t>
      </w:r>
      <w:r w:rsidRPr="00DC207A">
        <w:rPr>
          <w:i/>
          <w:lang w:bidi="en-US"/>
        </w:rPr>
        <w:t xml:space="preserve"> </w:t>
      </w:r>
      <w:r w:rsidRPr="0069359F">
        <w:rPr>
          <w:i/>
          <w:lang w:bidi="en-US"/>
        </w:rPr>
        <w:t xml:space="preserve">(Gökçe </w:t>
      </w:r>
      <w:r w:rsidRPr="0069359F">
        <w:rPr>
          <w:i/>
          <w:u w:val="single"/>
          <w:lang w:bidi="en-US"/>
        </w:rPr>
        <w:t xml:space="preserve">Günel and </w:t>
      </w:r>
      <w:r w:rsidRPr="0069359F">
        <w:rPr>
          <w:i/>
          <w:lang w:bidi="en-US"/>
        </w:rPr>
        <w:t xml:space="preserve">Özge </w:t>
      </w:r>
      <w:r w:rsidRPr="0069359F">
        <w:rPr>
          <w:i/>
          <w:u w:val="single"/>
          <w:lang w:bidi="en-US"/>
        </w:rPr>
        <w:t>Aytulun, Koç University</w:t>
      </w:r>
      <w:r w:rsidRPr="0069359F">
        <w:rPr>
          <w:i/>
          <w:lang w:bidi="en-US"/>
        </w:rPr>
        <w:t xml:space="preserve">,Turkey, </w:t>
      </w:r>
      <w:r w:rsidRPr="0069359F">
        <w:rPr>
          <w:i/>
          <w:u w:val="single"/>
          <w:lang w:bidi="en-US"/>
        </w:rPr>
        <w:t>2006</w:t>
      </w:r>
      <w:r w:rsidRPr="0069359F">
        <w:rPr>
          <w:i/>
          <w:lang w:bidi="en-US"/>
        </w:rPr>
        <w:t xml:space="preserve">, Assistance or Subjugation: The Impact of Microcredit on the Poor, </w:t>
      </w:r>
      <w:hyperlink r:id="rId179" w:history="1">
        <w:r w:rsidRPr="00EC7418">
          <w:rPr>
            <w:rStyle w:val="Hyperlink"/>
            <w:i/>
            <w:lang w:bidi="en-US"/>
          </w:rPr>
          <w:t>http://eco.ieu.edu.tr/wp-content/proceedings/2006/0614.pdf</w:t>
        </w:r>
      </w:hyperlink>
      <w:r w:rsidRPr="0069359F">
        <w:rPr>
          <w:i/>
          <w:lang w:bidi="en-US"/>
        </w:rPr>
        <w:t>)</w:t>
      </w:r>
    </w:p>
    <w:p w14:paraId="3883CB9F" w14:textId="77777777" w:rsidR="00960B7B" w:rsidRDefault="00960B7B" w:rsidP="00960B7B">
      <w:pPr>
        <w:pStyle w:val="BB-Contentions"/>
        <w:rPr>
          <w:i/>
          <w:iCs/>
          <w:lang w:bidi="en-US"/>
        </w:rPr>
      </w:pPr>
      <w:r w:rsidRPr="00347F27">
        <w:rPr>
          <w:lang w:bidi="en-US"/>
        </w:rPr>
        <w:t>OBSERVATION II. INHERENCY. Status Quo policies promote microloans in India</w:t>
      </w:r>
    </w:p>
    <w:p w14:paraId="33276329" w14:textId="77777777" w:rsidR="00960B7B" w:rsidRDefault="00960B7B" w:rsidP="00960B7B">
      <w:pPr>
        <w:pStyle w:val="BB-Contentions"/>
        <w:rPr>
          <w:lang w:bidi="en-US"/>
        </w:rPr>
      </w:pPr>
      <w:r w:rsidRPr="00347F27">
        <w:rPr>
          <w:lang w:bidi="en-US"/>
        </w:rPr>
        <w:t>A. Microcredit explosion: US organizations have promoted an explosion of microcredit in India</w:t>
      </w:r>
    </w:p>
    <w:p w14:paraId="0913F1EA" w14:textId="77777777" w:rsidR="00960B7B" w:rsidRDefault="00960B7B" w:rsidP="00960B7B">
      <w:pPr>
        <w:pStyle w:val="BB-Citation"/>
        <w:rPr>
          <w:b/>
          <w:bCs/>
          <w:lang w:bidi="en-US"/>
        </w:rPr>
      </w:pPr>
      <w:r w:rsidRPr="00347F27">
        <w:rPr>
          <w:u w:val="single"/>
          <w:lang w:bidi="en-US"/>
        </w:rPr>
        <w:t xml:space="preserve">Claire Cain Miller </w:t>
      </w:r>
      <w:r w:rsidRPr="00347F27">
        <w:rPr>
          <w:lang w:bidi="en-US"/>
        </w:rPr>
        <w:t xml:space="preserve">(journalist), 10 </w:t>
      </w:r>
      <w:r w:rsidRPr="00347F27">
        <w:rPr>
          <w:u w:val="single"/>
          <w:lang w:bidi="en-US"/>
        </w:rPr>
        <w:t>Nov 2006, FORBES magazine</w:t>
      </w:r>
      <w:r w:rsidRPr="00347F27">
        <w:rPr>
          <w:lang w:bidi="en-US"/>
        </w:rPr>
        <w:t xml:space="preserve">, "Microcredit: Why India is failing" </w:t>
      </w:r>
      <w:hyperlink r:id="rId180" w:history="1">
        <w:r w:rsidRPr="00BA5DEC">
          <w:rPr>
            <w:rStyle w:val="Hyperlink"/>
            <w:rFonts w:ascii="TimesNewRomanPSMT" w:hAnsi="TimesNewRomanPSMT" w:cs="TimesNewRomanPSMT"/>
            <w:iCs/>
            <w:lang w:bidi="en-US"/>
          </w:rPr>
          <w:t>www.rediff.com/money/2006/nov/10spec.htm</w:t>
        </w:r>
      </w:hyperlink>
    </w:p>
    <w:p w14:paraId="5D346590" w14:textId="77777777" w:rsidR="00960B7B" w:rsidRDefault="00960B7B" w:rsidP="00960B7B">
      <w:pPr>
        <w:pStyle w:val="BB-Evidence"/>
        <w:rPr>
          <w:b/>
          <w:bCs/>
          <w:lang w:bidi="en-US"/>
        </w:rPr>
      </w:pPr>
      <w:r w:rsidRPr="00347F27">
        <w:rPr>
          <w:lang w:bidi="en-US"/>
        </w:rPr>
        <w:t xml:space="preserve">In the last decade microcredit has taken off. The 1997 Microcredit Summit in Washington, DC—sponsors included the World Bank, MasterCard and JPMorgan—vaulted microlending onto the world stage. Participants pledged to lend to 100 million families worldwide within a decade. Pushing to maintain the momentum, the United Nations named 2005 the International Year of Microcredit. Today organisations from the US Agency for International Development to Citigroup trumpet the idea. Much of that attention is focused on India, which is home to a quarter of the world's poor but also one of the hottest economies. The country has seen an explosion of microfinance institutions, which are usually set up by nongovernmental organizations. </w:t>
      </w:r>
    </w:p>
    <w:p w14:paraId="3E29310F" w14:textId="77777777" w:rsidR="00960B7B" w:rsidRPr="00347F27" w:rsidRDefault="00960B7B" w:rsidP="00960B7B">
      <w:pPr>
        <w:pStyle w:val="BB-Contentions"/>
        <w:rPr>
          <w:lang w:bidi="en-US"/>
        </w:rPr>
      </w:pPr>
      <w:r w:rsidRPr="00347F27">
        <w:rPr>
          <w:lang w:bidi="en-US"/>
        </w:rPr>
        <w:t>B. Millions enrolled: The World Bank signs up millions of poor Indian women for loans</w:t>
      </w:r>
    </w:p>
    <w:p w14:paraId="4D4BEDEE" w14:textId="77777777" w:rsidR="00960B7B" w:rsidRDefault="00960B7B" w:rsidP="00960B7B">
      <w:pPr>
        <w:pStyle w:val="BB-Citation"/>
        <w:rPr>
          <w:b/>
          <w:bCs/>
          <w:u w:val="single"/>
          <w:lang w:bidi="en-US"/>
        </w:rPr>
      </w:pPr>
      <w:r w:rsidRPr="00347F27">
        <w:rPr>
          <w:u w:val="single"/>
          <w:lang w:bidi="en-US"/>
        </w:rPr>
        <w:t xml:space="preserve">World Bank, Apr 2008, </w:t>
      </w:r>
      <w:r w:rsidRPr="00347F27">
        <w:rPr>
          <w:lang w:bidi="en-US"/>
        </w:rPr>
        <w:t xml:space="preserve">NEWS &amp; BROADCAST, "Microfinance," </w:t>
      </w:r>
      <w:hyperlink r:id="rId181" w:history="1">
        <w:r w:rsidRPr="00BA5DEC">
          <w:rPr>
            <w:rStyle w:val="Hyperlink"/>
            <w:rFonts w:ascii="TimesNewRomanPSMT" w:hAnsi="TimesNewRomanPSMT" w:cs="TimesNewRomanPSMT"/>
            <w:iCs/>
            <w:lang w:bidi="en-US"/>
          </w:rPr>
          <w:t>http://web.worldbank.org/WBSITE/EXTERNAL/NEWS/0,,contentMDK:20433592~menuPK:34480~pagePK:64257043~piPK:437376~theSitePK:4607,00.html</w:t>
        </w:r>
      </w:hyperlink>
    </w:p>
    <w:p w14:paraId="74F3A95C" w14:textId="77777777" w:rsidR="00960B7B" w:rsidRPr="00347F27" w:rsidRDefault="00960B7B" w:rsidP="00960B7B">
      <w:pPr>
        <w:pStyle w:val="BB-Evidence"/>
        <w:rPr>
          <w:i/>
          <w:iCs/>
          <w:u w:val="single"/>
          <w:lang w:bidi="en-US"/>
        </w:rPr>
      </w:pPr>
      <w:r w:rsidRPr="00347F27">
        <w:rPr>
          <w:lang w:bidi="en-US"/>
        </w:rPr>
        <w:t>In Andhra Pradesh, India, with the support of a World Bank International Development Association (IDA) project, the number of poor rural households accessing loans increased from less than 500,000 in 2000 to six million over a six- year period. Nearly 8 million poor women in rural areas have been organized into nearly 630,000 self-help groups and 30,000 village organizations. The groups manage their joint savings and provide small consumption loans to members.</w:t>
      </w:r>
    </w:p>
    <w:p w14:paraId="42B52FD3" w14:textId="77777777" w:rsidR="00960B7B" w:rsidRDefault="00960B7B" w:rsidP="00960B7B">
      <w:pPr>
        <w:pStyle w:val="BB-Contentions"/>
        <w:rPr>
          <w:lang w:bidi="en-US"/>
        </w:rPr>
      </w:pPr>
      <w:r w:rsidRPr="00347F27">
        <w:rPr>
          <w:lang w:bidi="en-US"/>
        </w:rPr>
        <w:t>OBSERVATION III. Microcredit is causing widespread damage to India, as we see in the following HARMS.</w:t>
      </w:r>
    </w:p>
    <w:p w14:paraId="3BF87FCE" w14:textId="77777777" w:rsidR="00960B7B" w:rsidRPr="00347F27" w:rsidRDefault="00960B7B" w:rsidP="00960B7B">
      <w:pPr>
        <w:pStyle w:val="BB-Contentions"/>
        <w:rPr>
          <w:lang w:bidi="en-US"/>
        </w:rPr>
      </w:pPr>
      <w:r w:rsidRPr="00347F27">
        <w:rPr>
          <w:lang w:bidi="en-US"/>
        </w:rPr>
        <w:t xml:space="preserve">HARM 1: Deeper poverty from low productivity </w:t>
      </w:r>
    </w:p>
    <w:p w14:paraId="474BC69F" w14:textId="77777777" w:rsidR="00960B7B" w:rsidRDefault="00960B7B" w:rsidP="00960B7B">
      <w:pPr>
        <w:pStyle w:val="BB-Citation"/>
        <w:rPr>
          <w:color w:val="000080"/>
          <w:u w:val="single" w:color="000080"/>
          <w:lang w:bidi="en-US"/>
        </w:rPr>
      </w:pPr>
      <w:r w:rsidRPr="00347F27">
        <w:rPr>
          <w:u w:val="single"/>
          <w:lang w:bidi="en-US"/>
        </w:rPr>
        <w:t xml:space="preserve">Prof. Aneel Karnani </w:t>
      </w:r>
      <w:r w:rsidRPr="00347F27">
        <w:rPr>
          <w:lang w:bidi="en-US"/>
        </w:rPr>
        <w:t>PhD (</w:t>
      </w:r>
      <w:r w:rsidRPr="00347F27">
        <w:rPr>
          <w:u w:val="single"/>
          <w:lang w:bidi="en-US"/>
        </w:rPr>
        <w:t>Univ of Michigan</w:t>
      </w:r>
      <w:r w:rsidRPr="00347F27">
        <w:rPr>
          <w:lang w:bidi="en-US"/>
        </w:rPr>
        <w:t xml:space="preserve">, Ross School of Business), </w:t>
      </w:r>
      <w:r w:rsidRPr="00347F27">
        <w:rPr>
          <w:u w:val="single"/>
          <w:lang w:bidi="en-US"/>
        </w:rPr>
        <w:t>Summer 2007</w:t>
      </w:r>
      <w:r w:rsidRPr="00347F27">
        <w:rPr>
          <w:lang w:bidi="en-US"/>
        </w:rPr>
        <w:t xml:space="preserve">, "Microfinance Misses Its Mark," STANFORD SOCIAL INNOVATION REVIEW, Stanford Univ. Graduate School of Business, </w:t>
      </w:r>
      <w:hyperlink r:id="rId182" w:history="1">
        <w:r w:rsidRPr="00BA5DEC">
          <w:rPr>
            <w:rStyle w:val="Hyperlink"/>
            <w:u w:color="000080"/>
            <w:lang w:bidi="en-US"/>
          </w:rPr>
          <w:t>www.ssireview.org/articles/entry/microfinance_misses_its_mark</w:t>
        </w:r>
      </w:hyperlink>
    </w:p>
    <w:p w14:paraId="410F91DC" w14:textId="77777777" w:rsidR="00960B7B" w:rsidRDefault="00960B7B" w:rsidP="00960B7B">
      <w:pPr>
        <w:pStyle w:val="BB-Evidence"/>
        <w:rPr>
          <w:lang w:bidi="en-US"/>
        </w:rPr>
      </w:pPr>
      <w:r w:rsidRPr="00347F27">
        <w:rPr>
          <w:lang w:bidi="en-US"/>
        </w:rPr>
        <w:t>Whether an employee is "poor" depends on her wages, the size of her household, and the income of other household members. Increased productivity leads to higher wages, which in turn lead to employees earning enough to rise above poverty. That is why it is not enough to create jobs; regions must also increase labor productivity through the use of new technology, management techniques, specialization, and the like. When it comes to increasing labor productivity, India's performance is mediocre and the situation in Africa is dismal. One reason for India's poor productivity growth is that its enterprises are often too small. The average firm size in India is less than one-tenth the size of comparable firms in other emerging economies. The emphasis on microcredit and the creation of microenterprises will only make this problem worse.</w:t>
      </w:r>
    </w:p>
    <w:p w14:paraId="0D5B856F" w14:textId="77777777" w:rsidR="00960B7B" w:rsidRDefault="00960B7B" w:rsidP="00960B7B">
      <w:pPr>
        <w:pStyle w:val="BB-Contentions"/>
        <w:rPr>
          <w:lang w:bidi="en-US"/>
        </w:rPr>
      </w:pPr>
      <w:r w:rsidRPr="00347F27">
        <w:rPr>
          <w:lang w:bidi="en-US"/>
        </w:rPr>
        <w:t>HARM 2: Deeper poverty from high interest rates</w:t>
      </w:r>
    </w:p>
    <w:p w14:paraId="0B1AA501" w14:textId="77777777" w:rsidR="00960B7B" w:rsidRDefault="00960B7B" w:rsidP="00960B7B">
      <w:pPr>
        <w:pStyle w:val="BB-Citation"/>
        <w:rPr>
          <w:color w:val="000080"/>
          <w:u w:val="single" w:color="000080"/>
          <w:lang w:bidi="en-US"/>
        </w:rPr>
      </w:pPr>
      <w:r w:rsidRPr="00347F27">
        <w:rPr>
          <w:u w:val="single"/>
          <w:lang w:bidi="en-US"/>
        </w:rPr>
        <w:t xml:space="preserve">Prof. Aneel Karnani </w:t>
      </w:r>
      <w:r w:rsidRPr="00347F27">
        <w:rPr>
          <w:lang w:bidi="en-US"/>
        </w:rPr>
        <w:t>PhD (</w:t>
      </w:r>
      <w:r w:rsidRPr="00347F27">
        <w:rPr>
          <w:u w:val="single"/>
          <w:lang w:bidi="en-US"/>
        </w:rPr>
        <w:t>Univ of Michigan</w:t>
      </w:r>
      <w:r w:rsidRPr="00347F27">
        <w:rPr>
          <w:lang w:bidi="en-US"/>
        </w:rPr>
        <w:t xml:space="preserve">, Ross School of Business), </w:t>
      </w:r>
      <w:r w:rsidRPr="00347F27">
        <w:rPr>
          <w:u w:val="single"/>
          <w:lang w:bidi="en-US"/>
        </w:rPr>
        <w:t>Summer 2007</w:t>
      </w:r>
      <w:r w:rsidRPr="00347F27">
        <w:rPr>
          <w:lang w:bidi="en-US"/>
        </w:rPr>
        <w:t xml:space="preserve">, "Microfinance Misses Its Mark," </w:t>
      </w:r>
      <w:r w:rsidRPr="00347F27">
        <w:rPr>
          <w:u w:val="single"/>
          <w:lang w:bidi="en-US"/>
        </w:rPr>
        <w:t>STANFORD SOCIAL INNOVATION REVIEW</w:t>
      </w:r>
      <w:r w:rsidRPr="00347F27">
        <w:rPr>
          <w:lang w:bidi="en-US"/>
        </w:rPr>
        <w:t>, Stanford Univ. Graduate School</w:t>
      </w:r>
      <w:r>
        <w:rPr>
          <w:lang w:bidi="en-US"/>
        </w:rPr>
        <w:t xml:space="preserve"> of Business, </w:t>
      </w:r>
      <w:hyperlink r:id="rId183" w:history="1">
        <w:r w:rsidRPr="00BA5DEC">
          <w:rPr>
            <w:rStyle w:val="Hyperlink"/>
          </w:rPr>
          <w:t>www.ssireview.org/articles/entry/microfinance_misses_its_mark</w:t>
        </w:r>
      </w:hyperlink>
      <w:r>
        <w:t xml:space="preserve"> </w:t>
      </w:r>
    </w:p>
    <w:p w14:paraId="1838DB40" w14:textId="77777777" w:rsidR="00960B7B" w:rsidRPr="00347F27" w:rsidRDefault="00960B7B" w:rsidP="00960B7B">
      <w:pPr>
        <w:pStyle w:val="BB-Evidence"/>
        <w:rPr>
          <w:lang w:bidi="en-US"/>
        </w:rPr>
      </w:pPr>
      <w:r w:rsidRPr="00347F27">
        <w:rPr>
          <w:lang w:bidi="en-US"/>
        </w:rPr>
        <w:t>Microloans sometimes even reduce cash flow to the poorest of the poor, observes Vijay Mahajan, the chief executive of Basix, an Indian rural finance institution. He concludes that microcredit "seems to do more harm than good to the poorest." One reason could be the high interest rates charged by microcredit organizations. Acleda, a Cambodian commercial bank specializing in microcredit, charges interest rates of about 2 percent to 4.5 percent each month. Some other microlenders charge more, pushing most annual rates to between 30 percent and 60 percent. Microcredit proponents argue that these rates, although high, are still well below those charged by informal moneylenders. But if poor clients cannot earn a greater return on their investment than the interest they must pay, they will become poorer as a result of microcredit, not wealthier.</w:t>
      </w:r>
    </w:p>
    <w:p w14:paraId="583FEF74" w14:textId="77777777" w:rsidR="00960B7B" w:rsidRDefault="00960B7B" w:rsidP="00960B7B">
      <w:pPr>
        <w:pStyle w:val="BB-Contentions"/>
        <w:rPr>
          <w:lang w:bidi="en-US"/>
        </w:rPr>
      </w:pPr>
      <w:r w:rsidRPr="00347F27">
        <w:rPr>
          <w:lang w:bidi="en-US"/>
        </w:rPr>
        <w:t xml:space="preserve">HARM 3: Business startups are more risky </w:t>
      </w:r>
    </w:p>
    <w:p w14:paraId="27D220BD" w14:textId="77777777" w:rsidR="00960B7B" w:rsidRDefault="00960B7B" w:rsidP="00960B7B">
      <w:pPr>
        <w:pStyle w:val="BB-Citation"/>
        <w:rPr>
          <w:lang w:bidi="en-US"/>
        </w:rPr>
      </w:pPr>
      <w:r w:rsidRPr="00347F27">
        <w:rPr>
          <w:u w:val="single"/>
          <w:lang w:bidi="en-US"/>
        </w:rPr>
        <w:t>Thomas Dichter</w:t>
      </w:r>
      <w:r w:rsidRPr="00347F27">
        <w:rPr>
          <w:lang w:bidi="en-US"/>
        </w:rPr>
        <w:t xml:space="preserve"> (worked in international development since 1964 in a variety of institutions including the World Bank, the United Nations Development Programme, the Peace Corps, and numerous nongovernmental organizations) 15 </w:t>
      </w:r>
      <w:r w:rsidRPr="00347F27">
        <w:rPr>
          <w:u w:val="single"/>
          <w:lang w:bidi="en-US"/>
        </w:rPr>
        <w:t>Feb 2007</w:t>
      </w:r>
      <w:r w:rsidRPr="00347F27">
        <w:rPr>
          <w:lang w:bidi="en-US"/>
        </w:rPr>
        <w:t xml:space="preserve">, "A Second Look at Microfinance" </w:t>
      </w:r>
      <w:r w:rsidRPr="00347F27">
        <w:rPr>
          <w:u w:val="single"/>
          <w:lang w:bidi="en-US"/>
        </w:rPr>
        <w:t>Cato Institute Center for Global Liberty and Prosperity</w:t>
      </w:r>
      <w:r w:rsidRPr="00347F27">
        <w:rPr>
          <w:lang w:bidi="en-US"/>
        </w:rPr>
        <w:t xml:space="preserve">, </w:t>
      </w:r>
      <w:hyperlink r:id="rId184" w:history="1">
        <w:r w:rsidRPr="00BA5DEC">
          <w:rPr>
            <w:rStyle w:val="Hyperlink"/>
            <w:rFonts w:ascii="TimesNewRomanPSMT" w:hAnsi="TimesNewRomanPSMT" w:cs="TimesNewRomanPSMT"/>
            <w:iCs/>
            <w:lang w:bidi="en-US"/>
          </w:rPr>
          <w:t>www.cato.org/pubs/dbp/dbp1.pdf</w:t>
        </w:r>
      </w:hyperlink>
    </w:p>
    <w:p w14:paraId="433EC635" w14:textId="77777777" w:rsidR="00960B7B" w:rsidRDefault="00960B7B" w:rsidP="00960B7B">
      <w:pPr>
        <w:pStyle w:val="BB-Evidence"/>
        <w:rPr>
          <w:lang w:bidi="en-US"/>
        </w:rPr>
      </w:pPr>
      <w:r w:rsidRPr="00347F27">
        <w:rPr>
          <w:lang w:bidi="en-US"/>
        </w:rPr>
        <w:t xml:space="preserve">Indeed, there is evidence, both from today's microfinance and from past efforts that arose out of altruistic or philanthropic instinct, that access to credit for business start-up on relatively easy terms </w:t>
      </w:r>
      <w:r w:rsidRPr="00347F27">
        <w:rPr>
          <w:i/>
          <w:iCs/>
          <w:lang w:bidi="en-US"/>
        </w:rPr>
        <w:t xml:space="preserve">adds </w:t>
      </w:r>
      <w:r w:rsidRPr="00347F27">
        <w:rPr>
          <w:lang w:bidi="en-US"/>
        </w:rPr>
        <w:t>risk to the already built-in risk of starting up—a risk inherent in the fact that the money was perceived as "easy," and thus less care was taken with how it was spent.</w:t>
      </w:r>
    </w:p>
    <w:p w14:paraId="5A46A709" w14:textId="77777777" w:rsidR="00960B7B" w:rsidRDefault="00960B7B" w:rsidP="00960B7B">
      <w:pPr>
        <w:pStyle w:val="BB-Contentions"/>
        <w:rPr>
          <w:lang w:bidi="en-US"/>
        </w:rPr>
      </w:pPr>
      <w:r w:rsidRPr="00347F27">
        <w:rPr>
          <w:lang w:bidi="en-US"/>
        </w:rPr>
        <w:t>HARM 4: Health and education become unaffordable. In the Indian Institute of Management, Bangalore, study, Professors Kamath and Mukherji along with researcher Ramanathan reported in March 2008 [quote]:</w:t>
      </w:r>
    </w:p>
    <w:p w14:paraId="6382DE8E" w14:textId="77777777" w:rsidR="00960B7B" w:rsidRDefault="00960B7B" w:rsidP="00960B7B">
      <w:pPr>
        <w:pStyle w:val="BB-Citation"/>
        <w:rPr>
          <w:b/>
          <w:bCs/>
          <w:lang w:bidi="en-US"/>
        </w:rPr>
      </w:pPr>
      <w:r w:rsidRPr="00347F27">
        <w:rPr>
          <w:u w:val="single"/>
          <w:lang w:bidi="en-US"/>
        </w:rPr>
        <w:t>Prof. Rajalaxmi Kamath,</w:t>
      </w:r>
      <w:r w:rsidRPr="00347F27">
        <w:rPr>
          <w:lang w:bidi="en-US"/>
        </w:rPr>
        <w:t xml:space="preserve"> </w:t>
      </w:r>
      <w:r w:rsidRPr="00347F27">
        <w:rPr>
          <w:u w:val="single"/>
          <w:lang w:bidi="en-US"/>
        </w:rPr>
        <w:t>Prof. Arnab Mukherji</w:t>
      </w:r>
      <w:r w:rsidRPr="00347F27">
        <w:rPr>
          <w:lang w:bidi="en-US"/>
        </w:rPr>
        <w:t xml:space="preserve"> (Assistant Professors at the Center for Public Policy), </w:t>
      </w:r>
      <w:r w:rsidRPr="00347F27">
        <w:rPr>
          <w:u w:val="single"/>
          <w:lang w:bidi="en-US"/>
        </w:rPr>
        <w:t>and Smita Ramanathan</w:t>
      </w:r>
      <w:r w:rsidRPr="00347F27">
        <w:rPr>
          <w:lang w:bidi="en-US"/>
        </w:rPr>
        <w:t xml:space="preserve"> (Associate with the Microfinance Group) based at the </w:t>
      </w:r>
      <w:r w:rsidRPr="00347F27">
        <w:rPr>
          <w:u w:val="single"/>
          <w:lang w:bidi="en-US"/>
        </w:rPr>
        <w:t>Indian Institute of Management, Bangalore</w:t>
      </w:r>
      <w:r w:rsidRPr="00347F27">
        <w:rPr>
          <w:lang w:bidi="en-US"/>
        </w:rPr>
        <w:t xml:space="preserve">, India; 11 </w:t>
      </w:r>
      <w:r w:rsidRPr="00347F27">
        <w:rPr>
          <w:u w:val="single"/>
          <w:lang w:bidi="en-US"/>
        </w:rPr>
        <w:t>March 2008</w:t>
      </w:r>
      <w:r w:rsidRPr="00347F27">
        <w:rPr>
          <w:lang w:bidi="en-US"/>
        </w:rPr>
        <w:t xml:space="preserve">, "Ramanagaram Financial Diaries: Loan repayments and cash patterns of the urban slums," </w:t>
      </w:r>
      <w:hyperlink r:id="rId185" w:history="1">
        <w:r w:rsidRPr="00BA5DEC">
          <w:rPr>
            <w:rStyle w:val="Hyperlink"/>
            <w:rFonts w:ascii="TimesNewRomanPSMT" w:hAnsi="TimesNewRomanPSMT" w:cs="TimesNewRomanPSMT"/>
            <w:iCs/>
            <w:lang w:bidi="en-US"/>
          </w:rPr>
          <w:t>www.iimb.ernet.in/iimb/microfinance/ramnagar/Ramanagaram_Report_revised.pdf</w:t>
        </w:r>
      </w:hyperlink>
    </w:p>
    <w:p w14:paraId="2EA0E912" w14:textId="77777777" w:rsidR="00960B7B" w:rsidRDefault="00960B7B" w:rsidP="00960B7B">
      <w:pPr>
        <w:pStyle w:val="BB-Evidence"/>
        <w:rPr>
          <w:lang w:bidi="en-US"/>
        </w:rPr>
      </w:pPr>
      <w:r w:rsidRPr="00347F27">
        <w:rPr>
          <w:lang w:bidi="en-US"/>
        </w:rPr>
        <w:t>Secondly, a rather disturbing finding is the proportion of each household's budget that goes towards servicing loan repayments. Even allowing for under reporting of expenses items the fact that almost 60% of a household's budget is spent on servicing existing loans and buying food items is worrying since it suggests households have little ability to spend under other budget categories such as health, and education.</w:t>
      </w:r>
    </w:p>
    <w:p w14:paraId="6E1A1833" w14:textId="77777777" w:rsidR="00960B7B" w:rsidRDefault="00960B7B" w:rsidP="00960B7B">
      <w:pPr>
        <w:pStyle w:val="BB-Plan"/>
        <w:rPr>
          <w:lang w:bidi="en-US"/>
        </w:rPr>
      </w:pPr>
      <w:r w:rsidRPr="00347F27">
        <w:rPr>
          <w:lang w:bidi="en-US"/>
        </w:rPr>
        <w:t>OBSERVATION IV</w:t>
      </w:r>
      <w:r>
        <w:rPr>
          <w:lang w:bidi="en-US"/>
        </w:rPr>
        <w:t>. We offer the following PLAN</w:t>
      </w:r>
    </w:p>
    <w:p w14:paraId="7A1F535C" w14:textId="77777777" w:rsidR="00960B7B" w:rsidRDefault="00960B7B" w:rsidP="00960B7B">
      <w:pPr>
        <w:pStyle w:val="BB-Plan"/>
        <w:rPr>
          <w:b/>
          <w:bCs/>
          <w:lang w:bidi="en-US"/>
        </w:rPr>
      </w:pPr>
      <w:r w:rsidRPr="00347F27">
        <w:rPr>
          <w:b/>
          <w:bCs/>
          <w:lang w:bidi="en-US"/>
        </w:rPr>
        <w:t xml:space="preserve">Agency: </w:t>
      </w:r>
      <w:r w:rsidRPr="00347F27">
        <w:rPr>
          <w:lang w:bidi="en-US"/>
        </w:rPr>
        <w:t>Congress, the President, the State Department, US representatives at the World Bank, and any necessary Federal banking regulatory agencies.</w:t>
      </w:r>
    </w:p>
    <w:p w14:paraId="1ECDF3EC" w14:textId="77777777" w:rsidR="00960B7B" w:rsidRDefault="00960B7B" w:rsidP="00960B7B">
      <w:pPr>
        <w:pStyle w:val="BB-Plan"/>
        <w:rPr>
          <w:lang w:bidi="en-US"/>
        </w:rPr>
      </w:pPr>
      <w:r w:rsidRPr="00785BF1">
        <w:rPr>
          <w:b/>
          <w:lang w:bidi="en-US"/>
        </w:rPr>
        <w:t>Mandates</w:t>
      </w:r>
      <w:r w:rsidRPr="00347F27">
        <w:rPr>
          <w:lang w:bidi="en-US"/>
        </w:rPr>
        <w:t>:</w:t>
      </w:r>
    </w:p>
    <w:p w14:paraId="5E13762E" w14:textId="77777777" w:rsidR="00960B7B" w:rsidRPr="00347F27" w:rsidRDefault="00960B7B" w:rsidP="00960B7B">
      <w:pPr>
        <w:pStyle w:val="BB-Plan"/>
        <w:rPr>
          <w:lang w:bidi="en-US"/>
        </w:rPr>
      </w:pPr>
      <w:r w:rsidRPr="00347F27">
        <w:rPr>
          <w:lang w:bidi="en-US"/>
        </w:rPr>
        <w:t>1. Domestic regulations. Financial institutions and non-governmental organizations (NGOs) operating in the United States shall be banned from extending micro credit to borrowers in India.</w:t>
      </w:r>
    </w:p>
    <w:p w14:paraId="2BA9AD8F" w14:textId="77777777" w:rsidR="00960B7B" w:rsidRDefault="00960B7B" w:rsidP="00960B7B">
      <w:pPr>
        <w:pStyle w:val="BB-Plan"/>
        <w:rPr>
          <w:b/>
          <w:bCs/>
          <w:lang w:bidi="en-US"/>
        </w:rPr>
      </w:pPr>
      <w:r w:rsidRPr="00347F27">
        <w:rPr>
          <w:lang w:bidi="en-US"/>
        </w:rPr>
        <w:t>2.</w:t>
      </w:r>
      <w:r>
        <w:rPr>
          <w:lang w:bidi="en-US"/>
        </w:rPr>
        <w:t xml:space="preserve"> World Bank funds diversion. </w:t>
      </w:r>
      <w:r w:rsidRPr="00347F27">
        <w:rPr>
          <w:lang w:bidi="en-US"/>
        </w:rPr>
        <w:t>The US will use its influence at the World Bank to stop micro lending programs in India and to divert the lending to mid-sized and large businesses instead.</w:t>
      </w:r>
    </w:p>
    <w:p w14:paraId="2774218A" w14:textId="77777777" w:rsidR="00960B7B" w:rsidRPr="00347F27" w:rsidRDefault="00960B7B" w:rsidP="00960B7B">
      <w:pPr>
        <w:pStyle w:val="BB-Plan"/>
        <w:rPr>
          <w:lang w:bidi="en-US"/>
        </w:rPr>
      </w:pPr>
      <w:r w:rsidRPr="00347F27">
        <w:rPr>
          <w:b/>
          <w:bCs/>
          <w:lang w:bidi="en-US"/>
        </w:rPr>
        <w:t xml:space="preserve">Enforcement: </w:t>
      </w:r>
      <w:r w:rsidRPr="00347F27">
        <w:rPr>
          <w:lang w:bidi="en-US"/>
        </w:rPr>
        <w:t>Domestic financial institutions in violation shall be fined and/or prohibited from doing business in the US. NGOs in violation shall lose tax-exempt status. Individuals violating the mandates shall be sub</w:t>
      </w:r>
      <w:r>
        <w:rPr>
          <w:lang w:bidi="en-US"/>
        </w:rPr>
        <w:t xml:space="preserve">ject to federal imprisonment. </w:t>
      </w:r>
    </w:p>
    <w:p w14:paraId="2D3775C3" w14:textId="77777777" w:rsidR="00960B7B" w:rsidRDefault="00960B7B" w:rsidP="00960B7B">
      <w:pPr>
        <w:pStyle w:val="BB-Plan"/>
        <w:rPr>
          <w:lang w:bidi="en-US"/>
        </w:rPr>
      </w:pPr>
      <w:r w:rsidRPr="00347F27">
        <w:rPr>
          <w:b/>
          <w:bCs/>
          <w:lang w:bidi="en-US"/>
        </w:rPr>
        <w:t xml:space="preserve">Funding: </w:t>
      </w:r>
      <w:r w:rsidRPr="00347F27">
        <w:rPr>
          <w:lang w:bidi="en-US"/>
        </w:rPr>
        <w:t>This plan redirects existing funds and does not add any new items to the Federal budget.</w:t>
      </w:r>
    </w:p>
    <w:p w14:paraId="43AD9062" w14:textId="77777777" w:rsidR="00960B7B" w:rsidRDefault="00960B7B" w:rsidP="00960B7B">
      <w:pPr>
        <w:pStyle w:val="BB-Plan"/>
        <w:rPr>
          <w:lang w:bidi="en-US"/>
        </w:rPr>
      </w:pPr>
      <w:r w:rsidRPr="00347F27">
        <w:rPr>
          <w:b/>
          <w:bCs/>
          <w:lang w:bidi="en-US"/>
        </w:rPr>
        <w:t xml:space="preserve">Timeline: </w:t>
      </w:r>
      <w:r w:rsidRPr="00347F27">
        <w:rPr>
          <w:lang w:bidi="en-US"/>
        </w:rPr>
        <w:t>This plan takes effect 30 days after an Affirmative ballot.</w:t>
      </w:r>
    </w:p>
    <w:p w14:paraId="7488D192" w14:textId="77777777" w:rsidR="00960B7B" w:rsidRPr="00347F27" w:rsidRDefault="00960B7B" w:rsidP="00960B7B">
      <w:pPr>
        <w:pStyle w:val="BB-Plan"/>
        <w:rPr>
          <w:lang w:bidi="en-US"/>
        </w:rPr>
      </w:pPr>
      <w:r w:rsidRPr="00347F27">
        <w:rPr>
          <w:b/>
          <w:bCs/>
          <w:lang w:bidi="en-US"/>
        </w:rPr>
        <w:t xml:space="preserve">Clarification: </w:t>
      </w:r>
      <w:r w:rsidRPr="00347F27">
        <w:rPr>
          <w:lang w:bidi="en-US"/>
        </w:rPr>
        <w:t>The Affirmative may clarify the plan as needed in future speeches.</w:t>
      </w:r>
    </w:p>
    <w:p w14:paraId="3FDCC34D" w14:textId="77777777" w:rsidR="00960B7B" w:rsidRDefault="00960B7B" w:rsidP="00960B7B">
      <w:pPr>
        <w:pStyle w:val="BB-Contentions"/>
        <w:rPr>
          <w:lang w:bidi="en-US"/>
        </w:rPr>
      </w:pPr>
      <w:r w:rsidRPr="00347F27">
        <w:rPr>
          <w:lang w:bidi="en-US"/>
        </w:rPr>
        <w:t>OBSERVATION V</w:t>
      </w:r>
      <w:r>
        <w:rPr>
          <w:lang w:bidi="en-US"/>
        </w:rPr>
        <w:t>. The plan SOLVES the harms.</w:t>
      </w:r>
    </w:p>
    <w:p w14:paraId="133D4528" w14:textId="77777777" w:rsidR="00960B7B" w:rsidRPr="00347F27" w:rsidRDefault="00960B7B" w:rsidP="00960B7B">
      <w:pPr>
        <w:pStyle w:val="BB-Contentions"/>
        <w:rPr>
          <w:lang w:bidi="en-US"/>
        </w:rPr>
      </w:pPr>
      <w:r w:rsidRPr="00347F27">
        <w:rPr>
          <w:lang w:bidi="en-US"/>
        </w:rPr>
        <w:t>A. We solve with World Bank influence because: US influence drives World Bank lending policies</w:t>
      </w:r>
    </w:p>
    <w:p w14:paraId="3092BD63" w14:textId="77777777" w:rsidR="00960B7B" w:rsidRDefault="00960B7B" w:rsidP="00960B7B">
      <w:pPr>
        <w:pStyle w:val="BB-Citation"/>
        <w:rPr>
          <w:lang w:bidi="en-US"/>
        </w:rPr>
      </w:pPr>
      <w:r w:rsidRPr="00727A51">
        <w:rPr>
          <w:u w:val="single"/>
          <w:lang w:bidi="en-US"/>
        </w:rPr>
        <w:t>Eric Toussaint PhD</w:t>
      </w:r>
      <w:r w:rsidRPr="00785BF1">
        <w:rPr>
          <w:lang w:bidi="en-US"/>
        </w:rPr>
        <w:t xml:space="preserve"> (politics, Univ of Liege, Belgium; chairman of Committee for the Cancellation of the Third World Debt), </w:t>
      </w:r>
      <w:r w:rsidRPr="00727A51">
        <w:rPr>
          <w:u w:val="single"/>
          <w:lang w:bidi="en-US"/>
        </w:rPr>
        <w:t>2 Nov 2006</w:t>
      </w:r>
      <w:r w:rsidRPr="00785BF1">
        <w:rPr>
          <w:lang w:bidi="en-US"/>
        </w:rPr>
        <w:t xml:space="preserve">, "The Influence of the United States on the World Bank," </w:t>
      </w:r>
      <w:hyperlink r:id="rId186" w:history="1">
        <w:r w:rsidRPr="00BA5DEC">
          <w:rPr>
            <w:rStyle w:val="Hyperlink"/>
            <w:lang w:bidi="en-US"/>
          </w:rPr>
          <w:t>www.cadtm.org/article.php3?id_article=2194#nb21</w:t>
        </w:r>
      </w:hyperlink>
    </w:p>
    <w:p w14:paraId="08785F1A" w14:textId="77777777" w:rsidR="00960B7B" w:rsidRPr="00620877" w:rsidRDefault="00960B7B" w:rsidP="00960B7B">
      <w:pPr>
        <w:pStyle w:val="BB-Evidence"/>
        <w:rPr>
          <w:u w:val="single"/>
          <w:lang w:bidi="en-US"/>
        </w:rPr>
      </w:pPr>
      <w:r w:rsidRPr="00347F27">
        <w:rPr>
          <w:lang w:bidi="en-US"/>
        </w:rPr>
        <w:t>The World Bank management justifies allocation or non-allocation of loans on purely economic grounds. But we have seen that in reality, the policies of granting loans is first and foremost determined by the intervention of the US government in the Bank's business, on the basis of mainly political objectives. This is not to say that economic objectives have no importance but they are subordinated or supplementary to political and strategic choices.</w:t>
      </w:r>
    </w:p>
    <w:p w14:paraId="0CE51DA6" w14:textId="77777777" w:rsidR="00960B7B" w:rsidRDefault="00960B7B" w:rsidP="00960B7B">
      <w:pPr>
        <w:pStyle w:val="BB-Contentions"/>
        <w:rPr>
          <w:lang w:bidi="en-US"/>
        </w:rPr>
      </w:pPr>
      <w:r w:rsidRPr="00347F27">
        <w:rPr>
          <w:lang w:bidi="en-US"/>
        </w:rPr>
        <w:t>B. We reduce poverty because: Business lending is a better solution to poverty than micro credit</w:t>
      </w:r>
    </w:p>
    <w:p w14:paraId="4CAF1B6E" w14:textId="77777777" w:rsidR="00960B7B" w:rsidRDefault="00960B7B" w:rsidP="00960B7B">
      <w:pPr>
        <w:pStyle w:val="BB-Citation"/>
        <w:rPr>
          <w:color w:val="000080"/>
          <w:u w:val="single" w:color="000080"/>
          <w:lang w:bidi="en-US"/>
        </w:rPr>
      </w:pPr>
      <w:r w:rsidRPr="00347F27">
        <w:rPr>
          <w:u w:val="single"/>
          <w:lang w:bidi="en-US"/>
        </w:rPr>
        <w:t xml:space="preserve">Prof. Aneel Karnani </w:t>
      </w:r>
      <w:r w:rsidRPr="00347F27">
        <w:rPr>
          <w:lang w:bidi="en-US"/>
        </w:rPr>
        <w:t>PhD (</w:t>
      </w:r>
      <w:r w:rsidRPr="00347F27">
        <w:rPr>
          <w:u w:val="single"/>
          <w:lang w:bidi="en-US"/>
        </w:rPr>
        <w:t>Univ of Michigan</w:t>
      </w:r>
      <w:r w:rsidRPr="00347F27">
        <w:rPr>
          <w:lang w:bidi="en-US"/>
        </w:rPr>
        <w:t xml:space="preserve">, Ross School of Business), </w:t>
      </w:r>
      <w:r w:rsidRPr="00347F27">
        <w:rPr>
          <w:u w:val="single"/>
          <w:lang w:bidi="en-US"/>
        </w:rPr>
        <w:t>Summer 2007</w:t>
      </w:r>
      <w:r w:rsidRPr="00347F27">
        <w:rPr>
          <w:lang w:bidi="en-US"/>
        </w:rPr>
        <w:t xml:space="preserve">, "Microfinance Misses Its Mark," </w:t>
      </w:r>
      <w:r w:rsidRPr="00347F27">
        <w:rPr>
          <w:u w:val="single"/>
          <w:lang w:bidi="en-US"/>
        </w:rPr>
        <w:t>STANFORD SOCIAL INNOVATION REVIEW</w:t>
      </w:r>
      <w:r w:rsidRPr="00347F27">
        <w:rPr>
          <w:lang w:bidi="en-US"/>
        </w:rPr>
        <w:t xml:space="preserve">, Stanford Univ. Graduate School of Business, </w:t>
      </w:r>
      <w:hyperlink r:id="rId187" w:history="1">
        <w:r w:rsidRPr="00BA5DEC">
          <w:rPr>
            <w:rStyle w:val="Hyperlink"/>
            <w:u w:color="000080"/>
            <w:lang w:bidi="en-US"/>
          </w:rPr>
          <w:t>www.ssireview.org/articles/entry/microfinance_misses_its_mark</w:t>
        </w:r>
      </w:hyperlink>
    </w:p>
    <w:p w14:paraId="74BC38A7" w14:textId="77777777" w:rsidR="00960B7B" w:rsidRPr="00347F27" w:rsidRDefault="00960B7B" w:rsidP="00960B7B">
      <w:pPr>
        <w:pStyle w:val="BB-Evidence"/>
        <w:rPr>
          <w:lang w:bidi="en-US"/>
        </w:rPr>
      </w:pPr>
      <w:r w:rsidRPr="00347F27">
        <w:rPr>
          <w:lang w:bidi="en-US"/>
        </w:rPr>
        <w:t xml:space="preserve">To understand why creating jobs, not offering microcredit, is the better solution to alleviating poverty, consider these two alternative scenarios: (1) A microfinancier lends $200 to each of 500 women so that each can buy a sewing machine and set up her own sewing microenterprise, or (2) a traditional financier lends $100,000 to one savvy entrepreneur and helps her set up a garment manufacturing business that employs 500 people. In the first case, the women must make enough money to pay off their usually high-interest loans while competing with each other in exactly the same market niche. Meanwhile the garment manufacturing business can exploit economies of scale and use modern manufacturing processes and organizational techniques to enrich not only its owners, but also its workers. As these scenarios illustrate, a surer way to ending poverty is to create jobs and to increase worker productivity, rather than investing in microfinance. </w:t>
      </w:r>
    </w:p>
    <w:p w14:paraId="73D65BDF" w14:textId="77777777" w:rsidR="00960B7B" w:rsidRPr="00347F27" w:rsidRDefault="00960B7B" w:rsidP="00960B7B">
      <w:pPr>
        <w:pStyle w:val="BB-BriefHeading2A"/>
        <w:rPr>
          <w:lang w:bidi="en-US"/>
        </w:rPr>
      </w:pPr>
      <w:bookmarkStart w:id="241" w:name="_Toc79275729"/>
      <w:bookmarkStart w:id="242" w:name="_Toc3447264"/>
      <w:r w:rsidRPr="00347F27">
        <w:rPr>
          <w:lang w:bidi="en-US"/>
        </w:rPr>
        <w:t>2A EVIDENCE: MICROLOAN REDIRECTION</w:t>
      </w:r>
      <w:bookmarkEnd w:id="241"/>
      <w:bookmarkEnd w:id="242"/>
    </w:p>
    <w:p w14:paraId="018F67F0" w14:textId="77777777" w:rsidR="00960B7B" w:rsidRDefault="00960B7B" w:rsidP="00960B7B">
      <w:pPr>
        <w:pStyle w:val="BB-Contentions"/>
        <w:rPr>
          <w:lang w:bidi="en-US"/>
        </w:rPr>
      </w:pPr>
      <w:r>
        <w:rPr>
          <w:lang w:bidi="en-US"/>
        </w:rPr>
        <w:t>SOURCE INDICTMENT</w:t>
      </w:r>
    </w:p>
    <w:p w14:paraId="75930148" w14:textId="77777777" w:rsidR="00960B7B" w:rsidRDefault="00960B7B" w:rsidP="00960B7B">
      <w:pPr>
        <w:pStyle w:val="BB-Contentions"/>
        <w:rPr>
          <w:lang w:bidi="en-US"/>
        </w:rPr>
      </w:pPr>
      <w:r w:rsidRPr="00347F27">
        <w:rPr>
          <w:lang w:bidi="en-US"/>
        </w:rPr>
        <w:t>Muhammad Yunus and Grameen Bank: Accounting gimmicks to cover steep losses</w:t>
      </w:r>
    </w:p>
    <w:p w14:paraId="23A50F9C" w14:textId="77777777" w:rsidR="00960B7B" w:rsidRDefault="00960B7B" w:rsidP="00960B7B">
      <w:pPr>
        <w:pStyle w:val="BB-Citation"/>
        <w:rPr>
          <w:lang w:bidi="en-US"/>
        </w:rPr>
      </w:pPr>
      <w:r w:rsidRPr="00347F27">
        <w:rPr>
          <w:u w:val="single"/>
          <w:lang w:bidi="en-US"/>
        </w:rPr>
        <w:t xml:space="preserve">Patrick Bond PhD </w:t>
      </w:r>
      <w:r w:rsidRPr="00347F27">
        <w:rPr>
          <w:lang w:bidi="en-US"/>
        </w:rPr>
        <w:t xml:space="preserve">(political economist, </w:t>
      </w:r>
      <w:r w:rsidRPr="00347F27">
        <w:rPr>
          <w:u w:val="single"/>
          <w:lang w:bidi="en-US"/>
        </w:rPr>
        <w:t>School of Development Studies</w:t>
      </w:r>
      <w:r w:rsidRPr="00347F27">
        <w:rPr>
          <w:lang w:bidi="en-US"/>
        </w:rPr>
        <w:t xml:space="preserve">, Univ. of KwaZulu-Natal, </w:t>
      </w:r>
      <w:r w:rsidRPr="00347F27">
        <w:rPr>
          <w:u w:val="single"/>
          <w:lang w:bidi="en-US"/>
        </w:rPr>
        <w:t>South Africa</w:t>
      </w:r>
      <w:r w:rsidRPr="00347F27">
        <w:rPr>
          <w:lang w:bidi="en-US"/>
        </w:rPr>
        <w:t xml:space="preserve">; authored/edited more than a dozen policy papers from 1994-2002 for the S.African government; taught at the University of the Witwatersrand Graduate School of Public and Development Management from 1997-2004; adjunct professor at York Univ. Dept of Political Science, Canada; PhD from Johns Hopkins Univ. Dept of Geography &amp; Environmental Engineering) 19 </w:t>
      </w:r>
      <w:r w:rsidRPr="00347F27">
        <w:rPr>
          <w:u w:val="single"/>
          <w:lang w:bidi="en-US"/>
        </w:rPr>
        <w:t>Oct 2006</w:t>
      </w:r>
      <w:r w:rsidRPr="00347F27">
        <w:rPr>
          <w:lang w:bidi="en-US"/>
        </w:rPr>
        <w:t xml:space="preserve">, "A Nobel loan shark?" ZNet Commentary, </w:t>
      </w:r>
      <w:hyperlink r:id="rId188" w:history="1">
        <w:r w:rsidRPr="00BA5DEC">
          <w:rPr>
            <w:rStyle w:val="Hyperlink"/>
            <w:lang w:bidi="en-US"/>
          </w:rPr>
          <w:t>http://lists.asc.upenn.edu/pipermail/sept11/2006-October/000172.html</w:t>
        </w:r>
      </w:hyperlink>
      <w:r>
        <w:rPr>
          <w:lang w:bidi="en-US"/>
        </w:rPr>
        <w:t xml:space="preserve"> (brackets added)</w:t>
      </w:r>
    </w:p>
    <w:p w14:paraId="0E549AA2" w14:textId="77777777" w:rsidR="00960B7B" w:rsidRPr="00347F27" w:rsidRDefault="00960B7B" w:rsidP="00960B7B">
      <w:pPr>
        <w:pStyle w:val="BB-Evidence"/>
        <w:rPr>
          <w:b/>
          <w:bCs/>
          <w:lang w:bidi="en-US"/>
        </w:rPr>
      </w:pPr>
      <w:r w:rsidRPr="00347F27">
        <w:rPr>
          <w:lang w:bidi="en-US"/>
        </w:rPr>
        <w:t xml:space="preserve">The Wall Street Journal profiled [Muhammad] Yunus on its front page five years ago: 'To many, Grameen proves that capitalism can work for the poor as well as the rich,' having 'helped inspire an estimated 7,000 so-called microlenders with 25 million poor clients worldwide.' Yet looking more closely, the Journal's reporters - including the late Daniel Pearl (senselessly beheaded by Islamic extremists) - conceded the prevalence of Enron-style accounting. A fifth of the bank's loans in late 2001 were more than a year past-due: 'Grameen would be showing steep losses if the bank followed the accounting practices recommended by institutions that help finance microlenders through low-interest loans and private investments.' A typical Grameen gimmick is to reschedule short-term loans that are unpaid after as long as two years, instead of writing them off, letting borrowers accumulate interest through new loans simply to keep alive the fiction of repayments on the old loans. </w:t>
      </w:r>
    </w:p>
    <w:p w14:paraId="5EBCECDA" w14:textId="77777777" w:rsidR="00960B7B" w:rsidRDefault="00960B7B" w:rsidP="00960B7B">
      <w:pPr>
        <w:pStyle w:val="BB-Contentions"/>
        <w:rPr>
          <w:lang w:bidi="en-US"/>
        </w:rPr>
      </w:pPr>
      <w:r w:rsidRPr="00347F27">
        <w:rPr>
          <w:lang w:bidi="en-US"/>
        </w:rPr>
        <w:t>Yunus and Grameen Bank success claims a</w:t>
      </w:r>
      <w:r>
        <w:rPr>
          <w:lang w:bidi="en-US"/>
        </w:rPr>
        <w:t>re fishy and suspicious</w:t>
      </w:r>
    </w:p>
    <w:p w14:paraId="10D74349" w14:textId="77777777" w:rsidR="00960B7B" w:rsidRDefault="00960B7B" w:rsidP="00960B7B">
      <w:pPr>
        <w:pStyle w:val="BB-Citation"/>
        <w:rPr>
          <w:lang w:bidi="en-US"/>
        </w:rPr>
      </w:pPr>
      <w:r w:rsidRPr="00347F27">
        <w:rPr>
          <w:u w:val="single"/>
          <w:lang w:bidi="en-US"/>
        </w:rPr>
        <w:t xml:space="preserve">Patrick Bond </w:t>
      </w:r>
      <w:r w:rsidRPr="00347F27">
        <w:rPr>
          <w:lang w:bidi="en-US"/>
        </w:rPr>
        <w:t xml:space="preserve">PhD (political economist, </w:t>
      </w:r>
      <w:r w:rsidRPr="00347F27">
        <w:rPr>
          <w:u w:val="single"/>
          <w:lang w:bidi="en-US"/>
        </w:rPr>
        <w:t>School of Development Studies, Univ. of KwaZulu-Natal, South Africa</w:t>
      </w:r>
      <w:r w:rsidRPr="00347F27">
        <w:rPr>
          <w:lang w:bidi="en-US"/>
        </w:rPr>
        <w:t xml:space="preserve">; authored/edited more than a dozen policy papers from 1994-2002 for the S.African government; taught at the University of the Witwatersrand Graduate School of Public and Development Management from 1997-2004; adjunct professor at York Univ. Dept of Political Science, Canada; PhD from Johns Hopkins Univ. Dept of Geography &amp; Environmental Engineering) 19 </w:t>
      </w:r>
      <w:r w:rsidRPr="00347F27">
        <w:rPr>
          <w:u w:val="single"/>
          <w:lang w:bidi="en-US"/>
        </w:rPr>
        <w:t>Oct 2006</w:t>
      </w:r>
      <w:r w:rsidRPr="00347F27">
        <w:rPr>
          <w:lang w:bidi="en-US"/>
        </w:rPr>
        <w:t xml:space="preserve">, "A Nobel loan shark?" ZNet Commentary, </w:t>
      </w:r>
      <w:hyperlink r:id="rId189" w:history="1">
        <w:r w:rsidRPr="00BA5DEC">
          <w:rPr>
            <w:rStyle w:val="Hyperlink"/>
            <w:lang w:bidi="en-US"/>
          </w:rPr>
          <w:t>http://lists.asc.upenn.edu/pipermail/sept11/2006-October/000172.html</w:t>
        </w:r>
      </w:hyperlink>
    </w:p>
    <w:p w14:paraId="2D3D0410" w14:textId="77777777" w:rsidR="00960B7B" w:rsidRDefault="00960B7B" w:rsidP="00960B7B">
      <w:pPr>
        <w:pStyle w:val="BB-Evidence"/>
        <w:rPr>
          <w:b/>
          <w:bCs/>
          <w:lang w:bidi="en-US"/>
        </w:rPr>
      </w:pPr>
      <w:r w:rsidRPr="00347F27">
        <w:rPr>
          <w:lang w:bidi="en-US"/>
        </w:rPr>
        <w:t xml:space="preserve"> Not even extreme pressure techniques - such as removing tin roofs from delinquent women's houses, according to the Journal report - improved repayment rates in the most crucial areas, where Grameen had earlier won its global reputation amongst neoliberals who consider credit and entrepreneurship as central prerequisites for development. By then, even the huckster-filled microfinance industry felt betrayed: 'Grameen Bank had been at best lax, and more likely at worst, deceptive in reporting its financial performance', wrote leading microfinance promoter J. D. Von Pischke of the World Bank in reaction to the WSJ revelations. 'Most of us in the trade probably had long suspected that something was fishy.' Agreed Ross Croulet of the African Development Bank: 'I myself have been suspicious for a long time about the true situation of Grameen so often disguised by Dr. Yunus's global stellar status.' </w:t>
      </w:r>
    </w:p>
    <w:p w14:paraId="18D1AAAA" w14:textId="77777777" w:rsidR="00960B7B" w:rsidRDefault="00960B7B" w:rsidP="00960B7B">
      <w:pPr>
        <w:pStyle w:val="BB-Contentions"/>
        <w:rPr>
          <w:lang w:bidi="en-US"/>
        </w:rPr>
      </w:pPr>
      <w:r>
        <w:rPr>
          <w:lang w:bidi="en-US"/>
        </w:rPr>
        <w:t>INHERENCY</w:t>
      </w:r>
    </w:p>
    <w:p w14:paraId="3E8CEEDC" w14:textId="77777777" w:rsidR="00960B7B" w:rsidRPr="00347F27" w:rsidRDefault="00960B7B" w:rsidP="00960B7B">
      <w:pPr>
        <w:pStyle w:val="BB-Contentions"/>
        <w:rPr>
          <w:lang w:bidi="en-US"/>
        </w:rPr>
      </w:pPr>
      <w:r w:rsidRPr="00347F27">
        <w:rPr>
          <w:lang w:bidi="en-US"/>
        </w:rPr>
        <w:t>Public and private investment in microfinance is growing rapidly</w:t>
      </w:r>
    </w:p>
    <w:p w14:paraId="3FB4431E" w14:textId="77777777" w:rsidR="00960B7B" w:rsidRDefault="00960B7B" w:rsidP="00960B7B">
      <w:pPr>
        <w:pStyle w:val="BB-Citation"/>
        <w:rPr>
          <w:color w:val="000080"/>
          <w:lang w:bidi="en-US"/>
        </w:rPr>
      </w:pPr>
      <w:r w:rsidRPr="00347F27">
        <w:rPr>
          <w:u w:val="single"/>
          <w:lang w:bidi="en-US"/>
        </w:rPr>
        <w:t>Karol Boudreaux</w:t>
      </w:r>
      <w:r w:rsidRPr="00347F27">
        <w:rPr>
          <w:lang w:bidi="en-US"/>
        </w:rPr>
        <w:t xml:space="preserve"> (senior research fellow at the Mercatus Center at George Mason Univ) and </w:t>
      </w:r>
      <w:r w:rsidRPr="00347F27">
        <w:rPr>
          <w:u w:val="single"/>
          <w:lang w:bidi="en-US"/>
        </w:rPr>
        <w:t xml:space="preserve">Prof. Tyler Cowen </w:t>
      </w:r>
      <w:r w:rsidRPr="00347F27">
        <w:rPr>
          <w:lang w:bidi="en-US"/>
        </w:rPr>
        <w:t xml:space="preserve">(economics at George Mason Univ), </w:t>
      </w:r>
      <w:r w:rsidRPr="00347F27">
        <w:rPr>
          <w:u w:val="single"/>
          <w:lang w:bidi="en-US"/>
        </w:rPr>
        <w:t>Winter 2008</w:t>
      </w:r>
      <w:r w:rsidRPr="00347F27">
        <w:rPr>
          <w:lang w:bidi="en-US"/>
        </w:rPr>
        <w:t xml:space="preserve">, "The Micromagic of Microcredit," WILSON QUARTERLY, </w:t>
      </w:r>
      <w:r w:rsidRPr="00347F27">
        <w:rPr>
          <w:u w:val="single"/>
          <w:lang w:bidi="en-US"/>
        </w:rPr>
        <w:t>Woodrow Wilson International Center for Scholars</w:t>
      </w:r>
      <w:r w:rsidRPr="00347F27">
        <w:rPr>
          <w:lang w:bidi="en-US"/>
        </w:rPr>
        <w:t xml:space="preserve">, </w:t>
      </w:r>
      <w:hyperlink r:id="rId190" w:history="1">
        <w:r w:rsidRPr="00BA5DEC">
          <w:rPr>
            <w:rStyle w:val="Hyperlink"/>
            <w:lang w:bidi="en-US"/>
          </w:rPr>
          <w:t>www.wilsoncenter.org/index.cfm?essay_id=361250&amp;fuseaction=wq.essay</w:t>
        </w:r>
      </w:hyperlink>
    </w:p>
    <w:p w14:paraId="017F9D89" w14:textId="77777777" w:rsidR="00960B7B" w:rsidRDefault="00960B7B" w:rsidP="00960B7B">
      <w:pPr>
        <w:pStyle w:val="BB-Evidence"/>
        <w:rPr>
          <w:lang w:bidi="en-US"/>
        </w:rPr>
      </w:pPr>
      <w:r w:rsidRPr="00347F27">
        <w:rPr>
          <w:lang w:bidi="en-US"/>
        </w:rPr>
        <w:t xml:space="preserve">Hundreds of millions of dollars are flowing into microfinance from international financial institutions, foundations, governments, and, most important, private investors—who increasingly see microfinance as a potentially profitable business venture. Private investment through special "microfinance investment vehicles" alone nearly doubled in 2005, from $513 million to $981 million. </w:t>
      </w:r>
    </w:p>
    <w:p w14:paraId="17CB36C3" w14:textId="77777777" w:rsidR="00960B7B" w:rsidRDefault="00960B7B" w:rsidP="00960B7B">
      <w:pPr>
        <w:pStyle w:val="BB-Contentions"/>
        <w:rPr>
          <w:lang w:bidi="en-US"/>
        </w:rPr>
      </w:pPr>
      <w:r w:rsidRPr="00347F27">
        <w:rPr>
          <w:lang w:bidi="en-US"/>
        </w:rPr>
        <w:t>17.5 million microloan borrowers in India</w:t>
      </w:r>
    </w:p>
    <w:p w14:paraId="6A008DD6" w14:textId="77777777" w:rsidR="00960B7B" w:rsidRDefault="00960B7B" w:rsidP="00960B7B">
      <w:pPr>
        <w:pStyle w:val="BB-Citation"/>
        <w:rPr>
          <w:color w:val="000080"/>
          <w:u w:val="single" w:color="000080"/>
          <w:lang w:bidi="en-US"/>
        </w:rPr>
      </w:pPr>
      <w:r w:rsidRPr="00347F27">
        <w:rPr>
          <w:u w:val="single"/>
          <w:lang w:bidi="en-US"/>
        </w:rPr>
        <w:t xml:space="preserve">Prof. Aneel Karnani </w:t>
      </w:r>
      <w:r w:rsidRPr="00347F27">
        <w:rPr>
          <w:lang w:bidi="en-US"/>
        </w:rPr>
        <w:t>PhD (</w:t>
      </w:r>
      <w:r w:rsidRPr="00347F27">
        <w:rPr>
          <w:u w:val="single"/>
          <w:lang w:bidi="en-US"/>
        </w:rPr>
        <w:t>Univ of Michigan</w:t>
      </w:r>
      <w:r w:rsidRPr="00347F27">
        <w:rPr>
          <w:lang w:bidi="en-US"/>
        </w:rPr>
        <w:t xml:space="preserve">, Ross School of Business), </w:t>
      </w:r>
      <w:r w:rsidRPr="00727A51">
        <w:rPr>
          <w:u w:val="single"/>
          <w:lang w:bidi="en-US"/>
        </w:rPr>
        <w:t>Summer 2007</w:t>
      </w:r>
      <w:r w:rsidRPr="00347F27">
        <w:rPr>
          <w:lang w:bidi="en-US"/>
        </w:rPr>
        <w:t xml:space="preserve">, "Microfinance Misses Its Mark," </w:t>
      </w:r>
      <w:r w:rsidRPr="00347F27">
        <w:rPr>
          <w:u w:val="single"/>
          <w:lang w:bidi="en-US"/>
        </w:rPr>
        <w:t>STANFORD SOCIAL INNOVATION REVIEW</w:t>
      </w:r>
      <w:r w:rsidRPr="00347F27">
        <w:rPr>
          <w:lang w:bidi="en-US"/>
        </w:rPr>
        <w:t xml:space="preserve">, Stanford Univ. Graduate School of Business, </w:t>
      </w:r>
      <w:hyperlink r:id="rId191" w:history="1">
        <w:r w:rsidRPr="00BA5DEC">
          <w:rPr>
            <w:rStyle w:val="Hyperlink"/>
            <w:u w:color="000080"/>
            <w:lang w:bidi="en-US"/>
          </w:rPr>
          <w:t>www.ssireview.org/articles/entry/microfinance_misses_its_mark</w:t>
        </w:r>
      </w:hyperlink>
    </w:p>
    <w:p w14:paraId="324E3C86" w14:textId="77777777" w:rsidR="00960B7B" w:rsidRPr="00347EA7" w:rsidRDefault="00960B7B" w:rsidP="00960B7B">
      <w:pPr>
        <w:pStyle w:val="BB-Evidence"/>
      </w:pPr>
      <w:r w:rsidRPr="00347EA7">
        <w:t>All this enthusiasm for microcredit has attracted untold billions of dollars. Grameen Bank alone disbursed $4 billion in microloans over the last 10 years, and it now has 7 million borrowers in Bangladesh. In India, about 1,000 microcredit organizations and 300 commercial banks lent $1.3 billion to 17.5 million people in 2006, says Sanjay Sinha, managing director of Micro-Credit Ratings International in India. Worldwide, 3,133 microcredit institutions provided loans to 113.3 million clients, finds the State of the Microcredit Summit Campaign Report 2006.</w:t>
      </w:r>
    </w:p>
    <w:p w14:paraId="7E74A084" w14:textId="77777777" w:rsidR="00960B7B" w:rsidRPr="00347F27" w:rsidRDefault="00960B7B" w:rsidP="00960B7B">
      <w:pPr>
        <w:pStyle w:val="BB-Contentions"/>
        <w:rPr>
          <w:lang w:bidi="en-US"/>
        </w:rPr>
      </w:pPr>
      <w:r w:rsidRPr="00347F27">
        <w:rPr>
          <w:lang w:bidi="en-US"/>
        </w:rPr>
        <w:t>SIGNIFICANCE</w:t>
      </w:r>
    </w:p>
    <w:p w14:paraId="5B3EDEDD" w14:textId="77777777" w:rsidR="00960B7B" w:rsidRPr="00347F27" w:rsidRDefault="00960B7B" w:rsidP="00960B7B">
      <w:pPr>
        <w:pStyle w:val="BB-Contentions"/>
        <w:rPr>
          <w:lang w:bidi="en-US"/>
        </w:rPr>
      </w:pPr>
      <w:r w:rsidRPr="00347F27">
        <w:rPr>
          <w:lang w:bidi="en-US"/>
        </w:rPr>
        <w:t>Microloans charge 30-50% interest rates</w:t>
      </w:r>
    </w:p>
    <w:p w14:paraId="15F8A851" w14:textId="77777777" w:rsidR="00960B7B" w:rsidRDefault="00960B7B" w:rsidP="00960B7B">
      <w:pPr>
        <w:pStyle w:val="BB-Citation"/>
        <w:rPr>
          <w:kern w:val="1"/>
          <w:lang w:bidi="en-US"/>
        </w:rPr>
      </w:pPr>
      <w:r w:rsidRPr="00347F27">
        <w:rPr>
          <w:u w:val="single"/>
          <w:lang w:bidi="en-US"/>
        </w:rPr>
        <w:t>Prof. Robert Pollin</w:t>
      </w:r>
      <w:r w:rsidRPr="00347F27">
        <w:rPr>
          <w:lang w:bidi="en-US"/>
        </w:rPr>
        <w:t xml:space="preserve"> (professor of economics and co-director of the Political Economy Research Institute at the </w:t>
      </w:r>
      <w:r w:rsidRPr="00347F27">
        <w:rPr>
          <w:u w:val="single"/>
          <w:lang w:bidi="en-US"/>
        </w:rPr>
        <w:t>Univ. of Massachusetts-Amherst</w:t>
      </w:r>
      <w:r w:rsidRPr="00347F27">
        <w:rPr>
          <w:lang w:bidi="en-US"/>
        </w:rPr>
        <w:t xml:space="preserve">), 21 </w:t>
      </w:r>
      <w:r w:rsidRPr="00347F27">
        <w:rPr>
          <w:u w:val="single"/>
          <w:lang w:bidi="en-US"/>
        </w:rPr>
        <w:t xml:space="preserve">June 2007, </w:t>
      </w:r>
      <w:r w:rsidRPr="00347F27">
        <w:rPr>
          <w:lang w:bidi="en-US"/>
        </w:rPr>
        <w:t>FOREIGN POLICY IN FOCUS, "</w:t>
      </w:r>
      <w:r w:rsidRPr="00347EA7">
        <w:t>Debate on Microcredit</w:t>
      </w:r>
      <w:r w:rsidRPr="00347F27">
        <w:rPr>
          <w:kern w:val="1"/>
          <w:lang w:bidi="en-US"/>
        </w:rPr>
        <w:t xml:space="preserve">" </w:t>
      </w:r>
      <w:hyperlink r:id="rId192" w:history="1">
        <w:r w:rsidRPr="00BA5DEC">
          <w:rPr>
            <w:rStyle w:val="Hyperlink"/>
            <w:kern w:val="1"/>
            <w:lang w:bidi="en-US"/>
          </w:rPr>
          <w:t>www.fpif.org/fpiftxt/4324</w:t>
        </w:r>
      </w:hyperlink>
    </w:p>
    <w:p w14:paraId="7F5DF1B4" w14:textId="77777777" w:rsidR="00960B7B" w:rsidRDefault="00960B7B" w:rsidP="00960B7B">
      <w:pPr>
        <w:pStyle w:val="BB-Evidence"/>
        <w:rPr>
          <w:lang w:bidi="en-US"/>
        </w:rPr>
      </w:pPr>
      <w:r w:rsidRPr="00347F27">
        <w:rPr>
          <w:lang w:bidi="en-US"/>
        </w:rPr>
        <w:t>Daley-Harris does not question whether charging poor borrowers interest rates of 30-50% on average is good policy. Indeed, he doesn't mention the issue of interest charges on micro loans at all. However, when we refer broadly of providing "access" to credit to poor people, it should be a matter of foremost importance whether the credit is affordable. It is not plausible to expect that a poor country can mount a major attack on poverty by making credit available only at confiscatory rates.</w:t>
      </w:r>
    </w:p>
    <w:p w14:paraId="520E9521" w14:textId="77777777" w:rsidR="00960B7B" w:rsidRPr="00347F27" w:rsidRDefault="00960B7B" w:rsidP="00960B7B">
      <w:pPr>
        <w:pStyle w:val="BB-Contentions"/>
        <w:rPr>
          <w:lang w:bidi="en-US"/>
        </w:rPr>
      </w:pPr>
      <w:r w:rsidRPr="00347F27">
        <w:rPr>
          <w:lang w:bidi="en-US"/>
        </w:rPr>
        <w:t>Small high-interest loans are not a good way to finance a business</w:t>
      </w:r>
    </w:p>
    <w:p w14:paraId="147BEDE1" w14:textId="77777777" w:rsidR="00960B7B" w:rsidRDefault="00960B7B" w:rsidP="00960B7B">
      <w:pPr>
        <w:pStyle w:val="BB-Citation"/>
        <w:rPr>
          <w:lang w:bidi="en-US"/>
        </w:rPr>
      </w:pPr>
      <w:r w:rsidRPr="00347F27">
        <w:rPr>
          <w:u w:val="single"/>
          <w:lang w:bidi="en-US"/>
        </w:rPr>
        <w:t>Thomas Dichter</w:t>
      </w:r>
      <w:r w:rsidRPr="00347F27">
        <w:rPr>
          <w:lang w:bidi="en-US"/>
        </w:rPr>
        <w:t xml:space="preserve"> (worked in international development since 1964 in a variety of institutions including the World Bank, the United Nations Development Programme, the Peace Corps, and numerous nongovernmental organizations) 15 </w:t>
      </w:r>
      <w:r w:rsidRPr="00347F27">
        <w:rPr>
          <w:u w:val="single"/>
          <w:lang w:bidi="en-US"/>
        </w:rPr>
        <w:t>Feb 2007</w:t>
      </w:r>
      <w:r w:rsidRPr="00347F27">
        <w:rPr>
          <w:lang w:bidi="en-US"/>
        </w:rPr>
        <w:t xml:space="preserve">, "A Second Look at Microfinance" Cato Institute Center for Global Liberty and Prosperity, </w:t>
      </w:r>
      <w:hyperlink r:id="rId193" w:history="1">
        <w:r w:rsidRPr="00BA5DEC">
          <w:rPr>
            <w:rStyle w:val="Hyperlink"/>
            <w:rFonts w:ascii="TimesNewRomanPSMT" w:hAnsi="TimesNewRomanPSMT" w:cs="TimesNewRomanPSMT"/>
            <w:iCs/>
            <w:lang w:bidi="en-US"/>
          </w:rPr>
          <w:t>www.cato.org/pubs/dbp/dbp1.pdf</w:t>
        </w:r>
      </w:hyperlink>
    </w:p>
    <w:p w14:paraId="716190E0" w14:textId="77777777" w:rsidR="00960B7B" w:rsidRDefault="00960B7B" w:rsidP="00960B7B">
      <w:pPr>
        <w:pStyle w:val="BB-Evidence"/>
        <w:rPr>
          <w:lang w:bidi="en-US"/>
        </w:rPr>
      </w:pPr>
      <w:r w:rsidRPr="00347F27">
        <w:rPr>
          <w:lang w:bidi="en-US"/>
        </w:rPr>
        <w:t>There is an interesting line being crossed today in the United States between small business start-up or working capital and consumer credit, and that is the use of credit cards, which can be "maxed out" often to $10,000 or $20,000, to supply high-interest-rate cash injections to the business. It is significant that credit card companies actively discourage that habit, suggesting that it is not a good way to finance a business.</w:t>
      </w:r>
    </w:p>
    <w:p w14:paraId="46FFCDCC" w14:textId="77777777" w:rsidR="00960B7B" w:rsidRDefault="00960B7B" w:rsidP="00960B7B">
      <w:pPr>
        <w:pStyle w:val="BB-Contentions"/>
        <w:rPr>
          <w:lang w:bidi="en-US"/>
        </w:rPr>
      </w:pPr>
      <w:r w:rsidRPr="00347F27">
        <w:rPr>
          <w:lang w:bidi="en-US"/>
        </w:rPr>
        <w:t>Microfinance aid should be made more effective, not increased</w:t>
      </w:r>
    </w:p>
    <w:p w14:paraId="5E86DEA7" w14:textId="77777777" w:rsidR="00960B7B" w:rsidRDefault="00960B7B" w:rsidP="00960B7B">
      <w:pPr>
        <w:pStyle w:val="BB-Citation"/>
        <w:rPr>
          <w:lang w:bidi="en-US"/>
        </w:rPr>
      </w:pPr>
      <w:r w:rsidRPr="00347F27">
        <w:rPr>
          <w:u w:val="single"/>
          <w:lang w:bidi="en-US"/>
        </w:rPr>
        <w:t xml:space="preserve">Elizabeth Littlefield </w:t>
      </w:r>
      <w:r w:rsidRPr="00347F27">
        <w:rPr>
          <w:lang w:bidi="en-US"/>
        </w:rPr>
        <w:t xml:space="preserve">(Director of the Consultative Group to Assist the Poor (CGAP) at the </w:t>
      </w:r>
      <w:r w:rsidRPr="00347F27">
        <w:rPr>
          <w:u w:val="single"/>
          <w:lang w:bidi="en-US"/>
        </w:rPr>
        <w:t>World Bank</w:t>
      </w:r>
      <w:r w:rsidRPr="00347F27">
        <w:rPr>
          <w:lang w:bidi="en-US"/>
        </w:rPr>
        <w:t xml:space="preserve">) </w:t>
      </w:r>
      <w:r w:rsidRPr="00347F27">
        <w:rPr>
          <w:u w:val="single"/>
          <w:lang w:bidi="en-US"/>
        </w:rPr>
        <w:t>2006,</w:t>
      </w:r>
      <w:r w:rsidRPr="00347F27">
        <w:rPr>
          <w:lang w:bidi="en-US"/>
        </w:rPr>
        <w:t xml:space="preserve"> "The future of microfinance and the World Bank's Role," </w:t>
      </w:r>
      <w:hyperlink r:id="rId194" w:history="1">
        <w:r w:rsidRPr="00BA5DEC">
          <w:rPr>
            <w:rStyle w:val="Hyperlink"/>
            <w:lang w:bidi="en-US"/>
          </w:rPr>
          <w:t>www.globalenvision.org/library/24/1493</w:t>
        </w:r>
      </w:hyperlink>
    </w:p>
    <w:p w14:paraId="77189ACF" w14:textId="77777777" w:rsidR="00960B7B" w:rsidRDefault="00960B7B" w:rsidP="00960B7B">
      <w:pPr>
        <w:widowControl w:val="0"/>
        <w:autoSpaceDE w:val="0"/>
        <w:autoSpaceDN w:val="0"/>
        <w:adjustRightInd w:val="0"/>
        <w:rPr>
          <w:rFonts w:ascii="TimesNewRomanPSMT" w:hAnsi="TimesNewRomanPSMT" w:cs="TimesNewRomanPSMT"/>
          <w:sz w:val="20"/>
          <w:szCs w:val="20"/>
          <w:lang w:bidi="en-US"/>
        </w:rPr>
      </w:pPr>
      <w:r w:rsidRPr="00347F27">
        <w:rPr>
          <w:rFonts w:ascii="TimesNewRomanPSMT" w:hAnsi="TimesNewRomanPSMT" w:cs="TimesNewRomanPSMT"/>
          <w:sz w:val="20"/>
          <w:szCs w:val="20"/>
          <w:lang w:bidi="en-US"/>
        </w:rPr>
        <w:t xml:space="preserve">We estimate that nearly 2 billion USD is spent every year by donors, International Financial Institutions and investors in microfinance. Much of this money is not effective, or is duplicative and sometimes destructive of local markets. It is much more important to improve the effectiveness of that aid rather than doubling it. </w:t>
      </w:r>
    </w:p>
    <w:p w14:paraId="05F7F7DB" w14:textId="77777777" w:rsidR="00960B7B" w:rsidRPr="00347F27" w:rsidRDefault="00960B7B" w:rsidP="00960B7B">
      <w:pPr>
        <w:pStyle w:val="BB-Contentions"/>
        <w:rPr>
          <w:lang w:bidi="en-US"/>
        </w:rPr>
      </w:pPr>
      <w:r w:rsidRPr="00347F27">
        <w:rPr>
          <w:lang w:bidi="en-US"/>
        </w:rPr>
        <w:t>IIMB Study: Microloans are used to pay off other loans</w:t>
      </w:r>
    </w:p>
    <w:p w14:paraId="14EC3B64" w14:textId="77777777" w:rsidR="00960B7B" w:rsidRDefault="00960B7B" w:rsidP="00960B7B">
      <w:pPr>
        <w:pStyle w:val="BB-Citation"/>
        <w:rPr>
          <w:lang w:bidi="en-US"/>
        </w:rPr>
      </w:pPr>
      <w:r w:rsidRPr="00347F27">
        <w:rPr>
          <w:u w:val="single"/>
          <w:lang w:bidi="en-US"/>
        </w:rPr>
        <w:t>Prof. Rajalaxmi Kamath,</w:t>
      </w:r>
      <w:r w:rsidRPr="00347F27">
        <w:rPr>
          <w:lang w:bidi="en-US"/>
        </w:rPr>
        <w:t xml:space="preserve"> </w:t>
      </w:r>
      <w:r w:rsidRPr="00347F27">
        <w:rPr>
          <w:u w:val="single"/>
          <w:lang w:bidi="en-US"/>
        </w:rPr>
        <w:t>Prof. Arnab Mukherji</w:t>
      </w:r>
      <w:r w:rsidRPr="00347F27">
        <w:rPr>
          <w:lang w:bidi="en-US"/>
        </w:rPr>
        <w:t xml:space="preserve"> (Assistant Professors at the Center for Public Policy), </w:t>
      </w:r>
      <w:r w:rsidRPr="00347F27">
        <w:rPr>
          <w:u w:val="single"/>
          <w:lang w:bidi="en-US"/>
        </w:rPr>
        <w:t>and Smita Ramanathan</w:t>
      </w:r>
      <w:r w:rsidRPr="00347F27">
        <w:rPr>
          <w:lang w:bidi="en-US"/>
        </w:rPr>
        <w:t xml:space="preserve"> (Associate with the Microfinance Group) based at the </w:t>
      </w:r>
      <w:r w:rsidRPr="00347F27">
        <w:rPr>
          <w:u w:val="single"/>
          <w:lang w:bidi="en-US"/>
        </w:rPr>
        <w:t>Indian Institute of Management, Bangalore</w:t>
      </w:r>
      <w:r w:rsidRPr="00347F27">
        <w:rPr>
          <w:lang w:bidi="en-US"/>
        </w:rPr>
        <w:t xml:space="preserve">, India; 11 </w:t>
      </w:r>
      <w:r w:rsidRPr="00347F27">
        <w:rPr>
          <w:u w:val="single"/>
          <w:lang w:bidi="en-US"/>
        </w:rPr>
        <w:t>March 2008</w:t>
      </w:r>
      <w:r w:rsidRPr="00347F27">
        <w:rPr>
          <w:lang w:bidi="en-US"/>
        </w:rPr>
        <w:t xml:space="preserve">, "Ramanagaram Financial Diaries: Loan repayments and cash patterns of the urban slums," </w:t>
      </w:r>
      <w:hyperlink r:id="rId195" w:history="1">
        <w:r w:rsidRPr="00BA5DEC">
          <w:rPr>
            <w:rStyle w:val="Hyperlink"/>
            <w:lang w:bidi="en-US"/>
          </w:rPr>
          <w:t>www.iimb.ernet.in/iimb/microfinance/ramnagar/Ramanagaram_Report_revised.pdf</w:t>
        </w:r>
      </w:hyperlink>
    </w:p>
    <w:p w14:paraId="45AF32F6" w14:textId="77777777" w:rsidR="00960B7B" w:rsidRPr="00347F27" w:rsidRDefault="00960B7B" w:rsidP="00960B7B">
      <w:pPr>
        <w:pStyle w:val="BB-Evidence"/>
        <w:rPr>
          <w:lang w:bidi="en-US"/>
        </w:rPr>
      </w:pPr>
      <w:r w:rsidRPr="00347F27">
        <w:rPr>
          <w:lang w:bidi="en-US"/>
        </w:rPr>
        <w:t>Our study finds that households borrow money from a number of different microfinance institutions at the same time. Most household end up spending over 30% of their budgets in servicing these loans and as much as 33% of their large borrowings go towards repaying existing loans. This work suggests that households are using microfinance to manage</w:t>
      </w:r>
      <w:r>
        <w:rPr>
          <w:lang w:bidi="en-US"/>
        </w:rPr>
        <w:t xml:space="preserve"> </w:t>
      </w:r>
      <w:r w:rsidRPr="00347F27">
        <w:rPr>
          <w:lang w:bidi="en-US"/>
        </w:rPr>
        <w:t>consumption expenditure and a large use of much of their borrowing is cur</w:t>
      </w:r>
      <w:r>
        <w:rPr>
          <w:lang w:bidi="en-US"/>
        </w:rPr>
        <w:t>rently to repay existing loans.</w:t>
      </w:r>
    </w:p>
    <w:p w14:paraId="6D42D3B7" w14:textId="77777777" w:rsidR="00960B7B" w:rsidRPr="00347F27" w:rsidRDefault="00960B7B" w:rsidP="00960B7B">
      <w:pPr>
        <w:pStyle w:val="BB-Contentions"/>
        <w:rPr>
          <w:lang w:bidi="en-US"/>
        </w:rPr>
      </w:pPr>
      <w:r w:rsidRPr="00347F27">
        <w:rPr>
          <w:lang w:bidi="en-US"/>
        </w:rPr>
        <w:t>Indian Institute of Management - Bangalore (IIMB) study methodology</w:t>
      </w:r>
    </w:p>
    <w:p w14:paraId="37C11735" w14:textId="77777777" w:rsidR="00960B7B" w:rsidRDefault="00960B7B" w:rsidP="00960B7B">
      <w:pPr>
        <w:pStyle w:val="BB-Citation"/>
        <w:rPr>
          <w:lang w:bidi="en-US"/>
        </w:rPr>
      </w:pPr>
      <w:r w:rsidRPr="00347F27">
        <w:rPr>
          <w:u w:val="single"/>
          <w:lang w:bidi="en-US"/>
        </w:rPr>
        <w:t>Prof. Rajalaxmi Kamath,</w:t>
      </w:r>
      <w:r w:rsidRPr="00347F27">
        <w:rPr>
          <w:lang w:bidi="en-US"/>
        </w:rPr>
        <w:t xml:space="preserve"> </w:t>
      </w:r>
      <w:r w:rsidRPr="00347F27">
        <w:rPr>
          <w:u w:val="single"/>
          <w:lang w:bidi="en-US"/>
        </w:rPr>
        <w:t>Prof. Arnab Mukherji</w:t>
      </w:r>
      <w:r w:rsidRPr="00347F27">
        <w:rPr>
          <w:lang w:bidi="en-US"/>
        </w:rPr>
        <w:t xml:space="preserve"> (Assistant Professors at the Center for Public Policy), </w:t>
      </w:r>
      <w:r w:rsidRPr="00347F27">
        <w:rPr>
          <w:u w:val="single"/>
          <w:lang w:bidi="en-US"/>
        </w:rPr>
        <w:t>and Smita Ramanathan</w:t>
      </w:r>
      <w:r w:rsidRPr="00347F27">
        <w:rPr>
          <w:lang w:bidi="en-US"/>
        </w:rPr>
        <w:t xml:space="preserve"> (Associate with the Microfinance Group) based at the </w:t>
      </w:r>
      <w:r w:rsidRPr="00347F27">
        <w:rPr>
          <w:u w:val="single"/>
          <w:lang w:bidi="en-US"/>
        </w:rPr>
        <w:t>Indian Institute of Management</w:t>
      </w:r>
      <w:r w:rsidRPr="00347F27">
        <w:rPr>
          <w:lang w:bidi="en-US"/>
        </w:rPr>
        <w:t xml:space="preserve">, Bangalore, India; 11 </w:t>
      </w:r>
      <w:r w:rsidRPr="00347F27">
        <w:rPr>
          <w:u w:val="single"/>
          <w:lang w:bidi="en-US"/>
        </w:rPr>
        <w:t>March 2008</w:t>
      </w:r>
      <w:r w:rsidRPr="00347F27">
        <w:rPr>
          <w:lang w:bidi="en-US"/>
        </w:rPr>
        <w:t xml:space="preserve">, "Ramanagaram Financial Diaries: Loan repayments and cash patterns of the urban slums," </w:t>
      </w:r>
      <w:hyperlink r:id="rId196" w:history="1">
        <w:r w:rsidRPr="00BA5DEC">
          <w:rPr>
            <w:rStyle w:val="Hyperlink"/>
            <w:lang w:bidi="en-US"/>
          </w:rPr>
          <w:t>www.iimb.ernet.in/iimb/microfinance/ramnagar/Ramanagaram_Report_revised.pdf</w:t>
        </w:r>
      </w:hyperlink>
    </w:p>
    <w:p w14:paraId="05A40C52" w14:textId="77777777" w:rsidR="00960B7B" w:rsidRDefault="00960B7B" w:rsidP="00960B7B">
      <w:pPr>
        <w:pStyle w:val="BB-Evidence"/>
        <w:rPr>
          <w:lang w:bidi="en-US"/>
        </w:rPr>
      </w:pPr>
      <w:r w:rsidRPr="00347F27">
        <w:rPr>
          <w:lang w:bidi="en-US"/>
        </w:rPr>
        <w:t>Based on our study of weekly cash inflows and outflows, this work therefore aims at understanding (a) the actual use made by the households of the borrowings from MFIs and (b) the pattern and sources of cash inflows and outflows that result from managing the rigid microfinance loan and repayment structure. Weekly inflows and outflows of households were tracked through most of the households themselves maintaining daily financial diaries. This methodology avoids the shortcomings that arise from snap-shot surveys and gave us an exact picture of household financial flows on a continual basis.</w:t>
      </w:r>
    </w:p>
    <w:p w14:paraId="017964E2" w14:textId="77777777" w:rsidR="00960B7B" w:rsidRDefault="00960B7B" w:rsidP="00960B7B">
      <w:pPr>
        <w:pStyle w:val="BB-Contentions"/>
        <w:rPr>
          <w:lang w:bidi="en-US"/>
        </w:rPr>
      </w:pPr>
      <w:r>
        <w:rPr>
          <w:lang w:bidi="en-US"/>
        </w:rPr>
        <w:t>SOLVENCY</w:t>
      </w:r>
    </w:p>
    <w:p w14:paraId="291FE355" w14:textId="77777777" w:rsidR="00960B7B" w:rsidRDefault="00960B7B" w:rsidP="00960B7B">
      <w:pPr>
        <w:pStyle w:val="BB-Contentions"/>
        <w:rPr>
          <w:lang w:bidi="en-US"/>
        </w:rPr>
      </w:pPr>
      <w:r w:rsidRPr="00347F27">
        <w:rPr>
          <w:lang w:bidi="en-US"/>
        </w:rPr>
        <w:t>World Bank is the largest microfinance donor</w:t>
      </w:r>
    </w:p>
    <w:p w14:paraId="4760F451" w14:textId="77777777" w:rsidR="00960B7B" w:rsidRDefault="00960B7B" w:rsidP="00960B7B">
      <w:pPr>
        <w:pStyle w:val="BB-Citation"/>
        <w:rPr>
          <w:lang w:bidi="en-US"/>
        </w:rPr>
      </w:pPr>
      <w:r w:rsidRPr="00347F27">
        <w:rPr>
          <w:u w:val="single"/>
          <w:lang w:bidi="en-US"/>
        </w:rPr>
        <w:t xml:space="preserve">Elizabeth Littlefield </w:t>
      </w:r>
      <w:r w:rsidRPr="00347F27">
        <w:rPr>
          <w:lang w:bidi="en-US"/>
        </w:rPr>
        <w:t xml:space="preserve">(Director of the Consultative Group to Assist the Poor (CGAP) at the </w:t>
      </w:r>
      <w:r w:rsidRPr="00347F27">
        <w:rPr>
          <w:u w:val="single"/>
          <w:lang w:bidi="en-US"/>
        </w:rPr>
        <w:t>World Bank</w:t>
      </w:r>
      <w:r w:rsidRPr="00347F27">
        <w:rPr>
          <w:lang w:bidi="en-US"/>
        </w:rPr>
        <w:t xml:space="preserve">) </w:t>
      </w:r>
      <w:r w:rsidRPr="00347F27">
        <w:rPr>
          <w:u w:val="single"/>
          <w:lang w:bidi="en-US"/>
        </w:rPr>
        <w:t>2006</w:t>
      </w:r>
      <w:r w:rsidRPr="00347F27">
        <w:rPr>
          <w:lang w:bidi="en-US"/>
        </w:rPr>
        <w:t xml:space="preserve">, "The future of microfinance and the World Bank's Role," </w:t>
      </w:r>
      <w:hyperlink r:id="rId197" w:history="1">
        <w:r w:rsidRPr="00BA5DEC">
          <w:rPr>
            <w:rStyle w:val="Hyperlink"/>
            <w:lang w:bidi="en-US"/>
          </w:rPr>
          <w:t>www.globalenvision.org/library/24/1493</w:t>
        </w:r>
      </w:hyperlink>
    </w:p>
    <w:p w14:paraId="6D89B4DB" w14:textId="77777777" w:rsidR="00960B7B" w:rsidRPr="00347F27" w:rsidRDefault="00960B7B" w:rsidP="00960B7B">
      <w:pPr>
        <w:pStyle w:val="BB-Evidence"/>
        <w:rPr>
          <w:lang w:bidi="en-US"/>
        </w:rPr>
      </w:pPr>
      <w:r w:rsidRPr="00347F27">
        <w:rPr>
          <w:lang w:bidi="en-US"/>
        </w:rPr>
        <w:t>If you look at all of the Bank's work in microfinance including credit lines, and the far more powerful policy work—on financial sector advice aimed at improving access, the total is more like 1.2 billion USD of IBRD/IDA [Bank for Reconstruction and Development/International Development Association] lending in fiscal 2005, or 6 percent. To this add investments from IFC (421 million USD by June 30 of FY06). This makes the Bank Group the world's largest microfinance donor.</w:t>
      </w:r>
    </w:p>
    <w:p w14:paraId="56EC2D98" w14:textId="77777777" w:rsidR="00960B7B" w:rsidRPr="00347F27" w:rsidRDefault="00960B7B" w:rsidP="00960B7B">
      <w:pPr>
        <w:pStyle w:val="BB-Contentions"/>
        <w:rPr>
          <w:lang w:bidi="en-US"/>
        </w:rPr>
      </w:pPr>
      <w:r w:rsidRPr="00347F27">
        <w:rPr>
          <w:lang w:bidi="en-US"/>
        </w:rPr>
        <w:t>World Bank advice and standards on microfinance are critically important</w:t>
      </w:r>
    </w:p>
    <w:p w14:paraId="3D9DF9C2" w14:textId="77777777" w:rsidR="00960B7B" w:rsidRDefault="00960B7B" w:rsidP="00960B7B">
      <w:pPr>
        <w:pStyle w:val="BB-Citation"/>
        <w:rPr>
          <w:lang w:bidi="en-US"/>
        </w:rPr>
      </w:pPr>
      <w:r w:rsidRPr="00347F27">
        <w:rPr>
          <w:u w:val="single"/>
          <w:lang w:bidi="en-US"/>
        </w:rPr>
        <w:t xml:space="preserve">Elizabeth Littlefield </w:t>
      </w:r>
      <w:r w:rsidRPr="00347F27">
        <w:rPr>
          <w:lang w:bidi="en-US"/>
        </w:rPr>
        <w:t xml:space="preserve">(Director of the Consultative Group to Assist the Poor (CGAP) at the World Bank) </w:t>
      </w:r>
      <w:r w:rsidRPr="00347F27">
        <w:rPr>
          <w:u w:val="single"/>
          <w:lang w:bidi="en-US"/>
        </w:rPr>
        <w:t>2006</w:t>
      </w:r>
      <w:r w:rsidRPr="00347F27">
        <w:rPr>
          <w:lang w:bidi="en-US"/>
        </w:rPr>
        <w:t xml:space="preserve">, "The future of microfinance and the World Bank's Role," </w:t>
      </w:r>
      <w:hyperlink r:id="rId198" w:history="1">
        <w:r w:rsidRPr="00BA5DEC">
          <w:rPr>
            <w:rStyle w:val="Hyperlink"/>
            <w:lang w:bidi="en-US"/>
          </w:rPr>
          <w:t>www.globalenvision.org/library/24/1493</w:t>
        </w:r>
      </w:hyperlink>
    </w:p>
    <w:p w14:paraId="708363A3" w14:textId="77777777" w:rsidR="00960B7B" w:rsidRPr="00347F27" w:rsidRDefault="00960B7B" w:rsidP="00960B7B">
      <w:pPr>
        <w:pStyle w:val="BB-Evidence"/>
        <w:rPr>
          <w:lang w:bidi="en-US"/>
        </w:rPr>
      </w:pPr>
      <w:r>
        <w:rPr>
          <w:lang w:bidi="en-US"/>
        </w:rPr>
        <w:t>T</w:t>
      </w:r>
      <w:r w:rsidRPr="00347F27">
        <w:rPr>
          <w:lang w:bidi="en-US"/>
        </w:rPr>
        <w:t xml:space="preserve">he [World] Bank's work on policy advice to governments is critically important for access to finance. Low interest rate ceilings, subsidized lending, and inappropriate or anachronistic legal and regulatory systems can thwart access to finance by poor people severely. The Finance and Private Sector Development network's work on building local market infrastructure—credit reporting systems, payment systems, local currency markets—is also critical. CGAP, founded and housed by the Bank, also makes a major contribution to the field as the principal industry organization in microfinance, setting best practice and reporting standards, offering advisory services, carrying out action research, and serving as a resource center. </w:t>
      </w:r>
    </w:p>
    <w:p w14:paraId="7B924E16" w14:textId="77777777" w:rsidR="00960B7B" w:rsidRDefault="00960B7B" w:rsidP="00960B7B">
      <w:pPr>
        <w:pStyle w:val="BB-BriefHeading"/>
        <w:rPr>
          <w:lang w:bidi="en-US"/>
        </w:rPr>
      </w:pPr>
      <w:bookmarkStart w:id="243" w:name="_Toc79275730"/>
      <w:bookmarkStart w:id="244" w:name="_Toc3447265"/>
      <w:r w:rsidRPr="00347F27">
        <w:rPr>
          <w:lang w:bidi="en-US"/>
        </w:rPr>
        <w:t>6. FRIENDLY GIANT: THE CASE FOR INCREASED MILITARY COOPERATION</w:t>
      </w:r>
      <w:bookmarkEnd w:id="243"/>
      <w:bookmarkEnd w:id="244"/>
    </w:p>
    <w:p w14:paraId="36CA9528" w14:textId="77777777" w:rsidR="00960B7B" w:rsidRPr="00347F27" w:rsidRDefault="00960B7B" w:rsidP="00960B7B">
      <w:pPr>
        <w:pStyle w:val="BB-Contentions"/>
        <w:rPr>
          <w:i/>
          <w:iCs/>
          <w:u w:val="single"/>
          <w:lang w:bidi="en-US"/>
        </w:rPr>
      </w:pPr>
      <w:r w:rsidRPr="00347F27">
        <w:rPr>
          <w:lang w:bidi="en-US"/>
        </w:rPr>
        <w:t>[Be sure to look up the current state of the agreements mentioned in the Inherency of this case. Their status may have changed since Blue Book was printed.]</w:t>
      </w:r>
    </w:p>
    <w:p w14:paraId="14C9006B" w14:textId="77777777" w:rsidR="00960B7B" w:rsidRDefault="00960B7B" w:rsidP="00960B7B">
      <w:pPr>
        <w:pStyle w:val="BB-ConstructiveSpeech"/>
        <w:rPr>
          <w:lang w:bidi="en-US"/>
        </w:rPr>
      </w:pPr>
      <w:r w:rsidRPr="00347F27">
        <w:rPr>
          <w:lang w:bidi="en-US"/>
        </w:rPr>
        <w:t>The US and India are slowly realizing their common interests and the benefits that would come from a closer military working relationship. It's time to improve on the Status Quo and take US-India cooperation to the next level, to the benefit of both countries. That's why my partner and I urge you to join us in affirming: That the United States federal government should significantly change its policy toward India.</w:t>
      </w:r>
    </w:p>
    <w:p w14:paraId="7E21B706" w14:textId="77777777" w:rsidR="00960B7B" w:rsidRDefault="00960B7B" w:rsidP="00960B7B">
      <w:pPr>
        <w:pStyle w:val="BB-Contentions"/>
        <w:rPr>
          <w:lang w:bidi="en-US"/>
        </w:rPr>
      </w:pPr>
      <w:r w:rsidRPr="00347F27">
        <w:rPr>
          <w:lang w:bidi="en-US"/>
        </w:rPr>
        <w:t>OBSERVATION 1. We offer the following DEFINITIONS and ANALYSIS:</w:t>
      </w:r>
    </w:p>
    <w:p w14:paraId="6E775D2F" w14:textId="77777777" w:rsidR="00960B7B" w:rsidRPr="00347EA7" w:rsidRDefault="00960B7B" w:rsidP="00960B7B">
      <w:pPr>
        <w:pStyle w:val="BB-ConstructiveSpeech"/>
        <w:rPr>
          <w:i/>
          <w:lang w:bidi="en-US"/>
        </w:rPr>
      </w:pPr>
      <w:r w:rsidRPr="00111F3F">
        <w:rPr>
          <w:b/>
          <w:lang w:bidi="en-US"/>
        </w:rPr>
        <w:t>Significant</w:t>
      </w:r>
      <w:r w:rsidRPr="00347F27">
        <w:rPr>
          <w:lang w:bidi="en-US"/>
        </w:rPr>
        <w:t xml:space="preserve"> - "having or likely to have influence or effect " </w:t>
      </w:r>
      <w:r w:rsidRPr="00347EA7">
        <w:rPr>
          <w:i/>
          <w:lang w:bidi="en-US"/>
        </w:rPr>
        <w:t xml:space="preserve">(Merriam-Webster Online Dict. 2008, </w:t>
      </w:r>
      <w:hyperlink r:id="rId199" w:history="1">
        <w:r w:rsidRPr="00347EA7">
          <w:rPr>
            <w:rStyle w:val="Hyperlink"/>
            <w:i/>
            <w:u w:color="000080"/>
            <w:lang w:bidi="en-US"/>
          </w:rPr>
          <w:t>www.merriam-webster.com/dictionary/significant</w:t>
        </w:r>
      </w:hyperlink>
      <w:r w:rsidRPr="00347EA7">
        <w:rPr>
          <w:i/>
          <w:color w:val="000080"/>
          <w:u w:val="single" w:color="000080"/>
          <w:lang w:bidi="en-US"/>
        </w:rPr>
        <w:t>)</w:t>
      </w:r>
    </w:p>
    <w:p w14:paraId="743EC596" w14:textId="77777777" w:rsidR="00960B7B" w:rsidRDefault="00960B7B" w:rsidP="00960B7B">
      <w:pPr>
        <w:pStyle w:val="BB-ConstructiveSpeech"/>
        <w:rPr>
          <w:lang w:bidi="en-US"/>
        </w:rPr>
      </w:pPr>
      <w:r w:rsidRPr="00785BF1">
        <w:rPr>
          <w:b/>
          <w:lang w:bidi="en-US"/>
        </w:rPr>
        <w:t>Change</w:t>
      </w:r>
      <w:r w:rsidRPr="00347F27">
        <w:rPr>
          <w:lang w:bidi="en-US"/>
        </w:rPr>
        <w:t xml:space="preserve"> - "</w:t>
      </w:r>
      <w:r>
        <w:rPr>
          <w:lang w:bidi="en-US"/>
        </w:rPr>
        <w:t xml:space="preserve">to undergo a modification of" </w:t>
      </w:r>
      <w:r w:rsidRPr="00347F27">
        <w:rPr>
          <w:lang w:bidi="en-US"/>
        </w:rPr>
        <w:t>(</w:t>
      </w:r>
      <w:r w:rsidRPr="008C3CAB">
        <w:rPr>
          <w:i/>
          <w:lang w:bidi="en-US"/>
        </w:rPr>
        <w:t xml:space="preserve">Merriam-Webster Online Dict. 2008, </w:t>
      </w:r>
      <w:hyperlink r:id="rId200" w:history="1">
        <w:r w:rsidRPr="008C3CAB">
          <w:rPr>
            <w:rStyle w:val="Hyperlink"/>
            <w:rFonts w:ascii="TimesNewRomanPSMT" w:hAnsi="TimesNewRomanPSMT" w:cs="TimesNewRomanPSMT"/>
            <w:i/>
            <w:iCs/>
            <w:lang w:bidi="en-US"/>
          </w:rPr>
          <w:t>www.merriam-webster.com/dictionary/change</w:t>
        </w:r>
      </w:hyperlink>
      <w:r w:rsidRPr="00347F27">
        <w:rPr>
          <w:lang w:bidi="en-US"/>
        </w:rPr>
        <w:t>)</w:t>
      </w:r>
    </w:p>
    <w:p w14:paraId="272F12E4" w14:textId="77777777" w:rsidR="00960B7B" w:rsidRDefault="00960B7B" w:rsidP="00960B7B">
      <w:pPr>
        <w:pStyle w:val="BB-ConstructiveSpeech"/>
        <w:rPr>
          <w:lang w:bidi="en-US"/>
        </w:rPr>
      </w:pPr>
      <w:r w:rsidRPr="00785BF1">
        <w:rPr>
          <w:b/>
          <w:lang w:bidi="en-US"/>
        </w:rPr>
        <w:t>Policy</w:t>
      </w:r>
      <w:r w:rsidRPr="00347F27">
        <w:rPr>
          <w:lang w:bidi="en-US"/>
        </w:rPr>
        <w:t xml:space="preserve">: </w:t>
      </w:r>
    </w:p>
    <w:p w14:paraId="53F470FF" w14:textId="77777777" w:rsidR="00960B7B" w:rsidRDefault="00960B7B" w:rsidP="00960B7B">
      <w:pPr>
        <w:pStyle w:val="BB-Citation"/>
        <w:rPr>
          <w:lang w:bidi="en-US"/>
        </w:rPr>
      </w:pPr>
      <w:r w:rsidRPr="00347F27">
        <w:rPr>
          <w:u w:val="single"/>
          <w:lang w:bidi="en-US"/>
        </w:rPr>
        <w:t xml:space="preserve">Prof. Mustafa Aydın </w:t>
      </w:r>
      <w:r w:rsidRPr="00347F27">
        <w:rPr>
          <w:lang w:bidi="en-US"/>
        </w:rPr>
        <w:t xml:space="preserve">(professor of International Relations at the Faculty of Political Science, </w:t>
      </w:r>
      <w:r w:rsidRPr="00347F27">
        <w:rPr>
          <w:u w:val="single"/>
          <w:lang w:bidi="en-US"/>
        </w:rPr>
        <w:t>Ankara University</w:t>
      </w:r>
      <w:r w:rsidRPr="00347F27">
        <w:rPr>
          <w:lang w:bidi="en-US"/>
        </w:rPr>
        <w:t xml:space="preserve">, Turkey; as well as at the National Security Academy, Ankara, Turkey; was Research Fellow at the Center for Political Studies, Univ. of Michigan, Ann Arbor) </w:t>
      </w:r>
      <w:r w:rsidRPr="00347F27">
        <w:rPr>
          <w:u w:val="single"/>
          <w:lang w:bidi="en-US"/>
        </w:rPr>
        <w:t>2006</w:t>
      </w:r>
      <w:r w:rsidRPr="00347F27">
        <w:rPr>
          <w:lang w:bidi="en-US"/>
        </w:rPr>
        <w:t xml:space="preserve">, "Turkish Foreign Policy at the End of the Cold War; Roots and Dynamics", Turkish Yearbook of International Relations, </w:t>
      </w:r>
      <w:hyperlink r:id="rId201" w:history="1">
        <w:r w:rsidRPr="00BA5DEC">
          <w:rPr>
            <w:rStyle w:val="Hyperlink"/>
            <w:rFonts w:ascii="TimesNewRomanPSMT" w:hAnsi="TimesNewRomanPSMT" w:cs="TimesNewRomanPSMT"/>
            <w:iCs/>
            <w:lang w:bidi="en-US"/>
          </w:rPr>
          <w:t>www.politics.ankara.edu.tr/dosyalar/MMTY/36/1_mustafa_aydin.pdf</w:t>
        </w:r>
      </w:hyperlink>
    </w:p>
    <w:p w14:paraId="639FBB01" w14:textId="77777777" w:rsidR="00960B7B" w:rsidRPr="00347F27" w:rsidRDefault="00960B7B" w:rsidP="00960B7B">
      <w:pPr>
        <w:pStyle w:val="BB-Evidence"/>
        <w:rPr>
          <w:lang w:bidi="en-US"/>
        </w:rPr>
      </w:pPr>
      <w:r w:rsidRPr="00347F27">
        <w:rPr>
          <w:lang w:bidi="en-US"/>
        </w:rPr>
        <w:t xml:space="preserve">As foreign policy consists of 'decisions and actions which involve to some appreciable extent relations between one state and others', it can be defined as 'the actions of a state toward the external environment and the conditions under which these actions formulated'. </w:t>
      </w:r>
    </w:p>
    <w:p w14:paraId="01D60370" w14:textId="77777777" w:rsidR="00960B7B" w:rsidRDefault="00960B7B" w:rsidP="00960B7B">
      <w:pPr>
        <w:pStyle w:val="BB-ConstructiveSpeech"/>
        <w:rPr>
          <w:lang w:bidi="en-US"/>
        </w:rPr>
      </w:pPr>
      <w:r w:rsidRPr="00785BF1">
        <w:rPr>
          <w:b/>
          <w:lang w:bidi="en-US"/>
        </w:rPr>
        <w:t>Toward</w:t>
      </w:r>
      <w:r w:rsidRPr="00347F27">
        <w:rPr>
          <w:lang w:bidi="en-US"/>
        </w:rPr>
        <w:t>: "in the direction of" (</w:t>
      </w:r>
      <w:r w:rsidRPr="008C3CAB">
        <w:rPr>
          <w:i/>
          <w:u w:val="single"/>
          <w:lang w:bidi="en-US"/>
        </w:rPr>
        <w:t>Merriam-Webster Online Dict. 2008</w:t>
      </w:r>
      <w:r w:rsidRPr="00347F27">
        <w:rPr>
          <w:lang w:bidi="en-US"/>
        </w:rPr>
        <w:t xml:space="preserve"> </w:t>
      </w:r>
      <w:hyperlink r:id="rId202" w:history="1">
        <w:r w:rsidRPr="00927214">
          <w:rPr>
            <w:rStyle w:val="Hyperlink"/>
            <w:rFonts w:ascii="TimesNewRomanPSMT" w:hAnsi="TimesNewRomanPSMT" w:cs="TimesNewRomanPSMT"/>
            <w:i/>
            <w:iCs/>
            <w:lang w:bidi="en-US"/>
          </w:rPr>
          <w:t>www.merriam-webster.com/dictionary</w:t>
        </w:r>
      </w:hyperlink>
      <w:r w:rsidRPr="00347F27">
        <w:rPr>
          <w:lang w:bidi="en-US"/>
        </w:rPr>
        <w:t>)</w:t>
      </w:r>
    </w:p>
    <w:p w14:paraId="0A4E8CA6" w14:textId="77777777" w:rsidR="00960B7B" w:rsidRDefault="00960B7B" w:rsidP="00960B7B">
      <w:pPr>
        <w:pStyle w:val="BB-ConstructiveSpeech"/>
        <w:rPr>
          <w:lang w:bidi="en-US"/>
        </w:rPr>
      </w:pPr>
      <w:r w:rsidRPr="00785BF1">
        <w:rPr>
          <w:b/>
          <w:lang w:bidi="en-US"/>
        </w:rPr>
        <w:t xml:space="preserve">India: </w:t>
      </w:r>
      <w:r w:rsidRPr="0069359F">
        <w:rPr>
          <w:lang w:bidi="en-US"/>
        </w:rPr>
        <w:t xml:space="preserve">"A country of southern Asia covering most of the Indian subcontinent" </w:t>
      </w:r>
      <w:r w:rsidRPr="0069359F">
        <w:rPr>
          <w:i/>
          <w:lang w:bidi="en-US"/>
        </w:rPr>
        <w:t xml:space="preserve">(American Heritage Dictionary, 4th edition, 2000 </w:t>
      </w:r>
      <w:hyperlink r:id="rId203" w:history="1">
        <w:r w:rsidRPr="00EC7418">
          <w:rPr>
            <w:rStyle w:val="Hyperlink"/>
            <w:i/>
            <w:lang w:bidi="en-US"/>
          </w:rPr>
          <w:t>http://www.bartleby.com/61/13/I0101300.html</w:t>
        </w:r>
      </w:hyperlink>
      <w:r w:rsidRPr="0069359F">
        <w:rPr>
          <w:i/>
          <w:lang w:bidi="en-US"/>
        </w:rPr>
        <w:t>)</w:t>
      </w:r>
    </w:p>
    <w:p w14:paraId="02766F30" w14:textId="77777777" w:rsidR="00960B7B" w:rsidRDefault="00960B7B" w:rsidP="00960B7B">
      <w:pPr>
        <w:pStyle w:val="BB-ConstructiveSpeech"/>
        <w:rPr>
          <w:lang w:bidi="en-US"/>
        </w:rPr>
      </w:pPr>
      <w:r w:rsidRPr="00785BF1">
        <w:rPr>
          <w:b/>
          <w:lang w:bidi="en-US"/>
        </w:rPr>
        <w:t>Major Non-NATO Ally</w:t>
      </w:r>
      <w:r w:rsidRPr="00347F27">
        <w:rPr>
          <w:lang w:bidi="en-US"/>
        </w:rPr>
        <w:t>:</w:t>
      </w:r>
    </w:p>
    <w:p w14:paraId="1494355C" w14:textId="77777777" w:rsidR="00960B7B" w:rsidRDefault="00960B7B" w:rsidP="00960B7B">
      <w:pPr>
        <w:pStyle w:val="BB-Citation"/>
        <w:rPr>
          <w:lang w:bidi="en-US"/>
        </w:rPr>
      </w:pPr>
      <w:r w:rsidRPr="00347F27">
        <w:rPr>
          <w:u w:val="single"/>
          <w:lang w:bidi="en-US"/>
        </w:rPr>
        <w:t xml:space="preserve">Prof. </w:t>
      </w:r>
      <w:r w:rsidRPr="00347F27">
        <w:rPr>
          <w:u w:val="single"/>
          <w:lang w:bidi="en-US"/>
        </w:rPr>
        <w:fldChar w:fldCharType="begin"/>
      </w:r>
      <w:r w:rsidRPr="00347F27">
        <w:rPr>
          <w:u w:val="single"/>
          <w:lang w:bidi="en-US"/>
        </w:rPr>
        <w:instrText>HYPERLINK "http://%5C%5Cl%20%22author%22"</w:instrText>
      </w:r>
      <w:r w:rsidRPr="00347F27">
        <w:rPr>
          <w:u w:val="single"/>
          <w:lang w:bidi="en-US"/>
        </w:rPr>
        <w:fldChar w:fldCharType="separate"/>
      </w:r>
      <w:r>
        <w:rPr>
          <w:b/>
          <w:bCs/>
          <w:u w:val="single"/>
          <w:lang w:bidi="en-US"/>
        </w:rPr>
        <w:t>Error! Hyperlink reference not valid.</w:t>
      </w:r>
      <w:r w:rsidRPr="00347F27">
        <w:rPr>
          <w:u w:val="single"/>
          <w:lang w:bidi="en-US"/>
        </w:rPr>
        <w:fldChar w:fldCharType="end"/>
      </w:r>
      <w:r w:rsidRPr="00347F27">
        <w:rPr>
          <w:lang w:bidi="en-US"/>
        </w:rPr>
        <w:t xml:space="preserve">(Assistant Professor in the department of International Relations at Quaid-e-Azam University in Islamabad, Pakistan) </w:t>
      </w:r>
      <w:r w:rsidRPr="00347F27">
        <w:rPr>
          <w:u w:val="single"/>
          <w:lang w:bidi="en-US"/>
        </w:rPr>
        <w:t>June 2007</w:t>
      </w:r>
      <w:r w:rsidRPr="00347F27">
        <w:rPr>
          <w:lang w:bidi="en-US"/>
        </w:rPr>
        <w:t xml:space="preserve">, Center for Contemporary Conflict, </w:t>
      </w:r>
      <w:hyperlink r:id="rId204" w:history="1">
        <w:r w:rsidRPr="00347F27">
          <w:rPr>
            <w:u w:val="single"/>
            <w:lang w:bidi="en-US"/>
          </w:rPr>
          <w:t>Naval Postgraduate School</w:t>
        </w:r>
      </w:hyperlink>
      <w:r w:rsidRPr="00347F27">
        <w:rPr>
          <w:lang w:bidi="en-US"/>
        </w:rPr>
        <w:t xml:space="preserve"> in Monterey, California, "Enhanced Defense Cooperation Between the United States and Pakistan, "Strategic Insights, Volume VI, Issue 4, </w:t>
      </w:r>
      <w:hyperlink r:id="rId205" w:history="1">
        <w:r w:rsidRPr="00BA5DEC">
          <w:rPr>
            <w:rStyle w:val="Hyperlink"/>
            <w:rFonts w:ascii="TimesNewRomanPSMT" w:hAnsi="TimesNewRomanPSMT" w:cs="TimesNewRomanPSMT"/>
            <w:iCs/>
            <w:lang w:bidi="en-US"/>
          </w:rPr>
          <w:t>www.ccc.nps.navy.mil/si/2007/Jun/jaspalJun07.asp</w:t>
        </w:r>
      </w:hyperlink>
    </w:p>
    <w:p w14:paraId="14CFC619" w14:textId="77777777" w:rsidR="00960B7B" w:rsidRDefault="00960B7B" w:rsidP="00960B7B">
      <w:pPr>
        <w:pStyle w:val="BB-Evidence"/>
        <w:rPr>
          <w:lang w:bidi="en-US"/>
        </w:rPr>
      </w:pPr>
      <w:r w:rsidRPr="00785BF1">
        <w:rPr>
          <w:u w:val="single"/>
          <w:lang w:bidi="en-US"/>
        </w:rPr>
        <w:t>The MNNA [major non-NATO ally] is a designation given by the U.S. government to exceptionally close allies who have strong strategic working relationships with American forces but are not members of the North Atlantic Treaty Organization. This status facilitated the enhancement of defense cooperation between the two countries</w:t>
      </w:r>
      <w:r w:rsidRPr="00347F27">
        <w:rPr>
          <w:lang w:bidi="en-US"/>
        </w:rPr>
        <w:t>. Nations named as MNNA's are eligib</w:t>
      </w:r>
      <w:r>
        <w:rPr>
          <w:lang w:bidi="en-US"/>
        </w:rPr>
        <w:t xml:space="preserve">le for the following benefits: </w:t>
      </w:r>
    </w:p>
    <w:p w14:paraId="01EF6F14" w14:textId="77777777" w:rsidR="00960B7B" w:rsidRDefault="00960B7B" w:rsidP="00960B7B">
      <w:pPr>
        <w:pStyle w:val="BB-Evidence"/>
        <w:numPr>
          <w:ilvl w:val="0"/>
          <w:numId w:val="39"/>
        </w:numPr>
        <w:spacing w:after="0"/>
        <w:jc w:val="both"/>
        <w:rPr>
          <w:lang w:bidi="en-US"/>
        </w:rPr>
      </w:pPr>
      <w:r w:rsidRPr="00347F27">
        <w:rPr>
          <w:lang w:bidi="en-US"/>
        </w:rPr>
        <w:t>Entry into cooperative research and development projects with the Department of Defense (DoD) on a shared-cost basi</w:t>
      </w:r>
      <w:r>
        <w:rPr>
          <w:lang w:bidi="en-US"/>
        </w:rPr>
        <w:t>s;</w:t>
      </w:r>
    </w:p>
    <w:p w14:paraId="59850E90" w14:textId="77777777" w:rsidR="00960B7B" w:rsidRDefault="00960B7B" w:rsidP="00960B7B">
      <w:pPr>
        <w:pStyle w:val="BB-Evidence"/>
        <w:numPr>
          <w:ilvl w:val="0"/>
          <w:numId w:val="39"/>
        </w:numPr>
        <w:spacing w:after="0"/>
        <w:jc w:val="both"/>
        <w:rPr>
          <w:lang w:bidi="en-US"/>
        </w:rPr>
      </w:pPr>
      <w:r w:rsidRPr="00347F27">
        <w:rPr>
          <w:lang w:bidi="en-US"/>
        </w:rPr>
        <w:t>Participation in certain</w:t>
      </w:r>
      <w:r>
        <w:rPr>
          <w:lang w:bidi="en-US"/>
        </w:rPr>
        <w:t xml:space="preserve"> counterterrorism initiatives; </w:t>
      </w:r>
    </w:p>
    <w:p w14:paraId="608C9478" w14:textId="77777777" w:rsidR="00960B7B" w:rsidRDefault="00960B7B" w:rsidP="00960B7B">
      <w:pPr>
        <w:pStyle w:val="BB-Evidence"/>
        <w:numPr>
          <w:ilvl w:val="0"/>
          <w:numId w:val="39"/>
        </w:numPr>
        <w:spacing w:after="0"/>
        <w:jc w:val="both"/>
        <w:rPr>
          <w:lang w:bidi="en-US"/>
        </w:rPr>
      </w:pPr>
      <w:r w:rsidRPr="00347F27">
        <w:rPr>
          <w:lang w:bidi="en-US"/>
        </w:rPr>
        <w:t>Purchase of depl</w:t>
      </w:r>
      <w:r>
        <w:rPr>
          <w:lang w:bidi="en-US"/>
        </w:rPr>
        <w:t xml:space="preserve">eted uranium anti-tank rounds; </w:t>
      </w:r>
    </w:p>
    <w:p w14:paraId="0C28A0B4" w14:textId="77777777" w:rsidR="00960B7B" w:rsidRDefault="00960B7B" w:rsidP="00960B7B">
      <w:pPr>
        <w:pStyle w:val="BB-Evidence"/>
        <w:numPr>
          <w:ilvl w:val="0"/>
          <w:numId w:val="39"/>
        </w:numPr>
        <w:spacing w:after="0"/>
        <w:jc w:val="both"/>
        <w:rPr>
          <w:lang w:bidi="en-US"/>
        </w:rPr>
      </w:pPr>
      <w:r w:rsidRPr="00347F27">
        <w:rPr>
          <w:lang w:bidi="en-US"/>
        </w:rPr>
        <w:t>Priority delivery of military surplus (r</w:t>
      </w:r>
      <w:r>
        <w:rPr>
          <w:lang w:bidi="en-US"/>
        </w:rPr>
        <w:t xml:space="preserve">anging from rations to ships); </w:t>
      </w:r>
    </w:p>
    <w:p w14:paraId="0DA9DC74" w14:textId="77777777" w:rsidR="00960B7B" w:rsidRDefault="00960B7B" w:rsidP="00960B7B">
      <w:pPr>
        <w:pStyle w:val="BB-Evidence"/>
        <w:numPr>
          <w:ilvl w:val="0"/>
          <w:numId w:val="39"/>
        </w:numPr>
        <w:spacing w:after="0"/>
        <w:jc w:val="both"/>
        <w:rPr>
          <w:lang w:bidi="en-US"/>
        </w:rPr>
      </w:pPr>
      <w:r w:rsidRPr="00347F27">
        <w:rPr>
          <w:lang w:bidi="en-US"/>
        </w:rPr>
        <w:t>Possession of War Reserve Stocks of DoD-owned equipment that are kept outsid</w:t>
      </w:r>
      <w:r>
        <w:rPr>
          <w:lang w:bidi="en-US"/>
        </w:rPr>
        <w:t xml:space="preserve">e of American military bases; </w:t>
      </w:r>
    </w:p>
    <w:p w14:paraId="487B176C" w14:textId="77777777" w:rsidR="00960B7B" w:rsidRDefault="00960B7B" w:rsidP="00960B7B">
      <w:pPr>
        <w:pStyle w:val="BB-Evidence"/>
        <w:numPr>
          <w:ilvl w:val="0"/>
          <w:numId w:val="39"/>
        </w:numPr>
        <w:spacing w:after="0"/>
        <w:jc w:val="both"/>
        <w:rPr>
          <w:lang w:bidi="en-US"/>
        </w:rPr>
      </w:pPr>
      <w:r w:rsidRPr="00347F27">
        <w:rPr>
          <w:lang w:bidi="en-US"/>
        </w:rPr>
        <w:t>Loans of equipment and materials for cooperative research and develop</w:t>
      </w:r>
      <w:r>
        <w:rPr>
          <w:lang w:bidi="en-US"/>
        </w:rPr>
        <w:t xml:space="preserve">ment projects and evaluations; </w:t>
      </w:r>
    </w:p>
    <w:p w14:paraId="353E5670" w14:textId="77777777" w:rsidR="00960B7B" w:rsidRDefault="00960B7B" w:rsidP="00960B7B">
      <w:pPr>
        <w:pStyle w:val="BB-Evidence"/>
        <w:numPr>
          <w:ilvl w:val="0"/>
          <w:numId w:val="39"/>
        </w:numPr>
        <w:spacing w:after="0"/>
        <w:jc w:val="both"/>
        <w:rPr>
          <w:lang w:bidi="en-US"/>
        </w:rPr>
      </w:pPr>
      <w:r w:rsidRPr="00347F27">
        <w:rPr>
          <w:lang w:bidi="en-US"/>
        </w:rPr>
        <w:t>Permission to use American financing for the purchase or leas</w:t>
      </w:r>
      <w:r>
        <w:rPr>
          <w:lang w:bidi="en-US"/>
        </w:rPr>
        <w:t>e of certain defense equipment;</w:t>
      </w:r>
    </w:p>
    <w:p w14:paraId="3386D61D" w14:textId="77777777" w:rsidR="00960B7B" w:rsidRDefault="00960B7B" w:rsidP="00960B7B">
      <w:pPr>
        <w:pStyle w:val="BB-Evidence"/>
        <w:numPr>
          <w:ilvl w:val="0"/>
          <w:numId w:val="39"/>
        </w:numPr>
        <w:spacing w:after="0"/>
        <w:jc w:val="both"/>
        <w:rPr>
          <w:lang w:bidi="en-US"/>
        </w:rPr>
      </w:pPr>
      <w:r>
        <w:rPr>
          <w:lang w:bidi="en-US"/>
        </w:rPr>
        <w:t xml:space="preserve">Reciprocal training; </w:t>
      </w:r>
    </w:p>
    <w:p w14:paraId="56D0DEB1" w14:textId="77777777" w:rsidR="00960B7B" w:rsidRDefault="00960B7B" w:rsidP="00960B7B">
      <w:pPr>
        <w:pStyle w:val="BB-Evidence"/>
        <w:numPr>
          <w:ilvl w:val="0"/>
          <w:numId w:val="39"/>
        </w:numPr>
        <w:spacing w:after="0"/>
        <w:jc w:val="both"/>
        <w:rPr>
          <w:lang w:bidi="en-US"/>
        </w:rPr>
      </w:pPr>
      <w:r w:rsidRPr="00347F27">
        <w:rPr>
          <w:lang w:bidi="en-US"/>
        </w:rPr>
        <w:t>Expedited export proce</w:t>
      </w:r>
      <w:r>
        <w:rPr>
          <w:lang w:bidi="en-US"/>
        </w:rPr>
        <w:t xml:space="preserve">ssing of space technology; and </w:t>
      </w:r>
    </w:p>
    <w:p w14:paraId="25FC0312" w14:textId="77777777" w:rsidR="00960B7B" w:rsidRDefault="00960B7B" w:rsidP="00960B7B">
      <w:pPr>
        <w:pStyle w:val="BB-Evidence"/>
        <w:numPr>
          <w:ilvl w:val="0"/>
          <w:numId w:val="39"/>
        </w:numPr>
        <w:jc w:val="both"/>
        <w:rPr>
          <w:lang w:bidi="en-US"/>
        </w:rPr>
      </w:pPr>
      <w:r w:rsidRPr="00347F27">
        <w:rPr>
          <w:lang w:bidi="en-US"/>
        </w:rPr>
        <w:t xml:space="preserve">Permission for the country's corporations to bid on certain DoD contracts for the repair and maintenance of military equipment outside the United States. </w:t>
      </w:r>
    </w:p>
    <w:p w14:paraId="500E8A0D" w14:textId="77777777" w:rsidR="00960B7B" w:rsidRDefault="00960B7B" w:rsidP="00960B7B">
      <w:pPr>
        <w:pStyle w:val="BB-Contentions"/>
        <w:rPr>
          <w:lang w:bidi="en-US"/>
        </w:rPr>
      </w:pPr>
      <w:r w:rsidRPr="00347F27">
        <w:rPr>
          <w:lang w:bidi="en-US"/>
        </w:rPr>
        <w:t>Judge, we will be offering you a comparative advantage case today. This means that while the Status Quo is doing some good things about military cooperation between the US and India, it's not doing enough. By removing barriers to further cooperation, we will gain advantages that the Status Quo is missing.</w:t>
      </w:r>
    </w:p>
    <w:p w14:paraId="58D2FD9F" w14:textId="77777777" w:rsidR="00960B7B" w:rsidRDefault="00960B7B" w:rsidP="00960B7B">
      <w:pPr>
        <w:pStyle w:val="BB-Contentions"/>
        <w:rPr>
          <w:lang w:bidi="en-US"/>
        </w:rPr>
      </w:pPr>
      <w:r w:rsidRPr="00347F27">
        <w:rPr>
          <w:lang w:bidi="en-US"/>
        </w:rPr>
        <w:t>OBSERVATION 2. INHERENCY: The Status Quo misses opportunities to increase US-India military cooperation</w:t>
      </w:r>
    </w:p>
    <w:p w14:paraId="3158A1FE" w14:textId="77777777" w:rsidR="00960B7B" w:rsidRDefault="00960B7B" w:rsidP="00960B7B">
      <w:pPr>
        <w:pStyle w:val="BB-Contentions"/>
        <w:rPr>
          <w:lang w:bidi="en-US"/>
        </w:rPr>
      </w:pPr>
      <w:r w:rsidRPr="00347F27">
        <w:rPr>
          <w:lang w:bidi="en-US"/>
        </w:rPr>
        <w:t>A. MNNA status not granted. India is not granted Major Non-NATO Ally status</w:t>
      </w:r>
    </w:p>
    <w:p w14:paraId="304B4FF6" w14:textId="77777777" w:rsidR="00960B7B" w:rsidRDefault="00960B7B" w:rsidP="00960B7B">
      <w:pPr>
        <w:pStyle w:val="BB-Citation"/>
        <w:rPr>
          <w:lang w:bidi="en-US"/>
        </w:rPr>
      </w:pPr>
      <w:r w:rsidRPr="00347F27">
        <w:rPr>
          <w:u w:val="single"/>
          <w:lang w:bidi="en-US"/>
        </w:rPr>
        <w:t>Electronic Code of Federal Regulations,</w:t>
      </w:r>
      <w:r w:rsidRPr="00347F27">
        <w:rPr>
          <w:lang w:bidi="en-US"/>
        </w:rPr>
        <w:t xml:space="preserve"> 2 </w:t>
      </w:r>
      <w:r w:rsidRPr="00347F27">
        <w:rPr>
          <w:u w:val="single"/>
          <w:lang w:bidi="en-US"/>
        </w:rPr>
        <w:t>July 2008</w:t>
      </w:r>
      <w:r w:rsidRPr="00347F27">
        <w:rPr>
          <w:lang w:bidi="en-US"/>
        </w:rPr>
        <w:t xml:space="preserve">, Title 22: Foreign Relations, PART 120—PURPOSE AND DEFINITIONS, Section 120.32 "Major non-NATO ally" </w:t>
      </w:r>
      <w:hyperlink r:id="rId206" w:history="1">
        <w:r w:rsidRPr="00BA5DEC">
          <w:rPr>
            <w:rStyle w:val="Hyperlink"/>
            <w:rFonts w:ascii="TimesNewRomanPSMT" w:hAnsi="TimesNewRomanPSMT" w:cs="TimesNewRomanPSMT"/>
            <w:iCs/>
            <w:lang w:bidi="en-US"/>
          </w:rPr>
          <w:t>http://ecfr.gpoaccess.gov/cgi/t/text/text-idx?c=ecfr&amp;sid=eeb521ea171d217e4358cc4ec6827290&amp;rgn=div5&amp;view=text&amp;node=22:1.0.1.13.59&amp;idno=22#22:1.0.1.13.59.0.31.32</w:t>
        </w:r>
      </w:hyperlink>
    </w:p>
    <w:p w14:paraId="54475D2B" w14:textId="77777777" w:rsidR="00960B7B" w:rsidRDefault="00960B7B" w:rsidP="00960B7B">
      <w:pPr>
        <w:pStyle w:val="BB-Evidence"/>
        <w:rPr>
          <w:lang w:bidi="en-US"/>
        </w:rPr>
      </w:pPr>
      <w:r w:rsidRPr="00347F27">
        <w:rPr>
          <w:i/>
          <w:iCs/>
          <w:lang w:bidi="en-US"/>
        </w:rPr>
        <w:t xml:space="preserve">Major non-NATO ally </w:t>
      </w:r>
      <w:r w:rsidRPr="00347F27">
        <w:rPr>
          <w:lang w:bidi="en-US"/>
        </w:rPr>
        <w:t xml:space="preserve">means a country that is designated in accordance with §517 of the Foreign Assistance Act of 1961 (22 U.S.C. 2321k) as a major non-NATO ally for purposes of the Foreign Assistance Act of 1961 and the Arms Export Control Act (22 U.S.C. 2751 </w:t>
      </w:r>
      <w:r w:rsidRPr="00347F27">
        <w:rPr>
          <w:i/>
          <w:iCs/>
          <w:lang w:bidi="en-US"/>
        </w:rPr>
        <w:t>et seq.</w:t>
      </w:r>
      <w:r w:rsidRPr="00347F27">
        <w:rPr>
          <w:lang w:bidi="en-US"/>
        </w:rPr>
        <w:t xml:space="preserve">) (22 U.S.C. 2403(q)). </w:t>
      </w:r>
      <w:r w:rsidRPr="00347F27">
        <w:rPr>
          <w:u w:val="single"/>
          <w:lang w:bidi="en-US"/>
        </w:rPr>
        <w:t>The following countries have been designated as major non-NATO allies: Argentina, Australia, Bahrain, Egypt, Israel, Japan, Jordan, Kuwait, Morocco, New Zealand, Pakistan, the Philippines, Thailand, and Republic of Korea</w:t>
      </w:r>
      <w:r w:rsidRPr="00347F27">
        <w:rPr>
          <w:lang w:bidi="en-US"/>
        </w:rPr>
        <w:t>. Taiwan shall be treated as though it were designated a major non-NATO ally (as defined in section 644(q) of the Foreign Assistance Act of 1961 (22 U.S.C. 2403(q)).</w:t>
      </w:r>
    </w:p>
    <w:p w14:paraId="50CE1B6E" w14:textId="77777777" w:rsidR="00960B7B" w:rsidRDefault="00960B7B" w:rsidP="00960B7B">
      <w:pPr>
        <w:pStyle w:val="BB-Contentions"/>
        <w:rPr>
          <w:lang w:bidi="en-US"/>
        </w:rPr>
      </w:pPr>
      <w:r w:rsidRPr="00347F27">
        <w:rPr>
          <w:lang w:bidi="en-US"/>
        </w:rPr>
        <w:t xml:space="preserve">B. New security relationship blocked. Physical inspection requirement blocks Indian acceptance of key cooperation agreements </w:t>
      </w:r>
    </w:p>
    <w:p w14:paraId="0DFF1884" w14:textId="77777777" w:rsidR="00960B7B" w:rsidRDefault="00960B7B" w:rsidP="00960B7B">
      <w:pPr>
        <w:pStyle w:val="BB-Citation"/>
        <w:rPr>
          <w:lang w:bidi="en-US"/>
        </w:rPr>
      </w:pPr>
      <w:r w:rsidRPr="00347F27">
        <w:rPr>
          <w:u w:val="single"/>
          <w:lang w:bidi="en-US"/>
        </w:rPr>
        <w:t>Dr. Walter K. Andersen</w:t>
      </w:r>
      <w:r w:rsidRPr="00347F27">
        <w:rPr>
          <w:lang w:bidi="en-US"/>
        </w:rPr>
        <w:t xml:space="preserve"> (Associate Director, South Asia Studies, Johns Hopkins University School of Advanced International Studies) 25 </w:t>
      </w:r>
      <w:r w:rsidRPr="00347F27">
        <w:rPr>
          <w:u w:val="single"/>
          <w:lang w:bidi="en-US"/>
        </w:rPr>
        <w:t>June 2008</w:t>
      </w:r>
      <w:r w:rsidRPr="00347F27">
        <w:rPr>
          <w:lang w:bidi="en-US"/>
        </w:rPr>
        <w:t xml:space="preserve">, "India and the United States:A Different Kind of Relationship" </w:t>
      </w:r>
      <w:r w:rsidRPr="00347F27">
        <w:rPr>
          <w:u w:val="single"/>
          <w:lang w:bidi="en-US"/>
        </w:rPr>
        <w:t>Testimony before House Committee on Foreign Affairs</w:t>
      </w:r>
      <w:r w:rsidRPr="00347F27">
        <w:rPr>
          <w:lang w:bidi="en-US"/>
        </w:rPr>
        <w:t xml:space="preserve">: Subcommittee on the Middle East and South Asia, U.S. House of Representatives </w:t>
      </w:r>
      <w:hyperlink r:id="rId207" w:history="1">
        <w:r w:rsidRPr="00BA5DEC">
          <w:rPr>
            <w:rStyle w:val="Hyperlink"/>
            <w:rFonts w:ascii="TimesNewRomanPSMT" w:hAnsi="TimesNewRomanPSMT" w:cs="TimesNewRomanPSMT"/>
            <w:iCs/>
            <w:lang w:bidi="en-US"/>
          </w:rPr>
          <w:t>http://foreignaffairs.house.gov/110/and062508.pdf</w:t>
        </w:r>
      </w:hyperlink>
    </w:p>
    <w:p w14:paraId="0E5C335B" w14:textId="77777777" w:rsidR="00960B7B" w:rsidRPr="00785BF1" w:rsidRDefault="00960B7B" w:rsidP="00960B7B">
      <w:pPr>
        <w:pStyle w:val="BB-Evidence"/>
        <w:rPr>
          <w:u w:val="single"/>
          <w:lang w:bidi="en-US"/>
        </w:rPr>
      </w:pPr>
      <w:r w:rsidRPr="00785BF1">
        <w:rPr>
          <w:u w:val="single"/>
          <w:lang w:bidi="en-US"/>
        </w:rPr>
        <w:t>The challenge in creating a durable strategic relationship will be for the US to treat India as an equal partner and for India to make itself sufficiently useful to Washington, to justify the political costs needed to implement policies that strengthen Indian power</w:t>
      </w:r>
      <w:r w:rsidRPr="00347F27">
        <w:rPr>
          <w:lang w:bidi="en-US"/>
        </w:rPr>
        <w:t xml:space="preserve"> (such as the exception to US non-proliferation policy) </w:t>
      </w:r>
      <w:r w:rsidRPr="00785BF1">
        <w:rPr>
          <w:u w:val="single"/>
          <w:lang w:bidi="en-US"/>
        </w:rPr>
        <w:t>In the Indian case, the issue is complicated further by a residue of substantial anti-America opinion in the bureaucracy, in academia and in the press, which while on the decline, often forces the Indian government to be cautious on something new like a security relationship with the United States, a caution that can delay or even stymie initiatives. This caution has delayed Indian agreement regarding to US proposals for a Logistics Support Agreement (LSA), a Communication Interoperability and Security Memorandum of Agreement (CISMOA), and End-User Verification Agreements (EUVA) on military sales because of the physical inspections built into them.</w:t>
      </w:r>
    </w:p>
    <w:p w14:paraId="022AF4C4" w14:textId="77777777" w:rsidR="00960B7B" w:rsidRDefault="00960B7B" w:rsidP="00960B7B">
      <w:pPr>
        <w:pStyle w:val="BB-Plan"/>
        <w:rPr>
          <w:lang w:bidi="en-US"/>
        </w:rPr>
      </w:pPr>
      <w:r w:rsidRPr="00347EA7">
        <w:rPr>
          <w:b/>
          <w:lang w:bidi="en-US"/>
        </w:rPr>
        <w:t>OBSERVATION 3.</w:t>
      </w:r>
      <w:r w:rsidRPr="00347F27">
        <w:rPr>
          <w:lang w:bidi="en-US"/>
        </w:rPr>
        <w:t xml:space="preserve"> We offer the following </w:t>
      </w:r>
      <w:r w:rsidRPr="00347EA7">
        <w:rPr>
          <w:b/>
          <w:lang w:bidi="en-US"/>
        </w:rPr>
        <w:t>PLAN</w:t>
      </w:r>
      <w:r w:rsidRPr="00347F27">
        <w:rPr>
          <w:lang w:bidi="en-US"/>
        </w:rPr>
        <w:t>, to be implemented by any n</w:t>
      </w:r>
      <w:r>
        <w:rPr>
          <w:lang w:bidi="en-US"/>
        </w:rPr>
        <w:t>ecessary constitutional means:</w:t>
      </w:r>
    </w:p>
    <w:p w14:paraId="44FCBA5A" w14:textId="77777777" w:rsidR="00960B7B" w:rsidRDefault="00960B7B" w:rsidP="00960B7B">
      <w:pPr>
        <w:pStyle w:val="BB-Plan"/>
        <w:rPr>
          <w:lang w:bidi="en-US"/>
        </w:rPr>
      </w:pPr>
      <w:r w:rsidRPr="00347F27">
        <w:rPr>
          <w:b/>
          <w:bCs/>
          <w:lang w:bidi="en-US"/>
        </w:rPr>
        <w:t>Agency:</w:t>
      </w:r>
      <w:r w:rsidRPr="00347F27">
        <w:rPr>
          <w:lang w:bidi="en-US"/>
        </w:rPr>
        <w:t xml:space="preserve"> Congress, the President of the United Stated and the US State Department and Defense Department.</w:t>
      </w:r>
    </w:p>
    <w:p w14:paraId="2E85DC8D" w14:textId="77777777" w:rsidR="00960B7B" w:rsidRDefault="00960B7B" w:rsidP="00960B7B">
      <w:pPr>
        <w:pStyle w:val="BB-Plan"/>
        <w:rPr>
          <w:lang w:bidi="en-US"/>
        </w:rPr>
      </w:pPr>
      <w:r w:rsidRPr="00785BF1">
        <w:rPr>
          <w:b/>
          <w:lang w:bidi="en-US"/>
        </w:rPr>
        <w:t>Mandates</w:t>
      </w:r>
      <w:r w:rsidRPr="00347F27">
        <w:rPr>
          <w:lang w:bidi="en-US"/>
        </w:rPr>
        <w:t>:</w:t>
      </w:r>
    </w:p>
    <w:p w14:paraId="606ACD23" w14:textId="77777777" w:rsidR="00960B7B" w:rsidRDefault="00960B7B" w:rsidP="00960B7B">
      <w:pPr>
        <w:pStyle w:val="BB-Plan"/>
        <w:rPr>
          <w:lang w:bidi="en-US"/>
        </w:rPr>
      </w:pPr>
      <w:r w:rsidRPr="00347F27">
        <w:rPr>
          <w:b/>
          <w:bCs/>
          <w:lang w:bidi="en-US"/>
        </w:rPr>
        <w:t>1. No physical inspections.</w:t>
      </w:r>
      <w:r w:rsidRPr="00347F27">
        <w:rPr>
          <w:lang w:bidi="en-US"/>
        </w:rPr>
        <w:t xml:space="preserve"> The US will drop the requirement for physical inspections as part of LSA, CISMOA and EUVA defense agreements for India. We will accept written guarantees and access to records instead, and the Indian counterproposals on these agreements will be accepted.</w:t>
      </w:r>
    </w:p>
    <w:p w14:paraId="7C4C8F3A" w14:textId="77777777" w:rsidR="00960B7B" w:rsidRDefault="00960B7B" w:rsidP="00960B7B">
      <w:pPr>
        <w:pStyle w:val="BB-Plan"/>
        <w:rPr>
          <w:lang w:bidi="en-US"/>
        </w:rPr>
      </w:pPr>
      <w:r w:rsidRPr="00347F27">
        <w:rPr>
          <w:b/>
          <w:bCs/>
          <w:lang w:bidi="en-US"/>
        </w:rPr>
        <w:t xml:space="preserve">2. Naval partnership. </w:t>
      </w:r>
      <w:r w:rsidRPr="00347F27">
        <w:rPr>
          <w:lang w:bidi="en-US"/>
        </w:rPr>
        <w:t xml:space="preserve">The US will accept Admiral Mehta's "Blue Water Navy" partnership proposal. </w:t>
      </w:r>
    </w:p>
    <w:p w14:paraId="201FAA45" w14:textId="77777777" w:rsidR="00960B7B" w:rsidRDefault="00960B7B" w:rsidP="00960B7B">
      <w:pPr>
        <w:pStyle w:val="BB-Plan"/>
        <w:rPr>
          <w:lang w:bidi="en-US"/>
        </w:rPr>
      </w:pPr>
      <w:r w:rsidRPr="00347F27">
        <w:rPr>
          <w:b/>
          <w:bCs/>
          <w:lang w:bidi="en-US"/>
        </w:rPr>
        <w:t xml:space="preserve">3. Naval M.O.U. </w:t>
      </w:r>
      <w:r w:rsidRPr="00347F27">
        <w:rPr>
          <w:lang w:bidi="en-US"/>
        </w:rPr>
        <w:t>The US will negotiate with India a Memorandum of Understanding regarding Indian Ocean sea lane security cooperation. The US will share deployment information, share sea-lane patrols, and expand joint naval exercises.</w:t>
      </w:r>
    </w:p>
    <w:p w14:paraId="79D3D8D4" w14:textId="77777777" w:rsidR="00960B7B" w:rsidRDefault="00960B7B" w:rsidP="00960B7B">
      <w:pPr>
        <w:pStyle w:val="BB-Plan"/>
        <w:rPr>
          <w:lang w:bidi="en-US"/>
        </w:rPr>
      </w:pPr>
      <w:r w:rsidRPr="00347F27">
        <w:rPr>
          <w:b/>
          <w:bCs/>
          <w:lang w:bidi="en-US"/>
        </w:rPr>
        <w:t xml:space="preserve">4. Non-NATO Ally. </w:t>
      </w:r>
      <w:r w:rsidRPr="00347F27">
        <w:rPr>
          <w:lang w:bidi="en-US"/>
        </w:rPr>
        <w:t>The US will designate India as a Major Non-NATO Ally.</w:t>
      </w:r>
    </w:p>
    <w:p w14:paraId="4F322CF5" w14:textId="77777777" w:rsidR="00960B7B" w:rsidRDefault="00960B7B" w:rsidP="00960B7B">
      <w:pPr>
        <w:pStyle w:val="BB-Plan"/>
        <w:rPr>
          <w:lang w:bidi="en-US"/>
        </w:rPr>
      </w:pPr>
      <w:r w:rsidRPr="00347F27">
        <w:rPr>
          <w:b/>
          <w:bCs/>
          <w:lang w:bidi="en-US"/>
        </w:rPr>
        <w:t>Funding</w:t>
      </w:r>
      <w:r w:rsidRPr="00347F27">
        <w:rPr>
          <w:lang w:bidi="en-US"/>
        </w:rPr>
        <w:t xml:space="preserve">: ...through normal budgets of the State and Defense Department, general federal revenues, and cuts in Project-Based Housing funding. </w:t>
      </w:r>
    </w:p>
    <w:p w14:paraId="52F39B3A" w14:textId="77777777" w:rsidR="00960B7B" w:rsidRDefault="00960B7B" w:rsidP="00960B7B">
      <w:pPr>
        <w:pStyle w:val="BB-Plan"/>
        <w:rPr>
          <w:lang w:bidi="en-US"/>
        </w:rPr>
      </w:pPr>
      <w:r w:rsidRPr="00347F27">
        <w:rPr>
          <w:b/>
          <w:bCs/>
          <w:lang w:bidi="en-US"/>
        </w:rPr>
        <w:t xml:space="preserve">Enforcement: </w:t>
      </w:r>
      <w:r w:rsidRPr="00347F27">
        <w:rPr>
          <w:lang w:bidi="en-US"/>
        </w:rPr>
        <w:t>Defense cooperation will be suspended 1) for violations of any existing US law on technology transfer; 2) if India is no longer a functioning democracy.</w:t>
      </w:r>
    </w:p>
    <w:p w14:paraId="6696F34F" w14:textId="77777777" w:rsidR="00960B7B" w:rsidRDefault="00960B7B" w:rsidP="00960B7B">
      <w:pPr>
        <w:pStyle w:val="BB-Plan"/>
        <w:rPr>
          <w:lang w:bidi="en-US"/>
        </w:rPr>
      </w:pPr>
      <w:r w:rsidRPr="00347F27">
        <w:rPr>
          <w:b/>
          <w:bCs/>
          <w:lang w:bidi="en-US"/>
        </w:rPr>
        <w:t xml:space="preserve">Timeline: </w:t>
      </w:r>
      <w:r w:rsidRPr="00347F27">
        <w:rPr>
          <w:lang w:bidi="en-US"/>
        </w:rPr>
        <w:t>This plan takes effect the d</w:t>
      </w:r>
      <w:r>
        <w:rPr>
          <w:lang w:bidi="en-US"/>
        </w:rPr>
        <w:t>ay after an affirmative ballot.</w:t>
      </w:r>
    </w:p>
    <w:p w14:paraId="4801057A" w14:textId="77777777" w:rsidR="00960B7B" w:rsidRDefault="00960B7B" w:rsidP="00960B7B">
      <w:pPr>
        <w:pStyle w:val="BB-Plan"/>
        <w:rPr>
          <w:lang w:bidi="en-US"/>
        </w:rPr>
      </w:pPr>
      <w:r w:rsidRPr="00347F27">
        <w:rPr>
          <w:b/>
          <w:bCs/>
          <w:lang w:bidi="en-US"/>
        </w:rPr>
        <w:t xml:space="preserve">Clarification: </w:t>
      </w:r>
      <w:r w:rsidRPr="00347F27">
        <w:rPr>
          <w:lang w:bidi="en-US"/>
        </w:rPr>
        <w:t>All Affirmative speeches may clarify the plan as needed.</w:t>
      </w:r>
    </w:p>
    <w:p w14:paraId="6A3BE2BF" w14:textId="77777777" w:rsidR="00960B7B" w:rsidRDefault="00960B7B" w:rsidP="00960B7B">
      <w:pPr>
        <w:pStyle w:val="BB-Contentions"/>
        <w:rPr>
          <w:lang w:bidi="en-US"/>
        </w:rPr>
      </w:pPr>
      <w:r w:rsidRPr="00347F27">
        <w:rPr>
          <w:lang w:bidi="en-US"/>
        </w:rPr>
        <w:t>OBSERVATION 4. SOLVENCY &amp; PLAN ADVOCACY. Experts endorse our plan, pointing out that it will result in better US-India military coop</w:t>
      </w:r>
      <w:r>
        <w:rPr>
          <w:lang w:bidi="en-US"/>
        </w:rPr>
        <w:t>eration.</w:t>
      </w:r>
    </w:p>
    <w:p w14:paraId="1676B9E4" w14:textId="77777777" w:rsidR="00960B7B" w:rsidRDefault="00960B7B" w:rsidP="00960B7B">
      <w:pPr>
        <w:pStyle w:val="BB-Contentions"/>
        <w:rPr>
          <w:lang w:bidi="en-US"/>
        </w:rPr>
      </w:pPr>
      <w:r w:rsidRPr="00347F27">
        <w:rPr>
          <w:lang w:bidi="en-US"/>
        </w:rPr>
        <w:t>A. Hi-tech sharing will allow greater Indian purchase of US military equipment</w:t>
      </w:r>
    </w:p>
    <w:p w14:paraId="63C62702" w14:textId="77777777" w:rsidR="00960B7B" w:rsidRDefault="00960B7B" w:rsidP="00960B7B">
      <w:pPr>
        <w:pStyle w:val="BB-Citation"/>
        <w:rPr>
          <w:lang w:bidi="en-US"/>
        </w:rPr>
      </w:pPr>
      <w:r w:rsidRPr="00347F27">
        <w:rPr>
          <w:u w:val="single"/>
          <w:lang w:bidi="en-US"/>
        </w:rPr>
        <w:t>Dr. Walter K. Andersen</w:t>
      </w:r>
      <w:r w:rsidRPr="00347F27">
        <w:rPr>
          <w:lang w:bidi="en-US"/>
        </w:rPr>
        <w:t xml:space="preserve"> (Associate Director, South Asia Studies, Johns Hopkins University School of Advanced International Studies) 25 </w:t>
      </w:r>
      <w:r w:rsidRPr="00347F27">
        <w:rPr>
          <w:u w:val="single"/>
          <w:lang w:bidi="en-US"/>
        </w:rPr>
        <w:t>June 2008</w:t>
      </w:r>
      <w:r w:rsidRPr="00347F27">
        <w:rPr>
          <w:lang w:bidi="en-US"/>
        </w:rPr>
        <w:t xml:space="preserve">, "India and the United States:A Different Kind of Relationship" </w:t>
      </w:r>
      <w:r w:rsidRPr="00347F27">
        <w:rPr>
          <w:u w:val="single"/>
          <w:lang w:bidi="en-US"/>
        </w:rPr>
        <w:t>Testimony before House Committee on Foreign Affairs</w:t>
      </w:r>
      <w:r w:rsidRPr="00347F27">
        <w:rPr>
          <w:lang w:bidi="en-US"/>
        </w:rPr>
        <w:t xml:space="preserve">: Subcommittee on the Middle East and South Asia, U.S. House of Representatives </w:t>
      </w:r>
      <w:hyperlink r:id="rId208" w:history="1">
        <w:r w:rsidRPr="00BA5DEC">
          <w:rPr>
            <w:rStyle w:val="Hyperlink"/>
            <w:rFonts w:ascii="TimesNewRomanPSMT" w:hAnsi="TimesNewRomanPSMT" w:cs="TimesNewRomanPSMT"/>
            <w:iCs/>
            <w:lang w:bidi="en-US"/>
          </w:rPr>
          <w:t>http://foreignaffairs.house.gov/110/and062508.pdf</w:t>
        </w:r>
      </w:hyperlink>
    </w:p>
    <w:p w14:paraId="43D366FF" w14:textId="77777777" w:rsidR="00960B7B" w:rsidRDefault="00960B7B" w:rsidP="00960B7B">
      <w:pPr>
        <w:pStyle w:val="BB-Evidence"/>
        <w:rPr>
          <w:lang w:bidi="en-US"/>
        </w:rPr>
      </w:pPr>
      <w:r w:rsidRPr="00347F27">
        <w:rPr>
          <w:lang w:bidi="en-US"/>
        </w:rPr>
        <w:t>So far, however, India has not signed the Communication Interoperability and Security Memorandum of Agreement (CISMOA) – permitting the interoperability with US equipment – that is required for it to receive high-tech equipment. Indian interest in American multirole combat aircraft and the P-8i Poseidon long range maritime reconnaissance aircraft appears to be forcing the country to consider a CISMOA, which would in turn enhance the possibilities of even greater Indian purchase of US military equipment. The Indian press reports that the Indian Government has prepared a CISMOA counter draft to submit to the US this month (June 2008) reportedly so that it can buy these big ticket US items. For the Indian counterproposal to be accepted, the US will probably need focused high level bureaucratic attention similar to the involvement of Nicholas Burns, Undersecretary of State for Political Affairs, on the Civil Nuclear Agreement, where there was similar bureaucratic resistance.</w:t>
      </w:r>
    </w:p>
    <w:p w14:paraId="2023145D" w14:textId="77777777" w:rsidR="00960B7B" w:rsidRPr="00347F27" w:rsidRDefault="00960B7B" w:rsidP="00960B7B">
      <w:pPr>
        <w:pStyle w:val="BB-Contentions"/>
        <w:rPr>
          <w:lang w:bidi="en-US"/>
        </w:rPr>
      </w:pPr>
      <w:r w:rsidRPr="00347F27">
        <w:rPr>
          <w:lang w:bidi="en-US"/>
        </w:rPr>
        <w:t xml:space="preserve">B. "Major non-NATO ally" status brings greater defense technology sharing </w:t>
      </w:r>
    </w:p>
    <w:p w14:paraId="7CD0F173" w14:textId="77777777" w:rsidR="00960B7B" w:rsidRDefault="00960B7B" w:rsidP="00960B7B">
      <w:pPr>
        <w:pStyle w:val="BB-Citation"/>
        <w:rPr>
          <w:lang w:bidi="en-US"/>
        </w:rPr>
      </w:pPr>
      <w:r w:rsidRPr="00347F27">
        <w:rPr>
          <w:u w:val="single"/>
          <w:lang w:bidi="en-US"/>
        </w:rPr>
        <w:t>Bruce Riedel</w:t>
      </w:r>
      <w:r w:rsidRPr="00347F27">
        <w:rPr>
          <w:lang w:bidi="en-US"/>
        </w:rPr>
        <w:t xml:space="preserve"> (Senior Fellow, </w:t>
      </w:r>
      <w:r w:rsidRPr="00347F27">
        <w:rPr>
          <w:u w:val="single"/>
          <w:lang w:bidi="en-US"/>
        </w:rPr>
        <w:t>Saban Center for Middle East Policy</w:t>
      </w:r>
      <w:r w:rsidRPr="00347F27">
        <w:rPr>
          <w:lang w:bidi="en-US"/>
        </w:rPr>
        <w:t xml:space="preserve">) </w:t>
      </w:r>
      <w:r w:rsidRPr="00347F27">
        <w:rPr>
          <w:u w:val="single"/>
          <w:lang w:bidi="en-US"/>
        </w:rPr>
        <w:t>and Prof. Karl F. Inderfurth</w:t>
      </w:r>
      <w:r w:rsidRPr="00347F27">
        <w:rPr>
          <w:lang w:bidi="en-US"/>
        </w:rPr>
        <w:t xml:space="preserve">, (Professor of the Practice of International Affairs and director of the Graduate Program in International Affairs at </w:t>
      </w:r>
      <w:r w:rsidRPr="00347F27">
        <w:rPr>
          <w:u w:val="single"/>
          <w:lang w:bidi="en-US"/>
        </w:rPr>
        <w:t>George Washington University</w:t>
      </w:r>
      <w:r w:rsidRPr="00347F27">
        <w:rPr>
          <w:lang w:bidi="en-US"/>
        </w:rPr>
        <w:t xml:space="preserve">) 8 </w:t>
      </w:r>
      <w:r w:rsidRPr="00347F27">
        <w:rPr>
          <w:u w:val="single"/>
          <w:lang w:bidi="en-US"/>
        </w:rPr>
        <w:t>April 2008,</w:t>
      </w:r>
      <w:r w:rsidRPr="00347F27">
        <w:rPr>
          <w:lang w:bidi="en-US"/>
        </w:rPr>
        <w:t xml:space="preserve"> "Breaking New Ground with India: Build a Valuable Indo-U.S. Strategic Partnership" BROOKINGS INSTITUTION, </w:t>
      </w:r>
      <w:hyperlink r:id="rId209" w:history="1">
        <w:r w:rsidRPr="00BA5DEC">
          <w:rPr>
            <w:rStyle w:val="Hyperlink"/>
            <w:rFonts w:ascii="TimesNewRomanPSMT" w:hAnsi="TimesNewRomanPSMT" w:cs="TimesNewRomanPSMT"/>
            <w:iCs/>
            <w:lang w:bidi="en-US"/>
          </w:rPr>
          <w:t>www.brookings.edu/papers/2008/0408_india_riedel_opp08.aspx</w:t>
        </w:r>
      </w:hyperlink>
    </w:p>
    <w:p w14:paraId="76CBB56C" w14:textId="77777777" w:rsidR="00960B7B" w:rsidRDefault="00960B7B" w:rsidP="00960B7B">
      <w:pPr>
        <w:pStyle w:val="BB-Evidence"/>
        <w:rPr>
          <w:lang w:bidi="en-US"/>
        </w:rPr>
      </w:pPr>
      <w:r w:rsidRPr="00D662FF">
        <w:rPr>
          <w:u w:val="single"/>
          <w:lang w:bidi="en-US"/>
        </w:rPr>
        <w:t xml:space="preserve">The next President should recognize that Indian access to a wider array of U.S. defense components requires leadership from the Pentagon. Without this, the relationship will stagnate. By designating India a major non-NATO ally—a privilege accorded Pakistan in 2004—we would </w:t>
      </w:r>
      <w:r w:rsidRPr="0069359F">
        <w:rPr>
          <w:u w:val="single"/>
          <w:lang w:bidi="en-US"/>
        </w:rPr>
        <w:t>allot it access to more high-tech defense sales</w:t>
      </w:r>
      <w:r w:rsidRPr="00347F27">
        <w:rPr>
          <w:lang w:bidi="en-US"/>
        </w:rPr>
        <w:t>. In the new administration, Washington and New Delhi should place a higher priority on achieving a breakthrough in talks to endow India with this status—talks which have floundered for years—in order to ensure greater technology-sharing as well as more cooperative research on defense technologies.</w:t>
      </w:r>
    </w:p>
    <w:p w14:paraId="7FFBD8C1" w14:textId="77777777" w:rsidR="00960B7B" w:rsidRDefault="00960B7B" w:rsidP="00960B7B">
      <w:pPr>
        <w:pStyle w:val="BB-Contentions"/>
        <w:rPr>
          <w:lang w:bidi="en-US"/>
        </w:rPr>
      </w:pPr>
      <w:r w:rsidRPr="00347F27">
        <w:rPr>
          <w:lang w:bidi="en-US"/>
        </w:rPr>
        <w:t>C. Naval cooperation and non-NATO ally status will improve bilateral military relations</w:t>
      </w:r>
    </w:p>
    <w:p w14:paraId="7BB7734C" w14:textId="77777777" w:rsidR="00960B7B" w:rsidRDefault="00960B7B" w:rsidP="00960B7B">
      <w:pPr>
        <w:pStyle w:val="BB-Citation"/>
        <w:rPr>
          <w:lang w:bidi="en-US"/>
        </w:rPr>
      </w:pPr>
      <w:r w:rsidRPr="00347F27">
        <w:rPr>
          <w:u w:val="single"/>
          <w:lang w:bidi="en-US"/>
        </w:rPr>
        <w:t>Bruce Riedel</w:t>
      </w:r>
      <w:r w:rsidRPr="00347F27">
        <w:rPr>
          <w:lang w:bidi="en-US"/>
        </w:rPr>
        <w:t xml:space="preserve"> (Senior Fellow, </w:t>
      </w:r>
      <w:r w:rsidRPr="00347F27">
        <w:rPr>
          <w:u w:val="single"/>
          <w:lang w:bidi="en-US"/>
        </w:rPr>
        <w:t>Saban Center for Middle East Policy</w:t>
      </w:r>
      <w:r w:rsidRPr="00347F27">
        <w:rPr>
          <w:lang w:bidi="en-US"/>
        </w:rPr>
        <w:t xml:space="preserve">) 19 </w:t>
      </w:r>
      <w:r w:rsidRPr="00347F27">
        <w:rPr>
          <w:u w:val="single"/>
          <w:lang w:bidi="en-US"/>
        </w:rPr>
        <w:t>Apr 2007</w:t>
      </w:r>
      <w:r w:rsidRPr="00347F27">
        <w:rPr>
          <w:lang w:bidi="en-US"/>
        </w:rPr>
        <w:t xml:space="preserve">, "US-Indian Relations: A New Agenda for a New Era" CENTER FOR THE ADVANCED STUDY OF INDIA, Univ. of Pennsylvania, </w:t>
      </w:r>
      <w:hyperlink r:id="rId210" w:history="1">
        <w:r w:rsidRPr="00BA5DEC">
          <w:rPr>
            <w:rStyle w:val="Hyperlink"/>
            <w:rFonts w:ascii="TimesNewRomanPSMT" w:hAnsi="TimesNewRomanPSMT" w:cs="TimesNewRomanPSMT"/>
            <w:iCs/>
            <w:lang w:bidi="en-US"/>
          </w:rPr>
          <w:t>http://casi.ssc.upenn.edu/india/iit_Riedel.html</w:t>
        </w:r>
      </w:hyperlink>
    </w:p>
    <w:p w14:paraId="47CF2F4F" w14:textId="77777777" w:rsidR="00960B7B" w:rsidRDefault="00960B7B" w:rsidP="00960B7B">
      <w:pPr>
        <w:pStyle w:val="BB-Evidence"/>
        <w:rPr>
          <w:lang w:bidi="en-US"/>
        </w:rPr>
      </w:pPr>
      <w:r w:rsidRPr="00347F27">
        <w:rPr>
          <w:u w:val="single"/>
          <w:lang w:bidi="en-US"/>
        </w:rPr>
        <w:t>Bilateral military relations should also strengthen</w:t>
      </w:r>
      <w:r w:rsidRPr="00347F27">
        <w:rPr>
          <w:lang w:bidi="en-US"/>
        </w:rPr>
        <w:t xml:space="preserve">. The removal of the proliferation constraints and the departure of Donald Rumsfeld and the arrival of Secretary Robert Gates offer a chance to rapidly expand military-to-military interaction. Rumsfeld was irked by India's refusal to send troops to Iraq in 2003 and let the defense relationship idle for the last three years. </w:t>
      </w:r>
      <w:r w:rsidRPr="00347F27">
        <w:rPr>
          <w:u w:val="single"/>
          <w:lang w:bidi="en-US"/>
        </w:rPr>
        <w:t xml:space="preserve">The US Pacific Command is particularly eager to expand further naval cooperation in protecting the sea lanes in the entire Indian Ocean. India should be designated a major non-NATO ally and get access to additional high tech defense sales </w:t>
      </w:r>
      <w:r w:rsidRPr="00347F27">
        <w:rPr>
          <w:lang w:bidi="en-US"/>
        </w:rPr>
        <w:t>(Pakistan was designated a major non-NATO ally two years ago).</w:t>
      </w:r>
    </w:p>
    <w:p w14:paraId="7256B78C" w14:textId="77777777" w:rsidR="00960B7B" w:rsidRDefault="00960B7B" w:rsidP="00960B7B">
      <w:pPr>
        <w:pStyle w:val="BB-Contentions"/>
        <w:rPr>
          <w:lang w:bidi="en-US"/>
        </w:rPr>
      </w:pPr>
      <w:r w:rsidRPr="00347F27">
        <w:rPr>
          <w:lang w:bidi="en-US"/>
        </w:rPr>
        <w:t xml:space="preserve">Now let's look at </w:t>
      </w:r>
      <w:r>
        <w:rPr>
          <w:lang w:bidi="en-US"/>
        </w:rPr>
        <w:t>the benefits of our plan, in...</w:t>
      </w:r>
    </w:p>
    <w:p w14:paraId="03CC6B80" w14:textId="77777777" w:rsidR="00960B7B" w:rsidRPr="00347F27" w:rsidRDefault="00960B7B" w:rsidP="00960B7B">
      <w:pPr>
        <w:pStyle w:val="BB-Contentions"/>
        <w:rPr>
          <w:lang w:bidi="en-US"/>
        </w:rPr>
      </w:pPr>
      <w:r w:rsidRPr="00347F27">
        <w:rPr>
          <w:lang w:bidi="en-US"/>
        </w:rPr>
        <w:t>OBSERVATION 5. COMPARATIVE ADVANTAGES</w:t>
      </w:r>
    </w:p>
    <w:p w14:paraId="5444C7DE" w14:textId="77777777" w:rsidR="00960B7B" w:rsidRPr="00347F27" w:rsidRDefault="00960B7B" w:rsidP="00960B7B">
      <w:pPr>
        <w:pStyle w:val="BB-Contentions"/>
        <w:rPr>
          <w:u w:val="single"/>
          <w:lang w:bidi="en-US"/>
        </w:rPr>
      </w:pPr>
      <w:r w:rsidRPr="00347F27">
        <w:rPr>
          <w:lang w:bidi="en-US"/>
        </w:rPr>
        <w:t>ADVANTAGE 1. South Asian stability and anti-terrorism. Defense technology sharing and military cooperation will promote South Asian stability and anti-terrorism policy.</w:t>
      </w:r>
    </w:p>
    <w:p w14:paraId="6DB47C97" w14:textId="77777777" w:rsidR="00960B7B" w:rsidRDefault="00960B7B" w:rsidP="00960B7B">
      <w:pPr>
        <w:pStyle w:val="BB-Citation"/>
        <w:rPr>
          <w:lang w:bidi="en-US"/>
        </w:rPr>
      </w:pPr>
      <w:r w:rsidRPr="00347F27">
        <w:rPr>
          <w:u w:val="single"/>
          <w:lang w:bidi="en-US"/>
        </w:rPr>
        <w:t>Bruce Riedel</w:t>
      </w:r>
      <w:r w:rsidRPr="00347F27">
        <w:rPr>
          <w:lang w:bidi="en-US"/>
        </w:rPr>
        <w:t xml:space="preserve"> (Senior Fellow, Foreign Policy, </w:t>
      </w:r>
      <w:r w:rsidRPr="00347F27">
        <w:rPr>
          <w:u w:val="single"/>
          <w:lang w:bidi="en-US"/>
        </w:rPr>
        <w:t>Saban Center for Middle East Policy</w:t>
      </w:r>
      <w:r w:rsidRPr="00347F27">
        <w:rPr>
          <w:lang w:bidi="en-US"/>
        </w:rPr>
        <w:t xml:space="preserve">) and </w:t>
      </w:r>
      <w:r w:rsidRPr="00347F27">
        <w:rPr>
          <w:u w:val="single"/>
          <w:lang w:bidi="en-US"/>
        </w:rPr>
        <w:t>Prof. Karl F. Inderfurth</w:t>
      </w:r>
      <w:r w:rsidRPr="00347F27">
        <w:rPr>
          <w:lang w:bidi="en-US"/>
        </w:rPr>
        <w:t xml:space="preserve"> (Elliott School of International Affairs, </w:t>
      </w:r>
      <w:r w:rsidRPr="00347F27">
        <w:rPr>
          <w:u w:val="single"/>
          <w:lang w:bidi="en-US"/>
        </w:rPr>
        <w:t>George Washington Univ</w:t>
      </w:r>
      <w:r w:rsidRPr="00347F27">
        <w:rPr>
          <w:lang w:bidi="en-US"/>
        </w:rPr>
        <w:t xml:space="preserve">.) 18 </w:t>
      </w:r>
      <w:r w:rsidRPr="00347F27">
        <w:rPr>
          <w:u w:val="single"/>
          <w:lang w:bidi="en-US"/>
        </w:rPr>
        <w:t>Nov 2007</w:t>
      </w:r>
      <w:r w:rsidRPr="00347F27">
        <w:rPr>
          <w:lang w:bidi="en-US"/>
        </w:rPr>
        <w:t xml:space="preserve">, "India and the United States: A Rare, Stable Partnership," BROOKINGS INSTITUTION, </w:t>
      </w:r>
      <w:hyperlink r:id="rId211" w:history="1">
        <w:r w:rsidRPr="00BA5DEC">
          <w:rPr>
            <w:rStyle w:val="Hyperlink"/>
            <w:lang w:bidi="en-US"/>
          </w:rPr>
          <w:t>www.brookings.edu/opinions/2007/1118_india_riedel.aspx?rssid=saban</w:t>
        </w:r>
      </w:hyperlink>
    </w:p>
    <w:p w14:paraId="401CB11B" w14:textId="77777777" w:rsidR="00960B7B" w:rsidRDefault="00960B7B" w:rsidP="00960B7B">
      <w:pPr>
        <w:pStyle w:val="BB-Evidence"/>
        <w:rPr>
          <w:lang w:bidi="en-US"/>
        </w:rPr>
      </w:pPr>
      <w:r w:rsidRPr="00347F27">
        <w:rPr>
          <w:lang w:bidi="en-US"/>
        </w:rPr>
        <w:t>Washington and New Delhi also share a broad range of common strategic interests. We both want a South Asia that is prosperous, stable and democratic. We both want an Indian Ocean and adjacent waters that are open to trade. We both want to defeat jihadist terrorism. Part of a forward-looking agenda therefore involves strengthening India-U.S. military cooperation as well as achieving a breakthrough to ensure greater defense technology sharing and possible co-production of combat aircraft and other weapons systems.</w:t>
      </w:r>
    </w:p>
    <w:p w14:paraId="27C32337" w14:textId="77777777" w:rsidR="00960B7B" w:rsidRDefault="00960B7B" w:rsidP="00960B7B">
      <w:pPr>
        <w:pStyle w:val="BB-Contentions"/>
        <w:rPr>
          <w:lang w:bidi="en-US"/>
        </w:rPr>
      </w:pPr>
      <w:r w:rsidRPr="00347F27">
        <w:rPr>
          <w:lang w:bidi="en-US"/>
        </w:rPr>
        <w:t>ADVANTAGE 2. Indian Ocean Stability. Naval cooperation creates a force multiplier to stabilize crises in the Indian Ocean</w:t>
      </w:r>
    </w:p>
    <w:p w14:paraId="042AB69F" w14:textId="77777777" w:rsidR="00960B7B" w:rsidRDefault="00960B7B" w:rsidP="00960B7B">
      <w:pPr>
        <w:pStyle w:val="BB-Citation"/>
        <w:rPr>
          <w:lang w:bidi="en-US"/>
        </w:rPr>
      </w:pPr>
      <w:r w:rsidRPr="00347F27">
        <w:rPr>
          <w:u w:val="single"/>
          <w:lang w:bidi="en-US"/>
        </w:rPr>
        <w:t>Bruce Riedel</w:t>
      </w:r>
      <w:r w:rsidRPr="00347F27">
        <w:rPr>
          <w:lang w:bidi="en-US"/>
        </w:rPr>
        <w:t xml:space="preserve"> (Senior Fellow, </w:t>
      </w:r>
      <w:r w:rsidRPr="00347F27">
        <w:rPr>
          <w:u w:val="single"/>
          <w:lang w:bidi="en-US"/>
        </w:rPr>
        <w:t>Saban Center for Middle East Policy</w:t>
      </w:r>
      <w:r w:rsidRPr="00347F27">
        <w:rPr>
          <w:lang w:bidi="en-US"/>
        </w:rPr>
        <w:t xml:space="preserve">) </w:t>
      </w:r>
      <w:r w:rsidRPr="00347F27">
        <w:rPr>
          <w:u w:val="single"/>
          <w:lang w:bidi="en-US"/>
        </w:rPr>
        <w:t>and Prof. Karl F. Inderfurth</w:t>
      </w:r>
      <w:r w:rsidRPr="00347F27">
        <w:rPr>
          <w:lang w:bidi="en-US"/>
        </w:rPr>
        <w:t xml:space="preserve">, (Professor of the Practice of International Affairs and director of the Graduate Program in International Affairs at </w:t>
      </w:r>
      <w:r w:rsidRPr="00347F27">
        <w:rPr>
          <w:u w:val="single"/>
          <w:lang w:bidi="en-US"/>
        </w:rPr>
        <w:t>George Washington University</w:t>
      </w:r>
      <w:r w:rsidRPr="00347F27">
        <w:rPr>
          <w:lang w:bidi="en-US"/>
        </w:rPr>
        <w:t xml:space="preserve">) 8 </w:t>
      </w:r>
      <w:r w:rsidRPr="00347F27">
        <w:rPr>
          <w:u w:val="single"/>
          <w:lang w:bidi="en-US"/>
        </w:rPr>
        <w:t>April 2008,</w:t>
      </w:r>
      <w:r w:rsidRPr="00347F27">
        <w:rPr>
          <w:lang w:bidi="en-US"/>
        </w:rPr>
        <w:t xml:space="preserve"> "Breaking New Ground with India: Build a Valuable Indo-U.S. Strategic Partnership" BROOKINGS INSTITUTION, </w:t>
      </w:r>
      <w:hyperlink r:id="rId212" w:history="1">
        <w:r w:rsidRPr="00BA5DEC">
          <w:rPr>
            <w:rStyle w:val="Hyperlink"/>
            <w:rFonts w:ascii="TimesNewRomanPSMT" w:hAnsi="TimesNewRomanPSMT" w:cs="TimesNewRomanPSMT"/>
            <w:iCs/>
            <w:lang w:bidi="en-US"/>
          </w:rPr>
          <w:t>www.brookings.edu/papers/2008/0408_india_riedel_opp08.aspx</w:t>
        </w:r>
      </w:hyperlink>
    </w:p>
    <w:p w14:paraId="75ACA9BB" w14:textId="77777777" w:rsidR="00960B7B" w:rsidRDefault="00960B7B" w:rsidP="00960B7B">
      <w:pPr>
        <w:pStyle w:val="BB-Evidence"/>
        <w:rPr>
          <w:lang w:bidi="en-US"/>
        </w:rPr>
      </w:pPr>
      <w:r w:rsidRPr="00347F27">
        <w:rPr>
          <w:lang w:bidi="en-US"/>
        </w:rPr>
        <w:t>Now is the time to accelerate this relationship. India's Chief of Naval Staff, Admiral Sureesh Mehta, seeks a blue-water Indian Navy with "mutually respectful partnerships that ensure the stability of the Indian Ocean." The United States should take Mehta up on his offer. The next administration should move to expand joint naval exercises and planning, to share more information on deployments, and to rotate responsibility for patrol duties in sensitive sea lanes. Alternating shifts would avoid any hint of an American sphere of influence and would help ensure greater cooperation in key patrol zones during crises—creating a force multiplier for stability.</w:t>
      </w:r>
    </w:p>
    <w:p w14:paraId="7BF85F12" w14:textId="77777777" w:rsidR="00960B7B" w:rsidRDefault="00960B7B" w:rsidP="00960B7B">
      <w:pPr>
        <w:pStyle w:val="BB-Contentions"/>
        <w:rPr>
          <w:lang w:bidi="en-US"/>
        </w:rPr>
      </w:pPr>
      <w:r w:rsidRPr="00347F27">
        <w:rPr>
          <w:lang w:bidi="en-US"/>
        </w:rPr>
        <w:t>ADVANTAGE 3. Sea lane safety. Naval cooperation promotes anti-piracy, counter-terrorism, search and rescue and humanitarian assistance in the Indian Ocean sea lanes. In his recommendations for US foreign policy toward India given in testimony before the House Foreign Affairs Committee in June 2008, Dr. Walter Anderson said the US should, quote:</w:t>
      </w:r>
    </w:p>
    <w:p w14:paraId="0264245D" w14:textId="77777777" w:rsidR="00960B7B" w:rsidRDefault="00960B7B" w:rsidP="00960B7B">
      <w:pPr>
        <w:pStyle w:val="BB-Citation"/>
        <w:rPr>
          <w:lang w:bidi="en-US"/>
        </w:rPr>
      </w:pPr>
      <w:r w:rsidRPr="00347F27">
        <w:rPr>
          <w:u w:val="single"/>
          <w:lang w:bidi="en-US"/>
        </w:rPr>
        <w:t>Dr. Walter K. Andersen</w:t>
      </w:r>
      <w:r w:rsidRPr="00347F27">
        <w:rPr>
          <w:lang w:bidi="en-US"/>
        </w:rPr>
        <w:t xml:space="preserve"> (Associate Director, South Asia Studies, Johns Hopkins University School of Advanced International Studies) 25 </w:t>
      </w:r>
      <w:r w:rsidRPr="00347F27">
        <w:rPr>
          <w:u w:val="single"/>
          <w:lang w:bidi="en-US"/>
        </w:rPr>
        <w:t>June 2008</w:t>
      </w:r>
      <w:r w:rsidRPr="00347F27">
        <w:rPr>
          <w:lang w:bidi="en-US"/>
        </w:rPr>
        <w:t xml:space="preserve">, "India and the United States:A Different Kind of Relationship" </w:t>
      </w:r>
      <w:r w:rsidRPr="00347F27">
        <w:rPr>
          <w:u w:val="single"/>
          <w:lang w:bidi="en-US"/>
        </w:rPr>
        <w:t>Testimony before House Committee on Foreign Affairs</w:t>
      </w:r>
      <w:r w:rsidRPr="00347F27">
        <w:rPr>
          <w:lang w:bidi="en-US"/>
        </w:rPr>
        <w:t xml:space="preserve">: Subcommittee on the Middle East and South Asia, U.S. House of Representatives </w:t>
      </w:r>
      <w:hyperlink r:id="rId213" w:history="1">
        <w:r w:rsidRPr="00BA5DEC">
          <w:rPr>
            <w:rStyle w:val="Hyperlink"/>
            <w:lang w:bidi="en-US"/>
          </w:rPr>
          <w:t>http://foreignaffairs.house.gov/110/and062508.pdf</w:t>
        </w:r>
      </w:hyperlink>
    </w:p>
    <w:p w14:paraId="56D3A9C6" w14:textId="77777777" w:rsidR="00960B7B" w:rsidRPr="00347F27" w:rsidRDefault="00960B7B" w:rsidP="00960B7B">
      <w:pPr>
        <w:pStyle w:val="BB-Evidence"/>
        <w:rPr>
          <w:lang w:bidi="en-US"/>
        </w:rPr>
      </w:pPr>
      <w:r w:rsidRPr="00347F27">
        <w:rPr>
          <w:lang w:bidi="en-US"/>
        </w:rPr>
        <w:t xml:space="preserve">Push for a memorandum of understanding on cooperative naval operations to safeguard the sea lanes of the Indian Ocean and critical choke points like the Straits of Malacca and the Hormuz Straits (either bilateral or on a broader multilateral level) to address mutual interest in anti-piracy, counter-terrorism, search and rescue, and humanitarian assistance. This would respond to a virtual absence of such comprehensive institutional mechanisms that would benefit India, the US and other users of these critical sea lanes. </w:t>
      </w:r>
    </w:p>
    <w:p w14:paraId="1124EE4C" w14:textId="77777777" w:rsidR="00960B7B" w:rsidRPr="00347F27" w:rsidRDefault="00960B7B" w:rsidP="00960B7B">
      <w:pPr>
        <w:pStyle w:val="BB-BriefHeading2A"/>
        <w:rPr>
          <w:rFonts w:ascii="BookAntiqua" w:hAnsi="BookAntiqua" w:cs="BookAntiqua"/>
          <w:sz w:val="20"/>
          <w:lang w:bidi="en-US"/>
        </w:rPr>
      </w:pPr>
      <w:bookmarkStart w:id="245" w:name="_Toc79275731"/>
      <w:bookmarkStart w:id="246" w:name="_Toc3447266"/>
      <w:r w:rsidRPr="00347F27">
        <w:rPr>
          <w:lang w:bidi="en-US"/>
        </w:rPr>
        <w:t>2A EVIDENCE: INCREASED MILITARY COOPERATION</w:t>
      </w:r>
      <w:bookmarkEnd w:id="245"/>
      <w:bookmarkEnd w:id="246"/>
    </w:p>
    <w:p w14:paraId="50D68A2A" w14:textId="77777777" w:rsidR="00960B7B" w:rsidRDefault="00960B7B" w:rsidP="00960B7B">
      <w:pPr>
        <w:pStyle w:val="BB-Contentions"/>
        <w:rPr>
          <w:lang w:bidi="en-US"/>
        </w:rPr>
      </w:pPr>
      <w:r>
        <w:rPr>
          <w:lang w:bidi="en-US"/>
        </w:rPr>
        <w:t>INHERENCY</w:t>
      </w:r>
    </w:p>
    <w:p w14:paraId="517F3BB5" w14:textId="77777777" w:rsidR="00960B7B" w:rsidRDefault="00960B7B" w:rsidP="00960B7B">
      <w:pPr>
        <w:pStyle w:val="BB-Contentions"/>
        <w:rPr>
          <w:lang w:bidi="en-US"/>
        </w:rPr>
      </w:pPr>
      <w:r w:rsidRPr="00347F27">
        <w:rPr>
          <w:lang w:bidi="en-US"/>
        </w:rPr>
        <w:t>US is flexible, but technology transfers still have to follow export control procedures</w:t>
      </w:r>
    </w:p>
    <w:p w14:paraId="19226F6A" w14:textId="77777777" w:rsidR="00960B7B" w:rsidRDefault="00960B7B" w:rsidP="00960B7B">
      <w:pPr>
        <w:pStyle w:val="BB-Citation"/>
        <w:rPr>
          <w:lang w:bidi="en-US"/>
        </w:rPr>
      </w:pPr>
      <w:r w:rsidRPr="00347F27">
        <w:rPr>
          <w:u w:val="single"/>
          <w:lang w:bidi="en-US"/>
        </w:rPr>
        <w:t>Gurmeet Kanwal</w:t>
      </w:r>
      <w:r w:rsidRPr="00347F27">
        <w:rPr>
          <w:lang w:bidi="en-US"/>
        </w:rPr>
        <w:t xml:space="preserve"> (Senior Fellow, </w:t>
      </w:r>
      <w:r w:rsidRPr="00347F27">
        <w:rPr>
          <w:u w:val="single"/>
          <w:lang w:bidi="en-US"/>
        </w:rPr>
        <w:t>Centre for Air Power Studies</w:t>
      </w:r>
      <w:r w:rsidRPr="00347F27">
        <w:rPr>
          <w:lang w:bidi="en-US"/>
        </w:rPr>
        <w:t xml:space="preserve">, New Delhi) 30 </w:t>
      </w:r>
      <w:r w:rsidRPr="00347F27">
        <w:rPr>
          <w:u w:val="single"/>
          <w:lang w:bidi="en-US"/>
        </w:rPr>
        <w:t>Aug 2007</w:t>
      </w:r>
      <w:r w:rsidRPr="00347F27">
        <w:rPr>
          <w:lang w:bidi="en-US"/>
        </w:rPr>
        <w:t xml:space="preserve">, "Indo-US Defence Co-operation: Forging Ahead," ASIAN TRIBUNE, </w:t>
      </w:r>
      <w:hyperlink r:id="rId214" w:history="1">
        <w:r w:rsidRPr="00BA5DEC">
          <w:rPr>
            <w:rStyle w:val="Hyperlink"/>
            <w:rFonts w:ascii="TimesNewRomanPSMT" w:hAnsi="TimesNewRomanPSMT" w:cs="TimesNewRomanPSMT"/>
            <w:iCs/>
            <w:lang w:bidi="en-US"/>
          </w:rPr>
          <w:t>www.asiantribune.com/index.php?q=node/7170</w:t>
        </w:r>
      </w:hyperlink>
    </w:p>
    <w:p w14:paraId="5918F51F" w14:textId="77777777" w:rsidR="00960B7B" w:rsidRDefault="00960B7B" w:rsidP="00960B7B">
      <w:pPr>
        <w:pStyle w:val="BB-Evidence"/>
        <w:rPr>
          <w:lang w:bidi="en-US"/>
        </w:rPr>
      </w:pPr>
      <w:r>
        <w:rPr>
          <w:lang w:bidi="en-US"/>
        </w:rPr>
        <w:t>T</w:t>
      </w:r>
      <w:r w:rsidRPr="00347F27">
        <w:rPr>
          <w:lang w:bidi="en-US"/>
        </w:rPr>
        <w:t>he US is now more flexible in its approach to technology transfers. This does not imply that the US will cut short its export control procedures. US officials have explained to India in greater detail the various clearance processes mandated by US domestic laws and their efforts to expedite these processes</w:t>
      </w:r>
    </w:p>
    <w:p w14:paraId="2D808845" w14:textId="77777777" w:rsidR="00960B7B" w:rsidRDefault="00960B7B" w:rsidP="00960B7B">
      <w:pPr>
        <w:pStyle w:val="BB-Contentions"/>
        <w:rPr>
          <w:lang w:bidi="en-US"/>
        </w:rPr>
      </w:pPr>
      <w:r w:rsidRPr="00347F27">
        <w:rPr>
          <w:lang w:bidi="en-US"/>
        </w:rPr>
        <w:t>India wants to buy big defense items from the US, but blocked by EUVA and CISMOA</w:t>
      </w:r>
    </w:p>
    <w:p w14:paraId="36F88906" w14:textId="77777777" w:rsidR="00960B7B" w:rsidRDefault="00960B7B" w:rsidP="00960B7B">
      <w:pPr>
        <w:pStyle w:val="BB-Citation"/>
        <w:rPr>
          <w:lang w:bidi="en-US"/>
        </w:rPr>
      </w:pPr>
      <w:r w:rsidRPr="00347F27">
        <w:rPr>
          <w:u w:val="single"/>
          <w:lang w:bidi="en-US"/>
        </w:rPr>
        <w:t xml:space="preserve">Rajat Pandit </w:t>
      </w:r>
      <w:r w:rsidRPr="00347F27">
        <w:rPr>
          <w:lang w:bidi="en-US"/>
        </w:rPr>
        <w:t xml:space="preserve">(journalist), 26 </w:t>
      </w:r>
      <w:r w:rsidRPr="00347F27">
        <w:rPr>
          <w:u w:val="single"/>
          <w:lang w:bidi="en-US"/>
        </w:rPr>
        <w:t>June 2008, THE TIMES OF INDIA</w:t>
      </w:r>
      <w:r w:rsidRPr="00347F27">
        <w:rPr>
          <w:lang w:bidi="en-US"/>
        </w:rPr>
        <w:t xml:space="preserve"> (major India newspaper), "Another red rag: Joint ops with US soon," </w:t>
      </w:r>
      <w:hyperlink r:id="rId215" w:history="1">
        <w:r w:rsidRPr="00BA5DEC">
          <w:rPr>
            <w:rStyle w:val="Hyperlink"/>
            <w:rFonts w:ascii="TimesNewRomanPSMT" w:hAnsi="TimesNewRomanPSMT" w:cs="TimesNewRomanPSMT"/>
            <w:iCs/>
            <w:lang w:bidi="en-US"/>
          </w:rPr>
          <w:t>http://timesofindia.indiatimes.com/India/Another_red_rag_Joint_ops_with_US_soon/rssarticleshow/3165613.cms</w:t>
        </w:r>
      </w:hyperlink>
    </w:p>
    <w:p w14:paraId="77AD695E" w14:textId="77777777" w:rsidR="00960B7B" w:rsidRDefault="00960B7B" w:rsidP="00960B7B">
      <w:pPr>
        <w:pStyle w:val="BB-Evidence"/>
        <w:rPr>
          <w:lang w:bidi="en-US"/>
        </w:rPr>
      </w:pPr>
      <w:r w:rsidRPr="00347F27">
        <w:rPr>
          <w:lang w:bidi="en-US"/>
        </w:rPr>
        <w:t xml:space="preserve">India is also finalizing several big-ticket defence purchases from the US, with the nearly $2billion deal for eight Boeing P-8i long-range maritime reconnaissance aircraft being just one example. India has already signed a $962 million deal for buying six C-130J Super Hercules aircraft. The procurements, of course, hinge on the finalization of two key India-US military pacts — the End-Use Verification Agreement (EUVA) and the Communication Interoperability and Security Memorandum of Agreement (CISMOA) — which too is underway on the quiet. </w:t>
      </w:r>
    </w:p>
    <w:p w14:paraId="52B03235" w14:textId="77777777" w:rsidR="00960B7B" w:rsidRDefault="00960B7B" w:rsidP="00960B7B">
      <w:pPr>
        <w:pStyle w:val="BB-Contentions"/>
        <w:rPr>
          <w:lang w:bidi="en-US"/>
        </w:rPr>
      </w:pPr>
      <w:r w:rsidRPr="00347F27">
        <w:rPr>
          <w:lang w:bidi="en-US"/>
        </w:rPr>
        <w:t>India will give guarantees and records instead of inspections to solve CISMOA and EUVA</w:t>
      </w:r>
    </w:p>
    <w:p w14:paraId="4C830D38" w14:textId="77777777" w:rsidR="00960B7B" w:rsidRDefault="00960B7B" w:rsidP="00960B7B">
      <w:pPr>
        <w:pStyle w:val="BB-Citation"/>
        <w:rPr>
          <w:lang w:bidi="en-US"/>
        </w:rPr>
      </w:pPr>
      <w:r>
        <w:rPr>
          <w:u w:val="single"/>
          <w:lang w:bidi="en-US"/>
        </w:rPr>
        <w:t>Rajat Pandit (journalist) TIMES OF INDIA</w:t>
      </w:r>
      <w:r w:rsidRPr="00347F27">
        <w:rPr>
          <w:lang w:bidi="en-US"/>
        </w:rPr>
        <w:t xml:space="preserve">, 12 </w:t>
      </w:r>
      <w:r w:rsidRPr="00347F27">
        <w:rPr>
          <w:u w:val="single"/>
          <w:lang w:bidi="en-US"/>
        </w:rPr>
        <w:t>May 2008</w:t>
      </w:r>
      <w:r w:rsidRPr="00347F27">
        <w:rPr>
          <w:lang w:bidi="en-US"/>
        </w:rPr>
        <w:t>, "</w:t>
      </w:r>
      <w:r>
        <w:rPr>
          <w:rStyle w:val="headshow"/>
        </w:rPr>
        <w:t>N-deal in limbo, but full steam ahead on defence agreements</w:t>
      </w:r>
      <w:r w:rsidRPr="00347F27">
        <w:rPr>
          <w:lang w:bidi="en-US"/>
        </w:rPr>
        <w:t xml:space="preserve">" </w:t>
      </w:r>
      <w:r>
        <w:rPr>
          <w:rFonts w:ascii="TimesNewRomanPSMT" w:hAnsi="TimesNewRomanPSMT" w:cs="TimesNewRomanPSMT"/>
          <w:iCs/>
          <w:lang w:bidi="en-US"/>
        </w:rPr>
        <w:t xml:space="preserve">  </w:t>
      </w:r>
      <w:hyperlink r:id="rId216" w:history="1">
        <w:r w:rsidRPr="00EC7418">
          <w:rPr>
            <w:rStyle w:val="Hyperlink"/>
            <w:rFonts w:ascii="TimesNewRomanPSMT" w:hAnsi="TimesNewRomanPSMT" w:cs="TimesNewRomanPSMT"/>
            <w:iCs/>
            <w:lang w:bidi="en-US"/>
          </w:rPr>
          <w:t>http://timesofindia.indiatimes.com/India/File_N-deal_in_limbo_but_full_steam_ahead_on_defence_agreements/articleshow/3030545.cms</w:t>
        </w:r>
      </w:hyperlink>
    </w:p>
    <w:p w14:paraId="5A9F01BF" w14:textId="77777777" w:rsidR="00960B7B" w:rsidRPr="0069359F" w:rsidRDefault="00960B7B" w:rsidP="00960B7B">
      <w:pPr>
        <w:pStyle w:val="BB-Evidence"/>
      </w:pPr>
      <w:r w:rsidRPr="0069359F">
        <w:t>"We don’t have problems with safeguards when sensitive technology is being transferred to us, but we don’t want anything intrusive and unnecessary," said the source.  India has an "unblemished" record in handling technology imported from abroad, without "third-party leakages" or "breaches of intellectual property rights", he added. Consequently, New Delhi has told Washington it does not want "on-site inspection" and "physical verification" under EUVA by American personnel of weapon systems and platforms bought from US.  "We don’t think it’s necessary. There are also practical difficulties in producing systems for physical verification at the drop of a hat. Our counter-draft says we can give guarantees and access to records instead of actual on-site inspection," said the source.  With CISMoA, US wants to enhance the ‘interoperability’ of its forces with the Indian ones, as also ensure secrecy of its C4ISR (command, control, communications, computer, intelligence, surveillance and reconnaissance) systems.</w:t>
      </w:r>
    </w:p>
    <w:p w14:paraId="2112E583" w14:textId="77777777" w:rsidR="00960B7B" w:rsidRDefault="00960B7B" w:rsidP="00960B7B">
      <w:pPr>
        <w:pStyle w:val="BB-Contentions"/>
        <w:rPr>
          <w:lang w:bidi="en-US"/>
        </w:rPr>
      </w:pPr>
      <w:r w:rsidRPr="00347F27">
        <w:rPr>
          <w:lang w:bidi="en-US"/>
        </w:rPr>
        <w:t>Defense relationship is unsettled and not developed as far as it could be</w:t>
      </w:r>
    </w:p>
    <w:p w14:paraId="6CFBA65B" w14:textId="77777777" w:rsidR="00960B7B" w:rsidRDefault="00960B7B" w:rsidP="00960B7B">
      <w:pPr>
        <w:pStyle w:val="BB-Citation"/>
        <w:rPr>
          <w:lang w:bidi="en-US"/>
        </w:rPr>
      </w:pPr>
      <w:r w:rsidRPr="00347EA7">
        <w:rPr>
          <w:u w:val="single"/>
        </w:rPr>
        <w:t>Stephen P. Cohen</w:t>
      </w:r>
      <w:r w:rsidRPr="00347EA7">
        <w:t xml:space="preserve">, (Senior Fellow in Foreign Policy, Brookings Institution), </w:t>
      </w:r>
      <w:r w:rsidRPr="00347EA7">
        <w:rPr>
          <w:u w:val="single"/>
        </w:rPr>
        <w:t>25 June 2008</w:t>
      </w:r>
      <w:r w:rsidRPr="00347EA7">
        <w:t xml:space="preserve">, </w:t>
      </w:r>
      <w:r w:rsidRPr="00347EA7">
        <w:rPr>
          <w:u w:val="single"/>
        </w:rPr>
        <w:t>Statement to the House</w:t>
      </w:r>
      <w:r w:rsidRPr="00347F27">
        <w:rPr>
          <w:u w:val="single"/>
          <w:lang w:bidi="en-US"/>
        </w:rPr>
        <w:t xml:space="preserve"> Committee on Foreign Affairs</w:t>
      </w:r>
      <w:r w:rsidRPr="00347F27">
        <w:rPr>
          <w:lang w:bidi="en-US"/>
        </w:rPr>
        <w:t>, Subcommittee on the Middle East and South Asia, "</w:t>
      </w:r>
      <w:r w:rsidRPr="00347F27">
        <w:rPr>
          <w:kern w:val="1"/>
          <w:lang w:bidi="en-US"/>
        </w:rPr>
        <w:t xml:space="preserve">More Than Just the 123 Agreement: The Future of U.S.-India Relations" </w:t>
      </w:r>
      <w:hyperlink r:id="rId217" w:history="1">
        <w:r w:rsidRPr="00BA5DEC">
          <w:rPr>
            <w:rStyle w:val="Hyperlink"/>
            <w:rFonts w:ascii="TimesNewRomanPSMT" w:hAnsi="TimesNewRomanPSMT" w:cs="TimesNewRomanPSMT"/>
            <w:iCs/>
            <w:kern w:val="1"/>
            <w:lang w:bidi="en-US"/>
          </w:rPr>
          <w:t>www.brookings.edu/testimony/2008/0625_india_cohen.aspx</w:t>
        </w:r>
      </w:hyperlink>
    </w:p>
    <w:p w14:paraId="0D29F41D" w14:textId="77777777" w:rsidR="00960B7B" w:rsidRDefault="00960B7B" w:rsidP="00960B7B">
      <w:pPr>
        <w:pStyle w:val="BB-Evidence"/>
        <w:rPr>
          <w:lang w:bidi="en-US"/>
        </w:rPr>
      </w:pPr>
      <w:r w:rsidRPr="00347F27">
        <w:rPr>
          <w:u w:val="single"/>
          <w:lang w:bidi="en-US"/>
        </w:rPr>
        <w:t>The U.S.-India defense relationship has been unsettled since the end of the Cold War</w:t>
      </w:r>
      <w:r w:rsidRPr="00347F27">
        <w:rPr>
          <w:lang w:bidi="en-US"/>
        </w:rPr>
        <w:t>. Many American policymakers of the Clinton and Bush administrations harbored high hopes of India's evolution as a key U.S. strategic partner in South Asia, often a euphemism for a strategy of containing China, but which I would view as reinsurance for both the U.S. and India against the rise of a malevolent or hostile China.</w:t>
      </w:r>
      <w:r w:rsidRPr="00347F27">
        <w:rPr>
          <w:u w:val="single"/>
          <w:lang w:bidi="en-US"/>
        </w:rPr>
        <w:t xml:space="preserve"> Developments have not proceeded at the pace many had envisioned. Military-to-military ties have been among the more successful areas, with regular joint naval and air exercises between the U.S. and Indian militaries, but both India and the U.S. conduct exercises with many, many other countries, so this is not something extraordinary</w:t>
      </w:r>
      <w:r w:rsidRPr="00347F27">
        <w:rPr>
          <w:lang w:bidi="en-US"/>
        </w:rPr>
        <w:t xml:space="preserve"> except in the context of a total absence of such exercises after 1963 (when American fighter aircraft trained alongside the Indian Air Force after the 1962 India-China war). </w:t>
      </w:r>
    </w:p>
    <w:p w14:paraId="1D86A42D" w14:textId="77777777" w:rsidR="00960B7B" w:rsidRPr="00347F27" w:rsidRDefault="00960B7B" w:rsidP="00960B7B">
      <w:pPr>
        <w:pStyle w:val="BB-Contentions"/>
        <w:rPr>
          <w:lang w:bidi="en-US"/>
        </w:rPr>
      </w:pPr>
      <w:r w:rsidRPr="00347F27">
        <w:rPr>
          <w:lang w:bidi="en-US"/>
        </w:rPr>
        <w:t>India-US strategic partnership has not reached its full potential</w:t>
      </w:r>
    </w:p>
    <w:p w14:paraId="51550932" w14:textId="77777777" w:rsidR="00960B7B" w:rsidRDefault="00960B7B" w:rsidP="00960B7B">
      <w:pPr>
        <w:pStyle w:val="BB-Citation"/>
        <w:rPr>
          <w:lang w:bidi="en-US"/>
        </w:rPr>
      </w:pPr>
      <w:r w:rsidRPr="00347F27">
        <w:rPr>
          <w:u w:val="single"/>
          <w:lang w:bidi="en-US"/>
        </w:rPr>
        <w:t>Dr. Stephen J. Blank</w:t>
      </w:r>
      <w:r w:rsidRPr="00347F27">
        <w:rPr>
          <w:lang w:bidi="en-US"/>
        </w:rPr>
        <w:t xml:space="preserve"> PhD (Strategic Studies Institute's expert on the Soviet bloc and the post-Soviet world since 1989. Prior to that he was Associate Professor of Soviet Studies at the Center for Aerospace Doctrine, Research, and Education, Maxwell Air Force Base, and taught at the University of Texas, San Antonio) , </w:t>
      </w:r>
      <w:r w:rsidRPr="00347F27">
        <w:rPr>
          <w:u w:val="single"/>
          <w:lang w:bidi="en-US"/>
        </w:rPr>
        <w:t>Sept 2005</w:t>
      </w:r>
      <w:r w:rsidRPr="00347F27">
        <w:rPr>
          <w:lang w:bidi="en-US"/>
        </w:rPr>
        <w:t xml:space="preserve">, "NATURAL ALLIES? - REGIONAL SECURITY IN ASIA AND PROSPECTS FOR INDO-AMERICAN STRATEGIC COOPERATION" </w:t>
      </w:r>
      <w:r w:rsidRPr="00347F27">
        <w:rPr>
          <w:u w:val="single"/>
          <w:lang w:bidi="en-US"/>
        </w:rPr>
        <w:t>Strategic Studies Institute</w:t>
      </w:r>
      <w:r w:rsidRPr="00347F27">
        <w:rPr>
          <w:lang w:bidi="en-US"/>
        </w:rPr>
        <w:t xml:space="preserve">, U.S. Army War College, </w:t>
      </w:r>
      <w:hyperlink r:id="rId218" w:history="1">
        <w:r w:rsidRPr="00BA5DEC">
          <w:rPr>
            <w:rStyle w:val="Hyperlink"/>
            <w:rFonts w:ascii="TimesNewRomanPSMT" w:hAnsi="TimesNewRomanPSMT" w:cs="TimesNewRomanPSMT"/>
            <w:iCs/>
            <w:lang w:bidi="en-US"/>
          </w:rPr>
          <w:t>www.carlisle.army.mil/ssi</w:t>
        </w:r>
      </w:hyperlink>
    </w:p>
    <w:p w14:paraId="464E9B81" w14:textId="77777777" w:rsidR="00960B7B" w:rsidRPr="00347F27" w:rsidRDefault="00960B7B" w:rsidP="00960B7B">
      <w:pPr>
        <w:pStyle w:val="BB-Evidence"/>
        <w:rPr>
          <w:lang w:bidi="en-US"/>
        </w:rPr>
      </w:pPr>
      <w:r>
        <w:rPr>
          <w:lang w:bidi="en-US"/>
        </w:rPr>
        <w:t>O</w:t>
      </w:r>
      <w:r w:rsidRPr="00347F27">
        <w:rPr>
          <w:lang w:bidi="en-US"/>
        </w:rPr>
        <w:t>ne reason for reinforcing U.S.-Indian ties is the persisting and troubling reality that this strategic partnership remains a precarious one that has yet to reach its full strategic potential. Indeed, several observers fear that this relationship is presently treading water. Others point to continuing Indian suspicions that Washington places a higher priority upon working with Pakistan than it does with India.</w:t>
      </w:r>
    </w:p>
    <w:p w14:paraId="50B0839F" w14:textId="77777777" w:rsidR="00960B7B" w:rsidRDefault="00960B7B" w:rsidP="00960B7B">
      <w:pPr>
        <w:pStyle w:val="BB-Contentions"/>
        <w:rPr>
          <w:lang w:bidi="en-US"/>
        </w:rPr>
      </w:pPr>
      <w:r w:rsidRPr="00347F27">
        <w:rPr>
          <w:lang w:bidi="en-US"/>
        </w:rPr>
        <w:t>India does not pay adequate attention to sea security west of India</w:t>
      </w:r>
    </w:p>
    <w:p w14:paraId="1EB649D9" w14:textId="77777777" w:rsidR="00960B7B" w:rsidRDefault="00960B7B" w:rsidP="00960B7B">
      <w:pPr>
        <w:pStyle w:val="BB-Citation"/>
        <w:rPr>
          <w:lang w:bidi="en-US"/>
        </w:rPr>
      </w:pPr>
      <w:r w:rsidRPr="00347F27">
        <w:rPr>
          <w:u w:val="single"/>
          <w:lang w:bidi="en-US"/>
        </w:rPr>
        <w:t>B.Raman</w:t>
      </w:r>
      <w:r w:rsidRPr="00347F27">
        <w:rPr>
          <w:lang w:bidi="en-US"/>
        </w:rPr>
        <w:t xml:space="preserve"> (Additional Secretary (retired), Cabinet Secretariat, Govt. of India, currently Director, Institute For Topical Studies) 28 </w:t>
      </w:r>
      <w:r w:rsidRPr="00347F27">
        <w:rPr>
          <w:u w:val="single"/>
          <w:lang w:bidi="en-US"/>
        </w:rPr>
        <w:t>Dec 2005, South Asia Analysis Group</w:t>
      </w:r>
      <w:r w:rsidRPr="00347F27">
        <w:rPr>
          <w:lang w:bidi="en-US"/>
        </w:rPr>
        <w:t xml:space="preserve">, </w:t>
      </w:r>
      <w:hyperlink r:id="rId219" w:history="1">
        <w:r w:rsidRPr="00BA5DEC">
          <w:rPr>
            <w:rStyle w:val="Hyperlink"/>
            <w:lang w:bidi="en-US"/>
          </w:rPr>
          <w:t>www.southasiaanalysis.org/%5Cpapers17%5Cpaper1655.html</w:t>
        </w:r>
      </w:hyperlink>
    </w:p>
    <w:p w14:paraId="523BD090" w14:textId="77777777" w:rsidR="00960B7B" w:rsidRDefault="00960B7B" w:rsidP="00960B7B">
      <w:pPr>
        <w:pStyle w:val="BB-Evidence"/>
        <w:rPr>
          <w:lang w:bidi="en-US"/>
        </w:rPr>
      </w:pPr>
      <w:r w:rsidRPr="00347F27">
        <w:rPr>
          <w:lang w:bidi="en-US"/>
        </w:rPr>
        <w:t>Maritime counter-terrorism has received considerable attention in India, but till now the focus has naturally and mostly been on maritime counter-terrorism and security in the waters off Sri Lanka and in the Malacca Strait. There has been inadequate attention to terrorist threats of a strategic nature from the seas to the west of India—whether from the Gulf, the Arabian Sea, the Strait of Hormuz or the Mediterranean.</w:t>
      </w:r>
    </w:p>
    <w:p w14:paraId="5BBD1022" w14:textId="77777777" w:rsidR="00960B7B" w:rsidRDefault="00960B7B" w:rsidP="00960B7B">
      <w:pPr>
        <w:pStyle w:val="BB-Contentions"/>
        <w:rPr>
          <w:lang w:bidi="en-US"/>
        </w:rPr>
      </w:pPr>
      <w:r w:rsidRPr="00347F27">
        <w:rPr>
          <w:lang w:bidi="en-US"/>
        </w:rPr>
        <w:t>India-US relationship not on auto-pilot - still needs to be nurtured</w:t>
      </w:r>
    </w:p>
    <w:p w14:paraId="7F20D0CC" w14:textId="77777777" w:rsidR="00960B7B" w:rsidRDefault="00960B7B" w:rsidP="00960B7B">
      <w:pPr>
        <w:pStyle w:val="BB-Citation"/>
        <w:rPr>
          <w:lang w:bidi="en-US"/>
        </w:rPr>
      </w:pPr>
      <w:r w:rsidRPr="00347F27">
        <w:rPr>
          <w:u w:val="single"/>
          <w:lang w:bidi="en-US"/>
        </w:rPr>
        <w:t>Bruce Riedel</w:t>
      </w:r>
      <w:r w:rsidRPr="00347F27">
        <w:rPr>
          <w:lang w:bidi="en-US"/>
        </w:rPr>
        <w:t xml:space="preserve"> (Senior Fellow, </w:t>
      </w:r>
      <w:r w:rsidRPr="00347F27">
        <w:rPr>
          <w:u w:val="single"/>
          <w:lang w:bidi="en-US"/>
        </w:rPr>
        <w:t>Saban Center for Middle East Policy</w:t>
      </w:r>
      <w:r w:rsidRPr="00347F27">
        <w:rPr>
          <w:lang w:bidi="en-US"/>
        </w:rPr>
        <w:t xml:space="preserve">) </w:t>
      </w:r>
      <w:r w:rsidRPr="00347F27">
        <w:rPr>
          <w:u w:val="single"/>
          <w:lang w:bidi="en-US"/>
        </w:rPr>
        <w:t>and Prof. Karl F. Inderfurth</w:t>
      </w:r>
      <w:r w:rsidRPr="00347F27">
        <w:rPr>
          <w:lang w:bidi="en-US"/>
        </w:rPr>
        <w:t xml:space="preserve">, (Professor of the Practice of International Affairs and director of the Graduate Program in International Affairs at </w:t>
      </w:r>
      <w:r w:rsidRPr="00347F27">
        <w:rPr>
          <w:u w:val="single"/>
          <w:lang w:bidi="en-US"/>
        </w:rPr>
        <w:t>George Washington University</w:t>
      </w:r>
      <w:r w:rsidRPr="00347F27">
        <w:rPr>
          <w:lang w:bidi="en-US"/>
        </w:rPr>
        <w:t xml:space="preserve">) 8 </w:t>
      </w:r>
      <w:r w:rsidRPr="00347F27">
        <w:rPr>
          <w:u w:val="single"/>
          <w:lang w:bidi="en-US"/>
        </w:rPr>
        <w:t>April 2008,</w:t>
      </w:r>
      <w:r w:rsidRPr="00347F27">
        <w:rPr>
          <w:lang w:bidi="en-US"/>
        </w:rPr>
        <w:t xml:space="preserve"> "Breaking New Ground with India: Build a Valuable Indo-U.S. Strategic Partnership" BROOKINGS INSTITUTION, </w:t>
      </w:r>
      <w:hyperlink r:id="rId220" w:history="1">
        <w:r w:rsidRPr="00BA5DEC">
          <w:rPr>
            <w:rStyle w:val="Hyperlink"/>
            <w:rFonts w:ascii="TimesNewRomanPSMT" w:hAnsi="TimesNewRomanPSMT" w:cs="TimesNewRomanPSMT"/>
            <w:iCs/>
            <w:lang w:bidi="en-US"/>
          </w:rPr>
          <w:t>www.brookings.edu/papers/2008/0408_india_riedel_opp08.aspx</w:t>
        </w:r>
      </w:hyperlink>
    </w:p>
    <w:p w14:paraId="28F72A41" w14:textId="77777777" w:rsidR="00960B7B" w:rsidRPr="00347F27" w:rsidRDefault="00960B7B" w:rsidP="00960B7B">
      <w:pPr>
        <w:pStyle w:val="BB-Evidence"/>
        <w:rPr>
          <w:b/>
          <w:bCs/>
          <w:kern w:val="1"/>
          <w:lang w:bidi="en-US"/>
        </w:rPr>
      </w:pPr>
      <w:r w:rsidRPr="00347F27">
        <w:rPr>
          <w:lang w:bidi="en-US"/>
        </w:rPr>
        <w:t>There is every reason to believe that bipartisan support for strengthening U.S.-India ties will continue into the next administration, Democratic or Republican. Still, as Ronen Sen, India's ambassador to the United States, has cautioned, "We have not reached the point where the relationship can be placed on auto-pilot. It still needs to be nurtured."</w:t>
      </w:r>
    </w:p>
    <w:p w14:paraId="2D1CDB1A" w14:textId="77777777" w:rsidR="00960B7B" w:rsidRDefault="00960B7B" w:rsidP="00960B7B">
      <w:pPr>
        <w:pStyle w:val="BB-Contentions"/>
        <w:rPr>
          <w:lang w:bidi="en-US"/>
        </w:rPr>
      </w:pPr>
      <w:r w:rsidRPr="00347F27">
        <w:rPr>
          <w:lang w:bidi="en-US"/>
        </w:rPr>
        <w:t>US arms sales to India are small - no strategic plan yet</w:t>
      </w:r>
    </w:p>
    <w:p w14:paraId="470E45F8" w14:textId="77777777" w:rsidR="00960B7B" w:rsidRDefault="00960B7B" w:rsidP="00960B7B">
      <w:pPr>
        <w:pStyle w:val="BB-Citation"/>
        <w:rPr>
          <w:lang w:bidi="en-US"/>
        </w:rPr>
      </w:pPr>
      <w:r w:rsidRPr="00347EA7">
        <w:rPr>
          <w:u w:val="single"/>
        </w:rPr>
        <w:t>Stephen P. Cohen</w:t>
      </w:r>
      <w:r w:rsidRPr="00347EA7">
        <w:t xml:space="preserve">, (Senior Fellow in Foreign Policy, Brookings Institution), </w:t>
      </w:r>
      <w:r w:rsidRPr="00347EA7">
        <w:rPr>
          <w:u w:val="single"/>
        </w:rPr>
        <w:t>25 June 2008</w:t>
      </w:r>
      <w:r w:rsidRPr="00347EA7">
        <w:t xml:space="preserve">, </w:t>
      </w:r>
      <w:r w:rsidRPr="00347EA7">
        <w:rPr>
          <w:u w:val="single"/>
        </w:rPr>
        <w:t>Statement to the House</w:t>
      </w:r>
      <w:r w:rsidRPr="00347F27">
        <w:rPr>
          <w:u w:val="single"/>
          <w:lang w:bidi="en-US"/>
        </w:rPr>
        <w:t xml:space="preserve"> Committee on Foreign Affairs</w:t>
      </w:r>
      <w:r w:rsidRPr="00347F27">
        <w:rPr>
          <w:lang w:bidi="en-US"/>
        </w:rPr>
        <w:t>, Subcommittee on the Middle East and South Asia, "</w:t>
      </w:r>
      <w:r w:rsidRPr="00347F27">
        <w:rPr>
          <w:kern w:val="1"/>
          <w:lang w:bidi="en-US"/>
        </w:rPr>
        <w:t xml:space="preserve">More Than Just the 123 Agreement: The Future of U.S.-India Relations" </w:t>
      </w:r>
      <w:hyperlink r:id="rId221" w:history="1">
        <w:r w:rsidRPr="00BA5DEC">
          <w:rPr>
            <w:rStyle w:val="Hyperlink"/>
            <w:rFonts w:ascii="TimesNewRomanPSMT" w:hAnsi="TimesNewRomanPSMT" w:cs="TimesNewRomanPSMT"/>
            <w:iCs/>
            <w:kern w:val="1"/>
            <w:lang w:bidi="en-US"/>
          </w:rPr>
          <w:t>www.brookings.edu/testimony/2008/0625_india_cohen.aspx</w:t>
        </w:r>
      </w:hyperlink>
    </w:p>
    <w:p w14:paraId="099F068D" w14:textId="77777777" w:rsidR="00960B7B" w:rsidRPr="00347F27" w:rsidRDefault="00960B7B" w:rsidP="00960B7B">
      <w:pPr>
        <w:pStyle w:val="BB-Evidence"/>
        <w:rPr>
          <w:lang w:bidi="en-US"/>
        </w:rPr>
      </w:pPr>
      <w:r w:rsidRPr="00347F27">
        <w:rPr>
          <w:lang w:bidi="en-US"/>
        </w:rPr>
        <w:t xml:space="preserve">Military sales have not yet risen to the level that U.S. defense corporations expected. India will be one of the largest markets for defense equipment in the coming two decades, but the United States has barely established a toehold there. There are a few promising signs. India recently agreed to purchase six C-130J aircraft, the biggest ever Indian purchase of American equipment in dollar terms. It also bought an amphibious transport ship, the </w:t>
      </w:r>
      <w:r w:rsidRPr="00347F27">
        <w:rPr>
          <w:i/>
          <w:iCs/>
          <w:lang w:bidi="en-US"/>
        </w:rPr>
        <w:t>U.S.S. Trenton</w:t>
      </w:r>
      <w:r w:rsidRPr="00347F27">
        <w:rPr>
          <w:lang w:bidi="en-US"/>
        </w:rPr>
        <w:t xml:space="preserve">, renamed the </w:t>
      </w:r>
      <w:r w:rsidRPr="00347F27">
        <w:rPr>
          <w:i/>
          <w:iCs/>
          <w:lang w:bidi="en-US"/>
        </w:rPr>
        <w:t>I.N.S. Jalashwa</w:t>
      </w:r>
      <w:r w:rsidRPr="00347F27">
        <w:rPr>
          <w:lang w:bidi="en-US"/>
        </w:rPr>
        <w:t>, which is now the second largest ship in the Indian fleet. These two purchases greatly expand India's power projection capacity, but I don't see a guiding strategic hand behind these decisions.</w:t>
      </w:r>
    </w:p>
    <w:p w14:paraId="34CAFF54" w14:textId="77777777" w:rsidR="00960B7B" w:rsidRDefault="00960B7B" w:rsidP="00960B7B">
      <w:pPr>
        <w:pStyle w:val="BB-Contentions"/>
        <w:rPr>
          <w:lang w:bidi="en-US"/>
        </w:rPr>
      </w:pPr>
      <w:r w:rsidRPr="00347F27">
        <w:rPr>
          <w:lang w:bidi="en-US"/>
        </w:rPr>
        <w:t>Getting India to buy US weapons systems is needed for the security relationship to move forward</w:t>
      </w:r>
    </w:p>
    <w:p w14:paraId="6AB20484" w14:textId="77777777" w:rsidR="00960B7B" w:rsidRDefault="00960B7B" w:rsidP="00960B7B">
      <w:pPr>
        <w:pStyle w:val="BB-Citation"/>
        <w:rPr>
          <w:lang w:bidi="en-US"/>
        </w:rPr>
      </w:pPr>
      <w:r w:rsidRPr="00347F27">
        <w:rPr>
          <w:u w:val="single"/>
          <w:lang w:bidi="en-US"/>
        </w:rPr>
        <w:t>Bruce Riedel</w:t>
      </w:r>
      <w:r w:rsidRPr="00347F27">
        <w:rPr>
          <w:lang w:bidi="en-US"/>
        </w:rPr>
        <w:t xml:space="preserve"> (Senior Fellow, </w:t>
      </w:r>
      <w:r w:rsidRPr="00347F27">
        <w:rPr>
          <w:u w:val="single"/>
          <w:lang w:bidi="en-US"/>
        </w:rPr>
        <w:t>Saban Center for Middle East Policy</w:t>
      </w:r>
      <w:r w:rsidRPr="00347F27">
        <w:rPr>
          <w:lang w:bidi="en-US"/>
        </w:rPr>
        <w:t xml:space="preserve">) </w:t>
      </w:r>
      <w:r w:rsidRPr="00347F27">
        <w:rPr>
          <w:u w:val="single"/>
          <w:lang w:bidi="en-US"/>
        </w:rPr>
        <w:t>and Prof. Karl F. Inderfurth</w:t>
      </w:r>
      <w:r w:rsidRPr="00347F27">
        <w:rPr>
          <w:lang w:bidi="en-US"/>
        </w:rPr>
        <w:t xml:space="preserve">, (Professor of the Practice of International Affairs and director of the Graduate Program in International Affairs at </w:t>
      </w:r>
      <w:r w:rsidRPr="00347F27">
        <w:rPr>
          <w:u w:val="single"/>
          <w:lang w:bidi="en-US"/>
        </w:rPr>
        <w:t>George Washington University</w:t>
      </w:r>
      <w:r w:rsidRPr="00347F27">
        <w:rPr>
          <w:lang w:bidi="en-US"/>
        </w:rPr>
        <w:t xml:space="preserve">) 8 </w:t>
      </w:r>
      <w:r w:rsidRPr="00347F27">
        <w:rPr>
          <w:u w:val="single"/>
          <w:lang w:bidi="en-US"/>
        </w:rPr>
        <w:t>April 2008,</w:t>
      </w:r>
      <w:r w:rsidRPr="00347F27">
        <w:rPr>
          <w:lang w:bidi="en-US"/>
        </w:rPr>
        <w:t xml:space="preserve"> "Breaking New Ground with India: Build a Valuable Indo-U.S. Strategic Partnership" BROOKINGS INSTITUTION, </w:t>
      </w:r>
      <w:hyperlink r:id="rId222" w:history="1">
        <w:r w:rsidRPr="00BA5DEC">
          <w:rPr>
            <w:rStyle w:val="Hyperlink"/>
            <w:rFonts w:ascii="TimesNewRomanPSMT" w:hAnsi="TimesNewRomanPSMT" w:cs="TimesNewRomanPSMT"/>
            <w:iCs/>
            <w:lang w:bidi="en-US"/>
          </w:rPr>
          <w:t>www.brookings.edu/papers/2008/0408_india_riedel_opp08.aspx</w:t>
        </w:r>
      </w:hyperlink>
    </w:p>
    <w:p w14:paraId="4A643556" w14:textId="77777777" w:rsidR="00960B7B" w:rsidRPr="00347F27" w:rsidRDefault="00960B7B" w:rsidP="00960B7B">
      <w:pPr>
        <w:pStyle w:val="BB-Evidence"/>
        <w:rPr>
          <w:lang w:bidi="en-US"/>
        </w:rPr>
      </w:pPr>
      <w:r w:rsidRPr="00347F27">
        <w:rPr>
          <w:lang w:bidi="en-US"/>
        </w:rPr>
        <w:t>Some things will have to change for this security relationship to move forward. For example, long after the end of the Cold War, India still buys three-fourths of its military equipment from Russia. An Indian military dependent on Moscow for development of new, more advanced systems and parts for old systems will be handicapped in its freedom of operation. It is in India's self-interest to be less dependent on any single country for weapons and spare parts. It is in America's interest for India to be more independent and more interoperable with U.S. forces.</w:t>
      </w:r>
    </w:p>
    <w:p w14:paraId="015F07FA" w14:textId="77777777" w:rsidR="00960B7B" w:rsidRDefault="00960B7B" w:rsidP="00960B7B">
      <w:pPr>
        <w:pStyle w:val="BB-Contentions"/>
        <w:rPr>
          <w:lang w:bidi="en-US"/>
        </w:rPr>
      </w:pPr>
      <w:r>
        <w:rPr>
          <w:lang w:bidi="en-US"/>
        </w:rPr>
        <w:t>SOLVENCY</w:t>
      </w:r>
    </w:p>
    <w:p w14:paraId="35C1AC3B" w14:textId="77777777" w:rsidR="00960B7B" w:rsidRDefault="00960B7B" w:rsidP="00960B7B">
      <w:pPr>
        <w:pStyle w:val="BB-Contentions"/>
        <w:rPr>
          <w:lang w:bidi="en-US"/>
        </w:rPr>
      </w:pPr>
      <w:r w:rsidRPr="00347F27">
        <w:rPr>
          <w:lang w:bidi="en-US"/>
        </w:rPr>
        <w:t>India can help with key objectives - US must not lose the opportunity to build an alliance with India now</w:t>
      </w:r>
    </w:p>
    <w:p w14:paraId="61F925EE" w14:textId="77777777" w:rsidR="00960B7B" w:rsidRPr="00347F27" w:rsidRDefault="00960B7B" w:rsidP="00960B7B">
      <w:pPr>
        <w:pStyle w:val="BB-Citation"/>
        <w:rPr>
          <w:lang w:bidi="en-US"/>
        </w:rPr>
      </w:pPr>
      <w:r w:rsidRPr="00347F27">
        <w:rPr>
          <w:u w:val="single"/>
          <w:lang w:bidi="en-US"/>
        </w:rPr>
        <w:t>Xenia Dormandy,</w:t>
      </w:r>
      <w:r w:rsidRPr="00347F27">
        <w:rPr>
          <w:lang w:bidi="en-US"/>
        </w:rPr>
        <w:t xml:space="preserve"> 8 </w:t>
      </w:r>
      <w:r w:rsidRPr="00347F27">
        <w:rPr>
          <w:u w:val="single"/>
          <w:lang w:bidi="en-US"/>
        </w:rPr>
        <w:t>Apr 2008</w:t>
      </w:r>
      <w:r w:rsidRPr="00347F27">
        <w:rPr>
          <w:lang w:bidi="en-US"/>
        </w:rPr>
        <w:t xml:space="preserve">, "India's Key Foreign Policy Issues ," PROJECT ON INDIA AND THE SUBCONTINENT, Robert and Renée Belfer Center for Science and International Affairs, </w:t>
      </w:r>
      <w:r w:rsidRPr="00347F27">
        <w:rPr>
          <w:u w:val="single"/>
          <w:lang w:bidi="en-US"/>
        </w:rPr>
        <w:t>HARVARD KENNEDY SCHOOL OF GOVERNMENT</w:t>
      </w:r>
      <w:r w:rsidRPr="00347F27">
        <w:rPr>
          <w:lang w:bidi="en-US"/>
        </w:rPr>
        <w:t xml:space="preserve">, p. 3 </w:t>
      </w:r>
      <w:hyperlink r:id="rId223" w:history="1">
        <w:r w:rsidRPr="00E14620">
          <w:rPr>
            <w:rStyle w:val="Hyperlink"/>
            <w:lang w:bidi="en-US"/>
          </w:rPr>
          <w:t>http://belfercenter.ksg.harvard.edu/files/India%20Regional%20and%20Global%20Role-policy%20brief%202.pdf</w:t>
        </w:r>
      </w:hyperlink>
      <w:r w:rsidRPr="00F879A9">
        <w:rPr>
          <w:color w:val="000000"/>
          <w:lang w:bidi="en-US"/>
        </w:rPr>
        <w:t xml:space="preserve"> </w:t>
      </w:r>
    </w:p>
    <w:p w14:paraId="2E31003E" w14:textId="77777777" w:rsidR="00960B7B" w:rsidRDefault="00960B7B" w:rsidP="00960B7B">
      <w:pPr>
        <w:pStyle w:val="BB-Evidence"/>
        <w:rPr>
          <w:lang w:bidi="en-US"/>
        </w:rPr>
      </w:pPr>
      <w:r w:rsidRPr="00347F27">
        <w:rPr>
          <w:lang w:bidi="en-US"/>
        </w:rPr>
        <w:t xml:space="preserve">As India advances its position in the world and lives up to the potential that its character and natural assets imply, it could become a powerful force for transformation in key areas such as energy, nonproliferation, environment, economic development and terrorism. However, if the United States does not engage seriously on an equal basis with India, the vacuum will be filled with other players, and America will have lost an opportunity to build a strong and vital alliance with a growing Asian power. </w:t>
      </w:r>
    </w:p>
    <w:p w14:paraId="28E309C4" w14:textId="77777777" w:rsidR="00960B7B" w:rsidRDefault="00960B7B" w:rsidP="00960B7B">
      <w:pPr>
        <w:pStyle w:val="BB-Contentions"/>
        <w:rPr>
          <w:lang w:bidi="en-US"/>
        </w:rPr>
      </w:pPr>
      <w:r w:rsidRPr="00347F27">
        <w:rPr>
          <w:lang w:bidi="en-US"/>
        </w:rPr>
        <w:t>Deeper ties with India promote shared objectives of Indian Ocean trade and defeating terrorism</w:t>
      </w:r>
    </w:p>
    <w:p w14:paraId="28FA635F" w14:textId="77777777" w:rsidR="00960B7B" w:rsidRDefault="00960B7B" w:rsidP="00960B7B">
      <w:pPr>
        <w:pStyle w:val="BB-Citation"/>
        <w:rPr>
          <w:lang w:bidi="en-US"/>
        </w:rPr>
      </w:pPr>
      <w:r w:rsidRPr="00347F27">
        <w:rPr>
          <w:u w:val="single"/>
          <w:lang w:bidi="en-US"/>
        </w:rPr>
        <w:t>Bruce Riedel</w:t>
      </w:r>
      <w:r w:rsidRPr="00347F27">
        <w:rPr>
          <w:lang w:bidi="en-US"/>
        </w:rPr>
        <w:t xml:space="preserve"> (Senior Fellow, </w:t>
      </w:r>
      <w:r w:rsidRPr="00347F27">
        <w:rPr>
          <w:u w:val="single"/>
          <w:lang w:bidi="en-US"/>
        </w:rPr>
        <w:t>Saban Center for Middle East Policy</w:t>
      </w:r>
      <w:r w:rsidRPr="00347F27">
        <w:rPr>
          <w:lang w:bidi="en-US"/>
        </w:rPr>
        <w:t xml:space="preserve">) </w:t>
      </w:r>
      <w:r w:rsidRPr="00347F27">
        <w:rPr>
          <w:u w:val="single"/>
          <w:lang w:bidi="en-US"/>
        </w:rPr>
        <w:t>and Prof. Karl F. Inderfurth</w:t>
      </w:r>
      <w:r w:rsidRPr="00347F27">
        <w:rPr>
          <w:lang w:bidi="en-US"/>
        </w:rPr>
        <w:t xml:space="preserve">, (Professor of the Practice of International Affairs and director of the Graduate Program in International Affairs at </w:t>
      </w:r>
      <w:r w:rsidRPr="00347F27">
        <w:rPr>
          <w:u w:val="single"/>
          <w:lang w:bidi="en-US"/>
        </w:rPr>
        <w:t>George Washington University</w:t>
      </w:r>
      <w:r w:rsidRPr="00347F27">
        <w:rPr>
          <w:lang w:bidi="en-US"/>
        </w:rPr>
        <w:t xml:space="preserve">) 8 </w:t>
      </w:r>
      <w:r w:rsidRPr="00347F27">
        <w:rPr>
          <w:u w:val="single"/>
          <w:lang w:bidi="en-US"/>
        </w:rPr>
        <w:t>April 2008,</w:t>
      </w:r>
      <w:r w:rsidRPr="00347F27">
        <w:rPr>
          <w:lang w:bidi="en-US"/>
        </w:rPr>
        <w:t xml:space="preserve"> "Breaking New Ground with India: Build a Valuable Indo-U.S. Strategic Partnership" BROOKINGS INSTITUTION, </w:t>
      </w:r>
      <w:hyperlink r:id="rId224" w:history="1">
        <w:r w:rsidRPr="00BA5DEC">
          <w:rPr>
            <w:rStyle w:val="Hyperlink"/>
            <w:rFonts w:ascii="TimesNewRomanPSMT" w:hAnsi="TimesNewRomanPSMT" w:cs="TimesNewRomanPSMT"/>
            <w:iCs/>
            <w:lang w:bidi="en-US"/>
          </w:rPr>
          <w:t>www.brookings.edu/papers/2008/0408_india_riedel_opp08.aspx</w:t>
        </w:r>
      </w:hyperlink>
    </w:p>
    <w:p w14:paraId="28C2EBB6" w14:textId="77777777" w:rsidR="00960B7B" w:rsidRDefault="00960B7B" w:rsidP="00960B7B">
      <w:pPr>
        <w:pStyle w:val="BB-Evidence"/>
        <w:rPr>
          <w:lang w:bidi="en-US"/>
        </w:rPr>
      </w:pPr>
      <w:r w:rsidRPr="00347F27">
        <w:rPr>
          <w:lang w:bidi="en-US"/>
        </w:rPr>
        <w:t xml:space="preserve">Washington and New Delhi share a broad range of common strategic interests. We both want a South Asia that is prosperous, stable, and democratic. We both want an Indian Ocean (with its adjacent waters) that is open to trade. We both want to defeat </w:t>
      </w:r>
      <w:r w:rsidRPr="00347F27">
        <w:rPr>
          <w:i/>
          <w:iCs/>
          <w:lang w:bidi="en-US"/>
        </w:rPr>
        <w:t xml:space="preserve">jihadi </w:t>
      </w:r>
      <w:r w:rsidRPr="00347F27">
        <w:rPr>
          <w:lang w:bidi="en-US"/>
        </w:rPr>
        <w:t>terrorism. Deepening our ties is a natural outgrowth of our mutual needs.</w:t>
      </w:r>
    </w:p>
    <w:p w14:paraId="58D9616F" w14:textId="77777777" w:rsidR="00960B7B" w:rsidRDefault="00960B7B" w:rsidP="00960B7B">
      <w:pPr>
        <w:pStyle w:val="BB-Contentions"/>
        <w:rPr>
          <w:lang w:bidi="en-US"/>
        </w:rPr>
      </w:pPr>
      <w:r w:rsidRPr="00347F27">
        <w:rPr>
          <w:lang w:bidi="en-US"/>
        </w:rPr>
        <w:t xml:space="preserve">A. India's naval plans require cooperation with Washington </w:t>
      </w:r>
    </w:p>
    <w:p w14:paraId="267BC1A2" w14:textId="77777777" w:rsidR="00960B7B" w:rsidRDefault="00960B7B" w:rsidP="00960B7B">
      <w:pPr>
        <w:pStyle w:val="BB-Contentions"/>
        <w:rPr>
          <w:lang w:bidi="en-US"/>
        </w:rPr>
      </w:pPr>
      <w:r w:rsidRPr="00347F27">
        <w:rPr>
          <w:lang w:bidi="en-US"/>
        </w:rPr>
        <w:t>Analysis/Impact: India has good motivation to cooperate with the plan - they can't accomplish their objectives without US cooperation</w:t>
      </w:r>
    </w:p>
    <w:p w14:paraId="74C02350" w14:textId="77777777" w:rsidR="00960B7B" w:rsidRDefault="00960B7B" w:rsidP="00960B7B">
      <w:pPr>
        <w:pStyle w:val="BB-Citation"/>
        <w:rPr>
          <w:lang w:bidi="en-US"/>
        </w:rPr>
      </w:pPr>
      <w:r w:rsidRPr="00347F27">
        <w:rPr>
          <w:u w:val="single"/>
          <w:lang w:bidi="en-US"/>
        </w:rPr>
        <w:t>Dr. Stephen J. Blank</w:t>
      </w:r>
      <w:r w:rsidRPr="00347F27">
        <w:rPr>
          <w:lang w:bidi="en-US"/>
        </w:rPr>
        <w:t xml:space="preserve"> PhD (Strategic Studies Institute's expert on the Soviet bloc and the post-Soviet world since 1989. Prior to that he was Associate Professor of Soviet Studies at the Center for Aerospace Doctrine, Research, and Education, Maxwell Air Force Base, and taught at the University of Texas, San Antonio) , </w:t>
      </w:r>
      <w:r w:rsidRPr="00347F27">
        <w:rPr>
          <w:u w:val="single"/>
          <w:lang w:bidi="en-US"/>
        </w:rPr>
        <w:t>Sept 2005</w:t>
      </w:r>
      <w:r w:rsidRPr="00347F27">
        <w:rPr>
          <w:lang w:bidi="en-US"/>
        </w:rPr>
        <w:t xml:space="preserve">, "NATURAL ALLIES? - REGIONAL SECURITY IN ASIA AND PROSPECTS FOR INDO-AMERICAN STRATEGIC COOPERATION" </w:t>
      </w:r>
      <w:r w:rsidRPr="00347F27">
        <w:rPr>
          <w:u w:val="single"/>
          <w:lang w:bidi="en-US"/>
        </w:rPr>
        <w:t>Strategic Studies Institute</w:t>
      </w:r>
      <w:r w:rsidRPr="00347F27">
        <w:rPr>
          <w:lang w:bidi="en-US"/>
        </w:rPr>
        <w:t xml:space="preserve">, U.S. Army War College, </w:t>
      </w:r>
      <w:hyperlink r:id="rId225" w:history="1">
        <w:r w:rsidRPr="00BA5DEC">
          <w:rPr>
            <w:rStyle w:val="Hyperlink"/>
            <w:rFonts w:ascii="TimesNewRomanPSMT" w:hAnsi="TimesNewRomanPSMT" w:cs="TimesNewRomanPSMT"/>
            <w:iCs/>
            <w:lang w:bidi="en-US"/>
          </w:rPr>
          <w:t>www.carlisle.army.mil/ssi</w:t>
        </w:r>
      </w:hyperlink>
    </w:p>
    <w:p w14:paraId="0A17AE80" w14:textId="77777777" w:rsidR="00960B7B" w:rsidRDefault="00960B7B" w:rsidP="00960B7B">
      <w:pPr>
        <w:pStyle w:val="BB-Evidence"/>
        <w:rPr>
          <w:lang w:bidi="en-US"/>
        </w:rPr>
      </w:pPr>
      <w:r w:rsidRPr="00347F27">
        <w:rPr>
          <w:lang w:bidi="en-US"/>
        </w:rPr>
        <w:t>lthough all the services will be built up, India's commitments to missile defenses and to constructing naval warships to make India's presence in the Indian Ocean "a force to be reckoned with" and thus one capable of force and power projection if necessary are particularly noteworthy. Indeed, India's naval plans bespeak a very expansive agenda that requires cooperation with Washington.</w:t>
      </w:r>
    </w:p>
    <w:p w14:paraId="498E107C" w14:textId="77777777" w:rsidR="00960B7B" w:rsidRDefault="00960B7B" w:rsidP="00960B7B">
      <w:pPr>
        <w:pStyle w:val="BB-Contentions"/>
        <w:rPr>
          <w:lang w:bidi="en-US"/>
        </w:rPr>
      </w:pPr>
      <w:r w:rsidRPr="00347F27">
        <w:rPr>
          <w:lang w:bidi="en-US"/>
        </w:rPr>
        <w:t>Indian defense partnership with US is essential to India</w:t>
      </w:r>
    </w:p>
    <w:p w14:paraId="6A1B306C" w14:textId="77777777" w:rsidR="00960B7B" w:rsidRDefault="00960B7B" w:rsidP="00960B7B">
      <w:pPr>
        <w:pStyle w:val="BB-Citation"/>
        <w:rPr>
          <w:lang w:bidi="en-US"/>
        </w:rPr>
      </w:pPr>
      <w:r w:rsidRPr="00347F27">
        <w:rPr>
          <w:u w:val="single"/>
          <w:lang w:bidi="en-US"/>
        </w:rPr>
        <w:t>Dr. Stephen J. Blank</w:t>
      </w:r>
      <w:r w:rsidRPr="00347F27">
        <w:rPr>
          <w:lang w:bidi="en-US"/>
        </w:rPr>
        <w:t xml:space="preserve"> PhD (Strategic Studies Institute's expert on the Soviet bloc and the post-Soviet world since 1989. Prior to that he was Associate Professor of Soviet Studies at the Center for Aerospace Doctrine, Research, and Education, Maxwell Air Force Base, and taught at the University of Texas, San Antonio) , </w:t>
      </w:r>
      <w:r w:rsidRPr="00347F27">
        <w:rPr>
          <w:u w:val="single"/>
          <w:lang w:bidi="en-US"/>
        </w:rPr>
        <w:t>Sept 2005</w:t>
      </w:r>
      <w:r w:rsidRPr="00347F27">
        <w:rPr>
          <w:lang w:bidi="en-US"/>
        </w:rPr>
        <w:t xml:space="preserve">, "NATURAL ALLIES? - REGIONAL SECURITY IN ASIA AND PROSPECTS FOR INDO-AMERICAN STRATEGIC COOPERATION" </w:t>
      </w:r>
      <w:r w:rsidRPr="00347F27">
        <w:rPr>
          <w:u w:val="single"/>
          <w:lang w:bidi="en-US"/>
        </w:rPr>
        <w:t>Strategic Studies Institute</w:t>
      </w:r>
      <w:r w:rsidRPr="00347F27">
        <w:rPr>
          <w:lang w:bidi="en-US"/>
        </w:rPr>
        <w:t xml:space="preserve">, U.S. Army War College, </w:t>
      </w:r>
      <w:hyperlink r:id="rId226" w:history="1">
        <w:r w:rsidRPr="00BA5DEC">
          <w:rPr>
            <w:rStyle w:val="Hyperlink"/>
            <w:lang w:bidi="en-US"/>
          </w:rPr>
          <w:t>www.carlisle.army.mil/ssi</w:t>
        </w:r>
      </w:hyperlink>
    </w:p>
    <w:p w14:paraId="301D9519" w14:textId="77777777" w:rsidR="00960B7B" w:rsidRDefault="00960B7B" w:rsidP="00960B7B">
      <w:pPr>
        <w:pStyle w:val="BB-Evidence"/>
        <w:rPr>
          <w:lang w:bidi="en-US"/>
        </w:rPr>
      </w:pPr>
      <w:r>
        <w:rPr>
          <w:lang w:bidi="en-US"/>
        </w:rPr>
        <w:t>I</w:t>
      </w:r>
      <w:r w:rsidRPr="00347F27">
        <w:rPr>
          <w:lang w:bidi="en-US"/>
        </w:rPr>
        <w:t>ndia will seek more defense cooperation with states in the Gulf, Southeast, and Central Asia, presumably going beyond intelligence-sharing about terrorist activities. This cooperation will proceed to more bilateral exchanges and exercises and greater sharing of defense advice with friendly nations. In this context, strategic partnership with Washington is essential because Russia's ties with India are tempered by Moscow's dependence on the West, particularly America. Absent partnership with America, this situation would severely constrain Indian options since it could no longer hide behind Russia if it clashed with America.</w:t>
      </w:r>
    </w:p>
    <w:p w14:paraId="79EDAF34" w14:textId="77777777" w:rsidR="00960B7B" w:rsidRPr="00347F27" w:rsidRDefault="00960B7B" w:rsidP="00960B7B">
      <w:pPr>
        <w:pStyle w:val="BB-Contentions"/>
        <w:rPr>
          <w:lang w:bidi="en-US"/>
        </w:rPr>
      </w:pPr>
      <w:r w:rsidRPr="00347F27">
        <w:rPr>
          <w:lang w:bidi="en-US"/>
        </w:rPr>
        <w:t>US should expand naval cooperation and designate India as major non-NATO ally</w:t>
      </w:r>
    </w:p>
    <w:p w14:paraId="2E6756E7" w14:textId="77777777" w:rsidR="00960B7B" w:rsidRDefault="00960B7B" w:rsidP="00960B7B">
      <w:pPr>
        <w:pStyle w:val="BB-Citation"/>
        <w:rPr>
          <w:lang w:bidi="en-US"/>
        </w:rPr>
      </w:pPr>
      <w:r w:rsidRPr="00347F27">
        <w:rPr>
          <w:u w:val="single"/>
          <w:lang w:bidi="en-US"/>
        </w:rPr>
        <w:t>Bruce Riedel</w:t>
      </w:r>
      <w:r w:rsidRPr="00347F27">
        <w:rPr>
          <w:lang w:bidi="en-US"/>
        </w:rPr>
        <w:t xml:space="preserve"> (Senior Fellow, </w:t>
      </w:r>
      <w:r w:rsidRPr="00347F27">
        <w:rPr>
          <w:u w:val="single"/>
          <w:lang w:bidi="en-US"/>
        </w:rPr>
        <w:t>Saban Center for Middle East Policy</w:t>
      </w:r>
      <w:r w:rsidRPr="00347F27">
        <w:rPr>
          <w:lang w:bidi="en-US"/>
        </w:rPr>
        <w:t xml:space="preserve">) </w:t>
      </w:r>
      <w:r w:rsidRPr="00347F27">
        <w:rPr>
          <w:u w:val="single"/>
          <w:lang w:bidi="en-US"/>
        </w:rPr>
        <w:t>and Prof. Karl F. Inderfurth</w:t>
      </w:r>
      <w:r w:rsidRPr="00347F27">
        <w:rPr>
          <w:lang w:bidi="en-US"/>
        </w:rPr>
        <w:t xml:space="preserve">, (Professor of the Practice of International Affairs and director of the Graduate Program in International Affairs at </w:t>
      </w:r>
      <w:r w:rsidRPr="00347F27">
        <w:rPr>
          <w:u w:val="single"/>
          <w:lang w:bidi="en-US"/>
        </w:rPr>
        <w:t>George Washington University</w:t>
      </w:r>
      <w:r w:rsidRPr="00347F27">
        <w:rPr>
          <w:lang w:bidi="en-US"/>
        </w:rPr>
        <w:t xml:space="preserve">) 8 </w:t>
      </w:r>
      <w:r w:rsidRPr="00347F27">
        <w:rPr>
          <w:u w:val="single"/>
          <w:lang w:bidi="en-US"/>
        </w:rPr>
        <w:t>April 2008,</w:t>
      </w:r>
      <w:r w:rsidRPr="00347F27">
        <w:rPr>
          <w:lang w:bidi="en-US"/>
        </w:rPr>
        <w:t xml:space="preserve"> "Breaking New Ground with India: Build a Valuable Indo-U.S. Strategic Partnership" BROOKINGS INSTITUTION, </w:t>
      </w:r>
      <w:hyperlink r:id="rId227" w:history="1">
        <w:r w:rsidRPr="00BA5DEC">
          <w:rPr>
            <w:rStyle w:val="Hyperlink"/>
            <w:lang w:bidi="en-US"/>
          </w:rPr>
          <w:t>www.brookings.edu/papers/2008/0408_india_riedel_opp08.aspx</w:t>
        </w:r>
      </w:hyperlink>
    </w:p>
    <w:p w14:paraId="4D7D9CE1" w14:textId="77777777" w:rsidR="00960B7B" w:rsidRPr="00347F27" w:rsidRDefault="00960B7B" w:rsidP="00960B7B">
      <w:pPr>
        <w:pStyle w:val="BB-Evidence"/>
        <w:rPr>
          <w:lang w:bidi="en-US"/>
        </w:rPr>
      </w:pPr>
      <w:r w:rsidRPr="00347F27">
        <w:rPr>
          <w:lang w:bidi="en-US"/>
        </w:rPr>
        <w:t>In the use of hard power and related measures, the next administration's course of policy continuity-plus should include:</w:t>
      </w:r>
      <w:r w:rsidRPr="00347F27">
        <w:rPr>
          <w:lang w:bidi="en-US"/>
        </w:rPr>
        <w:br/>
      </w:r>
      <w:r w:rsidRPr="00347F27">
        <w:rPr>
          <w:lang w:bidi="en-US"/>
        </w:rPr>
        <w:br/>
        <w:t xml:space="preserve">- </w:t>
      </w:r>
      <w:r w:rsidRPr="00347F27">
        <w:rPr>
          <w:i/>
          <w:iCs/>
          <w:lang w:bidi="en-US"/>
        </w:rPr>
        <w:t>coordination with the Indian military especially the Navy</w:t>
      </w:r>
      <w:r w:rsidRPr="00347F27">
        <w:rPr>
          <w:lang w:bidi="en-US"/>
        </w:rPr>
        <w:t>, including expanding joint naval exercises and planning, sharing more information on deployments, and rotating responsibility for patrol duties in sea lanes—thereby establishing a force-multiplier for stability</w:t>
      </w:r>
    </w:p>
    <w:p w14:paraId="66F85015" w14:textId="77777777" w:rsidR="00960B7B" w:rsidRDefault="00960B7B" w:rsidP="00960B7B">
      <w:pPr>
        <w:pStyle w:val="BB-Evidence"/>
        <w:rPr>
          <w:b/>
          <w:bCs/>
          <w:lang w:bidi="en-US"/>
        </w:rPr>
      </w:pPr>
      <w:r w:rsidRPr="00347F27">
        <w:rPr>
          <w:lang w:bidi="en-US"/>
        </w:rPr>
        <w:t xml:space="preserve">- </w:t>
      </w:r>
      <w:r w:rsidRPr="00347F27">
        <w:rPr>
          <w:i/>
          <w:iCs/>
          <w:lang w:bidi="en-US"/>
        </w:rPr>
        <w:t>designation of India as a major non-NATO ally</w:t>
      </w:r>
      <w:r w:rsidRPr="00347F27">
        <w:rPr>
          <w:lang w:bidi="en-US"/>
        </w:rPr>
        <w:t>, a privilege accorded Pakistan in 2004, to enhance technology and arms transfers</w:t>
      </w:r>
    </w:p>
    <w:p w14:paraId="5F25287E" w14:textId="77777777" w:rsidR="00960B7B" w:rsidRDefault="00960B7B" w:rsidP="00960B7B">
      <w:pPr>
        <w:pStyle w:val="BB-Contentions"/>
        <w:rPr>
          <w:lang w:bidi="en-US"/>
        </w:rPr>
      </w:pPr>
      <w:r w:rsidRPr="00347F27">
        <w:rPr>
          <w:lang w:bidi="en-US"/>
        </w:rPr>
        <w:t xml:space="preserve">Example of MNNA benefit: Pakistan got two F-16 aircraft </w:t>
      </w:r>
    </w:p>
    <w:p w14:paraId="2F8F5512" w14:textId="77777777" w:rsidR="00960B7B" w:rsidRDefault="00960B7B" w:rsidP="00960B7B">
      <w:pPr>
        <w:pStyle w:val="BB-Citation"/>
        <w:rPr>
          <w:kern w:val="1"/>
          <w:lang w:bidi="en-US"/>
        </w:rPr>
      </w:pPr>
      <w:r w:rsidRPr="00347F27">
        <w:rPr>
          <w:u w:val="single"/>
          <w:lang w:bidi="en-US"/>
        </w:rPr>
        <w:t xml:space="preserve">Prof. </w:t>
      </w:r>
      <w:r w:rsidRPr="00347F27">
        <w:rPr>
          <w:u w:val="single"/>
          <w:lang w:bidi="en-US"/>
        </w:rPr>
        <w:fldChar w:fldCharType="begin"/>
      </w:r>
      <w:r w:rsidRPr="00347F27">
        <w:rPr>
          <w:u w:val="single"/>
          <w:lang w:bidi="en-US"/>
        </w:rPr>
        <w:instrText>HYPERLINK "http://%5C%5Cl%20%22author%22"</w:instrText>
      </w:r>
      <w:r w:rsidRPr="00347F27">
        <w:rPr>
          <w:u w:val="single"/>
          <w:lang w:bidi="en-US"/>
        </w:rPr>
        <w:fldChar w:fldCharType="separate"/>
      </w:r>
      <w:r>
        <w:rPr>
          <w:b/>
          <w:bCs/>
          <w:u w:val="single"/>
          <w:lang w:bidi="en-US"/>
        </w:rPr>
        <w:t>Error! Hyperlink reference not valid.</w:t>
      </w:r>
      <w:r w:rsidRPr="00347F27">
        <w:rPr>
          <w:u w:val="single"/>
          <w:lang w:bidi="en-US"/>
        </w:rPr>
        <w:fldChar w:fldCharType="end"/>
      </w:r>
      <w:r w:rsidRPr="00347F27">
        <w:rPr>
          <w:lang w:bidi="en-US"/>
        </w:rPr>
        <w:t xml:space="preserve">(Assistant Professor in the department of International Relations at Quaid-e-Azam University in Islamabad, Pakistan) </w:t>
      </w:r>
      <w:r w:rsidRPr="00347F27">
        <w:rPr>
          <w:u w:val="single"/>
          <w:lang w:bidi="en-US"/>
        </w:rPr>
        <w:t>June 2007</w:t>
      </w:r>
      <w:r w:rsidRPr="00347F27">
        <w:rPr>
          <w:lang w:bidi="en-US"/>
        </w:rPr>
        <w:t xml:space="preserve">, Center for Contemporary Conflict, </w:t>
      </w:r>
      <w:hyperlink r:id="rId228" w:history="1">
        <w:r w:rsidRPr="00347F27">
          <w:rPr>
            <w:u w:val="single"/>
            <w:lang w:bidi="en-US"/>
          </w:rPr>
          <w:t>Naval Postgraduate School</w:t>
        </w:r>
      </w:hyperlink>
      <w:r w:rsidRPr="00347F27">
        <w:rPr>
          <w:lang w:bidi="en-US"/>
        </w:rPr>
        <w:t xml:space="preserve"> in Monterey, California, "</w:t>
      </w:r>
      <w:r w:rsidRPr="00347F27">
        <w:rPr>
          <w:kern w:val="1"/>
          <w:lang w:bidi="en-US"/>
        </w:rPr>
        <w:t xml:space="preserve">Enhanced Defense Cooperation Between the United States and Pakistan, "Strategic Insights, Volume VI, Issue 4, </w:t>
      </w:r>
      <w:hyperlink r:id="rId229" w:history="1">
        <w:r w:rsidRPr="00BA5DEC">
          <w:rPr>
            <w:rStyle w:val="Hyperlink"/>
            <w:rFonts w:ascii="TimesNewRomanPSMT" w:hAnsi="TimesNewRomanPSMT" w:cs="TimesNewRomanPSMT"/>
            <w:iCs/>
            <w:kern w:val="1"/>
            <w:lang w:bidi="en-US"/>
          </w:rPr>
          <w:t>www.ccc.nps.navy.mil/si/2007/Jun/jaspalJun07.asp</w:t>
        </w:r>
      </w:hyperlink>
    </w:p>
    <w:p w14:paraId="28BF7193" w14:textId="77777777" w:rsidR="00960B7B" w:rsidRDefault="00960B7B" w:rsidP="00960B7B">
      <w:pPr>
        <w:pStyle w:val="BB-Evidence"/>
        <w:rPr>
          <w:lang w:bidi="en-US"/>
        </w:rPr>
      </w:pPr>
      <w:r w:rsidRPr="00347F27">
        <w:rPr>
          <w:lang w:bidi="en-US"/>
        </w:rPr>
        <w:t xml:space="preserve">In December 2005 two used F-16 aircraft were provided to Pakistan under the Excess Defense Articles in view of its status as Major Non-NATO Ally. The Bush Administration formally notified the Congress about the F-16 sale to Pakistan in June 2006. The new F-16s would be configured with high-tech Avionics especially the airborne intercept radar (AI) and beyond visual range (BVR) air-to-air missiles would also be incorporated. All the 44 planes will be delivered to Pakistan within 30 months. </w:t>
      </w:r>
    </w:p>
    <w:p w14:paraId="5374ECAB" w14:textId="77777777" w:rsidR="00960B7B" w:rsidRDefault="00960B7B" w:rsidP="00960B7B">
      <w:pPr>
        <w:pStyle w:val="BB-Contentions"/>
        <w:rPr>
          <w:lang w:bidi="en-US"/>
        </w:rPr>
      </w:pPr>
      <w:r w:rsidRPr="00347F27">
        <w:rPr>
          <w:lang w:bidi="en-US"/>
        </w:rPr>
        <w:t>India wants to move forward on EUVA and CISMOA</w:t>
      </w:r>
    </w:p>
    <w:p w14:paraId="47A834E9" w14:textId="77777777" w:rsidR="00960B7B" w:rsidRDefault="00960B7B" w:rsidP="00960B7B">
      <w:pPr>
        <w:pStyle w:val="BB-Citation"/>
        <w:rPr>
          <w:lang w:bidi="en-US"/>
        </w:rPr>
      </w:pPr>
      <w:r w:rsidRPr="00347F27">
        <w:rPr>
          <w:u w:val="single"/>
          <w:lang w:bidi="en-US"/>
        </w:rPr>
        <w:t>Network Enabled Capability Exhibition</w:t>
      </w:r>
      <w:r w:rsidRPr="00347F27">
        <w:rPr>
          <w:lang w:bidi="en-US"/>
        </w:rPr>
        <w:t xml:space="preserve">, 12 </w:t>
      </w:r>
      <w:r w:rsidRPr="00347F27">
        <w:rPr>
          <w:u w:val="single"/>
          <w:lang w:bidi="en-US"/>
        </w:rPr>
        <w:t>May 2008</w:t>
      </w:r>
      <w:r w:rsidRPr="00347F27">
        <w:rPr>
          <w:lang w:bidi="en-US"/>
        </w:rPr>
        <w:t xml:space="preserve">, "India, US move ahead to ink key defence pacts" </w:t>
      </w:r>
      <w:hyperlink r:id="rId230" w:history="1">
        <w:r w:rsidRPr="00BA5DEC">
          <w:rPr>
            <w:rStyle w:val="Hyperlink"/>
            <w:lang w:bidi="en-US"/>
          </w:rPr>
          <w:t>http://nec-exhibition.com/news-india-us-move-ahead-to-ink-key-defence-pacts.html</w:t>
        </w:r>
      </w:hyperlink>
    </w:p>
    <w:p w14:paraId="1B02B1DA" w14:textId="77777777" w:rsidR="00960B7B" w:rsidRDefault="00960B7B" w:rsidP="00960B7B">
      <w:pPr>
        <w:pStyle w:val="BB-Evidence"/>
        <w:rPr>
          <w:lang w:bidi="en-US"/>
        </w:rPr>
      </w:pPr>
      <w:r w:rsidRPr="00347F27">
        <w:rPr>
          <w:lang w:bidi="en-US"/>
        </w:rPr>
        <w:t xml:space="preserve">New Delhi and Washington are moving forward to ink two crucial defence pacts. India has already forwarded its "detailed counter-draft" for the End-Use Verification Agreement (EUVA) to US, while the one for the Communication Interoperability and Security Memorandum of Agreement (CISMoA) will be sent within a month. "Both countries are eager to sign these two agreements as early as possible," said a government source on Sunday. </w:t>
      </w:r>
    </w:p>
    <w:p w14:paraId="516DBE8D" w14:textId="77777777" w:rsidR="00960B7B" w:rsidRDefault="00960B7B" w:rsidP="00960B7B">
      <w:pPr>
        <w:pStyle w:val="BB-Contentions"/>
        <w:rPr>
          <w:lang w:bidi="en-US"/>
        </w:rPr>
      </w:pPr>
      <w:r w:rsidRPr="00347F27">
        <w:rPr>
          <w:lang w:bidi="en-US"/>
        </w:rPr>
        <w:t>India wants naval cooperation - it promotes disaster relief, anti-piracy efforts and stabilization of weak countries</w:t>
      </w:r>
    </w:p>
    <w:p w14:paraId="7A341690" w14:textId="77777777" w:rsidR="00960B7B" w:rsidRDefault="00960B7B" w:rsidP="00960B7B">
      <w:pPr>
        <w:pStyle w:val="BB-Citation"/>
        <w:rPr>
          <w:lang w:bidi="en-US"/>
        </w:rPr>
      </w:pPr>
      <w:r w:rsidRPr="00347EA7">
        <w:rPr>
          <w:u w:val="single"/>
        </w:rPr>
        <w:t>Stephen P. Cohen</w:t>
      </w:r>
      <w:r w:rsidRPr="00347EA7">
        <w:t xml:space="preserve">, (Senior Fellow in Foreign Policy, Brookings Institution), </w:t>
      </w:r>
      <w:r w:rsidRPr="00347EA7">
        <w:rPr>
          <w:u w:val="single"/>
        </w:rPr>
        <w:t>25 June 2008</w:t>
      </w:r>
      <w:r w:rsidRPr="00347EA7">
        <w:t xml:space="preserve">, </w:t>
      </w:r>
      <w:r w:rsidRPr="00347EA7">
        <w:rPr>
          <w:u w:val="single"/>
        </w:rPr>
        <w:t>Statement to the House</w:t>
      </w:r>
      <w:r w:rsidRPr="00347F27">
        <w:rPr>
          <w:u w:val="single"/>
          <w:lang w:bidi="en-US"/>
        </w:rPr>
        <w:t xml:space="preserve"> Committee on Foreign Affairs</w:t>
      </w:r>
      <w:r w:rsidRPr="00347F27">
        <w:rPr>
          <w:lang w:bidi="en-US"/>
        </w:rPr>
        <w:t>, Subcommittee on the Middle East and South Asia, "</w:t>
      </w:r>
      <w:r w:rsidRPr="00347F27">
        <w:rPr>
          <w:kern w:val="1"/>
          <w:lang w:bidi="en-US"/>
        </w:rPr>
        <w:t xml:space="preserve">More Than Just the 123 Agreement: The Future of U.S.-India Relations" </w:t>
      </w:r>
      <w:hyperlink r:id="rId231" w:history="1">
        <w:r w:rsidRPr="00BA5DEC">
          <w:rPr>
            <w:rStyle w:val="Hyperlink"/>
            <w:rFonts w:ascii="TimesNewRomanPSMT" w:hAnsi="TimesNewRomanPSMT" w:cs="TimesNewRomanPSMT"/>
            <w:iCs/>
            <w:kern w:val="1"/>
            <w:lang w:bidi="en-US"/>
          </w:rPr>
          <w:t>www.brookings.edu/testimony/2008/0625_india_cohen.aspx</w:t>
        </w:r>
      </w:hyperlink>
    </w:p>
    <w:p w14:paraId="3B528F5E" w14:textId="77777777" w:rsidR="00960B7B" w:rsidRDefault="00960B7B" w:rsidP="00960B7B">
      <w:pPr>
        <w:pStyle w:val="BB-Evidence"/>
        <w:rPr>
          <w:lang w:bidi="en-US"/>
        </w:rPr>
      </w:pPr>
      <w:r w:rsidRPr="00347F27">
        <w:rPr>
          <w:lang w:bidi="en-US"/>
        </w:rPr>
        <w:t xml:space="preserve">There will be many opportunities for second-tier cooperation, notably in disaster relief, anti-piracy efforts, and in helping stabilize countries that are unable to maintain their own integrity. Naval cooperation is likely to be the most fruitful area, as the Indian navy performs at a very high level of professionalism, and now has a doctrine that encourages such cooperation. </w:t>
      </w:r>
    </w:p>
    <w:p w14:paraId="6952E921" w14:textId="77777777" w:rsidR="00960B7B" w:rsidRDefault="00960B7B" w:rsidP="00960B7B">
      <w:pPr>
        <w:pStyle w:val="BB-Contentions"/>
        <w:rPr>
          <w:lang w:bidi="en-US"/>
        </w:rPr>
      </w:pPr>
      <w:r w:rsidRPr="00347F27">
        <w:rPr>
          <w:lang w:bidi="en-US"/>
        </w:rPr>
        <w:t>US Pacific Command wants to expand sea lane cooperation with India</w:t>
      </w:r>
    </w:p>
    <w:p w14:paraId="2CC68AFB" w14:textId="77777777" w:rsidR="00960B7B" w:rsidRDefault="00960B7B" w:rsidP="00960B7B">
      <w:pPr>
        <w:pStyle w:val="BB-Citation"/>
        <w:rPr>
          <w:lang w:bidi="en-US"/>
        </w:rPr>
      </w:pPr>
      <w:r w:rsidRPr="00347F27">
        <w:rPr>
          <w:u w:val="single"/>
          <w:lang w:bidi="en-US"/>
        </w:rPr>
        <w:t>Bruce Riedel</w:t>
      </w:r>
      <w:r w:rsidRPr="00347F27">
        <w:rPr>
          <w:lang w:bidi="en-US"/>
        </w:rPr>
        <w:t xml:space="preserve"> (Senior Fellow, </w:t>
      </w:r>
      <w:r w:rsidRPr="00347F27">
        <w:rPr>
          <w:u w:val="single"/>
          <w:lang w:bidi="en-US"/>
        </w:rPr>
        <w:t>Saban Center for Middle East Policy</w:t>
      </w:r>
      <w:r w:rsidRPr="00347F27">
        <w:rPr>
          <w:lang w:bidi="en-US"/>
        </w:rPr>
        <w:t xml:space="preserve">) </w:t>
      </w:r>
      <w:r w:rsidRPr="00347F27">
        <w:rPr>
          <w:u w:val="single"/>
          <w:lang w:bidi="en-US"/>
        </w:rPr>
        <w:t>and Prof. Karl F. Inderfurth</w:t>
      </w:r>
      <w:r w:rsidRPr="00347F27">
        <w:rPr>
          <w:lang w:bidi="en-US"/>
        </w:rPr>
        <w:t xml:space="preserve">, (Professor of the Practice of International Affairs and director of the Graduate Program in International Affairs at </w:t>
      </w:r>
      <w:r w:rsidRPr="00347F27">
        <w:rPr>
          <w:u w:val="single"/>
          <w:lang w:bidi="en-US"/>
        </w:rPr>
        <w:t>George Washington University</w:t>
      </w:r>
      <w:r w:rsidRPr="00347F27">
        <w:rPr>
          <w:lang w:bidi="en-US"/>
        </w:rPr>
        <w:t xml:space="preserve">) 8 </w:t>
      </w:r>
      <w:r w:rsidRPr="00347F27">
        <w:rPr>
          <w:u w:val="single"/>
          <w:lang w:bidi="en-US"/>
        </w:rPr>
        <w:t>April 2008,</w:t>
      </w:r>
      <w:r w:rsidRPr="00347F27">
        <w:rPr>
          <w:lang w:bidi="en-US"/>
        </w:rPr>
        <w:t xml:space="preserve"> "Breaking New Ground with India: Build a Valuable Indo-U.S. Strategic Partnership" BROOKINGS INSTITUTION, </w:t>
      </w:r>
      <w:hyperlink r:id="rId232" w:history="1">
        <w:r w:rsidRPr="00BA5DEC">
          <w:rPr>
            <w:rStyle w:val="Hyperlink"/>
            <w:rFonts w:ascii="TimesNewRomanPSMT" w:hAnsi="TimesNewRomanPSMT" w:cs="TimesNewRomanPSMT"/>
            <w:iCs/>
            <w:lang w:bidi="en-US"/>
          </w:rPr>
          <w:t>www.brookings.edu/papers/2008/0408_india_riedel_opp08.aspx</w:t>
        </w:r>
      </w:hyperlink>
    </w:p>
    <w:p w14:paraId="57CE798D" w14:textId="77777777" w:rsidR="00960B7B" w:rsidRDefault="00960B7B" w:rsidP="00960B7B">
      <w:pPr>
        <w:pStyle w:val="BB-Evidence"/>
        <w:rPr>
          <w:lang w:bidi="en-US"/>
        </w:rPr>
      </w:pPr>
      <w:r w:rsidRPr="00347F27">
        <w:rPr>
          <w:lang w:bidi="en-US"/>
        </w:rPr>
        <w:t xml:space="preserve">The U.S. Pacific Command is eager to expand naval cooperation in protecting sea lanes throughout the entire Indian Ocean. (The United States maintains a strategically important, multi-faceted presence on Diego Garcia, a British-owned atoll in the Indian Ocean). The delivery to India in 2007 of the former USS </w:t>
      </w:r>
      <w:r w:rsidRPr="00347F27">
        <w:rPr>
          <w:i/>
          <w:iCs/>
          <w:lang w:bidi="en-US"/>
        </w:rPr>
        <w:t>Trenton</w:t>
      </w:r>
      <w:r w:rsidRPr="00347F27">
        <w:rPr>
          <w:lang w:bidi="en-US"/>
        </w:rPr>
        <w:t>, an amphibious assault vessel, is a symbol of the new relationship at sea and substantially enhances India's amphibious capability.</w:t>
      </w:r>
    </w:p>
    <w:p w14:paraId="271A032C" w14:textId="77777777" w:rsidR="00960B7B" w:rsidRDefault="00960B7B" w:rsidP="00960B7B">
      <w:pPr>
        <w:pStyle w:val="BB-Contentions"/>
        <w:rPr>
          <w:lang w:bidi="en-US"/>
        </w:rPr>
      </w:pPr>
      <w:r w:rsidRPr="00347F27">
        <w:rPr>
          <w:lang w:bidi="en-US"/>
        </w:rPr>
        <w:t>US-India cooperation can help disaster relief, peace keeping, anti-terrorism and sea commerce safety</w:t>
      </w:r>
    </w:p>
    <w:p w14:paraId="2BF86682" w14:textId="77777777" w:rsidR="00960B7B" w:rsidRDefault="00960B7B" w:rsidP="00960B7B">
      <w:pPr>
        <w:pStyle w:val="BB-Citation"/>
        <w:rPr>
          <w:lang w:bidi="en-US"/>
        </w:rPr>
      </w:pPr>
      <w:r w:rsidRPr="00347F27">
        <w:rPr>
          <w:u w:val="single"/>
          <w:lang w:bidi="en-US"/>
        </w:rPr>
        <w:t>Premvir Das</w:t>
      </w:r>
      <w:r w:rsidRPr="00347F27">
        <w:rPr>
          <w:lang w:bidi="en-US"/>
        </w:rPr>
        <w:t xml:space="preserve"> (former </w:t>
      </w:r>
      <w:r w:rsidRPr="00347F27">
        <w:rPr>
          <w:u w:val="single"/>
          <w:lang w:bidi="en-US"/>
        </w:rPr>
        <w:t xml:space="preserve">Director General, Defence Planning Staff </w:t>
      </w:r>
      <w:r w:rsidRPr="00347F27">
        <w:rPr>
          <w:lang w:bidi="en-US"/>
        </w:rPr>
        <w:t xml:space="preserve">of India) 27 </w:t>
      </w:r>
      <w:r w:rsidRPr="00347F27">
        <w:rPr>
          <w:u w:val="single"/>
          <w:lang w:bidi="en-US"/>
        </w:rPr>
        <w:t>Apr 2008</w:t>
      </w:r>
      <w:r w:rsidRPr="00347F27">
        <w:rPr>
          <w:lang w:bidi="en-US"/>
        </w:rPr>
        <w:t xml:space="preserve">, THE TRIBUNE (Chandigarh, India newspaper), "Indo-US interaction - Making a mountain out of a molehill. </w:t>
      </w:r>
      <w:hyperlink r:id="rId233" w:history="1">
        <w:r w:rsidRPr="00BA5DEC">
          <w:rPr>
            <w:rStyle w:val="Hyperlink"/>
            <w:lang w:bidi="en-US"/>
          </w:rPr>
          <w:t>www.tribuneindia.com/2008/20080427/edit.htm</w:t>
        </w:r>
      </w:hyperlink>
    </w:p>
    <w:p w14:paraId="7381538D" w14:textId="77777777" w:rsidR="00960B7B" w:rsidRDefault="00960B7B" w:rsidP="00960B7B">
      <w:pPr>
        <w:pStyle w:val="BB-Evidence"/>
        <w:rPr>
          <w:lang w:bidi="en-US"/>
        </w:rPr>
      </w:pPr>
      <w:r w:rsidRPr="00347F27">
        <w:rPr>
          <w:lang w:bidi="en-US"/>
        </w:rPr>
        <w:t>This must be further built upon, not because the two countries are part of any military alliance or group but because as two credible Asian powers, one by virtue of its global interests and the other because of geography, they have no option but to engage with each other in the furtherance of their own respective interests. These can extend over many areas, including relief during natural disasters and calamities, peace keeping, prevention of terrorism and safety of movement of sea-borne commerce. In the stretch extending from the Suez on one side to South East Asia on the other, India's military is, possibly, the only regional force capable of playing a useful role in conjunction with that of the US. For us, on the other hand, engagement with the Americans not only helps in securing the objectives mentioned above but also facilitates interfaces with other like minded militaries in the region. In the emerging security environment in which non-traditional threats are coming centre-stage, these relationships are absolutely vital. So, the rationale for cooperation is clear.</w:t>
      </w:r>
    </w:p>
    <w:p w14:paraId="436F4F9E" w14:textId="77777777" w:rsidR="00960B7B" w:rsidRDefault="00960B7B" w:rsidP="00960B7B">
      <w:pPr>
        <w:pStyle w:val="BB-Contentions"/>
        <w:rPr>
          <w:lang w:bidi="en-US"/>
        </w:rPr>
      </w:pPr>
      <w:r w:rsidRPr="00347F27">
        <w:rPr>
          <w:lang w:bidi="en-US"/>
        </w:rPr>
        <w:t>Naval cooperation could be a step toward a closer US-India strategic relationship</w:t>
      </w:r>
    </w:p>
    <w:p w14:paraId="204E42EE" w14:textId="77777777" w:rsidR="00960B7B" w:rsidRDefault="00960B7B" w:rsidP="00960B7B">
      <w:pPr>
        <w:pStyle w:val="BB-Citation"/>
        <w:rPr>
          <w:lang w:bidi="en-US"/>
        </w:rPr>
      </w:pPr>
      <w:r w:rsidRPr="00347F27">
        <w:rPr>
          <w:u w:val="single"/>
          <w:lang w:bidi="en-US"/>
        </w:rPr>
        <w:t>Stratfor</w:t>
      </w:r>
      <w:r w:rsidRPr="00347F27">
        <w:rPr>
          <w:lang w:bidi="en-US"/>
        </w:rPr>
        <w:t xml:space="preserve"> (world's leading private intelligence service; global team of intelligence professionals with insights into political, economic, and military developments around the globe; provides published intelligence and customized intelligence service for private individuals, global corporations, and divisions of the US and foreign governments) 26 </w:t>
      </w:r>
      <w:r w:rsidRPr="00347F27">
        <w:rPr>
          <w:u w:val="single"/>
          <w:lang w:bidi="en-US"/>
        </w:rPr>
        <w:t>Mar 2008</w:t>
      </w:r>
      <w:r w:rsidRPr="00347F27">
        <w:rPr>
          <w:lang w:bidi="en-US"/>
        </w:rPr>
        <w:t>, "</w:t>
      </w:r>
      <w:r w:rsidRPr="00347F27">
        <w:rPr>
          <w:kern w:val="1"/>
          <w:lang w:bidi="en-US"/>
        </w:rPr>
        <w:t xml:space="preserve">U.S., India: Laying the Groundwork for Cooperation" </w:t>
      </w:r>
      <w:hyperlink r:id="rId234" w:history="1">
        <w:r w:rsidRPr="00BA5DEC">
          <w:rPr>
            <w:rStyle w:val="Hyperlink"/>
            <w:kern w:val="1"/>
            <w:lang w:bidi="en-US"/>
          </w:rPr>
          <w:t>www.stratfor.com/analysis/u_s_india_laying_groundwork_cooperation</w:t>
        </w:r>
      </w:hyperlink>
      <w:r>
        <w:rPr>
          <w:lang w:bidi="en-US"/>
        </w:rPr>
        <w:t xml:space="preserve"> </w:t>
      </w:r>
      <w:r w:rsidRPr="00347F27">
        <w:rPr>
          <w:lang w:bidi="en-US"/>
        </w:rPr>
        <w:t>(brackets added</w:t>
      </w:r>
      <w:r>
        <w:rPr>
          <w:lang w:bidi="en-US"/>
        </w:rPr>
        <w:t>)</w:t>
      </w:r>
    </w:p>
    <w:p w14:paraId="756A78D4" w14:textId="77777777" w:rsidR="00960B7B" w:rsidRDefault="00960B7B" w:rsidP="00960B7B">
      <w:pPr>
        <w:pStyle w:val="BB-Evidence"/>
        <w:rPr>
          <w:lang w:bidi="en-US"/>
        </w:rPr>
      </w:pPr>
      <w:r w:rsidRPr="00347F27">
        <w:rPr>
          <w:lang w:bidi="en-US"/>
        </w:rPr>
        <w:t xml:space="preserve">Beyond taking care of details related to his current India visit, [US Navy Secretary Donald] Winter could begin laying the groundwork to put U.S.-Indian naval cooperation into practice. This was supposed to happen in 2006 with a bilateral nuclear deal between Washington and New Delhi. That has now become a long shot. But that does not mean that Washington does not have a strategic interest in moving closer to New Delhi and drawing it further away from Moscow (the U.S.-Russian tug-of-war over India has been under way for some time). Winter's work can always be scuttled by larger forces at work. The Indian-American relationship will neither live nor die on the groundwork Winter might lay in New Delhi during his visit. </w:t>
      </w:r>
      <w:r w:rsidRPr="00347F27">
        <w:rPr>
          <w:u w:val="single"/>
          <w:lang w:bidi="en-US"/>
        </w:rPr>
        <w:t>Grand strategy aside, naval cooperation — especially in a part of the world like the Arabian Sea and the sea lanes emerging from the Strait of Malacca where traffic and U.S. naval operations are heavy — could be a very tangible and mutually beneficial step toward a closer strategic relationship.</w:t>
      </w:r>
    </w:p>
    <w:p w14:paraId="10AA4B17" w14:textId="77777777" w:rsidR="00960B7B" w:rsidRDefault="00960B7B" w:rsidP="00960B7B">
      <w:pPr>
        <w:pStyle w:val="BB-Contentions"/>
        <w:rPr>
          <w:lang w:bidi="en-US"/>
        </w:rPr>
      </w:pPr>
      <w:r w:rsidRPr="00347F27">
        <w:rPr>
          <w:lang w:bidi="en-US"/>
        </w:rPr>
        <w:t>LSA is abou</w:t>
      </w:r>
      <w:r>
        <w:rPr>
          <w:lang w:bidi="en-US"/>
        </w:rPr>
        <w:t xml:space="preserve">t refueling aircraft and ships </w:t>
      </w:r>
    </w:p>
    <w:p w14:paraId="700F5E63" w14:textId="77777777" w:rsidR="00960B7B" w:rsidRDefault="00960B7B" w:rsidP="00960B7B">
      <w:pPr>
        <w:pStyle w:val="BB-Contentions"/>
        <w:rPr>
          <w:lang w:bidi="en-US"/>
        </w:rPr>
      </w:pPr>
      <w:r w:rsidRPr="00347F27">
        <w:rPr>
          <w:lang w:bidi="en-US"/>
        </w:rPr>
        <w:t>Impact/Analysis: Even if India does not agree to LSA, it wouldn't block the rest of the plan. They can refuel wherever they are refueling now and increase all other means of cooperation.</w:t>
      </w:r>
    </w:p>
    <w:p w14:paraId="18A4DC2D" w14:textId="77777777" w:rsidR="00960B7B" w:rsidRDefault="00960B7B" w:rsidP="00960B7B">
      <w:pPr>
        <w:pStyle w:val="BB-Citation"/>
        <w:rPr>
          <w:lang w:bidi="en-US"/>
        </w:rPr>
      </w:pPr>
      <w:r w:rsidRPr="00347F27">
        <w:rPr>
          <w:lang w:bidi="en-US"/>
        </w:rPr>
        <w:t xml:space="preserve">THE </w:t>
      </w:r>
      <w:r w:rsidRPr="00347F27">
        <w:rPr>
          <w:u w:val="single"/>
          <w:lang w:bidi="en-US"/>
        </w:rPr>
        <w:t xml:space="preserve">TIMES OF INDIA </w:t>
      </w:r>
      <w:r w:rsidRPr="00347F27">
        <w:rPr>
          <w:lang w:bidi="en-US"/>
        </w:rPr>
        <w:t xml:space="preserve">(widely respected Indian newspaper), 29 </w:t>
      </w:r>
      <w:r w:rsidRPr="00347F27">
        <w:rPr>
          <w:u w:val="single"/>
          <w:lang w:bidi="en-US"/>
        </w:rPr>
        <w:t>Jan 2008</w:t>
      </w:r>
      <w:r w:rsidRPr="00347F27">
        <w:rPr>
          <w:lang w:bidi="en-US"/>
        </w:rPr>
        <w:t xml:space="preserve">, "India eyes $2b defence deal with US," </w:t>
      </w:r>
      <w:hyperlink r:id="rId235" w:history="1">
        <w:r w:rsidRPr="00BA5DEC">
          <w:rPr>
            <w:rStyle w:val="Hyperlink"/>
            <w:rFonts w:ascii="TimesNewRomanPSMT" w:hAnsi="TimesNewRomanPSMT" w:cs="TimesNewRomanPSMT"/>
            <w:iCs/>
            <w:lang w:bidi="en-US"/>
          </w:rPr>
          <w:t>http://timesofindia.indiatimes.com/articleshow/2738886.cms</w:t>
        </w:r>
      </w:hyperlink>
    </w:p>
    <w:p w14:paraId="079F6685" w14:textId="77777777" w:rsidR="00960B7B" w:rsidRDefault="00960B7B" w:rsidP="00960B7B">
      <w:pPr>
        <w:pStyle w:val="BB-Evidence"/>
        <w:rPr>
          <w:lang w:bidi="en-US"/>
        </w:rPr>
      </w:pPr>
      <w:r w:rsidRPr="00347F27">
        <w:rPr>
          <w:lang w:bidi="en-US"/>
        </w:rPr>
        <w:t xml:space="preserve">The Logistics Support Agreement (LSA) — under which Indian and American militaries propose to provide each other with logistic support, refuelling and berthing facilities for each other's warships and aircraft — has, however, been put on the backburner due to opposition of the Left. </w:t>
      </w:r>
    </w:p>
    <w:p w14:paraId="092CAA53" w14:textId="77777777" w:rsidR="00960B7B" w:rsidRDefault="00960B7B" w:rsidP="00960B7B">
      <w:pPr>
        <w:pStyle w:val="BB-Contentions"/>
        <w:rPr>
          <w:lang w:bidi="en-US"/>
        </w:rPr>
      </w:pPr>
      <w:r w:rsidRPr="00347F27">
        <w:rPr>
          <w:lang w:bidi="en-US"/>
        </w:rPr>
        <w:t>India wants a security relationship with the US as long as they are not militarily dependent on the US</w:t>
      </w:r>
    </w:p>
    <w:p w14:paraId="118EF9DD" w14:textId="77777777" w:rsidR="00960B7B" w:rsidRDefault="00960B7B" w:rsidP="00960B7B">
      <w:pPr>
        <w:pStyle w:val="BB-Contentions"/>
        <w:rPr>
          <w:lang w:bidi="en-US"/>
        </w:rPr>
      </w:pPr>
      <w:r w:rsidRPr="00347F27">
        <w:rPr>
          <w:lang w:bidi="en-US"/>
        </w:rPr>
        <w:t>Analysis: The plan relaxes a restriction on LSA to make it easier for them to sign it, but it doesn't matter if they do or don't - the advantages are coming from the other policies.</w:t>
      </w:r>
    </w:p>
    <w:p w14:paraId="3514403E" w14:textId="77777777" w:rsidR="00960B7B" w:rsidRDefault="00960B7B" w:rsidP="00960B7B">
      <w:pPr>
        <w:pStyle w:val="BB-Citation"/>
        <w:rPr>
          <w:lang w:bidi="en-US"/>
        </w:rPr>
      </w:pPr>
      <w:r w:rsidRPr="00347F27">
        <w:rPr>
          <w:u w:val="single"/>
          <w:lang w:bidi="en-US"/>
        </w:rPr>
        <w:t>Dr. Walter K. Andersen</w:t>
      </w:r>
      <w:r w:rsidRPr="00347F27">
        <w:rPr>
          <w:lang w:bidi="en-US"/>
        </w:rPr>
        <w:t xml:space="preserve"> (Associate Director, South Asia Studies, Johns Hopkins University School of Advanced International Studies) 25 </w:t>
      </w:r>
      <w:r w:rsidRPr="00347F27">
        <w:rPr>
          <w:u w:val="single"/>
          <w:lang w:bidi="en-US"/>
        </w:rPr>
        <w:t>June 2008</w:t>
      </w:r>
      <w:r w:rsidRPr="00347F27">
        <w:rPr>
          <w:lang w:bidi="en-US"/>
        </w:rPr>
        <w:t xml:space="preserve">, "India and the United States: A Different Kind of Relationship" </w:t>
      </w:r>
      <w:r w:rsidRPr="00347F27">
        <w:rPr>
          <w:u w:val="single"/>
          <w:lang w:bidi="en-US"/>
        </w:rPr>
        <w:t>Testimony before House Committee on Foreign Affairs</w:t>
      </w:r>
      <w:r w:rsidRPr="00347F27">
        <w:rPr>
          <w:lang w:bidi="en-US"/>
        </w:rPr>
        <w:t xml:space="preserve">: Subcommittee on the Middle East and South Asia, U.S. House of Representatives </w:t>
      </w:r>
      <w:hyperlink r:id="rId236" w:history="1">
        <w:r w:rsidRPr="00BA5DEC">
          <w:rPr>
            <w:rStyle w:val="Hyperlink"/>
            <w:rFonts w:ascii="TimesNewRomanPSMT" w:hAnsi="TimesNewRomanPSMT" w:cs="TimesNewRomanPSMT"/>
            <w:iCs/>
            <w:lang w:bidi="en-US"/>
          </w:rPr>
          <w:t>http://foreignaffairs.house.gov/110/and062508.pdf</w:t>
        </w:r>
      </w:hyperlink>
    </w:p>
    <w:p w14:paraId="64F163C3" w14:textId="77777777" w:rsidR="00960B7B" w:rsidRPr="00347F27" w:rsidRDefault="00960B7B" w:rsidP="00960B7B">
      <w:pPr>
        <w:pStyle w:val="BB-Evidence"/>
        <w:rPr>
          <w:lang w:bidi="en-US"/>
        </w:rPr>
      </w:pPr>
      <w:r w:rsidRPr="00347F27">
        <w:rPr>
          <w:lang w:bidi="en-US"/>
        </w:rPr>
        <w:t>Recommendations: (1) Recognize that a security relationship with India – which New Delhi wants – will be different in that India will not permit itself to be militarily dependent on the US and will cooperate on security issues with the US only when there is a significant threat to Indian security interests. This Indian caution is reflected in its reluctance so far to sign a logistics support agreement (LSA), allowing the refueling of aircraft and ships in each other's ports, because of concerns in India that this would undermine Indian policy of not allowing foreign troops on its soil.</w:t>
      </w:r>
    </w:p>
    <w:p w14:paraId="1B8D167F" w14:textId="77777777" w:rsidR="00960B7B" w:rsidRDefault="00960B7B" w:rsidP="00960B7B">
      <w:pPr>
        <w:pStyle w:val="BB-BriefHeading"/>
        <w:rPr>
          <w:sz w:val="20"/>
          <w:lang w:bidi="en-US"/>
        </w:rPr>
      </w:pPr>
      <w:bookmarkStart w:id="247" w:name="_Toc79275732"/>
      <w:bookmarkStart w:id="248" w:name="_Toc3447267"/>
      <w:r w:rsidRPr="00347F27">
        <w:rPr>
          <w:lang w:bidi="en-US"/>
        </w:rPr>
        <w:t>7. SHOT DOWN: THE CASE FOR ENDING MISSILE DEFENSE COOPERATION</w:t>
      </w:r>
      <w:bookmarkEnd w:id="247"/>
      <w:bookmarkEnd w:id="248"/>
    </w:p>
    <w:p w14:paraId="0EA4B3C5" w14:textId="77777777" w:rsidR="00960B7B" w:rsidRPr="00347F27" w:rsidRDefault="00960B7B" w:rsidP="00960B7B">
      <w:pPr>
        <w:pStyle w:val="BB-ConstructiveSpeech"/>
        <w:rPr>
          <w:lang w:bidi="en-US"/>
        </w:rPr>
      </w:pPr>
      <w:r w:rsidRPr="00347F27">
        <w:rPr>
          <w:lang w:bidi="en-US"/>
        </w:rPr>
        <w:t xml:space="preserve">The US and India have started down a new path of cooperation in defense technology that presents serious dangers to both nations. Today, the advantages of reversing our present course and seeking a safer alternative compel us to affirm: That the United States federal government should significantly change its policy toward India. </w:t>
      </w:r>
    </w:p>
    <w:p w14:paraId="5F9157CB" w14:textId="77777777" w:rsidR="00960B7B" w:rsidRPr="00347F27" w:rsidRDefault="00960B7B" w:rsidP="00960B7B">
      <w:pPr>
        <w:pStyle w:val="BB-ConstructiveSpeech"/>
        <w:rPr>
          <w:lang w:bidi="en-US"/>
        </w:rPr>
      </w:pPr>
      <w:r w:rsidRPr="00347F27">
        <w:rPr>
          <w:lang w:bidi="en-US"/>
        </w:rPr>
        <w:t>We will be offering you a "comparative advantage" case in which we will show that the Status Quo is taking unnecessary risks that could be avoided by changing our foreign policy toward India, and that avoiding those risks would make us all better off.</w:t>
      </w:r>
    </w:p>
    <w:p w14:paraId="65E1EEAB" w14:textId="77777777" w:rsidR="00960B7B" w:rsidRPr="00347F27" w:rsidRDefault="00960B7B" w:rsidP="00960B7B">
      <w:pPr>
        <w:pStyle w:val="BB-Contentions"/>
        <w:rPr>
          <w:lang w:bidi="en-US"/>
        </w:rPr>
      </w:pPr>
      <w:r w:rsidRPr="00347F27">
        <w:rPr>
          <w:lang w:bidi="en-US"/>
        </w:rPr>
        <w:t>OBSERVATION I. We offer the following DEFINITIONS:</w:t>
      </w:r>
    </w:p>
    <w:p w14:paraId="278E13DA" w14:textId="77777777" w:rsidR="00960B7B" w:rsidRPr="00F04460" w:rsidRDefault="00960B7B" w:rsidP="00960B7B">
      <w:pPr>
        <w:pStyle w:val="BB-ConstructiveSpeech"/>
        <w:rPr>
          <w:i/>
          <w:lang w:bidi="en-US"/>
        </w:rPr>
      </w:pPr>
      <w:r w:rsidRPr="00347F27">
        <w:rPr>
          <w:b/>
          <w:bCs/>
          <w:lang w:bidi="en-US"/>
        </w:rPr>
        <w:t>Significant:</w:t>
      </w:r>
      <w:r w:rsidRPr="00347F27">
        <w:rPr>
          <w:lang w:bidi="en-US"/>
        </w:rPr>
        <w:t xml:space="preserve"> having or likely to have influence or effect (</w:t>
      </w:r>
      <w:r w:rsidRPr="00F04460">
        <w:rPr>
          <w:i/>
          <w:u w:val="single"/>
          <w:lang w:bidi="en-US"/>
        </w:rPr>
        <w:t>Merriam-Webster Online Dict. 2008</w:t>
      </w:r>
      <w:r w:rsidRPr="00F04460">
        <w:rPr>
          <w:i/>
          <w:lang w:bidi="en-US"/>
        </w:rPr>
        <w:t xml:space="preserve">, </w:t>
      </w:r>
      <w:hyperlink r:id="rId237" w:history="1">
        <w:r w:rsidRPr="00BA5DEC">
          <w:rPr>
            <w:rStyle w:val="Hyperlink"/>
            <w:i/>
            <w:lang w:bidi="en-US"/>
          </w:rPr>
          <w:t>www.merriam-webster.com/dictionary/significant</w:t>
        </w:r>
      </w:hyperlink>
      <w:r w:rsidRPr="00F04460">
        <w:rPr>
          <w:i/>
          <w:lang w:bidi="en-US"/>
        </w:rPr>
        <w:t>)</w:t>
      </w:r>
    </w:p>
    <w:p w14:paraId="109C6418" w14:textId="77777777" w:rsidR="00960B7B" w:rsidRPr="00F04460" w:rsidRDefault="00960B7B" w:rsidP="00960B7B">
      <w:pPr>
        <w:pStyle w:val="BB-ConstructiveSpeech"/>
        <w:rPr>
          <w:i/>
          <w:lang w:bidi="en-US"/>
        </w:rPr>
      </w:pPr>
      <w:r w:rsidRPr="00347F27">
        <w:rPr>
          <w:b/>
          <w:bCs/>
          <w:lang w:bidi="en-US"/>
        </w:rPr>
        <w:t>Change:</w:t>
      </w:r>
      <w:r w:rsidRPr="00347F27">
        <w:rPr>
          <w:lang w:bidi="en-US"/>
        </w:rPr>
        <w:t xml:space="preserve"> "to give a different position, course, or direction to" (</w:t>
      </w:r>
      <w:r w:rsidRPr="00F04460">
        <w:rPr>
          <w:i/>
          <w:u w:val="single"/>
          <w:lang w:bidi="en-US"/>
        </w:rPr>
        <w:t>Merriam-Webster Online Dict.</w:t>
      </w:r>
      <w:r w:rsidRPr="00F04460">
        <w:rPr>
          <w:i/>
          <w:lang w:bidi="en-US"/>
        </w:rPr>
        <w:t xml:space="preserve"> 2008, </w:t>
      </w:r>
      <w:hyperlink r:id="rId238" w:history="1">
        <w:r w:rsidRPr="00BA5DEC">
          <w:rPr>
            <w:rStyle w:val="Hyperlink"/>
            <w:i/>
            <w:lang w:bidi="en-US"/>
          </w:rPr>
          <w:t>www.merriam-webster.com/dictionary/change</w:t>
        </w:r>
      </w:hyperlink>
      <w:r w:rsidRPr="00F04460">
        <w:rPr>
          <w:i/>
          <w:lang w:bidi="en-US"/>
        </w:rPr>
        <w:t xml:space="preserve">) </w:t>
      </w:r>
    </w:p>
    <w:p w14:paraId="5AB8B4A6" w14:textId="77777777" w:rsidR="00960B7B" w:rsidRPr="00347F27" w:rsidRDefault="00960B7B" w:rsidP="00960B7B">
      <w:pPr>
        <w:pStyle w:val="BB-ConstructiveSpeech"/>
        <w:rPr>
          <w:lang w:bidi="en-US"/>
        </w:rPr>
      </w:pPr>
      <w:r w:rsidRPr="00347F27">
        <w:rPr>
          <w:b/>
          <w:bCs/>
          <w:lang w:bidi="en-US"/>
        </w:rPr>
        <w:t>Policy:</w:t>
      </w:r>
      <w:r w:rsidRPr="00347F27">
        <w:rPr>
          <w:lang w:bidi="en-US"/>
        </w:rPr>
        <w:t xml:space="preserve"> "a definite course or method of action selected from among alternatives and in light of given conditions to guide and determine present and future decisions" (</w:t>
      </w:r>
      <w:r w:rsidRPr="00347F27">
        <w:rPr>
          <w:i/>
          <w:iCs/>
          <w:u w:val="single"/>
          <w:lang w:bidi="en-US"/>
        </w:rPr>
        <w:t>Merriam-Webster Online Dict. 2008</w:t>
      </w:r>
      <w:r w:rsidRPr="00347F27">
        <w:rPr>
          <w:i/>
          <w:iCs/>
          <w:lang w:bidi="en-US"/>
        </w:rPr>
        <w:t xml:space="preserve">, </w:t>
      </w:r>
      <w:hyperlink r:id="rId239" w:history="1">
        <w:r w:rsidRPr="00BA5DEC">
          <w:rPr>
            <w:rStyle w:val="Hyperlink"/>
            <w:i/>
            <w:iCs/>
            <w:lang w:bidi="en-US"/>
          </w:rPr>
          <w:t>www.merriam-webster.com/dictionary/policy</w:t>
        </w:r>
      </w:hyperlink>
      <w:r w:rsidRPr="00347F27">
        <w:rPr>
          <w:i/>
          <w:iCs/>
          <w:lang w:bidi="en-US"/>
        </w:rPr>
        <w:t>)</w:t>
      </w:r>
    </w:p>
    <w:p w14:paraId="7AF72C87" w14:textId="77777777" w:rsidR="00960B7B" w:rsidRDefault="00960B7B" w:rsidP="00960B7B">
      <w:pPr>
        <w:pStyle w:val="BB-ConstructiveSpeech"/>
        <w:rPr>
          <w:lang w:bidi="en-US"/>
        </w:rPr>
      </w:pPr>
      <w:r w:rsidRPr="00347F27">
        <w:rPr>
          <w:b/>
          <w:bCs/>
          <w:lang w:bidi="en-US"/>
        </w:rPr>
        <w:t>Toward:</w:t>
      </w:r>
      <w:r w:rsidRPr="00347F27">
        <w:rPr>
          <w:lang w:bidi="en-US"/>
        </w:rPr>
        <w:t xml:space="preserve"> "in the direction of " (</w:t>
      </w:r>
      <w:r w:rsidRPr="00F04460">
        <w:rPr>
          <w:i/>
          <w:u w:val="single"/>
          <w:lang w:bidi="en-US"/>
        </w:rPr>
        <w:t>Merriam-Webster Online Dict. 2008</w:t>
      </w:r>
      <w:r w:rsidRPr="00F04460">
        <w:rPr>
          <w:i/>
          <w:lang w:bidi="en-US"/>
        </w:rPr>
        <w:t xml:space="preserve"> </w:t>
      </w:r>
      <w:hyperlink r:id="rId240" w:history="1">
        <w:r w:rsidRPr="00BA5DEC">
          <w:rPr>
            <w:rStyle w:val="Hyperlink"/>
            <w:i/>
            <w:lang w:bidi="en-US"/>
          </w:rPr>
          <w:t>www.merriam-webster.com/dictionary</w:t>
        </w:r>
      </w:hyperlink>
      <w:r>
        <w:rPr>
          <w:lang w:bidi="en-US"/>
        </w:rPr>
        <w:t>)</w:t>
      </w:r>
    </w:p>
    <w:p w14:paraId="77742A48" w14:textId="77777777" w:rsidR="00960B7B" w:rsidRDefault="00960B7B" w:rsidP="00960B7B">
      <w:pPr>
        <w:pStyle w:val="BB-ConstructiveSpeech"/>
        <w:rPr>
          <w:lang w:bidi="en-US"/>
        </w:rPr>
      </w:pPr>
      <w:r w:rsidRPr="00347F27">
        <w:rPr>
          <w:b/>
          <w:bCs/>
          <w:lang w:bidi="en-US"/>
        </w:rPr>
        <w:t xml:space="preserve">India: </w:t>
      </w:r>
      <w:r w:rsidRPr="0069359F">
        <w:rPr>
          <w:bCs/>
          <w:lang w:bidi="en-US"/>
        </w:rPr>
        <w:t xml:space="preserve">"A country of southern Asia covering most of the Indian subcontinent" </w:t>
      </w:r>
      <w:r w:rsidRPr="0069359F">
        <w:rPr>
          <w:bCs/>
          <w:i/>
          <w:lang w:bidi="en-US"/>
        </w:rPr>
        <w:t xml:space="preserve">(American Heritage Dictionary, 4th edition, 2000 </w:t>
      </w:r>
      <w:hyperlink r:id="rId241" w:history="1">
        <w:r w:rsidRPr="00EC7418">
          <w:rPr>
            <w:rStyle w:val="Hyperlink"/>
            <w:bCs/>
            <w:i/>
            <w:lang w:bidi="en-US"/>
          </w:rPr>
          <w:t>http://www.bartleby.com/61/13/I0101300.html</w:t>
        </w:r>
      </w:hyperlink>
      <w:r w:rsidRPr="0069359F">
        <w:rPr>
          <w:bCs/>
          <w:i/>
          <w:lang w:bidi="en-US"/>
        </w:rPr>
        <w:t>)</w:t>
      </w:r>
    </w:p>
    <w:p w14:paraId="3E86F415" w14:textId="77777777" w:rsidR="00960B7B" w:rsidRDefault="00960B7B" w:rsidP="00960B7B">
      <w:pPr>
        <w:pStyle w:val="BB-Contentions"/>
        <w:rPr>
          <w:lang w:bidi="en-US"/>
        </w:rPr>
      </w:pPr>
      <w:r w:rsidRPr="00347F27">
        <w:rPr>
          <w:lang w:bidi="en-US"/>
        </w:rPr>
        <w:t xml:space="preserve">Next, we describe what </w:t>
      </w:r>
      <w:r>
        <w:rPr>
          <w:lang w:bidi="en-US"/>
        </w:rPr>
        <w:t>the Status Quo is doing, in...</w:t>
      </w:r>
    </w:p>
    <w:p w14:paraId="5A4EA112" w14:textId="77777777" w:rsidR="00960B7B" w:rsidRDefault="00960B7B" w:rsidP="00960B7B">
      <w:pPr>
        <w:pStyle w:val="BB-Contentions"/>
        <w:rPr>
          <w:lang w:bidi="en-US"/>
        </w:rPr>
      </w:pPr>
      <w:r w:rsidRPr="00347F27">
        <w:rPr>
          <w:lang w:bidi="en-US"/>
        </w:rPr>
        <w:t>OBSERVATION 2. INHERENCY: The U.S. has begun missile defense cooperation with India</w:t>
      </w:r>
    </w:p>
    <w:p w14:paraId="15860868" w14:textId="77777777" w:rsidR="00960B7B" w:rsidRDefault="00960B7B" w:rsidP="00960B7B">
      <w:pPr>
        <w:pStyle w:val="BB-Citation"/>
        <w:rPr>
          <w:lang w:bidi="en-US"/>
        </w:rPr>
      </w:pPr>
      <w:r w:rsidRPr="00347F27">
        <w:rPr>
          <w:u w:val="single"/>
          <w:lang w:bidi="en-US"/>
        </w:rPr>
        <w:t>Todd Fine</w:t>
      </w:r>
      <w:r w:rsidRPr="00347F27">
        <w:rPr>
          <w:lang w:bidi="en-US"/>
        </w:rPr>
        <w:t xml:space="preserve"> (</w:t>
      </w:r>
      <w:r w:rsidRPr="00347F27">
        <w:rPr>
          <w:u w:val="single"/>
          <w:lang w:bidi="en-US"/>
        </w:rPr>
        <w:t>World Security Institute</w:t>
      </w:r>
      <w:r w:rsidRPr="00347F27">
        <w:rPr>
          <w:lang w:bidi="en-US"/>
        </w:rPr>
        <w:t xml:space="preserve"> Program Assistant; WSI is a non-profit organization committed to independent research and journalism on global affairs and security), 5 </w:t>
      </w:r>
      <w:r w:rsidRPr="00347F27">
        <w:rPr>
          <w:u w:val="single"/>
          <w:lang w:bidi="en-US"/>
        </w:rPr>
        <w:t>Mar 2008</w:t>
      </w:r>
      <w:r w:rsidRPr="00347F27">
        <w:rPr>
          <w:lang w:bidi="en-US"/>
        </w:rPr>
        <w:t xml:space="preserve">, "Missile Defense: A Wrong Turn for U.S.-India Cooperation?" CENTER FOR DEFENSE INFORMATION, </w:t>
      </w:r>
      <w:hyperlink r:id="rId242" w:history="1">
        <w:r w:rsidRPr="00BA5DEC">
          <w:rPr>
            <w:rStyle w:val="Hyperlink"/>
            <w:rFonts w:ascii="TimesNewRomanPSMT" w:hAnsi="TimesNewRomanPSMT" w:cs="TimesNewRomanPSMT"/>
            <w:iCs/>
            <w:lang w:bidi="en-US"/>
          </w:rPr>
          <w:t>www.cdi.org/program/document.cfm?DocumentID=4227</w:t>
        </w:r>
      </w:hyperlink>
    </w:p>
    <w:p w14:paraId="51FD4197" w14:textId="77777777" w:rsidR="00960B7B" w:rsidRDefault="00960B7B" w:rsidP="00960B7B">
      <w:pPr>
        <w:pStyle w:val="BB-Evidence"/>
        <w:rPr>
          <w:lang w:bidi="en-US"/>
        </w:rPr>
      </w:pPr>
      <w:r w:rsidRPr="00347F27">
        <w:rPr>
          <w:lang w:bidi="en-US"/>
        </w:rPr>
        <w:t>Emerging from meetings in New Delhi on Feb. 27, 2008 that entertained a bonanza sale of American military equipment to India, U.S. Defense Secretary Robert Gates offered an additional juicy tidbit: the prospect of significant missile defense cooperation between the United States and India. He stated that the United States and India are now in the "early stages of discussion and joint analysis" on the endeavor.</w:t>
      </w:r>
    </w:p>
    <w:p w14:paraId="7BCA2674" w14:textId="77777777" w:rsidR="00960B7B" w:rsidRDefault="00960B7B" w:rsidP="00960B7B">
      <w:pPr>
        <w:pStyle w:val="BB-Contentions"/>
        <w:rPr>
          <w:lang w:bidi="en-US"/>
        </w:rPr>
      </w:pPr>
      <w:r w:rsidRPr="00347F27">
        <w:rPr>
          <w:lang w:bidi="en-US"/>
        </w:rPr>
        <w:t>Next, let's look at the HARMS of US-India m</w:t>
      </w:r>
      <w:r>
        <w:rPr>
          <w:lang w:bidi="en-US"/>
        </w:rPr>
        <w:t xml:space="preserve">issile defense cooperation, in </w:t>
      </w:r>
    </w:p>
    <w:p w14:paraId="15321FDD" w14:textId="77777777" w:rsidR="00960B7B" w:rsidRDefault="00960B7B" w:rsidP="00960B7B">
      <w:pPr>
        <w:pStyle w:val="BB-Contentions"/>
        <w:rPr>
          <w:lang w:bidi="en-US"/>
        </w:rPr>
      </w:pPr>
      <w:r w:rsidRPr="00347F27">
        <w:rPr>
          <w:lang w:bidi="en-US"/>
        </w:rPr>
        <w:t>OBSERVATION 3. Status Quo pol</w:t>
      </w:r>
      <w:r>
        <w:rPr>
          <w:lang w:bidi="en-US"/>
        </w:rPr>
        <w:t>icies create significant RISKS</w:t>
      </w:r>
    </w:p>
    <w:p w14:paraId="3EFD0E2B" w14:textId="77777777" w:rsidR="00960B7B" w:rsidRDefault="00960B7B" w:rsidP="00960B7B">
      <w:pPr>
        <w:pStyle w:val="BB-Contentions"/>
        <w:rPr>
          <w:lang w:bidi="en-US"/>
        </w:rPr>
      </w:pPr>
      <w:r>
        <w:rPr>
          <w:lang w:bidi="en-US"/>
        </w:rPr>
        <w:t>RISK 1: Indo-Pak arms race</w:t>
      </w:r>
    </w:p>
    <w:p w14:paraId="0D1559E5" w14:textId="77777777" w:rsidR="00960B7B" w:rsidRDefault="00960B7B" w:rsidP="00960B7B">
      <w:pPr>
        <w:pStyle w:val="BB-Contentions"/>
        <w:rPr>
          <w:lang w:bidi="en-US"/>
        </w:rPr>
      </w:pPr>
      <w:r w:rsidRPr="00347F27">
        <w:rPr>
          <w:lang w:bidi="en-US"/>
        </w:rPr>
        <w:t xml:space="preserve">A. Link: US missile technology will destabilize South Asia and fuel an arms race </w:t>
      </w:r>
    </w:p>
    <w:p w14:paraId="07266A9B" w14:textId="77777777" w:rsidR="00960B7B" w:rsidRDefault="00960B7B" w:rsidP="00960B7B">
      <w:pPr>
        <w:pStyle w:val="BB-Citation"/>
        <w:rPr>
          <w:b/>
          <w:bCs/>
          <w:lang w:bidi="en-US"/>
        </w:rPr>
      </w:pPr>
      <w:r w:rsidRPr="00347F27">
        <w:rPr>
          <w:u w:val="single"/>
          <w:lang w:bidi="en-US"/>
        </w:rPr>
        <w:t>Todd Fine</w:t>
      </w:r>
      <w:r w:rsidRPr="00347F27">
        <w:rPr>
          <w:lang w:bidi="en-US"/>
        </w:rPr>
        <w:t xml:space="preserve"> (</w:t>
      </w:r>
      <w:r w:rsidRPr="00347F27">
        <w:rPr>
          <w:u w:val="single"/>
          <w:lang w:bidi="en-US"/>
        </w:rPr>
        <w:t>World Security Institute</w:t>
      </w:r>
      <w:r w:rsidRPr="00347F27">
        <w:rPr>
          <w:lang w:bidi="en-US"/>
        </w:rPr>
        <w:t xml:space="preserve"> Program Assistant; WSI is a non-profit organization committed to independent research and journalism on global affairs and security), 5 </w:t>
      </w:r>
      <w:r w:rsidRPr="00347F27">
        <w:rPr>
          <w:u w:val="single"/>
          <w:lang w:bidi="en-US"/>
        </w:rPr>
        <w:t>Mar 2008</w:t>
      </w:r>
      <w:r w:rsidRPr="00347F27">
        <w:rPr>
          <w:lang w:bidi="en-US"/>
        </w:rPr>
        <w:t xml:space="preserve">, "Missile Defense: A Wrong Turn for U.S.-India Cooperation?" CENTER FOR DEFENSE INFORMATION, </w:t>
      </w:r>
      <w:hyperlink r:id="rId243" w:history="1">
        <w:r w:rsidRPr="00BA5DEC">
          <w:rPr>
            <w:rStyle w:val="Hyperlink"/>
            <w:rFonts w:ascii="TimesNewRomanPSMT" w:hAnsi="TimesNewRomanPSMT" w:cs="TimesNewRomanPSMT"/>
            <w:iCs/>
            <w:lang w:bidi="en-US"/>
          </w:rPr>
          <w:t>www.cdi.org/program/document.cfm?DocumentID=4227</w:t>
        </w:r>
      </w:hyperlink>
    </w:p>
    <w:p w14:paraId="67D46990" w14:textId="77777777" w:rsidR="00960B7B" w:rsidRDefault="00960B7B" w:rsidP="00960B7B">
      <w:pPr>
        <w:pStyle w:val="BB-Evidence"/>
        <w:rPr>
          <w:lang w:bidi="en-US"/>
        </w:rPr>
      </w:pPr>
      <w:r w:rsidRPr="00347F27">
        <w:rPr>
          <w:lang w:bidi="en-US"/>
        </w:rPr>
        <w:t>However</w:t>
      </w:r>
      <w:r w:rsidRPr="00D662FF">
        <w:rPr>
          <w:u w:val="single"/>
          <w:lang w:bidi="en-US"/>
        </w:rPr>
        <w:t>, introducing American missile defense know-how into South Asia would create a new strategic dynamic that could be hugely destabilizing. India and Pakistan have relatively small nuclear forces with immature and unsophisticated command and control systems. Although even the American technologies still face significant technical hurdles, simply the prospect of an advanced Indian missile defense, whether ultimately effective or not, could force Pakistan to re-evaluate its nuclear posture. Pakistan might feel compelled to invest in additional missile construction and countermeasure technology</w:t>
      </w:r>
      <w:r w:rsidRPr="00347F27">
        <w:rPr>
          <w:lang w:bidi="en-US"/>
        </w:rPr>
        <w:t xml:space="preserve"> to ensure the ability to overwhelm and thwart the system. In particular, the Pakistanis would likely increase investment in their "Babur" (Hatf-7) cruise missile delivery program based on the Chinese DH-10 design. </w:t>
      </w:r>
      <w:r w:rsidRPr="00D662FF">
        <w:rPr>
          <w:u w:val="single"/>
          <w:lang w:bidi="en-US"/>
        </w:rPr>
        <w:t>A great deal of the needed missile technology would likely come from China, further fueling the arms race in South Asia</w:t>
      </w:r>
      <w:r w:rsidRPr="00347F27">
        <w:rPr>
          <w:lang w:bidi="en-US"/>
        </w:rPr>
        <w:t>.</w:t>
      </w:r>
    </w:p>
    <w:p w14:paraId="5AE2AE6D" w14:textId="77777777" w:rsidR="00960B7B" w:rsidRDefault="00960B7B" w:rsidP="00960B7B">
      <w:pPr>
        <w:pStyle w:val="BB-Contentions"/>
        <w:rPr>
          <w:lang w:bidi="en-US"/>
        </w:rPr>
      </w:pPr>
      <w:r w:rsidRPr="00347F27">
        <w:rPr>
          <w:lang w:bidi="en-US"/>
        </w:rPr>
        <w:t>B. Impact: Risk of nuclear cataclysm</w:t>
      </w:r>
    </w:p>
    <w:p w14:paraId="454A61C4" w14:textId="77777777" w:rsidR="00960B7B" w:rsidRDefault="00960B7B" w:rsidP="00960B7B">
      <w:pPr>
        <w:pStyle w:val="BB-Citation"/>
        <w:rPr>
          <w:lang w:bidi="en-US"/>
        </w:rPr>
      </w:pPr>
      <w:r w:rsidRPr="00347F27">
        <w:rPr>
          <w:u w:val="single"/>
          <w:lang w:bidi="en-US"/>
        </w:rPr>
        <w:t>Praful Bidwai</w:t>
      </w:r>
      <w:r w:rsidRPr="00347F27">
        <w:rPr>
          <w:lang w:bidi="en-US"/>
        </w:rPr>
        <w:t xml:space="preserve"> (Senior journalist), 24 </w:t>
      </w:r>
      <w:r w:rsidRPr="00347F27">
        <w:rPr>
          <w:u w:val="single"/>
          <w:lang w:bidi="en-US"/>
        </w:rPr>
        <w:t>May 2008</w:t>
      </w:r>
      <w:r w:rsidRPr="00347F27">
        <w:rPr>
          <w:lang w:bidi="en-US"/>
        </w:rPr>
        <w:t xml:space="preserve">, "Reverse Pokharan's Legacy," </w:t>
      </w:r>
      <w:r w:rsidRPr="00347F27">
        <w:rPr>
          <w:u w:val="single"/>
          <w:lang w:bidi="en-US"/>
        </w:rPr>
        <w:t>Tehelka Magazine</w:t>
      </w:r>
      <w:r w:rsidRPr="00347F27">
        <w:rPr>
          <w:lang w:bidi="en-US"/>
        </w:rPr>
        <w:t xml:space="preserve">, Vol 5, Issue 20, </w:t>
      </w:r>
      <w:hyperlink r:id="rId244" w:history="1">
        <w:r w:rsidRPr="00BA5DEC">
          <w:rPr>
            <w:rStyle w:val="Hyperlink"/>
            <w:lang w:bidi="en-US"/>
          </w:rPr>
          <w:t>www.tehelka.com/story_main39.asp?filename=Op240508reverse_legacy.asp</w:t>
        </w:r>
      </w:hyperlink>
      <w:r>
        <w:rPr>
          <w:lang w:bidi="en-US"/>
        </w:rPr>
        <w:t xml:space="preserve"> </w:t>
      </w:r>
      <w:r w:rsidRPr="00347F27">
        <w:rPr>
          <w:lang w:bidi="en-US"/>
        </w:rPr>
        <w:t>(brackets added)</w:t>
      </w:r>
    </w:p>
    <w:p w14:paraId="519571B2" w14:textId="77777777" w:rsidR="00960B7B" w:rsidRDefault="00960B7B" w:rsidP="00960B7B">
      <w:pPr>
        <w:pStyle w:val="BB-Evidence"/>
        <w:rPr>
          <w:lang w:bidi="en-US"/>
        </w:rPr>
      </w:pPr>
      <w:r w:rsidRPr="00347F27">
        <w:rPr>
          <w:lang w:bidi="en-US"/>
        </w:rPr>
        <w:t>During that seven-weeks-long war [1999 Kargil conflict], the world's biggest-ever conventional conflict between two nuclear weapons-states, India and Pakistan exchanged nuclear threats no fewer than 13 times even as 2,500 soldiers were killed. These threats were backed by groundlevel preparations and contingency plans for the use of nuclear weapons. Bruce Riedel, then a senior White House adviser, has said US intelligence had gathered "disturbing information about Pakistan preparing its nuclear arsenal"; India and Pakistan "were heading for a deadly descent into full-scale conflict, with a danger of nuclear cataclysm". This should chill many spines.</w:t>
      </w:r>
    </w:p>
    <w:p w14:paraId="6D379D2B" w14:textId="77777777" w:rsidR="00960B7B" w:rsidRDefault="00960B7B" w:rsidP="00960B7B">
      <w:pPr>
        <w:pStyle w:val="BB-Contentions"/>
        <w:rPr>
          <w:lang w:bidi="en-US"/>
        </w:rPr>
      </w:pPr>
      <w:r>
        <w:rPr>
          <w:lang w:bidi="en-US"/>
        </w:rPr>
        <w:t xml:space="preserve">RISK 2: Accidental war. </w:t>
      </w:r>
      <w:r w:rsidRPr="00347F27">
        <w:rPr>
          <w:lang w:bidi="en-US"/>
        </w:rPr>
        <w:t>This happens because false alarms are likely, and the Indian response could be interpreted by Pakistan as an attack.</w:t>
      </w:r>
    </w:p>
    <w:p w14:paraId="09955CDB" w14:textId="77777777" w:rsidR="00960B7B" w:rsidRDefault="00960B7B" w:rsidP="00960B7B">
      <w:pPr>
        <w:pStyle w:val="BB-Citation"/>
        <w:rPr>
          <w:lang w:bidi="en-US"/>
        </w:rPr>
      </w:pPr>
      <w:r w:rsidRPr="00347F27">
        <w:rPr>
          <w:u w:val="single"/>
          <w:lang w:bidi="en-US"/>
        </w:rPr>
        <w:t>Madhusree Mukerjee</w:t>
      </w:r>
      <w:r w:rsidRPr="00347F27">
        <w:rPr>
          <w:lang w:bidi="en-US"/>
        </w:rPr>
        <w:t xml:space="preserve"> (journalist, former editor at Scientific American), </w:t>
      </w:r>
      <w:r w:rsidRPr="00347F27">
        <w:rPr>
          <w:u w:val="single"/>
          <w:lang w:bidi="en-US"/>
        </w:rPr>
        <w:t>Feb 2008</w:t>
      </w:r>
      <w:r w:rsidRPr="00347F27">
        <w:rPr>
          <w:lang w:bidi="en-US"/>
        </w:rPr>
        <w:t xml:space="preserve">, "Perilous Persuit," </w:t>
      </w:r>
      <w:r w:rsidRPr="00347F27">
        <w:rPr>
          <w:u w:val="single"/>
          <w:lang w:bidi="en-US"/>
        </w:rPr>
        <w:t>SCIENTIFIC AMERICAN</w:t>
      </w:r>
      <w:r w:rsidRPr="00347F27">
        <w:rPr>
          <w:lang w:bidi="en-US"/>
        </w:rPr>
        <w:t xml:space="preserve">, </w:t>
      </w:r>
      <w:hyperlink r:id="rId245" w:history="1">
        <w:r w:rsidRPr="00BA5DEC">
          <w:rPr>
            <w:rStyle w:val="Hyperlink"/>
            <w:lang w:bidi="en-US"/>
          </w:rPr>
          <w:t>www.sciam.com/article.cfm?id=perilous-pursuit&amp;sc=rss</w:t>
        </w:r>
      </w:hyperlink>
      <w:r>
        <w:rPr>
          <w:lang w:bidi="en-US"/>
        </w:rPr>
        <w:t xml:space="preserve"> </w:t>
      </w:r>
      <w:r w:rsidRPr="00347F27">
        <w:rPr>
          <w:lang w:bidi="en-US"/>
        </w:rPr>
        <w:t>(brackets added)</w:t>
      </w:r>
    </w:p>
    <w:p w14:paraId="4217F621" w14:textId="77777777" w:rsidR="00960B7B" w:rsidRPr="00347F27" w:rsidRDefault="00960B7B" w:rsidP="00960B7B">
      <w:pPr>
        <w:pStyle w:val="BB-Evidence"/>
        <w:rPr>
          <w:lang w:bidi="en-US"/>
        </w:rPr>
      </w:pPr>
      <w:r w:rsidRPr="00D662FF">
        <w:rPr>
          <w:u w:val="single"/>
          <w:lang w:bidi="en-US"/>
        </w:rPr>
        <w:t>But a ballistic missile launched on a low trajectory from, say, a Pakistani air base could reach New Delhi in as little as five minutes,</w:t>
      </w:r>
      <w:r w:rsidRPr="00347F27">
        <w:rPr>
          <w:lang w:bidi="en-US"/>
        </w:rPr>
        <w:t xml:space="preserve"> according to [Princeton University physicist Zia] Mian and physicists M. V. Ramana of the Center for Interdisciplinary Studies in Environment and Development in Bangalore and R. Rajaraman of Jawaharlal Nehru University in Delhi. </w:t>
      </w:r>
      <w:r w:rsidRPr="00D662FF">
        <w:rPr>
          <w:u w:val="single"/>
          <w:lang w:bidi="en-US"/>
        </w:rPr>
        <w:t>That could leave technicians with too little time to figure out if the warning is real. U.S. scientists once spent eight minutes determining that a warning of a Soviet launch was false. Indeed, false alarms are frequent when it comes to early-warning systems. A flight of geese or an incidence of atmospheric turbulence can fool radar, and anomalous reflections of the sun can trick satellite-based infrared detectors. Between 1977 and 1988—the only period for which data have been released—the U.S. recorded an annual average of 2,600 false alarms of ballistic-missile launches from the Soviet Union. Even if India responds to a false alarm just by launching an interceptor missile, that action could be interpreted by Pakistan as an attack</w:t>
      </w:r>
      <w:r w:rsidRPr="00347F27">
        <w:rPr>
          <w:lang w:bidi="en-US"/>
        </w:rPr>
        <w:t>.</w:t>
      </w:r>
    </w:p>
    <w:p w14:paraId="2C4A2F26" w14:textId="77777777" w:rsidR="00960B7B" w:rsidRPr="00347F27" w:rsidRDefault="00960B7B" w:rsidP="00960B7B">
      <w:pPr>
        <w:pStyle w:val="BB-Contentions"/>
        <w:rPr>
          <w:lang w:bidi="en-US"/>
        </w:rPr>
      </w:pPr>
      <w:r w:rsidRPr="00347F27">
        <w:rPr>
          <w:lang w:bidi="en-US"/>
        </w:rPr>
        <w:t>RISK 3: China gets angry</w:t>
      </w:r>
    </w:p>
    <w:p w14:paraId="34FF9282" w14:textId="77777777" w:rsidR="00960B7B" w:rsidRPr="00347F27" w:rsidRDefault="00960B7B" w:rsidP="00960B7B">
      <w:pPr>
        <w:pStyle w:val="BB-Contentions"/>
        <w:rPr>
          <w:lang w:bidi="en-US"/>
        </w:rPr>
      </w:pPr>
      <w:r w:rsidRPr="00347F27">
        <w:rPr>
          <w:lang w:bidi="en-US"/>
        </w:rPr>
        <w:t>A. Link: Missile defense cooperation with India would anger China</w:t>
      </w:r>
    </w:p>
    <w:p w14:paraId="4BA44690" w14:textId="77777777" w:rsidR="00960B7B" w:rsidRDefault="00960B7B" w:rsidP="00960B7B">
      <w:pPr>
        <w:pStyle w:val="BB-Citation"/>
        <w:rPr>
          <w:lang w:bidi="en-US"/>
        </w:rPr>
      </w:pPr>
      <w:r w:rsidRPr="00347F27">
        <w:rPr>
          <w:u w:val="single"/>
          <w:lang w:bidi="en-US"/>
        </w:rPr>
        <w:t>Todd Fine</w:t>
      </w:r>
      <w:r w:rsidRPr="00347F27">
        <w:rPr>
          <w:lang w:bidi="en-US"/>
        </w:rPr>
        <w:t xml:space="preserve"> (</w:t>
      </w:r>
      <w:r w:rsidRPr="00347F27">
        <w:rPr>
          <w:u w:val="single"/>
          <w:lang w:bidi="en-US"/>
        </w:rPr>
        <w:t>World Security Institute</w:t>
      </w:r>
      <w:r w:rsidRPr="00347F27">
        <w:rPr>
          <w:lang w:bidi="en-US"/>
        </w:rPr>
        <w:t xml:space="preserve"> Program Assistant; WSI is a non-profit organization committed to independent research and journalism on global affairs and security), 5 </w:t>
      </w:r>
      <w:r w:rsidRPr="00347F27">
        <w:rPr>
          <w:u w:val="single"/>
          <w:lang w:bidi="en-US"/>
        </w:rPr>
        <w:t>Mar 2008</w:t>
      </w:r>
      <w:r w:rsidRPr="00347F27">
        <w:rPr>
          <w:lang w:bidi="en-US"/>
        </w:rPr>
        <w:t xml:space="preserve">, "Missile Defense: A Wrong Turn for U.S.-India Cooperation?" CENTER FOR DEFENSE INFORMATION, </w:t>
      </w:r>
      <w:hyperlink r:id="rId246" w:history="1">
        <w:r w:rsidRPr="00BA5DEC">
          <w:rPr>
            <w:rStyle w:val="Hyperlink"/>
            <w:rFonts w:ascii="TimesNewRomanPSMT" w:hAnsi="TimesNewRomanPSMT" w:cs="TimesNewRomanPSMT"/>
            <w:iCs/>
            <w:lang w:bidi="en-US"/>
          </w:rPr>
          <w:t>www.cdi.org/program/document.cfm?DocumentID=4227</w:t>
        </w:r>
      </w:hyperlink>
    </w:p>
    <w:p w14:paraId="7833EB22" w14:textId="77777777" w:rsidR="00960B7B" w:rsidRDefault="00960B7B" w:rsidP="00960B7B">
      <w:pPr>
        <w:pStyle w:val="BB-Evidence"/>
        <w:rPr>
          <w:lang w:bidi="en-US"/>
        </w:rPr>
      </w:pPr>
      <w:r w:rsidRPr="00347F27">
        <w:rPr>
          <w:lang w:bidi="en-US"/>
        </w:rPr>
        <w:t>In addition to the negative strategic implications, the United States would take an immediate political hit from Russia and China, countries increasingly concerned about the Indian nuclear arsenal and the continued U.S. development of an international missile defense network. Just as the proposed missile defense bases in the Czech Republic and Poland have angered Russia, missile defense technology transfers to India would rile China.</w:t>
      </w:r>
    </w:p>
    <w:p w14:paraId="7AD07BF9" w14:textId="77777777" w:rsidR="00960B7B" w:rsidRDefault="00960B7B" w:rsidP="00960B7B">
      <w:pPr>
        <w:pStyle w:val="BB-Contentions"/>
        <w:rPr>
          <w:lang w:bidi="en-US"/>
        </w:rPr>
      </w:pPr>
      <w:r w:rsidRPr="00347F27">
        <w:rPr>
          <w:lang w:bidi="en-US"/>
        </w:rPr>
        <w:t xml:space="preserve">B. Impact: The U.S. needs China's cooperation for global security and prosperity </w:t>
      </w:r>
    </w:p>
    <w:p w14:paraId="2B30ECC7" w14:textId="77777777" w:rsidR="00960B7B" w:rsidRDefault="00960B7B" w:rsidP="00960B7B">
      <w:pPr>
        <w:pStyle w:val="BB-Citation"/>
        <w:rPr>
          <w:lang w:bidi="en-US"/>
        </w:rPr>
      </w:pPr>
      <w:r w:rsidRPr="00347F27">
        <w:rPr>
          <w:u w:val="single"/>
          <w:lang w:bidi="en-US"/>
        </w:rPr>
        <w:t>Thomas J. Christensen</w:t>
      </w:r>
      <w:r w:rsidRPr="00347F27">
        <w:rPr>
          <w:lang w:bidi="en-US"/>
        </w:rPr>
        <w:t xml:space="preserve"> (Deputy Assistant Secretary for East Asian and Pacific Affairs, </w:t>
      </w:r>
      <w:r w:rsidRPr="00347F27">
        <w:rPr>
          <w:u w:val="single"/>
          <w:lang w:bidi="en-US"/>
        </w:rPr>
        <w:t>US Department of State</w:t>
      </w:r>
      <w:r w:rsidRPr="00347F27">
        <w:rPr>
          <w:lang w:bidi="en-US"/>
        </w:rPr>
        <w:t xml:space="preserve">), 27 </w:t>
      </w:r>
      <w:r w:rsidRPr="00347F27">
        <w:rPr>
          <w:u w:val="single"/>
          <w:lang w:bidi="en-US"/>
        </w:rPr>
        <w:t>Mar 2007</w:t>
      </w:r>
      <w:r w:rsidRPr="00347F27">
        <w:rPr>
          <w:lang w:bidi="en-US"/>
        </w:rPr>
        <w:t xml:space="preserve">, "US-China Relations," Statement Before the House Committee on Foreign Affairs, Subcommittee on Asia, the Pacific, and the Global Environment, </w:t>
      </w:r>
      <w:hyperlink r:id="rId247" w:history="1">
        <w:r w:rsidRPr="00BA5DEC">
          <w:rPr>
            <w:rStyle w:val="Hyperlink"/>
            <w:rFonts w:ascii="TimesNewRomanPSMT" w:hAnsi="TimesNewRomanPSMT" w:cs="TimesNewRomanPSMT"/>
            <w:iCs/>
            <w:lang w:bidi="en-US"/>
          </w:rPr>
          <w:t>www.state.gov/p/eap/rls/rm/2007/82276.htm</w:t>
        </w:r>
      </w:hyperlink>
    </w:p>
    <w:p w14:paraId="0EF868BC" w14:textId="77777777" w:rsidR="00960B7B" w:rsidRDefault="00960B7B" w:rsidP="00960B7B">
      <w:pPr>
        <w:pStyle w:val="BB-Evidence"/>
        <w:rPr>
          <w:lang w:bidi="en-US"/>
        </w:rPr>
      </w:pPr>
      <w:r w:rsidRPr="00D662FF">
        <w:rPr>
          <w:u w:val="single"/>
          <w:lang w:bidi="en-US"/>
        </w:rPr>
        <w:t>China's voice matters on key international issues, such as ensuring a denuclearized Korean Peninsula, stemming Iran's nuclear weapons ambitions, and ending the violence in Darfur. China also needs to play a positive role in international efforts to promote energy security; combat terrorism, proliferation, and organized crime; and safeguard against pandemic disease.</w:t>
      </w:r>
      <w:r w:rsidRPr="00347F27">
        <w:rPr>
          <w:lang w:bidi="en-US"/>
        </w:rPr>
        <w:t xml:space="preserve"> And, China has increasing interests in areas where it did not have a significant presence before, such as Africa, the Middle East, and Latin America. </w:t>
      </w:r>
      <w:r w:rsidRPr="00D662FF">
        <w:rPr>
          <w:u w:val="single"/>
          <w:lang w:bidi="en-US"/>
        </w:rPr>
        <w:t>As China's integration into the international system deepens and as its diplomatic influence increases, it becomes even more important that we encourage China to join us in actions to strengthen and support global security and prosperity for both our countries and the world</w:t>
      </w:r>
      <w:r w:rsidRPr="00347F27">
        <w:rPr>
          <w:lang w:bidi="en-US"/>
        </w:rPr>
        <w:t xml:space="preserve">. </w:t>
      </w:r>
    </w:p>
    <w:p w14:paraId="6AD6B0FD" w14:textId="77777777" w:rsidR="00960B7B" w:rsidRDefault="00960B7B" w:rsidP="00960B7B">
      <w:pPr>
        <w:pStyle w:val="BB-Plan"/>
        <w:rPr>
          <w:lang w:bidi="en-US"/>
        </w:rPr>
      </w:pPr>
      <w:r w:rsidRPr="00D662FF">
        <w:rPr>
          <w:b/>
          <w:lang w:bidi="en-US"/>
        </w:rPr>
        <w:t>OBSERVATION</w:t>
      </w:r>
      <w:r>
        <w:rPr>
          <w:lang w:bidi="en-US"/>
        </w:rPr>
        <w:t xml:space="preserve"> 4. </w:t>
      </w:r>
      <w:r w:rsidRPr="00347F27">
        <w:rPr>
          <w:lang w:bidi="en-US"/>
        </w:rPr>
        <w:t xml:space="preserve">We offer the following </w:t>
      </w:r>
      <w:r w:rsidRPr="00D662FF">
        <w:rPr>
          <w:b/>
          <w:lang w:bidi="en-US"/>
        </w:rPr>
        <w:t>PLAN</w:t>
      </w:r>
      <w:r w:rsidRPr="00347F27">
        <w:rPr>
          <w:lang w:bidi="en-US"/>
        </w:rPr>
        <w:t>, to be implemented by any necessary constitutional means:</w:t>
      </w:r>
    </w:p>
    <w:p w14:paraId="4950B8B2" w14:textId="77777777" w:rsidR="00960B7B" w:rsidRDefault="00960B7B" w:rsidP="00960B7B">
      <w:pPr>
        <w:pStyle w:val="BB-Plan"/>
        <w:rPr>
          <w:lang w:bidi="en-US"/>
        </w:rPr>
      </w:pPr>
      <w:r w:rsidRPr="00D662FF">
        <w:rPr>
          <w:b/>
          <w:lang w:bidi="en-US"/>
        </w:rPr>
        <w:t>1</w:t>
      </w:r>
      <w:r w:rsidRPr="00347F27">
        <w:rPr>
          <w:lang w:bidi="en-US"/>
        </w:rPr>
        <w:t>. Congress will pass and the President and the US State Department will carry out any necessary legis</w:t>
      </w:r>
      <w:r>
        <w:rPr>
          <w:lang w:bidi="en-US"/>
        </w:rPr>
        <w:t>lation to fulfill our mandates.</w:t>
      </w:r>
    </w:p>
    <w:p w14:paraId="38CA55F6" w14:textId="77777777" w:rsidR="00960B7B" w:rsidRDefault="00960B7B" w:rsidP="00960B7B">
      <w:pPr>
        <w:pStyle w:val="BB-Plan"/>
        <w:rPr>
          <w:lang w:bidi="en-US"/>
        </w:rPr>
      </w:pPr>
      <w:r w:rsidRPr="00D662FF">
        <w:rPr>
          <w:b/>
          <w:lang w:bidi="en-US"/>
        </w:rPr>
        <w:t>2</w:t>
      </w:r>
      <w:r>
        <w:rPr>
          <w:lang w:bidi="en-US"/>
        </w:rPr>
        <w:t xml:space="preserve">. </w:t>
      </w:r>
      <w:r w:rsidRPr="00D662FF">
        <w:rPr>
          <w:b/>
          <w:lang w:bidi="en-US"/>
        </w:rPr>
        <w:t>Mandates</w:t>
      </w:r>
      <w:r>
        <w:rPr>
          <w:lang w:bidi="en-US"/>
        </w:rPr>
        <w:t>:</w:t>
      </w:r>
    </w:p>
    <w:p w14:paraId="45509B47" w14:textId="77777777" w:rsidR="00960B7B" w:rsidRDefault="00960B7B" w:rsidP="00960B7B">
      <w:pPr>
        <w:pStyle w:val="BB-Plan"/>
        <w:rPr>
          <w:lang w:bidi="en-US"/>
        </w:rPr>
      </w:pPr>
      <w:r w:rsidRPr="00347F27">
        <w:rPr>
          <w:lang w:bidi="en-US"/>
        </w:rPr>
        <w:t>A. The US government will discontinue all discussions and all activities related to missile-d</w:t>
      </w:r>
      <w:r>
        <w:rPr>
          <w:lang w:bidi="en-US"/>
        </w:rPr>
        <w:t>efense cooperation with India.</w:t>
      </w:r>
    </w:p>
    <w:p w14:paraId="4061D5A0" w14:textId="77777777" w:rsidR="00960B7B" w:rsidRDefault="00960B7B" w:rsidP="00960B7B">
      <w:pPr>
        <w:pStyle w:val="BB-Plan"/>
        <w:rPr>
          <w:lang w:bidi="en-US"/>
        </w:rPr>
      </w:pPr>
      <w:r w:rsidRPr="00347F27">
        <w:rPr>
          <w:lang w:bidi="en-US"/>
        </w:rPr>
        <w:t>B. The US government will make an official announcement of this change in policy towards India</w:t>
      </w:r>
      <w:r>
        <w:rPr>
          <w:lang w:bidi="en-US"/>
        </w:rPr>
        <w:t xml:space="preserve"> </w:t>
      </w:r>
    </w:p>
    <w:p w14:paraId="044D2502" w14:textId="77777777" w:rsidR="00960B7B" w:rsidRDefault="00960B7B" w:rsidP="00960B7B">
      <w:pPr>
        <w:pStyle w:val="BB-Plan"/>
        <w:rPr>
          <w:lang w:bidi="en-US"/>
        </w:rPr>
      </w:pPr>
      <w:r w:rsidRPr="00347F27">
        <w:rPr>
          <w:lang w:bidi="en-US"/>
        </w:rPr>
        <w:t>C. The US government will ban all transfer to India of missile defense t</w:t>
      </w:r>
      <w:r>
        <w:rPr>
          <w:lang w:bidi="en-US"/>
        </w:rPr>
        <w:t>echnology by private companies</w:t>
      </w:r>
    </w:p>
    <w:p w14:paraId="1E9174F3" w14:textId="77777777" w:rsidR="00960B7B" w:rsidRDefault="00960B7B" w:rsidP="00960B7B">
      <w:pPr>
        <w:pStyle w:val="BB-Plan"/>
        <w:rPr>
          <w:lang w:bidi="en-US"/>
        </w:rPr>
      </w:pPr>
      <w:r w:rsidRPr="00347F27">
        <w:rPr>
          <w:lang w:bidi="en-US"/>
        </w:rPr>
        <w:t>D. The US government will urge India to abandon missile defense and pursue "mutually assu</w:t>
      </w:r>
      <w:r>
        <w:rPr>
          <w:lang w:bidi="en-US"/>
        </w:rPr>
        <w:t>red destruction" policy instead</w:t>
      </w:r>
    </w:p>
    <w:p w14:paraId="4D406318" w14:textId="77777777" w:rsidR="00960B7B" w:rsidRDefault="00960B7B" w:rsidP="00960B7B">
      <w:pPr>
        <w:pStyle w:val="BB-Plan"/>
        <w:rPr>
          <w:lang w:bidi="en-US"/>
        </w:rPr>
      </w:pPr>
      <w:r w:rsidRPr="00D662FF">
        <w:rPr>
          <w:b/>
          <w:lang w:bidi="en-US"/>
        </w:rPr>
        <w:t>3</w:t>
      </w:r>
      <w:r w:rsidRPr="00347F27">
        <w:rPr>
          <w:lang w:bidi="en-US"/>
        </w:rPr>
        <w:t xml:space="preserve">. </w:t>
      </w:r>
      <w:r w:rsidRPr="00D662FF">
        <w:rPr>
          <w:b/>
          <w:lang w:bidi="en-US"/>
        </w:rPr>
        <w:t>Enforcement</w:t>
      </w:r>
      <w:r w:rsidRPr="00347F27">
        <w:rPr>
          <w:lang w:bidi="en-US"/>
        </w:rPr>
        <w:t xml:space="preserve"> will be through the Justice Department. Illegal technology transfers will be punished in the same manner as under existing law for sim</w:t>
      </w:r>
      <w:r>
        <w:rPr>
          <w:lang w:bidi="en-US"/>
        </w:rPr>
        <w:t>ilar crimes.</w:t>
      </w:r>
    </w:p>
    <w:p w14:paraId="3A26813C" w14:textId="77777777" w:rsidR="00960B7B" w:rsidRDefault="00960B7B" w:rsidP="00960B7B">
      <w:pPr>
        <w:pStyle w:val="BB-Plan"/>
        <w:rPr>
          <w:lang w:bidi="en-US"/>
        </w:rPr>
      </w:pPr>
      <w:r w:rsidRPr="00D662FF">
        <w:rPr>
          <w:b/>
          <w:lang w:bidi="en-US"/>
        </w:rPr>
        <w:t>4.</w:t>
      </w:r>
      <w:r w:rsidRPr="00347F27">
        <w:rPr>
          <w:lang w:bidi="en-US"/>
        </w:rPr>
        <w:t xml:space="preserve"> </w:t>
      </w:r>
      <w:r w:rsidRPr="00D662FF">
        <w:rPr>
          <w:b/>
          <w:lang w:bidi="en-US"/>
        </w:rPr>
        <w:t>Funding</w:t>
      </w:r>
      <w:r w:rsidRPr="00347F27">
        <w:rPr>
          <w:lang w:bidi="en-US"/>
        </w:rPr>
        <w:t xml:space="preserve"> will be through existing budgets of the State Department and Justice Departmen</w:t>
      </w:r>
      <w:r>
        <w:rPr>
          <w:lang w:bidi="en-US"/>
        </w:rPr>
        <w:t>t and general federal revenues.</w:t>
      </w:r>
    </w:p>
    <w:p w14:paraId="7238BBC0" w14:textId="77777777" w:rsidR="00960B7B" w:rsidRDefault="00960B7B" w:rsidP="00960B7B">
      <w:pPr>
        <w:pStyle w:val="BB-Plan"/>
        <w:rPr>
          <w:lang w:bidi="en-US"/>
        </w:rPr>
      </w:pPr>
      <w:r w:rsidRPr="00D662FF">
        <w:rPr>
          <w:b/>
          <w:lang w:bidi="en-US"/>
        </w:rPr>
        <w:t>5.</w:t>
      </w:r>
      <w:r w:rsidRPr="00347F27">
        <w:rPr>
          <w:lang w:bidi="en-US"/>
        </w:rPr>
        <w:t xml:space="preserve"> This plan takes effect 1 d</w:t>
      </w:r>
      <w:r>
        <w:rPr>
          <w:lang w:bidi="en-US"/>
        </w:rPr>
        <w:t>ay after an Affirmative ballot.</w:t>
      </w:r>
    </w:p>
    <w:p w14:paraId="0587B69B" w14:textId="77777777" w:rsidR="00960B7B" w:rsidRDefault="00960B7B" w:rsidP="00960B7B">
      <w:pPr>
        <w:pStyle w:val="BB-Plan"/>
        <w:rPr>
          <w:lang w:bidi="en-US"/>
        </w:rPr>
      </w:pPr>
      <w:r w:rsidRPr="00D662FF">
        <w:rPr>
          <w:b/>
          <w:lang w:bidi="en-US"/>
        </w:rPr>
        <w:t>6</w:t>
      </w:r>
      <w:r w:rsidRPr="00347F27">
        <w:rPr>
          <w:lang w:bidi="en-US"/>
        </w:rPr>
        <w:t>. The Affirmative team may clarify the plan in future speeches.</w:t>
      </w:r>
    </w:p>
    <w:p w14:paraId="4275038B" w14:textId="77777777" w:rsidR="00960B7B" w:rsidRDefault="00960B7B" w:rsidP="00960B7B">
      <w:pPr>
        <w:pStyle w:val="BB-Contentions"/>
        <w:rPr>
          <w:i/>
          <w:iCs/>
          <w:lang w:bidi="en-US"/>
        </w:rPr>
      </w:pPr>
      <w:r w:rsidRPr="00347F27">
        <w:rPr>
          <w:lang w:bidi="en-US"/>
        </w:rPr>
        <w:t>OBSERVATION 5. COMPARATIVE ADVANTAGE: Replacing missile defense with mutually assured destruction is a better way to reduce nuclear risk</w:t>
      </w:r>
    </w:p>
    <w:p w14:paraId="1E15BDEB" w14:textId="77777777" w:rsidR="00960B7B" w:rsidRDefault="00960B7B" w:rsidP="00960B7B">
      <w:pPr>
        <w:pStyle w:val="BB-Citation"/>
        <w:rPr>
          <w:lang w:bidi="en-US"/>
        </w:rPr>
      </w:pPr>
      <w:r w:rsidRPr="00347F27">
        <w:rPr>
          <w:u w:val="single"/>
          <w:lang w:bidi="en-US"/>
        </w:rPr>
        <w:t xml:space="preserve">Madhusree Mukerjee </w:t>
      </w:r>
      <w:r w:rsidRPr="00347F27">
        <w:rPr>
          <w:lang w:bidi="en-US"/>
        </w:rPr>
        <w:t xml:space="preserve">(journalist, former editor at Scientific American), </w:t>
      </w:r>
      <w:r w:rsidRPr="00347F27">
        <w:rPr>
          <w:u w:val="single"/>
          <w:lang w:bidi="en-US"/>
        </w:rPr>
        <w:t>Feb 2008</w:t>
      </w:r>
      <w:r w:rsidRPr="00347F27">
        <w:rPr>
          <w:lang w:bidi="en-US"/>
        </w:rPr>
        <w:t xml:space="preserve">, "Perilous Persuit," </w:t>
      </w:r>
      <w:r w:rsidRPr="00347F27">
        <w:rPr>
          <w:u w:val="single"/>
          <w:lang w:bidi="en-US"/>
        </w:rPr>
        <w:t>SCIENTIFIC AMERICAN</w:t>
      </w:r>
      <w:r w:rsidRPr="00347F27">
        <w:rPr>
          <w:lang w:bidi="en-US"/>
        </w:rPr>
        <w:t xml:space="preserve">, </w:t>
      </w:r>
      <w:hyperlink r:id="rId248" w:history="1">
        <w:r w:rsidRPr="00BA5DEC">
          <w:rPr>
            <w:rStyle w:val="Hyperlink"/>
            <w:lang w:bidi="en-US"/>
          </w:rPr>
          <w:t>www.sciam.com/article.cfm?id=perilous-pursuit&amp;sc=rss</w:t>
        </w:r>
      </w:hyperlink>
      <w:r>
        <w:rPr>
          <w:lang w:bidi="en-US"/>
        </w:rPr>
        <w:t xml:space="preserve"> </w:t>
      </w:r>
      <w:r w:rsidRPr="00347F27">
        <w:rPr>
          <w:lang w:bidi="en-US"/>
        </w:rPr>
        <w:t>(brackets added)</w:t>
      </w:r>
    </w:p>
    <w:p w14:paraId="4323B2B8" w14:textId="77777777" w:rsidR="00960B7B" w:rsidRPr="00347F27" w:rsidRDefault="00960B7B" w:rsidP="00960B7B">
      <w:pPr>
        <w:pStyle w:val="BB-Evidence"/>
        <w:rPr>
          <w:lang w:bidi="en-US"/>
        </w:rPr>
      </w:pPr>
      <w:r w:rsidRPr="00347F27">
        <w:rPr>
          <w:lang w:bidi="en-US"/>
        </w:rPr>
        <w:t>He [Theodore Postol, a defense analyst at the Massachusetts Institute of Technology] suggests an alternative way of avoiding a nuclear holocaust. Both nations [India and Pakistan] should disperse and hide their missiles and authorize a designated general in a remote outpost to launch retaliatory strikes should the political leadership be taken out in a first strike—and let the other side know. That way the rulers of both countries can be sure that a nuclear misadventure will lead to their homeland becoming history. Unlike missile defense, mutually assured destruction is at least a time-tested way to keep nuclear weapons in their holsters.</w:t>
      </w:r>
    </w:p>
    <w:p w14:paraId="4B8C0839" w14:textId="77777777" w:rsidR="00960B7B" w:rsidRPr="00347F27" w:rsidRDefault="00960B7B" w:rsidP="00960B7B">
      <w:pPr>
        <w:pStyle w:val="BB-BriefHeading2A"/>
        <w:rPr>
          <w:sz w:val="20"/>
          <w:lang w:bidi="en-US"/>
        </w:rPr>
      </w:pPr>
      <w:bookmarkStart w:id="249" w:name="_Toc79275733"/>
      <w:bookmarkStart w:id="250" w:name="_Toc3447268"/>
      <w:r w:rsidRPr="00347F27">
        <w:rPr>
          <w:lang w:bidi="en-US"/>
        </w:rPr>
        <w:t>2A EVIDENCE: END MISSILE DEFENSE COOPERATION</w:t>
      </w:r>
      <w:bookmarkEnd w:id="249"/>
      <w:bookmarkEnd w:id="250"/>
    </w:p>
    <w:p w14:paraId="56244234" w14:textId="77777777" w:rsidR="00960B7B" w:rsidRDefault="00960B7B" w:rsidP="00960B7B">
      <w:pPr>
        <w:pStyle w:val="BB-Contentions"/>
        <w:rPr>
          <w:lang w:bidi="en-US"/>
        </w:rPr>
      </w:pPr>
      <w:r>
        <w:rPr>
          <w:lang w:bidi="en-US"/>
        </w:rPr>
        <w:t>INHERENCY</w:t>
      </w:r>
    </w:p>
    <w:p w14:paraId="480CBA61" w14:textId="77777777" w:rsidR="00960B7B" w:rsidRPr="00347F27" w:rsidRDefault="00960B7B" w:rsidP="00960B7B">
      <w:pPr>
        <w:pStyle w:val="BB-Contentions"/>
        <w:rPr>
          <w:lang w:bidi="en-US"/>
        </w:rPr>
      </w:pPr>
      <w:r w:rsidRPr="00347F27">
        <w:rPr>
          <w:lang w:bidi="en-US"/>
        </w:rPr>
        <w:t>Talking about missile defense cooperation threatens stability in South Asia</w:t>
      </w:r>
    </w:p>
    <w:p w14:paraId="2B56EDE3" w14:textId="77777777" w:rsidR="00960B7B" w:rsidRDefault="00960B7B" w:rsidP="00960B7B">
      <w:pPr>
        <w:pStyle w:val="BB-Contentions"/>
        <w:rPr>
          <w:lang w:bidi="en-US"/>
        </w:rPr>
      </w:pPr>
      <w:r w:rsidRPr="00347F27">
        <w:rPr>
          <w:lang w:bidi="en-US"/>
        </w:rPr>
        <w:t>Further activity could be catastrophic</w:t>
      </w:r>
    </w:p>
    <w:p w14:paraId="40F0DE5A" w14:textId="77777777" w:rsidR="00960B7B" w:rsidRDefault="00960B7B" w:rsidP="00960B7B">
      <w:pPr>
        <w:pStyle w:val="BB-Citation"/>
        <w:rPr>
          <w:lang w:bidi="en-US"/>
        </w:rPr>
      </w:pPr>
      <w:r w:rsidRPr="00347F27">
        <w:rPr>
          <w:u w:val="single"/>
          <w:lang w:bidi="en-US"/>
        </w:rPr>
        <w:t>Todd Fine</w:t>
      </w:r>
      <w:r w:rsidRPr="00347F27">
        <w:rPr>
          <w:lang w:bidi="en-US"/>
        </w:rPr>
        <w:t xml:space="preserve"> (</w:t>
      </w:r>
      <w:r w:rsidRPr="00347F27">
        <w:rPr>
          <w:u w:val="single"/>
          <w:lang w:bidi="en-US"/>
        </w:rPr>
        <w:t>World Security Institute</w:t>
      </w:r>
      <w:r w:rsidRPr="00347F27">
        <w:rPr>
          <w:lang w:bidi="en-US"/>
        </w:rPr>
        <w:t xml:space="preserve"> Program Assistant; WSI is a non-profit organization committed to independent research and journalism on global affairs and security), 5 </w:t>
      </w:r>
      <w:r w:rsidRPr="00347F27">
        <w:rPr>
          <w:u w:val="single"/>
          <w:lang w:bidi="en-US"/>
        </w:rPr>
        <w:t>Mar 2008</w:t>
      </w:r>
      <w:r w:rsidRPr="00347F27">
        <w:rPr>
          <w:lang w:bidi="en-US"/>
        </w:rPr>
        <w:t xml:space="preserve">, "Missile Defense: A Wrong Turn for U.S.-India Cooperation?" CENTER FOR DEFENSE INFORMATION, </w:t>
      </w:r>
      <w:hyperlink r:id="rId249" w:history="1">
        <w:r w:rsidRPr="00BA5DEC">
          <w:rPr>
            <w:rStyle w:val="Hyperlink"/>
            <w:rFonts w:ascii="TimesNewRomanPSMT" w:hAnsi="TimesNewRomanPSMT" w:cs="TimesNewRomanPSMT"/>
            <w:iCs/>
            <w:lang w:bidi="en-US"/>
          </w:rPr>
          <w:t>www.cdi.org/program/document.cfm?DocumentID=4227</w:t>
        </w:r>
      </w:hyperlink>
    </w:p>
    <w:p w14:paraId="738F0812" w14:textId="77777777" w:rsidR="00960B7B" w:rsidRDefault="00960B7B" w:rsidP="00960B7B">
      <w:pPr>
        <w:pStyle w:val="BB-Evidence"/>
        <w:rPr>
          <w:lang w:bidi="en-US"/>
        </w:rPr>
      </w:pPr>
      <w:r w:rsidRPr="00347F27">
        <w:rPr>
          <w:lang w:bidi="en-US"/>
        </w:rPr>
        <w:t>Sadly, the mere suggestion of this initiative may be enough to damage strategic stability in South Asia. Pakistan</w:t>
      </w:r>
      <w:r>
        <w:rPr>
          <w:lang w:bidi="en-US"/>
        </w:rPr>
        <w:t>'s reaction r</w:t>
      </w:r>
      <w:r w:rsidRPr="00347F27">
        <w:rPr>
          <w:lang w:bidi="en-US"/>
        </w:rPr>
        <w:t xml:space="preserve">emains to be seen, but further activity on this project could prove catastrophic. While the possibility of cooperation on missile defense has been known for a number of years, Gates' recent announcement should trigger a renewed public discussion about the merits of missile defense in South Asia. </w:t>
      </w:r>
    </w:p>
    <w:p w14:paraId="51359186" w14:textId="77777777" w:rsidR="00960B7B" w:rsidRDefault="00960B7B" w:rsidP="00960B7B">
      <w:pPr>
        <w:pStyle w:val="BB-Contentions"/>
        <w:rPr>
          <w:lang w:bidi="en-US"/>
        </w:rPr>
      </w:pPr>
      <w:r w:rsidRPr="00347F27">
        <w:rPr>
          <w:lang w:bidi="en-US"/>
        </w:rPr>
        <w:t>Technical talks on missile defense have already begun</w:t>
      </w:r>
    </w:p>
    <w:p w14:paraId="0F1CAC9B" w14:textId="77777777" w:rsidR="00960B7B" w:rsidRDefault="00960B7B" w:rsidP="00960B7B">
      <w:pPr>
        <w:pStyle w:val="BB-Citation"/>
        <w:rPr>
          <w:lang w:bidi="en-US"/>
        </w:rPr>
      </w:pPr>
      <w:r w:rsidRPr="00347F27">
        <w:rPr>
          <w:u w:val="single"/>
          <w:lang w:bidi="en-US"/>
        </w:rPr>
        <w:t>Jim Wolf</w:t>
      </w:r>
      <w:r w:rsidRPr="00347F27">
        <w:rPr>
          <w:lang w:bidi="en-US"/>
        </w:rPr>
        <w:t xml:space="preserve"> (journalist), 6 </w:t>
      </w:r>
      <w:r w:rsidRPr="00347F27">
        <w:rPr>
          <w:u w:val="single"/>
          <w:lang w:bidi="en-US"/>
        </w:rPr>
        <w:t>Feb 2008</w:t>
      </w:r>
      <w:r w:rsidRPr="00347F27">
        <w:rPr>
          <w:lang w:bidi="en-US"/>
        </w:rPr>
        <w:t xml:space="preserve">, </w:t>
      </w:r>
      <w:r w:rsidRPr="00347F27">
        <w:rPr>
          <w:u w:val="single"/>
          <w:lang w:bidi="en-US"/>
        </w:rPr>
        <w:t>REUTERS news service</w:t>
      </w:r>
      <w:r w:rsidRPr="00347F27">
        <w:rPr>
          <w:lang w:bidi="en-US"/>
        </w:rPr>
        <w:t xml:space="preserve">, "India said mulling missile-shield work with U.S.," </w:t>
      </w:r>
      <w:hyperlink r:id="rId250" w:history="1">
        <w:r w:rsidRPr="00BA5DEC">
          <w:rPr>
            <w:rStyle w:val="Hyperlink"/>
            <w:rFonts w:ascii="TimesNewRomanPSMT" w:hAnsi="TimesNewRomanPSMT" w:cs="TimesNewRomanPSMT"/>
            <w:iCs/>
            <w:lang w:bidi="en-US"/>
          </w:rPr>
          <w:t>www.reuters.com/article/newsOne/idUSN0630326120080206?sp=true</w:t>
        </w:r>
      </w:hyperlink>
    </w:p>
    <w:p w14:paraId="5A167180" w14:textId="77777777" w:rsidR="00960B7B" w:rsidRDefault="00960B7B" w:rsidP="00960B7B">
      <w:pPr>
        <w:pStyle w:val="BB-Evidence"/>
        <w:rPr>
          <w:lang w:bidi="en-US"/>
        </w:rPr>
      </w:pPr>
      <w:r w:rsidRPr="00347F27">
        <w:rPr>
          <w:lang w:bidi="en-US"/>
        </w:rPr>
        <w:t>Washington already has held technical talks with New Delhi on missile-defense capabilities such as Lockheed/Raytheon Patriot Advanced Capability-3 antimissile batteries, said Richard Lehner, a spokesman for the Pentagon's Missile Defense Agency.</w:t>
      </w:r>
    </w:p>
    <w:p w14:paraId="2A0D285F" w14:textId="77777777" w:rsidR="00960B7B" w:rsidRPr="00347F27" w:rsidRDefault="00960B7B" w:rsidP="00960B7B">
      <w:pPr>
        <w:pStyle w:val="BB-Contentions"/>
        <w:rPr>
          <w:lang w:bidi="en-US"/>
        </w:rPr>
      </w:pPr>
      <w:r w:rsidRPr="00347F27">
        <w:rPr>
          <w:lang w:bidi="en-US"/>
        </w:rPr>
        <w:t>Missile defense cooperation with India is part of US "NSSP" policy</w:t>
      </w:r>
    </w:p>
    <w:p w14:paraId="55D29B6D" w14:textId="77777777" w:rsidR="00960B7B" w:rsidRDefault="00960B7B" w:rsidP="00960B7B">
      <w:pPr>
        <w:pStyle w:val="BB-Citation"/>
        <w:rPr>
          <w:lang w:bidi="en-US"/>
        </w:rPr>
      </w:pPr>
      <w:r w:rsidRPr="00347F27">
        <w:rPr>
          <w:u w:val="single"/>
          <w:lang w:bidi="en-US"/>
        </w:rPr>
        <w:t>Stephen F. Burgess</w:t>
      </w:r>
      <w:r w:rsidRPr="00347F27">
        <w:rPr>
          <w:lang w:bidi="en-US"/>
        </w:rPr>
        <w:t xml:space="preserve"> (Department of International Security Studies, </w:t>
      </w:r>
      <w:r w:rsidRPr="00347F27">
        <w:rPr>
          <w:u w:val="single"/>
          <w:lang w:bidi="en-US"/>
        </w:rPr>
        <w:t>U.S. Air War College</w:t>
      </w:r>
      <w:r w:rsidRPr="00347F27">
        <w:rPr>
          <w:lang w:bidi="en-US"/>
        </w:rPr>
        <w:t xml:space="preserve">), 2 </w:t>
      </w:r>
      <w:r w:rsidRPr="00347F27">
        <w:rPr>
          <w:u w:val="single"/>
          <w:lang w:bidi="en-US"/>
        </w:rPr>
        <w:t>Sept 2006</w:t>
      </w:r>
      <w:r w:rsidRPr="00347F27">
        <w:rPr>
          <w:lang w:bidi="en-US"/>
        </w:rPr>
        <w:t xml:space="preserve">, "New Initiatives in Arms Control? - U.S.-India Nuclear, Missile Defense, and Space Agreements" Paper Presented at the American Political Science Association Annual General Meeting, </w:t>
      </w:r>
      <w:hyperlink r:id="rId251" w:history="1">
        <w:r w:rsidRPr="00BA5DEC">
          <w:rPr>
            <w:rStyle w:val="Hyperlink"/>
            <w:lang w:bidi="en-US"/>
          </w:rPr>
          <w:t>www.allacademic.com//meta/p_mla_apa_research_citation/1/5/1/6/0/pages151605/p151605-1.php</w:t>
        </w:r>
      </w:hyperlink>
    </w:p>
    <w:p w14:paraId="0BA1996A" w14:textId="77777777" w:rsidR="00960B7B" w:rsidRDefault="00960B7B" w:rsidP="00960B7B">
      <w:pPr>
        <w:pStyle w:val="BB-Evidence"/>
        <w:rPr>
          <w:lang w:bidi="en-US"/>
        </w:rPr>
      </w:pPr>
      <w:r w:rsidRPr="00347F27">
        <w:rPr>
          <w:lang w:bidi="en-US"/>
        </w:rPr>
        <w:t>In 2002, the United States and India began diplomatic interchanges on missile defense and other strategic issues as well as on space and nuclear energy. These interchanges led to the announcement of the Next Steps in the Strategic Partnership (NSSP) in January 2004, featuring U.S.-India agreements to explore cooperation in the fields of nuclear energy, missile defense, space, and high technology.</w:t>
      </w:r>
    </w:p>
    <w:p w14:paraId="518731CD" w14:textId="77777777" w:rsidR="00960B7B" w:rsidRDefault="00960B7B" w:rsidP="00960B7B">
      <w:pPr>
        <w:pStyle w:val="BB-Contentions"/>
        <w:rPr>
          <w:bCs/>
          <w:lang w:bidi="en-US"/>
        </w:rPr>
      </w:pPr>
      <w:r w:rsidRPr="00347F27">
        <w:rPr>
          <w:bCs/>
          <w:lang w:bidi="en-US"/>
        </w:rPr>
        <w:t>US signed agreement with India in 2005 for cooperation on missile defense</w:t>
      </w:r>
    </w:p>
    <w:p w14:paraId="4A8E6B73" w14:textId="77777777" w:rsidR="00960B7B" w:rsidRDefault="00960B7B" w:rsidP="00960B7B">
      <w:pPr>
        <w:pStyle w:val="BB-Citation"/>
        <w:rPr>
          <w:rFonts w:ascii="TimesNewRomanPSMT" w:hAnsi="TimesNewRomanPSMT" w:cs="TimesNewRomanPSMT"/>
          <w:i w:val="0"/>
          <w:iCs/>
          <w:lang w:bidi="en-US"/>
        </w:rPr>
      </w:pPr>
      <w:r w:rsidRPr="00347F27">
        <w:rPr>
          <w:u w:val="single"/>
          <w:lang w:bidi="en-US"/>
        </w:rPr>
        <w:t>DEFENSE INDUSTRY DAILY,</w:t>
      </w:r>
      <w:r w:rsidRPr="00347F27">
        <w:rPr>
          <w:lang w:bidi="en-US"/>
        </w:rPr>
        <w:t xml:space="preserve"> 30 </w:t>
      </w:r>
      <w:r w:rsidRPr="00347F27">
        <w:rPr>
          <w:u w:val="single"/>
          <w:lang w:bidi="en-US"/>
        </w:rPr>
        <w:t>June 2005</w:t>
      </w:r>
      <w:r w:rsidRPr="00347F27">
        <w:rPr>
          <w:lang w:bidi="en-US"/>
        </w:rPr>
        <w:t xml:space="preserve">, "U.S. &amp; India Sign 10-Year Defense Pact </w:t>
      </w:r>
      <w:hyperlink r:id="rId252" w:history="1">
        <w:r w:rsidRPr="00BA5DEC">
          <w:rPr>
            <w:rStyle w:val="Hyperlink"/>
            <w:rFonts w:ascii="TimesNewRomanPSMT" w:hAnsi="TimesNewRomanPSMT" w:cs="TimesNewRomanPSMT"/>
            <w:iCs/>
            <w:lang w:bidi="en-US"/>
          </w:rPr>
          <w:t>www.defenseindustrydaily.com/us-india-sign-10year-defense-pact-0783</w:t>
        </w:r>
      </w:hyperlink>
    </w:p>
    <w:p w14:paraId="54BCFCC8" w14:textId="77777777" w:rsidR="00960B7B" w:rsidRDefault="00960B7B" w:rsidP="00960B7B">
      <w:pPr>
        <w:pStyle w:val="BB-Evidence"/>
        <w:rPr>
          <w:lang w:bidi="en-US"/>
        </w:rPr>
      </w:pPr>
      <w:r w:rsidRPr="00347F27">
        <w:rPr>
          <w:lang w:bidi="en-US"/>
        </w:rPr>
        <w:t>The defense ministers of the United States and India signed a 10-year agreement Tuesday paving the way for stepped up military ties, including joint weapons production and cooperation on missile defense.</w:t>
      </w:r>
    </w:p>
    <w:p w14:paraId="713A74F9" w14:textId="77777777" w:rsidR="00960B7B" w:rsidRDefault="00960B7B" w:rsidP="00960B7B">
      <w:pPr>
        <w:pStyle w:val="BB-Contentions"/>
        <w:rPr>
          <w:lang w:bidi="en-US"/>
        </w:rPr>
      </w:pPr>
      <w:r w:rsidRPr="00347F27">
        <w:rPr>
          <w:lang w:bidi="en-US"/>
        </w:rPr>
        <w:t>MIN</w:t>
      </w:r>
      <w:r>
        <w:rPr>
          <w:lang w:bidi="en-US"/>
        </w:rPr>
        <w:t>OR REPAIR/COUNTERPLAN RESPONSE</w:t>
      </w:r>
    </w:p>
    <w:p w14:paraId="6AA65902" w14:textId="77777777" w:rsidR="00960B7B" w:rsidRPr="00347F27" w:rsidRDefault="00960B7B" w:rsidP="00960B7B">
      <w:pPr>
        <w:pStyle w:val="BB-Contentions"/>
        <w:rPr>
          <w:lang w:bidi="en-US"/>
        </w:rPr>
      </w:pPr>
      <w:r w:rsidRPr="00347F27">
        <w:rPr>
          <w:lang w:bidi="en-US"/>
        </w:rPr>
        <w:t>Helping Pakistan do missile defense won't work</w:t>
      </w:r>
    </w:p>
    <w:p w14:paraId="0AB198F1" w14:textId="77777777" w:rsidR="00960B7B" w:rsidRDefault="00960B7B" w:rsidP="00960B7B">
      <w:pPr>
        <w:pStyle w:val="BB-Citation"/>
        <w:rPr>
          <w:lang w:bidi="en-US"/>
        </w:rPr>
      </w:pPr>
      <w:r w:rsidRPr="00347F27">
        <w:rPr>
          <w:u w:val="single"/>
          <w:lang w:bidi="en-US"/>
        </w:rPr>
        <w:t>Todd Fine</w:t>
      </w:r>
      <w:r w:rsidRPr="00347F27">
        <w:rPr>
          <w:lang w:bidi="en-US"/>
        </w:rPr>
        <w:t xml:space="preserve"> (</w:t>
      </w:r>
      <w:r w:rsidRPr="00347F27">
        <w:rPr>
          <w:u w:val="single"/>
          <w:lang w:bidi="en-US"/>
        </w:rPr>
        <w:t>World Security Institute</w:t>
      </w:r>
      <w:r w:rsidRPr="00347F27">
        <w:rPr>
          <w:lang w:bidi="en-US"/>
        </w:rPr>
        <w:t xml:space="preserve"> Program Assistant; WSI is a non-profit organization committed to independent research and journalism on global affairs and security), 5 </w:t>
      </w:r>
      <w:r w:rsidRPr="00347F27">
        <w:rPr>
          <w:u w:val="single"/>
          <w:lang w:bidi="en-US"/>
        </w:rPr>
        <w:t>Mar 2008</w:t>
      </w:r>
      <w:r w:rsidRPr="00347F27">
        <w:rPr>
          <w:lang w:bidi="en-US"/>
        </w:rPr>
        <w:t xml:space="preserve">, "Missile Defense: A Wrong Turn for U.S.-India Cooperation?" CENTER FOR DEFENSE INFORMATION, </w:t>
      </w:r>
      <w:hyperlink r:id="rId253" w:history="1">
        <w:r w:rsidRPr="00BA5DEC">
          <w:rPr>
            <w:rStyle w:val="Hyperlink"/>
            <w:lang w:bidi="en-US"/>
          </w:rPr>
          <w:t>www.cdi.org/program/document.cfm?DocumentID=4227</w:t>
        </w:r>
      </w:hyperlink>
    </w:p>
    <w:p w14:paraId="5A4508A7" w14:textId="77777777" w:rsidR="00960B7B" w:rsidRDefault="00960B7B" w:rsidP="00960B7B">
      <w:pPr>
        <w:pStyle w:val="BB-Evidence"/>
        <w:rPr>
          <w:lang w:bidi="en-US"/>
        </w:rPr>
      </w:pPr>
      <w:r w:rsidRPr="00347F27">
        <w:rPr>
          <w:lang w:bidi="en-US"/>
        </w:rPr>
        <w:t xml:space="preserve">Advocates for missile defense technology transfer might counter that the United States has also previously mentioned a hypothetical willingness to establish reciprocal cooperation with Pakistan. Realistically however, only India currently has the funds and military infrastructure to establish a serious system. Further, India's advantage in missile technology and perhaps also warhead numbers would overwhelm a primitive Pakistani defense. </w:t>
      </w:r>
    </w:p>
    <w:p w14:paraId="2569C3DD" w14:textId="77777777" w:rsidR="00960B7B" w:rsidRDefault="00960B7B" w:rsidP="00960B7B">
      <w:pPr>
        <w:pStyle w:val="BB-Contentions"/>
        <w:rPr>
          <w:lang w:bidi="en-US"/>
        </w:rPr>
      </w:pPr>
      <w:r w:rsidRPr="00347F27">
        <w:rPr>
          <w:lang w:bidi="en-US"/>
        </w:rPr>
        <w:t>HARMS</w:t>
      </w:r>
    </w:p>
    <w:p w14:paraId="658BBCEA" w14:textId="77777777" w:rsidR="00960B7B" w:rsidRDefault="00960B7B" w:rsidP="00960B7B">
      <w:pPr>
        <w:pStyle w:val="BB-Contentions"/>
        <w:rPr>
          <w:lang w:bidi="en-US"/>
        </w:rPr>
      </w:pPr>
      <w:r w:rsidRPr="00347F27">
        <w:rPr>
          <w:lang w:bidi="en-US"/>
        </w:rPr>
        <w:t>Indian anti-missile capability could promote instability in South Asia</w:t>
      </w:r>
    </w:p>
    <w:p w14:paraId="3CDB4FB9" w14:textId="77777777" w:rsidR="00960B7B" w:rsidRDefault="00960B7B" w:rsidP="00960B7B">
      <w:pPr>
        <w:pStyle w:val="BB-Citation"/>
        <w:rPr>
          <w:lang w:bidi="en-US"/>
        </w:rPr>
      </w:pPr>
      <w:r w:rsidRPr="00347F27">
        <w:rPr>
          <w:u w:val="single"/>
          <w:lang w:bidi="en-US"/>
        </w:rPr>
        <w:t>Animesh Roul</w:t>
      </w:r>
      <w:r w:rsidRPr="00347F27">
        <w:rPr>
          <w:lang w:bidi="en-US"/>
        </w:rPr>
        <w:t xml:space="preserve"> (senior correspondent in New Delhi for ISN Security Watch; ISN is a leader in the international relations and security community as a provider of comprehensive, balanced, and timely information), 27 </w:t>
      </w:r>
      <w:r w:rsidRPr="00347F27">
        <w:rPr>
          <w:u w:val="single"/>
          <w:lang w:bidi="en-US"/>
        </w:rPr>
        <w:t>March 2008</w:t>
      </w:r>
      <w:r w:rsidRPr="00347F27">
        <w:rPr>
          <w:lang w:bidi="en-US"/>
        </w:rPr>
        <w:t xml:space="preserve">, </w:t>
      </w:r>
      <w:r w:rsidRPr="00347F27">
        <w:rPr>
          <w:u w:val="single"/>
          <w:lang w:bidi="en-US"/>
        </w:rPr>
        <w:t>International Relations and Security Network</w:t>
      </w:r>
      <w:r w:rsidRPr="00347F27">
        <w:rPr>
          <w:lang w:bidi="en-US"/>
        </w:rPr>
        <w:t xml:space="preserve">, Center for Security Studies, Zurich Switzerland, </w:t>
      </w:r>
      <w:hyperlink r:id="rId254" w:history="1">
        <w:r w:rsidRPr="00BA5DEC">
          <w:rPr>
            <w:rStyle w:val="Hyperlink"/>
            <w:lang w:bidi="en-US"/>
          </w:rPr>
          <w:t>www.isn.ethz.ch/news/sw/details_print.cfm?id=18791</w:t>
        </w:r>
      </w:hyperlink>
      <w:r>
        <w:rPr>
          <w:lang w:bidi="en-US"/>
        </w:rPr>
        <w:t xml:space="preserve"> </w:t>
      </w:r>
      <w:r w:rsidRPr="00347F27">
        <w:rPr>
          <w:lang w:bidi="en-US"/>
        </w:rPr>
        <w:t>(first brackets and ellipses in original; second brackets added)</w:t>
      </w:r>
    </w:p>
    <w:p w14:paraId="448E4991" w14:textId="77777777" w:rsidR="00960B7B" w:rsidRDefault="00960B7B" w:rsidP="00960B7B">
      <w:pPr>
        <w:pStyle w:val="BB-Evidence"/>
        <w:rPr>
          <w:lang w:bidi="en-US"/>
        </w:rPr>
      </w:pPr>
      <w:r w:rsidRPr="00347F27">
        <w:rPr>
          <w:lang w:bidi="en-US"/>
        </w:rPr>
        <w:t>Defense analysts fear a credible Indian anti-missile capability could promote instability in the South Asia region, triggering responsive arms-procurements and weapons systems development. Moreover, there are fears that US involvement might complicate India's relations with China, Russia and Pakistan." India having a credible […] BMD shield will certainly make Pakistan squirm, no matter how effective the system truly is," [private intelligence organization Stratfor analyst Nathan] Hughes said.</w:t>
      </w:r>
    </w:p>
    <w:p w14:paraId="21A925F4" w14:textId="77777777" w:rsidR="00960B7B" w:rsidRDefault="00960B7B" w:rsidP="00960B7B">
      <w:pPr>
        <w:pStyle w:val="BB-Contentions"/>
        <w:rPr>
          <w:lang w:bidi="en-US"/>
        </w:rPr>
      </w:pPr>
      <w:r w:rsidRPr="00347F27">
        <w:rPr>
          <w:lang w:bidi="en-US"/>
        </w:rPr>
        <w:t>India's missile defense will promote an arms race with Pakistan</w:t>
      </w:r>
    </w:p>
    <w:p w14:paraId="7121D927" w14:textId="77777777" w:rsidR="00960B7B" w:rsidRDefault="00960B7B" w:rsidP="00960B7B">
      <w:pPr>
        <w:pStyle w:val="BB-Citation"/>
        <w:rPr>
          <w:lang w:bidi="en-US"/>
        </w:rPr>
      </w:pPr>
      <w:r w:rsidRPr="00347F27">
        <w:rPr>
          <w:u w:val="single"/>
          <w:lang w:bidi="en-US"/>
        </w:rPr>
        <w:t>Joris Janssen Lok</w:t>
      </w:r>
      <w:r w:rsidRPr="00347F27">
        <w:rPr>
          <w:lang w:bidi="en-US"/>
        </w:rPr>
        <w:t xml:space="preserve"> (Senior European Editor for AVIATION WEEK's Defense Technology International ) 20 </w:t>
      </w:r>
      <w:r w:rsidRPr="00347F27">
        <w:rPr>
          <w:u w:val="single"/>
          <w:lang w:bidi="en-US"/>
        </w:rPr>
        <w:t>June 2008</w:t>
      </w:r>
      <w:r w:rsidRPr="00347F27">
        <w:rPr>
          <w:lang w:bidi="en-US"/>
        </w:rPr>
        <w:t xml:space="preserve">, </w:t>
      </w:r>
      <w:hyperlink r:id="rId255" w:history="1">
        <w:r w:rsidRPr="00347F27">
          <w:rPr>
            <w:u w:val="single"/>
            <w:lang w:bidi="en-US"/>
          </w:rPr>
          <w:t>India Embraces Missile Defense</w:t>
        </w:r>
      </w:hyperlink>
      <w:r w:rsidRPr="00347F27">
        <w:rPr>
          <w:lang w:bidi="en-US"/>
        </w:rPr>
        <w:t xml:space="preserve">, </w:t>
      </w:r>
      <w:r w:rsidRPr="00347F27">
        <w:rPr>
          <w:u w:val="single"/>
          <w:lang w:bidi="en-US"/>
        </w:rPr>
        <w:t>AVIATION WEEK</w:t>
      </w:r>
      <w:r w:rsidRPr="00347F27">
        <w:rPr>
          <w:lang w:bidi="en-US"/>
        </w:rPr>
        <w:t xml:space="preserve">, (brackets added) </w:t>
      </w:r>
      <w:hyperlink r:id="rId256" w:history="1">
        <w:r w:rsidRPr="00BA5DEC">
          <w:rPr>
            <w:rStyle w:val="Hyperlink"/>
            <w:rFonts w:ascii="TimesNewRomanPSMT" w:hAnsi="TimesNewRomanPSMT" w:cs="TimesNewRomanPSMT"/>
            <w:iCs/>
            <w:lang w:bidi="en-US"/>
          </w:rPr>
          <w:t>www.aviationweek.com/aw/blogs/defense/index.jsp?plckController=Blog&amp;plckScript=blogScript&amp;plckElementId=blogDest&amp;plckBlogPage=BlogViewPost&amp;plckPostId=Blog%3A27ec4a53-dcc8-42d0-bd3a-01329aef79a7Post%3A4a3d350a-81f5-4572-b585-a72f08e581fd</w:t>
        </w:r>
      </w:hyperlink>
    </w:p>
    <w:p w14:paraId="3A94B35D" w14:textId="77777777" w:rsidR="00960B7B" w:rsidRDefault="00960B7B" w:rsidP="00960B7B">
      <w:pPr>
        <w:pStyle w:val="BB-Evidence"/>
        <w:rPr>
          <w:lang w:bidi="en-US"/>
        </w:rPr>
      </w:pPr>
      <w:r w:rsidRPr="00347F27">
        <w:rPr>
          <w:lang w:bidi="en-US"/>
        </w:rPr>
        <w:t>Even if Islamabad can safely assume that India will need many more years, a lot of testing and tens of billions of U.S. dollars before an embryonic missile defense capability is fielded, Pakistan has already protested what it considers a move that can destabilize a very delicate balance between the two nuclear-armed countries. Pakistan says that if India pursues a missile defense shield, this is to stir an arms race.</w:t>
      </w:r>
    </w:p>
    <w:p w14:paraId="75B1DCE9" w14:textId="77777777" w:rsidR="00960B7B" w:rsidRPr="00347F27" w:rsidRDefault="00960B7B" w:rsidP="00960B7B">
      <w:pPr>
        <w:pStyle w:val="BB-Contentions"/>
        <w:rPr>
          <w:lang w:bidi="en-US"/>
        </w:rPr>
      </w:pPr>
      <w:r w:rsidRPr="00347F27">
        <w:rPr>
          <w:lang w:bidi="en-US"/>
        </w:rPr>
        <w:t>Senior Indian military officer admits: US cooperation on missile defense could trigger arms race</w:t>
      </w:r>
    </w:p>
    <w:p w14:paraId="4374C696" w14:textId="77777777" w:rsidR="00960B7B" w:rsidRDefault="00960B7B" w:rsidP="00960B7B">
      <w:pPr>
        <w:pStyle w:val="BB-Citation"/>
        <w:rPr>
          <w:lang w:bidi="en-US"/>
        </w:rPr>
      </w:pPr>
      <w:r w:rsidRPr="00347F27">
        <w:rPr>
          <w:u w:val="single"/>
          <w:lang w:bidi="en-US"/>
        </w:rPr>
        <w:t>Rahul Bedi</w:t>
      </w:r>
      <w:r w:rsidRPr="00347F27">
        <w:rPr>
          <w:lang w:bidi="en-US"/>
        </w:rPr>
        <w:t xml:space="preserve"> (journalist), 28 </w:t>
      </w:r>
      <w:r w:rsidRPr="00347F27">
        <w:rPr>
          <w:u w:val="single"/>
          <w:lang w:bidi="en-US"/>
        </w:rPr>
        <w:t>Feb 2008</w:t>
      </w:r>
      <w:r w:rsidRPr="00347F27">
        <w:rPr>
          <w:lang w:bidi="en-US"/>
        </w:rPr>
        <w:t xml:space="preserve">, </w:t>
      </w:r>
      <w:r w:rsidRPr="00347F27">
        <w:rPr>
          <w:u w:val="single"/>
          <w:lang w:bidi="en-US"/>
        </w:rPr>
        <w:t xml:space="preserve">THE TELEGRAPH </w:t>
      </w:r>
      <w:r w:rsidRPr="00347F27">
        <w:rPr>
          <w:lang w:bidi="en-US"/>
        </w:rPr>
        <w:t xml:space="preserve">(British newspaper), </w:t>
      </w:r>
      <w:r w:rsidRPr="00347F27">
        <w:rPr>
          <w:kern w:val="1"/>
          <w:lang w:bidi="en-US"/>
        </w:rPr>
        <w:t xml:space="preserve">Arms race fear as US plans India missile shield, </w:t>
      </w:r>
      <w:hyperlink r:id="rId257" w:history="1">
        <w:r w:rsidRPr="00BA5DEC">
          <w:rPr>
            <w:rStyle w:val="Hyperlink"/>
            <w:lang w:bidi="en-US"/>
          </w:rPr>
          <w:t>www.telegraph.co.uk/news/worldnews/1580167/Arms-race-fear-as-US-plans-India-missile-shield.html</w:t>
        </w:r>
      </w:hyperlink>
    </w:p>
    <w:p w14:paraId="71F350B7" w14:textId="77777777" w:rsidR="00960B7B" w:rsidRDefault="00960B7B" w:rsidP="00960B7B">
      <w:pPr>
        <w:pStyle w:val="BB-Evidence"/>
        <w:rPr>
          <w:lang w:bidi="en-US"/>
        </w:rPr>
      </w:pPr>
      <w:r w:rsidRPr="00347F27">
        <w:rPr>
          <w:lang w:bidi="en-US"/>
        </w:rPr>
        <w:t>"Such an arrangement could trigger a regional arms race, with the potential to turn the sub-continent into a virtual flashpoint," a senior Indian military officer said. India is tentative about entering a joint missile defence shield with Washington, as it is pursuing a similar domestic programme of its own. But closer strategic ties with the US and the gradual acquisition of American military equipment has prompted Washington to push the relationship further.</w:t>
      </w:r>
    </w:p>
    <w:p w14:paraId="1E6C6FB9" w14:textId="77777777" w:rsidR="00960B7B" w:rsidRDefault="00960B7B" w:rsidP="00960B7B">
      <w:pPr>
        <w:pStyle w:val="BB-Contentions"/>
        <w:rPr>
          <w:lang w:bidi="en-US"/>
        </w:rPr>
      </w:pPr>
      <w:r w:rsidRPr="00347F27">
        <w:rPr>
          <w:lang w:bidi="en-US"/>
        </w:rPr>
        <w:t>Pakistan will increase production of nuclear warheads to counter India's missile defense</w:t>
      </w:r>
    </w:p>
    <w:p w14:paraId="4106CDC5" w14:textId="77777777" w:rsidR="00960B7B" w:rsidRDefault="00960B7B" w:rsidP="00960B7B">
      <w:pPr>
        <w:pStyle w:val="BB-Citation"/>
        <w:rPr>
          <w:lang w:bidi="en-US"/>
        </w:rPr>
      </w:pPr>
      <w:r w:rsidRPr="00347F27">
        <w:rPr>
          <w:u w:val="single"/>
          <w:lang w:bidi="en-US"/>
        </w:rPr>
        <w:t>Dr. Sharad Joshi</w:t>
      </w:r>
      <w:r w:rsidRPr="00347F27">
        <w:rPr>
          <w:lang w:bidi="en-US"/>
        </w:rPr>
        <w:t xml:space="preserve"> (PhD from the Graduate School of Public and International affairs, </w:t>
      </w:r>
      <w:r w:rsidRPr="00347F27">
        <w:rPr>
          <w:u w:val="single"/>
          <w:lang w:bidi="en-US"/>
        </w:rPr>
        <w:t>Univ. of Pittsburgh</w:t>
      </w:r>
      <w:r w:rsidRPr="00347F27">
        <w:rPr>
          <w:lang w:bidi="en-US"/>
        </w:rPr>
        <w:t xml:space="preserve">; areas of research involve security issues in South Asia and the Middle East, especially nuclear proliferation and terrorism. He has done consulting work on terrorism financing as well as proliferation in South Asia), </w:t>
      </w:r>
      <w:r w:rsidRPr="00347F27">
        <w:rPr>
          <w:u w:val="single"/>
          <w:lang w:bidi="en-US"/>
        </w:rPr>
        <w:t>April 2007</w:t>
      </w:r>
      <w:r w:rsidRPr="00347F27">
        <w:rPr>
          <w:lang w:bidi="en-US"/>
        </w:rPr>
        <w:t xml:space="preserve">, "Pakistan's Missile Tests Highlight Growing South Asia Nuclear Arms Race, Despite New Confidence Building Measures," James Martin Center for Nonproliferation Studies, </w:t>
      </w:r>
      <w:hyperlink r:id="rId258" w:history="1">
        <w:r w:rsidRPr="00BA5DEC">
          <w:rPr>
            <w:rStyle w:val="Hyperlink"/>
            <w:rFonts w:ascii="TimesNewRomanPSMT" w:hAnsi="TimesNewRomanPSMT" w:cs="TimesNewRomanPSMT"/>
            <w:iCs/>
            <w:lang w:bidi="en-US"/>
          </w:rPr>
          <w:t>http://cns.miis.edu/pubs/other/wmdi070403b.htm</w:t>
        </w:r>
      </w:hyperlink>
    </w:p>
    <w:p w14:paraId="3D10D5EF" w14:textId="77777777" w:rsidR="00960B7B" w:rsidRDefault="00960B7B" w:rsidP="00960B7B">
      <w:pPr>
        <w:pStyle w:val="BB-Evidence"/>
        <w:rPr>
          <w:lang w:bidi="en-US"/>
        </w:rPr>
      </w:pPr>
      <w:r w:rsidRPr="00347F27">
        <w:rPr>
          <w:lang w:bidi="en-US"/>
        </w:rPr>
        <w:t xml:space="preserve">A delegation of U.S. experts visiting New Delhi in mid-February 2007 may have added further to Islamabad's concerns when it underscored the threat to India from short-range missiles and recommended that India become a partner in the U.S. missile defense framework. Pakistani analysts believe that the most cost effective means to counter New Delhi's strategic advantage and saturate its missile defenses is to improve Pakistan's missile arsenal, qualitatively and quantitatively. This also implies a corresponding increase in the production of nuclear warheads for these systems. </w:t>
      </w:r>
    </w:p>
    <w:p w14:paraId="49EC03B8" w14:textId="77777777" w:rsidR="00960B7B" w:rsidRPr="00347F27" w:rsidRDefault="00960B7B" w:rsidP="00960B7B">
      <w:pPr>
        <w:pStyle w:val="BB-Contentions"/>
        <w:rPr>
          <w:lang w:bidi="en-US"/>
        </w:rPr>
      </w:pPr>
      <w:r w:rsidRPr="00347F27">
        <w:rPr>
          <w:lang w:bidi="en-US"/>
        </w:rPr>
        <w:t>US-India cooperation could complicate relations with China, Russia and Pakistan</w:t>
      </w:r>
    </w:p>
    <w:p w14:paraId="7E579822" w14:textId="77777777" w:rsidR="00960B7B" w:rsidRDefault="00960B7B" w:rsidP="00960B7B">
      <w:pPr>
        <w:pStyle w:val="BB-Citation"/>
        <w:rPr>
          <w:lang w:bidi="en-US"/>
        </w:rPr>
      </w:pPr>
      <w:r w:rsidRPr="00347F27">
        <w:rPr>
          <w:u w:val="single"/>
          <w:lang w:bidi="en-US"/>
        </w:rPr>
        <w:t>Jim Wolf</w:t>
      </w:r>
      <w:r w:rsidRPr="00347F27">
        <w:rPr>
          <w:lang w:bidi="en-US"/>
        </w:rPr>
        <w:t xml:space="preserve"> (journalist), 6 </w:t>
      </w:r>
      <w:r w:rsidRPr="00347F27">
        <w:rPr>
          <w:u w:val="single"/>
          <w:lang w:bidi="en-US"/>
        </w:rPr>
        <w:t>Feb 2008</w:t>
      </w:r>
      <w:r w:rsidRPr="00347F27">
        <w:rPr>
          <w:lang w:bidi="en-US"/>
        </w:rPr>
        <w:t xml:space="preserve">, </w:t>
      </w:r>
      <w:r w:rsidRPr="00347F27">
        <w:rPr>
          <w:u w:val="single"/>
          <w:lang w:bidi="en-US"/>
        </w:rPr>
        <w:t>REUTERS news service</w:t>
      </w:r>
      <w:r w:rsidRPr="00347F27">
        <w:rPr>
          <w:lang w:bidi="en-US"/>
        </w:rPr>
        <w:t xml:space="preserve">, "India said mulling missile-shield work with U.S.," </w:t>
      </w:r>
      <w:hyperlink r:id="rId259" w:history="1">
        <w:r w:rsidRPr="00BA5DEC">
          <w:rPr>
            <w:rStyle w:val="Hyperlink"/>
            <w:lang w:bidi="en-US"/>
          </w:rPr>
          <w:t>www.reuters.com/article/newsOne/idUSN0630326120080206?sp=true</w:t>
        </w:r>
      </w:hyperlink>
      <w:r>
        <w:rPr>
          <w:lang w:bidi="en-US"/>
        </w:rPr>
        <w:t xml:space="preserve"> </w:t>
      </w:r>
      <w:r w:rsidRPr="00347F27">
        <w:rPr>
          <w:lang w:bidi="en-US"/>
        </w:rPr>
        <w:t>(brackets added)</w:t>
      </w:r>
    </w:p>
    <w:p w14:paraId="01745EF2" w14:textId="77777777" w:rsidR="00960B7B" w:rsidRDefault="00960B7B" w:rsidP="00960B7B">
      <w:pPr>
        <w:pStyle w:val="BB-Evidence"/>
        <w:rPr>
          <w:lang w:bidi="en-US"/>
        </w:rPr>
      </w:pPr>
      <w:r w:rsidRPr="00347F27">
        <w:rPr>
          <w:lang w:bidi="en-US"/>
        </w:rPr>
        <w:t>Indian missile-defense cooperation with the United States could complicate relations with China, Russia and Pakistan. Until now, India's policy has been to develop its missile shield domestically, closing a potential multibillion-dollar market to Boeing Co, Lockheed, Raytheon Co and Northrop Grumman Corp — the biggest players in the emerging ground, air, sea and space based U.S. missile defense system. But this may be changing in line with a "watershed" Indian decision made formal last week to buy Lockheed's C-130J military transport aircraft, [defense contractor Lockheed Martin executive Richard] Kirkland said in a telephone interview.</w:t>
      </w:r>
    </w:p>
    <w:p w14:paraId="686B1080" w14:textId="77777777" w:rsidR="00960B7B" w:rsidRDefault="00960B7B" w:rsidP="00960B7B">
      <w:pPr>
        <w:pStyle w:val="BB-Contentions"/>
        <w:rPr>
          <w:lang w:bidi="en-US"/>
        </w:rPr>
      </w:pPr>
      <w:r w:rsidRPr="00347F27">
        <w:rPr>
          <w:lang w:bidi="en-US"/>
        </w:rPr>
        <w:t>Pakistan would get more nuclear missiles in response to India's missile shield</w:t>
      </w:r>
    </w:p>
    <w:p w14:paraId="6E64ED3E" w14:textId="77777777" w:rsidR="00960B7B" w:rsidRDefault="00960B7B" w:rsidP="00960B7B">
      <w:pPr>
        <w:pStyle w:val="BB-Citation"/>
        <w:rPr>
          <w:lang w:bidi="en-US"/>
        </w:rPr>
      </w:pPr>
      <w:r w:rsidRPr="00347F27">
        <w:rPr>
          <w:u w:val="single"/>
          <w:lang w:bidi="en-US"/>
        </w:rPr>
        <w:t>Joris Janssen Lok</w:t>
      </w:r>
      <w:r w:rsidRPr="00347F27">
        <w:rPr>
          <w:lang w:bidi="en-US"/>
        </w:rPr>
        <w:t xml:space="preserve"> (Senior European Editor for AVIATION WEEK's Defense Technology International ) 20 </w:t>
      </w:r>
      <w:r w:rsidRPr="00347F27">
        <w:rPr>
          <w:u w:val="single"/>
          <w:lang w:bidi="en-US"/>
        </w:rPr>
        <w:t>June 2008</w:t>
      </w:r>
      <w:r w:rsidRPr="00347F27">
        <w:rPr>
          <w:lang w:bidi="en-US"/>
        </w:rPr>
        <w:t xml:space="preserve">, </w:t>
      </w:r>
      <w:hyperlink r:id="rId260" w:history="1">
        <w:r w:rsidRPr="00347F27">
          <w:rPr>
            <w:lang w:bidi="en-US"/>
          </w:rPr>
          <w:t>India Embraces Missile Defense</w:t>
        </w:r>
      </w:hyperlink>
      <w:r w:rsidRPr="00347F27">
        <w:rPr>
          <w:lang w:bidi="en-US"/>
        </w:rPr>
        <w:t xml:space="preserve">, </w:t>
      </w:r>
      <w:r w:rsidRPr="00347F27">
        <w:rPr>
          <w:u w:val="single"/>
          <w:lang w:bidi="en-US"/>
        </w:rPr>
        <w:t>AVIATION WEEK</w:t>
      </w:r>
      <w:r w:rsidRPr="00347F27">
        <w:rPr>
          <w:lang w:bidi="en-US"/>
        </w:rPr>
        <w:t xml:space="preserve">, (brackets added) </w:t>
      </w:r>
      <w:hyperlink r:id="rId261" w:history="1">
        <w:r w:rsidRPr="00BA5DEC">
          <w:rPr>
            <w:rStyle w:val="Hyperlink"/>
            <w:rFonts w:ascii="TimesNewRomanPSMT" w:hAnsi="TimesNewRomanPSMT" w:cs="TimesNewRomanPSMT"/>
            <w:iCs/>
            <w:lang w:bidi="en-US"/>
          </w:rPr>
          <w:t>www.aviationweek.com/aw/blogs/defense/index.jsp?plckController=Blog&amp;plckScript=blogScript&amp;plckElementId=blogDest&amp;plckBlogPage=BlogViewPost&amp;plckPostId=Blog%3A27ec4a53-dcc8-42d0-bd3a-01329aef79a7Post%3A4a3d350a-81f5-4572-b585-a72f08e581fd</w:t>
        </w:r>
      </w:hyperlink>
    </w:p>
    <w:p w14:paraId="30EE5AA9" w14:textId="77777777" w:rsidR="00960B7B" w:rsidRDefault="00960B7B" w:rsidP="00960B7B">
      <w:pPr>
        <w:pStyle w:val="BB-Evidence"/>
        <w:rPr>
          <w:lang w:bidi="en-US"/>
        </w:rPr>
      </w:pPr>
      <w:r w:rsidRPr="00347F27">
        <w:rPr>
          <w:lang w:bidi="en-US"/>
        </w:rPr>
        <w:t xml:space="preserve">The most logical Pakistani response is not to try to acquire itself a terribly expensive missile shield, but instead to develop and field an increased number of nuclear delivery systems, starting with more advanced and longer range ballistic missile and cruise missiles, therefore obtaining a reasonable certainty to overwhelm the Indian shield. Not a very reassuring eventuality, certainly not when considered in the light of current and foreseen Pakistani internal developments. </w:t>
      </w:r>
    </w:p>
    <w:p w14:paraId="4318D80A" w14:textId="77777777" w:rsidR="00960B7B" w:rsidRDefault="00960B7B" w:rsidP="00960B7B">
      <w:pPr>
        <w:pStyle w:val="BB-Contentions"/>
        <w:rPr>
          <w:lang w:bidi="en-US"/>
        </w:rPr>
      </w:pPr>
      <w:r w:rsidRPr="00347F27">
        <w:rPr>
          <w:lang w:bidi="en-US"/>
        </w:rPr>
        <w:t>Confidence-building measures won't stop Indo-Pak nuclear arms race fueled by missile defense</w:t>
      </w:r>
    </w:p>
    <w:p w14:paraId="2B24DEE3" w14:textId="77777777" w:rsidR="00960B7B" w:rsidRDefault="00960B7B" w:rsidP="00960B7B">
      <w:pPr>
        <w:pStyle w:val="BB-Citation"/>
        <w:rPr>
          <w:lang w:bidi="en-US"/>
        </w:rPr>
      </w:pPr>
      <w:r w:rsidRPr="00347F27">
        <w:rPr>
          <w:u w:val="single"/>
          <w:lang w:bidi="en-US"/>
        </w:rPr>
        <w:t>Dr. Sharad Joshi</w:t>
      </w:r>
      <w:r w:rsidRPr="00347F27">
        <w:rPr>
          <w:lang w:bidi="en-US"/>
        </w:rPr>
        <w:t xml:space="preserve"> (PhD from the Graduate School of Public and International affairs, </w:t>
      </w:r>
      <w:r w:rsidRPr="00347F27">
        <w:rPr>
          <w:u w:val="single"/>
          <w:lang w:bidi="en-US"/>
        </w:rPr>
        <w:t>Univ. of Pittsburgh</w:t>
      </w:r>
      <w:r w:rsidRPr="00347F27">
        <w:rPr>
          <w:lang w:bidi="en-US"/>
        </w:rPr>
        <w:t xml:space="preserve">; areas of research involve security issues in South Asia and the Middle East, especially nuclear proliferation and terrorism. He has done consulting work on terrorism financing as well as proliferation in South Asia), </w:t>
      </w:r>
      <w:r w:rsidRPr="00347F27">
        <w:rPr>
          <w:u w:val="single"/>
          <w:lang w:bidi="en-US"/>
        </w:rPr>
        <w:t>April 2007</w:t>
      </w:r>
      <w:r w:rsidRPr="00347F27">
        <w:rPr>
          <w:lang w:bidi="en-US"/>
        </w:rPr>
        <w:t xml:space="preserve">, "Pakistan's Missile Tests Highlight Growing South Asia Nuclear Arms Race, Despite New Confidence Building Measures," James Martin Center for Nonproliferation Studies, </w:t>
      </w:r>
      <w:hyperlink r:id="rId262" w:history="1">
        <w:r w:rsidRPr="00BA5DEC">
          <w:rPr>
            <w:rStyle w:val="Hyperlink"/>
            <w:rFonts w:ascii="TimesNewRomanPSMT" w:hAnsi="TimesNewRomanPSMT" w:cs="TimesNewRomanPSMT"/>
            <w:iCs/>
            <w:lang w:bidi="en-US"/>
          </w:rPr>
          <w:t>http://cns.miis.edu/pubs/other/wmdi070403b.htm</w:t>
        </w:r>
      </w:hyperlink>
    </w:p>
    <w:p w14:paraId="4087697B" w14:textId="77777777" w:rsidR="00960B7B" w:rsidRDefault="00960B7B" w:rsidP="00960B7B">
      <w:pPr>
        <w:pStyle w:val="BB-Evidence"/>
        <w:rPr>
          <w:lang w:bidi="en-US"/>
        </w:rPr>
      </w:pPr>
      <w:r w:rsidRPr="00347F27">
        <w:rPr>
          <w:lang w:bidi="en-US"/>
        </w:rPr>
        <w:t xml:space="preserve">Pakistan's tests of five different missiles highlight the intensifying strategic competition between Islamabad and New Delhi, with each side attempting to develop larger and more diverse delivery capabilities to counter advances each observes across their mutual border. The latest challenge from Pakistan's perspective is India's pursuit of missile defenses, which seems to be creating pressures for Islamabad to enlarge its offensive missile capabilities – and, presumably, its output of nuclear warheads to arm these systems. Although significant confidence building measures between the two South Asian states are also gaining importance, for the moment they do not appear to be sufficiently powerful to blunt the pressures that are fueling an escalating nuclear arms race in the region. </w:t>
      </w:r>
    </w:p>
    <w:p w14:paraId="25E6644F" w14:textId="77777777" w:rsidR="00960B7B" w:rsidRDefault="00960B7B" w:rsidP="00960B7B">
      <w:pPr>
        <w:pStyle w:val="BB-Contentions"/>
        <w:rPr>
          <w:lang w:bidi="en-US"/>
        </w:rPr>
      </w:pPr>
      <w:r w:rsidRPr="00347F27">
        <w:rPr>
          <w:lang w:bidi="en-US"/>
        </w:rPr>
        <w:t>Expansion of US-Indian strategic ties would anger Pakistan, Russia</w:t>
      </w:r>
      <w:r>
        <w:rPr>
          <w:lang w:bidi="en-US"/>
        </w:rPr>
        <w:t xml:space="preserve"> and China</w:t>
      </w:r>
    </w:p>
    <w:p w14:paraId="12A2EF43" w14:textId="77777777" w:rsidR="00960B7B" w:rsidRDefault="00960B7B" w:rsidP="00960B7B">
      <w:pPr>
        <w:pStyle w:val="BB-Contentions"/>
        <w:rPr>
          <w:lang w:bidi="en-US"/>
        </w:rPr>
      </w:pPr>
      <w:r w:rsidRPr="00347F27">
        <w:rPr>
          <w:lang w:bidi="en-US"/>
        </w:rPr>
        <w:t>Analysis: Note the context - this article's title is specifically about "missile-shield work with U.S."</w:t>
      </w:r>
    </w:p>
    <w:p w14:paraId="0FC19889" w14:textId="77777777" w:rsidR="00960B7B" w:rsidRDefault="00960B7B" w:rsidP="00960B7B">
      <w:pPr>
        <w:pStyle w:val="BB-Citation"/>
        <w:rPr>
          <w:lang w:bidi="en-US"/>
        </w:rPr>
      </w:pPr>
      <w:r w:rsidRPr="00347F27">
        <w:rPr>
          <w:u w:val="single"/>
          <w:lang w:bidi="en-US"/>
        </w:rPr>
        <w:t>Jim Wolf</w:t>
      </w:r>
      <w:r w:rsidRPr="00347F27">
        <w:rPr>
          <w:lang w:bidi="en-US"/>
        </w:rPr>
        <w:t xml:space="preserve"> (journalist), 6 </w:t>
      </w:r>
      <w:r w:rsidRPr="00347F27">
        <w:rPr>
          <w:u w:val="single"/>
          <w:lang w:bidi="en-US"/>
        </w:rPr>
        <w:t>Feb 2008</w:t>
      </w:r>
      <w:r w:rsidRPr="00347F27">
        <w:rPr>
          <w:lang w:bidi="en-US"/>
        </w:rPr>
        <w:t xml:space="preserve">, </w:t>
      </w:r>
      <w:r w:rsidRPr="00347F27">
        <w:rPr>
          <w:u w:val="single"/>
          <w:lang w:bidi="en-US"/>
        </w:rPr>
        <w:t>REUTERS news service</w:t>
      </w:r>
      <w:r w:rsidRPr="00347F27">
        <w:rPr>
          <w:lang w:bidi="en-US"/>
        </w:rPr>
        <w:t xml:space="preserve">, "India said mulling missile-shield work with U.S.," </w:t>
      </w:r>
      <w:hyperlink r:id="rId263" w:history="1">
        <w:r w:rsidRPr="00BA5DEC">
          <w:rPr>
            <w:rStyle w:val="Hyperlink"/>
            <w:rFonts w:ascii="TimesNewRomanPSMT" w:hAnsi="TimesNewRomanPSMT" w:cs="TimesNewRomanPSMT"/>
            <w:iCs/>
            <w:lang w:bidi="en-US"/>
          </w:rPr>
          <w:t>www.reuters.com/article/newsOne/idUSN0630326120080206?sp=true</w:t>
        </w:r>
      </w:hyperlink>
    </w:p>
    <w:p w14:paraId="11058648" w14:textId="77777777" w:rsidR="00960B7B" w:rsidRDefault="00960B7B" w:rsidP="00960B7B">
      <w:pPr>
        <w:pStyle w:val="BB-Evidence"/>
        <w:rPr>
          <w:lang w:bidi="en-US"/>
        </w:rPr>
      </w:pPr>
      <w:r w:rsidRPr="00347F27">
        <w:rPr>
          <w:lang w:bidi="en-US"/>
        </w:rPr>
        <w:t>Nathan Hughes, military analyst for Statfor, a private intelligence firm specialized in geopolitics and security, said any major expansion of U.S.-Indian strategic ties would anger archrival Pakistan; Russia, long a key military supplier; and China.</w:t>
      </w:r>
    </w:p>
    <w:p w14:paraId="1BFD28B6" w14:textId="77777777" w:rsidR="00960B7B" w:rsidRDefault="00960B7B" w:rsidP="00960B7B">
      <w:pPr>
        <w:pStyle w:val="BB-Contentions"/>
        <w:rPr>
          <w:lang w:bidi="en-US"/>
        </w:rPr>
      </w:pPr>
      <w:r w:rsidRPr="00347F27">
        <w:rPr>
          <w:lang w:bidi="en-US"/>
        </w:rPr>
        <w:t>Increased risk of nuclear accidents due to Pakistan fear</w:t>
      </w:r>
    </w:p>
    <w:p w14:paraId="5A0F9C91" w14:textId="77777777" w:rsidR="00960B7B" w:rsidRDefault="00960B7B" w:rsidP="00960B7B">
      <w:pPr>
        <w:pStyle w:val="BB-Citation"/>
        <w:rPr>
          <w:lang w:bidi="en-US"/>
        </w:rPr>
      </w:pPr>
      <w:r w:rsidRPr="00347F27">
        <w:rPr>
          <w:u w:val="single"/>
          <w:lang w:bidi="en-US"/>
        </w:rPr>
        <w:t>Todd Fine</w:t>
      </w:r>
      <w:r w:rsidRPr="00347F27">
        <w:rPr>
          <w:lang w:bidi="en-US"/>
        </w:rPr>
        <w:t xml:space="preserve"> (</w:t>
      </w:r>
      <w:r w:rsidRPr="00347F27">
        <w:rPr>
          <w:u w:val="single"/>
          <w:lang w:bidi="en-US"/>
        </w:rPr>
        <w:t>World Security Institute</w:t>
      </w:r>
      <w:r w:rsidRPr="00347F27">
        <w:rPr>
          <w:lang w:bidi="en-US"/>
        </w:rPr>
        <w:t xml:space="preserve"> Program Assistant; WSI is a non-profit organization committed to independent research and journalism on global affairs and security), 5 </w:t>
      </w:r>
      <w:r w:rsidRPr="00347F27">
        <w:rPr>
          <w:u w:val="single"/>
          <w:lang w:bidi="en-US"/>
        </w:rPr>
        <w:t>Mar 2008</w:t>
      </w:r>
      <w:r w:rsidRPr="00347F27">
        <w:rPr>
          <w:lang w:bidi="en-US"/>
        </w:rPr>
        <w:t xml:space="preserve">, "Missile Defense: A Wrong Turn for U.S.-India Cooperation?" CENTER FOR DEFENSE INFORMATION, </w:t>
      </w:r>
      <w:hyperlink r:id="rId264" w:history="1">
        <w:r w:rsidRPr="00BA5DEC">
          <w:rPr>
            <w:rStyle w:val="Hyperlink"/>
            <w:rFonts w:ascii="TimesNewRomanPSMT" w:hAnsi="TimesNewRomanPSMT" w:cs="TimesNewRomanPSMT"/>
            <w:iCs/>
            <w:lang w:bidi="en-US"/>
          </w:rPr>
          <w:t>www.cdi.org/program/document.cfm?DocumentID=4227</w:t>
        </w:r>
      </w:hyperlink>
    </w:p>
    <w:p w14:paraId="23F64756" w14:textId="77777777" w:rsidR="00960B7B" w:rsidRDefault="00960B7B" w:rsidP="00960B7B">
      <w:pPr>
        <w:pStyle w:val="BB-Evidence"/>
        <w:rPr>
          <w:lang w:bidi="en-US"/>
        </w:rPr>
      </w:pPr>
      <w:r w:rsidRPr="00347F27">
        <w:rPr>
          <w:lang w:bidi="en-US"/>
        </w:rPr>
        <w:t>Pakistan, like India, largely keeps its nuclear warheads separate from their delivery vehicles. Missile defenses, however, may generate fears about the implications of India possibly altering its no-first-use policy during a crisis. In order to ensure its ability to overwhelm missile defenses in a retaliatory strike, Pakistan might shift to a more sensitive alert posture with warheads increasingly mated to their delivery systems, thereby increasing the risk of nuclear accidents. Although the details of Pakistan's command and control system are unknown, Pakistani nuclear planners are increasingly mulling launch-on-warning options, a route which might appear even more attractive in the face of an oncoming Indian missile defense.</w:t>
      </w:r>
    </w:p>
    <w:p w14:paraId="3A1B6DDB" w14:textId="77777777" w:rsidR="00960B7B" w:rsidRDefault="00960B7B" w:rsidP="00960B7B">
      <w:pPr>
        <w:pStyle w:val="BB-Contentions"/>
        <w:rPr>
          <w:lang w:bidi="en-US"/>
        </w:rPr>
      </w:pPr>
      <w:r>
        <w:rPr>
          <w:lang w:bidi="en-US"/>
        </w:rPr>
        <w:t>SOLVENCY</w:t>
      </w:r>
    </w:p>
    <w:p w14:paraId="49524C91" w14:textId="77777777" w:rsidR="00960B7B" w:rsidRDefault="00960B7B" w:rsidP="00960B7B">
      <w:pPr>
        <w:pStyle w:val="BB-Contentions"/>
        <w:rPr>
          <w:lang w:bidi="en-US"/>
        </w:rPr>
      </w:pPr>
      <w:r w:rsidRPr="00347F27">
        <w:rPr>
          <w:lang w:bidi="en-US"/>
        </w:rPr>
        <w:t>Lack of other suppliers - India wants US BMD (Ballistic Missile Defense) technology</w:t>
      </w:r>
    </w:p>
    <w:p w14:paraId="755020A1" w14:textId="77777777" w:rsidR="00960B7B" w:rsidRDefault="00960B7B" w:rsidP="00960B7B">
      <w:pPr>
        <w:pStyle w:val="BB-Citation"/>
        <w:rPr>
          <w:lang w:bidi="en-US"/>
        </w:rPr>
      </w:pPr>
      <w:r w:rsidRPr="00347F27">
        <w:rPr>
          <w:u w:val="single"/>
          <w:lang w:bidi="en-US"/>
        </w:rPr>
        <w:t xml:space="preserve">ARMY TECHNOLOGY </w:t>
      </w:r>
      <w:r w:rsidRPr="00347F27">
        <w:rPr>
          <w:lang w:bidi="en-US"/>
        </w:rPr>
        <w:t xml:space="preserve">(point of reference by professionals within the army technology industry this comprehensive resource supplies the latest news releases, detailed information on industry projects, white papers, event information and a thorough breakdown of products and services), 29 </w:t>
      </w:r>
      <w:r w:rsidRPr="00347F27">
        <w:rPr>
          <w:u w:val="single"/>
          <w:lang w:bidi="en-US"/>
        </w:rPr>
        <w:t>May 2008</w:t>
      </w:r>
      <w:r w:rsidRPr="00347F27">
        <w:rPr>
          <w:lang w:bidi="en-US"/>
        </w:rPr>
        <w:t xml:space="preserve">, "India Joins the Star Wars," </w:t>
      </w:r>
      <w:hyperlink r:id="rId265" w:history="1">
        <w:r w:rsidRPr="00BA5DEC">
          <w:rPr>
            <w:rStyle w:val="Hyperlink"/>
            <w:lang w:bidi="en-US"/>
          </w:rPr>
          <w:t>www.army-technology.com/features/feature2001</w:t>
        </w:r>
      </w:hyperlink>
    </w:p>
    <w:p w14:paraId="1E00A50B" w14:textId="77777777" w:rsidR="00960B7B" w:rsidRDefault="00960B7B" w:rsidP="00960B7B">
      <w:pPr>
        <w:pStyle w:val="BB-Evidence"/>
        <w:rPr>
          <w:lang w:bidi="en-US"/>
        </w:rPr>
      </w:pPr>
      <w:r w:rsidRPr="00347F27">
        <w:rPr>
          <w:lang w:bidi="en-US"/>
        </w:rPr>
        <w:t>Either way, given that the US leads the world in BMD technology, the lack of alternative suppliers and the growing threat posed by Pakistan and China as they pursue ambitious missile programmes, it seems likely that India will indeed seek to develop a BMD shield in collaboration with the US.</w:t>
      </w:r>
    </w:p>
    <w:p w14:paraId="19C867D9" w14:textId="77777777" w:rsidR="00960B7B" w:rsidRDefault="00960B7B" w:rsidP="00960B7B">
      <w:pPr>
        <w:pStyle w:val="BB-Contentions"/>
        <w:rPr>
          <w:bCs/>
          <w:lang w:bidi="en-US"/>
        </w:rPr>
      </w:pPr>
      <w:r w:rsidRPr="00347F27">
        <w:rPr>
          <w:bCs/>
          <w:lang w:bidi="en-US"/>
        </w:rPr>
        <w:t>India wants US "hit to kill" technology - success of their current technology is doubtful</w:t>
      </w:r>
    </w:p>
    <w:p w14:paraId="3844A2EF" w14:textId="77777777" w:rsidR="00960B7B" w:rsidRDefault="00960B7B" w:rsidP="00960B7B">
      <w:pPr>
        <w:pStyle w:val="BB-Citation"/>
        <w:rPr>
          <w:lang w:bidi="en-US"/>
        </w:rPr>
      </w:pPr>
      <w:r w:rsidRPr="00347F27">
        <w:rPr>
          <w:u w:val="single"/>
          <w:lang w:bidi="en-US"/>
        </w:rPr>
        <w:t>Neha Kumar</w:t>
      </w:r>
      <w:r w:rsidRPr="00347F27">
        <w:rPr>
          <w:lang w:bidi="en-US"/>
        </w:rPr>
        <w:t xml:space="preserve"> (Research Officer, </w:t>
      </w:r>
      <w:r w:rsidRPr="00347F27">
        <w:rPr>
          <w:u w:val="single"/>
          <w:lang w:bidi="en-US"/>
        </w:rPr>
        <w:t>Institute of Peace and Conflict Studies</w:t>
      </w:r>
      <w:r w:rsidRPr="00347F27">
        <w:rPr>
          <w:lang w:bidi="en-US"/>
        </w:rPr>
        <w:t xml:space="preserve">, New Delhi), 7 </w:t>
      </w:r>
      <w:r w:rsidRPr="00347F27">
        <w:rPr>
          <w:u w:val="single"/>
          <w:lang w:bidi="en-US"/>
        </w:rPr>
        <w:t>April 2008</w:t>
      </w:r>
      <w:r w:rsidRPr="00347F27">
        <w:rPr>
          <w:lang w:bidi="en-US"/>
        </w:rPr>
        <w:t xml:space="preserve">, "Political Implications of India-US Cooperation on Missile Defence," MAINSTREAM, </w:t>
      </w:r>
      <w:hyperlink r:id="rId266" w:history="1">
        <w:r w:rsidRPr="00BA5DEC">
          <w:rPr>
            <w:rStyle w:val="Hyperlink"/>
            <w:lang w:bidi="en-US"/>
          </w:rPr>
          <w:t>www.mainstreamweekly.net/article621.html</w:t>
        </w:r>
      </w:hyperlink>
      <w:r>
        <w:rPr>
          <w:lang w:bidi="en-US"/>
        </w:rPr>
        <w:t xml:space="preserve"> </w:t>
      </w:r>
      <w:r w:rsidRPr="00347F27">
        <w:rPr>
          <w:lang w:bidi="en-US"/>
        </w:rPr>
        <w:t>(brackets added)</w:t>
      </w:r>
    </w:p>
    <w:p w14:paraId="3C2B8005" w14:textId="77777777" w:rsidR="00960B7B" w:rsidRDefault="00960B7B" w:rsidP="00960B7B">
      <w:pPr>
        <w:pStyle w:val="BB-Evidence"/>
        <w:rPr>
          <w:lang w:bidi="en-US"/>
        </w:rPr>
      </w:pPr>
      <w:r w:rsidRPr="00347F27">
        <w:rPr>
          <w:lang w:bidi="en-US"/>
        </w:rPr>
        <w:t>After the successful tests of the Anti-Ballistic Missile Systems, the DRDO [Indian government Defence Research &amp; Development Organisation] is seeking American help for "hit-to-kill" technology for its interceptor missiles. The head of the DRDO, V.K. Saraswat, said that Indian missile interceptors employed "proximity fragmentation" implying something short of "hit- to-kill" technologies. The DRDO's claims to have had a successful BMD test is doubted because advanced countries like the US were unable to carry out successful tests at the initial stages.</w:t>
      </w:r>
    </w:p>
    <w:p w14:paraId="6BDB0772" w14:textId="77777777" w:rsidR="00960B7B" w:rsidRDefault="00960B7B" w:rsidP="00960B7B">
      <w:pPr>
        <w:pStyle w:val="BB-Contentions"/>
        <w:rPr>
          <w:lang w:bidi="en-US"/>
        </w:rPr>
      </w:pPr>
      <w:r w:rsidRPr="00347F27">
        <w:rPr>
          <w:lang w:bidi="en-US"/>
        </w:rPr>
        <w:t>Solvency: US can block Israeli technology because it wa</w:t>
      </w:r>
      <w:r>
        <w:rPr>
          <w:lang w:bidi="en-US"/>
        </w:rPr>
        <w:t>s jointly developed with the US</w:t>
      </w:r>
    </w:p>
    <w:p w14:paraId="4CB99321" w14:textId="77777777" w:rsidR="00960B7B" w:rsidRPr="00347F27" w:rsidRDefault="00960B7B" w:rsidP="00960B7B">
      <w:pPr>
        <w:pStyle w:val="BB-Contentions"/>
        <w:rPr>
          <w:lang w:bidi="en-US"/>
        </w:rPr>
      </w:pPr>
      <w:r w:rsidRPr="00347F27">
        <w:rPr>
          <w:lang w:bidi="en-US"/>
        </w:rPr>
        <w:t>Inherency: US-India missile defense cooperation dates back to 2003</w:t>
      </w:r>
    </w:p>
    <w:p w14:paraId="064E366D" w14:textId="77777777" w:rsidR="00960B7B" w:rsidRDefault="00960B7B" w:rsidP="00960B7B">
      <w:pPr>
        <w:pStyle w:val="BB-Citation"/>
        <w:rPr>
          <w:lang w:bidi="en-US"/>
        </w:rPr>
      </w:pPr>
      <w:r w:rsidRPr="00347F27">
        <w:rPr>
          <w:u w:val="single"/>
          <w:lang w:bidi="en-US"/>
        </w:rPr>
        <w:t>Stephen F. Burgess</w:t>
      </w:r>
      <w:r w:rsidRPr="00347F27">
        <w:rPr>
          <w:lang w:bidi="en-US"/>
        </w:rPr>
        <w:t xml:space="preserve"> (Department of International Security Studies, </w:t>
      </w:r>
      <w:r w:rsidRPr="00347F27">
        <w:rPr>
          <w:u w:val="single"/>
          <w:lang w:bidi="en-US"/>
        </w:rPr>
        <w:t>U.S. Air War College</w:t>
      </w:r>
      <w:r w:rsidRPr="00347F27">
        <w:rPr>
          <w:lang w:bidi="en-US"/>
        </w:rPr>
        <w:t xml:space="preserve">), 2 </w:t>
      </w:r>
      <w:r w:rsidRPr="00347F27">
        <w:rPr>
          <w:u w:val="single"/>
          <w:lang w:bidi="en-US"/>
        </w:rPr>
        <w:t>Sept 2006</w:t>
      </w:r>
      <w:r w:rsidRPr="00347F27">
        <w:rPr>
          <w:lang w:bidi="en-US"/>
        </w:rPr>
        <w:t xml:space="preserve">, "New Initiatives in Arms Control? - U.S.-India Nuclear, Missile Defense, and Space Agreements" Paper Presented at the American Political Science Association Annual General Meeting, </w:t>
      </w:r>
      <w:hyperlink r:id="rId267" w:history="1">
        <w:r w:rsidRPr="00BA5DEC">
          <w:rPr>
            <w:rStyle w:val="Hyperlink"/>
            <w:rFonts w:ascii="TimesNewRomanPSMT" w:hAnsi="TimesNewRomanPSMT" w:cs="TimesNewRomanPSMT"/>
            <w:iCs/>
            <w:lang w:bidi="en-US"/>
          </w:rPr>
          <w:t>www.allacademic.com//meta/p_mla_apa_research_citation/1/5/1/6/0/pages151605/p151605-1.php</w:t>
        </w:r>
      </w:hyperlink>
    </w:p>
    <w:p w14:paraId="018ABA7C" w14:textId="77777777" w:rsidR="00960B7B" w:rsidRDefault="00960B7B" w:rsidP="00960B7B">
      <w:pPr>
        <w:pStyle w:val="BB-Evidence"/>
        <w:rPr>
          <w:lang w:bidi="en-US"/>
        </w:rPr>
      </w:pPr>
      <w:r w:rsidRPr="00347F27">
        <w:rPr>
          <w:lang w:bidi="en-US"/>
        </w:rPr>
        <w:t>In August 2003, the U.S.-India DPG met in Washington, D.C. By this time, the Bush administration had given its approval for Israel to sell India three Phalcon Airborne Warning and Control Systems (AWACS) aircraft. The DPG press release mentioned that approval for the sale of the Israeli Arrow-2 anti-missile system, jointly developed by Israel and the United States, would soon follow. The two sides reaffirmed the shared view that missile defense enhances cooperative security and stability. They decided to hold a missile defense workshop in India in the next six months as a follow-on to an international workshop attended by U.S. and Indian delegations at the June 2003 Multinational Ballistic Missile Defense Conference held in Kyoto, Japan.</w:t>
      </w:r>
    </w:p>
    <w:p w14:paraId="4220D414" w14:textId="77777777" w:rsidR="00960B7B" w:rsidRDefault="00960B7B" w:rsidP="00960B7B">
      <w:pPr>
        <w:pStyle w:val="BB-Contentions"/>
        <w:rPr>
          <w:lang w:bidi="en-US"/>
        </w:rPr>
      </w:pPr>
      <w:r w:rsidRPr="00347F27">
        <w:rPr>
          <w:lang w:bidi="en-US"/>
        </w:rPr>
        <w:t>Israeli missile defense system requir</w:t>
      </w:r>
      <w:r>
        <w:rPr>
          <w:lang w:bidi="en-US"/>
        </w:rPr>
        <w:t>es US approval to sell to India</w:t>
      </w:r>
    </w:p>
    <w:p w14:paraId="0074E37B" w14:textId="77777777" w:rsidR="00960B7B" w:rsidRDefault="00960B7B" w:rsidP="00960B7B">
      <w:pPr>
        <w:pStyle w:val="BB-Contentions"/>
        <w:rPr>
          <w:lang w:bidi="en-US"/>
        </w:rPr>
      </w:pPr>
      <w:r w:rsidRPr="00347F27">
        <w:rPr>
          <w:lang w:bidi="en-US"/>
        </w:rPr>
        <w:t>Arrow II technology would give India a significant missile defense system</w:t>
      </w:r>
    </w:p>
    <w:p w14:paraId="1F4786F4" w14:textId="77777777" w:rsidR="00960B7B" w:rsidRDefault="00960B7B" w:rsidP="00960B7B">
      <w:pPr>
        <w:pStyle w:val="BB-Citation"/>
        <w:rPr>
          <w:lang w:bidi="en-US"/>
        </w:rPr>
      </w:pPr>
      <w:r w:rsidRPr="00347F27">
        <w:rPr>
          <w:u w:val="single"/>
          <w:lang w:bidi="en-US"/>
        </w:rPr>
        <w:t>Bruce Riedel</w:t>
      </w:r>
      <w:r w:rsidRPr="00347F27">
        <w:rPr>
          <w:lang w:bidi="en-US"/>
        </w:rPr>
        <w:t xml:space="preserve"> (Senior Fellow, Foreign Policy, Saban Center for Middle East Policy), 21 </w:t>
      </w:r>
      <w:r w:rsidRPr="00347F27">
        <w:rPr>
          <w:u w:val="single"/>
          <w:lang w:bidi="en-US"/>
        </w:rPr>
        <w:t>March 2008</w:t>
      </w:r>
      <w:r w:rsidRPr="00347F27">
        <w:rPr>
          <w:lang w:bidi="en-US"/>
        </w:rPr>
        <w:t xml:space="preserve">, "Israel &amp; India: New Allies," </w:t>
      </w:r>
      <w:r w:rsidRPr="00347F27">
        <w:rPr>
          <w:u w:val="single"/>
          <w:lang w:bidi="en-US"/>
        </w:rPr>
        <w:t>BROOKINGS INSTITUTION</w:t>
      </w:r>
      <w:r w:rsidRPr="00347F27">
        <w:rPr>
          <w:lang w:bidi="en-US"/>
        </w:rPr>
        <w:t xml:space="preserve">, </w:t>
      </w:r>
      <w:hyperlink r:id="rId268" w:history="1">
        <w:r w:rsidRPr="00BA5DEC">
          <w:rPr>
            <w:rStyle w:val="Hyperlink"/>
            <w:rFonts w:ascii="TimesNewRomanPSMT" w:hAnsi="TimesNewRomanPSMT" w:cs="TimesNewRomanPSMT"/>
            <w:iCs/>
            <w:lang w:bidi="en-US"/>
          </w:rPr>
          <w:t>www.brookings.edu/opinions/2008/0321_india_riedel.aspx</w:t>
        </w:r>
      </w:hyperlink>
    </w:p>
    <w:p w14:paraId="16110AFF" w14:textId="77777777" w:rsidR="00960B7B" w:rsidRDefault="00960B7B" w:rsidP="00960B7B">
      <w:pPr>
        <w:pStyle w:val="BB-Evidence"/>
        <w:rPr>
          <w:lang w:bidi="en-US"/>
        </w:rPr>
      </w:pPr>
      <w:r w:rsidRPr="00347F27">
        <w:rPr>
          <w:lang w:bidi="en-US"/>
        </w:rPr>
        <w:t>Israeli arms experts are also seeking to sell the Arrow II anti-tactical ballistic missile system to India, which would require U.S. approval due to shared technology in the ATBM system. This would give India a significant missile defense system.</w:t>
      </w:r>
    </w:p>
    <w:p w14:paraId="26DF9B23" w14:textId="77777777" w:rsidR="00960B7B" w:rsidRDefault="00960B7B" w:rsidP="00960B7B">
      <w:pPr>
        <w:pStyle w:val="BB-Contentions"/>
        <w:rPr>
          <w:lang w:bidi="en-US"/>
        </w:rPr>
      </w:pPr>
      <w:r w:rsidRPr="00347F27">
        <w:rPr>
          <w:lang w:bidi="en-US"/>
        </w:rPr>
        <w:t>India can't do missile defense alone; and cooperation with Israel and France is not enough</w:t>
      </w:r>
    </w:p>
    <w:p w14:paraId="6B4F5C46" w14:textId="77777777" w:rsidR="00960B7B" w:rsidRDefault="00960B7B" w:rsidP="00960B7B">
      <w:pPr>
        <w:pStyle w:val="BB-Citation"/>
        <w:rPr>
          <w:lang w:bidi="en-US"/>
        </w:rPr>
      </w:pPr>
      <w:r w:rsidRPr="00347F27">
        <w:rPr>
          <w:u w:val="single"/>
          <w:lang w:bidi="en-US"/>
        </w:rPr>
        <w:t>Animesh Roul</w:t>
      </w:r>
      <w:r w:rsidRPr="00347F27">
        <w:rPr>
          <w:lang w:bidi="en-US"/>
        </w:rPr>
        <w:t xml:space="preserve"> (senior correspondent in New Delhi for ISN Security Watch; ISN is a leader in the international relations and security community as a provider of comprehensive, balanced, and timely information), 27 </w:t>
      </w:r>
      <w:r w:rsidRPr="00347F27">
        <w:rPr>
          <w:u w:val="single"/>
          <w:lang w:bidi="en-US"/>
        </w:rPr>
        <w:t>March 2008</w:t>
      </w:r>
      <w:r w:rsidRPr="00347F27">
        <w:rPr>
          <w:lang w:bidi="en-US"/>
        </w:rPr>
        <w:t xml:space="preserve">, </w:t>
      </w:r>
      <w:r w:rsidRPr="00347F27">
        <w:rPr>
          <w:u w:val="single"/>
          <w:lang w:bidi="en-US"/>
        </w:rPr>
        <w:t>International Relations and Security Network</w:t>
      </w:r>
      <w:r w:rsidRPr="00347F27">
        <w:rPr>
          <w:lang w:bidi="en-US"/>
        </w:rPr>
        <w:t xml:space="preserve">, Center for Security Studies, Zurich Switzerland, </w:t>
      </w:r>
      <w:hyperlink r:id="rId269" w:history="1">
        <w:r w:rsidRPr="00BA5DEC">
          <w:rPr>
            <w:rStyle w:val="Hyperlink"/>
            <w:rFonts w:ascii="TimesNewRomanPSMT" w:hAnsi="TimesNewRomanPSMT" w:cs="TimesNewRomanPSMT"/>
            <w:iCs/>
            <w:lang w:bidi="en-US"/>
          </w:rPr>
          <w:t>www.isn.ethz.ch/news/sw/details_print.cfm?id=18791</w:t>
        </w:r>
      </w:hyperlink>
    </w:p>
    <w:p w14:paraId="5E93E7B8" w14:textId="77777777" w:rsidR="00960B7B" w:rsidRDefault="00960B7B" w:rsidP="00960B7B">
      <w:pPr>
        <w:pStyle w:val="BB-Evidence"/>
        <w:rPr>
          <w:lang w:bidi="en-US"/>
        </w:rPr>
      </w:pPr>
      <w:r w:rsidRPr="00347F27">
        <w:rPr>
          <w:lang w:bidi="en-US"/>
        </w:rPr>
        <w:t>However, many question India's ability to put in place a robust missile defense system on its own. These reservations are partly based on the DRDO's previous record, which is marred by technical shortcomings such as those exposed during the Trishul and Akash anti-aircraft missile projects. While Israel and France have provided India with technical support, some experts remain skeptical. Stratfor analyst Nathan Hughes told ISN Security Watch that ballistic missile defense was not something that the agency could just pick up."[I] haven't seen evidence suggesting that the DRDO is either capable of that level of technological sophistication or has pursued a representative test and evaluation program anywhere close to sufficient to field a meaningful BMD [ballistic missile defense] capability."</w:t>
      </w:r>
    </w:p>
    <w:p w14:paraId="6B2D70DB" w14:textId="77777777" w:rsidR="00960B7B" w:rsidRDefault="00960B7B" w:rsidP="00960B7B">
      <w:pPr>
        <w:pStyle w:val="BB-Contentions"/>
        <w:rPr>
          <w:lang w:bidi="en-US"/>
        </w:rPr>
      </w:pPr>
      <w:r w:rsidRPr="00347F27">
        <w:rPr>
          <w:lang w:bidi="en-US"/>
        </w:rPr>
        <w:t>Russian equipment is poor quality and Russia opposes BMD deployment</w:t>
      </w:r>
    </w:p>
    <w:p w14:paraId="494F7ACB" w14:textId="77777777" w:rsidR="00960B7B" w:rsidRDefault="00960B7B" w:rsidP="00960B7B">
      <w:pPr>
        <w:pStyle w:val="BB-Citation"/>
        <w:rPr>
          <w:b/>
          <w:bCs/>
          <w:lang w:bidi="en-US"/>
        </w:rPr>
      </w:pPr>
      <w:r w:rsidRPr="00347F27">
        <w:rPr>
          <w:u w:val="single"/>
          <w:lang w:bidi="en-US"/>
        </w:rPr>
        <w:t>Neha Kumar</w:t>
      </w:r>
      <w:r w:rsidRPr="00347F27">
        <w:rPr>
          <w:lang w:bidi="en-US"/>
        </w:rPr>
        <w:t xml:space="preserve"> (Research Officer, </w:t>
      </w:r>
      <w:r w:rsidRPr="00347F27">
        <w:rPr>
          <w:u w:val="single"/>
          <w:lang w:bidi="en-US"/>
        </w:rPr>
        <w:t>Institute of Peace and Conflict Studies</w:t>
      </w:r>
      <w:r w:rsidRPr="00347F27">
        <w:rPr>
          <w:lang w:bidi="en-US"/>
        </w:rPr>
        <w:t xml:space="preserve">, New Delhi), 7 </w:t>
      </w:r>
      <w:r w:rsidRPr="00347F27">
        <w:rPr>
          <w:u w:val="single"/>
          <w:lang w:bidi="en-US"/>
        </w:rPr>
        <w:t>April 2008</w:t>
      </w:r>
      <w:r w:rsidRPr="00347F27">
        <w:rPr>
          <w:lang w:bidi="en-US"/>
        </w:rPr>
        <w:t xml:space="preserve">, "Political Implications of India-US Cooperation on Missile Defence," MAINSTREAM, </w:t>
      </w:r>
      <w:hyperlink r:id="rId270" w:history="1">
        <w:r w:rsidRPr="00BA5DEC">
          <w:rPr>
            <w:rStyle w:val="Hyperlink"/>
            <w:rFonts w:ascii="TimesNewRomanPSMT" w:hAnsi="TimesNewRomanPSMT" w:cs="TimesNewRomanPSMT"/>
            <w:iCs/>
            <w:lang w:bidi="en-US"/>
          </w:rPr>
          <w:t>www.mainstreamweekly.net/article621.html</w:t>
        </w:r>
      </w:hyperlink>
    </w:p>
    <w:p w14:paraId="092693B1" w14:textId="77777777" w:rsidR="00960B7B" w:rsidRDefault="00960B7B" w:rsidP="00960B7B">
      <w:pPr>
        <w:pStyle w:val="BB-Evidence"/>
        <w:rPr>
          <w:lang w:bidi="en-US"/>
        </w:rPr>
      </w:pPr>
      <w:r w:rsidRPr="00347F27">
        <w:rPr>
          <w:lang w:bidi="en-US"/>
        </w:rPr>
        <w:t>India has a long term military relationship with Russia since the Cold War period. But in recent times, there is a feeling that the Russian military system and contracts are not very reliable and there is necessity to look for other major suppliers for arms in the global market. Some of the major contracts with Russia have been broken. There are complaints from the Indian side that Russia did not deliver in time and the equipments are of low quality. Therefore India felt a strong need to look towards the US which could upset Russia. Also, Russia is against any BMD system to be deployed in Europe and Asia because it would degrade the first strike capability of Russia.</w:t>
      </w:r>
    </w:p>
    <w:p w14:paraId="27FCADE4" w14:textId="77777777" w:rsidR="00960B7B" w:rsidRDefault="00960B7B" w:rsidP="00960B7B">
      <w:pPr>
        <w:pStyle w:val="BB-Contentions"/>
        <w:rPr>
          <w:lang w:bidi="en-US"/>
        </w:rPr>
      </w:pPr>
      <w:r w:rsidRPr="00347F27">
        <w:rPr>
          <w:lang w:bidi="en-US"/>
        </w:rPr>
        <w:t>US Ballistic Missile Defense System designed</w:t>
      </w:r>
      <w:r>
        <w:rPr>
          <w:lang w:bidi="en-US"/>
        </w:rPr>
        <w:t xml:space="preserve"> in blocks of technology levels</w:t>
      </w:r>
    </w:p>
    <w:p w14:paraId="23A7CD56" w14:textId="77777777" w:rsidR="00960B7B" w:rsidRDefault="00960B7B" w:rsidP="00960B7B">
      <w:pPr>
        <w:pStyle w:val="BB-Contentions"/>
        <w:rPr>
          <w:lang w:bidi="en-US"/>
        </w:rPr>
      </w:pPr>
      <w:r w:rsidRPr="00347F27">
        <w:rPr>
          <w:lang w:bidi="en-US"/>
        </w:rPr>
        <w:t>Analysis: Responds to Negative claim that India already has BMD technology or is getting it from others. There are multiple levels of technology and improvements that can be added. It's not all-or-nothing.</w:t>
      </w:r>
    </w:p>
    <w:p w14:paraId="777D16FC" w14:textId="77777777" w:rsidR="00960B7B" w:rsidRDefault="00960B7B" w:rsidP="00960B7B">
      <w:pPr>
        <w:pStyle w:val="BB-Citation"/>
        <w:rPr>
          <w:lang w:bidi="en-US"/>
        </w:rPr>
      </w:pPr>
      <w:r w:rsidRPr="00347F27">
        <w:rPr>
          <w:u w:val="single"/>
          <w:lang w:bidi="en-US"/>
        </w:rPr>
        <w:t>Jeremiah Gertler</w:t>
      </w:r>
      <w:r w:rsidRPr="00347F27">
        <w:rPr>
          <w:lang w:bidi="en-US"/>
        </w:rPr>
        <w:t xml:space="preserve"> (senior fellow at the </w:t>
      </w:r>
      <w:r w:rsidRPr="00347F27">
        <w:rPr>
          <w:u w:val="single"/>
          <w:lang w:bidi="en-US"/>
        </w:rPr>
        <w:t>Center for Strategic and International Studies</w:t>
      </w:r>
      <w:r w:rsidRPr="00347F27">
        <w:rPr>
          <w:lang w:bidi="en-US"/>
        </w:rPr>
        <w:t xml:space="preserve">; works on projects concerning missile defense, military procurement, Department of Defense reform; former staff member of the House Committee on Armed Services, responsible for the entire procurement budget, as well as missile defense) </w:t>
      </w:r>
      <w:r w:rsidRPr="00347F27">
        <w:rPr>
          <w:u w:val="single"/>
          <w:lang w:bidi="en-US"/>
        </w:rPr>
        <w:t xml:space="preserve">March 2006 </w:t>
      </w:r>
      <w:r w:rsidRPr="00347F27">
        <w:rPr>
          <w:lang w:bidi="en-US"/>
        </w:rPr>
        <w:t xml:space="preserve">"The Paths Ahead: Missile Defense in Asia," </w:t>
      </w:r>
      <w:hyperlink r:id="rId271" w:history="1">
        <w:r w:rsidRPr="00BA5DEC">
          <w:rPr>
            <w:rStyle w:val="Hyperlink"/>
            <w:rFonts w:ascii="TimesNewRomanPSMT" w:hAnsi="TimesNewRomanPSMT" w:cs="TimesNewRomanPSMT"/>
            <w:iCs/>
            <w:lang w:bidi="en-US"/>
          </w:rPr>
          <w:t>www.csis.org/media/csis/pubs/sam34.pdf</w:t>
        </w:r>
      </w:hyperlink>
    </w:p>
    <w:p w14:paraId="14E7AAF9" w14:textId="77777777" w:rsidR="00960B7B" w:rsidRDefault="00960B7B" w:rsidP="00960B7B">
      <w:pPr>
        <w:pStyle w:val="BB-Evidence"/>
        <w:rPr>
          <w:lang w:bidi="en-US"/>
        </w:rPr>
      </w:pPr>
      <w:r w:rsidRPr="00347F27">
        <w:rPr>
          <w:lang w:bidi="en-US"/>
        </w:rPr>
        <w:t>The US BMDS system is designed to evolve in biannual blocks. That allows an ally to purchase upgrades to their existing systems, establish cooperative projects, or begin BMD system deployment at a level of technology with which the country is comfortable, with some ability to budget in advance, and no requirement to move to the next block if the technology or cost were not consonant with national policy.</w:t>
      </w:r>
    </w:p>
    <w:p w14:paraId="1696DBD1" w14:textId="77777777" w:rsidR="00960B7B" w:rsidRDefault="00960B7B" w:rsidP="00960B7B">
      <w:pPr>
        <w:pStyle w:val="BB-Contentions"/>
        <w:rPr>
          <w:lang w:bidi="en-US"/>
        </w:rPr>
      </w:pPr>
      <w:r w:rsidRPr="00347F27">
        <w:rPr>
          <w:lang w:bidi="en-US"/>
        </w:rPr>
        <w:t>DISADVANTAGE RESPONSES</w:t>
      </w:r>
    </w:p>
    <w:p w14:paraId="347B8DBC" w14:textId="77777777" w:rsidR="00960B7B" w:rsidRDefault="00960B7B" w:rsidP="00960B7B">
      <w:pPr>
        <w:pStyle w:val="BB-Contentions"/>
        <w:rPr>
          <w:lang w:bidi="en-US"/>
        </w:rPr>
      </w:pPr>
      <w:r w:rsidRPr="00347F27">
        <w:rPr>
          <w:lang w:bidi="en-US"/>
        </w:rPr>
        <w:t>Missile defense not a good way to promote improved relations with India</w:t>
      </w:r>
    </w:p>
    <w:p w14:paraId="02F9309B" w14:textId="77777777" w:rsidR="00960B7B" w:rsidRDefault="00960B7B" w:rsidP="00960B7B">
      <w:pPr>
        <w:pStyle w:val="BB-Citation"/>
        <w:rPr>
          <w:lang w:bidi="en-US"/>
        </w:rPr>
      </w:pPr>
      <w:r w:rsidRPr="00347F27">
        <w:rPr>
          <w:u w:val="single"/>
          <w:lang w:bidi="en-US"/>
        </w:rPr>
        <w:t>Todd Fine</w:t>
      </w:r>
      <w:r w:rsidRPr="00347F27">
        <w:rPr>
          <w:lang w:bidi="en-US"/>
        </w:rPr>
        <w:t xml:space="preserve"> (</w:t>
      </w:r>
      <w:r w:rsidRPr="00347F27">
        <w:rPr>
          <w:u w:val="single"/>
          <w:lang w:bidi="en-US"/>
        </w:rPr>
        <w:t>World Security Institute</w:t>
      </w:r>
      <w:r w:rsidRPr="00347F27">
        <w:rPr>
          <w:lang w:bidi="en-US"/>
        </w:rPr>
        <w:t xml:space="preserve"> Program Assistant; WSI is a non-profit organization committed to independent research and journalism on global affairs and security), 5 </w:t>
      </w:r>
      <w:r w:rsidRPr="00347F27">
        <w:rPr>
          <w:u w:val="single"/>
          <w:lang w:bidi="en-US"/>
        </w:rPr>
        <w:t>Mar 2008</w:t>
      </w:r>
      <w:r w:rsidRPr="00347F27">
        <w:rPr>
          <w:lang w:bidi="en-US"/>
        </w:rPr>
        <w:t xml:space="preserve">, "Missile Defense: A Wrong Turn for U.S.-India Cooperation?" CENTER FOR DEFENSE INFORMATION, </w:t>
      </w:r>
      <w:hyperlink r:id="rId272" w:history="1">
        <w:r w:rsidRPr="00BA5DEC">
          <w:rPr>
            <w:rStyle w:val="Hyperlink"/>
            <w:rFonts w:ascii="TimesNewRomanPSMT" w:hAnsi="TimesNewRomanPSMT" w:cs="TimesNewRomanPSMT"/>
            <w:iCs/>
            <w:lang w:bidi="en-US"/>
          </w:rPr>
          <w:t>www.cdi.org/program/document.cfm?DocumentID=4227</w:t>
        </w:r>
      </w:hyperlink>
    </w:p>
    <w:p w14:paraId="2CCA4C7A" w14:textId="77777777" w:rsidR="00960B7B" w:rsidRPr="00347F27" w:rsidRDefault="00960B7B" w:rsidP="00960B7B">
      <w:pPr>
        <w:pStyle w:val="BB-Evidence"/>
        <w:rPr>
          <w:lang w:bidi="en-US"/>
        </w:rPr>
      </w:pPr>
      <w:r w:rsidRPr="00347F27">
        <w:rPr>
          <w:lang w:bidi="en-US"/>
        </w:rPr>
        <w:t>As the troubled U.S. nuclear deal has also demonstrated, many Indians believe that cooperative initiatives in sensitive areas like nuclear technology or missile defense will be inevitably accompanied by expensive price tags and various restrictions and will support perceived American strategic interference in the region. If improved relations represent the sincere intent behind such bilateral proposals, there are other areas for cooperation, like economic trade and purely civilian technology transfer, which would be more appropriate and have better long-term consequences.</w:t>
      </w:r>
    </w:p>
    <w:p w14:paraId="67E4B791" w14:textId="77777777" w:rsidR="00960B7B" w:rsidRDefault="00960B7B" w:rsidP="00960B7B">
      <w:pPr>
        <w:pStyle w:val="BB-Contentions"/>
        <w:rPr>
          <w:lang w:bidi="en-US"/>
        </w:rPr>
      </w:pPr>
      <w:r w:rsidRPr="00347F27">
        <w:rPr>
          <w:lang w:bidi="en-US"/>
        </w:rPr>
        <w:t>Missile defense has many shortcomings - unlikely to intercept anything</w:t>
      </w:r>
    </w:p>
    <w:p w14:paraId="4C631EF3" w14:textId="77777777" w:rsidR="00960B7B" w:rsidRPr="00347F27" w:rsidRDefault="00960B7B" w:rsidP="00960B7B">
      <w:pPr>
        <w:pStyle w:val="BB-Citation"/>
        <w:rPr>
          <w:lang w:bidi="en-US"/>
        </w:rPr>
      </w:pPr>
      <w:r w:rsidRPr="00347F27">
        <w:rPr>
          <w:u w:val="single"/>
          <w:lang w:bidi="en-US"/>
        </w:rPr>
        <w:t>Madhusree Mukerjee</w:t>
      </w:r>
      <w:r w:rsidRPr="00347F27">
        <w:rPr>
          <w:lang w:bidi="en-US"/>
        </w:rPr>
        <w:t xml:space="preserve"> (journalist, former editor at Scientific American), </w:t>
      </w:r>
      <w:r w:rsidRPr="00347F27">
        <w:rPr>
          <w:u w:val="single"/>
          <w:lang w:bidi="en-US"/>
        </w:rPr>
        <w:t>Feb 2008</w:t>
      </w:r>
      <w:r w:rsidRPr="00347F27">
        <w:rPr>
          <w:lang w:bidi="en-US"/>
        </w:rPr>
        <w:t xml:space="preserve">, "Perilous Persuit," </w:t>
      </w:r>
      <w:r w:rsidRPr="00347F27">
        <w:rPr>
          <w:u w:val="single"/>
          <w:lang w:bidi="en-US"/>
        </w:rPr>
        <w:t>SCIENTIFIC AMERICAN</w:t>
      </w:r>
      <w:r w:rsidRPr="00347F27">
        <w:rPr>
          <w:lang w:bidi="en-US"/>
        </w:rPr>
        <w:t xml:space="preserve">, </w:t>
      </w:r>
      <w:hyperlink r:id="rId273" w:history="1">
        <w:r w:rsidRPr="00BA5DEC">
          <w:rPr>
            <w:rStyle w:val="Hyperlink"/>
            <w:lang w:bidi="en-US"/>
          </w:rPr>
          <w:t>www.sciam.com/article.cfm?id=perilous-pursuit&amp;sc=rss</w:t>
        </w:r>
      </w:hyperlink>
      <w:r>
        <w:rPr>
          <w:lang w:bidi="en-US"/>
        </w:rPr>
        <w:t xml:space="preserve"> </w:t>
      </w:r>
      <w:r w:rsidRPr="00347F27">
        <w:rPr>
          <w:lang w:bidi="en-US"/>
        </w:rPr>
        <w:t>(brackets in original)</w:t>
      </w:r>
    </w:p>
    <w:p w14:paraId="11A731FD" w14:textId="77777777" w:rsidR="00960B7B" w:rsidRPr="00347F27" w:rsidRDefault="00960B7B" w:rsidP="00960B7B">
      <w:pPr>
        <w:pStyle w:val="BB-Evidence"/>
        <w:rPr>
          <w:lang w:bidi="en-US"/>
        </w:rPr>
      </w:pPr>
      <w:r w:rsidRPr="00347F27">
        <w:rPr>
          <w:lang w:bidi="en-US"/>
        </w:rPr>
        <w:t>Ma</w:t>
      </w:r>
      <w:r w:rsidRPr="00D662FF">
        <w:rPr>
          <w:u w:val="single"/>
          <w:lang w:bidi="en-US"/>
        </w:rPr>
        <w:t>ny scientists have pointed out the inherent shortcomings of ballistic-missile defense</w:t>
      </w:r>
      <w:r w:rsidRPr="00347F27">
        <w:rPr>
          <w:lang w:bidi="en-US"/>
        </w:rPr>
        <w:t xml:space="preserve"> [see "Holes in the Missile Shield," by Richard L. Garwin; Scientific American, November 2004]. </w:t>
      </w:r>
      <w:r w:rsidRPr="00D662FF">
        <w:rPr>
          <w:u w:val="single"/>
          <w:lang w:bidi="en-US"/>
        </w:rPr>
        <w:t>Defense systems of this kind cannot, for instance, distinguish decoys from real threats. In South Asia, short distances magnify the problems. "It's pretty unlikely that you can expect to reliably intercept anything," opines physicist Zia Mian of Princeton University, who studies nuclear proliferation and global security. India's Defense Research and Development Organization claims that its planned defense shield will destroy an enemy missile three minutes after the missile's detection by radar.</w:t>
      </w:r>
    </w:p>
    <w:p w14:paraId="563564FD" w14:textId="77777777" w:rsidR="00960B7B" w:rsidRPr="00347F27" w:rsidRDefault="00960B7B" w:rsidP="00960B7B">
      <w:pPr>
        <w:pStyle w:val="BB-BriefHeading"/>
        <w:rPr>
          <w:lang w:bidi="en-US"/>
        </w:rPr>
      </w:pPr>
      <w:bookmarkStart w:id="251" w:name="_Toc79275734"/>
      <w:bookmarkStart w:id="252" w:name="_Toc3447269"/>
      <w:r w:rsidRPr="00347F27">
        <w:rPr>
          <w:lang w:bidi="en-US"/>
        </w:rPr>
        <w:t>8. MIND THE GAP: THE CASE FOR MODIFYING THE NUCLEAR COOPERATION AGREEMENT</w:t>
      </w:r>
      <w:bookmarkEnd w:id="251"/>
      <w:bookmarkEnd w:id="252"/>
    </w:p>
    <w:p w14:paraId="597032F2" w14:textId="77777777" w:rsidR="00960B7B" w:rsidRPr="00347F27" w:rsidRDefault="00960B7B" w:rsidP="00960B7B">
      <w:pPr>
        <w:pStyle w:val="BB-Contentions"/>
        <w:rPr>
          <w:lang w:bidi="en-US"/>
        </w:rPr>
      </w:pPr>
      <w:r w:rsidRPr="00347F27">
        <w:rPr>
          <w:lang w:bidi="en-US"/>
        </w:rPr>
        <w:t>[Be sure to check the current status of this case because the situation is constantly changing. If the Indian government rejects the agreement, this case is dead. If the IAEA and/or NSG votes on the agreement, then the inherency may change depending on what conditions they impose — it's possible they might impose the requirements of this plan. If IAEA and NSG do not impose the requirements of this plan, then Congress might impose them — you will need to check on that. If Congress does not impose these requirements, then you can still run this plan and require Congress to do it as a condition of future cooperation. Do the research and stay up to date before running this plan.]</w:t>
      </w:r>
    </w:p>
    <w:p w14:paraId="405F637A" w14:textId="77777777" w:rsidR="00960B7B" w:rsidRDefault="00960B7B" w:rsidP="00960B7B">
      <w:pPr>
        <w:pStyle w:val="BB-ConstructiveSpeech"/>
        <w:rPr>
          <w:kern w:val="1"/>
          <w:lang w:bidi="en-US"/>
        </w:rPr>
      </w:pPr>
      <w:r w:rsidRPr="00347F27">
        <w:rPr>
          <w:lang w:bidi="en-US"/>
        </w:rPr>
        <w:t xml:space="preserve">Arms control expert Daryl Kimball has identified several dangerous loopholes in current US policy regarding nuclear technology cooperation with India. Today we will present each loophole along with a recommendation for closing it and evidence of how closing each loophole would impact nuclear non-proliferation efforts. We will then offer a plan that implements those solutions and show you the advantages of improved non-proliferation, as we affirm: That the United States Federal Government should significantly change its policy toward India. </w:t>
      </w:r>
    </w:p>
    <w:p w14:paraId="267818F0" w14:textId="77777777" w:rsidR="00960B7B" w:rsidRDefault="00960B7B" w:rsidP="00960B7B">
      <w:pPr>
        <w:pStyle w:val="BB-Contentions"/>
        <w:rPr>
          <w:kern w:val="1"/>
          <w:lang w:bidi="en-US"/>
        </w:rPr>
      </w:pPr>
      <w:r w:rsidRPr="00347F27">
        <w:rPr>
          <w:kern w:val="1"/>
          <w:lang w:bidi="en-US"/>
        </w:rPr>
        <w:t>First, le</w:t>
      </w:r>
      <w:r>
        <w:rPr>
          <w:kern w:val="1"/>
          <w:lang w:bidi="en-US"/>
        </w:rPr>
        <w:t>t's define some key terms in...</w:t>
      </w:r>
      <w:r w:rsidRPr="00347F27">
        <w:rPr>
          <w:kern w:val="1"/>
          <w:lang w:bidi="en-US"/>
        </w:rPr>
        <w:t>OBSERVATION 1. DEFINITIONS</w:t>
      </w:r>
    </w:p>
    <w:p w14:paraId="68616BF4" w14:textId="77777777" w:rsidR="00960B7B" w:rsidRPr="001C596E" w:rsidRDefault="00960B7B" w:rsidP="00960B7B">
      <w:pPr>
        <w:pStyle w:val="BB-ConstructiveSpeech"/>
        <w:rPr>
          <w:i/>
          <w:lang w:bidi="en-US"/>
        </w:rPr>
      </w:pPr>
      <w:r w:rsidRPr="00347F27">
        <w:rPr>
          <w:b/>
          <w:bCs/>
          <w:lang w:bidi="en-US"/>
        </w:rPr>
        <w:t xml:space="preserve">Significant </w:t>
      </w:r>
      <w:r w:rsidRPr="00347F27">
        <w:rPr>
          <w:lang w:bidi="en-US"/>
        </w:rPr>
        <w:t>- "having or likely to have influence or effect " (</w:t>
      </w:r>
      <w:r w:rsidRPr="001C596E">
        <w:rPr>
          <w:i/>
          <w:u w:val="single"/>
          <w:lang w:bidi="en-US"/>
        </w:rPr>
        <w:t xml:space="preserve">Merriam-Webster </w:t>
      </w:r>
      <w:r w:rsidRPr="001C596E">
        <w:rPr>
          <w:i/>
          <w:lang w:bidi="en-US"/>
        </w:rPr>
        <w:t xml:space="preserve">Online Dict. </w:t>
      </w:r>
      <w:r w:rsidRPr="001C596E">
        <w:rPr>
          <w:i/>
          <w:u w:val="single"/>
          <w:lang w:bidi="en-US"/>
        </w:rPr>
        <w:t>2008</w:t>
      </w:r>
      <w:r w:rsidRPr="001C596E">
        <w:rPr>
          <w:i/>
          <w:lang w:bidi="en-US"/>
        </w:rPr>
        <w:t xml:space="preserve">, </w:t>
      </w:r>
      <w:hyperlink r:id="rId274" w:history="1">
        <w:r w:rsidRPr="00BA5DEC">
          <w:rPr>
            <w:rStyle w:val="Hyperlink"/>
            <w:i/>
            <w:u w:color="000080"/>
            <w:lang w:bidi="en-US"/>
          </w:rPr>
          <w:t>www.merriam-webster.com/dictionary/significan</w:t>
        </w:r>
      </w:hyperlink>
      <w:r>
        <w:rPr>
          <w:i/>
          <w:color w:val="000080"/>
          <w:u w:val="single" w:color="000080"/>
          <w:lang w:bidi="en-US"/>
        </w:rPr>
        <w:t>t</w:t>
      </w:r>
      <w:r w:rsidRPr="001C596E">
        <w:rPr>
          <w:i/>
          <w:lang w:bidi="en-US"/>
        </w:rPr>
        <w:t>)</w:t>
      </w:r>
    </w:p>
    <w:p w14:paraId="7C775564" w14:textId="77777777" w:rsidR="00960B7B" w:rsidRDefault="00960B7B" w:rsidP="00960B7B">
      <w:pPr>
        <w:pStyle w:val="BB-ConstructiveSpeech"/>
        <w:rPr>
          <w:lang w:bidi="en-US"/>
        </w:rPr>
      </w:pPr>
      <w:r w:rsidRPr="00347F27">
        <w:rPr>
          <w:b/>
          <w:bCs/>
          <w:lang w:bidi="en-US"/>
        </w:rPr>
        <w:t>Change:</w:t>
      </w:r>
      <w:r w:rsidRPr="00347F27">
        <w:rPr>
          <w:lang w:bidi="en-US"/>
        </w:rPr>
        <w:t xml:space="preserve"> "to undergo a modification of " (</w:t>
      </w:r>
      <w:r w:rsidRPr="001C596E">
        <w:rPr>
          <w:i/>
          <w:u w:val="single"/>
          <w:lang w:bidi="en-US"/>
        </w:rPr>
        <w:t>Merriam-Webster</w:t>
      </w:r>
      <w:r w:rsidRPr="001C596E">
        <w:rPr>
          <w:i/>
          <w:lang w:bidi="en-US"/>
        </w:rPr>
        <w:t xml:space="preserve"> Online Dict. </w:t>
      </w:r>
      <w:r w:rsidRPr="001C596E">
        <w:rPr>
          <w:i/>
          <w:u w:val="single"/>
          <w:lang w:bidi="en-US"/>
        </w:rPr>
        <w:t>2008</w:t>
      </w:r>
      <w:r w:rsidRPr="001C596E">
        <w:rPr>
          <w:i/>
          <w:lang w:bidi="en-US"/>
        </w:rPr>
        <w:t xml:space="preserve">, </w:t>
      </w:r>
      <w:hyperlink r:id="rId275" w:history="1">
        <w:r w:rsidRPr="001C596E">
          <w:rPr>
            <w:rStyle w:val="Hyperlink"/>
            <w:rFonts w:ascii="TimesNewRomanPSMT" w:hAnsi="TimesNewRomanPSMT" w:cs="TimesNewRomanPSMT"/>
            <w:i/>
            <w:iCs/>
            <w:lang w:bidi="en-US"/>
          </w:rPr>
          <w:t>www.merriam-webster.com/dictionary/change</w:t>
        </w:r>
      </w:hyperlink>
      <w:r w:rsidRPr="00347F27">
        <w:rPr>
          <w:lang w:bidi="en-US"/>
        </w:rPr>
        <w:t>)</w:t>
      </w:r>
    </w:p>
    <w:p w14:paraId="0913D0CC" w14:textId="77777777" w:rsidR="00960B7B" w:rsidRPr="001C596E" w:rsidRDefault="00960B7B" w:rsidP="00960B7B">
      <w:pPr>
        <w:pStyle w:val="BB-ConstructiveSpeech"/>
        <w:rPr>
          <w:i/>
          <w:lang w:bidi="en-US"/>
        </w:rPr>
      </w:pPr>
      <w:r w:rsidRPr="00347F27">
        <w:rPr>
          <w:b/>
          <w:bCs/>
          <w:lang w:bidi="en-US"/>
        </w:rPr>
        <w:t>Policy</w:t>
      </w:r>
      <w:r>
        <w:rPr>
          <w:lang w:bidi="en-US"/>
        </w:rPr>
        <w:t xml:space="preserve">: </w:t>
      </w:r>
      <w:r w:rsidRPr="00347F27">
        <w:rPr>
          <w:lang w:bidi="en-US"/>
        </w:rPr>
        <w:t xml:space="preserve">"a definite course or method of action selected from among alternatives and in light of given conditions to guide and determine present and future decisions" </w:t>
      </w:r>
      <w:r w:rsidRPr="00347F27">
        <w:rPr>
          <w:i/>
          <w:iCs/>
          <w:lang w:bidi="en-US"/>
        </w:rPr>
        <w:t>(</w:t>
      </w:r>
      <w:r w:rsidRPr="001C596E">
        <w:rPr>
          <w:i/>
          <w:iCs/>
          <w:u w:val="single"/>
          <w:lang w:bidi="en-US"/>
        </w:rPr>
        <w:t>Merriam-Webster</w:t>
      </w:r>
      <w:r w:rsidRPr="001C596E">
        <w:rPr>
          <w:i/>
          <w:iCs/>
          <w:lang w:bidi="en-US"/>
        </w:rPr>
        <w:t xml:space="preserve"> Online Dict., </w:t>
      </w:r>
      <w:r w:rsidRPr="001C596E">
        <w:rPr>
          <w:i/>
          <w:iCs/>
          <w:u w:val="single"/>
          <w:lang w:bidi="en-US"/>
        </w:rPr>
        <w:t>2008</w:t>
      </w:r>
      <w:r w:rsidRPr="001C596E">
        <w:rPr>
          <w:i/>
          <w:iCs/>
          <w:lang w:bidi="en-US"/>
        </w:rPr>
        <w:t xml:space="preserve"> www.merriam-webster.com/dictionary/policy) </w:t>
      </w:r>
    </w:p>
    <w:p w14:paraId="583DD223" w14:textId="77777777" w:rsidR="00960B7B" w:rsidRDefault="00960B7B" w:rsidP="00960B7B">
      <w:pPr>
        <w:pStyle w:val="BB-ConstructiveSpeech"/>
        <w:rPr>
          <w:lang w:bidi="en-US"/>
        </w:rPr>
      </w:pPr>
      <w:r w:rsidRPr="00347F27">
        <w:rPr>
          <w:b/>
          <w:bCs/>
          <w:lang w:bidi="en-US"/>
        </w:rPr>
        <w:t xml:space="preserve">Toward: </w:t>
      </w:r>
      <w:r w:rsidRPr="00347F27">
        <w:rPr>
          <w:lang w:bidi="en-US"/>
        </w:rPr>
        <w:t>"in the direction of " (</w:t>
      </w:r>
      <w:r w:rsidRPr="00347F27">
        <w:rPr>
          <w:u w:val="single"/>
          <w:lang w:bidi="en-US"/>
        </w:rPr>
        <w:t xml:space="preserve">Merriam-Webster </w:t>
      </w:r>
      <w:r w:rsidRPr="00347F27">
        <w:rPr>
          <w:lang w:bidi="en-US"/>
        </w:rPr>
        <w:t xml:space="preserve">Online Dict. </w:t>
      </w:r>
      <w:r w:rsidRPr="00347F27">
        <w:rPr>
          <w:u w:val="single"/>
          <w:lang w:bidi="en-US"/>
        </w:rPr>
        <w:t>2008</w:t>
      </w:r>
      <w:r w:rsidRPr="00347F27">
        <w:rPr>
          <w:lang w:bidi="en-US"/>
        </w:rPr>
        <w:t xml:space="preserve"> </w:t>
      </w:r>
      <w:hyperlink r:id="rId276" w:history="1">
        <w:r w:rsidRPr="00927214">
          <w:rPr>
            <w:rStyle w:val="Hyperlink"/>
            <w:rFonts w:ascii="TimesNewRomanPSMT" w:hAnsi="TimesNewRomanPSMT" w:cs="TimesNewRomanPSMT"/>
            <w:i/>
            <w:iCs/>
            <w:lang w:bidi="en-US"/>
          </w:rPr>
          <w:t>www.merriam-webster.com/dictionary</w:t>
        </w:r>
      </w:hyperlink>
      <w:r w:rsidRPr="00347F27">
        <w:rPr>
          <w:lang w:bidi="en-US"/>
        </w:rPr>
        <w:t>)</w:t>
      </w:r>
    </w:p>
    <w:p w14:paraId="56B3731D" w14:textId="77777777" w:rsidR="00960B7B" w:rsidRDefault="00960B7B" w:rsidP="00960B7B">
      <w:pPr>
        <w:pStyle w:val="BB-ConstructiveSpeech"/>
        <w:rPr>
          <w:lang w:bidi="en-US"/>
        </w:rPr>
      </w:pPr>
      <w:r w:rsidRPr="00347F27">
        <w:rPr>
          <w:b/>
          <w:bCs/>
          <w:lang w:bidi="en-US"/>
        </w:rPr>
        <w:t xml:space="preserve">India: </w:t>
      </w:r>
      <w:r w:rsidRPr="0069359F">
        <w:rPr>
          <w:bCs/>
          <w:lang w:bidi="en-US"/>
        </w:rPr>
        <w:t xml:space="preserve">"A country of southern Asia covering most of the Indian subcontinent" </w:t>
      </w:r>
      <w:r w:rsidRPr="0069359F">
        <w:rPr>
          <w:bCs/>
          <w:i/>
          <w:lang w:bidi="en-US"/>
        </w:rPr>
        <w:t xml:space="preserve">(American Heritage Dictionary, 4th edition, 2000 </w:t>
      </w:r>
      <w:hyperlink r:id="rId277" w:history="1">
        <w:r w:rsidRPr="00EC7418">
          <w:rPr>
            <w:rStyle w:val="Hyperlink"/>
            <w:bCs/>
            <w:i/>
            <w:lang w:bidi="en-US"/>
          </w:rPr>
          <w:t>http://www.bartleby.com/61/13/I0101300.html</w:t>
        </w:r>
      </w:hyperlink>
      <w:r w:rsidRPr="0069359F">
        <w:rPr>
          <w:bCs/>
          <w:i/>
          <w:lang w:bidi="en-US"/>
        </w:rPr>
        <w:t>)</w:t>
      </w:r>
    </w:p>
    <w:p w14:paraId="3D53F6AD" w14:textId="77777777" w:rsidR="00960B7B" w:rsidRDefault="00960B7B" w:rsidP="00960B7B">
      <w:pPr>
        <w:pStyle w:val="BB-ConstructiveSpeech"/>
        <w:rPr>
          <w:kern w:val="1"/>
          <w:lang w:bidi="en-US"/>
        </w:rPr>
      </w:pPr>
      <w:r w:rsidRPr="00347F27">
        <w:rPr>
          <w:b/>
          <w:bCs/>
          <w:kern w:val="1"/>
          <w:lang w:bidi="en-US"/>
        </w:rPr>
        <w:t>IAEA</w:t>
      </w:r>
      <w:r w:rsidRPr="00347F27">
        <w:rPr>
          <w:kern w:val="1"/>
          <w:lang w:bidi="en-US"/>
        </w:rPr>
        <w:t>: International Atomic Energy Agency</w:t>
      </w:r>
    </w:p>
    <w:p w14:paraId="592B2E34" w14:textId="77777777" w:rsidR="00960B7B" w:rsidRDefault="00960B7B" w:rsidP="00960B7B">
      <w:pPr>
        <w:pStyle w:val="BB-ConstructiveSpeech"/>
        <w:rPr>
          <w:i/>
          <w:iCs/>
          <w:lang w:bidi="en-US"/>
        </w:rPr>
      </w:pPr>
      <w:r w:rsidRPr="00347F27">
        <w:rPr>
          <w:b/>
          <w:bCs/>
          <w:kern w:val="1"/>
          <w:lang w:bidi="en-US"/>
        </w:rPr>
        <w:t>NSG:</w:t>
      </w:r>
      <w:r w:rsidRPr="00347F27">
        <w:rPr>
          <w:kern w:val="1"/>
          <w:lang w:bidi="en-US"/>
        </w:rPr>
        <w:t xml:space="preserve"> Nuclear Suppliers Group. "</w:t>
      </w:r>
      <w:r w:rsidRPr="00347F27">
        <w:rPr>
          <w:lang w:bidi="en-US"/>
        </w:rPr>
        <w:t xml:space="preserve">The Nuclear Suppliers Group (NSG) is a group of nuclear supplier countries which seeks to contribute to the non-proliferation of nuclear weapons through the implementation of Guidelines for nuclear exports and nuclear related exports." </w:t>
      </w:r>
      <w:r w:rsidRPr="00347F27">
        <w:rPr>
          <w:i/>
          <w:iCs/>
          <w:lang w:bidi="en-US"/>
        </w:rPr>
        <w:t xml:space="preserve">(NSG official website, 2008, </w:t>
      </w:r>
      <w:hyperlink r:id="rId278" w:history="1">
        <w:r w:rsidRPr="00927214">
          <w:rPr>
            <w:rStyle w:val="Hyperlink"/>
            <w:rFonts w:ascii="TimesNewRomanPSMT" w:hAnsi="TimesNewRomanPSMT" w:cs="TimesNewRomanPSMT"/>
            <w:i/>
            <w:iCs/>
            <w:lang w:bidi="en-US"/>
          </w:rPr>
          <w:t>www.nuclearsuppliersgroup.org/history.htm</w:t>
        </w:r>
      </w:hyperlink>
      <w:r w:rsidRPr="00347F27">
        <w:rPr>
          <w:i/>
          <w:iCs/>
          <w:lang w:bidi="en-US"/>
        </w:rPr>
        <w:t>)</w:t>
      </w:r>
    </w:p>
    <w:p w14:paraId="6898552F" w14:textId="77777777" w:rsidR="00960B7B" w:rsidRDefault="00960B7B" w:rsidP="00960B7B">
      <w:pPr>
        <w:pStyle w:val="BB-ConstructiveSpeech"/>
        <w:rPr>
          <w:i/>
          <w:iCs/>
          <w:lang w:bidi="en-US"/>
        </w:rPr>
      </w:pPr>
      <w:r w:rsidRPr="00347F27">
        <w:rPr>
          <w:b/>
          <w:bCs/>
          <w:lang w:bidi="en-US"/>
        </w:rPr>
        <w:t>Safeguards agreement</w:t>
      </w:r>
      <w:r w:rsidRPr="00347F27">
        <w:rPr>
          <w:lang w:bidi="en-US"/>
        </w:rPr>
        <w:t xml:space="preserve">: "Through the safeguards agreement, the IAEA would be able to inspect additional power reactors in India, as New Delhi pledged to separate its military and civilian nuclear programmes under its pact with the US." </w:t>
      </w:r>
      <w:r w:rsidRPr="00347F27">
        <w:rPr>
          <w:i/>
          <w:iCs/>
          <w:lang w:bidi="en-US"/>
        </w:rPr>
        <w:t>(</w:t>
      </w:r>
      <w:r w:rsidRPr="00347F27">
        <w:rPr>
          <w:i/>
          <w:iCs/>
          <w:u w:val="single"/>
          <w:lang w:bidi="en-US"/>
        </w:rPr>
        <w:t>Deutsche-Presse</w:t>
      </w:r>
      <w:r w:rsidRPr="00347F27">
        <w:rPr>
          <w:i/>
          <w:iCs/>
          <w:lang w:bidi="en-US"/>
        </w:rPr>
        <w:t xml:space="preserve"> Agentur, 9 </w:t>
      </w:r>
      <w:r w:rsidRPr="00347F27">
        <w:rPr>
          <w:i/>
          <w:iCs/>
          <w:u w:val="single"/>
          <w:lang w:bidi="en-US"/>
        </w:rPr>
        <w:t>July 2008</w:t>
      </w:r>
      <w:r w:rsidRPr="00347F27">
        <w:rPr>
          <w:i/>
          <w:iCs/>
          <w:lang w:bidi="en-US"/>
        </w:rPr>
        <w:t xml:space="preserve">, South Asia News, "India nuclear safeguards agreement circulated to IAEA members," </w:t>
      </w:r>
      <w:hyperlink r:id="rId279" w:history="1">
        <w:r w:rsidRPr="00927214">
          <w:rPr>
            <w:rStyle w:val="Hyperlink"/>
            <w:rFonts w:ascii="TimesNewRomanPSMT" w:hAnsi="TimesNewRomanPSMT" w:cs="TimesNewRomanPSMT"/>
            <w:i/>
            <w:iCs/>
            <w:lang w:bidi="en-US"/>
          </w:rPr>
          <w:t>www.monstersandcritics.com/news/southasia/news/article_1416004.php/India_nuclear_safeguards_agreement_circulated_to_IAEA_members</w:t>
        </w:r>
      </w:hyperlink>
      <w:r w:rsidRPr="00347F27">
        <w:rPr>
          <w:i/>
          <w:iCs/>
          <w:lang w:bidi="en-US"/>
        </w:rPr>
        <w:t>)</w:t>
      </w:r>
    </w:p>
    <w:p w14:paraId="3708D32D" w14:textId="77777777" w:rsidR="00960B7B" w:rsidRPr="00347F27" w:rsidRDefault="00960B7B" w:rsidP="00960B7B">
      <w:pPr>
        <w:pStyle w:val="BB-ConstructiveSpeech"/>
        <w:rPr>
          <w:i/>
          <w:iCs/>
          <w:lang w:bidi="en-US"/>
        </w:rPr>
      </w:pPr>
      <w:r w:rsidRPr="00347F27">
        <w:rPr>
          <w:b/>
          <w:bCs/>
          <w:lang w:bidi="en-US"/>
        </w:rPr>
        <w:t>Additional Protocol</w:t>
      </w:r>
      <w:r w:rsidRPr="00347F27">
        <w:rPr>
          <w:lang w:bidi="en-US"/>
        </w:rPr>
        <w:t>:</w:t>
      </w:r>
      <w:r w:rsidRPr="00347F27">
        <w:rPr>
          <w:i/>
          <w:iCs/>
          <w:lang w:bidi="en-US"/>
        </w:rPr>
        <w:t xml:space="preserve"> "</w:t>
      </w:r>
      <w:r w:rsidRPr="00347F27">
        <w:rPr>
          <w:lang w:bidi="en-US"/>
        </w:rPr>
        <w:t xml:space="preserve">The essence of the Additional Protocol is to reshape the IAEA's safeguards regime from a quantitative system focused on accounting for known quantities of materials and monitoring declared activities to a qualitative system aimed at gathering a comprehensive picture of a state's nuclear and nuclear-related activities, including all nuclear-related imports and exports. The Additional Protocol also substantially expands the IAEA's ability to check for clandestine nuclear facilities by providing the agency with authority to visit any facility, declared or not, to investigate questions about or inconsistencies in a state's nuclear declarations." </w:t>
      </w:r>
      <w:r w:rsidRPr="00347F27">
        <w:rPr>
          <w:i/>
          <w:iCs/>
          <w:lang w:bidi="en-US"/>
        </w:rPr>
        <w:t>(</w:t>
      </w:r>
      <w:r w:rsidRPr="00347F27">
        <w:rPr>
          <w:i/>
          <w:iCs/>
          <w:u w:val="single"/>
          <w:lang w:bidi="en-US"/>
        </w:rPr>
        <w:t>Arms Control Association, January 2008</w:t>
      </w:r>
      <w:r w:rsidRPr="00347F27">
        <w:rPr>
          <w:i/>
          <w:iCs/>
          <w:lang w:bidi="en-US"/>
        </w:rPr>
        <w:t xml:space="preserve">, "The 1997 IAEA Additional Protocol At a Glance," </w:t>
      </w:r>
      <w:hyperlink r:id="rId280" w:history="1">
        <w:r w:rsidRPr="00F26624">
          <w:rPr>
            <w:rStyle w:val="Hyperlink"/>
            <w:i/>
            <w:iCs/>
            <w:lang w:bidi="en-US"/>
          </w:rPr>
          <w:t>www.armscontrol.org/factsheets/IAEAProtocol.asp</w:t>
        </w:r>
      </w:hyperlink>
      <w:r w:rsidRPr="00347F27">
        <w:rPr>
          <w:i/>
          <w:iCs/>
          <w:lang w:bidi="en-US"/>
        </w:rPr>
        <w:t>)</w:t>
      </w:r>
    </w:p>
    <w:p w14:paraId="689A3CC9" w14:textId="77777777" w:rsidR="00960B7B" w:rsidRDefault="00960B7B" w:rsidP="00960B7B">
      <w:pPr>
        <w:pStyle w:val="BB-Contentions"/>
        <w:rPr>
          <w:lang w:bidi="en-US"/>
        </w:rPr>
      </w:pPr>
      <w:r w:rsidRPr="00347F27">
        <w:rPr>
          <w:lang w:bidi="en-US"/>
        </w:rPr>
        <w:t>Next, let's explain the background of our case. In 2006, Congress voted to support an agreement on nuclear technology cooperation with India that President Bush negotiated with Indian Prime Minister Man Mohan Singh. The Congressional act contains several restrictions and stipulations on sharing of nuclear fuel and technology. India must get their nuclear procedures approved by the IAEA, then by the NSG, and then again by the US Congress. Unfortunately, there are loopholes in this agreement that allow India too much leeway with regard to nuclear weapons produ</w:t>
      </w:r>
      <w:r>
        <w:rPr>
          <w:lang w:bidi="en-US"/>
        </w:rPr>
        <w:t>ction. We examine these in...</w:t>
      </w:r>
    </w:p>
    <w:p w14:paraId="001AEA41" w14:textId="77777777" w:rsidR="00960B7B" w:rsidRDefault="00960B7B" w:rsidP="00960B7B">
      <w:pPr>
        <w:pStyle w:val="BB-Contentions"/>
        <w:rPr>
          <w:lang w:bidi="en-US"/>
        </w:rPr>
      </w:pPr>
      <w:r w:rsidRPr="00347F27">
        <w:rPr>
          <w:lang w:bidi="en-US"/>
        </w:rPr>
        <w:t>OBSERVATION 2. LOOPHOLES and SOLUTIONS</w:t>
      </w:r>
    </w:p>
    <w:p w14:paraId="23995D10" w14:textId="77777777" w:rsidR="00960B7B" w:rsidRDefault="00960B7B" w:rsidP="00960B7B">
      <w:pPr>
        <w:pStyle w:val="BB-Contentions"/>
        <w:rPr>
          <w:lang w:bidi="en-US"/>
        </w:rPr>
      </w:pPr>
      <w:r w:rsidRPr="00347F27">
        <w:rPr>
          <w:lang w:bidi="en-US"/>
        </w:rPr>
        <w:t>LOOPHOLE 1</w:t>
      </w:r>
      <w:r>
        <w:rPr>
          <w:lang w:bidi="en-US"/>
        </w:rPr>
        <w:t xml:space="preserve">. Weak partial safeguards. </w:t>
      </w:r>
    </w:p>
    <w:p w14:paraId="4D93F10D" w14:textId="77777777" w:rsidR="00960B7B" w:rsidRPr="00347F27" w:rsidRDefault="00960B7B" w:rsidP="00960B7B">
      <w:pPr>
        <w:pStyle w:val="BB-Contentions"/>
        <w:rPr>
          <w:i/>
          <w:iCs/>
          <w:kern w:val="1"/>
          <w:lang w:bidi="en-US"/>
        </w:rPr>
      </w:pPr>
      <w:r w:rsidRPr="00347F27">
        <w:rPr>
          <w:lang w:bidi="en-US"/>
        </w:rPr>
        <w:t>And the SOLUTION: Complete, non-contingent safeguards.</w:t>
      </w:r>
    </w:p>
    <w:p w14:paraId="3F935777" w14:textId="77777777" w:rsidR="00960B7B" w:rsidRDefault="00960B7B" w:rsidP="00960B7B">
      <w:pPr>
        <w:pStyle w:val="BB-Citation"/>
        <w:rPr>
          <w:kern w:val="1"/>
          <w:lang w:bidi="en-US"/>
        </w:rPr>
      </w:pPr>
      <w:r w:rsidRPr="00347F27">
        <w:rPr>
          <w:kern w:val="1"/>
          <w:u w:val="single"/>
          <w:lang w:bidi="en-US"/>
        </w:rPr>
        <w:t>Daryl G. Kimball</w:t>
      </w:r>
      <w:r w:rsidRPr="00347F27">
        <w:rPr>
          <w:kern w:val="1"/>
          <w:lang w:bidi="en-US"/>
        </w:rPr>
        <w:t xml:space="preserve"> (Executive Director,</w:t>
      </w:r>
      <w:r w:rsidRPr="00347F27">
        <w:rPr>
          <w:kern w:val="1"/>
          <w:u w:val="single"/>
          <w:lang w:bidi="en-US"/>
        </w:rPr>
        <w:t xml:space="preserve"> Arms Control Association</w:t>
      </w:r>
      <w:r w:rsidRPr="00347F27">
        <w:rPr>
          <w:kern w:val="1"/>
          <w:lang w:bidi="en-US"/>
        </w:rPr>
        <w:t xml:space="preserve">; former </w:t>
      </w:r>
      <w:r w:rsidRPr="00347F27">
        <w:rPr>
          <w:lang w:bidi="en-US"/>
        </w:rPr>
        <w:t>executive director of the Coalition to Reduce Nuclear Dangers, a consortium of 17 of the largest U.S. non-governmental organizations working together to strengthen national and international security by reducing the threats posed by nuclear weapons; coordinated community-wide education, research and lobbying campaigns for the Comprehensive Test Ban Treaty; former Associate Director for Policy and later, the Director of Security Programs for Physicians for Social Responsibility (PSR); helped spearhead non-governmental efforts to win Congressional approval for the 1992 nuclear test moratorium legislation</w:t>
      </w:r>
      <w:r w:rsidRPr="00347F27">
        <w:rPr>
          <w:kern w:val="1"/>
          <w:lang w:bidi="en-US"/>
        </w:rPr>
        <w:t xml:space="preserve">) 13 </w:t>
      </w:r>
      <w:r w:rsidRPr="00347F27">
        <w:rPr>
          <w:kern w:val="1"/>
          <w:u w:val="single"/>
          <w:lang w:bidi="en-US"/>
        </w:rPr>
        <w:t>May 2008</w:t>
      </w:r>
      <w:r w:rsidRPr="00347F27">
        <w:rPr>
          <w:kern w:val="1"/>
          <w:lang w:bidi="en-US"/>
        </w:rPr>
        <w:t xml:space="preserve">, "The Proposal for Nuclear Cooperation with India: How NSG States Can Help Avert a Nonproliferation Disaster" Presentation to the HBF-ACA Seminar on "The Proposal for Nuclear Trade with India," Berlin, </w:t>
      </w:r>
      <w:hyperlink r:id="rId281" w:history="1">
        <w:r w:rsidRPr="00BA5DEC">
          <w:rPr>
            <w:rStyle w:val="Hyperlink"/>
            <w:rFonts w:ascii="TimesNewRomanPSMT" w:hAnsi="TimesNewRomanPSMT" w:cs="TimesNewRomanPSMT"/>
            <w:iCs/>
            <w:kern w:val="1"/>
            <w:lang w:bidi="en-US"/>
          </w:rPr>
          <w:t>www.armscontrol.org/events/20080513_India_NSG.asp</w:t>
        </w:r>
      </w:hyperlink>
    </w:p>
    <w:p w14:paraId="128F3E9C" w14:textId="77777777" w:rsidR="00960B7B" w:rsidRDefault="00960B7B" w:rsidP="00960B7B">
      <w:pPr>
        <w:pStyle w:val="BB-Evidence"/>
        <w:rPr>
          <w:kern w:val="1"/>
          <w:lang w:bidi="en-US"/>
        </w:rPr>
      </w:pPr>
      <w:r w:rsidRPr="00347F27">
        <w:rPr>
          <w:kern w:val="1"/>
          <w:lang w:bidi="en-US"/>
        </w:rPr>
        <w:t xml:space="preserve">First, </w:t>
      </w:r>
      <w:r w:rsidRPr="00D662FF">
        <w:rPr>
          <w:kern w:val="1"/>
          <w:u w:val="single"/>
          <w:lang w:bidi="en-US"/>
        </w:rPr>
        <w:t>with respect to the new safeguards agreement with the IAEA, which are almost purely symbolic and hardly worth their ten million dollar or more annual costs, the IAEA Board could and should reject any Indian statement or interpretation that makes the safeguards contingent on the continuation of foreign fuel supplies, which runs counter to the principle of permanent safeguards. IAEA member states must also consider the fact that partial safeguards in a state with a known nuclear weapons program are purely symbolic and hardly worth their cost</w:t>
      </w:r>
      <w:r w:rsidRPr="00347F27">
        <w:rPr>
          <w:kern w:val="1"/>
          <w:lang w:bidi="en-US"/>
        </w:rPr>
        <w:t xml:space="preserve">, which will be ten million U.S, dollars or more a year. These costs will be paid by individual IAEA member states through the IAEA general fund. </w:t>
      </w:r>
    </w:p>
    <w:p w14:paraId="1C619A00" w14:textId="77777777" w:rsidR="00960B7B" w:rsidRDefault="00960B7B" w:rsidP="00960B7B">
      <w:pPr>
        <w:pStyle w:val="BB-Contentions"/>
        <w:rPr>
          <w:kern w:val="1"/>
          <w:lang w:bidi="en-US"/>
        </w:rPr>
      </w:pPr>
      <w:r w:rsidRPr="00347F27">
        <w:rPr>
          <w:kern w:val="1"/>
          <w:lang w:bidi="en-US"/>
        </w:rPr>
        <w:t>Kimball also explains how incomplete safeguards hurt non-proliferation efforts in August 2007:</w:t>
      </w:r>
    </w:p>
    <w:p w14:paraId="675DB5BC" w14:textId="77777777" w:rsidR="00960B7B" w:rsidRDefault="00960B7B" w:rsidP="00960B7B">
      <w:pPr>
        <w:pStyle w:val="BB-Citation"/>
        <w:rPr>
          <w:kern w:val="1"/>
          <w:lang w:bidi="en-US"/>
        </w:rPr>
      </w:pPr>
      <w:r w:rsidRPr="00347F27">
        <w:rPr>
          <w:kern w:val="1"/>
          <w:u w:val="single"/>
          <w:lang w:bidi="en-US"/>
        </w:rPr>
        <w:t xml:space="preserve">Daryl G. Kimball </w:t>
      </w:r>
      <w:r w:rsidRPr="00347F27">
        <w:rPr>
          <w:kern w:val="1"/>
          <w:lang w:bidi="en-US"/>
        </w:rPr>
        <w:t xml:space="preserve">(Executive Director, </w:t>
      </w:r>
      <w:r w:rsidRPr="00347F27">
        <w:rPr>
          <w:kern w:val="1"/>
          <w:u w:val="single"/>
          <w:lang w:bidi="en-US"/>
        </w:rPr>
        <w:t>Arms Control Association</w:t>
      </w:r>
      <w:r w:rsidRPr="00347F27">
        <w:rPr>
          <w:kern w:val="1"/>
          <w:lang w:bidi="en-US"/>
        </w:rPr>
        <w:t xml:space="preserve">) 15 </w:t>
      </w:r>
      <w:r w:rsidRPr="00347F27">
        <w:rPr>
          <w:kern w:val="1"/>
          <w:u w:val="single"/>
          <w:lang w:bidi="en-US"/>
        </w:rPr>
        <w:t>Aug 2007</w:t>
      </w:r>
      <w:r w:rsidRPr="00347F27">
        <w:rPr>
          <w:kern w:val="1"/>
          <w:lang w:bidi="en-US"/>
        </w:rPr>
        <w:t xml:space="preserve">, "Nonproliferation Organization Blasts Australian Government Move to Sell Uranium to India" </w:t>
      </w:r>
      <w:hyperlink r:id="rId282" w:history="1">
        <w:r w:rsidRPr="00BA5DEC">
          <w:rPr>
            <w:rStyle w:val="Hyperlink"/>
            <w:rFonts w:ascii="TimesNewRomanPSMT" w:hAnsi="TimesNewRomanPSMT" w:cs="TimesNewRomanPSMT"/>
            <w:iCs/>
            <w:kern w:val="1"/>
            <w:lang w:bidi="en-US"/>
          </w:rPr>
          <w:t>www.armscontrol.org/pressroom/2007/20070815_AustraliaIndia.asp</w:t>
        </w:r>
      </w:hyperlink>
    </w:p>
    <w:p w14:paraId="1111CEEE" w14:textId="77777777" w:rsidR="00960B7B" w:rsidRDefault="00960B7B" w:rsidP="00960B7B">
      <w:pPr>
        <w:pStyle w:val="BB-Evidence"/>
        <w:rPr>
          <w:kern w:val="1"/>
          <w:lang w:bidi="en-US"/>
        </w:rPr>
      </w:pPr>
      <w:r w:rsidRPr="00347F27">
        <w:rPr>
          <w:kern w:val="1"/>
          <w:lang w:bidi="en-US"/>
        </w:rPr>
        <w:t xml:space="preserve">"Contrary to Australian government claims, </w:t>
      </w:r>
      <w:r w:rsidRPr="00D662FF">
        <w:rPr>
          <w:kern w:val="1"/>
          <w:u w:val="single"/>
          <w:lang w:bidi="en-US"/>
        </w:rPr>
        <w:t>safeguards on a few additional Indian reactors provide little or no nonproliferation benefits," Kimball argued. "Because India has refused to place all of its reactors, plutonium separation, and uranium enrichment plants under international safeguards, the safeguards on a few additional facilities will do nothing to slow or stop the continued production of fissile material for nuclear weapons by India,"</w:t>
      </w:r>
      <w:r w:rsidRPr="00347F27">
        <w:rPr>
          <w:kern w:val="1"/>
          <w:lang w:bidi="en-US"/>
        </w:rPr>
        <w:t xml:space="preserve"> Kimball noted. The United States, the United Kingdom, France, and Russia have publicly declared a moratorium on the production of fissile material for weapons. China is also believed to have halted fissile production for weapons.</w:t>
      </w:r>
    </w:p>
    <w:p w14:paraId="733C4DEF" w14:textId="77777777" w:rsidR="00960B7B" w:rsidRDefault="00960B7B" w:rsidP="00960B7B">
      <w:pPr>
        <w:pStyle w:val="BB-Contentions"/>
        <w:rPr>
          <w:kern w:val="1"/>
          <w:lang w:bidi="en-US"/>
        </w:rPr>
      </w:pPr>
      <w:r w:rsidRPr="00347F27">
        <w:rPr>
          <w:kern w:val="1"/>
          <w:lang w:bidi="en-US"/>
        </w:rPr>
        <w:t xml:space="preserve">LOOPHOLE 2. </w:t>
      </w:r>
      <w:r>
        <w:rPr>
          <w:kern w:val="1"/>
          <w:lang w:bidi="en-US"/>
        </w:rPr>
        <w:t xml:space="preserve">Vague Additional Protocol. </w:t>
      </w:r>
      <w:r w:rsidRPr="00347F27">
        <w:rPr>
          <w:kern w:val="1"/>
          <w:lang w:bidi="en-US"/>
        </w:rPr>
        <w:t>And the SOLUTION: A Meaningful Additional Protocol</w:t>
      </w:r>
    </w:p>
    <w:p w14:paraId="6B86C2FB" w14:textId="77777777" w:rsidR="00960B7B" w:rsidRDefault="00960B7B" w:rsidP="00960B7B">
      <w:pPr>
        <w:pStyle w:val="BB-Citation"/>
        <w:rPr>
          <w:kern w:val="1"/>
          <w:lang w:bidi="en-US"/>
        </w:rPr>
      </w:pPr>
      <w:r w:rsidRPr="00347F27">
        <w:rPr>
          <w:kern w:val="1"/>
          <w:u w:val="single"/>
          <w:lang w:bidi="en-US"/>
        </w:rPr>
        <w:t>Daryl G. Kimball</w:t>
      </w:r>
      <w:r w:rsidRPr="00347F27">
        <w:rPr>
          <w:kern w:val="1"/>
          <w:lang w:bidi="en-US"/>
        </w:rPr>
        <w:t xml:space="preserve"> (Executive Director, Arms Control Association) 13 </w:t>
      </w:r>
      <w:r w:rsidRPr="00347F27">
        <w:rPr>
          <w:kern w:val="1"/>
          <w:u w:val="single"/>
          <w:lang w:bidi="en-US"/>
        </w:rPr>
        <w:t>May 2008</w:t>
      </w:r>
      <w:r w:rsidRPr="00347F27">
        <w:rPr>
          <w:kern w:val="1"/>
          <w:lang w:bidi="en-US"/>
        </w:rPr>
        <w:t xml:space="preserve">, "The Proposal for Nuclear Cooperation with India: How NSG States Can Help Avert a Nonproliferation Disaster" Presentation to the HBF-ACA Seminar on "The Proposal for Nuclear Trade with India," Berlin, </w:t>
      </w:r>
      <w:hyperlink r:id="rId283" w:history="1">
        <w:r w:rsidRPr="00BA5DEC">
          <w:rPr>
            <w:rStyle w:val="Hyperlink"/>
            <w:rFonts w:ascii="TimesNewRomanPSMT" w:hAnsi="TimesNewRomanPSMT" w:cs="TimesNewRomanPSMT"/>
            <w:iCs/>
            <w:kern w:val="1"/>
            <w:lang w:bidi="en-US"/>
          </w:rPr>
          <w:t>www.armscontrol.org/events/20080513_India_NSG.asp</w:t>
        </w:r>
      </w:hyperlink>
    </w:p>
    <w:p w14:paraId="2BF30C73" w14:textId="77777777" w:rsidR="00960B7B" w:rsidRDefault="00960B7B" w:rsidP="00960B7B">
      <w:pPr>
        <w:pStyle w:val="BB-Evidence"/>
        <w:rPr>
          <w:kern w:val="1"/>
          <w:lang w:bidi="en-US"/>
        </w:rPr>
      </w:pPr>
      <w:r w:rsidRPr="00347F27">
        <w:rPr>
          <w:kern w:val="1"/>
          <w:lang w:bidi="en-US"/>
        </w:rPr>
        <w:t xml:space="preserve">Second, </w:t>
      </w:r>
      <w:r w:rsidRPr="00D662FF">
        <w:rPr>
          <w:kern w:val="1"/>
          <w:u w:val="single"/>
          <w:lang w:bidi="en-US"/>
        </w:rPr>
        <w:t>India pledged in July 2005 to conclude an Additional Protocol to its safeguards agreement. NSG states will likely insist that India and the IAEA conclude a meaningful Additional Protocol safeguards regime before any India-specific NSG exemption takes effect. So far, neither the Indian nor the U.S. governments have explained how the Additional Protocol will apply to Indian nuclear facilities or when.</w:t>
      </w:r>
    </w:p>
    <w:p w14:paraId="26315598" w14:textId="77777777" w:rsidR="00960B7B" w:rsidRDefault="00960B7B" w:rsidP="00960B7B">
      <w:pPr>
        <w:pStyle w:val="BB-Contentions"/>
        <w:rPr>
          <w:kern w:val="1"/>
          <w:lang w:bidi="en-US"/>
        </w:rPr>
      </w:pPr>
      <w:r w:rsidRPr="00347F27">
        <w:rPr>
          <w:kern w:val="1"/>
          <w:lang w:bidi="en-US"/>
        </w:rPr>
        <w:t>Kimball, quoted by Press Trust of India, goes on to explain in July 2008 why the Additional Protocol is needed to prevent nuclear proliferation</w:t>
      </w:r>
    </w:p>
    <w:p w14:paraId="4DAD7C70" w14:textId="77777777" w:rsidR="00960B7B" w:rsidRDefault="00960B7B" w:rsidP="00960B7B">
      <w:pPr>
        <w:pStyle w:val="BB-Citation"/>
        <w:rPr>
          <w:lang w:bidi="en-US"/>
        </w:rPr>
      </w:pPr>
      <w:r w:rsidRPr="00347F27">
        <w:rPr>
          <w:kern w:val="1"/>
          <w:u w:val="single"/>
          <w:lang w:bidi="en-US"/>
        </w:rPr>
        <w:t>Press Trust of India,</w:t>
      </w:r>
      <w:r w:rsidRPr="00347F27">
        <w:rPr>
          <w:kern w:val="1"/>
          <w:lang w:bidi="en-US"/>
        </w:rPr>
        <w:t xml:space="preserve"> 7 </w:t>
      </w:r>
      <w:r w:rsidRPr="00347F27">
        <w:rPr>
          <w:kern w:val="1"/>
          <w:u w:val="single"/>
          <w:lang w:bidi="en-US"/>
        </w:rPr>
        <w:t>July 2008</w:t>
      </w:r>
      <w:r w:rsidRPr="00347F27">
        <w:rPr>
          <w:kern w:val="1"/>
          <w:lang w:bidi="en-US"/>
        </w:rPr>
        <w:t>, "</w:t>
      </w:r>
      <w:r w:rsidRPr="00347F27">
        <w:rPr>
          <w:lang w:bidi="en-US"/>
        </w:rPr>
        <w:t xml:space="preserve">Insist on additional protocol safeguards regime from India" (brackets added) </w:t>
      </w:r>
      <w:hyperlink r:id="rId284" w:history="1">
        <w:r w:rsidRPr="00BA5DEC">
          <w:rPr>
            <w:rStyle w:val="Hyperlink"/>
            <w:rFonts w:ascii="TimesNewRomanPSMT" w:hAnsi="TimesNewRomanPSMT" w:cs="TimesNewRomanPSMT"/>
            <w:iCs/>
            <w:lang w:bidi="en-US"/>
          </w:rPr>
          <w:t>www.ptinews.com/pti%5Cptisite.nsf/0/31AA8430458431666525747F00583626?OpenDocument</w:t>
        </w:r>
      </w:hyperlink>
    </w:p>
    <w:p w14:paraId="138BB4D3" w14:textId="77777777" w:rsidR="00960B7B" w:rsidRDefault="00960B7B" w:rsidP="00960B7B">
      <w:pPr>
        <w:pStyle w:val="BB-Evidence"/>
        <w:rPr>
          <w:lang w:bidi="en-US"/>
        </w:rPr>
      </w:pPr>
      <w:r w:rsidRPr="00347F27">
        <w:rPr>
          <w:lang w:bidi="en-US"/>
        </w:rPr>
        <w:t xml:space="preserve">"IAEA member states should work to ensure that any Indian-IAEA additional protocol is meaningful and consistent with such safeguards as they apply to non-nuclear weapon states, rather than the voluntary and symbolic additional protocol arrangements that have been negotiated with the P-5 nuclear weapon states," he [Daryl Kimball] added. "In fact the current proposal threatens to further undermine the nuclear safeguards system and efforts to prevent the proliferation of technologies that may be used to produce nuclear bomb material. It would also indirectly contribute to the expansion of India's nuclear arsenal," he said. </w:t>
      </w:r>
    </w:p>
    <w:p w14:paraId="71A4B7D9" w14:textId="77777777" w:rsidR="00960B7B" w:rsidRDefault="00960B7B" w:rsidP="00960B7B">
      <w:pPr>
        <w:pStyle w:val="BB-Contentions"/>
        <w:rPr>
          <w:kern w:val="1"/>
          <w:lang w:bidi="en-US"/>
        </w:rPr>
      </w:pPr>
      <w:r w:rsidRPr="00347F27">
        <w:rPr>
          <w:kern w:val="1"/>
          <w:lang w:bidi="en-US"/>
        </w:rPr>
        <w:t xml:space="preserve">LOOPHOLE </w:t>
      </w:r>
      <w:r>
        <w:rPr>
          <w:kern w:val="1"/>
          <w:lang w:bidi="en-US"/>
        </w:rPr>
        <w:t xml:space="preserve">3. Optional test sanctions. </w:t>
      </w:r>
      <w:r w:rsidRPr="00347F27">
        <w:rPr>
          <w:kern w:val="1"/>
          <w:lang w:bidi="en-US"/>
        </w:rPr>
        <w:t>And the SOLUTION: Mandatory sanctions in case India conducts a nuclear test</w:t>
      </w:r>
    </w:p>
    <w:p w14:paraId="572DFEAF" w14:textId="77777777" w:rsidR="00960B7B" w:rsidRDefault="00960B7B" w:rsidP="00960B7B">
      <w:pPr>
        <w:pStyle w:val="BB-Citation"/>
        <w:rPr>
          <w:kern w:val="1"/>
          <w:lang w:bidi="en-US"/>
        </w:rPr>
      </w:pPr>
      <w:r w:rsidRPr="00347F27">
        <w:rPr>
          <w:kern w:val="1"/>
          <w:u w:val="single"/>
          <w:lang w:bidi="en-US"/>
        </w:rPr>
        <w:t>Daryl G. Kimball</w:t>
      </w:r>
      <w:r w:rsidRPr="00347F27">
        <w:rPr>
          <w:kern w:val="1"/>
          <w:lang w:bidi="en-US"/>
        </w:rPr>
        <w:t xml:space="preserve"> (Executive Director, Arms Control Association) 13 </w:t>
      </w:r>
      <w:r w:rsidRPr="00347F27">
        <w:rPr>
          <w:kern w:val="1"/>
          <w:u w:val="single"/>
          <w:lang w:bidi="en-US"/>
        </w:rPr>
        <w:t>May 2008</w:t>
      </w:r>
      <w:r w:rsidRPr="00347F27">
        <w:rPr>
          <w:kern w:val="1"/>
          <w:lang w:bidi="en-US"/>
        </w:rPr>
        <w:t xml:space="preserve">, "The Proposal for Nuclear Cooperation with India: How NSG States Can Help Avert a Nonproliferation Disaster" Presentation to the HBF-ACA Seminar on "The Proposal for Nuclear Trade with India," Berlin, </w:t>
      </w:r>
      <w:hyperlink r:id="rId285" w:history="1">
        <w:r w:rsidRPr="00BA5DEC">
          <w:rPr>
            <w:rStyle w:val="Hyperlink"/>
            <w:rFonts w:ascii="TimesNewRomanPSMT" w:hAnsi="TimesNewRomanPSMT" w:cs="TimesNewRomanPSMT"/>
            <w:iCs/>
            <w:kern w:val="1"/>
            <w:lang w:bidi="en-US"/>
          </w:rPr>
          <w:t>www.armscontrol.org/events/20080513_India_NSG.asp</w:t>
        </w:r>
      </w:hyperlink>
    </w:p>
    <w:p w14:paraId="1A906D59" w14:textId="77777777" w:rsidR="00960B7B" w:rsidRDefault="00960B7B" w:rsidP="00960B7B">
      <w:pPr>
        <w:pStyle w:val="BB-Evidence"/>
        <w:rPr>
          <w:kern w:val="1"/>
          <w:lang w:bidi="en-US"/>
        </w:rPr>
      </w:pPr>
      <w:r w:rsidRPr="00347F27">
        <w:rPr>
          <w:kern w:val="1"/>
          <w:lang w:bidi="en-US"/>
        </w:rPr>
        <w:t xml:space="preserve">Third, </w:t>
      </w:r>
      <w:r w:rsidRPr="00D662FF">
        <w:rPr>
          <w:kern w:val="1"/>
          <w:u w:val="single"/>
          <w:lang w:bidi="en-US"/>
        </w:rPr>
        <w:t>the current U.S. proposal to exempt India from NSG guidelines India would, in the case of a resumption of nuclear testing by India, make the suspension of nuclear trade optional for NSG members. This elastic approach to NSG guidelines should be rejected because it would undercut the international norm against nuclear testing and make a mockery of NSG guidelines. Instead, NSG members should insist that an exemption from the full-scope safeguards requirement would be automatically revoked in the event of a nuclear test explosion</w:t>
      </w:r>
      <w:r w:rsidRPr="00347F27">
        <w:rPr>
          <w:kern w:val="1"/>
          <w:lang w:bidi="en-US"/>
        </w:rPr>
        <w:t>.</w:t>
      </w:r>
    </w:p>
    <w:p w14:paraId="31BFA6C8" w14:textId="77777777" w:rsidR="00960B7B" w:rsidRPr="00347F27" w:rsidRDefault="00960B7B" w:rsidP="00960B7B">
      <w:pPr>
        <w:pStyle w:val="BB-Contentions"/>
        <w:rPr>
          <w:kern w:val="1"/>
          <w:lang w:bidi="en-US"/>
        </w:rPr>
      </w:pPr>
      <w:r w:rsidRPr="00347F27">
        <w:rPr>
          <w:kern w:val="1"/>
          <w:lang w:bidi="en-US"/>
        </w:rPr>
        <w:t>Joe Griebowski and Leonor Tomero explain in March 2008 how weak test sanctions hurt non-proliferation:</w:t>
      </w:r>
    </w:p>
    <w:p w14:paraId="206E0A05" w14:textId="77777777" w:rsidR="00960B7B" w:rsidRDefault="00960B7B" w:rsidP="00960B7B">
      <w:pPr>
        <w:pStyle w:val="BB-Citation"/>
        <w:rPr>
          <w:kern w:val="1"/>
          <w:lang w:bidi="en-US"/>
        </w:rPr>
      </w:pPr>
      <w:r w:rsidRPr="00347F27">
        <w:rPr>
          <w:kern w:val="1"/>
          <w:u w:val="single"/>
          <w:lang w:bidi="en-US"/>
        </w:rPr>
        <w:t>Joe Griebowski</w:t>
      </w:r>
      <w:r w:rsidRPr="00347F27">
        <w:rPr>
          <w:kern w:val="1"/>
          <w:lang w:bidi="en-US"/>
        </w:rPr>
        <w:t xml:space="preserve"> (President of the Institute on Religion and Public Policy and Secretary General, Interparliamentary Conference on Human Rights and Religious Freedom) </w:t>
      </w:r>
      <w:r w:rsidRPr="00347F27">
        <w:rPr>
          <w:kern w:val="1"/>
          <w:u w:val="single"/>
          <w:lang w:bidi="en-US"/>
        </w:rPr>
        <w:t>and Leonor Tomero</w:t>
      </w:r>
      <w:r w:rsidRPr="00347F27">
        <w:rPr>
          <w:kern w:val="1"/>
          <w:lang w:bidi="en-US"/>
        </w:rPr>
        <w:t xml:space="preserve"> (Director for Non-Proliferation at the Center for Arms Control and Non-Proliferation) 24 </w:t>
      </w:r>
      <w:r w:rsidRPr="00347F27">
        <w:rPr>
          <w:kern w:val="1"/>
          <w:u w:val="single"/>
          <w:lang w:bidi="en-US"/>
        </w:rPr>
        <w:t xml:space="preserve">March 2008 </w:t>
      </w:r>
      <w:r w:rsidRPr="00347F27">
        <w:rPr>
          <w:kern w:val="1"/>
          <w:lang w:bidi="en-US"/>
        </w:rPr>
        <w:t xml:space="preserve">, "The Expanding Nuclear Club - New Nuclear Concessions to India Imperil Global Non-Proliferation" </w:t>
      </w:r>
      <w:hyperlink r:id="rId286" w:history="1">
        <w:r w:rsidRPr="00BA5DEC">
          <w:rPr>
            <w:rStyle w:val="Hyperlink"/>
            <w:rFonts w:ascii="TimesNewRomanPSMT" w:hAnsi="TimesNewRomanPSMT" w:cs="TimesNewRomanPSMT"/>
            <w:iCs/>
            <w:kern w:val="1"/>
            <w:lang w:bidi="en-US"/>
          </w:rPr>
          <w:t>www.thecuttingedgenews.com/index.php?article=392</w:t>
        </w:r>
      </w:hyperlink>
    </w:p>
    <w:p w14:paraId="3883209B" w14:textId="77777777" w:rsidR="00960B7B" w:rsidRDefault="00960B7B" w:rsidP="00960B7B">
      <w:pPr>
        <w:pStyle w:val="BB-Evidence"/>
        <w:rPr>
          <w:kern w:val="1"/>
          <w:lang w:bidi="en-US"/>
        </w:rPr>
      </w:pPr>
      <w:r w:rsidRPr="00347F27">
        <w:rPr>
          <w:kern w:val="1"/>
          <w:lang w:bidi="en-US"/>
        </w:rPr>
        <w:t>Moreover, the Bush Administration even backpedaled on the Congressional requirement that changes to U.S. law allowing nuclear cooperation with India be suspended if India tests a nuclear weapon, further undermining decades of U.S. and international nuclear non-proliferation efforts. And in the event U.S. nuclear fuel supply to India is cut off, the United States even promised India that it would help India find alternate suppliers. These additional concessions to India can only further undermine decades of nuclear non-proliferation norms.</w:t>
      </w:r>
    </w:p>
    <w:p w14:paraId="1986BC64" w14:textId="77777777" w:rsidR="00960B7B" w:rsidRDefault="00960B7B" w:rsidP="00960B7B">
      <w:pPr>
        <w:pStyle w:val="BB-Plan"/>
        <w:rPr>
          <w:kern w:val="1"/>
          <w:lang w:bidi="en-US"/>
        </w:rPr>
      </w:pPr>
      <w:r w:rsidRPr="00D662FF">
        <w:rPr>
          <w:b/>
          <w:kern w:val="1"/>
          <w:lang w:bidi="en-US"/>
        </w:rPr>
        <w:t>OBSERVATION</w:t>
      </w:r>
      <w:r w:rsidRPr="00347F27">
        <w:rPr>
          <w:kern w:val="1"/>
          <w:lang w:bidi="en-US"/>
        </w:rPr>
        <w:t xml:space="preserve"> 3. We offer the following </w:t>
      </w:r>
      <w:r w:rsidRPr="00347EA7">
        <w:rPr>
          <w:b/>
          <w:kern w:val="1"/>
          <w:lang w:bidi="en-US"/>
        </w:rPr>
        <w:t>PLAN</w:t>
      </w:r>
      <w:r w:rsidRPr="00347F27">
        <w:rPr>
          <w:kern w:val="1"/>
          <w:lang w:bidi="en-US"/>
        </w:rPr>
        <w:t>, to be implemented through any necessary constitutional means by Congress and the President:</w:t>
      </w:r>
    </w:p>
    <w:p w14:paraId="60F61940" w14:textId="77777777" w:rsidR="00960B7B" w:rsidRDefault="00960B7B" w:rsidP="00960B7B">
      <w:pPr>
        <w:pStyle w:val="BB-Plan"/>
        <w:rPr>
          <w:kern w:val="1"/>
          <w:lang w:bidi="en-US"/>
        </w:rPr>
      </w:pPr>
      <w:r w:rsidRPr="00347F27">
        <w:rPr>
          <w:kern w:val="1"/>
          <w:lang w:bidi="en-US"/>
        </w:rPr>
        <w:t>The following 3 changes shall be made mandatory conditions for completion of the US-India nuclear cooperation agreem</w:t>
      </w:r>
      <w:r>
        <w:rPr>
          <w:kern w:val="1"/>
          <w:lang w:bidi="en-US"/>
        </w:rPr>
        <w:t>ent:</w:t>
      </w:r>
    </w:p>
    <w:p w14:paraId="5C338CAE" w14:textId="77777777" w:rsidR="00960B7B" w:rsidRDefault="00960B7B" w:rsidP="00960B7B">
      <w:pPr>
        <w:pStyle w:val="BB-Plan"/>
        <w:rPr>
          <w:kern w:val="1"/>
          <w:lang w:bidi="en-US"/>
        </w:rPr>
      </w:pPr>
      <w:r>
        <w:rPr>
          <w:kern w:val="1"/>
          <w:lang w:bidi="en-US"/>
        </w:rPr>
        <w:t xml:space="preserve">1. </w:t>
      </w:r>
      <w:r w:rsidRPr="00347F27">
        <w:rPr>
          <w:kern w:val="1"/>
          <w:lang w:bidi="en-US"/>
        </w:rPr>
        <w:t>Complete permanent safeguards. All Indian nuclear facilities shall be subject to IAEA inspections that cannot be sus</w:t>
      </w:r>
      <w:r>
        <w:rPr>
          <w:kern w:val="1"/>
          <w:lang w:bidi="en-US"/>
        </w:rPr>
        <w:t>pended under any circumstances.</w:t>
      </w:r>
    </w:p>
    <w:p w14:paraId="40A8E6A6" w14:textId="77777777" w:rsidR="00960B7B" w:rsidRDefault="00960B7B" w:rsidP="00960B7B">
      <w:pPr>
        <w:pStyle w:val="BB-Plan"/>
        <w:rPr>
          <w:kern w:val="1"/>
          <w:lang w:bidi="en-US"/>
        </w:rPr>
      </w:pPr>
      <w:r>
        <w:rPr>
          <w:kern w:val="1"/>
          <w:lang w:bidi="en-US"/>
        </w:rPr>
        <w:t xml:space="preserve">2. </w:t>
      </w:r>
      <w:r w:rsidRPr="00347F27">
        <w:rPr>
          <w:kern w:val="1"/>
          <w:lang w:bidi="en-US"/>
        </w:rPr>
        <w:t xml:space="preserve">Additional Protocol. India must agree to an Additional Protocol equivalent to that required </w:t>
      </w:r>
      <w:r>
        <w:rPr>
          <w:kern w:val="1"/>
          <w:lang w:bidi="en-US"/>
        </w:rPr>
        <w:t>of non-nuclear weapons states.</w:t>
      </w:r>
    </w:p>
    <w:p w14:paraId="2AA53650" w14:textId="77777777" w:rsidR="00960B7B" w:rsidRDefault="00960B7B" w:rsidP="00960B7B">
      <w:pPr>
        <w:pStyle w:val="BB-Plan"/>
        <w:rPr>
          <w:kern w:val="1"/>
          <w:lang w:bidi="en-US"/>
        </w:rPr>
      </w:pPr>
      <w:r>
        <w:rPr>
          <w:kern w:val="1"/>
          <w:lang w:bidi="en-US"/>
        </w:rPr>
        <w:t xml:space="preserve">3. </w:t>
      </w:r>
      <w:r w:rsidRPr="00347F27">
        <w:rPr>
          <w:kern w:val="1"/>
          <w:lang w:bidi="en-US"/>
        </w:rPr>
        <w:t>Mandatory test sanctions. Cooperation with India will be suspended if India cond</w:t>
      </w:r>
      <w:r>
        <w:rPr>
          <w:kern w:val="1"/>
          <w:lang w:bidi="en-US"/>
        </w:rPr>
        <w:t>ucts a nuclear test explosion.</w:t>
      </w:r>
    </w:p>
    <w:p w14:paraId="1F2163E5" w14:textId="77777777" w:rsidR="00960B7B" w:rsidRDefault="00960B7B" w:rsidP="00960B7B">
      <w:pPr>
        <w:pStyle w:val="BB-Plan"/>
        <w:rPr>
          <w:kern w:val="1"/>
          <w:lang w:bidi="en-US"/>
        </w:rPr>
      </w:pPr>
      <w:r w:rsidRPr="00D662FF">
        <w:rPr>
          <w:b/>
          <w:kern w:val="1"/>
          <w:lang w:bidi="en-US"/>
        </w:rPr>
        <w:t>Enforcement</w:t>
      </w:r>
      <w:r w:rsidRPr="00347F27">
        <w:rPr>
          <w:kern w:val="1"/>
          <w:lang w:bidi="en-US"/>
        </w:rPr>
        <w:t xml:space="preserve"> shall be through the US representatives at the IAEA and/or NSG, and/or a vote blocking implementation of the deal by the US Congress</w:t>
      </w:r>
      <w:r>
        <w:rPr>
          <w:kern w:val="1"/>
          <w:lang w:bidi="en-US"/>
        </w:rPr>
        <w:t xml:space="preserve"> until the conditions are met.</w:t>
      </w:r>
    </w:p>
    <w:p w14:paraId="5F0210F2" w14:textId="77777777" w:rsidR="00960B7B" w:rsidRDefault="00960B7B" w:rsidP="00960B7B">
      <w:pPr>
        <w:pStyle w:val="BB-Plan"/>
        <w:rPr>
          <w:kern w:val="1"/>
          <w:lang w:bidi="en-US"/>
        </w:rPr>
      </w:pPr>
      <w:r w:rsidRPr="00D662FF">
        <w:rPr>
          <w:b/>
          <w:kern w:val="1"/>
          <w:lang w:bidi="en-US"/>
        </w:rPr>
        <w:t>Funding</w:t>
      </w:r>
      <w:r w:rsidRPr="00347F27">
        <w:rPr>
          <w:kern w:val="1"/>
          <w:lang w:bidi="en-US"/>
        </w:rPr>
        <w:t xml:space="preserve"> shall be through existing budgets for ex</w:t>
      </w:r>
      <w:r>
        <w:rPr>
          <w:kern w:val="1"/>
          <w:lang w:bidi="en-US"/>
        </w:rPr>
        <w:t>isting officials and agencies.</w:t>
      </w:r>
    </w:p>
    <w:p w14:paraId="6D50FC10" w14:textId="77777777" w:rsidR="00960B7B" w:rsidRDefault="00960B7B" w:rsidP="00960B7B">
      <w:pPr>
        <w:pStyle w:val="BB-Plan"/>
        <w:rPr>
          <w:kern w:val="1"/>
          <w:lang w:bidi="en-US"/>
        </w:rPr>
      </w:pPr>
      <w:r w:rsidRPr="00347F27">
        <w:rPr>
          <w:kern w:val="1"/>
          <w:lang w:bidi="en-US"/>
        </w:rPr>
        <w:t>This plan takes effect immediate</w:t>
      </w:r>
      <w:r>
        <w:rPr>
          <w:kern w:val="1"/>
          <w:lang w:bidi="en-US"/>
        </w:rPr>
        <w:t>ly upon an Affirmative ballot.</w:t>
      </w:r>
    </w:p>
    <w:p w14:paraId="56E2DE15" w14:textId="77777777" w:rsidR="00960B7B" w:rsidRDefault="00960B7B" w:rsidP="00960B7B">
      <w:pPr>
        <w:pStyle w:val="BB-Plan"/>
        <w:rPr>
          <w:kern w:val="1"/>
          <w:lang w:bidi="en-US"/>
        </w:rPr>
      </w:pPr>
      <w:r w:rsidRPr="00347F27">
        <w:rPr>
          <w:kern w:val="1"/>
          <w:lang w:bidi="en-US"/>
        </w:rPr>
        <w:t>All Affirmative speeches may serve to clarify the plan as needed.</w:t>
      </w:r>
    </w:p>
    <w:p w14:paraId="586EB799" w14:textId="77777777" w:rsidR="00960B7B" w:rsidRDefault="00960B7B" w:rsidP="00960B7B">
      <w:pPr>
        <w:pStyle w:val="BB-Contentions"/>
        <w:rPr>
          <w:kern w:val="1"/>
          <w:lang w:bidi="en-US"/>
        </w:rPr>
      </w:pPr>
      <w:r w:rsidRPr="00347F27">
        <w:rPr>
          <w:kern w:val="1"/>
          <w:lang w:bidi="en-US"/>
        </w:rPr>
        <w:t>OBSERVATION 4. Improving non-proliferation efforts brings ADVANTAGES by reducing risks posed by nuclear proliferation:</w:t>
      </w:r>
    </w:p>
    <w:p w14:paraId="2A865EF8" w14:textId="77777777" w:rsidR="00960B7B" w:rsidRPr="00347F27" w:rsidRDefault="00960B7B" w:rsidP="00960B7B">
      <w:pPr>
        <w:pStyle w:val="BB-Contentions"/>
        <w:rPr>
          <w:lang w:bidi="en-US"/>
        </w:rPr>
      </w:pPr>
      <w:r w:rsidRPr="00347F27">
        <w:rPr>
          <w:kern w:val="1"/>
          <w:lang w:bidi="en-US"/>
        </w:rPr>
        <w:t>REDUCED RISK 1. Threats from dangerous states and non-state actors</w:t>
      </w:r>
    </w:p>
    <w:p w14:paraId="7FF629A1" w14:textId="77777777" w:rsidR="00960B7B" w:rsidRDefault="00960B7B" w:rsidP="00960B7B">
      <w:pPr>
        <w:pStyle w:val="BB-Citation"/>
        <w:rPr>
          <w:kern w:val="1"/>
          <w:lang w:bidi="en-US"/>
        </w:rPr>
      </w:pPr>
      <w:r w:rsidRPr="00347F27">
        <w:rPr>
          <w:u w:val="single"/>
          <w:lang w:bidi="en-US"/>
        </w:rPr>
        <w:t>Japan Institute of International Affairs, Jan 2008,</w:t>
      </w:r>
      <w:r w:rsidRPr="00347F27">
        <w:rPr>
          <w:lang w:bidi="en-US"/>
        </w:rPr>
        <w:t xml:space="preserve"> "Atoms for the Sustainable Future: Recommendations on Nuclear Energy in the 21st," Taskforce on Atoms for the Sustainable Future, </w:t>
      </w:r>
      <w:hyperlink r:id="rId287" w:history="1">
        <w:r w:rsidRPr="00927214">
          <w:rPr>
            <w:rStyle w:val="Hyperlink"/>
            <w:rFonts w:ascii="TimesNewRomanPSMT" w:hAnsi="TimesNewRomanPSMT" w:cs="TimesNewRomanPSMT"/>
            <w:i w:val="0"/>
            <w:iCs/>
            <w:kern w:val="1"/>
            <w:lang w:bidi="en-US"/>
          </w:rPr>
          <w:t>http://www2.jiia.or.jp/en/pdf/polcy_report/pr20080109_proposal.pdf</w:t>
        </w:r>
      </w:hyperlink>
    </w:p>
    <w:p w14:paraId="21A80804" w14:textId="77777777" w:rsidR="00960B7B" w:rsidRDefault="00960B7B" w:rsidP="00960B7B">
      <w:pPr>
        <w:pStyle w:val="BB-Evidence"/>
        <w:rPr>
          <w:lang w:bidi="en-US"/>
        </w:rPr>
      </w:pPr>
      <w:r>
        <w:rPr>
          <w:lang w:bidi="en-US"/>
        </w:rPr>
        <w:t>W</w:t>
      </w:r>
      <w:r w:rsidRPr="00347F27">
        <w:rPr>
          <w:lang w:bidi="en-US"/>
        </w:rPr>
        <w:t>e also recognize that no other actor, either state or non-state, should be allowed to possess nuclear weapons and weaponization capabilities. Neither should any state and non-state actor assist others' proliferation activities. As the use of nuclear energy spreads, risks and threats that arise from such activities would also rise. In particular, recent challenges such as cases of North Korea and Iran present great risks of proliferation, illustrating insufficiency in international mechanisms to oversee and prevent exploitation of peaceful nuclear activities for military purposes.</w:t>
      </w:r>
    </w:p>
    <w:p w14:paraId="4648451D" w14:textId="77777777" w:rsidR="00960B7B" w:rsidRDefault="00960B7B" w:rsidP="00960B7B">
      <w:pPr>
        <w:pStyle w:val="BB-Contentions"/>
        <w:rPr>
          <w:lang w:bidi="en-US"/>
        </w:rPr>
      </w:pPr>
      <w:r w:rsidRPr="00347F27">
        <w:rPr>
          <w:lang w:bidi="en-US"/>
        </w:rPr>
        <w:t>REDUCED RISK 2. Risk of nuclear war</w:t>
      </w:r>
    </w:p>
    <w:p w14:paraId="5D904432" w14:textId="77777777" w:rsidR="00960B7B" w:rsidRDefault="00960B7B" w:rsidP="00960B7B">
      <w:pPr>
        <w:pStyle w:val="BB-Citation"/>
        <w:rPr>
          <w:lang w:bidi="en-US"/>
        </w:rPr>
      </w:pPr>
      <w:r w:rsidRPr="00347F27">
        <w:rPr>
          <w:u w:val="single"/>
          <w:lang w:bidi="en-US"/>
        </w:rPr>
        <w:t>Ambassador Takeshi Nakane</w:t>
      </w:r>
      <w:r w:rsidRPr="00347F27">
        <w:rPr>
          <w:lang w:bidi="en-US"/>
        </w:rPr>
        <w:t xml:space="preserve"> (Director-General, Disarmament, Non-Proliferation and Science Department, Foreign Policy Bureau, </w:t>
      </w:r>
      <w:r w:rsidRPr="00347F27">
        <w:rPr>
          <w:u w:val="single"/>
          <w:lang w:bidi="en-US"/>
        </w:rPr>
        <w:t>Ministry of Foreign Affairs, Japan</w:t>
      </w:r>
      <w:r w:rsidRPr="00347F27">
        <w:rPr>
          <w:lang w:bidi="en-US"/>
        </w:rPr>
        <w:t xml:space="preserve">) 26 </w:t>
      </w:r>
      <w:r w:rsidRPr="00347F27">
        <w:rPr>
          <w:u w:val="single"/>
          <w:lang w:bidi="en-US"/>
        </w:rPr>
        <w:t>Feb 2008</w:t>
      </w:r>
      <w:r w:rsidRPr="00347F27">
        <w:rPr>
          <w:lang w:bidi="en-US"/>
        </w:rPr>
        <w:t xml:space="preserve">, "Achieving the Vision of a World Free of Nuclear Weapons, International Conference on Nuclear Disarmament, Oslo, Norway, </w:t>
      </w:r>
      <w:hyperlink r:id="rId288" w:history="1">
        <w:r w:rsidRPr="00BA5DEC">
          <w:rPr>
            <w:rStyle w:val="Hyperlink"/>
            <w:lang w:bidi="en-US"/>
          </w:rPr>
          <w:t>http://disarmament.nrpa.no/wp-content/uploads/2008/02/Statement_Nakane.pdf</w:t>
        </w:r>
      </w:hyperlink>
    </w:p>
    <w:p w14:paraId="02952A21" w14:textId="77777777" w:rsidR="00960B7B" w:rsidRPr="00347F27" w:rsidRDefault="00960B7B" w:rsidP="00960B7B">
      <w:pPr>
        <w:pStyle w:val="BB-Evidence"/>
        <w:rPr>
          <w:b/>
          <w:bCs/>
          <w:lang w:bidi="en-US"/>
        </w:rPr>
      </w:pPr>
      <w:r w:rsidRPr="00347F27">
        <w:rPr>
          <w:lang w:bidi="en-US"/>
        </w:rPr>
        <w:t xml:space="preserve">Today, I have tried to describe my country's policies and measures on the peaceful uses of nuclear energy in a way that is as concrete as possible. All these instances reflect our firm commitment to the very fundamental objectives of the NPT [nuclear non-proliferation treaty]. The preamble of the NPT stipulates that "the proliferation of nuclear weapons would seriously enhance the danger of nuclear war". </w:t>
      </w:r>
    </w:p>
    <w:p w14:paraId="2F7DE00C" w14:textId="77777777" w:rsidR="00960B7B" w:rsidRPr="00347F27" w:rsidRDefault="00960B7B" w:rsidP="00960B7B">
      <w:pPr>
        <w:pStyle w:val="BB-ConstructiveSpeech"/>
        <w:rPr>
          <w:lang w:bidi="en-US"/>
        </w:rPr>
      </w:pPr>
      <w:r w:rsidRPr="00347F27">
        <w:rPr>
          <w:lang w:bidi="en-US"/>
        </w:rPr>
        <w:t>Judge, reducing these risks by enhancing our non-proliferation efforts would be a significant improvement over the Status Quo, and that's why we urge an Affirmative ballot at the end of today's debate. Thank you.</w:t>
      </w:r>
    </w:p>
    <w:p w14:paraId="0B08FEB6" w14:textId="77777777" w:rsidR="00960B7B" w:rsidRPr="00347F27" w:rsidRDefault="00960B7B" w:rsidP="00960B7B">
      <w:pPr>
        <w:pStyle w:val="BB-BriefHeading2A"/>
        <w:rPr>
          <w:i/>
          <w:iCs/>
          <w:kern w:val="1"/>
          <w:sz w:val="20"/>
          <w:lang w:bidi="en-US"/>
        </w:rPr>
      </w:pPr>
      <w:bookmarkStart w:id="253" w:name="_Toc79275735"/>
      <w:bookmarkStart w:id="254" w:name="_Toc3447270"/>
      <w:r w:rsidRPr="00347F27">
        <w:rPr>
          <w:kern w:val="1"/>
          <w:lang w:bidi="en-US"/>
        </w:rPr>
        <w:t>2A EVIDENCE: MODIFY NUCLEAR COOPERATION AGREEMENT</w:t>
      </w:r>
      <w:bookmarkEnd w:id="253"/>
      <w:bookmarkEnd w:id="254"/>
    </w:p>
    <w:p w14:paraId="73204822" w14:textId="77777777" w:rsidR="00960B7B" w:rsidRDefault="00960B7B" w:rsidP="00960B7B">
      <w:pPr>
        <w:pStyle w:val="BB-Contentions"/>
        <w:rPr>
          <w:kern w:val="1"/>
          <w:lang w:bidi="en-US"/>
        </w:rPr>
      </w:pPr>
      <w:r>
        <w:rPr>
          <w:kern w:val="1"/>
          <w:lang w:bidi="en-US"/>
        </w:rPr>
        <w:t>DEFINITIONS</w:t>
      </w:r>
    </w:p>
    <w:p w14:paraId="387C2D26" w14:textId="77777777" w:rsidR="00960B7B" w:rsidRDefault="00960B7B" w:rsidP="00960B7B">
      <w:pPr>
        <w:pStyle w:val="BB-Contentions"/>
        <w:rPr>
          <w:kern w:val="1"/>
          <w:lang w:bidi="en-US"/>
        </w:rPr>
      </w:pPr>
      <w:r w:rsidRPr="00347F27">
        <w:rPr>
          <w:kern w:val="1"/>
          <w:lang w:bidi="en-US"/>
        </w:rPr>
        <w:t>IAEA</w:t>
      </w:r>
    </w:p>
    <w:p w14:paraId="0EDCDAC2" w14:textId="77777777" w:rsidR="00960B7B" w:rsidRDefault="00960B7B" w:rsidP="00960B7B">
      <w:pPr>
        <w:pStyle w:val="BB-Citation"/>
        <w:rPr>
          <w:kern w:val="1"/>
          <w:lang w:bidi="en-US"/>
        </w:rPr>
      </w:pPr>
      <w:r w:rsidRPr="00347F27">
        <w:rPr>
          <w:lang w:bidi="en-US"/>
        </w:rPr>
        <w:t xml:space="preserve">International Atomic Energy Agency official website, 2007, The "Atoms for Peace" Agency, </w:t>
      </w:r>
      <w:hyperlink r:id="rId289" w:history="1">
        <w:r w:rsidRPr="00BA5DEC">
          <w:rPr>
            <w:rStyle w:val="Hyperlink"/>
            <w:rFonts w:ascii="TimesNewRomanPSMT" w:hAnsi="TimesNewRomanPSMT" w:cs="TimesNewRomanPSMT"/>
            <w:iCs/>
            <w:kern w:val="1"/>
            <w:lang w:bidi="en-US"/>
          </w:rPr>
          <w:t>www.iaea.org/About/index.html</w:t>
        </w:r>
      </w:hyperlink>
    </w:p>
    <w:p w14:paraId="49C0F0AF" w14:textId="77777777" w:rsidR="00960B7B" w:rsidRDefault="00960B7B" w:rsidP="00960B7B">
      <w:pPr>
        <w:pStyle w:val="BB-Evidence"/>
        <w:rPr>
          <w:lang w:bidi="en-US"/>
        </w:rPr>
      </w:pPr>
      <w:r w:rsidRPr="00347F27">
        <w:rPr>
          <w:lang w:bidi="en-US"/>
        </w:rPr>
        <w:t>The IAEA is the world´s center of cooperation in the nuclear field. It was set up as the world´s "Atoms for Peace" organization in 1957 within the United Nations family. The Agency works with its Member States and multiple partners worldwide to promote safe, secure and peaceful nuclear technologies.</w:t>
      </w:r>
    </w:p>
    <w:p w14:paraId="09DE49DC" w14:textId="77777777" w:rsidR="00960B7B" w:rsidRDefault="00960B7B" w:rsidP="00960B7B">
      <w:pPr>
        <w:pStyle w:val="BB-Contentions"/>
        <w:rPr>
          <w:lang w:bidi="en-US"/>
        </w:rPr>
      </w:pPr>
      <w:r w:rsidRPr="00347F27">
        <w:rPr>
          <w:lang w:bidi="en-US"/>
        </w:rPr>
        <w:t>How the NSG works</w:t>
      </w:r>
    </w:p>
    <w:p w14:paraId="2FC4400F" w14:textId="77777777" w:rsidR="00960B7B" w:rsidRDefault="00960B7B" w:rsidP="00960B7B">
      <w:pPr>
        <w:pStyle w:val="BB-Citation"/>
        <w:rPr>
          <w:lang w:bidi="en-US"/>
        </w:rPr>
      </w:pPr>
      <w:r w:rsidRPr="00347F27">
        <w:rPr>
          <w:lang w:bidi="en-US"/>
        </w:rPr>
        <w:t xml:space="preserve">NSG official website, 2008, </w:t>
      </w:r>
      <w:hyperlink r:id="rId290" w:history="1">
        <w:r w:rsidRPr="00BA5DEC">
          <w:rPr>
            <w:rStyle w:val="Hyperlink"/>
            <w:rFonts w:ascii="TimesNewRomanPSMT" w:hAnsi="TimesNewRomanPSMT" w:cs="TimesNewRomanPSMT"/>
            <w:iCs/>
            <w:lang w:bidi="en-US"/>
          </w:rPr>
          <w:t>www.nuclearsuppliersgroup.org/guide.htm</w:t>
        </w:r>
      </w:hyperlink>
      <w:r>
        <w:rPr>
          <w:lang w:bidi="en-US"/>
        </w:rPr>
        <w:t xml:space="preserve"> </w:t>
      </w:r>
    </w:p>
    <w:p w14:paraId="16DA4FB3" w14:textId="77777777" w:rsidR="00960B7B" w:rsidRDefault="00960B7B" w:rsidP="00960B7B">
      <w:pPr>
        <w:pStyle w:val="BB-Evidence"/>
        <w:rPr>
          <w:lang w:bidi="en-US"/>
        </w:rPr>
      </w:pPr>
      <w:r w:rsidRPr="00347F27">
        <w:rPr>
          <w:lang w:bidi="en-US"/>
        </w:rPr>
        <w:t xml:space="preserve">Guidelines for Nuclear Transfers </w:t>
      </w:r>
      <w:r w:rsidRPr="00347EA7">
        <w:rPr>
          <w:lang w:bidi="en-US"/>
        </w:rPr>
        <w:t>(INFCIRC/254, Part 1) The first set of NSG Guidelines governs the export of items that are especially designed or prepared</w:t>
      </w:r>
      <w:r>
        <w:rPr>
          <w:lang w:bidi="en-US"/>
        </w:rPr>
        <w:t xml:space="preserve"> for nuclear use. </w:t>
      </w:r>
    </w:p>
    <w:p w14:paraId="50304E1C" w14:textId="77777777" w:rsidR="00960B7B" w:rsidRDefault="00960B7B" w:rsidP="00960B7B">
      <w:pPr>
        <w:pStyle w:val="BB-Evidence"/>
        <w:rPr>
          <w:lang w:bidi="en-US"/>
        </w:rPr>
      </w:pPr>
      <w:r w:rsidRPr="00347F27">
        <w:rPr>
          <w:lang w:bidi="en-US"/>
        </w:rPr>
        <w:t>These include: (i) nuclear material; (ii) nuclear reactors and equipment therefor; (iii) non-nuclear material for reactors; (iv) plant and equipment for the reprocessing, enrichment and conversion of nuclear material and for fuel fabrication and heavy water production; and (v) technology associated</w:t>
      </w:r>
      <w:r>
        <w:rPr>
          <w:lang w:bidi="en-US"/>
        </w:rPr>
        <w:t xml:space="preserve"> with each of the above items. </w:t>
      </w:r>
    </w:p>
    <w:p w14:paraId="683157F8" w14:textId="77777777" w:rsidR="00960B7B" w:rsidRPr="00347EA7" w:rsidRDefault="00960B7B" w:rsidP="00960B7B">
      <w:pPr>
        <w:pStyle w:val="BB-Contentions"/>
        <w:rPr>
          <w:lang w:bidi="en-US"/>
        </w:rPr>
      </w:pPr>
      <w:r w:rsidRPr="00347F27">
        <w:rPr>
          <w:lang w:bidi="en-US"/>
        </w:rPr>
        <w:t xml:space="preserve">Guidelines for Transfers of Nuclear-Related Dual-Use Equipment, Materials, Software and Related Technology </w:t>
      </w:r>
      <w:r w:rsidRPr="00347EA7">
        <w:rPr>
          <w:lang w:bidi="en-US"/>
        </w:rPr>
        <w:t xml:space="preserve">(INFCIRC/254, Part 2) </w:t>
      </w:r>
    </w:p>
    <w:p w14:paraId="4808B017" w14:textId="77777777" w:rsidR="00960B7B" w:rsidRDefault="00960B7B" w:rsidP="00960B7B">
      <w:pPr>
        <w:pStyle w:val="BB-Evidence"/>
        <w:rPr>
          <w:lang w:bidi="en-US"/>
        </w:rPr>
      </w:pPr>
      <w:r w:rsidRPr="00347F27">
        <w:rPr>
          <w:lang w:bidi="en-US"/>
        </w:rPr>
        <w:t xml:space="preserve">The second set of NSG Guidelines governs the export of nuclear related dual-use items and technologies, that is, items that can make a major contribution to an unsafeguarded nuclear fuel cycle or nuclear explosive activity, but which have non-nuclear uses as </w:t>
      </w:r>
      <w:r>
        <w:rPr>
          <w:lang w:bidi="en-US"/>
        </w:rPr>
        <w:t xml:space="preserve">well, for example in industry. </w:t>
      </w:r>
    </w:p>
    <w:p w14:paraId="10584AE2" w14:textId="77777777" w:rsidR="00960B7B" w:rsidRDefault="00960B7B" w:rsidP="00960B7B">
      <w:pPr>
        <w:pStyle w:val="BB-Contentions"/>
        <w:rPr>
          <w:lang w:bidi="en-US"/>
        </w:rPr>
      </w:pPr>
      <w:r>
        <w:rPr>
          <w:lang w:bidi="en-US"/>
        </w:rPr>
        <w:t xml:space="preserve">Aim of the NSG Guidelines </w:t>
      </w:r>
    </w:p>
    <w:p w14:paraId="263D827D" w14:textId="77777777" w:rsidR="00960B7B" w:rsidRDefault="00960B7B" w:rsidP="00960B7B">
      <w:pPr>
        <w:pStyle w:val="BB-Evidence"/>
        <w:rPr>
          <w:lang w:bidi="en-US"/>
        </w:rPr>
      </w:pPr>
      <w:r w:rsidRPr="00347F27">
        <w:rPr>
          <w:lang w:bidi="en-US"/>
        </w:rPr>
        <w:t xml:space="preserve">The NSG Guidelines aim to ensure that nuclear trade for peaceful purposes does not contribute to the proliferation of nuclear weapons or other nuclear explosive devices which would not hinder international trade and cooperation in the nuclear field. The NSG Guidelines facilitate the development of trade in this area by providing the means whereby obligations to facilitate peaceful nuclear cooperation can be implemented in a manner consistent with international nuclear non-proliferation norms. </w:t>
      </w:r>
    </w:p>
    <w:p w14:paraId="20C3CCB4" w14:textId="77777777" w:rsidR="00960B7B" w:rsidRDefault="00960B7B" w:rsidP="00960B7B">
      <w:pPr>
        <w:pStyle w:val="BB-Contentions"/>
        <w:rPr>
          <w:lang w:bidi="en-US"/>
        </w:rPr>
      </w:pPr>
      <w:r>
        <w:rPr>
          <w:lang w:bidi="en-US"/>
        </w:rPr>
        <w:t>INHERENCY</w:t>
      </w:r>
    </w:p>
    <w:p w14:paraId="1290E052" w14:textId="77777777" w:rsidR="00960B7B" w:rsidRDefault="00960B7B" w:rsidP="00960B7B">
      <w:pPr>
        <w:pStyle w:val="BB-Contentions"/>
        <w:rPr>
          <w:lang w:bidi="en-US"/>
        </w:rPr>
      </w:pPr>
      <w:r w:rsidRPr="00347F27">
        <w:rPr>
          <w:lang w:bidi="en-US"/>
        </w:rPr>
        <w:t>Every amendment to strengthen non-proliferation in the US-India agreement was defeated in the Senate</w:t>
      </w:r>
    </w:p>
    <w:p w14:paraId="5AFA75D7" w14:textId="77777777" w:rsidR="00960B7B" w:rsidRDefault="00960B7B" w:rsidP="00960B7B">
      <w:pPr>
        <w:pStyle w:val="BB-Citation"/>
        <w:rPr>
          <w:lang w:bidi="en-US"/>
        </w:rPr>
      </w:pPr>
      <w:r w:rsidRPr="00347F27">
        <w:rPr>
          <w:u w:val="single"/>
          <w:lang w:bidi="en-US"/>
        </w:rPr>
        <w:t>Leonard Weiss</w:t>
      </w:r>
      <w:r w:rsidRPr="00347F27">
        <w:rPr>
          <w:lang w:bidi="en-US"/>
        </w:rPr>
        <w:t xml:space="preserve"> (has worked on nonproliferation issues and legislation for nearly 30 years as a consultant and former staff director of the U.S. Senate Committee on Governmental Affairs; was a chief architect of the Nuclear Nonproliferation Act of 1978) 3 </w:t>
      </w:r>
      <w:r w:rsidRPr="00347F27">
        <w:rPr>
          <w:u w:val="single"/>
          <w:lang w:bidi="en-US"/>
        </w:rPr>
        <w:t>Nov 2007, NONPROLIFERATION REVIEW</w:t>
      </w:r>
      <w:r w:rsidRPr="00347F27">
        <w:rPr>
          <w:lang w:bidi="en-US"/>
        </w:rPr>
        <w:t xml:space="preserve">, Vol 14 Issue 3, U.S.-INDIA NUCLEAR COOPERATION Better Later than Sooner , </w:t>
      </w:r>
      <w:hyperlink r:id="rId291" w:history="1">
        <w:r w:rsidRPr="00BA5DEC">
          <w:rPr>
            <w:rStyle w:val="Hyperlink"/>
            <w:lang w:bidi="en-US"/>
          </w:rPr>
          <w:t>www.informaworld.com/smpp/section?content=a782479040&amp;fulltext=713240928</w:t>
        </w:r>
      </w:hyperlink>
    </w:p>
    <w:p w14:paraId="5587A0F5" w14:textId="77777777" w:rsidR="00960B7B" w:rsidRDefault="00960B7B" w:rsidP="00960B7B">
      <w:pPr>
        <w:pStyle w:val="BB-Evidence"/>
        <w:rPr>
          <w:lang w:bidi="en-US"/>
        </w:rPr>
      </w:pPr>
      <w:r w:rsidRPr="00347F27">
        <w:rPr>
          <w:lang w:bidi="en-US"/>
        </w:rPr>
        <w:t>As with the House, the Senate bill retained a ban on nuclear testing by India, but other considerations of nonproliferation were overridden by the lobbying juggernaut favoring the deal. Every amendment offered on the Senate floor to strengthen nonproliferation requirements was defeated. These included an amendment by Senator Byron Dorgan (Democrat of North Dakota) to require that India commit to act as if it was an NPT weapon state, an amendment by Senator Jeff Bingaman (Democrat of New Mexico) to require a finding that India has stopped producing fissile materials for weapons before any nuclear materials are exported, and an amendment by Senator Russell Feingold (Democrat of Wisconsin) requiring the president to determine that U.S. cooperation does nothing to assist, encourage, or induce India to manufacture or acquire nuclear weapons or other nuclear explosive devices.</w:t>
      </w:r>
    </w:p>
    <w:p w14:paraId="4F36A767" w14:textId="77777777" w:rsidR="00960B7B" w:rsidRDefault="00960B7B" w:rsidP="00960B7B">
      <w:pPr>
        <w:pStyle w:val="BB-Contentions"/>
        <w:rPr>
          <w:lang w:bidi="en-US"/>
        </w:rPr>
      </w:pPr>
      <w:r w:rsidRPr="00347F27">
        <w:rPr>
          <w:lang w:bidi="en-US"/>
        </w:rPr>
        <w:t>Current agreement allows nuclear cooperation without all Indian facilities under IAEA inspection</w:t>
      </w:r>
    </w:p>
    <w:p w14:paraId="7EC0F06F" w14:textId="77777777" w:rsidR="00960B7B" w:rsidRDefault="00960B7B" w:rsidP="00960B7B">
      <w:pPr>
        <w:pStyle w:val="BB-Citation"/>
        <w:rPr>
          <w:lang w:bidi="en-US"/>
        </w:rPr>
      </w:pPr>
      <w:r w:rsidRPr="00347F27">
        <w:rPr>
          <w:u w:val="single"/>
          <w:lang w:bidi="en-US"/>
        </w:rPr>
        <w:t>Prof. Ernie Regehr</w:t>
      </w:r>
      <w:r w:rsidRPr="00347F27">
        <w:rPr>
          <w:lang w:bidi="en-US"/>
        </w:rPr>
        <w:t xml:space="preserve"> (Adjunct Associate Professor in Peace and Conflict Studies at Conrad Grebel University College, University of Waterloo and teaches a senior seminar on "disarming conflicts" in the Global Studies Program of Wilfrid Laurier University; has served as an NGO representative and expert advisor on a variety of Government of Canada delegations to multilateral disarmament forums) 18 </w:t>
      </w:r>
      <w:r w:rsidRPr="00347F27">
        <w:rPr>
          <w:u w:val="single"/>
          <w:lang w:bidi="en-US"/>
        </w:rPr>
        <w:t>Aug 2007</w:t>
      </w:r>
      <w:r w:rsidRPr="00347F27">
        <w:rPr>
          <w:lang w:bidi="en-US"/>
        </w:rPr>
        <w:t xml:space="preserve">, "Looking for compromise in the US-India nuclear deal," </w:t>
      </w:r>
      <w:hyperlink r:id="rId292" w:history="1">
        <w:r w:rsidRPr="00BA5DEC">
          <w:rPr>
            <w:rStyle w:val="Hyperlink"/>
            <w:rFonts w:ascii="TimesNewRomanPSMT" w:hAnsi="TimesNewRomanPSMT" w:cs="TimesNewRomanPSMT"/>
            <w:iCs/>
            <w:lang w:bidi="en-US"/>
          </w:rPr>
          <w:t>www.igloo.org/disarmingconflict/lookingf</w:t>
        </w:r>
      </w:hyperlink>
    </w:p>
    <w:p w14:paraId="4AD4C03E" w14:textId="77777777" w:rsidR="00960B7B" w:rsidRDefault="00960B7B" w:rsidP="00960B7B">
      <w:pPr>
        <w:pStyle w:val="BB-Evidence"/>
        <w:rPr>
          <w:lang w:bidi="en-US"/>
        </w:rPr>
      </w:pPr>
      <w:r w:rsidRPr="00347F27">
        <w:rPr>
          <w:lang w:bidi="en-US"/>
        </w:rPr>
        <w:t xml:space="preserve"> NSG approval would mean specifically that civilian nuclear cooperation with India would be exempted from the current provision that, with the exception of the five nuclear weapon state (NWS) signatories to the Nuclear Non-Proliferation Treaty (NPT), [iii] civilian nuclear cooperation is acceptable only with countries under full-scope safeguards. Full-scope safeguards in turn mean that all of a particular country's nuclear facilities are subject to IAEA inspections.</w:t>
      </w:r>
    </w:p>
    <w:p w14:paraId="5EDFF658" w14:textId="77777777" w:rsidR="00960B7B" w:rsidRDefault="00960B7B" w:rsidP="00960B7B">
      <w:pPr>
        <w:pStyle w:val="BB-Contentions"/>
        <w:rPr>
          <w:kern w:val="1"/>
          <w:lang w:bidi="en-US"/>
        </w:rPr>
      </w:pPr>
      <w:r w:rsidRPr="00347F27">
        <w:rPr>
          <w:kern w:val="1"/>
          <w:lang w:bidi="en-US"/>
        </w:rPr>
        <w:t>Safeguards have loopholes: Plants could be shifted to weapons material production</w:t>
      </w:r>
    </w:p>
    <w:p w14:paraId="50FA766B" w14:textId="77777777" w:rsidR="00960B7B" w:rsidRDefault="00960B7B" w:rsidP="00960B7B">
      <w:pPr>
        <w:pStyle w:val="BB-Citation"/>
        <w:rPr>
          <w:lang w:bidi="en-US"/>
        </w:rPr>
      </w:pPr>
      <w:r w:rsidRPr="00347F27">
        <w:rPr>
          <w:u w:val="single"/>
          <w:lang w:bidi="en-US"/>
        </w:rPr>
        <w:t>Associated Press</w:t>
      </w:r>
      <w:r w:rsidRPr="00347F27">
        <w:rPr>
          <w:lang w:bidi="en-US"/>
        </w:rPr>
        <w:t xml:space="preserve">, 10 </w:t>
      </w:r>
      <w:r w:rsidRPr="00347F27">
        <w:rPr>
          <w:u w:val="single"/>
          <w:lang w:bidi="en-US"/>
        </w:rPr>
        <w:t>July 2008</w:t>
      </w:r>
      <w:r w:rsidRPr="00347F27">
        <w:rPr>
          <w:lang w:bidi="en-US"/>
        </w:rPr>
        <w:t>, "</w:t>
      </w:r>
      <w:r w:rsidRPr="00347F27">
        <w:rPr>
          <w:kern w:val="1"/>
          <w:lang w:bidi="en-US"/>
        </w:rPr>
        <w:t xml:space="preserve">US welcomes India-IAEA nuclear oversight agreement; critics warn that India put in loopholes" </w:t>
      </w:r>
      <w:hyperlink r:id="rId293" w:history="1">
        <w:r w:rsidRPr="00BA5DEC">
          <w:rPr>
            <w:rStyle w:val="Hyperlink"/>
            <w:rFonts w:ascii="TimesNewRomanPSMT" w:hAnsi="TimesNewRomanPSMT" w:cs="TimesNewRomanPSMT"/>
            <w:iCs/>
            <w:kern w:val="1"/>
            <w:lang w:bidi="en-US"/>
          </w:rPr>
          <w:t>www.iht.com/articles/ap/2008/07/10/europe/EU-Nuclear-India.php</w:t>
        </w:r>
      </w:hyperlink>
    </w:p>
    <w:p w14:paraId="339DC8A7" w14:textId="77777777" w:rsidR="00960B7B" w:rsidRDefault="00960B7B" w:rsidP="00960B7B">
      <w:pPr>
        <w:pStyle w:val="BB-Evidence"/>
        <w:rPr>
          <w:lang w:bidi="en-US"/>
        </w:rPr>
      </w:pPr>
      <w:r w:rsidRPr="00347F27">
        <w:rPr>
          <w:lang w:bidi="en-US"/>
        </w:rPr>
        <w:t>Much of the 23-page document is in line with other safeguard agreements. But a clause appears to call into question the effectiveness of any International Atomic Energy Agency effort to make sure New Delhi's civilian nuclear activities do not aid its atomic weapons program. The draft notes that India "may take corrective measures to ensure uninterrupted operation of its civilian nuclear reactors in the event of disruption of foreign fuel supplies." The phrasing appears to open the door for India to end IAEA oversight of some facilities, potentially using the plants to manufacture not fuel but fissile weapons material. And a section where India lists the facilities to be under IAEA supervision is left blank. Although those facilities — 14 of the nation's 22 reactors — are listed in a separate and widely published Civil Nuclear Separation Plan drawn up two years ago by India, the empty annex raised questions among critics.</w:t>
      </w:r>
    </w:p>
    <w:p w14:paraId="47278A15" w14:textId="77777777" w:rsidR="00960B7B" w:rsidRPr="00347F27" w:rsidRDefault="00960B7B" w:rsidP="00960B7B">
      <w:pPr>
        <w:pStyle w:val="BB-Contentions"/>
        <w:rPr>
          <w:i/>
          <w:iCs/>
          <w:kern w:val="1"/>
          <w:lang w:bidi="en-US"/>
        </w:rPr>
      </w:pPr>
      <w:r w:rsidRPr="00347F27">
        <w:rPr>
          <w:kern w:val="1"/>
          <w:lang w:bidi="en-US"/>
        </w:rPr>
        <w:t>Safeguard loophole: India can remove a facility from IAEA oversight - shift to weapons material</w:t>
      </w:r>
    </w:p>
    <w:p w14:paraId="52E9122F" w14:textId="77777777" w:rsidR="00960B7B" w:rsidRDefault="00960B7B" w:rsidP="00960B7B">
      <w:pPr>
        <w:pStyle w:val="BB-Citation"/>
        <w:rPr>
          <w:lang w:bidi="en-US"/>
        </w:rPr>
      </w:pPr>
      <w:r w:rsidRPr="00347F27">
        <w:rPr>
          <w:u w:val="single"/>
          <w:lang w:bidi="en-US"/>
        </w:rPr>
        <w:t>GEORGE JAHN, Associated Press</w:t>
      </w:r>
      <w:r w:rsidRPr="00347F27">
        <w:rPr>
          <w:lang w:bidi="en-US"/>
        </w:rPr>
        <w:t xml:space="preserve"> Writer, 9 </w:t>
      </w:r>
      <w:r w:rsidRPr="00347F27">
        <w:rPr>
          <w:u w:val="single"/>
          <w:lang w:bidi="en-US"/>
        </w:rPr>
        <w:t>July 2008</w:t>
      </w:r>
      <w:r w:rsidRPr="00347F27">
        <w:rPr>
          <w:lang w:bidi="en-US"/>
        </w:rPr>
        <w:t>, "</w:t>
      </w:r>
      <w:r w:rsidRPr="00347F27">
        <w:rPr>
          <w:kern w:val="1"/>
          <w:lang w:bidi="en-US"/>
        </w:rPr>
        <w:t xml:space="preserve">India's nuclear agreement with IAEA has loopholes," </w:t>
      </w:r>
      <w:hyperlink r:id="rId294" w:history="1">
        <w:r w:rsidRPr="00BA5DEC">
          <w:rPr>
            <w:rStyle w:val="Hyperlink"/>
            <w:rFonts w:ascii="TimesNewRomanPSMT" w:hAnsi="TimesNewRomanPSMT" w:cs="TimesNewRomanPSMT"/>
            <w:iCs/>
            <w:kern w:val="1"/>
            <w:lang w:bidi="en-US"/>
          </w:rPr>
          <w:t>www.starnewsonline.com/article/20080709/API/807091112</w:t>
        </w:r>
      </w:hyperlink>
    </w:p>
    <w:p w14:paraId="526B64A6" w14:textId="77777777" w:rsidR="00960B7B" w:rsidRDefault="00960B7B" w:rsidP="00960B7B">
      <w:pPr>
        <w:pStyle w:val="BB-Evidence"/>
        <w:rPr>
          <w:lang w:bidi="en-US"/>
        </w:rPr>
      </w:pPr>
      <w:r w:rsidRPr="00347F27">
        <w:rPr>
          <w:lang w:bidi="en-US"/>
        </w:rPr>
        <w:t>The [IAEA safeguards] draft says India "may take corrective measures to ensure uninterrupted operation of its civilian nuclear reactors in the event of disruption of foreign fuel supplies." While ambiguous, the phrasing appears to open the door for India to end IAEA oversight of some facilities, potentially allowing it to shift those sites from manufacturing fuel for atomic reactors that generate electricity to the production of fissile material usable in warheads.</w:t>
      </w:r>
    </w:p>
    <w:p w14:paraId="7D010A65" w14:textId="77777777" w:rsidR="00960B7B" w:rsidRDefault="00960B7B" w:rsidP="00960B7B">
      <w:pPr>
        <w:pStyle w:val="BB-Contentions"/>
        <w:rPr>
          <w:lang w:bidi="en-US"/>
        </w:rPr>
      </w:pPr>
      <w:r w:rsidRPr="00347F27">
        <w:rPr>
          <w:lang w:bidi="en-US"/>
        </w:rPr>
        <w:t>Testing loophole: India can still get nuclear fuel even if they test nuclear weapons</w:t>
      </w:r>
    </w:p>
    <w:p w14:paraId="2BF8B995" w14:textId="77777777" w:rsidR="00960B7B" w:rsidRDefault="00960B7B" w:rsidP="00960B7B">
      <w:pPr>
        <w:pStyle w:val="BB-Citation"/>
        <w:rPr>
          <w:lang w:bidi="en-US"/>
        </w:rPr>
      </w:pPr>
      <w:r w:rsidRPr="00347F27">
        <w:rPr>
          <w:u w:val="single"/>
          <w:lang w:bidi="en-US"/>
        </w:rPr>
        <w:t>Prof. Ernie Regehr</w:t>
      </w:r>
      <w:r w:rsidRPr="00347F27">
        <w:rPr>
          <w:lang w:bidi="en-US"/>
        </w:rPr>
        <w:t xml:space="preserve"> (Adjunct Associate Professor in Peace and Conflict Studies at Conrad Grebel University College, University of Waterloo and teaches a senior seminar on "disarming conflicts" in the Global Studies Program of Wilfrid Laurier University; has served as an NGO representative and expert advisor on a variety of Government of Canada delegations to multilateral disarmament forums) 18 </w:t>
      </w:r>
      <w:r w:rsidRPr="00347F27">
        <w:rPr>
          <w:u w:val="single"/>
          <w:lang w:bidi="en-US"/>
        </w:rPr>
        <w:t>Aug 2007</w:t>
      </w:r>
      <w:r w:rsidRPr="00347F27">
        <w:rPr>
          <w:lang w:bidi="en-US"/>
        </w:rPr>
        <w:t xml:space="preserve">, "Looking for compromise in the US-India nuclear deal," </w:t>
      </w:r>
      <w:hyperlink r:id="rId295" w:history="1">
        <w:r w:rsidRPr="00BA5DEC">
          <w:rPr>
            <w:rStyle w:val="Hyperlink"/>
            <w:lang w:bidi="en-US"/>
          </w:rPr>
          <w:t>www.igloo.org/disarmingconflict/lookingf</w:t>
        </w:r>
      </w:hyperlink>
      <w:r>
        <w:rPr>
          <w:lang w:bidi="en-US"/>
        </w:rPr>
        <w:t xml:space="preserve"> </w:t>
      </w:r>
      <w:r w:rsidRPr="00347F27">
        <w:rPr>
          <w:lang w:bidi="en-US"/>
        </w:rPr>
        <w:t>(parentheses in original)</w:t>
      </w:r>
    </w:p>
    <w:p w14:paraId="7FF44A63" w14:textId="77777777" w:rsidR="00960B7B" w:rsidRDefault="00960B7B" w:rsidP="00960B7B">
      <w:pPr>
        <w:pStyle w:val="BB-Evidence"/>
        <w:rPr>
          <w:lang w:bidi="en-US"/>
        </w:rPr>
      </w:pPr>
      <w:r w:rsidRPr="00347F27">
        <w:rPr>
          <w:lang w:bidi="en-US"/>
        </w:rPr>
        <w:t>In the first instance, civilian nuclear cooperation is not made contingent on a halt to testing. In the event of another Indian test, US le</w:t>
      </w:r>
      <w:r w:rsidRPr="001C7912">
        <w:t>g</w:t>
      </w:r>
      <w:r w:rsidRPr="00347F27">
        <w:rPr>
          <w:lang w:bidi="en-US"/>
        </w:rPr>
        <w:t>islation authorizing the deal currently would prohibit continued US nuclear cooperation (for example the supply of reactor fuel), but in a slightly bizarre move, in the 123 agreement the US promises that it would advocate on behalf of India to assure it of continuing nuclear supplies from other sources even while it bans such supplies from the US.</w:t>
      </w:r>
    </w:p>
    <w:p w14:paraId="59D6C02F" w14:textId="77777777" w:rsidR="00960B7B" w:rsidRDefault="00960B7B" w:rsidP="00960B7B">
      <w:pPr>
        <w:pStyle w:val="BB-Contentions"/>
        <w:rPr>
          <w:kern w:val="1"/>
          <w:lang w:bidi="en-US"/>
        </w:rPr>
      </w:pPr>
      <w:r w:rsidRPr="00347F27">
        <w:rPr>
          <w:kern w:val="1"/>
          <w:lang w:bidi="en-US"/>
        </w:rPr>
        <w:t>HARMS/SIGNIFICANCE</w:t>
      </w:r>
    </w:p>
    <w:p w14:paraId="1E97AD9B" w14:textId="77777777" w:rsidR="00960B7B" w:rsidRDefault="00960B7B" w:rsidP="00960B7B">
      <w:pPr>
        <w:pStyle w:val="BB-Contentions"/>
        <w:rPr>
          <w:kern w:val="1"/>
          <w:lang w:bidi="en-US"/>
        </w:rPr>
      </w:pPr>
      <w:r w:rsidRPr="00347F27">
        <w:rPr>
          <w:kern w:val="1"/>
          <w:lang w:bidi="en-US"/>
        </w:rPr>
        <w:t>Incomplete safeguards would give India large nuclear weapons arsenal</w:t>
      </w:r>
    </w:p>
    <w:p w14:paraId="3BEBE7AE" w14:textId="77777777" w:rsidR="00960B7B" w:rsidRDefault="00960B7B" w:rsidP="00960B7B">
      <w:pPr>
        <w:pStyle w:val="BB-Citation"/>
        <w:rPr>
          <w:lang w:bidi="en-US"/>
        </w:rPr>
      </w:pPr>
      <w:r w:rsidRPr="00347F27">
        <w:rPr>
          <w:u w:val="single"/>
          <w:lang w:bidi="en-US"/>
        </w:rPr>
        <w:t>Prof. Ernie Regehr</w:t>
      </w:r>
      <w:r w:rsidRPr="00347F27">
        <w:rPr>
          <w:lang w:bidi="en-US"/>
        </w:rPr>
        <w:t xml:space="preserve"> (Adjunct Associate Professor in Peace and Conflict Studies at Conrad Grebel University College, University of Waterloo and teaches a senior seminar on "disarming conflicts" in the Global Studies Program of Wilfrid Laurier University; has served as an NGO representative and expert advisor on a variety of Government of Canada delegations to multilateral disarmament forums) </w:t>
      </w:r>
      <w:r w:rsidRPr="00727A51">
        <w:rPr>
          <w:u w:val="single"/>
          <w:lang w:bidi="en-US"/>
        </w:rPr>
        <w:t>10 Apr 2007</w:t>
      </w:r>
      <w:r w:rsidRPr="00347F27">
        <w:rPr>
          <w:lang w:bidi="en-US"/>
        </w:rPr>
        <w:t xml:space="preserve">, "Canada, India, and changing the non-proliferation rules," </w:t>
      </w:r>
      <w:hyperlink r:id="rId296" w:history="1">
        <w:r w:rsidRPr="00BA5DEC">
          <w:rPr>
            <w:rStyle w:val="Hyperlink"/>
            <w:rFonts w:ascii="TimesNewRomanPSMT" w:hAnsi="TimesNewRomanPSMT" w:cs="TimesNewRomanPSMT"/>
            <w:iCs/>
            <w:lang w:bidi="en-US"/>
          </w:rPr>
          <w:t>www.igloo.org/disarmingconflict/canadain</w:t>
        </w:r>
      </w:hyperlink>
    </w:p>
    <w:p w14:paraId="6423C5EA" w14:textId="77777777" w:rsidR="00960B7B" w:rsidRDefault="00960B7B" w:rsidP="00960B7B">
      <w:pPr>
        <w:pStyle w:val="BB-Evidence"/>
        <w:rPr>
          <w:lang w:bidi="en-US"/>
        </w:rPr>
      </w:pPr>
      <w:r w:rsidRPr="00347F27">
        <w:rPr>
          <w:kern w:val="1"/>
          <w:lang w:bidi="en-US"/>
        </w:rPr>
        <w:t>The new breeder reactor that India plans to bring on stream in 2010, could produce weapons grade plutonium from the spent-fuel of India's other unsafeguarded CANDU-style reactors. All told, under the changed rules, India could accumulate enough plutonium for an arsenal of more than 300 nuclear warheads within a decade – an arsenal to rival or exceed those of the UK, France, or China. The US-India deal will lead to more of India's civilian facilities being brought under IAEA safeguards, but the CIRUS and several of the plutonium producing reactors built on the Canadian model are to be kept out of the IAEA inspections regime, which means that their spent fuel could ultimately be made available for producing fissile material for weapons purposes.</w:t>
      </w:r>
    </w:p>
    <w:p w14:paraId="4B6C9BB1" w14:textId="77777777" w:rsidR="00960B7B" w:rsidRDefault="00960B7B" w:rsidP="00960B7B">
      <w:pPr>
        <w:pStyle w:val="BB-Contentions"/>
        <w:rPr>
          <w:lang w:bidi="en-US"/>
        </w:rPr>
      </w:pPr>
      <w:r w:rsidRPr="00347F27">
        <w:rPr>
          <w:lang w:bidi="en-US"/>
        </w:rPr>
        <w:t>Increased Indian nuclear weapons causes an arms race with Pakistan</w:t>
      </w:r>
    </w:p>
    <w:p w14:paraId="209DAE8B" w14:textId="77777777" w:rsidR="00960B7B" w:rsidRDefault="00960B7B" w:rsidP="00960B7B">
      <w:pPr>
        <w:pStyle w:val="BB-Citation"/>
        <w:rPr>
          <w:kern w:val="1"/>
          <w:lang w:bidi="en-US"/>
        </w:rPr>
      </w:pPr>
      <w:r w:rsidRPr="00347F27">
        <w:rPr>
          <w:kern w:val="1"/>
          <w:u w:val="single"/>
          <w:lang w:bidi="en-US"/>
        </w:rPr>
        <w:t>Joe Griebowski</w:t>
      </w:r>
      <w:r w:rsidRPr="00347F27">
        <w:rPr>
          <w:kern w:val="1"/>
          <w:lang w:bidi="en-US"/>
        </w:rPr>
        <w:t xml:space="preserve"> (President of the Institute on Religion and Public Policy and Secretary General, Interparliamentary Conference on Human Rights and Religious Freedom) </w:t>
      </w:r>
      <w:r w:rsidRPr="00347F27">
        <w:rPr>
          <w:kern w:val="1"/>
          <w:u w:val="single"/>
          <w:lang w:bidi="en-US"/>
        </w:rPr>
        <w:t>and Leonor Tomero</w:t>
      </w:r>
      <w:r w:rsidRPr="00347F27">
        <w:rPr>
          <w:kern w:val="1"/>
          <w:lang w:bidi="en-US"/>
        </w:rPr>
        <w:t xml:space="preserve"> (Director for Non-Proliferation at the Center for Arms Control and Non-Proliferation) 24 </w:t>
      </w:r>
      <w:r w:rsidRPr="00347F27">
        <w:rPr>
          <w:kern w:val="1"/>
          <w:u w:val="single"/>
          <w:lang w:bidi="en-US"/>
        </w:rPr>
        <w:t xml:space="preserve">March 2008 </w:t>
      </w:r>
      <w:r w:rsidRPr="00347F27">
        <w:rPr>
          <w:kern w:val="1"/>
          <w:lang w:bidi="en-US"/>
        </w:rPr>
        <w:t xml:space="preserve">, "The Expanding Nuclear Club - New Nuclear Concessions to India Imperil Global Non-Proliferation" </w:t>
      </w:r>
      <w:hyperlink r:id="rId297" w:history="1">
        <w:r w:rsidRPr="00BA5DEC">
          <w:rPr>
            <w:rStyle w:val="Hyperlink"/>
            <w:kern w:val="1"/>
            <w:lang w:bidi="en-US"/>
          </w:rPr>
          <w:t>www.thecuttingedgenews.com/index.php?article=392</w:t>
        </w:r>
      </w:hyperlink>
    </w:p>
    <w:p w14:paraId="5C3DCAC8" w14:textId="77777777" w:rsidR="00960B7B" w:rsidRDefault="00960B7B" w:rsidP="00960B7B">
      <w:pPr>
        <w:pStyle w:val="BB-Evidence"/>
        <w:rPr>
          <w:lang w:bidi="en-US"/>
        </w:rPr>
      </w:pPr>
      <w:r w:rsidRPr="00347F27">
        <w:rPr>
          <w:lang w:bidi="en-US"/>
        </w:rPr>
        <w:t>Furthermore, access to nuclear trade will afford India the capability to quadruple its nuclear weapons production, which will also exacerbate a regional arms race in south Asia, causing Pakistan to seek to match India capability.</w:t>
      </w:r>
    </w:p>
    <w:p w14:paraId="49995504" w14:textId="77777777" w:rsidR="00960B7B" w:rsidRDefault="00960B7B" w:rsidP="00960B7B">
      <w:pPr>
        <w:pStyle w:val="BB-Contentions"/>
        <w:rPr>
          <w:lang w:bidi="en-US"/>
        </w:rPr>
      </w:pPr>
      <w:r w:rsidRPr="00347F27">
        <w:rPr>
          <w:lang w:bidi="en-US"/>
        </w:rPr>
        <w:t>If the deal goes through as-is, India will not have to choos</w:t>
      </w:r>
      <w:r>
        <w:rPr>
          <w:lang w:bidi="en-US"/>
        </w:rPr>
        <w:t>e between bombs and electricity</w:t>
      </w:r>
    </w:p>
    <w:p w14:paraId="1A5F45AF" w14:textId="77777777" w:rsidR="00960B7B" w:rsidRDefault="00960B7B" w:rsidP="00960B7B">
      <w:pPr>
        <w:pStyle w:val="BB-Contentions"/>
        <w:rPr>
          <w:lang w:bidi="en-US"/>
        </w:rPr>
      </w:pPr>
      <w:r w:rsidRPr="00347F27">
        <w:rPr>
          <w:lang w:bidi="en-US"/>
        </w:rPr>
        <w:t>Analysis/Impact: The impact is that it would be better to have no deal than the deal currently under consideration. Status Quo without the deal denies India access to enough uranium to do both nuclear energy and nuclear weapons.</w:t>
      </w:r>
    </w:p>
    <w:p w14:paraId="54010C23" w14:textId="77777777" w:rsidR="00960B7B" w:rsidRDefault="00960B7B" w:rsidP="00960B7B">
      <w:pPr>
        <w:pStyle w:val="BB-Citation"/>
        <w:rPr>
          <w:lang w:bidi="en-US"/>
        </w:rPr>
      </w:pPr>
      <w:r w:rsidRPr="00347F27">
        <w:rPr>
          <w:u w:val="single"/>
          <w:lang w:bidi="en-US"/>
        </w:rPr>
        <w:t>Henry Sokolski</w:t>
      </w:r>
      <w:r w:rsidRPr="00347F27">
        <w:rPr>
          <w:lang w:bidi="en-US"/>
        </w:rPr>
        <w:t xml:space="preserve"> (executive director of the Nonproliferation Policy Education Center) 25 </w:t>
      </w:r>
      <w:r w:rsidRPr="00347F27">
        <w:rPr>
          <w:u w:val="single"/>
          <w:lang w:bidi="en-US"/>
        </w:rPr>
        <w:t>May 2006</w:t>
      </w:r>
      <w:r w:rsidRPr="00347F27">
        <w:rPr>
          <w:lang w:bidi="en-US"/>
        </w:rPr>
        <w:t xml:space="preserve">, COUNCIL ON FOREIGN RELATIONS, "Don't Cut Out Congress; Avoid the Rush to Get Things Wrong" </w:t>
      </w:r>
      <w:hyperlink r:id="rId298" w:history="1">
        <w:r w:rsidRPr="00BA5DEC">
          <w:rPr>
            <w:rStyle w:val="Hyperlink"/>
            <w:rFonts w:ascii="TimesNewRomanPSMT" w:hAnsi="TimesNewRomanPSMT" w:cs="TimesNewRomanPSMT"/>
            <w:iCs/>
            <w:lang w:bidi="en-US"/>
          </w:rPr>
          <w:t>www.cfr.org/publication/10731/usindia_nuclear_deal.html</w:t>
        </w:r>
      </w:hyperlink>
    </w:p>
    <w:p w14:paraId="473B7215" w14:textId="77777777" w:rsidR="00960B7B" w:rsidRDefault="00960B7B" w:rsidP="00960B7B">
      <w:pPr>
        <w:pStyle w:val="BB-Evidence"/>
        <w:rPr>
          <w:lang w:bidi="en-US"/>
        </w:rPr>
      </w:pPr>
      <w:r w:rsidRPr="00347F27">
        <w:rPr>
          <w:lang w:bidi="en-US"/>
        </w:rPr>
        <w:t>Once supplier-states let India buy their uranium, though, India's interest in allowing more IAEA inspections will decline. After all, the deal allows India to hook up domestically fueled reactors to the grid and have them produce bomb materials. It can claim these machines are not purely "civilian"—thereby preventing the IAEA from inspecting them—and secure foreign ore to fuel additional inspected reactors. Result: India dodges having to make any hard choices between producing more electricity or bombs for many more years.</w:t>
      </w:r>
    </w:p>
    <w:p w14:paraId="4E946186" w14:textId="77777777" w:rsidR="00960B7B" w:rsidRDefault="00960B7B" w:rsidP="00960B7B">
      <w:pPr>
        <w:pStyle w:val="BB-Contentions"/>
        <w:rPr>
          <w:lang w:bidi="en-US"/>
        </w:rPr>
      </w:pPr>
      <w:r w:rsidRPr="00347F27">
        <w:rPr>
          <w:lang w:bidi="en-US"/>
        </w:rPr>
        <w:t>SOLVENCY</w:t>
      </w:r>
    </w:p>
    <w:p w14:paraId="2D6E3FFA" w14:textId="77777777" w:rsidR="00960B7B" w:rsidRDefault="00960B7B" w:rsidP="00960B7B">
      <w:pPr>
        <w:pStyle w:val="BB-Contentions"/>
        <w:rPr>
          <w:lang w:bidi="en-US"/>
        </w:rPr>
      </w:pPr>
      <w:r w:rsidRPr="00347F27">
        <w:rPr>
          <w:lang w:bidi="en-US"/>
        </w:rPr>
        <w:t>Safeguards should be permanent - not open to being terminated by India</w:t>
      </w:r>
    </w:p>
    <w:p w14:paraId="79991BAE" w14:textId="77777777" w:rsidR="00960B7B" w:rsidRDefault="00960B7B" w:rsidP="00960B7B">
      <w:pPr>
        <w:pStyle w:val="BB-Citation"/>
        <w:rPr>
          <w:lang w:bidi="en-US"/>
        </w:rPr>
      </w:pPr>
      <w:r w:rsidRPr="00347F27">
        <w:rPr>
          <w:kern w:val="1"/>
          <w:u w:val="single"/>
          <w:lang w:bidi="en-US"/>
        </w:rPr>
        <w:t xml:space="preserve">P. Parameswaran </w:t>
      </w:r>
      <w:r w:rsidRPr="00347F27">
        <w:rPr>
          <w:kern w:val="1"/>
          <w:lang w:bidi="en-US"/>
        </w:rPr>
        <w:t xml:space="preserve">(journalist), 7 </w:t>
      </w:r>
      <w:r w:rsidRPr="00347F27">
        <w:rPr>
          <w:kern w:val="1"/>
          <w:u w:val="single"/>
          <w:lang w:bidi="en-US"/>
        </w:rPr>
        <w:t>July 2008</w:t>
      </w:r>
      <w:r w:rsidRPr="00347F27">
        <w:rPr>
          <w:kern w:val="1"/>
          <w:lang w:bidi="en-US"/>
        </w:rPr>
        <w:t xml:space="preserve">, Agence France Presse, </w:t>
      </w:r>
      <w:r w:rsidRPr="00347F27">
        <w:rPr>
          <w:lang w:bidi="en-US"/>
        </w:rPr>
        <w:t xml:space="preserve">More hurdles seen for US-India nuclear deal " </w:t>
      </w:r>
      <w:hyperlink r:id="rId299" w:history="1">
        <w:r w:rsidRPr="00BA5DEC">
          <w:rPr>
            <w:rStyle w:val="Hyperlink"/>
            <w:rFonts w:ascii="TimesNewRomanPSMT" w:hAnsi="TimesNewRomanPSMT" w:cs="TimesNewRomanPSMT"/>
            <w:iCs/>
            <w:lang w:bidi="en-US"/>
          </w:rPr>
          <w:t>http://news.yahoo.com/s/afp/20080707/wl_sthasia_afp/usindianuclearpolitics</w:t>
        </w:r>
      </w:hyperlink>
    </w:p>
    <w:p w14:paraId="01C7D574" w14:textId="77777777" w:rsidR="00960B7B" w:rsidRDefault="00960B7B" w:rsidP="00960B7B">
      <w:pPr>
        <w:pStyle w:val="BB-Evidence"/>
        <w:rPr>
          <w:lang w:bidi="en-US"/>
        </w:rPr>
      </w:pPr>
      <w:r w:rsidRPr="00347F27">
        <w:rPr>
          <w:lang w:bidi="en-US"/>
        </w:rPr>
        <w:t>"This is not an ordinary situation because India is asserting that the (IAEA) safeguards agreement can be terminated by India if foreign (nuclear) fuel supplies are interrupted even if India conducts a test," said Daryl Kimball, executive director of the Washington-based Arms Control Association. "That assertion should be flatly rejected by the director general of the IAEA and member states, he said. "Otherwise this would make a mockery of the principle of permanent safeguards."</w:t>
      </w:r>
    </w:p>
    <w:p w14:paraId="6A5484B3" w14:textId="77777777" w:rsidR="00960B7B" w:rsidRDefault="00960B7B" w:rsidP="00960B7B">
      <w:pPr>
        <w:pStyle w:val="BB-Contentions"/>
        <w:rPr>
          <w:lang w:bidi="en-US"/>
        </w:rPr>
      </w:pPr>
      <w:r w:rsidRPr="00347F27">
        <w:rPr>
          <w:lang w:bidi="en-US"/>
        </w:rPr>
        <w:t>India desperately wants the nuclear agreement</w:t>
      </w:r>
    </w:p>
    <w:p w14:paraId="4773C4C2" w14:textId="77777777" w:rsidR="00960B7B" w:rsidRDefault="00960B7B" w:rsidP="00960B7B">
      <w:pPr>
        <w:pStyle w:val="BB-Citation"/>
        <w:rPr>
          <w:lang w:bidi="en-US"/>
        </w:rPr>
      </w:pPr>
      <w:r w:rsidRPr="00347F27">
        <w:rPr>
          <w:u w:val="single"/>
          <w:lang w:bidi="en-US"/>
        </w:rPr>
        <w:t xml:space="preserve">Somini Sengupta </w:t>
      </w:r>
      <w:r w:rsidRPr="00347F27">
        <w:rPr>
          <w:lang w:bidi="en-US"/>
        </w:rPr>
        <w:t xml:space="preserve">(journalist), 23 </w:t>
      </w:r>
      <w:r w:rsidRPr="00347F27">
        <w:rPr>
          <w:u w:val="single"/>
          <w:lang w:bidi="en-US"/>
        </w:rPr>
        <w:t>Jan 2006</w:t>
      </w:r>
      <w:r w:rsidRPr="00347F27">
        <w:rPr>
          <w:lang w:bidi="en-US"/>
        </w:rPr>
        <w:t xml:space="preserve">, Nuclear Deal and Iran Complicate Efforts by U.S. and India to Improve Ties" </w:t>
      </w:r>
      <w:r w:rsidRPr="00347F27">
        <w:rPr>
          <w:u w:val="single"/>
          <w:lang w:bidi="en-US"/>
        </w:rPr>
        <w:t>NEW YORK TIMES</w:t>
      </w:r>
      <w:r w:rsidRPr="00347F27">
        <w:rPr>
          <w:lang w:bidi="en-US"/>
        </w:rPr>
        <w:t xml:space="preserve">, </w:t>
      </w:r>
      <w:hyperlink r:id="rId300" w:history="1">
        <w:r w:rsidRPr="00BA5DEC">
          <w:rPr>
            <w:rStyle w:val="Hyperlink"/>
            <w:rFonts w:ascii="TimesNewRomanPSMT" w:hAnsi="TimesNewRomanPSMT" w:cs="TimesNewRomanPSMT"/>
            <w:iCs/>
            <w:lang w:bidi="en-US"/>
          </w:rPr>
          <w:t>www.nytimes.com/2006/01/23/international/asia/23delhi.html</w:t>
        </w:r>
      </w:hyperlink>
    </w:p>
    <w:p w14:paraId="3F502F60" w14:textId="77777777" w:rsidR="00960B7B" w:rsidRDefault="00960B7B" w:rsidP="00960B7B">
      <w:pPr>
        <w:pStyle w:val="BB-Evidence"/>
        <w:rPr>
          <w:lang w:bidi="en-US"/>
        </w:rPr>
      </w:pPr>
      <w:r w:rsidRPr="00347F27">
        <w:rPr>
          <w:lang w:bidi="en-US"/>
        </w:rPr>
        <w:t xml:space="preserve">For India, too, the stakes are important. Rarely, if ever, has the United States Congress been as important for New Delhi. It alone can grant a boon that India desperately wants: approval of a deal signed last July by President Bush and Prime Minister Manmohan Singh to share nuclear materials, including fuel and reactors, to help this energy-starved country. </w:t>
      </w:r>
    </w:p>
    <w:p w14:paraId="02365B1B" w14:textId="77777777" w:rsidR="00960B7B" w:rsidRDefault="00960B7B" w:rsidP="00960B7B">
      <w:pPr>
        <w:pStyle w:val="BB-Contentions"/>
        <w:rPr>
          <w:lang w:bidi="en-US"/>
        </w:rPr>
      </w:pPr>
      <w:r w:rsidRPr="00347F27">
        <w:rPr>
          <w:lang w:bidi="en-US"/>
        </w:rPr>
        <w:t>IAEA, NSG and US Congress must approve the nuclear sharing deal</w:t>
      </w:r>
    </w:p>
    <w:p w14:paraId="7A51DD7E" w14:textId="77777777" w:rsidR="00960B7B" w:rsidRDefault="00960B7B" w:rsidP="00960B7B">
      <w:pPr>
        <w:pStyle w:val="BB-Citation"/>
        <w:rPr>
          <w:lang w:bidi="en-US"/>
        </w:rPr>
      </w:pPr>
      <w:r w:rsidRPr="00347F27">
        <w:rPr>
          <w:kern w:val="1"/>
          <w:u w:val="single"/>
          <w:lang w:bidi="en-US"/>
        </w:rPr>
        <w:t>P. Parameswaran</w:t>
      </w:r>
      <w:r w:rsidRPr="00347F27">
        <w:rPr>
          <w:kern w:val="1"/>
          <w:lang w:bidi="en-US"/>
        </w:rPr>
        <w:t xml:space="preserve"> (journalist), 7 </w:t>
      </w:r>
      <w:r w:rsidRPr="00347F27">
        <w:rPr>
          <w:kern w:val="1"/>
          <w:u w:val="single"/>
          <w:lang w:bidi="en-US"/>
        </w:rPr>
        <w:t>July 2008</w:t>
      </w:r>
      <w:r w:rsidRPr="00347F27">
        <w:rPr>
          <w:kern w:val="1"/>
          <w:lang w:bidi="en-US"/>
        </w:rPr>
        <w:t xml:space="preserve">, </w:t>
      </w:r>
      <w:r w:rsidRPr="00347F27">
        <w:rPr>
          <w:kern w:val="1"/>
          <w:u w:val="single"/>
          <w:lang w:bidi="en-US"/>
        </w:rPr>
        <w:t>Agence France Presse</w:t>
      </w:r>
      <w:r w:rsidRPr="00347F27">
        <w:rPr>
          <w:kern w:val="1"/>
          <w:lang w:bidi="en-US"/>
        </w:rPr>
        <w:t xml:space="preserve">, </w:t>
      </w:r>
      <w:r w:rsidRPr="00347F27">
        <w:rPr>
          <w:lang w:bidi="en-US"/>
        </w:rPr>
        <w:t xml:space="preserve">More hurdles seen for US-India nuclear deal " </w:t>
      </w:r>
      <w:hyperlink r:id="rId301" w:history="1">
        <w:r w:rsidRPr="00BA5DEC">
          <w:rPr>
            <w:rStyle w:val="Hyperlink"/>
            <w:rFonts w:ascii="TimesNewRomanPSMT" w:hAnsi="TimesNewRomanPSMT" w:cs="TimesNewRomanPSMT"/>
            <w:iCs/>
            <w:lang w:bidi="en-US"/>
          </w:rPr>
          <w:t>http://news.yahoo.com/s/afp/20080707/wl_sthasia_afp/usindianuclearpolitics</w:t>
        </w:r>
      </w:hyperlink>
    </w:p>
    <w:p w14:paraId="31AB1DF1" w14:textId="77777777" w:rsidR="00960B7B" w:rsidRDefault="00960B7B" w:rsidP="00960B7B">
      <w:pPr>
        <w:pStyle w:val="BB-Evidence"/>
        <w:rPr>
          <w:lang w:bidi="en-US"/>
        </w:rPr>
      </w:pPr>
      <w:r w:rsidRPr="00347F27">
        <w:rPr>
          <w:lang w:bidi="en-US"/>
        </w:rPr>
        <w:t>India has to first gain approval for a set of nuclear proliferation safeguards from the International Atomic Energy Agency (IAEA), the global nuclear watchdog, which could meet late this month to consider the issue. Then, the Asian power, which is not a signatory to the nuclear Non Proliferation Treaty (NPT), has to win a waiver from the Nuclear Suppliers Group (NSG) to conduct atomic commerce. The 45-member group of nuclear technology exporting nations could consider India's case in September. The IAEA and NSG approvals are mandatory before the US Congress can debate the deal's operational agreement that was reached about a year ago by the two governments.</w:t>
      </w:r>
    </w:p>
    <w:p w14:paraId="0CA87800" w14:textId="77777777" w:rsidR="00960B7B" w:rsidRDefault="00960B7B" w:rsidP="00960B7B">
      <w:pPr>
        <w:pStyle w:val="BB-Contentions"/>
        <w:rPr>
          <w:lang w:bidi="en-US"/>
        </w:rPr>
      </w:pPr>
      <w:r w:rsidRPr="00347F27">
        <w:rPr>
          <w:lang w:bidi="en-US"/>
        </w:rPr>
        <w:t>NSG works by consensus</w:t>
      </w:r>
    </w:p>
    <w:p w14:paraId="36105C7C" w14:textId="77777777" w:rsidR="00960B7B" w:rsidRDefault="00960B7B" w:rsidP="00960B7B">
      <w:pPr>
        <w:pStyle w:val="BB-Contentions"/>
        <w:rPr>
          <w:lang w:bidi="en-US"/>
        </w:rPr>
      </w:pPr>
      <w:r w:rsidRPr="00347F27">
        <w:rPr>
          <w:lang w:bidi="en-US"/>
        </w:rPr>
        <w:t>Analysis/Impact: US can block anything by refusing to go along</w:t>
      </w:r>
    </w:p>
    <w:p w14:paraId="2CB8DBA3" w14:textId="77777777" w:rsidR="00960B7B" w:rsidRDefault="00960B7B" w:rsidP="00960B7B">
      <w:pPr>
        <w:pStyle w:val="BB-Citation"/>
        <w:rPr>
          <w:lang w:bidi="en-US"/>
        </w:rPr>
      </w:pPr>
      <w:r w:rsidRPr="00347F27">
        <w:rPr>
          <w:u w:val="single"/>
          <w:lang w:bidi="en-US"/>
        </w:rPr>
        <w:t>NSG official web site, 2008</w:t>
      </w:r>
      <w:r w:rsidRPr="00347F27">
        <w:rPr>
          <w:lang w:bidi="en-US"/>
        </w:rPr>
        <w:t xml:space="preserve">, </w:t>
      </w:r>
      <w:hyperlink r:id="rId302" w:history="1">
        <w:r w:rsidRPr="00BA5DEC">
          <w:rPr>
            <w:rStyle w:val="Hyperlink"/>
            <w:rFonts w:ascii="TimesNewRomanPSMT" w:hAnsi="TimesNewRomanPSMT" w:cs="TimesNewRomanPSMT"/>
            <w:iCs/>
            <w:lang w:bidi="en-US"/>
          </w:rPr>
          <w:t>www.nuclearsuppliersgroup.org/activities.htm</w:t>
        </w:r>
      </w:hyperlink>
    </w:p>
    <w:p w14:paraId="4ACEC6D8" w14:textId="77777777" w:rsidR="00960B7B" w:rsidRDefault="00960B7B" w:rsidP="00960B7B">
      <w:pPr>
        <w:pStyle w:val="BB-Evidence"/>
        <w:rPr>
          <w:lang w:bidi="en-US"/>
        </w:rPr>
      </w:pPr>
      <w:r w:rsidRPr="00347F27">
        <w:rPr>
          <w:lang w:bidi="en-US"/>
        </w:rPr>
        <w:t xml:space="preserve">The NSG Plenary works on the basis of consensus. Overall responsibility for activities lies with the NSG Participating Governments who meet once a year in a Plenary meeting. </w:t>
      </w:r>
    </w:p>
    <w:p w14:paraId="79AF2302" w14:textId="77777777" w:rsidR="00960B7B" w:rsidRDefault="00960B7B" w:rsidP="00960B7B">
      <w:pPr>
        <w:pStyle w:val="BB-Contentions"/>
        <w:rPr>
          <w:lang w:bidi="en-US"/>
        </w:rPr>
      </w:pPr>
      <w:r w:rsidRPr="00347F27">
        <w:rPr>
          <w:lang w:bidi="en-US"/>
        </w:rPr>
        <w:t>Consultative Gr</w:t>
      </w:r>
      <w:r>
        <w:rPr>
          <w:lang w:bidi="en-US"/>
        </w:rPr>
        <w:t>oup (CG)</w:t>
      </w:r>
    </w:p>
    <w:p w14:paraId="4EDEFC10" w14:textId="77777777" w:rsidR="00960B7B" w:rsidRDefault="00960B7B" w:rsidP="00960B7B">
      <w:pPr>
        <w:pStyle w:val="BB-Citation"/>
        <w:rPr>
          <w:lang w:bidi="en-US"/>
        </w:rPr>
      </w:pPr>
      <w:r w:rsidRPr="00347F27">
        <w:rPr>
          <w:u w:val="single"/>
          <w:lang w:bidi="en-US"/>
        </w:rPr>
        <w:t>NSG official web site, 2008,</w:t>
      </w:r>
      <w:r w:rsidRPr="00347F27">
        <w:rPr>
          <w:lang w:bidi="en-US"/>
        </w:rPr>
        <w:t xml:space="preserve"> </w:t>
      </w:r>
      <w:hyperlink r:id="rId303" w:history="1">
        <w:r w:rsidRPr="00BA5DEC">
          <w:rPr>
            <w:rStyle w:val="Hyperlink"/>
            <w:rFonts w:ascii="TimesNewRomanPSMT" w:hAnsi="TimesNewRomanPSMT" w:cs="TimesNewRomanPSMT"/>
            <w:iCs/>
            <w:lang w:bidi="en-US"/>
          </w:rPr>
          <w:t>www.nuclearsuppliersgroup.org/activities.htm</w:t>
        </w:r>
      </w:hyperlink>
    </w:p>
    <w:p w14:paraId="5B78C0DC" w14:textId="77777777" w:rsidR="00960B7B" w:rsidRDefault="00960B7B" w:rsidP="00960B7B">
      <w:pPr>
        <w:pStyle w:val="BB-Evidence"/>
        <w:rPr>
          <w:lang w:bidi="en-US"/>
        </w:rPr>
      </w:pPr>
      <w:r w:rsidRPr="00347F27">
        <w:rPr>
          <w:lang w:bidi="en-US"/>
        </w:rPr>
        <w:t xml:space="preserve">The CG is the NSG's standing intersessional working body, tasked to hold consultations on issues associated with the Guidelines on nuclear supply and the technical annexes. The CG takes its decisions by consensus. </w:t>
      </w:r>
    </w:p>
    <w:p w14:paraId="428BA9F7" w14:textId="77777777" w:rsidR="00960B7B" w:rsidRDefault="00960B7B" w:rsidP="00960B7B">
      <w:pPr>
        <w:pStyle w:val="BB-Contentions"/>
        <w:rPr>
          <w:lang w:bidi="en-US"/>
        </w:rPr>
      </w:pPr>
      <w:r w:rsidRPr="00347F27">
        <w:rPr>
          <w:lang w:bidi="en-US"/>
        </w:rPr>
        <w:t>List of NSG member nations</w:t>
      </w:r>
    </w:p>
    <w:p w14:paraId="03042DBE" w14:textId="77777777" w:rsidR="00960B7B" w:rsidRDefault="00960B7B" w:rsidP="00960B7B">
      <w:pPr>
        <w:pStyle w:val="BB-Citation"/>
        <w:rPr>
          <w:lang w:bidi="en-US"/>
        </w:rPr>
      </w:pPr>
      <w:r w:rsidRPr="00347F27">
        <w:rPr>
          <w:u w:val="single"/>
          <w:lang w:bidi="en-US"/>
        </w:rPr>
        <w:t>NSG official web site, 2008</w:t>
      </w:r>
      <w:r w:rsidRPr="00347F27">
        <w:rPr>
          <w:lang w:bidi="en-US"/>
        </w:rPr>
        <w:t xml:space="preserve">, </w:t>
      </w:r>
      <w:hyperlink r:id="rId304" w:history="1">
        <w:r w:rsidRPr="00BA5DEC">
          <w:rPr>
            <w:rStyle w:val="Hyperlink"/>
            <w:lang w:bidi="en-US"/>
          </w:rPr>
          <w:t>www.nuclearsuppliersgroup.org/activities.htm</w:t>
        </w:r>
      </w:hyperlink>
    </w:p>
    <w:p w14:paraId="525B90AA" w14:textId="77777777" w:rsidR="00960B7B" w:rsidRDefault="00960B7B" w:rsidP="00960B7B">
      <w:pPr>
        <w:pStyle w:val="BB-Evidence"/>
        <w:rPr>
          <w:lang w:bidi="en-US"/>
        </w:rPr>
      </w:pPr>
      <w:r w:rsidRPr="00347F27">
        <w:rPr>
          <w:lang w:bidi="en-US"/>
        </w:rPr>
        <w:t xml:space="preserve">The current </w:t>
      </w:r>
      <w:r>
        <w:rPr>
          <w:lang w:bidi="en-US"/>
        </w:rPr>
        <w:t xml:space="preserve">Participating Governments are: </w:t>
      </w:r>
    </w:p>
    <w:p w14:paraId="1DC99DE8" w14:textId="77777777" w:rsidR="00960B7B" w:rsidRPr="00347F27" w:rsidRDefault="00960B7B" w:rsidP="00960B7B">
      <w:pPr>
        <w:pStyle w:val="BB-Evidence"/>
        <w:rPr>
          <w:lang w:bidi="en-US"/>
        </w:rPr>
      </w:pPr>
      <w:r w:rsidRPr="00347F27">
        <w:rPr>
          <w:lang w:bidi="en-US"/>
        </w:rPr>
        <w:t xml:space="preserve">ARGENTINA, AUSTRALIA, AUSTRIA, BELARUS, BELGIUM, BRAZIL, BULGARIA, CANADA, CHINA, CROATIA, CYPRUS, CZECH REPUBLIC, DENMARK, ESTONIA, FINLAND, FRANCE, GERMANY, GREECE, HUNGARY, IRELAND, ITALY, JAPAN, KAZAKHSTAN, REPUBLIC OF KOREA, LATVIA, LITHUANIA, LUXEMBOURG, MALTA, NETHERLANDS, NEW ZEALAND, NORWAY, POLAND, PORTUGAL, ROMANIA, RUSSIAN FEDERATION, SLOVAKIA, SLOVENIA, SOUTH AFRICA, SPAIN, SWEDEN, SWITZERLAND, TURKEY, UKRAINE, UNITED KINGDOM, and UNITED STATES </w:t>
      </w:r>
    </w:p>
    <w:p w14:paraId="5ABB9716" w14:textId="77777777" w:rsidR="00960B7B" w:rsidRPr="00347F27" w:rsidRDefault="00960B7B" w:rsidP="00960B7B">
      <w:pPr>
        <w:pStyle w:val="BB-BriefHeading"/>
        <w:rPr>
          <w:lang w:bidi="en-US"/>
        </w:rPr>
      </w:pPr>
      <w:bookmarkStart w:id="255" w:name="_Toc79275736"/>
      <w:bookmarkStart w:id="256" w:name="_Toc3447271"/>
      <w:r w:rsidRPr="00347F27">
        <w:rPr>
          <w:lang w:bidi="en-US"/>
        </w:rPr>
        <w:t>9. BETTER SAFE THAN SORRY: THE CASE FOR NUCLEAR SECURITY INCENTIVES</w:t>
      </w:r>
      <w:bookmarkEnd w:id="255"/>
      <w:bookmarkEnd w:id="256"/>
    </w:p>
    <w:p w14:paraId="699FFD9B" w14:textId="77777777" w:rsidR="00960B7B" w:rsidRPr="00347F27" w:rsidRDefault="00960B7B" w:rsidP="00960B7B">
      <w:pPr>
        <w:pStyle w:val="BB-ConstructiveSpeech"/>
        <w:rPr>
          <w:lang w:bidi="en-US"/>
        </w:rPr>
      </w:pPr>
      <w:r w:rsidRPr="00347F27">
        <w:rPr>
          <w:lang w:bidi="en-US"/>
        </w:rPr>
        <w:t>No one likes to think about the possibility of nuclear terrorism in the United States. But the horrific impact of this nightmare scenario and the increasing sophistication of modern terrorist groups makes it imperative that we do everything we can to reduce the risk. That's why my partner and I come before you today imploring you to join us in affirming: That the United States Federal Government should significantly change its policy towards India.</w:t>
      </w:r>
    </w:p>
    <w:p w14:paraId="39D1229D" w14:textId="77777777" w:rsidR="00960B7B" w:rsidRDefault="00960B7B" w:rsidP="00960B7B">
      <w:pPr>
        <w:pStyle w:val="BB-ConstructiveSpeech"/>
        <w:rPr>
          <w:lang w:bidi="en-US"/>
        </w:rPr>
      </w:pPr>
      <w:r w:rsidRPr="00347F27">
        <w:rPr>
          <w:lang w:bidi="en-US"/>
        </w:rPr>
        <w:t>We will be offering you a comparative advantage case in which we will show you that the Status Quo is running a number of serious risks that threaten the safety of American citizens. We will justify an Affirmative ballot, not by completely solving for all nuclear safety problems in the world, but by significantly reducing the risks and making the world a safer place with our plan compared to the Status Quo.</w:t>
      </w:r>
    </w:p>
    <w:p w14:paraId="2729ABD1" w14:textId="77777777" w:rsidR="00960B7B" w:rsidRDefault="00960B7B" w:rsidP="00960B7B">
      <w:pPr>
        <w:pStyle w:val="BB-Contentions"/>
        <w:rPr>
          <w:lang w:bidi="en-US"/>
        </w:rPr>
      </w:pPr>
      <w:r w:rsidRPr="00347F27">
        <w:rPr>
          <w:lang w:bidi="en-US"/>
        </w:rPr>
        <w:t>OBSERVATION I. We offer the following DEFINITIONS.</w:t>
      </w:r>
    </w:p>
    <w:p w14:paraId="04B12F0C" w14:textId="77777777" w:rsidR="00960B7B" w:rsidRDefault="00960B7B" w:rsidP="00960B7B">
      <w:pPr>
        <w:pStyle w:val="BB-ConstructiveSpeech"/>
        <w:rPr>
          <w:lang w:bidi="en-US"/>
        </w:rPr>
      </w:pPr>
      <w:r w:rsidRPr="001C7912">
        <w:rPr>
          <w:b/>
          <w:lang w:bidi="en-US"/>
        </w:rPr>
        <w:t>Significant</w:t>
      </w:r>
      <w:r w:rsidRPr="00347F27">
        <w:rPr>
          <w:lang w:bidi="en-US"/>
        </w:rPr>
        <w:t xml:space="preserve"> - "having or likely to have influence or effect " (</w:t>
      </w:r>
      <w:r w:rsidRPr="00166332">
        <w:rPr>
          <w:i/>
          <w:u w:val="single"/>
          <w:lang w:bidi="en-US"/>
        </w:rPr>
        <w:t>Merriam-Webster</w:t>
      </w:r>
      <w:r w:rsidRPr="00166332">
        <w:rPr>
          <w:i/>
          <w:lang w:bidi="en-US"/>
        </w:rPr>
        <w:t xml:space="preserve"> Online Dict</w:t>
      </w:r>
      <w:r w:rsidRPr="00166332">
        <w:rPr>
          <w:i/>
          <w:u w:val="single"/>
          <w:lang w:bidi="en-US"/>
        </w:rPr>
        <w:t>. 2008</w:t>
      </w:r>
      <w:r w:rsidRPr="00166332">
        <w:rPr>
          <w:i/>
          <w:lang w:bidi="en-US"/>
        </w:rPr>
        <w:t xml:space="preserve">, </w:t>
      </w:r>
      <w:hyperlink r:id="rId305" w:history="1">
        <w:r w:rsidRPr="00166332">
          <w:rPr>
            <w:rStyle w:val="Hyperlink"/>
            <w:rFonts w:ascii="TimesNewRomanPSMT" w:hAnsi="TimesNewRomanPSMT" w:cs="TimesNewRomanPSMT"/>
            <w:i/>
            <w:iCs/>
            <w:lang w:bidi="en-US"/>
          </w:rPr>
          <w:t>www.merriam-webster.com/dictionary/significant</w:t>
        </w:r>
      </w:hyperlink>
      <w:r w:rsidRPr="00347F27">
        <w:rPr>
          <w:lang w:bidi="en-US"/>
        </w:rPr>
        <w:t>)</w:t>
      </w:r>
    </w:p>
    <w:p w14:paraId="1C6682BA" w14:textId="77777777" w:rsidR="00960B7B" w:rsidRDefault="00960B7B" w:rsidP="00960B7B">
      <w:pPr>
        <w:pStyle w:val="BB-ConstructiveSpeech"/>
        <w:rPr>
          <w:lang w:bidi="en-US"/>
        </w:rPr>
      </w:pPr>
      <w:r w:rsidRPr="001C7912">
        <w:rPr>
          <w:b/>
          <w:lang w:bidi="en-US"/>
        </w:rPr>
        <w:t>Change</w:t>
      </w:r>
      <w:r w:rsidRPr="00347F27">
        <w:rPr>
          <w:lang w:bidi="en-US"/>
        </w:rPr>
        <w:t xml:space="preserve"> </w:t>
      </w:r>
      <w:r>
        <w:rPr>
          <w:lang w:bidi="en-US"/>
        </w:rPr>
        <w:t>- "to undergo a modification of"</w:t>
      </w:r>
      <w:r w:rsidRPr="00347F27">
        <w:rPr>
          <w:lang w:bidi="en-US"/>
        </w:rPr>
        <w:t xml:space="preserve"> (</w:t>
      </w:r>
      <w:r w:rsidRPr="00166332">
        <w:rPr>
          <w:i/>
          <w:u w:val="single"/>
          <w:lang w:bidi="en-US"/>
        </w:rPr>
        <w:t xml:space="preserve">Merriam-Webster </w:t>
      </w:r>
      <w:r w:rsidRPr="00166332">
        <w:rPr>
          <w:i/>
          <w:lang w:bidi="en-US"/>
        </w:rPr>
        <w:t xml:space="preserve">Online Dict. </w:t>
      </w:r>
      <w:r w:rsidRPr="00166332">
        <w:rPr>
          <w:i/>
          <w:u w:val="single"/>
          <w:lang w:bidi="en-US"/>
        </w:rPr>
        <w:t>2008</w:t>
      </w:r>
      <w:r w:rsidRPr="00166332">
        <w:rPr>
          <w:i/>
          <w:lang w:bidi="en-US"/>
        </w:rPr>
        <w:t xml:space="preserve">, </w:t>
      </w:r>
      <w:hyperlink r:id="rId306" w:history="1">
        <w:r w:rsidRPr="00166332">
          <w:rPr>
            <w:rStyle w:val="Hyperlink"/>
            <w:rFonts w:ascii="TimesNewRomanPSMT" w:hAnsi="TimesNewRomanPSMT" w:cs="TimesNewRomanPSMT"/>
            <w:i/>
            <w:iCs/>
            <w:lang w:bidi="en-US"/>
          </w:rPr>
          <w:t>www.merriam-webster.com/dictionary/change</w:t>
        </w:r>
      </w:hyperlink>
      <w:r w:rsidRPr="00347F27">
        <w:rPr>
          <w:lang w:bidi="en-US"/>
        </w:rPr>
        <w:t>)</w:t>
      </w:r>
    </w:p>
    <w:p w14:paraId="23B1E939" w14:textId="77777777" w:rsidR="00960B7B" w:rsidRPr="00347F27" w:rsidRDefault="00960B7B" w:rsidP="00960B7B">
      <w:pPr>
        <w:pStyle w:val="BB-ConstructiveSpeech"/>
        <w:rPr>
          <w:lang w:bidi="en-US"/>
        </w:rPr>
      </w:pPr>
      <w:r w:rsidRPr="001C7912">
        <w:rPr>
          <w:b/>
          <w:lang w:bidi="en-US"/>
        </w:rPr>
        <w:t>Policy</w:t>
      </w:r>
      <w:r w:rsidRPr="00347F27">
        <w:rPr>
          <w:lang w:bidi="en-US"/>
        </w:rPr>
        <w:t xml:space="preserve">: </w:t>
      </w:r>
      <w:r w:rsidRPr="00347F27">
        <w:rPr>
          <w:lang w:bidi="en-US"/>
        </w:rPr>
        <w:tab/>
        <w:t xml:space="preserve">"a definite course or method of action selected from among alternatives and in light of given conditions to guide and determine present and future decisions" </w:t>
      </w:r>
      <w:r w:rsidRPr="00347F27">
        <w:rPr>
          <w:i/>
          <w:iCs/>
          <w:lang w:bidi="en-US"/>
        </w:rPr>
        <w:t>(</w:t>
      </w:r>
      <w:r w:rsidRPr="00347F27">
        <w:rPr>
          <w:i/>
          <w:iCs/>
          <w:u w:val="single"/>
          <w:lang w:bidi="en-US"/>
        </w:rPr>
        <w:t>Merriam-Webster</w:t>
      </w:r>
      <w:r w:rsidRPr="00347F27">
        <w:rPr>
          <w:i/>
          <w:iCs/>
          <w:lang w:bidi="en-US"/>
        </w:rPr>
        <w:t xml:space="preserve"> Online Dict., </w:t>
      </w:r>
      <w:r w:rsidRPr="00347F27">
        <w:rPr>
          <w:i/>
          <w:iCs/>
          <w:u w:val="single"/>
          <w:lang w:bidi="en-US"/>
        </w:rPr>
        <w:t>2008</w:t>
      </w:r>
      <w:r w:rsidRPr="00347F27">
        <w:rPr>
          <w:i/>
          <w:iCs/>
          <w:lang w:bidi="en-US"/>
        </w:rPr>
        <w:t xml:space="preserve"> www.merriam-webster.com/dictionary/policy)</w:t>
      </w:r>
    </w:p>
    <w:p w14:paraId="7B4CE667" w14:textId="77777777" w:rsidR="00960B7B" w:rsidRDefault="00960B7B" w:rsidP="00960B7B">
      <w:pPr>
        <w:pStyle w:val="BB-ConstructiveSpeech"/>
        <w:rPr>
          <w:lang w:bidi="en-US"/>
        </w:rPr>
      </w:pPr>
      <w:r w:rsidRPr="001C7912">
        <w:rPr>
          <w:b/>
          <w:lang w:bidi="en-US"/>
        </w:rPr>
        <w:t>Toward</w:t>
      </w:r>
      <w:r w:rsidRPr="00347F27">
        <w:rPr>
          <w:lang w:bidi="en-US"/>
        </w:rPr>
        <w:t>: "in the direction of " (</w:t>
      </w:r>
      <w:r w:rsidRPr="00166332">
        <w:rPr>
          <w:i/>
          <w:u w:val="single"/>
          <w:lang w:bidi="en-US"/>
        </w:rPr>
        <w:t xml:space="preserve">Merriam-Webster </w:t>
      </w:r>
      <w:r w:rsidRPr="00166332">
        <w:rPr>
          <w:i/>
          <w:lang w:bidi="en-US"/>
        </w:rPr>
        <w:t xml:space="preserve">Online Dict. </w:t>
      </w:r>
      <w:r w:rsidRPr="00166332">
        <w:rPr>
          <w:i/>
          <w:u w:val="single"/>
          <w:lang w:bidi="en-US"/>
        </w:rPr>
        <w:t>2008</w:t>
      </w:r>
      <w:r w:rsidRPr="00166332">
        <w:rPr>
          <w:i/>
          <w:lang w:bidi="en-US"/>
        </w:rPr>
        <w:t xml:space="preserve"> </w:t>
      </w:r>
      <w:hyperlink r:id="rId307" w:history="1">
        <w:r w:rsidRPr="00166332">
          <w:rPr>
            <w:rStyle w:val="Hyperlink"/>
            <w:rFonts w:ascii="TimesNewRomanPSMT" w:hAnsi="TimesNewRomanPSMT" w:cs="TimesNewRomanPSMT"/>
            <w:i/>
            <w:iCs/>
            <w:lang w:bidi="en-US"/>
          </w:rPr>
          <w:t>www.merriam-webster.com/dictionary</w:t>
        </w:r>
      </w:hyperlink>
      <w:r w:rsidRPr="00347F27">
        <w:rPr>
          <w:lang w:bidi="en-US"/>
        </w:rPr>
        <w:t>)</w:t>
      </w:r>
    </w:p>
    <w:p w14:paraId="502FEE2F" w14:textId="77777777" w:rsidR="00960B7B" w:rsidRPr="00347F27" w:rsidRDefault="00960B7B" w:rsidP="00960B7B">
      <w:pPr>
        <w:pStyle w:val="BB-ConstructiveSpeech"/>
        <w:rPr>
          <w:lang w:bidi="en-US"/>
        </w:rPr>
      </w:pPr>
      <w:r w:rsidRPr="001C7912">
        <w:rPr>
          <w:b/>
          <w:lang w:bidi="en-US"/>
        </w:rPr>
        <w:t xml:space="preserve">India: </w:t>
      </w:r>
      <w:r w:rsidRPr="0069359F">
        <w:rPr>
          <w:lang w:bidi="en-US"/>
        </w:rPr>
        <w:t xml:space="preserve">"A country of southern Asia covering most of the Indian subcontinent" </w:t>
      </w:r>
      <w:r w:rsidRPr="0069359F">
        <w:rPr>
          <w:i/>
          <w:lang w:bidi="en-US"/>
        </w:rPr>
        <w:t xml:space="preserve">(American Heritage Dictionary, 4th edition, 2000 </w:t>
      </w:r>
      <w:hyperlink r:id="rId308" w:history="1">
        <w:r w:rsidRPr="00EC7418">
          <w:rPr>
            <w:rStyle w:val="Hyperlink"/>
            <w:i/>
            <w:lang w:bidi="en-US"/>
          </w:rPr>
          <w:t>http://www.bartleby.com/61/13/I0101300.html</w:t>
        </w:r>
      </w:hyperlink>
      <w:r w:rsidRPr="0069359F">
        <w:rPr>
          <w:i/>
          <w:lang w:bidi="en-US"/>
        </w:rPr>
        <w:t>)</w:t>
      </w:r>
    </w:p>
    <w:p w14:paraId="59D16926" w14:textId="77777777" w:rsidR="00960B7B" w:rsidRDefault="00960B7B" w:rsidP="00960B7B">
      <w:pPr>
        <w:pStyle w:val="BB-Contentions"/>
        <w:rPr>
          <w:lang w:bidi="en-US"/>
        </w:rPr>
      </w:pPr>
      <w:r w:rsidRPr="00347F27">
        <w:rPr>
          <w:lang w:bidi="en-US"/>
        </w:rPr>
        <w:t xml:space="preserve">OBSERVATION II. SIGNIFICANCE: The risk of nuclear terrorism is substantial. Listen to three separate estimates cited by </w:t>
      </w:r>
    </w:p>
    <w:p w14:paraId="51BBBC1B" w14:textId="77777777" w:rsidR="00960B7B" w:rsidRDefault="00960B7B" w:rsidP="00960B7B">
      <w:pPr>
        <w:pStyle w:val="BB-Citation"/>
        <w:rPr>
          <w:u w:val="single"/>
          <w:lang w:bidi="en-US"/>
        </w:rPr>
      </w:pPr>
      <w:r w:rsidRPr="00347F27">
        <w:rPr>
          <w:lang w:bidi="en-US"/>
        </w:rPr>
        <w:t xml:space="preserve">Graham T. Allison of Harvard's Belfer Center for Science and International Affairs in April 2007: </w:t>
      </w:r>
      <w:r w:rsidRPr="00347F27">
        <w:rPr>
          <w:u w:val="single"/>
          <w:lang w:bidi="en-US"/>
        </w:rPr>
        <w:t>Graham T. Allison</w:t>
      </w:r>
      <w:r w:rsidRPr="00347F27">
        <w:rPr>
          <w:lang w:bidi="en-US"/>
        </w:rPr>
        <w:t xml:space="preserve"> (director of </w:t>
      </w:r>
      <w:r w:rsidRPr="00347F27">
        <w:rPr>
          <w:u w:val="single"/>
          <w:lang w:bidi="en-US"/>
        </w:rPr>
        <w:t>Harvard's Belfer Center for Science and International Affairs</w:t>
      </w:r>
      <w:r w:rsidRPr="00347F27">
        <w:rPr>
          <w:lang w:bidi="en-US"/>
        </w:rPr>
        <w:t xml:space="preserve">), 16 </w:t>
      </w:r>
      <w:r w:rsidRPr="00347F27">
        <w:rPr>
          <w:u w:val="single"/>
          <w:lang w:bidi="en-US"/>
        </w:rPr>
        <w:t>Apr 2007</w:t>
      </w:r>
      <w:r w:rsidRPr="00347F27">
        <w:rPr>
          <w:lang w:bidi="en-US"/>
        </w:rPr>
        <w:t xml:space="preserve">, "How Likely is a Nuclear Terrorist Attack on the United States?" COUNCIL ON FOREIGN RELATIONS, </w:t>
      </w:r>
      <w:hyperlink r:id="rId309" w:history="1">
        <w:r w:rsidRPr="00BA5DEC">
          <w:rPr>
            <w:rStyle w:val="Hyperlink"/>
            <w:rFonts w:ascii="TimesNewRomanPSMT" w:hAnsi="TimesNewRomanPSMT" w:cs="TimesNewRomanPSMT"/>
            <w:iCs/>
            <w:lang w:bidi="en-US"/>
          </w:rPr>
          <w:t>www.cfr.org/publication/13097/how_likely_is_a_nuclear_terrorist_attack_on_the_united_states.html</w:t>
        </w:r>
      </w:hyperlink>
    </w:p>
    <w:p w14:paraId="2A2C47D4" w14:textId="77777777" w:rsidR="00960B7B" w:rsidRDefault="00960B7B" w:rsidP="00960B7B">
      <w:pPr>
        <w:pStyle w:val="BB-Evidence"/>
        <w:rPr>
          <w:b/>
          <w:bCs/>
          <w:i/>
          <w:iCs/>
          <w:lang w:bidi="en-US"/>
        </w:rPr>
      </w:pPr>
      <w:r w:rsidRPr="001C7912">
        <w:rPr>
          <w:u w:val="single"/>
          <w:lang w:bidi="en-US"/>
        </w:rPr>
        <w:t xml:space="preserve">From the technical side, Richard Garwin, a designer of the hydrogen bomb </w:t>
      </w:r>
      <w:r w:rsidRPr="00347F27">
        <w:rPr>
          <w:lang w:bidi="en-US"/>
        </w:rPr>
        <w:t xml:space="preserve">who Enrico Fermi once called, "the only true genius I had ever met," </w:t>
      </w:r>
      <w:r w:rsidRPr="001C7912">
        <w:rPr>
          <w:u w:val="single"/>
          <w:lang w:bidi="en-US"/>
        </w:rPr>
        <w:t>told Congress in March that he estimated a "20 percent per year probability with American cities and European cities included" of "a nuclear explosion</w:t>
      </w:r>
      <w:r w:rsidRPr="00347F27">
        <w:rPr>
          <w:lang w:bidi="en-US"/>
        </w:rPr>
        <w:t xml:space="preserve">—not just a contamination, dirty bomb—a nuclear explosion." </w:t>
      </w:r>
      <w:r w:rsidRPr="001C7912">
        <w:rPr>
          <w:u w:val="single"/>
          <w:lang w:bidi="en-US"/>
        </w:rPr>
        <w:t xml:space="preserve">My </w:t>
      </w:r>
      <w:r w:rsidRPr="00347EA7">
        <w:rPr>
          <w:u w:val="single"/>
        </w:rPr>
        <w:t>Harvard colleague Matthew Bunn has created a probability model in the Annals of the American Academy of Political and</w:t>
      </w:r>
      <w:r w:rsidRPr="001C7912">
        <w:rPr>
          <w:u w:val="single"/>
          <w:lang w:bidi="en-US"/>
        </w:rPr>
        <w:t xml:space="preserve"> Social Science that estimates the probability of a nuclear terrorist attack over a ten-year period to be 29 percent—identical to the average estimate from a poll of security experts commissioned by Senator Richard Lugar in 2005.</w:t>
      </w:r>
      <w:r w:rsidRPr="00347F27">
        <w:rPr>
          <w:lang w:bidi="en-US"/>
        </w:rPr>
        <w:t xml:space="preserve"> </w:t>
      </w:r>
    </w:p>
    <w:p w14:paraId="7FCC58B1" w14:textId="77777777" w:rsidR="00960B7B" w:rsidRPr="00347F27" w:rsidRDefault="00960B7B" w:rsidP="00960B7B">
      <w:pPr>
        <w:pStyle w:val="BB-Contentions"/>
        <w:rPr>
          <w:lang w:bidi="en-US"/>
        </w:rPr>
      </w:pPr>
      <w:r w:rsidRPr="00347F27">
        <w:rPr>
          <w:lang w:bidi="en-US"/>
        </w:rPr>
        <w:t>OBSERVATION III. INHERENCY: The Status Quo takes unnecessary risks by failing to ensure security at nuclear weapons facilities</w:t>
      </w:r>
    </w:p>
    <w:p w14:paraId="5D7385D8" w14:textId="77777777" w:rsidR="00960B7B" w:rsidRDefault="00960B7B" w:rsidP="00960B7B">
      <w:pPr>
        <w:pStyle w:val="BB-Contentions"/>
        <w:rPr>
          <w:lang w:bidi="en-US"/>
        </w:rPr>
      </w:pPr>
      <w:r w:rsidRPr="00347F27">
        <w:rPr>
          <w:lang w:bidi="en-US"/>
        </w:rPr>
        <w:t>A. Inadvertent transfer from a state source is the likely scenario for terrorists getting a nuke</w:t>
      </w:r>
    </w:p>
    <w:p w14:paraId="33E29FF0" w14:textId="77777777" w:rsidR="00960B7B" w:rsidRDefault="00960B7B" w:rsidP="00960B7B">
      <w:pPr>
        <w:pStyle w:val="BB-Citation"/>
        <w:rPr>
          <w:lang w:bidi="en-US"/>
        </w:rPr>
      </w:pPr>
      <w:r w:rsidRPr="00347F27">
        <w:rPr>
          <w:u w:val="single"/>
          <w:lang w:bidi="en-US"/>
        </w:rPr>
        <w:t>Matthew Bunn</w:t>
      </w:r>
      <w:r w:rsidRPr="00347F27">
        <w:rPr>
          <w:lang w:bidi="en-US"/>
        </w:rPr>
        <w:t xml:space="preserve"> (senior research associate at the Project on Managing the Atom in the Belfer Center for Science and International Affairs at Harvard's John F. Kennedy School of Government) </w:t>
      </w:r>
      <w:r w:rsidRPr="00347F27">
        <w:rPr>
          <w:u w:val="single"/>
          <w:lang w:bidi="en-US"/>
        </w:rPr>
        <w:t>and Anthony Wier</w:t>
      </w:r>
      <w:r w:rsidRPr="00347F27">
        <w:rPr>
          <w:lang w:bidi="en-US"/>
        </w:rPr>
        <w:t xml:space="preserve"> (research associate at the Project on Managing the Atom in the Belfer Center at Harvard's John F. Kennedy School of Government) </w:t>
      </w:r>
      <w:r w:rsidRPr="00347F27">
        <w:rPr>
          <w:u w:val="single"/>
          <w:lang w:bidi="en-US"/>
        </w:rPr>
        <w:t>2006,</w:t>
      </w:r>
      <w:r w:rsidRPr="00347F27">
        <w:rPr>
          <w:lang w:bidi="en-US"/>
        </w:rPr>
        <w:t xml:space="preserve"> "Terrorist Nuclear Weapon Construction: How Difficult?" THE </w:t>
      </w:r>
      <w:r w:rsidRPr="00347F27">
        <w:rPr>
          <w:u w:val="single"/>
          <w:lang w:bidi="en-US"/>
        </w:rPr>
        <w:t>ANNALS OF THE AMERICAN ACADEMY OF POLITICAL AND SOCIAL SCIENCE</w:t>
      </w:r>
      <w:r w:rsidRPr="00347F27">
        <w:rPr>
          <w:lang w:bidi="en-US"/>
        </w:rPr>
        <w:t xml:space="preserve">, (first brackets added; second brackets and parentheses in original) </w:t>
      </w:r>
      <w:hyperlink r:id="rId310" w:history="1">
        <w:r w:rsidRPr="00BA5DEC">
          <w:rPr>
            <w:rStyle w:val="Hyperlink"/>
            <w:lang w:bidi="en-US"/>
          </w:rPr>
          <w:t>http://ann.sagepub.com/cgi/reprint/607/1/133</w:t>
        </w:r>
      </w:hyperlink>
    </w:p>
    <w:p w14:paraId="181E8651" w14:textId="77777777" w:rsidR="00960B7B" w:rsidRDefault="00960B7B" w:rsidP="00960B7B">
      <w:pPr>
        <w:pStyle w:val="BB-Evidence"/>
        <w:rPr>
          <w:lang w:bidi="en-US"/>
        </w:rPr>
      </w:pPr>
      <w:r w:rsidRPr="00347F27">
        <w:rPr>
          <w:lang w:bidi="en-US"/>
        </w:rPr>
        <w:t xml:space="preserve">In short, producing either HEU or plutonium is a technically daunting enterprise. It is extremely unlikely that a subnational terrorist group would be able to make its own nuclear bomb material. The U.S. Department of Defense (1998, II-V-60) has stated that "90 percent of the overall difficulty in making a nuclear weapon lies in the production of special nuclear material," noting that more than 90 percent of the Manhattan Project budget supported material production. </w:t>
      </w:r>
      <w:r w:rsidRPr="00347F27">
        <w:rPr>
          <w:u w:val="single"/>
          <w:lang w:bidi="en-US"/>
        </w:rPr>
        <w:t>Given these underlying physical realities, it is virtually inconceivable that a terrorist group would be able to produce separated plutonium or HEU</w:t>
      </w:r>
      <w:r w:rsidRPr="00347F27">
        <w:rPr>
          <w:lang w:bidi="en-US"/>
        </w:rPr>
        <w:t xml:space="preserve"> [Highly Enriched Uranium] </w:t>
      </w:r>
      <w:r w:rsidRPr="00347F27">
        <w:rPr>
          <w:u w:val="single"/>
          <w:lang w:bidi="en-US"/>
        </w:rPr>
        <w:t xml:space="preserve">on its own. The terrorists' main path to the bomb is getting the essential ingredients of nuclear weapons (or a nuclear weapon itself) after they have already been produced by a state. A state could transfer nuclear weapons or materials to a terrorist group deliberately, but this is unlikely given the potential for retaliation if it were traced back to the program of origin. A more likely scenario is one in which states transfer materials or weapons inadvertently by failing to protect stockpiles adequately from theft </w:t>
      </w:r>
      <w:r w:rsidRPr="00347F27">
        <w:rPr>
          <w:lang w:bidi="en-US"/>
        </w:rPr>
        <w:t>(Bunn 2006 [this volume]).</w:t>
      </w:r>
    </w:p>
    <w:p w14:paraId="661399E1" w14:textId="77777777" w:rsidR="00960B7B" w:rsidRPr="00347F27" w:rsidRDefault="00960B7B" w:rsidP="00960B7B">
      <w:pPr>
        <w:pStyle w:val="BB-Contentions"/>
        <w:rPr>
          <w:lang w:bidi="en-US"/>
        </w:rPr>
      </w:pPr>
      <w:r w:rsidRPr="00347F27">
        <w:rPr>
          <w:lang w:bidi="en-US"/>
        </w:rPr>
        <w:t>B. India leaks nuclear technology to US adversaries</w:t>
      </w:r>
    </w:p>
    <w:p w14:paraId="19033F62" w14:textId="77777777" w:rsidR="00960B7B" w:rsidRDefault="00960B7B" w:rsidP="00960B7B">
      <w:pPr>
        <w:pStyle w:val="BB-Citation"/>
        <w:rPr>
          <w:lang w:bidi="en-US"/>
        </w:rPr>
      </w:pPr>
      <w:r w:rsidRPr="00347F27">
        <w:rPr>
          <w:u w:val="single"/>
          <w:lang w:bidi="en-US"/>
        </w:rPr>
        <w:t>Stephen F. Burgess</w:t>
      </w:r>
      <w:r w:rsidRPr="00347F27">
        <w:rPr>
          <w:lang w:bidi="en-US"/>
        </w:rPr>
        <w:t xml:space="preserve"> (Department of International Security Studies, </w:t>
      </w:r>
      <w:r w:rsidRPr="00347F27">
        <w:rPr>
          <w:u w:val="single"/>
          <w:lang w:bidi="en-US"/>
        </w:rPr>
        <w:t>U.S. Air War College</w:t>
      </w:r>
      <w:r w:rsidRPr="00347F27">
        <w:rPr>
          <w:lang w:bidi="en-US"/>
        </w:rPr>
        <w:t xml:space="preserve">), 2 </w:t>
      </w:r>
      <w:r w:rsidRPr="00347F27">
        <w:rPr>
          <w:u w:val="single"/>
          <w:lang w:bidi="en-US"/>
        </w:rPr>
        <w:t>Sept 2006</w:t>
      </w:r>
      <w:r w:rsidRPr="00347F27">
        <w:rPr>
          <w:lang w:bidi="en-US"/>
        </w:rPr>
        <w:t xml:space="preserve">, "New Initiatives in Arms Control? - U.S.-India Nuclear, Missile Defense, and Space Agreements" Paper Presented at the American Political Science Association Annual General Meeting, </w:t>
      </w:r>
      <w:hyperlink r:id="rId311" w:history="1">
        <w:r w:rsidRPr="00BA5DEC">
          <w:rPr>
            <w:rStyle w:val="Hyperlink"/>
            <w:rFonts w:ascii="TimesNewRomanPSMT" w:hAnsi="TimesNewRomanPSMT" w:cs="TimesNewRomanPSMT"/>
            <w:iCs/>
            <w:lang w:bidi="en-US"/>
          </w:rPr>
          <w:t>www.allacademic.com//meta/p_mla_apa_research_citation/1/5/1/6/0/pages151605/p151605-1.php</w:t>
        </w:r>
      </w:hyperlink>
    </w:p>
    <w:p w14:paraId="2CA342A2" w14:textId="77777777" w:rsidR="00960B7B" w:rsidRDefault="00960B7B" w:rsidP="00960B7B">
      <w:pPr>
        <w:pStyle w:val="BB-Evidence"/>
        <w:rPr>
          <w:lang w:bidi="en-US"/>
        </w:rPr>
      </w:pPr>
      <w:r w:rsidRPr="001C7912">
        <w:rPr>
          <w:u w:val="single"/>
          <w:lang w:bidi="en-US"/>
        </w:rPr>
        <w:t xml:space="preserve">In 2004, the State Department sanctioned two Indian nuclear scientists, Y. S. R. Prasad and C. Surendar, for working with Iran's nuclear program. </w:t>
      </w:r>
      <w:r w:rsidRPr="00347F27">
        <w:rPr>
          <w:lang w:bidi="en-US"/>
        </w:rPr>
        <w:t xml:space="preserve">In 2005, two Indian companies were sanctioned by the United States for selling chemicals to Iran that could be used for weapons. </w:t>
      </w:r>
      <w:r w:rsidRPr="001C7912">
        <w:rPr>
          <w:u w:val="single"/>
          <w:lang w:bidi="en-US"/>
        </w:rPr>
        <w:t>Recently, the Bush administration was in the process of imposing sanctions on two Indian firms for selling missile parts to Iran, as the U.S. House of Representatives was voting to support the U.S.-India nuclear deal</w:t>
      </w:r>
      <w:r w:rsidRPr="00347F27">
        <w:rPr>
          <w:lang w:bidi="en-US"/>
        </w:rPr>
        <w:t>. U.S. government officials acknowledged that the secret</w:t>
      </w:r>
      <w:r w:rsidRPr="00347F27">
        <w:rPr>
          <w:b/>
          <w:bCs/>
          <w:lang w:bidi="en-US"/>
        </w:rPr>
        <w:t xml:space="preserve"> </w:t>
      </w:r>
      <w:r w:rsidRPr="00347F27">
        <w:rPr>
          <w:lang w:bidi="en-US"/>
        </w:rPr>
        <w:t>decision should have been shared with the House before the vote</w:t>
      </w:r>
      <w:r w:rsidRPr="001C7912">
        <w:rPr>
          <w:u w:val="single"/>
          <w:lang w:bidi="en-US"/>
        </w:rPr>
        <w:t>. In the future, with a weak and poorly enforced export control system, Indian companies could become major suppliers to the nuclear weapon programs of adversaries of the United States, in some cases possibly using technology which the United States originally provided.</w:t>
      </w:r>
      <w:r w:rsidRPr="00347F27">
        <w:rPr>
          <w:lang w:bidi="en-US"/>
        </w:rPr>
        <w:t xml:space="preserve"> </w:t>
      </w:r>
    </w:p>
    <w:p w14:paraId="0E4004E4" w14:textId="77777777" w:rsidR="00960B7B" w:rsidRPr="00347F27" w:rsidRDefault="00960B7B" w:rsidP="00960B7B">
      <w:pPr>
        <w:pStyle w:val="BB-Contentions"/>
        <w:rPr>
          <w:lang w:bidi="en-US"/>
        </w:rPr>
      </w:pPr>
      <w:r w:rsidRPr="00347F27">
        <w:rPr>
          <w:lang w:bidi="en-US"/>
        </w:rPr>
        <w:t>Next, we notice that while the US has a policy of retaliation to deter intentional nuclear transfers, we observe...</w:t>
      </w:r>
    </w:p>
    <w:p w14:paraId="49084F9B" w14:textId="77777777" w:rsidR="00960B7B" w:rsidRPr="00347F27" w:rsidRDefault="00960B7B" w:rsidP="00960B7B">
      <w:pPr>
        <w:pStyle w:val="BB-Contentions"/>
        <w:rPr>
          <w:lang w:bidi="en-US"/>
        </w:rPr>
      </w:pPr>
      <w:r w:rsidRPr="00347F27">
        <w:rPr>
          <w:lang w:bidi="en-US"/>
        </w:rPr>
        <w:t xml:space="preserve">C. The US has no articulated policy for penalizing nuclear transfers resulting from weak security </w:t>
      </w:r>
    </w:p>
    <w:p w14:paraId="5EE2D0A9" w14:textId="77777777" w:rsidR="00960B7B" w:rsidRDefault="00960B7B" w:rsidP="00960B7B">
      <w:pPr>
        <w:pStyle w:val="BB-Citation"/>
        <w:rPr>
          <w:lang w:bidi="en-US"/>
        </w:rPr>
      </w:pPr>
      <w:r w:rsidRPr="00347F27">
        <w:rPr>
          <w:u w:val="single"/>
          <w:lang w:bidi="en-US"/>
        </w:rPr>
        <w:t>Harvard Law Review, May 2008</w:t>
      </w:r>
      <w:r w:rsidRPr="00347F27">
        <w:rPr>
          <w:lang w:bidi="en-US"/>
        </w:rPr>
        <w:t>, Vol. 121, "THE INCENTIVE GAP: REASSESSING U.S. POLICIES TO</w:t>
      </w:r>
      <w:r>
        <w:rPr>
          <w:lang w:bidi="en-US"/>
        </w:rPr>
        <w:t xml:space="preserve"> </w:t>
      </w:r>
      <w:r w:rsidRPr="00347F27">
        <w:rPr>
          <w:lang w:bidi="en-US"/>
        </w:rPr>
        <w:t xml:space="preserve">SECURE NUCLEAR ARSENALS WORLDWIDE," (all brackets, italics and parentheses in original) </w:t>
      </w:r>
      <w:hyperlink r:id="rId312" w:history="1">
        <w:r w:rsidRPr="00BA5DEC">
          <w:rPr>
            <w:rStyle w:val="Hyperlink"/>
            <w:rFonts w:ascii="TimesNewRomanPSMT" w:hAnsi="TimesNewRomanPSMT" w:cs="TimesNewRomanPSMT"/>
            <w:iCs/>
            <w:lang w:bidi="en-US"/>
          </w:rPr>
          <w:t>www.harvardlawreview.org/issues/121/may08/notes/the_incentive_gap.pdf</w:t>
        </w:r>
      </w:hyperlink>
    </w:p>
    <w:p w14:paraId="3E6BDE0D" w14:textId="77777777" w:rsidR="00960B7B" w:rsidRDefault="00960B7B" w:rsidP="00960B7B">
      <w:pPr>
        <w:pStyle w:val="BB-Evidence"/>
        <w:rPr>
          <w:lang w:bidi="en-US"/>
        </w:rPr>
      </w:pPr>
      <w:r w:rsidRPr="00347F27">
        <w:rPr>
          <w:lang w:bidi="en-US"/>
        </w:rPr>
        <w:t xml:space="preserve">Addressing the threat of nuclear terrorism more specifically, President Bush responded to the October 9, 2006 North Korean nuclear test by declaring that "[t]he transfer of nuclear weapons or material by North Korea to states or non-state entities would be considered a grave threat to the United States, and we would hold North Korea </w:t>
      </w:r>
      <w:r w:rsidRPr="00347F27">
        <w:rPr>
          <w:i/>
          <w:iCs/>
          <w:lang w:bidi="en-US"/>
        </w:rPr>
        <w:t xml:space="preserve">fully accountable </w:t>
      </w:r>
      <w:r w:rsidRPr="00347F27">
        <w:rPr>
          <w:lang w:bidi="en-US"/>
        </w:rPr>
        <w:t>of [sic] the consequences of such action." Such rhetoric strongly suggests that any state that deliberately provides terrorists with the means of launching a nuclear attack against the United States would risk devastating retaliation. The deterrence logic is simple: the United States can convince states that transferring a nuclear weapon to terrorists would be suicide by threatening to respond to such behavior as if the state itself had launched an attack. In the case of negligent security, however, the United States has not articulated what penalties (if any) it would impose on states if their failure to secure nuclear facilities allowed terrorists to obtain nuclear weapons.</w:t>
      </w:r>
    </w:p>
    <w:p w14:paraId="4B327FD3" w14:textId="77777777" w:rsidR="00960B7B" w:rsidRDefault="00960B7B" w:rsidP="00960B7B">
      <w:pPr>
        <w:pStyle w:val="BB-Contentions"/>
        <w:rPr>
          <w:lang w:bidi="en-US"/>
        </w:rPr>
      </w:pPr>
      <w:r w:rsidRPr="00347F27">
        <w:rPr>
          <w:lang w:bidi="en-US"/>
        </w:rPr>
        <w:t>D. Lack of deterrence against negligent transfer increases the risk of nuclear insecurity</w:t>
      </w:r>
    </w:p>
    <w:p w14:paraId="6B5E9917" w14:textId="77777777" w:rsidR="00960B7B" w:rsidRDefault="00960B7B" w:rsidP="00960B7B">
      <w:pPr>
        <w:pStyle w:val="BB-Citation"/>
        <w:rPr>
          <w:lang w:bidi="en-US"/>
        </w:rPr>
      </w:pPr>
      <w:r w:rsidRPr="00347F27">
        <w:rPr>
          <w:u w:val="single"/>
          <w:lang w:bidi="en-US"/>
        </w:rPr>
        <w:t>Harvard Law Review, 2008</w:t>
      </w:r>
      <w:r w:rsidRPr="00347F27">
        <w:rPr>
          <w:lang w:bidi="en-US"/>
        </w:rPr>
        <w:t xml:space="preserve">, Vol. 121, "THE INCENTIVE GAP: REASSESSING U.S. POLICIES TO SECURE NUCLEAR ARSENALS WORLDWIDE," </w:t>
      </w:r>
      <w:hyperlink r:id="rId313" w:history="1">
        <w:r w:rsidRPr="00BA5DEC">
          <w:rPr>
            <w:rStyle w:val="Hyperlink"/>
            <w:lang w:bidi="en-US"/>
          </w:rPr>
          <w:t>www.harvardlawreview.org/issues/121/may08/notes/the_incentive_gap.pdf</w:t>
        </w:r>
      </w:hyperlink>
    </w:p>
    <w:p w14:paraId="27240696" w14:textId="77777777" w:rsidR="00960B7B" w:rsidRDefault="00960B7B" w:rsidP="00960B7B">
      <w:pPr>
        <w:pStyle w:val="BB-Evidence"/>
        <w:rPr>
          <w:lang w:bidi="en-US"/>
        </w:rPr>
      </w:pPr>
      <w:r w:rsidRPr="00347F27">
        <w:rPr>
          <w:lang w:bidi="en-US"/>
        </w:rPr>
        <w:t xml:space="preserve">In fact, drawing a sharp distinction between intentional collaboration and negligent security may create perverse incentives encouraging states not to secure their arsenals adequately. </w:t>
      </w:r>
      <w:r w:rsidRPr="00347F27">
        <w:rPr>
          <w:u w:val="single"/>
          <w:lang w:bidi="en-US"/>
        </w:rPr>
        <w:t>By improving security at nuclear facilities, states reduce the likelihood that terrorists could acquire weapons or fissile material without government authorization. In the event that the United States experiences a nuclear terrorist attack and attributes it to material from a state with strong security practices, Washington is more likely to conclude that some intentional collaboration was involved and retaliate. As a result, a state might calculate that maintaining some level of nuclear insecurity actually offers the strategic advantage of plausible deniability in the event that terrorists use one of its weapons in an attack on the United States. Knowing that retaliation would be certain if the United States determines that a state willfully assisted terrorists, states might believe they can insulate themselves from suspicions of intentional collaboration by leaving open the possibility that terrorists stole the weapon from an insecure facility.</w:t>
      </w:r>
    </w:p>
    <w:p w14:paraId="2C1D6C74" w14:textId="77777777" w:rsidR="00960B7B" w:rsidRDefault="00960B7B" w:rsidP="00960B7B">
      <w:pPr>
        <w:pStyle w:val="BB-Plan"/>
        <w:rPr>
          <w:lang w:bidi="en-US"/>
        </w:rPr>
      </w:pPr>
      <w:r w:rsidRPr="00347EA7">
        <w:rPr>
          <w:b/>
          <w:lang w:bidi="en-US"/>
        </w:rPr>
        <w:t>OBSERVATION IV.</w:t>
      </w:r>
      <w:r w:rsidRPr="00347F27">
        <w:rPr>
          <w:lang w:bidi="en-US"/>
        </w:rPr>
        <w:t xml:space="preserve"> We offer the following </w:t>
      </w:r>
      <w:r w:rsidRPr="00347EA7">
        <w:rPr>
          <w:b/>
          <w:lang w:bidi="en-US"/>
        </w:rPr>
        <w:t>PLAN</w:t>
      </w:r>
      <w:r w:rsidRPr="00347F27">
        <w:rPr>
          <w:lang w:bidi="en-US"/>
        </w:rPr>
        <w:t>, to be implemented by any n</w:t>
      </w:r>
      <w:r>
        <w:rPr>
          <w:lang w:bidi="en-US"/>
        </w:rPr>
        <w:t>ecessary constitutional means:</w:t>
      </w:r>
    </w:p>
    <w:p w14:paraId="7FD66E4F" w14:textId="77777777" w:rsidR="00960B7B" w:rsidRPr="00347F27" w:rsidRDefault="00960B7B" w:rsidP="00960B7B">
      <w:pPr>
        <w:pStyle w:val="BB-Plan"/>
        <w:rPr>
          <w:lang w:bidi="en-US"/>
        </w:rPr>
      </w:pPr>
      <w:r w:rsidRPr="00347F27">
        <w:rPr>
          <w:b/>
          <w:bCs/>
          <w:lang w:bidi="en-US"/>
        </w:rPr>
        <w:t xml:space="preserve">Agency: </w:t>
      </w:r>
      <w:r w:rsidRPr="00347F27">
        <w:rPr>
          <w:lang w:bidi="en-US"/>
        </w:rPr>
        <w:t>Congress, the President, the Department of Energy and the State Department</w:t>
      </w:r>
    </w:p>
    <w:p w14:paraId="6052DA89" w14:textId="77777777" w:rsidR="00960B7B" w:rsidRPr="00347F27" w:rsidRDefault="00960B7B" w:rsidP="00960B7B">
      <w:pPr>
        <w:pStyle w:val="BB-Plan"/>
        <w:rPr>
          <w:lang w:bidi="en-US"/>
        </w:rPr>
      </w:pPr>
      <w:r w:rsidRPr="00347F27">
        <w:rPr>
          <w:b/>
          <w:bCs/>
          <w:lang w:bidi="en-US"/>
        </w:rPr>
        <w:t xml:space="preserve">Mandates: </w:t>
      </w:r>
      <w:r w:rsidRPr="00347F27">
        <w:rPr>
          <w:lang w:bidi="en-US"/>
        </w:rPr>
        <w:t>The US will establish a pilot program of nuclear security incentives with India to be used as a model for future nuclear weapons policies:</w:t>
      </w:r>
    </w:p>
    <w:p w14:paraId="6596B420" w14:textId="77777777" w:rsidR="00960B7B" w:rsidRPr="00347F27" w:rsidRDefault="00960B7B" w:rsidP="00960B7B">
      <w:pPr>
        <w:pStyle w:val="BB-Plan"/>
        <w:rPr>
          <w:lang w:bidi="en-US"/>
        </w:rPr>
      </w:pPr>
      <w:r w:rsidRPr="00347F27">
        <w:rPr>
          <w:lang w:bidi="en-US"/>
        </w:rPr>
        <w:t>1. The US Department of Energy will establish and publish a "gold standard" of nuclear weapons facility security and this gold standard will become the basis of our foreign policy towards India with regard to nuclear weapons security.</w:t>
      </w:r>
      <w:r w:rsidRPr="00347F27">
        <w:rPr>
          <w:rFonts w:ascii="MS Mincho" w:eastAsia="MS Mincho" w:hAnsi="MS Mincho" w:cs="MS Mincho"/>
          <w:lang w:bidi="en-US"/>
        </w:rPr>
        <w:t> </w:t>
      </w:r>
    </w:p>
    <w:p w14:paraId="61892137" w14:textId="77777777" w:rsidR="00960B7B" w:rsidRPr="00347F27" w:rsidRDefault="00960B7B" w:rsidP="00960B7B">
      <w:pPr>
        <w:pStyle w:val="BB-Plan"/>
        <w:rPr>
          <w:lang w:bidi="en-US"/>
        </w:rPr>
      </w:pPr>
      <w:r w:rsidRPr="00347F27">
        <w:rPr>
          <w:lang w:bidi="en-US"/>
        </w:rPr>
        <w:t>2. The US will offer an Alliance Against Nuclear Terrorism with India on the following conditions:</w:t>
      </w:r>
    </w:p>
    <w:p w14:paraId="64CC22E7" w14:textId="77777777" w:rsidR="00960B7B" w:rsidRPr="00347F27" w:rsidRDefault="00960B7B" w:rsidP="00960B7B">
      <w:pPr>
        <w:pStyle w:val="BB-Plan"/>
        <w:rPr>
          <w:lang w:bidi="en-US"/>
        </w:rPr>
      </w:pPr>
      <w:r w:rsidRPr="00347F27">
        <w:rPr>
          <w:lang w:bidi="en-US"/>
        </w:rPr>
        <w:tab/>
        <w:t>a. Both sides will have full transparency of inspections of nuclear weapons facilities with reference to the gold standard, and regular inspections will take place at least every 3 months.</w:t>
      </w:r>
    </w:p>
    <w:p w14:paraId="0663F5A7" w14:textId="77777777" w:rsidR="00960B7B" w:rsidRDefault="00960B7B" w:rsidP="00960B7B">
      <w:pPr>
        <w:pStyle w:val="BB-Plan"/>
        <w:rPr>
          <w:lang w:bidi="en-US"/>
        </w:rPr>
      </w:pPr>
      <w:r w:rsidRPr="00347F27">
        <w:rPr>
          <w:lang w:bidi="en-US"/>
        </w:rPr>
        <w:tab/>
        <w:t>b. Shortcomings wil</w:t>
      </w:r>
      <w:r>
        <w:rPr>
          <w:lang w:bidi="en-US"/>
        </w:rPr>
        <w:t>l be corrected within 6 months.</w:t>
      </w:r>
    </w:p>
    <w:p w14:paraId="43D3B334" w14:textId="77777777" w:rsidR="00960B7B" w:rsidRPr="00347F27" w:rsidRDefault="00960B7B" w:rsidP="00960B7B">
      <w:pPr>
        <w:pStyle w:val="BB-Plan"/>
        <w:rPr>
          <w:lang w:bidi="en-US"/>
        </w:rPr>
      </w:pPr>
      <w:r w:rsidRPr="00347F27">
        <w:rPr>
          <w:lang w:bidi="en-US"/>
        </w:rPr>
        <w:tab/>
        <w:t>c. The US will offer financial incentives and support for nuclear security improvements in India</w:t>
      </w:r>
    </w:p>
    <w:p w14:paraId="2B8E99D3" w14:textId="77777777" w:rsidR="00960B7B" w:rsidRDefault="00960B7B" w:rsidP="00960B7B">
      <w:pPr>
        <w:pStyle w:val="BB-Plan"/>
        <w:rPr>
          <w:lang w:bidi="en-US"/>
        </w:rPr>
      </w:pPr>
      <w:r w:rsidRPr="00347F27">
        <w:rPr>
          <w:lang w:bidi="en-US"/>
        </w:rPr>
        <w:t>3. The US will announce a policy of retaliation if India is determined to be responsible for negligent transfer of nuclear weapons technology. Retaliation will include economic sanctions, lawsuits for damages, and military or nuclear retaliation as a last resort if a nuclear attack occurs.</w:t>
      </w:r>
    </w:p>
    <w:p w14:paraId="18AFF584" w14:textId="77777777" w:rsidR="00960B7B" w:rsidRDefault="00960B7B" w:rsidP="00960B7B">
      <w:pPr>
        <w:pStyle w:val="BB-Plan"/>
        <w:rPr>
          <w:lang w:bidi="en-US"/>
        </w:rPr>
      </w:pPr>
      <w:r w:rsidRPr="00347F27">
        <w:rPr>
          <w:b/>
          <w:bCs/>
          <w:lang w:bidi="en-US"/>
        </w:rPr>
        <w:t xml:space="preserve">Enforcement: </w:t>
      </w:r>
      <w:r w:rsidRPr="00347F27">
        <w:rPr>
          <w:lang w:bidi="en-US"/>
        </w:rPr>
        <w:t>The US will apply the Equator Principles to deny economic benefits for failure to join the alliance or for failure to correct shortcomings after joining the alliance. Implementation of the US-India nuclear deal will be conditioned on acceptance of the Alliance Against Nuclear Terrorism.</w:t>
      </w:r>
    </w:p>
    <w:p w14:paraId="316A95D5" w14:textId="77777777" w:rsidR="00960B7B" w:rsidRDefault="00960B7B" w:rsidP="00960B7B">
      <w:pPr>
        <w:pStyle w:val="BB-Plan"/>
        <w:rPr>
          <w:lang w:bidi="en-US"/>
        </w:rPr>
      </w:pPr>
      <w:r w:rsidRPr="00347F27">
        <w:rPr>
          <w:b/>
          <w:bCs/>
          <w:lang w:bidi="en-US"/>
        </w:rPr>
        <w:t xml:space="preserve">Funding: </w:t>
      </w:r>
      <w:r w:rsidRPr="00347F27">
        <w:rPr>
          <w:lang w:bidi="en-US"/>
        </w:rPr>
        <w:t>...will come from General Federal Revenues and cuts in NASA research on the evolutionary origin of life in the solar system.</w:t>
      </w:r>
    </w:p>
    <w:p w14:paraId="6102CDCA" w14:textId="77777777" w:rsidR="00960B7B" w:rsidRDefault="00960B7B" w:rsidP="00960B7B">
      <w:pPr>
        <w:pStyle w:val="BB-Plan"/>
        <w:rPr>
          <w:lang w:bidi="en-US"/>
        </w:rPr>
      </w:pPr>
      <w:r w:rsidRPr="00347F27">
        <w:rPr>
          <w:b/>
          <w:bCs/>
          <w:lang w:bidi="en-US"/>
        </w:rPr>
        <w:t xml:space="preserve">Timing: </w:t>
      </w:r>
      <w:r w:rsidRPr="00347F27">
        <w:rPr>
          <w:lang w:bidi="en-US"/>
        </w:rPr>
        <w:t>Mandate 1 will begin immediately and the rest of the plan will be implemented 1 month after an Affirmative ballot.</w:t>
      </w:r>
    </w:p>
    <w:p w14:paraId="439DAE2D" w14:textId="77777777" w:rsidR="00960B7B" w:rsidRDefault="00960B7B" w:rsidP="00960B7B">
      <w:pPr>
        <w:pStyle w:val="BB-Plan"/>
        <w:rPr>
          <w:lang w:bidi="en-US"/>
        </w:rPr>
      </w:pPr>
      <w:r w:rsidRPr="00347F27">
        <w:rPr>
          <w:lang w:bidi="en-US"/>
        </w:rPr>
        <w:t>And the Affirmative team reserves the right to clarif</w:t>
      </w:r>
      <w:r>
        <w:rPr>
          <w:lang w:bidi="en-US"/>
        </w:rPr>
        <w:t>y the plan in future speeches.</w:t>
      </w:r>
    </w:p>
    <w:p w14:paraId="132FCE7D" w14:textId="77777777" w:rsidR="00960B7B" w:rsidRPr="00347EA7" w:rsidRDefault="00960B7B" w:rsidP="00960B7B"/>
    <w:p w14:paraId="2C115898" w14:textId="77777777" w:rsidR="00960B7B" w:rsidRDefault="00960B7B" w:rsidP="00960B7B">
      <w:pPr>
        <w:pStyle w:val="BB-Contentions"/>
        <w:rPr>
          <w:lang w:bidi="en-US"/>
        </w:rPr>
      </w:pPr>
      <w:r w:rsidRPr="00347F27">
        <w:rPr>
          <w:lang w:bidi="en-US"/>
        </w:rPr>
        <w:t>The ADVANTAGE of our case is that it reduces the risk of nuclear terrorism by creating incentives for better security. This is seen in three key sub-points:</w:t>
      </w:r>
    </w:p>
    <w:p w14:paraId="30808820" w14:textId="77777777" w:rsidR="00960B7B" w:rsidRDefault="00960B7B" w:rsidP="00960B7B">
      <w:pPr>
        <w:pStyle w:val="BB-Contentions"/>
        <w:rPr>
          <w:lang w:bidi="en-US"/>
        </w:rPr>
      </w:pPr>
      <w:r w:rsidRPr="00347F27">
        <w:rPr>
          <w:lang w:bidi="en-US"/>
        </w:rPr>
        <w:t>A. Alliance, Equator Principles and retaliation policy should be used to establish adequate security with India's nuclear weapons</w:t>
      </w:r>
    </w:p>
    <w:p w14:paraId="4DF30359" w14:textId="77777777" w:rsidR="00960B7B" w:rsidRDefault="00960B7B" w:rsidP="00960B7B">
      <w:pPr>
        <w:pStyle w:val="BB-Citation"/>
        <w:rPr>
          <w:lang w:bidi="en-US"/>
        </w:rPr>
      </w:pPr>
      <w:r w:rsidRPr="00347F27">
        <w:rPr>
          <w:u w:val="single"/>
          <w:lang w:bidi="en-US"/>
        </w:rPr>
        <w:t>Harvard Law R</w:t>
      </w:r>
      <w:r w:rsidRPr="00171A5A">
        <w:rPr>
          <w:rStyle w:val="StyleInthisChapterBoldCentered"/>
          <w:u w:val="single"/>
        </w:rPr>
        <w:t>eview</w:t>
      </w:r>
      <w:r w:rsidRPr="001C7912">
        <w:rPr>
          <w:rStyle w:val="StyleInthisChapterBoldCentered"/>
        </w:rPr>
        <w:t xml:space="preserve">, </w:t>
      </w:r>
      <w:r w:rsidRPr="00171A5A">
        <w:rPr>
          <w:rStyle w:val="StyleInthisChapterBoldCentered"/>
          <w:u w:val="single"/>
        </w:rPr>
        <w:t>May 2008</w:t>
      </w:r>
      <w:r w:rsidRPr="001C7912">
        <w:rPr>
          <w:rStyle w:val="StyleInthisChapterBoldCentered"/>
        </w:rPr>
        <w:t>, Vol. 121, "THE INCENTIVE GAP: REASSESSING U.S. POLICIES TO SECURE NUCLEAR ARSENALS</w:t>
      </w:r>
      <w:r w:rsidRPr="00347F27">
        <w:rPr>
          <w:lang w:bidi="en-US"/>
        </w:rPr>
        <w:t xml:space="preserve"> WORLDWIDE," </w:t>
      </w:r>
      <w:hyperlink r:id="rId314" w:history="1">
        <w:r w:rsidRPr="00BA5DEC">
          <w:rPr>
            <w:rStyle w:val="Hyperlink"/>
            <w:lang w:bidi="en-US"/>
          </w:rPr>
          <w:t>www.harvardlawreview.org/issues/121/may08/notes/the_incentive_gap.pdf</w:t>
        </w:r>
      </w:hyperlink>
    </w:p>
    <w:p w14:paraId="7ED4515C" w14:textId="77777777" w:rsidR="00960B7B" w:rsidRDefault="00960B7B" w:rsidP="00960B7B">
      <w:pPr>
        <w:pStyle w:val="BB-Evidence"/>
        <w:rPr>
          <w:lang w:bidi="en-US"/>
        </w:rPr>
      </w:pPr>
      <w:r w:rsidRPr="00347F27">
        <w:rPr>
          <w:lang w:bidi="en-US"/>
        </w:rPr>
        <w:t xml:space="preserve">The United States could condition future nuclear cooperation agreements, like the recent deal with India, on membership in the alliance. In effect, this would make adequate security over nuclear weapons and materials the "price of admission" to the lucrative global nuclear market. Moreover, the United States could create regulations that require, or informally encourage, banks to consider adequacy of nuclear security and membership in the alliance as criteria in making decisions about whether to issue loans or other forms of financing to nuclear-weapons states. The "Equator Principles" originally developed by the World Bank provide an example in which this model has succeeded — a large number of banks follow these principles, which call on lenders to require that borrowers meet certain environmental and social standards as a precondition for receiving loans for projects in countries that have historically struggled to meet those standards. In addition to these commercial incentives, the United States can also offer political and diplomatic inducements. For example, for countries like India, which yearn to be recognized as global powers, the United States should portray alliance membership as an exclusive invitation to join the world's great powers in addressing a matter of grave international importance. Should these attempts to convince states to cooperate fail, a more extreme option would be to threaten to hold states responsible if their failure to meet alliance security standards results in a terrorist attack on the United States. </w:t>
      </w:r>
    </w:p>
    <w:p w14:paraId="32422312" w14:textId="77777777" w:rsidR="00960B7B" w:rsidRDefault="00960B7B" w:rsidP="00960B7B">
      <w:pPr>
        <w:pStyle w:val="BB-Contentions"/>
        <w:rPr>
          <w:lang w:bidi="en-US"/>
        </w:rPr>
      </w:pPr>
      <w:r w:rsidRPr="00347F27">
        <w:rPr>
          <w:lang w:bidi="en-US"/>
        </w:rPr>
        <w:t>B. A declared retaliatory policy encourages better nuclear security</w:t>
      </w:r>
    </w:p>
    <w:p w14:paraId="2E482BB4" w14:textId="77777777" w:rsidR="00960B7B" w:rsidRDefault="00960B7B" w:rsidP="00960B7B">
      <w:pPr>
        <w:pStyle w:val="BB-Citation"/>
        <w:rPr>
          <w:lang w:bidi="en-US"/>
        </w:rPr>
      </w:pPr>
      <w:r w:rsidRPr="00347F27">
        <w:rPr>
          <w:u w:val="single"/>
          <w:lang w:bidi="en-US"/>
        </w:rPr>
        <w:t>Jon Fox</w:t>
      </w:r>
      <w:r w:rsidRPr="00347F27">
        <w:rPr>
          <w:lang w:bidi="en-US"/>
        </w:rPr>
        <w:t xml:space="preserve"> (journalist), 1 </w:t>
      </w:r>
      <w:r w:rsidRPr="00347F27">
        <w:rPr>
          <w:u w:val="single"/>
          <w:lang w:bidi="en-US"/>
        </w:rPr>
        <w:t>June 2007</w:t>
      </w:r>
      <w:r w:rsidRPr="00347F27">
        <w:rPr>
          <w:lang w:bidi="en-US"/>
        </w:rPr>
        <w:t xml:space="preserve">, "Forensics Policy Debate Edges toward Spotlight," </w:t>
      </w:r>
      <w:r w:rsidRPr="00347F27">
        <w:rPr>
          <w:u w:val="single"/>
          <w:lang w:bidi="en-US"/>
        </w:rPr>
        <w:t>GLOBAL SECURITY NEWSWIRE</w:t>
      </w:r>
      <w:r w:rsidRPr="00347F27">
        <w:rPr>
          <w:lang w:bidi="en-US"/>
        </w:rPr>
        <w:t xml:space="preserve">, </w:t>
      </w:r>
      <w:hyperlink r:id="rId315" w:history="1">
        <w:r w:rsidRPr="00BA5DEC">
          <w:rPr>
            <w:rStyle w:val="Hyperlink"/>
            <w:lang w:bidi="en-US"/>
          </w:rPr>
          <w:t>www.nti.org/d_newswire/issues/2007/6/1/7e525c13-f31e-4af9-a168-d1b913127ab6.html</w:t>
        </w:r>
      </w:hyperlink>
      <w:r>
        <w:rPr>
          <w:lang w:bidi="en-US"/>
        </w:rPr>
        <w:t xml:space="preserve"> </w:t>
      </w:r>
      <w:r w:rsidRPr="00347F27">
        <w:rPr>
          <w:lang w:bidi="en-US"/>
        </w:rPr>
        <w:t>(brackets added)</w:t>
      </w:r>
    </w:p>
    <w:p w14:paraId="21C15AC7" w14:textId="77777777" w:rsidR="00960B7B" w:rsidRPr="00347F27" w:rsidRDefault="00960B7B" w:rsidP="00960B7B">
      <w:pPr>
        <w:pStyle w:val="BB-Evidence"/>
        <w:rPr>
          <w:lang w:bidi="en-US"/>
        </w:rPr>
      </w:pPr>
      <w:r w:rsidRPr="00347F27">
        <w:rPr>
          <w:lang w:bidi="en-US"/>
        </w:rPr>
        <w:t>If a bomb were to go off on U.S. soil and it was determined to be a stolen Russian warhead, attacking Moscow in return would be an unattractive option, [Charles] Ferguson [science and technology fellow with the Council on Foreign Relations] points out. Of course, as [John] Harvey [official with the US National Nuclear Security Administration] noted a year and a half ago, such a declared retaliatory policy could prompt a nation to be more forthcoming about a missing weapon. Simply put, "you lose a weapon, you better tell us," he said. Even given the deterrent possibilities of attribution technology, keeping the material locked up and secure remains the most favorable option to prevent a nuclear terrorism event, both Ferguson and May point out. "I think we have to come up with a whole suite of responses to encourage countries to secure their material more effectively," Ferguson said.</w:t>
      </w:r>
    </w:p>
    <w:p w14:paraId="11C45B96" w14:textId="77777777" w:rsidR="00960B7B" w:rsidRDefault="00960B7B" w:rsidP="00960B7B">
      <w:pPr>
        <w:pStyle w:val="BB-Contentions"/>
        <w:rPr>
          <w:lang w:bidi="en-US"/>
        </w:rPr>
      </w:pPr>
      <w:r w:rsidRPr="00347F27">
        <w:rPr>
          <w:lang w:bidi="en-US"/>
        </w:rPr>
        <w:t xml:space="preserve">C. US can deter negligent nuclear transfer through retaliation policy </w:t>
      </w:r>
    </w:p>
    <w:p w14:paraId="34FA546C" w14:textId="77777777" w:rsidR="00960B7B" w:rsidRDefault="00960B7B" w:rsidP="00960B7B">
      <w:pPr>
        <w:pStyle w:val="BB-Citation"/>
        <w:rPr>
          <w:lang w:bidi="en-US"/>
        </w:rPr>
      </w:pPr>
      <w:r w:rsidRPr="00347F27">
        <w:rPr>
          <w:u w:val="single"/>
          <w:lang w:bidi="en-US"/>
        </w:rPr>
        <w:t>Caitlin Talmadge</w:t>
      </w:r>
      <w:r w:rsidRPr="00347F27">
        <w:rPr>
          <w:lang w:bidi="en-US"/>
        </w:rPr>
        <w:t xml:space="preserve"> (doctoral candidate and member of the Security Studies Program in the Department of Political Science at the </w:t>
      </w:r>
      <w:r w:rsidRPr="00347F27">
        <w:rPr>
          <w:u w:val="single"/>
          <w:lang w:bidi="en-US"/>
        </w:rPr>
        <w:t>Massachusetts Institute of Technology</w:t>
      </w:r>
      <w:r w:rsidRPr="00347F27">
        <w:rPr>
          <w:lang w:bidi="en-US"/>
        </w:rPr>
        <w:t xml:space="preserve">), </w:t>
      </w:r>
      <w:r w:rsidRPr="00347F27">
        <w:rPr>
          <w:u w:val="single"/>
          <w:lang w:bidi="en-US"/>
        </w:rPr>
        <w:t>Spring 2007</w:t>
      </w:r>
      <w:r w:rsidRPr="00347F27">
        <w:rPr>
          <w:lang w:bidi="en-US"/>
        </w:rPr>
        <w:t xml:space="preserve">, "Deterring a Nuclear 9/11" WASHINGTON QUARTERLY </w:t>
      </w:r>
      <w:hyperlink r:id="rId316" w:history="1">
        <w:r w:rsidRPr="00BA5DEC">
          <w:rPr>
            <w:rStyle w:val="Hyperlink"/>
            <w:lang w:bidi="en-US"/>
          </w:rPr>
          <w:t>www.twq.com/07spring/docs/07spring_talmadge.pdf</w:t>
        </w:r>
      </w:hyperlink>
    </w:p>
    <w:p w14:paraId="02857F4A" w14:textId="77777777" w:rsidR="00960B7B" w:rsidRPr="00347F27" w:rsidRDefault="00960B7B" w:rsidP="00960B7B">
      <w:pPr>
        <w:pStyle w:val="BB-Evidence"/>
        <w:rPr>
          <w:u w:color="00007F"/>
          <w:lang w:bidi="en-US"/>
        </w:rPr>
      </w:pPr>
      <w:r w:rsidRPr="00347F27">
        <w:rPr>
          <w:u w:color="00007F"/>
          <w:lang w:bidi="en-US"/>
        </w:rPr>
        <w:t xml:space="preserve">A state could directly and deliberately transfer a weapon or materials to terrorists. It could refuse to halt or punish those in the military or scientific community who sell material or weapons to terrorists. It could willfully neglect nuclear security or choose not to alert the international community to suspected thefts of material or weapons. It could turn a blind eye to terrorist activities occurring on its territory. In all of these cases, the United States does have a target against which it can direct threats of retaliation: the governments or military and scientific establishments that actively or passively assist aspiring nuclear terrorists. Even if the United States cannot deter individual terrorists, it can create strong incentives for these other actors to block terrorist acquisition of the ingredients required for a nuclear attack. </w:t>
      </w:r>
    </w:p>
    <w:p w14:paraId="5670FB5E" w14:textId="77777777" w:rsidR="00960B7B" w:rsidRPr="00347F27" w:rsidRDefault="00960B7B" w:rsidP="00960B7B">
      <w:pPr>
        <w:pStyle w:val="BB-BriefHeading2A"/>
        <w:rPr>
          <w:u w:color="00007F"/>
          <w:lang w:bidi="en-US"/>
        </w:rPr>
      </w:pPr>
      <w:bookmarkStart w:id="257" w:name="_Toc79275737"/>
      <w:bookmarkStart w:id="258" w:name="_Toc3447272"/>
      <w:r w:rsidRPr="00347F27">
        <w:rPr>
          <w:u w:color="00007F"/>
          <w:lang w:bidi="en-US"/>
        </w:rPr>
        <w:t>2A EVIDENCE: NUCLEAR SECURITY INCENTIVES</w:t>
      </w:r>
      <w:bookmarkEnd w:id="257"/>
      <w:bookmarkEnd w:id="258"/>
    </w:p>
    <w:p w14:paraId="47683BE9" w14:textId="77777777" w:rsidR="00960B7B" w:rsidRPr="00347F27" w:rsidRDefault="00960B7B" w:rsidP="00960B7B">
      <w:pPr>
        <w:pStyle w:val="BB-Contentions"/>
        <w:rPr>
          <w:u w:color="00007F"/>
          <w:lang w:bidi="en-US"/>
        </w:rPr>
      </w:pPr>
      <w:r w:rsidRPr="00347F27">
        <w:rPr>
          <w:u w:color="00007F"/>
          <w:lang w:bidi="en-US"/>
        </w:rPr>
        <w:t>SIGNIFICANCE</w:t>
      </w:r>
    </w:p>
    <w:p w14:paraId="04CF46AB" w14:textId="77777777" w:rsidR="00960B7B" w:rsidRPr="00347F27" w:rsidRDefault="00960B7B" w:rsidP="00960B7B">
      <w:pPr>
        <w:pStyle w:val="BB-Contentions"/>
        <w:rPr>
          <w:u w:color="00007F"/>
          <w:lang w:bidi="en-US"/>
        </w:rPr>
      </w:pPr>
      <w:r w:rsidRPr="00347F27">
        <w:rPr>
          <w:u w:color="00007F"/>
          <w:lang w:bidi="en-US"/>
        </w:rPr>
        <w:t>Terrorists have the skills to make an atomic bomb if they get the needed materials</w:t>
      </w:r>
      <w:r w:rsidRPr="00347F27">
        <w:rPr>
          <w:rFonts w:ascii="MS Mincho" w:eastAsia="MS Mincho" w:hAnsi="MS Mincho" w:cs="MS Mincho"/>
          <w:u w:color="00007F"/>
          <w:lang w:bidi="en-US"/>
        </w:rPr>
        <w:t> </w:t>
      </w:r>
    </w:p>
    <w:p w14:paraId="1ED6CC9D" w14:textId="77777777" w:rsidR="00960B7B" w:rsidRDefault="00960B7B" w:rsidP="00960B7B">
      <w:pPr>
        <w:pStyle w:val="BB-Citation"/>
        <w:rPr>
          <w:lang w:bidi="en-US"/>
        </w:rPr>
      </w:pPr>
      <w:r w:rsidRPr="00347F27">
        <w:rPr>
          <w:u w:val="single"/>
          <w:lang w:bidi="en-US"/>
        </w:rPr>
        <w:t>Matthew Bunn</w:t>
      </w:r>
      <w:r w:rsidRPr="00347F27">
        <w:rPr>
          <w:lang w:bidi="en-US"/>
        </w:rPr>
        <w:t xml:space="preserve"> (senior research associate at the Project on Managing the Atom in the Belfer Center for Science and International Affairs at Harvard University's John F. Kennedy School of Government) </w:t>
      </w:r>
      <w:r w:rsidRPr="00347F27">
        <w:rPr>
          <w:u w:val="single"/>
          <w:lang w:bidi="en-US"/>
        </w:rPr>
        <w:t>and Anthony Wier</w:t>
      </w:r>
      <w:r w:rsidRPr="00347F27">
        <w:rPr>
          <w:lang w:bidi="en-US"/>
        </w:rPr>
        <w:t xml:space="preserve"> (research associate at the Project on Managing the Atom in the Belfer Center for Science and International Affairs at Harvard University's John F. Kennedy School of Government.) </w:t>
      </w:r>
      <w:r w:rsidRPr="00347F27">
        <w:rPr>
          <w:u w:val="single"/>
          <w:lang w:bidi="en-US"/>
        </w:rPr>
        <w:t>2006,</w:t>
      </w:r>
      <w:r w:rsidRPr="00347F27">
        <w:rPr>
          <w:lang w:bidi="en-US"/>
        </w:rPr>
        <w:t xml:space="preserve"> "Terrorist Nuclear Weapon Construction: How Difficult?" THE </w:t>
      </w:r>
      <w:r w:rsidRPr="00347F27">
        <w:rPr>
          <w:u w:val="single"/>
          <w:lang w:bidi="en-US"/>
        </w:rPr>
        <w:t>ANNALS OF THE AMERICAN ACADEMY OF POLITICAL AND SOCIAL SCIENCE</w:t>
      </w:r>
      <w:r w:rsidRPr="00347F27">
        <w:rPr>
          <w:lang w:bidi="en-US"/>
        </w:rPr>
        <w:t xml:space="preserve">, (brackets added) </w:t>
      </w:r>
      <w:hyperlink r:id="rId317" w:history="1">
        <w:r w:rsidRPr="00BA5DEC">
          <w:rPr>
            <w:rStyle w:val="Hyperlink"/>
            <w:rFonts w:ascii="TimesNewRomanPSMT" w:hAnsi="TimesNewRomanPSMT" w:cs="TimesNewRomanPSMT"/>
            <w:iCs/>
            <w:lang w:bidi="en-US"/>
          </w:rPr>
          <w:t>http://ann.sagepub.com/cgi/reprint/607/1/133</w:t>
        </w:r>
      </w:hyperlink>
    </w:p>
    <w:p w14:paraId="3174693F" w14:textId="77777777" w:rsidR="00960B7B" w:rsidRPr="00347F27" w:rsidRDefault="00960B7B" w:rsidP="00960B7B">
      <w:pPr>
        <w:pStyle w:val="BB-Evidence"/>
        <w:rPr>
          <w:lang w:bidi="en-US"/>
        </w:rPr>
      </w:pPr>
      <w:r w:rsidRPr="001C7912">
        <w:rPr>
          <w:u w:val="single"/>
          <w:lang w:bidi="en-US"/>
        </w:rPr>
        <w:t>Could resourceful terrorists design and build a crude nuclear bomb if they had the needed nuclear material? Unfortunately, repeated examinations of this question by nuclear weapons experts in the United States and elsewhere have concluded that the answer is yes―for either type of nuclear bomb</w:t>
      </w:r>
      <w:r w:rsidRPr="00347F27">
        <w:rPr>
          <w:lang w:bidi="en-US"/>
        </w:rPr>
        <w:t>.</w:t>
      </w:r>
    </w:p>
    <w:p w14:paraId="59F650EE" w14:textId="77777777" w:rsidR="00960B7B" w:rsidRPr="00347F27" w:rsidRDefault="00960B7B" w:rsidP="00960B7B">
      <w:pPr>
        <w:pStyle w:val="BB-Contentions"/>
        <w:rPr>
          <w:lang w:bidi="en-US"/>
        </w:rPr>
      </w:pPr>
      <w:r w:rsidRPr="00347F27">
        <w:rPr>
          <w:lang w:bidi="en-US"/>
        </w:rPr>
        <w:t>Defense Department report: If terrorists get the material,</w:t>
      </w:r>
      <w:r>
        <w:rPr>
          <w:lang w:bidi="en-US"/>
        </w:rPr>
        <w:t xml:space="preserve"> they can likely produce a bomb</w:t>
      </w:r>
    </w:p>
    <w:p w14:paraId="598B9965" w14:textId="77777777" w:rsidR="00960B7B" w:rsidRDefault="00960B7B" w:rsidP="00960B7B">
      <w:pPr>
        <w:pStyle w:val="BB-Citation"/>
        <w:rPr>
          <w:color w:val="00007F"/>
          <w:u w:val="single" w:color="00007F"/>
          <w:lang w:bidi="en-US"/>
        </w:rPr>
      </w:pPr>
      <w:r w:rsidRPr="00347F27">
        <w:rPr>
          <w:u w:val="single"/>
          <w:lang w:bidi="en-US"/>
        </w:rPr>
        <w:t>Matthew Bunn</w:t>
      </w:r>
      <w:r w:rsidRPr="00347F27">
        <w:rPr>
          <w:lang w:bidi="en-US"/>
        </w:rPr>
        <w:t xml:space="preserve"> (senior research associate at the Project on Managing the Atom in the Belfer Center for Science and International Affairs at Harvard University's John F. Kennedy School of Government) </w:t>
      </w:r>
      <w:r w:rsidRPr="00347F27">
        <w:rPr>
          <w:u w:val="single"/>
          <w:lang w:bidi="en-US"/>
        </w:rPr>
        <w:t>and Anthony Wier</w:t>
      </w:r>
      <w:r w:rsidRPr="00347F27">
        <w:rPr>
          <w:lang w:bidi="en-US"/>
        </w:rPr>
        <w:t xml:space="preserve"> (research associate at the Project on Managing the Atom in the Belfer Center for Science and International Affairs at Harvard University's John F. Kennedy School of Government.) </w:t>
      </w:r>
      <w:r w:rsidRPr="00347F27">
        <w:rPr>
          <w:u w:val="single"/>
          <w:lang w:bidi="en-US"/>
        </w:rPr>
        <w:t>2006,</w:t>
      </w:r>
      <w:r w:rsidRPr="00347F27">
        <w:rPr>
          <w:lang w:bidi="en-US"/>
        </w:rPr>
        <w:t xml:space="preserve"> "Terrorist Nuclear Weapon Construction: How Difficult?" THE </w:t>
      </w:r>
      <w:r w:rsidRPr="00347F27">
        <w:rPr>
          <w:u w:val="single"/>
          <w:lang w:bidi="en-US"/>
        </w:rPr>
        <w:t>ANNALS OF THE AMERICAN ACADEMY OF POLITICAL AND SOCIAL SCIENCE</w:t>
      </w:r>
      <w:r w:rsidRPr="00347F27">
        <w:rPr>
          <w:lang w:bidi="en-US"/>
        </w:rPr>
        <w:t xml:space="preserve">,(parentheses in original) </w:t>
      </w:r>
      <w:hyperlink r:id="rId318" w:history="1">
        <w:r w:rsidRPr="00BA5DEC">
          <w:rPr>
            <w:rStyle w:val="Hyperlink"/>
            <w:u w:color="00007F"/>
            <w:lang w:bidi="en-US"/>
          </w:rPr>
          <w:t>http://ann.sagepub.com/cgi/reprint/607/1/133</w:t>
        </w:r>
      </w:hyperlink>
    </w:p>
    <w:p w14:paraId="5B8896D9" w14:textId="77777777" w:rsidR="00960B7B" w:rsidRDefault="00960B7B" w:rsidP="00960B7B">
      <w:pPr>
        <w:pStyle w:val="BB-Evidence"/>
        <w:rPr>
          <w:u w:color="00007F"/>
          <w:lang w:bidi="en-US"/>
        </w:rPr>
      </w:pPr>
      <w:r w:rsidRPr="00347F27">
        <w:rPr>
          <w:u w:color="00007F"/>
          <w:lang w:bidi="en-US"/>
        </w:rPr>
        <w:t>As one such U.S. Department of Defense report (1998, II-V-58) concluded, "If fissile material is available, subnational or terrorist groups can likely produce an ‘improvised nuclear explosive device' which will detonate with a significant nuclear yield."</w:t>
      </w:r>
    </w:p>
    <w:p w14:paraId="220FF6E6" w14:textId="77777777" w:rsidR="00960B7B" w:rsidRDefault="00960B7B" w:rsidP="00960B7B">
      <w:pPr>
        <w:pStyle w:val="BB-Contentions"/>
        <w:rPr>
          <w:u w:color="00007F"/>
          <w:lang w:bidi="en-US"/>
        </w:rPr>
      </w:pPr>
      <w:r w:rsidRPr="00347F27">
        <w:rPr>
          <w:u w:color="00007F"/>
          <w:lang w:bidi="en-US"/>
        </w:rPr>
        <w:t>Al-Qaeda working on building a nuclear bomb</w:t>
      </w:r>
    </w:p>
    <w:p w14:paraId="597F96E4" w14:textId="77777777" w:rsidR="00960B7B" w:rsidRPr="00347EA7" w:rsidRDefault="00960B7B" w:rsidP="00960B7B">
      <w:pPr>
        <w:pStyle w:val="BB-Citation"/>
        <w:rPr>
          <w:u w:color="00007F"/>
          <w:lang w:bidi="en-US"/>
        </w:rPr>
      </w:pPr>
      <w:r w:rsidRPr="00347F27">
        <w:rPr>
          <w:u w:val="single" w:color="00007F"/>
          <w:lang w:bidi="en-US"/>
        </w:rPr>
        <w:t>Harvard Law Review, May 2008</w:t>
      </w:r>
      <w:r w:rsidRPr="00347F27">
        <w:rPr>
          <w:u w:color="00007F"/>
          <w:lang w:bidi="en-US"/>
        </w:rPr>
        <w:t xml:space="preserve">, Vol. 121, "THE INCENTIVE GAP: REASSESSING U.S. POLICIES TO SECURE </w:t>
      </w:r>
      <w:r w:rsidRPr="00347EA7">
        <w:rPr>
          <w:u w:color="00007F"/>
          <w:lang w:bidi="en-US"/>
        </w:rPr>
        <w:t xml:space="preserve">NUCLEAR ARSENALS WORLDWIDE," </w:t>
      </w:r>
      <w:hyperlink r:id="rId319" w:history="1">
        <w:r w:rsidRPr="00E14620">
          <w:rPr>
            <w:rStyle w:val="Hyperlink"/>
            <w:rFonts w:ascii="TimesNewRomanPSMT" w:hAnsi="TimesNewRomanPSMT" w:cs="TimesNewRomanPSMT"/>
            <w:iCs/>
            <w:u w:color="00007F"/>
            <w:lang w:bidi="en-US"/>
          </w:rPr>
          <w:t>www.harvardlawreview.org/issues/121/may08/notes/the_incentive_gap.</w:t>
        </w:r>
        <w:r w:rsidRPr="00E14620">
          <w:rPr>
            <w:rStyle w:val="Hyperlink"/>
            <w:rFonts w:ascii="TimesNewRomanPSMT" w:hAnsi="TimesNewRomanPSMT" w:cs="TimesNewRomanPSMT"/>
            <w:iCs/>
            <w:u w:color="00007F"/>
            <w:lang w:bidi="en-US"/>
          </w:rPr>
          <w:t>p</w:t>
        </w:r>
        <w:r w:rsidRPr="00E14620">
          <w:rPr>
            <w:rStyle w:val="Hyperlink"/>
            <w:rFonts w:ascii="TimesNewRomanPSMT" w:hAnsi="TimesNewRomanPSMT" w:cs="TimesNewRomanPSMT"/>
            <w:iCs/>
            <w:u w:color="00007F"/>
            <w:lang w:bidi="en-US"/>
          </w:rPr>
          <w:t>df</w:t>
        </w:r>
      </w:hyperlink>
      <w:r w:rsidRPr="00727A51">
        <w:rPr>
          <w:rFonts w:ascii="TimesNewRomanPSMT" w:hAnsi="TimesNewRomanPSMT" w:cs="TimesNewRomanPSMT"/>
          <w:iCs/>
          <w:u w:color="00007F"/>
          <w:lang w:bidi="en-US"/>
        </w:rPr>
        <w:t xml:space="preserve"> </w:t>
      </w:r>
    </w:p>
    <w:p w14:paraId="0ECC91A8" w14:textId="77777777" w:rsidR="00960B7B" w:rsidRPr="00347F27" w:rsidRDefault="00960B7B" w:rsidP="00960B7B">
      <w:pPr>
        <w:pStyle w:val="BB-Evidence"/>
        <w:rPr>
          <w:u w:color="00007F"/>
          <w:lang w:bidi="en-US"/>
        </w:rPr>
      </w:pPr>
      <w:r w:rsidRPr="00347F27">
        <w:rPr>
          <w:u w:color="00007F"/>
          <w:lang w:bidi="en-US"/>
        </w:rPr>
        <w:t>A survey of available intelligence reveals numerous incidents confirming al Qaeda's nuclear ambitions: in 1993, the group tried to purchase highly enriched uranium (HEU) from a Sudanese group for one and a half million dollars; in 2001, Osama bin Laden met with senior Pakistani nuclear scientists; and U.S. troops later found bomb designs and other documents at an al Qaeda safe house in Afghanistan. Worse yet, the technical barriers preventing al Qaeda from realizing these ambitions are not as steep as many would like to believe. If al Qaeda managed to acquire weapons-grade plutonium or HEU, some experts predict that it could build a bomb on U.S. soil in about nine months, with a team of nineteen people, at a cost of two million dollars. Given these sobering facts, the continued security of the United States depends critically on our ability to prevent terrorists from acquiring the nuclear materials ― weapons grade plutonium, HEU, or a completed nuclear weapon itself ― that they need to launch a nuclear attack.</w:t>
      </w:r>
    </w:p>
    <w:p w14:paraId="58FC91ED" w14:textId="77777777" w:rsidR="00960B7B" w:rsidRDefault="00960B7B" w:rsidP="00960B7B">
      <w:pPr>
        <w:pStyle w:val="BB-Contentions"/>
        <w:rPr>
          <w:u w:color="00007F"/>
          <w:lang w:bidi="en-US"/>
        </w:rPr>
      </w:pPr>
      <w:r w:rsidRPr="00347F27">
        <w:rPr>
          <w:u w:color="00007F"/>
          <w:lang w:bidi="en-US"/>
        </w:rPr>
        <w:t>Enemy has intent and capability to acquire and use a nuclear weapon</w:t>
      </w:r>
    </w:p>
    <w:p w14:paraId="6C771E44" w14:textId="77777777" w:rsidR="00960B7B" w:rsidRDefault="00960B7B" w:rsidP="00960B7B">
      <w:pPr>
        <w:pStyle w:val="BB-Citation"/>
        <w:rPr>
          <w:u w:color="00007F"/>
          <w:lang w:bidi="en-US"/>
        </w:rPr>
      </w:pPr>
      <w:r w:rsidRPr="00347F27">
        <w:rPr>
          <w:u w:val="single" w:color="00007F"/>
          <w:lang w:bidi="en-US"/>
        </w:rPr>
        <w:t xml:space="preserve">Robert L. Gallucci </w:t>
      </w:r>
      <w:r w:rsidRPr="00347F27">
        <w:rPr>
          <w:u w:color="00007F"/>
          <w:lang w:bidi="en-US"/>
        </w:rPr>
        <w:t xml:space="preserve">(dean of </w:t>
      </w:r>
      <w:r w:rsidRPr="00347F27">
        <w:rPr>
          <w:u w:val="single" w:color="00007F"/>
          <w:lang w:bidi="en-US"/>
        </w:rPr>
        <w:t>Georgetown University School of Foreign Service</w:t>
      </w:r>
      <w:r w:rsidRPr="00347F27">
        <w:rPr>
          <w:u w:color="00007F"/>
          <w:lang w:bidi="en-US"/>
        </w:rPr>
        <w:t xml:space="preserve">, worked for U.S. State Department on the first post–Gulf War arms inspection effort; was the lead Ambassador responsible for the negotiation of the 1994 Agreed Framework with N. Korea) </w:t>
      </w:r>
      <w:r w:rsidRPr="00347F27">
        <w:rPr>
          <w:u w:val="single" w:color="00007F"/>
          <w:lang w:bidi="en-US"/>
        </w:rPr>
        <w:t>2006</w:t>
      </w:r>
      <w:r w:rsidRPr="00347F27">
        <w:rPr>
          <w:u w:color="00007F"/>
          <w:lang w:bidi="en-US"/>
        </w:rPr>
        <w:t xml:space="preserve">, ANNALS OF THE AMERICAN ACADEMY OF POLITICAL AND SOCIAL SCIENCE, </w:t>
      </w:r>
      <w:hyperlink r:id="rId320" w:history="1">
        <w:r w:rsidRPr="00BA5DEC">
          <w:rPr>
            <w:rStyle w:val="Hyperlink"/>
            <w:rFonts w:ascii="TimesNewRomanPSMT" w:hAnsi="TimesNewRomanPSMT" w:cs="TimesNewRomanPSMT"/>
            <w:iCs/>
            <w:u w:color="00007F"/>
            <w:lang w:bidi="en-US"/>
          </w:rPr>
          <w:t>http://faculty.maxwell.syr.edu/rdenever/Proliferation/Gallucci.pdf</w:t>
        </w:r>
      </w:hyperlink>
    </w:p>
    <w:p w14:paraId="30D1097F" w14:textId="77777777" w:rsidR="00960B7B" w:rsidRPr="00347F27" w:rsidRDefault="00960B7B" w:rsidP="00960B7B">
      <w:pPr>
        <w:pStyle w:val="BB-Evidence"/>
        <w:rPr>
          <w:u w:color="00007F"/>
          <w:lang w:bidi="en-US"/>
        </w:rPr>
      </w:pPr>
      <w:r w:rsidRPr="00347F27">
        <w:rPr>
          <w:u w:color="00007F"/>
          <w:lang w:bidi="en-US"/>
        </w:rPr>
        <w:t>In light of this vulnerability, we should want to know if this adversary can acquire a nuclear weapon to attack the United States, and if it wishes to do so. Does the enemy have both intent and capability? The proposition here is that the answer to both questions is yes, and that unless many changes are made, it is more likely than not that al Qaeda or one of its affiliates will detonate a nuclear weapon in a U.S. city within the next five to ten years. If that were to happen, the loss of life would be measured not in the thousands, not in the tens of thousands, but in the hundreds of thousands.</w:t>
      </w:r>
    </w:p>
    <w:p w14:paraId="5E660B1A" w14:textId="77777777" w:rsidR="00960B7B" w:rsidRDefault="00960B7B" w:rsidP="00960B7B">
      <w:pPr>
        <w:pStyle w:val="BB-Contentions"/>
        <w:rPr>
          <w:u w:color="00007F"/>
          <w:lang w:bidi="en-US"/>
        </w:rPr>
      </w:pPr>
      <w:r w:rsidRPr="00347F27">
        <w:rPr>
          <w:u w:color="00007F"/>
          <w:lang w:bidi="en-US"/>
        </w:rPr>
        <w:t>Nuclear bomb equipment and skills are not hard to acquire</w:t>
      </w:r>
    </w:p>
    <w:p w14:paraId="0BC4C69B" w14:textId="77777777" w:rsidR="00960B7B" w:rsidRDefault="00960B7B" w:rsidP="00960B7B">
      <w:pPr>
        <w:pStyle w:val="BB-Citation"/>
        <w:rPr>
          <w:u w:color="00007F"/>
          <w:lang w:bidi="en-US"/>
        </w:rPr>
      </w:pPr>
      <w:r w:rsidRPr="00347F27">
        <w:rPr>
          <w:u w:val="single" w:color="00007F"/>
          <w:lang w:bidi="en-US"/>
        </w:rPr>
        <w:t xml:space="preserve">Robert L. Gallucci </w:t>
      </w:r>
      <w:r w:rsidRPr="00347F27">
        <w:rPr>
          <w:u w:color="00007F"/>
          <w:lang w:bidi="en-US"/>
        </w:rPr>
        <w:t xml:space="preserve">(dean of </w:t>
      </w:r>
      <w:r w:rsidRPr="00347F27">
        <w:rPr>
          <w:u w:val="single" w:color="00007F"/>
          <w:lang w:bidi="en-US"/>
        </w:rPr>
        <w:t>Georgetown University School of Foreign Service</w:t>
      </w:r>
      <w:r w:rsidRPr="00347F27">
        <w:rPr>
          <w:u w:color="00007F"/>
          <w:lang w:bidi="en-US"/>
        </w:rPr>
        <w:t xml:space="preserve">, worked for U.S. State Department on the first post–Gulf War arms inspection effort; was the lead Ambassador responsible for the negotiation of the 1994 Agreed Framework with N. Korea) </w:t>
      </w:r>
      <w:r w:rsidRPr="00347F27">
        <w:rPr>
          <w:u w:val="single" w:color="00007F"/>
          <w:lang w:bidi="en-US"/>
        </w:rPr>
        <w:t>2006</w:t>
      </w:r>
      <w:r w:rsidRPr="00347F27">
        <w:rPr>
          <w:u w:color="00007F"/>
          <w:lang w:bidi="en-US"/>
        </w:rPr>
        <w:t xml:space="preserve">, ANNALS OF THE AMERICAN ACADEMY OF POLITICAL AND SOCIAL SCIENCE, </w:t>
      </w:r>
      <w:hyperlink r:id="rId321" w:history="1">
        <w:r w:rsidRPr="00BA5DEC">
          <w:rPr>
            <w:rStyle w:val="Hyperlink"/>
            <w:u w:color="00007F"/>
            <w:lang w:bidi="en-US"/>
          </w:rPr>
          <w:t>http://faculty.maxwell.syr.edu/rdenever/Proliferation/Gallucci.pdf</w:t>
        </w:r>
      </w:hyperlink>
      <w:r>
        <w:rPr>
          <w:u w:color="00007F"/>
          <w:lang w:bidi="en-US"/>
        </w:rPr>
        <w:t xml:space="preserve"> </w:t>
      </w:r>
      <w:r w:rsidRPr="00347F27">
        <w:rPr>
          <w:u w:color="00007F"/>
          <w:lang w:bidi="en-US"/>
        </w:rPr>
        <w:t>(brackets added)</w:t>
      </w:r>
    </w:p>
    <w:p w14:paraId="1703D9D7" w14:textId="77777777" w:rsidR="00960B7B" w:rsidRDefault="00960B7B" w:rsidP="00960B7B">
      <w:pPr>
        <w:pStyle w:val="BB-Evidence"/>
        <w:rPr>
          <w:u w:color="00007F"/>
          <w:lang w:bidi="en-US"/>
        </w:rPr>
      </w:pPr>
      <w:r w:rsidRPr="00347F27">
        <w:rPr>
          <w:u w:color="00007F"/>
          <w:lang w:bidi="en-US"/>
        </w:rPr>
        <w:t>The weapon's design would be of the simplest "gun type": a substantial metal tube with slugs of HEU [highly enriched uranium] at either end and an explosive charge behind one to drive it down the tube into the other end to create a supercritical mass. So simple is this type of bomb that the United States successfully dropped one on Hiroshima without ever testing it. The terrorist cell would have to include some experts in physics, nuclear engineering, metallurgy, and conventional explosives. Although thousands of experts knowledgeable in nuclear weapons design and manufacture are unemployed in Russia alone, one or two of whom might be had for a reasonable price, the cell would not require anyone who had ever worked on or even seen a nuclear weapon. The equipment required for manufacture would not be hard to acquire. Moreover, the skills required to assemble this type of device would not be extraordinary―not nearly as demanding, for example, as manufacturing an implosion system to trigger a plutonium-based device.</w:t>
      </w:r>
    </w:p>
    <w:p w14:paraId="09C8C30F" w14:textId="77777777" w:rsidR="00960B7B" w:rsidRDefault="00960B7B" w:rsidP="00960B7B">
      <w:pPr>
        <w:pStyle w:val="BB-Contentions"/>
        <w:rPr>
          <w:u w:color="00007F"/>
          <w:lang w:bidi="en-US"/>
        </w:rPr>
      </w:pPr>
      <w:r>
        <w:rPr>
          <w:u w:color="00007F"/>
          <w:lang w:bidi="en-US"/>
        </w:rPr>
        <w:t>INHERENCY</w:t>
      </w:r>
    </w:p>
    <w:p w14:paraId="75EFC188" w14:textId="77777777" w:rsidR="00960B7B" w:rsidRDefault="00960B7B" w:rsidP="00960B7B">
      <w:pPr>
        <w:pStyle w:val="BB-Contentions"/>
        <w:rPr>
          <w:u w:color="00007F"/>
          <w:lang w:bidi="en-US"/>
        </w:rPr>
      </w:pPr>
      <w:r w:rsidRPr="00347F27">
        <w:rPr>
          <w:u w:color="00007F"/>
          <w:lang w:bidi="en-US"/>
        </w:rPr>
        <w:t>US-India cooperation on nuclear security is not happening</w:t>
      </w:r>
    </w:p>
    <w:p w14:paraId="09E06942" w14:textId="77777777" w:rsidR="00960B7B" w:rsidRDefault="00960B7B" w:rsidP="00960B7B">
      <w:pPr>
        <w:widowControl w:val="0"/>
        <w:autoSpaceDE w:val="0"/>
        <w:autoSpaceDN w:val="0"/>
        <w:adjustRightInd w:val="0"/>
        <w:rPr>
          <w:rFonts w:ascii="TimesNewRomanPSMT" w:hAnsi="TimesNewRomanPSMT" w:cs="TimesNewRomanPSMT"/>
          <w:i/>
          <w:iCs/>
          <w:sz w:val="20"/>
          <w:szCs w:val="20"/>
          <w:u w:color="00007F"/>
          <w:lang w:bidi="en-US"/>
        </w:rPr>
      </w:pPr>
      <w:r w:rsidRPr="00347F27">
        <w:rPr>
          <w:rFonts w:ascii="TimesNewRomanPSMT" w:hAnsi="TimesNewRomanPSMT" w:cs="TimesNewRomanPSMT"/>
          <w:i/>
          <w:iCs/>
          <w:sz w:val="20"/>
          <w:szCs w:val="20"/>
          <w:u w:val="single" w:color="00007F"/>
          <w:lang w:bidi="en-US"/>
        </w:rPr>
        <w:t>Matthew Bunn</w:t>
      </w:r>
      <w:r w:rsidRPr="00347F27">
        <w:rPr>
          <w:rFonts w:ascii="TimesNewRomanPSMT" w:hAnsi="TimesNewRomanPSMT" w:cs="TimesNewRomanPSMT"/>
          <w:i/>
          <w:iCs/>
          <w:sz w:val="20"/>
          <w:szCs w:val="20"/>
          <w:u w:color="00007F"/>
          <w:lang w:bidi="en-US"/>
        </w:rPr>
        <w:t xml:space="preserve"> (senior research associate at the Project on Managing the Atom in the Belfer Center for Science and International Affairs at </w:t>
      </w:r>
      <w:r w:rsidRPr="00347F27">
        <w:rPr>
          <w:rFonts w:ascii="TimesNewRomanPSMT" w:hAnsi="TimesNewRomanPSMT" w:cs="TimesNewRomanPSMT"/>
          <w:i/>
          <w:iCs/>
          <w:sz w:val="20"/>
          <w:szCs w:val="20"/>
          <w:u w:val="single" w:color="00007F"/>
          <w:lang w:bidi="en-US"/>
        </w:rPr>
        <w:t>Harvard University's John F. Kennedy School of Government</w:t>
      </w:r>
      <w:r w:rsidRPr="00347F27">
        <w:rPr>
          <w:rFonts w:ascii="TimesNewRomanPSMT" w:hAnsi="TimesNewRomanPSMT" w:cs="TimesNewRomanPSMT"/>
          <w:i/>
          <w:iCs/>
          <w:sz w:val="20"/>
          <w:szCs w:val="20"/>
          <w:u w:color="00007F"/>
          <w:lang w:bidi="en-US"/>
        </w:rPr>
        <w:t xml:space="preserve">) </w:t>
      </w:r>
      <w:r w:rsidRPr="00347F27">
        <w:rPr>
          <w:rFonts w:ascii="TimesNewRomanPSMT" w:hAnsi="TimesNewRomanPSMT" w:cs="TimesNewRomanPSMT"/>
          <w:i/>
          <w:iCs/>
          <w:sz w:val="20"/>
          <w:szCs w:val="20"/>
          <w:u w:val="single" w:color="00007F"/>
          <w:lang w:bidi="en-US"/>
        </w:rPr>
        <w:t>and Anthony Wier</w:t>
      </w:r>
      <w:r w:rsidRPr="00347F27">
        <w:rPr>
          <w:rFonts w:ascii="TimesNewRomanPSMT" w:hAnsi="TimesNewRomanPSMT" w:cs="TimesNewRomanPSMT"/>
          <w:i/>
          <w:iCs/>
          <w:sz w:val="20"/>
          <w:szCs w:val="20"/>
          <w:u w:color="00007F"/>
          <w:lang w:bidi="en-US"/>
        </w:rPr>
        <w:t xml:space="preserve"> (research associate at the Project on Managing the Atom in the Belfer Center for Science and International Affairs at Harvard University's John F. Kennedy School of Government.) </w:t>
      </w:r>
      <w:r w:rsidRPr="00347F27">
        <w:rPr>
          <w:rFonts w:ascii="TimesNewRomanPSMT" w:hAnsi="TimesNewRomanPSMT" w:cs="TimesNewRomanPSMT"/>
          <w:i/>
          <w:iCs/>
          <w:sz w:val="20"/>
          <w:szCs w:val="20"/>
          <w:u w:val="single" w:color="00007F"/>
          <w:lang w:bidi="en-US"/>
        </w:rPr>
        <w:t>July 2006,</w:t>
      </w:r>
      <w:r w:rsidRPr="00347F27">
        <w:rPr>
          <w:rFonts w:ascii="TimesNewRomanPSMT" w:hAnsi="TimesNewRomanPSMT" w:cs="TimesNewRomanPSMT"/>
          <w:i/>
          <w:iCs/>
          <w:sz w:val="20"/>
          <w:szCs w:val="20"/>
          <w:u w:color="00007F"/>
          <w:lang w:bidi="en-US"/>
        </w:rPr>
        <w:t xml:space="preserve"> SECURING THE BOMB 2006, </w:t>
      </w:r>
      <w:hyperlink r:id="rId322" w:history="1">
        <w:r w:rsidRPr="00927214">
          <w:rPr>
            <w:rStyle w:val="Hyperlink"/>
            <w:rFonts w:ascii="TimesNewRomanPSMT" w:hAnsi="TimesNewRomanPSMT" w:cs="TimesNewRomanPSMT"/>
            <w:i/>
            <w:iCs/>
            <w:sz w:val="20"/>
            <w:szCs w:val="20"/>
            <w:u w:color="00007F"/>
            <w:lang w:bidi="en-US"/>
          </w:rPr>
          <w:t>http://belfercenter.ksg.harvard.edu/files/stb06webfull.pdf</w:t>
        </w:r>
      </w:hyperlink>
    </w:p>
    <w:p w14:paraId="0132BD5B" w14:textId="77777777" w:rsidR="00960B7B" w:rsidRPr="001C7912" w:rsidRDefault="00960B7B" w:rsidP="00960B7B">
      <w:pPr>
        <w:pStyle w:val="BB-Evidence"/>
        <w:rPr>
          <w:u w:color="00007F"/>
          <w:lang w:bidi="en-US"/>
        </w:rPr>
      </w:pPr>
      <w:r w:rsidRPr="001C7912">
        <w:rPr>
          <w:u w:color="00007F"/>
          <w:lang w:bidi="en-US"/>
        </w:rPr>
        <w:t>Because of such threats, the United States has pursued nuclear security cooperation for countries outside the former Soviet Union. For the most part, however, progress has been slow-moving</w:t>
      </w:r>
      <w:r w:rsidRPr="00347F27">
        <w:rPr>
          <w:u w:color="00007F"/>
          <w:lang w:bidi="en-US"/>
        </w:rPr>
        <w:t>. In China, security at one civilian facility with HEU had been upgraded by the end of fiscal year (FY) 2005, and no agreement is yet in place to upgrade China's remaining facilities.</w:t>
      </w:r>
      <w:r>
        <w:rPr>
          <w:u w:color="00007F"/>
          <w:lang w:bidi="en-US"/>
        </w:rPr>
        <w:t xml:space="preserve"> </w:t>
      </w:r>
      <w:r w:rsidRPr="00347F27">
        <w:rPr>
          <w:lang w:bidi="en-US"/>
        </w:rPr>
        <w:t>No cooperative upgrades have been accomplished in India; indeed, the subject of preventing nuclear terrorism was strikingly absent from the U.S.-India nuclear agreement.</w:t>
      </w:r>
    </w:p>
    <w:p w14:paraId="1296FE43" w14:textId="77777777" w:rsidR="00960B7B" w:rsidRDefault="00960B7B" w:rsidP="00960B7B">
      <w:pPr>
        <w:pStyle w:val="BB-Contentions"/>
        <w:rPr>
          <w:lang w:bidi="en-US"/>
        </w:rPr>
      </w:pPr>
      <w:r w:rsidRPr="00347F27">
        <w:rPr>
          <w:lang w:bidi="en-US"/>
        </w:rPr>
        <w:t>India does not have comprehensive nuclear safeguards</w:t>
      </w:r>
    </w:p>
    <w:p w14:paraId="45A51EA4" w14:textId="77777777" w:rsidR="00960B7B" w:rsidRDefault="00960B7B" w:rsidP="00960B7B">
      <w:pPr>
        <w:pStyle w:val="BB-Citation"/>
        <w:rPr>
          <w:lang w:bidi="en-US"/>
        </w:rPr>
      </w:pPr>
      <w:r w:rsidRPr="00347F27">
        <w:rPr>
          <w:u w:val="single"/>
          <w:lang w:bidi="en-US"/>
        </w:rPr>
        <w:t>Sharon Squassoni</w:t>
      </w:r>
      <w:r w:rsidRPr="00347F27">
        <w:rPr>
          <w:lang w:bidi="en-US"/>
        </w:rPr>
        <w:t xml:space="preserve"> (Specialist in National Defense - Foreign Affairs, Defense, and Trade Division, </w:t>
      </w:r>
      <w:r w:rsidRPr="00347F27">
        <w:rPr>
          <w:u w:val="single"/>
          <w:lang w:bidi="en-US"/>
        </w:rPr>
        <w:t>Congressional Research Service</w:t>
      </w:r>
      <w:r w:rsidRPr="00347F27">
        <w:rPr>
          <w:lang w:bidi="en-US"/>
        </w:rPr>
        <w:t xml:space="preserve">) 22 </w:t>
      </w:r>
      <w:r w:rsidRPr="00347F27">
        <w:rPr>
          <w:u w:val="single"/>
          <w:lang w:bidi="en-US"/>
        </w:rPr>
        <w:t>Dec 2006,</w:t>
      </w:r>
      <w:r w:rsidRPr="00347F27">
        <w:rPr>
          <w:lang w:bidi="en-US"/>
        </w:rPr>
        <w:t xml:space="preserve"> "India's Nuclear Separation Plan: Issues and Views," CRS Report for Congress, </w:t>
      </w:r>
      <w:hyperlink r:id="rId323" w:history="1">
        <w:r w:rsidRPr="00BA5DEC">
          <w:rPr>
            <w:rStyle w:val="Hyperlink"/>
            <w:rFonts w:ascii="TimesNewRomanPSMT" w:hAnsi="TimesNewRomanPSMT" w:cs="TimesNewRomanPSMT"/>
            <w:iCs/>
            <w:lang w:bidi="en-US"/>
          </w:rPr>
          <w:t>www.fas.org/sgp/crs/nuke/RL33292.pdf</w:t>
        </w:r>
      </w:hyperlink>
    </w:p>
    <w:p w14:paraId="6A9557CC" w14:textId="77777777" w:rsidR="00960B7B" w:rsidRDefault="00960B7B" w:rsidP="00960B7B">
      <w:pPr>
        <w:pStyle w:val="BB-Evidence"/>
        <w:rPr>
          <w:lang w:bidi="en-US"/>
        </w:rPr>
      </w:pPr>
      <w:r w:rsidRPr="00347F27">
        <w:rPr>
          <w:lang w:bidi="en-US"/>
        </w:rPr>
        <w:t>India shares a unique status with Pakistan and Israel as de facto nuclear weapon states outside the NPT that have been treated politically, for nonproliferation purposes, as non-nuclear weapon states. The three states do not have comprehensive</w:t>
      </w:r>
      <w:r>
        <w:rPr>
          <w:lang w:bidi="en-US"/>
        </w:rPr>
        <w:t xml:space="preserve"> </w:t>
      </w:r>
      <w:r w:rsidRPr="00347F27">
        <w:rPr>
          <w:lang w:bidi="en-US"/>
        </w:rPr>
        <w:t>nuclear safeguards. Instead, they have safeguards agreements that cover only specified facilities and materials. Presently, very few of India's nuclear facilities are subject to international inspections.</w:t>
      </w:r>
    </w:p>
    <w:p w14:paraId="7E5629F0" w14:textId="77777777" w:rsidR="00960B7B" w:rsidRDefault="00960B7B" w:rsidP="00960B7B">
      <w:pPr>
        <w:pStyle w:val="BB-Contentions"/>
        <w:rPr>
          <w:lang w:bidi="en-US"/>
        </w:rPr>
      </w:pPr>
      <w:r w:rsidRPr="00347F27">
        <w:rPr>
          <w:lang w:bidi="en-US"/>
        </w:rPr>
        <w:t>Five cases of illicit nuclear and chemical exports from India to Iran and North Korea</w:t>
      </w:r>
    </w:p>
    <w:p w14:paraId="4A93CD8E" w14:textId="77777777" w:rsidR="00960B7B" w:rsidRDefault="00960B7B" w:rsidP="00960B7B">
      <w:pPr>
        <w:pStyle w:val="BB-Citation"/>
        <w:rPr>
          <w:lang w:bidi="en-US"/>
        </w:rPr>
      </w:pPr>
      <w:r w:rsidRPr="00347F27">
        <w:rPr>
          <w:u w:val="single"/>
          <w:lang w:bidi="en-US"/>
        </w:rPr>
        <w:t>Henry Sokolski</w:t>
      </w:r>
      <w:r w:rsidRPr="00347F27">
        <w:rPr>
          <w:lang w:bidi="en-US"/>
        </w:rPr>
        <w:t xml:space="preserve"> (executive director of the Nonproliferation Policy Education Center) 25 </w:t>
      </w:r>
      <w:r w:rsidRPr="00347F27">
        <w:rPr>
          <w:u w:val="single"/>
          <w:lang w:bidi="en-US"/>
        </w:rPr>
        <w:t>May 2006</w:t>
      </w:r>
      <w:r w:rsidRPr="00347F27">
        <w:rPr>
          <w:lang w:bidi="en-US"/>
        </w:rPr>
        <w:t xml:space="preserve">, COUNCIL ON FOREIGN RELATIONS, "Don't Cut Out Congress; Avoid the Rush to Get Things Wrong" </w:t>
      </w:r>
      <w:hyperlink r:id="rId324" w:history="1">
        <w:r w:rsidRPr="00BA5DEC">
          <w:rPr>
            <w:rStyle w:val="Hyperlink"/>
            <w:rFonts w:ascii="TimesNewRomanPSMT" w:hAnsi="TimesNewRomanPSMT" w:cs="TimesNewRomanPSMT"/>
            <w:iCs/>
            <w:lang w:bidi="en-US"/>
          </w:rPr>
          <w:t>www.cfr.org/publication/10731/usindia_nuclear_deal.html</w:t>
        </w:r>
      </w:hyperlink>
    </w:p>
    <w:p w14:paraId="234193AF" w14:textId="77777777" w:rsidR="00960B7B" w:rsidRDefault="00960B7B" w:rsidP="00960B7B">
      <w:pPr>
        <w:pStyle w:val="BB-Evidence"/>
        <w:rPr>
          <w:lang w:bidi="en-US"/>
        </w:rPr>
      </w:pPr>
      <w:r w:rsidRPr="00347F27">
        <w:rPr>
          <w:lang w:bidi="en-US"/>
        </w:rPr>
        <w:t>India, administration officials insisted, was deserving since it promised to separate its military from its civilian nuclear program, to open the latter to International Atomic Energy Agency (IAEA) inspections, and to establish effective strategic export controls. India, though, hasn't yet separated its programs (it only has a draft memo on how it might do so); it's made no progress in reaching an inspections agreement with the IAEA; and it has failed to fully implement effective export controls (the United States had to sanction India for illicit nuclear and chemical exports to Iran and North Korea five times in the last eighteen months).</w:t>
      </w:r>
    </w:p>
    <w:p w14:paraId="25CB64E9" w14:textId="77777777" w:rsidR="00960B7B" w:rsidRPr="00347F27" w:rsidRDefault="00960B7B" w:rsidP="00960B7B">
      <w:pPr>
        <w:pStyle w:val="BB-Contentions"/>
        <w:rPr>
          <w:lang w:bidi="en-US"/>
        </w:rPr>
      </w:pPr>
      <w:r w:rsidRPr="00347F27">
        <w:rPr>
          <w:lang w:bidi="en-US"/>
        </w:rPr>
        <w:t>US-India nuclear agreement safeguards are irresponsible, not clear and not permanent</w:t>
      </w:r>
    </w:p>
    <w:p w14:paraId="06EB0B4D" w14:textId="77777777" w:rsidR="00960B7B" w:rsidRPr="00347F27" w:rsidRDefault="00960B7B" w:rsidP="00960B7B">
      <w:pPr>
        <w:pStyle w:val="BB-Citation"/>
        <w:rPr>
          <w:u w:color="00007F"/>
          <w:lang w:bidi="en-US"/>
        </w:rPr>
      </w:pPr>
      <w:r w:rsidRPr="00347F27">
        <w:rPr>
          <w:u w:val="single"/>
          <w:lang w:bidi="en-US"/>
        </w:rPr>
        <w:t>Daryl G. Kimball</w:t>
      </w:r>
      <w:r w:rsidRPr="00347F27">
        <w:rPr>
          <w:lang w:bidi="en-US"/>
        </w:rPr>
        <w:t xml:space="preserve"> (Executive Director, Arms Control Association; chief editorial advisor to ACA's magazine, Arms Control Today, widely considered to be the journal of record in the field) &amp; </w:t>
      </w:r>
      <w:r w:rsidRPr="00347F27">
        <w:rPr>
          <w:u w:val="single"/>
          <w:lang w:bidi="en-US"/>
        </w:rPr>
        <w:t>Fred McGoldrick</w:t>
      </w:r>
      <w:r w:rsidRPr="00347F27">
        <w:rPr>
          <w:lang w:bidi="en-US"/>
        </w:rPr>
        <w:t xml:space="preserve"> (has been involved in the field of nuclear nonproliferation and international nuclear cooperation for over 25 years; served in the U.S. Mission to the International Atomic Energy Agency, U.S. Dept of State, and the U.S. Dept of Energy) 3 </w:t>
      </w:r>
      <w:r w:rsidRPr="00347F27">
        <w:rPr>
          <w:u w:val="single"/>
          <w:lang w:bidi="en-US"/>
        </w:rPr>
        <w:t>Aug 2007</w:t>
      </w:r>
      <w:r w:rsidRPr="00347F27">
        <w:rPr>
          <w:lang w:bidi="en-US"/>
        </w:rPr>
        <w:t xml:space="preserve">, "U.S.-Indian Nuclear Agreement: A Bad Deal Gets Worse," ARMS CONTROL ASSOCIATION (private, non-profit membership organization dedicated to public education and support of effective arms control measures pertaining to nuclear, chemical, biological, and conventional weapons. The Arms Control Association, formed in 1971, is a leading source of information and analysis for the news media and policy-makers on arms control and non-proliferation matters), </w:t>
      </w:r>
      <w:hyperlink r:id="rId325" w:history="1">
        <w:r w:rsidRPr="00F26624">
          <w:rPr>
            <w:rStyle w:val="Hyperlink"/>
            <w:u w:color="00007F"/>
            <w:lang w:bidi="en-US"/>
          </w:rPr>
          <w:t>www.armscontrol.org/pressroom/2007/20070803_IndiaUS.asp</w:t>
        </w:r>
      </w:hyperlink>
      <w:r w:rsidRPr="00347F27">
        <w:rPr>
          <w:u w:color="00007F"/>
          <w:lang w:bidi="en-US"/>
        </w:rPr>
        <w:t xml:space="preserve"> </w:t>
      </w:r>
    </w:p>
    <w:p w14:paraId="021D357C" w14:textId="77777777" w:rsidR="00960B7B" w:rsidRDefault="00960B7B" w:rsidP="00960B7B">
      <w:pPr>
        <w:pStyle w:val="BB-Evidence"/>
        <w:rPr>
          <w:u w:color="00007F"/>
          <w:lang w:bidi="en-US"/>
        </w:rPr>
      </w:pPr>
      <w:r w:rsidRPr="00347F27">
        <w:rPr>
          <w:u w:color="00007F"/>
          <w:lang w:bidi="en-US"/>
        </w:rPr>
        <w:t>The agreement commits India to seek "India-specific" safeguards with the IAEA for the eight older reactors it has agreed to put on its civilian list by 2014. Also, Article 5(6)(c of the U.S.-India nuclear cooperation agreement states that India it will seek safeguards that provide for "corrective measures that India may take to ensure uninterrupted operation of its civilian nuclear reactors in the event of disruption of foreign fuel supplies." What "India-specific" and "corrective measures" mean is not clear. Indian officials have suggested that they may be seeking a safeguards arrangement that would allow for the suspension of safeguards in the event that fuel supplies are interrupted. There is no precedent or IAEA safeguards agreement that would allow for such an option, and it would be highly irresponsible for the IAEA member states to go along with such a hollow arrangement. It is not at all clear how the Indians intend to close the circle of permanent safeguards and India-specific safeguards that provide for suspension of such safeguards in the event of a supply interruption.</w:t>
      </w:r>
    </w:p>
    <w:p w14:paraId="3599857A" w14:textId="77777777" w:rsidR="00960B7B" w:rsidRDefault="00960B7B" w:rsidP="00960B7B">
      <w:pPr>
        <w:pStyle w:val="BB-Contentions"/>
        <w:rPr>
          <w:u w:color="00007F"/>
          <w:lang w:bidi="en-US"/>
        </w:rPr>
      </w:pPr>
      <w:r w:rsidRPr="00347F27">
        <w:rPr>
          <w:u w:color="00007F"/>
          <w:lang w:bidi="en-US"/>
        </w:rPr>
        <w:t>Current US policy leaves a gap for recklessly negligent nuclear security policies</w:t>
      </w:r>
    </w:p>
    <w:p w14:paraId="5DA27256" w14:textId="77777777" w:rsidR="00960B7B" w:rsidRDefault="00960B7B" w:rsidP="00960B7B">
      <w:pPr>
        <w:pStyle w:val="BB-Citation"/>
      </w:pPr>
      <w:r w:rsidRPr="00347F27">
        <w:rPr>
          <w:u w:val="single" w:color="00007F"/>
          <w:lang w:bidi="en-US"/>
        </w:rPr>
        <w:t>Harvard Law Review, May 2008</w:t>
      </w:r>
      <w:r w:rsidRPr="00347F27">
        <w:rPr>
          <w:u w:color="00007F"/>
          <w:lang w:bidi="en-US"/>
        </w:rPr>
        <w:t xml:space="preserve">, Vol. 121, "THE INCENTIVE GAP: REASSESSING U.S. POLICIES TO SECURE NUCLEAR ARSENALS WORLDWIDE," </w:t>
      </w:r>
      <w:hyperlink r:id="rId326" w:history="1">
        <w:r w:rsidRPr="00BA5DEC">
          <w:rPr>
            <w:rStyle w:val="Hyperlink"/>
          </w:rPr>
          <w:t>www.harvardlawreview.org/issues/121/may08/notes/the_incentive_gap.pdf</w:t>
        </w:r>
      </w:hyperlink>
    </w:p>
    <w:p w14:paraId="3C0935FE" w14:textId="77777777" w:rsidR="00960B7B" w:rsidRDefault="00960B7B" w:rsidP="00960B7B">
      <w:pPr>
        <w:pStyle w:val="BB-Evidence"/>
        <w:rPr>
          <w:u w:color="00007F"/>
          <w:lang w:bidi="en-US"/>
        </w:rPr>
      </w:pPr>
      <w:r w:rsidRPr="00347F27">
        <w:rPr>
          <w:u w:color="00007F"/>
          <w:lang w:bidi="en-US"/>
        </w:rPr>
        <w:t>The central problem with the current U.S. approach to nuclear terrorism is that it limits punishment to cases of intentional collaboration, leaving a wide gap in which states can recklessly neglect nuclear security without fear of reprisal. Although financial assistance programs such as Nunn-Lugar may have improved the ability of other states to secure their nuclear arsenals, they have done far less to address their motivation to do so. Both these programs and the multilateral agreements that currently comprise the U.S. policy for combating negligent nuclear security impose no real costs on states for failing to meet nuclear security obligations or resisting cooperation with the United States. As a result, states lack the incentives necessary to forgo other priorities in favor of allowing the United States access to sensitive facilities and investing in upgrades to poorly equipped facilities, better training for security personnel, electronic locks on weapons, or other measures necessary to protect their nuclear stockpiles.</w:t>
      </w:r>
    </w:p>
    <w:p w14:paraId="48692891" w14:textId="77777777" w:rsidR="00960B7B" w:rsidRPr="00347F27" w:rsidRDefault="00960B7B" w:rsidP="00960B7B">
      <w:pPr>
        <w:pStyle w:val="BB-Contentions"/>
        <w:rPr>
          <w:u w:color="00007F"/>
          <w:lang w:bidi="en-US"/>
        </w:rPr>
      </w:pPr>
      <w:r w:rsidRPr="00347F27">
        <w:rPr>
          <w:u w:color="00007F"/>
          <w:lang w:bidi="en-US"/>
        </w:rPr>
        <w:t>Nuclear insecurity will continue until costs are imposed</w:t>
      </w:r>
    </w:p>
    <w:p w14:paraId="05460D9C" w14:textId="77777777" w:rsidR="00960B7B" w:rsidRDefault="00960B7B" w:rsidP="00960B7B">
      <w:pPr>
        <w:pStyle w:val="BB-Citation"/>
        <w:rPr>
          <w:u w:color="00007F"/>
          <w:lang w:bidi="en-US"/>
        </w:rPr>
      </w:pPr>
      <w:r w:rsidRPr="00347F27">
        <w:rPr>
          <w:u w:val="single" w:color="00007F"/>
          <w:lang w:bidi="en-US"/>
        </w:rPr>
        <w:t>Harvard Law Review, May 2008</w:t>
      </w:r>
      <w:r w:rsidRPr="00347F27">
        <w:rPr>
          <w:u w:color="00007F"/>
          <w:lang w:bidi="en-US"/>
        </w:rPr>
        <w:t xml:space="preserve">, Vol. 121, "THE INCENTIVE GAP: REASSESSING U.S. POLICIES TO SECURE NUCLEAR ARSENALS WORLDWIDE," </w:t>
      </w:r>
      <w:hyperlink r:id="rId327" w:history="1">
        <w:r w:rsidRPr="00BA5DEC">
          <w:rPr>
            <w:rStyle w:val="Hyperlink"/>
            <w:rFonts w:ascii="TimesNewRomanPSMT" w:hAnsi="TimesNewRomanPSMT" w:cs="TimesNewRomanPSMT"/>
            <w:iCs/>
            <w:u w:color="00007F"/>
            <w:lang w:bidi="en-US"/>
          </w:rPr>
          <w:t>www.harvardlawreview.org/issues/121/may08/notes/the_incentive_gap.pdf</w:t>
        </w:r>
      </w:hyperlink>
    </w:p>
    <w:p w14:paraId="6B84BF5C" w14:textId="77777777" w:rsidR="00960B7B" w:rsidRDefault="00960B7B" w:rsidP="00960B7B">
      <w:pPr>
        <w:pStyle w:val="BB-Evidence"/>
        <w:rPr>
          <w:u w:color="00007F"/>
          <w:lang w:bidi="en-US"/>
        </w:rPr>
      </w:pPr>
      <w:r w:rsidRPr="00347F27">
        <w:rPr>
          <w:u w:color="00007F"/>
          <w:lang w:bidi="en-US"/>
        </w:rPr>
        <w:t>Individual states are the least cost avoiders of the risk associated with inadequate fissile material security. This is so because they have the most information regarding the location, contents, and existing security arrangements at each nuclear facility and control the access required to install additional protection. Until these states face real costs for permitting negligent security practices at their nuclear facilities, they will likely continue to take unreasonable risks, and progress in securing global stockpiles of nuclear weapons and materials will remain inadequate.</w:t>
      </w:r>
    </w:p>
    <w:p w14:paraId="5EAE1445" w14:textId="77777777" w:rsidR="00960B7B" w:rsidRDefault="00960B7B" w:rsidP="00960B7B">
      <w:pPr>
        <w:pStyle w:val="BB-Contentions"/>
        <w:rPr>
          <w:u w:color="00007F"/>
          <w:lang w:bidi="en-US"/>
        </w:rPr>
      </w:pPr>
      <w:r w:rsidRPr="00347F27">
        <w:rPr>
          <w:u w:color="00007F"/>
          <w:lang w:bidi="en-US"/>
        </w:rPr>
        <w:t>Status Quo non-proliferation programs have unacceptable risk of failure</w:t>
      </w:r>
    </w:p>
    <w:p w14:paraId="574C91FA" w14:textId="77777777" w:rsidR="00960B7B" w:rsidRDefault="00960B7B" w:rsidP="00960B7B">
      <w:pPr>
        <w:pStyle w:val="BB-Citation"/>
        <w:rPr>
          <w:u w:color="00007F"/>
          <w:lang w:bidi="en-US"/>
        </w:rPr>
      </w:pPr>
      <w:r w:rsidRPr="00347F27">
        <w:rPr>
          <w:u w:val="single" w:color="00007F"/>
          <w:lang w:bidi="en-US"/>
        </w:rPr>
        <w:t>Harvard Law Review, May 2008</w:t>
      </w:r>
      <w:r w:rsidRPr="00347F27">
        <w:rPr>
          <w:u w:color="00007F"/>
          <w:lang w:bidi="en-US"/>
        </w:rPr>
        <w:t xml:space="preserve">, Vol. 121, "THE INCENTIVE GAP: REASSESSING U.S. POLICIES TO SECURE NUCLEAR ARSENALS WORLDWIDE," </w:t>
      </w:r>
      <w:hyperlink r:id="rId328" w:history="1">
        <w:r w:rsidRPr="00BA5DEC">
          <w:rPr>
            <w:rStyle w:val="Hyperlink"/>
            <w:rFonts w:ascii="TimesNewRomanPSMT" w:hAnsi="TimesNewRomanPSMT" w:cs="TimesNewRomanPSMT"/>
            <w:iCs/>
            <w:u w:color="00007F"/>
            <w:lang w:bidi="en-US"/>
          </w:rPr>
          <w:t>www.harvardlawreview.org/issues/121/may08/notes/the_incentive_gap.pdf</w:t>
        </w:r>
      </w:hyperlink>
    </w:p>
    <w:p w14:paraId="2F8907C7" w14:textId="77777777" w:rsidR="00960B7B" w:rsidRDefault="00960B7B" w:rsidP="00960B7B">
      <w:pPr>
        <w:pStyle w:val="BB-Evidence"/>
        <w:rPr>
          <w:u w:color="00007F"/>
          <w:lang w:bidi="en-US"/>
        </w:rPr>
      </w:pPr>
      <w:r w:rsidRPr="00347F27">
        <w:rPr>
          <w:u w:color="00007F"/>
          <w:lang w:bidi="en-US"/>
        </w:rPr>
        <w:t>In sum, despite the limited successes achieved by the current policy, the overall rate of progress is insufficient to contain the potential terrorist threat posed by loose nuclear weapons and fissile material. As the recent "Report Card" on U.S. nonproliferation programs issued by an official Department of Energy task force concluded, "the existing scope, pace, and operation of the programs leave an unacceptable risk of failure and the potential for catastrophic consequences."</w:t>
      </w:r>
    </w:p>
    <w:p w14:paraId="36FC1C9C" w14:textId="77777777" w:rsidR="00960B7B" w:rsidRDefault="00960B7B" w:rsidP="00960B7B">
      <w:pPr>
        <w:pStyle w:val="BB-Contentions"/>
        <w:rPr>
          <w:u w:color="00007F"/>
          <w:lang w:bidi="en-US"/>
        </w:rPr>
      </w:pPr>
      <w:r w:rsidRPr="00347F27">
        <w:rPr>
          <w:u w:color="00007F"/>
          <w:lang w:bidi="en-US"/>
        </w:rPr>
        <w:t>Current policies do not have the incentives needed to secure nuclear arsenals</w:t>
      </w:r>
    </w:p>
    <w:p w14:paraId="00E252CF" w14:textId="77777777" w:rsidR="00960B7B" w:rsidRDefault="00960B7B" w:rsidP="00960B7B">
      <w:pPr>
        <w:pStyle w:val="BB-Citation"/>
        <w:rPr>
          <w:u w:color="00007F"/>
          <w:lang w:bidi="en-US"/>
        </w:rPr>
      </w:pPr>
      <w:r w:rsidRPr="00347F27">
        <w:rPr>
          <w:u w:val="single" w:color="00007F"/>
          <w:lang w:bidi="en-US"/>
        </w:rPr>
        <w:t>Harvard Law Review, May 2008</w:t>
      </w:r>
      <w:r w:rsidRPr="00347F27">
        <w:rPr>
          <w:u w:color="00007F"/>
          <w:lang w:bidi="en-US"/>
        </w:rPr>
        <w:t xml:space="preserve">, Vol. 121, "THE INCENTIVE GAP: REASSESSING U.S. POLICIES TO SECURE NUCLEAR ARSENALS WORLDWIDE," </w:t>
      </w:r>
      <w:hyperlink r:id="rId329" w:history="1">
        <w:r w:rsidRPr="00BA5DEC">
          <w:rPr>
            <w:rStyle w:val="Hyperlink"/>
            <w:u w:color="00007F"/>
            <w:lang w:bidi="en-US"/>
          </w:rPr>
          <w:t>www.harvardlawreview.org/issues/121/may08/notes/the_incentive_gap.pdf</w:t>
        </w:r>
      </w:hyperlink>
      <w:r>
        <w:rPr>
          <w:u w:color="00007F"/>
          <w:lang w:bidi="en-US"/>
        </w:rPr>
        <w:t xml:space="preserve"> </w:t>
      </w:r>
      <w:r w:rsidRPr="00347F27">
        <w:rPr>
          <w:u w:color="00007F"/>
          <w:lang w:bidi="en-US"/>
        </w:rPr>
        <w:t xml:space="preserve">(quotes and ellipses in original; quotes are from Bunn and Wier; </w:t>
      </w:r>
      <w:r w:rsidRPr="00347F27">
        <w:rPr>
          <w:rFonts w:ascii="Times-Roman" w:hAnsi="Times-Roman" w:cs="Times-Roman"/>
          <w:u w:color="00007F"/>
          <w:lang w:bidi="en-US"/>
        </w:rPr>
        <w:t>Matthew Bunn is a senior research associate at the Project on Managing the Atom in the Belfer Center for Science and International Affairs at Harvard University's John F. Kennedy School of Government. Anthony Wier is a research associate at the Project on Managing the Atom in the Belfer Center for Science and International Affairs at Harvard University's John F. Kennedy School of Government.</w:t>
      </w:r>
      <w:r w:rsidRPr="00347F27">
        <w:rPr>
          <w:u w:color="00007F"/>
          <w:lang w:bidi="en-US"/>
        </w:rPr>
        <w:t>)</w:t>
      </w:r>
    </w:p>
    <w:p w14:paraId="058F8347" w14:textId="77777777" w:rsidR="00960B7B" w:rsidRDefault="00960B7B" w:rsidP="00960B7B">
      <w:pPr>
        <w:pStyle w:val="BB-Evidence"/>
        <w:rPr>
          <w:u w:color="00007F"/>
          <w:lang w:bidi="en-US"/>
        </w:rPr>
      </w:pPr>
      <w:r w:rsidRPr="00347F27">
        <w:rPr>
          <w:u w:color="00007F"/>
          <w:lang w:bidi="en-US"/>
        </w:rPr>
        <w:t>Indeed, the "single most essential ingredient of success" in securing fissile material will be "convincing political leaders and nuclear managers around the world that . . . improvements in nuclear security are critical to their own national security and deserving of their own resources." Until this change occurs, leaders will not devote sufficient resources, impose costly security measures, endure the political risks of nuclear cooperation with potential adversaries, or take other necessary steps to ensure the security of their nuclear arsenals. Unfortunately, as this Part demonstrates, neither component of the current policy combining financial assistance programs and multilateral legal instruments is likely to inculcate sufficient levels of urgency in other countries for dealing with the nuclear terrorism threat.</w:t>
      </w:r>
    </w:p>
    <w:p w14:paraId="6DABF77C" w14:textId="77777777" w:rsidR="00960B7B" w:rsidRDefault="00960B7B" w:rsidP="00960B7B">
      <w:pPr>
        <w:pStyle w:val="BB-Contentions"/>
        <w:rPr>
          <w:u w:color="00007F"/>
          <w:lang w:bidi="en-US"/>
        </w:rPr>
      </w:pPr>
      <w:r w:rsidRPr="00347F27">
        <w:rPr>
          <w:u w:color="00007F"/>
          <w:lang w:bidi="en-US"/>
        </w:rPr>
        <w:t>Nuclear security requires rigorous inspections, but India won't allow them</w:t>
      </w:r>
    </w:p>
    <w:p w14:paraId="79423A53" w14:textId="77777777" w:rsidR="00960B7B" w:rsidRDefault="00960B7B" w:rsidP="00960B7B">
      <w:pPr>
        <w:pStyle w:val="BB-Citation"/>
        <w:rPr>
          <w:u w:color="00007F"/>
          <w:lang w:bidi="en-US"/>
        </w:rPr>
      </w:pPr>
      <w:r w:rsidRPr="00347F27">
        <w:rPr>
          <w:u w:val="single" w:color="00007F"/>
          <w:lang w:bidi="en-US"/>
        </w:rPr>
        <w:t>Mark L. Maiello</w:t>
      </w:r>
      <w:r w:rsidRPr="00347F27">
        <w:rPr>
          <w:u w:color="00007F"/>
          <w:lang w:bidi="en-US"/>
        </w:rPr>
        <w:t xml:space="preserve"> (radiation safety officer and a contributing editor to Health Physics News) </w:t>
      </w:r>
      <w:r w:rsidRPr="00347F27">
        <w:rPr>
          <w:u w:val="single" w:color="00007F"/>
          <w:lang w:bidi="en-US"/>
        </w:rPr>
        <w:t>March 2007</w:t>
      </w:r>
      <w:r w:rsidRPr="00347F27">
        <w:rPr>
          <w:u w:color="00007F"/>
          <w:lang w:bidi="en-US"/>
        </w:rPr>
        <w:t xml:space="preserve">, "The U.S.-India Nuclear Cooperation Agreement: A controversial move" </w:t>
      </w:r>
      <w:r w:rsidRPr="00347F27">
        <w:rPr>
          <w:u w:val="single" w:color="00007F"/>
          <w:lang w:bidi="en-US"/>
        </w:rPr>
        <w:t>NUCLEAR NEWS,</w:t>
      </w:r>
      <w:r w:rsidRPr="00347F27">
        <w:rPr>
          <w:u w:color="00007F"/>
          <w:lang w:bidi="en-US"/>
        </w:rPr>
        <w:t xml:space="preserve"> </w:t>
      </w:r>
      <w:hyperlink r:id="rId330" w:history="1">
        <w:r w:rsidRPr="00BA5DEC">
          <w:rPr>
            <w:rStyle w:val="Hyperlink"/>
            <w:rFonts w:ascii="TimesNewRomanPSMT" w:hAnsi="TimesNewRomanPSMT" w:cs="TimesNewRomanPSMT"/>
            <w:iCs/>
            <w:u w:color="00007F"/>
            <w:lang w:bidi="en-US"/>
          </w:rPr>
          <w:t>www.ans.org/pubs/magazines/nn/docs/2007-3-2.pdf</w:t>
        </w:r>
      </w:hyperlink>
    </w:p>
    <w:p w14:paraId="7CC480DA" w14:textId="77777777" w:rsidR="00960B7B" w:rsidRDefault="00960B7B" w:rsidP="00960B7B">
      <w:pPr>
        <w:pStyle w:val="BB-Evidence"/>
        <w:rPr>
          <w:rFonts w:ascii="Arial" w:hAnsi="Arial" w:cs="Arial"/>
          <w:u w:color="00007F"/>
          <w:lang w:bidi="en-US"/>
        </w:rPr>
      </w:pPr>
      <w:r w:rsidRPr="00347F27">
        <w:rPr>
          <w:rFonts w:cs="Times-Roman"/>
          <w:szCs w:val="19"/>
          <w:u w:color="00007F"/>
          <w:lang w:bidi="en-US"/>
        </w:rPr>
        <w:t xml:space="preserve">Controlling the security of nuclear technology requires rigorous, agreed-upon inspection and accountability protocols that must </w:t>
      </w:r>
      <w:r w:rsidRPr="00347F27">
        <w:rPr>
          <w:u w:color="00007F"/>
          <w:lang w:bidi="en-US"/>
        </w:rPr>
        <w:t>be considered fair by all participants. India, like other minor nuclear weapons states such as Israel, Pakistan, and China, maintains</w:t>
      </w:r>
      <w:r>
        <w:rPr>
          <w:u w:color="00007F"/>
          <w:lang w:bidi="en-US"/>
        </w:rPr>
        <w:t xml:space="preserve"> </w:t>
      </w:r>
      <w:r w:rsidRPr="00347F27">
        <w:rPr>
          <w:u w:color="00007F"/>
          <w:lang w:bidi="en-US"/>
        </w:rPr>
        <w:t>its nuclear activities beneath a cloak of secrecy that will, at least for some period of time, restrict inspections (Robichaud,</w:t>
      </w:r>
      <w:r>
        <w:rPr>
          <w:u w:color="00007F"/>
          <w:lang w:bidi="en-US"/>
        </w:rPr>
        <w:t xml:space="preserve"> </w:t>
      </w:r>
      <w:r w:rsidRPr="00347F27">
        <w:rPr>
          <w:u w:color="00007F"/>
          <w:lang w:bidi="en-US"/>
        </w:rPr>
        <w:t>2006).</w:t>
      </w:r>
    </w:p>
    <w:p w14:paraId="19903165" w14:textId="77777777" w:rsidR="00960B7B" w:rsidRDefault="00960B7B" w:rsidP="00960B7B">
      <w:pPr>
        <w:pStyle w:val="BB-Contentions"/>
        <w:rPr>
          <w:rFonts w:ascii="LucidaGrande" w:hAnsi="LucidaGrande" w:cs="LucidaGrande"/>
          <w:u w:color="00007F"/>
          <w:lang w:bidi="en-US"/>
        </w:rPr>
      </w:pPr>
      <w:r w:rsidRPr="00347F27">
        <w:rPr>
          <w:u w:color="00007F"/>
          <w:lang w:bidi="en-US"/>
        </w:rPr>
        <w:t>Indian nuclear facilities have inadequate security and are targets for terrorists</w:t>
      </w:r>
    </w:p>
    <w:p w14:paraId="4BC3AF74" w14:textId="77777777" w:rsidR="00960B7B" w:rsidRPr="00727A51" w:rsidRDefault="00960B7B" w:rsidP="00960B7B">
      <w:pPr>
        <w:pStyle w:val="BB-Citation"/>
        <w:rPr>
          <w:u w:val="single" w:color="00007F"/>
          <w:lang w:bidi="en-US"/>
        </w:rPr>
      </w:pPr>
      <w:r w:rsidRPr="00347F27">
        <w:rPr>
          <w:u w:val="single" w:color="00007F"/>
          <w:lang w:bidi="en-US"/>
        </w:rPr>
        <w:t xml:space="preserve">Charles D. Ferguson </w:t>
      </w:r>
      <w:r w:rsidRPr="00347F27">
        <w:rPr>
          <w:u w:color="00007F"/>
          <w:lang w:bidi="en-US"/>
        </w:rPr>
        <w:t xml:space="preserve">(Fellow for science and technology at the Council on Foreign Relations), 19 </w:t>
      </w:r>
      <w:r w:rsidRPr="00347F27">
        <w:rPr>
          <w:u w:val="single" w:color="00007F"/>
          <w:lang w:bidi="en-US"/>
        </w:rPr>
        <w:t>Sept 2006</w:t>
      </w:r>
      <w:r w:rsidRPr="00347F27">
        <w:rPr>
          <w:u w:color="00007F"/>
          <w:lang w:bidi="en-US"/>
        </w:rPr>
        <w:t xml:space="preserve">, "Security is vital in US-India nuke deal," </w:t>
      </w:r>
      <w:r w:rsidRPr="00347F27">
        <w:rPr>
          <w:u w:val="single" w:color="00007F"/>
          <w:lang w:bidi="en-US"/>
        </w:rPr>
        <w:t>CHRISTIAN SCIENCE MONITOR</w:t>
      </w:r>
      <w:r w:rsidRPr="00727A51">
        <w:rPr>
          <w:u w:color="00007F"/>
          <w:lang w:bidi="en-US"/>
        </w:rPr>
        <w:t xml:space="preserve"> </w:t>
      </w:r>
      <w:hyperlink r:id="rId331" w:history="1">
        <w:r w:rsidRPr="00E14620">
          <w:rPr>
            <w:rStyle w:val="Hyperlink"/>
            <w:u w:color="00007F"/>
            <w:lang w:bidi="en-US"/>
          </w:rPr>
          <w:t>http://www.csmonitor.com/2006/0919/p09s01-coop.html</w:t>
        </w:r>
      </w:hyperlink>
      <w:r w:rsidRPr="00727A51">
        <w:rPr>
          <w:u w:color="00007F"/>
          <w:lang w:bidi="en-US"/>
        </w:rPr>
        <w:t xml:space="preserve"> </w:t>
      </w:r>
    </w:p>
    <w:p w14:paraId="2D2EE516" w14:textId="77777777" w:rsidR="00960B7B" w:rsidRDefault="00960B7B" w:rsidP="00960B7B">
      <w:pPr>
        <w:pStyle w:val="BB-Evidence"/>
        <w:rPr>
          <w:u w:color="00007F"/>
          <w:lang w:bidi="en-US"/>
        </w:rPr>
      </w:pPr>
      <w:r w:rsidRPr="00347F27">
        <w:rPr>
          <w:u w:color="00007F"/>
          <w:lang w:bidi="en-US"/>
        </w:rPr>
        <w:t xml:space="preserve">Al Qaeda-affiliated operatives may have launched or helped perpetrate the July 11 terrorist bombings in Mumbai (Bombay). Following these attacks, the US Embassy in New Delhi issued a warning about possible terrorist assaults against Indian government facilities, including nuclear sites. In response, </w:t>
      </w:r>
      <w:r w:rsidRPr="00347F27">
        <w:rPr>
          <w:u w:val="single" w:color="00007F"/>
          <w:lang w:bidi="en-US"/>
        </w:rPr>
        <w:t>New Delhi boosted security at its nuclear complex by early August. But security requires further strengthening. For instance, in late August, villagers near the Kakrapar nuclear facility reported seeing two men armed with automatic weapons inside a prohibited area, but still outside the most sensitive area of the facility. More recently, India's intelligence agencies have cautioned that Islamic militants could target the country's nuclear sites. India has ambitious plans for a major expansion of its nuclear complex, which already presents a target-rich environment. This expansion could increase the risks of accidents, attacks, or sabotage. Without adequate quality controls in training, the risk of accidents increases, and even with high-quality training, a rapid influx of workers into the nuclear program increases the probability of saboteurs entering it.</w:t>
      </w:r>
    </w:p>
    <w:p w14:paraId="7B173EB3" w14:textId="77777777" w:rsidR="00960B7B" w:rsidRDefault="00960B7B" w:rsidP="00960B7B">
      <w:pPr>
        <w:pStyle w:val="BB-Contentions"/>
        <w:rPr>
          <w:rFonts w:ascii="LucidaGrande" w:hAnsi="LucidaGrande" w:cs="LucidaGrande"/>
          <w:u w:color="00007F"/>
          <w:lang w:bidi="en-US"/>
        </w:rPr>
      </w:pPr>
      <w:r w:rsidRPr="00347F27">
        <w:rPr>
          <w:u w:color="00007F"/>
          <w:lang w:bidi="en-US"/>
        </w:rPr>
        <w:t>US-India deal increases sources of fissile material and security challenges</w:t>
      </w:r>
    </w:p>
    <w:p w14:paraId="45CD64B2" w14:textId="77777777" w:rsidR="00960B7B" w:rsidRDefault="00960B7B" w:rsidP="00960B7B">
      <w:pPr>
        <w:pStyle w:val="BB-Citation"/>
        <w:rPr>
          <w:u w:color="00007F"/>
          <w:lang w:bidi="en-US"/>
        </w:rPr>
      </w:pPr>
      <w:r w:rsidRPr="00347F27">
        <w:rPr>
          <w:u w:val="single" w:color="00007F"/>
          <w:lang w:bidi="en-US"/>
        </w:rPr>
        <w:t xml:space="preserve">Robert L. Gallucci </w:t>
      </w:r>
      <w:r w:rsidRPr="00347F27">
        <w:rPr>
          <w:u w:color="00007F"/>
          <w:lang w:bidi="en-US"/>
        </w:rPr>
        <w:t xml:space="preserve">(dean of </w:t>
      </w:r>
      <w:r w:rsidRPr="00347F27">
        <w:rPr>
          <w:u w:val="single" w:color="00007F"/>
          <w:lang w:bidi="en-US"/>
        </w:rPr>
        <w:t>Georgetown University School of Foreign Service</w:t>
      </w:r>
      <w:r w:rsidRPr="00347F27">
        <w:rPr>
          <w:u w:color="00007F"/>
          <w:lang w:bidi="en-US"/>
        </w:rPr>
        <w:t xml:space="preserve">, worked for U.S. State Department on the first post–Gulf War arms inspection effort; was the lead Ambassador responsible for the negotiation of the 1994 Agreed Framework with N. Korea) </w:t>
      </w:r>
      <w:r w:rsidRPr="00347F27">
        <w:rPr>
          <w:u w:val="single" w:color="00007F"/>
          <w:lang w:bidi="en-US"/>
        </w:rPr>
        <w:t>2006</w:t>
      </w:r>
      <w:r w:rsidRPr="00347F27">
        <w:rPr>
          <w:u w:color="00007F"/>
          <w:lang w:bidi="en-US"/>
        </w:rPr>
        <w:t xml:space="preserve">, ANNALS OF THE AMERICAN ACADEMY OF POLITICAL AND SOCIAL SCIENCE, </w:t>
      </w:r>
      <w:hyperlink r:id="rId332" w:history="1">
        <w:r w:rsidRPr="00BA5DEC">
          <w:rPr>
            <w:rStyle w:val="Hyperlink"/>
            <w:rFonts w:ascii="Times-Roman" w:hAnsi="Times-Roman" w:cs="Times-Roman"/>
            <w:iCs/>
            <w:u w:color="00007F"/>
            <w:lang w:bidi="en-US"/>
          </w:rPr>
          <w:t>http://faculty.maxwell.syr.edu/rdenever/Proliferation/Gallucci.pdf</w:t>
        </w:r>
      </w:hyperlink>
    </w:p>
    <w:p w14:paraId="739CCA51" w14:textId="77777777" w:rsidR="00960B7B" w:rsidRDefault="00960B7B" w:rsidP="00960B7B">
      <w:pPr>
        <w:pStyle w:val="BB-Evidence"/>
        <w:rPr>
          <w:u w:color="00007F"/>
          <w:lang w:bidi="en-US"/>
        </w:rPr>
      </w:pPr>
      <w:r w:rsidRPr="00347F27">
        <w:rPr>
          <w:u w:color="00007F"/>
          <w:lang w:bidi="en-US"/>
        </w:rPr>
        <w:t>Second, there is the administration's proposed deal with India, ending a decades-old policy of requiring international safeguards on a nation's entire nuclear fuel cycle as a condition for the supply of nuclear equipment. If the deal is consummated, it would legitimatize a national decision to openly pursue nuclear weapons production and the operation of both uranium enrichment and plutonium separation for nuclear weapons and nuclear energy. It is a model we can expect other states to seek to emulate. The sources of fissile material around the world would inevitably increase, as would the challenge of securing them.</w:t>
      </w:r>
    </w:p>
    <w:p w14:paraId="610A7478" w14:textId="77777777" w:rsidR="00960B7B" w:rsidRDefault="00960B7B" w:rsidP="00960B7B">
      <w:pPr>
        <w:pStyle w:val="BB-Contentions"/>
        <w:rPr>
          <w:rFonts w:ascii="LucidaGrande" w:hAnsi="LucidaGrande" w:cs="LucidaGrande"/>
          <w:sz w:val="18"/>
          <w:szCs w:val="18"/>
          <w:u w:color="00007F"/>
          <w:lang w:bidi="en-US"/>
        </w:rPr>
      </w:pPr>
      <w:r w:rsidRPr="00347F27">
        <w:rPr>
          <w:u w:color="00007F"/>
          <w:lang w:bidi="en-US"/>
        </w:rPr>
        <w:t>SOLVENCY</w:t>
      </w:r>
    </w:p>
    <w:p w14:paraId="692300EC" w14:textId="77777777" w:rsidR="00960B7B" w:rsidRDefault="00960B7B" w:rsidP="00960B7B">
      <w:pPr>
        <w:pStyle w:val="BB-Contentions"/>
        <w:rPr>
          <w:u w:color="00007F"/>
          <w:lang w:bidi="en-US"/>
        </w:rPr>
      </w:pPr>
      <w:r w:rsidRPr="00347F27">
        <w:rPr>
          <w:u w:color="00007F"/>
          <w:lang w:bidi="en-US"/>
        </w:rPr>
        <w:t>Security upgrades needed: Every improvement is one less possible terrorist bomb</w:t>
      </w:r>
    </w:p>
    <w:p w14:paraId="7EE75C0F" w14:textId="77777777" w:rsidR="00960B7B" w:rsidRDefault="00960B7B" w:rsidP="00960B7B">
      <w:pPr>
        <w:pStyle w:val="BB-Citation"/>
        <w:rPr>
          <w:u w:color="00007F"/>
          <w:lang w:bidi="en-US"/>
        </w:rPr>
      </w:pPr>
      <w:r w:rsidRPr="00347F27">
        <w:rPr>
          <w:u w:val="single" w:color="00007F"/>
          <w:lang w:bidi="en-US"/>
        </w:rPr>
        <w:t>Anthony Wier</w:t>
      </w:r>
      <w:r w:rsidRPr="00347F27">
        <w:rPr>
          <w:u w:color="00007F"/>
          <w:lang w:bidi="en-US"/>
        </w:rPr>
        <w:t xml:space="preserve"> (Former Research Associate, Project on Managing the Atom), and </w:t>
      </w:r>
      <w:r w:rsidRPr="00347F27">
        <w:rPr>
          <w:u w:val="single" w:color="00007F"/>
          <w:lang w:bidi="en-US"/>
        </w:rPr>
        <w:t>Matthew Bunn</w:t>
      </w:r>
      <w:r w:rsidRPr="00347F27">
        <w:rPr>
          <w:u w:color="00007F"/>
          <w:lang w:bidi="en-US"/>
        </w:rPr>
        <w:t xml:space="preserve"> (Senior Research Associate, Project on Managing the Atom), 19 </w:t>
      </w:r>
      <w:r w:rsidRPr="00347F27">
        <w:rPr>
          <w:u w:val="single" w:color="00007F"/>
          <w:lang w:bidi="en-US"/>
        </w:rPr>
        <w:t>Nov 2006</w:t>
      </w:r>
      <w:r w:rsidRPr="00347F27">
        <w:rPr>
          <w:u w:color="00007F"/>
          <w:lang w:bidi="en-US"/>
        </w:rPr>
        <w:t xml:space="preserve">, </w:t>
      </w:r>
      <w:r w:rsidRPr="00347F27">
        <w:rPr>
          <w:u w:val="single" w:color="00007F"/>
          <w:lang w:bidi="en-US"/>
        </w:rPr>
        <w:t>Harvard University Belfer Center</w:t>
      </w:r>
      <w:r w:rsidRPr="00347F27">
        <w:rPr>
          <w:u w:color="00007F"/>
          <w:lang w:bidi="en-US"/>
        </w:rPr>
        <w:t xml:space="preserve">; WASHINGTON POST, ""Bombs That Won't Go Off" </w:t>
      </w:r>
      <w:hyperlink r:id="rId333" w:history="1">
        <w:r w:rsidRPr="00BA5DEC">
          <w:rPr>
            <w:rStyle w:val="Hyperlink"/>
            <w:u w:color="00007F"/>
            <w:lang w:bidi="en-US"/>
          </w:rPr>
          <w:t>http://belfercenter.ksg.harvard.edu/publication/1618/bombs_that_wont_go_off.html?breadcrumb=%2Fexperts%2F123%2Fanthony_wier</w:t>
        </w:r>
      </w:hyperlink>
    </w:p>
    <w:p w14:paraId="0CC3B519" w14:textId="77777777" w:rsidR="00960B7B" w:rsidRDefault="00960B7B" w:rsidP="00960B7B">
      <w:pPr>
        <w:pStyle w:val="BB-Evidence"/>
        <w:rPr>
          <w:u w:color="00007F"/>
          <w:lang w:bidi="en-US"/>
        </w:rPr>
      </w:pPr>
      <w:r w:rsidRPr="00347F27">
        <w:rPr>
          <w:u w:color="00007F"/>
          <w:lang w:bidi="en-US"/>
        </w:rPr>
        <w:t xml:space="preserve">Every building that has all its nuclear bomb material removed means one less possibility that thieves and terrorists can get their hands on a bomb's essential ingredients. The successes of the past two years represent bombs that will never go off. But these successes, though real, are only the beginning. The world needs to move as quickly as possible to ensure that security upgrades and material removals get to all of these nuclear stockpiles before thieves and terrorists do. </w:t>
      </w:r>
    </w:p>
    <w:p w14:paraId="4B07271F" w14:textId="77777777" w:rsidR="00960B7B" w:rsidRDefault="00960B7B" w:rsidP="00960B7B">
      <w:pPr>
        <w:pStyle w:val="BB-Contentions"/>
        <w:rPr>
          <w:u w:color="00007F"/>
          <w:lang w:bidi="en-US"/>
        </w:rPr>
      </w:pPr>
      <w:r w:rsidRPr="00347F27">
        <w:rPr>
          <w:u w:color="00007F"/>
          <w:lang w:bidi="en-US"/>
        </w:rPr>
        <w:t>The US should work with India to improve n</w:t>
      </w:r>
      <w:r>
        <w:rPr>
          <w:u w:color="00007F"/>
          <w:lang w:bidi="en-US"/>
        </w:rPr>
        <w:t>uclear security in several ways</w:t>
      </w:r>
    </w:p>
    <w:p w14:paraId="6C749C16" w14:textId="77777777" w:rsidR="00960B7B" w:rsidRDefault="00960B7B" w:rsidP="00960B7B">
      <w:pPr>
        <w:pStyle w:val="BB-Contentions"/>
        <w:rPr>
          <w:u w:color="00007F"/>
          <w:lang w:bidi="en-US"/>
        </w:rPr>
      </w:pPr>
      <w:r w:rsidRPr="00347F27">
        <w:rPr>
          <w:u w:color="00007F"/>
          <w:lang w:bidi="en-US"/>
        </w:rPr>
        <w:t>Analysis: Some of the things listed in Ferguson's evidence below are things India must do on its own. However, the ones that can be affected by US foreign policy are elements of the Affirmative's plan and will happen with an Affirmative ballot.</w:t>
      </w:r>
    </w:p>
    <w:p w14:paraId="5094F14D" w14:textId="77777777" w:rsidR="00960B7B" w:rsidRDefault="00960B7B" w:rsidP="00960B7B">
      <w:pPr>
        <w:pStyle w:val="BB-Citation"/>
        <w:numPr>
          <w:ilvl w:val="0"/>
          <w:numId w:val="40"/>
        </w:numPr>
        <w:rPr>
          <w:u w:color="00007F"/>
          <w:lang w:bidi="en-US"/>
        </w:rPr>
      </w:pPr>
      <w:r w:rsidRPr="00347F27">
        <w:rPr>
          <w:u w:val="single" w:color="00007F"/>
          <w:lang w:bidi="en-US"/>
        </w:rPr>
        <w:t xml:space="preserve">Charles D. Ferguson </w:t>
      </w:r>
      <w:r w:rsidRPr="00347F27">
        <w:rPr>
          <w:u w:color="00007F"/>
          <w:lang w:bidi="en-US"/>
        </w:rPr>
        <w:t xml:space="preserve">(Fellow for science and technology at the Council on Foreign Relations), 19 </w:t>
      </w:r>
      <w:r w:rsidRPr="00347F27">
        <w:rPr>
          <w:u w:val="single" w:color="00007F"/>
          <w:lang w:bidi="en-US"/>
        </w:rPr>
        <w:t>Sept 2006</w:t>
      </w:r>
      <w:r w:rsidRPr="00347F27">
        <w:rPr>
          <w:u w:color="00007F"/>
          <w:lang w:bidi="en-US"/>
        </w:rPr>
        <w:t xml:space="preserve">, "Security is vital in US-India nuke deal," </w:t>
      </w:r>
      <w:r w:rsidRPr="00347F27">
        <w:rPr>
          <w:u w:val="single" w:color="00007F"/>
          <w:lang w:bidi="en-US"/>
        </w:rPr>
        <w:t>CHRISTIAN SCIENCE MONITOR</w:t>
      </w:r>
      <w:r w:rsidRPr="00727A51">
        <w:rPr>
          <w:u w:color="00007F"/>
          <w:lang w:bidi="en-US"/>
        </w:rPr>
        <w:t xml:space="preserve"> </w:t>
      </w:r>
      <w:hyperlink r:id="rId334" w:history="1">
        <w:r w:rsidRPr="00E14620">
          <w:rPr>
            <w:rStyle w:val="Hyperlink"/>
            <w:u w:color="00007F"/>
            <w:lang w:bidi="en-US"/>
          </w:rPr>
          <w:t>http://www.csmonitor.com/2006/0919/p09s01-coop.html</w:t>
        </w:r>
      </w:hyperlink>
      <w:r w:rsidRPr="00727A51">
        <w:rPr>
          <w:u w:color="00007F"/>
          <w:lang w:bidi="en-US"/>
        </w:rPr>
        <w:t xml:space="preserve"> </w:t>
      </w:r>
    </w:p>
    <w:p w14:paraId="7CF9F3CE" w14:textId="77777777" w:rsidR="00960B7B" w:rsidRDefault="00960B7B" w:rsidP="00960B7B">
      <w:pPr>
        <w:pStyle w:val="BB-Evidence"/>
        <w:numPr>
          <w:ilvl w:val="0"/>
          <w:numId w:val="40"/>
        </w:numPr>
        <w:jc w:val="both"/>
        <w:rPr>
          <w:u w:color="00007F"/>
          <w:lang w:bidi="en-US"/>
        </w:rPr>
      </w:pPr>
      <w:r w:rsidRPr="00347F27">
        <w:rPr>
          <w:u w:color="00007F"/>
          <w:lang w:bidi="en-US"/>
        </w:rPr>
        <w:t>The United States and India should not permit their improving relationship to become hostage to terrorists. But the leadership of both countries can do more to protect Indian nuclear facilities in light of increased threats. India, with American cooperative w</w:t>
      </w:r>
      <w:r>
        <w:rPr>
          <w:u w:color="00007F"/>
          <w:lang w:bidi="en-US"/>
        </w:rPr>
        <w:t>ork where appropriate, should:</w:t>
      </w:r>
    </w:p>
    <w:p w14:paraId="1C0B2810" w14:textId="77777777" w:rsidR="00960B7B" w:rsidRDefault="00960B7B" w:rsidP="00960B7B">
      <w:pPr>
        <w:pStyle w:val="BB-Evidence"/>
        <w:numPr>
          <w:ilvl w:val="0"/>
          <w:numId w:val="40"/>
        </w:numPr>
        <w:jc w:val="both"/>
        <w:rPr>
          <w:u w:color="00007F"/>
          <w:lang w:bidi="en-US"/>
        </w:rPr>
      </w:pPr>
      <w:r w:rsidRPr="00347F27">
        <w:rPr>
          <w:u w:color="00007F"/>
          <w:lang w:bidi="en-US"/>
        </w:rPr>
        <w:t>Ensure that the different modes of a terrorist or military attack are fully considered and continually evaluated in assessing the safety and secur</w:t>
      </w:r>
      <w:r>
        <w:rPr>
          <w:u w:color="00007F"/>
          <w:lang w:bidi="en-US"/>
        </w:rPr>
        <w:t>ity of its nuclear facilities.</w:t>
      </w:r>
    </w:p>
    <w:p w14:paraId="730CBBF6" w14:textId="77777777" w:rsidR="00960B7B" w:rsidRDefault="00960B7B" w:rsidP="00960B7B">
      <w:pPr>
        <w:pStyle w:val="BB-Evidence"/>
        <w:numPr>
          <w:ilvl w:val="0"/>
          <w:numId w:val="40"/>
        </w:numPr>
        <w:jc w:val="both"/>
        <w:rPr>
          <w:u w:color="00007F"/>
          <w:lang w:bidi="en-US"/>
        </w:rPr>
      </w:pPr>
      <w:r w:rsidRPr="00347F27">
        <w:rPr>
          <w:u w:color="00007F"/>
          <w:lang w:bidi="en-US"/>
        </w:rPr>
        <w:t>Separate more of its civilian nuclear facilities, including breeder reactors, from connections to the military program to reduce the target profile of these facilities and to help remove them from the shroud of secrecy surrounding the military program.</w:t>
      </w:r>
      <w:r w:rsidRPr="00347F27">
        <w:rPr>
          <w:rFonts w:ascii="MS Mincho" w:eastAsia="MS Mincho" w:hAnsi="MS Mincho" w:cs="MS Mincho"/>
          <w:u w:color="00007F"/>
          <w:lang w:bidi="en-US"/>
        </w:rPr>
        <w:t> </w:t>
      </w:r>
      <w:r w:rsidRPr="00347F27">
        <w:rPr>
          <w:u w:color="00007F"/>
          <w:lang w:bidi="en-US"/>
        </w:rPr>
        <w:t>• Work with China and Pakistan toward a fissile- material cap to limit the amount of plutonium potentially available to terrorists.</w:t>
      </w:r>
      <w:r w:rsidRPr="00347F27">
        <w:rPr>
          <w:rFonts w:ascii="MS Mincho" w:eastAsia="MS Mincho" w:hAnsi="MS Mincho" w:cs="MS Mincho"/>
          <w:u w:color="00007F"/>
          <w:lang w:bidi="en-US"/>
        </w:rPr>
        <w:t> </w:t>
      </w:r>
      <w:r w:rsidRPr="00347F27">
        <w:rPr>
          <w:u w:color="00007F"/>
          <w:lang w:bidi="en-US"/>
        </w:rPr>
        <w:t>• Develop cooperative nuclear security by sharing and implementing best practices with the United States, the International Atomic Energ</w:t>
      </w:r>
      <w:r>
        <w:rPr>
          <w:u w:color="00007F"/>
          <w:lang w:bidi="en-US"/>
        </w:rPr>
        <w:t>y Agency, and other partners.</w:t>
      </w:r>
    </w:p>
    <w:p w14:paraId="4A93B784" w14:textId="77777777" w:rsidR="00960B7B" w:rsidRDefault="00960B7B" w:rsidP="00960B7B">
      <w:pPr>
        <w:pStyle w:val="BB-Evidence"/>
        <w:numPr>
          <w:ilvl w:val="0"/>
          <w:numId w:val="40"/>
        </w:numPr>
        <w:jc w:val="both"/>
        <w:rPr>
          <w:u w:color="00007F"/>
          <w:lang w:bidi="en-US"/>
        </w:rPr>
      </w:pPr>
      <w:r w:rsidRPr="00347F27">
        <w:rPr>
          <w:u w:color="00007F"/>
          <w:lang w:bidi="en-US"/>
        </w:rPr>
        <w:t>Install in new facilities, and retrofit to the extent possible in existing facilities, sabotage-resistant safety systems. Apply additional safety and security measures such as extra diesel generators and relatively low-cost fortifications around spent fuel pools and vulnerable buildings, and establish active and passive air defenses for critical nuclear sites.</w:t>
      </w:r>
    </w:p>
    <w:p w14:paraId="1FF41334" w14:textId="77777777" w:rsidR="00960B7B" w:rsidRDefault="00960B7B" w:rsidP="00960B7B">
      <w:pPr>
        <w:pStyle w:val="BB-Evidence"/>
        <w:numPr>
          <w:ilvl w:val="0"/>
          <w:numId w:val="40"/>
        </w:numPr>
        <w:jc w:val="both"/>
        <w:rPr>
          <w:u w:color="00007F"/>
          <w:lang w:bidi="en-US"/>
        </w:rPr>
      </w:pPr>
      <w:r w:rsidRPr="00347F27">
        <w:rPr>
          <w:u w:color="00007F"/>
          <w:lang w:bidi="en-US"/>
        </w:rPr>
        <w:t>Finally, create a more transparent and self-critical civilian nuclear infrastructure that would empower an independent regulatory agency and would continually be vigilant about insider sabotag</w:t>
      </w:r>
      <w:r>
        <w:rPr>
          <w:u w:color="00007F"/>
          <w:lang w:bidi="en-US"/>
        </w:rPr>
        <w:t>e or collusion with terrorists.</w:t>
      </w:r>
    </w:p>
    <w:p w14:paraId="719179F8" w14:textId="77777777" w:rsidR="00960B7B" w:rsidRDefault="00960B7B" w:rsidP="00960B7B">
      <w:pPr>
        <w:pStyle w:val="BB-Evidence"/>
        <w:numPr>
          <w:ilvl w:val="0"/>
          <w:numId w:val="40"/>
        </w:numPr>
        <w:jc w:val="both"/>
        <w:rPr>
          <w:u w:color="00007F"/>
          <w:lang w:bidi="en-US"/>
        </w:rPr>
      </w:pPr>
      <w:r w:rsidRPr="00347F27">
        <w:rPr>
          <w:u w:color="00007F"/>
          <w:lang w:bidi="en-US"/>
        </w:rPr>
        <w:t>As Congress considers the US-India nuclear deal, it should also encourage cooperative nuclear security between the two countries.</w:t>
      </w:r>
    </w:p>
    <w:p w14:paraId="75011541" w14:textId="77777777" w:rsidR="00960B7B" w:rsidRPr="00347F27" w:rsidRDefault="00960B7B" w:rsidP="00960B7B">
      <w:pPr>
        <w:pStyle w:val="BB-Contentions"/>
        <w:rPr>
          <w:u w:color="00007F"/>
          <w:lang w:bidi="en-US"/>
        </w:rPr>
      </w:pPr>
      <w:r w:rsidRPr="00347F27">
        <w:rPr>
          <w:u w:color="00007F"/>
          <w:lang w:bidi="en-US"/>
        </w:rPr>
        <w:t>Plan Advocate: Prof. Graham Allison favors alliance against nuclear terrorism and "gold standard" safeguards</w:t>
      </w:r>
    </w:p>
    <w:p w14:paraId="459949B0" w14:textId="77777777" w:rsidR="00960B7B" w:rsidRDefault="00960B7B" w:rsidP="00960B7B">
      <w:pPr>
        <w:pStyle w:val="BB-Citation"/>
        <w:rPr>
          <w:u w:color="00007F"/>
          <w:lang w:bidi="en-US"/>
        </w:rPr>
      </w:pPr>
      <w:r w:rsidRPr="00347F27">
        <w:rPr>
          <w:u w:val="single" w:color="00007F"/>
          <w:lang w:bidi="en-US"/>
        </w:rPr>
        <w:t>Harvard Law Review, May 2008</w:t>
      </w:r>
      <w:r w:rsidRPr="00347F27">
        <w:rPr>
          <w:u w:color="00007F"/>
          <w:lang w:bidi="en-US"/>
        </w:rPr>
        <w:t>, Vol. 121, "THE INCENTIVE GAP: REASSESSING U.S. POLICIES TO</w:t>
      </w:r>
      <w:r>
        <w:rPr>
          <w:u w:color="00007F"/>
          <w:lang w:bidi="en-US"/>
        </w:rPr>
        <w:t xml:space="preserve"> </w:t>
      </w:r>
      <w:r w:rsidRPr="00347F27">
        <w:rPr>
          <w:u w:color="00007F"/>
          <w:lang w:bidi="en-US"/>
        </w:rPr>
        <w:t xml:space="preserve">SECURE NUCLEAR ARSENALS WORLDWIDE," (brackets added) </w:t>
      </w:r>
      <w:hyperlink r:id="rId335" w:history="1">
        <w:r w:rsidRPr="00BA5DEC">
          <w:rPr>
            <w:rStyle w:val="Hyperlink"/>
            <w:rFonts w:ascii="TimesNewRomanPSMT" w:hAnsi="TimesNewRomanPSMT" w:cs="TimesNewRomanPSMT"/>
            <w:iCs/>
            <w:u w:color="00007F"/>
            <w:lang w:bidi="en-US"/>
          </w:rPr>
          <w:t>www.harvardlawreview.org/issues/121/may08/notes/the_incentive_gap.pdf</w:t>
        </w:r>
      </w:hyperlink>
    </w:p>
    <w:p w14:paraId="24ACAE25" w14:textId="77777777" w:rsidR="00960B7B" w:rsidRDefault="00960B7B" w:rsidP="00960B7B">
      <w:pPr>
        <w:pStyle w:val="BB-Evidence"/>
        <w:rPr>
          <w:u w:color="00007F"/>
          <w:lang w:bidi="en-US"/>
        </w:rPr>
      </w:pPr>
      <w:r w:rsidRPr="00347F27">
        <w:rPr>
          <w:u w:color="00007F"/>
          <w:lang w:bidi="en-US"/>
        </w:rPr>
        <w:t>Indeed, Professor [Graham] Allison has called for a "Global Alliance Against Nuclear Terrorism" that would unite the nuclear-weapons states in an effort to take "every action physically, technically, and diplomatically possible to prevent nuclear weapons or materials from being acquired by terrorists." Members of this alliance would be obligated to adopt a "gold standard" of safeguards to secure all nuclear weapons and materials on their own territory. Once the content of the "gold standard" has been determined, all members of the alliance will commit to a reasonable timetable for achieving it in their own countries. They would also provide complete transparency by allowing IAEA inspections to verify that the security standards had been met. Although each member state would ultimately be personally accountable for meeting the deadlines, alliance members would make security a cooperative effort by sharing best practices and lessons learned in order to facilitate progress. Alliance members would also receive financial assistance from the United States and other G-8 nations for investments in security technology, equipment, and personnel. In the event that members of the alliance or states outside of it continued to fall short of the "gold standard" despite this cooperation, the alliance would collectively use all sources of economic, political, and diplomatic influence to compel them to comply. Such a framework would have numerous benefits from an incentive standpoint. States that enter the alliance and fulfill security obligations would acquire newfound international prestige, demonstrating the technological prowess required to meet the "gold standard" and joining other major powers in an exclusive club. Meanwhile, a failure to join or unwillingness to achieve "gold standard" security levels would expose states to costly economic, political, and diplomatic countermeasures from a united front of world powers.</w:t>
      </w:r>
    </w:p>
    <w:p w14:paraId="0FA186AE" w14:textId="77777777" w:rsidR="00960B7B" w:rsidRPr="00347F27" w:rsidRDefault="00960B7B" w:rsidP="00960B7B">
      <w:pPr>
        <w:pStyle w:val="BB-Contentions"/>
        <w:rPr>
          <w:u w:color="00007F"/>
          <w:lang w:bidi="en-US"/>
        </w:rPr>
      </w:pPr>
      <w:r w:rsidRPr="00347F27">
        <w:rPr>
          <w:u w:color="00007F"/>
          <w:lang w:bidi="en-US"/>
        </w:rPr>
        <w:t>US should establish expanded retaliation measures to punish the source of a nuclear attack</w:t>
      </w:r>
    </w:p>
    <w:p w14:paraId="42B86E65" w14:textId="77777777" w:rsidR="00960B7B" w:rsidRDefault="00960B7B" w:rsidP="00960B7B">
      <w:pPr>
        <w:pStyle w:val="BB-Citation"/>
        <w:rPr>
          <w:u w:color="00007F"/>
          <w:lang w:bidi="en-US"/>
        </w:rPr>
      </w:pPr>
      <w:r w:rsidRPr="00347F27">
        <w:rPr>
          <w:u w:val="single" w:color="00007F"/>
          <w:lang w:bidi="en-US"/>
        </w:rPr>
        <w:t>Harvard Law Review, May 2008</w:t>
      </w:r>
      <w:r w:rsidRPr="00347F27">
        <w:rPr>
          <w:u w:color="00007F"/>
          <w:lang w:bidi="en-US"/>
        </w:rPr>
        <w:t>, Vol. 121, "THE INCENTIVE GAP: REASSESSING U.S. POLICIES TO</w:t>
      </w:r>
      <w:r>
        <w:rPr>
          <w:u w:color="00007F"/>
          <w:lang w:bidi="en-US"/>
        </w:rPr>
        <w:t xml:space="preserve"> </w:t>
      </w:r>
      <w:r w:rsidRPr="00347F27">
        <w:rPr>
          <w:u w:color="00007F"/>
          <w:lang w:bidi="en-US"/>
        </w:rPr>
        <w:t xml:space="preserve">SECURE NUCLEAR ARSENALS WORLDWIDE," </w:t>
      </w:r>
      <w:hyperlink r:id="rId336" w:history="1">
        <w:r w:rsidRPr="00BA5DEC">
          <w:rPr>
            <w:rStyle w:val="Hyperlink"/>
            <w:u w:color="00007F"/>
            <w:lang w:bidi="en-US"/>
          </w:rPr>
          <w:t>www.harvardlawreview.org/issues/121/may08/notes/the_incentive_gap.pdf</w:t>
        </w:r>
      </w:hyperlink>
    </w:p>
    <w:p w14:paraId="386FE079" w14:textId="77777777" w:rsidR="00960B7B" w:rsidRPr="00347F27" w:rsidRDefault="00960B7B" w:rsidP="00960B7B">
      <w:pPr>
        <w:pStyle w:val="BB-Evidence"/>
        <w:rPr>
          <w:u w:color="00007F"/>
          <w:lang w:bidi="en-US"/>
        </w:rPr>
      </w:pPr>
      <w:r w:rsidRPr="00347F27">
        <w:rPr>
          <w:u w:color="00007F"/>
          <w:lang w:bidi="en-US"/>
        </w:rPr>
        <w:t>A more promising approach involves expanding the concept of retaliation to include strong countermeasures just short of the use of force. By maintaining strategic ambiguity regarding the scope and nature of retaliation, the United States would retain significant flexibility to design a case-specific response that would punish wrongdoing while still comporting with long-term strategic considerations. For example, in the case of Russia or another major U.S. ally such as India, the United States might forgo military retaliation and instead focus on economic and political retaliation. It could force the country at fault to shoulder the massive financial costs of an attack by freezing the country's assets, imposing severe restrictions on trade, and implementing other sanctions, or waiving sovereign immunity to allow victims of a nuclear attack to sue the state for damages in U.S. courts. Only after policymakers exhaust such options and conclude that the punishment still remains incommensurate to the state's conduct should the United States consider military retaliation.</w:t>
      </w:r>
    </w:p>
    <w:p w14:paraId="37035C3F" w14:textId="77777777" w:rsidR="00960B7B" w:rsidRDefault="00960B7B" w:rsidP="00960B7B">
      <w:pPr>
        <w:pStyle w:val="BB-Contentions"/>
        <w:rPr>
          <w:u w:color="00007F"/>
          <w:lang w:bidi="en-US"/>
        </w:rPr>
      </w:pPr>
      <w:r w:rsidRPr="00347F27">
        <w:rPr>
          <w:u w:color="00007F"/>
          <w:lang w:bidi="en-US"/>
        </w:rPr>
        <w:t xml:space="preserve">Deterrence incentives and a "gold standard" of nuclear security should be established </w:t>
      </w:r>
    </w:p>
    <w:p w14:paraId="16F6B202" w14:textId="77777777" w:rsidR="00960B7B" w:rsidRDefault="00960B7B" w:rsidP="00960B7B">
      <w:pPr>
        <w:pStyle w:val="BB-Citation"/>
        <w:rPr>
          <w:u w:color="00007F"/>
          <w:lang w:bidi="en-US"/>
        </w:rPr>
      </w:pPr>
      <w:r w:rsidRPr="00347F27">
        <w:rPr>
          <w:u w:val="single" w:color="00007F"/>
          <w:lang w:bidi="en-US"/>
        </w:rPr>
        <w:t>Harvard Law Review, May 2008</w:t>
      </w:r>
      <w:r w:rsidRPr="00347F27">
        <w:rPr>
          <w:u w:color="00007F"/>
          <w:lang w:bidi="en-US"/>
        </w:rPr>
        <w:t>, Vol. 121, "THE INCENTIVE GAP: REASSESSING U.S. POLICIES TO</w:t>
      </w:r>
      <w:r>
        <w:rPr>
          <w:u w:color="00007F"/>
          <w:lang w:bidi="en-US"/>
        </w:rPr>
        <w:t xml:space="preserve"> </w:t>
      </w:r>
      <w:r w:rsidRPr="00347F27">
        <w:rPr>
          <w:u w:color="00007F"/>
          <w:lang w:bidi="en-US"/>
        </w:rPr>
        <w:t xml:space="preserve">SECURE NUCLEAR ARSENALS WORLDWIDE," </w:t>
      </w:r>
      <w:hyperlink r:id="rId337" w:history="1">
        <w:r w:rsidRPr="00BA5DEC">
          <w:rPr>
            <w:rStyle w:val="Hyperlink"/>
            <w:u w:color="00007F"/>
            <w:lang w:bidi="en-US"/>
          </w:rPr>
          <w:t>www.harvardlawreview.org/issues/121/may08/notes/the_incentive_gap.pdf</w:t>
        </w:r>
      </w:hyperlink>
    </w:p>
    <w:p w14:paraId="1117B765" w14:textId="77777777" w:rsidR="00960B7B" w:rsidRDefault="00960B7B" w:rsidP="00960B7B">
      <w:pPr>
        <w:pStyle w:val="BB-Evidence"/>
        <w:rPr>
          <w:u w:color="00007F"/>
          <w:lang w:bidi="en-US"/>
        </w:rPr>
      </w:pPr>
      <w:r w:rsidRPr="00347F27">
        <w:rPr>
          <w:u w:color="00007F"/>
          <w:lang w:bidi="en-US"/>
        </w:rPr>
        <w:t>Accordingly, the critical task for policymakers going forward will be to create more robust incentives for meeting nuclear security obligations and punitive measures for failing to do so. Although a number of options are available, the most promising involves combining the creation of a global alliance of states committed to a "gold standard" of nuclear security with the implementation of a series of commercial, political, and, if necessary, deterrence-based incentives to compel all nuclear powers to participate in the effort.</w:t>
      </w:r>
    </w:p>
    <w:p w14:paraId="55E347CD" w14:textId="77777777" w:rsidR="00960B7B" w:rsidRDefault="00960B7B" w:rsidP="00960B7B">
      <w:pPr>
        <w:pStyle w:val="BB-Contentions"/>
        <w:rPr>
          <w:u w:color="00007F"/>
          <w:lang w:bidi="en-US"/>
        </w:rPr>
      </w:pPr>
      <w:r w:rsidRPr="00347F27">
        <w:rPr>
          <w:u w:color="00007F"/>
          <w:lang w:bidi="en-US"/>
        </w:rPr>
        <w:t>Nuclear terrorism can be deterred by threatening retaliation against states</w:t>
      </w:r>
    </w:p>
    <w:p w14:paraId="0B466076" w14:textId="77777777" w:rsidR="00960B7B" w:rsidRDefault="00960B7B" w:rsidP="00960B7B">
      <w:pPr>
        <w:pStyle w:val="BB-Citation"/>
        <w:rPr>
          <w:rFonts w:ascii="Arial" w:hAnsi="Arial" w:cs="Arial"/>
          <w:sz w:val="18"/>
          <w:szCs w:val="18"/>
          <w:u w:color="00007F"/>
          <w:lang w:bidi="en-US"/>
        </w:rPr>
      </w:pPr>
      <w:r w:rsidRPr="00347F27">
        <w:rPr>
          <w:u w:val="single" w:color="00007F"/>
          <w:lang w:bidi="en-US"/>
        </w:rPr>
        <w:t>Caitlin Talmadge</w:t>
      </w:r>
      <w:r w:rsidRPr="00347F27">
        <w:rPr>
          <w:u w:color="00007F"/>
          <w:lang w:bidi="en-US"/>
        </w:rPr>
        <w:t xml:space="preserve"> (doctoral candidate and member of the Security Studies Program in the Department of Political Science at the </w:t>
      </w:r>
      <w:r w:rsidRPr="00347F27">
        <w:rPr>
          <w:u w:val="single" w:color="00007F"/>
          <w:lang w:bidi="en-US"/>
        </w:rPr>
        <w:t>Massachusetts Institute of Technology</w:t>
      </w:r>
      <w:r w:rsidRPr="00347F27">
        <w:rPr>
          <w:u w:color="00007F"/>
          <w:lang w:bidi="en-US"/>
        </w:rPr>
        <w:t xml:space="preserve">), </w:t>
      </w:r>
      <w:r w:rsidRPr="00347F27">
        <w:rPr>
          <w:u w:val="single" w:color="00007F"/>
          <w:lang w:bidi="en-US"/>
        </w:rPr>
        <w:t>Spring 2007</w:t>
      </w:r>
      <w:r w:rsidRPr="00347F27">
        <w:rPr>
          <w:u w:color="00007F"/>
          <w:lang w:bidi="en-US"/>
        </w:rPr>
        <w:t xml:space="preserve">, "Deterring a Nuclear 9/11" WASHINGTON QUARTERLY </w:t>
      </w:r>
      <w:hyperlink r:id="rId338" w:history="1">
        <w:r w:rsidRPr="00927214">
          <w:rPr>
            <w:rStyle w:val="Hyperlink"/>
            <w:u w:color="00007F"/>
            <w:lang w:bidi="en-US"/>
          </w:rPr>
          <w:t>www.twq.com/07spring/docs/07spring_talmadge.pdf</w:t>
        </w:r>
      </w:hyperlink>
    </w:p>
    <w:p w14:paraId="25EF524E" w14:textId="77777777" w:rsidR="00960B7B" w:rsidRPr="00347F27" w:rsidRDefault="00960B7B" w:rsidP="00960B7B">
      <w:pPr>
        <w:pStyle w:val="BB-Evidence"/>
        <w:rPr>
          <w:rFonts w:ascii="TimesNewRomanPSMT" w:hAnsi="TimesNewRomanPSMT" w:cs="TimesNewRomanPSMT"/>
          <w:u w:color="00007F"/>
          <w:lang w:bidi="en-US"/>
        </w:rPr>
      </w:pPr>
      <w:r w:rsidRPr="00347F27">
        <w:rPr>
          <w:u w:color="00007F"/>
          <w:lang w:bidi="en-US"/>
        </w:rPr>
        <w:t xml:space="preserve">Deterring a suicidal, transnational terrorist enemy is a dubious proposition and by itself hardly a comforting strategy for protecting the country. Nevertheless, </w:t>
      </w:r>
      <w:r w:rsidRPr="00347F27">
        <w:rPr>
          <w:rFonts w:ascii="TimesNewRomanPSMT" w:hAnsi="TimesNewRomanPSMT" w:cs="TimesNewRomanPSMT"/>
          <w:u w:val="single" w:color="00007F"/>
          <w:lang w:bidi="en-US"/>
        </w:rPr>
        <w:t xml:space="preserve">nuclear terrorism is not like other forms of terrorism because states have to be involved at some stage in the decision chain leading to this type of attack. It is possible to deter nuclear terrorism by threatening retaliation against regimes or military establishments that either deliberately transfer nuclear materials, weapons, or knowledge to terrorists, as North Korea might do, or that turn a blind eye to substate organizations or actors engaged in such activities, as Pakistan did when the father of its nuclear program, A. Q. Khan, began to sell secrets. </w:t>
      </w:r>
    </w:p>
    <w:p w14:paraId="69354018" w14:textId="77777777" w:rsidR="00960B7B" w:rsidRPr="00327C0A" w:rsidRDefault="00960B7B" w:rsidP="00960B7B">
      <w:pPr>
        <w:pStyle w:val="BB-BriefHeading"/>
      </w:pPr>
      <w:bookmarkStart w:id="259" w:name="_Toc79275738"/>
      <w:bookmarkStart w:id="260" w:name="_Toc3447273"/>
      <w:r w:rsidRPr="00327C0A">
        <w:t>10. CHINESE TAKE-OUT: STOP THE "COUNTERWEIGHT AGAINST CHINA" POLICY</w:t>
      </w:r>
      <w:bookmarkEnd w:id="259"/>
      <w:bookmarkEnd w:id="260"/>
    </w:p>
    <w:p w14:paraId="3AE8B6AE" w14:textId="77777777" w:rsidR="00960B7B" w:rsidRPr="00327C0A" w:rsidRDefault="00960B7B" w:rsidP="00960B7B">
      <w:pPr>
        <w:pStyle w:val="BB-ConstructiveSpeech"/>
        <w:rPr>
          <w:b/>
        </w:rPr>
      </w:pPr>
      <w:r w:rsidRPr="00327C0A">
        <w:t>Today the US is engaged in a strategic mistake in its high-level foreign policy toward India, as we attempt to set up India in an alliance with the United States against China. Recognizing the failure and harms of this policy, my partner and I will show you why you should join us in affirming: That the United States Federal Government should significantly change its policy toward India</w:t>
      </w:r>
    </w:p>
    <w:p w14:paraId="0CB50283" w14:textId="77777777" w:rsidR="00960B7B" w:rsidRPr="00327C0A" w:rsidRDefault="00960B7B" w:rsidP="00960B7B">
      <w:pPr>
        <w:pStyle w:val="BB-Contentions"/>
      </w:pPr>
      <w:r w:rsidRPr="00327C0A">
        <w:t>OBSERVATION I. We offer the following DEFINITIONS.</w:t>
      </w:r>
    </w:p>
    <w:p w14:paraId="172E1224" w14:textId="77777777" w:rsidR="00960B7B" w:rsidRPr="00327C0A" w:rsidRDefault="00960B7B" w:rsidP="00960B7B">
      <w:pPr>
        <w:pStyle w:val="BB-ConstructiveSpeech"/>
      </w:pPr>
      <w:r w:rsidRPr="00695FAC">
        <w:rPr>
          <w:b/>
        </w:rPr>
        <w:t>Significant:</w:t>
      </w:r>
      <w:r w:rsidRPr="00327C0A">
        <w:t xml:space="preserve"> "having or likely to have influence or effect " </w:t>
      </w:r>
      <w:r w:rsidRPr="00695FAC">
        <w:rPr>
          <w:i/>
        </w:rPr>
        <w:t>(</w:t>
      </w:r>
      <w:r w:rsidRPr="00695FAC">
        <w:rPr>
          <w:i/>
          <w:u w:val="single"/>
        </w:rPr>
        <w:t>Merriam-Webster</w:t>
      </w:r>
      <w:r w:rsidRPr="00695FAC">
        <w:rPr>
          <w:i/>
        </w:rPr>
        <w:t xml:space="preserve"> Online Dict</w:t>
      </w:r>
      <w:r w:rsidRPr="00695FAC">
        <w:rPr>
          <w:i/>
          <w:u w:val="single"/>
        </w:rPr>
        <w:t>. 2008</w:t>
      </w:r>
      <w:r w:rsidRPr="00695FAC">
        <w:rPr>
          <w:i/>
        </w:rPr>
        <w:t xml:space="preserve">, </w:t>
      </w:r>
      <w:hyperlink r:id="rId339" w:history="1">
        <w:r w:rsidRPr="00695FAC">
          <w:rPr>
            <w:rStyle w:val="Hyperlink"/>
            <w:i/>
          </w:rPr>
          <w:t>www.merriam-webster.com/dictionary/significant</w:t>
        </w:r>
      </w:hyperlink>
      <w:r w:rsidRPr="00695FAC">
        <w:rPr>
          <w:i/>
        </w:rPr>
        <w:t>)</w:t>
      </w:r>
    </w:p>
    <w:p w14:paraId="5D7AAB8B" w14:textId="77777777" w:rsidR="00960B7B" w:rsidRPr="00695FAC" w:rsidRDefault="00960B7B" w:rsidP="00960B7B">
      <w:pPr>
        <w:pStyle w:val="BB-ConstructiveSpeech"/>
        <w:rPr>
          <w:i/>
        </w:rPr>
      </w:pPr>
      <w:r w:rsidRPr="00695FAC">
        <w:rPr>
          <w:b/>
        </w:rPr>
        <w:t>Change:</w:t>
      </w:r>
      <w:r w:rsidRPr="00327C0A">
        <w:t xml:space="preserve"> "to undergo a modification of " </w:t>
      </w:r>
      <w:r w:rsidRPr="00695FAC">
        <w:rPr>
          <w:i/>
        </w:rPr>
        <w:t>(</w:t>
      </w:r>
      <w:r w:rsidRPr="00695FAC">
        <w:rPr>
          <w:i/>
          <w:u w:val="single"/>
        </w:rPr>
        <w:t xml:space="preserve">Merriam-Webster </w:t>
      </w:r>
      <w:r w:rsidRPr="00695FAC">
        <w:rPr>
          <w:i/>
        </w:rPr>
        <w:t xml:space="preserve">Online Dict. </w:t>
      </w:r>
      <w:r w:rsidRPr="00695FAC">
        <w:rPr>
          <w:i/>
          <w:u w:val="single"/>
        </w:rPr>
        <w:t>2008</w:t>
      </w:r>
      <w:r w:rsidRPr="00695FAC">
        <w:rPr>
          <w:i/>
        </w:rPr>
        <w:t xml:space="preserve">, </w:t>
      </w:r>
      <w:hyperlink r:id="rId340" w:history="1">
        <w:r w:rsidRPr="00747945">
          <w:rPr>
            <w:rStyle w:val="Hyperlink"/>
            <w:i/>
          </w:rPr>
          <w:t>www.merriam-webster.com/dictionary/change</w:t>
        </w:r>
      </w:hyperlink>
      <w:r w:rsidRPr="00695FAC">
        <w:rPr>
          <w:i/>
        </w:rPr>
        <w:t>)</w:t>
      </w:r>
    </w:p>
    <w:p w14:paraId="4613E3BD" w14:textId="77777777" w:rsidR="00960B7B" w:rsidRPr="00695FAC" w:rsidRDefault="00960B7B" w:rsidP="00960B7B">
      <w:pPr>
        <w:pStyle w:val="BB-ConstructiveSpeech"/>
        <w:rPr>
          <w:i/>
        </w:rPr>
      </w:pPr>
      <w:r w:rsidRPr="00695FAC">
        <w:rPr>
          <w:b/>
        </w:rPr>
        <w:t xml:space="preserve">Policy: </w:t>
      </w:r>
      <w:r w:rsidRPr="00695FAC">
        <w:rPr>
          <w:b/>
        </w:rPr>
        <w:tab/>
      </w:r>
      <w:r w:rsidRPr="00327C0A">
        <w:t xml:space="preserve">"a high-level overall plan embracing the general goals and acceptable procedures especially of a governmental body" </w:t>
      </w:r>
      <w:r w:rsidRPr="00695FAC">
        <w:rPr>
          <w:i/>
        </w:rPr>
        <w:t>(</w:t>
      </w:r>
      <w:r w:rsidRPr="00695FAC">
        <w:rPr>
          <w:i/>
          <w:u w:val="single"/>
        </w:rPr>
        <w:t>Merriam-Webster</w:t>
      </w:r>
      <w:r w:rsidRPr="00695FAC">
        <w:rPr>
          <w:i/>
        </w:rPr>
        <w:t xml:space="preserve"> Online Dict., </w:t>
      </w:r>
      <w:r w:rsidRPr="00695FAC">
        <w:rPr>
          <w:i/>
          <w:u w:val="single"/>
        </w:rPr>
        <w:t>2008</w:t>
      </w:r>
      <w:r w:rsidRPr="00695FAC">
        <w:rPr>
          <w:i/>
        </w:rPr>
        <w:t xml:space="preserve"> </w:t>
      </w:r>
      <w:hyperlink r:id="rId341" w:history="1">
        <w:r w:rsidRPr="00747945">
          <w:rPr>
            <w:rStyle w:val="Hyperlink"/>
            <w:i/>
          </w:rPr>
          <w:t>http://www.merriam-webster.com/dictionary/policy</w:t>
        </w:r>
      </w:hyperlink>
      <w:r w:rsidRPr="00695FAC">
        <w:rPr>
          <w:i/>
        </w:rPr>
        <w:t xml:space="preserve">) </w:t>
      </w:r>
    </w:p>
    <w:p w14:paraId="0414A740" w14:textId="77777777" w:rsidR="00960B7B" w:rsidRPr="00327C0A" w:rsidRDefault="00960B7B" w:rsidP="00960B7B">
      <w:pPr>
        <w:pStyle w:val="BB-ConstructiveSpeech"/>
      </w:pPr>
      <w:r w:rsidRPr="00695FAC">
        <w:rPr>
          <w:b/>
        </w:rPr>
        <w:t>Toward:</w:t>
      </w:r>
      <w:r w:rsidRPr="00327C0A">
        <w:t xml:space="preserve"> "in the direction of " </w:t>
      </w:r>
      <w:r w:rsidRPr="00695FAC">
        <w:rPr>
          <w:i/>
        </w:rPr>
        <w:t>(</w:t>
      </w:r>
      <w:r w:rsidRPr="00695FAC">
        <w:rPr>
          <w:i/>
          <w:u w:val="single"/>
        </w:rPr>
        <w:t xml:space="preserve">Merriam-Webster </w:t>
      </w:r>
      <w:r w:rsidRPr="00695FAC">
        <w:rPr>
          <w:i/>
        </w:rPr>
        <w:t xml:space="preserve">Online Dict. </w:t>
      </w:r>
      <w:r w:rsidRPr="00695FAC">
        <w:rPr>
          <w:i/>
          <w:u w:val="single"/>
        </w:rPr>
        <w:t>2008</w:t>
      </w:r>
      <w:r w:rsidRPr="00695FAC">
        <w:rPr>
          <w:i/>
        </w:rPr>
        <w:t xml:space="preserve"> </w:t>
      </w:r>
      <w:hyperlink r:id="rId342" w:history="1">
        <w:r w:rsidRPr="00747945">
          <w:rPr>
            <w:rStyle w:val="Hyperlink"/>
            <w:i/>
          </w:rPr>
          <w:t>www.merriam-webster.com/dictionary</w:t>
        </w:r>
      </w:hyperlink>
      <w:r w:rsidRPr="00695FAC">
        <w:rPr>
          <w:i/>
        </w:rPr>
        <w:t>)</w:t>
      </w:r>
    </w:p>
    <w:p w14:paraId="2760F0B5" w14:textId="77777777" w:rsidR="00960B7B" w:rsidRPr="00327C0A" w:rsidRDefault="00960B7B" w:rsidP="00960B7B">
      <w:pPr>
        <w:pStyle w:val="BB-ConstructiveSpeech"/>
      </w:pPr>
      <w:r w:rsidRPr="00695FAC">
        <w:rPr>
          <w:b/>
        </w:rPr>
        <w:t xml:space="preserve">India: </w:t>
      </w:r>
      <w:r w:rsidRPr="0069359F">
        <w:t xml:space="preserve">"A country of southern Asia covering most of the Indian subcontinent" </w:t>
      </w:r>
      <w:r w:rsidRPr="0069359F">
        <w:rPr>
          <w:i/>
        </w:rPr>
        <w:t xml:space="preserve">(American Heritage Dictionary, 4th edition, 2000 </w:t>
      </w:r>
      <w:hyperlink r:id="rId343" w:history="1">
        <w:r w:rsidRPr="00EC7418">
          <w:rPr>
            <w:rStyle w:val="Hyperlink"/>
            <w:i/>
          </w:rPr>
          <w:t>http://www.bartleby.com/61/13/I0101300.html</w:t>
        </w:r>
      </w:hyperlink>
      <w:r w:rsidRPr="0069359F">
        <w:rPr>
          <w:i/>
        </w:rPr>
        <w:t>)</w:t>
      </w:r>
    </w:p>
    <w:p w14:paraId="4CFF1AE8" w14:textId="77777777" w:rsidR="00960B7B" w:rsidRPr="00327C0A" w:rsidRDefault="00960B7B" w:rsidP="00960B7B">
      <w:pPr>
        <w:pStyle w:val="BB-Contentions"/>
      </w:pPr>
      <w:r w:rsidRPr="00327C0A">
        <w:t>OBSERVATION 2. INHERENCY: The US is engaging India as a counterweight against China</w:t>
      </w:r>
    </w:p>
    <w:p w14:paraId="71B8173C" w14:textId="77777777" w:rsidR="00960B7B" w:rsidRPr="00327C0A" w:rsidRDefault="00960B7B" w:rsidP="00960B7B">
      <w:pPr>
        <w:pStyle w:val="BB-Citation"/>
      </w:pPr>
      <w:r w:rsidRPr="00327C0A">
        <w:rPr>
          <w:u w:val="single"/>
        </w:rPr>
        <w:t>Rahul Bedi</w:t>
      </w:r>
      <w:r w:rsidRPr="00327C0A">
        <w:t xml:space="preserve"> (journalist in New Delhi) and </w:t>
      </w:r>
      <w:r w:rsidRPr="00327C0A">
        <w:rPr>
          <w:u w:val="single"/>
        </w:rPr>
        <w:t xml:space="preserve">Richard Spencer </w:t>
      </w:r>
      <w:r w:rsidRPr="00327C0A">
        <w:t xml:space="preserve">(China Correspondent) 26 </w:t>
      </w:r>
      <w:r w:rsidRPr="00327C0A">
        <w:rPr>
          <w:u w:val="single"/>
        </w:rPr>
        <w:t>Feb 2008</w:t>
      </w:r>
      <w:r w:rsidRPr="00327C0A">
        <w:t xml:space="preserve">, "US-India defence deal 'to counter China' " </w:t>
      </w:r>
      <w:r w:rsidRPr="00327C0A">
        <w:rPr>
          <w:u w:val="single"/>
        </w:rPr>
        <w:t>DAILY TELEGRAPH</w:t>
      </w:r>
      <w:r w:rsidRPr="00327C0A">
        <w:t xml:space="preserve"> (British newspaper), cited by Institute for Strategic Studies ( leading authority on political-military conflict; primary source of accurate, objective information on international strategic issues for politicians and diplomats, foreign affairs analysts, international business, economists, the military, defence commentators, journalists, academics and the informed public. The Institute owes no allegiance to any government, or to any political or other organisation) </w:t>
      </w:r>
      <w:hyperlink r:id="rId344" w:history="1">
        <w:r w:rsidRPr="00747945">
          <w:rPr>
            <w:rStyle w:val="Hyperlink"/>
          </w:rPr>
          <w:t>http://www.iiss.org/whats-new/iiss-in-the-press/february-2008/us-india-defence-deal-to-counter-china</w:t>
        </w:r>
      </w:hyperlink>
      <w:r w:rsidRPr="00327C0A">
        <w:t xml:space="preserve"> </w:t>
      </w:r>
    </w:p>
    <w:p w14:paraId="3E605AA6" w14:textId="77777777" w:rsidR="00960B7B" w:rsidRPr="00327C0A" w:rsidRDefault="00960B7B" w:rsidP="00960B7B">
      <w:pPr>
        <w:pStyle w:val="BB-Evidence"/>
      </w:pPr>
      <w:r w:rsidRPr="00695FAC">
        <w:rPr>
          <w:u w:val="single"/>
        </w:rPr>
        <w:t>America is attempting to forge a strategic alliance with India with a series of arms deals as the South Asian nation bolsters its defences against China. Robert Gates, the US defence secretary, will arrive in New Delhi to strike a common position on Beijing with the Indian government</w:t>
      </w:r>
      <w:r w:rsidRPr="00327C0A">
        <w:t xml:space="preserve">. His arrival comes as New Delhi decides whether the US firms Lockheed Martin and Boeing, or Russian and European rivals, will win a contract to supply the Indian air force with 126 combat aircraft in a £5 billion deal. But </w:t>
      </w:r>
      <w:r w:rsidRPr="00695FAC">
        <w:rPr>
          <w:u w:val="single"/>
        </w:rPr>
        <w:t>the wider battle is for influence in Asia, with America seeking to shore up a tentative and controversial alliance with what it sees as a democratic counterweight to China</w:t>
      </w:r>
      <w:r w:rsidRPr="00327C0A">
        <w:t>.</w:t>
      </w:r>
    </w:p>
    <w:p w14:paraId="118263E8" w14:textId="77777777" w:rsidR="00960B7B" w:rsidRPr="00327C0A" w:rsidRDefault="00960B7B" w:rsidP="00960B7B">
      <w:pPr>
        <w:pStyle w:val="BB-Contentions"/>
      </w:pPr>
      <w:r w:rsidRPr="00327C0A">
        <w:t>OBSERVATION 3. HARMS</w:t>
      </w:r>
    </w:p>
    <w:p w14:paraId="523F6757" w14:textId="77777777" w:rsidR="00960B7B" w:rsidRPr="00327C0A" w:rsidRDefault="00960B7B" w:rsidP="00960B7B">
      <w:pPr>
        <w:pStyle w:val="BB-Contentions"/>
      </w:pPr>
      <w:r w:rsidRPr="00327C0A">
        <w:t>HARM 1. We alienate Pakistan.</w:t>
      </w:r>
    </w:p>
    <w:p w14:paraId="656C46F3" w14:textId="77777777" w:rsidR="00960B7B" w:rsidRPr="00327C0A" w:rsidRDefault="00960B7B" w:rsidP="00960B7B">
      <w:pPr>
        <w:pStyle w:val="BB-Contentions"/>
      </w:pPr>
      <w:r w:rsidRPr="00327C0A">
        <w:tab/>
        <w:t>A. Link: US-India partnership will raise tensions and move Pakistan to a more militaristic position</w:t>
      </w:r>
    </w:p>
    <w:p w14:paraId="05EACA06" w14:textId="77777777" w:rsidR="00960B7B" w:rsidRPr="00695FAC" w:rsidRDefault="00960B7B" w:rsidP="00960B7B">
      <w:pPr>
        <w:pStyle w:val="BB-Citation"/>
      </w:pPr>
      <w:r w:rsidRPr="00695FAC">
        <w:rPr>
          <w:u w:val="single"/>
        </w:rPr>
        <w:t xml:space="preserve">Dr. Jassim Taqui </w:t>
      </w:r>
      <w:r w:rsidRPr="00695FAC">
        <w:t xml:space="preserve">(extensively published political analyst and commentator in Pakistan; deputy editor of Pak. Observer) </w:t>
      </w:r>
      <w:r w:rsidRPr="00695FAC">
        <w:rPr>
          <w:u w:val="single"/>
        </w:rPr>
        <w:t>2008</w:t>
      </w:r>
      <w:r w:rsidRPr="00695FAC">
        <w:t xml:space="preserve">, "Strengthening Pak-German ties" </w:t>
      </w:r>
      <w:r w:rsidRPr="00695FAC">
        <w:rPr>
          <w:u w:val="single"/>
        </w:rPr>
        <w:t>PAKISTAN OBSERVER</w:t>
      </w:r>
      <w:r w:rsidRPr="00695FAC">
        <w:t xml:space="preserve">, </w:t>
      </w:r>
      <w:hyperlink r:id="rId345" w:history="1">
        <w:r w:rsidRPr="00747945">
          <w:rPr>
            <w:rStyle w:val="Hyperlink"/>
          </w:rPr>
          <w:t>http://pakobserver.net/JassimTaqui%20Diplomatic%20Focus.asp</w:t>
        </w:r>
      </w:hyperlink>
      <w:r w:rsidRPr="00695FAC">
        <w:t xml:space="preserve"> </w:t>
      </w:r>
    </w:p>
    <w:p w14:paraId="1B54F151" w14:textId="77777777" w:rsidR="00960B7B" w:rsidRPr="00327C0A" w:rsidRDefault="00960B7B" w:rsidP="00960B7B">
      <w:pPr>
        <w:pStyle w:val="BB-Evidence"/>
      </w:pPr>
      <w:r w:rsidRPr="00327C0A">
        <w:t>Globally, the United States of America is the main factor in the relationship between India and Pakistan. The United States desire for a strategic partnership with India is ultimately going to exacerbate the tension in the region. Any anti-ballistic missile cooperation will compel Pakistan to respond in proportion with more extensive and varied nuclear arsenal. Thus, any forward progress that India and Pakistan could make on their issues of contention will be undermined by purely military nature of relationship between the US and India which compels Pakistan, which is otherwise willing to negotiate, to move to a more militaristic position.</w:t>
      </w:r>
    </w:p>
    <w:p w14:paraId="24BA7F8D" w14:textId="77777777" w:rsidR="00960B7B" w:rsidRPr="00327C0A" w:rsidRDefault="00960B7B" w:rsidP="00960B7B">
      <w:pPr>
        <w:pStyle w:val="BB-Contentions"/>
      </w:pPr>
      <w:r w:rsidRPr="00327C0A">
        <w:tab/>
        <w:t xml:space="preserve">B. Impact: Pakistan is strategically more important than India for US policy goals. </w:t>
      </w:r>
    </w:p>
    <w:p w14:paraId="21BC16DF" w14:textId="77777777" w:rsidR="00960B7B" w:rsidRPr="00327C0A" w:rsidRDefault="00960B7B" w:rsidP="00960B7B">
      <w:pPr>
        <w:pStyle w:val="BB-Citation"/>
      </w:pPr>
      <w:r w:rsidRPr="00327C0A">
        <w:rPr>
          <w:u w:val="single"/>
        </w:rPr>
        <w:t>Kelly Motz</w:t>
      </w:r>
      <w:r w:rsidRPr="00327C0A">
        <w:t xml:space="preserve"> (associate director, Wisconsin Project on Nuclear Arms Control) and </w:t>
      </w:r>
      <w:r w:rsidRPr="00327C0A">
        <w:rPr>
          <w:u w:val="single"/>
        </w:rPr>
        <w:t>Prof. Gary Milhollin</w:t>
      </w:r>
      <w:r w:rsidRPr="00327C0A">
        <w:t xml:space="preserve"> (law school, Univ. of Wisconsin; former Administrative Judge at the Nuclear Regulatory Commission; practiced international corporate law; taught courses on nuclear arms proliferation at Princeton Univ. and the Univ. of Wisconsin; consultant on nuclear non-proliferation to the Dept of Defense) </w:t>
      </w:r>
      <w:r w:rsidRPr="00327C0A">
        <w:rPr>
          <w:u w:val="single"/>
        </w:rPr>
        <w:t>2007</w:t>
      </w:r>
      <w:r w:rsidRPr="00327C0A">
        <w:t xml:space="preserve">, "Seventeen myths about the Indian nuclear deal: An analysis of nuclear cooperation with India," </w:t>
      </w:r>
      <w:hyperlink r:id="rId346" w:history="1">
        <w:r w:rsidRPr="00747945">
          <w:rPr>
            <w:rStyle w:val="Hyperlink"/>
          </w:rPr>
          <w:t>http://www.getset.in/?page_id=10</w:t>
        </w:r>
      </w:hyperlink>
      <w:r w:rsidRPr="00327C0A">
        <w:t xml:space="preserve"> </w:t>
      </w:r>
    </w:p>
    <w:p w14:paraId="47C629E6" w14:textId="77777777" w:rsidR="00960B7B" w:rsidRPr="00327C0A" w:rsidRDefault="00960B7B" w:rsidP="00960B7B">
      <w:pPr>
        <w:pStyle w:val="BB-Evidence"/>
      </w:pPr>
      <w:r w:rsidRPr="00327C0A">
        <w:t>Of the three countries that have refused to sign the NPT – India, Israel and Pakistan – India is the least important strategically to the United States. Pakistan is essential to ongoing U.S. military and political efforts in Afghanistan and to the U.S. campaign against Al Qaeda. Pakistan is also a leading power in the Muslim world, a world with which the United States needs better relations.</w:t>
      </w:r>
    </w:p>
    <w:p w14:paraId="184241EF" w14:textId="77777777" w:rsidR="00960B7B" w:rsidRPr="00327C0A" w:rsidRDefault="00960B7B" w:rsidP="00960B7B">
      <w:pPr>
        <w:pStyle w:val="BB-Contentions"/>
      </w:pPr>
      <w:r w:rsidRPr="00327C0A">
        <w:t>HARM 2: China-Russia alignment</w:t>
      </w:r>
    </w:p>
    <w:p w14:paraId="40E83E73" w14:textId="77777777" w:rsidR="00960B7B" w:rsidRPr="00327C0A" w:rsidRDefault="00960B7B" w:rsidP="00960B7B">
      <w:pPr>
        <w:pStyle w:val="BB-Contentions"/>
      </w:pPr>
      <w:r w:rsidRPr="00327C0A">
        <w:tab/>
        <w:t>A. The Link: US alignment with India motivates China to align with Russia</w:t>
      </w:r>
    </w:p>
    <w:p w14:paraId="28B08657" w14:textId="77777777" w:rsidR="00960B7B" w:rsidRPr="00327C0A" w:rsidRDefault="00960B7B" w:rsidP="00960B7B">
      <w:pPr>
        <w:pStyle w:val="BB-Citation"/>
      </w:pPr>
      <w:r w:rsidRPr="00327C0A">
        <w:rPr>
          <w:u w:val="single"/>
        </w:rPr>
        <w:t>Rahul Bedi</w:t>
      </w:r>
      <w:r w:rsidRPr="00327C0A">
        <w:t xml:space="preserve"> (journalist in New Delhi) and </w:t>
      </w:r>
      <w:r w:rsidRPr="00327C0A">
        <w:rPr>
          <w:u w:val="single"/>
        </w:rPr>
        <w:t xml:space="preserve">Richard Spencer </w:t>
      </w:r>
      <w:r w:rsidRPr="00327C0A">
        <w:t xml:space="preserve">(China Correspondent) 26 </w:t>
      </w:r>
      <w:r w:rsidRPr="00327C0A">
        <w:rPr>
          <w:u w:val="single"/>
        </w:rPr>
        <w:t>Feb 2008</w:t>
      </w:r>
      <w:r w:rsidRPr="00327C0A">
        <w:t xml:space="preserve">, "US-India defence deal 'to counter China' " </w:t>
      </w:r>
      <w:r w:rsidRPr="00327C0A">
        <w:rPr>
          <w:u w:val="single"/>
        </w:rPr>
        <w:t>DAILY TELEGRAPH</w:t>
      </w:r>
      <w:r w:rsidRPr="00327C0A">
        <w:t xml:space="preserve"> (British newspaper), cited by Institute for Strategic Studies ( leading authority on political-military conflict; primary source of accurate, objective information on international strategic issues for politicians and diplomats, foreign affairs analysts, international business, economists, the military, defence commentators, journalists, academics and the informed public. The Institute owes no allegiance to any government, or to any political or other organisation) </w:t>
      </w:r>
      <w:hyperlink r:id="rId347" w:history="1">
        <w:r w:rsidRPr="00747945">
          <w:rPr>
            <w:rStyle w:val="Hyperlink"/>
          </w:rPr>
          <w:t>http://www.iiss.org/whats-new/iiss-in-the-press/february-2008/us-india-defence-deal-to-counter-china</w:t>
        </w:r>
      </w:hyperlink>
      <w:r w:rsidRPr="00327C0A">
        <w:t xml:space="preserve"> (brackets added)</w:t>
      </w:r>
    </w:p>
    <w:p w14:paraId="171E72CD" w14:textId="77777777" w:rsidR="00960B7B" w:rsidRPr="00327C0A" w:rsidRDefault="00960B7B" w:rsidP="00960B7B">
      <w:pPr>
        <w:pStyle w:val="BB-Evidence"/>
      </w:pPr>
      <w:r w:rsidRPr="00327C0A">
        <w:t>The Communists regard it [the US-India nuclear cooperation agreement] as a "hegemonic" ploy to "enslave" India. But many analysts see growing ties as inevitable as a post-Cold War realignment of strategic interests continues. As the United States and China, which once saw themselves as informal allies against the Soviet Union, eye each other warily, Beijing has aligned itself diplomatically with Moscow. The US, by contrast, regards India, which used to receive support from Moscow, as a natural ally.</w:t>
      </w:r>
    </w:p>
    <w:p w14:paraId="0626E8FC" w14:textId="77777777" w:rsidR="00960B7B" w:rsidRPr="00327C0A" w:rsidRDefault="00960B7B" w:rsidP="00960B7B">
      <w:pPr>
        <w:pStyle w:val="BB-Contentions"/>
      </w:pPr>
      <w:r w:rsidRPr="00327C0A">
        <w:tab/>
        <w:t>B. The Impact: China-Russia cooperation hurts US foreign policy interests</w:t>
      </w:r>
    </w:p>
    <w:p w14:paraId="1DC4BC1A" w14:textId="77777777" w:rsidR="00960B7B" w:rsidRPr="00327C0A" w:rsidRDefault="00960B7B" w:rsidP="00960B7B">
      <w:pPr>
        <w:pStyle w:val="BB-Citation"/>
      </w:pPr>
      <w:r w:rsidRPr="00327C0A">
        <w:rPr>
          <w:u w:val="single"/>
        </w:rPr>
        <w:t>Paul J. Saunders</w:t>
      </w:r>
      <w:r w:rsidRPr="00327C0A">
        <w:t xml:space="preserve"> (executive director of the Nixon Center and associate publisher of the National Interest. He was a State Department appointee and senior adviser on global issues in the GW Bush administration) 13 </w:t>
      </w:r>
      <w:r w:rsidRPr="00327C0A">
        <w:rPr>
          <w:u w:val="single"/>
        </w:rPr>
        <w:t>August 2007</w:t>
      </w:r>
      <w:r w:rsidRPr="00327C0A">
        <w:t xml:space="preserve">, </w:t>
      </w:r>
      <w:r w:rsidRPr="00327C0A">
        <w:rPr>
          <w:u w:val="single"/>
        </w:rPr>
        <w:t>WASHINGTON POST</w:t>
      </w:r>
      <w:r w:rsidRPr="00327C0A">
        <w:t xml:space="preserve">, Not the Way to Intervene, </w:t>
      </w:r>
      <w:hyperlink r:id="rId348" w:history="1">
        <w:r w:rsidRPr="00747945">
          <w:rPr>
            <w:rStyle w:val="Hyperlink"/>
          </w:rPr>
          <w:t>http://www.washingtonpost.com/wp-dyn/content/article/2007/08/12/AR2007081200811.html</w:t>
        </w:r>
      </w:hyperlink>
      <w:r w:rsidRPr="00327C0A">
        <w:t xml:space="preserve"> </w:t>
      </w:r>
    </w:p>
    <w:p w14:paraId="1F70FFE6" w14:textId="77777777" w:rsidR="00960B7B" w:rsidRPr="00327C0A" w:rsidRDefault="00960B7B" w:rsidP="00960B7B">
      <w:pPr>
        <w:pStyle w:val="BB-Evidence"/>
      </w:pPr>
      <w:r w:rsidRPr="00327C0A">
        <w:t>China and Russia do not have an easy relationship, and neither dreams of leading a global ideological challenge to America, but Washington could prompt reluctant tactical cooperation between them. The cost to U.S. interests -- from nonproliferation to counterterrorism and other crucial issues -- would be high. Negotiated settlements with North Korea and Iran would be impossible rather than difficult; would America's democratic partners contribute to, or even support, military action? Nor would the world be safer for democracy. In fact, it would be far harder to promote economic development, political change or human rights in an increasingly divided and unstable world. The great global advance of democracy occurred during the relative peace and prosperity after the end of the Cold War -- not during the struggle between the U.S. and Soviet blocs.</w:t>
      </w:r>
    </w:p>
    <w:p w14:paraId="4D15D4D9" w14:textId="77777777" w:rsidR="00960B7B" w:rsidRPr="00327C0A" w:rsidRDefault="00960B7B" w:rsidP="00960B7B">
      <w:pPr>
        <w:pStyle w:val="BB-Contentions"/>
      </w:pPr>
      <w:r w:rsidRPr="00327C0A">
        <w:t>HARM 3: Undermining nonproliferation. Nuclear cooperation with India encourages non-nuclear nations to get the Bomb</w:t>
      </w:r>
    </w:p>
    <w:p w14:paraId="59936ECF" w14:textId="77777777" w:rsidR="00960B7B" w:rsidRPr="00327C0A" w:rsidRDefault="00960B7B" w:rsidP="00960B7B">
      <w:pPr>
        <w:pStyle w:val="BB-Citation"/>
      </w:pPr>
      <w:r w:rsidRPr="00327C0A">
        <w:rPr>
          <w:u w:val="single"/>
        </w:rPr>
        <w:t>Paul Richter</w:t>
      </w:r>
      <w:r w:rsidRPr="00327C0A">
        <w:t xml:space="preserve"> (journalist), 4 </w:t>
      </w:r>
      <w:r w:rsidRPr="00327C0A">
        <w:rPr>
          <w:u w:val="single"/>
        </w:rPr>
        <w:t>Mar 2006</w:t>
      </w:r>
      <w:r w:rsidRPr="00327C0A">
        <w:t xml:space="preserve">, "In Deal With India, Bush Has Eye on China," </w:t>
      </w:r>
      <w:r w:rsidRPr="00327C0A">
        <w:rPr>
          <w:u w:val="single"/>
        </w:rPr>
        <w:t>LOS ANGELES TIMES</w:t>
      </w:r>
      <w:r w:rsidRPr="00327C0A">
        <w:t xml:space="preserve">, (brackets added) </w:t>
      </w:r>
      <w:hyperlink r:id="rId349" w:history="1">
        <w:r w:rsidRPr="00747945">
          <w:rPr>
            <w:rStyle w:val="Hyperlink"/>
          </w:rPr>
          <w:t>http://articles.latimes.com/2006/mar/04/world/fg-usindia4</w:t>
        </w:r>
      </w:hyperlink>
      <w:r w:rsidRPr="00327C0A">
        <w:t xml:space="preserve"> </w:t>
      </w:r>
    </w:p>
    <w:p w14:paraId="080EDD36" w14:textId="77777777" w:rsidR="00960B7B" w:rsidRPr="00327C0A" w:rsidRDefault="00960B7B" w:rsidP="00960B7B">
      <w:pPr>
        <w:pStyle w:val="BB-Evidence"/>
      </w:pPr>
      <w:r w:rsidRPr="00695FAC">
        <w:rPr>
          <w:u w:val="single"/>
        </w:rPr>
        <w:t>Despite widespread criticism that the [nuclear cooperation] pact sets back global nuclear nonproliferation efforts, Bush administration officials praise the deal for its promise of better ties with a thriving democracy and reduced competition for world oil. But administration officials also know well that an India that is more prosperous, and well armed, represents a hedge against Chinese military ambitions. With China’s intentions unclear, such a counter is an important component of U.S. strategy. Counterbalancing China "is an under-the-surface issue that only rarely pokes its head up," said Jon Wolfsthal, a former Energy Department official</w:t>
      </w:r>
      <w:r w:rsidRPr="00327C0A">
        <w:t xml:space="preserve"> now at the Center for Strategic and International Studies, a Washington think tank. </w:t>
      </w:r>
      <w:r w:rsidRPr="00695FAC">
        <w:rPr>
          <w:u w:val="single"/>
        </w:rPr>
        <w:t>"But it’s very much there." The Bush administration has made nonproliferation one of its top priorities, and is trying to limit the nuclear ambitions of Iran. But the pact with India could hurt that goal. Many experts think the U.S.-India agreement is likely to convince nonnuclear nations that they can proceed with bomb-building programs in the face of international disapproval, and eventually win back American support.</w:t>
      </w:r>
    </w:p>
    <w:p w14:paraId="3D490435" w14:textId="77777777" w:rsidR="00960B7B" w:rsidRPr="00327C0A" w:rsidRDefault="00960B7B" w:rsidP="00960B7B">
      <w:pPr>
        <w:pStyle w:val="BB-Contentions"/>
      </w:pPr>
      <w:r w:rsidRPr="00327C0A">
        <w:t>OBSERVATION 4. POLICY FAILURE: India's weak strategic thinking limits its ability to be of military help to the United States</w:t>
      </w:r>
    </w:p>
    <w:p w14:paraId="353349CF" w14:textId="77777777" w:rsidR="00960B7B" w:rsidRPr="00327C0A" w:rsidRDefault="00960B7B" w:rsidP="00960B7B">
      <w:pPr>
        <w:pStyle w:val="BB-Citation"/>
      </w:pPr>
      <w:r w:rsidRPr="00327C0A">
        <w:rPr>
          <w:u w:val="single"/>
        </w:rPr>
        <w:t>Stephen P. Cohen</w:t>
      </w:r>
      <w:r w:rsidRPr="00327C0A">
        <w:t xml:space="preserve"> (Senior Fellow, Foreign Policy) 2 </w:t>
      </w:r>
      <w:r w:rsidRPr="00327C0A">
        <w:rPr>
          <w:u w:val="single"/>
        </w:rPr>
        <w:t>June 2008</w:t>
      </w:r>
      <w:r w:rsidRPr="00327C0A">
        <w:t xml:space="preserve">, "U.S.-India Relations" </w:t>
      </w:r>
      <w:r w:rsidRPr="00327C0A">
        <w:rPr>
          <w:u w:val="single"/>
        </w:rPr>
        <w:t>BROOKINGS INSTITUTION</w:t>
      </w:r>
      <w:r w:rsidRPr="00327C0A">
        <w:t xml:space="preserve">, </w:t>
      </w:r>
      <w:hyperlink r:id="rId350" w:history="1">
        <w:r w:rsidRPr="00747945">
          <w:rPr>
            <w:rStyle w:val="Hyperlink"/>
          </w:rPr>
          <w:t>http://www.brookings.edu/interviews/2008/0602_india_cohen.aspx</w:t>
        </w:r>
      </w:hyperlink>
      <w:r w:rsidRPr="00327C0A">
        <w:t xml:space="preserve"> </w:t>
      </w:r>
    </w:p>
    <w:p w14:paraId="0BA35AE7" w14:textId="77777777" w:rsidR="00960B7B" w:rsidRPr="00327C0A" w:rsidRDefault="00960B7B" w:rsidP="00960B7B">
      <w:pPr>
        <w:pStyle w:val="BB-Evidence"/>
      </w:pPr>
      <w:r w:rsidRPr="00327C0A">
        <w:t xml:space="preserve">I think that the Indian strategic community is hopelessly unstrategic. As long as Pakistan was the only threat it was easy, policy was on auto-pilot. When you have multiple threats (China, Pakistan), when you have opportunities, when you have America as a potential partner, potential rival, when you have a domestic security problem much larger than Pakistan or China, then it requires more careful thinking. I don’t see that emerging. The Indian political community is too domestically focused and I can see it becoming more so. When coalition governments come to power they can’t care about strategic and military policy. So India is going to continue to expand much faster economically than I thought it would, but it will be a limited military partner for the United States. </w:t>
      </w:r>
    </w:p>
    <w:p w14:paraId="14E2F516" w14:textId="77777777" w:rsidR="00960B7B" w:rsidRPr="00327C0A" w:rsidRDefault="00960B7B" w:rsidP="00960B7B">
      <w:pPr>
        <w:pStyle w:val="BB-ConstructiveSpeech"/>
      </w:pPr>
      <w:r w:rsidRPr="00327C0A">
        <w:t>The impact to this evidence is that we suffer harms from our "China Counterweight" strategy, but we will get nothing in return because India cannot help the US in any strategic military sense. All harm and no benefit justifies a change in policy, and that's why we offer…</w:t>
      </w:r>
    </w:p>
    <w:p w14:paraId="61E10410" w14:textId="77777777" w:rsidR="00960B7B" w:rsidRPr="00327C0A" w:rsidRDefault="00960B7B" w:rsidP="00960B7B">
      <w:pPr>
        <w:pStyle w:val="BB-Plan"/>
      </w:pPr>
      <w:r w:rsidRPr="00695FAC">
        <w:rPr>
          <w:b/>
        </w:rPr>
        <w:t>OBSERVATION 5.</w:t>
      </w:r>
      <w:r w:rsidRPr="00327C0A">
        <w:t xml:space="preserve"> Our </w:t>
      </w:r>
      <w:r w:rsidRPr="00695FAC">
        <w:rPr>
          <w:b/>
        </w:rPr>
        <w:t>PLAN</w:t>
      </w:r>
      <w:r w:rsidRPr="00327C0A">
        <w:t>, to be enacted by Congress and the President by any necessary constitutional means</w:t>
      </w:r>
    </w:p>
    <w:p w14:paraId="1065C710" w14:textId="77777777" w:rsidR="00960B7B" w:rsidRPr="00327C0A" w:rsidRDefault="00960B7B" w:rsidP="00960B7B">
      <w:pPr>
        <w:pStyle w:val="BB-Plan"/>
        <w:rPr>
          <w:color w:val="000000"/>
        </w:rPr>
      </w:pPr>
      <w:r w:rsidRPr="00695FAC">
        <w:rPr>
          <w:b/>
          <w:color w:val="000000"/>
        </w:rPr>
        <w:t xml:space="preserve">Mandate 1: </w:t>
      </w:r>
      <w:r w:rsidRPr="00327C0A">
        <w:rPr>
          <w:color w:val="000000"/>
        </w:rPr>
        <w:t>The US will change its policy from promoting an anti-China posture with India to one of neutrality</w:t>
      </w:r>
    </w:p>
    <w:p w14:paraId="2B925DD9" w14:textId="77777777" w:rsidR="00960B7B" w:rsidRPr="00327C0A" w:rsidRDefault="00960B7B" w:rsidP="00960B7B">
      <w:pPr>
        <w:pStyle w:val="BB-Plan"/>
        <w:rPr>
          <w:color w:val="000000"/>
        </w:rPr>
      </w:pPr>
      <w:r w:rsidRPr="00695FAC">
        <w:rPr>
          <w:b/>
          <w:color w:val="000000"/>
        </w:rPr>
        <w:t xml:space="preserve">Mandate 2: </w:t>
      </w:r>
      <w:r w:rsidRPr="00327C0A">
        <w:rPr>
          <w:color w:val="000000"/>
        </w:rPr>
        <w:t>The US will discontinue all efforts at closer defense and military cooperation with India</w:t>
      </w:r>
    </w:p>
    <w:p w14:paraId="292707AE" w14:textId="77777777" w:rsidR="00960B7B" w:rsidRPr="00327C0A" w:rsidRDefault="00960B7B" w:rsidP="00960B7B">
      <w:pPr>
        <w:pStyle w:val="BB-Plan"/>
        <w:rPr>
          <w:color w:val="000000"/>
        </w:rPr>
      </w:pPr>
      <w:r w:rsidRPr="00695FAC">
        <w:rPr>
          <w:b/>
          <w:color w:val="000000"/>
        </w:rPr>
        <w:t xml:space="preserve">Mandate 3: </w:t>
      </w:r>
      <w:r w:rsidRPr="00327C0A">
        <w:rPr>
          <w:color w:val="000000"/>
        </w:rPr>
        <w:t>The US will cancel the nuclear sharing agreement with India</w:t>
      </w:r>
    </w:p>
    <w:p w14:paraId="595E5A61" w14:textId="77777777" w:rsidR="00960B7B" w:rsidRPr="00327C0A" w:rsidRDefault="00960B7B" w:rsidP="00960B7B">
      <w:pPr>
        <w:pStyle w:val="BB-Plan"/>
        <w:rPr>
          <w:color w:val="000000"/>
        </w:rPr>
      </w:pPr>
      <w:r w:rsidRPr="00695FAC">
        <w:rPr>
          <w:b/>
          <w:color w:val="000000"/>
        </w:rPr>
        <w:t>Enforcement</w:t>
      </w:r>
      <w:r w:rsidRPr="00327C0A">
        <w:rPr>
          <w:color w:val="000000"/>
        </w:rPr>
        <w:t xml:space="preserve"> will be through the State Department, the Defense Department and the Justice Department. </w:t>
      </w:r>
    </w:p>
    <w:p w14:paraId="13BE0F9C" w14:textId="77777777" w:rsidR="00960B7B" w:rsidRPr="00327C0A" w:rsidRDefault="00960B7B" w:rsidP="00960B7B">
      <w:pPr>
        <w:pStyle w:val="BB-Plan"/>
        <w:rPr>
          <w:color w:val="000000"/>
        </w:rPr>
      </w:pPr>
      <w:r w:rsidRPr="00695FAC">
        <w:rPr>
          <w:b/>
          <w:color w:val="000000"/>
        </w:rPr>
        <w:t>Funding</w:t>
      </w:r>
      <w:r w:rsidRPr="00327C0A">
        <w:rPr>
          <w:color w:val="000000"/>
        </w:rPr>
        <w:t xml:space="preserve"> will be through existing budgets using existing personnel in the agencies named above.</w:t>
      </w:r>
    </w:p>
    <w:p w14:paraId="7D699B60" w14:textId="77777777" w:rsidR="00960B7B" w:rsidRPr="00327C0A" w:rsidRDefault="00960B7B" w:rsidP="00960B7B">
      <w:pPr>
        <w:pStyle w:val="BB-Plan"/>
        <w:rPr>
          <w:color w:val="000000"/>
        </w:rPr>
      </w:pPr>
      <w:r w:rsidRPr="00327C0A">
        <w:rPr>
          <w:color w:val="000000"/>
        </w:rPr>
        <w:t>This plan takes effect immediately upon an Affirmative ballot.</w:t>
      </w:r>
    </w:p>
    <w:p w14:paraId="577AAB8F" w14:textId="77777777" w:rsidR="00960B7B" w:rsidRPr="00327C0A" w:rsidRDefault="00960B7B" w:rsidP="00960B7B">
      <w:pPr>
        <w:pStyle w:val="BB-Plan"/>
        <w:rPr>
          <w:color w:val="000000"/>
        </w:rPr>
      </w:pPr>
      <w:r w:rsidRPr="00327C0A">
        <w:rPr>
          <w:color w:val="000000"/>
        </w:rPr>
        <w:t>And all Affirmative speeches may be used to clarify the plan.</w:t>
      </w:r>
    </w:p>
    <w:p w14:paraId="18146631" w14:textId="77777777" w:rsidR="00960B7B" w:rsidRPr="00327C0A" w:rsidRDefault="00960B7B" w:rsidP="00960B7B">
      <w:pPr>
        <w:pStyle w:val="BB-Contentions"/>
      </w:pPr>
      <w:r w:rsidRPr="00327C0A">
        <w:t>Next we see that experts recommend the change in policy we advocate, in...</w:t>
      </w:r>
    </w:p>
    <w:p w14:paraId="61A12616" w14:textId="77777777" w:rsidR="00960B7B" w:rsidRPr="00327C0A" w:rsidRDefault="00960B7B" w:rsidP="00960B7B">
      <w:pPr>
        <w:pStyle w:val="BB-Contentions"/>
      </w:pPr>
      <w:r w:rsidRPr="00327C0A">
        <w:t>OBSERVATION 7. SOLVENCY &amp; PLAN ADVOCACY</w:t>
      </w:r>
    </w:p>
    <w:p w14:paraId="7E3F1459" w14:textId="77777777" w:rsidR="00960B7B" w:rsidRPr="00327C0A" w:rsidRDefault="00960B7B" w:rsidP="00960B7B">
      <w:pPr>
        <w:pStyle w:val="BB-Contentions"/>
      </w:pPr>
      <w:r w:rsidRPr="00327C0A">
        <w:t xml:space="preserve">A. The US should stop leveraging India against China </w:t>
      </w:r>
    </w:p>
    <w:p w14:paraId="54FC8BEC" w14:textId="77777777" w:rsidR="00960B7B" w:rsidRPr="00327C0A" w:rsidRDefault="00960B7B" w:rsidP="00960B7B">
      <w:pPr>
        <w:pStyle w:val="BB-Citation"/>
      </w:pPr>
      <w:r w:rsidRPr="00695FAC">
        <w:rPr>
          <w:u w:val="single"/>
        </w:rPr>
        <w:t>Trudy Kuehner</w:t>
      </w:r>
      <w:r w:rsidRPr="00695FAC">
        <w:t xml:space="preserve">, reporter for Foreign Policy Research Institute, </w:t>
      </w:r>
      <w:r w:rsidRPr="00695FAC">
        <w:rPr>
          <w:u w:val="single"/>
        </w:rPr>
        <w:t xml:space="preserve">citing Robert D. Kaplan </w:t>
      </w:r>
      <w:r w:rsidRPr="00695FAC">
        <w:t xml:space="preserve">(senior fellow </w:t>
      </w:r>
      <w:r w:rsidRPr="00695FAC">
        <w:rPr>
          <w:u w:val="single"/>
        </w:rPr>
        <w:t>at the Center for a</w:t>
      </w:r>
      <w:r w:rsidRPr="00327C0A">
        <w:rPr>
          <w:u w:val="single"/>
        </w:rPr>
        <w:t xml:space="preserve"> New American Security</w:t>
      </w:r>
      <w:r w:rsidRPr="00327C0A">
        <w:t xml:space="preserve">) </w:t>
      </w:r>
      <w:r w:rsidRPr="00327C0A">
        <w:rPr>
          <w:u w:val="single"/>
        </w:rPr>
        <w:t>April 2008</w:t>
      </w:r>
      <w:r w:rsidRPr="00327C0A">
        <w:t xml:space="preserve">, "Robert Kaplan on the New Balance of Power" </w:t>
      </w:r>
      <w:hyperlink r:id="rId351" w:history="1">
        <w:r w:rsidRPr="00747945">
          <w:rPr>
            <w:rStyle w:val="Hyperlink"/>
          </w:rPr>
          <w:t>http://www.fpri.org/enotes/200804.kuehner.kaplannewbalanceofpower.html</w:t>
        </w:r>
      </w:hyperlink>
      <w:r w:rsidRPr="00327C0A">
        <w:t xml:space="preserve"> </w:t>
      </w:r>
    </w:p>
    <w:p w14:paraId="7790C4A8" w14:textId="77777777" w:rsidR="00960B7B" w:rsidRPr="00327C0A" w:rsidRDefault="00960B7B" w:rsidP="00960B7B">
      <w:pPr>
        <w:pStyle w:val="BB-Evidence"/>
      </w:pPr>
      <w:r w:rsidRPr="00327C0A">
        <w:t xml:space="preserve">One major military development of the past year was an exercise off the coast of India in which India and the U.S. and also the navies and air forces of Japan and Australia took part, sort of the Malabar exercises of democracy. The Chinese took umbrage at this, seeing it for what it was: a group of countries balancing against them. But America cannot assume that it can crudely lever two democracies, India and Japan, against China, because China is the largest trading partner for both those countries. </w:t>
      </w:r>
    </w:p>
    <w:p w14:paraId="07D55EC4" w14:textId="77777777" w:rsidR="00960B7B" w:rsidRPr="00327C0A" w:rsidRDefault="00960B7B" w:rsidP="00960B7B">
      <w:pPr>
        <w:pStyle w:val="BB-Contentions"/>
        <w:rPr>
          <w:i/>
        </w:rPr>
      </w:pPr>
      <w:r w:rsidRPr="00327C0A">
        <w:t>B. We support India's desire to engage with, and not circle against, China</w:t>
      </w:r>
    </w:p>
    <w:p w14:paraId="1FA130E3" w14:textId="77777777" w:rsidR="00960B7B" w:rsidRPr="00327C0A" w:rsidRDefault="00960B7B" w:rsidP="00960B7B">
      <w:pPr>
        <w:pStyle w:val="BB-Citation"/>
      </w:pPr>
      <w:r w:rsidRPr="00695FAC">
        <w:rPr>
          <w:u w:val="single"/>
        </w:rPr>
        <w:t>Bruce O. Riedel</w:t>
      </w:r>
      <w:r w:rsidRPr="00695FAC">
        <w:t xml:space="preserve">, (Senior Fellow, Foreign Policy, </w:t>
      </w:r>
      <w:r w:rsidRPr="00695FAC">
        <w:rPr>
          <w:u w:val="single"/>
        </w:rPr>
        <w:t>Saban Center for Middle East Policy</w:t>
      </w:r>
      <w:r w:rsidRPr="00695FAC">
        <w:t>, Brookings Institution; South Asia</w:t>
      </w:r>
      <w:r w:rsidRPr="00327C0A">
        <w:t xml:space="preserve"> expert who served in the Central Intelligence Agency) 29 </w:t>
      </w:r>
      <w:r w:rsidRPr="00327C0A">
        <w:rPr>
          <w:u w:val="single"/>
        </w:rPr>
        <w:t>Apr 2008</w:t>
      </w:r>
      <w:r w:rsidRPr="00327C0A">
        <w:t xml:space="preserve">, U.S. is One of the ‘Central Pillars’ of Indian Foreign Policy, </w:t>
      </w:r>
      <w:hyperlink r:id="rId352" w:history="1">
        <w:r w:rsidRPr="00747945">
          <w:rPr>
            <w:rStyle w:val="Hyperlink"/>
          </w:rPr>
          <w:t>http://usindiafriendship.blogspot.com/2008/05/us-is-one-of-central-pillars-of-indian.html</w:t>
        </w:r>
      </w:hyperlink>
      <w:r w:rsidRPr="00327C0A">
        <w:t xml:space="preserve"> </w:t>
      </w:r>
    </w:p>
    <w:p w14:paraId="05DD4A56" w14:textId="77777777" w:rsidR="00960B7B" w:rsidRPr="00327C0A" w:rsidRDefault="00960B7B" w:rsidP="00960B7B">
      <w:pPr>
        <w:pStyle w:val="BB-Evidence"/>
      </w:pPr>
      <w:r w:rsidRPr="00327C0A">
        <w:t>The Indians do not want to become part of some kind of American strategy to encircle or contain China. They want to engage China. They obviously have some concerns about long-term Chinese policy. They are quick to point out the difference between India and China is that India is a democracy with a proven track record of democratic elections and democratic transitions whereas China remains a communist dictatorship. They are eager to have strong relations with China but they also know that the two of them are the emerging major powers in Asia and there will be areas of competition as well as cooperation. Indian strategic thinkers recognize that in the long term, getting their relationship with China right is probably the single-most important part of Indian foreign policy in the twenty-first century.</w:t>
      </w:r>
    </w:p>
    <w:p w14:paraId="15797EDD" w14:textId="77777777" w:rsidR="00960B7B" w:rsidRPr="00327C0A" w:rsidRDefault="00960B7B" w:rsidP="00960B7B">
      <w:pPr>
        <w:pStyle w:val="BB-Contentions"/>
      </w:pPr>
      <w:r w:rsidRPr="00327C0A">
        <w:t>C. Supporting non-proliferation outweighs the anti-China benefits of the nuclear deal</w:t>
      </w:r>
    </w:p>
    <w:p w14:paraId="7104B1E8" w14:textId="77777777" w:rsidR="00960B7B" w:rsidRPr="00327C0A" w:rsidRDefault="00960B7B" w:rsidP="00960B7B">
      <w:pPr>
        <w:pStyle w:val="BB-Citation"/>
      </w:pPr>
      <w:r w:rsidRPr="00327C0A">
        <w:rPr>
          <w:u w:val="single"/>
        </w:rPr>
        <w:t xml:space="preserve">Sharon Squassoni </w:t>
      </w:r>
      <w:r w:rsidRPr="00327C0A">
        <w:t xml:space="preserve">(senior associate in the Nonproliferation program, </w:t>
      </w:r>
      <w:r w:rsidRPr="00327C0A">
        <w:rPr>
          <w:u w:val="single"/>
        </w:rPr>
        <w:t>Carnegie Endowment for International Peace</w:t>
      </w:r>
      <w:r w:rsidRPr="00327C0A">
        <w:t xml:space="preserve">; has been analyzing nonproliferation, arms control and national security issues for two decades; at Congressional Research Service she was a specialist in weapons of mass destruction proliferation; former nuclear safeguards expert in the Arms Control and Disarmament Agency) 3 </w:t>
      </w:r>
      <w:r w:rsidRPr="00327C0A">
        <w:rPr>
          <w:u w:val="single"/>
        </w:rPr>
        <w:t>Aug 2007</w:t>
      </w:r>
      <w:r w:rsidRPr="00327C0A">
        <w:t xml:space="preserve">, "The U.S.'s Catastrophic Nuclear Deal with India: Power Failure" </w:t>
      </w:r>
      <w:hyperlink r:id="rId353" w:history="1">
        <w:r w:rsidRPr="00747945">
          <w:rPr>
            <w:rStyle w:val="Hyperlink"/>
          </w:rPr>
          <w:t>http://www.carnegieendowment.org/publications/index.cfm?fa=view&amp;id=19475</w:t>
        </w:r>
      </w:hyperlink>
      <w:r w:rsidRPr="00327C0A">
        <w:t xml:space="preserve"> </w:t>
      </w:r>
    </w:p>
    <w:p w14:paraId="5C2A1860" w14:textId="77777777" w:rsidR="00960B7B" w:rsidRPr="00327C0A" w:rsidRDefault="00960B7B" w:rsidP="00960B7B">
      <w:pPr>
        <w:pStyle w:val="BB-Evidence"/>
      </w:pPr>
      <w:r w:rsidRPr="00695FAC">
        <w:rPr>
          <w:u w:val="single"/>
        </w:rPr>
        <w:t>The hope is that a better, deeper relationship will give India's foreign policy a more American tilt, perhaps providing a counterweight to China. As for assurances from India, India pledged to build a brand new spent fuel reprocessing plant under international inspections. But this would free up existing plants--those not under inspection--to separate more plutonium for bombs</w:t>
      </w:r>
      <w:r w:rsidRPr="00327C0A">
        <w:t xml:space="preserve">. What's more, International Atomic Energy Agency inspections don't track technology, just material and equipment. </w:t>
      </w:r>
      <w:r w:rsidRPr="00695FAC">
        <w:rPr>
          <w:u w:val="single"/>
        </w:rPr>
        <w:t>A new facility under safeguards won't prevent know-how from migrating over to weapons-related facilities. In practical terms, this may not matter terribly, since India already has nuclear weapons. But the precedent it sets for others may make U.S. nonproliferation objectives tougher to achieve.</w:t>
      </w:r>
    </w:p>
    <w:p w14:paraId="55F607E5" w14:textId="77777777" w:rsidR="00960B7B" w:rsidRPr="00327C0A" w:rsidRDefault="00960B7B" w:rsidP="00960B7B">
      <w:pPr>
        <w:pStyle w:val="BB-Contentions"/>
        <w:rPr>
          <w:u w:val="single"/>
        </w:rPr>
      </w:pPr>
      <w:r w:rsidRPr="00327C0A">
        <w:t>Squassoni then goes on to say in the same context:</w:t>
      </w:r>
    </w:p>
    <w:p w14:paraId="5A99C10B" w14:textId="77777777" w:rsidR="00960B7B" w:rsidRPr="00327C0A" w:rsidRDefault="00960B7B" w:rsidP="00960B7B">
      <w:pPr>
        <w:pStyle w:val="BB-Evidence"/>
      </w:pPr>
      <w:r w:rsidRPr="00327C0A">
        <w:t xml:space="preserve">A nuclear cooperation agreement is one thing, but giving India the nuclear jewels is another. India's partnership in nonproliferation could be quite useful, but not at the expense of our other partners. Bending the rules this dramatically may make our nonproliferation allies lose confidence in U.S. leadership, as well as in the rules themselves. </w:t>
      </w:r>
    </w:p>
    <w:p w14:paraId="578FAF91" w14:textId="77777777" w:rsidR="00960B7B" w:rsidRPr="00327C0A" w:rsidRDefault="00960B7B" w:rsidP="00960B7B">
      <w:pPr>
        <w:pStyle w:val="BB-BriefHeading2A"/>
      </w:pPr>
      <w:bookmarkStart w:id="261" w:name="_Toc79275739"/>
      <w:bookmarkStart w:id="262" w:name="_Toc3447274"/>
      <w:r w:rsidRPr="00327C0A">
        <w:t>2A EVIDENCE: CHINA COUNTERWEIGHT REVERSAL</w:t>
      </w:r>
      <w:bookmarkEnd w:id="261"/>
      <w:bookmarkEnd w:id="262"/>
    </w:p>
    <w:p w14:paraId="3E4F2F15" w14:textId="77777777" w:rsidR="00960B7B" w:rsidRPr="00327C0A" w:rsidRDefault="00960B7B" w:rsidP="00960B7B">
      <w:pPr>
        <w:pStyle w:val="BB-Contentions"/>
      </w:pPr>
      <w:r w:rsidRPr="00327C0A">
        <w:t>[See also the Blue Book briefs: NUCLEAR COOPERATION AGREEMENT - Bad, NEGATIVE BRIEF on MILITARY COOPERATION, PAKISTAN-US RELATIONS - Important]</w:t>
      </w:r>
    </w:p>
    <w:p w14:paraId="7ECE178F" w14:textId="77777777" w:rsidR="00960B7B" w:rsidRPr="00327C0A" w:rsidRDefault="00960B7B" w:rsidP="00960B7B">
      <w:pPr>
        <w:pStyle w:val="BB-Contentions"/>
      </w:pPr>
      <w:r w:rsidRPr="00327C0A">
        <w:t>INHERENCY</w:t>
      </w:r>
    </w:p>
    <w:p w14:paraId="436ACE79" w14:textId="77777777" w:rsidR="00960B7B" w:rsidRPr="00327C0A" w:rsidRDefault="00960B7B" w:rsidP="00960B7B">
      <w:pPr>
        <w:pStyle w:val="BB-Contentions"/>
      </w:pPr>
      <w:r w:rsidRPr="00327C0A">
        <w:t>US encourages India's role as a counter to China</w:t>
      </w:r>
    </w:p>
    <w:p w14:paraId="737FC5CE" w14:textId="77777777" w:rsidR="00960B7B" w:rsidRPr="00327C0A" w:rsidRDefault="00960B7B" w:rsidP="00960B7B">
      <w:pPr>
        <w:pStyle w:val="BB-Citation"/>
      </w:pPr>
      <w:r w:rsidRPr="00327C0A">
        <w:rPr>
          <w:u w:val="single"/>
        </w:rPr>
        <w:t>Associated Press</w:t>
      </w:r>
      <w:r w:rsidRPr="00327C0A">
        <w:t xml:space="preserve">, 6 </w:t>
      </w:r>
      <w:r w:rsidRPr="00327C0A">
        <w:rPr>
          <w:u w:val="single"/>
        </w:rPr>
        <w:t>June 2008</w:t>
      </w:r>
      <w:r w:rsidRPr="00327C0A">
        <w:t xml:space="preserve">, "India, China compete in Indian Ocean" </w:t>
      </w:r>
      <w:hyperlink r:id="rId354" w:history="1">
        <w:r w:rsidRPr="00747945">
          <w:rPr>
            <w:rStyle w:val="Hyperlink"/>
          </w:rPr>
          <w:t>http://www.cnn.com/2008/WORLD/asiapcf/06/05/india.china.ocean.ap/index.html?eref=rss_latest</w:t>
        </w:r>
      </w:hyperlink>
      <w:r w:rsidRPr="00327C0A">
        <w:t xml:space="preserve"> </w:t>
      </w:r>
    </w:p>
    <w:p w14:paraId="07D4657A" w14:textId="77777777" w:rsidR="00960B7B" w:rsidRPr="00327C0A" w:rsidRDefault="00960B7B" w:rsidP="00960B7B">
      <w:pPr>
        <w:pStyle w:val="BB-Evidence"/>
      </w:pPr>
      <w:r w:rsidRPr="00327C0A">
        <w:t>Meanwhile, India is clearly gearing its military expansion toward China rather than its longtime foe, and India has set up listening stations in Mozambique and Madagascar, in part to monitor Chinese movements, Bedi noted. It also has an air base in Kazakhstan and a space monitoring post in Mongolia -- both China's neighbors. India has announced plans to have a fleet of aircraft carriers and nuclear submarines at sea in the next decade and recently tested nuclear-capable missiles that put China's major cities well in range. It is also reopening air force bases near the Chinese border. Encouraging India's role as a counter to China, the U.S. has stepped up exercises with the Indian navy and last year sold it an American warship for the first time, the 17,000-ton amphibious transport dock USS Trenton. American defense contractors -- shut out from the lucrative Indian market during the long Cold War -- have been offering India's military everything from advanced fighter jets to anti-ship missiles.</w:t>
      </w:r>
    </w:p>
    <w:p w14:paraId="7A45B3B0" w14:textId="77777777" w:rsidR="00960B7B" w:rsidRPr="00327C0A" w:rsidRDefault="00960B7B" w:rsidP="00960B7B">
      <w:pPr>
        <w:pStyle w:val="BB-Contentions"/>
      </w:pPr>
      <w:r w:rsidRPr="00327C0A">
        <w:t>Despite Secretary Gates' denials, US officials believe India can be a counterweight to China</w:t>
      </w:r>
    </w:p>
    <w:p w14:paraId="5F0B53E2" w14:textId="77777777" w:rsidR="00960B7B" w:rsidRPr="00327C0A" w:rsidRDefault="00960B7B" w:rsidP="00960B7B">
      <w:pPr>
        <w:pStyle w:val="BB-Citation"/>
      </w:pPr>
      <w:r w:rsidRPr="00327C0A">
        <w:rPr>
          <w:u w:val="single"/>
        </w:rPr>
        <w:t>Mark Mazzetti and Somini Sengupta,</w:t>
      </w:r>
      <w:r w:rsidRPr="00327C0A">
        <w:t xml:space="preserve"> 28 </w:t>
      </w:r>
      <w:r w:rsidRPr="00327C0A">
        <w:rPr>
          <w:u w:val="single"/>
        </w:rPr>
        <w:t>Feb 2008</w:t>
      </w:r>
      <w:r w:rsidRPr="00327C0A">
        <w:t xml:space="preserve">, </w:t>
      </w:r>
      <w:r w:rsidRPr="00327C0A">
        <w:rPr>
          <w:u w:val="single"/>
        </w:rPr>
        <w:t>NEW YORK TIMES</w:t>
      </w:r>
      <w:r w:rsidRPr="00327C0A">
        <w:t xml:space="preserve">, "U.S. and India to Strengthen Security Ties" </w:t>
      </w:r>
      <w:hyperlink r:id="rId355" w:history="1">
        <w:r w:rsidRPr="00747945">
          <w:rPr>
            <w:rStyle w:val="Hyperlink"/>
          </w:rPr>
          <w:t>http://www.nytimes.com/2008/02/28/world/asia/28gates.html</w:t>
        </w:r>
      </w:hyperlink>
      <w:r w:rsidRPr="00327C0A">
        <w:t xml:space="preserve"> </w:t>
      </w:r>
    </w:p>
    <w:p w14:paraId="509DE323" w14:textId="77777777" w:rsidR="00960B7B" w:rsidRPr="00327C0A" w:rsidRDefault="00960B7B" w:rsidP="00960B7B">
      <w:pPr>
        <w:pStyle w:val="BB-Evidence"/>
      </w:pPr>
      <w:r w:rsidRPr="00327C0A">
        <w:t xml:space="preserve">But beyond the economic benefits of Indian military modernization, American officials contend that India can be an important stabilizing force in Asia and a critical counterweight to China’s regional ambitions. On Wednesday, Mr. Gates denied that the Bush administration’s effort to strengthen ties to India and other Asian nations was planned specifically with China in mind. But Pentagon officials said that during Mr. Gates’s meetings with Indian officials, more time was spent discussing China than Pakistan, India’s longtime rival. </w:t>
      </w:r>
    </w:p>
    <w:p w14:paraId="541F8DFB" w14:textId="77777777" w:rsidR="00960B7B" w:rsidRPr="00327C0A" w:rsidRDefault="00960B7B" w:rsidP="00960B7B">
      <w:pPr>
        <w:pStyle w:val="BB-Contentions"/>
      </w:pPr>
      <w:r w:rsidRPr="00327C0A">
        <w:t>US-India nuclear deal is an attempt to recruit India to balance against China</w:t>
      </w:r>
    </w:p>
    <w:p w14:paraId="5996AEF9" w14:textId="77777777" w:rsidR="00960B7B" w:rsidRPr="00327C0A" w:rsidRDefault="00960B7B" w:rsidP="00960B7B">
      <w:pPr>
        <w:pStyle w:val="BB-Citation"/>
      </w:pPr>
      <w:r w:rsidRPr="00327C0A">
        <w:rPr>
          <w:u w:val="single"/>
        </w:rPr>
        <w:t>Matthew</w:t>
      </w:r>
      <w:r w:rsidRPr="00327C0A">
        <w:t xml:space="preserve"> C.J. </w:t>
      </w:r>
      <w:r w:rsidRPr="00327C0A">
        <w:rPr>
          <w:u w:val="single"/>
        </w:rPr>
        <w:t xml:space="preserve">Rudolph </w:t>
      </w:r>
      <w:r w:rsidRPr="00327C0A">
        <w:t xml:space="preserve">PhD (Post-Doctoral Fellow at the </w:t>
      </w:r>
      <w:r w:rsidRPr="00327C0A">
        <w:rPr>
          <w:u w:val="single"/>
        </w:rPr>
        <w:t>Princeton Institute for International and Regional Studies,</w:t>
      </w:r>
      <w:r w:rsidRPr="00327C0A">
        <w:t xml:space="preserve"> PhD in Political Science Cornell Univ.; research interests include political economy of developing and transitional countries with emphasis on South and East Asia; security politics and arms control in Asia; received fellowships from Institute of Current World Affairs; the Committee on Scholarly Communication with China; the Fulbright Program) </w:t>
      </w:r>
      <w:r w:rsidRPr="00327C0A">
        <w:rPr>
          <w:u w:val="single"/>
        </w:rPr>
        <w:t>Aug 2006</w:t>
      </w:r>
      <w:r w:rsidRPr="00327C0A">
        <w:t xml:space="preserve">, "Asia’s New Strategic Triangle: US-China-India Relations in Eclectic Perspective," Annual Conference of the American Political Science Association </w:t>
      </w:r>
      <w:hyperlink r:id="rId356" w:history="1">
        <w:r w:rsidRPr="00747945">
          <w:rPr>
            <w:rStyle w:val="Hyperlink"/>
          </w:rPr>
          <w:t>http://www.allacademic.com/meta/p151541_index.html</w:t>
        </w:r>
      </w:hyperlink>
      <w:r w:rsidRPr="00327C0A">
        <w:t xml:space="preserve"> </w:t>
      </w:r>
    </w:p>
    <w:p w14:paraId="04C369AB" w14:textId="77777777" w:rsidR="00960B7B" w:rsidRPr="00327C0A" w:rsidRDefault="00960B7B" w:rsidP="00960B7B">
      <w:pPr>
        <w:pStyle w:val="BB-Evidence"/>
      </w:pPr>
      <w:r w:rsidRPr="00327C0A">
        <w:t>Taken together, the changes that will be wrought by the Indo-US nuclear deal certainly represent a major perturbation in global politics. Beyond this immediate perturbation, however, lies the question of what such a deal means for strategic interaction within the US-India-China triangle. The most obvious implication is that the US is trying to recruit India to help the balance against rising Chinese power.</w:t>
      </w:r>
    </w:p>
    <w:p w14:paraId="57B9651D" w14:textId="77777777" w:rsidR="00960B7B" w:rsidRPr="00327C0A" w:rsidRDefault="00960B7B" w:rsidP="00960B7B">
      <w:pPr>
        <w:pStyle w:val="BB-Contentions"/>
      </w:pPr>
      <w:r w:rsidRPr="00327C0A">
        <w:t>India knows it's being used against China and is milking the US for what it's worth</w:t>
      </w:r>
    </w:p>
    <w:p w14:paraId="7E68F8E0" w14:textId="77777777" w:rsidR="00960B7B" w:rsidRPr="00327C0A" w:rsidRDefault="00960B7B" w:rsidP="00960B7B">
      <w:pPr>
        <w:pStyle w:val="BB-Citation"/>
      </w:pPr>
      <w:r w:rsidRPr="00327C0A">
        <w:rPr>
          <w:u w:val="single"/>
        </w:rPr>
        <w:t>Matthew</w:t>
      </w:r>
      <w:r w:rsidRPr="00327C0A">
        <w:t xml:space="preserve"> C.J. </w:t>
      </w:r>
      <w:r w:rsidRPr="00327C0A">
        <w:rPr>
          <w:u w:val="single"/>
        </w:rPr>
        <w:t xml:space="preserve">Rudolph </w:t>
      </w:r>
      <w:r w:rsidRPr="00327C0A">
        <w:t xml:space="preserve">PhD (Post-Doctoral Fellow at the </w:t>
      </w:r>
      <w:r w:rsidRPr="00327C0A">
        <w:rPr>
          <w:u w:val="single"/>
        </w:rPr>
        <w:t>Princeton Institute for International and Regional Studies,</w:t>
      </w:r>
      <w:r w:rsidRPr="00327C0A">
        <w:t xml:space="preserve"> PhD in Political Science Cornell Univ.; research interests include political economy of developing and transitional countries with emphasis on South and East Asia; security politics and arms control in Asia; received fellowships from Institute of Current World Affairs; the Committee on Scholarly Communication with China; the Fulbright Program) </w:t>
      </w:r>
      <w:r w:rsidRPr="00327C0A">
        <w:rPr>
          <w:u w:val="single"/>
        </w:rPr>
        <w:t>Aug 2006</w:t>
      </w:r>
      <w:r w:rsidRPr="00327C0A">
        <w:t xml:space="preserve">, "Asia’s New Strategic Triangle: US-China-India Relations in Eclectic Perspective," Annual Conference of the American Political Science Association </w:t>
      </w:r>
      <w:hyperlink r:id="rId357" w:history="1">
        <w:r w:rsidRPr="00747945">
          <w:rPr>
            <w:rStyle w:val="Hyperlink"/>
          </w:rPr>
          <w:t>http://www.allacademic.com/meta/p151541_index.html</w:t>
        </w:r>
      </w:hyperlink>
      <w:r w:rsidRPr="00327C0A">
        <w:t xml:space="preserve"> </w:t>
      </w:r>
    </w:p>
    <w:p w14:paraId="1C20A66F" w14:textId="77777777" w:rsidR="00960B7B" w:rsidRPr="00327C0A" w:rsidRDefault="00960B7B" w:rsidP="00960B7B">
      <w:pPr>
        <w:pStyle w:val="BB-Evidence"/>
      </w:pPr>
      <w:r w:rsidRPr="00327C0A">
        <w:t>Kanti Bajpai, a careful observer of Sino-Indian relations and Indian foreign policy, has observed some time ago that there was a concern about the rise of China. Further he observes that the US and India working together to balance against Beijing is certainly an option though not an immediate reality (Bajpai, 2006). Bajpai does not think the Indians are being naive. They are aware of the potential that they are "being used" but so far have "milked" the new US strategic interest "for what its worth" (Baldauf, 2001).</w:t>
      </w:r>
    </w:p>
    <w:p w14:paraId="2B9DA9F2" w14:textId="77777777" w:rsidR="00960B7B" w:rsidRPr="00327C0A" w:rsidRDefault="00960B7B" w:rsidP="00960B7B">
      <w:pPr>
        <w:pStyle w:val="BB-Contentions"/>
      </w:pPr>
      <w:r w:rsidRPr="00327C0A">
        <w:t>India's talk about balancing China is just maneuvering to keep the US interested strategically</w:t>
      </w:r>
    </w:p>
    <w:p w14:paraId="5A8D768A" w14:textId="77777777" w:rsidR="00960B7B" w:rsidRPr="00327C0A" w:rsidRDefault="00960B7B" w:rsidP="00960B7B">
      <w:pPr>
        <w:rPr>
          <w:b/>
          <w:color w:val="000000"/>
        </w:rPr>
      </w:pPr>
      <w:r w:rsidRPr="00327C0A">
        <w:rPr>
          <w:b/>
          <w:color w:val="000000"/>
        </w:rPr>
        <w:t xml:space="preserve"> </w:t>
      </w:r>
    </w:p>
    <w:p w14:paraId="00096CDF" w14:textId="77777777" w:rsidR="00960B7B" w:rsidRPr="00327C0A" w:rsidRDefault="00960B7B" w:rsidP="00960B7B">
      <w:pPr>
        <w:pStyle w:val="BB-Citation"/>
      </w:pPr>
      <w:r w:rsidRPr="00327C0A">
        <w:rPr>
          <w:u w:val="single"/>
        </w:rPr>
        <w:t>Matthew</w:t>
      </w:r>
      <w:r w:rsidRPr="00327C0A">
        <w:t xml:space="preserve"> C.J. </w:t>
      </w:r>
      <w:r w:rsidRPr="00327C0A">
        <w:rPr>
          <w:u w:val="single"/>
        </w:rPr>
        <w:t xml:space="preserve">Rudolph </w:t>
      </w:r>
      <w:r w:rsidRPr="00327C0A">
        <w:t xml:space="preserve">PhD (Post-Doctoral Fellow at the </w:t>
      </w:r>
      <w:r w:rsidRPr="00327C0A">
        <w:rPr>
          <w:u w:val="single"/>
        </w:rPr>
        <w:t>Princeton Institute for International and Regional Studies,</w:t>
      </w:r>
      <w:r w:rsidRPr="00327C0A">
        <w:t xml:space="preserve"> PhD in Political Science Cornell Univ.; research interests include political economy of developing and transitional countries with emphasis on South and East Asia; security politics and arms control in Asia; received fellowships from Institute of Current World Affairs; the Committee on Scholarly Communication with China; the Fulbright Program) </w:t>
      </w:r>
      <w:r w:rsidRPr="00327C0A">
        <w:rPr>
          <w:u w:val="single"/>
        </w:rPr>
        <w:t>Aug 2006</w:t>
      </w:r>
      <w:r w:rsidRPr="00327C0A">
        <w:t xml:space="preserve">, "Asia’s New Strategic Triangle: US-China-India Relations in Eclectic Perspective," Annual Conference of the American Political Science Association </w:t>
      </w:r>
      <w:hyperlink r:id="rId358" w:history="1">
        <w:r w:rsidRPr="00747945">
          <w:rPr>
            <w:rStyle w:val="Hyperlink"/>
          </w:rPr>
          <w:t>http://www.allacademic.com/meta/p151541_index.html</w:t>
        </w:r>
      </w:hyperlink>
      <w:r w:rsidRPr="00327C0A">
        <w:t xml:space="preserve"> </w:t>
      </w:r>
    </w:p>
    <w:p w14:paraId="04A2473C" w14:textId="77777777" w:rsidR="00960B7B" w:rsidRPr="00327C0A" w:rsidRDefault="00960B7B" w:rsidP="00960B7B">
      <w:pPr>
        <w:pStyle w:val="BB-Evidence"/>
      </w:pPr>
      <w:r w:rsidRPr="00327C0A">
        <w:t>Bargaining, soft-balancing, "promiscuity", call it what you wish; India will use all these means to assure its security, enhance its power and wealth, and elevate its stature. The clearest expression of this multivocal opportunism in India’s current maneuvering was described to me this way by one informed Indian observer, "mostly we want to talk about balancing the Chinese to keep the US and others interested strategically!"</w:t>
      </w:r>
    </w:p>
    <w:p w14:paraId="60938052" w14:textId="77777777" w:rsidR="00960B7B" w:rsidRPr="00327C0A" w:rsidRDefault="00960B7B" w:rsidP="00960B7B">
      <w:pPr>
        <w:pStyle w:val="BB-Contentions"/>
      </w:pPr>
      <w:r w:rsidRPr="00327C0A">
        <w:t>HARMS</w:t>
      </w:r>
    </w:p>
    <w:p w14:paraId="15AEA1C7" w14:textId="77777777" w:rsidR="00960B7B" w:rsidRPr="00327C0A" w:rsidRDefault="00960B7B" w:rsidP="00960B7B">
      <w:pPr>
        <w:pStyle w:val="BB-Contentions"/>
      </w:pPr>
      <w:r w:rsidRPr="00327C0A">
        <w:t>China is deeply concerned by possible US-India alliance</w:t>
      </w:r>
    </w:p>
    <w:p w14:paraId="67810457" w14:textId="77777777" w:rsidR="00960B7B" w:rsidRPr="00327C0A" w:rsidRDefault="00960B7B" w:rsidP="00960B7B">
      <w:pPr>
        <w:pStyle w:val="BB-Citation"/>
      </w:pPr>
      <w:r w:rsidRPr="00327C0A">
        <w:rPr>
          <w:u w:val="single"/>
        </w:rPr>
        <w:t>Associated Press</w:t>
      </w:r>
      <w:r w:rsidRPr="00327C0A">
        <w:t xml:space="preserve">, 6 </w:t>
      </w:r>
      <w:r w:rsidRPr="00327C0A">
        <w:rPr>
          <w:u w:val="single"/>
        </w:rPr>
        <w:t>June 2008</w:t>
      </w:r>
      <w:r w:rsidRPr="00327C0A">
        <w:t xml:space="preserve">, "India, China compete in Indian Ocean" </w:t>
      </w:r>
      <w:hyperlink r:id="rId359" w:history="1">
        <w:r w:rsidRPr="00747945">
          <w:rPr>
            <w:rStyle w:val="Hyperlink"/>
          </w:rPr>
          <w:t>http://www.cnn.com/2008/WORLD/asiapcf/06/05/india.china.ocean.ap/index.html?eref=rss_latest</w:t>
        </w:r>
      </w:hyperlink>
      <w:r w:rsidRPr="00327C0A">
        <w:t xml:space="preserve"> </w:t>
      </w:r>
    </w:p>
    <w:p w14:paraId="5B906E85" w14:textId="77777777" w:rsidR="00960B7B" w:rsidRPr="00327C0A" w:rsidRDefault="00960B7B" w:rsidP="00960B7B">
      <w:pPr>
        <w:pStyle w:val="BB-Evidence"/>
        <w:rPr>
          <w:b/>
        </w:rPr>
      </w:pPr>
      <w:r w:rsidRPr="00327C0A">
        <w:t>Officially, China says it's not worried about India's military buildup or its closer ties with the U.S. However, foreign analysts believe China is deeply concerned by the possibility of a U.S.-Indian military alliance. Ian Storey of the Institute of Southeast Asian Studies in Singapore said China sent strong diplomatic messages expressing opposition to a massive naval exercise India held last year with the U.S., Japan, Singapore and Australia. And Bedi, the Jane's analyst, added "those exercises rattled the Chinese."</w:t>
      </w:r>
    </w:p>
    <w:p w14:paraId="4EECDA41" w14:textId="77777777" w:rsidR="00960B7B" w:rsidRPr="00327C0A" w:rsidRDefault="00960B7B" w:rsidP="00960B7B">
      <w:pPr>
        <w:pStyle w:val="BB-Contentions"/>
      </w:pPr>
      <w:r w:rsidRPr="00327C0A">
        <w:t>China is increasingly worried about democratic coalition to contain it</w:t>
      </w:r>
    </w:p>
    <w:p w14:paraId="6F7DC5B4" w14:textId="77777777" w:rsidR="00960B7B" w:rsidRPr="00327C0A" w:rsidRDefault="00960B7B" w:rsidP="00960B7B">
      <w:pPr>
        <w:pStyle w:val="BB-Citation"/>
      </w:pPr>
      <w:r w:rsidRPr="00327C0A">
        <w:rPr>
          <w:u w:val="single"/>
        </w:rPr>
        <w:t xml:space="preserve">Mahmud Ali </w:t>
      </w:r>
      <w:r w:rsidRPr="00327C0A">
        <w:t xml:space="preserve">(journalist), 3 </w:t>
      </w:r>
      <w:r w:rsidRPr="00327C0A">
        <w:rPr>
          <w:u w:val="single"/>
        </w:rPr>
        <w:t>Sept 2007, BBC NEWS</w:t>
      </w:r>
      <w:r w:rsidRPr="00327C0A">
        <w:t xml:space="preserve">, "New 'strategic partnership' against China" </w:t>
      </w:r>
      <w:hyperlink r:id="rId360" w:history="1">
        <w:r w:rsidRPr="00747945">
          <w:rPr>
            <w:rStyle w:val="Hyperlink"/>
          </w:rPr>
          <w:t>http://news.bbc.co.uk/1/hi/world/south_asia/6968412.stm</w:t>
        </w:r>
      </w:hyperlink>
      <w:r w:rsidRPr="00327C0A">
        <w:t xml:space="preserve"> </w:t>
      </w:r>
    </w:p>
    <w:p w14:paraId="47167F47" w14:textId="77777777" w:rsidR="00960B7B" w:rsidRPr="00327C0A" w:rsidRDefault="00960B7B" w:rsidP="00960B7B">
      <w:pPr>
        <w:pStyle w:val="BB-Evidence"/>
      </w:pPr>
      <w:r w:rsidRPr="00327C0A">
        <w:t xml:space="preserve">Ships, aircraft and submarines from four countries begin week-long war games in the Bay of Bengal on 4 September. It is the first flexing of muscles by the newly-formed "Quadrilateral Initiative", which brings together the US, Japan, India and Australia. Singapore also has a small presence in the exercises. Many analysts see the manoeuvres as efforts by a democratic coalition to "contain" rising Chinese power. Although the participants deny this, Beijing seems to be increasingly worried. </w:t>
      </w:r>
    </w:p>
    <w:p w14:paraId="451DAE6B" w14:textId="77777777" w:rsidR="00960B7B" w:rsidRPr="00327C0A" w:rsidRDefault="00960B7B" w:rsidP="00960B7B">
      <w:pPr>
        <w:pStyle w:val="BB-Contentions"/>
      </w:pPr>
      <w:r w:rsidRPr="00327C0A">
        <w:t>China cannot ignore an alliance against it, and is conducting military exercises with Russia</w:t>
      </w:r>
    </w:p>
    <w:p w14:paraId="1EB920BB" w14:textId="77777777" w:rsidR="00960B7B" w:rsidRPr="00327C0A" w:rsidRDefault="00960B7B" w:rsidP="00960B7B">
      <w:pPr>
        <w:pStyle w:val="BB-Citation"/>
      </w:pPr>
      <w:r w:rsidRPr="00327C0A">
        <w:rPr>
          <w:u w:val="single"/>
        </w:rPr>
        <w:t xml:space="preserve">Mahmud Ali </w:t>
      </w:r>
      <w:r w:rsidRPr="00327C0A">
        <w:t xml:space="preserve">(journalist), 3 </w:t>
      </w:r>
      <w:r w:rsidRPr="00327C0A">
        <w:rPr>
          <w:u w:val="single"/>
        </w:rPr>
        <w:t>Sept 2007, BBC NEWS</w:t>
      </w:r>
      <w:r w:rsidRPr="00327C0A">
        <w:t xml:space="preserve">, "New 'strategic partnership' against China" (brackets added) </w:t>
      </w:r>
      <w:hyperlink r:id="rId361" w:history="1">
        <w:r w:rsidRPr="00747945">
          <w:rPr>
            <w:rStyle w:val="Hyperlink"/>
          </w:rPr>
          <w:t>http://news.bbc.co.uk/1/hi/world/south_asia/6968412.stm</w:t>
        </w:r>
      </w:hyperlink>
      <w:r w:rsidRPr="00327C0A">
        <w:t xml:space="preserve"> </w:t>
      </w:r>
    </w:p>
    <w:p w14:paraId="3F2961F4" w14:textId="77777777" w:rsidR="00960B7B" w:rsidRPr="00327C0A" w:rsidRDefault="00960B7B" w:rsidP="00960B7B">
      <w:pPr>
        <w:pStyle w:val="BB-Evidence"/>
      </w:pPr>
      <w:r w:rsidRPr="00327C0A">
        <w:t xml:space="preserve">Defence papers issued by all four governments [US, Japan, India, Australia] have described China as a potential threat, and that combined with the launch of the Quad suggest a pattern of alliance-building activities that China cannot ignore. Perhaps as a sign of things to come, 1,600 Chinese troops travelled to Russia's Ural mountains to join several thousand mostly Russian troops in "Peace Mission 2007" manoeuvres in August. </w:t>
      </w:r>
    </w:p>
    <w:p w14:paraId="319F9413" w14:textId="77777777" w:rsidR="00960B7B" w:rsidRPr="00327C0A" w:rsidRDefault="00960B7B" w:rsidP="00960B7B">
      <w:pPr>
        <w:pStyle w:val="BB-Contentions"/>
      </w:pPr>
      <w:r w:rsidRPr="00327C0A">
        <w:t>India alliance with US would alienate China and provoke Islamic extremist resentment</w:t>
      </w:r>
    </w:p>
    <w:p w14:paraId="52006CDA" w14:textId="77777777" w:rsidR="00960B7B" w:rsidRPr="00327C0A" w:rsidRDefault="00960B7B" w:rsidP="00960B7B">
      <w:pPr>
        <w:pStyle w:val="BB-Citation"/>
      </w:pPr>
      <w:r w:rsidRPr="00327C0A">
        <w:rPr>
          <w:u w:val="single"/>
        </w:rPr>
        <w:t>Matthew</w:t>
      </w:r>
      <w:r w:rsidRPr="00327C0A">
        <w:t xml:space="preserve"> C.J. </w:t>
      </w:r>
      <w:r w:rsidRPr="00327C0A">
        <w:rPr>
          <w:u w:val="single"/>
        </w:rPr>
        <w:t xml:space="preserve">Rudolph </w:t>
      </w:r>
      <w:r w:rsidRPr="00327C0A">
        <w:t xml:space="preserve">PhD (Post-Doctoral Fellow at the </w:t>
      </w:r>
      <w:r w:rsidRPr="00327C0A">
        <w:rPr>
          <w:u w:val="single"/>
        </w:rPr>
        <w:t>Princeton Institute for International and Regional Studies,</w:t>
      </w:r>
      <w:r w:rsidRPr="00327C0A">
        <w:t xml:space="preserve"> PhD in Political Science Cornell Univ.; received fellowships from Institute of Current World Affairs; the Committee on Scholarly Communication with China; the Fulbright Program) </w:t>
      </w:r>
      <w:r w:rsidRPr="00327C0A">
        <w:rPr>
          <w:u w:val="single"/>
        </w:rPr>
        <w:t>Aug 2006</w:t>
      </w:r>
      <w:r w:rsidRPr="00327C0A">
        <w:t xml:space="preserve">, "Asia’s New Strategic Triangle: US-China-India Relations in Eclectic Perspective," Annual Conference of the American Political Science Association (brackets added) </w:t>
      </w:r>
      <w:hyperlink r:id="rId362" w:history="1">
        <w:r w:rsidRPr="00747945">
          <w:rPr>
            <w:rStyle w:val="Hyperlink"/>
          </w:rPr>
          <w:t>http://www.allacademic.com/meta/p151541_index.html</w:t>
        </w:r>
      </w:hyperlink>
      <w:r w:rsidRPr="00327C0A">
        <w:t xml:space="preserve"> </w:t>
      </w:r>
    </w:p>
    <w:p w14:paraId="755CB9C3" w14:textId="77777777" w:rsidR="00960B7B" w:rsidRPr="00327C0A" w:rsidRDefault="00960B7B" w:rsidP="00960B7B">
      <w:pPr>
        <w:pStyle w:val="BB-Evidence"/>
      </w:pPr>
      <w:r w:rsidRPr="00327C0A">
        <w:t>In realist IR [International Relations] theory a weaker power such as India should elect to bandwagon if the costs of opposing the US exceed the benefits to be gained from supporting the US. The value of these benefits is unclear. And, there are costs to joining the US -- such as alienating neighboring China and provoking Islamic extremist resentment.</w:t>
      </w:r>
    </w:p>
    <w:p w14:paraId="014F747D" w14:textId="77777777" w:rsidR="00960B7B" w:rsidRPr="00327C0A" w:rsidRDefault="00960B7B" w:rsidP="00960B7B">
      <w:pPr>
        <w:pStyle w:val="BB-Contentions"/>
      </w:pPr>
      <w:r w:rsidRPr="00327C0A">
        <w:t>US-India cooperation against China undermines anti-terrorism efforts by weakening Pervez Musharraf</w:t>
      </w:r>
    </w:p>
    <w:p w14:paraId="6034A29F" w14:textId="77777777" w:rsidR="00960B7B" w:rsidRPr="00327C0A" w:rsidRDefault="00960B7B" w:rsidP="00960B7B">
      <w:pPr>
        <w:pStyle w:val="BB-Citation"/>
        <w:rPr>
          <w:b/>
        </w:rPr>
      </w:pPr>
      <w:r w:rsidRPr="00327C0A">
        <w:rPr>
          <w:u w:val="single"/>
        </w:rPr>
        <w:t>Paul Richter</w:t>
      </w:r>
      <w:r w:rsidRPr="00327C0A">
        <w:t xml:space="preserve"> (journalist), 4 </w:t>
      </w:r>
      <w:r w:rsidRPr="00327C0A">
        <w:rPr>
          <w:u w:val="single"/>
        </w:rPr>
        <w:t>Mar 2006</w:t>
      </w:r>
      <w:r w:rsidRPr="00327C0A">
        <w:t xml:space="preserve">, "In Deal With India, Bush Has Eye on China," </w:t>
      </w:r>
      <w:r w:rsidRPr="00327C0A">
        <w:rPr>
          <w:u w:val="single"/>
        </w:rPr>
        <w:t>LOS ANGELES TIMES</w:t>
      </w:r>
      <w:r w:rsidRPr="00327C0A">
        <w:t xml:space="preserve">, </w:t>
      </w:r>
      <w:hyperlink r:id="rId363" w:history="1">
        <w:r w:rsidRPr="00747945">
          <w:rPr>
            <w:rStyle w:val="Hyperlink"/>
          </w:rPr>
          <w:t>http://articles.latimes.com/2006/mar/04/world/fg-usindia4</w:t>
        </w:r>
      </w:hyperlink>
      <w:r w:rsidRPr="00327C0A">
        <w:t xml:space="preserve"> </w:t>
      </w:r>
    </w:p>
    <w:p w14:paraId="5E4F84FA" w14:textId="77777777" w:rsidR="00960B7B" w:rsidRPr="00327C0A" w:rsidRDefault="00960B7B" w:rsidP="00960B7B">
      <w:pPr>
        <w:pStyle w:val="BB-Evidence"/>
      </w:pPr>
      <w:r w:rsidRPr="00327C0A">
        <w:t>In Pakistan, military analyst Ayesha Siddiqa-Agha said the United States was interested in "cozying up to India primarily because it sees it as a force that could be used to neutralize China’s military power." But she warned that the move could undermine Bush’s efforts to rein in terrorism because it weakens a key ally, Pakistani President Pervez Musharraf, who lacks a similar prize to show for his cooperation with the United States against Muslim militants.</w:t>
      </w:r>
    </w:p>
    <w:p w14:paraId="2BAD609C" w14:textId="77777777" w:rsidR="00960B7B" w:rsidRPr="00327C0A" w:rsidRDefault="00960B7B" w:rsidP="00960B7B">
      <w:pPr>
        <w:pStyle w:val="BB-Contentions"/>
      </w:pPr>
      <w:r w:rsidRPr="00327C0A">
        <w:t>POLICY FAILURE</w:t>
      </w:r>
    </w:p>
    <w:p w14:paraId="356008D4" w14:textId="77777777" w:rsidR="00960B7B" w:rsidRPr="00327C0A" w:rsidRDefault="00960B7B" w:rsidP="00960B7B">
      <w:pPr>
        <w:pStyle w:val="BB-Contentions"/>
      </w:pPr>
      <w:r w:rsidRPr="00327C0A">
        <w:t>Indians don't see themselves balancing China</w:t>
      </w:r>
    </w:p>
    <w:p w14:paraId="403F83C8" w14:textId="77777777" w:rsidR="00960B7B" w:rsidRPr="00695FAC" w:rsidRDefault="00960B7B" w:rsidP="00960B7B">
      <w:pPr>
        <w:pStyle w:val="BB-Citation"/>
      </w:pPr>
      <w:r w:rsidRPr="00695FAC">
        <w:rPr>
          <w:u w:val="single"/>
        </w:rPr>
        <w:t>Stephen P. Cohen</w:t>
      </w:r>
      <w:r w:rsidRPr="00695FAC">
        <w:t xml:space="preserve"> (Senior Fellow, </w:t>
      </w:r>
      <w:r w:rsidRPr="00695FAC">
        <w:rPr>
          <w:u w:val="single"/>
        </w:rPr>
        <w:t>Foreign Policy</w:t>
      </w:r>
      <w:r w:rsidRPr="00695FAC">
        <w:t xml:space="preserve">) 2 </w:t>
      </w:r>
      <w:r w:rsidRPr="00695FAC">
        <w:rPr>
          <w:u w:val="single"/>
        </w:rPr>
        <w:t>June 2008</w:t>
      </w:r>
      <w:r w:rsidRPr="00695FAC">
        <w:t xml:space="preserve">, "U.S.-India Relations" BROOKINGS INSTITUTION, </w:t>
      </w:r>
      <w:hyperlink r:id="rId364" w:history="1">
        <w:r w:rsidRPr="00747945">
          <w:rPr>
            <w:rStyle w:val="Hyperlink"/>
          </w:rPr>
          <w:t>http://www.brookings.edu/interviews/2008/0602_india_cohen.aspx</w:t>
        </w:r>
      </w:hyperlink>
      <w:r w:rsidRPr="00695FAC">
        <w:t xml:space="preserve"> </w:t>
      </w:r>
    </w:p>
    <w:p w14:paraId="5FAF7688" w14:textId="77777777" w:rsidR="00960B7B" w:rsidRPr="00695FAC" w:rsidRDefault="00960B7B" w:rsidP="00960B7B">
      <w:pPr>
        <w:pStyle w:val="BB-Evidence"/>
        <w:rPr>
          <w:u w:val="single"/>
        </w:rPr>
      </w:pPr>
      <w:r w:rsidRPr="00695FAC">
        <w:rPr>
          <w:u w:val="single"/>
        </w:rPr>
        <w:t>For years India’s foreign policy was on automatic pilot. It was to do the opposite of whatever Pakistan did. Pakistan was the main enemy. For a while China briefly became the main threat but that disappeared very quickly. India has accommodated China in various ways, and is now in awe of China’s economic growth</w:t>
      </w:r>
      <w:r w:rsidRPr="00327C0A">
        <w:t xml:space="preserve">. The Bush administration saw India in strategic terms but except for four or five of your friends, </w:t>
      </w:r>
      <w:r w:rsidRPr="00695FAC">
        <w:rPr>
          <w:u w:val="single"/>
        </w:rPr>
        <w:t>I don’t think the Indians see themselves in strategic terms: that’s it. The Indian military would like to balance China, but they can’t do it unless the politicians and bureaucrats think in terms of balancing China.</w:t>
      </w:r>
    </w:p>
    <w:p w14:paraId="6963284E" w14:textId="77777777" w:rsidR="00960B7B" w:rsidRPr="00327C0A" w:rsidRDefault="00960B7B" w:rsidP="00960B7B">
      <w:pPr>
        <w:pStyle w:val="BB-Contentions"/>
      </w:pPr>
      <w:r w:rsidRPr="00327C0A">
        <w:t>No guarantee India will share US interests just because we share democratic values</w:t>
      </w:r>
    </w:p>
    <w:p w14:paraId="1C0E1D91" w14:textId="77777777" w:rsidR="00960B7B" w:rsidRPr="00327C0A" w:rsidRDefault="00960B7B" w:rsidP="00960B7B">
      <w:pPr>
        <w:pStyle w:val="BB-Citation"/>
      </w:pPr>
      <w:r w:rsidRPr="00327C0A">
        <w:rPr>
          <w:u w:val="single"/>
        </w:rPr>
        <w:t>Paul J. Saunders</w:t>
      </w:r>
      <w:r w:rsidRPr="00327C0A">
        <w:t xml:space="preserve"> (executive director of the Nixon Center and associate publisher of the National Interest. He was a State Department appointee and senior adviser on global issues in the GW Bush administration) </w:t>
      </w:r>
      <w:r w:rsidRPr="00327C0A">
        <w:rPr>
          <w:u w:val="single"/>
        </w:rPr>
        <w:t xml:space="preserve">and Nikolas K. Gvosdev </w:t>
      </w:r>
      <w:r w:rsidRPr="00327C0A">
        <w:t xml:space="preserve">(editor of The National Interest) 26 </w:t>
      </w:r>
      <w:r w:rsidRPr="00327C0A">
        <w:rPr>
          <w:u w:val="single"/>
        </w:rPr>
        <w:t>Feb 2007, INTERNATIONAL HERALD TRIBUNE,</w:t>
      </w:r>
      <w:r w:rsidRPr="00327C0A">
        <w:t xml:space="preserve"> </w:t>
      </w:r>
      <w:hyperlink r:id="rId365" w:history="1">
        <w:r w:rsidRPr="00747945">
          <w:rPr>
            <w:rStyle w:val="Hyperlink"/>
          </w:rPr>
          <w:t>http://www.iht.com/articles/2007/02/26/opinion/edgvosdev.php#top</w:t>
        </w:r>
      </w:hyperlink>
      <w:r w:rsidRPr="00327C0A">
        <w:t xml:space="preserve"> </w:t>
      </w:r>
    </w:p>
    <w:p w14:paraId="6491065C" w14:textId="77777777" w:rsidR="00960B7B" w:rsidRPr="00327C0A" w:rsidRDefault="00960B7B" w:rsidP="00960B7B">
      <w:pPr>
        <w:pStyle w:val="BB-Evidence"/>
      </w:pPr>
      <w:r w:rsidRPr="00327C0A">
        <w:t>Democracies outside the Middle East also do not always share American objectives or approaches. This was quite clear when India recently received Russian President Vladimir Putin.The Bush Administration often touts the new strategic partnership between "the oldest democracy and the largest democracy." But democratic India often tilted towards Moscow during the Cold War, and Prime Minister Manmohan Singh received the Russian leader with the same pomp and circumstance he extended to Bush on his visit last year.Shared values certainly make it easier for India and the United States to work together, but it is because many of their central strategic interests came into alignment after 9/11 — and, more significantly, because the United States was willing to accept India as a de facto nuclear weapons state to secure its cooperation — that the new relationship came into being.There is no question of the benefits when democracies work together.But shared values cannot substitute for common interests — neither can they ensure that a government will blindly follow Washington.</w:t>
      </w:r>
    </w:p>
    <w:p w14:paraId="2AADEA97" w14:textId="77777777" w:rsidR="00960B7B" w:rsidRPr="00327C0A" w:rsidRDefault="00960B7B" w:rsidP="00960B7B">
      <w:pPr>
        <w:pStyle w:val="BB-Contentions"/>
      </w:pPr>
      <w:r w:rsidRPr="00327C0A">
        <w:t>Indian foreign policy drifts - they have little to offer the international order</w:t>
      </w:r>
    </w:p>
    <w:p w14:paraId="6D0D5D4C" w14:textId="77777777" w:rsidR="00960B7B" w:rsidRPr="00327C0A" w:rsidRDefault="00960B7B" w:rsidP="00960B7B">
      <w:pPr>
        <w:pStyle w:val="BB-Citation"/>
      </w:pPr>
      <w:r w:rsidRPr="00327C0A">
        <w:rPr>
          <w:u w:val="single"/>
        </w:rPr>
        <w:t>Dr. Harsh V. Pant</w:t>
      </w:r>
      <w:r w:rsidRPr="00327C0A">
        <w:t xml:space="preserve"> (Lecturer at the </w:t>
      </w:r>
      <w:r w:rsidRPr="00327C0A">
        <w:rPr>
          <w:u w:val="single"/>
        </w:rPr>
        <w:t>Department of Defence Studies, King's College, London</w:t>
      </w:r>
      <w:r w:rsidRPr="00327C0A">
        <w:t xml:space="preserve">) </w:t>
      </w:r>
      <w:r w:rsidRPr="00327C0A">
        <w:rPr>
          <w:u w:val="single"/>
        </w:rPr>
        <w:t>July 2008</w:t>
      </w:r>
      <w:r w:rsidRPr="00327C0A">
        <w:t xml:space="preserve">, PRAGATI: THE INDIAN NATIONAL INTEREST REVIEW, FOREIGN POLICY: "Adamant for drift, solid for fluidity" </w:t>
      </w:r>
      <w:hyperlink r:id="rId366" w:history="1">
        <w:r w:rsidRPr="00747945">
          <w:rPr>
            <w:rStyle w:val="Hyperlink"/>
          </w:rPr>
          <w:t>http://usindiafriendship.blogspot.com/2008/07/harsh-pant-on-indias-search-for-foreign.html</w:t>
        </w:r>
      </w:hyperlink>
      <w:r w:rsidRPr="00327C0A">
        <w:t xml:space="preserve"> </w:t>
      </w:r>
    </w:p>
    <w:p w14:paraId="34C12086" w14:textId="77777777" w:rsidR="00960B7B" w:rsidRPr="00327C0A" w:rsidRDefault="00960B7B" w:rsidP="00960B7B">
      <w:pPr>
        <w:pStyle w:val="BB-Evidence"/>
      </w:pPr>
      <w:r w:rsidRPr="00327C0A">
        <w:t>As India’s weight has grown in the international system in recent years, there’s a perception that India is on the cusp of achieving ’great power’ status. It is repeated ad nauseum in the media, and India is already being asked to behave like one. There is just one problem: Indian policy-makers themselves are not clear as to what this status of a great power entails. At a time when the Indian foreign policy establishment should be vigourously debating the nature and scope of India’s engagement with the world, it is disappointingly silent. This intellectual vacuum has allowed Indian foreign policy to drift without any sense of direction and the result is that as the world is looking to India to shape the emerging international order, India has little to offer except some platitudinous rhetoric that does great disservice to India’s rising global stature.</w:t>
      </w:r>
    </w:p>
    <w:p w14:paraId="70098E84" w14:textId="77777777" w:rsidR="00960B7B" w:rsidRPr="00327C0A" w:rsidRDefault="00960B7B" w:rsidP="00960B7B">
      <w:pPr>
        <w:pStyle w:val="BB-Contentions"/>
      </w:pPr>
      <w:r w:rsidRPr="00327C0A">
        <w:t>SOLVENCY</w:t>
      </w:r>
    </w:p>
    <w:p w14:paraId="39AD55FD" w14:textId="77777777" w:rsidR="00960B7B" w:rsidRDefault="00960B7B" w:rsidP="00960B7B">
      <w:pPr>
        <w:pStyle w:val="BB-Contentions"/>
      </w:pPr>
      <w:r w:rsidRPr="00695FAC">
        <w:t>US-India relationship should not be China containment strategy</w:t>
      </w:r>
    </w:p>
    <w:p w14:paraId="49C8A473" w14:textId="77777777" w:rsidR="00960B7B" w:rsidRDefault="00960B7B" w:rsidP="00960B7B">
      <w:pPr>
        <w:pStyle w:val="BB-Citation"/>
      </w:pPr>
      <w:r w:rsidRPr="00727A51">
        <w:rPr>
          <w:u w:val="single"/>
        </w:rPr>
        <w:t>Bruce Riedel</w:t>
      </w:r>
      <w:r>
        <w:t xml:space="preserve"> (Senior Fellow, Saban Center for Middle East Policy) and </w:t>
      </w:r>
      <w:r w:rsidRPr="00727A51">
        <w:rPr>
          <w:u w:val="single"/>
        </w:rPr>
        <w:t>Prof. Karl F. Inderfurth</w:t>
      </w:r>
      <w:r>
        <w:t xml:space="preserve">, (Professor of the Practice of International Affairs and director of the Graduate Program in International Affairs at George Washington University) 8 </w:t>
      </w:r>
      <w:r w:rsidRPr="00727A51">
        <w:rPr>
          <w:u w:val="single"/>
        </w:rPr>
        <w:t>April 2008</w:t>
      </w:r>
      <w:r>
        <w:t xml:space="preserve">, Breaking New Ground with India: Build a Valuable Indo-U.S. Strategic Partnership BROOKINGS INSTITUTION, </w:t>
      </w:r>
      <w:hyperlink r:id="rId367" w:history="1">
        <w:r w:rsidRPr="00747945">
          <w:rPr>
            <w:rStyle w:val="Hyperlink"/>
          </w:rPr>
          <w:t>www.brookings.edu/papers/2008/0408_india_riedel_opp08.aspx</w:t>
        </w:r>
      </w:hyperlink>
      <w:r>
        <w:t xml:space="preserve"> </w:t>
      </w:r>
    </w:p>
    <w:p w14:paraId="3159ABF1" w14:textId="77777777" w:rsidR="00960B7B" w:rsidRPr="00695FAC" w:rsidRDefault="00960B7B" w:rsidP="00960B7B">
      <w:pPr>
        <w:pStyle w:val="BB-Evidence"/>
      </w:pPr>
      <w:r>
        <w:t>Strengthened U.S. ties with India have their own strategic logic and imperatives and should not be part of a China containment strategy—something the Indian government would oppose, in any case. The three nations should delineate a cooperative, not a competitive, triangle. One key is transparency, which obliges the United States to articulate publicly the nature of its new relationship with India.</w:t>
      </w:r>
    </w:p>
    <w:p w14:paraId="5826000F" w14:textId="77777777" w:rsidR="00960B7B" w:rsidRPr="00327C0A" w:rsidRDefault="00960B7B" w:rsidP="00960B7B">
      <w:pPr>
        <w:pStyle w:val="BB-Contentions"/>
      </w:pPr>
      <w:r w:rsidRPr="00327C0A">
        <w:t xml:space="preserve">Plan Advocate: US should not try to create an alliance with India: India won't align itself with the US </w:t>
      </w:r>
    </w:p>
    <w:p w14:paraId="44DD328A" w14:textId="77777777" w:rsidR="00960B7B" w:rsidRPr="00327C0A" w:rsidRDefault="00960B7B" w:rsidP="00960B7B">
      <w:pPr>
        <w:pStyle w:val="BB-Citation"/>
      </w:pPr>
      <w:r w:rsidRPr="00327C0A">
        <w:rPr>
          <w:u w:val="single"/>
        </w:rPr>
        <w:t>Teresita C. Schaffer</w:t>
      </w:r>
      <w:r w:rsidRPr="00327C0A">
        <w:t xml:space="preserve"> (Director, South Asia Program, Center for Strategic and International Studies) 25 </w:t>
      </w:r>
      <w:r w:rsidRPr="00327C0A">
        <w:rPr>
          <w:u w:val="single"/>
        </w:rPr>
        <w:t>June 2008</w:t>
      </w:r>
      <w:r w:rsidRPr="00327C0A">
        <w:t xml:space="preserve">, </w:t>
      </w:r>
      <w:r w:rsidRPr="00327C0A">
        <w:rPr>
          <w:u w:val="single"/>
        </w:rPr>
        <w:t>Testimony before the Subcommittee on the Middle East and South Asia</w:t>
      </w:r>
      <w:r w:rsidRPr="00327C0A">
        <w:t xml:space="preserve">, House Foreign Affairs Committee, "U.S.-INDIA RELATIONS NEEDED: A NEW KIND OF PARTNERSHIP" </w:t>
      </w:r>
      <w:hyperlink r:id="rId368" w:history="1">
        <w:r w:rsidRPr="00747945">
          <w:rPr>
            <w:rStyle w:val="Hyperlink"/>
          </w:rPr>
          <w:t>www.csis.org/media/csis/congress/ts080625schaffer.pdf</w:t>
        </w:r>
      </w:hyperlink>
      <w:r w:rsidRPr="00327C0A">
        <w:t xml:space="preserve"> </w:t>
      </w:r>
    </w:p>
    <w:p w14:paraId="74E8B1F8" w14:textId="77777777" w:rsidR="00960B7B" w:rsidRPr="00327C0A" w:rsidRDefault="00960B7B" w:rsidP="00960B7B">
      <w:pPr>
        <w:pStyle w:val="BB-Evidence"/>
      </w:pPr>
      <w:r w:rsidRPr="00327C0A">
        <w:t>Our alliances in Europe and Japan arose out of the Cold War, with a single, forceful enemy. Today’s world is more diffuse, and the strategic rivalry many predict with China doesn’t divide the world into two clearly defined camps. An even more important reason for not trying to create a new alliance is India’s strong attachment to "strategic autonomy" in its foreign policy. Indian governments are not willing to adopt a "default position" that their foreign policy will align itself with any outside country, even a friend with which India has very close relations. Indian governments that work closely with the United States need to demonstrate that that they can still make decisions that don’t match Washington’s. Look at the political beating India’s government took after it voted twice with the United States and against Iran in the International Atomic Energy Agency (IAEA).</w:t>
      </w:r>
    </w:p>
    <w:p w14:paraId="1E006F22" w14:textId="77777777" w:rsidR="00960B7B" w:rsidRPr="00327C0A" w:rsidRDefault="00960B7B" w:rsidP="00960B7B">
      <w:pPr>
        <w:pStyle w:val="BB-Contentions"/>
      </w:pPr>
      <w:r w:rsidRPr="00327C0A">
        <w:t>DISADVANTAGE RESPONSES</w:t>
      </w:r>
    </w:p>
    <w:p w14:paraId="11B41E88" w14:textId="77777777" w:rsidR="00960B7B" w:rsidRPr="00327C0A" w:rsidRDefault="00960B7B" w:rsidP="00960B7B">
      <w:pPr>
        <w:pStyle w:val="BB-Contentions"/>
      </w:pPr>
      <w:r w:rsidRPr="00327C0A">
        <w:t>Nuclear agreement not needed and alliance with India won't help in a war against China</w:t>
      </w:r>
    </w:p>
    <w:p w14:paraId="4603FD34" w14:textId="77777777" w:rsidR="00960B7B" w:rsidRPr="00327C0A" w:rsidRDefault="00960B7B" w:rsidP="00960B7B">
      <w:pPr>
        <w:pStyle w:val="BB-Citation"/>
      </w:pPr>
      <w:r w:rsidRPr="00327C0A">
        <w:rPr>
          <w:u w:val="single"/>
        </w:rPr>
        <w:t>Council on Foreign Relations, interview with Leonard S. Spector</w:t>
      </w:r>
      <w:r w:rsidRPr="00327C0A">
        <w:t xml:space="preserve"> (Deputy Director, Monterey Institute of International Studies' James Martin Center for Nonproliferation Studies) 15 </w:t>
      </w:r>
      <w:r w:rsidRPr="00327C0A">
        <w:rPr>
          <w:u w:val="single"/>
        </w:rPr>
        <w:t>July 2008</w:t>
      </w:r>
      <w:r w:rsidRPr="00327C0A">
        <w:t xml:space="preserve">, "Symbolism Tops Substance in U.S.-India Nuclear Agreement" (brackets added) </w:t>
      </w:r>
      <w:hyperlink r:id="rId369" w:history="1">
        <w:r w:rsidRPr="00814CFE">
          <w:rPr>
            <w:rStyle w:val="Hyperlink"/>
          </w:rPr>
          <w:t>http://www.cfr.org/publication/16803/symbolism_tops_substance_in_usindia_nuclear_agreement.html</w:t>
        </w:r>
      </w:hyperlink>
      <w:r w:rsidRPr="00327C0A">
        <w:t xml:space="preserve"> </w:t>
      </w:r>
    </w:p>
    <w:p w14:paraId="22159DC4" w14:textId="77777777" w:rsidR="00960B7B" w:rsidRPr="00327C0A" w:rsidRDefault="00960B7B" w:rsidP="00960B7B">
      <w:pPr>
        <w:pStyle w:val="BB-Evidence"/>
        <w:keepNext/>
        <w:rPr>
          <w:b/>
        </w:rPr>
      </w:pPr>
      <w:r w:rsidRPr="00327C0A">
        <w:t>[interviewer] Some people talk about this [nuclear agreement] being a major strategic agreement because it would offset China's growing strength in Asia Do you agree?</w:t>
      </w:r>
    </w:p>
    <w:p w14:paraId="325234EE" w14:textId="77777777" w:rsidR="00960B7B" w:rsidRPr="00327C0A" w:rsidRDefault="00960B7B" w:rsidP="00960B7B">
      <w:pPr>
        <w:pStyle w:val="BB-Evidence"/>
      </w:pPr>
      <w:r w:rsidRPr="00327C0A">
        <w:t>[Spector] No, not really, if you are thinking of a strategic military relationship. If you think about where we're likely to have a clash with China, which is, of course, over Taiwan, what would the Indians do in a case like that? Are they going to make threats against the Chinese to support us? It seems that what we're doing is seeking to build a strategic relationship in the political sense, but not a military relationship. I believe we will, indeed, build these closer ties with India. The proponents of the deal believe that getting the nuclear deal through will greatly enhance that underlying connection. I think the agreement isn’t needed to make this happen: It's going to occur just by the nature of the two countries and the way our relationship has been evolving since the end of the Cold War.</w:t>
      </w:r>
    </w:p>
    <w:p w14:paraId="16C5684E" w14:textId="77777777" w:rsidR="00960B7B" w:rsidRPr="00327C0A" w:rsidRDefault="00960B7B" w:rsidP="00960B7B">
      <w:pPr>
        <w:pStyle w:val="BB-Contentions"/>
      </w:pPr>
      <w:r w:rsidRPr="00327C0A">
        <w:t>Defense Secretary Gates says China is not a strategic adversary of the U.S.</w:t>
      </w:r>
    </w:p>
    <w:p w14:paraId="2E3F23A5" w14:textId="77777777" w:rsidR="00960B7B" w:rsidRPr="00327C0A" w:rsidRDefault="00960B7B" w:rsidP="00960B7B">
      <w:pPr>
        <w:pStyle w:val="BB-Citation"/>
      </w:pPr>
      <w:r w:rsidRPr="00327C0A">
        <w:rPr>
          <w:u w:val="single"/>
        </w:rPr>
        <w:t>Al Pessin</w:t>
      </w:r>
      <w:r w:rsidRPr="00327C0A">
        <w:t xml:space="preserve"> (journalist), 8 </w:t>
      </w:r>
      <w:r w:rsidRPr="00327C0A">
        <w:rPr>
          <w:u w:val="single"/>
        </w:rPr>
        <w:t>March 2007</w:t>
      </w:r>
      <w:r w:rsidRPr="00327C0A">
        <w:t xml:space="preserve">, "US Defense Secretary Says China Is Not Strategic Threat," </w:t>
      </w:r>
      <w:r w:rsidRPr="00327C0A">
        <w:rPr>
          <w:u w:val="single"/>
        </w:rPr>
        <w:t>GLOBAL SECURITY</w:t>
      </w:r>
      <w:r w:rsidRPr="00327C0A">
        <w:t xml:space="preserve">, (brackets added) </w:t>
      </w:r>
      <w:hyperlink r:id="rId370" w:history="1">
        <w:r w:rsidRPr="00747945">
          <w:rPr>
            <w:rStyle w:val="Hyperlink"/>
          </w:rPr>
          <w:t>http://www.globalsecurity.org/military/library/news/2007/03/mil-070308-voa01.htm</w:t>
        </w:r>
      </w:hyperlink>
      <w:r w:rsidRPr="00327C0A">
        <w:t xml:space="preserve"> </w:t>
      </w:r>
    </w:p>
    <w:p w14:paraId="47474A55" w14:textId="77777777" w:rsidR="00960B7B" w:rsidRPr="00327C0A" w:rsidRDefault="00960B7B" w:rsidP="00960B7B">
      <w:pPr>
        <w:pStyle w:val="BB-Evidence"/>
      </w:pPr>
      <w:r w:rsidRPr="00327C0A">
        <w:t>[US Defense] Secretary [Robert] Gates told a news conference China's rising military spending does not by itself represent a threat, unless it is accompanied by an intention to confront the United States. "I do not see China, at this point, as a strategic adversary of the United States," said Robert Gates. "It's a partner in some respects. It's a competitor in other respects. And so we are simply watching to see what they're doing."</w:t>
      </w:r>
    </w:p>
    <w:p w14:paraId="14FB6D1B" w14:textId="77777777" w:rsidR="00960B7B" w:rsidRPr="00327C0A" w:rsidRDefault="00960B7B" w:rsidP="00960B7B">
      <w:pPr>
        <w:pStyle w:val="BB-Contentions"/>
      </w:pPr>
      <w:r w:rsidRPr="00327C0A">
        <w:t>Containment won't work: Risk of armed conflict with China will decline as US-China trade grows</w:t>
      </w:r>
    </w:p>
    <w:p w14:paraId="0C957091" w14:textId="77777777" w:rsidR="00960B7B" w:rsidRPr="00327C0A" w:rsidRDefault="00960B7B" w:rsidP="00960B7B">
      <w:pPr>
        <w:pStyle w:val="BB-Citation"/>
      </w:pPr>
      <w:r w:rsidRPr="00695FAC">
        <w:rPr>
          <w:u w:val="single"/>
        </w:rPr>
        <w:t>General S. Padmanabhan (Indian army</w:t>
      </w:r>
      <w:r w:rsidRPr="00695FAC">
        <w:t xml:space="preserve">) 19 </w:t>
      </w:r>
      <w:r w:rsidRPr="00695FAC">
        <w:rPr>
          <w:u w:val="single"/>
        </w:rPr>
        <w:t>Jan 2008,</w:t>
      </w:r>
      <w:r w:rsidRPr="00695FAC">
        <w:t xml:space="preserve"> "Indian Army: 2020," </w:t>
      </w:r>
      <w:r w:rsidRPr="00695FAC">
        <w:rPr>
          <w:u w:val="single"/>
        </w:rPr>
        <w:t>INDIAN DEFENCE REVIEW</w:t>
      </w:r>
      <w:r w:rsidRPr="00695FAC">
        <w:t>,</w:t>
      </w:r>
      <w:r w:rsidRPr="00327C0A">
        <w:t xml:space="preserve"> </w:t>
      </w:r>
      <w:hyperlink r:id="rId371" w:history="1">
        <w:r w:rsidRPr="00747945">
          <w:rPr>
            <w:rStyle w:val="Hyperlink"/>
          </w:rPr>
          <w:t>http://www.indiandefencereview.com/?p=177</w:t>
        </w:r>
      </w:hyperlink>
      <w:r w:rsidRPr="00327C0A">
        <w:t xml:space="preserve"> </w:t>
      </w:r>
    </w:p>
    <w:p w14:paraId="5C0C104A" w14:textId="77777777" w:rsidR="00960B7B" w:rsidRPr="00327C0A" w:rsidRDefault="00960B7B" w:rsidP="00960B7B">
      <w:pPr>
        <w:pStyle w:val="BB-Evidence"/>
      </w:pPr>
      <w:r w:rsidRPr="00327C0A">
        <w:t>China is neither amenable to coercion nor susceptible to being ‘contained’. Besides, because North Korea is a protégé of China, the latter has a major role in USA’s dealings with that country. The USA has also economically engaged China, as it provides a large market for US manufactured goods. The USA believes too, that as the USA-China trade gets increasingly intertwined, the likelihood of an armed conflict between the two will correspondingly reduce.</w:t>
      </w:r>
    </w:p>
    <w:p w14:paraId="55D9C7C4" w14:textId="77777777" w:rsidR="00960B7B" w:rsidRPr="00327C0A" w:rsidRDefault="00960B7B" w:rsidP="00960B7B">
      <w:pPr>
        <w:pStyle w:val="BB-Contentions"/>
      </w:pPr>
      <w:r w:rsidRPr="00327C0A">
        <w:t>China is taking a more neutral position on India-Pakistan issues - takes relationship with India more seriously</w:t>
      </w:r>
    </w:p>
    <w:p w14:paraId="1ED17EB9" w14:textId="77777777" w:rsidR="00960B7B" w:rsidRPr="00327C0A" w:rsidRDefault="00960B7B" w:rsidP="00960B7B">
      <w:pPr>
        <w:pStyle w:val="BB-Citation"/>
      </w:pPr>
      <w:r w:rsidRPr="00327C0A">
        <w:rPr>
          <w:u w:val="single"/>
        </w:rPr>
        <w:t>Elizabeth G. M. Parker &amp; Teresita C. Schaffer</w:t>
      </w:r>
      <w:r w:rsidRPr="00327C0A">
        <w:t xml:space="preserve"> (Director, South Asia Program, Center for Strategic and International Studies) 1 </w:t>
      </w:r>
      <w:r w:rsidRPr="00327C0A">
        <w:rPr>
          <w:u w:val="single"/>
        </w:rPr>
        <w:t>July 2008, CENTER FOR STRATEGIC &amp; INTERNATIONAL STUDIES</w:t>
      </w:r>
      <w:r w:rsidRPr="00327C0A">
        <w:t xml:space="preserve">, "India and China: The Road Ahead," </w:t>
      </w:r>
      <w:hyperlink r:id="rId372" w:history="1">
        <w:r w:rsidRPr="00747945">
          <w:rPr>
            <w:rStyle w:val="Hyperlink"/>
          </w:rPr>
          <w:t>http://www.csis.org/media/csis/pubs/sam120.pdf</w:t>
        </w:r>
      </w:hyperlink>
      <w:r w:rsidRPr="00327C0A">
        <w:t xml:space="preserve"> </w:t>
      </w:r>
    </w:p>
    <w:p w14:paraId="65F754D9" w14:textId="77777777" w:rsidR="00960B7B" w:rsidRPr="00327C0A" w:rsidRDefault="00960B7B" w:rsidP="00960B7B">
      <w:pPr>
        <w:pStyle w:val="BB-Evidence"/>
      </w:pPr>
      <w:r w:rsidRPr="00327C0A">
        <w:t xml:space="preserve">Until about 1990, Beijing clearly sought to build up Pakistan to keep India off balance. New Delhi saw Beijing’s supply of M-11 missiles, nuclear assistance, and missile-related technology to Pakistan as a strategic threat. In the past decade and a half, China has taken a more neutral position on India-Pakistan issues such as Kashmir, and has begun to take the relationship with India more seriously. </w:t>
      </w:r>
    </w:p>
    <w:p w14:paraId="5C7EFA46" w14:textId="77777777" w:rsidR="00960B7B" w:rsidRPr="00327C0A" w:rsidRDefault="00960B7B" w:rsidP="00960B7B">
      <w:pPr>
        <w:pStyle w:val="BB-Contentions"/>
      </w:pPr>
      <w:r w:rsidRPr="00327C0A">
        <w:t>India won't let China dominate Asia</w:t>
      </w:r>
    </w:p>
    <w:p w14:paraId="0E54296C" w14:textId="77777777" w:rsidR="00960B7B" w:rsidRPr="00327C0A" w:rsidRDefault="00960B7B" w:rsidP="00960B7B">
      <w:pPr>
        <w:pStyle w:val="BB-Citation"/>
      </w:pPr>
      <w:r w:rsidRPr="00327C0A">
        <w:rPr>
          <w:u w:val="single"/>
        </w:rPr>
        <w:t>Elizabeth</w:t>
      </w:r>
      <w:r w:rsidRPr="00327C0A">
        <w:t xml:space="preserve"> G. M. </w:t>
      </w:r>
      <w:r w:rsidRPr="00327C0A">
        <w:rPr>
          <w:u w:val="single"/>
        </w:rPr>
        <w:t>Parker</w:t>
      </w:r>
      <w:r w:rsidRPr="00327C0A">
        <w:t xml:space="preserve"> &amp; </w:t>
      </w:r>
      <w:r w:rsidRPr="00327C0A">
        <w:rPr>
          <w:u w:val="single"/>
        </w:rPr>
        <w:t>Teresita</w:t>
      </w:r>
      <w:r w:rsidRPr="00327C0A">
        <w:t xml:space="preserve"> C. </w:t>
      </w:r>
      <w:r w:rsidRPr="00327C0A">
        <w:rPr>
          <w:u w:val="single"/>
        </w:rPr>
        <w:t>Schaffer</w:t>
      </w:r>
      <w:r w:rsidRPr="00327C0A">
        <w:t xml:space="preserve"> (Director, South Asia Program, Center for Strategic and International Studies) 1 </w:t>
      </w:r>
      <w:r w:rsidRPr="00327C0A">
        <w:rPr>
          <w:u w:val="single"/>
        </w:rPr>
        <w:t>July 2008</w:t>
      </w:r>
      <w:r w:rsidRPr="00327C0A">
        <w:t xml:space="preserve">, </w:t>
      </w:r>
      <w:r w:rsidRPr="00327C0A">
        <w:rPr>
          <w:u w:val="single"/>
        </w:rPr>
        <w:t>CENTER FOR STRATEGIC &amp; INTERNATIONAL STUDIES</w:t>
      </w:r>
      <w:r w:rsidRPr="00327C0A">
        <w:t xml:space="preserve">, "India and China: The Road Ahead," </w:t>
      </w:r>
      <w:hyperlink r:id="rId373" w:history="1">
        <w:r w:rsidRPr="00747945">
          <w:rPr>
            <w:rStyle w:val="Hyperlink"/>
          </w:rPr>
          <w:t>http://www.csis.org/media/csis/pubs/sam120.pdf</w:t>
        </w:r>
      </w:hyperlink>
      <w:r w:rsidRPr="00327C0A">
        <w:t xml:space="preserve"> </w:t>
      </w:r>
    </w:p>
    <w:p w14:paraId="4DC5CD7B" w14:textId="77777777" w:rsidR="00960B7B" w:rsidRPr="00327C0A" w:rsidRDefault="00960B7B" w:rsidP="00960B7B">
      <w:pPr>
        <w:pStyle w:val="BB-Evidence"/>
      </w:pPr>
      <w:r w:rsidRPr="00327C0A">
        <w:t>Although India and China profess to be cooperating, they often find themselves at cross-purposes on regional issues. In fact, they have different regional goals. India does not want one power to dominate Asia, and is trying to build up a larger Asian presence and role for itself. China, on the other hand, would eventually like to see itself as the undisputed leader in Asia, and prefers to look on Asia as several distinct subregions – South Asia, Southeast Asia, North and Northeast Asia – with China itself as a central player in all of them but India playing a significant role only in South Asia. These different ambitions and concepts often play out in incompatible Chinese and Indian goals in regional organizations.</w:t>
      </w:r>
    </w:p>
    <w:p w14:paraId="3868B8D5" w14:textId="77777777" w:rsidR="00960B7B" w:rsidRPr="00327C0A" w:rsidRDefault="00960B7B" w:rsidP="00960B7B">
      <w:pPr>
        <w:pStyle w:val="BB-Contentions"/>
      </w:pPr>
      <w:r w:rsidRPr="00327C0A">
        <w:t>US-India terrorism cooperation isn't necessarily good</w:t>
      </w:r>
    </w:p>
    <w:p w14:paraId="2487925B" w14:textId="77777777" w:rsidR="00960B7B" w:rsidRPr="00327C0A" w:rsidRDefault="00960B7B" w:rsidP="00960B7B">
      <w:pPr>
        <w:pStyle w:val="BB-Citation"/>
      </w:pPr>
      <w:r w:rsidRPr="00327C0A">
        <w:rPr>
          <w:u w:val="single"/>
        </w:rPr>
        <w:t xml:space="preserve">Pratap Bhanu Mehta </w:t>
      </w:r>
      <w:r w:rsidRPr="00327C0A">
        <w:t xml:space="preserve">(president of the </w:t>
      </w:r>
      <w:r w:rsidRPr="00327C0A">
        <w:rPr>
          <w:u w:val="single"/>
        </w:rPr>
        <w:t>Center for Policy Research in New Delhi</w:t>
      </w:r>
      <w:r w:rsidRPr="00327C0A">
        <w:t xml:space="preserve">, India) 7 </w:t>
      </w:r>
      <w:r w:rsidRPr="00327C0A">
        <w:rPr>
          <w:u w:val="single"/>
        </w:rPr>
        <w:t>Mar 2006</w:t>
      </w:r>
      <w:r w:rsidRPr="00327C0A">
        <w:t xml:space="preserve">, Yale Center for the Study of Globalization, Nuclear Pact Launches India Into Uncharted Waters, </w:t>
      </w:r>
      <w:hyperlink r:id="rId374" w:history="1">
        <w:r w:rsidRPr="00747945">
          <w:rPr>
            <w:rStyle w:val="Hyperlink"/>
          </w:rPr>
          <w:t>http://yaleglobal.yale.edu/display.article?id=7085</w:t>
        </w:r>
      </w:hyperlink>
      <w:r w:rsidRPr="00327C0A">
        <w:t xml:space="preserve"> </w:t>
      </w:r>
    </w:p>
    <w:p w14:paraId="000671C6" w14:textId="77777777" w:rsidR="00960B7B" w:rsidRPr="00327C0A" w:rsidRDefault="00960B7B" w:rsidP="00960B7B">
      <w:pPr>
        <w:pStyle w:val="BB-Evidence"/>
      </w:pPr>
      <w:r w:rsidRPr="00327C0A">
        <w:t>While formally India acknowledges that it will not always align with the US, there are signs that India is subtly internalizing the terms of discourse through which the US describes the world order. Take for instance, the war on terrorism. India and the US have emphatically reiterated their common interest in defeating terrorism. But it is still not clear that it makes sense for India to buy into the idea that there is a single kind of terrorism or a united war against it. India was a victim of terrorism that had its roots in the geo-politics of South Asia, not in the militant Islam that targets the West. Both are different entities that require different responses. India’s strategy of military self-restraint in the face of terrorism has also been politically prudent, while US military actions have, arguably, given terrorism more aid and succor. Is India now in the danger of being drawn into the confrontation between militant Islam and the West, a confrontation that is not of its making?</w:t>
      </w:r>
    </w:p>
    <w:p w14:paraId="12475BB3" w14:textId="77777777" w:rsidR="00960B7B" w:rsidRPr="00695FAC" w:rsidRDefault="00960B7B" w:rsidP="00960B7B">
      <w:pPr>
        <w:pStyle w:val="Bodytext0"/>
      </w:pPr>
    </w:p>
    <w:p w14:paraId="5695A04B" w14:textId="77777777" w:rsidR="00960B7B" w:rsidRDefault="00960B7B" w:rsidP="00960B7B">
      <w:pPr>
        <w:pStyle w:val="BB-BriefHeading"/>
        <w:rPr>
          <w:lang w:bidi="en-US"/>
        </w:rPr>
      </w:pPr>
      <w:bookmarkStart w:id="263" w:name="_Toc79275740"/>
      <w:bookmarkStart w:id="264" w:name="_Toc3447275"/>
      <w:r>
        <w:rPr>
          <w:lang w:bidi="en-US"/>
        </w:rPr>
        <w:t xml:space="preserve">11. I HAVE A DREAM: </w:t>
      </w:r>
      <w:r w:rsidRPr="00347F27">
        <w:rPr>
          <w:lang w:bidi="en-US"/>
        </w:rPr>
        <w:t>THE CASE FOR THE "UNTOUCHABLES" RESOLUTION</w:t>
      </w:r>
      <w:bookmarkEnd w:id="263"/>
      <w:bookmarkEnd w:id="264"/>
    </w:p>
    <w:p w14:paraId="45334291" w14:textId="77777777" w:rsidR="00960B7B" w:rsidRPr="00347F27" w:rsidRDefault="00960B7B" w:rsidP="00960B7B">
      <w:pPr>
        <w:pStyle w:val="BB-ConstructiveSpeech"/>
        <w:rPr>
          <w:lang w:bidi="en-US"/>
        </w:rPr>
      </w:pPr>
      <w:r w:rsidRPr="00347F27">
        <w:rPr>
          <w:lang w:bidi="en-US"/>
        </w:rPr>
        <w:t>In the 1960s, we finally got serious about removing racial segregation from our hearts and our laws, when heroes like Martin Luther King Jr. shamed us into doing it. South Africa in the 1990s finally abolished its system of racial segregation known as apartheid, after decades of international disapproval shamed them into doing it. Today, India comes to the same fork in the road regarding the treatment of its lower castes. Taking the same bold stand as those who stood against racism in the US and South Africa, my partner and I boldly affirm: That the United States Federal Government should significantly change its policy toward India.</w:t>
      </w:r>
    </w:p>
    <w:p w14:paraId="5A8D9CD3" w14:textId="77777777" w:rsidR="00960B7B" w:rsidRPr="00347F27" w:rsidRDefault="00960B7B" w:rsidP="00960B7B">
      <w:pPr>
        <w:pStyle w:val="BB-ConstructiveSpeech"/>
        <w:rPr>
          <w:lang w:bidi="en-US"/>
        </w:rPr>
      </w:pPr>
      <w:r w:rsidRPr="00347F27">
        <w:rPr>
          <w:lang w:bidi="en-US"/>
        </w:rPr>
        <w:t>We will be offering you a "comparative advantage" case in which we won't claim to completely eliminate all oppression in India, an unreasonable goal, but we will show that taking a stand against it in our foreign policy is significantly better than the Status Quo policy of ignoring it.</w:t>
      </w:r>
    </w:p>
    <w:p w14:paraId="05C636ED" w14:textId="77777777" w:rsidR="00960B7B" w:rsidRPr="00347F27" w:rsidRDefault="00960B7B" w:rsidP="00960B7B">
      <w:pPr>
        <w:pStyle w:val="BB-Contentions"/>
        <w:rPr>
          <w:lang w:bidi="en-US"/>
        </w:rPr>
      </w:pPr>
      <w:r w:rsidRPr="00347F27">
        <w:rPr>
          <w:lang w:bidi="en-US"/>
        </w:rPr>
        <w:t>OBSERVATION I. We offer the following DEFINITIONS:</w:t>
      </w:r>
    </w:p>
    <w:p w14:paraId="2035E7A2" w14:textId="77777777" w:rsidR="00960B7B" w:rsidRPr="00AC3BD0" w:rsidRDefault="00960B7B" w:rsidP="00960B7B">
      <w:pPr>
        <w:pStyle w:val="BB-ConstructiveSpeech"/>
        <w:rPr>
          <w:i/>
          <w:lang w:bidi="en-US"/>
        </w:rPr>
      </w:pPr>
      <w:r w:rsidRPr="00347F27">
        <w:rPr>
          <w:b/>
          <w:bCs/>
          <w:lang w:bidi="en-US"/>
        </w:rPr>
        <w:t>Significant:</w:t>
      </w:r>
      <w:r w:rsidRPr="00347F27">
        <w:rPr>
          <w:lang w:bidi="en-US"/>
        </w:rPr>
        <w:t xml:space="preserve"> having or likely to have influence or effect (</w:t>
      </w:r>
      <w:r w:rsidRPr="00AC3BD0">
        <w:rPr>
          <w:i/>
          <w:u w:val="single"/>
          <w:lang w:bidi="en-US"/>
        </w:rPr>
        <w:t>Merriam-Webster Online Dict. 2008</w:t>
      </w:r>
      <w:r w:rsidRPr="00AC3BD0">
        <w:rPr>
          <w:i/>
          <w:lang w:bidi="en-US"/>
        </w:rPr>
        <w:t xml:space="preserve">, </w:t>
      </w:r>
      <w:hyperlink r:id="rId375" w:history="1">
        <w:r w:rsidRPr="00BA5DEC">
          <w:rPr>
            <w:rStyle w:val="Hyperlink"/>
            <w:i/>
            <w:lang w:bidi="en-US"/>
          </w:rPr>
          <w:t>www.merriam-webster.com/dictionary/significant</w:t>
        </w:r>
      </w:hyperlink>
      <w:r w:rsidRPr="00AC3BD0">
        <w:rPr>
          <w:i/>
          <w:lang w:bidi="en-US"/>
        </w:rPr>
        <w:t>)</w:t>
      </w:r>
    </w:p>
    <w:p w14:paraId="4F03FAE8" w14:textId="77777777" w:rsidR="00960B7B" w:rsidRPr="00AC3BD0" w:rsidRDefault="00960B7B" w:rsidP="00960B7B">
      <w:pPr>
        <w:pStyle w:val="BB-ConstructiveSpeech"/>
        <w:rPr>
          <w:i/>
          <w:lang w:bidi="en-US"/>
        </w:rPr>
      </w:pPr>
      <w:r w:rsidRPr="00347F27">
        <w:rPr>
          <w:b/>
          <w:bCs/>
          <w:lang w:bidi="en-US"/>
        </w:rPr>
        <w:t>Change:</w:t>
      </w:r>
      <w:r w:rsidRPr="00347F27">
        <w:rPr>
          <w:lang w:bidi="en-US"/>
        </w:rPr>
        <w:t xml:space="preserve"> "to give a different position, course, or direction to" </w:t>
      </w:r>
      <w:r w:rsidRPr="00AC3BD0">
        <w:rPr>
          <w:i/>
          <w:lang w:bidi="en-US"/>
        </w:rPr>
        <w:t>(</w:t>
      </w:r>
      <w:r w:rsidRPr="00AC3BD0">
        <w:rPr>
          <w:i/>
          <w:u w:val="single"/>
          <w:lang w:bidi="en-US"/>
        </w:rPr>
        <w:t>Merriam-Webster Online Dict.</w:t>
      </w:r>
      <w:r w:rsidRPr="00AC3BD0">
        <w:rPr>
          <w:i/>
          <w:lang w:bidi="en-US"/>
        </w:rPr>
        <w:t xml:space="preserve"> 2008, </w:t>
      </w:r>
      <w:hyperlink r:id="rId376" w:history="1">
        <w:r w:rsidRPr="00BA5DEC">
          <w:rPr>
            <w:rStyle w:val="Hyperlink"/>
            <w:i/>
            <w:lang w:bidi="en-US"/>
          </w:rPr>
          <w:t>www.merriam-webster.com/dictionary/change</w:t>
        </w:r>
      </w:hyperlink>
      <w:r w:rsidRPr="00AC3BD0">
        <w:rPr>
          <w:i/>
          <w:lang w:bidi="en-US"/>
        </w:rPr>
        <w:t xml:space="preserve">) </w:t>
      </w:r>
    </w:p>
    <w:p w14:paraId="66BD73F1" w14:textId="77777777" w:rsidR="00960B7B" w:rsidRDefault="00960B7B" w:rsidP="00960B7B">
      <w:pPr>
        <w:pStyle w:val="BB-ConstructiveSpeech"/>
        <w:rPr>
          <w:lang w:bidi="en-US"/>
        </w:rPr>
      </w:pPr>
      <w:r w:rsidRPr="00BB7333">
        <w:rPr>
          <w:b/>
          <w:lang w:bidi="en-US"/>
        </w:rPr>
        <w:t>Policy</w:t>
      </w:r>
      <w:r w:rsidRPr="00347F27">
        <w:rPr>
          <w:lang w:bidi="en-US"/>
        </w:rPr>
        <w:t xml:space="preserve">: </w:t>
      </w:r>
    </w:p>
    <w:p w14:paraId="0D15C057" w14:textId="77777777" w:rsidR="00960B7B" w:rsidRDefault="00960B7B" w:rsidP="00960B7B">
      <w:pPr>
        <w:pStyle w:val="BB-Citation"/>
        <w:rPr>
          <w:lang w:bidi="en-US"/>
        </w:rPr>
      </w:pPr>
      <w:r w:rsidRPr="00347F27">
        <w:rPr>
          <w:u w:val="single"/>
          <w:lang w:bidi="en-US"/>
        </w:rPr>
        <w:t>Prof. Mustafa Ayd</w:t>
      </w:r>
      <w:r w:rsidRPr="00347F27">
        <w:rPr>
          <w:rFonts w:ascii="Times-Roman" w:hAnsi="Times-Roman" w:cs="Times-Roman"/>
          <w:u w:val="single"/>
          <w:lang w:bidi="en-US"/>
        </w:rPr>
        <w:t>ı</w:t>
      </w:r>
      <w:r w:rsidRPr="00347F27">
        <w:rPr>
          <w:u w:val="single"/>
          <w:lang w:bidi="en-US"/>
        </w:rPr>
        <w:t xml:space="preserve">n </w:t>
      </w:r>
      <w:r w:rsidRPr="00347F27">
        <w:rPr>
          <w:lang w:bidi="en-US"/>
        </w:rPr>
        <w:t xml:space="preserve">(professor of International Relations at the Faculty of Political Science, </w:t>
      </w:r>
      <w:r w:rsidRPr="00347F27">
        <w:rPr>
          <w:u w:val="single"/>
          <w:lang w:bidi="en-US"/>
        </w:rPr>
        <w:t>Ankara University</w:t>
      </w:r>
      <w:r w:rsidRPr="00347F27">
        <w:rPr>
          <w:lang w:bidi="en-US"/>
        </w:rPr>
        <w:t xml:space="preserve">, Turkey; as well as at the National Security Academy, Ankara, Turkey; was Research Fellow at the Center for Political Studies, Univ. of Michigan, Ann Arbor) </w:t>
      </w:r>
      <w:r w:rsidRPr="00347F27">
        <w:rPr>
          <w:u w:val="single"/>
          <w:lang w:bidi="en-US"/>
        </w:rPr>
        <w:t>2006</w:t>
      </w:r>
      <w:r w:rsidRPr="00347F27">
        <w:rPr>
          <w:lang w:bidi="en-US"/>
        </w:rPr>
        <w:t xml:space="preserve">, "Turkish Foreign Policy at the End of the Cold War; Roots and Dynamics", Turkish Yearbook of International Relations, </w:t>
      </w:r>
      <w:hyperlink r:id="rId377" w:history="1">
        <w:r w:rsidRPr="00BA5DEC">
          <w:rPr>
            <w:rStyle w:val="Hyperlink"/>
            <w:rFonts w:ascii="TimesNewRomanPSMT" w:hAnsi="TimesNewRomanPSMT" w:cs="TimesNewRomanPSMT"/>
            <w:iCs/>
            <w:lang w:bidi="en-US"/>
          </w:rPr>
          <w:t>www.politics.ankara.edu.tr/dosyalar/MMTY/36/1_mustafa_aydin.pdf</w:t>
        </w:r>
      </w:hyperlink>
    </w:p>
    <w:p w14:paraId="168090A4" w14:textId="77777777" w:rsidR="00960B7B" w:rsidRPr="00347F27" w:rsidRDefault="00960B7B" w:rsidP="00960B7B">
      <w:pPr>
        <w:pStyle w:val="BB-Evidence"/>
        <w:rPr>
          <w:lang w:bidi="en-US"/>
        </w:rPr>
      </w:pPr>
      <w:r w:rsidRPr="00347F27">
        <w:rPr>
          <w:lang w:bidi="en-US"/>
        </w:rPr>
        <w:t>As foreign policy consists of 'decisions and actions which involve to some appreciable extent relations between one state and others' , it can be defined as 'the actions of a state toward the external environment and the conditions under which these acti</w:t>
      </w:r>
      <w:r>
        <w:rPr>
          <w:lang w:bidi="en-US"/>
        </w:rPr>
        <w:t xml:space="preserve">ons formulated'. </w:t>
      </w:r>
    </w:p>
    <w:p w14:paraId="5D399E8C" w14:textId="77777777" w:rsidR="00960B7B" w:rsidRDefault="00960B7B" w:rsidP="00960B7B">
      <w:pPr>
        <w:pStyle w:val="BB-ConstructiveSpeech"/>
        <w:rPr>
          <w:lang w:bidi="en-US"/>
        </w:rPr>
      </w:pPr>
      <w:r w:rsidRPr="00347F27">
        <w:rPr>
          <w:b/>
          <w:bCs/>
          <w:lang w:bidi="en-US"/>
        </w:rPr>
        <w:t>Toward:</w:t>
      </w:r>
      <w:r w:rsidRPr="00347F27">
        <w:rPr>
          <w:lang w:bidi="en-US"/>
        </w:rPr>
        <w:t xml:space="preserve"> "in the direction of </w:t>
      </w:r>
      <w:r w:rsidRPr="00347EA7">
        <w:rPr>
          <w:i/>
          <w:lang w:bidi="en-US"/>
        </w:rPr>
        <w:t>" (</w:t>
      </w:r>
      <w:r w:rsidRPr="00347EA7">
        <w:rPr>
          <w:i/>
          <w:u w:val="single"/>
          <w:lang w:bidi="en-US"/>
        </w:rPr>
        <w:t>Merriam-Webster Online Dict. 2008</w:t>
      </w:r>
      <w:r w:rsidRPr="00347EA7">
        <w:rPr>
          <w:i/>
          <w:lang w:bidi="en-US"/>
        </w:rPr>
        <w:t xml:space="preserve"> </w:t>
      </w:r>
      <w:hyperlink r:id="rId378" w:history="1">
        <w:r w:rsidRPr="00347EA7">
          <w:rPr>
            <w:rStyle w:val="Hyperlink"/>
            <w:rFonts w:ascii="TimesNewRomanPSMT" w:hAnsi="TimesNewRomanPSMT" w:cs="TimesNewRomanPSMT"/>
            <w:i/>
            <w:iCs/>
            <w:lang w:bidi="en-US"/>
          </w:rPr>
          <w:t>www.merriam-webster.com/dictionary</w:t>
        </w:r>
      </w:hyperlink>
      <w:r w:rsidRPr="00347EA7">
        <w:rPr>
          <w:rFonts w:ascii="TimesNewRomanPSMT" w:hAnsi="TimesNewRomanPSMT" w:cs="TimesNewRomanPSMT"/>
          <w:i/>
          <w:iCs/>
          <w:lang w:bidi="en-US"/>
        </w:rPr>
        <w:t>)</w:t>
      </w:r>
    </w:p>
    <w:p w14:paraId="068438D4" w14:textId="77777777" w:rsidR="00960B7B" w:rsidRDefault="00960B7B" w:rsidP="00960B7B">
      <w:pPr>
        <w:pStyle w:val="BB-ConstructiveSpeech"/>
        <w:rPr>
          <w:lang w:bidi="en-US"/>
        </w:rPr>
      </w:pPr>
      <w:r w:rsidRPr="00347F27">
        <w:rPr>
          <w:b/>
          <w:bCs/>
          <w:lang w:bidi="en-US"/>
        </w:rPr>
        <w:t xml:space="preserve">India: </w:t>
      </w:r>
      <w:r w:rsidRPr="0069359F">
        <w:rPr>
          <w:bCs/>
          <w:lang w:bidi="en-US"/>
        </w:rPr>
        <w:t xml:space="preserve">"A country of southern Asia covering most of the Indian subcontinent" </w:t>
      </w:r>
      <w:r w:rsidRPr="0069359F">
        <w:rPr>
          <w:bCs/>
          <w:i/>
          <w:lang w:bidi="en-US"/>
        </w:rPr>
        <w:t xml:space="preserve">(American Heritage Dictionary, 4th edition, 2000 </w:t>
      </w:r>
      <w:hyperlink r:id="rId379" w:history="1">
        <w:r w:rsidRPr="00EC7418">
          <w:rPr>
            <w:rStyle w:val="Hyperlink"/>
            <w:bCs/>
            <w:i/>
            <w:lang w:bidi="en-US"/>
          </w:rPr>
          <w:t>http://www.bartleby.com/61/13/I0101300.html</w:t>
        </w:r>
      </w:hyperlink>
      <w:r w:rsidRPr="0069359F">
        <w:rPr>
          <w:bCs/>
          <w:i/>
          <w:lang w:bidi="en-US"/>
        </w:rPr>
        <w:t>)</w:t>
      </w:r>
    </w:p>
    <w:p w14:paraId="1984D9EF" w14:textId="77777777" w:rsidR="00960B7B" w:rsidRDefault="00960B7B" w:rsidP="00960B7B">
      <w:pPr>
        <w:pStyle w:val="BB-ConstructiveSpeech"/>
        <w:rPr>
          <w:lang w:bidi="en-US"/>
        </w:rPr>
      </w:pPr>
      <w:r w:rsidRPr="00BB7333">
        <w:rPr>
          <w:b/>
          <w:lang w:bidi="en-US"/>
        </w:rPr>
        <w:t>Untouchables</w:t>
      </w:r>
      <w:r w:rsidRPr="00347F27">
        <w:rPr>
          <w:lang w:bidi="en-US"/>
        </w:rPr>
        <w:t xml:space="preserve">: </w:t>
      </w:r>
    </w:p>
    <w:p w14:paraId="18A97327" w14:textId="77777777" w:rsidR="00960B7B" w:rsidRDefault="00960B7B" w:rsidP="00960B7B">
      <w:pPr>
        <w:pStyle w:val="BB-Citation"/>
        <w:rPr>
          <w:rFonts w:ascii="ArialMT" w:hAnsi="ArialMT" w:cs="ArialMT"/>
          <w:sz w:val="18"/>
          <w:szCs w:val="18"/>
          <w:lang w:bidi="en-US"/>
        </w:rPr>
      </w:pPr>
      <w:r w:rsidRPr="00347F27">
        <w:rPr>
          <w:lang w:bidi="en-US"/>
        </w:rPr>
        <w:t xml:space="preserve">Tom Harrison, Sam Jones, Jon Lunn, Ben Smith, Claire Taylor, Tim Youngs, 2 </w:t>
      </w:r>
      <w:r w:rsidRPr="00347F27">
        <w:rPr>
          <w:u w:val="single"/>
          <w:lang w:bidi="en-US"/>
        </w:rPr>
        <w:t>May 2007</w:t>
      </w:r>
      <w:r w:rsidRPr="00347F27">
        <w:rPr>
          <w:lang w:bidi="en-US"/>
        </w:rPr>
        <w:t xml:space="preserve">, "A Political Introduction to India," </w:t>
      </w:r>
      <w:r w:rsidRPr="00347F27">
        <w:rPr>
          <w:u w:val="single"/>
          <w:lang w:bidi="en-US"/>
        </w:rPr>
        <w:t>INTERNATIONAL AFFAIRS AND DEFENCE SECTION, HOUSE OF COMMONS LIBRARY</w:t>
      </w:r>
      <w:r w:rsidRPr="00347F27">
        <w:rPr>
          <w:lang w:bidi="en-US"/>
        </w:rPr>
        <w:t xml:space="preserve">, published by the British House of Commons, </w:t>
      </w:r>
      <w:hyperlink r:id="rId380" w:history="1">
        <w:r w:rsidRPr="00BA5DEC">
          <w:rPr>
            <w:rStyle w:val="Hyperlink"/>
            <w:rFonts w:ascii="TimesNewRomanPSMT" w:hAnsi="TimesNewRomanPSMT" w:cs="TimesNewRomanPSMT"/>
            <w:iCs/>
            <w:lang w:bidi="en-US"/>
          </w:rPr>
          <w:t>www.parliament.uk/commons/lib/research/rp2007/rp07-041.pdf</w:t>
        </w:r>
      </w:hyperlink>
    </w:p>
    <w:p w14:paraId="37B36407" w14:textId="77777777" w:rsidR="00960B7B" w:rsidRDefault="00960B7B" w:rsidP="00960B7B">
      <w:pPr>
        <w:pStyle w:val="BB-Evidence"/>
        <w:rPr>
          <w:rFonts w:ascii="ArialMT" w:hAnsi="ArialMT" w:cs="ArialMT"/>
          <w:sz w:val="22"/>
          <w:szCs w:val="22"/>
          <w:lang w:bidi="en-US"/>
        </w:rPr>
      </w:pPr>
      <w:r w:rsidRPr="00347F27">
        <w:rPr>
          <w:lang w:bidi="en-US"/>
        </w:rPr>
        <w:t>Untouchables</w:t>
      </w:r>
      <w:r w:rsidRPr="00347F27">
        <w:rPr>
          <w:i/>
          <w:iCs/>
          <w:lang w:bidi="en-US"/>
        </w:rPr>
        <w:t xml:space="preserve"> </w:t>
      </w:r>
      <w:r w:rsidRPr="00347F27">
        <w:rPr>
          <w:lang w:bidi="en-US"/>
        </w:rPr>
        <w:t xml:space="preserve">– </w:t>
      </w:r>
      <w:r w:rsidRPr="00BB7333">
        <w:rPr>
          <w:u w:val="single"/>
          <w:lang w:bidi="en-US"/>
        </w:rPr>
        <w:t>India's ‘Untouchables' are traditionally confined to work that is considered ritually polluting, and have been subject to systematic discrimination. They are also referred to as Dalits, Harijans and Scheduled Castes</w:t>
      </w:r>
      <w:r w:rsidRPr="00347F27">
        <w:rPr>
          <w:lang w:bidi="en-US"/>
        </w:rPr>
        <w:t>.</w:t>
      </w:r>
    </w:p>
    <w:p w14:paraId="7811379B" w14:textId="77777777" w:rsidR="00960B7B" w:rsidRDefault="00960B7B" w:rsidP="00960B7B">
      <w:pPr>
        <w:pStyle w:val="BB-Contentions"/>
        <w:rPr>
          <w:lang w:bidi="en-US"/>
        </w:rPr>
      </w:pPr>
      <w:r w:rsidRPr="00347F27">
        <w:rPr>
          <w:lang w:bidi="en-US"/>
        </w:rPr>
        <w:t>OBSERVATION II. HARMS: The Status Quo perpetuates oppression of lo</w:t>
      </w:r>
      <w:r>
        <w:rPr>
          <w:lang w:bidi="en-US"/>
        </w:rPr>
        <w:t>wer castes in India</w:t>
      </w:r>
    </w:p>
    <w:p w14:paraId="478F380F" w14:textId="77777777" w:rsidR="00960B7B" w:rsidRDefault="00960B7B" w:rsidP="00960B7B">
      <w:pPr>
        <w:pStyle w:val="BB-Contentions"/>
        <w:rPr>
          <w:lang w:bidi="en-US"/>
        </w:rPr>
      </w:pPr>
      <w:r w:rsidRPr="00347F27">
        <w:rPr>
          <w:lang w:bidi="en-US"/>
        </w:rPr>
        <w:t>A. Discrimination and deprivation. Dalits face widespread discrimination, deprivation and violence</w:t>
      </w:r>
    </w:p>
    <w:p w14:paraId="5C666FF0" w14:textId="77777777" w:rsidR="00960B7B" w:rsidRDefault="00960B7B" w:rsidP="00960B7B">
      <w:pPr>
        <w:pStyle w:val="BB-Citation"/>
        <w:rPr>
          <w:lang w:bidi="en-US"/>
        </w:rPr>
      </w:pPr>
      <w:r w:rsidRPr="00347F27">
        <w:rPr>
          <w:lang w:bidi="en-US"/>
        </w:rPr>
        <w:t xml:space="preserve">Tom Harrison, Sam Jones, Jon Lunn, Ben Smith, Claire Taylor, Tim Youngs, 2 </w:t>
      </w:r>
      <w:r w:rsidRPr="00347F27">
        <w:rPr>
          <w:u w:val="single"/>
          <w:lang w:bidi="en-US"/>
        </w:rPr>
        <w:t>May 2007</w:t>
      </w:r>
      <w:r w:rsidRPr="00347F27">
        <w:rPr>
          <w:lang w:bidi="en-US"/>
        </w:rPr>
        <w:t xml:space="preserve">, "A Political Introduction to India," </w:t>
      </w:r>
      <w:r w:rsidRPr="00347F27">
        <w:rPr>
          <w:u w:val="single"/>
          <w:lang w:bidi="en-US"/>
        </w:rPr>
        <w:t>INTERNATIONAL AFFAIRS AND DEFENCE SECTION, HOUSE OF COMMONS LIBRARY</w:t>
      </w:r>
      <w:r w:rsidRPr="00347F27">
        <w:rPr>
          <w:lang w:bidi="en-US"/>
        </w:rPr>
        <w:t xml:space="preserve">, published by the British House of Commons, </w:t>
      </w:r>
      <w:hyperlink r:id="rId381" w:history="1">
        <w:r w:rsidRPr="00BA5DEC">
          <w:rPr>
            <w:rStyle w:val="Hyperlink"/>
            <w:lang w:bidi="en-US"/>
          </w:rPr>
          <w:t>www.parliament.uk/commons/lib/research/rp2007/rp07-041.pdf</w:t>
        </w:r>
      </w:hyperlink>
    </w:p>
    <w:p w14:paraId="60E137E1" w14:textId="77777777" w:rsidR="00960B7B" w:rsidRDefault="00960B7B" w:rsidP="00960B7B">
      <w:pPr>
        <w:pStyle w:val="BB-Evidence"/>
        <w:rPr>
          <w:rFonts w:ascii="ArialMT" w:hAnsi="ArialMT" w:cs="ArialMT"/>
          <w:sz w:val="12"/>
          <w:szCs w:val="12"/>
          <w:lang w:bidi="en-US"/>
        </w:rPr>
      </w:pPr>
      <w:r w:rsidRPr="00347F27">
        <w:rPr>
          <w:lang w:bidi="en-US"/>
        </w:rPr>
        <w:t>Particularly in rural India, Dalits still face widespread forms of discrimination, deprivation, intimidation and violence. A survey by ActionAid found that in close to half of the villages surveyed Dalits were denied access to water sources used by the upper castes, necessitating a long journey to an alternative water source and/or using contaminated water. In close to a third of villages Dalits had to sit separately and use different utensils at restaurants or tea stalls. Many Dalits continue to carry out occupations that are considered ritually impure, including working as manual scavengers to clean dry latrines, a practice that has been banned but remains widespread. Attempts to challenge the discrimination and restrictions they face frequently meet with violence, rape and other forms of intimidation.</w:t>
      </w:r>
    </w:p>
    <w:p w14:paraId="3B29AFF2" w14:textId="77777777" w:rsidR="00960B7B" w:rsidRDefault="00960B7B" w:rsidP="00960B7B">
      <w:pPr>
        <w:pStyle w:val="BB-Contentions"/>
        <w:rPr>
          <w:lang w:bidi="en-US"/>
        </w:rPr>
      </w:pPr>
      <w:r w:rsidRPr="00347F27">
        <w:rPr>
          <w:lang w:bidi="en-US"/>
        </w:rPr>
        <w:t>B. Violence against women. 16% of Indian women face violence and sexual abuse</w:t>
      </w:r>
    </w:p>
    <w:p w14:paraId="494F9E65" w14:textId="77777777" w:rsidR="00960B7B" w:rsidRDefault="00960B7B" w:rsidP="00960B7B">
      <w:pPr>
        <w:pStyle w:val="BB-Citation"/>
        <w:rPr>
          <w:color w:val="0000FF"/>
          <w:u w:val="single" w:color="0000FF"/>
          <w:lang w:bidi="en-US"/>
        </w:rPr>
      </w:pPr>
      <w:r w:rsidRPr="00347F27">
        <w:rPr>
          <w:u w:val="single"/>
          <w:lang w:bidi="en-US"/>
        </w:rPr>
        <w:t xml:space="preserve">Ruth Manorama </w:t>
      </w:r>
      <w:r w:rsidRPr="00347F27">
        <w:rPr>
          <w:lang w:bidi="en-US"/>
        </w:rPr>
        <w:t xml:space="preserve">(National Convenor of National Federation of Dalit Women) 18 </w:t>
      </w:r>
      <w:r w:rsidRPr="00347F27">
        <w:rPr>
          <w:u w:val="single"/>
          <w:lang w:bidi="en-US"/>
        </w:rPr>
        <w:t>Dec 2006</w:t>
      </w:r>
      <w:r w:rsidRPr="00347F27">
        <w:rPr>
          <w:lang w:bidi="en-US"/>
        </w:rPr>
        <w:t xml:space="preserve">, </w:t>
      </w:r>
      <w:r w:rsidRPr="00347F27">
        <w:rPr>
          <w:u w:val="single"/>
          <w:lang w:bidi="en-US"/>
        </w:rPr>
        <w:t>statement to the European Parliament Committee on Development</w:t>
      </w:r>
      <w:r w:rsidRPr="00347F27">
        <w:rPr>
          <w:lang w:bidi="en-US"/>
        </w:rPr>
        <w:t xml:space="preserve">, </w:t>
      </w:r>
      <w:hyperlink r:id="rId382" w:history="1">
        <w:r w:rsidRPr="00F26624">
          <w:rPr>
            <w:rStyle w:val="Hyperlink"/>
            <w:lang w:bidi="en-US"/>
          </w:rPr>
          <w:t>www.europarl.europa.eu/comparl/deve/meetings_hr/20061218/summary.pdf</w:t>
        </w:r>
      </w:hyperlink>
      <w:r w:rsidRPr="00347EA7">
        <w:rPr>
          <w:color w:val="0000FF"/>
          <w:u w:val="single" w:color="0000FF"/>
          <w:lang w:bidi="en-US"/>
        </w:rPr>
        <w:t xml:space="preserve"> </w:t>
      </w:r>
    </w:p>
    <w:p w14:paraId="0E7C6D79" w14:textId="77777777" w:rsidR="00960B7B" w:rsidRPr="00347F27" w:rsidRDefault="00960B7B" w:rsidP="00960B7B">
      <w:pPr>
        <w:pStyle w:val="BB-Evidence"/>
        <w:rPr>
          <w:lang w:bidi="en-US"/>
        </w:rPr>
      </w:pPr>
      <w:r w:rsidRPr="00347F27">
        <w:rPr>
          <w:lang w:bidi="en-US"/>
        </w:rPr>
        <w:t>Dalits women = 80 million people, 16.3 % of the total female population in India. They have to face the same discriminations as their male counterparts, coupled with gender discrimination due to their situation of women in their own communities. Caste discrimination results in the violent appropriation and sexual control over Dalit women by men of the dominant castes, evident in the systematic rape of Dalit women and perpetuation of forced prostitution in the name of religi</w:t>
      </w:r>
      <w:r>
        <w:rPr>
          <w:lang w:bidi="en-US"/>
        </w:rPr>
        <w:t>on through the Devadasi system.</w:t>
      </w:r>
    </w:p>
    <w:p w14:paraId="56807A32" w14:textId="77777777" w:rsidR="00960B7B" w:rsidRPr="00347F27" w:rsidRDefault="00960B7B" w:rsidP="00960B7B">
      <w:pPr>
        <w:pStyle w:val="BB-Contentions"/>
        <w:rPr>
          <w:lang w:bidi="en-US"/>
        </w:rPr>
      </w:pPr>
      <w:r w:rsidRPr="00347F27">
        <w:rPr>
          <w:lang w:bidi="en-US"/>
        </w:rPr>
        <w:t>C. Unpunished crime. Crimes against Dal</w:t>
      </w:r>
      <w:r>
        <w:rPr>
          <w:lang w:bidi="en-US"/>
        </w:rPr>
        <w:t>its are accepted and unpunished</w:t>
      </w:r>
    </w:p>
    <w:p w14:paraId="19DCB5B2" w14:textId="77777777" w:rsidR="00960B7B" w:rsidRDefault="00960B7B" w:rsidP="00960B7B">
      <w:pPr>
        <w:pStyle w:val="BB-Citation"/>
        <w:rPr>
          <w:lang w:bidi="en-US"/>
        </w:rPr>
      </w:pPr>
      <w:r w:rsidRPr="00347F27">
        <w:rPr>
          <w:u w:val="single"/>
          <w:lang w:bidi="en-US"/>
        </w:rPr>
        <w:t xml:space="preserve">Paul Divakar </w:t>
      </w:r>
      <w:r w:rsidRPr="00347F27">
        <w:rPr>
          <w:lang w:bidi="en-US"/>
        </w:rPr>
        <w:t xml:space="preserve">(National Convenor of the National Campaign on Dalit Human Rights India) 18 </w:t>
      </w:r>
      <w:r w:rsidRPr="00347F27">
        <w:rPr>
          <w:u w:val="single"/>
          <w:lang w:bidi="en-US"/>
        </w:rPr>
        <w:t>Dec 2006</w:t>
      </w:r>
      <w:r w:rsidRPr="00347F27">
        <w:rPr>
          <w:lang w:bidi="en-US"/>
        </w:rPr>
        <w:t xml:space="preserve">, </w:t>
      </w:r>
      <w:r w:rsidRPr="00347F27">
        <w:rPr>
          <w:u w:val="single"/>
          <w:lang w:bidi="en-US"/>
        </w:rPr>
        <w:t>statement to the European Parliament Committee on Development</w:t>
      </w:r>
      <w:r w:rsidRPr="00347F27">
        <w:rPr>
          <w:lang w:bidi="en-US"/>
        </w:rPr>
        <w:t xml:space="preserve">, </w:t>
      </w:r>
      <w:hyperlink r:id="rId383" w:history="1">
        <w:r w:rsidRPr="00F26624">
          <w:rPr>
            <w:rStyle w:val="Hyperlink"/>
            <w:lang w:bidi="en-US"/>
          </w:rPr>
          <w:t>www.europarl.europa.eu/comparl/deve/meetings_hr/20061218/summary.pdf</w:t>
        </w:r>
      </w:hyperlink>
      <w:r w:rsidRPr="00347EA7">
        <w:rPr>
          <w:lang w:bidi="en-US"/>
        </w:rPr>
        <w:t xml:space="preserve"> </w:t>
      </w:r>
      <w:r w:rsidRPr="00347F27">
        <w:rPr>
          <w:lang w:bidi="en-US"/>
        </w:rPr>
        <w:t>(note: statement was presented by non-native speaker of English)</w:t>
      </w:r>
    </w:p>
    <w:p w14:paraId="433325DC" w14:textId="77777777" w:rsidR="00960B7B" w:rsidRPr="00347F27" w:rsidRDefault="00960B7B" w:rsidP="00960B7B">
      <w:pPr>
        <w:pStyle w:val="BB-Evidence"/>
        <w:rPr>
          <w:lang w:bidi="en-US"/>
        </w:rPr>
      </w:pPr>
      <w:r w:rsidRPr="00347F27">
        <w:rPr>
          <w:lang w:bidi="en-US"/>
        </w:rPr>
        <w:t>There is a strong comfort level in both society-at-large and the state duty bearers that crimes against Dalits do not matter and need not be punished. Protecting the rights of marginalized and vulnerable persons is probably the most overlooked and disregarded area of human rights in India.</w:t>
      </w:r>
    </w:p>
    <w:p w14:paraId="1C404B9B" w14:textId="77777777" w:rsidR="00960B7B" w:rsidRPr="00347F27" w:rsidRDefault="00960B7B" w:rsidP="00960B7B">
      <w:pPr>
        <w:pStyle w:val="BB-Contentions"/>
        <w:rPr>
          <w:lang w:bidi="en-US"/>
        </w:rPr>
      </w:pPr>
      <w:r w:rsidRPr="00347F27">
        <w:rPr>
          <w:lang w:bidi="en-US"/>
        </w:rPr>
        <w:t>D. Low income legacy. Caste-based inequalities leave a legacy of low expectations and</w:t>
      </w:r>
      <w:r>
        <w:rPr>
          <w:lang w:bidi="en-US"/>
        </w:rPr>
        <w:t xml:space="preserve"> low incomes across generations</w:t>
      </w:r>
    </w:p>
    <w:p w14:paraId="69A13540" w14:textId="77777777" w:rsidR="00960B7B" w:rsidRPr="00AC3BD0" w:rsidRDefault="00960B7B" w:rsidP="00960B7B">
      <w:pPr>
        <w:pStyle w:val="BB-Citation"/>
        <w:rPr>
          <w:lang w:bidi="en-US"/>
        </w:rPr>
      </w:pPr>
      <w:r w:rsidRPr="00347F27">
        <w:rPr>
          <w:u w:val="single"/>
          <w:lang w:bidi="en-US"/>
        </w:rPr>
        <w:t>Rinku Murgai, Lant Pritchett, and Marina Wes (World Bank research team</w:t>
      </w:r>
      <w:r w:rsidRPr="00347F27">
        <w:rPr>
          <w:lang w:bidi="en-US"/>
        </w:rPr>
        <w:t xml:space="preserve">, report reviewed by World Bank &amp; government officials) 29 </w:t>
      </w:r>
      <w:r w:rsidRPr="00347F27">
        <w:rPr>
          <w:u w:val="single"/>
          <w:lang w:bidi="en-US"/>
        </w:rPr>
        <w:t xml:space="preserve">May 2006, </w:t>
      </w:r>
      <w:r w:rsidRPr="00347F27">
        <w:rPr>
          <w:lang w:bidi="en-US"/>
        </w:rPr>
        <w:t>India Inclusive Growth and Service delivery: Building on India's Success D</w:t>
      </w:r>
      <w:r>
        <w:rPr>
          <w:lang w:bidi="en-US"/>
        </w:rPr>
        <w:t xml:space="preserve">evelopment Policy Review, p. 27 </w:t>
      </w:r>
      <w:hyperlink r:id="rId384" w:history="1">
        <w:r w:rsidRPr="00BA5DEC">
          <w:rPr>
            <w:rStyle w:val="Hyperlink"/>
            <w:lang w:bidi="en-US"/>
          </w:rPr>
          <w:t>http://www-wds.worldbank.org/external/default/WDSContentServer/WDSP/IB/2006/07/19/000090341_20060719144747/Rendered/INDEX/345800IN.txt</w:t>
        </w:r>
      </w:hyperlink>
    </w:p>
    <w:p w14:paraId="6884BE13" w14:textId="77777777" w:rsidR="00960B7B" w:rsidRDefault="00960B7B" w:rsidP="00960B7B">
      <w:pPr>
        <w:pStyle w:val="BB-Evidence"/>
        <w:rPr>
          <w:lang w:bidi="en-US"/>
        </w:rPr>
      </w:pPr>
      <w:r w:rsidRPr="00347F27">
        <w:rPr>
          <w:lang w:bidi="en-US"/>
        </w:rPr>
        <w:t xml:space="preserve">Low income levels are themselves in part due to inferior returns to productive assets, reflecting patterns of past discrimination. Caste-based inequalities can be particularly insidious. There is evidence to suggest that individuals internalize their chances of success or failure and transform them into lower aspirations and expectations, and hence tend to reproduce the inequalities over time and across generations (Rao and Walton 2004; Hoff and Pandey 2004). </w:t>
      </w:r>
    </w:p>
    <w:p w14:paraId="477CD956" w14:textId="77777777" w:rsidR="00960B7B" w:rsidRDefault="00960B7B" w:rsidP="00960B7B">
      <w:pPr>
        <w:pStyle w:val="BB-Contentions"/>
        <w:rPr>
          <w:lang w:bidi="en-US"/>
        </w:rPr>
      </w:pPr>
      <w:r w:rsidRPr="00347F27">
        <w:rPr>
          <w:lang w:bidi="en-US"/>
        </w:rPr>
        <w:t>OBSERVATION III. INHERENCY: Status Quo policy responses to c</w:t>
      </w:r>
      <w:r>
        <w:rPr>
          <w:lang w:bidi="en-US"/>
        </w:rPr>
        <w:t>aste oppression are inadequate</w:t>
      </w:r>
    </w:p>
    <w:p w14:paraId="1BAA8A71" w14:textId="77777777" w:rsidR="00960B7B" w:rsidRPr="00347F27" w:rsidRDefault="00960B7B" w:rsidP="00960B7B">
      <w:pPr>
        <w:pStyle w:val="BB-Contentions"/>
        <w:rPr>
          <w:lang w:bidi="en-US"/>
        </w:rPr>
      </w:pPr>
      <w:r w:rsidRPr="00347F27">
        <w:rPr>
          <w:lang w:bidi="en-US"/>
        </w:rPr>
        <w:t xml:space="preserve">A. Congress failed to pass a resolution condemning it. </w:t>
      </w:r>
    </w:p>
    <w:p w14:paraId="788DCE7D" w14:textId="77777777" w:rsidR="00960B7B" w:rsidRPr="00347F27" w:rsidRDefault="00960B7B" w:rsidP="00960B7B">
      <w:pPr>
        <w:pStyle w:val="BB-Evidence"/>
        <w:rPr>
          <w:lang w:bidi="en-US"/>
        </w:rPr>
      </w:pPr>
      <w:r w:rsidRPr="00347F27">
        <w:rPr>
          <w:lang w:bidi="en-US"/>
        </w:rPr>
        <w:t xml:space="preserve">From the Library of Congress "Thomas" website showing the status of bills in Congress, 2008, we learn that on May 1, 2007, Representative Trent Franks of Arizona introduced House Concurrent Resolution 139, [quote] </w:t>
      </w:r>
      <w:r w:rsidRPr="00347F27">
        <w:rPr>
          <w:b/>
          <w:bCs/>
          <w:lang w:bidi="en-US"/>
        </w:rPr>
        <w:t>"</w:t>
      </w:r>
      <w:r w:rsidRPr="00347F27">
        <w:rPr>
          <w:lang w:bidi="en-US"/>
        </w:rPr>
        <w:t>Expressing the sense of the Congress that the United States should address the ongoing problem of untouchability in India." [unquote] While the Resolution passed the House, Thomas goes on to report that the last action on the bill was referral to the Senate Foreign Relations Committee, where it has been since July 24, 2007.</w:t>
      </w:r>
    </w:p>
    <w:p w14:paraId="73378F83" w14:textId="77777777" w:rsidR="00960B7B" w:rsidRDefault="00960B7B" w:rsidP="00960B7B">
      <w:pPr>
        <w:pStyle w:val="BB-Citation"/>
        <w:rPr>
          <w:lang w:bidi="en-US"/>
        </w:rPr>
      </w:pPr>
      <w:r w:rsidRPr="00171A5A">
        <w:rPr>
          <w:i w:val="0"/>
          <w:lang w:bidi="en-US"/>
        </w:rPr>
        <w:t>[</w:t>
      </w:r>
      <w:r w:rsidRPr="00347F27">
        <w:rPr>
          <w:i w:val="0"/>
          <w:iCs/>
          <w:lang w:bidi="en-US"/>
        </w:rPr>
        <w:t xml:space="preserve">Library of Congress, 2008 </w:t>
      </w:r>
      <w:hyperlink r:id="rId385" w:history="1">
        <w:r w:rsidRPr="00814CFE">
          <w:rPr>
            <w:rStyle w:val="Hyperlink"/>
            <w:iCs/>
            <w:lang w:bidi="en-US"/>
          </w:rPr>
          <w:t>www.thomas.loc.gov</w:t>
        </w:r>
        <w:r w:rsidRPr="00814CFE">
          <w:rPr>
            <w:rStyle w:val="Hyperlink"/>
            <w:lang w:bidi="en-US"/>
          </w:rPr>
          <w:t>H.CON.RES.139</w:t>
        </w:r>
      </w:hyperlink>
      <w:r w:rsidRPr="00347F27">
        <w:rPr>
          <w:lang w:bidi="en-US"/>
        </w:rPr>
        <w:t xml:space="preserve"> Title: Expressing the sense of the Congress that the United States should address the ongoing problem of untouchability in India. Sponsor: [AZ-2] (introduced 5/1/2007) (33) Latest Major Action: 7/24/2007 Referred to Senate committee. Status: Received in the Senate and referred to the Committee on Foreign Relations.</w:t>
      </w:r>
      <w:r w:rsidRPr="00171A5A">
        <w:rPr>
          <w:i w:val="0"/>
          <w:lang w:bidi="en-US"/>
        </w:rPr>
        <w:t>]</w:t>
      </w:r>
    </w:p>
    <w:p w14:paraId="35898967" w14:textId="77777777" w:rsidR="00960B7B" w:rsidRDefault="00960B7B" w:rsidP="00960B7B">
      <w:pPr>
        <w:pStyle w:val="BB-Contentions"/>
        <w:rPr>
          <w:lang w:bidi="en-US"/>
        </w:rPr>
      </w:pPr>
      <w:r w:rsidRPr="00347F27">
        <w:rPr>
          <w:lang w:bidi="en-US"/>
        </w:rPr>
        <w:t>B. Caste discrimination is deeply ingrained in Indian society</w:t>
      </w:r>
    </w:p>
    <w:p w14:paraId="78691526" w14:textId="77777777" w:rsidR="00960B7B" w:rsidRDefault="00960B7B" w:rsidP="00960B7B">
      <w:pPr>
        <w:pStyle w:val="BB-Citation"/>
        <w:rPr>
          <w:b/>
          <w:bCs/>
          <w:lang w:bidi="en-US"/>
        </w:rPr>
      </w:pPr>
      <w:r w:rsidRPr="00347F27">
        <w:rPr>
          <w:lang w:bidi="en-US"/>
        </w:rPr>
        <w:t xml:space="preserve">Tom Harrison, Sam Jones, Jon Lunn, Ben Smith, Claire Taylor, Tim Youngs, 2 </w:t>
      </w:r>
      <w:r w:rsidRPr="00347F27">
        <w:rPr>
          <w:u w:val="single"/>
          <w:lang w:bidi="en-US"/>
        </w:rPr>
        <w:t>May 2007</w:t>
      </w:r>
      <w:r w:rsidRPr="00347F27">
        <w:rPr>
          <w:lang w:bidi="en-US"/>
        </w:rPr>
        <w:t xml:space="preserve">, "A Political Introduction to India," </w:t>
      </w:r>
      <w:r w:rsidRPr="00347F27">
        <w:rPr>
          <w:u w:val="single"/>
          <w:lang w:bidi="en-US"/>
        </w:rPr>
        <w:t>INTERNATIONAL AFFAIRS AND DEFENCE SECTION, HOUSE OF COMMONS LIBRARY</w:t>
      </w:r>
      <w:r w:rsidRPr="00347F27">
        <w:rPr>
          <w:lang w:bidi="en-US"/>
        </w:rPr>
        <w:t xml:space="preserve">, published by the British House of Commons, </w:t>
      </w:r>
      <w:hyperlink r:id="rId386" w:history="1">
        <w:r w:rsidRPr="00BA5DEC">
          <w:rPr>
            <w:rStyle w:val="Hyperlink"/>
            <w:rFonts w:ascii="TimesNewRomanPSMT" w:hAnsi="TimesNewRomanPSMT" w:cs="TimesNewRomanPSMT"/>
            <w:iCs/>
            <w:lang w:bidi="en-US"/>
          </w:rPr>
          <w:t>www.parliament.uk/commons/lib/research/rp2007/rp07-041.pdf</w:t>
        </w:r>
      </w:hyperlink>
    </w:p>
    <w:p w14:paraId="725D3FBF" w14:textId="77777777" w:rsidR="00960B7B" w:rsidRDefault="00960B7B" w:rsidP="00960B7B">
      <w:pPr>
        <w:pStyle w:val="BB-Evidence"/>
        <w:rPr>
          <w:b/>
          <w:bCs/>
          <w:lang w:bidi="en-US"/>
        </w:rPr>
      </w:pPr>
      <w:r w:rsidRPr="00347F27">
        <w:rPr>
          <w:lang w:bidi="en-US"/>
        </w:rPr>
        <w:t>The Hindu population is divided between different caste groups practising different forms of Hinduism. At the bottom of the hierarchy are the Dalits (‘Untouchables' or Scheduled Castes) and the Adivasis (Scheduled Tribes), who constitute 16.2 and 8.2 per cent of the population respectively. Caste-based discrimination remains deeply ingrained in Indian society despite a succession of legislative and policy initiatives designed to eliminate it.</w:t>
      </w:r>
    </w:p>
    <w:p w14:paraId="7E6386C8" w14:textId="77777777" w:rsidR="00960B7B" w:rsidRDefault="00960B7B" w:rsidP="00960B7B">
      <w:pPr>
        <w:pStyle w:val="BB-Plan"/>
        <w:rPr>
          <w:lang w:bidi="en-US"/>
        </w:rPr>
      </w:pPr>
      <w:r w:rsidRPr="00BB7333">
        <w:rPr>
          <w:b/>
          <w:lang w:bidi="en-US"/>
        </w:rPr>
        <w:t>OBSERVATION</w:t>
      </w:r>
      <w:r w:rsidRPr="00347F27">
        <w:rPr>
          <w:lang w:bidi="en-US"/>
        </w:rPr>
        <w:t xml:space="preserve"> IV. We have a </w:t>
      </w:r>
      <w:r w:rsidRPr="00347EA7">
        <w:rPr>
          <w:b/>
          <w:lang w:bidi="en-US"/>
        </w:rPr>
        <w:t>PLAN</w:t>
      </w:r>
    </w:p>
    <w:p w14:paraId="4B36A55C" w14:textId="77777777" w:rsidR="00960B7B" w:rsidRPr="00347EA7" w:rsidRDefault="00960B7B" w:rsidP="00960B7B">
      <w:pPr>
        <w:pStyle w:val="BB-Plan"/>
        <w:rPr>
          <w:lang w:bidi="en-US"/>
        </w:rPr>
      </w:pPr>
      <w:r w:rsidRPr="00347EA7">
        <w:rPr>
          <w:b/>
          <w:lang w:bidi="en-US"/>
        </w:rPr>
        <w:t>1.</w:t>
      </w:r>
      <w:r w:rsidRPr="00347EA7">
        <w:rPr>
          <w:lang w:bidi="en-US"/>
        </w:rPr>
        <w:tab/>
        <w:t>Both houses of Congress will pass and the President will sign a new legally binding version of House Concurrent Resolution 139 the following mandates:</w:t>
      </w:r>
    </w:p>
    <w:p w14:paraId="0A729A42" w14:textId="77777777" w:rsidR="00960B7B" w:rsidRPr="00347EA7" w:rsidRDefault="00960B7B" w:rsidP="00960B7B">
      <w:pPr>
        <w:pStyle w:val="BB-Plan"/>
        <w:rPr>
          <w:lang w:bidi="en-US"/>
        </w:rPr>
      </w:pPr>
      <w:r w:rsidRPr="00347EA7">
        <w:rPr>
          <w:lang w:bidi="en-US"/>
        </w:rPr>
        <w:tab/>
        <w:t>a.</w:t>
      </w:r>
      <w:r w:rsidRPr="00347EA7">
        <w:rPr>
          <w:lang w:bidi="en-US"/>
        </w:rPr>
        <w:tab/>
        <w:t>Express a clear statement of disapproval on behalf of the US government and people.</w:t>
      </w:r>
    </w:p>
    <w:p w14:paraId="699495AA" w14:textId="77777777" w:rsidR="00960B7B" w:rsidRPr="00347EA7" w:rsidRDefault="00960B7B" w:rsidP="00960B7B">
      <w:pPr>
        <w:pStyle w:val="BB-Plan"/>
        <w:rPr>
          <w:lang w:bidi="en-US"/>
        </w:rPr>
      </w:pPr>
      <w:r w:rsidRPr="00347EA7">
        <w:rPr>
          <w:lang w:bidi="en-US"/>
        </w:rPr>
        <w:tab/>
        <w:t>b.</w:t>
      </w:r>
      <w:r w:rsidRPr="00347EA7">
        <w:rPr>
          <w:lang w:bidi="en-US"/>
        </w:rPr>
        <w:tab/>
        <w:t>Require that no activity funded by US foreign aid or loans in India shall discriminate in hiring or treatment of any caste.</w:t>
      </w:r>
    </w:p>
    <w:p w14:paraId="043E83BC" w14:textId="77777777" w:rsidR="00960B7B" w:rsidRPr="00347F27" w:rsidRDefault="00960B7B" w:rsidP="00960B7B">
      <w:pPr>
        <w:pStyle w:val="BB-Plan"/>
        <w:rPr>
          <w:lang w:bidi="en-US"/>
        </w:rPr>
      </w:pPr>
      <w:r w:rsidRPr="00BB7333">
        <w:rPr>
          <w:b/>
          <w:lang w:bidi="en-US"/>
        </w:rPr>
        <w:t>2</w:t>
      </w:r>
      <w:r w:rsidRPr="00347F27">
        <w:rPr>
          <w:lang w:bidi="en-US"/>
        </w:rPr>
        <w:t>. The US will publicly mention the issue of Untouchability in India, and US</w:t>
      </w:r>
      <w:r>
        <w:rPr>
          <w:lang w:bidi="en-US"/>
        </w:rPr>
        <w:t xml:space="preserve"> opposition to it, in at least </w:t>
      </w:r>
      <w:r w:rsidRPr="00347F27">
        <w:rPr>
          <w:lang w:bidi="en-US"/>
        </w:rPr>
        <w:t>1 international conference per year to which a US and Indian representative attend and more than 5 other countries attend.</w:t>
      </w:r>
    </w:p>
    <w:p w14:paraId="6D508921" w14:textId="77777777" w:rsidR="00960B7B" w:rsidRPr="00347F27" w:rsidRDefault="00960B7B" w:rsidP="00960B7B">
      <w:pPr>
        <w:pStyle w:val="BB-Plan"/>
        <w:rPr>
          <w:lang w:bidi="en-US"/>
        </w:rPr>
      </w:pPr>
      <w:r w:rsidRPr="00BB7333">
        <w:rPr>
          <w:b/>
          <w:lang w:bidi="en-US"/>
        </w:rPr>
        <w:t>3.</w:t>
      </w:r>
      <w:r>
        <w:rPr>
          <w:lang w:bidi="en-US"/>
        </w:rPr>
        <w:t xml:space="preserve"> </w:t>
      </w:r>
      <w:r w:rsidRPr="00347F27">
        <w:rPr>
          <w:lang w:bidi="en-US"/>
        </w:rPr>
        <w:t xml:space="preserve">The Indian Ambassador to the US will be given a copy of Resolution 139, and this issue will be raised by the US representative to all future bilateral dialog between the US and India until the problem is solved. </w:t>
      </w:r>
      <w:r w:rsidRPr="00347F27">
        <w:rPr>
          <w:rFonts w:ascii="MS Mincho" w:eastAsia="MS Mincho" w:hAnsi="MS Mincho" w:cs="MS Mincho"/>
          <w:lang w:bidi="en-US"/>
        </w:rPr>
        <w:t> </w:t>
      </w:r>
    </w:p>
    <w:p w14:paraId="45A99BEB" w14:textId="77777777" w:rsidR="00960B7B" w:rsidRDefault="00960B7B" w:rsidP="00960B7B">
      <w:pPr>
        <w:pStyle w:val="BB-Plan"/>
        <w:rPr>
          <w:lang w:bidi="en-US"/>
        </w:rPr>
      </w:pPr>
      <w:r w:rsidRPr="00347EA7">
        <w:rPr>
          <w:b/>
          <w:lang w:bidi="en-US"/>
        </w:rPr>
        <w:t>4.</w:t>
      </w:r>
      <w:r w:rsidRPr="00347F27">
        <w:rPr>
          <w:lang w:bidi="en-US"/>
        </w:rPr>
        <w:t xml:space="preserve"> Funding will come from General Federal Revenues and cuts in NASA research on the evolutionary origi</w:t>
      </w:r>
      <w:r>
        <w:rPr>
          <w:lang w:bidi="en-US"/>
        </w:rPr>
        <w:t xml:space="preserve">n of life in the solar system. </w:t>
      </w:r>
    </w:p>
    <w:p w14:paraId="16CF53A0" w14:textId="77777777" w:rsidR="00960B7B" w:rsidRPr="00347F27" w:rsidRDefault="00960B7B" w:rsidP="00960B7B">
      <w:pPr>
        <w:pStyle w:val="BB-Plan"/>
        <w:rPr>
          <w:lang w:bidi="en-US"/>
        </w:rPr>
      </w:pPr>
      <w:r w:rsidRPr="00BB7333">
        <w:rPr>
          <w:b/>
          <w:lang w:bidi="en-US"/>
        </w:rPr>
        <w:t>5</w:t>
      </w:r>
      <w:r w:rsidRPr="00347F27">
        <w:rPr>
          <w:lang w:bidi="en-US"/>
        </w:rPr>
        <w:t>. Enforcement will be through cutoff of US government funding for any non-compliant programs.</w:t>
      </w:r>
    </w:p>
    <w:p w14:paraId="2AC7DF04" w14:textId="77777777" w:rsidR="00960B7B" w:rsidRPr="00347F27" w:rsidRDefault="00960B7B" w:rsidP="00960B7B">
      <w:pPr>
        <w:pStyle w:val="BB-Plan"/>
        <w:rPr>
          <w:lang w:bidi="en-US"/>
        </w:rPr>
      </w:pPr>
      <w:r w:rsidRPr="00BB7333">
        <w:rPr>
          <w:b/>
          <w:lang w:bidi="en-US"/>
        </w:rPr>
        <w:t>6.</w:t>
      </w:r>
      <w:r w:rsidRPr="00347F27">
        <w:rPr>
          <w:lang w:bidi="en-US"/>
        </w:rPr>
        <w:t xml:space="preserve"> This plan takes effect 5 days after an Affirmative ballot.</w:t>
      </w:r>
    </w:p>
    <w:p w14:paraId="50C377A4" w14:textId="77777777" w:rsidR="00960B7B" w:rsidRPr="00347F27" w:rsidRDefault="00960B7B" w:rsidP="00960B7B">
      <w:pPr>
        <w:pStyle w:val="BB-Contentions"/>
        <w:rPr>
          <w:lang w:bidi="en-US"/>
        </w:rPr>
      </w:pPr>
      <w:r w:rsidRPr="00347F27">
        <w:rPr>
          <w:lang w:bidi="en-US"/>
        </w:rPr>
        <w:t>OBSERVATION V. Taking a stand against untouchability is comparatively better than ignoring i</w:t>
      </w:r>
      <w:r>
        <w:rPr>
          <w:lang w:bidi="en-US"/>
        </w:rPr>
        <w:t>t, as we see in our ADVANTAGES.</w:t>
      </w:r>
    </w:p>
    <w:p w14:paraId="75D1AA96" w14:textId="77777777" w:rsidR="00960B7B" w:rsidRDefault="00960B7B" w:rsidP="00960B7B">
      <w:pPr>
        <w:pStyle w:val="BB-Contentions"/>
        <w:rPr>
          <w:lang w:bidi="en-US"/>
        </w:rPr>
      </w:pPr>
      <w:r w:rsidRPr="00347F27">
        <w:rPr>
          <w:lang w:bidi="en-US"/>
        </w:rPr>
        <w:t>ADVAN</w:t>
      </w:r>
      <w:r>
        <w:rPr>
          <w:lang w:bidi="en-US"/>
        </w:rPr>
        <w:t>TAGE 1. Avoid doing more harm.</w:t>
      </w:r>
    </w:p>
    <w:p w14:paraId="078A3ECC" w14:textId="77777777" w:rsidR="00960B7B" w:rsidRDefault="00960B7B" w:rsidP="00960B7B">
      <w:pPr>
        <w:pStyle w:val="BB-Contentions"/>
        <w:rPr>
          <w:lang w:bidi="en-US"/>
        </w:rPr>
      </w:pPr>
      <w:r w:rsidRPr="00347F27">
        <w:rPr>
          <w:lang w:bidi="en-US"/>
        </w:rPr>
        <w:t>We ensure that America does not support caste discrimination with our aid</w:t>
      </w:r>
    </w:p>
    <w:p w14:paraId="5D97C6CA" w14:textId="77777777" w:rsidR="00960B7B" w:rsidRDefault="00960B7B" w:rsidP="00960B7B">
      <w:pPr>
        <w:pStyle w:val="BB-Citation"/>
        <w:rPr>
          <w:color w:val="000080"/>
          <w:u w:val="single" w:color="000080"/>
          <w:lang w:bidi="en-US"/>
        </w:rPr>
      </w:pPr>
      <w:r w:rsidRPr="00347F27">
        <w:rPr>
          <w:u w:val="single"/>
          <w:lang w:bidi="en-US"/>
        </w:rPr>
        <w:t>Rep. Trent Franks</w:t>
      </w:r>
      <w:r w:rsidRPr="00347F27">
        <w:rPr>
          <w:lang w:bidi="en-US"/>
        </w:rPr>
        <w:t xml:space="preserve"> (Ariz.), 2 </w:t>
      </w:r>
      <w:r w:rsidRPr="00347F27">
        <w:rPr>
          <w:u w:val="single"/>
          <w:lang w:bidi="en-US"/>
        </w:rPr>
        <w:t>May 2007</w:t>
      </w:r>
      <w:r w:rsidRPr="00347F27">
        <w:rPr>
          <w:lang w:bidi="en-US"/>
        </w:rPr>
        <w:t xml:space="preserve">, "Congressman Franks Introduces Dalit Resolution Speaks on the plight of "Untouchables" in India," Press Release, </w:t>
      </w:r>
      <w:hyperlink r:id="rId387" w:history="1">
        <w:r w:rsidRPr="00BA5DEC">
          <w:rPr>
            <w:rStyle w:val="Hyperlink"/>
            <w:u w:color="000080"/>
            <w:lang w:bidi="en-US"/>
          </w:rPr>
          <w:t>www.house.gov/list/press/az02_franks/dalit_</w:t>
        </w:r>
        <w:r w:rsidRPr="00BA5DEC">
          <w:rPr>
            <w:rStyle w:val="Hyperlink"/>
            <w:rFonts w:ascii="Albertus MT Lt" w:hAnsi="Albertus MT Lt"/>
            <w:u w:color="000080"/>
            <w:lang w:bidi="en-US"/>
          </w:rPr>
          <w:t>resolution</w:t>
        </w:r>
        <w:r w:rsidRPr="00BA5DEC">
          <w:rPr>
            <w:rStyle w:val="Hyperlink"/>
            <w:u w:color="000080"/>
            <w:lang w:bidi="en-US"/>
          </w:rPr>
          <w:t>.html</w:t>
        </w:r>
      </w:hyperlink>
    </w:p>
    <w:p w14:paraId="22B21371" w14:textId="77777777" w:rsidR="00960B7B" w:rsidRPr="00347F27" w:rsidRDefault="00960B7B" w:rsidP="00960B7B">
      <w:pPr>
        <w:pStyle w:val="BB-Evidence"/>
        <w:rPr>
          <w:lang w:bidi="en-US"/>
        </w:rPr>
      </w:pPr>
      <w:r w:rsidRPr="00347F27">
        <w:rPr>
          <w:lang w:bidi="en-US"/>
        </w:rPr>
        <w:t xml:space="preserve">This resolution encourages our government to work with India to find new approaches to an age old problem. Moreover, this resolution will ensure that we as a government and as a people in no way encourage or enforce caste discrimination and untouchability through our policies with India or through our foreign direct aid. I urge my colleagues to join with me in calling on the Indian government and the world community to look with compassion upon India's untouchables and reach out to one of the most oppressed peoples on earth. </w:t>
      </w:r>
    </w:p>
    <w:p w14:paraId="24A0AAA6" w14:textId="77777777" w:rsidR="00960B7B" w:rsidRDefault="00960B7B" w:rsidP="00960B7B">
      <w:pPr>
        <w:pStyle w:val="BB-Contentions"/>
        <w:rPr>
          <w:lang w:bidi="en-US"/>
        </w:rPr>
      </w:pPr>
      <w:r>
        <w:rPr>
          <w:lang w:bidi="en-US"/>
        </w:rPr>
        <w:t>ADVANTAGE 2. Raise awareness.</w:t>
      </w:r>
    </w:p>
    <w:p w14:paraId="42BF588E" w14:textId="77777777" w:rsidR="00960B7B" w:rsidRDefault="00960B7B" w:rsidP="00960B7B">
      <w:pPr>
        <w:pStyle w:val="BB-Contentions"/>
        <w:rPr>
          <w:lang w:bidi="en-US"/>
        </w:rPr>
      </w:pPr>
      <w:r w:rsidRPr="00347F27">
        <w:rPr>
          <w:lang w:bidi="en-US"/>
        </w:rPr>
        <w:t>We raise the profile of the plight of marginalized communities, as Dalit human rights advocate Paul Divakar recommended in his statement to the European Parliament Committee on Development in 2006:</w:t>
      </w:r>
    </w:p>
    <w:p w14:paraId="41B5068B" w14:textId="77777777" w:rsidR="00960B7B" w:rsidRDefault="00960B7B" w:rsidP="00960B7B">
      <w:pPr>
        <w:pStyle w:val="BB-Citation"/>
        <w:rPr>
          <w:lang w:bidi="en-US"/>
        </w:rPr>
      </w:pPr>
      <w:r w:rsidRPr="00347F27">
        <w:rPr>
          <w:u w:val="single"/>
          <w:lang w:bidi="en-US"/>
        </w:rPr>
        <w:t xml:space="preserve">Paul Divakar </w:t>
      </w:r>
      <w:r w:rsidRPr="00347F27">
        <w:rPr>
          <w:lang w:bidi="en-US"/>
        </w:rPr>
        <w:t xml:space="preserve">(National Convenor of the National Campaign on Dalit Human Rights India) 18 </w:t>
      </w:r>
      <w:r w:rsidRPr="00347F27">
        <w:rPr>
          <w:u w:val="single"/>
          <w:lang w:bidi="en-US"/>
        </w:rPr>
        <w:t>Dec 2006</w:t>
      </w:r>
      <w:r w:rsidRPr="00347F27">
        <w:rPr>
          <w:lang w:bidi="en-US"/>
        </w:rPr>
        <w:t xml:space="preserve">, </w:t>
      </w:r>
      <w:r w:rsidRPr="00347F27">
        <w:rPr>
          <w:u w:val="single"/>
          <w:lang w:bidi="en-US"/>
        </w:rPr>
        <w:t>quoted and referenced by the European Parliament Committee on Development</w:t>
      </w:r>
      <w:r w:rsidRPr="00347F27">
        <w:rPr>
          <w:lang w:bidi="en-US"/>
        </w:rPr>
        <w:t xml:space="preserve">, </w:t>
      </w:r>
      <w:hyperlink r:id="rId388" w:history="1">
        <w:r w:rsidRPr="00BA5DEC">
          <w:rPr>
            <w:rStyle w:val="Hyperlink"/>
            <w:lang w:bidi="en-US"/>
          </w:rPr>
          <w:t>www.europarl.europa.eu/comparl/deve/meetings_hr/20061218/summary.pdf</w:t>
        </w:r>
      </w:hyperlink>
      <w:r>
        <w:rPr>
          <w:lang w:bidi="en-US"/>
        </w:rPr>
        <w:t xml:space="preserve"> </w:t>
      </w:r>
      <w:r w:rsidRPr="00347F27">
        <w:rPr>
          <w:lang w:bidi="en-US"/>
        </w:rPr>
        <w:t>(note: statement was presented by non-native speaker of English)</w:t>
      </w:r>
    </w:p>
    <w:p w14:paraId="58C8DCDC" w14:textId="77777777" w:rsidR="00960B7B" w:rsidRPr="00347F27" w:rsidRDefault="00960B7B" w:rsidP="00960B7B">
      <w:pPr>
        <w:pStyle w:val="BB-Evidence"/>
        <w:rPr>
          <w:lang w:bidi="en-US"/>
        </w:rPr>
      </w:pPr>
      <w:r w:rsidRPr="00347F27">
        <w:rPr>
          <w:lang w:bidi="en-US"/>
        </w:rPr>
        <w:t>What are the recommendations of Paul Divakar?</w:t>
      </w:r>
    </w:p>
    <w:p w14:paraId="2CCDC003" w14:textId="77777777" w:rsidR="00960B7B" w:rsidRPr="00347F27" w:rsidRDefault="00960B7B" w:rsidP="00960B7B">
      <w:pPr>
        <w:pStyle w:val="BB-Evidence"/>
        <w:rPr>
          <w:lang w:bidi="en-US"/>
        </w:rPr>
      </w:pPr>
      <w:r w:rsidRPr="00347F27">
        <w:rPr>
          <w:lang w:bidi="en-US"/>
        </w:rPr>
        <w:t>1. Raise this issue, notably in all the political dialogues with India</w:t>
      </w:r>
    </w:p>
    <w:p w14:paraId="6C4BEFA1" w14:textId="77777777" w:rsidR="00960B7B" w:rsidRPr="00347F27" w:rsidRDefault="00960B7B" w:rsidP="00960B7B">
      <w:pPr>
        <w:pStyle w:val="BB-Evidence"/>
        <w:rPr>
          <w:lang w:bidi="en-US"/>
        </w:rPr>
      </w:pPr>
      <w:r w:rsidRPr="00347F27">
        <w:rPr>
          <w:lang w:bidi="en-US"/>
        </w:rPr>
        <w:t>2. To bring Justice in the Development Cooperation between the countries.</w:t>
      </w:r>
    </w:p>
    <w:p w14:paraId="3834EAB3" w14:textId="77777777" w:rsidR="00960B7B" w:rsidRPr="00347F27" w:rsidRDefault="00960B7B" w:rsidP="00960B7B">
      <w:pPr>
        <w:pStyle w:val="BB-Evidence"/>
        <w:rPr>
          <w:lang w:bidi="en-US"/>
        </w:rPr>
      </w:pPr>
      <w:r w:rsidRPr="00347F27">
        <w:rPr>
          <w:lang w:bidi="en-US"/>
        </w:rPr>
        <w:t>3. Not to set up economic sanctions against India but at least give equal importance to the Human Rights concerns of Dalits and other marginalised communities.</w:t>
      </w:r>
    </w:p>
    <w:p w14:paraId="611CAE91" w14:textId="77777777" w:rsidR="00960B7B" w:rsidRDefault="00960B7B" w:rsidP="00960B7B">
      <w:pPr>
        <w:pStyle w:val="BB-Contentions"/>
        <w:rPr>
          <w:lang w:bidi="en-US"/>
        </w:rPr>
      </w:pPr>
      <w:r w:rsidRPr="00347F27">
        <w:rPr>
          <w:lang w:bidi="en-US"/>
        </w:rPr>
        <w:t>ADV</w:t>
      </w:r>
      <w:r>
        <w:rPr>
          <w:lang w:bidi="en-US"/>
        </w:rPr>
        <w:t>ANTAGE 3. Hope for the future.</w:t>
      </w:r>
    </w:p>
    <w:p w14:paraId="2461CCD7" w14:textId="77777777" w:rsidR="00960B7B" w:rsidRDefault="00960B7B" w:rsidP="00960B7B">
      <w:pPr>
        <w:pStyle w:val="BB-Contentions"/>
        <w:rPr>
          <w:lang w:bidi="en-US"/>
        </w:rPr>
      </w:pPr>
      <w:r w:rsidRPr="00347F27">
        <w:rPr>
          <w:lang w:bidi="en-US"/>
        </w:rPr>
        <w:t>The example of South Africa offers hope that speaking out on the issue will bring about change</w:t>
      </w:r>
    </w:p>
    <w:p w14:paraId="56FC179D" w14:textId="77777777" w:rsidR="00960B7B" w:rsidRDefault="00960B7B" w:rsidP="00960B7B">
      <w:pPr>
        <w:pStyle w:val="BB-Citation"/>
        <w:rPr>
          <w:lang w:bidi="en-US"/>
        </w:rPr>
      </w:pPr>
      <w:r w:rsidRPr="00347F27">
        <w:rPr>
          <w:u w:val="single"/>
          <w:lang w:bidi="en-US"/>
        </w:rPr>
        <w:t xml:space="preserve">Ruth Manorama </w:t>
      </w:r>
      <w:r w:rsidRPr="00347F27">
        <w:rPr>
          <w:lang w:bidi="en-US"/>
        </w:rPr>
        <w:t xml:space="preserve">(National Convenor of National Federation of Dalit Women) 18 </w:t>
      </w:r>
      <w:r w:rsidRPr="00347F27">
        <w:rPr>
          <w:u w:val="single"/>
          <w:lang w:bidi="en-US"/>
        </w:rPr>
        <w:t>Dec 2006</w:t>
      </w:r>
      <w:r w:rsidRPr="00347F27">
        <w:rPr>
          <w:lang w:bidi="en-US"/>
        </w:rPr>
        <w:t xml:space="preserve">, </w:t>
      </w:r>
      <w:r w:rsidRPr="00347F27">
        <w:rPr>
          <w:u w:val="single"/>
          <w:lang w:bidi="en-US"/>
        </w:rPr>
        <w:t>statement to the European Parliament Committee on Development</w:t>
      </w:r>
      <w:r w:rsidRPr="00347F27">
        <w:rPr>
          <w:lang w:bidi="en-US"/>
        </w:rPr>
        <w:t>, www.europarl.europa.eu/comparl/deve/m</w:t>
      </w:r>
      <w:r>
        <w:rPr>
          <w:lang w:bidi="en-US"/>
        </w:rPr>
        <w:t xml:space="preserve">eetings_hr/20061218/summary.pdf </w:t>
      </w:r>
    </w:p>
    <w:p w14:paraId="2022D521" w14:textId="77777777" w:rsidR="00960B7B" w:rsidRDefault="00960B7B" w:rsidP="00960B7B">
      <w:pPr>
        <w:pStyle w:val="BB-Evidence"/>
        <w:rPr>
          <w:lang w:bidi="en-US"/>
        </w:rPr>
      </w:pPr>
      <w:r w:rsidRPr="00347F27">
        <w:rPr>
          <w:lang w:bidi="en-US"/>
        </w:rPr>
        <w:t>We hope that the more we speak about this issue, the better it will be taken in consideration by the Indian government. The constitution was set up in 1950 and it is not consistent in relation with this castes system. We can take part to the political life through the parliament, but only a few places are available for us and it is not easy to have the floor. In South Africa, the apartheid system because some people spoke about it abroad, even if it requires a lot of time. Dalits need international support but they don't ask for any sanctions or any embargo, they just want this issue to be raised.</w:t>
      </w:r>
    </w:p>
    <w:p w14:paraId="73570676" w14:textId="77777777" w:rsidR="00960B7B" w:rsidRDefault="00960B7B" w:rsidP="00960B7B">
      <w:pPr>
        <w:pStyle w:val="BB-BriefHeading2A"/>
        <w:rPr>
          <w:sz w:val="20"/>
          <w:lang w:bidi="en-US"/>
        </w:rPr>
      </w:pPr>
      <w:bookmarkStart w:id="265" w:name="_Toc79275741"/>
      <w:bookmarkStart w:id="266" w:name="_Toc3447276"/>
      <w:r w:rsidRPr="00347F27">
        <w:rPr>
          <w:lang w:bidi="en-US"/>
        </w:rPr>
        <w:t>2A EVIDENCE: THE UNTOUCHABLES RESOLUTION</w:t>
      </w:r>
      <w:bookmarkEnd w:id="265"/>
      <w:bookmarkEnd w:id="266"/>
    </w:p>
    <w:p w14:paraId="6C9FD4E6" w14:textId="77777777" w:rsidR="00960B7B" w:rsidRPr="00347F27" w:rsidRDefault="00960B7B" w:rsidP="00960B7B">
      <w:pPr>
        <w:pStyle w:val="BB-Contentions"/>
        <w:rPr>
          <w:lang w:bidi="en-US"/>
        </w:rPr>
      </w:pPr>
      <w:r w:rsidRPr="00347F27">
        <w:rPr>
          <w:lang w:bidi="en-US"/>
        </w:rPr>
        <w:t>DEFINITIONS</w:t>
      </w:r>
    </w:p>
    <w:p w14:paraId="4AB77B75" w14:textId="77777777" w:rsidR="00960B7B" w:rsidRDefault="00960B7B" w:rsidP="00960B7B">
      <w:pPr>
        <w:pStyle w:val="BB-Citation"/>
        <w:rPr>
          <w:lang w:bidi="en-US"/>
        </w:rPr>
      </w:pPr>
      <w:r w:rsidRPr="00347F27">
        <w:rPr>
          <w:u w:val="single"/>
          <w:lang w:bidi="en-US"/>
        </w:rPr>
        <w:t xml:space="preserve">Pallavi Aiyar </w:t>
      </w:r>
      <w:r w:rsidRPr="00347F27">
        <w:rPr>
          <w:lang w:bidi="en-US"/>
        </w:rPr>
        <w:t xml:space="preserve">(BA in Philosophy from Delhi University, an MA in Modern History from the University of Oxford, and an MSc in Global Media and Communications from the London School of Economics; received numerous prizes and scholarships for her academic achievements including the All Indian Philosophy Conference Gold Medal, Chevening/Radhakrishnan scholarship for study at Oxford ), </w:t>
      </w:r>
      <w:r w:rsidRPr="00347F27">
        <w:rPr>
          <w:u w:val="single"/>
          <w:lang w:bidi="en-US"/>
        </w:rPr>
        <w:t>2007</w:t>
      </w:r>
      <w:r w:rsidRPr="00347F27">
        <w:rPr>
          <w:lang w:bidi="en-US"/>
        </w:rPr>
        <w:t xml:space="preserve">, "INDIA'S UNTOUCHABLES AND CHINA'S INTERNAL MIGRANTS," Reuters Fellowship Paper, Reuters Institute for the Study of Journalism, </w:t>
      </w:r>
      <w:r w:rsidRPr="00347F27">
        <w:rPr>
          <w:u w:val="single"/>
          <w:lang w:bidi="en-US"/>
        </w:rPr>
        <w:t>Oxford University</w:t>
      </w:r>
      <w:r w:rsidRPr="00347F27">
        <w:rPr>
          <w:lang w:bidi="en-US"/>
        </w:rPr>
        <w:t xml:space="preserve">, </w:t>
      </w:r>
      <w:hyperlink r:id="rId389" w:history="1">
        <w:r w:rsidRPr="00927214">
          <w:rPr>
            <w:rStyle w:val="Hyperlink"/>
            <w:rFonts w:ascii="TimesNewRomanPSMT" w:hAnsi="TimesNewRomanPSMT" w:cs="TimesNewRomanPSMT"/>
            <w:i w:val="0"/>
            <w:iCs/>
            <w:lang w:bidi="en-US"/>
          </w:rPr>
          <w:t>http://reutersinstitute.politics.ox.ac.uk/fileadmin/documents/Publications/fellows__papers/Pallavi_Aiyar.pdf</w:t>
        </w:r>
      </w:hyperlink>
    </w:p>
    <w:p w14:paraId="7C0813BD" w14:textId="77777777" w:rsidR="00960B7B" w:rsidRPr="00F4709A" w:rsidRDefault="00960B7B" w:rsidP="00960B7B">
      <w:pPr>
        <w:pStyle w:val="BB-Evidence"/>
        <w:rPr>
          <w:rFonts w:ascii="LastResort" w:hAnsi="LastResort" w:cs="LastResort"/>
          <w:lang w:bidi="en-US"/>
        </w:rPr>
      </w:pPr>
      <w:r w:rsidRPr="00347F27">
        <w:rPr>
          <w:lang w:bidi="en-US"/>
        </w:rPr>
        <w:t xml:space="preserve">160 million people are officially classified by the Indian government as belonging to the scheduled castes, the legalistic name for former Untouchables. The name derives from a schedule (first devised during the colonial period and later adopted by independent India) or list of castes identified as being entitled to parliamentary seats,government jobs and special educational benefits in recompense for the historical suffered by them. Untouchables are also known as </w:t>
      </w:r>
      <w:r w:rsidRPr="00347F27">
        <w:rPr>
          <w:i/>
          <w:iCs/>
          <w:lang w:bidi="en-US"/>
        </w:rPr>
        <w:t xml:space="preserve">Dalits, </w:t>
      </w:r>
      <w:r w:rsidRPr="00347F27">
        <w:rPr>
          <w:lang w:bidi="en-US"/>
        </w:rPr>
        <w:t>word that literally means trampled upon. It is a politically charged label, stressing the marginalisation of the group and embodying their demands for the constitutional rights which continu</w:t>
      </w:r>
      <w:r>
        <w:rPr>
          <w:lang w:bidi="en-US"/>
        </w:rPr>
        <w:t>e largely to be denied to them.</w:t>
      </w:r>
    </w:p>
    <w:p w14:paraId="5CEA2A80" w14:textId="77777777" w:rsidR="00960B7B" w:rsidRDefault="00960B7B" w:rsidP="00960B7B">
      <w:pPr>
        <w:pStyle w:val="BB-Contentions"/>
        <w:rPr>
          <w:lang w:bidi="en-US"/>
        </w:rPr>
      </w:pPr>
      <w:r>
        <w:rPr>
          <w:lang w:bidi="en-US"/>
        </w:rPr>
        <w:t>INHERENCY</w:t>
      </w:r>
    </w:p>
    <w:p w14:paraId="1E6D5F9F" w14:textId="77777777" w:rsidR="00960B7B" w:rsidRPr="00347F27" w:rsidRDefault="00960B7B" w:rsidP="00960B7B">
      <w:pPr>
        <w:pStyle w:val="BB-Contentions"/>
        <w:rPr>
          <w:lang w:bidi="en-US"/>
        </w:rPr>
      </w:pPr>
      <w:r w:rsidRPr="00347F27">
        <w:rPr>
          <w:lang w:bidi="en-US"/>
        </w:rPr>
        <w:t>Caste discrimination persists despite being prohibi</w:t>
      </w:r>
      <w:r>
        <w:rPr>
          <w:lang w:bidi="en-US"/>
        </w:rPr>
        <w:t xml:space="preserve">ted in the Indian Constitution </w:t>
      </w:r>
    </w:p>
    <w:p w14:paraId="64FA188C" w14:textId="77777777" w:rsidR="00960B7B" w:rsidRDefault="00960B7B" w:rsidP="00960B7B">
      <w:pPr>
        <w:pStyle w:val="BB-Citation"/>
        <w:rPr>
          <w:u w:val="single"/>
          <w:lang w:bidi="en-US"/>
        </w:rPr>
      </w:pPr>
      <w:r w:rsidRPr="00347F27">
        <w:rPr>
          <w:u w:val="single"/>
          <w:lang w:bidi="en-US"/>
        </w:rPr>
        <w:t>Prof. Balakrishnan Rajagopal</w:t>
      </w:r>
      <w:r w:rsidRPr="00347F27">
        <w:rPr>
          <w:lang w:bidi="en-US"/>
        </w:rPr>
        <w:t xml:space="preserve"> (Associate Professor of Law and Development and Director, </w:t>
      </w:r>
      <w:r w:rsidRPr="00347F27">
        <w:rPr>
          <w:u w:val="single"/>
          <w:lang w:bidi="en-US"/>
        </w:rPr>
        <w:t>MIT Program on Human Rights and Justice</w:t>
      </w:r>
      <w:r w:rsidRPr="00347F27">
        <w:rPr>
          <w:lang w:bidi="en-US"/>
        </w:rPr>
        <w:t xml:space="preserve">; currently leading a collaborative effort between MIT and Navsarjan, a major Dalit NGO in Gujarat, on the elimination of manual scavenging), 18 </w:t>
      </w:r>
      <w:r w:rsidRPr="00347F27">
        <w:rPr>
          <w:u w:val="single"/>
          <w:lang w:bidi="en-US"/>
        </w:rPr>
        <w:t>Aug 2007</w:t>
      </w:r>
      <w:r w:rsidRPr="00347F27">
        <w:rPr>
          <w:lang w:bidi="en-US"/>
        </w:rPr>
        <w:t xml:space="preserve">, "The caste system — India's apartheid?" THE HINDU (national newspaper in India), </w:t>
      </w:r>
      <w:hyperlink r:id="rId390" w:history="1">
        <w:r w:rsidRPr="00BA5DEC">
          <w:rPr>
            <w:rStyle w:val="Hyperlink"/>
            <w:lang w:bidi="en-US"/>
          </w:rPr>
          <w:t>www.hindu.com/2007/08/18/stories/2007081856301200.htm</w:t>
        </w:r>
      </w:hyperlink>
    </w:p>
    <w:p w14:paraId="698C9F21" w14:textId="77777777" w:rsidR="00960B7B" w:rsidRPr="00347F27" w:rsidRDefault="00960B7B" w:rsidP="00960B7B">
      <w:pPr>
        <w:pStyle w:val="BB-Evidence"/>
        <w:rPr>
          <w:lang w:bidi="en-US"/>
        </w:rPr>
      </w:pPr>
      <w:r w:rsidRPr="00347F27">
        <w:rPr>
          <w:lang w:bidi="en-US"/>
        </w:rPr>
        <w:t>It may be hard to imagine Indian society and state outside of the system of caste. Even Dalit Christians, Sikhs, and Muslims find that caste discrimination continues to exist after they have acquired different religious identities. Yet caste discrimination against Dalits, in all its forms, is a stain on the idea of a modern India, and needs to be eliminated effectively. While the Indian Constitution outlawed untouchability and caste discrimination, it did not abolish caste itself. This was realised by Dr. B.R. Ambedkar, the father of the Indian Constitution, who called for the ‘annihilation of caste' itself. It may be time for the government and society to reorient themselves towards this goal and begin the process of ending India's system of apartheid. Indian caste discrimination is an ancient practice not effectively addressed in India today</w:t>
      </w:r>
    </w:p>
    <w:p w14:paraId="52C1A0E2" w14:textId="77777777" w:rsidR="00960B7B" w:rsidRPr="00347F27" w:rsidRDefault="00960B7B" w:rsidP="00960B7B">
      <w:pPr>
        <w:pStyle w:val="BB-Contentions"/>
        <w:rPr>
          <w:lang w:bidi="en-US"/>
        </w:rPr>
      </w:pPr>
      <w:r w:rsidRPr="00347F27">
        <w:rPr>
          <w:lang w:bidi="en-US"/>
        </w:rPr>
        <w:t>Laws against caste discrimination are not effectively implemented</w:t>
      </w:r>
    </w:p>
    <w:p w14:paraId="6945ED85" w14:textId="77777777" w:rsidR="00960B7B" w:rsidRDefault="00960B7B" w:rsidP="00960B7B">
      <w:pPr>
        <w:pStyle w:val="BB-Citation"/>
        <w:rPr>
          <w:lang w:bidi="en-US"/>
        </w:rPr>
      </w:pPr>
      <w:r w:rsidRPr="00347F27">
        <w:rPr>
          <w:u w:val="single"/>
          <w:lang w:bidi="en-US"/>
        </w:rPr>
        <w:t xml:space="preserve">Paul Divakar </w:t>
      </w:r>
      <w:r w:rsidRPr="00347F27">
        <w:rPr>
          <w:lang w:bidi="en-US"/>
        </w:rPr>
        <w:t xml:space="preserve">(National Convenor of the National Campaign on Dalit Human Rights India) 18 </w:t>
      </w:r>
      <w:r w:rsidRPr="00347F27">
        <w:rPr>
          <w:u w:val="single"/>
          <w:lang w:bidi="en-US"/>
        </w:rPr>
        <w:t>Dec 2006</w:t>
      </w:r>
      <w:r w:rsidRPr="00347F27">
        <w:rPr>
          <w:lang w:bidi="en-US"/>
        </w:rPr>
        <w:t xml:space="preserve">, </w:t>
      </w:r>
      <w:r w:rsidRPr="00347F27">
        <w:rPr>
          <w:u w:val="single"/>
          <w:lang w:bidi="en-US"/>
        </w:rPr>
        <w:t>statement to the European Parliament Committee on Development</w:t>
      </w:r>
      <w:r w:rsidRPr="00347F27">
        <w:rPr>
          <w:lang w:bidi="en-US"/>
        </w:rPr>
        <w:t xml:space="preserve">, </w:t>
      </w:r>
      <w:hyperlink r:id="rId391" w:history="1">
        <w:r w:rsidRPr="00BA5DEC">
          <w:rPr>
            <w:rStyle w:val="Hyperlink"/>
            <w:lang w:bidi="en-US"/>
          </w:rPr>
          <w:t>www.europarl.europa.eu/comparl/deve/meetings_hr/20061218/summary.pdf</w:t>
        </w:r>
      </w:hyperlink>
      <w:r>
        <w:rPr>
          <w:lang w:bidi="en-US"/>
        </w:rPr>
        <w:t xml:space="preserve"> </w:t>
      </w:r>
      <w:r w:rsidRPr="00347F27">
        <w:rPr>
          <w:lang w:bidi="en-US"/>
        </w:rPr>
        <w:t>(note: statement was presented by non-native speaker of English)</w:t>
      </w:r>
    </w:p>
    <w:p w14:paraId="3AB5E4FA" w14:textId="77777777" w:rsidR="00960B7B" w:rsidRDefault="00960B7B" w:rsidP="00960B7B">
      <w:pPr>
        <w:pStyle w:val="BB-Evidence"/>
        <w:rPr>
          <w:lang w:bidi="en-US"/>
        </w:rPr>
      </w:pPr>
      <w:r w:rsidRPr="00347F27">
        <w:rPr>
          <w:lang w:bidi="en-US"/>
        </w:rPr>
        <w:t xml:space="preserve">Dalits are considered to be impure and polluting and therefore are physically and socially isolated and excluded from the rest of the Hindu society. The casts system is 3000 years old and it is sharing out rights and duties to the different social categories following their rank. The Brahmins are in the top and therefore, have a few duties and a lot of rights. Constitution of India prohibits any forms of discrimination and there are progressive laws and human rights redressal agencies but these bodies and laws at times are not effectively implemented. </w:t>
      </w:r>
    </w:p>
    <w:p w14:paraId="6F1E269B" w14:textId="77777777" w:rsidR="00960B7B" w:rsidRDefault="00960B7B" w:rsidP="00960B7B">
      <w:pPr>
        <w:pStyle w:val="BB-Contentions"/>
        <w:rPr>
          <w:lang w:bidi="en-US"/>
        </w:rPr>
      </w:pPr>
      <w:r w:rsidRPr="00347F27">
        <w:rPr>
          <w:lang w:bidi="en-US"/>
        </w:rPr>
        <w:t xml:space="preserve">Converting to other religions does not provide escape from discrimination </w:t>
      </w:r>
    </w:p>
    <w:p w14:paraId="72BBF5B3" w14:textId="77777777" w:rsidR="00960B7B" w:rsidRDefault="00960B7B" w:rsidP="00960B7B">
      <w:pPr>
        <w:pStyle w:val="BB-Citation"/>
        <w:rPr>
          <w:lang w:bidi="en-US"/>
        </w:rPr>
      </w:pPr>
      <w:r w:rsidRPr="00347F27">
        <w:rPr>
          <w:lang w:bidi="en-US"/>
        </w:rPr>
        <w:t xml:space="preserve">Tom Harrison, Sam Jones, Jon Lunn, Ben Smith, Claire Taylor, Tim Youngs, 2 </w:t>
      </w:r>
      <w:r w:rsidRPr="00347F27">
        <w:rPr>
          <w:u w:val="single"/>
          <w:lang w:bidi="en-US"/>
        </w:rPr>
        <w:t>May 2007</w:t>
      </w:r>
      <w:r w:rsidRPr="00347F27">
        <w:rPr>
          <w:lang w:bidi="en-US"/>
        </w:rPr>
        <w:t xml:space="preserve">, "A Political Introduction to India," </w:t>
      </w:r>
      <w:r w:rsidRPr="00347F27">
        <w:rPr>
          <w:u w:val="single"/>
          <w:lang w:bidi="en-US"/>
        </w:rPr>
        <w:t>INTERNATIONAL AFFAIRS AND DEFENCE SECTION, HOUSE OF COMMONS LIBRARY</w:t>
      </w:r>
      <w:r w:rsidRPr="00347F27">
        <w:rPr>
          <w:lang w:bidi="en-US"/>
        </w:rPr>
        <w:t xml:space="preserve">, published by the British House of Commons, </w:t>
      </w:r>
      <w:hyperlink r:id="rId392" w:history="1">
        <w:r w:rsidRPr="00BA5DEC">
          <w:rPr>
            <w:rStyle w:val="Hyperlink"/>
            <w:rFonts w:ascii="TimesNewRomanPSMT" w:hAnsi="TimesNewRomanPSMT" w:cs="TimesNewRomanPSMT"/>
            <w:iCs/>
            <w:lang w:bidi="en-US"/>
          </w:rPr>
          <w:t>www.parliament.uk/commons/lib/research/rp2007/rp07-041.pdf</w:t>
        </w:r>
      </w:hyperlink>
    </w:p>
    <w:p w14:paraId="2FCDDBB9" w14:textId="77777777" w:rsidR="00960B7B" w:rsidRDefault="00960B7B" w:rsidP="00960B7B">
      <w:pPr>
        <w:pStyle w:val="BB-Evidence"/>
        <w:rPr>
          <w:lang w:bidi="en-US"/>
        </w:rPr>
      </w:pPr>
      <w:r w:rsidRPr="00347F27">
        <w:rPr>
          <w:lang w:bidi="en-US"/>
        </w:rPr>
        <w:t>Some Dalits and Adivasis have converted to other religions, particularly Christianity and Buddhism, in order to escape the strictures of Hinduism. However, they often continue to face discrimination after conversion while losing any benefits of positive discrimination policies. In some parts of India, laws have been introduced to restrict the scope for such conversions.</w:t>
      </w:r>
    </w:p>
    <w:p w14:paraId="07732040" w14:textId="77777777" w:rsidR="00960B7B" w:rsidRDefault="00960B7B" w:rsidP="00960B7B">
      <w:pPr>
        <w:pStyle w:val="BB-Contentions"/>
        <w:rPr>
          <w:lang w:bidi="en-US"/>
        </w:rPr>
      </w:pPr>
      <w:r w:rsidRPr="00347F27">
        <w:rPr>
          <w:lang w:bidi="en-US"/>
        </w:rPr>
        <w:t>Untouchables Res</w:t>
      </w:r>
      <w:r>
        <w:rPr>
          <w:lang w:bidi="en-US"/>
        </w:rPr>
        <w:t>olution in 2007 was non-binding</w:t>
      </w:r>
    </w:p>
    <w:p w14:paraId="66A8FB22" w14:textId="77777777" w:rsidR="00960B7B" w:rsidRDefault="00960B7B" w:rsidP="00960B7B">
      <w:pPr>
        <w:pStyle w:val="BB-Contentions"/>
        <w:rPr>
          <w:lang w:bidi="en-US"/>
        </w:rPr>
      </w:pPr>
      <w:r w:rsidRPr="00347F27">
        <w:rPr>
          <w:lang w:bidi="en-US"/>
        </w:rPr>
        <w:t>Impact/Analysis: Resolution 139 only passed the House and wasn't officially binding. Aff. Plan is a change from the Status Quo because we completely pass the resolution and make it binding on US foreign policy</w:t>
      </w:r>
    </w:p>
    <w:p w14:paraId="7BB736EB" w14:textId="77777777" w:rsidR="00960B7B" w:rsidRPr="00F4709A" w:rsidRDefault="00960B7B" w:rsidP="00960B7B">
      <w:pPr>
        <w:pStyle w:val="BB-Citation"/>
        <w:rPr>
          <w:rFonts w:ascii="LastResort" w:hAnsi="LastResort" w:cs="LastResort"/>
          <w:lang w:bidi="en-US"/>
        </w:rPr>
      </w:pPr>
      <w:r w:rsidRPr="00347F27">
        <w:rPr>
          <w:u w:val="single"/>
          <w:lang w:bidi="en-US"/>
        </w:rPr>
        <w:t xml:space="preserve">REDIFF INDIA ABROAD </w:t>
      </w:r>
      <w:r w:rsidRPr="00347F27">
        <w:rPr>
          <w:lang w:bidi="en-US"/>
        </w:rPr>
        <w:t xml:space="preserve">news (Indian news service), 3 </w:t>
      </w:r>
      <w:r w:rsidRPr="00347F27">
        <w:rPr>
          <w:u w:val="single"/>
          <w:lang w:bidi="en-US"/>
        </w:rPr>
        <w:t>May 2007</w:t>
      </w:r>
      <w:r w:rsidRPr="00347F27">
        <w:rPr>
          <w:lang w:bidi="en-US"/>
        </w:rPr>
        <w:t>, Resolution on India's untouchables in US,</w:t>
      </w:r>
      <w:r>
        <w:rPr>
          <w:rFonts w:ascii="LastResort" w:hAnsi="LastResort" w:cs="LastResort"/>
          <w:lang w:bidi="en-US"/>
        </w:rPr>
        <w:t xml:space="preserve"> </w:t>
      </w:r>
      <w:r w:rsidRPr="00347F27">
        <w:rPr>
          <w:lang w:bidi="en-US"/>
        </w:rPr>
        <w:t xml:space="preserve">h </w:t>
      </w:r>
      <w:hyperlink r:id="rId393" w:history="1">
        <w:r w:rsidRPr="00BA5DEC">
          <w:rPr>
            <w:rStyle w:val="Hyperlink"/>
            <w:lang w:bidi="en-US"/>
          </w:rPr>
          <w:t>www.rediff.com/news/2007/may/03touch.htm</w:t>
        </w:r>
      </w:hyperlink>
      <w:r>
        <w:rPr>
          <w:lang w:bidi="en-US"/>
        </w:rPr>
        <w:t xml:space="preserve"> </w:t>
      </w:r>
      <w:r w:rsidRPr="00347F27">
        <w:rPr>
          <w:lang w:bidi="en-US"/>
        </w:rPr>
        <w:t>(brackets added)</w:t>
      </w:r>
    </w:p>
    <w:p w14:paraId="3EC2C0F8" w14:textId="77777777" w:rsidR="00960B7B" w:rsidRDefault="00960B7B" w:rsidP="00960B7B">
      <w:pPr>
        <w:pStyle w:val="BB-Evidence"/>
        <w:rPr>
          <w:lang w:bidi="en-US"/>
        </w:rPr>
      </w:pPr>
      <w:r w:rsidRPr="00347F27">
        <w:rPr>
          <w:lang w:bidi="en-US"/>
        </w:rPr>
        <w:t>Describing the practice of untouchability as, "...an ancient and particularly abhorrent form of persecution and segregation," he [Rep. Trent Franks] called upon the US Congress to condemn it and urge an end to this social discrimination and injustice faced by millions of people in India. A Concurrent resolution is a non-binding one and is often used only to express the sense of the Congress on any practice or abuse, which is unacceptable anywhere.</w:t>
      </w:r>
    </w:p>
    <w:p w14:paraId="5071BDA3" w14:textId="77777777" w:rsidR="00960B7B" w:rsidRDefault="00960B7B" w:rsidP="00960B7B">
      <w:pPr>
        <w:pStyle w:val="BB-Contentions"/>
        <w:rPr>
          <w:lang w:bidi="en-US"/>
        </w:rPr>
      </w:pPr>
      <w:r w:rsidRPr="00347F27">
        <w:rPr>
          <w:lang w:bidi="en-US"/>
        </w:rPr>
        <w:t xml:space="preserve">"Reservations" (job quotas) for Dalits do little to solve poverty and discrimination </w:t>
      </w:r>
    </w:p>
    <w:p w14:paraId="3685045C" w14:textId="77777777" w:rsidR="00960B7B" w:rsidRDefault="00960B7B" w:rsidP="00960B7B">
      <w:pPr>
        <w:pStyle w:val="BB-Citation"/>
        <w:rPr>
          <w:u w:val="single"/>
          <w:lang w:bidi="en-US"/>
        </w:rPr>
      </w:pPr>
      <w:r w:rsidRPr="00347F27">
        <w:rPr>
          <w:lang w:bidi="en-US"/>
        </w:rPr>
        <w:t xml:space="preserve">Tom Harrison, Sam Jones, Jon Lunn, Ben Smith, Claire Taylor, Tim Youngs, 2 </w:t>
      </w:r>
      <w:r w:rsidRPr="00347F27">
        <w:rPr>
          <w:u w:val="single"/>
          <w:lang w:bidi="en-US"/>
        </w:rPr>
        <w:t>May 2007</w:t>
      </w:r>
      <w:r w:rsidRPr="00347F27">
        <w:rPr>
          <w:lang w:bidi="en-US"/>
        </w:rPr>
        <w:t xml:space="preserve">, "A Political Introduction to India," </w:t>
      </w:r>
      <w:r w:rsidRPr="00347F27">
        <w:rPr>
          <w:u w:val="single"/>
          <w:lang w:bidi="en-US"/>
        </w:rPr>
        <w:t>INTERNATIONAL AFFAIRS AND DEFENCE SECTION, HOUSE OF COMMONS LIBRARY</w:t>
      </w:r>
      <w:r w:rsidRPr="00347F27">
        <w:rPr>
          <w:lang w:bidi="en-US"/>
        </w:rPr>
        <w:t xml:space="preserve">, published by the British House of Commons, </w:t>
      </w:r>
      <w:hyperlink r:id="rId394" w:history="1">
        <w:r w:rsidRPr="00BA5DEC">
          <w:rPr>
            <w:rStyle w:val="Hyperlink"/>
            <w:lang w:bidi="en-US"/>
          </w:rPr>
          <w:t>www.parliament.uk/commons/lib/research/rp2007/rp07-041.pdf</w:t>
        </w:r>
      </w:hyperlink>
    </w:p>
    <w:p w14:paraId="280517B6" w14:textId="77777777" w:rsidR="00960B7B" w:rsidRDefault="00960B7B" w:rsidP="00960B7B">
      <w:pPr>
        <w:pStyle w:val="BB-Evidence"/>
        <w:rPr>
          <w:rFonts w:ascii="ArialMT" w:hAnsi="ArialMT" w:cs="ArialMT"/>
          <w:sz w:val="22"/>
          <w:szCs w:val="22"/>
          <w:lang w:bidi="en-US"/>
        </w:rPr>
      </w:pPr>
      <w:r w:rsidRPr="00347F27">
        <w:rPr>
          <w:lang w:bidi="en-US"/>
        </w:rPr>
        <w:t>Reservations for employment and places in higher education are also made on a proportional basis but are confined to jobs in the public sector (including state-controlled companies) and places in state-funded higher education institutions. As a result, the reservation policy only affects 20 million jobs out of a workforce of 300 million. Even those jobs that are reserved frequently go unfilled, especially in higher-level government jobs, meaning that Dalits are over-represented in lower government jobs, particularly as sweepers – a job that is considered ritually polluting. Within the Dalits, the main beneficiaries of reservations have been relatively affluent groups. Reservations have contributed to the emergence of an urban middle class who have used their increased opportunities to confer advantages on their children, while doing little to tackle poverty and discrimination in the countryside where most Dalits still live.</w:t>
      </w:r>
    </w:p>
    <w:p w14:paraId="666B763C" w14:textId="77777777" w:rsidR="00960B7B" w:rsidRDefault="00960B7B" w:rsidP="00960B7B">
      <w:pPr>
        <w:pStyle w:val="BB-Contentions"/>
        <w:rPr>
          <w:lang w:bidi="en-US"/>
        </w:rPr>
      </w:pPr>
      <w:r w:rsidRPr="00347F27">
        <w:rPr>
          <w:lang w:bidi="en-US"/>
        </w:rPr>
        <w:t>Dalit leaders are "c</w:t>
      </w:r>
      <w:r>
        <w:rPr>
          <w:lang w:bidi="en-US"/>
        </w:rPr>
        <w:t>o-opted" into the ruling party</w:t>
      </w:r>
    </w:p>
    <w:p w14:paraId="43A3C2D3" w14:textId="77777777" w:rsidR="00960B7B" w:rsidRDefault="00960B7B" w:rsidP="00960B7B">
      <w:pPr>
        <w:pStyle w:val="BB-Contentions"/>
        <w:rPr>
          <w:lang w:bidi="en-US"/>
        </w:rPr>
      </w:pPr>
      <w:r w:rsidRPr="00347F27">
        <w:rPr>
          <w:lang w:bidi="en-US"/>
        </w:rPr>
        <w:t>Analysis: What this card is saying is that whenever Untouchables/Dalits get a successful leader who might be able to bring about positive change, the ruling elites offer him a job in their administration and bring him into the ruling class. He then has a stake in the Status Quo and no longer truly advocat</w:t>
      </w:r>
      <w:r>
        <w:rPr>
          <w:lang w:bidi="en-US"/>
        </w:rPr>
        <w:t xml:space="preserve">es for those he left behind. </w:t>
      </w:r>
    </w:p>
    <w:p w14:paraId="7C75E91F" w14:textId="77777777" w:rsidR="00960B7B" w:rsidRDefault="00960B7B" w:rsidP="00960B7B">
      <w:pPr>
        <w:pStyle w:val="BB-Contentions"/>
        <w:rPr>
          <w:lang w:bidi="en-US"/>
        </w:rPr>
      </w:pPr>
      <w:r w:rsidRPr="00347F27">
        <w:rPr>
          <w:lang w:bidi="en-US"/>
        </w:rPr>
        <w:t>Impact: Just because a few Dalits have succeeded in government positions does not mean the problem is solved. The ones who succeeded were merely co-opted into the system and the poor are still left behind and oppressed.</w:t>
      </w:r>
    </w:p>
    <w:p w14:paraId="527D4D9C" w14:textId="77777777" w:rsidR="00960B7B" w:rsidRPr="00347F27" w:rsidRDefault="00960B7B" w:rsidP="00960B7B">
      <w:pPr>
        <w:pStyle w:val="BB-Citation"/>
        <w:rPr>
          <w:lang w:bidi="en-US"/>
        </w:rPr>
      </w:pPr>
      <w:r w:rsidRPr="00347F27">
        <w:rPr>
          <w:u w:val="single"/>
          <w:lang w:bidi="en-US"/>
        </w:rPr>
        <w:t>Christophe Jaffrelot</w:t>
      </w:r>
      <w:r w:rsidRPr="00347F27">
        <w:rPr>
          <w:lang w:bidi="en-US"/>
        </w:rPr>
        <w:t xml:space="preserve"> PhD(PhD in political science from Institut d'Etudes Politiques, Paris (Institute of Political Study); director of CERI (Paris) Centre d'etudes et de recherches internationales = Center for International Research and Study) 8 </w:t>
      </w:r>
      <w:r w:rsidRPr="00347F27">
        <w:rPr>
          <w:u w:val="single"/>
          <w:lang w:bidi="en-US"/>
        </w:rPr>
        <w:t>May 2007</w:t>
      </w:r>
      <w:r w:rsidRPr="00347F27">
        <w:rPr>
          <w:lang w:bidi="en-US"/>
        </w:rPr>
        <w:t xml:space="preserve">, "Reservations and the Dalits at the Crossroads," Univ. of Pennsylvania </w:t>
      </w:r>
      <w:r w:rsidRPr="00347F27">
        <w:rPr>
          <w:u w:val="single"/>
          <w:lang w:bidi="en-US"/>
        </w:rPr>
        <w:t>CENTER FOR THE ADVANCED STUDY OF INDIA,</w:t>
      </w:r>
      <w:r w:rsidRPr="00347F27">
        <w:rPr>
          <w:lang w:bidi="en-US"/>
        </w:rPr>
        <w:t xml:space="preserve"> </w:t>
      </w:r>
      <w:hyperlink r:id="rId395" w:history="1">
        <w:r w:rsidRPr="00BA5DEC">
          <w:rPr>
            <w:rStyle w:val="Hyperlink"/>
            <w:lang w:bidi="en-US"/>
          </w:rPr>
          <w:t>http://casi.ssc.upenn.edu/india/iit_Jaffrelot.html</w:t>
        </w:r>
      </w:hyperlink>
      <w:r>
        <w:rPr>
          <w:lang w:bidi="en-US"/>
        </w:rPr>
        <w:t xml:space="preserve"> </w:t>
      </w:r>
      <w:r w:rsidRPr="00347F27">
        <w:rPr>
          <w:lang w:bidi="en-US"/>
        </w:rPr>
        <w:t>("reservation policies" = government job positions reserved for Dalits)</w:t>
      </w:r>
    </w:p>
    <w:p w14:paraId="2C17438C" w14:textId="77777777" w:rsidR="00960B7B" w:rsidRPr="00347F27" w:rsidRDefault="00960B7B" w:rsidP="00960B7B">
      <w:pPr>
        <w:pStyle w:val="BB-Evidence"/>
        <w:rPr>
          <w:lang w:bidi="en-US"/>
        </w:rPr>
      </w:pPr>
      <w:r w:rsidRPr="00347F27">
        <w:rPr>
          <w:lang w:bidi="en-US"/>
        </w:rPr>
        <w:t xml:space="preserve">The second problem posed by the reservation policies can be captured by one word: co-option. As mentioned above, these policies aim at generating elite groups; as a result, they are very vulnerable to the strategies of dominant groups, which can deprive the Dalits of their leaders by offering lucrative and prestigious posts in the establishment. This mechanism has been observed for decades in the political domain where the ruling party, the Congress, minimised the competition coming from Dalit parties by attracting the leaders of the latter in its rank. In the early 1970s, Indira Gandhi seduced B.P. Maurya, the most important leader of the </w:t>
      </w:r>
      <w:r w:rsidRPr="00347EA7">
        <w:t>pro-Dalit Republican Party of India, this</w:t>
      </w:r>
      <w:r w:rsidRPr="00347F27">
        <w:rPr>
          <w:lang w:bidi="en-US"/>
        </w:rPr>
        <w:t xml:space="preserve"> way by promising him a ministerial portfolio. In one go, the Republican Party lost its momentum in Uttar Pradesh, the state where it had made its maximum gains in the 1960s. When the elite are tiny, such things can happen. And generating a tiny elite is in the nature of the positive discrimination programs. </w:t>
      </w:r>
    </w:p>
    <w:p w14:paraId="13871E97" w14:textId="77777777" w:rsidR="00960B7B" w:rsidRDefault="00960B7B" w:rsidP="00960B7B">
      <w:pPr>
        <w:pStyle w:val="BB-Contentions"/>
        <w:rPr>
          <w:lang w:bidi="en-US"/>
        </w:rPr>
      </w:pPr>
      <w:r w:rsidRPr="00347F27">
        <w:rPr>
          <w:lang w:bidi="en-US"/>
        </w:rPr>
        <w:t>Job quotas for Dalits only help the top "creamy layer" — they're self-defeating</w:t>
      </w:r>
    </w:p>
    <w:p w14:paraId="41AD3A55" w14:textId="77777777" w:rsidR="00960B7B" w:rsidRDefault="00960B7B" w:rsidP="00960B7B">
      <w:pPr>
        <w:pStyle w:val="BB-Citation"/>
        <w:rPr>
          <w:lang w:bidi="en-US"/>
        </w:rPr>
      </w:pPr>
      <w:r w:rsidRPr="00347F27">
        <w:rPr>
          <w:u w:val="single"/>
          <w:lang w:bidi="en-US"/>
        </w:rPr>
        <w:t>Christophe Jaffrelot</w:t>
      </w:r>
      <w:r w:rsidRPr="00347F27">
        <w:rPr>
          <w:lang w:bidi="en-US"/>
        </w:rPr>
        <w:t xml:space="preserve"> PhD (PhD in political science from Institut d'Etudes Politiques, Paris (Institute of Political Study); director of CERI (Paris) Centre d'etudes et de recherches internationales = Center for International Research and Studies) 8 </w:t>
      </w:r>
      <w:r w:rsidRPr="00347F27">
        <w:rPr>
          <w:u w:val="single"/>
          <w:lang w:bidi="en-US"/>
        </w:rPr>
        <w:t>May 2007</w:t>
      </w:r>
      <w:r w:rsidRPr="00347F27">
        <w:rPr>
          <w:lang w:bidi="en-US"/>
        </w:rPr>
        <w:t xml:space="preserve">, "Reservations and the Dalits at the Crossroads," Univ. of Pennsylvania </w:t>
      </w:r>
      <w:r w:rsidRPr="00347F27">
        <w:rPr>
          <w:u w:val="single"/>
          <w:lang w:bidi="en-US"/>
        </w:rPr>
        <w:t>CENTER FOR THE ADVANCED STUDY OF INDIA,</w:t>
      </w:r>
      <w:r w:rsidRPr="00347F27">
        <w:rPr>
          <w:lang w:bidi="en-US"/>
        </w:rPr>
        <w:t xml:space="preserve"> </w:t>
      </w:r>
      <w:hyperlink r:id="rId396" w:history="1">
        <w:r w:rsidRPr="00BA5DEC">
          <w:rPr>
            <w:rStyle w:val="Hyperlink"/>
            <w:lang w:bidi="en-US"/>
          </w:rPr>
          <w:t>http://casi.ssc.upenn.edu/india/iit_Jaffrelot.html</w:t>
        </w:r>
      </w:hyperlink>
    </w:p>
    <w:p w14:paraId="2DA3A08D" w14:textId="77777777" w:rsidR="00960B7B" w:rsidRPr="00347F27" w:rsidRDefault="00960B7B" w:rsidP="00960B7B">
      <w:pPr>
        <w:pStyle w:val="BB-Evidence"/>
        <w:rPr>
          <w:lang w:bidi="en-US"/>
        </w:rPr>
      </w:pPr>
      <w:r w:rsidRPr="00347F27">
        <w:rPr>
          <w:lang w:bidi="en-US"/>
        </w:rPr>
        <w:t>This last issue pertains to the notion of the "creamy layer." Today, quotas are cornered by those Dalits whose father and/or mother have already benefited from positive discrimination policies. These Dalits often come from one special jati, or subcaste, in a given region. In Uttar Pradesh, the Jatavs are in the forefront; in Maharashtra, the Mahars play a similar role. Such a situation tends to defeat an important part of the whole purpose of quotas, since it prevents other Dalit jatis from gaining substantial access to the reservations. Bhangis and Khatiks in Uttar Pradesh, Mangs and Chambhars in Maharashtra remain massively under-repre</w:t>
      </w:r>
      <w:r>
        <w:rPr>
          <w:lang w:bidi="en-US"/>
        </w:rPr>
        <w:t xml:space="preserve">sented in the state apparatus. </w:t>
      </w:r>
    </w:p>
    <w:p w14:paraId="79531A9C" w14:textId="77777777" w:rsidR="00960B7B" w:rsidRDefault="00960B7B" w:rsidP="00960B7B">
      <w:pPr>
        <w:pStyle w:val="BB-Contentions"/>
        <w:rPr>
          <w:lang w:bidi="en-US"/>
        </w:rPr>
      </w:pPr>
      <w:r>
        <w:rPr>
          <w:lang w:bidi="en-US"/>
        </w:rPr>
        <w:t>HARMS/SIGNIFICANCE</w:t>
      </w:r>
    </w:p>
    <w:p w14:paraId="0430C744" w14:textId="77777777" w:rsidR="00960B7B" w:rsidRPr="00347F27" w:rsidRDefault="00960B7B" w:rsidP="00960B7B">
      <w:pPr>
        <w:pStyle w:val="BB-Contentions"/>
        <w:rPr>
          <w:lang w:bidi="en-US"/>
        </w:rPr>
      </w:pPr>
      <w:r w:rsidRPr="00347F27">
        <w:rPr>
          <w:lang w:bidi="en-US"/>
        </w:rPr>
        <w:t>Caste discrimination violates fundamental human rights</w:t>
      </w:r>
    </w:p>
    <w:p w14:paraId="5E592117" w14:textId="77777777" w:rsidR="00960B7B" w:rsidRDefault="00960B7B" w:rsidP="00960B7B">
      <w:pPr>
        <w:pStyle w:val="BB-Citation"/>
        <w:rPr>
          <w:lang w:bidi="en-US"/>
        </w:rPr>
      </w:pPr>
      <w:r w:rsidRPr="00347F27">
        <w:rPr>
          <w:u w:val="single"/>
          <w:lang w:bidi="en-US"/>
        </w:rPr>
        <w:t>Prof. Clifford Bob</w:t>
      </w:r>
      <w:r w:rsidRPr="00347F27">
        <w:rPr>
          <w:lang w:bidi="en-US"/>
        </w:rPr>
        <w:t xml:space="preserve"> (Associate Professor of Political Science at </w:t>
      </w:r>
      <w:r w:rsidRPr="00347F27">
        <w:rPr>
          <w:u w:val="single"/>
          <w:lang w:bidi="en-US"/>
        </w:rPr>
        <w:t>Duquesne University</w:t>
      </w:r>
      <w:r w:rsidRPr="00347F27">
        <w:rPr>
          <w:lang w:bidi="en-US"/>
        </w:rPr>
        <w:t xml:space="preserve">) </w:t>
      </w:r>
      <w:r w:rsidRPr="00347F27">
        <w:rPr>
          <w:u w:val="single"/>
          <w:lang w:bidi="en-US"/>
        </w:rPr>
        <w:t>2007</w:t>
      </w:r>
      <w:r w:rsidRPr="00347F27">
        <w:rPr>
          <w:lang w:bidi="en-US"/>
        </w:rPr>
        <w:t xml:space="preserve">, ""Dalit Rights are Human Rights": Caste Discrimination, International Activism, and the Construction of a New Human Rights Issue," HUMAN RIGHTS QUARTERLY, published by Johns Hopkins University, </w:t>
      </w:r>
      <w:hyperlink r:id="rId397" w:history="1">
        <w:r w:rsidRPr="00BA5DEC">
          <w:rPr>
            <w:rStyle w:val="Hyperlink"/>
            <w:lang w:bidi="en-US"/>
          </w:rPr>
          <w:t>http://papers.ssrn.com/sol3/papers.cfm?abstract_id=902346</w:t>
        </w:r>
      </w:hyperlink>
    </w:p>
    <w:p w14:paraId="1C5761B3" w14:textId="77777777" w:rsidR="00960B7B" w:rsidRDefault="00960B7B" w:rsidP="00960B7B">
      <w:pPr>
        <w:pStyle w:val="BB-Evidence"/>
        <w:rPr>
          <w:lang w:bidi="en-US"/>
        </w:rPr>
      </w:pPr>
      <w:r w:rsidRPr="00347F27">
        <w:rPr>
          <w:lang w:bidi="en-US"/>
        </w:rPr>
        <w:t>Across the world, whether in Hindu-based or other caste systems, Untouchability involves the ritual subordination of one group by another, often with the imprimatur of religious scripture. More fundamentally, caste hinges on the idea that some groups deserve less respect and fewer rights than others. This is not because those with privilege have somehow "earned" such status, but simply a result of their birth into a particular social stratum. As such, caste stands as a direct challenge to a fundamental underpinning of the human rights ideal—that all human beings are equal and deserve the same respect, dignity, and rights.</w:t>
      </w:r>
    </w:p>
    <w:p w14:paraId="5F4BCA8B" w14:textId="77777777" w:rsidR="00960B7B" w:rsidRDefault="00960B7B" w:rsidP="00960B7B">
      <w:pPr>
        <w:pStyle w:val="BB-Contentions"/>
        <w:rPr>
          <w:lang w:bidi="en-US"/>
        </w:rPr>
      </w:pPr>
      <w:r w:rsidRPr="00347F27">
        <w:rPr>
          <w:lang w:bidi="en-US"/>
        </w:rPr>
        <w:t>Fundamental rights of Dalits are violated</w:t>
      </w:r>
    </w:p>
    <w:p w14:paraId="79A63160" w14:textId="77777777" w:rsidR="00960B7B" w:rsidRDefault="00960B7B" w:rsidP="00960B7B">
      <w:pPr>
        <w:pStyle w:val="BB-Citation"/>
        <w:rPr>
          <w:b/>
          <w:bCs/>
          <w:lang w:bidi="en-US"/>
        </w:rPr>
      </w:pPr>
      <w:r w:rsidRPr="00347F27">
        <w:rPr>
          <w:u w:val="single"/>
          <w:lang w:bidi="en-US"/>
        </w:rPr>
        <w:t xml:space="preserve">Pallavi Aiyar </w:t>
      </w:r>
      <w:r w:rsidRPr="00347F27">
        <w:rPr>
          <w:lang w:bidi="en-US"/>
        </w:rPr>
        <w:t>(BA in Philosophy from Delhi University, an MA in Modern History from the University of Oxford, and an MSc in Global Media and Communications from the London School of Economics; received numerous prizes and scholarships for her academic achievements including the All Indian Philosophy Conference Gold Medal, Chevening/Radhakrishnan scholarship for study at Oxford )</w:t>
      </w:r>
      <w:r w:rsidRPr="00347F27">
        <w:rPr>
          <w:u w:val="single"/>
          <w:lang w:bidi="en-US"/>
        </w:rPr>
        <w:t>, 2007</w:t>
      </w:r>
      <w:r w:rsidRPr="00347F27">
        <w:rPr>
          <w:lang w:bidi="en-US"/>
        </w:rPr>
        <w:t xml:space="preserve">, "INDIA'S UNTOUCHABLES AND CHINA'S INTERNAL MIGRANTS," Reuters Fellowship Paper, Reuters Institute for the Study of Journalism, </w:t>
      </w:r>
      <w:r w:rsidRPr="00347F27">
        <w:rPr>
          <w:u w:val="single"/>
          <w:lang w:bidi="en-US"/>
        </w:rPr>
        <w:t>Oxford University</w:t>
      </w:r>
      <w:r w:rsidRPr="00347F27">
        <w:rPr>
          <w:lang w:bidi="en-US"/>
        </w:rPr>
        <w:t xml:space="preserve">, </w:t>
      </w:r>
      <w:hyperlink r:id="rId398" w:history="1">
        <w:r w:rsidRPr="00BA5DEC">
          <w:rPr>
            <w:rStyle w:val="Hyperlink"/>
            <w:rFonts w:ascii="TimesNewRomanPSMT" w:hAnsi="TimesNewRomanPSMT" w:cs="TimesNewRomanPSMT"/>
            <w:iCs/>
            <w:lang w:bidi="en-US"/>
          </w:rPr>
          <w:t>http://reutersinstitute.politics.ox.ac.uk/fileadmin/documents/Publications/fellows__papers/Pallavi_Aiyar.pdf</w:t>
        </w:r>
      </w:hyperlink>
    </w:p>
    <w:p w14:paraId="77C12BE1" w14:textId="77777777" w:rsidR="00960B7B" w:rsidRPr="00347F27" w:rsidRDefault="00960B7B" w:rsidP="00960B7B">
      <w:pPr>
        <w:pStyle w:val="BB-Evidence"/>
        <w:rPr>
          <w:lang w:bidi="en-US"/>
        </w:rPr>
      </w:pPr>
      <w:r w:rsidRPr="00347F27">
        <w:rPr>
          <w:lang w:bidi="en-US"/>
        </w:rPr>
        <w:t>A Human Rights Watch report out earlier this year presents a detailed picture of the Dalit situation in India today. Building largely on reports made available by the government of India itself (in addition to NGO and media reports), it indicts the Indian state for systematically failing to uphold its international obligations to ensure the fundamental</w:t>
      </w:r>
      <w:r>
        <w:rPr>
          <w:lang w:bidi="en-US"/>
        </w:rPr>
        <w:t xml:space="preserve"> </w:t>
      </w:r>
      <w:r w:rsidRPr="00347F27">
        <w:rPr>
          <w:lang w:bidi="en-US"/>
        </w:rPr>
        <w:t>rights of the Dalits despite a plethora of laws and policies against caste discrimination. It goes on to list in detail how Dalits continue, even in the 21st century, to endure segregation in housing, schools and access to public services; how they are denied access to land and forced to work in degrading conditions; and how they are abused by the police and upper castes who enjoy the state's protection.</w:t>
      </w:r>
    </w:p>
    <w:p w14:paraId="48BD4841" w14:textId="77777777" w:rsidR="00960B7B" w:rsidRDefault="00960B7B" w:rsidP="00960B7B">
      <w:pPr>
        <w:pStyle w:val="BB-Contentions"/>
        <w:rPr>
          <w:lang w:bidi="en-US"/>
        </w:rPr>
      </w:pPr>
      <w:r w:rsidRPr="00347F27">
        <w:rPr>
          <w:lang w:bidi="en-US"/>
        </w:rPr>
        <w:t>Discrimination and violence against Untouchables is rooted in Indian society</w:t>
      </w:r>
    </w:p>
    <w:p w14:paraId="2089C6A6" w14:textId="77777777" w:rsidR="00960B7B" w:rsidRDefault="00960B7B" w:rsidP="00960B7B">
      <w:pPr>
        <w:pStyle w:val="BB-Citation"/>
        <w:rPr>
          <w:b/>
          <w:bCs/>
          <w:lang w:bidi="en-US"/>
        </w:rPr>
      </w:pPr>
      <w:r w:rsidRPr="00347F27">
        <w:rPr>
          <w:u w:val="single"/>
          <w:lang w:bidi="en-US"/>
        </w:rPr>
        <w:t xml:space="preserve">Pallavi Aiyar </w:t>
      </w:r>
      <w:r w:rsidRPr="00347F27">
        <w:rPr>
          <w:lang w:bidi="en-US"/>
        </w:rPr>
        <w:t>(BA in Philosophy from Delhi University, an MA in Modern History from the University of Oxford, and an MSc in Global Media and Communications from the London School of Economics; received numerous prizes and scholarships for her academic achievements including the All Indian Philosophy Conference Gold Medal, Chevening/Radhakrishnan scholarship for study at Oxford )</w:t>
      </w:r>
      <w:r w:rsidRPr="00347F27">
        <w:rPr>
          <w:u w:val="single"/>
          <w:lang w:bidi="en-US"/>
        </w:rPr>
        <w:t>, 2007</w:t>
      </w:r>
      <w:r w:rsidRPr="00347F27">
        <w:rPr>
          <w:lang w:bidi="en-US"/>
        </w:rPr>
        <w:t xml:space="preserve">, "INDIA'S UNTOUCHABLES AND CHINA'S INTERNAL MIGRANTS," Reuters Fellowship Paper, Reuters Institute for the Study of Journalism, </w:t>
      </w:r>
      <w:r w:rsidRPr="00347F27">
        <w:rPr>
          <w:u w:val="single"/>
          <w:lang w:bidi="en-US"/>
        </w:rPr>
        <w:t>Oxford University</w:t>
      </w:r>
      <w:r w:rsidRPr="00347F27">
        <w:rPr>
          <w:lang w:bidi="en-US"/>
        </w:rPr>
        <w:t xml:space="preserve">, </w:t>
      </w:r>
      <w:hyperlink r:id="rId399" w:history="1">
        <w:r w:rsidRPr="00BA5DEC">
          <w:rPr>
            <w:rStyle w:val="Hyperlink"/>
            <w:rFonts w:ascii="TimesNewRomanPSMT" w:hAnsi="TimesNewRomanPSMT" w:cs="TimesNewRomanPSMT"/>
            <w:iCs/>
            <w:lang w:bidi="en-US"/>
          </w:rPr>
          <w:t>http://reutersinstitute.politics.ox.ac.uk/fileadmin/documents/Publications/fellows__papers/Pallavi_Aiyar.pdf</w:t>
        </w:r>
      </w:hyperlink>
    </w:p>
    <w:p w14:paraId="60968A65" w14:textId="77777777" w:rsidR="00960B7B" w:rsidRDefault="00960B7B" w:rsidP="00960B7B">
      <w:pPr>
        <w:pStyle w:val="BB-Evidence"/>
        <w:rPr>
          <w:b/>
          <w:bCs/>
          <w:sz w:val="23"/>
          <w:szCs w:val="23"/>
          <w:lang w:bidi="en-US"/>
        </w:rPr>
      </w:pPr>
      <w:r w:rsidRPr="00347F27">
        <w:rPr>
          <w:lang w:bidi="en-US"/>
        </w:rPr>
        <w:t>Untouchability is clearly not just about poverty (although poverty is a condition that a disproportionately large percentage of Dalits), but something more visceral. The "gross acts of discrimination and physical violence" inflicted on Dalits in fact have their "roots in a ritually based distaste for Untouchables" that the independent Indian state's modernist project has been unable to fundamentally change.</w:t>
      </w:r>
    </w:p>
    <w:p w14:paraId="0A483876" w14:textId="77777777" w:rsidR="00960B7B" w:rsidRDefault="00960B7B" w:rsidP="00960B7B">
      <w:pPr>
        <w:pStyle w:val="BB-Contentions"/>
        <w:rPr>
          <w:lang w:bidi="en-US"/>
        </w:rPr>
      </w:pPr>
      <w:r w:rsidRPr="00347F27">
        <w:rPr>
          <w:lang w:bidi="en-US"/>
        </w:rPr>
        <w:t xml:space="preserve">Untouchables mistreated by the legal system </w:t>
      </w:r>
    </w:p>
    <w:p w14:paraId="0FAAAC56" w14:textId="77777777" w:rsidR="00960B7B" w:rsidRDefault="00960B7B" w:rsidP="00960B7B">
      <w:pPr>
        <w:pStyle w:val="BB-Citation"/>
        <w:rPr>
          <w:lang w:bidi="en-US"/>
        </w:rPr>
      </w:pPr>
      <w:r w:rsidRPr="00347F27">
        <w:rPr>
          <w:lang w:bidi="en-US"/>
        </w:rPr>
        <w:t xml:space="preserve">Tom Harrison, Sam Jones, Jon Lunn, Ben Smith, Claire Taylor, Tim Youngs, 2 </w:t>
      </w:r>
      <w:r w:rsidRPr="00347F27">
        <w:rPr>
          <w:u w:val="single"/>
          <w:lang w:bidi="en-US"/>
        </w:rPr>
        <w:t>May 2007</w:t>
      </w:r>
      <w:r w:rsidRPr="00347F27">
        <w:rPr>
          <w:lang w:bidi="en-US"/>
        </w:rPr>
        <w:t xml:space="preserve">, "A Political Introduction to India," </w:t>
      </w:r>
      <w:r w:rsidRPr="00347F27">
        <w:rPr>
          <w:u w:val="single"/>
          <w:lang w:bidi="en-US"/>
        </w:rPr>
        <w:t>INTERNATIONAL AFFAIRS AND DEFENCE SECTION, HOUSE OF COMMONS LIBRARY</w:t>
      </w:r>
      <w:r w:rsidRPr="00347F27">
        <w:rPr>
          <w:lang w:bidi="en-US"/>
        </w:rPr>
        <w:t xml:space="preserve">, published by the British House of Commons, </w:t>
      </w:r>
      <w:hyperlink r:id="rId400" w:history="1">
        <w:r w:rsidRPr="00BA5DEC">
          <w:rPr>
            <w:rStyle w:val="Hyperlink"/>
            <w:lang w:bidi="en-US"/>
          </w:rPr>
          <w:t>www.parliament.uk/commons/lib/research/rp2007/rp07-041.pdf</w:t>
        </w:r>
      </w:hyperlink>
    </w:p>
    <w:p w14:paraId="21A20BD4" w14:textId="77777777" w:rsidR="00960B7B" w:rsidRDefault="00960B7B" w:rsidP="00960B7B">
      <w:pPr>
        <w:pStyle w:val="BB-Evidence"/>
        <w:rPr>
          <w:rFonts w:ascii="ArialMT" w:hAnsi="ArialMT" w:cs="ArialMT"/>
          <w:sz w:val="22"/>
          <w:szCs w:val="22"/>
          <w:lang w:bidi="en-US"/>
        </w:rPr>
      </w:pPr>
      <w:r w:rsidRPr="00347F27">
        <w:rPr>
          <w:lang w:bidi="en-US"/>
        </w:rPr>
        <w:t>Despite the many legal provisions that exist, the criminal justice system in practice often offers little protection to Dalits and may itself at times practise Untouchability. According to Human Rights Watch, "widespread custodial torture and killing of Dalits, rape and sexual assault of Dalit women, and looting of Dalit property by the police "are condoned, or at best ignored."</w:t>
      </w:r>
    </w:p>
    <w:p w14:paraId="60AC7A69" w14:textId="77777777" w:rsidR="00960B7B" w:rsidRDefault="00960B7B" w:rsidP="00960B7B">
      <w:pPr>
        <w:pStyle w:val="BB-Contentions"/>
        <w:rPr>
          <w:lang w:bidi="en-US"/>
        </w:rPr>
      </w:pPr>
      <w:r w:rsidRPr="00347F27">
        <w:rPr>
          <w:lang w:bidi="en-US"/>
        </w:rPr>
        <w:t>Discrimination against Dalit children at school</w:t>
      </w:r>
    </w:p>
    <w:p w14:paraId="53E10967" w14:textId="77777777" w:rsidR="00960B7B" w:rsidRDefault="00960B7B" w:rsidP="00960B7B">
      <w:pPr>
        <w:pStyle w:val="BB-Citation"/>
        <w:rPr>
          <w:lang w:bidi="en-US"/>
        </w:rPr>
      </w:pPr>
      <w:r w:rsidRPr="00347F27">
        <w:rPr>
          <w:lang w:bidi="en-US"/>
        </w:rPr>
        <w:t xml:space="preserve">Tom Harrison, Sam Jones, Jon Lunn, Ben Smith, Claire Taylor, Tim Youngs, 2 </w:t>
      </w:r>
      <w:r w:rsidRPr="00347F27">
        <w:rPr>
          <w:u w:val="single"/>
          <w:lang w:bidi="en-US"/>
        </w:rPr>
        <w:t>May 2007</w:t>
      </w:r>
      <w:r w:rsidRPr="00347F27">
        <w:rPr>
          <w:lang w:bidi="en-US"/>
        </w:rPr>
        <w:t xml:space="preserve">, "A Political Introduction to India," </w:t>
      </w:r>
      <w:r w:rsidRPr="00347F27">
        <w:rPr>
          <w:u w:val="single"/>
          <w:lang w:bidi="en-US"/>
        </w:rPr>
        <w:t>INTERNATIONAL AFFAIRS AND DEFENCE SECTION, HOUSE OF COMMONS LIBRARY</w:t>
      </w:r>
      <w:r w:rsidRPr="00347F27">
        <w:rPr>
          <w:lang w:bidi="en-US"/>
        </w:rPr>
        <w:t xml:space="preserve">, published by the British House of Commons, </w:t>
      </w:r>
      <w:hyperlink r:id="rId401" w:history="1">
        <w:r w:rsidRPr="00BA5DEC">
          <w:rPr>
            <w:rStyle w:val="Hyperlink"/>
            <w:lang w:bidi="en-US"/>
          </w:rPr>
          <w:t>www.parliament.uk/commons/lib/research/rp2007/rp07-041.pdf</w:t>
        </w:r>
      </w:hyperlink>
    </w:p>
    <w:p w14:paraId="7B328689" w14:textId="77777777" w:rsidR="00960B7B" w:rsidRDefault="00960B7B" w:rsidP="00960B7B">
      <w:pPr>
        <w:pStyle w:val="BB-Evidence"/>
        <w:rPr>
          <w:lang w:bidi="en-US"/>
        </w:rPr>
      </w:pPr>
      <w:r w:rsidRPr="00347F27">
        <w:rPr>
          <w:lang w:bidi="en-US"/>
        </w:rPr>
        <w:t>Although caste-based discrimination is now illegal, institutionalised discrimination against Dalit school children by their teachers is still common. One study found Dalit children were made to eat separately in 30-40 per cent of village schools, and to sit separately in the classroom and use a separate source for drinking water in 20-25 per cent of villages.</w:t>
      </w:r>
      <w:r>
        <w:rPr>
          <w:lang w:bidi="en-US"/>
        </w:rPr>
        <w:t xml:space="preserve"> </w:t>
      </w:r>
      <w:r w:rsidRPr="00347F27">
        <w:rPr>
          <w:lang w:bidi="en-US"/>
        </w:rPr>
        <w:t>It is also not uncommon for Dalit students to be humiliated by their teachers by referring to them by their caste name.</w:t>
      </w:r>
    </w:p>
    <w:p w14:paraId="5C6038F8" w14:textId="77777777" w:rsidR="00960B7B" w:rsidRDefault="00960B7B" w:rsidP="00960B7B">
      <w:pPr>
        <w:pStyle w:val="BB-Contentions"/>
        <w:rPr>
          <w:lang w:bidi="en-US"/>
        </w:rPr>
      </w:pPr>
      <w:r w:rsidRPr="00347F27">
        <w:rPr>
          <w:lang w:bidi="en-US"/>
        </w:rPr>
        <w:t>Caste discrimination distorts democracy</w:t>
      </w:r>
    </w:p>
    <w:p w14:paraId="72765E07" w14:textId="77777777" w:rsidR="00960B7B" w:rsidRDefault="00960B7B" w:rsidP="00960B7B">
      <w:pPr>
        <w:pStyle w:val="BB-Citation"/>
        <w:rPr>
          <w:rFonts w:ascii="BookAntiqua" w:hAnsi="BookAntiqua" w:cs="BookAntiqua"/>
          <w:b/>
          <w:bCs/>
          <w:sz w:val="28"/>
          <w:szCs w:val="28"/>
          <w:lang w:bidi="en-US"/>
        </w:rPr>
      </w:pPr>
      <w:r w:rsidRPr="00347F27">
        <w:rPr>
          <w:u w:val="single"/>
          <w:lang w:bidi="en-US"/>
        </w:rPr>
        <w:t xml:space="preserve">Pallavi Aiyar </w:t>
      </w:r>
      <w:r w:rsidRPr="00347F27">
        <w:rPr>
          <w:lang w:bidi="en-US"/>
        </w:rPr>
        <w:t>(BA in Philosophy from Delhi University, an MA in Modern History from the University of Oxford, and an MSc in Global Media and Communications from the London School of Economics; received numerous prizes and scholarships for her academic achievements including the All Indian Philosophy Conference Gold Medal, Chevening/Radhakrishnan scholarship for study at Oxford )</w:t>
      </w:r>
      <w:r w:rsidRPr="00347F27">
        <w:rPr>
          <w:u w:val="single"/>
          <w:lang w:bidi="en-US"/>
        </w:rPr>
        <w:t>, 2007</w:t>
      </w:r>
      <w:r w:rsidRPr="00347F27">
        <w:rPr>
          <w:lang w:bidi="en-US"/>
        </w:rPr>
        <w:t xml:space="preserve">, "INDIA'S UNTOUCHABLES AND CHINA'S INTERNAL MIGRANTS," Reuters Fellowship Paper, Reuters Institute for the Study of Journalism, </w:t>
      </w:r>
      <w:r w:rsidRPr="00347F27">
        <w:rPr>
          <w:u w:val="single"/>
          <w:lang w:bidi="en-US"/>
        </w:rPr>
        <w:t>Oxford University</w:t>
      </w:r>
      <w:r w:rsidRPr="00347F27">
        <w:rPr>
          <w:lang w:bidi="en-US"/>
        </w:rPr>
        <w:t xml:space="preserve">, </w:t>
      </w:r>
      <w:hyperlink r:id="rId402" w:history="1">
        <w:r w:rsidRPr="00BA5DEC">
          <w:rPr>
            <w:rStyle w:val="Hyperlink"/>
            <w:rFonts w:ascii="TimesNewRomanPSMT" w:hAnsi="TimesNewRomanPSMT" w:cs="TimesNewRomanPSMT"/>
            <w:iCs/>
            <w:lang w:bidi="en-US"/>
          </w:rPr>
          <w:t>http://reutersinstitute.politics.ox.ac.uk/fileadmin/documents/Publications/fellows__papers/Pallavi_Aiyar.pdf</w:t>
        </w:r>
      </w:hyperlink>
    </w:p>
    <w:p w14:paraId="42022DE0" w14:textId="77777777" w:rsidR="00960B7B" w:rsidRDefault="00960B7B" w:rsidP="00960B7B">
      <w:pPr>
        <w:pStyle w:val="BB-Evidence"/>
        <w:rPr>
          <w:lang w:bidi="en-US"/>
        </w:rPr>
      </w:pPr>
      <w:r w:rsidRPr="00347F27">
        <w:rPr>
          <w:lang w:bidi="en-US"/>
        </w:rPr>
        <w:t>The significance of caste for governance lies in the fact that the scriptural and hence moral justification of inequality that this particular system of social stratification entails is inherently inimical to the values of social and economic justice that it is the professed intention of modern, democratic states to bring about. In India, caste has thus led to profound ambiguities in the manner in which the relationship between the state and society is conceived of, hampering and corrupting governance in addition to limiting the expectations of those governed. In failing to dismantle the caste system by bringing about transformative changes in social attitudes, the state in India has enabled the continuance of entrenched power structures based on the exploitation and marginalization of large sections of society, usually (though not exclusively) of lower castes by higher castes. Caste has further distorted the workings of the electoral system in that people have come to use democracy essentially as a mechanism for furthering group and caste based interests.</w:t>
      </w:r>
    </w:p>
    <w:p w14:paraId="68A6C39D" w14:textId="77777777" w:rsidR="00960B7B" w:rsidRDefault="00960B7B" w:rsidP="00960B7B">
      <w:pPr>
        <w:pStyle w:val="BB-Contentions"/>
        <w:rPr>
          <w:lang w:bidi="en-US"/>
        </w:rPr>
      </w:pPr>
      <w:r w:rsidRPr="00347F27">
        <w:rPr>
          <w:lang w:bidi="en-US"/>
        </w:rPr>
        <w:t>Violence against Dalit women and "hidden apartheid"</w:t>
      </w:r>
    </w:p>
    <w:p w14:paraId="60AB44AF" w14:textId="77777777" w:rsidR="00960B7B" w:rsidRDefault="00960B7B" w:rsidP="00960B7B">
      <w:pPr>
        <w:pStyle w:val="BB-Citation"/>
        <w:rPr>
          <w:b/>
          <w:bCs/>
          <w:lang w:bidi="en-US"/>
        </w:rPr>
      </w:pPr>
      <w:r w:rsidRPr="00347F27">
        <w:rPr>
          <w:u w:val="single"/>
          <w:lang w:bidi="en-US"/>
        </w:rPr>
        <w:t>K. Alan Kronstadt</w:t>
      </w:r>
      <w:r w:rsidRPr="00347F27">
        <w:rPr>
          <w:lang w:bidi="en-US"/>
        </w:rPr>
        <w:t xml:space="preserve"> (Specialist in South Asian Affairs - Foreign Affairs, Defense, and Trade Division at </w:t>
      </w:r>
      <w:r w:rsidRPr="00347F27">
        <w:rPr>
          <w:u w:val="single"/>
          <w:lang w:bidi="en-US"/>
        </w:rPr>
        <w:t>Congressional Research Service</w:t>
      </w:r>
      <w:r w:rsidRPr="00347F27">
        <w:rPr>
          <w:lang w:bidi="en-US"/>
        </w:rPr>
        <w:t xml:space="preserve">) 19 </w:t>
      </w:r>
      <w:r w:rsidRPr="00347F27">
        <w:rPr>
          <w:u w:val="single"/>
          <w:lang w:bidi="en-US"/>
        </w:rPr>
        <w:t>Dec 2007</w:t>
      </w:r>
      <w:r w:rsidRPr="00347F27">
        <w:rPr>
          <w:lang w:bidi="en-US"/>
        </w:rPr>
        <w:t xml:space="preserve">, CRS Report to Congress, </w:t>
      </w:r>
      <w:hyperlink r:id="rId403" w:history="1">
        <w:r w:rsidRPr="00BA5DEC">
          <w:rPr>
            <w:rStyle w:val="Hyperlink"/>
            <w:rFonts w:ascii="TimesNewRomanPSMT" w:hAnsi="TimesNewRomanPSMT" w:cs="TimesNewRomanPSMT"/>
            <w:iCs/>
            <w:lang w:bidi="en-US"/>
          </w:rPr>
          <w:t>www.fas.org/sgp/crs/row/RL33529.pdf</w:t>
        </w:r>
      </w:hyperlink>
    </w:p>
    <w:p w14:paraId="2576E7EF" w14:textId="77777777" w:rsidR="00960B7B" w:rsidRPr="00347F27" w:rsidRDefault="00960B7B" w:rsidP="00960B7B">
      <w:pPr>
        <w:pStyle w:val="BB-Evidence"/>
        <w:rPr>
          <w:lang w:bidi="en-US"/>
        </w:rPr>
      </w:pPr>
      <w:r w:rsidRPr="00347F27">
        <w:rPr>
          <w:lang w:bidi="en-US"/>
        </w:rPr>
        <w:t>Rights Watch sits on the U.N. Committee on the Elimination of Racial Discrimination and in February 2007 criticized India's "hidden apartheid": the systematic abuses against low-caste Dalits and an "alarming" extent of sexual violence against Dalit women. That U.N. committee itself issued a March 2007 report which criticized the "frequent failure" of Indian law enforcement agencies to protect the country's 165 million Dalits and other lower-caste India</w:t>
      </w:r>
      <w:r>
        <w:rPr>
          <w:lang w:bidi="en-US"/>
        </w:rPr>
        <w:t>ns from "de facto segregation."</w:t>
      </w:r>
    </w:p>
    <w:p w14:paraId="5DAC870D" w14:textId="77777777" w:rsidR="00960B7B" w:rsidRDefault="00960B7B" w:rsidP="00960B7B">
      <w:pPr>
        <w:pStyle w:val="BB-Contentions"/>
        <w:rPr>
          <w:lang w:bidi="en-US"/>
        </w:rPr>
      </w:pPr>
      <w:r w:rsidRPr="00347F27">
        <w:rPr>
          <w:lang w:bidi="en-US"/>
        </w:rPr>
        <w:t>Indian Prime Minister admits untouchability problem</w:t>
      </w:r>
    </w:p>
    <w:p w14:paraId="3EC5E5A6" w14:textId="77777777" w:rsidR="00960B7B" w:rsidRDefault="00960B7B" w:rsidP="00960B7B">
      <w:pPr>
        <w:pStyle w:val="BB-Citation"/>
        <w:rPr>
          <w:lang w:bidi="en-US"/>
        </w:rPr>
      </w:pPr>
      <w:r w:rsidRPr="00347F27">
        <w:rPr>
          <w:u w:val="single"/>
          <w:lang w:bidi="en-US"/>
        </w:rPr>
        <w:t>Prof. Smita Narula</w:t>
      </w:r>
      <w:r w:rsidRPr="00347F27">
        <w:rPr>
          <w:lang w:bidi="en-US"/>
        </w:rPr>
        <w:t xml:space="preserve"> (Faculty Director, Center for Human Rights &amp; Global Justice, </w:t>
      </w:r>
      <w:r w:rsidRPr="00347F27">
        <w:rPr>
          <w:u w:val="single"/>
          <w:lang w:bidi="en-US"/>
        </w:rPr>
        <w:t>New York University School of Law</w:t>
      </w:r>
      <w:r w:rsidRPr="00347F27">
        <w:rPr>
          <w:lang w:bidi="en-US"/>
        </w:rPr>
        <w:t xml:space="preserve">) 1 </w:t>
      </w:r>
      <w:r w:rsidRPr="00347F27">
        <w:rPr>
          <w:u w:val="single"/>
          <w:lang w:bidi="en-US"/>
        </w:rPr>
        <w:t>May 2007</w:t>
      </w:r>
      <w:r w:rsidRPr="00347F27">
        <w:rPr>
          <w:lang w:bidi="en-US"/>
        </w:rPr>
        <w:t xml:space="preserve">, Testimony For the Congressional Human Rights Caucus Briefing:Untouchables: The Plight of Dalit Women, </w:t>
      </w:r>
      <w:hyperlink r:id="rId404" w:history="1">
        <w:r w:rsidRPr="00BA5DEC">
          <w:rPr>
            <w:rStyle w:val="Hyperlink"/>
            <w:lang w:bidi="en-US"/>
          </w:rPr>
          <w:t>www.law.nyu.edu/newscalendars/faculty/documents/Narula20May20200720Testimony.pdf</w:t>
        </w:r>
      </w:hyperlink>
    </w:p>
    <w:p w14:paraId="4907E8AC" w14:textId="77777777" w:rsidR="00960B7B" w:rsidRDefault="00960B7B" w:rsidP="00960B7B">
      <w:pPr>
        <w:pStyle w:val="BB-Evidence"/>
        <w:rPr>
          <w:lang w:bidi="en-US"/>
        </w:rPr>
      </w:pPr>
      <w:r w:rsidRPr="00347F27">
        <w:rPr>
          <w:lang w:bidi="en-US"/>
        </w:rPr>
        <w:t>On December 27, 2006 Dr. Manmohan Singh became the first sitting Indian prime minister to openly acknowledge the parallel between the practice of "untouchability" and the crime of apartheid. Singh described "untouchability" as a "blot on humanity" adding that "even after 60 years of constitutional and legal protection and state support, there is still social</w:t>
      </w:r>
      <w:r>
        <w:rPr>
          <w:lang w:bidi="en-US"/>
        </w:rPr>
        <w:t xml:space="preserve"> </w:t>
      </w:r>
      <w:r w:rsidRPr="00347F27">
        <w:rPr>
          <w:lang w:bidi="en-US"/>
        </w:rPr>
        <w:t>discrimination against Dalits in many parts of our country."</w:t>
      </w:r>
    </w:p>
    <w:p w14:paraId="4F75E061" w14:textId="77777777" w:rsidR="00960B7B" w:rsidRPr="00347F27" w:rsidRDefault="00960B7B" w:rsidP="00960B7B">
      <w:pPr>
        <w:pStyle w:val="BB-Contentions"/>
        <w:rPr>
          <w:lang w:bidi="en-US"/>
        </w:rPr>
      </w:pPr>
      <w:r w:rsidRPr="00347F27">
        <w:rPr>
          <w:lang w:bidi="en-US"/>
        </w:rPr>
        <w:t>SOLVENCY</w:t>
      </w:r>
    </w:p>
    <w:p w14:paraId="782DD788" w14:textId="77777777" w:rsidR="00960B7B" w:rsidRPr="00347F27" w:rsidRDefault="00960B7B" w:rsidP="00960B7B">
      <w:pPr>
        <w:pStyle w:val="BB-Contentions"/>
        <w:rPr>
          <w:lang w:bidi="en-US"/>
        </w:rPr>
      </w:pPr>
      <w:r w:rsidRPr="00347F27">
        <w:rPr>
          <w:lang w:bidi="en-US"/>
        </w:rPr>
        <w:t>US government should encourage India to improve treatment of Dalits</w:t>
      </w:r>
    </w:p>
    <w:p w14:paraId="11B264A2" w14:textId="77777777" w:rsidR="00960B7B" w:rsidRDefault="00960B7B" w:rsidP="00960B7B">
      <w:pPr>
        <w:pStyle w:val="BB-Citation"/>
        <w:rPr>
          <w:lang w:bidi="en-US"/>
        </w:rPr>
      </w:pPr>
      <w:r w:rsidRPr="00347F27">
        <w:rPr>
          <w:u w:val="single"/>
          <w:lang w:bidi="en-US"/>
        </w:rPr>
        <w:t>Professor Smita Narula</w:t>
      </w:r>
      <w:r w:rsidRPr="00347F27">
        <w:rPr>
          <w:lang w:bidi="en-US"/>
        </w:rPr>
        <w:t xml:space="preserve"> (Faculty Director, Center for Human Rights &amp; Global Justice, </w:t>
      </w:r>
      <w:r w:rsidRPr="00347F27">
        <w:rPr>
          <w:u w:val="single"/>
          <w:lang w:bidi="en-US"/>
        </w:rPr>
        <w:t>New York University School of Law</w:t>
      </w:r>
      <w:r w:rsidRPr="00347F27">
        <w:rPr>
          <w:lang w:bidi="en-US"/>
        </w:rPr>
        <w:t xml:space="preserve">) 1 </w:t>
      </w:r>
      <w:r w:rsidRPr="00347F27">
        <w:rPr>
          <w:u w:val="single"/>
          <w:lang w:bidi="en-US"/>
        </w:rPr>
        <w:t>May 2007</w:t>
      </w:r>
      <w:r w:rsidRPr="00347F27">
        <w:rPr>
          <w:lang w:bidi="en-US"/>
        </w:rPr>
        <w:t xml:space="preserve">, Testimony For the Congressional Human Rights Caucus Briefing:Untouchables: The Plight of Dalit Women, </w:t>
      </w:r>
      <w:hyperlink r:id="rId405" w:history="1">
        <w:r w:rsidRPr="00BA5DEC">
          <w:rPr>
            <w:rStyle w:val="Hyperlink"/>
            <w:lang w:bidi="en-US"/>
          </w:rPr>
          <w:t>www.law.nyu.edu/newscalendars/faculty/documents/Narula20May20200720Testimony.pdf</w:t>
        </w:r>
      </w:hyperlink>
    </w:p>
    <w:p w14:paraId="03CB67CF" w14:textId="77777777" w:rsidR="00960B7B" w:rsidRDefault="00960B7B" w:rsidP="00960B7B">
      <w:pPr>
        <w:pStyle w:val="BB-Evidence"/>
        <w:rPr>
          <w:lang w:bidi="en-US"/>
        </w:rPr>
      </w:pPr>
      <w:r w:rsidRPr="00347F27">
        <w:rPr>
          <w:lang w:bidi="en-US"/>
        </w:rPr>
        <w:t>We believe that unless this issue is taken up with strong leadership at the highest levels of government, the more than 165 million Dalits in India will remain condemned to a lifetime of abuse simply because of the caste into which they are born. We hope that the U.S. government will take up the matter urgently. Specifically, we urge the U.S. government to encourage India to take active steps to faithfully implement its constitution and laws, and comply with its obligations under international human rights law to respect, protect, and ensure Dalits' rights.</w:t>
      </w:r>
    </w:p>
    <w:p w14:paraId="2D5A1238" w14:textId="77777777" w:rsidR="00960B7B" w:rsidRDefault="00960B7B" w:rsidP="00960B7B">
      <w:pPr>
        <w:pStyle w:val="BB-Contentions"/>
        <w:rPr>
          <w:lang w:bidi="en-US"/>
        </w:rPr>
      </w:pPr>
      <w:r w:rsidRPr="00347F27">
        <w:rPr>
          <w:lang w:bidi="en-US"/>
        </w:rPr>
        <w:t>Plan Advocate Rep. Trent Franks (R-Ariz.): Congress must speak out against Dalit persecution</w:t>
      </w:r>
    </w:p>
    <w:p w14:paraId="7379B3A6" w14:textId="77777777" w:rsidR="00960B7B" w:rsidRDefault="00960B7B" w:rsidP="00960B7B">
      <w:pPr>
        <w:pStyle w:val="BB-Citation"/>
        <w:rPr>
          <w:lang w:bidi="en-US"/>
        </w:rPr>
      </w:pPr>
      <w:r w:rsidRPr="00347F27">
        <w:rPr>
          <w:u w:val="single"/>
          <w:lang w:bidi="en-US"/>
        </w:rPr>
        <w:t xml:space="preserve">REDIFF INDIA ABROAD </w:t>
      </w:r>
      <w:r w:rsidRPr="00347F27">
        <w:rPr>
          <w:lang w:bidi="en-US"/>
        </w:rPr>
        <w:t xml:space="preserve">(Indian news agency), 3 </w:t>
      </w:r>
      <w:r w:rsidRPr="00347F27">
        <w:rPr>
          <w:u w:val="single"/>
          <w:lang w:bidi="en-US"/>
        </w:rPr>
        <w:t>May 2007</w:t>
      </w:r>
      <w:r w:rsidRPr="00347F27">
        <w:rPr>
          <w:lang w:bidi="en-US"/>
        </w:rPr>
        <w:t>, "Resolution on India's untouch</w:t>
      </w:r>
      <w:r>
        <w:rPr>
          <w:lang w:bidi="en-US"/>
        </w:rPr>
        <w:t xml:space="preserve">ables in US," (brackets added) </w:t>
      </w:r>
      <w:hyperlink r:id="rId406" w:history="1">
        <w:r w:rsidRPr="00BA5DEC">
          <w:rPr>
            <w:rStyle w:val="Hyperlink"/>
            <w:lang w:bidi="en-US"/>
          </w:rPr>
          <w:t>www.rediff.com/news/2007/may/03touch.htm</w:t>
        </w:r>
      </w:hyperlink>
    </w:p>
    <w:p w14:paraId="1EEDE82F" w14:textId="77777777" w:rsidR="00960B7B" w:rsidRDefault="00960B7B" w:rsidP="00960B7B">
      <w:pPr>
        <w:pStyle w:val="BB-Evidence"/>
        <w:rPr>
          <w:lang w:bidi="en-US"/>
        </w:rPr>
      </w:pPr>
      <w:r w:rsidRPr="00347F27">
        <w:rPr>
          <w:lang w:bidi="en-US"/>
        </w:rPr>
        <w:t xml:space="preserve">Speaking on the resolution, the Congressman [Rep. Franks] said, "'It is now time for this Congress to speak out about this ancient and particularly abhorrent form of persecution and segregation — even if it is occurring in a country considered to be one of America's closest allies. "This Congress must urge an end to the social discrimination and injustice faced by the nearly 250 million people known as Dalits and Tribals in India," Franks said. "Although the Indian Constitution guarantees fundamental rights and freedom for all Indians, the untouchables continue to face widespread social and caste injustices and are still considered outcasts in Indian society and are treated as such." </w:t>
      </w:r>
    </w:p>
    <w:p w14:paraId="27F116BC" w14:textId="77777777" w:rsidR="00960B7B" w:rsidRDefault="00960B7B" w:rsidP="00960B7B">
      <w:pPr>
        <w:pStyle w:val="BB-Contentions"/>
        <w:rPr>
          <w:lang w:bidi="en-US"/>
        </w:rPr>
      </w:pPr>
      <w:r w:rsidRPr="00347F27">
        <w:rPr>
          <w:lang w:bidi="en-US"/>
        </w:rPr>
        <w:t>External pressure was essential to ending apartheid in South Africa</w:t>
      </w:r>
    </w:p>
    <w:p w14:paraId="670204F5" w14:textId="77777777" w:rsidR="00960B7B" w:rsidRDefault="00960B7B" w:rsidP="00960B7B">
      <w:pPr>
        <w:pStyle w:val="BB-Citation"/>
        <w:rPr>
          <w:b/>
          <w:bCs/>
          <w:lang w:bidi="en-US"/>
        </w:rPr>
      </w:pPr>
      <w:r w:rsidRPr="00347F27">
        <w:rPr>
          <w:u w:val="single"/>
          <w:lang w:bidi="en-US"/>
        </w:rPr>
        <w:t>Nambusi Kyegombe</w:t>
      </w:r>
      <w:r w:rsidRPr="00347F27">
        <w:rPr>
          <w:lang w:bidi="en-US"/>
        </w:rPr>
        <w:t xml:space="preserve"> (currently a researcher at the Overseas Development Institute in London</w:t>
      </w:r>
      <w:r w:rsidRPr="00347F27">
        <w:rPr>
          <w:u w:val="single"/>
          <w:lang w:bidi="en-US"/>
        </w:rPr>
        <w:t xml:space="preserve"> </w:t>
      </w:r>
      <w:r w:rsidRPr="00347F27">
        <w:rPr>
          <w:lang w:bidi="en-US"/>
        </w:rPr>
        <w:t xml:space="preserve">and has been involved in a broad range of projects on Africa;conducted research work for the Chronic Poverty Research Centre; examined the poverty implications of HIV/AIDS in Africa for the UNAIDS project "AIDS in Africa: Three Scenarios to 2025") </w:t>
      </w:r>
      <w:r w:rsidRPr="00347F27">
        <w:rPr>
          <w:u w:val="single"/>
          <w:lang w:bidi="en-US"/>
        </w:rPr>
        <w:t xml:space="preserve">November 2004 </w:t>
      </w:r>
      <w:r w:rsidRPr="00347F27">
        <w:rPr>
          <w:lang w:bidi="en-US"/>
        </w:rPr>
        <w:t xml:space="preserve">, </w:t>
      </w:r>
      <w:r w:rsidRPr="00347F27">
        <w:rPr>
          <w:u w:val="single"/>
          <w:lang w:bidi="en-US"/>
        </w:rPr>
        <w:t xml:space="preserve">Royal African Society </w:t>
      </w:r>
      <w:r w:rsidRPr="00347F27">
        <w:rPr>
          <w:lang w:bidi="en-US"/>
        </w:rPr>
        <w:t xml:space="preserve">(Over 100 years old, the Royal African Society is Britain's primary Africa organisation, promoting Africa's cause; organising meetings, discussions and other activities, RAS strengthens links between Africa and Britain and encourages understanding of Africa and its relations with the rest of the world) </w:t>
      </w:r>
      <w:hyperlink r:id="rId407" w:history="1">
        <w:r w:rsidRPr="00BA5DEC">
          <w:rPr>
            <w:rStyle w:val="Hyperlink"/>
            <w:lang w:bidi="en-US"/>
          </w:rPr>
          <w:t>www.royalafricansociety.org/index.php?option=com_content&amp;task=view&amp;id=233&amp;Itemid=232</w:t>
        </w:r>
      </w:hyperlink>
      <w:r>
        <w:rPr>
          <w:lang w:bidi="en-US"/>
        </w:rPr>
        <w:t xml:space="preserve"> </w:t>
      </w:r>
      <w:r w:rsidRPr="00347F27">
        <w:rPr>
          <w:lang w:bidi="en-US"/>
        </w:rPr>
        <w:t>(brackets added)</w:t>
      </w:r>
    </w:p>
    <w:p w14:paraId="538522F7" w14:textId="77777777" w:rsidR="00960B7B" w:rsidRPr="00347F27" w:rsidRDefault="00960B7B" w:rsidP="00960B7B">
      <w:pPr>
        <w:pStyle w:val="BB-Evidence"/>
        <w:rPr>
          <w:lang w:bidi="en-US"/>
        </w:rPr>
      </w:pPr>
      <w:r w:rsidRPr="00347F27">
        <w:rPr>
          <w:lang w:bidi="en-US"/>
        </w:rPr>
        <w:t>In contrast to this, the results achieved in Mozambique and South Africa and long term stability in places such as Tanzania, could be attributed in large part to the wisdom and resources of local actors who were usually in a much better position for providing the essentials of prevention, early warning and mediation. In this way, external actors most valuable contribution would be to support internal processes with resources and political pressure. 9. The Commissioner [Commissioner Tidjane Thiam - Commission for Africa] noted however that external political pressure was essential to ending apartheid in South Africa and often behind the scenes; individual political leaders from G8 and EU countries had played a strong role in mediating tensions.</w:t>
      </w:r>
    </w:p>
    <w:p w14:paraId="359B3027" w14:textId="77777777" w:rsidR="00960B7B" w:rsidRPr="00347F27" w:rsidRDefault="00960B7B" w:rsidP="00960B7B">
      <w:pPr>
        <w:pStyle w:val="BB-Contentions"/>
        <w:rPr>
          <w:lang w:bidi="en-US"/>
        </w:rPr>
      </w:pPr>
      <w:r w:rsidRPr="00347F27">
        <w:rPr>
          <w:lang w:bidi="en-US"/>
        </w:rPr>
        <w:t>Dalits want international pressure against caste-based discrimination</w:t>
      </w:r>
    </w:p>
    <w:p w14:paraId="1D931A84" w14:textId="77777777" w:rsidR="00960B7B" w:rsidRDefault="00960B7B" w:rsidP="00960B7B">
      <w:pPr>
        <w:pStyle w:val="BB-Citation"/>
        <w:rPr>
          <w:b/>
          <w:bCs/>
          <w:lang w:bidi="en-US"/>
        </w:rPr>
      </w:pPr>
      <w:r w:rsidRPr="00347F27">
        <w:rPr>
          <w:u w:val="single"/>
          <w:lang w:bidi="en-US"/>
        </w:rPr>
        <w:t xml:space="preserve">Asian Forum for Human Rights and Development </w:t>
      </w:r>
      <w:r w:rsidRPr="00347F27">
        <w:rPr>
          <w:lang w:bidi="en-US"/>
        </w:rPr>
        <w:t>(a membership-based regional human rights organisation in Asia. Presently it has 40 member organisations in 15 countries in Asia; recognized with Consultative Status at the UN Economic and Social Council), 14</w:t>
      </w:r>
      <w:r w:rsidRPr="00347F27">
        <w:rPr>
          <w:u w:val="single"/>
          <w:lang w:bidi="en-US"/>
        </w:rPr>
        <w:t xml:space="preserve"> Dec 2007</w:t>
      </w:r>
      <w:r w:rsidRPr="00347F27">
        <w:rPr>
          <w:lang w:bidi="en-US"/>
        </w:rPr>
        <w:t xml:space="preserve">, "Dalit rights activists meet to build Asian movement," </w:t>
      </w:r>
      <w:hyperlink r:id="rId408" w:history="1">
        <w:r w:rsidRPr="00BA5DEC">
          <w:rPr>
            <w:rStyle w:val="Hyperlink"/>
            <w:rFonts w:ascii="TimesNewRomanPSMT" w:hAnsi="TimesNewRomanPSMT" w:cs="TimesNewRomanPSMT"/>
            <w:iCs/>
            <w:lang w:bidi="en-US"/>
          </w:rPr>
          <w:t>www.forum-asia.org/index.php?option=com_content&amp;task=view&amp;id=1342&amp;Itemid=132</w:t>
        </w:r>
      </w:hyperlink>
    </w:p>
    <w:p w14:paraId="2F6D0555" w14:textId="77777777" w:rsidR="00960B7B" w:rsidRDefault="00960B7B" w:rsidP="00960B7B">
      <w:pPr>
        <w:pStyle w:val="BB-Evidence"/>
        <w:rPr>
          <w:b/>
          <w:bCs/>
          <w:lang w:bidi="en-US"/>
        </w:rPr>
      </w:pPr>
      <w:r w:rsidRPr="00347F27">
        <w:rPr>
          <w:lang w:bidi="en-US"/>
        </w:rPr>
        <w:t xml:space="preserve">The First Consultation on the Asian Dalit Rights Movement (ADRM) took place in Bangkok from 25 to 27 November 2007. It was an occasion to be recorded in history books as 15 Dalit rights activists from Bangladesh, India, Nepal, Malaysia, Pakistan and Sri Lanka became the founding participants of the ADRM, setting its vision and identity as being a distinctly Dalit rights movement, which would be led by Dalits. Through this consultation, participants were able to exchange experiences from their own country situations and common challenges were identified. Recognising that caste-based discrimination transcends both religion and state boundaries, the diverse nationalities of the participants highlighted that caste is very much an Asian regional issue and not limited to the South Asian sub-region. As such, ADRM aims to bring international pressure to the national level by engaging in interventions at the UN. </w:t>
      </w:r>
    </w:p>
    <w:p w14:paraId="04725D62" w14:textId="77777777" w:rsidR="00960B7B" w:rsidRDefault="00960B7B" w:rsidP="00960B7B">
      <w:pPr>
        <w:pStyle w:val="BB-Contentions"/>
        <w:rPr>
          <w:lang w:bidi="en-US"/>
        </w:rPr>
      </w:pPr>
      <w:r w:rsidRPr="00347F27">
        <w:rPr>
          <w:lang w:bidi="en-US"/>
        </w:rPr>
        <w:t>DISADVANTAGE RESPONSES</w:t>
      </w:r>
    </w:p>
    <w:p w14:paraId="3275215D" w14:textId="77777777" w:rsidR="00960B7B" w:rsidRPr="00347F27" w:rsidRDefault="00960B7B" w:rsidP="00960B7B">
      <w:pPr>
        <w:pStyle w:val="BB-Contentions"/>
        <w:rPr>
          <w:lang w:bidi="en-US"/>
        </w:rPr>
      </w:pPr>
      <w:r w:rsidRPr="00347F27">
        <w:rPr>
          <w:lang w:bidi="en-US"/>
        </w:rPr>
        <w:t>Outside criticism of India is justified by India's criticism of apartheid in South Africa</w:t>
      </w:r>
    </w:p>
    <w:p w14:paraId="528DBF6E" w14:textId="77777777" w:rsidR="00960B7B" w:rsidRDefault="00960B7B" w:rsidP="00960B7B">
      <w:pPr>
        <w:pStyle w:val="BB-Citation"/>
        <w:rPr>
          <w:lang w:bidi="en-US"/>
        </w:rPr>
      </w:pPr>
      <w:r w:rsidRPr="00347F27">
        <w:rPr>
          <w:u w:val="single"/>
          <w:lang w:bidi="en-US"/>
        </w:rPr>
        <w:t>Prof. Balakrishnan Rajagopal</w:t>
      </w:r>
      <w:r w:rsidRPr="00347F27">
        <w:rPr>
          <w:lang w:bidi="en-US"/>
        </w:rPr>
        <w:t xml:space="preserve"> (Associate Professor of Law and Development and Director, </w:t>
      </w:r>
      <w:r w:rsidRPr="00347F27">
        <w:rPr>
          <w:u w:val="single"/>
          <w:lang w:bidi="en-US"/>
        </w:rPr>
        <w:t>MIT Program on Human Rights and Justice</w:t>
      </w:r>
      <w:r w:rsidRPr="00347F27">
        <w:rPr>
          <w:lang w:bidi="en-US"/>
        </w:rPr>
        <w:t xml:space="preserve">; currently leading a collaborative effort between MIT and Navsarjan, a major Dalit NGO in Gujarat, on the elimination of manual scavenging), 18 </w:t>
      </w:r>
      <w:r w:rsidRPr="00347F27">
        <w:rPr>
          <w:u w:val="single"/>
          <w:lang w:bidi="en-US"/>
        </w:rPr>
        <w:t>Aug 2007</w:t>
      </w:r>
      <w:r w:rsidRPr="00347F27">
        <w:rPr>
          <w:lang w:bidi="en-US"/>
        </w:rPr>
        <w:t xml:space="preserve">, "The caste system — India's apartheid?" THE HINDU (national newspaper in India), </w:t>
      </w:r>
      <w:hyperlink r:id="rId409" w:history="1">
        <w:r w:rsidRPr="00BA5DEC">
          <w:rPr>
            <w:rStyle w:val="Hyperlink"/>
            <w:rFonts w:ascii="TimesNewRomanPSMT" w:hAnsi="TimesNewRomanPSMT" w:cs="TimesNewRomanPSMT"/>
            <w:iCs/>
            <w:lang w:bidi="en-US"/>
          </w:rPr>
          <w:t>www.hindu.com/2007/08/18/stories/2007081856301200.htm</w:t>
        </w:r>
      </w:hyperlink>
    </w:p>
    <w:p w14:paraId="22F5C637" w14:textId="77777777" w:rsidR="00960B7B" w:rsidRPr="00347F27" w:rsidRDefault="00960B7B" w:rsidP="00960B7B">
      <w:pPr>
        <w:pStyle w:val="BB-Evidence"/>
        <w:rPr>
          <w:lang w:bidi="en-US"/>
        </w:rPr>
      </w:pPr>
      <w:r w:rsidRPr="00347F27">
        <w:rPr>
          <w:lang w:bidi="en-US"/>
        </w:rPr>
        <w:t xml:space="preserve">The Prime Minister's reference to apartheid should fan the flames of moral outrage at caste discrimination, rather than acting as a panic button. India has a proud history of battling South African apartheid and was the first nation to put the apartheid issue on the agenda of the U.N. General Assembly in 1948, when no nation dared to criticise the ‘internal affairs' of other nations. Having taken a principled stand in foreign policy against racial discrimination and apartheid, India should not hide behind a false sense of Third World sovereignty in discussing the real problems of how to effectively end caste discrimination in a complex society. </w:t>
      </w:r>
    </w:p>
    <w:p w14:paraId="49C1EAFF" w14:textId="77777777" w:rsidR="00960B7B" w:rsidRPr="00F4709A" w:rsidRDefault="00960B7B" w:rsidP="00960B7B">
      <w:pPr>
        <w:pStyle w:val="BB-BriefHeading"/>
        <w:rPr>
          <w:lang w:bidi="en-US"/>
        </w:rPr>
      </w:pPr>
      <w:bookmarkStart w:id="267" w:name="_Toc79275742"/>
      <w:bookmarkStart w:id="268" w:name="_Toc3447277"/>
      <w:r w:rsidRPr="00347F27">
        <w:rPr>
          <w:lang w:bidi="en-US"/>
        </w:rPr>
        <w:t>AFFIRMATIVE BRIEF: FUNDING SOURCES</w:t>
      </w:r>
      <w:bookmarkEnd w:id="267"/>
      <w:bookmarkEnd w:id="268"/>
    </w:p>
    <w:p w14:paraId="2F610943" w14:textId="77777777" w:rsidR="00960B7B" w:rsidRPr="00347F27" w:rsidRDefault="00960B7B" w:rsidP="00960B7B">
      <w:pPr>
        <w:pStyle w:val="BB-Contentions"/>
        <w:rPr>
          <w:lang w:bidi="en-US"/>
        </w:rPr>
      </w:pPr>
      <w:r w:rsidRPr="00347F27">
        <w:rPr>
          <w:lang w:bidi="en-US"/>
        </w:rPr>
        <w:t>General Federal Revenues: $2.6 trillion</w:t>
      </w:r>
    </w:p>
    <w:p w14:paraId="38AD13E6" w14:textId="77777777" w:rsidR="00960B7B" w:rsidRDefault="00960B7B" w:rsidP="00960B7B">
      <w:pPr>
        <w:pStyle w:val="BB-Citation"/>
        <w:rPr>
          <w:lang w:bidi="en-US"/>
        </w:rPr>
      </w:pPr>
      <w:r w:rsidRPr="00347F27">
        <w:rPr>
          <w:u w:val="single"/>
          <w:lang w:bidi="en-US"/>
        </w:rPr>
        <w:t>Congressional Budget Office, January 2008</w:t>
      </w:r>
      <w:r w:rsidRPr="00347F27">
        <w:rPr>
          <w:lang w:bidi="en-US"/>
        </w:rPr>
        <w:t xml:space="preserve">, "The Budget and Economic Outlook: Fiscal Years 2008 to 2018," </w:t>
      </w:r>
      <w:hyperlink r:id="rId410" w:history="1">
        <w:r w:rsidRPr="00BA5DEC">
          <w:rPr>
            <w:rStyle w:val="Hyperlink"/>
            <w:lang w:bidi="en-US"/>
          </w:rPr>
          <w:t>www.cbo.gov/ftpdocs/89xx/doc8917/Chapter1.5.1.shtml#1069976</w:t>
        </w:r>
      </w:hyperlink>
    </w:p>
    <w:p w14:paraId="62E1401C" w14:textId="77777777" w:rsidR="00960B7B" w:rsidRPr="00F4709A" w:rsidRDefault="00960B7B" w:rsidP="00960B7B">
      <w:pPr>
        <w:pStyle w:val="BB-Evidence"/>
        <w:rPr>
          <w:lang w:bidi="en-US"/>
        </w:rPr>
      </w:pPr>
      <w:r>
        <w:rPr>
          <w:lang w:bidi="en-US"/>
        </w:rPr>
        <w:t>R</w:t>
      </w:r>
      <w:r w:rsidRPr="00347F27">
        <w:rPr>
          <w:lang w:bidi="en-US"/>
        </w:rPr>
        <w:t>evenues in 2007 totaled $2.6 trillion (or 18.8 percent of GDP), an increase of 6.7 percent from the amount the previous year.</w:t>
      </w:r>
    </w:p>
    <w:p w14:paraId="76655F0A" w14:textId="77777777" w:rsidR="00960B7B" w:rsidRPr="00347F27" w:rsidRDefault="00960B7B" w:rsidP="00960B7B">
      <w:pPr>
        <w:pStyle w:val="BB-Contentions"/>
        <w:rPr>
          <w:lang w:bidi="en-US"/>
        </w:rPr>
      </w:pPr>
      <w:r w:rsidRPr="00347F27">
        <w:rPr>
          <w:lang w:bidi="en-US"/>
        </w:rPr>
        <w:t>Education Grants</w:t>
      </w:r>
      <w:r w:rsidRPr="00347F27">
        <w:rPr>
          <w:rFonts w:ascii="MS Mincho" w:eastAsia="MS Mincho" w:hAnsi="MS Mincho" w:cs="MS Mincho"/>
          <w:lang w:bidi="en-US"/>
        </w:rPr>
        <w:t> </w:t>
      </w:r>
      <w:r w:rsidRPr="00347F27">
        <w:rPr>
          <w:lang w:bidi="en-US"/>
        </w:rPr>
        <w:t>ESEA, America COMPETES and HEA education grants: $16.6 billion</w:t>
      </w:r>
    </w:p>
    <w:p w14:paraId="29FBFFEA" w14:textId="77777777" w:rsidR="00960B7B" w:rsidRPr="00347F27" w:rsidRDefault="00960B7B" w:rsidP="00960B7B">
      <w:pPr>
        <w:pStyle w:val="BB-Citation"/>
        <w:rPr>
          <w:lang w:bidi="en-US"/>
        </w:rPr>
      </w:pPr>
      <w:r w:rsidRPr="00347F27">
        <w:rPr>
          <w:u w:val="single"/>
          <w:lang w:bidi="en-US"/>
        </w:rPr>
        <w:t>White House, Office of Management &amp; Budget, 2008</w:t>
      </w:r>
      <w:r w:rsidRPr="00347F27">
        <w:rPr>
          <w:lang w:bidi="en-US"/>
        </w:rPr>
        <w:t>, "</w:t>
      </w:r>
      <w:r w:rsidRPr="00347F27">
        <w:rPr>
          <w:u w:val="single"/>
          <w:lang w:bidi="en-US"/>
        </w:rPr>
        <w:t>Budget of the United States Government, Fiscal Year 2009</w:t>
      </w:r>
      <w:r w:rsidRPr="00347F27">
        <w:rPr>
          <w:lang w:bidi="en-US"/>
        </w:rPr>
        <w:t xml:space="preserve">—Appendix," Department of Education, p. 339, </w:t>
      </w:r>
      <w:hyperlink r:id="rId411" w:history="1">
        <w:r w:rsidRPr="00BA5DEC">
          <w:rPr>
            <w:rStyle w:val="Hyperlink"/>
            <w:lang w:bidi="en-US"/>
          </w:rPr>
          <w:t>www.whitehouse.gov/omb/budget/fy2009/appendix.html</w:t>
        </w:r>
      </w:hyperlink>
      <w:r>
        <w:rPr>
          <w:lang w:bidi="en-US"/>
        </w:rPr>
        <w:t xml:space="preserve"> </w:t>
      </w:r>
      <w:r w:rsidRPr="00347F27">
        <w:rPr>
          <w:lang w:bidi="en-US"/>
        </w:rPr>
        <w:t>(parts in brackets are last year's numbers; underlined part is the current year's numbers)</w:t>
      </w:r>
    </w:p>
    <w:p w14:paraId="43958275" w14:textId="77777777" w:rsidR="00960B7B" w:rsidRPr="00347F27" w:rsidRDefault="00960B7B" w:rsidP="00960B7B">
      <w:pPr>
        <w:pStyle w:val="BB-Evidence"/>
        <w:rPr>
          <w:lang w:bidi="en-US"/>
        </w:rPr>
      </w:pPr>
      <w:r w:rsidRPr="00BB7333">
        <w:rPr>
          <w:u w:val="single"/>
          <w:lang w:bidi="en-US"/>
        </w:rPr>
        <w:t>"For carrying out title I of the Elementary and Secondary Education Act of 1965 ("ESEA"), section 6201 of the America COMPETES Act, and section 418A of the Higher Education Act of 1965,</w:t>
      </w:r>
      <w:r w:rsidRPr="00347F27">
        <w:rPr>
          <w:lang w:bidi="en-US"/>
        </w:rPr>
        <w:t xml:space="preserve"> [$15,755,083,000] $16,617,059,000, of which [$7,639,035,000] $8,409,108,000 shall become available on July 1, [2008] 2009, and shall remain available through September 30, [2009] 2010, and of which $7,934,756,000 shall become available on October 1, [2008] 2009, and shall remain available through September 30, [2009] 2010, for academic year [2008-2009] 2009-2010:"</w:t>
      </w:r>
    </w:p>
    <w:p w14:paraId="59BAA329" w14:textId="77777777" w:rsidR="00960B7B" w:rsidRPr="00F4709A" w:rsidRDefault="00960B7B" w:rsidP="00960B7B">
      <w:pPr>
        <w:pStyle w:val="BB-Contentions"/>
        <w:rPr>
          <w:lang w:bidi="en-US"/>
        </w:rPr>
      </w:pPr>
      <w:r w:rsidRPr="00347F27">
        <w:rPr>
          <w:lang w:bidi="en-US"/>
        </w:rPr>
        <w:t>NASA research on origin of life in the solar system: $1.3 billion</w:t>
      </w:r>
    </w:p>
    <w:p w14:paraId="681241DF" w14:textId="77777777" w:rsidR="00960B7B" w:rsidRPr="00347F27" w:rsidRDefault="00960B7B" w:rsidP="00960B7B">
      <w:pPr>
        <w:pStyle w:val="BB-Citation"/>
        <w:rPr>
          <w:lang w:bidi="en-US"/>
        </w:rPr>
      </w:pPr>
      <w:r w:rsidRPr="00347F27">
        <w:rPr>
          <w:u w:val="single"/>
          <w:lang w:bidi="en-US"/>
        </w:rPr>
        <w:t>Morgan P. Muchnick</w:t>
      </w:r>
      <w:r w:rsidRPr="00347F27">
        <w:rPr>
          <w:lang w:bidi="en-US"/>
        </w:rPr>
        <w:t xml:space="preserve"> (Masters Degree in Public Policy and International Security from Harvard University's Kennedy School of Government) , </w:t>
      </w:r>
      <w:r w:rsidRPr="00347F27">
        <w:rPr>
          <w:u w:val="single"/>
          <w:lang w:bidi="en-US"/>
        </w:rPr>
        <w:t>American Institute of Aeronautics and Astronautics, 2008</w:t>
      </w:r>
      <w:r w:rsidRPr="00347F27">
        <w:rPr>
          <w:lang w:bidi="en-US"/>
        </w:rPr>
        <w:t>, American Association for the Advancement of Science, AAAS REPORT XXXIII Research &amp; Development FY 2009, "</w:t>
      </w:r>
      <w:r w:rsidRPr="00347F27">
        <w:rPr>
          <w:u w:val="single"/>
          <w:lang w:bidi="en-US"/>
        </w:rPr>
        <w:t>National Aeronautics and Space Administration - FY 2009 Budget</w:t>
      </w:r>
      <w:r w:rsidRPr="00347F27">
        <w:rPr>
          <w:lang w:bidi="en-US"/>
        </w:rPr>
        <w:t xml:space="preserve">," </w:t>
      </w:r>
      <w:hyperlink r:id="rId412" w:history="1">
        <w:r w:rsidRPr="00BA5DEC">
          <w:rPr>
            <w:rStyle w:val="Hyperlink"/>
            <w:lang w:bidi="en-US"/>
          </w:rPr>
          <w:t>www.aaas.org/spp/rd/09pch9.htm</w:t>
        </w:r>
      </w:hyperlink>
      <w:r>
        <w:rPr>
          <w:lang w:bidi="en-US"/>
        </w:rPr>
        <w:t xml:space="preserve"> </w:t>
      </w:r>
      <w:r w:rsidRPr="00347F27">
        <w:rPr>
          <w:lang w:bidi="en-US"/>
        </w:rPr>
        <w:t>(brackets added)</w:t>
      </w:r>
    </w:p>
    <w:p w14:paraId="1F75EA05" w14:textId="77777777" w:rsidR="00960B7B" w:rsidRPr="00347F27" w:rsidRDefault="00960B7B" w:rsidP="00960B7B">
      <w:pPr>
        <w:pStyle w:val="BB-Evidence"/>
        <w:rPr>
          <w:lang w:bidi="en-US"/>
        </w:rPr>
      </w:pPr>
      <w:r w:rsidRPr="00347F27">
        <w:rPr>
          <w:lang w:bidi="en-US"/>
        </w:rPr>
        <w:t>The [NASA] Planetary Science theme proposes a budget of $1.3 billion. The purpose of this theme is to advance scientific knowledge of the origin and history of the solar system, including the history of life and whether it evolved beyond Earth.</w:t>
      </w:r>
    </w:p>
    <w:p w14:paraId="099F8BC6" w14:textId="77777777" w:rsidR="00960B7B" w:rsidRPr="00347F27" w:rsidRDefault="00960B7B" w:rsidP="00960B7B">
      <w:pPr>
        <w:pStyle w:val="BB-Contentions"/>
        <w:rPr>
          <w:lang w:bidi="en-US"/>
        </w:rPr>
      </w:pPr>
      <w:r w:rsidRPr="00347F27">
        <w:rPr>
          <w:lang w:bidi="en-US"/>
        </w:rPr>
        <w:t xml:space="preserve">Cancel the 2009 </w:t>
      </w:r>
      <w:r w:rsidRPr="00347F27">
        <w:rPr>
          <w:u w:val="single"/>
          <w:lang w:bidi="en-US"/>
        </w:rPr>
        <w:t>increase</w:t>
      </w:r>
      <w:r w:rsidRPr="00347F27">
        <w:rPr>
          <w:lang w:bidi="en-US"/>
        </w:rPr>
        <w:t xml:space="preserve"> in Project-Based Housing funding: $1 billion</w:t>
      </w:r>
    </w:p>
    <w:p w14:paraId="48C1E91F" w14:textId="77777777" w:rsidR="00960B7B" w:rsidRDefault="00960B7B" w:rsidP="00960B7B">
      <w:pPr>
        <w:pStyle w:val="BB-Contentions"/>
        <w:rPr>
          <w:lang w:bidi="en-US"/>
        </w:rPr>
      </w:pPr>
      <w:r w:rsidRPr="00347F27">
        <w:rPr>
          <w:lang w:bidi="en-US"/>
        </w:rPr>
        <w:t>Cancel Project-Based Housing funding: $7 billion</w:t>
      </w:r>
    </w:p>
    <w:p w14:paraId="52191AF5" w14:textId="77777777" w:rsidR="00960B7B" w:rsidRDefault="00960B7B" w:rsidP="00960B7B">
      <w:pPr>
        <w:pStyle w:val="BB-Citation"/>
        <w:rPr>
          <w:lang w:bidi="en-US"/>
        </w:rPr>
      </w:pPr>
      <w:r w:rsidRPr="00347F27">
        <w:rPr>
          <w:u w:val="single"/>
          <w:lang w:bidi="en-US"/>
        </w:rPr>
        <w:t>White House, Office of Management &amp; Budget, 2008, "Budget of the United States Government, Fiscal Year 2009</w:t>
      </w:r>
      <w:r w:rsidRPr="00347F27">
        <w:rPr>
          <w:lang w:bidi="en-US"/>
        </w:rPr>
        <w:t xml:space="preserve">—Appendix," Dept. of Housing and Urban Development, p. 539 </w:t>
      </w:r>
      <w:hyperlink r:id="rId413" w:history="1">
        <w:r w:rsidRPr="00BA5DEC">
          <w:rPr>
            <w:rStyle w:val="Hyperlink"/>
            <w:lang w:bidi="en-US"/>
          </w:rPr>
          <w:t>www.whitehouse.gov/omb/budget/fy2009/appendix.html</w:t>
        </w:r>
      </w:hyperlink>
    </w:p>
    <w:p w14:paraId="282C1AE6" w14:textId="77777777" w:rsidR="00960B7B" w:rsidRPr="00347F27" w:rsidRDefault="00960B7B" w:rsidP="00960B7B">
      <w:pPr>
        <w:pStyle w:val="BB-Evidence"/>
        <w:rPr>
          <w:lang w:bidi="en-US"/>
        </w:rPr>
      </w:pPr>
      <w:r w:rsidRPr="00347F27">
        <w:rPr>
          <w:lang w:bidi="en-US"/>
        </w:rPr>
        <w:t>The Budget includes a substantial increase for Project-Based Housing, providing $7 billion to renew all project-based rental contracts, and a $400 million advance appropriation to bridge renewal funding into 2010. The 2009 request is over $1 billion above 2008 and is the largest renewal funding provided in the history of the program.</w:t>
      </w:r>
    </w:p>
    <w:p w14:paraId="3F10A0A1" w14:textId="77777777" w:rsidR="00960B7B" w:rsidRPr="00347F27" w:rsidRDefault="00960B7B" w:rsidP="00960B7B">
      <w:pPr>
        <w:pStyle w:val="BB-Contentions"/>
        <w:rPr>
          <w:lang w:bidi="en-US"/>
        </w:rPr>
      </w:pPr>
      <w:r w:rsidRPr="00347F27">
        <w:rPr>
          <w:lang w:bidi="en-US"/>
        </w:rPr>
        <w:t>Project-Based Housing funding is ineffective</w:t>
      </w:r>
    </w:p>
    <w:p w14:paraId="7BEF075E" w14:textId="77777777" w:rsidR="00960B7B" w:rsidRDefault="00960B7B" w:rsidP="00960B7B">
      <w:pPr>
        <w:pStyle w:val="BB-Citation"/>
        <w:rPr>
          <w:lang w:bidi="en-US"/>
        </w:rPr>
      </w:pPr>
      <w:r w:rsidRPr="00347F27">
        <w:rPr>
          <w:u w:val="single"/>
          <w:lang w:bidi="en-US"/>
        </w:rPr>
        <w:t>White House, Office of Management &amp; Budget, 2008,</w:t>
      </w:r>
      <w:r w:rsidRPr="00347F27">
        <w:rPr>
          <w:lang w:bidi="en-US"/>
        </w:rPr>
        <w:t xml:space="preserve"> ExpectMore.gov, "PROGRAM ASSESSMENT - Project-Based Rental Assistance," </w:t>
      </w:r>
      <w:hyperlink r:id="rId414" w:history="1">
        <w:r w:rsidRPr="00BA5DEC">
          <w:rPr>
            <w:rStyle w:val="Hyperlink"/>
            <w:lang w:bidi="en-US"/>
          </w:rPr>
          <w:t>www.whitehouse.gov/omb/expectmore/summary/10000320.2002.html</w:t>
        </w:r>
      </w:hyperlink>
    </w:p>
    <w:p w14:paraId="1BFA9AE9" w14:textId="77777777" w:rsidR="00960B7B" w:rsidRDefault="00960B7B" w:rsidP="00960B7B">
      <w:pPr>
        <w:pStyle w:val="BB-Evidence"/>
        <w:rPr>
          <w:u w:val="single"/>
          <w:lang w:bidi="en-US"/>
        </w:rPr>
      </w:pPr>
      <w:r w:rsidRPr="00FA52A9">
        <w:rPr>
          <w:u w:val="single"/>
          <w:lang w:bidi="en-US"/>
        </w:rPr>
        <w:t>Project-Based Rental Assistance</w:t>
      </w:r>
      <w:r>
        <w:rPr>
          <w:u w:val="single"/>
          <w:lang w:bidi="en-US"/>
        </w:rPr>
        <w:t xml:space="preserve"> </w:t>
      </w:r>
    </w:p>
    <w:p w14:paraId="78159690" w14:textId="77777777" w:rsidR="00960B7B" w:rsidRPr="00FA52A9" w:rsidRDefault="00960B7B" w:rsidP="00960B7B">
      <w:pPr>
        <w:pStyle w:val="BB-Evidence"/>
        <w:rPr>
          <w:u w:val="single"/>
          <w:lang w:bidi="en-US"/>
        </w:rPr>
      </w:pPr>
      <w:r w:rsidRPr="00FA52A9">
        <w:rPr>
          <w:u w:val="single"/>
          <w:lang w:bidi="en-US"/>
        </w:rPr>
        <w:t>The project-based rental assistance program provides funding to landlords who rent a specified number of affordable apartments to low-income families or individuals.</w:t>
      </w:r>
      <w:r w:rsidRPr="00347F27">
        <w:rPr>
          <w:lang w:bidi="en-US"/>
        </w:rPr>
        <w:t xml:space="preserve"> Assistance is tied directly to the properties so tenants can generally not move without losing their assistance.</w:t>
      </w:r>
    </w:p>
    <w:p w14:paraId="6F3DFBCF" w14:textId="77777777" w:rsidR="00960B7B" w:rsidRPr="00347F27" w:rsidRDefault="00960B7B" w:rsidP="00960B7B">
      <w:pPr>
        <w:pStyle w:val="BB-Evidence"/>
        <w:rPr>
          <w:lang w:bidi="en-US"/>
        </w:rPr>
      </w:pPr>
      <w:r w:rsidRPr="00347F27">
        <w:rPr>
          <w:lang w:bidi="en-US"/>
        </w:rPr>
        <w:t>Rating</w:t>
      </w:r>
    </w:p>
    <w:p w14:paraId="37F22AD0" w14:textId="77777777" w:rsidR="00960B7B" w:rsidRPr="00347F27" w:rsidRDefault="00960B7B" w:rsidP="00960B7B">
      <w:pPr>
        <w:pStyle w:val="BB-Evidence"/>
        <w:rPr>
          <w:lang w:bidi="en-US"/>
        </w:rPr>
      </w:pPr>
      <w:r w:rsidRPr="00347F27">
        <w:rPr>
          <w:lang w:bidi="en-US"/>
        </w:rPr>
        <w:t>NOT PERFORMING</w:t>
      </w:r>
    </w:p>
    <w:p w14:paraId="606135B7" w14:textId="77777777" w:rsidR="00960B7B" w:rsidRPr="00347F27" w:rsidRDefault="00960B7B" w:rsidP="00960B7B">
      <w:pPr>
        <w:pStyle w:val="BB-Evidence"/>
        <w:rPr>
          <w:lang w:bidi="en-US"/>
        </w:rPr>
      </w:pPr>
      <w:r w:rsidRPr="00347F27">
        <w:rPr>
          <w:lang w:bidi="en-US"/>
        </w:rPr>
        <w:t>Ineffective</w:t>
      </w:r>
    </w:p>
    <w:p w14:paraId="0C56AA9D" w14:textId="77777777" w:rsidR="00960B7B" w:rsidRDefault="00960B7B" w:rsidP="00960B7B">
      <w:pPr>
        <w:pStyle w:val="BB-Evidence"/>
        <w:rPr>
          <w:lang w:bidi="en-US"/>
        </w:rPr>
      </w:pPr>
      <w:r w:rsidRPr="00347F27">
        <w:rPr>
          <w:u w:val="single"/>
          <w:lang w:bidi="en-US"/>
        </w:rPr>
        <w:t>Programs receiving this rating are not using your tax dollars effectively</w:t>
      </w:r>
      <w:r w:rsidRPr="00347F27">
        <w:rPr>
          <w:lang w:bidi="en-US"/>
        </w:rPr>
        <w:t>. Ineffective programs have been unable to achieve results due to a lack of clarity regarding the program's purpose or goals, poor management, or some other significant weakness.</w:t>
      </w:r>
    </w:p>
    <w:p w14:paraId="73DC098C" w14:textId="77777777" w:rsidR="00960B7B" w:rsidRPr="00F4709A" w:rsidRDefault="00960B7B" w:rsidP="00960B7B">
      <w:pPr>
        <w:pStyle w:val="BB-Evidence"/>
        <w:rPr>
          <w:lang w:bidi="en-US"/>
        </w:rPr>
      </w:pPr>
      <w:r w:rsidRPr="00FA52A9">
        <w:rPr>
          <w:u w:val="single"/>
          <w:lang w:bidi="en-US"/>
        </w:rPr>
        <w:t>The program has poor financial controls. There is little incentive to control costs as these are passed onto the federal government and many properties are subsidized above the market rents in the metropolitan area where they are located</w:t>
      </w:r>
      <w:r w:rsidRPr="00347F27">
        <w:rPr>
          <w:lang w:bidi="en-US"/>
        </w:rPr>
        <w:t>.</w:t>
      </w:r>
    </w:p>
    <w:p w14:paraId="5B6728C2" w14:textId="77777777" w:rsidR="00960B7B" w:rsidRPr="00F4709A" w:rsidRDefault="00960B7B" w:rsidP="00960B7B">
      <w:pPr>
        <w:pStyle w:val="BB-Contentions"/>
        <w:rPr>
          <w:lang w:bidi="en-US"/>
        </w:rPr>
      </w:pPr>
      <w:r w:rsidRPr="00347F27">
        <w:rPr>
          <w:lang w:bidi="en-US"/>
        </w:rPr>
        <w:t>Center of Excellence in Native Hawaiian Law: $1.25 million</w:t>
      </w:r>
    </w:p>
    <w:p w14:paraId="1F937FB5" w14:textId="77777777" w:rsidR="00960B7B" w:rsidRDefault="00960B7B" w:rsidP="00960B7B">
      <w:pPr>
        <w:pStyle w:val="BB-Citation"/>
        <w:rPr>
          <w:lang w:bidi="en-US"/>
        </w:rPr>
      </w:pPr>
      <w:r w:rsidRPr="00347F27">
        <w:rPr>
          <w:lang w:bidi="en-US"/>
        </w:rPr>
        <w:t xml:space="preserve">White House, Office of Management &amp; Budget, 2008, "Budget of the United States Government, Fiscal Year 2009—Appendix," Department of Education, p. 341, </w:t>
      </w:r>
      <w:hyperlink r:id="rId415" w:history="1">
        <w:r w:rsidRPr="00BA5DEC">
          <w:rPr>
            <w:rStyle w:val="Hyperlink"/>
            <w:lang w:bidi="en-US"/>
          </w:rPr>
          <w:t>www.whitehouse.gov/omb/budget/fy2009/appendix.html</w:t>
        </w:r>
      </w:hyperlink>
    </w:p>
    <w:p w14:paraId="78970570" w14:textId="77777777" w:rsidR="00960B7B" w:rsidRDefault="00960B7B" w:rsidP="00960B7B">
      <w:pPr>
        <w:pStyle w:val="BB-Evidence"/>
        <w:rPr>
          <w:u w:val="single"/>
          <w:lang w:bidi="en-US"/>
        </w:rPr>
      </w:pPr>
      <w:r w:rsidRPr="00347F27">
        <w:rPr>
          <w:lang w:bidi="en-US"/>
        </w:rPr>
        <w:t xml:space="preserve">"Provided further, That from the funds referred to in the preceding proviso, not less than $1,250,000 shall be for a grant to the Department of Education of the State of Hawaii for the activities described in such proviso, and </w:t>
      </w:r>
      <w:r w:rsidRPr="00347F27">
        <w:rPr>
          <w:u w:val="single"/>
          <w:lang w:bidi="en-US"/>
        </w:rPr>
        <w:t>$1,250,000 shall be for a grant to the University of Hawaii School of Law for a Center of Excellence in Native Hawaiian Law:"</w:t>
      </w:r>
    </w:p>
    <w:p w14:paraId="54B88CDA" w14:textId="77777777" w:rsidR="00960B7B" w:rsidRDefault="00960B7B" w:rsidP="00960B7B">
      <w:pPr>
        <w:pStyle w:val="BB-BriefHeading"/>
        <w:rPr>
          <w:lang w:bidi="en-US"/>
        </w:rPr>
      </w:pPr>
      <w:bookmarkStart w:id="269" w:name="_Toc79275743"/>
      <w:bookmarkStart w:id="270" w:name="_Toc3447278"/>
      <w:r w:rsidRPr="00347F27">
        <w:rPr>
          <w:lang w:bidi="en-US"/>
        </w:rPr>
        <w:t>CHILD LABOR</w:t>
      </w:r>
      <w:bookmarkEnd w:id="269"/>
      <w:bookmarkEnd w:id="270"/>
    </w:p>
    <w:p w14:paraId="47006814" w14:textId="77777777" w:rsidR="00960B7B" w:rsidRPr="00347F27" w:rsidRDefault="00960B7B" w:rsidP="00960B7B">
      <w:pPr>
        <w:pStyle w:val="BB-Contentions"/>
        <w:rPr>
          <w:lang w:bidi="en-US"/>
        </w:rPr>
      </w:pPr>
      <w:r w:rsidRPr="00347F27">
        <w:rPr>
          <w:lang w:bidi="en-US"/>
        </w:rPr>
        <w:t>HARMS</w:t>
      </w:r>
    </w:p>
    <w:p w14:paraId="75A59BC8" w14:textId="77777777" w:rsidR="00960B7B" w:rsidRDefault="00960B7B" w:rsidP="00960B7B">
      <w:pPr>
        <w:pStyle w:val="BB-Contentions"/>
        <w:rPr>
          <w:lang w:bidi="en-US"/>
        </w:rPr>
      </w:pPr>
      <w:r w:rsidRPr="00347F27">
        <w:rPr>
          <w:lang w:bidi="en-US"/>
        </w:rPr>
        <w:t>Foreign companies raise wages and labor standards</w:t>
      </w:r>
    </w:p>
    <w:p w14:paraId="6D5643A9" w14:textId="77777777" w:rsidR="00960B7B" w:rsidRPr="00727A51" w:rsidRDefault="00960B7B" w:rsidP="00960B7B">
      <w:pPr>
        <w:pStyle w:val="BB-Citation"/>
        <w:rPr>
          <w:lang w:bidi="en-US"/>
        </w:rPr>
      </w:pPr>
      <w:r w:rsidRPr="00347F27">
        <w:rPr>
          <w:u w:val="single"/>
          <w:lang w:bidi="en-US"/>
        </w:rPr>
        <w:t xml:space="preserve">Daniel Griswold </w:t>
      </w:r>
      <w:r w:rsidRPr="00347F27">
        <w:rPr>
          <w:lang w:bidi="en-US"/>
        </w:rPr>
        <w:t xml:space="preserve">(director of Cato Institute's Center for Trade Policy Studies) 14 </w:t>
      </w:r>
      <w:r w:rsidRPr="00347F27">
        <w:rPr>
          <w:u w:val="single"/>
          <w:lang w:bidi="en-US"/>
        </w:rPr>
        <w:t>Feb 2007</w:t>
      </w:r>
      <w:r w:rsidRPr="00347F27">
        <w:rPr>
          <w:lang w:bidi="en-US"/>
        </w:rPr>
        <w:t xml:space="preserve">, statement before the Trade, Tourism, and Economic Development Subcommittee of the </w:t>
      </w:r>
      <w:r w:rsidRPr="00347F27">
        <w:rPr>
          <w:u w:val="single"/>
          <w:lang w:bidi="en-US"/>
        </w:rPr>
        <w:t>Senate Commerce, Science, and Transportation Committee , Hearing on "Overseas Sweatshop Abuses,</w:t>
      </w:r>
      <w:r w:rsidRPr="00347F27">
        <w:rPr>
          <w:lang w:bidi="en-US"/>
        </w:rPr>
        <w:t xml:space="preserve"> Their Impact on U.S. Workers, and the Need for Anti-Sweatshop Legislation" (brackets added) </w:t>
      </w:r>
      <w:hyperlink r:id="rId416" w:history="1">
        <w:r w:rsidRPr="00E14620">
          <w:rPr>
            <w:rStyle w:val="Hyperlink"/>
            <w:lang w:bidi="en-US"/>
          </w:rPr>
          <w:t>http://www.cato.org/testimony/dg-mt-02142007.html</w:t>
        </w:r>
      </w:hyperlink>
      <w:r>
        <w:rPr>
          <w:lang w:bidi="en-US"/>
        </w:rPr>
        <w:t xml:space="preserve"> </w:t>
      </w:r>
    </w:p>
    <w:p w14:paraId="216E9BEA" w14:textId="77777777" w:rsidR="00960B7B" w:rsidRDefault="00960B7B" w:rsidP="00960B7B">
      <w:pPr>
        <w:pStyle w:val="BB-Evidence"/>
        <w:rPr>
          <w:lang w:bidi="en-US"/>
        </w:rPr>
      </w:pPr>
      <w:r w:rsidRPr="00347F27">
        <w:rPr>
          <w:lang w:bidi="en-US"/>
        </w:rPr>
        <w:t xml:space="preserve">When U.S. multinational companies look to invest abroad, their primary motivation is not a search for low [w]ages and low standards. Far more important than lower costs are access to wealthy consumers, a skilled workforce, modern infrastructure, rule of law, political stability, and freedom to trade and repatriate profits. That is why most outward U.S. FDI [foreign direct investment] flows to other high-income, high standard countries. Between 2003 and 2005, more than 80 percent of U.S. direct manufacturing abroad flowed to the European Union, Canada, Japan, South Korea, Taiwan, and Singapore. Openness to trade and investment leads to faster growth, which leads to higher wages and labor standards, including so-called core worker rights. That is why the world's most developed economies, which account for most of the world's trade and attract most of its foreign direct investment, also pay the highest wages, and maintain the highest labor standards related to freedom of association, discrimination, forced labor, and child labor. </w:t>
      </w:r>
    </w:p>
    <w:p w14:paraId="2B601AAE" w14:textId="77777777" w:rsidR="00960B7B" w:rsidRDefault="00960B7B" w:rsidP="00960B7B">
      <w:pPr>
        <w:pStyle w:val="BB-Contentions"/>
        <w:rPr>
          <w:lang w:bidi="en-US"/>
        </w:rPr>
      </w:pPr>
      <w:r w:rsidRPr="00347F27">
        <w:rPr>
          <w:lang w:bidi="en-US"/>
        </w:rPr>
        <w:t>India child laborers use the cash to buy food</w:t>
      </w:r>
    </w:p>
    <w:p w14:paraId="20EC414E" w14:textId="77777777" w:rsidR="00960B7B" w:rsidRDefault="00960B7B" w:rsidP="00960B7B">
      <w:pPr>
        <w:pStyle w:val="BB-Citation"/>
        <w:rPr>
          <w:lang w:bidi="en-US"/>
        </w:rPr>
      </w:pPr>
      <w:r w:rsidRPr="00347F27">
        <w:rPr>
          <w:u w:val="single"/>
          <w:lang w:bidi="en-US"/>
        </w:rPr>
        <w:t>Megha Bahree</w:t>
      </w:r>
      <w:r w:rsidRPr="00347F27">
        <w:rPr>
          <w:lang w:bidi="en-US"/>
        </w:rPr>
        <w:t xml:space="preserve"> 25 </w:t>
      </w:r>
      <w:r w:rsidRPr="00347F27">
        <w:rPr>
          <w:u w:val="single"/>
          <w:lang w:bidi="en-US"/>
        </w:rPr>
        <w:t>Feb 2008</w:t>
      </w:r>
      <w:r w:rsidRPr="00347F27">
        <w:rPr>
          <w:lang w:bidi="en-US"/>
        </w:rPr>
        <w:t xml:space="preserve">, "Child Labor" </w:t>
      </w:r>
      <w:r w:rsidRPr="00347F27">
        <w:rPr>
          <w:u w:val="single"/>
          <w:lang w:bidi="en-US"/>
        </w:rPr>
        <w:t>FORBES magazine</w:t>
      </w:r>
      <w:r w:rsidRPr="00347F27">
        <w:rPr>
          <w:lang w:bidi="en-US"/>
        </w:rPr>
        <w:t xml:space="preserve">, </w:t>
      </w:r>
      <w:hyperlink r:id="rId417" w:history="1">
        <w:r w:rsidRPr="00BA5DEC">
          <w:rPr>
            <w:rStyle w:val="Hyperlink"/>
            <w:lang w:bidi="en-US"/>
          </w:rPr>
          <w:t>www.forbes.com/forbes/2008/0225/072.html</w:t>
        </w:r>
      </w:hyperlink>
    </w:p>
    <w:p w14:paraId="22921ABD" w14:textId="77777777" w:rsidR="00960B7B" w:rsidRDefault="00960B7B" w:rsidP="00960B7B">
      <w:pPr>
        <w:pStyle w:val="BB-Evidence"/>
        <w:rPr>
          <w:lang w:bidi="en-US"/>
        </w:rPr>
      </w:pPr>
      <w:r w:rsidRPr="00347F27">
        <w:rPr>
          <w:lang w:bidi="en-US"/>
        </w:rPr>
        <w:t>Child labor is as old as the earliest settlements in the Indus Valley thousands of years ago. It is, for that matter, not unknown in the U.S. As recently as 2001 Nebraska's legislature was debating whether to outlaw the use of 12- and 13-year-olds in seed corn fields, where youngsters of this age accounted for 25% or more of detasseling labor. (This job is like Jyothi's, except that in hybrid seed corn production the game is to prevent self-pollination.) The difference is that the teenagers in the Midwest get $7 an hour so they can spend it at the mall. Their Indian counterparts are getting 20 cents an hour to buy food.</w:t>
      </w:r>
    </w:p>
    <w:p w14:paraId="5A18907C" w14:textId="77777777" w:rsidR="00960B7B" w:rsidRDefault="00960B7B" w:rsidP="00960B7B">
      <w:pPr>
        <w:pStyle w:val="BB-Contentions"/>
        <w:rPr>
          <w:lang w:bidi="en-US"/>
        </w:rPr>
      </w:pPr>
      <w:r>
        <w:rPr>
          <w:lang w:bidi="en-US"/>
        </w:rPr>
        <w:t>INHERENCY</w:t>
      </w:r>
    </w:p>
    <w:p w14:paraId="7B6BDE5A" w14:textId="77777777" w:rsidR="00960B7B" w:rsidRDefault="00960B7B" w:rsidP="00960B7B">
      <w:pPr>
        <w:pStyle w:val="BB-Contentions"/>
        <w:rPr>
          <w:lang w:bidi="en-US"/>
        </w:rPr>
      </w:pPr>
      <w:r w:rsidRPr="00347F27">
        <w:rPr>
          <w:lang w:bidi="en-US"/>
        </w:rPr>
        <w:t>INDUS project has US cooperation with India on child labor</w:t>
      </w:r>
    </w:p>
    <w:p w14:paraId="743E25D1" w14:textId="77777777" w:rsidR="00960B7B" w:rsidRDefault="00960B7B" w:rsidP="00960B7B">
      <w:pPr>
        <w:pStyle w:val="BB-Citation"/>
        <w:rPr>
          <w:lang w:bidi="en-US"/>
        </w:rPr>
      </w:pPr>
      <w:r w:rsidRPr="00347F27">
        <w:rPr>
          <w:u w:val="single"/>
          <w:lang w:bidi="en-US"/>
        </w:rPr>
        <w:t>Henry V. Jardine</w:t>
      </w:r>
      <w:r w:rsidRPr="00347F27">
        <w:rPr>
          <w:lang w:bidi="en-US"/>
        </w:rPr>
        <w:t xml:space="preserve"> (</w:t>
      </w:r>
      <w:r w:rsidRPr="00347F27">
        <w:rPr>
          <w:u w:val="single"/>
          <w:lang w:bidi="en-US"/>
        </w:rPr>
        <w:t xml:space="preserve">US Consul General </w:t>
      </w:r>
      <w:r w:rsidRPr="00347F27">
        <w:rPr>
          <w:lang w:bidi="en-US"/>
        </w:rPr>
        <w:t xml:space="preserve">at the US Consulate in </w:t>
      </w:r>
      <w:r w:rsidRPr="00347F27">
        <w:rPr>
          <w:u w:val="single"/>
          <w:lang w:bidi="en-US"/>
        </w:rPr>
        <w:t>Calcutta, India</w:t>
      </w:r>
      <w:r w:rsidRPr="00347F27">
        <w:rPr>
          <w:lang w:bidi="en-US"/>
        </w:rPr>
        <w:t xml:space="preserve">), 9 </w:t>
      </w:r>
      <w:r w:rsidRPr="00347F27">
        <w:rPr>
          <w:u w:val="single"/>
          <w:lang w:bidi="en-US"/>
        </w:rPr>
        <w:t>June 2008</w:t>
      </w:r>
      <w:r w:rsidRPr="00347F27">
        <w:rPr>
          <w:lang w:bidi="en-US"/>
        </w:rPr>
        <w:t xml:space="preserve">, "Education: The Right Response to Child Labor," American Center, Kolkata </w:t>
      </w:r>
      <w:hyperlink r:id="rId418" w:history="1">
        <w:r w:rsidRPr="00BA5DEC">
          <w:rPr>
            <w:rStyle w:val="Hyperlink"/>
            <w:lang w:bidi="en-US"/>
          </w:rPr>
          <w:t>http://kolkata.usconsulate.gov/9june2008.html</w:t>
        </w:r>
      </w:hyperlink>
    </w:p>
    <w:p w14:paraId="0F3DBE56" w14:textId="77777777" w:rsidR="00960B7B" w:rsidRPr="00347F27" w:rsidRDefault="00960B7B" w:rsidP="00960B7B">
      <w:pPr>
        <w:pStyle w:val="BB-Evidence"/>
        <w:rPr>
          <w:lang w:bidi="en-US"/>
        </w:rPr>
      </w:pPr>
      <w:r w:rsidRPr="00347F27">
        <w:rPr>
          <w:lang w:bidi="en-US"/>
        </w:rPr>
        <w:t>The United States Department of Labor and the Government of India have each contributed USD20 million to the INDUS project, the largest program ever supported by the U.S. Department of Labor outside the United States which aims to ensure the elimination of child labor from hazardous industries in 21 selected districts in the states of Madhya Pradesh, Maharashtra, Tamil Nadu, Uttar Pradesh and the National Capital Territory of Delhi. The program works in conjunction with the Government of India's National Child Labor Project.</w:t>
      </w:r>
    </w:p>
    <w:p w14:paraId="4EBBA303" w14:textId="77777777" w:rsidR="00960B7B" w:rsidRDefault="00960B7B" w:rsidP="00960B7B">
      <w:pPr>
        <w:pStyle w:val="BB-Contentions"/>
        <w:rPr>
          <w:lang w:bidi="en-US"/>
        </w:rPr>
      </w:pPr>
      <w:r w:rsidRPr="00347F27">
        <w:rPr>
          <w:lang w:bidi="en-US"/>
        </w:rPr>
        <w:t>Indian government programs to reduce child labor are working</w:t>
      </w:r>
    </w:p>
    <w:p w14:paraId="0F6985A8" w14:textId="77777777" w:rsidR="00960B7B" w:rsidRDefault="00960B7B" w:rsidP="00960B7B">
      <w:pPr>
        <w:pStyle w:val="BB-Citation"/>
        <w:rPr>
          <w:lang w:bidi="en-US"/>
        </w:rPr>
      </w:pPr>
      <w:r w:rsidRPr="00347F27">
        <w:rPr>
          <w:u w:val="single"/>
          <w:lang w:bidi="en-US"/>
        </w:rPr>
        <w:t>Laurie Goering</w:t>
      </w:r>
      <w:r w:rsidRPr="00347F27">
        <w:rPr>
          <w:lang w:bidi="en-US"/>
        </w:rPr>
        <w:t xml:space="preserve"> (journalist) 17 </w:t>
      </w:r>
      <w:r w:rsidRPr="00347F27">
        <w:rPr>
          <w:u w:val="single"/>
          <w:lang w:bidi="en-US"/>
        </w:rPr>
        <w:t>Apr 2008</w:t>
      </w:r>
      <w:r w:rsidRPr="00347F27">
        <w:rPr>
          <w:lang w:bidi="en-US"/>
        </w:rPr>
        <w:t xml:space="preserve">, "Ending child labor tricky job for India," </w:t>
      </w:r>
      <w:r w:rsidRPr="00347F27">
        <w:rPr>
          <w:u w:val="single"/>
          <w:lang w:bidi="en-US"/>
        </w:rPr>
        <w:t>CHICAGO TRIBUNE</w:t>
      </w:r>
      <w:r w:rsidRPr="00347F27">
        <w:rPr>
          <w:lang w:bidi="en-US"/>
        </w:rPr>
        <w:t xml:space="preserve">, </w:t>
      </w:r>
      <w:hyperlink r:id="rId419" w:history="1">
        <w:r w:rsidRPr="00BA5DEC">
          <w:rPr>
            <w:rStyle w:val="Hyperlink"/>
            <w:rFonts w:ascii="TimesNewRomanPSMT" w:hAnsi="TimesNewRomanPSMT" w:cs="TimesNewRomanPSMT"/>
            <w:iCs/>
            <w:lang w:bidi="en-US"/>
          </w:rPr>
          <w:t>www.chicagotribune.com/news/chi-child-labor_goeringapr18,1,3263287.story</w:t>
        </w:r>
      </w:hyperlink>
    </w:p>
    <w:p w14:paraId="5E393028" w14:textId="77777777" w:rsidR="00960B7B" w:rsidRDefault="00960B7B" w:rsidP="00960B7B">
      <w:pPr>
        <w:pStyle w:val="BB-Evidence"/>
        <w:rPr>
          <w:lang w:bidi="en-US"/>
        </w:rPr>
      </w:pPr>
      <w:r w:rsidRPr="00347F27">
        <w:rPr>
          <w:lang w:bidi="en-US"/>
        </w:rPr>
        <w:t>Since the end of 2006, kids under 14 also have been officially banned from many jobs they have historically held — cleaning hotel rooms, serving food in restauran</w:t>
      </w:r>
      <w:r>
        <w:rPr>
          <w:lang w:bidi="en-US"/>
        </w:rPr>
        <w:t xml:space="preserve">ts, working as maids in homes </w:t>
      </w:r>
      <w:r w:rsidRPr="00347F27">
        <w:rPr>
          <w:lang w:bidi="en-US"/>
        </w:rPr>
        <w:t>though unofficially many remain at work. The government also has set up programs in 250 districts around the country aimed at getting working kids back in schools. The effort "is working," said Harjot Kaur, director of child labor in India's Ministry of Labor and Employment, who predicts the number of child laborers will be way down by the next census in 2011.</w:t>
      </w:r>
    </w:p>
    <w:p w14:paraId="52F95C3A" w14:textId="77777777" w:rsidR="00960B7B" w:rsidRDefault="00960B7B" w:rsidP="00960B7B">
      <w:pPr>
        <w:pStyle w:val="BB-Contentions"/>
        <w:rPr>
          <w:lang w:bidi="en-US"/>
        </w:rPr>
      </w:pPr>
      <w:r w:rsidRPr="00347F27">
        <w:rPr>
          <w:lang w:bidi="en-US"/>
        </w:rPr>
        <w:t>Child labor will go away on i</w:t>
      </w:r>
      <w:r w:rsidRPr="00FA52A9">
        <w:t>t</w:t>
      </w:r>
      <w:r w:rsidRPr="00347F27">
        <w:rPr>
          <w:lang w:bidi="en-US"/>
        </w:rPr>
        <w:t>s own as India</w:t>
      </w:r>
      <w:r>
        <w:rPr>
          <w:lang w:bidi="en-US"/>
        </w:rPr>
        <w:t>'s economy improves</w:t>
      </w:r>
    </w:p>
    <w:p w14:paraId="4353F3EA" w14:textId="77777777" w:rsidR="00960B7B" w:rsidRDefault="00960B7B" w:rsidP="00960B7B">
      <w:pPr>
        <w:pStyle w:val="BB-Contentions"/>
        <w:rPr>
          <w:lang w:bidi="en-US"/>
        </w:rPr>
      </w:pPr>
      <w:r w:rsidRPr="00347F27">
        <w:rPr>
          <w:lang w:bidi="en-US"/>
        </w:rPr>
        <w:t>A. India has rapid, sustainable economic growth</w:t>
      </w:r>
    </w:p>
    <w:p w14:paraId="06C11F7E" w14:textId="77777777" w:rsidR="00960B7B" w:rsidRDefault="00960B7B" w:rsidP="00960B7B">
      <w:pPr>
        <w:pStyle w:val="BB-Citation"/>
        <w:rPr>
          <w:lang w:bidi="en-US"/>
        </w:rPr>
      </w:pPr>
      <w:r w:rsidRPr="00347F27">
        <w:rPr>
          <w:u w:val="single"/>
          <w:lang w:bidi="en-US"/>
        </w:rPr>
        <w:t>Associated Press</w:t>
      </w:r>
      <w:r w:rsidRPr="00347F27">
        <w:rPr>
          <w:lang w:bidi="en-US"/>
        </w:rPr>
        <w:t xml:space="preserve">, 9 </w:t>
      </w:r>
      <w:r w:rsidRPr="00347F27">
        <w:rPr>
          <w:u w:val="single"/>
          <w:lang w:bidi="en-US"/>
        </w:rPr>
        <w:t>Oct 2007</w:t>
      </w:r>
      <w:r w:rsidRPr="00347F27">
        <w:rPr>
          <w:lang w:bidi="en-US"/>
        </w:rPr>
        <w:t xml:space="preserve">, "OECD says India's current economic growth sustainable," (brackets added) </w:t>
      </w:r>
      <w:hyperlink r:id="rId420" w:history="1">
        <w:r w:rsidRPr="00BA5DEC">
          <w:rPr>
            <w:rStyle w:val="Hyperlink"/>
            <w:rFonts w:ascii="TimesNewRomanPSMT" w:hAnsi="TimesNewRomanPSMT" w:cs="TimesNewRomanPSMT"/>
            <w:iCs/>
            <w:lang w:bidi="en-US"/>
          </w:rPr>
          <w:t>www.iht.com/articles/ap/2007/10/09/business/AS-FIN-ECO-India-Economy.php</w:t>
        </w:r>
      </w:hyperlink>
    </w:p>
    <w:p w14:paraId="39E1E330" w14:textId="77777777" w:rsidR="00960B7B" w:rsidRDefault="00960B7B" w:rsidP="00960B7B">
      <w:pPr>
        <w:pStyle w:val="BB-Evidence"/>
        <w:rPr>
          <w:lang w:bidi="en-US"/>
        </w:rPr>
      </w:pPr>
      <w:r w:rsidRPr="00347F27">
        <w:rPr>
          <w:lang w:bidi="en-US"/>
        </w:rPr>
        <w:t>[OECD, Organization for Economic Cooperation &amp; Development] The Paris-based economic grouping of 30 countries gave much of the credit for India's rapid economic expansion in recent years to its government's efforts in the early 1990s to switch from a socialist-style state to a market-driven economy. Over the past 15 years, India has significantly opened its markets to foreign competition, cut down government intervention in economic activities and liberalized policies to allow a bigger play for private capital. As a result, "the sustainable growth rate of the (Indian) economy has reached 8.5 percent," the OECD said in its first-ever survey of India, released in New Delhi. That is the average pace at which the economy grew in the past four years.</w:t>
      </w:r>
    </w:p>
    <w:p w14:paraId="29D58E0B" w14:textId="77777777" w:rsidR="00960B7B" w:rsidRDefault="00960B7B" w:rsidP="00960B7B">
      <w:pPr>
        <w:pStyle w:val="BB-Contentions"/>
        <w:rPr>
          <w:lang w:bidi="en-US"/>
        </w:rPr>
      </w:pPr>
      <w:r w:rsidRPr="00347F27">
        <w:rPr>
          <w:lang w:bidi="en-US"/>
        </w:rPr>
        <w:t>B. Child labor declines as economic growth increases</w:t>
      </w:r>
    </w:p>
    <w:p w14:paraId="00B6FB2A" w14:textId="77777777" w:rsidR="00960B7B" w:rsidRDefault="00960B7B" w:rsidP="00960B7B">
      <w:pPr>
        <w:pStyle w:val="BB-Citation"/>
        <w:rPr>
          <w:lang w:bidi="en-US"/>
        </w:rPr>
      </w:pPr>
      <w:r w:rsidRPr="00347F27">
        <w:rPr>
          <w:u w:val="single"/>
          <w:lang w:bidi="en-US"/>
        </w:rPr>
        <w:t xml:space="preserve">Daniel Griswold </w:t>
      </w:r>
      <w:r w:rsidRPr="00347F27">
        <w:rPr>
          <w:lang w:bidi="en-US"/>
        </w:rPr>
        <w:t xml:space="preserve">(director of Cato Institute's Center for Trade Policy Studies) 14 </w:t>
      </w:r>
      <w:r w:rsidRPr="00347F27">
        <w:rPr>
          <w:u w:val="single"/>
          <w:lang w:bidi="en-US"/>
        </w:rPr>
        <w:t>Feb 2007</w:t>
      </w:r>
      <w:r w:rsidRPr="00347F27">
        <w:rPr>
          <w:lang w:bidi="en-US"/>
        </w:rPr>
        <w:t xml:space="preserve">, statement before the Trade, Tourism, and Economic Development Subcommittee of the </w:t>
      </w:r>
      <w:r w:rsidRPr="00347F27">
        <w:rPr>
          <w:u w:val="single"/>
          <w:lang w:bidi="en-US"/>
        </w:rPr>
        <w:t>Senate Commerce, Science, and Transportation Committee , Hearing on "Overseas Sweatshop Abuses,</w:t>
      </w:r>
      <w:r w:rsidRPr="00347F27">
        <w:rPr>
          <w:lang w:bidi="en-US"/>
        </w:rPr>
        <w:t xml:space="preserve"> Their Impact on U.S. Workers, and the Need for Anti-Sweatshop Legislation" </w:t>
      </w:r>
      <w:hyperlink r:id="rId421" w:history="1">
        <w:r w:rsidRPr="00BA5DEC">
          <w:rPr>
            <w:rStyle w:val="Hyperlink"/>
            <w:rFonts w:ascii="TimesNewRomanPSMT" w:hAnsi="TimesNewRomanPSMT" w:cs="TimesNewRomanPSMT"/>
            <w:iCs/>
            <w:lang w:bidi="en-US"/>
          </w:rPr>
          <w:t>www.cato.org/testimony/dg-mt-02142007.html</w:t>
        </w:r>
      </w:hyperlink>
    </w:p>
    <w:p w14:paraId="06CE3275" w14:textId="77777777" w:rsidR="00960B7B" w:rsidRPr="00347F27" w:rsidRDefault="00960B7B" w:rsidP="00960B7B">
      <w:pPr>
        <w:pStyle w:val="BB-Evidence"/>
        <w:rPr>
          <w:lang w:bidi="en-US"/>
        </w:rPr>
      </w:pPr>
      <w:r w:rsidRPr="00347F27">
        <w:rPr>
          <w:lang w:bidi="en-US"/>
        </w:rPr>
        <w:t xml:space="preserve">Openness to trade and the growth it brings exert a positive impact on the welfare of children in less developed countries by reducing rates of child labor. The International Labor Organization recently reported that the number of children in the workforce rather than in school worldwide has dropped by 11 percent since its last report in 2002, to about 200 million. The number working in the most hazardous jobs has dropped even more steeply, by 26 percent. Globalization is a major reason for the positive trend in child labor. As household incomes rise in developing countries, especially wages paid to adult females, fewer families face the economic necessity of sending their children to work. </w:t>
      </w:r>
    </w:p>
    <w:p w14:paraId="2F726ED3" w14:textId="77777777" w:rsidR="00960B7B" w:rsidRDefault="00960B7B" w:rsidP="00960B7B">
      <w:pPr>
        <w:pStyle w:val="BB-Contentions"/>
        <w:rPr>
          <w:lang w:bidi="en-US"/>
        </w:rPr>
      </w:pPr>
      <w:r w:rsidRPr="00347F27">
        <w:rPr>
          <w:lang w:bidi="en-US"/>
        </w:rPr>
        <w:t>C. Parents will pull kids out of work and put them in school as soon as they can afford it</w:t>
      </w:r>
    </w:p>
    <w:p w14:paraId="54125C18" w14:textId="77777777" w:rsidR="00960B7B" w:rsidRDefault="00960B7B" w:rsidP="00960B7B">
      <w:pPr>
        <w:pStyle w:val="BB-Citation"/>
        <w:rPr>
          <w:lang w:bidi="en-US"/>
        </w:rPr>
      </w:pPr>
      <w:r w:rsidRPr="00347F27">
        <w:rPr>
          <w:u w:val="single"/>
          <w:lang w:bidi="en-US"/>
        </w:rPr>
        <w:t xml:space="preserve">Daniel Griswold </w:t>
      </w:r>
      <w:r w:rsidRPr="00347F27">
        <w:rPr>
          <w:lang w:bidi="en-US"/>
        </w:rPr>
        <w:t xml:space="preserve">(director of Cato Institute's Center for Trade Policy Studies) 14 </w:t>
      </w:r>
      <w:r w:rsidRPr="00347F27">
        <w:rPr>
          <w:u w:val="single"/>
          <w:lang w:bidi="en-US"/>
        </w:rPr>
        <w:t>Feb 2007</w:t>
      </w:r>
      <w:r w:rsidRPr="00347F27">
        <w:rPr>
          <w:lang w:bidi="en-US"/>
        </w:rPr>
        <w:t xml:space="preserve">, statement before the Trade, Tourism, and Economic Development Subcommittee of the </w:t>
      </w:r>
      <w:r w:rsidRPr="00347F27">
        <w:rPr>
          <w:u w:val="single"/>
          <w:lang w:bidi="en-US"/>
        </w:rPr>
        <w:t>Senate Commerce, Science, and Transportation Committee, Hearing on "Overseas Sweatshop Abuses,</w:t>
      </w:r>
      <w:r w:rsidRPr="00347F27">
        <w:rPr>
          <w:lang w:bidi="en-US"/>
        </w:rPr>
        <w:t xml:space="preserve"> Their Impact on U.S. Workers, and the Need for Anti-Sweatshop Legislation" </w:t>
      </w:r>
      <w:hyperlink r:id="rId422" w:history="1">
        <w:r w:rsidRPr="00BA5DEC">
          <w:rPr>
            <w:rStyle w:val="Hyperlink"/>
            <w:rFonts w:ascii="TimesNewRomanPSMT" w:hAnsi="TimesNewRomanPSMT" w:cs="TimesNewRomanPSMT"/>
            <w:iCs/>
            <w:lang w:bidi="en-US"/>
          </w:rPr>
          <w:t>www.cato.org/testimony/dg-mt-02142007.html</w:t>
        </w:r>
      </w:hyperlink>
    </w:p>
    <w:p w14:paraId="5F63F931" w14:textId="77777777" w:rsidR="00960B7B" w:rsidRDefault="00960B7B" w:rsidP="00960B7B">
      <w:pPr>
        <w:pStyle w:val="BB-Evidence"/>
        <w:rPr>
          <w:lang w:bidi="en-US"/>
        </w:rPr>
      </w:pPr>
      <w:r w:rsidRPr="00347F27">
        <w:rPr>
          <w:lang w:bidi="en-US"/>
        </w:rPr>
        <w:t xml:space="preserve">Parents in poor countries do not love their children any less than we love our own. When they succeed in rising above a subsistence income, the first thing they typically do is remove their children from working on the farm, domestic service, or factory and enroll them in school. By raising incomes in poor countries, free trade and globalization have helped to pull millions of kids out of the workforce and put them in school where they belong. </w:t>
      </w:r>
    </w:p>
    <w:p w14:paraId="195BC7B0" w14:textId="77777777" w:rsidR="00960B7B" w:rsidRDefault="00960B7B" w:rsidP="00960B7B">
      <w:pPr>
        <w:pStyle w:val="BB-Contentions"/>
        <w:rPr>
          <w:lang w:bidi="en-US"/>
        </w:rPr>
      </w:pPr>
      <w:r w:rsidRPr="00347F27">
        <w:rPr>
          <w:lang w:bidi="en-US"/>
        </w:rPr>
        <w:t>MINOR REPAIR: Hire more monitors. Status Quo has monitoring, just not enough staff</w:t>
      </w:r>
    </w:p>
    <w:p w14:paraId="71085A37" w14:textId="77777777" w:rsidR="00960B7B" w:rsidRDefault="00960B7B" w:rsidP="00960B7B">
      <w:pPr>
        <w:pStyle w:val="BB-Citation"/>
        <w:rPr>
          <w:lang w:bidi="en-US"/>
        </w:rPr>
      </w:pPr>
      <w:r w:rsidRPr="00347F27">
        <w:rPr>
          <w:u w:val="single"/>
          <w:lang w:bidi="en-US"/>
        </w:rPr>
        <w:t xml:space="preserve">Megha Bahree </w:t>
      </w:r>
      <w:r w:rsidRPr="00347F27">
        <w:rPr>
          <w:lang w:bidi="en-US"/>
        </w:rPr>
        <w:t xml:space="preserve">25 </w:t>
      </w:r>
      <w:r w:rsidRPr="00347F27">
        <w:rPr>
          <w:u w:val="single"/>
          <w:lang w:bidi="en-US"/>
        </w:rPr>
        <w:t>Feb 2008</w:t>
      </w:r>
      <w:r w:rsidRPr="00347F27">
        <w:rPr>
          <w:lang w:bidi="en-US"/>
        </w:rPr>
        <w:t xml:space="preserve">, "Child Labor" </w:t>
      </w:r>
      <w:r w:rsidRPr="00347F27">
        <w:rPr>
          <w:u w:val="single"/>
          <w:lang w:bidi="en-US"/>
        </w:rPr>
        <w:t>FORBES magazine</w:t>
      </w:r>
      <w:r w:rsidRPr="00347F27">
        <w:rPr>
          <w:lang w:bidi="en-US"/>
        </w:rPr>
        <w:t xml:space="preserve">, </w:t>
      </w:r>
      <w:hyperlink r:id="rId423" w:history="1">
        <w:r w:rsidRPr="00BA5DEC">
          <w:rPr>
            <w:rStyle w:val="Hyperlink"/>
            <w:lang w:bidi="en-US"/>
          </w:rPr>
          <w:t>www.forbes.com/forbes/2008/0225/072.html</w:t>
        </w:r>
      </w:hyperlink>
    </w:p>
    <w:p w14:paraId="6879E16B" w14:textId="77777777" w:rsidR="00960B7B" w:rsidRDefault="00960B7B" w:rsidP="00960B7B">
      <w:pPr>
        <w:pStyle w:val="BB-Evidence"/>
        <w:rPr>
          <w:lang w:bidi="en-US"/>
        </w:rPr>
      </w:pPr>
      <w:r w:rsidRPr="00347F27">
        <w:rPr>
          <w:lang w:bidi="en-US"/>
        </w:rPr>
        <w:t>Monsanto, Syngenta and Bayer, all working under the glare of labor monitors like Glocal, are grappling with ways to prevent the abuse of children. They have, in fact, a symbiotic relationship with these outside groups, sometimes paying them to keep watch over the fields or scold parents into sending their children to school. Monsanto says if it finds a farmer employing children, it cans him. But in interviews farmers say that happens only after a third offense. "The problem," says Mohammad Raheemuddin of the MV Foundation in Hyderabad, "is that too few people have been assigned to monitor a vast area."</w:t>
      </w:r>
    </w:p>
    <w:p w14:paraId="26C9C660" w14:textId="77777777" w:rsidR="00960B7B" w:rsidRDefault="00960B7B" w:rsidP="00960B7B">
      <w:pPr>
        <w:pStyle w:val="BB-Contentions"/>
        <w:rPr>
          <w:lang w:bidi="en-US"/>
        </w:rPr>
      </w:pPr>
      <w:r>
        <w:rPr>
          <w:lang w:bidi="en-US"/>
        </w:rPr>
        <w:t>SOLVENCY</w:t>
      </w:r>
    </w:p>
    <w:p w14:paraId="25CC180F" w14:textId="77777777" w:rsidR="00960B7B" w:rsidRDefault="00960B7B" w:rsidP="00960B7B">
      <w:pPr>
        <w:pStyle w:val="BB-Contentions"/>
        <w:rPr>
          <w:lang w:bidi="en-US"/>
        </w:rPr>
      </w:pPr>
      <w:r w:rsidRPr="00347F27">
        <w:rPr>
          <w:lang w:bidi="en-US"/>
        </w:rPr>
        <w:t>Ending child labor in India requires getting better jobs for parents</w:t>
      </w:r>
    </w:p>
    <w:p w14:paraId="21C3C05B" w14:textId="77777777" w:rsidR="00960B7B" w:rsidRPr="00347F27" w:rsidRDefault="00960B7B" w:rsidP="00960B7B">
      <w:pPr>
        <w:pStyle w:val="BB-Citation"/>
        <w:rPr>
          <w:lang w:bidi="en-US"/>
        </w:rPr>
      </w:pPr>
      <w:r w:rsidRPr="00347F27">
        <w:rPr>
          <w:u w:val="single"/>
          <w:lang w:bidi="en-US"/>
        </w:rPr>
        <w:t>Laurie Goering</w:t>
      </w:r>
      <w:r w:rsidRPr="00347F27">
        <w:rPr>
          <w:lang w:bidi="en-US"/>
        </w:rPr>
        <w:t xml:space="preserve"> (journalist) 17 </w:t>
      </w:r>
      <w:r w:rsidRPr="00347F27">
        <w:rPr>
          <w:u w:val="single"/>
          <w:lang w:bidi="en-US"/>
        </w:rPr>
        <w:t>Apr 2008</w:t>
      </w:r>
      <w:r w:rsidRPr="00347F27">
        <w:rPr>
          <w:lang w:bidi="en-US"/>
        </w:rPr>
        <w:t xml:space="preserve">, "Ending child labor tricky job for India," </w:t>
      </w:r>
      <w:r w:rsidRPr="00347F27">
        <w:rPr>
          <w:u w:val="single"/>
          <w:lang w:bidi="en-US"/>
        </w:rPr>
        <w:t>CHICAGO TRIBUNE</w:t>
      </w:r>
      <w:r w:rsidRPr="00347F27">
        <w:rPr>
          <w:lang w:bidi="en-US"/>
        </w:rPr>
        <w:t xml:space="preserve">, </w:t>
      </w:r>
      <w:hyperlink r:id="rId424" w:history="1">
        <w:r w:rsidRPr="00BA5DEC">
          <w:rPr>
            <w:rStyle w:val="Hyperlink"/>
            <w:lang w:bidi="en-US"/>
          </w:rPr>
          <w:t>www.chicagotribune.com/news/chi-child-labor_goeringapr18,1,3263287.story</w:t>
        </w:r>
      </w:hyperlink>
      <w:r>
        <w:rPr>
          <w:lang w:bidi="en-US"/>
        </w:rPr>
        <w:t xml:space="preserve"> </w:t>
      </w:r>
      <w:r w:rsidRPr="00347F27">
        <w:rPr>
          <w:lang w:bidi="en-US"/>
        </w:rPr>
        <w:t>(brackets added)</w:t>
      </w:r>
    </w:p>
    <w:p w14:paraId="6DB732C8" w14:textId="77777777" w:rsidR="00960B7B" w:rsidRDefault="00960B7B" w:rsidP="00960B7B">
      <w:pPr>
        <w:pStyle w:val="BB-Evidence"/>
        <w:rPr>
          <w:lang w:bidi="en-US"/>
        </w:rPr>
      </w:pPr>
      <w:r w:rsidRPr="00347F27">
        <w:rPr>
          <w:lang w:bidi="en-US"/>
        </w:rPr>
        <w:t>Reducing the number of child laborers in India, child advocates say, will require helping parents find better-paying jobs that let them support their families without children's salaries and improving the country's public schools. Until those problems are resolved, "you can be outraged as much as you want" by child labor, [Kavita] Ratna [spokeswoman for The Concerned for Working Children, a non-profit group for child laborers in Bangalore] said. "But what does it do for the child?"</w:t>
      </w:r>
    </w:p>
    <w:p w14:paraId="282406B0" w14:textId="77777777" w:rsidR="00960B7B" w:rsidRDefault="00960B7B" w:rsidP="00960B7B">
      <w:pPr>
        <w:pStyle w:val="BB-Contentions"/>
        <w:rPr>
          <w:lang w:bidi="en-US"/>
        </w:rPr>
      </w:pPr>
      <w:r w:rsidRPr="00347F27">
        <w:rPr>
          <w:lang w:bidi="en-US"/>
        </w:rPr>
        <w:t>Contractors circumvent after crackdowns</w:t>
      </w:r>
    </w:p>
    <w:p w14:paraId="0921544D" w14:textId="77777777" w:rsidR="00960B7B" w:rsidRDefault="00960B7B" w:rsidP="00960B7B">
      <w:pPr>
        <w:pStyle w:val="BB-Citation"/>
        <w:rPr>
          <w:lang w:bidi="en-US"/>
        </w:rPr>
      </w:pPr>
      <w:r w:rsidRPr="00347F27">
        <w:rPr>
          <w:u w:val="single"/>
          <w:lang w:bidi="en-US"/>
        </w:rPr>
        <w:t xml:space="preserve">Megha Bahree </w:t>
      </w:r>
      <w:r w:rsidRPr="00347F27">
        <w:rPr>
          <w:lang w:bidi="en-US"/>
        </w:rPr>
        <w:t xml:space="preserve">25 </w:t>
      </w:r>
      <w:r w:rsidRPr="00347F27">
        <w:rPr>
          <w:u w:val="single"/>
          <w:lang w:bidi="en-US"/>
        </w:rPr>
        <w:t>Feb 2008</w:t>
      </w:r>
      <w:r w:rsidRPr="00347F27">
        <w:rPr>
          <w:lang w:bidi="en-US"/>
        </w:rPr>
        <w:t xml:space="preserve">, "Child Labor" </w:t>
      </w:r>
      <w:r w:rsidRPr="00347F27">
        <w:rPr>
          <w:u w:val="single"/>
          <w:lang w:bidi="en-US"/>
        </w:rPr>
        <w:t>FORBES magazine</w:t>
      </w:r>
      <w:r w:rsidRPr="00347F27">
        <w:rPr>
          <w:lang w:bidi="en-US"/>
        </w:rPr>
        <w:t xml:space="preserve">, </w:t>
      </w:r>
      <w:hyperlink r:id="rId425" w:history="1">
        <w:r w:rsidRPr="00BA5DEC">
          <w:rPr>
            <w:rStyle w:val="Hyperlink"/>
            <w:lang w:bidi="en-US"/>
          </w:rPr>
          <w:t>www.forbes.com/forbes/2008/0225/072.html</w:t>
        </w:r>
      </w:hyperlink>
    </w:p>
    <w:p w14:paraId="5EABB097" w14:textId="77777777" w:rsidR="00960B7B" w:rsidRDefault="00960B7B" w:rsidP="00960B7B">
      <w:pPr>
        <w:pStyle w:val="BB-Evidence"/>
        <w:rPr>
          <w:lang w:bidi="en-US"/>
        </w:rPr>
      </w:pPr>
      <w:r w:rsidRPr="00347F27">
        <w:rPr>
          <w:lang w:bidi="en-US"/>
        </w:rPr>
        <w:t>Since October Gap has cut in half its orders from the contractor in New Delhi it claims had subcontracted embroidery work out to an unofficial vendor without the company's knowledge. But in the wake of the bust, middlemen have found new ways to duck responsibility by removing labels that identify the origin of apparel. Says Bhuwan Ribhu, whose organization, Bachpan Bacho Andolan, helped bust the contractor, "Now it's even harder to trace who the shipment is for and to hold the companies accountable."</w:t>
      </w:r>
    </w:p>
    <w:p w14:paraId="7BA2678B" w14:textId="77777777" w:rsidR="00960B7B" w:rsidRDefault="00960B7B" w:rsidP="00960B7B">
      <w:pPr>
        <w:pStyle w:val="BB-Contentions"/>
        <w:rPr>
          <w:lang w:bidi="en-US"/>
        </w:rPr>
      </w:pPr>
      <w:r w:rsidRPr="00347F27">
        <w:rPr>
          <w:lang w:bidi="en-US"/>
        </w:rPr>
        <w:t>Most child labor</w:t>
      </w:r>
      <w:r>
        <w:rPr>
          <w:lang w:bidi="en-US"/>
        </w:rPr>
        <w:t>ers work for parents or family</w:t>
      </w:r>
    </w:p>
    <w:p w14:paraId="206B45C5" w14:textId="77777777" w:rsidR="00960B7B" w:rsidRDefault="00960B7B" w:rsidP="00960B7B">
      <w:pPr>
        <w:pStyle w:val="BB-Contentions"/>
        <w:rPr>
          <w:lang w:bidi="en-US"/>
        </w:rPr>
      </w:pPr>
      <w:r w:rsidRPr="00347F27">
        <w:rPr>
          <w:lang w:bidi="en-US"/>
        </w:rPr>
        <w:t xml:space="preserve">Solvency Impact/Analysis: Affirmative plans imposing sanctions or enforcement won't work because the children aren't working in businesses where you can easily find them and enforce the rules. It's unlikely any plan can ban kids </w:t>
      </w:r>
      <w:r>
        <w:rPr>
          <w:lang w:bidi="en-US"/>
        </w:rPr>
        <w:t>from working for their parents</w:t>
      </w:r>
    </w:p>
    <w:p w14:paraId="4E605D39" w14:textId="77777777" w:rsidR="00960B7B" w:rsidRDefault="00960B7B" w:rsidP="00960B7B">
      <w:pPr>
        <w:pStyle w:val="BB-Contentions"/>
        <w:rPr>
          <w:lang w:bidi="en-US"/>
        </w:rPr>
      </w:pPr>
      <w:r w:rsidRPr="00347F27">
        <w:rPr>
          <w:lang w:bidi="en-US"/>
        </w:rPr>
        <w:t>Significance Impact/Analysis: Cross-apply as a Harms response - these kids aren't being taken away to a slave camp; most of them are working for their own family</w:t>
      </w:r>
    </w:p>
    <w:p w14:paraId="61E5388F" w14:textId="77777777" w:rsidR="00960B7B" w:rsidRDefault="00960B7B" w:rsidP="00960B7B">
      <w:pPr>
        <w:pStyle w:val="BB-Citation"/>
        <w:rPr>
          <w:lang w:bidi="en-US"/>
        </w:rPr>
      </w:pPr>
      <w:r w:rsidRPr="00347F27">
        <w:rPr>
          <w:u w:val="single"/>
          <w:lang w:bidi="en-US"/>
        </w:rPr>
        <w:t xml:space="preserve">Daniel Griswold </w:t>
      </w:r>
      <w:r w:rsidRPr="00347F27">
        <w:rPr>
          <w:lang w:bidi="en-US"/>
        </w:rPr>
        <w:t xml:space="preserve">(director of Cato Institute's Center for Trade Policy Studies) 14 </w:t>
      </w:r>
      <w:r w:rsidRPr="00347F27">
        <w:rPr>
          <w:u w:val="single"/>
          <w:lang w:bidi="en-US"/>
        </w:rPr>
        <w:t>Feb 2007</w:t>
      </w:r>
      <w:r w:rsidRPr="00347F27">
        <w:rPr>
          <w:lang w:bidi="en-US"/>
        </w:rPr>
        <w:t xml:space="preserve">, statement before the Trade, Tourism, and Economic Development Subcommittee of the </w:t>
      </w:r>
      <w:r w:rsidRPr="00347F27">
        <w:rPr>
          <w:u w:val="single"/>
          <w:lang w:bidi="en-US"/>
        </w:rPr>
        <w:t>Senate Commerce, Science, and Transportation Committee, Hearing on "Overseas Sweatshop Abuses,</w:t>
      </w:r>
      <w:r w:rsidRPr="00347F27">
        <w:rPr>
          <w:lang w:bidi="en-US"/>
        </w:rPr>
        <w:t xml:space="preserve"> Their Impact on U.S. Workers, and the Need for Anti-Sweatshop Legislation" </w:t>
      </w:r>
      <w:hyperlink r:id="rId426" w:history="1">
        <w:r w:rsidRPr="00BA5DEC">
          <w:rPr>
            <w:rStyle w:val="Hyperlink"/>
            <w:rFonts w:ascii="TimesNewRomanPSMT" w:hAnsi="TimesNewRomanPSMT" w:cs="TimesNewRomanPSMT"/>
            <w:iCs/>
            <w:lang w:bidi="en-US"/>
          </w:rPr>
          <w:t>www.cato.org/testimony/dg-mt-02142007.html</w:t>
        </w:r>
      </w:hyperlink>
    </w:p>
    <w:p w14:paraId="31B7B286" w14:textId="77777777" w:rsidR="00960B7B" w:rsidRDefault="00960B7B" w:rsidP="00960B7B">
      <w:pPr>
        <w:pStyle w:val="BB-Evidence"/>
        <w:rPr>
          <w:lang w:bidi="en-US"/>
        </w:rPr>
      </w:pPr>
      <w:r w:rsidRPr="00347F27">
        <w:rPr>
          <w:lang w:bidi="en-US"/>
        </w:rPr>
        <w:t xml:space="preserve">The overwhelming majority of child laborers toiling in poor countries work in sectors far removed from the global economy. More than 80 percent work without pay, usually for their parents or other family members and typically in subsistence farming. Most other child laborers work for small-scale domestic enterprises, typically non-traded services such as shoe shining, newspaper delivery, and domestic service. A report by the U.S. Department of Labor found, "Only a very small percentage of all child workers, probably less than five percent, are employed in export industries in manufacturing and mining. And they are not commonly found in large enterprises; but rather in small and medium-sized firms and in neighborhood and home settings." </w:t>
      </w:r>
    </w:p>
    <w:p w14:paraId="6F4879B8" w14:textId="77777777" w:rsidR="00960B7B" w:rsidRDefault="00960B7B" w:rsidP="00960B7B">
      <w:pPr>
        <w:pStyle w:val="BB-Contentions"/>
        <w:rPr>
          <w:lang w:bidi="en-US"/>
        </w:rPr>
      </w:pPr>
      <w:r>
        <w:rPr>
          <w:lang w:bidi="en-US"/>
        </w:rPr>
        <w:t>DISADVANTAGES</w:t>
      </w:r>
    </w:p>
    <w:p w14:paraId="4A728D24" w14:textId="77777777" w:rsidR="00960B7B" w:rsidRDefault="00960B7B" w:rsidP="00960B7B">
      <w:pPr>
        <w:pStyle w:val="BB-Contentions"/>
        <w:rPr>
          <w:lang w:bidi="en-US"/>
        </w:rPr>
      </w:pPr>
      <w:r w:rsidRPr="00347F27">
        <w:rPr>
          <w:lang w:bidi="en-US"/>
        </w:rPr>
        <w:t>Stricter enforcment puts kids into hidden jobs where potential abuse is greater</w:t>
      </w:r>
    </w:p>
    <w:p w14:paraId="279D7D50" w14:textId="77777777" w:rsidR="00960B7B" w:rsidRDefault="00960B7B" w:rsidP="00960B7B">
      <w:pPr>
        <w:pStyle w:val="BB-Citation"/>
        <w:rPr>
          <w:lang w:bidi="en-US"/>
        </w:rPr>
      </w:pPr>
      <w:r w:rsidRPr="00347F27">
        <w:rPr>
          <w:u w:val="single"/>
          <w:lang w:bidi="en-US"/>
        </w:rPr>
        <w:t>Laurie Goering</w:t>
      </w:r>
      <w:r w:rsidRPr="00347F27">
        <w:rPr>
          <w:lang w:bidi="en-US"/>
        </w:rPr>
        <w:t xml:space="preserve"> (journalist) 17 </w:t>
      </w:r>
      <w:r w:rsidRPr="00347F27">
        <w:rPr>
          <w:u w:val="single"/>
          <w:lang w:bidi="en-US"/>
        </w:rPr>
        <w:t>Apr 2008</w:t>
      </w:r>
      <w:r w:rsidRPr="00347F27">
        <w:rPr>
          <w:lang w:bidi="en-US"/>
        </w:rPr>
        <w:t xml:space="preserve">, "Ending child labor tricky job for India," </w:t>
      </w:r>
      <w:r w:rsidRPr="00347F27">
        <w:rPr>
          <w:u w:val="single"/>
          <w:lang w:bidi="en-US"/>
        </w:rPr>
        <w:t>CHICAGO TRIBUNE</w:t>
      </w:r>
      <w:r w:rsidRPr="00347F27">
        <w:rPr>
          <w:lang w:bidi="en-US"/>
        </w:rPr>
        <w:t xml:space="preserve">, </w:t>
      </w:r>
      <w:hyperlink r:id="rId427" w:history="1">
        <w:r w:rsidRPr="00BA5DEC">
          <w:rPr>
            <w:rStyle w:val="Hyperlink"/>
            <w:rFonts w:ascii="TimesNewRomanPSMT" w:hAnsi="TimesNewRomanPSMT" w:cs="TimesNewRomanPSMT"/>
            <w:iCs/>
            <w:lang w:bidi="en-US"/>
          </w:rPr>
          <w:t>www.chicagotribune.com/news/chi-child-labor_goeringapr18,1,3263287.story</w:t>
        </w:r>
      </w:hyperlink>
    </w:p>
    <w:p w14:paraId="5FDD3ABB" w14:textId="77777777" w:rsidR="00960B7B" w:rsidRDefault="00960B7B" w:rsidP="00960B7B">
      <w:pPr>
        <w:pStyle w:val="BB-Evidence"/>
        <w:rPr>
          <w:lang w:bidi="en-US"/>
        </w:rPr>
      </w:pPr>
      <w:r w:rsidRPr="00347F27">
        <w:rPr>
          <w:lang w:bidi="en-US"/>
        </w:rPr>
        <w:t>But child advocacy groups say raids on factory sweatshops, where children labor illegally, often end with kids left in legal limbo in state "observation homes," or tossed into decrepit state schools. The raids also have driven child labor from factory front rooms, where it is easy to monitor, into hidden recesses of workplaces, where the potential for abuse is greater, the advocates say. And kids plucked from jobs and reunited with the families that sent them off to work in the first place often find themselves quickly back in another job, or suffering abuse and hunger at home.</w:t>
      </w:r>
    </w:p>
    <w:p w14:paraId="4522FB83" w14:textId="77777777" w:rsidR="00960B7B" w:rsidRDefault="00960B7B" w:rsidP="00960B7B">
      <w:pPr>
        <w:pStyle w:val="BB-Contentions"/>
        <w:rPr>
          <w:lang w:bidi="en-US"/>
        </w:rPr>
      </w:pPr>
      <w:r w:rsidRPr="00347F27">
        <w:rPr>
          <w:lang w:bidi="en-US"/>
        </w:rPr>
        <w:t>Child's wages are needed for family support - Family might go hungry without it</w:t>
      </w:r>
    </w:p>
    <w:p w14:paraId="6A17B9C9" w14:textId="77777777" w:rsidR="00960B7B" w:rsidRDefault="00960B7B" w:rsidP="00960B7B">
      <w:pPr>
        <w:pStyle w:val="BB-Citation"/>
        <w:rPr>
          <w:lang w:bidi="en-US"/>
        </w:rPr>
      </w:pPr>
      <w:r w:rsidRPr="00347F27">
        <w:rPr>
          <w:u w:val="single"/>
          <w:lang w:bidi="en-US"/>
        </w:rPr>
        <w:t>Anuj Chopra</w:t>
      </w:r>
      <w:r w:rsidRPr="00347F27">
        <w:rPr>
          <w:lang w:bidi="en-US"/>
        </w:rPr>
        <w:t xml:space="preserve"> (journalist), 10 </w:t>
      </w:r>
      <w:r w:rsidRPr="00347F27">
        <w:rPr>
          <w:u w:val="single"/>
          <w:lang w:bidi="en-US"/>
        </w:rPr>
        <w:t>Oct 2006</w:t>
      </w:r>
      <w:r w:rsidRPr="00347F27">
        <w:rPr>
          <w:lang w:bidi="en-US"/>
        </w:rPr>
        <w:t xml:space="preserve">, "India's latest move to stop child labor" </w:t>
      </w:r>
      <w:r w:rsidRPr="00347F27">
        <w:rPr>
          <w:u w:val="single"/>
          <w:lang w:bidi="en-US"/>
        </w:rPr>
        <w:t>CHRISTIAN SCIENCE MONITOR</w:t>
      </w:r>
      <w:r w:rsidRPr="00347F27">
        <w:rPr>
          <w:lang w:bidi="en-US"/>
        </w:rPr>
        <w:t xml:space="preserve">, </w:t>
      </w:r>
      <w:hyperlink r:id="rId428" w:history="1">
        <w:r w:rsidRPr="00F26624">
          <w:rPr>
            <w:rStyle w:val="Hyperlink"/>
            <w:lang w:bidi="en-US"/>
          </w:rPr>
          <w:t>www.csmonitor.com/2006/1010/p07s02-wosc.html</w:t>
        </w:r>
      </w:hyperlink>
      <w:r>
        <w:rPr>
          <w:lang w:bidi="en-US"/>
        </w:rPr>
        <w:t xml:space="preserve"> (brackets added)</w:t>
      </w:r>
    </w:p>
    <w:p w14:paraId="2B3F551F" w14:textId="77777777" w:rsidR="00960B7B" w:rsidRPr="00347F27" w:rsidRDefault="00960B7B" w:rsidP="00960B7B">
      <w:pPr>
        <w:pStyle w:val="BB-Evidence"/>
        <w:rPr>
          <w:lang w:bidi="en-US"/>
        </w:rPr>
      </w:pPr>
      <w:r w:rsidRPr="00347F27">
        <w:rPr>
          <w:lang w:bidi="en-US"/>
        </w:rPr>
        <w:t xml:space="preserve">A recent study conducted by the International Labour Organization found that "children's work was considered essential to maintaining the economic level of households, either in the form of work for wages, of help in household enterprises, or of household chores in order to free adult household members for economic activity elsewhere." [Child laborer] Raju's father, a daily wage laborer, frets that the ban will only exacerbate his family's financial woes. "At least now, he doesn't steal. He earns his meals with dignity," he says. "If the ban is enforced, he might be forced to beg for alms, or the family might go hungry." </w:t>
      </w:r>
    </w:p>
    <w:p w14:paraId="37B15ED4" w14:textId="77777777" w:rsidR="00960B7B" w:rsidRPr="002E0830" w:rsidRDefault="00960B7B" w:rsidP="00960B7B">
      <w:pPr>
        <w:pStyle w:val="BB-BriefHeading"/>
        <w:rPr>
          <w:b w:val="0"/>
        </w:rPr>
      </w:pPr>
      <w:bookmarkStart w:id="271" w:name="_Toc79275744"/>
      <w:bookmarkStart w:id="272" w:name="_Toc3447279"/>
      <w:r w:rsidRPr="002E0830">
        <w:t xml:space="preserve">CHINA COUNTERWEIGHT </w:t>
      </w:r>
      <w:r w:rsidRPr="002E0830">
        <w:rPr>
          <w:b w:val="0"/>
        </w:rPr>
        <w:t>–</w:t>
      </w:r>
      <w:r w:rsidRPr="002E0830">
        <w:t xml:space="preserve"> Not</w:t>
      </w:r>
      <w:r w:rsidRPr="002E0830">
        <w:rPr>
          <w:b w:val="0"/>
        </w:rPr>
        <w:t xml:space="preserve"> </w:t>
      </w:r>
      <w:r w:rsidRPr="002E0830">
        <w:t>a problem</w:t>
      </w:r>
      <w:bookmarkEnd w:id="271"/>
      <w:bookmarkEnd w:id="272"/>
    </w:p>
    <w:p w14:paraId="2A8FB951" w14:textId="77777777" w:rsidR="00960B7B" w:rsidRPr="00695FAC" w:rsidRDefault="00960B7B" w:rsidP="00960B7B">
      <w:pPr>
        <w:pStyle w:val="BB-Contentions"/>
      </w:pPr>
      <w:r w:rsidRPr="00695FAC">
        <w:t>[See also FRIENDLY GIANT: THE CASE FOR INCREASED MILITARY COOPERATION and CHINESE DOMINATION DISADVANTAGE, IF US-INDIA RELATIONSHIP SUFFERS and NUCLEAR COOPERATION AGREEMENT - Good]</w:t>
      </w:r>
    </w:p>
    <w:p w14:paraId="66C52B25" w14:textId="77777777" w:rsidR="00960B7B" w:rsidRPr="002E0830" w:rsidRDefault="00960B7B" w:rsidP="00960B7B">
      <w:pPr>
        <w:pStyle w:val="BB-Contentions"/>
      </w:pPr>
      <w:r w:rsidRPr="002E0830">
        <w:t>INHERENCY</w:t>
      </w:r>
    </w:p>
    <w:p w14:paraId="351518A9" w14:textId="77777777" w:rsidR="00960B7B" w:rsidRPr="002E0830" w:rsidRDefault="00960B7B" w:rsidP="00960B7B">
      <w:pPr>
        <w:pStyle w:val="BB-Contentions"/>
      </w:pPr>
      <w:r w:rsidRPr="002E0830">
        <w:t>India has no foreign policy and calls everything a "strategic partnership"</w:t>
      </w:r>
    </w:p>
    <w:p w14:paraId="055FECA8" w14:textId="77777777" w:rsidR="00960B7B" w:rsidRPr="002E0830" w:rsidRDefault="00960B7B" w:rsidP="00960B7B">
      <w:pPr>
        <w:pStyle w:val="BB-Contentions"/>
        <w:rPr>
          <w:u w:val="single"/>
        </w:rPr>
      </w:pPr>
      <w:r w:rsidRPr="002E0830">
        <w:t>Analysis/Impact: There won't be any US-India alliance to worry about because India can't make up its mind what it wants</w:t>
      </w:r>
    </w:p>
    <w:p w14:paraId="4C0693AA" w14:textId="77777777" w:rsidR="00960B7B" w:rsidRPr="002E0830" w:rsidRDefault="00960B7B" w:rsidP="00960B7B">
      <w:pPr>
        <w:pStyle w:val="BB-Citation"/>
      </w:pPr>
      <w:r w:rsidRPr="002E0830">
        <w:rPr>
          <w:u w:val="single"/>
        </w:rPr>
        <w:t>Dr. Harsh V. Pant</w:t>
      </w:r>
      <w:r w:rsidRPr="002E0830">
        <w:t xml:space="preserve"> (Lecturer at the </w:t>
      </w:r>
      <w:r w:rsidRPr="002E0830">
        <w:rPr>
          <w:u w:val="single"/>
        </w:rPr>
        <w:t>Department of Defence Studies, King's College, London</w:t>
      </w:r>
      <w:r w:rsidRPr="002E0830">
        <w:t xml:space="preserve">) </w:t>
      </w:r>
      <w:r w:rsidRPr="002E0830">
        <w:rPr>
          <w:u w:val="single"/>
        </w:rPr>
        <w:t>July 2008</w:t>
      </w:r>
      <w:r w:rsidRPr="002E0830">
        <w:t xml:space="preserve">, PRAGATI: THE INDIAN NATIONAL INTEREST REVIEW, FOREIGN POLICY: "Adamant for drift, solid for fluidity" </w:t>
      </w:r>
      <w:hyperlink r:id="rId429" w:history="1">
        <w:r w:rsidRPr="00747945">
          <w:rPr>
            <w:rStyle w:val="Hyperlink"/>
          </w:rPr>
          <w:t>http://usindiafriendship.blogspot.com/2008/07/harsh-pant-on-indias-search-for-foreign.html</w:t>
        </w:r>
      </w:hyperlink>
      <w:r w:rsidRPr="002E0830">
        <w:t xml:space="preserve"> </w:t>
      </w:r>
    </w:p>
    <w:p w14:paraId="335BC829" w14:textId="77777777" w:rsidR="00960B7B" w:rsidRPr="002E0830" w:rsidRDefault="00960B7B" w:rsidP="00960B7B">
      <w:pPr>
        <w:pStyle w:val="BB-Evidence"/>
      </w:pPr>
      <w:r w:rsidRPr="002E0830">
        <w:t>The assertions, therefore, that India does not have a China policy or an Iran policy or a Pakistan policy are plain irrelevant. India does not have a foreign policy, period. It is this lack of strategic orientation in Indian foreign policy that often results in a paradoxical situation where on the one hand India is accused by various domestic constituencies of angering this or that country by its actions, while on the other, India’s relationship with almost all major powers is termed as a ’strategic partnership’ by the Indian government.</w:t>
      </w:r>
    </w:p>
    <w:p w14:paraId="631A99D8" w14:textId="77777777" w:rsidR="00960B7B" w:rsidRPr="002E0830" w:rsidRDefault="00960B7B" w:rsidP="00960B7B">
      <w:pPr>
        <w:pStyle w:val="BB-Contentions"/>
      </w:pPr>
      <w:r w:rsidRPr="002E0830">
        <w:t>India will not join an alliance</w:t>
      </w:r>
    </w:p>
    <w:p w14:paraId="0E8CE237" w14:textId="77777777" w:rsidR="00960B7B" w:rsidRPr="002E0830" w:rsidRDefault="00960B7B" w:rsidP="00960B7B">
      <w:pPr>
        <w:pStyle w:val="BB-Citation"/>
      </w:pPr>
      <w:r w:rsidRPr="002E0830">
        <w:rPr>
          <w:u w:val="single"/>
        </w:rPr>
        <w:t>Matthew</w:t>
      </w:r>
      <w:r w:rsidRPr="002E0830">
        <w:t xml:space="preserve"> C.J. </w:t>
      </w:r>
      <w:r w:rsidRPr="002E0830">
        <w:rPr>
          <w:u w:val="single"/>
        </w:rPr>
        <w:t xml:space="preserve">Rudolph </w:t>
      </w:r>
      <w:r w:rsidRPr="002E0830">
        <w:t xml:space="preserve">PhD (Post-Doctoral Fellow at the </w:t>
      </w:r>
      <w:r w:rsidRPr="002E0830">
        <w:rPr>
          <w:u w:val="single"/>
        </w:rPr>
        <w:t>Princeton Institute for International and Regional Studies,</w:t>
      </w:r>
      <w:r w:rsidRPr="002E0830">
        <w:t xml:space="preserve"> PhD in Political Science Cornell University; research and teaching interests include political economy of developing and transitional countries with emphasis on South and East Asia; security politics and arms control in Asia; has received fellowships from Institute of Current World Affairs; the Mellon Foundation; the Social Science Research Council; the Committee on Scholarly Communication with China; the Fulbright Program; and the American Institute of Indian Studies) </w:t>
      </w:r>
      <w:r w:rsidRPr="002E0830">
        <w:rPr>
          <w:u w:val="single"/>
        </w:rPr>
        <w:t>Aug 2006</w:t>
      </w:r>
      <w:r w:rsidRPr="002E0830">
        <w:t xml:space="preserve">, "Asia’s New Strategic Triangle: US-China-India Relations in Eclectic Perspective," Annual Conference of the American Political Science Association </w:t>
      </w:r>
      <w:hyperlink r:id="rId430" w:history="1">
        <w:r w:rsidRPr="00747945">
          <w:rPr>
            <w:rStyle w:val="Hyperlink"/>
          </w:rPr>
          <w:t>http://www.allacademic.com/meta/p151541_index.html</w:t>
        </w:r>
      </w:hyperlink>
      <w:r w:rsidRPr="002E0830">
        <w:t xml:space="preserve"> </w:t>
      </w:r>
    </w:p>
    <w:p w14:paraId="4DCF1D4A" w14:textId="77777777" w:rsidR="00960B7B" w:rsidRPr="002E0830" w:rsidRDefault="00960B7B" w:rsidP="00960B7B">
      <w:pPr>
        <w:pStyle w:val="BB-Evidence"/>
      </w:pPr>
      <w:r w:rsidRPr="002E0830">
        <w:t>The conclusion I draw from what follows is that India is very unlikely to balance or to get on the bandwagon. Equipoise is the policy dictated by India's geography, power capabilities, identity, and potential to be a robust actor in global and regional politics. Like the old and now discredited Indian grand strategy of nonalignment, equipoise shuns formal alliances.</w:t>
      </w:r>
    </w:p>
    <w:p w14:paraId="1DA37A66" w14:textId="77777777" w:rsidR="00960B7B" w:rsidRPr="002E0830" w:rsidRDefault="00960B7B" w:rsidP="00960B7B">
      <w:pPr>
        <w:pStyle w:val="BB-Contentions"/>
        <w:rPr>
          <w:u w:val="single"/>
        </w:rPr>
      </w:pPr>
      <w:r w:rsidRPr="002E0830">
        <w:t>US and India are engaging peacefully with China</w:t>
      </w:r>
    </w:p>
    <w:p w14:paraId="239B5EB8" w14:textId="77777777" w:rsidR="00960B7B" w:rsidRPr="002E0830" w:rsidRDefault="00960B7B" w:rsidP="00960B7B">
      <w:pPr>
        <w:pStyle w:val="BB-Citation"/>
      </w:pPr>
      <w:r w:rsidRPr="002E0830">
        <w:rPr>
          <w:u w:val="single"/>
        </w:rPr>
        <w:t>Teresita C. Schaffer</w:t>
      </w:r>
      <w:r w:rsidRPr="002E0830">
        <w:t xml:space="preserve"> (Director, South Asia Program, Center for Strategic and International Studies) 25 </w:t>
      </w:r>
      <w:r w:rsidRPr="002E0830">
        <w:rPr>
          <w:u w:val="single"/>
        </w:rPr>
        <w:t>June 2008</w:t>
      </w:r>
      <w:r w:rsidRPr="002E0830">
        <w:t xml:space="preserve">, </w:t>
      </w:r>
      <w:r w:rsidRPr="002E0830">
        <w:rPr>
          <w:u w:val="single"/>
        </w:rPr>
        <w:t>Testimony before the Subcommittee on the Middle East and South Asia</w:t>
      </w:r>
      <w:r w:rsidRPr="002E0830">
        <w:t xml:space="preserve">, House Foreign Affairs Committee, "U.S.-INDIA RELATIONS NEEDED: A NEW KIND OF PARTNERSHIP" </w:t>
      </w:r>
      <w:hyperlink r:id="rId431" w:history="1">
        <w:r w:rsidRPr="00747945">
          <w:rPr>
            <w:rStyle w:val="Hyperlink"/>
          </w:rPr>
          <w:t>www.csis.org/media/csis/congress/ts080625schaffer.pdf</w:t>
        </w:r>
      </w:hyperlink>
      <w:r w:rsidRPr="002E0830">
        <w:t xml:space="preserve"> </w:t>
      </w:r>
    </w:p>
    <w:p w14:paraId="1A8D6D25" w14:textId="77777777" w:rsidR="00960B7B" w:rsidRPr="002E0830" w:rsidRDefault="00960B7B" w:rsidP="00960B7B">
      <w:pPr>
        <w:pStyle w:val="BB-Evidence"/>
      </w:pPr>
      <w:r w:rsidRPr="002E0830">
        <w:t>India and the United States are engaging peacefully with China, but both are wary of its growing military strength. Neither wants Asia to be dominated by a single country. India, the United States, China, and the other large Asian countries all play a part in creating a peaceful Asian future. We don’t like the term "balance of power" nowadays, but that’s what the U.S. and India want and expect.</w:t>
      </w:r>
    </w:p>
    <w:p w14:paraId="3EA0F60A" w14:textId="77777777" w:rsidR="00960B7B" w:rsidRPr="002E0830" w:rsidRDefault="00960B7B" w:rsidP="00960B7B">
      <w:pPr>
        <w:pStyle w:val="BB-Contentions"/>
      </w:pPr>
      <w:r w:rsidRPr="002E0830">
        <w:t>US-India security interests are not a counterweight to China</w:t>
      </w:r>
    </w:p>
    <w:p w14:paraId="400BB00E" w14:textId="77777777" w:rsidR="00960B7B" w:rsidRPr="002E0830" w:rsidRDefault="00960B7B" w:rsidP="00960B7B">
      <w:pPr>
        <w:pStyle w:val="BB-Citation"/>
      </w:pPr>
      <w:r w:rsidRPr="002E0830">
        <w:rPr>
          <w:u w:val="single"/>
        </w:rPr>
        <w:t>Elizabeth G. M. Parker &amp; Teresita C. Schaffer</w:t>
      </w:r>
      <w:r w:rsidRPr="002E0830">
        <w:t xml:space="preserve"> (Director, South Asia Program, Center for Strategic and International Studies) 1 July 2008, CENTER FOR STRATEGIC &amp; INTERNATIONAL STUDIES, "India and China: The Road Ahead," </w:t>
      </w:r>
      <w:hyperlink r:id="rId432" w:history="1">
        <w:r w:rsidRPr="00747945">
          <w:rPr>
            <w:rStyle w:val="Hyperlink"/>
          </w:rPr>
          <w:t>http://www.csis.org/media/csis/pubs/sam120.pdf</w:t>
        </w:r>
      </w:hyperlink>
      <w:r w:rsidRPr="002E0830">
        <w:t xml:space="preserve"> </w:t>
      </w:r>
    </w:p>
    <w:p w14:paraId="1B6DDB6F" w14:textId="77777777" w:rsidR="00960B7B" w:rsidRPr="002E0830" w:rsidRDefault="00960B7B" w:rsidP="00960B7B">
      <w:pPr>
        <w:pStyle w:val="BB-Evidence"/>
      </w:pPr>
      <w:r w:rsidRPr="002E0830">
        <w:t>This U.S. vision of the Asian future is probably more congenial to India than to China. It assumes a major U.S. role in Asia into the indefinite future. American policy does not see India as a counterweight to China, but as a key player, with the United States and others, in a complex network of Asian power and commercial relationships. Similar U.S. and Indian security interests in Asia will be one of the foundations of the future U.S.partnership with India.</w:t>
      </w:r>
    </w:p>
    <w:p w14:paraId="6087FCB3" w14:textId="77777777" w:rsidR="00960B7B" w:rsidRPr="002E0830" w:rsidRDefault="00960B7B" w:rsidP="00960B7B">
      <w:pPr>
        <w:pStyle w:val="BB-Contentions"/>
      </w:pPr>
      <w:r w:rsidRPr="002E0830">
        <w:t xml:space="preserve">What anti-China alliance? India holds joint military exercises </w:t>
      </w:r>
      <w:r w:rsidRPr="00695FAC">
        <w:rPr>
          <w:i/>
        </w:rPr>
        <w:t>with China</w:t>
      </w:r>
    </w:p>
    <w:p w14:paraId="5BF654E3" w14:textId="77777777" w:rsidR="00960B7B" w:rsidRPr="002E0830" w:rsidRDefault="00960B7B" w:rsidP="00960B7B">
      <w:pPr>
        <w:pStyle w:val="BB-Citation"/>
      </w:pPr>
      <w:r w:rsidRPr="002E0830">
        <w:rPr>
          <w:u w:val="single"/>
        </w:rPr>
        <w:t>Elizabeth</w:t>
      </w:r>
      <w:r w:rsidRPr="002E0830">
        <w:t xml:space="preserve"> G. M. </w:t>
      </w:r>
      <w:r w:rsidRPr="002E0830">
        <w:rPr>
          <w:u w:val="single"/>
        </w:rPr>
        <w:t>Parker</w:t>
      </w:r>
      <w:r w:rsidRPr="002E0830">
        <w:t xml:space="preserve"> &amp; </w:t>
      </w:r>
      <w:r w:rsidRPr="002E0830">
        <w:rPr>
          <w:u w:val="single"/>
        </w:rPr>
        <w:t>Teresita</w:t>
      </w:r>
      <w:r w:rsidRPr="002E0830">
        <w:t xml:space="preserve"> C. </w:t>
      </w:r>
      <w:r w:rsidRPr="002E0830">
        <w:rPr>
          <w:u w:val="single"/>
        </w:rPr>
        <w:t>Schaffer</w:t>
      </w:r>
      <w:r w:rsidRPr="002E0830">
        <w:t xml:space="preserve"> (Director, South Asia Program, </w:t>
      </w:r>
      <w:r w:rsidRPr="002E0830">
        <w:rPr>
          <w:u w:val="single"/>
        </w:rPr>
        <w:t>Center for Strategic and International Studies</w:t>
      </w:r>
      <w:r w:rsidRPr="002E0830">
        <w:t xml:space="preserve">) 1 </w:t>
      </w:r>
      <w:r w:rsidRPr="002E0830">
        <w:rPr>
          <w:u w:val="single"/>
        </w:rPr>
        <w:t>July 2008</w:t>
      </w:r>
      <w:r w:rsidRPr="002E0830">
        <w:t xml:space="preserve">, CENTER FOR STRATEGIC &amp; INTERNATIONAL STUDIES, "India and China: The Road Ahead," </w:t>
      </w:r>
      <w:hyperlink r:id="rId433" w:history="1">
        <w:r w:rsidRPr="00747945">
          <w:rPr>
            <w:rStyle w:val="Hyperlink"/>
          </w:rPr>
          <w:t>http://www.csis.org/media/csis/pubs/sam120.pdf</w:t>
        </w:r>
      </w:hyperlink>
      <w:r w:rsidRPr="002E0830">
        <w:t xml:space="preserve"> </w:t>
      </w:r>
    </w:p>
    <w:p w14:paraId="14237DF5" w14:textId="77777777" w:rsidR="00960B7B" w:rsidRPr="002E0830" w:rsidRDefault="00960B7B" w:rsidP="00960B7B">
      <w:pPr>
        <w:pStyle w:val="BB-Evidence"/>
      </w:pPr>
      <w:r w:rsidRPr="002E0830">
        <w:t>In 2007, the Indian and Chinese militaries each sent 100 soldiers to participate in a 9-day joint military exercise in southwest China. They intend to have another joint exercise, this time in India, in 2008. Annual military discussions have also been a recent phenomenon. India also exercises, more often and on a larger scale, with the United States, and with other Asian military forces as well. The exercises with China are an important means for India to show that its security posture in Asia is friendly to all the region’s powers.</w:t>
      </w:r>
    </w:p>
    <w:p w14:paraId="30A3CC4A" w14:textId="77777777" w:rsidR="00960B7B" w:rsidRPr="002E0830" w:rsidRDefault="00960B7B" w:rsidP="00960B7B">
      <w:pPr>
        <w:pStyle w:val="BB-Contentions"/>
      </w:pPr>
      <w:r w:rsidRPr="002E0830">
        <w:t>HARMS</w:t>
      </w:r>
    </w:p>
    <w:p w14:paraId="16E0F3C6" w14:textId="77777777" w:rsidR="00960B7B" w:rsidRPr="002E0830" w:rsidRDefault="00960B7B" w:rsidP="00960B7B">
      <w:pPr>
        <w:pStyle w:val="BB-Contentions"/>
      </w:pPr>
      <w:r w:rsidRPr="002E0830">
        <w:t>US-India security ties are happening along with engagement, rather than confrontation, with China</w:t>
      </w:r>
    </w:p>
    <w:p w14:paraId="4EF4B1F2" w14:textId="77777777" w:rsidR="00960B7B" w:rsidRPr="002E0830" w:rsidRDefault="00960B7B" w:rsidP="00960B7B">
      <w:pPr>
        <w:pStyle w:val="BB-Citation"/>
      </w:pPr>
      <w:r w:rsidRPr="002E0830">
        <w:rPr>
          <w:u w:val="single"/>
        </w:rPr>
        <w:t>Elizabeth G. M. Parker &amp; Teresita C. Schaffer</w:t>
      </w:r>
      <w:r w:rsidRPr="002E0830">
        <w:t xml:space="preserve"> (Director, South Asia Program, Center for Strategic and International Studies) 1 </w:t>
      </w:r>
      <w:r w:rsidRPr="002E0830">
        <w:rPr>
          <w:u w:val="single"/>
        </w:rPr>
        <w:t>July 2008</w:t>
      </w:r>
      <w:r w:rsidRPr="002E0830">
        <w:t xml:space="preserve">, </w:t>
      </w:r>
      <w:r w:rsidRPr="002E0830">
        <w:rPr>
          <w:u w:val="single"/>
        </w:rPr>
        <w:t>CENTER FOR STRATEGIC &amp; INTERNATIONAL STUDIES</w:t>
      </w:r>
      <w:r w:rsidRPr="002E0830">
        <w:t xml:space="preserve">, "India and China: The Road Ahead," </w:t>
      </w:r>
      <w:hyperlink r:id="rId434" w:history="1">
        <w:r w:rsidRPr="00747945">
          <w:rPr>
            <w:rStyle w:val="Hyperlink"/>
          </w:rPr>
          <w:t>http://www.csis.org/media/csis/pubs/sam120.pdf</w:t>
        </w:r>
      </w:hyperlink>
      <w:r w:rsidRPr="002E0830">
        <w:t xml:space="preserve"> </w:t>
      </w:r>
    </w:p>
    <w:p w14:paraId="1C5B618A" w14:textId="77777777" w:rsidR="00960B7B" w:rsidRPr="002E0830" w:rsidRDefault="00960B7B" w:rsidP="00960B7B">
      <w:pPr>
        <w:pStyle w:val="BB-Evidence"/>
      </w:pPr>
      <w:r w:rsidRPr="002E0830">
        <w:t>In the past decade and a half, India has become a key element as well, which explains the development of security ties with India and the U.S. assertion, in a White House briefing in 2005, that it wishes to help India become a major power. A harmonious India-China relationship is welcome, because it will help secure peace and economic growth in the region, and to embed China in a peaceful region and a network of regional organizations. There is a strong consensus in the United States in favor of engagement rather than confrontation with all the participants in the emerging de facto balance of power.</w:t>
      </w:r>
    </w:p>
    <w:p w14:paraId="78B9AFB0" w14:textId="77777777" w:rsidR="00960B7B" w:rsidRPr="002E0830" w:rsidRDefault="00960B7B" w:rsidP="00960B7B">
      <w:pPr>
        <w:pStyle w:val="BB-Contentions"/>
      </w:pPr>
      <w:r w:rsidRPr="002E0830">
        <w:t>US-India alliance would make China avoid conflict with US or India</w:t>
      </w:r>
    </w:p>
    <w:p w14:paraId="0695FADC" w14:textId="77777777" w:rsidR="00960B7B" w:rsidRPr="002E0830" w:rsidRDefault="00960B7B" w:rsidP="00960B7B">
      <w:pPr>
        <w:pStyle w:val="BB-Citation"/>
      </w:pPr>
      <w:r w:rsidRPr="00695FAC">
        <w:rPr>
          <w:u w:val="single"/>
        </w:rPr>
        <w:t>Prof. M. D. Nalapat</w:t>
      </w:r>
      <w:r w:rsidRPr="00695FAC">
        <w:t xml:space="preserve"> (director of the </w:t>
      </w:r>
      <w:r w:rsidRPr="00695FAC">
        <w:rPr>
          <w:u w:val="single"/>
        </w:rPr>
        <w:t>School of Geopolitics of the Manipal Academy of Higher Education, India</w:t>
      </w:r>
      <w:r w:rsidRPr="00695FAC">
        <w:t xml:space="preserve">) 17 </w:t>
      </w:r>
      <w:r w:rsidRPr="00695FAC">
        <w:rPr>
          <w:u w:val="single"/>
        </w:rPr>
        <w:t>Jan</w:t>
      </w:r>
      <w:r w:rsidRPr="002E0830">
        <w:rPr>
          <w:u w:val="single"/>
        </w:rPr>
        <w:t xml:space="preserve"> 2008 </w:t>
      </w:r>
      <w:r w:rsidRPr="002E0830">
        <w:t xml:space="preserve">"Will India Play the "China" Hand?" JAMESTOWN FOUNDATION, </w:t>
      </w:r>
      <w:hyperlink r:id="rId435" w:history="1">
        <w:r w:rsidRPr="00747945">
          <w:rPr>
            <w:rStyle w:val="Hyperlink"/>
          </w:rPr>
          <w:t>http://www.jamestown.org/china_brief/article.php?articleid=2373911</w:t>
        </w:r>
      </w:hyperlink>
      <w:r w:rsidRPr="002E0830">
        <w:t xml:space="preserve"> (brackets added)</w:t>
      </w:r>
    </w:p>
    <w:p w14:paraId="42C59094" w14:textId="77777777" w:rsidR="00960B7B" w:rsidRPr="002E0830" w:rsidRDefault="00960B7B" w:rsidP="00960B7B">
      <w:pPr>
        <w:pStyle w:val="BB-Evidence"/>
      </w:pPr>
      <w:r w:rsidRPr="002E0830">
        <w:t>Certainly, an alliance between the United States and India would give the PRC [People's Republic of China] pause in challenging the security interests of either the United States or India in a manner that could lead to a situation of conflict. A strategic nightmare for Beijing would be for India to become the southern prong of the pincer that has Japan as the northern prong. Small wonder that the new president of China, CCP General Secretary Hu Jintao, has given a much higher priority toward better relations with India than his predecessor Jiang Zemin.</w:t>
      </w:r>
    </w:p>
    <w:p w14:paraId="3048629F" w14:textId="77777777" w:rsidR="00960B7B" w:rsidRPr="002E0830" w:rsidRDefault="00960B7B" w:rsidP="00960B7B">
      <w:pPr>
        <w:pStyle w:val="BB-Contentions"/>
      </w:pPr>
      <w:r w:rsidRPr="002E0830">
        <w:t>China was not the only motive for nuclear deal with India: It's also about promoting democracy and the environment</w:t>
      </w:r>
    </w:p>
    <w:p w14:paraId="63FC33F8" w14:textId="77777777" w:rsidR="00960B7B" w:rsidRPr="002E0830" w:rsidRDefault="00960B7B" w:rsidP="00960B7B">
      <w:pPr>
        <w:pStyle w:val="BB-Citation"/>
      </w:pPr>
      <w:r w:rsidRPr="002E0830">
        <w:rPr>
          <w:u w:val="single"/>
        </w:rPr>
        <w:t>Paul Richter</w:t>
      </w:r>
      <w:r w:rsidRPr="002E0830">
        <w:t xml:space="preserve"> (journalist), 4 </w:t>
      </w:r>
      <w:r w:rsidRPr="002E0830">
        <w:rPr>
          <w:u w:val="single"/>
        </w:rPr>
        <w:t>Mar 2006</w:t>
      </w:r>
      <w:r w:rsidRPr="002E0830">
        <w:t xml:space="preserve">, "In Deal With India, Bush Has Eye on China," </w:t>
      </w:r>
      <w:r w:rsidRPr="002E0830">
        <w:rPr>
          <w:u w:val="single"/>
        </w:rPr>
        <w:t>LOS ANGELES TIMES</w:t>
      </w:r>
      <w:r w:rsidRPr="002E0830">
        <w:t xml:space="preserve">, </w:t>
      </w:r>
      <w:hyperlink r:id="rId436" w:history="1">
        <w:r w:rsidRPr="00747945">
          <w:rPr>
            <w:rStyle w:val="Hyperlink"/>
          </w:rPr>
          <w:t>http://articles.latimes.com/2006/mar/04/world/fg-usindia4</w:t>
        </w:r>
      </w:hyperlink>
      <w:r w:rsidRPr="002E0830">
        <w:t xml:space="preserve"> </w:t>
      </w:r>
    </w:p>
    <w:p w14:paraId="5D629280" w14:textId="77777777" w:rsidR="00960B7B" w:rsidRPr="002E0830" w:rsidRDefault="00960B7B" w:rsidP="00960B7B">
      <w:pPr>
        <w:pStyle w:val="BB-Evidence"/>
      </w:pPr>
      <w:r w:rsidRPr="002E0830">
        <w:t>Although China was a key factor in the deal with India, it is not the administration’s only motive. Officials want to build up India as a democratic model for other countries. They believe that it is environmentally desirable to expand the civilian nuclear power capability of India, which is both energy-poor and a large producer of greenhouse gases.</w:t>
      </w:r>
    </w:p>
    <w:p w14:paraId="299B1770" w14:textId="77777777" w:rsidR="00960B7B" w:rsidRPr="002E0830" w:rsidRDefault="00960B7B" w:rsidP="00960B7B">
      <w:pPr>
        <w:pStyle w:val="BB-Contentions"/>
      </w:pPr>
      <w:r w:rsidRPr="002E0830">
        <w:t>China will not seriously protest US-India cooperation</w:t>
      </w:r>
    </w:p>
    <w:p w14:paraId="3DDEDC7C" w14:textId="77777777" w:rsidR="00960B7B" w:rsidRPr="002E0830" w:rsidRDefault="00960B7B" w:rsidP="00960B7B">
      <w:pPr>
        <w:pStyle w:val="BB-Citation"/>
      </w:pPr>
      <w:r w:rsidRPr="002E0830">
        <w:rPr>
          <w:u w:val="single"/>
        </w:rPr>
        <w:t>Joshua Kurlantzick</w:t>
      </w:r>
      <w:r w:rsidRPr="002E0830">
        <w:t xml:space="preserve"> (visiting scholar in the Carnegie Endowment’s China Program. Also a special correspondent for The New Republic) </w:t>
      </w:r>
      <w:r w:rsidRPr="002E0830">
        <w:rPr>
          <w:u w:val="single"/>
        </w:rPr>
        <w:t>Winter 2006</w:t>
      </w:r>
      <w:r w:rsidRPr="002E0830">
        <w:t xml:space="preserve">, "Fragile China," </w:t>
      </w:r>
      <w:r w:rsidRPr="002E0830">
        <w:rPr>
          <w:u w:val="single"/>
        </w:rPr>
        <w:t>CARNEGIE ENDOWMENT FOR INTERNATIONAL PEACE</w:t>
      </w:r>
      <w:r w:rsidRPr="002E0830">
        <w:t xml:space="preserve">, </w:t>
      </w:r>
      <w:hyperlink r:id="rId437" w:history="1">
        <w:r w:rsidRPr="00747945">
          <w:rPr>
            <w:rStyle w:val="Hyperlink"/>
          </w:rPr>
          <w:t>http://www.carnegieendowment.org/publications/index.cfm?fa=view&amp;id=18921&amp;prog=zch</w:t>
        </w:r>
      </w:hyperlink>
      <w:r w:rsidRPr="002E0830">
        <w:t xml:space="preserve"> </w:t>
      </w:r>
    </w:p>
    <w:p w14:paraId="29BD4EC0" w14:textId="77777777" w:rsidR="00960B7B" w:rsidRPr="002E0830" w:rsidRDefault="00960B7B" w:rsidP="00960B7B">
      <w:pPr>
        <w:pStyle w:val="BB-Evidence"/>
      </w:pPr>
      <w:r w:rsidRPr="002E0830">
        <w:t>Though Beijing may resent ties between America and India, the Chinese leadership has become pragmatic enough that it will not seriously protest these New Delhi—Washington links, in part because China itself wants to cultivate closer ties to India. So, the United States could still pursue initiatives with Beijing designed to address China’s weaknesses, even as it prepares for competition with China’s strength. China’s leadership will know these U.S. initiatives are not designed to keep the Communist Party in power. But facing China’s internal weaknesses, the Party may have no choice but to accept help.</w:t>
      </w:r>
    </w:p>
    <w:p w14:paraId="5E82DD16" w14:textId="77777777" w:rsidR="00960B7B" w:rsidRPr="002E0830" w:rsidRDefault="00960B7B" w:rsidP="00960B7B">
      <w:pPr>
        <w:pStyle w:val="BB-Contentions"/>
      </w:pPr>
      <w:r w:rsidRPr="002E0830">
        <w:t>China and India are working to establish trust and build cooperation</w:t>
      </w:r>
    </w:p>
    <w:p w14:paraId="5D687DD1" w14:textId="77777777" w:rsidR="00960B7B" w:rsidRPr="002E0830" w:rsidRDefault="00960B7B" w:rsidP="00960B7B">
      <w:pPr>
        <w:pStyle w:val="BB-Citation"/>
      </w:pPr>
      <w:r w:rsidRPr="002E0830">
        <w:rPr>
          <w:u w:val="single"/>
        </w:rPr>
        <w:t>Elizabeth G. M. Parker &amp; Teresita C. Schaffer</w:t>
      </w:r>
      <w:r w:rsidRPr="002E0830">
        <w:t xml:space="preserve"> (Director, South Asia Program, Center for Strategic and International Studies) 1 </w:t>
      </w:r>
      <w:r w:rsidRPr="002E0830">
        <w:rPr>
          <w:u w:val="single"/>
        </w:rPr>
        <w:t>July 2008, CENTER FOR STRATEGIC &amp; INTERNATIONAL STUDIES</w:t>
      </w:r>
      <w:r w:rsidRPr="002E0830">
        <w:t xml:space="preserve">, "India and China: The Road Ahead," </w:t>
      </w:r>
      <w:hyperlink r:id="rId438" w:history="1">
        <w:r w:rsidRPr="00747945">
          <w:rPr>
            <w:rStyle w:val="Hyperlink"/>
          </w:rPr>
          <w:t>http://www.csis.org/media/csis/pubs/sam120.pdf</w:t>
        </w:r>
      </w:hyperlink>
      <w:r w:rsidRPr="002E0830">
        <w:t xml:space="preserve"> </w:t>
      </w:r>
    </w:p>
    <w:p w14:paraId="0CAF9930" w14:textId="77777777" w:rsidR="00960B7B" w:rsidRPr="002E0830" w:rsidRDefault="00960B7B" w:rsidP="00960B7B">
      <w:pPr>
        <w:pStyle w:val="BB-Evidence"/>
      </w:pPr>
      <w:r w:rsidRPr="002E0830">
        <w:t>Though geography and strategy make a military rivalry natural, India and China have been working to establish trust and build cooperation. Their border dispute goes back at least five decades, intensified by the war China won against India in 1962. Both sides have addressed some of each other’s concerns on the border. In 2003, the government of India addressed the Tibet issue by acknowledging Tibet as an integral part of Chinese territory, and China recognized Sikkim in 2003 as part of India.</w:t>
      </w:r>
    </w:p>
    <w:p w14:paraId="47948D3F" w14:textId="77777777" w:rsidR="00960B7B" w:rsidRPr="002E0830" w:rsidRDefault="00960B7B" w:rsidP="00960B7B">
      <w:pPr>
        <w:pStyle w:val="BB-Contentions"/>
      </w:pPr>
      <w:r w:rsidRPr="002E0830">
        <w:t>SOLVENCY</w:t>
      </w:r>
    </w:p>
    <w:p w14:paraId="28FB7651" w14:textId="77777777" w:rsidR="00960B7B" w:rsidRPr="002E0830" w:rsidRDefault="00960B7B" w:rsidP="00960B7B">
      <w:pPr>
        <w:pStyle w:val="BB-Contentions"/>
      </w:pPr>
      <w:r w:rsidRPr="002E0830">
        <w:t>Ending the nuclear deal will not slow down military ties between US and India</w:t>
      </w:r>
    </w:p>
    <w:p w14:paraId="51F6BF64" w14:textId="77777777" w:rsidR="00960B7B" w:rsidRPr="002E0830" w:rsidRDefault="00960B7B" w:rsidP="00960B7B">
      <w:pPr>
        <w:pStyle w:val="BB-Citation"/>
      </w:pPr>
      <w:r w:rsidRPr="002E0830">
        <w:rPr>
          <w:u w:val="single"/>
        </w:rPr>
        <w:t>Rahul Bedi</w:t>
      </w:r>
      <w:r w:rsidRPr="002E0830">
        <w:t xml:space="preserve"> (journalist in New Delhi) and </w:t>
      </w:r>
      <w:r w:rsidRPr="002E0830">
        <w:rPr>
          <w:u w:val="single"/>
        </w:rPr>
        <w:t xml:space="preserve">Richard Spencer </w:t>
      </w:r>
      <w:r w:rsidRPr="002E0830">
        <w:t xml:space="preserve">(China Correspondent) 26 </w:t>
      </w:r>
      <w:r w:rsidRPr="002E0830">
        <w:rPr>
          <w:u w:val="single"/>
        </w:rPr>
        <w:t>Feb 2008</w:t>
      </w:r>
      <w:r w:rsidRPr="002E0830">
        <w:t xml:space="preserve">, "US-India defence deal 'to counter China' " </w:t>
      </w:r>
      <w:r w:rsidRPr="002E0830">
        <w:rPr>
          <w:u w:val="single"/>
        </w:rPr>
        <w:t>DAILY TELEGRAPH</w:t>
      </w:r>
      <w:r w:rsidRPr="002E0830">
        <w:t xml:space="preserve"> (British newspaper), cited by Institute for Strategic Studies ( leading authority on political-military conflict; primary source of accurate, objective information on international strategic issues for politicians and diplomats, foreign affairs analysts, international business, economists, the military, defence commentators, journalists, academics and the informed public. The Institute owes no allegiance to any government, or to any political or other organisation) </w:t>
      </w:r>
      <w:hyperlink r:id="rId439" w:history="1">
        <w:r w:rsidRPr="00747945">
          <w:rPr>
            <w:rStyle w:val="Hyperlink"/>
          </w:rPr>
          <w:t>http://www.iiss.org/whats-new/iiss-in-the-press/february-2008/us-india-defence-deal-to-counter-china</w:t>
        </w:r>
      </w:hyperlink>
      <w:r w:rsidRPr="002E0830">
        <w:t xml:space="preserve"> </w:t>
      </w:r>
    </w:p>
    <w:p w14:paraId="0219417D" w14:textId="77777777" w:rsidR="00960B7B" w:rsidRPr="002E0830" w:rsidRDefault="00960B7B" w:rsidP="00960B7B">
      <w:pPr>
        <w:pStyle w:val="BB-Evidence"/>
      </w:pPr>
      <w:r w:rsidRPr="002E0830">
        <w:t>"If the India-US civilian nuclear deal collapses, it will not impact on the growing military ties between the two countries," William Cohen, a former US defence secretary, said at a recent arms fair in New Delhi at which American companies were well represented. "In fact I see them growing."</w:t>
      </w:r>
    </w:p>
    <w:p w14:paraId="1DF209F1" w14:textId="77777777" w:rsidR="00960B7B" w:rsidRPr="002E0830" w:rsidRDefault="00960B7B" w:rsidP="00960B7B">
      <w:pPr>
        <w:pStyle w:val="BB-Contentions"/>
      </w:pPr>
      <w:r w:rsidRPr="002E0830">
        <w:t>DISADVANTAGES</w:t>
      </w:r>
    </w:p>
    <w:p w14:paraId="69741880" w14:textId="77777777" w:rsidR="00960B7B" w:rsidRPr="002E0830" w:rsidRDefault="00960B7B" w:rsidP="00960B7B">
      <w:pPr>
        <w:pStyle w:val="BB-Contentions"/>
      </w:pPr>
      <w:r w:rsidRPr="002E0830">
        <w:t>1. Reduced chance of US success in a possible war with China</w:t>
      </w:r>
    </w:p>
    <w:p w14:paraId="25DCCEF4" w14:textId="77777777" w:rsidR="00960B7B" w:rsidRPr="002E0830" w:rsidRDefault="00960B7B" w:rsidP="00960B7B">
      <w:pPr>
        <w:pStyle w:val="BB-Contentions"/>
      </w:pPr>
      <w:r w:rsidRPr="002E0830">
        <w:tab/>
        <w:t>A. Link: China has war plans against the US</w:t>
      </w:r>
    </w:p>
    <w:p w14:paraId="22FC2210" w14:textId="77777777" w:rsidR="00960B7B" w:rsidRPr="002E0830" w:rsidRDefault="00960B7B" w:rsidP="00960B7B">
      <w:pPr>
        <w:pStyle w:val="BB-Citation"/>
      </w:pPr>
      <w:r w:rsidRPr="002E0830">
        <w:rPr>
          <w:u w:val="single"/>
        </w:rPr>
        <w:t>Patrick Winn</w:t>
      </w:r>
      <w:r w:rsidRPr="002E0830">
        <w:t xml:space="preserve"> (Staff writer) 28 </w:t>
      </w:r>
      <w:r w:rsidRPr="002E0830">
        <w:rPr>
          <w:u w:val="single"/>
        </w:rPr>
        <w:t>Jan 2008,</w:t>
      </w:r>
      <w:r w:rsidRPr="002E0830">
        <w:t xml:space="preserve"> "Hypothetical attack on U.S. outlined by China" </w:t>
      </w:r>
      <w:r w:rsidRPr="002E0830">
        <w:rPr>
          <w:u w:val="single"/>
        </w:rPr>
        <w:t>AIR FORCE TIMES</w:t>
      </w:r>
      <w:r w:rsidRPr="002E0830">
        <w:t xml:space="preserve">, </w:t>
      </w:r>
      <w:hyperlink r:id="rId440" w:history="1">
        <w:r w:rsidRPr="00747945">
          <w:rPr>
            <w:rStyle w:val="Hyperlink"/>
          </w:rPr>
          <w:t>http://www.airforcetimes.com/news/2008/01/airforce_china_strategy_080121</w:t>
        </w:r>
      </w:hyperlink>
      <w:r w:rsidRPr="002E0830">
        <w:t xml:space="preserve"> </w:t>
      </w:r>
    </w:p>
    <w:p w14:paraId="3DB374DD" w14:textId="77777777" w:rsidR="00960B7B" w:rsidRPr="002E0830" w:rsidRDefault="00960B7B" w:rsidP="00960B7B">
      <w:pPr>
        <w:pStyle w:val="BB-Evidence"/>
      </w:pPr>
      <w:r w:rsidRPr="002E0830">
        <w:t>But while the American military mulls its options, Chinese missiles hit runways, fuel lines, barracks and supply depots at U.S. Air Force bases in Japan and South Korea. Long-range warheads destroy American satellites, crippling Air Force surveillance and communication networks. A nuclear fireball erupts high above the Pacific Ocean, ionizing the atmosphere and scrambling radars and radio feeds. This is China’s anti-U.S. sucker punch strategy. It’s designed to strike America’s military suddenly, stunning and stalling the Air Force more than any other service. In a script written by Chinese military officers and defense analysts, a bruised U.S. military, beholden to a sheepish American public, puts up a small fight before slinking off to avoid full-on war. This strategic outlook isn’t hidden in secret Chinese documents. It’s printed in China’s military journals and textbooks.</w:t>
      </w:r>
    </w:p>
    <w:p w14:paraId="28970CD7" w14:textId="77777777" w:rsidR="00960B7B" w:rsidRPr="002E0830" w:rsidRDefault="00960B7B" w:rsidP="00960B7B">
      <w:pPr>
        <w:pStyle w:val="BB-Contentions"/>
      </w:pPr>
      <w:r w:rsidRPr="002E0830">
        <w:tab/>
        <w:t>B. Impact: India would significantly reduce China's military capability in the event of a war with the US</w:t>
      </w:r>
    </w:p>
    <w:p w14:paraId="45D463AE" w14:textId="77777777" w:rsidR="00960B7B" w:rsidRPr="002E0830" w:rsidRDefault="00960B7B" w:rsidP="00960B7B">
      <w:pPr>
        <w:pStyle w:val="BB-Citation"/>
      </w:pPr>
      <w:r w:rsidRPr="00695FAC">
        <w:rPr>
          <w:u w:val="single"/>
        </w:rPr>
        <w:t>Prof. M. D. Nalapat</w:t>
      </w:r>
      <w:r w:rsidRPr="00695FAC">
        <w:t xml:space="preserve"> (director of the </w:t>
      </w:r>
      <w:r w:rsidRPr="00695FAC">
        <w:rPr>
          <w:u w:val="single"/>
        </w:rPr>
        <w:t>School of Geopolitics of the Manipal Academy of Higher Education, India</w:t>
      </w:r>
      <w:r w:rsidRPr="00695FAC">
        <w:t xml:space="preserve">) 17 </w:t>
      </w:r>
      <w:r w:rsidRPr="00695FAC">
        <w:rPr>
          <w:u w:val="single"/>
        </w:rPr>
        <w:t>Jan</w:t>
      </w:r>
      <w:r w:rsidRPr="002E0830">
        <w:rPr>
          <w:u w:val="single"/>
        </w:rPr>
        <w:t xml:space="preserve"> 2008 </w:t>
      </w:r>
      <w:r w:rsidRPr="002E0830">
        <w:t xml:space="preserve">"Will India Play the "China" Hand?" JAMESTOWN FOUNDATION, </w:t>
      </w:r>
      <w:hyperlink r:id="rId441" w:history="1">
        <w:r w:rsidRPr="00747945">
          <w:rPr>
            <w:rStyle w:val="Hyperlink"/>
          </w:rPr>
          <w:t>http://www.jamestown.org/china_brief/article.php?articleid=2373911</w:t>
        </w:r>
      </w:hyperlink>
      <w:r w:rsidRPr="002E0830">
        <w:t xml:space="preserve"> </w:t>
      </w:r>
    </w:p>
    <w:p w14:paraId="0000E04F" w14:textId="77777777" w:rsidR="00960B7B" w:rsidRPr="002E0830" w:rsidRDefault="00960B7B" w:rsidP="00960B7B">
      <w:pPr>
        <w:pStyle w:val="BB-Evidence"/>
        <w:rPr>
          <w:b/>
        </w:rPr>
      </w:pPr>
      <w:r w:rsidRPr="002E0830">
        <w:t>The ascendance of the independence-leaning Democratic Progressive Party (DPP) as the ruling power of the government in Taiwan has raised the probability of military action by the PRC across the Taiwan Straits. This would almost certainly result in the involvement of U.S. forces, together with those of Japan. In such an eventuality, the role of India in this final scenario would be of value in locking up a significant chunk of the PRC’s military capability along its southern border. The possibility of India joining with the United States and Japan in hostilities against China would necessitate a distraction in the concentration of the PRC’s military on the Taiwan Straits. Moreover, India’s naval and other assets could take over several maritime commitments of the United States in the Indian Ocean, thus freeing a much larger force for the Chinese theatre. There is also the value of a close strategic link with another country of a billion-plus people, one that is, moreover, a democracy that hosts more than 220 million people who speak the English language.</w:t>
      </w:r>
    </w:p>
    <w:p w14:paraId="3CA9DEDC" w14:textId="77777777" w:rsidR="00960B7B" w:rsidRPr="002E0830" w:rsidRDefault="00960B7B" w:rsidP="00960B7B">
      <w:pPr>
        <w:pStyle w:val="BB-Contentions"/>
      </w:pPr>
      <w:r w:rsidRPr="002E0830">
        <w:t>2. Links to "China Domination" disad (See Blue Book "China Domination" brief)</w:t>
      </w:r>
    </w:p>
    <w:p w14:paraId="5BD7858C" w14:textId="77777777" w:rsidR="00960B7B" w:rsidRPr="002E0830" w:rsidRDefault="00960B7B" w:rsidP="00960B7B">
      <w:pPr>
        <w:pStyle w:val="BB-Contentions"/>
      </w:pPr>
      <w:r w:rsidRPr="002E0830">
        <w:t>India "counterweight" against China would hurt China's strategic situation</w:t>
      </w:r>
    </w:p>
    <w:p w14:paraId="762B3B80" w14:textId="77777777" w:rsidR="00960B7B" w:rsidRPr="002E0830" w:rsidRDefault="00960B7B" w:rsidP="00960B7B">
      <w:pPr>
        <w:pStyle w:val="BB-Contentions"/>
      </w:pPr>
      <w:r w:rsidRPr="002E0830">
        <w:t>Analysis/Impact: Removing the counterweight would remove a block to China Domination</w:t>
      </w:r>
    </w:p>
    <w:p w14:paraId="73969010" w14:textId="77777777" w:rsidR="00960B7B" w:rsidRPr="002E0830" w:rsidRDefault="00960B7B" w:rsidP="00960B7B">
      <w:pPr>
        <w:pStyle w:val="BB-Citation"/>
      </w:pPr>
      <w:r w:rsidRPr="00695FAC">
        <w:rPr>
          <w:u w:val="single"/>
        </w:rPr>
        <w:t>Prof. M. D. Nalapat</w:t>
      </w:r>
      <w:r w:rsidRPr="00695FAC">
        <w:t xml:space="preserve"> (director of the </w:t>
      </w:r>
      <w:r w:rsidRPr="00695FAC">
        <w:rPr>
          <w:u w:val="single"/>
        </w:rPr>
        <w:t>School of Geopolitics of the Manipal Academy of Higher Education, India</w:t>
      </w:r>
      <w:r w:rsidRPr="00695FAC">
        <w:t xml:space="preserve">) 17 </w:t>
      </w:r>
      <w:r w:rsidRPr="00695FAC">
        <w:rPr>
          <w:u w:val="single"/>
        </w:rPr>
        <w:t>Jan</w:t>
      </w:r>
      <w:r w:rsidRPr="002E0830">
        <w:rPr>
          <w:u w:val="single"/>
        </w:rPr>
        <w:t xml:space="preserve"> 2008 </w:t>
      </w:r>
      <w:r w:rsidRPr="002E0830">
        <w:t xml:space="preserve">"Will India Play the "China" Hand?" JAMESTOWN FOUNDATION, </w:t>
      </w:r>
      <w:hyperlink r:id="rId442" w:history="1">
        <w:r w:rsidRPr="00747945">
          <w:rPr>
            <w:rStyle w:val="Hyperlink"/>
          </w:rPr>
          <w:t>http://www.jamestown.org/china_brief/article.php?articleid=2373911</w:t>
        </w:r>
      </w:hyperlink>
      <w:r w:rsidRPr="002E0830">
        <w:t xml:space="preserve"> </w:t>
      </w:r>
    </w:p>
    <w:p w14:paraId="7221ABAC" w14:textId="77777777" w:rsidR="00960B7B" w:rsidRPr="002E0830" w:rsidRDefault="00960B7B" w:rsidP="00960B7B">
      <w:pPr>
        <w:pStyle w:val="BB-Evidence"/>
      </w:pPr>
      <w:r w:rsidRPr="002E0830">
        <w:t>Will India pull a "China" on Beijing and garner geopolitical benefits by offering itself as a counterweight against the PRC, in much the same way as China secured gains for itself by professing to serve as a counterweight to the Soviet Union? Should India become a U.S. ally, the strategic situation for China would worsen not simply in Asia but across other continents as well, for India too has a large footprint, reaching across most parts of Africa and Asia, as well as selected countries in South America.</w:t>
      </w:r>
    </w:p>
    <w:p w14:paraId="10C3DB0D" w14:textId="77777777" w:rsidR="00960B7B" w:rsidRPr="002E0830" w:rsidRDefault="00960B7B" w:rsidP="00960B7B">
      <w:pPr>
        <w:pStyle w:val="BB-Contentions"/>
      </w:pPr>
      <w:r w:rsidRPr="002E0830">
        <w:t>3. Risk to Taiwan</w:t>
      </w:r>
    </w:p>
    <w:p w14:paraId="44B7350C" w14:textId="77777777" w:rsidR="00960B7B" w:rsidRPr="002E0830" w:rsidRDefault="00960B7B" w:rsidP="00960B7B">
      <w:pPr>
        <w:pStyle w:val="BB-Contentions"/>
      </w:pPr>
      <w:r w:rsidRPr="002E0830">
        <w:tab/>
        <w:t>A. Link: China wants the ability to take Taiwan by force</w:t>
      </w:r>
    </w:p>
    <w:p w14:paraId="437AF775" w14:textId="77777777" w:rsidR="00960B7B" w:rsidRPr="002E0830" w:rsidRDefault="00960B7B" w:rsidP="00960B7B">
      <w:pPr>
        <w:pStyle w:val="BB-Citation"/>
      </w:pPr>
      <w:r w:rsidRPr="002E0830">
        <w:rPr>
          <w:u w:val="single"/>
        </w:rPr>
        <w:t>Al Pessin</w:t>
      </w:r>
      <w:r w:rsidRPr="002E0830">
        <w:t xml:space="preserve"> (journalist), 8 </w:t>
      </w:r>
      <w:r w:rsidRPr="002E0830">
        <w:rPr>
          <w:u w:val="single"/>
        </w:rPr>
        <w:t>March 2007</w:t>
      </w:r>
      <w:r w:rsidRPr="002E0830">
        <w:t xml:space="preserve">, "US Defense Secretary Says China Is Not Strategic Threat," </w:t>
      </w:r>
      <w:r w:rsidRPr="002E0830">
        <w:rPr>
          <w:u w:val="single"/>
        </w:rPr>
        <w:t>GLOBAL SECURITY</w:t>
      </w:r>
      <w:r w:rsidRPr="002E0830">
        <w:t xml:space="preserve">, </w:t>
      </w:r>
      <w:hyperlink r:id="rId443" w:history="1">
        <w:r w:rsidRPr="00747945">
          <w:rPr>
            <w:rStyle w:val="Hyperlink"/>
          </w:rPr>
          <w:t>http://www.globalsecurity.org/military/library/news/2007/03/mil-070308-voa01.htm</w:t>
        </w:r>
      </w:hyperlink>
      <w:r w:rsidRPr="002E0830">
        <w:t xml:space="preserve"> </w:t>
      </w:r>
    </w:p>
    <w:p w14:paraId="5F742522" w14:textId="77777777" w:rsidR="00960B7B" w:rsidRPr="002E0830" w:rsidRDefault="00960B7B" w:rsidP="00960B7B">
      <w:pPr>
        <w:pStyle w:val="BB-Evidence"/>
      </w:pPr>
      <w:r w:rsidRPr="002E0830">
        <w:t xml:space="preserve">Earlier Wednesday, the top U.S. commander in the Pacific, Admiral William Fallon, told a congressional committee some of China's military buildup is aimed at countering U.S. capabilities. He said China's military has apparently been told to develop the ability to take Taiwan by force, if necessary, and to deal with any U.S. military help that would be provided to the island. He said China's recent test of an anti-satellite weapon is "clearly" aimed at countering U.S. military systems, which rely heavily on satellites for surveillance and communications. </w:t>
      </w:r>
    </w:p>
    <w:p w14:paraId="05C17D32" w14:textId="77777777" w:rsidR="00960B7B" w:rsidRPr="002E0830" w:rsidRDefault="00960B7B" w:rsidP="00960B7B">
      <w:pPr>
        <w:pStyle w:val="BB-Contentions"/>
      </w:pPr>
      <w:r w:rsidRPr="002E0830">
        <w:tab/>
        <w:t>B. Impact: Alliance with India would provide big military benefit against China. Cross-apply 1B impact card above.</w:t>
      </w:r>
    </w:p>
    <w:p w14:paraId="6AEC9398" w14:textId="77777777" w:rsidR="00960B7B" w:rsidRPr="002E0830" w:rsidRDefault="00960B7B" w:rsidP="00960B7B">
      <w:pPr>
        <w:pStyle w:val="BB-Contentions"/>
      </w:pPr>
      <w:r w:rsidRPr="002E0830">
        <w:t>ALTERNATIVE NEGATIVE PHILOSOPHY (be careful - this contradicts the inherency evidence above)</w:t>
      </w:r>
    </w:p>
    <w:p w14:paraId="10E72369" w14:textId="77777777" w:rsidR="00960B7B" w:rsidRPr="002E0830" w:rsidRDefault="00960B7B" w:rsidP="00960B7B">
      <w:pPr>
        <w:pStyle w:val="BB-Contentions"/>
      </w:pPr>
      <w:r w:rsidRPr="002E0830">
        <w:t xml:space="preserve">India is a counterweight to China, but it's a good thing: </w:t>
      </w:r>
    </w:p>
    <w:p w14:paraId="0E4629EC" w14:textId="77777777" w:rsidR="00960B7B" w:rsidRPr="002E0830" w:rsidRDefault="00960B7B" w:rsidP="00960B7B">
      <w:pPr>
        <w:pStyle w:val="BB-Contentions"/>
      </w:pPr>
      <w:r w:rsidRPr="002E0830">
        <w:t>India Counterweight = Strong disincentives against aggressive behavior</w:t>
      </w:r>
    </w:p>
    <w:p w14:paraId="34C2EDBF" w14:textId="77777777" w:rsidR="00960B7B" w:rsidRPr="002E0830" w:rsidRDefault="00960B7B" w:rsidP="00960B7B">
      <w:pPr>
        <w:pStyle w:val="BB-Citation"/>
      </w:pPr>
      <w:r w:rsidRPr="002E0830">
        <w:rPr>
          <w:u w:val="single"/>
        </w:rPr>
        <w:t>Sanjoy Banerjee</w:t>
      </w:r>
      <w:r w:rsidRPr="002E0830">
        <w:t xml:space="preserve"> (teaches international relations at </w:t>
      </w:r>
      <w:r w:rsidRPr="002E0830">
        <w:rPr>
          <w:u w:val="single"/>
        </w:rPr>
        <w:t>San Francisco State University</w:t>
      </w:r>
      <w:r w:rsidRPr="002E0830">
        <w:t xml:space="preserve">) 18 </w:t>
      </w:r>
      <w:r w:rsidRPr="002E0830">
        <w:rPr>
          <w:u w:val="single"/>
        </w:rPr>
        <w:t xml:space="preserve">Aug 2006 </w:t>
      </w:r>
      <w:r w:rsidRPr="002E0830">
        <w:t xml:space="preserve">"Russia, China and India - New Poles in a Post-Unipolar World?" INDIA CURRENTS, </w:t>
      </w:r>
      <w:hyperlink r:id="rId444" w:history="1">
        <w:r w:rsidRPr="00747945">
          <w:rPr>
            <w:rStyle w:val="Hyperlink"/>
          </w:rPr>
          <w:t>http://news.newamericamedia.org/news/view_article.html?article_id=e8f855c71b15344af9cda93d8eb83fa2</w:t>
        </w:r>
      </w:hyperlink>
      <w:r w:rsidRPr="002E0830">
        <w:t xml:space="preserve"> </w:t>
      </w:r>
    </w:p>
    <w:p w14:paraId="352775E7" w14:textId="77777777" w:rsidR="00960B7B" w:rsidRPr="002E0830" w:rsidRDefault="00960B7B" w:rsidP="00960B7B">
      <w:pPr>
        <w:pStyle w:val="BB-Evidence"/>
      </w:pPr>
      <w:r w:rsidRPr="002E0830">
        <w:t>America now expects that its power will decline in relation to China in the coming years. The United States today is clearly intent on strengthening India as a counterweight to China. Earlier America had strengthened China against the U.S.S.R. after the Vietnam debacle. The difference now is that both America and India are pursuing greater cooperation with China as well. The ideal and plausible result is an international order with strong disincentives for aggressive behavior by any major power.</w:t>
      </w:r>
    </w:p>
    <w:p w14:paraId="45E2FDA1" w14:textId="77777777" w:rsidR="00960B7B" w:rsidRPr="002E0830" w:rsidRDefault="00960B7B" w:rsidP="00960B7B">
      <w:pPr>
        <w:pStyle w:val="BB-Contentions"/>
      </w:pPr>
      <w:r w:rsidRPr="002E0830">
        <w:t>India Counterweight = helps India contain Chinese influence</w:t>
      </w:r>
    </w:p>
    <w:p w14:paraId="3028D3BE" w14:textId="77777777" w:rsidR="00960B7B" w:rsidRPr="002E0830" w:rsidRDefault="00960B7B" w:rsidP="00960B7B">
      <w:pPr>
        <w:pStyle w:val="BB-Citation"/>
      </w:pPr>
      <w:r w:rsidRPr="002E0830">
        <w:rPr>
          <w:u w:val="single"/>
        </w:rPr>
        <w:t xml:space="preserve">Pratap Bhanu Mehta </w:t>
      </w:r>
      <w:r w:rsidRPr="002E0830">
        <w:t xml:space="preserve">(president of the </w:t>
      </w:r>
      <w:r w:rsidRPr="002E0830">
        <w:rPr>
          <w:u w:val="single"/>
        </w:rPr>
        <w:t>Center for Policy Research in New Delhi</w:t>
      </w:r>
      <w:r w:rsidRPr="002E0830">
        <w:t xml:space="preserve">, India) 7 </w:t>
      </w:r>
      <w:r w:rsidRPr="002E0830">
        <w:rPr>
          <w:u w:val="single"/>
        </w:rPr>
        <w:t>Mar 2006</w:t>
      </w:r>
      <w:r w:rsidRPr="002E0830">
        <w:t xml:space="preserve">, Yale Center for the Study of Globalization, Nuclear Pact Launches India Into Uncharted Waters, </w:t>
      </w:r>
      <w:hyperlink r:id="rId445" w:history="1">
        <w:r w:rsidRPr="00747945">
          <w:rPr>
            <w:rStyle w:val="Hyperlink"/>
          </w:rPr>
          <w:t>http://yaleglobal.yale.edu/display.article?id=7085</w:t>
        </w:r>
      </w:hyperlink>
      <w:r w:rsidRPr="002E0830">
        <w:t xml:space="preserve"> </w:t>
      </w:r>
    </w:p>
    <w:p w14:paraId="294FFA17" w14:textId="77777777" w:rsidR="00960B7B" w:rsidRPr="002E0830" w:rsidRDefault="00960B7B" w:rsidP="00960B7B">
      <w:pPr>
        <w:pStyle w:val="BB-Evidence"/>
      </w:pPr>
      <w:r w:rsidRPr="002E0830">
        <w:t>Of the foreign policy dilemmas that the deal will produce, the most important one revolves around China.. The US projects India as some sort of counterweight to Chinese power. It is odd not to help build India while the Chinese juggernaut roles on unabated. While not acknowledging it overtly, India is also preoccupied with containing Chinese influence.</w:t>
      </w:r>
    </w:p>
    <w:p w14:paraId="7C3A0491" w14:textId="77777777" w:rsidR="00960B7B" w:rsidRPr="000C60B7" w:rsidRDefault="00960B7B" w:rsidP="00960B7B">
      <w:pPr>
        <w:pStyle w:val="BB-BriefHeading"/>
        <w:rPr>
          <w:lang w:bidi="en-US"/>
        </w:rPr>
      </w:pPr>
      <w:bookmarkStart w:id="273" w:name="_Toc79275745"/>
      <w:bookmarkStart w:id="274" w:name="_Toc3447280"/>
      <w:r w:rsidRPr="00347F27">
        <w:rPr>
          <w:lang w:bidi="en-US"/>
        </w:rPr>
        <w:t>CHINESE DOMINATION DISADVANTAGE</w:t>
      </w:r>
      <w:r>
        <w:rPr>
          <w:lang w:bidi="en-US"/>
        </w:rPr>
        <w:t xml:space="preserve"> </w:t>
      </w:r>
      <w:r w:rsidRPr="00347F27">
        <w:rPr>
          <w:lang w:bidi="en-US"/>
        </w:rPr>
        <w:t>IF US-INDIA RELATIONSHIP SUFFERS</w:t>
      </w:r>
      <w:bookmarkEnd w:id="273"/>
      <w:bookmarkEnd w:id="274"/>
    </w:p>
    <w:p w14:paraId="58CE2210" w14:textId="77777777" w:rsidR="00960B7B" w:rsidRPr="00347F27" w:rsidRDefault="00960B7B" w:rsidP="00960B7B">
      <w:pPr>
        <w:pStyle w:val="BB-Contentions"/>
        <w:rPr>
          <w:lang w:bidi="en-US"/>
        </w:rPr>
      </w:pPr>
      <w:r w:rsidRPr="00347F27">
        <w:rPr>
          <w:lang w:bidi="en-US"/>
        </w:rPr>
        <w:t>Link: Affirmative plan hurts US-India</w:t>
      </w:r>
      <w:r>
        <w:rPr>
          <w:lang w:bidi="en-US"/>
        </w:rPr>
        <w:t xml:space="preserve"> relations by </w:t>
      </w:r>
      <w:r w:rsidRPr="00347F27">
        <w:rPr>
          <w:lang w:bidi="en-US"/>
        </w:rPr>
        <w:t>(explain how Aff plan hurts US -India relations)</w:t>
      </w:r>
    </w:p>
    <w:p w14:paraId="76FDB586" w14:textId="77777777" w:rsidR="00960B7B" w:rsidRPr="00347F27" w:rsidRDefault="00960B7B" w:rsidP="00960B7B">
      <w:pPr>
        <w:pStyle w:val="BB-Contentions"/>
        <w:rPr>
          <w:lang w:bidi="en-US"/>
        </w:rPr>
      </w:pPr>
      <w:r w:rsidRPr="00347F27">
        <w:rPr>
          <w:lang w:bidi="en-US"/>
        </w:rPr>
        <w:t>Link: Good US-India relationship would reduce likelihood of Chinese domination</w:t>
      </w:r>
    </w:p>
    <w:p w14:paraId="7E29BD3A" w14:textId="77777777" w:rsidR="00960B7B" w:rsidRDefault="00960B7B" w:rsidP="00960B7B">
      <w:pPr>
        <w:pStyle w:val="BB-Citation"/>
        <w:rPr>
          <w:lang w:bidi="en-US"/>
        </w:rPr>
      </w:pPr>
      <w:r w:rsidRPr="00347F27">
        <w:rPr>
          <w:u w:val="single"/>
          <w:lang w:bidi="en-US"/>
        </w:rPr>
        <w:t>Dr. Michael A. Levi</w:t>
      </w:r>
      <w:r w:rsidRPr="00347F27">
        <w:rPr>
          <w:lang w:bidi="en-US"/>
        </w:rPr>
        <w:t xml:space="preserve"> (fellow for science and technology at the Council on Foreign Relations; former science and technology fellow in foreign policy studies at the Brookings Institution. PhD from the University of London (King's College), where he was affiliated with the department of war studies; masters in Physics from Princeton University) </w:t>
      </w:r>
      <w:r w:rsidRPr="00347F27">
        <w:rPr>
          <w:u w:val="single"/>
          <w:lang w:bidi="en-US"/>
        </w:rPr>
        <w:t>and Charles D. Ferguson</w:t>
      </w:r>
      <w:r w:rsidRPr="00347F27">
        <w:rPr>
          <w:lang w:bidi="en-US"/>
        </w:rPr>
        <w:t xml:space="preserve"> (fellow for science and technology at the Council on Foreign Relations; adjunct assistant professor in the School of Foreign Service at Georgetown University) </w:t>
      </w:r>
      <w:r w:rsidRPr="00347F27">
        <w:rPr>
          <w:u w:val="single"/>
          <w:lang w:bidi="en-US"/>
        </w:rPr>
        <w:t>June 2006</w:t>
      </w:r>
      <w:r w:rsidRPr="00347F27">
        <w:rPr>
          <w:lang w:bidi="en-US"/>
        </w:rPr>
        <w:t xml:space="preserve">, "US-India Nuclear Cooperation - A Strategy for Moving Forward," </w:t>
      </w:r>
      <w:hyperlink r:id="rId446" w:history="1">
        <w:r w:rsidRPr="00BA5DEC">
          <w:rPr>
            <w:rStyle w:val="Hyperlink"/>
            <w:rFonts w:ascii="TimesNewRomanPSMT" w:hAnsi="TimesNewRomanPSMT" w:cs="TimesNewRomanPSMT"/>
            <w:iCs/>
            <w:lang w:bidi="en-US"/>
          </w:rPr>
          <w:t>www.cfr.org/publication/10795/</w:t>
        </w:r>
      </w:hyperlink>
    </w:p>
    <w:p w14:paraId="224D5B79" w14:textId="77777777" w:rsidR="00960B7B" w:rsidRDefault="00960B7B" w:rsidP="00960B7B">
      <w:pPr>
        <w:pStyle w:val="BB-Evidence"/>
        <w:rPr>
          <w:lang w:bidi="en-US"/>
        </w:rPr>
      </w:pPr>
      <w:r w:rsidRPr="00347F27">
        <w:rPr>
          <w:lang w:bidi="en-US"/>
        </w:rPr>
        <w:t xml:space="preserve">Early in its first term, the administration made a strategic decision to build a much stronger relationship with India. A more robust U.S.-Indian relationship, it rightly reasoned, would lessen the chances that China could dominate the future of Asia. </w:t>
      </w:r>
    </w:p>
    <w:p w14:paraId="0CBAFF1C" w14:textId="77777777" w:rsidR="00960B7B" w:rsidRDefault="00960B7B" w:rsidP="00960B7B">
      <w:pPr>
        <w:pStyle w:val="BB-Contentions"/>
        <w:rPr>
          <w:lang w:bidi="en-US"/>
        </w:rPr>
      </w:pPr>
      <w:r w:rsidRPr="00347F27">
        <w:rPr>
          <w:lang w:bidi="en-US"/>
        </w:rPr>
        <w:t>Brink &amp; Uniqueness: Choices we make determine democracy in Asia and prospects for global freedom</w:t>
      </w:r>
    </w:p>
    <w:p w14:paraId="7CD999F4" w14:textId="77777777" w:rsidR="00960B7B" w:rsidRDefault="00960B7B" w:rsidP="00960B7B">
      <w:pPr>
        <w:pStyle w:val="BB-Citation"/>
        <w:rPr>
          <w:lang w:bidi="en-US"/>
        </w:rPr>
      </w:pPr>
      <w:hyperlink r:id="rId447" w:history="1">
        <w:r w:rsidRPr="00347F27">
          <w:rPr>
            <w:u w:val="single"/>
            <w:lang w:bidi="en-US"/>
          </w:rPr>
          <w:t>John J. Tkacik, Jr.</w:t>
        </w:r>
      </w:hyperlink>
      <w:r w:rsidRPr="00347F27">
        <w:rPr>
          <w:lang w:bidi="en-US"/>
        </w:rPr>
        <w:t xml:space="preserve"> (Senior Research Fellow in China, Taiwan, and Mongolia Policy in the Asian Studies Center at The Heritage Foundation) 17 Mar 2007, "China's Quest for a Superpower Military" HERITAGE FOUNDATION, Backgrounder #2036 </w:t>
      </w:r>
      <w:hyperlink r:id="rId448" w:history="1">
        <w:r w:rsidRPr="00BA5DEC">
          <w:rPr>
            <w:rStyle w:val="Hyperlink"/>
            <w:lang w:bidi="en-US"/>
          </w:rPr>
          <w:t>www.heritage.org/Research/AsiaandthePacific/bg2036.cfm</w:t>
        </w:r>
      </w:hyperlink>
    </w:p>
    <w:p w14:paraId="42F41C1A" w14:textId="77777777" w:rsidR="00960B7B" w:rsidRPr="00347F27" w:rsidRDefault="00960B7B" w:rsidP="00960B7B">
      <w:pPr>
        <w:pStyle w:val="BB-Evidence"/>
        <w:rPr>
          <w:lang w:bidi="en-US"/>
        </w:rPr>
      </w:pPr>
      <w:r w:rsidRPr="00347F27">
        <w:rPr>
          <w:lang w:bidi="en-US"/>
        </w:rPr>
        <w:t>Over the next few years, the choices made in Washington, both in the White House and on Capitol Hill, will be a bellwether to the capitals of democratic Asia for their own geopolitical decisions. How Washington manages the emerging Chinese superpower will determine not only the direction of Asian democracy, but the prospects for global freedom in the 21st century.</w:t>
      </w:r>
    </w:p>
    <w:p w14:paraId="29E6F208" w14:textId="77777777" w:rsidR="00960B7B" w:rsidRPr="00347F27" w:rsidRDefault="00960B7B" w:rsidP="00960B7B">
      <w:pPr>
        <w:pStyle w:val="BB-Contentions"/>
        <w:rPr>
          <w:i/>
          <w:iCs/>
          <w:lang w:bidi="en-US"/>
        </w:rPr>
      </w:pPr>
      <w:r w:rsidRPr="00347F27">
        <w:rPr>
          <w:lang w:bidi="en-US"/>
        </w:rPr>
        <w:t>Impact: China promotes authoritarian repressive ideology in Asia</w:t>
      </w:r>
    </w:p>
    <w:p w14:paraId="1BDFD58E" w14:textId="77777777" w:rsidR="00960B7B" w:rsidRDefault="00960B7B" w:rsidP="00960B7B">
      <w:pPr>
        <w:pStyle w:val="BB-Citation"/>
        <w:rPr>
          <w:lang w:bidi="en-US"/>
        </w:rPr>
      </w:pPr>
      <w:hyperlink r:id="rId449" w:history="1">
        <w:r w:rsidRPr="00347F27">
          <w:rPr>
            <w:u w:val="single"/>
            <w:lang w:bidi="en-US"/>
          </w:rPr>
          <w:t>John J. Tkacik, Jr.</w:t>
        </w:r>
      </w:hyperlink>
      <w:r w:rsidRPr="00347F27">
        <w:rPr>
          <w:lang w:bidi="en-US"/>
        </w:rPr>
        <w:t xml:space="preserve"> (Senior Research Fellow in China, Taiwan, and Mongolia Policy in the Asian Studies Center at The Heritage Foundation) 17 Mar 2007, "China's Quest for a Superpower Military" HERITAGE FOUNDATION, Backgrounder #2036 </w:t>
      </w:r>
      <w:hyperlink r:id="rId450" w:history="1">
        <w:r w:rsidRPr="00BA5DEC">
          <w:rPr>
            <w:rStyle w:val="Hyperlink"/>
            <w:lang w:bidi="en-US"/>
          </w:rPr>
          <w:t>www.heritage.org/Research/AsiaandthePacific/bg2036.cfm</w:t>
        </w:r>
      </w:hyperlink>
    </w:p>
    <w:p w14:paraId="75106859" w14:textId="77777777" w:rsidR="00960B7B" w:rsidRDefault="00960B7B" w:rsidP="00960B7B">
      <w:pPr>
        <w:pStyle w:val="BB-Evidence"/>
        <w:rPr>
          <w:lang w:bidi="en-US"/>
        </w:rPr>
      </w:pPr>
      <w:r w:rsidRPr="00347F27">
        <w:rPr>
          <w:lang w:bidi="en-US"/>
        </w:rPr>
        <w:t>America could engage and strengthen the current robust trans-Pacific alignment, knitting the democracies of the Americas with their counterparts along the Western Pacific Rim, or a disengaged America could allow a Sino-centric axis to crystallize as ASEAN, Taiwan, Korea, and eventually Japan, Australia, and South and Central Asia bandwagon with China. The latter would make Leninist-mercantilist China the rule-maker in Asia, not just for transnational trade and financial structures, but also for a new Asian security architecture and a new ideology of authoritarian state-mercantilism that defends repressive "development models based on national conditions."</w:t>
      </w:r>
    </w:p>
    <w:p w14:paraId="11800E47" w14:textId="77777777" w:rsidR="00960B7B" w:rsidRPr="00347F27" w:rsidRDefault="00960B7B" w:rsidP="00960B7B">
      <w:pPr>
        <w:pStyle w:val="BB-Contentions"/>
        <w:rPr>
          <w:i/>
          <w:iCs/>
          <w:lang w:bidi="en-US"/>
        </w:rPr>
      </w:pPr>
      <w:r w:rsidRPr="00347F27">
        <w:rPr>
          <w:lang w:bidi="en-US"/>
        </w:rPr>
        <w:t>Impact: China threatens US allies a</w:t>
      </w:r>
      <w:r>
        <w:rPr>
          <w:lang w:bidi="en-US"/>
        </w:rPr>
        <w:t>nd democratic countries in Asia</w:t>
      </w:r>
    </w:p>
    <w:p w14:paraId="78B07BA7" w14:textId="77777777" w:rsidR="00960B7B" w:rsidRDefault="00960B7B" w:rsidP="00960B7B">
      <w:pPr>
        <w:pStyle w:val="BB-Citation"/>
        <w:rPr>
          <w:lang w:bidi="en-US"/>
        </w:rPr>
      </w:pPr>
      <w:hyperlink r:id="rId451" w:history="1">
        <w:r w:rsidRPr="00347F27">
          <w:rPr>
            <w:u w:val="single"/>
            <w:lang w:bidi="en-US"/>
          </w:rPr>
          <w:t>John J. Tkacik, Jr.</w:t>
        </w:r>
      </w:hyperlink>
      <w:r w:rsidRPr="00347F27">
        <w:rPr>
          <w:lang w:bidi="en-US"/>
        </w:rPr>
        <w:t xml:space="preserve"> (Senior Research Fellow in China, Taiwan, and Mongolia Policy in the Asian Studies Center at The Heritage Foundation) 17 Mar 2007, "China's Quest for a Superpower Military" HERITAGE FOUNDATION, Backgrounder #2036 </w:t>
      </w:r>
      <w:hyperlink r:id="rId452" w:history="1">
        <w:r w:rsidRPr="00BA5DEC">
          <w:rPr>
            <w:rStyle w:val="Hyperlink"/>
            <w:lang w:bidi="en-US"/>
          </w:rPr>
          <w:t>www.heritage.org/Research/AsiaandthePacific/bg2036.cfm</w:t>
        </w:r>
      </w:hyperlink>
    </w:p>
    <w:p w14:paraId="2584A8E9" w14:textId="77777777" w:rsidR="00960B7B" w:rsidRDefault="00960B7B" w:rsidP="00960B7B">
      <w:pPr>
        <w:pStyle w:val="BB-Evidence"/>
        <w:rPr>
          <w:lang w:bidi="en-US"/>
        </w:rPr>
      </w:pPr>
      <w:r w:rsidRPr="00347F27">
        <w:rPr>
          <w:lang w:bidi="en-US"/>
        </w:rPr>
        <w:t>Moreover, this modernized and sophisticated nuclear force is clearly well in excess of any mere Taiwan contingency. It involves new power projection capabilities that give Beijing two advantages: "area denial" strength, which is achieved by placing forward-deployed U.S. forces in Japan, Korea, and Guam at risk, and coercive diplomacy instruments to resolve other territorial disputes, such as in the East China Sea with Japan and the South China Sea with other Association of Southeast Asian Nations (ASEAN) countries. Indeed, China's new nuclear weapons systems present grave implications for U.S. power projection in the Western Pacific, the security of U.S. allies and friends in democratic Asia, and regional military balances in general.</w:t>
      </w:r>
    </w:p>
    <w:p w14:paraId="6D50B434" w14:textId="77777777" w:rsidR="00960B7B" w:rsidRPr="00347F27" w:rsidRDefault="00960B7B" w:rsidP="00960B7B">
      <w:pPr>
        <w:pStyle w:val="BB-Contentions"/>
        <w:ind w:left="0"/>
        <w:rPr>
          <w:lang w:bidi="en-US"/>
        </w:rPr>
      </w:pPr>
      <w:r w:rsidRPr="00347F27">
        <w:rPr>
          <w:lang w:bidi="en-US"/>
        </w:rPr>
        <w:t>China could support nuclear weapons for rogue states</w:t>
      </w:r>
    </w:p>
    <w:p w14:paraId="4C1E2C9F" w14:textId="77777777" w:rsidR="00960B7B" w:rsidRDefault="00960B7B" w:rsidP="00960B7B">
      <w:pPr>
        <w:pStyle w:val="BB-Citation"/>
        <w:rPr>
          <w:lang w:bidi="en-US"/>
        </w:rPr>
      </w:pPr>
      <w:hyperlink r:id="rId453" w:history="1">
        <w:r w:rsidRPr="00347F27">
          <w:rPr>
            <w:u w:val="single"/>
            <w:lang w:bidi="en-US"/>
          </w:rPr>
          <w:t>John J. Tkacik, Jr.</w:t>
        </w:r>
      </w:hyperlink>
      <w:r w:rsidRPr="00347F27">
        <w:rPr>
          <w:lang w:bidi="en-US"/>
        </w:rPr>
        <w:t xml:space="preserve"> (Senior Research Fellow in China, Taiwan, and Mongolia Policy in the Asian Studies Center at The Heritage Foundation) 17 </w:t>
      </w:r>
      <w:r w:rsidRPr="00727A51">
        <w:rPr>
          <w:u w:val="single"/>
          <w:lang w:bidi="en-US"/>
        </w:rPr>
        <w:t>Mar 2007</w:t>
      </w:r>
      <w:r w:rsidRPr="00347F27">
        <w:rPr>
          <w:lang w:bidi="en-US"/>
        </w:rPr>
        <w:t xml:space="preserve">, "China's Quest for a Superpower Military" HERITAGE FOUNDATION, Backgrounder #2036 </w:t>
      </w:r>
      <w:hyperlink r:id="rId454" w:history="1">
        <w:r w:rsidRPr="00BA5DEC">
          <w:rPr>
            <w:rStyle w:val="Hyperlink"/>
            <w:lang w:bidi="en-US"/>
          </w:rPr>
          <w:t>www.heritage.org/Research/AsiaandthePacific/bg2036.cfm</w:t>
        </w:r>
      </w:hyperlink>
    </w:p>
    <w:p w14:paraId="3CA2A1CF" w14:textId="77777777" w:rsidR="00960B7B" w:rsidRDefault="00960B7B" w:rsidP="00960B7B">
      <w:pPr>
        <w:pStyle w:val="BB-Evidence"/>
        <w:rPr>
          <w:lang w:bidi="en-US"/>
        </w:rPr>
      </w:pPr>
      <w:r w:rsidRPr="00347F27">
        <w:rPr>
          <w:lang w:bidi="en-US"/>
        </w:rPr>
        <w:t>The United States also needs to pay far more attention to China's tacit direct and indirect support for nuclear weapons programs in Pakistan, Iran, and North Korea. Strategic planners in Washington need to consider whether or not China calculates that a nuclear strike launched by Iran on the United States or by North Korea on the United States or Japan might actually be in China's ultimate interests. The September 11, 2001, attacks on the United States weakened the United States, distracted U.S. policymakers from Asia, and diverted foreign investment flows from the U.S. to China for several years thereafter. A scenario in which Iran or North Korea inflicts major damage on the United States or its allies with a nuclear device could be an underlying motivation for China to give rogue states diplomatic support against U.S. and European pressures to abandon their nuclear programs.</w:t>
      </w:r>
    </w:p>
    <w:p w14:paraId="46265811" w14:textId="77777777" w:rsidR="00960B7B" w:rsidRPr="00347F27" w:rsidRDefault="00960B7B" w:rsidP="00960B7B">
      <w:pPr>
        <w:pStyle w:val="BB-Contentions"/>
        <w:rPr>
          <w:lang w:bidi="en-US"/>
        </w:rPr>
      </w:pPr>
      <w:r w:rsidRPr="00347F27">
        <w:rPr>
          <w:lang w:bidi="en-US"/>
        </w:rPr>
        <w:t>China is a major nuclear proliferator</w:t>
      </w:r>
      <w:r w:rsidRPr="00347F27">
        <w:rPr>
          <w:rFonts w:ascii="MS Mincho" w:eastAsia="MS Mincho" w:hAnsi="MS Mincho" w:cs="MS Mincho"/>
          <w:lang w:bidi="en-US"/>
        </w:rPr>
        <w:t> </w:t>
      </w:r>
    </w:p>
    <w:p w14:paraId="480D6429" w14:textId="77777777" w:rsidR="00960B7B" w:rsidRPr="00347F27" w:rsidRDefault="00960B7B" w:rsidP="00960B7B">
      <w:pPr>
        <w:pStyle w:val="BB-Contentions"/>
        <w:rPr>
          <w:lang w:bidi="en-US"/>
        </w:rPr>
      </w:pPr>
      <w:r w:rsidRPr="00347F27">
        <w:rPr>
          <w:lang w:bidi="en-US"/>
        </w:rPr>
        <w:t>(For impacts to proliferation, see Blue Book brief on PROLIFERATION – Bad)</w:t>
      </w:r>
    </w:p>
    <w:p w14:paraId="44C84685" w14:textId="77777777" w:rsidR="00960B7B" w:rsidRDefault="00960B7B" w:rsidP="00960B7B">
      <w:pPr>
        <w:pStyle w:val="BB-Citation"/>
        <w:rPr>
          <w:lang w:bidi="en-US"/>
        </w:rPr>
      </w:pPr>
      <w:r w:rsidRPr="00727A51">
        <w:rPr>
          <w:u w:val="single"/>
          <w:lang w:bidi="en-US"/>
        </w:rPr>
        <w:t xml:space="preserve">Dr. </w:t>
      </w:r>
      <w:hyperlink r:id="rId455" w:history="1">
        <w:r w:rsidRPr="00727A51">
          <w:rPr>
            <w:u w:val="single"/>
            <w:lang w:bidi="en-US"/>
          </w:rPr>
          <w:t>Mohan Malik</w:t>
        </w:r>
      </w:hyperlink>
      <w:r w:rsidRPr="00347F27">
        <w:rPr>
          <w:lang w:bidi="en-US"/>
        </w:rPr>
        <w:t xml:space="preserve"> (Professor of Security Studies at the Asia-Pacific Center for Security Studies in Honolulu) 29 </w:t>
      </w:r>
      <w:r w:rsidRPr="00727A51">
        <w:rPr>
          <w:u w:val="single"/>
          <w:lang w:bidi="en-US"/>
        </w:rPr>
        <w:t>Mar 2006</w:t>
      </w:r>
      <w:r w:rsidRPr="00347F27">
        <w:rPr>
          <w:lang w:bidi="en-US"/>
        </w:rPr>
        <w:t xml:space="preserve">, "CHINA RESPONDS TO THE U.S.-INDIA NUCLEAR DEAL," Jamestown Foundation, </w:t>
      </w:r>
      <w:hyperlink r:id="rId456" w:history="1">
        <w:r w:rsidRPr="00BA5DEC">
          <w:rPr>
            <w:rStyle w:val="Hyperlink"/>
            <w:lang w:bidi="en-US"/>
          </w:rPr>
          <w:t>www.jamestown.org/publications_details.php?volume_id=415&amp;issue_id=3670&amp;article_id=2370926</w:t>
        </w:r>
      </w:hyperlink>
    </w:p>
    <w:p w14:paraId="52463D0C" w14:textId="77777777" w:rsidR="00960B7B" w:rsidRPr="00347F27" w:rsidRDefault="00960B7B" w:rsidP="00960B7B">
      <w:pPr>
        <w:pStyle w:val="BB-Evidence"/>
        <w:rPr>
          <w:rFonts w:ascii="ArialMT" w:hAnsi="ArialMT" w:cs="ArialMT"/>
          <w:lang w:bidi="en-US"/>
        </w:rPr>
      </w:pPr>
      <w:r w:rsidRPr="00347F27">
        <w:rPr>
          <w:lang w:bidi="en-US"/>
        </w:rPr>
        <w:t xml:space="preserve">It is ironic that China—a three-decade long opponent of the NPT and a major nuclear proliferator—is opposing the U.S.-India nuclear civilian energy deal by presenting itself as a great champion of nuclear nonproliferation. </w:t>
      </w:r>
      <w:r w:rsidRPr="00347F27">
        <w:rPr>
          <w:u w:val="single"/>
          <w:lang w:bidi="en-US"/>
        </w:rPr>
        <w:t>Beijing's record of proliferation includes having helped in the development of Pakistan's and North Korea's nuclear weapons and ballistic missile programs. China was the last nuclear power to sign the NPT in 1992. Two years after joining the NPT, China transferred 5,000 ring magnets to Islamabad in 1994 to sustain the Pakistani centrifuge operations in a clear violation of the NPT. China is constructing two nuclear power reactors in Pakistan. China has also supplied equipment and materials to Iran for its nuclear and missile programs. Chinese bomb design drawings were recovered from Libya in 2003</w:t>
      </w:r>
      <w:r w:rsidRPr="00347F27">
        <w:rPr>
          <w:lang w:bidi="en-US"/>
        </w:rPr>
        <w:t>, and until today the Chinese have not made public the results of their "investigation" launched in February 2004 (China Brief, April 29, 2004).</w:t>
      </w:r>
    </w:p>
    <w:p w14:paraId="6BA0E24E" w14:textId="77777777" w:rsidR="00960B7B" w:rsidRPr="00347F27" w:rsidRDefault="00960B7B" w:rsidP="00960B7B">
      <w:pPr>
        <w:pStyle w:val="BB-BriefHeading"/>
        <w:rPr>
          <w:lang w:bidi="en-US"/>
        </w:rPr>
      </w:pPr>
      <w:bookmarkStart w:id="275" w:name="_Toc79275746"/>
      <w:bookmarkStart w:id="276" w:name="_Toc3447281"/>
      <w:r w:rsidRPr="00347F27">
        <w:rPr>
          <w:lang w:bidi="en-US"/>
        </w:rPr>
        <w:t>COMPREHENSIVE TEST BAN TREATY (CTBT)</w:t>
      </w:r>
      <w:bookmarkEnd w:id="275"/>
      <w:bookmarkEnd w:id="276"/>
    </w:p>
    <w:p w14:paraId="1616A839" w14:textId="77777777" w:rsidR="00960B7B" w:rsidRPr="00347F27" w:rsidRDefault="00960B7B" w:rsidP="00960B7B">
      <w:pPr>
        <w:pStyle w:val="BB-Contentions"/>
        <w:rPr>
          <w:lang w:bidi="en-US"/>
        </w:rPr>
      </w:pPr>
      <w:r w:rsidRPr="00347F27">
        <w:rPr>
          <w:lang w:bidi="en-US"/>
        </w:rPr>
        <w:t>INHERENCY</w:t>
      </w:r>
    </w:p>
    <w:p w14:paraId="7E405D1B" w14:textId="77777777" w:rsidR="00960B7B" w:rsidRPr="00347F27" w:rsidRDefault="00960B7B" w:rsidP="00960B7B">
      <w:pPr>
        <w:pStyle w:val="BB-Contentions"/>
        <w:rPr>
          <w:lang w:bidi="en-US"/>
        </w:rPr>
      </w:pPr>
      <w:r w:rsidRPr="00347F27">
        <w:rPr>
          <w:lang w:bidi="en-US"/>
        </w:rPr>
        <w:t>India has a moratorium on testing consistent with CTBT</w:t>
      </w:r>
    </w:p>
    <w:p w14:paraId="0640E32D" w14:textId="77777777" w:rsidR="00960B7B" w:rsidRDefault="00960B7B" w:rsidP="00960B7B">
      <w:pPr>
        <w:pStyle w:val="BB-Citation"/>
        <w:rPr>
          <w:lang w:bidi="en-US"/>
        </w:rPr>
      </w:pPr>
      <w:r w:rsidRPr="00FA52A9">
        <w:rPr>
          <w:u w:val="single"/>
          <w:lang w:bidi="en-US"/>
        </w:rPr>
        <w:t>Dana R. Dillon and Baker Spring</w:t>
      </w:r>
      <w:r w:rsidRPr="00347F27">
        <w:rPr>
          <w:lang w:bidi="en-US"/>
        </w:rPr>
        <w:t xml:space="preserve"> (F.M. Kirby </w:t>
      </w:r>
      <w:r w:rsidRPr="00FA52A9">
        <w:rPr>
          <w:u w:val="single"/>
          <w:lang w:bidi="en-US"/>
        </w:rPr>
        <w:t>Research Fellow in National Security Policy in the Douglas and Sarah Allison Center for Foreign Policy Studies</w:t>
      </w:r>
      <w:r w:rsidRPr="00347F27">
        <w:rPr>
          <w:lang w:bidi="en-US"/>
        </w:rPr>
        <w:t xml:space="preserve">, a division of the Kathryn and Shelby Cullom Davis Institute for International Studies, at The Heritage Foundation) Nuclear India and the Non-Proliferation Treaty, 18 </w:t>
      </w:r>
      <w:r w:rsidRPr="00727A51">
        <w:rPr>
          <w:u w:val="single"/>
          <w:lang w:bidi="en-US"/>
        </w:rPr>
        <w:t>May 2006</w:t>
      </w:r>
      <w:r w:rsidRPr="00347F27">
        <w:rPr>
          <w:lang w:bidi="en-US"/>
        </w:rPr>
        <w:t xml:space="preserve">, </w:t>
      </w:r>
      <w:hyperlink r:id="rId457" w:history="1">
        <w:r w:rsidRPr="00BA5DEC">
          <w:rPr>
            <w:rStyle w:val="Hyperlink"/>
            <w:lang w:bidi="en-US"/>
          </w:rPr>
          <w:t>www.heritage.org/Research/MissileDefense/bg1935.cfm</w:t>
        </w:r>
      </w:hyperlink>
    </w:p>
    <w:p w14:paraId="0257ED53" w14:textId="77777777" w:rsidR="00960B7B" w:rsidRDefault="00960B7B" w:rsidP="00960B7B">
      <w:pPr>
        <w:pStyle w:val="BB-Evidence"/>
        <w:rPr>
          <w:b/>
          <w:bCs/>
          <w:lang w:bidi="en-US"/>
        </w:rPr>
      </w:pPr>
      <w:r w:rsidRPr="00347F27">
        <w:rPr>
          <w:lang w:bidi="en-US"/>
        </w:rPr>
        <w:t>India has no record of transferring nuclear technology to any other country</w:t>
      </w:r>
      <w:r w:rsidRPr="00347F27">
        <w:rPr>
          <w:rFonts w:ascii="LucidaGrande" w:hAnsi="LucidaGrande" w:cs="LucidaGrande"/>
          <w:lang w:bidi="en-US"/>
        </w:rPr>
        <w:t>―</w:t>
      </w:r>
      <w:r w:rsidRPr="00347F27">
        <w:rPr>
          <w:lang w:bidi="en-US"/>
        </w:rPr>
        <w:t xml:space="preserve"> consistent with the NPT. India has also declared a unilateral moratorium on testing nuclear weapons</w:t>
      </w:r>
      <w:r w:rsidRPr="00347F27">
        <w:rPr>
          <w:rFonts w:ascii="LucidaGrande" w:hAnsi="LucidaGrande" w:cs="LucidaGrande"/>
          <w:lang w:bidi="en-US"/>
        </w:rPr>
        <w:t>―</w:t>
      </w:r>
      <w:r w:rsidRPr="00347F27">
        <w:rPr>
          <w:lang w:bidi="en-US"/>
        </w:rPr>
        <w:t>consistent with the Comprehensive Test Ban Treaty (CTBT)</w:t>
      </w:r>
      <w:r w:rsidRPr="00347F27">
        <w:rPr>
          <w:rFonts w:ascii="LucidaGrande" w:hAnsi="LucidaGrande" w:cs="LucidaGrande"/>
          <w:lang w:bidi="en-US"/>
        </w:rPr>
        <w:t>―</w:t>
      </w:r>
      <w:r w:rsidRPr="00347F27">
        <w:rPr>
          <w:lang w:bidi="en-US"/>
        </w:rPr>
        <w:t>and has demonstrated an interest in participating in the Proliferation Security Initiative (PSI). It is American reluctance to accept a country that is not an NPT member that has delayed India's participation in PSI activities.</w:t>
      </w:r>
    </w:p>
    <w:p w14:paraId="02383092" w14:textId="77777777" w:rsidR="00960B7B" w:rsidRDefault="00960B7B" w:rsidP="00960B7B">
      <w:pPr>
        <w:pStyle w:val="BB-Contentions"/>
        <w:rPr>
          <w:lang w:bidi="en-US"/>
        </w:rPr>
      </w:pPr>
      <w:r>
        <w:rPr>
          <w:lang w:bidi="en-US"/>
        </w:rPr>
        <w:t>SOLVENCY</w:t>
      </w:r>
    </w:p>
    <w:p w14:paraId="40ABF2FC" w14:textId="77777777" w:rsidR="00960B7B" w:rsidRPr="00347F27" w:rsidRDefault="00960B7B" w:rsidP="00960B7B">
      <w:pPr>
        <w:pStyle w:val="BB-Contentions"/>
        <w:rPr>
          <w:lang w:bidi="en-US"/>
        </w:rPr>
      </w:pPr>
      <w:r w:rsidRPr="00347F27">
        <w:rPr>
          <w:lang w:bidi="en-US"/>
        </w:rPr>
        <w:t>India will not ratify test ban treaty because it does not stop all tests</w:t>
      </w:r>
    </w:p>
    <w:p w14:paraId="1F9582E3" w14:textId="77777777" w:rsidR="00960B7B" w:rsidRDefault="00960B7B" w:rsidP="00960B7B">
      <w:pPr>
        <w:pStyle w:val="BB-Citation"/>
        <w:rPr>
          <w:lang w:bidi="en-US"/>
        </w:rPr>
      </w:pPr>
      <w:r w:rsidRPr="00347F27">
        <w:rPr>
          <w:u w:val="single"/>
          <w:lang w:bidi="en-US"/>
        </w:rPr>
        <w:t>Ambassador Arundhati Ghose,</w:t>
      </w:r>
      <w:r w:rsidRPr="00347F27">
        <w:rPr>
          <w:lang w:bidi="en-US"/>
        </w:rPr>
        <w:t xml:space="preserve"> (India's ambassador to the United Nations Committee on Disarmament), 26 </w:t>
      </w:r>
      <w:r w:rsidRPr="00347F27">
        <w:rPr>
          <w:u w:val="single"/>
          <w:lang w:bidi="en-US"/>
        </w:rPr>
        <w:t>July 2006</w:t>
      </w:r>
      <w:r w:rsidRPr="00347F27">
        <w:rPr>
          <w:lang w:bidi="en-US"/>
        </w:rPr>
        <w:t xml:space="preserve">, "India dislikes being told what to do," REDIFF INDIA ABROAD, </w:t>
      </w:r>
      <w:hyperlink r:id="rId458" w:history="1">
        <w:r w:rsidRPr="00BA5DEC">
          <w:rPr>
            <w:rStyle w:val="Hyperlink"/>
            <w:lang w:bidi="en-US"/>
          </w:rPr>
          <w:t>www.rediff.com/news/2006/jul/26inter.htm</w:t>
        </w:r>
      </w:hyperlink>
    </w:p>
    <w:p w14:paraId="45CB0C64" w14:textId="77777777" w:rsidR="00960B7B" w:rsidRPr="000C60B7" w:rsidRDefault="00960B7B" w:rsidP="00960B7B">
      <w:pPr>
        <w:pStyle w:val="BB-Evidence"/>
        <w:rPr>
          <w:lang w:bidi="en-US"/>
        </w:rPr>
      </w:pPr>
      <w:r w:rsidRPr="00347F27">
        <w:rPr>
          <w:lang w:bidi="en-US"/>
        </w:rPr>
        <w:t>The test ban treaty, basically, if you look at Article One, it only bans explosive testing. It does not ban other forms of testing. And that was one of the points we raised. That if they want to make it a comprehensive test ban, then all forms of testing must go. In other words, you stop all tests. Then you would move towards disarmament. But that is not how they saw it. What they saw it was as a means of controlling the threshold countries on what they call the learning curve. While they could continue technologically, they could share data with the other P5 countries. So the have/have nots, the NPT syndrome, recurred there. So they should have known that we wouldn't go with it.</w:t>
      </w:r>
    </w:p>
    <w:p w14:paraId="19A72E93" w14:textId="77777777" w:rsidR="00960B7B" w:rsidRDefault="00960B7B" w:rsidP="00960B7B">
      <w:pPr>
        <w:pStyle w:val="BB-Contentions"/>
        <w:rPr>
          <w:lang w:bidi="en-US"/>
        </w:rPr>
      </w:pPr>
      <w:r w:rsidRPr="00347F27">
        <w:rPr>
          <w:lang w:bidi="en-US"/>
        </w:rPr>
        <w:t>India will not ratify CTBT even if other nations do</w:t>
      </w:r>
    </w:p>
    <w:p w14:paraId="3DB27380" w14:textId="77777777" w:rsidR="00960B7B" w:rsidRPr="00347F27" w:rsidRDefault="00960B7B" w:rsidP="00960B7B">
      <w:pPr>
        <w:pStyle w:val="BB-Citation"/>
        <w:rPr>
          <w:lang w:bidi="en-US"/>
        </w:rPr>
      </w:pPr>
      <w:r w:rsidRPr="00347F27">
        <w:rPr>
          <w:lang w:bidi="en-US"/>
        </w:rPr>
        <w:t xml:space="preserve">IANS – </w:t>
      </w:r>
      <w:r w:rsidRPr="00347F27">
        <w:rPr>
          <w:u w:val="single"/>
          <w:lang w:bidi="en-US"/>
        </w:rPr>
        <w:t>Indo-Asian News Service</w:t>
      </w:r>
      <w:r w:rsidRPr="00347F27">
        <w:rPr>
          <w:lang w:bidi="en-US"/>
        </w:rPr>
        <w:t xml:space="preserve"> (India's largest private news agency), 12 </w:t>
      </w:r>
      <w:r w:rsidRPr="00347F27">
        <w:rPr>
          <w:u w:val="single"/>
          <w:lang w:bidi="en-US"/>
        </w:rPr>
        <w:t>June 2008</w:t>
      </w:r>
      <w:r w:rsidRPr="00347F27">
        <w:rPr>
          <w:lang w:bidi="en-US"/>
        </w:rPr>
        <w:t xml:space="preserve">, "India must end ‘nuclear apartheid', will not sign," </w:t>
      </w:r>
      <w:hyperlink r:id="rId459" w:history="1">
        <w:r w:rsidRPr="00BA5DEC">
          <w:rPr>
            <w:rStyle w:val="Hyperlink"/>
            <w:lang w:bidi="en-US"/>
          </w:rPr>
          <w:t>www.thaindian.com/newsportal/uncategorized/india-must-end-nuclear-apartheid-will-not-sign-ctbt-pmlead_10059181.html</w:t>
        </w:r>
      </w:hyperlink>
      <w:r>
        <w:rPr>
          <w:lang w:bidi="en-US"/>
        </w:rPr>
        <w:t xml:space="preserve"> (</w:t>
      </w:r>
      <w:r w:rsidRPr="00347F27">
        <w:rPr>
          <w:lang w:bidi="en-US"/>
        </w:rPr>
        <w:t>brackets added)</w:t>
      </w:r>
    </w:p>
    <w:p w14:paraId="0205D4E3" w14:textId="77777777" w:rsidR="00960B7B" w:rsidRPr="00347F27" w:rsidRDefault="00960B7B" w:rsidP="00960B7B">
      <w:pPr>
        <w:pStyle w:val="BB-Evidence"/>
        <w:rPr>
          <w:lang w:bidi="en-US"/>
        </w:rPr>
      </w:pPr>
      <w:r w:rsidRPr="00347F27">
        <w:rPr>
          <w:lang w:bidi="en-US"/>
        </w:rPr>
        <w:t xml:space="preserve">Allaying fears expressed in some quarters that the deal would prevent India from conducting future nuclear tests and thus hurt its strategic interests, [Indian Prime Minister] Manmohan Singh made it clear that New Delhi would not sign the CTBT even it was ratified by other countries. </w:t>
      </w:r>
    </w:p>
    <w:p w14:paraId="34C4C4B5" w14:textId="77777777" w:rsidR="00960B7B" w:rsidRDefault="00960B7B" w:rsidP="00960B7B">
      <w:pPr>
        <w:pStyle w:val="BB-Contentions"/>
        <w:rPr>
          <w:lang w:bidi="en-US"/>
        </w:rPr>
      </w:pPr>
      <w:r w:rsidRPr="00347F27">
        <w:rPr>
          <w:lang w:bidi="en-US"/>
        </w:rPr>
        <w:t>CTBT fails to reduce the risk of conflict</w:t>
      </w:r>
    </w:p>
    <w:p w14:paraId="7BBB2F17" w14:textId="77777777" w:rsidR="00960B7B" w:rsidRDefault="00960B7B" w:rsidP="00960B7B">
      <w:pPr>
        <w:pStyle w:val="BB-Citation"/>
        <w:rPr>
          <w:lang w:bidi="en-US"/>
        </w:rPr>
      </w:pPr>
      <w:r w:rsidRPr="00347F27">
        <w:rPr>
          <w:u w:val="single"/>
          <w:lang w:bidi="en-US"/>
        </w:rPr>
        <w:t xml:space="preserve">Baker Spring </w:t>
      </w:r>
      <w:r w:rsidRPr="00347F27">
        <w:rPr>
          <w:lang w:bidi="en-US"/>
        </w:rPr>
        <w:t xml:space="preserve">(F.M. Kirby </w:t>
      </w:r>
      <w:r w:rsidRPr="00347F27">
        <w:rPr>
          <w:u w:val="single"/>
          <w:lang w:bidi="en-US"/>
        </w:rPr>
        <w:t>Research Fellow in National Security Policy in the Douglas and Sarah Allison Center for Foreign Policy Studies</w:t>
      </w:r>
      <w:r w:rsidRPr="00347F27">
        <w:rPr>
          <w:lang w:bidi="en-US"/>
        </w:rPr>
        <w:t xml:space="preserve">, a division of the Kathryn and Shelby Cullom Davis Institute for International Studies, at The Heritage Foundation), 29 </w:t>
      </w:r>
      <w:r w:rsidRPr="00347F27">
        <w:rPr>
          <w:u w:val="single"/>
          <w:lang w:bidi="en-US"/>
        </w:rPr>
        <w:t>June 2007</w:t>
      </w:r>
      <w:r w:rsidRPr="00347F27">
        <w:rPr>
          <w:lang w:bidi="en-US"/>
        </w:rPr>
        <w:t xml:space="preserve">, "Ratifying the Comprehensive Test Ban Treaty: A Bad Idea in 1999, a Worse Idea Today," </w:t>
      </w:r>
      <w:hyperlink r:id="rId460" w:history="1">
        <w:r w:rsidRPr="00BA5DEC">
          <w:rPr>
            <w:rStyle w:val="Hyperlink"/>
            <w:lang w:bidi="en-US"/>
          </w:rPr>
          <w:t>www.heritage.org/Research/HomelandDefense/wm1533.cfm</w:t>
        </w:r>
      </w:hyperlink>
    </w:p>
    <w:p w14:paraId="570A864E" w14:textId="77777777" w:rsidR="00960B7B" w:rsidRDefault="00960B7B" w:rsidP="00960B7B">
      <w:pPr>
        <w:pStyle w:val="BB-Evidence"/>
        <w:rPr>
          <w:b/>
          <w:bCs/>
          <w:lang w:bidi="en-US"/>
        </w:rPr>
      </w:pPr>
      <w:r w:rsidRPr="00347F27">
        <w:rPr>
          <w:lang w:bidi="en-US"/>
        </w:rPr>
        <w:t>The CTBT does not meet basic standards of arms control agreements that serve the national interest: It fails to reduce the risk of conflict; it undermines U.S. security commitments to its allies; and it is unverifiable and unenforceable. Ultimately, it makes arms control an end in itself, as opposed to a means to the end of improved security.</w:t>
      </w:r>
    </w:p>
    <w:p w14:paraId="49CF4F67" w14:textId="77777777" w:rsidR="00960B7B" w:rsidRDefault="00960B7B" w:rsidP="00960B7B">
      <w:pPr>
        <w:pStyle w:val="BB-Contentions"/>
        <w:rPr>
          <w:lang w:bidi="en-US"/>
        </w:rPr>
      </w:pPr>
      <w:r w:rsidRPr="00347F27">
        <w:rPr>
          <w:lang w:bidi="en-US"/>
        </w:rPr>
        <w:t>Unlikely CTBT will ever enter into force – key countries have not ratified it</w:t>
      </w:r>
    </w:p>
    <w:p w14:paraId="3125FFEE" w14:textId="77777777" w:rsidR="00960B7B" w:rsidRDefault="00960B7B" w:rsidP="00960B7B">
      <w:pPr>
        <w:pStyle w:val="BB-Citation"/>
        <w:rPr>
          <w:lang w:bidi="en-US"/>
        </w:rPr>
      </w:pPr>
      <w:r w:rsidRPr="00347F27">
        <w:rPr>
          <w:u w:val="single"/>
          <w:lang w:bidi="en-US"/>
        </w:rPr>
        <w:t xml:space="preserve">Baker Spring </w:t>
      </w:r>
      <w:r w:rsidRPr="00347F27">
        <w:rPr>
          <w:lang w:bidi="en-US"/>
        </w:rPr>
        <w:t xml:space="preserve">(F.M. Kirby </w:t>
      </w:r>
      <w:r w:rsidRPr="00347F27">
        <w:rPr>
          <w:u w:val="single"/>
          <w:lang w:bidi="en-US"/>
        </w:rPr>
        <w:t>Research Fellow in National Security Policy in the Douglas and Sarah Allison Center for Foreign Policy Studies</w:t>
      </w:r>
      <w:r w:rsidRPr="00347F27">
        <w:rPr>
          <w:lang w:bidi="en-US"/>
        </w:rPr>
        <w:t xml:space="preserve">, a division of the Kathryn and Shelby Cullom Davis Institute for International Studies, at The Heritage Foundation),26 </w:t>
      </w:r>
      <w:r w:rsidRPr="00347F27">
        <w:rPr>
          <w:u w:val="single"/>
          <w:lang w:bidi="en-US"/>
        </w:rPr>
        <w:t>Sept 2006</w:t>
      </w:r>
      <w:r w:rsidRPr="00347F27">
        <w:rPr>
          <w:lang w:bidi="en-US"/>
        </w:rPr>
        <w:t>, "Weapons of Mass</w:t>
      </w:r>
      <w:r w:rsidRPr="00347F27">
        <w:rPr>
          <w:b/>
          <w:bCs/>
          <w:lang w:bidi="en-US"/>
        </w:rPr>
        <w:t xml:space="preserve"> </w:t>
      </w:r>
      <w:r w:rsidRPr="00347F27">
        <w:rPr>
          <w:lang w:bidi="en-US"/>
        </w:rPr>
        <w:t xml:space="preserve">Destruction: Current Nuclear Proliferation Challenges," HERITAGE FOUNDATION, </w:t>
      </w:r>
      <w:hyperlink r:id="rId461" w:history="1">
        <w:r w:rsidRPr="00BA5DEC">
          <w:rPr>
            <w:rStyle w:val="Hyperlink"/>
            <w:rFonts w:ascii="TimesNewRomanPSMT" w:hAnsi="TimesNewRomanPSMT" w:cs="TimesNewRomanPSMT"/>
            <w:iCs/>
            <w:lang w:bidi="en-US"/>
          </w:rPr>
          <w:t>www.heritage.org/Research/NationalSecurity/hl968.cfm</w:t>
        </w:r>
      </w:hyperlink>
    </w:p>
    <w:p w14:paraId="19D81B50" w14:textId="77777777" w:rsidR="00960B7B" w:rsidRDefault="00960B7B" w:rsidP="00960B7B">
      <w:pPr>
        <w:pStyle w:val="BB-Evidence"/>
        <w:rPr>
          <w:lang w:bidi="en-US"/>
        </w:rPr>
      </w:pPr>
      <w:r w:rsidRPr="00347F27">
        <w:rPr>
          <w:lang w:bidi="en-US"/>
        </w:rPr>
        <w:t>The Treaty will enter into force 180 days after its ratification by 44 specifically named states. Of those named states, 34 have ratified it. Seven of the remaining ten have signed but not ratified it. Three have neither signed nor ratified it. It is unlikely that the CTBT will ever enter into force.</w:t>
      </w:r>
    </w:p>
    <w:p w14:paraId="129C9B57" w14:textId="77777777" w:rsidR="00960B7B" w:rsidRDefault="00960B7B" w:rsidP="00960B7B">
      <w:pPr>
        <w:pStyle w:val="BB-Contentions"/>
        <w:rPr>
          <w:lang w:bidi="en-US"/>
        </w:rPr>
      </w:pPr>
      <w:r w:rsidRPr="00347F27">
        <w:rPr>
          <w:lang w:bidi="en-US"/>
        </w:rPr>
        <w:t>There are better ways to prevent arms race besides CTBT</w:t>
      </w:r>
    </w:p>
    <w:p w14:paraId="1D0012D4" w14:textId="77777777" w:rsidR="00960B7B" w:rsidRDefault="00960B7B" w:rsidP="00960B7B">
      <w:pPr>
        <w:pStyle w:val="BB-Citation"/>
        <w:rPr>
          <w:lang w:bidi="en-US"/>
        </w:rPr>
      </w:pPr>
      <w:r w:rsidRPr="00347F27">
        <w:rPr>
          <w:u w:val="single"/>
          <w:lang w:bidi="en-US"/>
        </w:rPr>
        <w:t>Dr. Ashton B. Carter</w:t>
      </w:r>
      <w:r w:rsidRPr="00347F27">
        <w:rPr>
          <w:lang w:bidi="en-US"/>
        </w:rPr>
        <w:t xml:space="preserve"> (Co-Director, Preventive Defense Project, Harvard &amp; Stanford Universities, Belfer Center Programs or Projects: International Security; Preventive Defense Project; Project on India and the Subcontinent) 26 </w:t>
      </w:r>
      <w:r w:rsidRPr="00347F27">
        <w:rPr>
          <w:u w:val="single"/>
          <w:lang w:bidi="en-US"/>
        </w:rPr>
        <w:t>Apr 2006</w:t>
      </w:r>
      <w:r w:rsidRPr="00347F27">
        <w:rPr>
          <w:lang w:bidi="en-US"/>
        </w:rPr>
        <w:t xml:space="preserve">, U.S.-India Atomic Energy Cooperation: Strategic and Nonproliferation Implications, </w:t>
      </w:r>
      <w:r w:rsidRPr="00347F27">
        <w:rPr>
          <w:u w:val="single"/>
          <w:lang w:bidi="en-US"/>
        </w:rPr>
        <w:t>Testimony</w:t>
      </w:r>
      <w:r w:rsidRPr="00347F27">
        <w:rPr>
          <w:lang w:bidi="en-US"/>
        </w:rPr>
        <w:t xml:space="preserve"> </w:t>
      </w:r>
      <w:r w:rsidRPr="00347F27">
        <w:rPr>
          <w:u w:val="single"/>
          <w:lang w:bidi="en-US"/>
        </w:rPr>
        <w:t>Before The Committee on Foreign Relations United States Senate</w:t>
      </w:r>
      <w:r w:rsidRPr="00347F27">
        <w:rPr>
          <w:lang w:bidi="en-US"/>
        </w:rPr>
        <w:t xml:space="preserve">, Assessing the India Deal </w:t>
      </w:r>
      <w:hyperlink r:id="rId462" w:history="1">
        <w:r w:rsidRPr="00BA5DEC">
          <w:rPr>
            <w:rStyle w:val="Hyperlink"/>
            <w:rFonts w:ascii="TimesNewRomanPSMT" w:hAnsi="TimesNewRomanPSMT" w:cs="TimesNewRomanPSMT"/>
            <w:iCs/>
            <w:lang w:bidi="en-US"/>
          </w:rPr>
          <w:t>http://belfercenter.ksg.harvard.edu/publication/3992/assessing_the_india_deal.html?breadcrumb=%2Fpublication%2F18192%2Findias_key_foreign_policy_issues</w:t>
        </w:r>
      </w:hyperlink>
    </w:p>
    <w:p w14:paraId="26DF07AA" w14:textId="77777777" w:rsidR="00960B7B" w:rsidRPr="00347F27" w:rsidRDefault="00960B7B" w:rsidP="00960B7B">
      <w:pPr>
        <w:pStyle w:val="BB-Evidence"/>
        <w:rPr>
          <w:lang w:bidi="en-US"/>
        </w:rPr>
      </w:pPr>
      <w:r w:rsidRPr="00347F27">
        <w:rPr>
          <w:lang w:bidi="en-US"/>
        </w:rPr>
        <w:t>Others contend that India should have to place more of its nuclear facilities under IAEA safeguards, to prevent diversion of fissile materials from its nuclear power program to its nuclear weapons program</w:t>
      </w:r>
      <w:r w:rsidRPr="00347F27">
        <w:rPr>
          <w:u w:val="single"/>
          <w:lang w:bidi="en-US"/>
        </w:rPr>
        <w:t>.</w:t>
      </w:r>
      <w:r w:rsidRPr="00347F27">
        <w:rPr>
          <w:lang w:bidi="en-US"/>
        </w:rPr>
        <w:t xml:space="preserve"> Yet </w:t>
      </w:r>
      <w:r w:rsidRPr="00347F27">
        <w:rPr>
          <w:u w:val="single"/>
          <w:lang w:bidi="en-US"/>
        </w:rPr>
        <w:t>others would have India sign the Comprehensive Test Ban Treaty rather than abide, as it has since 1998, by a unilateral moratorium on further underground testing of its nuclear arsenal. The Indian government, with strong public support, has resisted all these efforts to constrain its future nuclear arsenal in technical ways. If the objective of U.S. proponents of these ways of rebalancing the India Deal is to prevent Indian arms racing with Pakistan and China, then that important goal would be better pursued in non-technical ways. India has stated its intention to pursue a "minimum deterrent" rather than an all-out arms race.</w:t>
      </w:r>
    </w:p>
    <w:p w14:paraId="5535C485" w14:textId="77777777" w:rsidR="00960B7B" w:rsidRPr="00347F27" w:rsidRDefault="00960B7B" w:rsidP="00960B7B">
      <w:pPr>
        <w:pStyle w:val="BB-Contentions"/>
        <w:rPr>
          <w:lang w:bidi="en-US"/>
        </w:rPr>
      </w:pPr>
      <w:r>
        <w:rPr>
          <w:lang w:bidi="en-US"/>
        </w:rPr>
        <w:t>DISADVANTAGES</w:t>
      </w:r>
    </w:p>
    <w:p w14:paraId="0AC11243" w14:textId="77777777" w:rsidR="00960B7B" w:rsidRDefault="00960B7B" w:rsidP="00960B7B">
      <w:pPr>
        <w:pStyle w:val="BB-Contentions"/>
        <w:rPr>
          <w:lang w:bidi="en-US"/>
        </w:rPr>
      </w:pPr>
      <w:r w:rsidRPr="00347F27">
        <w:rPr>
          <w:lang w:bidi="en-US"/>
        </w:rPr>
        <w:t>1. Unacceptable risk: CTBT gambles with the survival of the United States</w:t>
      </w:r>
      <w:r>
        <w:rPr>
          <w:lang w:bidi="en-US"/>
        </w:rPr>
        <w:t xml:space="preserve">. </w:t>
      </w:r>
    </w:p>
    <w:p w14:paraId="2BE6560E" w14:textId="77777777" w:rsidR="00960B7B" w:rsidRDefault="00960B7B" w:rsidP="00960B7B">
      <w:pPr>
        <w:pStyle w:val="BB-Contentions"/>
        <w:rPr>
          <w:lang w:bidi="en-US"/>
        </w:rPr>
      </w:pPr>
      <w:r w:rsidRPr="00347F27">
        <w:rPr>
          <w:lang w:bidi="en-US"/>
        </w:rPr>
        <w:t>There are multiple ways in which CTBT links to loss of national security in the U.S. Any of these links is enough to win this disad</w:t>
      </w:r>
      <w:r>
        <w:rPr>
          <w:lang w:bidi="en-US"/>
        </w:rPr>
        <w:t>vantage for the Negative team:</w:t>
      </w:r>
    </w:p>
    <w:p w14:paraId="3E801607" w14:textId="77777777" w:rsidR="00960B7B" w:rsidRDefault="00960B7B" w:rsidP="00960B7B">
      <w:pPr>
        <w:pStyle w:val="BB-Contentions"/>
        <w:rPr>
          <w:lang w:bidi="en-US"/>
        </w:rPr>
      </w:pPr>
      <w:r w:rsidRPr="00347F27">
        <w:rPr>
          <w:lang w:bidi="en-US"/>
        </w:rPr>
        <w:t>Link: No testing = loss of nuclear weapons reliability</w:t>
      </w:r>
    </w:p>
    <w:p w14:paraId="52D9D432" w14:textId="77777777" w:rsidR="00960B7B" w:rsidRDefault="00960B7B" w:rsidP="00960B7B">
      <w:pPr>
        <w:pStyle w:val="BB-Citation"/>
        <w:rPr>
          <w:b/>
          <w:bCs/>
          <w:lang w:bidi="en-US"/>
        </w:rPr>
      </w:pPr>
      <w:r w:rsidRPr="00347F27">
        <w:rPr>
          <w:u w:val="single"/>
          <w:lang w:bidi="en-US"/>
        </w:rPr>
        <w:t xml:space="preserve">Baker Spring </w:t>
      </w:r>
      <w:r w:rsidRPr="00347F27">
        <w:rPr>
          <w:lang w:bidi="en-US"/>
        </w:rPr>
        <w:t xml:space="preserve">(F.M. Kirby </w:t>
      </w:r>
      <w:r w:rsidRPr="00347F27">
        <w:rPr>
          <w:u w:val="single"/>
          <w:lang w:bidi="en-US"/>
        </w:rPr>
        <w:t>Research Fellow in National Security Policy in the Douglas and Sarah Allison Center for Foreign Policy Studies</w:t>
      </w:r>
      <w:r w:rsidRPr="00347F27">
        <w:rPr>
          <w:lang w:bidi="en-US"/>
        </w:rPr>
        <w:t xml:space="preserve">, a division of the Kathryn and Shelby Cullom Davis Institute for International Studies, at The Heritage Foundation), 29 </w:t>
      </w:r>
      <w:r w:rsidRPr="00347F27">
        <w:rPr>
          <w:u w:val="single"/>
          <w:lang w:bidi="en-US"/>
        </w:rPr>
        <w:t>June 2007</w:t>
      </w:r>
      <w:r w:rsidRPr="00347F27">
        <w:rPr>
          <w:lang w:bidi="en-US"/>
        </w:rPr>
        <w:t xml:space="preserve">, "Ratifying the Comprehensive Test Ban Treaty: A Bad Idea in 1999, a Worse Idea Today," </w:t>
      </w:r>
      <w:hyperlink r:id="rId463" w:history="1">
        <w:r w:rsidRPr="00BA5DEC">
          <w:rPr>
            <w:rStyle w:val="Hyperlink"/>
            <w:rFonts w:ascii="TimesNewRomanPSMT" w:hAnsi="TimesNewRomanPSMT" w:cs="TimesNewRomanPSMT"/>
            <w:iCs/>
            <w:lang w:bidi="en-US"/>
          </w:rPr>
          <w:t>www.heritage.org/Research/HomelandDefense/wm1533.cfm</w:t>
        </w:r>
      </w:hyperlink>
    </w:p>
    <w:p w14:paraId="09AE7136" w14:textId="77777777" w:rsidR="00960B7B" w:rsidRDefault="00960B7B" w:rsidP="00960B7B">
      <w:pPr>
        <w:pStyle w:val="BB-Evidence"/>
        <w:rPr>
          <w:b/>
          <w:bCs/>
          <w:lang w:bidi="en-US"/>
        </w:rPr>
      </w:pPr>
      <w:r w:rsidRPr="00347F27">
        <w:rPr>
          <w:lang w:bidi="en-US"/>
        </w:rPr>
        <w:t>In April 2005, the General Accountability Office found that the new methodology for assessing and certifying nuclear weapons "is still incomplete and evolving." Even the nominee to head the National Nuclear Security Administration, Thomas P. D'Agostino (who has not has not been shy about touting the purported successes of the Stockpile Stewardship Program), acknowledged problems before the House Subcommittee on Strategic Forces on March 20. He testified that the directors of the nation's nuclear weapons laboratories have raised concerns about their ability—absent nuclear testing—to assure a reliable nuclear weapons stockpile over the very long-term, absent nuclear testing.</w:t>
      </w:r>
    </w:p>
    <w:p w14:paraId="0439DF71" w14:textId="77777777" w:rsidR="00960B7B" w:rsidRDefault="00960B7B" w:rsidP="00960B7B">
      <w:pPr>
        <w:pStyle w:val="BB-Contentions"/>
        <w:rPr>
          <w:lang w:bidi="en-US"/>
        </w:rPr>
      </w:pPr>
      <w:r w:rsidRPr="00347F27">
        <w:rPr>
          <w:lang w:bidi="en-US"/>
        </w:rPr>
        <w:t>Link: CTBT = irreversible nuclear disarmament</w:t>
      </w:r>
    </w:p>
    <w:p w14:paraId="3B3D95B8" w14:textId="77777777" w:rsidR="00960B7B" w:rsidRDefault="00960B7B" w:rsidP="00960B7B">
      <w:pPr>
        <w:pStyle w:val="BB-Citation"/>
        <w:rPr>
          <w:b/>
          <w:bCs/>
          <w:lang w:bidi="en-US"/>
        </w:rPr>
      </w:pPr>
      <w:r w:rsidRPr="00347F27">
        <w:rPr>
          <w:u w:val="single"/>
          <w:lang w:bidi="en-US"/>
        </w:rPr>
        <w:t xml:space="preserve">Baker Spring </w:t>
      </w:r>
      <w:r w:rsidRPr="00347F27">
        <w:rPr>
          <w:lang w:bidi="en-US"/>
        </w:rPr>
        <w:t xml:space="preserve">(F.M. Kirby </w:t>
      </w:r>
      <w:r w:rsidRPr="00347F27">
        <w:rPr>
          <w:u w:val="single"/>
          <w:lang w:bidi="en-US"/>
        </w:rPr>
        <w:t>Research Fellow in National Security Policy in the Douglas and Sarah Allison Center for Foreign Policy Studies</w:t>
      </w:r>
      <w:r w:rsidRPr="00347F27">
        <w:rPr>
          <w:lang w:bidi="en-US"/>
        </w:rPr>
        <w:t xml:space="preserve">, a division of the Kathryn and Shelby Cullom Davis Institute for International Studies, at The Heritage Foundation), 29 </w:t>
      </w:r>
      <w:r w:rsidRPr="00347F27">
        <w:rPr>
          <w:u w:val="single"/>
          <w:lang w:bidi="en-US"/>
        </w:rPr>
        <w:t>June 2007</w:t>
      </w:r>
      <w:r w:rsidRPr="00347F27">
        <w:rPr>
          <w:lang w:bidi="en-US"/>
        </w:rPr>
        <w:t xml:space="preserve">, "Ratifying the Comprehensive Test Ban Treaty: A Bad Idea in 1999, a Worse Idea Today," </w:t>
      </w:r>
      <w:hyperlink r:id="rId464" w:history="1">
        <w:r w:rsidRPr="00BA5DEC">
          <w:rPr>
            <w:rStyle w:val="Hyperlink"/>
            <w:rFonts w:ascii="TimesNewRomanPSMT" w:hAnsi="TimesNewRomanPSMT" w:cs="TimesNewRomanPSMT"/>
            <w:iCs/>
            <w:lang w:bidi="en-US"/>
          </w:rPr>
          <w:t>www.heritage.org/Research/HomelandDefense/wm1533.cfm</w:t>
        </w:r>
      </w:hyperlink>
    </w:p>
    <w:p w14:paraId="44A57901" w14:textId="77777777" w:rsidR="00960B7B" w:rsidRPr="00347F27" w:rsidRDefault="00960B7B" w:rsidP="00960B7B">
      <w:pPr>
        <w:pStyle w:val="BB-Evidence"/>
        <w:rPr>
          <w:lang w:bidi="en-US"/>
        </w:rPr>
      </w:pPr>
      <w:r w:rsidRPr="00347F27">
        <w:rPr>
          <w:lang w:bidi="en-US"/>
        </w:rPr>
        <w:t>Irreversible Nuclear Disarmament. Permanently forgoing explosive tests of nuclear weapons will lead to U.S. nuclear disarmament. While the disarmament process will take an undetermined amount time, it is inevitable for two reasons. First, testing prohibition will foreclose the modernization steps necessary to keep the deterrent effective under changing circumstances. Proliferation is already changing these circumstances significantly; the U.S. arsenal, meanwhile, is designed to deter the former Soviet Union. The United States will eventually retire the weapons that are no longer suited to current purposes, with nothing to replace them. The second reason that a permanent testing prohibition will lead to disarmament is that questions will emerge about the safety and reliability of the weapons in the arsenal and stockpile. These concerns will cause the United States to remove those weapons. In short, a permanent ban on explosive testing will result in disarmament brought about by atrophy.</w:t>
      </w:r>
    </w:p>
    <w:p w14:paraId="1B1FE7F1" w14:textId="77777777" w:rsidR="00960B7B" w:rsidRDefault="00960B7B" w:rsidP="00960B7B">
      <w:pPr>
        <w:pStyle w:val="BB-Contentions"/>
        <w:rPr>
          <w:lang w:bidi="en-US"/>
        </w:rPr>
      </w:pPr>
      <w:r w:rsidRPr="00347F27">
        <w:rPr>
          <w:lang w:bidi="en-US"/>
        </w:rPr>
        <w:t>Link: Lose ability to solve problems in the nuclear stockpile - they will simply withdraw the weapons instead</w:t>
      </w:r>
    </w:p>
    <w:p w14:paraId="3211D474" w14:textId="77777777" w:rsidR="00960B7B" w:rsidRDefault="00960B7B" w:rsidP="00960B7B">
      <w:pPr>
        <w:pStyle w:val="BB-Citation"/>
        <w:rPr>
          <w:lang w:bidi="en-US"/>
        </w:rPr>
      </w:pPr>
      <w:r w:rsidRPr="00347F27">
        <w:rPr>
          <w:u w:val="single"/>
          <w:lang w:bidi="en-US"/>
        </w:rPr>
        <w:t xml:space="preserve">Baker Spring </w:t>
      </w:r>
      <w:r w:rsidRPr="00347F27">
        <w:rPr>
          <w:lang w:bidi="en-US"/>
        </w:rPr>
        <w:t xml:space="preserve">(F.M. Kirby </w:t>
      </w:r>
      <w:r w:rsidRPr="00347F27">
        <w:rPr>
          <w:u w:val="single"/>
          <w:lang w:bidi="en-US"/>
        </w:rPr>
        <w:t>Research Fellow in National Security Policy in the Douglas and Sarah Allison Center for Foreign Policy Studies</w:t>
      </w:r>
      <w:r w:rsidRPr="00347F27">
        <w:rPr>
          <w:lang w:bidi="en-US"/>
        </w:rPr>
        <w:t xml:space="preserve">, a division of the Kathryn and Shelby Cullom Davis Institute for International Studies, at The Heritage Foundation), 29 </w:t>
      </w:r>
      <w:r w:rsidRPr="00347F27">
        <w:rPr>
          <w:u w:val="single"/>
          <w:lang w:bidi="en-US"/>
        </w:rPr>
        <w:t>June 2007</w:t>
      </w:r>
      <w:r w:rsidRPr="00347F27">
        <w:rPr>
          <w:lang w:bidi="en-US"/>
        </w:rPr>
        <w:t xml:space="preserve">, "Ratifying the Comprehensive Test Ban Treaty: A Bad Idea in 1999, a Worse Idea Today," </w:t>
      </w:r>
      <w:hyperlink r:id="rId465" w:history="1">
        <w:r w:rsidRPr="00BA5DEC">
          <w:rPr>
            <w:rStyle w:val="Hyperlink"/>
            <w:rFonts w:ascii="TimesNewRomanPSMT" w:hAnsi="TimesNewRomanPSMT" w:cs="TimesNewRomanPSMT"/>
            <w:iCs/>
            <w:lang w:bidi="en-US"/>
          </w:rPr>
          <w:t>www.heritage.org/Research/HomelandDefense/wm1533.cfm</w:t>
        </w:r>
      </w:hyperlink>
    </w:p>
    <w:p w14:paraId="7110400D" w14:textId="77777777" w:rsidR="00960B7B" w:rsidRPr="00347F27" w:rsidRDefault="00960B7B" w:rsidP="00960B7B">
      <w:pPr>
        <w:pStyle w:val="BB-Evidence"/>
        <w:rPr>
          <w:lang w:bidi="en-US"/>
        </w:rPr>
      </w:pPr>
      <w:r w:rsidRPr="00347F27">
        <w:rPr>
          <w:lang w:bidi="en-US"/>
        </w:rPr>
        <w:t>A treaty-based ban on the explosive testing of nuclear weapons creates a perverse incentive to refrain from fixing problems with the stockpile. Technicians responsible for maintaining a safe, reliable, and militarily effective arsenal and stockpile will feel immense pressure not to take any steps that are inconsistent with the treaty. Policymakers will demand that the technicians never find a need to conduct an explosive test, but rather just withdraw and dismantle the questionable weapons. However, testing is the most effective way to address problems with the stockpile. Specifically, testing is the best way to ensure that fixes to weapons have resolved any known problems. Further, testing is the only way to develop new militarily effective weapons to meet new requirements and missions.</w:t>
      </w:r>
    </w:p>
    <w:p w14:paraId="177631BB" w14:textId="77777777" w:rsidR="00960B7B" w:rsidRPr="00347F27" w:rsidRDefault="00960B7B" w:rsidP="00960B7B">
      <w:pPr>
        <w:pStyle w:val="BB-Contentions"/>
        <w:rPr>
          <w:lang w:bidi="en-US"/>
        </w:rPr>
      </w:pPr>
      <w:r w:rsidRPr="00347F27">
        <w:rPr>
          <w:lang w:bidi="en-US"/>
        </w:rPr>
        <w:t>Impact: CTBT ratification = gambling with the survival of the country</w:t>
      </w:r>
    </w:p>
    <w:p w14:paraId="2C5E81EA" w14:textId="77777777" w:rsidR="00960B7B" w:rsidRDefault="00960B7B" w:rsidP="00960B7B">
      <w:pPr>
        <w:pStyle w:val="BB-Citation"/>
        <w:rPr>
          <w:u w:val="single"/>
          <w:lang w:bidi="en-US"/>
        </w:rPr>
      </w:pPr>
      <w:r w:rsidRPr="00347F27">
        <w:rPr>
          <w:u w:val="single"/>
          <w:lang w:bidi="en-US"/>
        </w:rPr>
        <w:t>Baker Spring</w:t>
      </w:r>
      <w:r w:rsidRPr="00347F27">
        <w:rPr>
          <w:lang w:bidi="en-US"/>
        </w:rPr>
        <w:t xml:space="preserve"> (F.M. Kirby Research Fellow in National Security Policy in the Douglas and Sarah </w:t>
      </w:r>
      <w:r w:rsidRPr="00347F27">
        <w:rPr>
          <w:u w:val="single"/>
          <w:lang w:bidi="en-US"/>
        </w:rPr>
        <w:t>Allison Center for Foreign Policy Studies</w:t>
      </w:r>
      <w:r w:rsidRPr="00347F27">
        <w:rPr>
          <w:lang w:bidi="en-US"/>
        </w:rPr>
        <w:t>, a division of the Kathryn and Shelby Cullom Davis Institute for International Studies, at The Heritage Foundation), 29</w:t>
      </w:r>
      <w:r w:rsidRPr="00347F27">
        <w:rPr>
          <w:u w:val="single"/>
          <w:lang w:bidi="en-US"/>
        </w:rPr>
        <w:t xml:space="preserve"> June 2007</w:t>
      </w:r>
      <w:r w:rsidRPr="00347F27">
        <w:rPr>
          <w:lang w:bidi="en-US"/>
        </w:rPr>
        <w:t xml:space="preserve">, "Ratifying the Comprehensive Test Ban Treaty: A Bad Idea in 1999, a Worse Idea Today," </w:t>
      </w:r>
      <w:hyperlink r:id="rId466" w:history="1">
        <w:r w:rsidRPr="00BA5DEC">
          <w:rPr>
            <w:rStyle w:val="Hyperlink"/>
            <w:rFonts w:ascii="TimesNewRomanPSMT" w:hAnsi="TimesNewRomanPSMT" w:cs="TimesNewRomanPSMT"/>
            <w:iCs/>
            <w:lang w:bidi="en-US"/>
          </w:rPr>
          <w:t>www.heritage.org/Research/HomelandDefense/wm1533.cfm</w:t>
        </w:r>
      </w:hyperlink>
    </w:p>
    <w:p w14:paraId="40AAC394" w14:textId="77777777" w:rsidR="00960B7B" w:rsidRPr="00347F27" w:rsidRDefault="00960B7B" w:rsidP="00960B7B">
      <w:pPr>
        <w:pStyle w:val="BB-Evidence"/>
        <w:rPr>
          <w:lang w:bidi="en-US"/>
        </w:rPr>
      </w:pPr>
      <w:r w:rsidRPr="00347F27">
        <w:rPr>
          <w:lang w:bidi="en-US"/>
        </w:rPr>
        <w:t>Both procedural and substantive reasons, the Senate should not encourage ratification of the CTBT. The Senate rejected ratification in 1999 for good reasons, and those reasons are still pertinent today. Further, the effectiveness of the U.S. nuclear deterrence posture has declined in recent years for reasons of atrophy within the weapons complex and changing international circumstances. The United States has no margin for error in maintaining its national security in the context of its nuclear deterrent. Senate consent to the ratification of the CTBT entails nothing less than gambling with the survival of the United States.</w:t>
      </w:r>
    </w:p>
    <w:p w14:paraId="721DC8DF" w14:textId="77777777" w:rsidR="00960B7B" w:rsidRDefault="00960B7B" w:rsidP="00960B7B">
      <w:pPr>
        <w:pStyle w:val="BB-Contentions"/>
        <w:rPr>
          <w:lang w:bidi="en-US"/>
        </w:rPr>
      </w:pPr>
      <w:r w:rsidRPr="00347F27">
        <w:rPr>
          <w:lang w:bidi="en-US"/>
        </w:rPr>
        <w:t>2. Without testing, we lose the ability to develop limited-damage weapons</w:t>
      </w:r>
    </w:p>
    <w:p w14:paraId="7BB0177B" w14:textId="77777777" w:rsidR="00960B7B" w:rsidRDefault="00960B7B" w:rsidP="00960B7B">
      <w:pPr>
        <w:pStyle w:val="BB-Citation"/>
        <w:rPr>
          <w:b/>
          <w:bCs/>
          <w:lang w:bidi="en-US"/>
        </w:rPr>
      </w:pPr>
      <w:r w:rsidRPr="00347F27">
        <w:rPr>
          <w:u w:val="single"/>
          <w:lang w:bidi="en-US"/>
        </w:rPr>
        <w:t xml:space="preserve">Baker Spring </w:t>
      </w:r>
      <w:r w:rsidRPr="00347F27">
        <w:rPr>
          <w:lang w:bidi="en-US"/>
        </w:rPr>
        <w:t xml:space="preserve">(F.M. Kirby </w:t>
      </w:r>
      <w:r w:rsidRPr="00347F27">
        <w:rPr>
          <w:u w:val="single"/>
          <w:lang w:bidi="en-US"/>
        </w:rPr>
        <w:t>Research Fellow in National Security Policy in the Douglas and Sarah Allison Center for Foreign Policy Studies</w:t>
      </w:r>
      <w:r w:rsidRPr="00347F27">
        <w:rPr>
          <w:lang w:bidi="en-US"/>
        </w:rPr>
        <w:t xml:space="preserve">, a division of the Kathryn and Shelby Cullom Davis Institute for International Studies, at The Heritage Foundation), 29 </w:t>
      </w:r>
      <w:r w:rsidRPr="00347F27">
        <w:rPr>
          <w:u w:val="single"/>
          <w:lang w:bidi="en-US"/>
        </w:rPr>
        <w:t>June 2007</w:t>
      </w:r>
      <w:r w:rsidRPr="00347F27">
        <w:rPr>
          <w:lang w:bidi="en-US"/>
        </w:rPr>
        <w:t xml:space="preserve">, "Ratifying the Comprehensive Test Ban Treaty: A Bad Idea in 1999, a Worse Idea Today," </w:t>
      </w:r>
      <w:hyperlink r:id="rId467" w:history="1">
        <w:r w:rsidRPr="00BA5DEC">
          <w:rPr>
            <w:rStyle w:val="Hyperlink"/>
            <w:rFonts w:ascii="TimesNewRomanPSMT" w:hAnsi="TimesNewRomanPSMT" w:cs="TimesNewRomanPSMT"/>
            <w:iCs/>
            <w:lang w:bidi="en-US"/>
          </w:rPr>
          <w:t>www.heritage.org/Research/HomelandDefense/wm1533.cfm</w:t>
        </w:r>
      </w:hyperlink>
    </w:p>
    <w:p w14:paraId="2D81CF48" w14:textId="77777777" w:rsidR="00960B7B" w:rsidRDefault="00960B7B" w:rsidP="00960B7B">
      <w:pPr>
        <w:pStyle w:val="BB-Evidence"/>
        <w:rPr>
          <w:lang w:bidi="en-US"/>
        </w:rPr>
      </w:pPr>
      <w:r w:rsidRPr="00347F27">
        <w:rPr>
          <w:lang w:bidi="en-US"/>
        </w:rPr>
        <w:t>U.S. nuclear arsenal is suited for the bipolar setting of the Cold War; it is not designed to address nuclear multi-polarity created by proliferation. Indeed, the Cold War nuclear deterrence policy and the arsenal it created are likely undermining nuclear stability and increasing the prospect for the use of nuclear weapons. A permanent ban on nuclear testing will bar the United States from developing a new nuclear-deterrent posture. The new arsenal should include nuclear weapons, along with conventional and defensive weapons, that support a damage limitation strategy. Such a strategy aims to prevent or limit the damage from attacks by enemies armed with weapons of mass destruction.</w:t>
      </w:r>
    </w:p>
    <w:p w14:paraId="67F9D1E6" w14:textId="77777777" w:rsidR="00960B7B" w:rsidRDefault="00960B7B" w:rsidP="00960B7B">
      <w:pPr>
        <w:pStyle w:val="BB-BriefHeading"/>
        <w:rPr>
          <w:rFonts w:ascii="ArialMT" w:hAnsi="ArialMT" w:cs="ArialMT"/>
          <w:sz w:val="20"/>
          <w:lang w:bidi="en-US"/>
        </w:rPr>
      </w:pPr>
      <w:bookmarkStart w:id="277" w:name="_Toc79275747"/>
      <w:bookmarkStart w:id="278" w:name="_Toc3447282"/>
      <w:r w:rsidRPr="00347F27">
        <w:rPr>
          <w:lang w:bidi="en-US"/>
        </w:rPr>
        <w:t>DATA SECURITY/PRIVACY</w:t>
      </w:r>
      <w:bookmarkEnd w:id="277"/>
      <w:bookmarkEnd w:id="278"/>
    </w:p>
    <w:p w14:paraId="75F64F1A" w14:textId="77777777" w:rsidR="00960B7B" w:rsidRDefault="00960B7B" w:rsidP="00960B7B">
      <w:pPr>
        <w:pStyle w:val="BB-Contentions"/>
        <w:rPr>
          <w:lang w:bidi="en-US"/>
        </w:rPr>
      </w:pPr>
      <w:r>
        <w:rPr>
          <w:lang w:bidi="en-US"/>
        </w:rPr>
        <w:t>INHERENCY</w:t>
      </w:r>
    </w:p>
    <w:p w14:paraId="05457D87" w14:textId="77777777" w:rsidR="00960B7B" w:rsidRDefault="00960B7B" w:rsidP="00960B7B">
      <w:pPr>
        <w:pStyle w:val="BB-Contentions"/>
        <w:rPr>
          <w:lang w:bidi="en-US"/>
        </w:rPr>
      </w:pPr>
      <w:r w:rsidRPr="00347F27">
        <w:rPr>
          <w:lang w:bidi="en-US"/>
        </w:rPr>
        <w:t>Status Quo mechanism: Liability lawsuits</w:t>
      </w:r>
    </w:p>
    <w:p w14:paraId="55ED58DE" w14:textId="77777777" w:rsidR="00960B7B" w:rsidRDefault="00960B7B" w:rsidP="00960B7B">
      <w:pPr>
        <w:pStyle w:val="BB-Citation"/>
        <w:rPr>
          <w:lang w:bidi="en-US"/>
        </w:rPr>
      </w:pPr>
      <w:r w:rsidRPr="00347F27">
        <w:rPr>
          <w:color w:val="231F20"/>
          <w:u w:color="231F20"/>
          <w:lang w:bidi="en-US"/>
        </w:rPr>
        <w:t xml:space="preserve">Critical Iinfrastructure Protection Program, CIP REPORT, </w:t>
      </w:r>
      <w:r w:rsidRPr="00347F27">
        <w:rPr>
          <w:lang w:bidi="en-US"/>
        </w:rPr>
        <w:t xml:space="preserve">Sept 2007, </w:t>
      </w:r>
      <w:r w:rsidRPr="00347F27">
        <w:rPr>
          <w:color w:val="231F20"/>
          <w:lang w:bidi="en-US"/>
        </w:rPr>
        <w:t>George Mason Univ. School of Law</w:t>
      </w:r>
      <w:r w:rsidRPr="00347F27">
        <w:rPr>
          <w:lang w:bidi="en-US"/>
        </w:rPr>
        <w:t xml:space="preserve">, "The State of the Cyber Insurance Industry," </w:t>
      </w:r>
      <w:hyperlink r:id="rId468" w:history="1">
        <w:r w:rsidRPr="00BA5DEC">
          <w:rPr>
            <w:rStyle w:val="Hyperlink"/>
            <w:lang w:bidi="en-US"/>
          </w:rPr>
          <w:t>http://cipp.gmu.edu/archive/cip_report_6.3.pdf</w:t>
        </w:r>
      </w:hyperlink>
    </w:p>
    <w:p w14:paraId="0D7718AA" w14:textId="77777777" w:rsidR="00960B7B" w:rsidRDefault="00960B7B" w:rsidP="00960B7B">
      <w:pPr>
        <w:pStyle w:val="BB-Evidence"/>
        <w:rPr>
          <w:lang w:bidi="en-US"/>
        </w:rPr>
      </w:pPr>
      <w:r w:rsidRPr="00347F27">
        <w:rPr>
          <w:lang w:bidi="en-US"/>
        </w:rPr>
        <w:t>Not only could a computer network failure devastate a company's revenue stream, it could also invite expensive liability lawsuits if sensitive data, such as customer information, is lost or stolen.</w:t>
      </w:r>
    </w:p>
    <w:p w14:paraId="2CF9E755" w14:textId="77777777" w:rsidR="00960B7B" w:rsidRDefault="00960B7B" w:rsidP="00960B7B">
      <w:pPr>
        <w:pStyle w:val="BB-Contentions"/>
        <w:rPr>
          <w:i/>
          <w:iCs/>
          <w:lang w:bidi="en-US"/>
        </w:rPr>
      </w:pPr>
      <w:r w:rsidRPr="00347F27">
        <w:rPr>
          <w:lang w:bidi="en-US"/>
        </w:rPr>
        <w:t>Status Quo incentive: Slightest hint of data compromise could be death for a company</w:t>
      </w:r>
    </w:p>
    <w:p w14:paraId="0A2C7CDA" w14:textId="77777777" w:rsidR="00960B7B" w:rsidRDefault="00960B7B" w:rsidP="00960B7B">
      <w:pPr>
        <w:pStyle w:val="BB-Citation"/>
        <w:rPr>
          <w:lang w:bidi="en-US"/>
        </w:rPr>
      </w:pPr>
      <w:r w:rsidRPr="00347F27">
        <w:rPr>
          <w:u w:val="single"/>
          <w:lang w:bidi="en-US"/>
        </w:rPr>
        <w:t>Toby Merrill</w:t>
      </w:r>
      <w:r w:rsidRPr="00347F27">
        <w:rPr>
          <w:lang w:bidi="en-US"/>
        </w:rPr>
        <w:t xml:space="preserve"> (</w:t>
      </w:r>
      <w:r w:rsidRPr="00347F27">
        <w:rPr>
          <w:u w:val="single"/>
          <w:lang w:bidi="en-US"/>
        </w:rPr>
        <w:t xml:space="preserve">Assistant Vice President in ACE USA insurance company's </w:t>
      </w:r>
      <w:r w:rsidRPr="00347F27">
        <w:rPr>
          <w:lang w:bidi="en-US"/>
        </w:rPr>
        <w:t xml:space="preserve">Professional Risk division, where he is the national product manager of the Network Security, Privacy and Technology Liability products; responsible for product development as well as overseeing Network, Privacy and Technology E&amp;O underwriting operations; has more than eight years' experience in the insurance arena, specifically in underwriting professional liability, management liability and cyber risk exposures) </w:t>
      </w:r>
      <w:r w:rsidRPr="00347F27">
        <w:rPr>
          <w:u w:val="single"/>
          <w:lang w:bidi="en-US"/>
        </w:rPr>
        <w:t>Sept 2007</w:t>
      </w:r>
      <w:r w:rsidRPr="00347F27">
        <w:rPr>
          <w:lang w:bidi="en-US"/>
        </w:rPr>
        <w:t xml:space="preserve">, Critical Infrastructure Protection Program, CIP REPORT, George Mason Univ. School of Law, "The State of the Cyber Insurance Industry," , </w:t>
      </w:r>
      <w:hyperlink r:id="rId469" w:history="1">
        <w:r w:rsidRPr="00BA5DEC">
          <w:rPr>
            <w:rStyle w:val="Hyperlink"/>
            <w:lang w:bidi="en-US"/>
          </w:rPr>
          <w:t>http://cipp.gmu.edu/archive/cip_report_6.3.pdf</w:t>
        </w:r>
      </w:hyperlink>
    </w:p>
    <w:p w14:paraId="67BE69EB" w14:textId="77777777" w:rsidR="00960B7B" w:rsidRDefault="00960B7B" w:rsidP="00960B7B">
      <w:pPr>
        <w:pStyle w:val="BB-Evidence"/>
        <w:rPr>
          <w:lang w:bidi="en-US"/>
        </w:rPr>
      </w:pPr>
      <w:r w:rsidRPr="00347F27">
        <w:rPr>
          <w:lang w:bidi="en-US"/>
        </w:rPr>
        <w:t xml:space="preserve">These state identity theft notification laws have now made it illegal to brush privacy breach events under the rug. This has forced companies to incur significant notification and public relations costs when their customers' information has been exposed, and in many cases, leads to defense and legal liability costs as well. This is obviously a dangerous risk for any company holding sensitive customer information. Even the slightest hint that a company's information security was ever exposed or vulnerable could be a death knell for a company whose business depends on customer trust. </w:t>
      </w:r>
    </w:p>
    <w:p w14:paraId="0EF25B74" w14:textId="77777777" w:rsidR="00960B7B" w:rsidRDefault="00960B7B" w:rsidP="00960B7B">
      <w:pPr>
        <w:pStyle w:val="BB-Contentions"/>
        <w:rPr>
          <w:lang w:bidi="en-US"/>
        </w:rPr>
      </w:pPr>
      <w:r w:rsidRPr="00347F27">
        <w:rPr>
          <w:lang w:bidi="en-US"/>
        </w:rPr>
        <w:t>India has global standards of data security</w:t>
      </w:r>
    </w:p>
    <w:p w14:paraId="02AB2705" w14:textId="77777777" w:rsidR="00960B7B" w:rsidRDefault="00960B7B" w:rsidP="00960B7B">
      <w:pPr>
        <w:pStyle w:val="BB-Citation"/>
        <w:rPr>
          <w:lang w:bidi="en-US"/>
        </w:rPr>
      </w:pPr>
      <w:r w:rsidRPr="00347F27">
        <w:rPr>
          <w:u w:val="single"/>
          <w:lang w:bidi="en-US"/>
        </w:rPr>
        <w:t>Swati Prasad</w:t>
      </w:r>
      <w:r w:rsidRPr="00347F27">
        <w:rPr>
          <w:lang w:bidi="en-US"/>
        </w:rPr>
        <w:t xml:space="preserve"> (journalist) 7 </w:t>
      </w:r>
      <w:r w:rsidRPr="00347F27">
        <w:rPr>
          <w:u w:val="single"/>
          <w:lang w:bidi="en-US"/>
        </w:rPr>
        <w:t>July 2008</w:t>
      </w:r>
      <w:r w:rsidRPr="00347F27">
        <w:rPr>
          <w:lang w:bidi="en-US"/>
        </w:rPr>
        <w:t xml:space="preserve">, ZDNet Asia, "India's BlackBerry dispute sparks privacy concerns" </w:t>
      </w:r>
      <w:hyperlink r:id="rId470" w:history="1">
        <w:r w:rsidRPr="00BA5DEC">
          <w:rPr>
            <w:rStyle w:val="Hyperlink"/>
            <w:lang w:bidi="en-US"/>
          </w:rPr>
          <w:t>http://news.zdnet.co.uk/security/0,1000000189,39443783,00.htm</w:t>
        </w:r>
      </w:hyperlink>
    </w:p>
    <w:p w14:paraId="7B048EEE" w14:textId="77777777" w:rsidR="00960B7B" w:rsidRPr="00347F27" w:rsidRDefault="00960B7B" w:rsidP="00960B7B">
      <w:pPr>
        <w:pStyle w:val="BB-Evidence"/>
        <w:rPr>
          <w:lang w:bidi="en-US"/>
        </w:rPr>
      </w:pPr>
      <w:r w:rsidRPr="00347F27">
        <w:rPr>
          <w:lang w:bidi="en-US"/>
        </w:rPr>
        <w:t>Sivarama Krishnan, executive director and partner of performance improvement at PricewaterhouseCoopers, said: "It's less to do with data security, and more to do with privacy compliance." In fact, security measures taken by telecoms operators, business-process outsourcers and other Indian companies are on par with global standards, Krishnan said in a phone interview.</w:t>
      </w:r>
    </w:p>
    <w:p w14:paraId="78EC2F6E" w14:textId="77777777" w:rsidR="00960B7B" w:rsidRDefault="00960B7B" w:rsidP="00960B7B">
      <w:pPr>
        <w:pStyle w:val="BB-Contentions"/>
        <w:rPr>
          <w:lang w:bidi="en-US"/>
        </w:rPr>
      </w:pPr>
      <w:r w:rsidRPr="00347F27">
        <w:rPr>
          <w:lang w:bidi="en-US"/>
        </w:rPr>
        <w:t>Data Security Council of India self-regulatory agency has been set up for data security and privacy</w:t>
      </w:r>
    </w:p>
    <w:p w14:paraId="17E4802E" w14:textId="77777777" w:rsidR="00960B7B" w:rsidRDefault="00960B7B" w:rsidP="00960B7B">
      <w:pPr>
        <w:pStyle w:val="BB-Citation"/>
        <w:rPr>
          <w:kern w:val="1"/>
          <w:lang w:bidi="en-US"/>
        </w:rPr>
      </w:pPr>
      <w:r w:rsidRPr="00347F27">
        <w:rPr>
          <w:u w:val="single"/>
          <w:lang w:bidi="en-US"/>
        </w:rPr>
        <w:t>Swati Prasad</w:t>
      </w:r>
      <w:r w:rsidRPr="00347F27">
        <w:rPr>
          <w:lang w:bidi="en-US"/>
        </w:rPr>
        <w:t xml:space="preserve"> (journalist) 7 </w:t>
      </w:r>
      <w:r w:rsidRPr="00347F27">
        <w:rPr>
          <w:u w:val="single"/>
          <w:lang w:bidi="en-US"/>
        </w:rPr>
        <w:t>July 2008</w:t>
      </w:r>
      <w:r w:rsidRPr="00347F27">
        <w:rPr>
          <w:lang w:bidi="en-US"/>
        </w:rPr>
        <w:t>, ZDNet Asia, "</w:t>
      </w:r>
      <w:r w:rsidRPr="00347F27">
        <w:rPr>
          <w:kern w:val="1"/>
          <w:lang w:bidi="en-US"/>
        </w:rPr>
        <w:t xml:space="preserve">India's BlackBerry dispute sparks privacy concerns" </w:t>
      </w:r>
      <w:hyperlink r:id="rId471" w:history="1">
        <w:r w:rsidRPr="00BA5DEC">
          <w:rPr>
            <w:rStyle w:val="Hyperlink"/>
            <w:rFonts w:ascii="TimesNewRomanPSMT" w:hAnsi="TimesNewRomanPSMT" w:cs="TimesNewRomanPSMT"/>
            <w:iCs/>
            <w:kern w:val="1"/>
            <w:lang w:bidi="en-US"/>
          </w:rPr>
          <w:t>http://news.zdnet.co.uk/security/0,1000000189,39443783,00.htm</w:t>
        </w:r>
      </w:hyperlink>
    </w:p>
    <w:p w14:paraId="341629DF" w14:textId="77777777" w:rsidR="00960B7B" w:rsidRDefault="00960B7B" w:rsidP="00960B7B">
      <w:pPr>
        <w:pStyle w:val="BB-Evidence"/>
        <w:rPr>
          <w:lang w:bidi="en-US"/>
        </w:rPr>
      </w:pPr>
      <w:r w:rsidRPr="00347F27">
        <w:rPr>
          <w:lang w:bidi="en-US"/>
        </w:rPr>
        <w:t>Nivsarkar added that India is making considerable headway on increasing data security. For instance, Nasscom recently set up the Data Security Council of India, a self-regulatory initiative in data security and privacy protection. The council is envisaged as a credible and committed body for upholding data privacy and security standards. It will adopt global best practices — drawing upon US laws; EU directives and the Safe Harbor Framework; Organisation for Economic Co-operation and Development (OECD) guidelines; and the Asia-Pacific Economic Cooperation Privacy Framework — in designing the code of conduct for the Indian industry.</w:t>
      </w:r>
    </w:p>
    <w:p w14:paraId="51511C96" w14:textId="77777777" w:rsidR="00960B7B" w:rsidRDefault="00960B7B" w:rsidP="00960B7B">
      <w:pPr>
        <w:pStyle w:val="BB-Contentions"/>
        <w:rPr>
          <w:lang w:bidi="en-US"/>
        </w:rPr>
      </w:pPr>
      <w:r w:rsidRPr="00347F27">
        <w:rPr>
          <w:lang w:bidi="en-US"/>
        </w:rPr>
        <w:t>Indian law recognizes tort claim for damages fr</w:t>
      </w:r>
      <w:r>
        <w:rPr>
          <w:lang w:bidi="en-US"/>
        </w:rPr>
        <w:t>om unlawful invasion of privacy</w:t>
      </w:r>
    </w:p>
    <w:p w14:paraId="2FC298C2" w14:textId="77777777" w:rsidR="00960B7B" w:rsidRPr="000C60B7" w:rsidRDefault="00960B7B" w:rsidP="00960B7B">
      <w:pPr>
        <w:pStyle w:val="BB-Contentions"/>
        <w:rPr>
          <w:lang w:bidi="en-US"/>
        </w:rPr>
      </w:pPr>
      <w:r w:rsidRPr="00347F27">
        <w:rPr>
          <w:lang w:bidi="en-US"/>
        </w:rPr>
        <w:t xml:space="preserve">Analysis: Tort claim = you can file a lawsuit </w:t>
      </w:r>
    </w:p>
    <w:p w14:paraId="576B2464" w14:textId="77777777" w:rsidR="00960B7B" w:rsidRDefault="00960B7B" w:rsidP="00960B7B">
      <w:pPr>
        <w:pStyle w:val="BB-Citation"/>
        <w:rPr>
          <w:lang w:bidi="en-US"/>
        </w:rPr>
      </w:pPr>
      <w:r w:rsidRPr="00347F27">
        <w:rPr>
          <w:u w:val="single"/>
          <w:lang w:bidi="en-US"/>
        </w:rPr>
        <w:t>PRAVEEN DALAL</w:t>
      </w:r>
      <w:r w:rsidRPr="00347F27">
        <w:rPr>
          <w:lang w:bidi="en-US"/>
        </w:rPr>
        <w:t xml:space="preserve"> (</w:t>
      </w:r>
      <w:r w:rsidRPr="00347F27">
        <w:rPr>
          <w:u w:val="single"/>
          <w:lang w:bidi="en-US"/>
        </w:rPr>
        <w:t>Consultant and Advocate, Delhi High Court</w:t>
      </w:r>
      <w:r w:rsidRPr="00347F27">
        <w:rPr>
          <w:lang w:bidi="en-US"/>
        </w:rPr>
        <w:t xml:space="preserve">) </w:t>
      </w:r>
      <w:r w:rsidRPr="00347F27">
        <w:rPr>
          <w:u w:val="single"/>
          <w:lang w:bidi="en-US"/>
        </w:rPr>
        <w:t>2006</w:t>
      </w:r>
      <w:r w:rsidRPr="00347F27">
        <w:rPr>
          <w:lang w:bidi="en-US"/>
        </w:rPr>
        <w:t xml:space="preserve"> DATA PROTECTION LAW IN INDIA: A CONSTITUTIONAL PERSPECTIVE </w:t>
      </w:r>
      <w:hyperlink r:id="rId472" w:history="1">
        <w:r w:rsidRPr="00BA5DEC">
          <w:rPr>
            <w:rStyle w:val="Hyperlink"/>
            <w:lang w:bidi="en-US"/>
          </w:rPr>
          <w:t>http://ipmall.info/hosted_resources/gin/PDalal_DATA-PROTECTION-LAW-IN-INDIA.pdf</w:t>
        </w:r>
      </w:hyperlink>
    </w:p>
    <w:p w14:paraId="445FE8F8" w14:textId="77777777" w:rsidR="00960B7B" w:rsidRPr="00347F27" w:rsidRDefault="00960B7B" w:rsidP="00960B7B">
      <w:pPr>
        <w:pStyle w:val="BB-Evidence"/>
        <w:rPr>
          <w:rFonts w:ascii="ArialMT" w:hAnsi="ArialMT" w:cs="ArialMT"/>
          <w:lang w:bidi="en-US"/>
        </w:rPr>
      </w:pPr>
      <w:r w:rsidRPr="00347F27">
        <w:rPr>
          <w:lang w:bidi="en-US"/>
        </w:rPr>
        <w:t>The right to privacy as an independent and distinctive concept originated in the field of Tort law, under which a new cause of action for damages resulting from unlawful invasion of privacy was recognised. This right has two aspects which are but two faces of the same coin: (1) the general law of privacy which affords a tort action for damages resulting from an unlawful invasion of privacy, and (2) the constitutional recognition given to the right to privacy which protects personal privacy against unlawful governmental invasion. The first aspect of this right must be said to have been violated where, for example, a person's name or likeness is used, without his consent for advertising or non advertising purposes or for that matter, his life story is written whether laudatory or otherwise and published without his consent. In recent times, however, this right has acquired a constitutional status. India is a signatory to the International Covenant on Civil and Political Rights, 1966. Article 17 thereof provides for the ‘right of privacy'.</w:t>
      </w:r>
    </w:p>
    <w:p w14:paraId="2E79475D" w14:textId="77777777" w:rsidR="00960B7B" w:rsidRPr="00347F27" w:rsidRDefault="00960B7B" w:rsidP="00960B7B">
      <w:pPr>
        <w:pStyle w:val="BB-BriefHeading"/>
        <w:rPr>
          <w:sz w:val="20"/>
          <w:lang w:bidi="en-US"/>
        </w:rPr>
      </w:pPr>
      <w:bookmarkStart w:id="279" w:name="_Toc79275748"/>
      <w:bookmarkStart w:id="280" w:name="_Toc3447283"/>
      <w:r w:rsidRPr="00347F27">
        <w:rPr>
          <w:lang w:bidi="en-US"/>
        </w:rPr>
        <w:t>DEVELOPMENTAL IDEOLOGY</w:t>
      </w:r>
      <w:bookmarkEnd w:id="279"/>
      <w:bookmarkEnd w:id="280"/>
    </w:p>
    <w:p w14:paraId="7DB38962" w14:textId="77777777" w:rsidR="00960B7B" w:rsidRPr="000C60B7" w:rsidRDefault="00960B7B" w:rsidP="00960B7B">
      <w:pPr>
        <w:pStyle w:val="BB-Contentions"/>
        <w:rPr>
          <w:lang w:bidi="en-US"/>
        </w:rPr>
      </w:pPr>
      <w:r w:rsidRPr="00347F27">
        <w:rPr>
          <w:lang w:bidi="en-US"/>
        </w:rPr>
        <w:t xml:space="preserve">The futility of imposing external solutions to poverty in poor nations </w:t>
      </w:r>
    </w:p>
    <w:p w14:paraId="6BAA6332" w14:textId="77777777" w:rsidR="00960B7B" w:rsidRDefault="00960B7B" w:rsidP="00960B7B">
      <w:pPr>
        <w:pStyle w:val="BB-Contentions"/>
        <w:rPr>
          <w:lang w:bidi="en-US"/>
        </w:rPr>
      </w:pPr>
      <w:r w:rsidRPr="00347F27">
        <w:rPr>
          <w:lang w:bidi="en-US"/>
        </w:rPr>
        <w:t>Definition of "Developmentalism" an</w:t>
      </w:r>
      <w:r>
        <w:rPr>
          <w:lang w:bidi="en-US"/>
        </w:rPr>
        <w:t>d links to Affirmative plan</w:t>
      </w:r>
    </w:p>
    <w:p w14:paraId="02AC52E7" w14:textId="77777777" w:rsidR="00960B7B" w:rsidRDefault="00960B7B" w:rsidP="00960B7B">
      <w:pPr>
        <w:pStyle w:val="BB-Contentions"/>
        <w:rPr>
          <w:lang w:bidi="en-US"/>
        </w:rPr>
      </w:pPr>
      <w:r w:rsidRPr="00347F27">
        <w:rPr>
          <w:lang w:bidi="en-US"/>
        </w:rPr>
        <w:t>1. Outside experts desig</w:t>
      </w:r>
      <w:r>
        <w:rPr>
          <w:lang w:bidi="en-US"/>
        </w:rPr>
        <w:t>n technical solutions to poverty</w:t>
      </w:r>
    </w:p>
    <w:p w14:paraId="27F52463" w14:textId="77777777" w:rsidR="00960B7B" w:rsidRDefault="00960B7B" w:rsidP="00960B7B">
      <w:pPr>
        <w:pStyle w:val="BB-Citation"/>
        <w:rPr>
          <w:lang w:bidi="en-US"/>
        </w:rPr>
      </w:pPr>
      <w:r w:rsidRPr="00347F27">
        <w:rPr>
          <w:u w:val="single"/>
          <w:lang w:bidi="en-US"/>
        </w:rPr>
        <w:t xml:space="preserve">Prof. William Easterly </w:t>
      </w:r>
      <w:r w:rsidRPr="00347F27">
        <w:rPr>
          <w:lang w:bidi="en-US"/>
        </w:rPr>
        <w:t xml:space="preserve">(economics, New York University), </w:t>
      </w:r>
      <w:r w:rsidRPr="00347F27">
        <w:rPr>
          <w:u w:val="single"/>
          <w:lang w:bidi="en-US"/>
        </w:rPr>
        <w:t>July/Aug 2007</w:t>
      </w:r>
      <w:r w:rsidRPr="00347F27">
        <w:rPr>
          <w:lang w:bidi="en-US"/>
        </w:rPr>
        <w:t xml:space="preserve">, "The Ideology of Development," </w:t>
      </w:r>
      <w:r w:rsidRPr="00347F27">
        <w:rPr>
          <w:u w:val="single"/>
          <w:lang w:bidi="en-US"/>
        </w:rPr>
        <w:t>FOREIGN POLICY</w:t>
      </w:r>
      <w:r w:rsidRPr="00347F27">
        <w:rPr>
          <w:lang w:bidi="en-US"/>
        </w:rPr>
        <w:t xml:space="preserve">, </w:t>
      </w:r>
      <w:hyperlink r:id="rId473" w:history="1">
        <w:r w:rsidRPr="00BA5DEC">
          <w:rPr>
            <w:rStyle w:val="Hyperlink"/>
            <w:lang w:bidi="en-US"/>
          </w:rPr>
          <w:t>www.nyu.edu/fas/institute/dri/Easterly/File/FP_Article0707.pdf</w:t>
        </w:r>
      </w:hyperlink>
    </w:p>
    <w:p w14:paraId="0281B3DA" w14:textId="77777777" w:rsidR="00960B7B" w:rsidRDefault="00960B7B" w:rsidP="00960B7B">
      <w:pPr>
        <w:pStyle w:val="BB-Evidence"/>
        <w:rPr>
          <w:lang w:bidi="en-US"/>
        </w:rPr>
      </w:pPr>
      <w:r w:rsidRPr="00347F27">
        <w:rPr>
          <w:lang w:bidi="en-US"/>
        </w:rPr>
        <w:t xml:space="preserve">The ideology of Development is not only about having experts design your free market for you; it is about having the experts design a comprehensive, technical plan to solve all the problems of the poor. These experts see poverty as a purely technological problem, to be solved by engineering and the natural sciences, ignoring messy social sciences such as economics, politics, and sociology. </w:t>
      </w:r>
    </w:p>
    <w:p w14:paraId="44DD5A0F" w14:textId="77777777" w:rsidR="00960B7B" w:rsidRDefault="00960B7B" w:rsidP="00960B7B">
      <w:pPr>
        <w:pStyle w:val="BB-Contentions"/>
        <w:rPr>
          <w:lang w:bidi="en-US"/>
        </w:rPr>
      </w:pPr>
      <w:r w:rsidRPr="00347F27">
        <w:rPr>
          <w:lang w:bidi="en-US"/>
        </w:rPr>
        <w:t xml:space="preserve">2. Setting collective goals with bureaucratic planning instead of letting countries choose their own path </w:t>
      </w:r>
    </w:p>
    <w:p w14:paraId="7AD4BD33" w14:textId="77777777" w:rsidR="00960B7B" w:rsidRDefault="00960B7B" w:rsidP="00960B7B">
      <w:pPr>
        <w:pStyle w:val="BB-Citation"/>
        <w:rPr>
          <w:lang w:bidi="en-US"/>
        </w:rPr>
      </w:pPr>
      <w:r w:rsidRPr="00347F27">
        <w:rPr>
          <w:u w:val="single"/>
          <w:lang w:bidi="en-US"/>
        </w:rPr>
        <w:t xml:space="preserve">Prof. William Easterly </w:t>
      </w:r>
      <w:r w:rsidRPr="00347F27">
        <w:rPr>
          <w:lang w:bidi="en-US"/>
        </w:rPr>
        <w:t xml:space="preserve">(economics, New York University), </w:t>
      </w:r>
      <w:r w:rsidRPr="00347F27">
        <w:rPr>
          <w:u w:val="single"/>
          <w:lang w:bidi="en-US"/>
        </w:rPr>
        <w:t>July/Aug 2007</w:t>
      </w:r>
      <w:r w:rsidRPr="00347F27">
        <w:rPr>
          <w:lang w:bidi="en-US"/>
        </w:rPr>
        <w:t xml:space="preserve">, "The Ideology of Development," </w:t>
      </w:r>
      <w:r w:rsidRPr="00347F27">
        <w:rPr>
          <w:u w:val="single"/>
          <w:lang w:bidi="en-US"/>
        </w:rPr>
        <w:t>FOREIGN POLICY</w:t>
      </w:r>
      <w:r w:rsidRPr="00347F27">
        <w:rPr>
          <w:lang w:bidi="en-US"/>
        </w:rPr>
        <w:t xml:space="preserve">, </w:t>
      </w:r>
      <w:hyperlink r:id="rId474" w:history="1">
        <w:r w:rsidRPr="00BA5DEC">
          <w:rPr>
            <w:rStyle w:val="Hyperlink"/>
            <w:lang w:bidi="en-US"/>
          </w:rPr>
          <w:t>www.nyu.edu/fas/institute/dri/Easterly/File/FP_Article0707.pdf</w:t>
        </w:r>
      </w:hyperlink>
    </w:p>
    <w:p w14:paraId="4E6B56DF" w14:textId="77777777" w:rsidR="00960B7B" w:rsidRPr="00347F27" w:rsidRDefault="00960B7B" w:rsidP="00960B7B">
      <w:pPr>
        <w:pStyle w:val="BB-Evidence"/>
        <w:rPr>
          <w:lang w:bidi="en-US"/>
        </w:rPr>
      </w:pPr>
      <w:r w:rsidRPr="00347F27">
        <w:rPr>
          <w:lang w:bidi="en-US"/>
        </w:rPr>
        <w:t>Like other ideologies, this thinking favors collective goals such as national poverty reduction, national economic growth, and the global Millennium Development Goals, over the aspirations of individuals. Bureaucrats who write poverty-reduction frameworks outrank individuals who actually reduce poverty by, say, starting a business. Just as Marxists favored world revolution and socialist internationalism, Development stresses world goals over the autonomy of societies to choose their own path. It favors doctrinaire abstractions such as "market-friendly policies," "good investment climate," and "pro-poor globalization" over the freedom of individuals. Development also shares another Marxist trait: It aspires to be scientific. Finding the one correct solution to poverty is seen as a scientific problem to be solved by the experts. They are always sure they know the answer, vehemently reject disagreement, and then later change their answers.</w:t>
      </w:r>
    </w:p>
    <w:p w14:paraId="06F080E8" w14:textId="77777777" w:rsidR="00960B7B" w:rsidRPr="00347F27" w:rsidRDefault="00960B7B" w:rsidP="00960B7B">
      <w:pPr>
        <w:pStyle w:val="BB-Contentions"/>
        <w:rPr>
          <w:lang w:bidi="en-US"/>
        </w:rPr>
      </w:pPr>
      <w:r w:rsidRPr="00347F27">
        <w:rPr>
          <w:lang w:bidi="en-US"/>
        </w:rPr>
        <w:t>HARMS/SIGNIFICANCE responses to AFF plan to intervene for the development of poor nations:</w:t>
      </w:r>
    </w:p>
    <w:p w14:paraId="538DFA3B" w14:textId="77777777" w:rsidR="00960B7B" w:rsidRDefault="00960B7B" w:rsidP="00960B7B">
      <w:pPr>
        <w:pStyle w:val="BB-Contentions"/>
        <w:rPr>
          <w:lang w:bidi="en-US"/>
        </w:rPr>
      </w:pPr>
      <w:r w:rsidRPr="00347F27">
        <w:rPr>
          <w:lang w:bidi="en-US"/>
        </w:rPr>
        <w:t>1. Poverty is not sufficient explanation for human suffering: Political factors not under Affirmative's control</w:t>
      </w:r>
    </w:p>
    <w:p w14:paraId="08C57AE2" w14:textId="77777777" w:rsidR="00960B7B" w:rsidRDefault="00960B7B" w:rsidP="00960B7B">
      <w:pPr>
        <w:pStyle w:val="BB-Citation"/>
        <w:rPr>
          <w:lang w:bidi="en-US"/>
        </w:rPr>
      </w:pPr>
      <w:r w:rsidRPr="00347F27">
        <w:rPr>
          <w:u w:val="single"/>
          <w:lang w:bidi="en-US"/>
        </w:rPr>
        <w:t xml:space="preserve">Prof. Per Bauhn </w:t>
      </w:r>
      <w:r w:rsidRPr="00347F27">
        <w:rPr>
          <w:lang w:bidi="en-US"/>
        </w:rPr>
        <w:t>(</w:t>
      </w:r>
      <w:r w:rsidRPr="00347F27">
        <w:rPr>
          <w:u w:val="single"/>
          <w:lang w:bidi="en-US"/>
        </w:rPr>
        <w:t>Kalmar University College</w:t>
      </w:r>
      <w:r w:rsidRPr="00347F27">
        <w:rPr>
          <w:lang w:bidi="en-US"/>
        </w:rPr>
        <w:t xml:space="preserve">, Sweden), </w:t>
      </w:r>
      <w:r w:rsidRPr="00347F27">
        <w:rPr>
          <w:u w:val="single"/>
          <w:lang w:bidi="en-US"/>
        </w:rPr>
        <w:t>June 2008</w:t>
      </w:r>
      <w:r w:rsidRPr="00347F27">
        <w:rPr>
          <w:lang w:bidi="en-US"/>
        </w:rPr>
        <w:t>, "The End of Duty," ESSAYS IN PHILOSOPHY, Vol 9 No. 2,</w:t>
      </w:r>
      <w:r>
        <w:rPr>
          <w:lang w:bidi="en-US"/>
        </w:rPr>
        <w:t xml:space="preserve"> </w:t>
      </w:r>
      <w:hyperlink r:id="rId475" w:history="1">
        <w:r w:rsidRPr="00BA5DEC">
          <w:rPr>
            <w:rStyle w:val="Hyperlink"/>
            <w:lang w:bidi="en-US"/>
          </w:rPr>
          <w:t>www.humboldt.edu/~essays/bauhn</w:t>
        </w:r>
      </w:hyperlink>
      <w:r>
        <w:rPr>
          <w:lang w:bidi="en-US"/>
        </w:rPr>
        <w:t xml:space="preserve"> </w:t>
      </w:r>
      <w:r w:rsidRPr="00347F27">
        <w:rPr>
          <w:lang w:bidi="en-US"/>
        </w:rPr>
        <w:t>(brackets added)</w:t>
      </w:r>
    </w:p>
    <w:p w14:paraId="1B07F497" w14:textId="77777777" w:rsidR="00960B7B" w:rsidRPr="00347F27" w:rsidRDefault="00960B7B" w:rsidP="00960B7B">
      <w:pPr>
        <w:pStyle w:val="BB-Evidence"/>
        <w:rPr>
          <w:lang w:bidi="en-US"/>
        </w:rPr>
      </w:pPr>
      <w:r w:rsidRPr="00347F27">
        <w:rPr>
          <w:lang w:bidi="en-US"/>
        </w:rPr>
        <w:t>As Amartya Sen [Harvard professor from India, winner of Nobel prize in Economics] has pointed out, poverty by itself is not sufficient to explain famines and other large scale afflictions of people in developing countries. It is the absence of democracy and political freedom, and governments who have made themselves immune to public opinion, rather than shortage of food or poverty that seem to cause famines. It is failed experiments in socialism (as in Cambodia under Pol Pot and the Khmer Rouge) and local rulers' indifference to the plight of their starving subjects (as in the case of the Mengistu régime in Ethiopia) rather than a conspiracy of the global rich that undermine the well-being of the populations of developing countries. It is not necessarily a lack of resources, but rather an irresponsible use of the resources that one actually has that causes problem, as when Third World dictators buy weapons instead of investing in health care and education for their peoples.</w:t>
      </w:r>
    </w:p>
    <w:p w14:paraId="1B3EF915" w14:textId="77777777" w:rsidR="00960B7B" w:rsidRDefault="00960B7B" w:rsidP="00960B7B">
      <w:pPr>
        <w:pStyle w:val="BB-Contentions"/>
        <w:rPr>
          <w:lang w:bidi="en-US"/>
        </w:rPr>
      </w:pPr>
      <w:r w:rsidRPr="00347F27">
        <w:rPr>
          <w:lang w:bidi="en-US"/>
        </w:rPr>
        <w:t>2. No moral duty for rich nations to help people in developing nations</w:t>
      </w:r>
    </w:p>
    <w:p w14:paraId="59E66542" w14:textId="77777777" w:rsidR="00960B7B" w:rsidRDefault="00960B7B" w:rsidP="00960B7B">
      <w:pPr>
        <w:pStyle w:val="BB-Citation"/>
        <w:rPr>
          <w:lang w:bidi="en-US"/>
        </w:rPr>
      </w:pPr>
      <w:r w:rsidRPr="00347F27">
        <w:rPr>
          <w:u w:val="single"/>
          <w:lang w:bidi="en-US"/>
        </w:rPr>
        <w:t xml:space="preserve">Prof. Per Bauhn </w:t>
      </w:r>
      <w:r w:rsidRPr="00347F27">
        <w:rPr>
          <w:lang w:bidi="en-US"/>
        </w:rPr>
        <w:t>(</w:t>
      </w:r>
      <w:r w:rsidRPr="00347F27">
        <w:rPr>
          <w:u w:val="single"/>
          <w:lang w:bidi="en-US"/>
        </w:rPr>
        <w:t>Kalmar University College</w:t>
      </w:r>
      <w:r w:rsidRPr="00347F27">
        <w:rPr>
          <w:lang w:bidi="en-US"/>
        </w:rPr>
        <w:t xml:space="preserve">, Sweden), </w:t>
      </w:r>
      <w:r w:rsidRPr="00347F27">
        <w:rPr>
          <w:u w:val="single"/>
          <w:lang w:bidi="en-US"/>
        </w:rPr>
        <w:t>June 2008</w:t>
      </w:r>
      <w:r w:rsidRPr="00347F27">
        <w:rPr>
          <w:lang w:bidi="en-US"/>
        </w:rPr>
        <w:t>, "The End of Duty," ESSAYS IN PHILOSOPHY, Vol 9 No. 2,</w:t>
      </w:r>
      <w:r>
        <w:rPr>
          <w:lang w:bidi="en-US"/>
        </w:rPr>
        <w:t xml:space="preserve"> </w:t>
      </w:r>
      <w:hyperlink r:id="rId476" w:history="1">
        <w:r w:rsidRPr="00BA5DEC">
          <w:rPr>
            <w:rStyle w:val="Hyperlink"/>
            <w:lang w:bidi="en-US"/>
          </w:rPr>
          <w:t>www.humboldt.edu/~essays/bauhn</w:t>
        </w:r>
      </w:hyperlink>
    </w:p>
    <w:p w14:paraId="76C76B84" w14:textId="77777777" w:rsidR="00960B7B" w:rsidRPr="00347F27" w:rsidRDefault="00960B7B" w:rsidP="00960B7B">
      <w:pPr>
        <w:pStyle w:val="BB-Evidence"/>
        <w:rPr>
          <w:lang w:bidi="en-US"/>
        </w:rPr>
      </w:pPr>
      <w:r w:rsidRPr="00347F27">
        <w:rPr>
          <w:lang w:bidi="en-US"/>
        </w:rPr>
        <w:t xml:space="preserve">But to say that it is a morally good thing if and when affluent countries support the well-being of people in developing countries is not to say that it is the moral </w:t>
      </w:r>
      <w:r w:rsidRPr="00347F27">
        <w:rPr>
          <w:i/>
          <w:lang w:bidi="en-US"/>
        </w:rPr>
        <w:t>duty</w:t>
      </w:r>
      <w:r w:rsidRPr="00347F27">
        <w:rPr>
          <w:lang w:bidi="en-US"/>
        </w:rPr>
        <w:t xml:space="preserve"> of affluent countries to do this. This duty rests with the developing countries themselves. This is the price of independence and sovereignty of a political community, namely, that its members acquire a mutual duty that nobody else has to maintain and develop each other's freedom and well-being, as well as the freedom and well-being of the community as a whole. The same principle of sovereignty that makes it wrong for other countries to interfere with an independent political community's freedom and well-being, makes it a responsibility and a duty for the members of that community and their government to protect this very same freedom and well-being. </w:t>
      </w:r>
    </w:p>
    <w:p w14:paraId="5B749F49" w14:textId="77777777" w:rsidR="00960B7B" w:rsidRDefault="00960B7B" w:rsidP="00960B7B">
      <w:pPr>
        <w:pStyle w:val="BB-Contentions"/>
        <w:rPr>
          <w:lang w:bidi="en-US"/>
        </w:rPr>
      </w:pPr>
      <w:r w:rsidRPr="00347F27">
        <w:rPr>
          <w:lang w:bidi="en-US"/>
        </w:rPr>
        <w:t>3. Moral duty turn: Nations have a duty to manage themselves without burdening other nations</w:t>
      </w:r>
    </w:p>
    <w:p w14:paraId="240FA8EF" w14:textId="77777777" w:rsidR="00960B7B" w:rsidRDefault="00960B7B" w:rsidP="00960B7B">
      <w:pPr>
        <w:pStyle w:val="BB-Citation"/>
        <w:rPr>
          <w:lang w:bidi="en-US"/>
        </w:rPr>
      </w:pPr>
      <w:r w:rsidRPr="00347F27">
        <w:rPr>
          <w:u w:val="single"/>
          <w:lang w:bidi="en-US"/>
        </w:rPr>
        <w:t xml:space="preserve">Prof. Per Bauhn </w:t>
      </w:r>
      <w:r w:rsidRPr="00347F27">
        <w:rPr>
          <w:lang w:bidi="en-US"/>
        </w:rPr>
        <w:t>(</w:t>
      </w:r>
      <w:r w:rsidRPr="00347F27">
        <w:rPr>
          <w:u w:val="single"/>
          <w:lang w:bidi="en-US"/>
        </w:rPr>
        <w:t>Kalmar University College</w:t>
      </w:r>
      <w:r w:rsidRPr="00347F27">
        <w:rPr>
          <w:lang w:bidi="en-US"/>
        </w:rPr>
        <w:t xml:space="preserve">, Sweden), </w:t>
      </w:r>
      <w:r w:rsidRPr="00347F27">
        <w:rPr>
          <w:u w:val="single"/>
          <w:lang w:bidi="en-US"/>
        </w:rPr>
        <w:t>June 2008</w:t>
      </w:r>
      <w:r w:rsidRPr="00347F27">
        <w:rPr>
          <w:lang w:bidi="en-US"/>
        </w:rPr>
        <w:t>, "The End of Duty," ESSAYS IN PHILOSOPHY, Vol 9 No. 2,</w:t>
      </w:r>
      <w:r>
        <w:rPr>
          <w:lang w:bidi="en-US"/>
        </w:rPr>
        <w:t xml:space="preserve"> </w:t>
      </w:r>
      <w:hyperlink r:id="rId477" w:history="1">
        <w:r w:rsidRPr="00BA5DEC">
          <w:rPr>
            <w:rStyle w:val="Hyperlink"/>
            <w:lang w:bidi="en-US"/>
          </w:rPr>
          <w:t>www.humboldt.edu/~essays/bauhn</w:t>
        </w:r>
      </w:hyperlink>
    </w:p>
    <w:p w14:paraId="07D0A481" w14:textId="77777777" w:rsidR="00960B7B" w:rsidRPr="00347F27" w:rsidRDefault="00960B7B" w:rsidP="00960B7B">
      <w:pPr>
        <w:pStyle w:val="BB-Evidence"/>
        <w:rPr>
          <w:lang w:bidi="en-US"/>
        </w:rPr>
      </w:pPr>
      <w:r w:rsidRPr="00347F27">
        <w:rPr>
          <w:lang w:bidi="en-US"/>
        </w:rPr>
        <w:t xml:space="preserve">Just as individuals, by being of mature age and recognized as autonomous members of their political community, have a duty to themselves and to their community to look after their own freedom and well-being (not becoming addicted to drugs, supporting themselves by means of productive work) and so avoid making themselves a burden for others, so political communities have a duty to manage themselves in such a way that they do not make themselves a nuisance or liability to other political communities. In the case of individuals as well as in the case of political communities, you cannot have both independence and dependence. You cannot at the same time have both an unconditional right to do what you like, free of the interference of others, and a similarly unconditional right to have others assume responsibility for the consequences of your actions and inactions. </w:t>
      </w:r>
    </w:p>
    <w:p w14:paraId="6A43ADDF" w14:textId="77777777" w:rsidR="00960B7B" w:rsidRPr="00347F27" w:rsidRDefault="00960B7B" w:rsidP="00960B7B">
      <w:pPr>
        <w:pStyle w:val="BB-Contentions"/>
        <w:rPr>
          <w:lang w:bidi="en-US"/>
        </w:rPr>
      </w:pPr>
      <w:r w:rsidRPr="00347F27">
        <w:rPr>
          <w:lang w:bidi="en-US"/>
        </w:rPr>
        <w:t>SOLVENCY</w:t>
      </w:r>
      <w:r w:rsidRPr="00347F27">
        <w:rPr>
          <w:rFonts w:ascii="MS Mincho" w:eastAsia="MS Mincho" w:hAnsi="MS Mincho" w:cs="MS Mincho"/>
          <w:lang w:bidi="en-US"/>
        </w:rPr>
        <w:t>  </w:t>
      </w:r>
    </w:p>
    <w:p w14:paraId="41722904" w14:textId="77777777" w:rsidR="00960B7B" w:rsidRDefault="00960B7B" w:rsidP="00960B7B">
      <w:pPr>
        <w:pStyle w:val="BB-Contentions"/>
        <w:rPr>
          <w:lang w:bidi="en-US"/>
        </w:rPr>
      </w:pPr>
      <w:r w:rsidRPr="00347F27">
        <w:rPr>
          <w:lang w:bidi="en-US"/>
        </w:rPr>
        <w:t>1. Economic growth is unpredictable</w:t>
      </w:r>
    </w:p>
    <w:p w14:paraId="539C5299" w14:textId="77777777" w:rsidR="00960B7B" w:rsidRDefault="00960B7B" w:rsidP="00960B7B">
      <w:pPr>
        <w:pStyle w:val="BB-Citation"/>
        <w:rPr>
          <w:lang w:bidi="en-US"/>
        </w:rPr>
      </w:pPr>
      <w:r w:rsidRPr="00347F27">
        <w:rPr>
          <w:u w:val="single"/>
          <w:lang w:bidi="en-US"/>
        </w:rPr>
        <w:t xml:space="preserve">Prof. William Easterly </w:t>
      </w:r>
      <w:r w:rsidRPr="00347F27">
        <w:rPr>
          <w:lang w:bidi="en-US"/>
        </w:rPr>
        <w:t xml:space="preserve">(economics, New York University), 28 </w:t>
      </w:r>
      <w:r w:rsidRPr="00347F27">
        <w:rPr>
          <w:u w:val="single"/>
          <w:lang w:bidi="en-US"/>
        </w:rPr>
        <w:t>May 2008, FINANCIAL TIMES</w:t>
      </w:r>
      <w:r w:rsidRPr="00347F27">
        <w:rPr>
          <w:lang w:bidi="en-US"/>
        </w:rPr>
        <w:t xml:space="preserve">, "Trust the development experts - all 7bn," </w:t>
      </w:r>
      <w:hyperlink r:id="rId478" w:history="1">
        <w:r w:rsidRPr="00BA5DEC">
          <w:rPr>
            <w:rStyle w:val="Hyperlink"/>
            <w:lang w:bidi="en-US"/>
          </w:rPr>
          <w:t>www.ft.com/cms/s/0/4ee1a00e-2cb6-11dd-88c6-000077b07658.html?nclick_check=1</w:t>
        </w:r>
      </w:hyperlink>
      <w:r>
        <w:rPr>
          <w:lang w:bidi="en-US"/>
        </w:rPr>
        <w:t xml:space="preserve"> </w:t>
      </w:r>
      <w:r w:rsidRPr="00347F27">
        <w:rPr>
          <w:lang w:bidi="en-US"/>
        </w:rPr>
        <w:t>(brackets added)</w:t>
      </w:r>
    </w:p>
    <w:p w14:paraId="2F1990C0" w14:textId="77777777" w:rsidR="00960B7B" w:rsidRDefault="00960B7B" w:rsidP="00960B7B">
      <w:pPr>
        <w:pStyle w:val="BB-Evidence"/>
        <w:rPr>
          <w:lang w:bidi="en-US"/>
        </w:rPr>
      </w:pPr>
      <w:r w:rsidRPr="00347F27">
        <w:rPr>
          <w:lang w:bidi="en-US"/>
        </w:rPr>
        <w:t>The [World Bank Growth] commission made the common mistake of anointing high growth rates as the measure of success, whereas high growth mysteriously comes and goes. Indeed, only two of the 13 high-growth episodes the commission studied were still going at the time of the study. Yesterday's growth failures (for example India) are today's successes and yesterday's growth successes (for example Brazil) are today's failures. Much of this volatility is inexplicable and unpredictable. To give credit to whatever leader happens to be in power during a burst of high growth is just circular reasoning (How do we know they were a great leader? Because there was high growth!).</w:t>
      </w:r>
    </w:p>
    <w:p w14:paraId="02D2CF13" w14:textId="77777777" w:rsidR="00960B7B" w:rsidRDefault="00960B7B" w:rsidP="00960B7B">
      <w:pPr>
        <w:pStyle w:val="BB-Contentions"/>
        <w:rPr>
          <w:lang w:bidi="en-US"/>
        </w:rPr>
      </w:pPr>
      <w:r w:rsidRPr="00347F27">
        <w:rPr>
          <w:lang w:bidi="en-US"/>
        </w:rPr>
        <w:t>Impact 1. Studies and experts are useless; no development plan can promise sol</w:t>
      </w:r>
      <w:r>
        <w:rPr>
          <w:lang w:bidi="en-US"/>
        </w:rPr>
        <w:t>vency for economic development</w:t>
      </w:r>
    </w:p>
    <w:p w14:paraId="6C5EBDA7" w14:textId="77777777" w:rsidR="00960B7B" w:rsidRDefault="00960B7B" w:rsidP="00960B7B">
      <w:pPr>
        <w:pStyle w:val="BB-Contentions"/>
        <w:rPr>
          <w:lang w:bidi="en-US"/>
        </w:rPr>
      </w:pPr>
      <w:r w:rsidRPr="00347F27">
        <w:rPr>
          <w:lang w:bidi="en-US"/>
        </w:rPr>
        <w:t>Impact 2. Best policy is to leave people alone to find their own answers. Easterly goes on to explain the right response to economic unpredictability in the same context:</w:t>
      </w:r>
    </w:p>
    <w:p w14:paraId="099EA0E4" w14:textId="77777777" w:rsidR="00960B7B" w:rsidRDefault="00960B7B" w:rsidP="00960B7B">
      <w:pPr>
        <w:pStyle w:val="BB-Citation"/>
        <w:rPr>
          <w:lang w:bidi="en-US"/>
        </w:rPr>
      </w:pPr>
      <w:r w:rsidRPr="00347F27">
        <w:rPr>
          <w:u w:val="single"/>
          <w:lang w:bidi="en-US"/>
        </w:rPr>
        <w:t xml:space="preserve">Prof. William Easterly </w:t>
      </w:r>
      <w:r w:rsidRPr="00347F27">
        <w:rPr>
          <w:lang w:bidi="en-US"/>
        </w:rPr>
        <w:t xml:space="preserve">(economics, New York University), 28 </w:t>
      </w:r>
      <w:r w:rsidRPr="00347F27">
        <w:rPr>
          <w:u w:val="single"/>
          <w:lang w:bidi="en-US"/>
        </w:rPr>
        <w:t xml:space="preserve">May 2008, FINANCIAL TIMES, </w:t>
      </w:r>
      <w:r w:rsidRPr="00347F27">
        <w:rPr>
          <w:lang w:bidi="en-US"/>
        </w:rPr>
        <w:t xml:space="preserve">"Trust the development experts - all 7bn," </w:t>
      </w:r>
      <w:hyperlink r:id="rId479" w:history="1">
        <w:r w:rsidRPr="00BA5DEC">
          <w:rPr>
            <w:rStyle w:val="Hyperlink"/>
            <w:lang w:bidi="en-US"/>
          </w:rPr>
          <w:t>www.ft.com/cms/s/0/4ee1a00e-2cb6-11dd-88c6-000077b07658.html?nclick_check=1</w:t>
        </w:r>
      </w:hyperlink>
      <w:r>
        <w:rPr>
          <w:lang w:bidi="en-US"/>
        </w:rPr>
        <w:t xml:space="preserve"> </w:t>
      </w:r>
      <w:r w:rsidRPr="00347F27">
        <w:rPr>
          <w:lang w:bidi="en-US"/>
        </w:rPr>
        <w:t>(ellipses in original)</w:t>
      </w:r>
    </w:p>
    <w:p w14:paraId="258F008E" w14:textId="77777777" w:rsidR="00960B7B" w:rsidRPr="00347F27" w:rsidRDefault="00960B7B" w:rsidP="00960B7B">
      <w:pPr>
        <w:pStyle w:val="BB-Evidence"/>
        <w:rPr>
          <w:lang w:bidi="en-US"/>
        </w:rPr>
      </w:pPr>
      <w:r w:rsidRPr="00347F27">
        <w:rPr>
          <w:lang w:bidi="en-US"/>
        </w:rPr>
        <w:t xml:space="preserve">What to do in a world of such unpredictability? There </w:t>
      </w:r>
      <w:r w:rsidRPr="00347F27">
        <w:rPr>
          <w:i/>
          <w:iCs/>
          <w:lang w:bidi="en-US"/>
        </w:rPr>
        <w:t>are</w:t>
      </w:r>
      <w:r w:rsidRPr="00347F27">
        <w:rPr>
          <w:lang w:bidi="en-US"/>
        </w:rPr>
        <w:t xml:space="preserve"> some general principles and they do not require experts. Another Nobel laureate gave the crucial insight a long time ago – the answer is freedom for multitudinous individuals to figure out their own answers. Friedrich Hayek said: "Liberty is essential to leave room for the unforeseeable and unpredictable; we want it because we have learned to expect from it the opportunity of realising many of our aims. It is because every individual knows so little and ... because we rarely know which of us knows best that we trust the independent and competitive efforts of many to induce the emergence of what we shall want when we see it."</w:t>
      </w:r>
    </w:p>
    <w:p w14:paraId="7A150420" w14:textId="77777777" w:rsidR="00960B7B" w:rsidRPr="00347F27" w:rsidRDefault="00960B7B" w:rsidP="00960B7B">
      <w:pPr>
        <w:pStyle w:val="BB-Contentions"/>
        <w:rPr>
          <w:lang w:bidi="en-US"/>
        </w:rPr>
      </w:pPr>
      <w:r w:rsidRPr="00347F27">
        <w:rPr>
          <w:lang w:bidi="en-US"/>
        </w:rPr>
        <w:t>The only answer to poverty is leaving them alone to find their own s</w:t>
      </w:r>
      <w:r>
        <w:rPr>
          <w:lang w:bidi="en-US"/>
        </w:rPr>
        <w:t>olution</w:t>
      </w:r>
    </w:p>
    <w:p w14:paraId="134C36D7" w14:textId="77777777" w:rsidR="00960B7B" w:rsidRDefault="00960B7B" w:rsidP="00960B7B">
      <w:pPr>
        <w:pStyle w:val="BB-Citation"/>
        <w:rPr>
          <w:lang w:bidi="en-US"/>
        </w:rPr>
      </w:pPr>
      <w:r w:rsidRPr="00347F27">
        <w:rPr>
          <w:u w:val="single"/>
          <w:lang w:bidi="en-US"/>
        </w:rPr>
        <w:t>Prof. William Easterly (economics, New York University), July/Aug 2007, "</w:t>
      </w:r>
      <w:r w:rsidRPr="00347F27">
        <w:rPr>
          <w:lang w:bidi="en-US"/>
        </w:rPr>
        <w:t>The Ideology of Development,"</w:t>
      </w:r>
      <w:r w:rsidRPr="00347F27">
        <w:rPr>
          <w:u w:val="single"/>
          <w:lang w:bidi="en-US"/>
        </w:rPr>
        <w:t xml:space="preserve"> </w:t>
      </w:r>
      <w:r w:rsidRPr="00347F27">
        <w:rPr>
          <w:lang w:bidi="en-US"/>
        </w:rPr>
        <w:t xml:space="preserve">FOREIGN POLICY, </w:t>
      </w:r>
      <w:hyperlink r:id="rId480" w:history="1">
        <w:r w:rsidRPr="00BA5DEC">
          <w:rPr>
            <w:rStyle w:val="Hyperlink"/>
            <w:lang w:bidi="en-US"/>
          </w:rPr>
          <w:t>www.nyu.edu/fas/institute/dri/Easterly/File/FP_Article0707.pdf</w:t>
        </w:r>
      </w:hyperlink>
    </w:p>
    <w:p w14:paraId="6DE08947" w14:textId="77777777" w:rsidR="00960B7B" w:rsidRPr="00347F27" w:rsidRDefault="00960B7B" w:rsidP="00960B7B">
      <w:pPr>
        <w:pStyle w:val="BB-Evidence"/>
        <w:rPr>
          <w:lang w:bidi="en-US"/>
        </w:rPr>
      </w:pPr>
      <w:r w:rsidRPr="00347F27">
        <w:rPr>
          <w:lang w:bidi="en-US"/>
        </w:rPr>
        <w:t xml:space="preserve">The opposite of ideology is freedom, the ability of societies to be unchained from foreign control. The only "answer" to poverty reduction is freedom from being told the answer. Free societies and individuals are not guaranteed to succeed. They will make bad choices. But at least they bear the cost of those mistakes, and learn from them. That stands in stark contrast to accountability-free Developmentalism. This process of learning from mistakes is what produced the repositories of common sense that make up mainstream economics. </w:t>
      </w:r>
    </w:p>
    <w:p w14:paraId="59FF6B51" w14:textId="77777777" w:rsidR="00960B7B" w:rsidRDefault="00960B7B" w:rsidP="00960B7B">
      <w:pPr>
        <w:pStyle w:val="BB-Contentions"/>
        <w:rPr>
          <w:lang w:bidi="en-US"/>
        </w:rPr>
      </w:pPr>
      <w:r w:rsidRPr="00347F27">
        <w:rPr>
          <w:lang w:bidi="en-US"/>
        </w:rPr>
        <w:t>DISADVANTAGES</w:t>
      </w:r>
    </w:p>
    <w:p w14:paraId="36C4EC73" w14:textId="77777777" w:rsidR="00960B7B" w:rsidRDefault="00960B7B" w:rsidP="00960B7B">
      <w:pPr>
        <w:pStyle w:val="BB-Contentions"/>
        <w:rPr>
          <w:lang w:bidi="en-US"/>
        </w:rPr>
      </w:pPr>
      <w:r w:rsidRPr="00347F27">
        <w:rPr>
          <w:lang w:bidi="en-US"/>
        </w:rPr>
        <w:t>1. Violation of huma</w:t>
      </w:r>
      <w:r>
        <w:rPr>
          <w:lang w:bidi="en-US"/>
        </w:rPr>
        <w:t>n rights in advanced countries</w:t>
      </w:r>
    </w:p>
    <w:p w14:paraId="3BAFD271" w14:textId="77777777" w:rsidR="00960B7B" w:rsidRDefault="00960B7B" w:rsidP="00960B7B">
      <w:pPr>
        <w:pStyle w:val="BB-Contentions"/>
        <w:rPr>
          <w:lang w:bidi="en-US"/>
        </w:rPr>
      </w:pPr>
      <w:r w:rsidRPr="00347F27">
        <w:rPr>
          <w:lang w:bidi="en-US"/>
        </w:rPr>
        <w:tab/>
        <w:t xml:space="preserve">A. Links: See Harms/Signif. #2 and #3 above. </w:t>
      </w:r>
    </w:p>
    <w:p w14:paraId="63290AA5" w14:textId="77777777" w:rsidR="00960B7B" w:rsidRDefault="00960B7B" w:rsidP="00960B7B">
      <w:pPr>
        <w:pStyle w:val="BB-Evidence"/>
        <w:rPr>
          <w:lang w:bidi="en-US"/>
        </w:rPr>
      </w:pPr>
      <w:r>
        <w:rPr>
          <w:lang w:bidi="en-US"/>
        </w:rPr>
        <w:tab/>
      </w:r>
      <w:r>
        <w:rPr>
          <w:lang w:bidi="en-US"/>
        </w:rPr>
        <w:tab/>
        <w:t>No moral duty to aid</w:t>
      </w:r>
    </w:p>
    <w:p w14:paraId="388A54BA" w14:textId="77777777" w:rsidR="00960B7B" w:rsidRPr="00347F27" w:rsidRDefault="00960B7B" w:rsidP="00960B7B">
      <w:pPr>
        <w:pStyle w:val="BB-Evidence"/>
        <w:rPr>
          <w:lang w:bidi="en-US"/>
        </w:rPr>
      </w:pPr>
      <w:r w:rsidRPr="00347F27">
        <w:rPr>
          <w:lang w:bidi="en-US"/>
        </w:rPr>
        <w:tab/>
      </w:r>
      <w:r w:rsidRPr="00347F27">
        <w:rPr>
          <w:lang w:bidi="en-US"/>
        </w:rPr>
        <w:tab/>
        <w:t>Moral duty for independent nations to manage themselves, not depend on outside intervention</w:t>
      </w:r>
    </w:p>
    <w:p w14:paraId="2DE135EB" w14:textId="77777777" w:rsidR="00960B7B" w:rsidRDefault="00960B7B" w:rsidP="00960B7B">
      <w:pPr>
        <w:pStyle w:val="BB-Contentions"/>
        <w:keepLines/>
        <w:rPr>
          <w:lang w:bidi="en-US"/>
        </w:rPr>
      </w:pPr>
      <w:r w:rsidRPr="00347F27">
        <w:rPr>
          <w:lang w:bidi="en-US"/>
        </w:rPr>
        <w:tab/>
        <w:t xml:space="preserve">B. Impact: </w:t>
      </w:r>
      <w:r w:rsidRPr="00171A5A">
        <w:t>Equality</w:t>
      </w:r>
      <w:r w:rsidRPr="00347F27">
        <w:rPr>
          <w:lang w:bidi="en-US"/>
        </w:rPr>
        <w:t xml:space="preserve"> of human rights violated. This happens because nations that do not carry out their duty to manage themselves are demanding the right to be supported by others without accepting any duty to support themselves or others. Citizens of advanced nations thus bear the burden of supporting themselves plus others, while citizens in dependent countries bear neither burden.</w:t>
      </w:r>
    </w:p>
    <w:p w14:paraId="33DE43C0" w14:textId="77777777" w:rsidR="00960B7B" w:rsidRDefault="00960B7B" w:rsidP="00960B7B">
      <w:pPr>
        <w:pStyle w:val="BB-Citation"/>
        <w:rPr>
          <w:lang w:bidi="en-US"/>
        </w:rPr>
      </w:pPr>
      <w:r w:rsidRPr="00347F27">
        <w:rPr>
          <w:u w:val="single"/>
          <w:lang w:bidi="en-US"/>
        </w:rPr>
        <w:t xml:space="preserve">Prof. Per Bauhn </w:t>
      </w:r>
      <w:r w:rsidRPr="00347F27">
        <w:rPr>
          <w:lang w:bidi="en-US"/>
        </w:rPr>
        <w:t xml:space="preserve">(Kalmar University College, Sweden), </w:t>
      </w:r>
      <w:r w:rsidRPr="00347F27">
        <w:rPr>
          <w:u w:val="single"/>
          <w:lang w:bidi="en-US"/>
        </w:rPr>
        <w:t>June 2008</w:t>
      </w:r>
      <w:r w:rsidRPr="00347F27">
        <w:rPr>
          <w:lang w:bidi="en-US"/>
        </w:rPr>
        <w:t>, "The End of Duty," ESSAYS IN PHILOSOPHY, Vol 9 No. 2,</w:t>
      </w:r>
      <w:r>
        <w:rPr>
          <w:lang w:bidi="en-US"/>
        </w:rPr>
        <w:t xml:space="preserve"> </w:t>
      </w:r>
      <w:hyperlink r:id="rId481" w:history="1">
        <w:r w:rsidRPr="00BA5DEC">
          <w:rPr>
            <w:rStyle w:val="Hyperlink"/>
            <w:lang w:bidi="en-US"/>
          </w:rPr>
          <w:t>www.humboldt.edu/~essays/bauhn</w:t>
        </w:r>
      </w:hyperlink>
    </w:p>
    <w:p w14:paraId="70D9EC3F" w14:textId="77777777" w:rsidR="00960B7B" w:rsidRPr="00347F27" w:rsidRDefault="00960B7B" w:rsidP="00960B7B">
      <w:pPr>
        <w:pStyle w:val="BB-Evidence"/>
        <w:rPr>
          <w:lang w:bidi="en-US"/>
        </w:rPr>
      </w:pPr>
      <w:r w:rsidRPr="00347F27">
        <w:rPr>
          <w:lang w:bidi="en-US"/>
        </w:rPr>
        <w:t xml:space="preserve">If we all are to be equal in our rights to freedom and well-being, there must also be an equality of duties regarding these goods. If individuals or communities are left free to ignore their self-regarding duties to protect and maintain their freedom and well-being, under the assumption that this is instead somebody else's duty, then there will be no equality of rights, since some agents will have to support not only themselves but also those agents who find it convenient to be supported without themselves acknowledging any duty to support neither themselves nor anybody else. </w:t>
      </w:r>
    </w:p>
    <w:p w14:paraId="7349225F" w14:textId="77777777" w:rsidR="00960B7B" w:rsidRDefault="00960B7B" w:rsidP="00960B7B">
      <w:pPr>
        <w:pStyle w:val="BB-Contentions"/>
        <w:rPr>
          <w:lang w:bidi="en-US"/>
        </w:rPr>
      </w:pPr>
      <w:r>
        <w:rPr>
          <w:lang w:bidi="en-US"/>
        </w:rPr>
        <w:t>2. National sovereignty backlash</w:t>
      </w:r>
    </w:p>
    <w:p w14:paraId="57B88F85" w14:textId="77777777" w:rsidR="00960B7B" w:rsidRPr="00347F27" w:rsidRDefault="00960B7B" w:rsidP="00960B7B">
      <w:pPr>
        <w:pStyle w:val="BB-Contentions"/>
        <w:rPr>
          <w:lang w:bidi="en-US"/>
        </w:rPr>
      </w:pPr>
      <w:r w:rsidRPr="00347F27">
        <w:rPr>
          <w:lang w:bidi="en-US"/>
        </w:rPr>
        <w:tab/>
        <w:t>Link: Outsiders tell n</w:t>
      </w:r>
      <w:r>
        <w:rPr>
          <w:lang w:bidi="en-US"/>
        </w:rPr>
        <w:t>ations how to run their country</w:t>
      </w:r>
    </w:p>
    <w:p w14:paraId="5E66C8A4" w14:textId="77777777" w:rsidR="00960B7B" w:rsidRPr="00950E53" w:rsidRDefault="00960B7B" w:rsidP="00960B7B">
      <w:pPr>
        <w:pStyle w:val="BB-Citation"/>
        <w:rPr>
          <w:lang w:bidi="en-US"/>
        </w:rPr>
      </w:pPr>
      <w:r w:rsidRPr="00727A51">
        <w:rPr>
          <w:u w:val="single"/>
          <w:lang w:bidi="en-US"/>
        </w:rPr>
        <w:t>Prof. William Easterly</w:t>
      </w:r>
      <w:r w:rsidRPr="00347F27">
        <w:rPr>
          <w:lang w:bidi="en-US"/>
        </w:rPr>
        <w:t xml:space="preserve"> (economics, New York University), </w:t>
      </w:r>
      <w:r w:rsidRPr="00727A51">
        <w:rPr>
          <w:u w:val="single"/>
          <w:lang w:bidi="en-US"/>
        </w:rPr>
        <w:t>July/Aug 2007</w:t>
      </w:r>
      <w:r w:rsidRPr="00347F27">
        <w:rPr>
          <w:lang w:bidi="en-US"/>
        </w:rPr>
        <w:t xml:space="preserve">, "The Ideology of Development," FOREIGN POLICY, </w:t>
      </w:r>
      <w:hyperlink r:id="rId482" w:history="1">
        <w:r w:rsidRPr="00BA5DEC">
          <w:rPr>
            <w:rStyle w:val="Hyperlink"/>
            <w:lang w:bidi="en-US"/>
          </w:rPr>
          <w:t>www.nyu.edu/fas/institute/dri/Easterly/File/FP_Article0707.pdf</w:t>
        </w:r>
      </w:hyperlink>
      <w:r>
        <w:rPr>
          <w:lang w:bidi="en-US"/>
        </w:rPr>
        <w:t xml:space="preserve"> </w:t>
      </w:r>
      <w:r w:rsidRPr="00347F27">
        <w:rPr>
          <w:lang w:bidi="en-US"/>
        </w:rPr>
        <w:t>(brackets added)</w:t>
      </w:r>
    </w:p>
    <w:p w14:paraId="282C27ED" w14:textId="77777777" w:rsidR="00960B7B" w:rsidRPr="00347F27" w:rsidRDefault="00960B7B" w:rsidP="00960B7B">
      <w:pPr>
        <w:pStyle w:val="BB-Evidence"/>
        <w:rPr>
          <w:lang w:bidi="en-US"/>
        </w:rPr>
      </w:pPr>
      <w:r w:rsidRPr="00347F27">
        <w:rPr>
          <w:lang w:bidi="en-US"/>
        </w:rPr>
        <w:t xml:space="preserve">The self-confidence of Developmentalists like [Thomas] Friedman is so strong that they impose themselves even on those who accept their strategies. This year, for instance, Ghana celebrated its 50th anniversary as the first black African nation to gain independence. Official international aid donors to Ghana told its allegedly independent government, in the words of the World Bank: "We Partners are here giving you our pledge to give our best to make lives easier for you in running your country." Among the things they will do to make your life easier is to run your country for you. </w:t>
      </w:r>
    </w:p>
    <w:p w14:paraId="41047B9A" w14:textId="77777777" w:rsidR="00960B7B" w:rsidRDefault="00960B7B" w:rsidP="00960B7B">
      <w:pPr>
        <w:pStyle w:val="BB-Contentions"/>
        <w:rPr>
          <w:bCs/>
          <w:lang w:bidi="en-US"/>
        </w:rPr>
      </w:pPr>
      <w:r w:rsidRPr="00347F27">
        <w:rPr>
          <w:bCs/>
          <w:lang w:bidi="en-US"/>
        </w:rPr>
        <w:tab/>
        <w:t xml:space="preserve">Impact: Backlash hurts freedom and democracy </w:t>
      </w:r>
    </w:p>
    <w:p w14:paraId="640687E1" w14:textId="77777777" w:rsidR="00960B7B" w:rsidRDefault="00960B7B" w:rsidP="00960B7B">
      <w:pPr>
        <w:pStyle w:val="BB-Citation"/>
        <w:rPr>
          <w:b/>
          <w:bCs/>
          <w:lang w:bidi="en-US"/>
        </w:rPr>
      </w:pPr>
      <w:r w:rsidRPr="00347F27">
        <w:rPr>
          <w:u w:val="single"/>
          <w:lang w:bidi="en-US"/>
        </w:rPr>
        <w:t xml:space="preserve">Prof. William Easterly </w:t>
      </w:r>
      <w:r w:rsidRPr="00347F27">
        <w:rPr>
          <w:lang w:bidi="en-US"/>
        </w:rPr>
        <w:t xml:space="preserve">(economics, New York University), </w:t>
      </w:r>
      <w:r w:rsidRPr="00347F27">
        <w:rPr>
          <w:u w:val="single"/>
          <w:lang w:bidi="en-US"/>
        </w:rPr>
        <w:t>July/Aug 2007</w:t>
      </w:r>
      <w:r w:rsidRPr="00347F27">
        <w:rPr>
          <w:lang w:bidi="en-US"/>
        </w:rPr>
        <w:t xml:space="preserve">, "The Ideology of Development," </w:t>
      </w:r>
      <w:r w:rsidRPr="00347F27">
        <w:rPr>
          <w:u w:val="single"/>
          <w:lang w:bidi="en-US"/>
        </w:rPr>
        <w:t>FOREIGN POLICY</w:t>
      </w:r>
      <w:r w:rsidRPr="00347F27">
        <w:rPr>
          <w:lang w:bidi="en-US"/>
        </w:rPr>
        <w:t xml:space="preserve">, </w:t>
      </w:r>
      <w:hyperlink r:id="rId483" w:history="1">
        <w:r w:rsidRPr="00BA5DEC">
          <w:rPr>
            <w:rStyle w:val="Hyperlink"/>
            <w:lang w:bidi="en-US"/>
          </w:rPr>
          <w:t>www.nyu.edu/fas/institute/dri/Easterly/File/FP_Article0707.pdf</w:t>
        </w:r>
      </w:hyperlink>
      <w:r>
        <w:rPr>
          <w:lang w:bidi="en-US"/>
        </w:rPr>
        <w:t xml:space="preserve"> </w:t>
      </w:r>
    </w:p>
    <w:p w14:paraId="6997A0C5" w14:textId="77777777" w:rsidR="00960B7B" w:rsidRPr="00347F27" w:rsidRDefault="00960B7B" w:rsidP="00960B7B">
      <w:pPr>
        <w:pStyle w:val="BB-Evidence"/>
        <w:rPr>
          <w:b/>
          <w:bCs/>
          <w:lang w:bidi="en-US"/>
        </w:rPr>
      </w:pPr>
      <w:r w:rsidRPr="00347F27">
        <w:rPr>
          <w:lang w:bidi="en-US"/>
        </w:rPr>
        <w:t>Development ideology is sparking a dangerous counterreaction. The "one correct answer" came to mean "free markets," and, for the poor world, it was defined as doing whatever the IMF and the World Bank tell you to do. But the reaction in Africa, Central Asia, Latin America, the Middle East, and Russia has been to fight against free markets. So, one of the best economic ideas of our time, the genius of free markets, was presented in one of the worst possible ways, with unelected outsiders imposing rigid doctrines on the xenophobic unwilling. The backlash has been so severe that other failed ideologies are gaining new adherents throughout these regions. In Nicaragua, for instance, IMF and World Bank structural adjustments failed so conspicuously that the pitiful Sandinista regime of the 1980s now looks good by comparison. Its leader, Daniel Ortega, is back in power. The IMF's actions during the Argentine financial crisis of 2001 now reverberate a half decade later with Hugo Chávez, Venezuela's illiberal leader, being welcomed with open arms in Buenos Aires. The heavy-handed directives of the World Bank and IMF in Bolivia provided the soil from which that country's neosocialist president, Evo Morales, sprung. The disappointing payoff following eight structural adjustment loans to Zimbabwe and $8 billion in foreign aid during the 1980s and 1990s helped Robert Mugabe launch a vicious counterattack on democracy.</w:t>
      </w:r>
    </w:p>
    <w:p w14:paraId="78FFA431" w14:textId="77777777" w:rsidR="00960B7B" w:rsidRPr="00347F27" w:rsidRDefault="00960B7B" w:rsidP="00960B7B">
      <w:pPr>
        <w:pStyle w:val="BB-BriefHeading"/>
        <w:rPr>
          <w:u w:val="single"/>
          <w:lang w:bidi="en-US"/>
        </w:rPr>
      </w:pPr>
      <w:bookmarkStart w:id="281" w:name="_Toc79275749"/>
      <w:bookmarkStart w:id="282" w:name="_Toc3447284"/>
      <w:r w:rsidRPr="00347F27">
        <w:rPr>
          <w:lang w:bidi="en-US"/>
        </w:rPr>
        <w:t>ECONOMIC MIRACLE - NOT REALLY</w:t>
      </w:r>
      <w:bookmarkEnd w:id="281"/>
      <w:bookmarkEnd w:id="282"/>
    </w:p>
    <w:p w14:paraId="024AEAF5" w14:textId="77777777" w:rsidR="00960B7B" w:rsidRDefault="00960B7B" w:rsidP="00960B7B">
      <w:pPr>
        <w:pStyle w:val="BB-Contentions"/>
        <w:rPr>
          <w:lang w:bidi="en-US"/>
        </w:rPr>
      </w:pPr>
      <w:r w:rsidRPr="00347F27">
        <w:rPr>
          <w:lang w:bidi="en-US"/>
        </w:rPr>
        <w:t>Indian stock market crashed - economy will fall</w:t>
      </w:r>
    </w:p>
    <w:p w14:paraId="0F2475ED" w14:textId="77777777" w:rsidR="00960B7B" w:rsidRDefault="00960B7B" w:rsidP="00960B7B">
      <w:pPr>
        <w:pStyle w:val="BB-Citation"/>
        <w:rPr>
          <w:u w:val="single"/>
          <w:lang w:bidi="en-US"/>
        </w:rPr>
      </w:pPr>
      <w:hyperlink r:id="rId484" w:history="1">
        <w:r w:rsidRPr="00347F27">
          <w:rPr>
            <w:u w:val="single"/>
            <w:lang w:bidi="en-US"/>
          </w:rPr>
          <w:t>Swaminathan S. Anklesaria Aiyar</w:t>
        </w:r>
      </w:hyperlink>
      <w:r w:rsidRPr="00347F27">
        <w:rPr>
          <w:lang w:bidi="en-US"/>
        </w:rPr>
        <w:t xml:space="preserve"> (research fellow at the Cato Institute) 30 </w:t>
      </w:r>
      <w:r w:rsidRPr="00347F27">
        <w:rPr>
          <w:u w:val="single"/>
          <w:lang w:bidi="en-US"/>
        </w:rPr>
        <w:t>Apr 2008</w:t>
      </w:r>
      <w:r w:rsidRPr="00347F27">
        <w:rPr>
          <w:lang w:bidi="en-US"/>
        </w:rPr>
        <w:t xml:space="preserve">, "Sliding into Recession" </w:t>
      </w:r>
      <w:hyperlink r:id="rId485" w:history="1">
        <w:r w:rsidRPr="00347F27">
          <w:rPr>
            <w:u w:val="single"/>
            <w:lang w:bidi="en-US"/>
          </w:rPr>
          <w:t xml:space="preserve">American Spectator </w:t>
        </w:r>
        <w:r w:rsidRPr="00347F27">
          <w:rPr>
            <w:lang w:bidi="en-US"/>
          </w:rPr>
          <w:t>(Online)</w:t>
        </w:r>
      </w:hyperlink>
      <w:r w:rsidRPr="00347F27">
        <w:rPr>
          <w:u w:val="single"/>
          <w:lang w:bidi="en-US"/>
        </w:rPr>
        <w:t xml:space="preserve"> </w:t>
      </w:r>
      <w:hyperlink r:id="rId486" w:history="1">
        <w:r w:rsidRPr="00BA5DEC">
          <w:rPr>
            <w:rStyle w:val="Hyperlink"/>
            <w:rFonts w:ascii="TimesNewRomanPSMT" w:hAnsi="TimesNewRomanPSMT" w:cs="TimesNewRomanPSMT"/>
            <w:iCs/>
            <w:lang w:bidi="en-US"/>
          </w:rPr>
          <w:t>www.cato.org/pub_display.php?pub_id=9369</w:t>
        </w:r>
      </w:hyperlink>
    </w:p>
    <w:p w14:paraId="04CCAC11" w14:textId="77777777" w:rsidR="00960B7B" w:rsidRPr="00FA52A9" w:rsidRDefault="00960B7B" w:rsidP="00960B7B">
      <w:pPr>
        <w:pStyle w:val="BB-Evidence"/>
        <w:rPr>
          <w:u w:val="single"/>
          <w:lang w:bidi="en-US"/>
        </w:rPr>
      </w:pPr>
      <w:r w:rsidRPr="00FA52A9">
        <w:rPr>
          <w:u w:val="single"/>
          <w:lang w:bidi="en-US"/>
        </w:rPr>
        <w:t>After four years of 9% GDP growth, and boasts of overtaking China, Indians are reluctant to believe that the economy is headed for a serious fall. But the stock market has crashed, an indication of the pain ahead. Western observers have lavished praise on India as a rising economic superpower, so many Indians believe we have achieved 9% growth simply because we are so clever and resourceful. This is a delusion of grandeur. In fact, a global tide has lifted the whole world economy — India along with all others. Now that the global tide is ebbing, India will fall with all others. Given our strengths, we will not suffer as badly as some others. But suffer we will.</w:t>
      </w:r>
    </w:p>
    <w:p w14:paraId="3AF1BDAD" w14:textId="77777777" w:rsidR="00960B7B" w:rsidRDefault="00960B7B" w:rsidP="00960B7B">
      <w:pPr>
        <w:pStyle w:val="BB-Contentions"/>
        <w:rPr>
          <w:u w:val="single"/>
          <w:lang w:bidi="en-US"/>
        </w:rPr>
      </w:pPr>
      <w:r w:rsidRPr="00347F27">
        <w:rPr>
          <w:lang w:bidi="en-US"/>
        </w:rPr>
        <w:t>India's 9% growth rate is not exceptional</w:t>
      </w:r>
    </w:p>
    <w:p w14:paraId="670663D9" w14:textId="77777777" w:rsidR="00960B7B" w:rsidRDefault="00960B7B" w:rsidP="00960B7B">
      <w:pPr>
        <w:pStyle w:val="BB-Citation"/>
        <w:rPr>
          <w:u w:val="single"/>
          <w:lang w:bidi="en-US"/>
        </w:rPr>
      </w:pPr>
      <w:hyperlink r:id="rId487" w:history="1">
        <w:r w:rsidRPr="00347F27">
          <w:rPr>
            <w:lang w:bidi="en-US"/>
          </w:rPr>
          <w:t>S</w:t>
        </w:r>
        <w:r w:rsidRPr="00FA52A9">
          <w:rPr>
            <w:u w:val="single"/>
            <w:lang w:bidi="en-US"/>
          </w:rPr>
          <w:t>waminathan S. Anklesaria Aiyar</w:t>
        </w:r>
      </w:hyperlink>
      <w:r w:rsidRPr="00347F27">
        <w:rPr>
          <w:lang w:bidi="en-US"/>
        </w:rPr>
        <w:t xml:space="preserve"> (research fellow at the Cato Institute) </w:t>
      </w:r>
      <w:r w:rsidRPr="00FA52A9">
        <w:rPr>
          <w:u w:val="single"/>
          <w:lang w:bidi="en-US"/>
        </w:rPr>
        <w:t xml:space="preserve">30 Apr 2008, "Sliding into Recession" </w:t>
      </w:r>
      <w:hyperlink r:id="rId488" w:history="1">
        <w:r w:rsidRPr="00FA52A9">
          <w:rPr>
            <w:u w:val="single"/>
            <w:lang w:bidi="en-US"/>
          </w:rPr>
          <w:t>American Spectator (Online)</w:t>
        </w:r>
      </w:hyperlink>
      <w:r w:rsidRPr="00FA52A9">
        <w:rPr>
          <w:u w:val="single"/>
          <w:lang w:bidi="en-US"/>
        </w:rPr>
        <w:t xml:space="preserve"> </w:t>
      </w:r>
      <w:hyperlink r:id="rId489" w:history="1">
        <w:r w:rsidRPr="00BA5DEC">
          <w:rPr>
            <w:rStyle w:val="Hyperlink"/>
            <w:lang w:bidi="en-US"/>
          </w:rPr>
          <w:t>www.cato.org/pub_display.php?pub_id=9369</w:t>
        </w:r>
      </w:hyperlink>
    </w:p>
    <w:p w14:paraId="7B31590A" w14:textId="77777777" w:rsidR="00960B7B" w:rsidRPr="00347F27" w:rsidRDefault="00960B7B" w:rsidP="00960B7B">
      <w:pPr>
        <w:pStyle w:val="BB-Evidence"/>
        <w:rPr>
          <w:lang w:bidi="en-US"/>
        </w:rPr>
      </w:pPr>
      <w:r w:rsidRPr="00347F27">
        <w:rPr>
          <w:lang w:bidi="en-US"/>
        </w:rPr>
        <w:t>After more than a decade of 6% growth, India accelerated to almost 9% in the last four years. But sub-Saharan Africa also accelerated, from 2.4% per year in the 1990s to almost 5.8 % in the last four years, a stronger acceleration than in India! Azerbaijan grew by a whopping 31% in 2006 and maybe 27% in 2007. Turkmenistan grew by 18% in 2006. Sudan is enduring a civil war and genocide in Darfur, but even its latest growth rate is a staggering 12%. Rwanda, site of the genocide made famous most recently by the film Hotel Rwanda, is enjoying 8.5% growth. Liberia, site of the Hollywood hit Blood Diamond, is growing at 9%. So India's 9% growth in the last four years is hardly exceptional.</w:t>
      </w:r>
    </w:p>
    <w:p w14:paraId="2F31D357" w14:textId="77777777" w:rsidR="00960B7B" w:rsidRDefault="00960B7B" w:rsidP="00960B7B">
      <w:pPr>
        <w:pStyle w:val="BB-Contentions"/>
        <w:rPr>
          <w:lang w:bidi="en-US"/>
        </w:rPr>
      </w:pPr>
      <w:r w:rsidRPr="00347F27">
        <w:rPr>
          <w:lang w:bidi="en-US"/>
        </w:rPr>
        <w:t>India's growth was caused by overspending Americans</w:t>
      </w:r>
    </w:p>
    <w:p w14:paraId="25856A14" w14:textId="77777777" w:rsidR="00960B7B" w:rsidRPr="00171A5A" w:rsidRDefault="00960B7B" w:rsidP="00960B7B">
      <w:pPr>
        <w:pStyle w:val="BB-Citation"/>
        <w:rPr>
          <w:u w:val="single"/>
          <w:lang w:bidi="en-US"/>
        </w:rPr>
      </w:pPr>
      <w:r w:rsidRPr="00347F27">
        <w:rPr>
          <w:u w:val="single"/>
          <w:lang w:bidi="en-US"/>
        </w:rPr>
        <w:t>Swaminathan S. Anklesaria Aiyar</w:t>
      </w:r>
      <w:r w:rsidRPr="00347F27">
        <w:rPr>
          <w:lang w:bidi="en-US"/>
        </w:rPr>
        <w:t xml:space="preserve"> (research fellow at the Cato Institute) 30 </w:t>
      </w:r>
      <w:r w:rsidRPr="00347F27">
        <w:rPr>
          <w:u w:val="single"/>
          <w:lang w:bidi="en-US"/>
        </w:rPr>
        <w:t>Apr 2008</w:t>
      </w:r>
      <w:r w:rsidRPr="00347F27">
        <w:rPr>
          <w:lang w:bidi="en-US"/>
        </w:rPr>
        <w:t xml:space="preserve">, "Sliding into Recession" </w:t>
      </w:r>
      <w:r w:rsidRPr="00171A5A">
        <w:rPr>
          <w:u w:val="single"/>
          <w:lang w:bidi="en-US"/>
        </w:rPr>
        <w:t>American Spectator</w:t>
      </w:r>
      <w:r w:rsidRPr="00171A5A">
        <w:rPr>
          <w:lang w:bidi="en-US"/>
        </w:rPr>
        <w:t xml:space="preserve"> (Online) </w:t>
      </w:r>
      <w:hyperlink r:id="rId490" w:history="1">
        <w:r w:rsidRPr="00171A5A">
          <w:rPr>
            <w:rStyle w:val="Hyperlink"/>
            <w:rFonts w:ascii="TimesNewRomanPSMT" w:hAnsi="TimesNewRomanPSMT" w:cs="TimesNewRomanPSMT"/>
            <w:iCs/>
            <w:lang w:bidi="en-US"/>
          </w:rPr>
          <w:t>www.cato.org/pub_display.php?pub_id=9369</w:t>
        </w:r>
      </w:hyperlink>
    </w:p>
    <w:p w14:paraId="0A4340F5" w14:textId="77777777" w:rsidR="00960B7B" w:rsidRDefault="00960B7B" w:rsidP="00960B7B">
      <w:pPr>
        <w:pStyle w:val="BB-Evidence"/>
        <w:rPr>
          <w:lang w:bidi="en-US"/>
        </w:rPr>
      </w:pPr>
      <w:r w:rsidRPr="00347F27">
        <w:rPr>
          <w:lang w:bidi="en-US"/>
        </w:rPr>
        <w:t>The core cause of India's boom was huge overspending by Americans in the last decade, based on a long housing boom. Americans borrowed ever more billions against their rising property values, and went on a spending spree that greatly exceeded their disposable incomes. Overspending led to a record U.S. trade deficit of $700 billion per year.</w:t>
      </w:r>
    </w:p>
    <w:p w14:paraId="511FB99D" w14:textId="77777777" w:rsidR="00960B7B" w:rsidRDefault="00960B7B" w:rsidP="00960B7B">
      <w:pPr>
        <w:pStyle w:val="BB-Contentions"/>
        <w:rPr>
          <w:lang w:bidi="en-US"/>
        </w:rPr>
      </w:pPr>
      <w:r w:rsidRPr="00347F27">
        <w:rPr>
          <w:lang w:bidi="en-US"/>
        </w:rPr>
        <w:t>Malnutrition is worse in India today than in the 1990s</w:t>
      </w:r>
    </w:p>
    <w:p w14:paraId="4920A83B" w14:textId="77777777" w:rsidR="00960B7B" w:rsidRPr="00347F27" w:rsidRDefault="00960B7B" w:rsidP="00960B7B">
      <w:pPr>
        <w:pStyle w:val="BB-Citation"/>
        <w:rPr>
          <w:lang w:bidi="en-US"/>
        </w:rPr>
      </w:pPr>
      <w:r w:rsidRPr="00347F27">
        <w:rPr>
          <w:u w:val="single"/>
          <w:lang w:bidi="en-US"/>
        </w:rPr>
        <w:t xml:space="preserve">Mira Kamdar </w:t>
      </w:r>
      <w:r w:rsidRPr="00347F27">
        <w:rPr>
          <w:lang w:bidi="en-US"/>
        </w:rPr>
        <w:t xml:space="preserve">(senior fellow at the </w:t>
      </w:r>
      <w:r w:rsidRPr="00347F27">
        <w:rPr>
          <w:u w:val="single"/>
          <w:lang w:bidi="en-US"/>
        </w:rPr>
        <w:t>World Policy Institute</w:t>
      </w:r>
      <w:r w:rsidRPr="00347F27">
        <w:rPr>
          <w:lang w:bidi="en-US"/>
        </w:rPr>
        <w:t xml:space="preserve">) </w:t>
      </w:r>
      <w:r w:rsidRPr="00347F27">
        <w:rPr>
          <w:u w:val="single"/>
          <w:lang w:bidi="en-US"/>
        </w:rPr>
        <w:t>2007</w:t>
      </w:r>
      <w:r w:rsidRPr="00347F27">
        <w:rPr>
          <w:lang w:bidi="en-US"/>
        </w:rPr>
        <w:t xml:space="preserve"> PLANET INDIA, p. 15</w:t>
      </w:r>
    </w:p>
    <w:p w14:paraId="04E2C45E" w14:textId="77777777" w:rsidR="00960B7B" w:rsidRDefault="00960B7B" w:rsidP="00960B7B">
      <w:pPr>
        <w:pStyle w:val="BB-Evidence"/>
        <w:rPr>
          <w:lang w:bidi="en-US"/>
        </w:rPr>
      </w:pPr>
      <w:r w:rsidRPr="00347F27">
        <w:rPr>
          <w:lang w:bidi="en-US"/>
        </w:rPr>
        <w:t>A report to the United Nations General Assembly in September 2006 by special rapporteur Jean Ziegler, The Extent of Chronic Hunger and Malnutrition in India, indicated that hunger and malnutrition are bigger problems now in India than they were in the 1990s, and that the gap between those who eat well and those who can't get enough to eat has widened.</w:t>
      </w:r>
    </w:p>
    <w:p w14:paraId="0A93F0F7" w14:textId="77777777" w:rsidR="00960B7B" w:rsidRDefault="00960B7B" w:rsidP="00960B7B">
      <w:pPr>
        <w:pStyle w:val="BB-Contentions"/>
        <w:rPr>
          <w:lang w:bidi="en-US"/>
        </w:rPr>
      </w:pPr>
      <w:r w:rsidRPr="00347F27">
        <w:rPr>
          <w:lang w:bidi="en-US"/>
        </w:rPr>
        <w:t>Parts of India have bad poverty and malnutrition</w:t>
      </w:r>
    </w:p>
    <w:p w14:paraId="688FEAA7" w14:textId="77777777" w:rsidR="00960B7B" w:rsidRPr="00950E53" w:rsidRDefault="00960B7B" w:rsidP="00960B7B">
      <w:pPr>
        <w:pStyle w:val="BB-Citation"/>
        <w:rPr>
          <w:lang w:bidi="en-US"/>
        </w:rPr>
      </w:pPr>
      <w:r w:rsidRPr="00347F27">
        <w:rPr>
          <w:u w:val="single"/>
          <w:lang w:bidi="en-US"/>
        </w:rPr>
        <w:t>Rinku Murgai, Lant Pritchett, and Marina Wes</w:t>
      </w:r>
      <w:r w:rsidRPr="00347F27">
        <w:rPr>
          <w:lang w:bidi="en-US"/>
        </w:rPr>
        <w:t xml:space="preserve"> (World Bank research team, report reviewed by World Bank and government officials) 29 </w:t>
      </w:r>
      <w:r w:rsidRPr="00347F27">
        <w:rPr>
          <w:u w:val="single"/>
          <w:lang w:bidi="en-US"/>
        </w:rPr>
        <w:t>May 2006</w:t>
      </w:r>
      <w:r w:rsidRPr="00347F27">
        <w:rPr>
          <w:lang w:bidi="en-US"/>
        </w:rPr>
        <w:t xml:space="preserve">, India Inclusive Growth and Service delivery: Building on India's Success Development Policy Review, p. 1 </w:t>
      </w:r>
      <w:hyperlink r:id="rId491" w:history="1">
        <w:r w:rsidRPr="00E14620">
          <w:rPr>
            <w:rStyle w:val="Hyperlink"/>
            <w:lang w:bidi="en-US"/>
          </w:rPr>
          <w:t>http://siteresources.worldbank.org/SOUTHASIAEXT/Resources/DPR_FullReport.pdf</w:t>
        </w:r>
      </w:hyperlink>
      <w:r w:rsidRPr="00360352">
        <w:rPr>
          <w:lang w:bidi="en-US"/>
        </w:rPr>
        <w:t xml:space="preserve"> </w:t>
      </w:r>
    </w:p>
    <w:p w14:paraId="7429E7F9" w14:textId="77777777" w:rsidR="00960B7B" w:rsidRPr="00347F27" w:rsidRDefault="00960B7B" w:rsidP="00960B7B">
      <w:pPr>
        <w:pStyle w:val="BB-Evidence"/>
        <w:rPr>
          <w:lang w:bidi="en-US"/>
        </w:rPr>
      </w:pPr>
      <w:r w:rsidRPr="00347F27">
        <w:rPr>
          <w:lang w:bidi="en-US"/>
        </w:rPr>
        <w:t xml:space="preserve">Similarly, in economic performance, while parts of urban India compete for business in software engineering and biomedical research, parts of rural India have poverty rates comparable to borderline "failed states," such as Haiti and Nigeria, and have child malnutrition rates higher than any country in the world. </w:t>
      </w:r>
    </w:p>
    <w:p w14:paraId="06B53D76" w14:textId="77777777" w:rsidR="00960B7B" w:rsidRDefault="00960B7B" w:rsidP="00960B7B">
      <w:pPr>
        <w:pStyle w:val="BB-Contentions"/>
        <w:rPr>
          <w:lang w:bidi="en-US"/>
        </w:rPr>
      </w:pPr>
      <w:r w:rsidRPr="00347F27">
        <w:rPr>
          <w:lang w:bidi="en-US"/>
        </w:rPr>
        <w:t>India is still very poor despite rapid economic growth</w:t>
      </w:r>
    </w:p>
    <w:p w14:paraId="72039109" w14:textId="77777777" w:rsidR="00960B7B" w:rsidRPr="00347F27" w:rsidRDefault="00960B7B" w:rsidP="00960B7B">
      <w:pPr>
        <w:pStyle w:val="BB-Citation"/>
        <w:rPr>
          <w:lang w:bidi="en-US"/>
        </w:rPr>
      </w:pPr>
      <w:r w:rsidRPr="00347F27">
        <w:rPr>
          <w:u w:val="single"/>
          <w:lang w:bidi="en-US"/>
        </w:rPr>
        <w:t>Rinku Murgai, Lant Pritchett, and Marina Wes</w:t>
      </w:r>
      <w:r w:rsidRPr="00347F27">
        <w:rPr>
          <w:lang w:bidi="en-US"/>
        </w:rPr>
        <w:t xml:space="preserve"> (World Bank research team, report reviewed by World Bank and government officials) 29 </w:t>
      </w:r>
      <w:r w:rsidRPr="00347F27">
        <w:rPr>
          <w:u w:val="single"/>
          <w:lang w:bidi="en-US"/>
        </w:rPr>
        <w:t>May 2006</w:t>
      </w:r>
      <w:r w:rsidRPr="00347F27">
        <w:rPr>
          <w:lang w:bidi="en-US"/>
        </w:rPr>
        <w:t xml:space="preserve">, India Inclusive Growth and Service delivery: Building on India's Success Development Policy Review, p.3 </w:t>
      </w:r>
      <w:hyperlink r:id="rId492" w:history="1">
        <w:r w:rsidRPr="00E14620">
          <w:rPr>
            <w:rStyle w:val="Hyperlink"/>
            <w:lang w:bidi="en-US"/>
          </w:rPr>
          <w:t>http://siteresources.worldbank.org/SOUTHASIAEXT/Resources/DPR_FullReport.pdf</w:t>
        </w:r>
      </w:hyperlink>
      <w:r w:rsidRPr="00360352">
        <w:rPr>
          <w:lang w:bidi="en-US"/>
        </w:rPr>
        <w:t xml:space="preserve"> </w:t>
      </w:r>
    </w:p>
    <w:p w14:paraId="0DDFF6D1" w14:textId="77777777" w:rsidR="00960B7B" w:rsidRPr="00347F27" w:rsidRDefault="00960B7B" w:rsidP="00960B7B">
      <w:pPr>
        <w:pStyle w:val="BB-Evidence"/>
        <w:rPr>
          <w:lang w:bidi="en-US"/>
        </w:rPr>
      </w:pPr>
      <w:r w:rsidRPr="00FA52A9">
        <w:rPr>
          <w:u w:val="single"/>
          <w:lang w:bidi="en-US"/>
        </w:rPr>
        <w:t>Although Indian growth has been among the highest in the world, especially in recent years, India remains a very poor country, because it started from a very low base. Rapid growth in India, even if it does not differentially benefit the poorest of the poor, does benefit people who are quite poor by any global standard. Even people at the 90th percentile of the income distribution in rural India have less than a fourth the income of a very poor person in Denmark</w:t>
      </w:r>
      <w:r w:rsidRPr="00347F27">
        <w:rPr>
          <w:lang w:bidi="en-US"/>
        </w:rPr>
        <w:t xml:space="preserve"> (figure 1.2). </w:t>
      </w:r>
    </w:p>
    <w:p w14:paraId="640C5CCE" w14:textId="77777777" w:rsidR="00960B7B" w:rsidRPr="00347F27" w:rsidRDefault="00960B7B" w:rsidP="00960B7B">
      <w:pPr>
        <w:pStyle w:val="BB-Contentions"/>
        <w:rPr>
          <w:lang w:bidi="en-US"/>
        </w:rPr>
      </w:pPr>
      <w:r w:rsidRPr="00347F27">
        <w:rPr>
          <w:lang w:bidi="en-US"/>
        </w:rPr>
        <w:t>Economic growth in India is not creating new jobs</w:t>
      </w:r>
    </w:p>
    <w:p w14:paraId="49514378" w14:textId="77777777" w:rsidR="00960B7B" w:rsidRPr="00347F27" w:rsidRDefault="00960B7B" w:rsidP="00960B7B">
      <w:pPr>
        <w:pStyle w:val="BB-Citation"/>
        <w:rPr>
          <w:lang w:bidi="en-US"/>
        </w:rPr>
      </w:pPr>
      <w:r w:rsidRPr="00347F27">
        <w:rPr>
          <w:u w:val="single"/>
          <w:lang w:bidi="en-US"/>
        </w:rPr>
        <w:t>Rinku Murgai, Lant Pritchett, and Marina Wes</w:t>
      </w:r>
      <w:r w:rsidRPr="00347F27">
        <w:rPr>
          <w:lang w:bidi="en-US"/>
        </w:rPr>
        <w:t xml:space="preserve"> (World Bank research team, report reviewed by World Bank and government officials) 29 </w:t>
      </w:r>
      <w:r w:rsidRPr="00347F27">
        <w:rPr>
          <w:u w:val="single"/>
          <w:lang w:bidi="en-US"/>
        </w:rPr>
        <w:t>May 2006</w:t>
      </w:r>
      <w:r w:rsidRPr="00347F27">
        <w:rPr>
          <w:lang w:bidi="en-US"/>
        </w:rPr>
        <w:t xml:space="preserve">, India Inclusive Growth and Service delivery: Building on India's Success Development Policy Review, p. 7 </w:t>
      </w:r>
      <w:hyperlink r:id="rId493" w:history="1">
        <w:r w:rsidRPr="00E14620">
          <w:rPr>
            <w:rStyle w:val="Hyperlink"/>
            <w:lang w:bidi="en-US"/>
          </w:rPr>
          <w:t>http://siteresources.worldbank.org/SOUTHASIAEXT/Resources/DPR_FullReport.pdf</w:t>
        </w:r>
      </w:hyperlink>
      <w:r w:rsidRPr="00360352">
        <w:rPr>
          <w:lang w:bidi="en-US"/>
        </w:rPr>
        <w:t xml:space="preserve"> </w:t>
      </w:r>
    </w:p>
    <w:p w14:paraId="4D963D5E" w14:textId="77777777" w:rsidR="00960B7B" w:rsidRDefault="00960B7B" w:rsidP="00960B7B">
      <w:pPr>
        <w:pStyle w:val="BB-Evidence"/>
        <w:rPr>
          <w:lang w:bidi="en-US"/>
        </w:rPr>
      </w:pPr>
      <w:r w:rsidRPr="00347F27">
        <w:rPr>
          <w:lang w:bidi="en-US"/>
        </w:rPr>
        <w:t xml:space="preserve">A second major concern about the structure of economic growth in India is that the number of private sector jobs that have been created is small compared with the rapid growth of output. In 2003 only 8 million were employed in the organized private sector, out of a labor force of roughly 390 million people. Even though the labor force grew that year by 12 million people employment in the organized private sector fell by 200,000. The lack of employment growth is particularly stark in manufacturing where, according to one study, the "employment elasticity" between 1994 and 2001 was negative, as employment fell even though output rose by 5.3 percent per year. </w:t>
      </w:r>
    </w:p>
    <w:p w14:paraId="17BD12C5" w14:textId="77777777" w:rsidR="00960B7B" w:rsidRPr="00347F27" w:rsidRDefault="00960B7B" w:rsidP="00960B7B">
      <w:pPr>
        <w:pStyle w:val="BB-Contentions"/>
        <w:rPr>
          <w:lang w:bidi="en-US"/>
        </w:rPr>
      </w:pPr>
      <w:r w:rsidRPr="00347F27">
        <w:rPr>
          <w:lang w:bidi="en-US"/>
        </w:rPr>
        <w:t>Public services are deteriorating even as the economy booms</w:t>
      </w:r>
    </w:p>
    <w:p w14:paraId="4B85DE51" w14:textId="77777777" w:rsidR="00960B7B" w:rsidRPr="00347F27" w:rsidRDefault="00960B7B" w:rsidP="00960B7B">
      <w:pPr>
        <w:pStyle w:val="BB-Citation"/>
        <w:rPr>
          <w:lang w:bidi="en-US"/>
        </w:rPr>
      </w:pPr>
      <w:r w:rsidRPr="00347F27">
        <w:rPr>
          <w:u w:val="single"/>
          <w:lang w:bidi="en-US"/>
        </w:rPr>
        <w:t>Rinku Murgai, Lant Pritchett, and Marina Wes</w:t>
      </w:r>
      <w:r w:rsidRPr="00347F27">
        <w:rPr>
          <w:lang w:bidi="en-US"/>
        </w:rPr>
        <w:t xml:space="preserve"> (World Bank research team, report reviewed by World Bank and government officials) 29 </w:t>
      </w:r>
      <w:r w:rsidRPr="00347F27">
        <w:rPr>
          <w:u w:val="single"/>
          <w:lang w:bidi="en-US"/>
        </w:rPr>
        <w:t>May 2006</w:t>
      </w:r>
      <w:r w:rsidRPr="00347F27">
        <w:rPr>
          <w:lang w:bidi="en-US"/>
        </w:rPr>
        <w:t xml:space="preserve">, India Inclusive Growth and Service delivery: Building on India's Success Development Policy Review, p. 10 </w:t>
      </w:r>
      <w:hyperlink r:id="rId494" w:history="1">
        <w:r w:rsidRPr="00E14620">
          <w:rPr>
            <w:rStyle w:val="Hyperlink"/>
            <w:lang w:bidi="en-US"/>
          </w:rPr>
          <w:t>http://siteresources.worldbank.org/SOUTHASIAEXT/Resources/DPR_FullReport.pdf</w:t>
        </w:r>
      </w:hyperlink>
      <w:r w:rsidRPr="00360352">
        <w:rPr>
          <w:lang w:bidi="en-US"/>
        </w:rPr>
        <w:t xml:space="preserve"> </w:t>
      </w:r>
    </w:p>
    <w:p w14:paraId="69AE9F97" w14:textId="77777777" w:rsidR="00960B7B" w:rsidRPr="00347F27" w:rsidRDefault="00960B7B" w:rsidP="00960B7B">
      <w:pPr>
        <w:pStyle w:val="BB-Evidence"/>
        <w:rPr>
          <w:lang w:bidi="en-US"/>
        </w:rPr>
      </w:pPr>
      <w:r w:rsidRPr="00347F27">
        <w:rPr>
          <w:lang w:bidi="en-US"/>
        </w:rPr>
        <w:t>There are heated ideological debates about the proper role of government in some economic spheres, but there is near universal agreement that the government has a responsibility to its citizens in certain core areas: law and order, infrastructure, education, health, water resources, sanitation, social protection, and safety nets. Debates may continue over whether this responsibility is best discharged using direct production of services by the state or by other modes (e.g., contracting with private parties to build roads versus "force account," providing medical insurance versus care in public facilities) and how services in these core areas are to be financed (e.g., how much general taxation versus user fees). Few would argue, however, that the state should avoid responsibility for the quantity and quality of services in these core areas. But there is a growing sense among politicians, civil servants, and academics that the ability of India's existing institutions to deliver on those responsibilities is deteriorating―even as the economy booms.</w:t>
      </w:r>
    </w:p>
    <w:p w14:paraId="6B2D5FB6" w14:textId="77777777" w:rsidR="00960B7B" w:rsidRPr="00347F27" w:rsidRDefault="00960B7B" w:rsidP="00960B7B">
      <w:pPr>
        <w:pStyle w:val="BB-Contentions"/>
        <w:rPr>
          <w:lang w:bidi="en-US"/>
        </w:rPr>
      </w:pPr>
      <w:r w:rsidRPr="00347F27">
        <w:rPr>
          <w:lang w:bidi="en-US"/>
        </w:rPr>
        <w:t>Poverty, malnutrition and infant mortality problems persist at high levels</w:t>
      </w:r>
    </w:p>
    <w:p w14:paraId="46BDAC9F" w14:textId="77777777" w:rsidR="00960B7B" w:rsidRDefault="00960B7B" w:rsidP="00960B7B">
      <w:pPr>
        <w:pStyle w:val="BB-Citation"/>
        <w:rPr>
          <w:lang w:bidi="en-US"/>
        </w:rPr>
      </w:pPr>
      <w:r w:rsidRPr="00347F27">
        <w:rPr>
          <w:u w:val="single"/>
          <w:lang w:bidi="en-US"/>
        </w:rPr>
        <w:t>Rinku Murgai, Lant Pritchett, and Marina Wes</w:t>
      </w:r>
      <w:r w:rsidRPr="00347F27">
        <w:rPr>
          <w:lang w:bidi="en-US"/>
        </w:rPr>
        <w:t xml:space="preserve"> (World Bank research team, report reviewed by World Bank and government officials) 29 </w:t>
      </w:r>
      <w:r w:rsidRPr="00347F27">
        <w:rPr>
          <w:u w:val="single"/>
          <w:lang w:bidi="en-US"/>
        </w:rPr>
        <w:t>May 2006</w:t>
      </w:r>
      <w:r w:rsidRPr="00347F27">
        <w:rPr>
          <w:lang w:bidi="en-US"/>
        </w:rPr>
        <w:t xml:space="preserve">, India Inclusive Growth and Service delivery: Building on India's Success Development Policy Review, p. 11-12 </w:t>
      </w:r>
      <w:hyperlink r:id="rId495" w:history="1">
        <w:r w:rsidRPr="00E14620">
          <w:rPr>
            <w:rStyle w:val="Hyperlink"/>
            <w:lang w:bidi="en-US"/>
          </w:rPr>
          <w:t>http://siteresources.worldbank.org/SOUTHASIAEXT/Resources/DPR_FullReport.pdf</w:t>
        </w:r>
      </w:hyperlink>
      <w:r w:rsidRPr="00360352">
        <w:rPr>
          <w:lang w:bidi="en-US"/>
        </w:rPr>
        <w:t xml:space="preserve"> </w:t>
      </w:r>
    </w:p>
    <w:p w14:paraId="759431FD" w14:textId="77777777" w:rsidR="00960B7B" w:rsidRPr="00347F27" w:rsidRDefault="00960B7B" w:rsidP="00960B7B">
      <w:pPr>
        <w:pStyle w:val="BB-Evidence"/>
        <w:rPr>
          <w:lang w:bidi="en-US"/>
        </w:rPr>
      </w:pPr>
      <w:r w:rsidRPr="00347F27">
        <w:rPr>
          <w:lang w:bidi="en-US"/>
        </w:rPr>
        <w:t xml:space="preserve">In spite of India's rapid growth and the accompanying rapid reduction in the headcount ratio of income poverty, there are other elements of a multidimensional approach to poverty in which problems remain stubborn and progress is slow. A recent World Bank report documented the persistence of extremely high levels of malnutrition in India: among the </w:t>
      </w:r>
      <w:r w:rsidRPr="00347F27">
        <w:rPr>
          <w:i/>
          <w:iCs/>
          <w:lang w:bidi="en-US"/>
        </w:rPr>
        <w:t>middle</w:t>
      </w:r>
      <w:r w:rsidRPr="00347F27">
        <w:rPr>
          <w:lang w:bidi="en-US"/>
        </w:rPr>
        <w:t xml:space="preserve">-income group </w:t>
      </w:r>
      <w:r w:rsidRPr="00347F27">
        <w:rPr>
          <w:i/>
          <w:iCs/>
          <w:lang w:bidi="en-US"/>
        </w:rPr>
        <w:t xml:space="preserve">more than half </w:t>
      </w:r>
      <w:r w:rsidRPr="00347F27">
        <w:rPr>
          <w:lang w:bidi="en-US"/>
        </w:rPr>
        <w:t xml:space="preserve">of children were underweight (less than two standard deviations below the norms of weight for age)―which is twice the level in Africa (World Bank 2005b). Infant and child mortality is a key indicator of well-being, and progress on this indicator slowed precipitously in the 1990s. </w:t>
      </w:r>
    </w:p>
    <w:p w14:paraId="514EBC22" w14:textId="77777777" w:rsidR="00960B7B" w:rsidRPr="00950E53" w:rsidRDefault="00960B7B" w:rsidP="00960B7B">
      <w:pPr>
        <w:pStyle w:val="BB-BriefHeading"/>
        <w:rPr>
          <w:lang w:bidi="en-US"/>
        </w:rPr>
      </w:pPr>
      <w:bookmarkStart w:id="283" w:name="_Toc79275750"/>
      <w:bookmarkStart w:id="284" w:name="_Toc3447285"/>
      <w:r w:rsidRPr="00347F27">
        <w:rPr>
          <w:lang w:bidi="en-US"/>
        </w:rPr>
        <w:t>ECONOMY OF INDIA - DOING FINE</w:t>
      </w:r>
      <w:bookmarkEnd w:id="283"/>
      <w:bookmarkEnd w:id="284"/>
    </w:p>
    <w:p w14:paraId="54943CB1" w14:textId="77777777" w:rsidR="00960B7B" w:rsidRPr="00950E53" w:rsidRDefault="00960B7B" w:rsidP="00960B7B">
      <w:pPr>
        <w:pStyle w:val="BB-Contentions"/>
        <w:rPr>
          <w:lang w:bidi="en-US"/>
        </w:rPr>
      </w:pPr>
      <w:r w:rsidRPr="00950E53">
        <w:rPr>
          <w:lang w:bidi="en-US"/>
        </w:rPr>
        <w:t>Industrial employment growing quickly - future growth looks good</w:t>
      </w:r>
    </w:p>
    <w:p w14:paraId="55E9320F" w14:textId="77777777" w:rsidR="00960B7B" w:rsidRDefault="00960B7B" w:rsidP="00960B7B">
      <w:pPr>
        <w:pStyle w:val="BB-Citation"/>
        <w:rPr>
          <w:lang w:bidi="en-US"/>
        </w:rPr>
      </w:pPr>
      <w:r w:rsidRPr="00950E53">
        <w:rPr>
          <w:u w:val="single"/>
          <w:lang w:bidi="en-US"/>
        </w:rPr>
        <w:t>Prof. Deepak Lal</w:t>
      </w:r>
      <w:r w:rsidRPr="00950E53">
        <w:rPr>
          <w:lang w:bidi="en-US"/>
        </w:rPr>
        <w:t xml:space="preserve"> (international development studies at </w:t>
      </w:r>
      <w:r w:rsidRPr="00950E53">
        <w:rPr>
          <w:u w:val="single"/>
          <w:lang w:bidi="en-US"/>
        </w:rPr>
        <w:t>UCLA</w:t>
      </w:r>
      <w:r w:rsidRPr="00950E53">
        <w:rPr>
          <w:lang w:bidi="en-US"/>
        </w:rPr>
        <w:t xml:space="preserve">; senior fellow at the Cato Institute; Dinstinguished Visiting Fellow at the National Council of Applied Economic Research in New Delhi, India), </w:t>
      </w:r>
      <w:r w:rsidRPr="00950E53">
        <w:rPr>
          <w:u w:val="single"/>
          <w:lang w:bidi="en-US"/>
        </w:rPr>
        <w:t>Winter 2008</w:t>
      </w:r>
      <w:r w:rsidRPr="00950E53">
        <w:rPr>
          <w:lang w:bidi="en-US"/>
        </w:rPr>
        <w:t xml:space="preserve">, CATO JOURNAL, Vol 28 No. 1 </w:t>
      </w:r>
      <w:hyperlink r:id="rId496" w:history="1">
        <w:r w:rsidRPr="00BA5DEC">
          <w:rPr>
            <w:rStyle w:val="Hyperlink"/>
            <w:rFonts w:ascii="TimesNewRomanPSMT" w:hAnsi="TimesNewRomanPSMT" w:cs="TimesNewRomanPSMT"/>
            <w:iCs/>
            <w:lang w:bidi="en-US"/>
          </w:rPr>
          <w:t>www.cato.org/pubs/journal/cj28n1/cj28n1-2.pdf</w:t>
        </w:r>
      </w:hyperlink>
    </w:p>
    <w:p w14:paraId="6E324888" w14:textId="77777777" w:rsidR="00960B7B" w:rsidRPr="00950E53" w:rsidRDefault="00960B7B" w:rsidP="00960B7B">
      <w:pPr>
        <w:pStyle w:val="BB-Evidence"/>
        <w:rPr>
          <w:lang w:bidi="en-US"/>
        </w:rPr>
      </w:pPr>
      <w:r w:rsidRPr="00950E53">
        <w:rPr>
          <w:lang w:bidi="en-US"/>
        </w:rPr>
        <w:t>The rise in the growth of industrial employment from 1999 to 2004 and the acceleration of industrial growth from 6.4 percent to 8.4, and to 10.8 percent in 2006–07, suggests that the economic effects of the ending of the Permit Raj in 1991 and India's growing integration with the world economy are now at last bearing fruit. This enhanced performance is consistent with the experience of supply-side reforms in other countries. For example, Thatcher's reforms of the 1980s did not begin to bear fruit until the mid-1990s. India's recent trends augur well for the future growth of the industrial sector.</w:t>
      </w:r>
    </w:p>
    <w:p w14:paraId="1A157681" w14:textId="77777777" w:rsidR="00960B7B" w:rsidRPr="00950E53" w:rsidRDefault="00960B7B" w:rsidP="00960B7B">
      <w:pPr>
        <w:pStyle w:val="BB-Contentions"/>
        <w:rPr>
          <w:u w:val="single"/>
          <w:lang w:bidi="en-US"/>
        </w:rPr>
      </w:pPr>
      <w:r w:rsidRPr="00950E53">
        <w:rPr>
          <w:lang w:bidi="en-US"/>
        </w:rPr>
        <w:t>India's economy is growing fast - recent slowdowns are probably not significant</w:t>
      </w:r>
    </w:p>
    <w:p w14:paraId="446FF852" w14:textId="77777777" w:rsidR="00960B7B" w:rsidRDefault="00960B7B" w:rsidP="00960B7B">
      <w:pPr>
        <w:pStyle w:val="BB-Citation"/>
        <w:rPr>
          <w:u w:color="2E2E2E"/>
          <w:lang w:bidi="en-US"/>
        </w:rPr>
      </w:pPr>
      <w:r w:rsidRPr="00950E53">
        <w:rPr>
          <w:u w:val="single" w:color="2E2E2E"/>
          <w:lang w:bidi="en-US"/>
        </w:rPr>
        <w:t>Heather Timmons</w:t>
      </w:r>
      <w:r w:rsidRPr="00950E53">
        <w:rPr>
          <w:u w:color="2E2E2E"/>
          <w:lang w:bidi="en-US"/>
        </w:rPr>
        <w:t xml:space="preserve"> (journalist), 12 </w:t>
      </w:r>
      <w:r w:rsidRPr="00950E53">
        <w:rPr>
          <w:u w:val="single" w:color="2E2E2E"/>
          <w:lang w:bidi="en-US"/>
        </w:rPr>
        <w:t>Feb 2008</w:t>
      </w:r>
      <w:r w:rsidRPr="00950E53">
        <w:rPr>
          <w:u w:color="2E2E2E"/>
          <w:lang w:bidi="en-US"/>
        </w:rPr>
        <w:t xml:space="preserve">, "Could the India economic train be slowing?" </w:t>
      </w:r>
      <w:r w:rsidRPr="00950E53">
        <w:rPr>
          <w:u w:val="single" w:color="2E2E2E"/>
          <w:lang w:bidi="en-US"/>
        </w:rPr>
        <w:t>INTERNATIONAL HERALD TRIBUNE</w:t>
      </w:r>
      <w:r w:rsidRPr="00950E53">
        <w:rPr>
          <w:u w:color="2E2E2E"/>
          <w:lang w:bidi="en-US"/>
        </w:rPr>
        <w:t xml:space="preserve">, </w:t>
      </w:r>
      <w:hyperlink r:id="rId497" w:history="1">
        <w:r w:rsidRPr="00BA5DEC">
          <w:rPr>
            <w:rStyle w:val="Hyperlink"/>
            <w:u w:color="2E2E2E"/>
            <w:lang w:bidi="en-US"/>
          </w:rPr>
          <w:t>www.iht.com/articles/2008/02/11/business/reliance.php</w:t>
        </w:r>
      </w:hyperlink>
    </w:p>
    <w:p w14:paraId="16964A3E" w14:textId="77777777" w:rsidR="00960B7B" w:rsidRDefault="00960B7B" w:rsidP="00960B7B">
      <w:pPr>
        <w:pStyle w:val="BB-Evidence"/>
        <w:rPr>
          <w:u w:color="2E2E2E"/>
          <w:lang w:bidi="en-US"/>
        </w:rPr>
      </w:pPr>
      <w:r w:rsidRPr="00950E53">
        <w:rPr>
          <w:u w:color="2E2E2E"/>
          <w:lang w:bidi="en-US"/>
        </w:rPr>
        <w:t>The Indian economy has been the second-fastest growing major economy in the world, after China. Slower growth projections that are a disappointment in India still far outstrip expectations for most economies in the developed world. Thanks to a heavy reliance on the domestic market, India's economy will probably not slow significantly unless a United States recession is lengthy and severe, most analysts and economists say.</w:t>
      </w:r>
    </w:p>
    <w:p w14:paraId="1EAAE7F2" w14:textId="77777777" w:rsidR="00960B7B" w:rsidRDefault="00960B7B" w:rsidP="00960B7B">
      <w:pPr>
        <w:pStyle w:val="BB-Contentions"/>
        <w:rPr>
          <w:u w:color="2E2E2E"/>
          <w:lang w:bidi="en-US"/>
        </w:rPr>
      </w:pPr>
      <w:r w:rsidRPr="00950E53">
        <w:rPr>
          <w:u w:color="2E2E2E"/>
          <w:lang w:bidi="en-US"/>
        </w:rPr>
        <w:t>Indian economy will grow 7.5% in fiscal year ending 2009</w:t>
      </w:r>
    </w:p>
    <w:p w14:paraId="1D90E3F7" w14:textId="77777777" w:rsidR="00960B7B" w:rsidRDefault="00960B7B" w:rsidP="00960B7B">
      <w:pPr>
        <w:pStyle w:val="BB-Citation"/>
        <w:rPr>
          <w:u w:color="2E2E2E"/>
          <w:lang w:bidi="en-US"/>
        </w:rPr>
      </w:pPr>
      <w:r w:rsidRPr="00950E53">
        <w:rPr>
          <w:u w:val="single" w:color="2E2E2E"/>
          <w:lang w:bidi="en-US"/>
        </w:rPr>
        <w:t>Heather Timmons</w:t>
      </w:r>
      <w:r w:rsidRPr="00950E53">
        <w:rPr>
          <w:u w:color="2E2E2E"/>
          <w:lang w:bidi="en-US"/>
        </w:rPr>
        <w:t xml:space="preserve"> (journalist), 12 </w:t>
      </w:r>
      <w:r w:rsidRPr="00950E53">
        <w:rPr>
          <w:u w:val="single" w:color="2E2E2E"/>
          <w:lang w:bidi="en-US"/>
        </w:rPr>
        <w:t>Feb 2008</w:t>
      </w:r>
      <w:r w:rsidRPr="00950E53">
        <w:rPr>
          <w:u w:color="2E2E2E"/>
          <w:lang w:bidi="en-US"/>
        </w:rPr>
        <w:t xml:space="preserve">, "Could the India economic train be slowing?" </w:t>
      </w:r>
      <w:r w:rsidRPr="00950E53">
        <w:rPr>
          <w:u w:val="single" w:color="2E2E2E"/>
          <w:lang w:bidi="en-US"/>
        </w:rPr>
        <w:t>INTERNATIONAL HERALD TRIBUNE</w:t>
      </w:r>
      <w:r w:rsidRPr="00950E53">
        <w:rPr>
          <w:u w:color="2E2E2E"/>
          <w:lang w:bidi="en-US"/>
        </w:rPr>
        <w:t xml:space="preserve">, </w:t>
      </w:r>
      <w:hyperlink r:id="rId498" w:history="1">
        <w:r w:rsidRPr="00BA5DEC">
          <w:rPr>
            <w:rStyle w:val="Hyperlink"/>
            <w:rFonts w:ascii="TimesNewRomanPSMT" w:hAnsi="TimesNewRomanPSMT" w:cs="TimesNewRomanPSMT"/>
            <w:iCs/>
            <w:u w:color="2E2E2E"/>
            <w:lang w:bidi="en-US"/>
          </w:rPr>
          <w:t>www.iht.com/articles/2008/02/11/business/reliance.php</w:t>
        </w:r>
      </w:hyperlink>
    </w:p>
    <w:p w14:paraId="5A864548" w14:textId="77777777" w:rsidR="00960B7B" w:rsidRDefault="00960B7B" w:rsidP="00960B7B">
      <w:pPr>
        <w:pStyle w:val="BB-Evidence"/>
        <w:rPr>
          <w:u w:color="2E2E2E"/>
          <w:lang w:bidi="en-US"/>
        </w:rPr>
      </w:pPr>
      <w:r w:rsidRPr="00950E53">
        <w:rPr>
          <w:u w:color="2E2E2E"/>
          <w:lang w:bidi="en-US"/>
        </w:rPr>
        <w:t>"Momentum is still fairly strong, but there is some slowdown from elevated levels," said Vikas Agarwal, an analyst with JPMorgan in Mumbai. The bank is predicting a moderation in growth, "not falling off the cliff," Agarwal said. India's gross domestic product growth will slow this fiscal year for the first time in three years, the government said on Feb. 7. Gross domestic product growth for the fiscal year ending March 31 is expected to be 8.7 percent, down from 9.6 percent a year ago. JPMorgan is predicting even more of a slowdown, and has pegged India's economic growth at 8.6 percent in the current fiscal year, falling to 7.5 percent in the following one.</w:t>
      </w:r>
    </w:p>
    <w:p w14:paraId="6C1CD117" w14:textId="77777777" w:rsidR="00960B7B" w:rsidRDefault="00960B7B" w:rsidP="00960B7B">
      <w:pPr>
        <w:pStyle w:val="BB-Contentions"/>
        <w:rPr>
          <w:u w:color="2E2E2E"/>
          <w:lang w:bidi="en-US"/>
        </w:rPr>
      </w:pPr>
      <w:r w:rsidRPr="00950E53">
        <w:rPr>
          <w:u w:color="2E2E2E"/>
          <w:lang w:bidi="en-US"/>
        </w:rPr>
        <w:t>By comparison: US economic growth estimated at 2% in 2009</w:t>
      </w:r>
    </w:p>
    <w:p w14:paraId="288E5BD0" w14:textId="77777777" w:rsidR="00960B7B" w:rsidRDefault="00960B7B" w:rsidP="00960B7B">
      <w:pPr>
        <w:pStyle w:val="BB-Citation"/>
        <w:rPr>
          <w:u w:color="2E2E2E"/>
          <w:lang w:bidi="en-US"/>
        </w:rPr>
      </w:pPr>
      <w:r w:rsidRPr="00950E53">
        <w:rPr>
          <w:u w:val="single" w:color="2E2E2E"/>
          <w:lang w:bidi="en-US"/>
        </w:rPr>
        <w:t>Reuters news service</w:t>
      </w:r>
      <w:r w:rsidRPr="00950E53">
        <w:rPr>
          <w:u w:color="2E2E2E"/>
          <w:lang w:bidi="en-US"/>
        </w:rPr>
        <w:t xml:space="preserve">, 20 </w:t>
      </w:r>
      <w:r w:rsidRPr="00950E53">
        <w:rPr>
          <w:u w:val="single" w:color="2E2E2E"/>
          <w:lang w:bidi="en-US"/>
        </w:rPr>
        <w:t>June 2008</w:t>
      </w:r>
      <w:r w:rsidRPr="00950E53">
        <w:rPr>
          <w:u w:color="2E2E2E"/>
          <w:lang w:bidi="en-US"/>
        </w:rPr>
        <w:t xml:space="preserve">, " IMF sees flat U.S. growth this year, slow recovery in 2009" </w:t>
      </w:r>
      <w:hyperlink r:id="rId499" w:history="1">
        <w:r w:rsidRPr="00BA5DEC">
          <w:rPr>
            <w:rStyle w:val="Hyperlink"/>
            <w:rFonts w:ascii="TimesNewRomanPSMT" w:hAnsi="TimesNewRomanPSMT" w:cs="TimesNewRomanPSMT"/>
            <w:iCs/>
            <w:u w:color="2E2E2E"/>
            <w:lang w:bidi="en-US"/>
          </w:rPr>
          <w:t>www.iht.com/articles/2008/06/20/business/20imf.php</w:t>
        </w:r>
      </w:hyperlink>
    </w:p>
    <w:p w14:paraId="78650929" w14:textId="77777777" w:rsidR="00960B7B" w:rsidRDefault="00960B7B" w:rsidP="00960B7B">
      <w:pPr>
        <w:pStyle w:val="BB-Evidence"/>
        <w:rPr>
          <w:u w:color="2E2E2E"/>
          <w:lang w:bidi="en-US"/>
        </w:rPr>
      </w:pPr>
      <w:r w:rsidRPr="00950E53">
        <w:rPr>
          <w:u w:color="2E2E2E"/>
          <w:lang w:bidi="en-US"/>
        </w:rPr>
        <w:t>The U.S. economy is poised for only a sluggish recovery next year, the International Monetary Fund said Friday as it urged the Federal Reserve to keep interest rates on hold. In its 2008 health-check of the U.S. economy, IMF staff said U.S. economic growth will be flat this year, picking up gradually to 2 percent in 2009.</w:t>
      </w:r>
    </w:p>
    <w:p w14:paraId="571D587D" w14:textId="77777777" w:rsidR="00960B7B" w:rsidRDefault="00960B7B" w:rsidP="00960B7B">
      <w:pPr>
        <w:pStyle w:val="BB-Contentions"/>
        <w:rPr>
          <w:u w:color="2E2E2E"/>
          <w:lang w:bidi="en-US"/>
        </w:rPr>
      </w:pPr>
      <w:r w:rsidRPr="00950E53">
        <w:rPr>
          <w:u w:color="2E2E2E"/>
          <w:lang w:bidi="en-US"/>
        </w:rPr>
        <w:t>India not likely to have a major economic crisis</w:t>
      </w:r>
    </w:p>
    <w:p w14:paraId="1BD89126" w14:textId="77777777" w:rsidR="00960B7B" w:rsidRPr="00950E53" w:rsidRDefault="00960B7B" w:rsidP="00960B7B">
      <w:pPr>
        <w:pStyle w:val="BB-Citation"/>
        <w:rPr>
          <w:u w:color="2E2E2E"/>
          <w:lang w:bidi="en-US"/>
        </w:rPr>
      </w:pPr>
      <w:r w:rsidRPr="00950E53">
        <w:rPr>
          <w:u w:color="2E2E2E"/>
          <w:lang w:bidi="en-US"/>
        </w:rPr>
        <w:t xml:space="preserve">Rinku </w:t>
      </w:r>
      <w:r w:rsidRPr="00950E53">
        <w:rPr>
          <w:u w:val="single" w:color="2E2E2E"/>
          <w:lang w:bidi="en-US"/>
        </w:rPr>
        <w:t>Murgai</w:t>
      </w:r>
      <w:r w:rsidRPr="00950E53">
        <w:rPr>
          <w:u w:color="2E2E2E"/>
          <w:lang w:bidi="en-US"/>
        </w:rPr>
        <w:t xml:space="preserve">, Lant </w:t>
      </w:r>
      <w:r w:rsidRPr="00950E53">
        <w:rPr>
          <w:u w:val="single" w:color="2E2E2E"/>
          <w:lang w:bidi="en-US"/>
        </w:rPr>
        <w:t>Pritchett</w:t>
      </w:r>
      <w:r w:rsidRPr="00950E53">
        <w:rPr>
          <w:u w:color="2E2E2E"/>
          <w:lang w:bidi="en-US"/>
        </w:rPr>
        <w:t xml:space="preserve">, and Marina </w:t>
      </w:r>
      <w:r w:rsidRPr="00950E53">
        <w:rPr>
          <w:u w:val="single" w:color="2E2E2E"/>
          <w:lang w:bidi="en-US"/>
        </w:rPr>
        <w:t>Wes</w:t>
      </w:r>
      <w:r w:rsidRPr="00950E53">
        <w:rPr>
          <w:u w:color="2E2E2E"/>
          <w:lang w:bidi="en-US"/>
        </w:rPr>
        <w:t xml:space="preserve"> (</w:t>
      </w:r>
      <w:r w:rsidRPr="00950E53">
        <w:rPr>
          <w:u w:val="single" w:color="2E2E2E"/>
          <w:lang w:bidi="en-US"/>
        </w:rPr>
        <w:t>World Bank research team</w:t>
      </w:r>
      <w:r w:rsidRPr="00950E53">
        <w:rPr>
          <w:u w:color="2E2E2E"/>
          <w:lang w:bidi="en-US"/>
        </w:rPr>
        <w:t xml:space="preserve">, report reviewed by World Bank and government officials) 29 </w:t>
      </w:r>
      <w:r w:rsidRPr="00950E53">
        <w:rPr>
          <w:u w:val="single" w:color="2E2E2E"/>
          <w:lang w:bidi="en-US"/>
        </w:rPr>
        <w:t>May 2006,</w:t>
      </w:r>
      <w:r w:rsidRPr="00950E53">
        <w:rPr>
          <w:u w:color="2E2E2E"/>
          <w:lang w:bidi="en-US"/>
        </w:rPr>
        <w:t xml:space="preserve"> India Inclusive Growth and Service delivery: Building on India's Success Development Policy Review, p. 112 </w:t>
      </w:r>
      <w:hyperlink r:id="rId500" w:history="1">
        <w:r w:rsidRPr="00E14620">
          <w:rPr>
            <w:rStyle w:val="Hyperlink"/>
            <w:lang w:bidi="en-US"/>
          </w:rPr>
          <w:t>http://siteresources.worldbank.org/SOUTHASIAEXT/Resources/DPR_FullReport.pdf</w:t>
        </w:r>
      </w:hyperlink>
      <w:r w:rsidRPr="00360352">
        <w:rPr>
          <w:lang w:bidi="en-US"/>
        </w:rPr>
        <w:t xml:space="preserve"> </w:t>
      </w:r>
    </w:p>
    <w:p w14:paraId="5E451B32" w14:textId="77777777" w:rsidR="00960B7B" w:rsidRPr="00950E53" w:rsidRDefault="00960B7B" w:rsidP="00960B7B">
      <w:pPr>
        <w:pStyle w:val="BB-Evidence"/>
        <w:rPr>
          <w:u w:color="2E2E2E"/>
          <w:lang w:bidi="en-US"/>
        </w:rPr>
      </w:pPr>
      <w:r w:rsidRPr="00950E53">
        <w:rPr>
          <w:u w:color="2E2E2E"/>
          <w:lang w:bidi="en-US"/>
        </w:rPr>
        <w:t xml:space="preserve">India is not likely to have a major crisis for well-known reasons: limited capital account convertibility, a pliant banking sector, high foreign exchange reserves and a flexible exchange rate.37 India also has relatively low levels of contingent liabilities in relation to its financial system. Currency mismatches on the balance sheets of banks, enterprises and the government are virtually unknown—unlike in Brazil, Turkey and especially Argentina. Therefore, vulnerability is low and in particular, the government is not at the mercy of the external debt market. </w:t>
      </w:r>
    </w:p>
    <w:p w14:paraId="1C313671" w14:textId="77777777" w:rsidR="00960B7B" w:rsidRDefault="00960B7B" w:rsidP="00960B7B">
      <w:pPr>
        <w:pStyle w:val="BB-BriefHeading"/>
        <w:rPr>
          <w:sz w:val="20"/>
          <w:lang w:bidi="en-US"/>
        </w:rPr>
      </w:pPr>
      <w:bookmarkStart w:id="285" w:name="_Toc79275751"/>
      <w:bookmarkStart w:id="286" w:name="_Toc3447286"/>
      <w:r w:rsidRPr="00347F27">
        <w:rPr>
          <w:lang w:bidi="en-US"/>
        </w:rPr>
        <w:t>ECONOMY OF INDIA – Nothing we can do</w:t>
      </w:r>
      <w:bookmarkEnd w:id="285"/>
      <w:bookmarkEnd w:id="286"/>
    </w:p>
    <w:p w14:paraId="27024865" w14:textId="77777777" w:rsidR="00960B7B" w:rsidRDefault="00960B7B" w:rsidP="00960B7B">
      <w:pPr>
        <w:pStyle w:val="BB-Contentions"/>
        <w:rPr>
          <w:lang w:bidi="en-US"/>
        </w:rPr>
      </w:pPr>
      <w:r>
        <w:rPr>
          <w:lang w:bidi="en-US"/>
        </w:rPr>
        <w:t>CRITERION</w:t>
      </w:r>
    </w:p>
    <w:p w14:paraId="1DA01F23" w14:textId="77777777" w:rsidR="00960B7B" w:rsidRPr="00950E53" w:rsidRDefault="00960B7B" w:rsidP="00960B7B">
      <w:pPr>
        <w:pStyle w:val="BB-Contentions"/>
        <w:rPr>
          <w:lang w:bidi="en-US"/>
        </w:rPr>
      </w:pPr>
      <w:r w:rsidRPr="00950E53">
        <w:rPr>
          <w:lang w:bidi="en-US"/>
        </w:rPr>
        <w:t>Material well-being is not sufficient measurement of success</w:t>
      </w:r>
    </w:p>
    <w:p w14:paraId="22D75064" w14:textId="77777777" w:rsidR="00960B7B" w:rsidRPr="00950E53" w:rsidRDefault="00960B7B" w:rsidP="00960B7B">
      <w:pPr>
        <w:pStyle w:val="BB-Citation"/>
        <w:rPr>
          <w:lang w:bidi="en-US"/>
        </w:rPr>
      </w:pPr>
      <w:r w:rsidRPr="00950E53">
        <w:rPr>
          <w:lang w:bidi="en-US"/>
        </w:rPr>
        <w:t xml:space="preserve">Rinku </w:t>
      </w:r>
      <w:r w:rsidRPr="00950E53">
        <w:rPr>
          <w:u w:val="single"/>
          <w:lang w:bidi="en-US"/>
        </w:rPr>
        <w:t>Murgai</w:t>
      </w:r>
      <w:r w:rsidRPr="00950E53">
        <w:rPr>
          <w:lang w:bidi="en-US"/>
        </w:rPr>
        <w:t xml:space="preserve">, Lant </w:t>
      </w:r>
      <w:r w:rsidRPr="00950E53">
        <w:rPr>
          <w:u w:val="single"/>
          <w:lang w:bidi="en-US"/>
        </w:rPr>
        <w:t>Pritchett</w:t>
      </w:r>
      <w:r w:rsidRPr="00950E53">
        <w:rPr>
          <w:lang w:bidi="en-US"/>
        </w:rPr>
        <w:t xml:space="preserve">, and Marina Wes </w:t>
      </w:r>
      <w:r w:rsidRPr="00950E53">
        <w:rPr>
          <w:u w:val="single"/>
          <w:lang w:bidi="en-US"/>
        </w:rPr>
        <w:t>(World Bank research team</w:t>
      </w:r>
      <w:r w:rsidRPr="00950E53">
        <w:rPr>
          <w:lang w:bidi="en-US"/>
        </w:rPr>
        <w:t xml:space="preserve">, report reviewed by World Bank and government officials) 29 </w:t>
      </w:r>
      <w:r w:rsidRPr="00950E53">
        <w:rPr>
          <w:u w:val="single"/>
          <w:lang w:bidi="en-US"/>
        </w:rPr>
        <w:t>May 2006</w:t>
      </w:r>
      <w:r w:rsidRPr="00950E53">
        <w:rPr>
          <w:lang w:bidi="en-US"/>
        </w:rPr>
        <w:t xml:space="preserve">, India Inclusive Growth and Service delivery: Building on India's Success Development Policy Review, p. 1-2 </w:t>
      </w:r>
      <w:hyperlink r:id="rId501" w:history="1">
        <w:r w:rsidRPr="00E14620">
          <w:rPr>
            <w:rStyle w:val="Hyperlink"/>
            <w:lang w:bidi="en-US"/>
          </w:rPr>
          <w:t>http://siteresources.worldbank.org/SOUTHASIAEXT/Resources/DPR_FullReport.pdf</w:t>
        </w:r>
      </w:hyperlink>
      <w:r w:rsidRPr="00360352">
        <w:rPr>
          <w:lang w:bidi="en-US"/>
        </w:rPr>
        <w:t xml:space="preserve"> </w:t>
      </w:r>
    </w:p>
    <w:p w14:paraId="3933DB87" w14:textId="77777777" w:rsidR="00960B7B" w:rsidRDefault="00960B7B" w:rsidP="00960B7B">
      <w:pPr>
        <w:pStyle w:val="BB-Evidence"/>
        <w:rPr>
          <w:lang w:bidi="en-US"/>
        </w:rPr>
      </w:pPr>
      <w:r w:rsidRPr="00347F27">
        <w:rPr>
          <w:lang w:bidi="en-US"/>
        </w:rPr>
        <w:t>The discussions of development and poverty reduction have been enormously enriched by the contributions of Amartya Sen, which emphasize that development is about much more than increasing material well-being, but also includes expansions in capabilities and in both positive and negative freedoms. A more consistent attention must be given to assessing development progress not simply as a measure of an aggregate of economic activity but as an assessment of the inclusiveness of economic growth, with emphasis not only on the distribution of gains but also on the security, vulnerability, empowerment, and sense of full participation the people may enjoy in social civic life.</w:t>
      </w:r>
    </w:p>
    <w:p w14:paraId="1579A3A9" w14:textId="77777777" w:rsidR="00960B7B" w:rsidRDefault="00960B7B" w:rsidP="00960B7B">
      <w:pPr>
        <w:pStyle w:val="BB-Contentions"/>
        <w:rPr>
          <w:kern w:val="1"/>
          <w:lang w:bidi="en-US"/>
        </w:rPr>
      </w:pPr>
      <w:r>
        <w:rPr>
          <w:kern w:val="1"/>
          <w:lang w:bidi="en-US"/>
        </w:rPr>
        <w:t>SOLVENCY</w:t>
      </w:r>
    </w:p>
    <w:p w14:paraId="76884729" w14:textId="77777777" w:rsidR="00960B7B" w:rsidRDefault="00960B7B" w:rsidP="00960B7B">
      <w:pPr>
        <w:pStyle w:val="BB-Contentions"/>
        <w:rPr>
          <w:kern w:val="1"/>
          <w:lang w:bidi="en-US"/>
        </w:rPr>
      </w:pPr>
      <w:r w:rsidRPr="00347F27">
        <w:rPr>
          <w:kern w:val="1"/>
          <w:lang w:bidi="en-US"/>
        </w:rPr>
        <w:t>Growth constrained by: Communist party, caste system, power cuts, rigid labor law</w:t>
      </w:r>
      <w:r>
        <w:rPr>
          <w:kern w:val="1"/>
          <w:lang w:bidi="en-US"/>
        </w:rPr>
        <w:t>s, and state's bad use of resources</w:t>
      </w:r>
    </w:p>
    <w:p w14:paraId="651ED5A5" w14:textId="77777777" w:rsidR="00960B7B" w:rsidRDefault="00960B7B" w:rsidP="00960B7B">
      <w:pPr>
        <w:pStyle w:val="BB-Contentions"/>
        <w:rPr>
          <w:kern w:val="1"/>
          <w:lang w:bidi="en-US"/>
        </w:rPr>
      </w:pPr>
      <w:r w:rsidRPr="00347F27">
        <w:rPr>
          <w:kern w:val="1"/>
          <w:lang w:bidi="en-US"/>
        </w:rPr>
        <w:t>Analysis/Impact: Since these are factors outside Affirmative's control, they will not be able to achieve economic growth in India</w:t>
      </w:r>
    </w:p>
    <w:p w14:paraId="6AF70E8E" w14:textId="77777777" w:rsidR="00960B7B" w:rsidRPr="00347EA7" w:rsidRDefault="00960B7B" w:rsidP="00960B7B">
      <w:pPr>
        <w:pStyle w:val="BB-Citation"/>
        <w:rPr>
          <w:b/>
          <w:bCs/>
          <w:kern w:val="1"/>
          <w:lang w:bidi="en-US"/>
        </w:rPr>
      </w:pPr>
      <w:r w:rsidRPr="00347F27">
        <w:rPr>
          <w:kern w:val="1"/>
          <w:u w:val="single"/>
          <w:lang w:bidi="en-US"/>
        </w:rPr>
        <w:t>The Economist</w:t>
      </w:r>
      <w:r w:rsidRPr="00347F27">
        <w:rPr>
          <w:kern w:val="1"/>
          <w:lang w:bidi="en-US"/>
        </w:rPr>
        <w:t xml:space="preserve"> (respected British news magazine; does not publish the individual names of its authors) 6 </w:t>
      </w:r>
      <w:r w:rsidRPr="00347F27">
        <w:rPr>
          <w:kern w:val="1"/>
          <w:u w:val="single"/>
          <w:lang w:bidi="en-US"/>
        </w:rPr>
        <w:t>Mar 2008</w:t>
      </w:r>
      <w:r w:rsidRPr="00347F27">
        <w:rPr>
          <w:kern w:val="1"/>
          <w:lang w:bidi="en-US"/>
        </w:rPr>
        <w:t xml:space="preserve">, "What's holding India back?" Failure to reform a bloated civil service is putting the country's huge economic </w:t>
      </w:r>
      <w:r w:rsidRPr="00347EA7">
        <w:rPr>
          <w:kern w:val="1"/>
          <w:lang w:bidi="en-US"/>
        </w:rPr>
        <w:t xml:space="preserve">achievements at risk, </w:t>
      </w:r>
      <w:hyperlink r:id="rId502" w:history="1">
        <w:r w:rsidRPr="00347EA7">
          <w:rPr>
            <w:rStyle w:val="Hyperlink"/>
            <w:rFonts w:ascii="TimesNewRomanPSMT" w:hAnsi="TimesNewRomanPSMT" w:cs="TimesNewRomanPSMT"/>
            <w:iCs/>
            <w:kern w:val="1"/>
            <w:lang w:bidi="en-US"/>
          </w:rPr>
          <w:t>www.economist.com/opinion/displaystory.cfm?story_id=10808493</w:t>
        </w:r>
      </w:hyperlink>
    </w:p>
    <w:p w14:paraId="22F641D8" w14:textId="77777777" w:rsidR="00960B7B" w:rsidRPr="00347F27" w:rsidRDefault="00960B7B" w:rsidP="00960B7B">
      <w:pPr>
        <w:pStyle w:val="BB-Evidence"/>
        <w:rPr>
          <w:kern w:val="1"/>
          <w:lang w:bidi="en-US"/>
        </w:rPr>
      </w:pPr>
      <w:r w:rsidRPr="00347F27">
        <w:rPr>
          <w:kern w:val="1"/>
          <w:lang w:bidi="en-US"/>
        </w:rPr>
        <w:t>Without India's strength, the world economy would have had far less to boast about. Sadly, this achievement is more fragile than it looks. Many things restrain India's economy, from a government that depends on Communist support to the caste system, power cuts and rigid labour laws. But an enduring constraint is even more awkward: a state that makes a big claim on a poor country's resources but then uses them badly.</w:t>
      </w:r>
    </w:p>
    <w:p w14:paraId="5C48B071" w14:textId="77777777" w:rsidR="00960B7B" w:rsidRDefault="00960B7B" w:rsidP="00960B7B">
      <w:pPr>
        <w:pStyle w:val="BB-Contentions"/>
        <w:rPr>
          <w:i/>
          <w:iCs/>
          <w:kern w:val="1"/>
          <w:u w:val="single"/>
          <w:lang w:bidi="en-US"/>
        </w:rPr>
      </w:pPr>
      <w:r w:rsidRPr="00347F27">
        <w:rPr>
          <w:kern w:val="1"/>
          <w:lang w:bidi="en-US"/>
        </w:rPr>
        <w:t>Indian economic growth is bottlenecked by: inflation, lagging infrastructure and lack of economic reforms</w:t>
      </w:r>
    </w:p>
    <w:p w14:paraId="6BA5C8FF" w14:textId="77777777" w:rsidR="00960B7B" w:rsidRPr="00347EA7" w:rsidRDefault="00960B7B" w:rsidP="00960B7B">
      <w:pPr>
        <w:pStyle w:val="BB-Citation"/>
        <w:rPr>
          <w:kern w:val="1"/>
          <w:lang w:bidi="en-US"/>
        </w:rPr>
      </w:pPr>
      <w:r w:rsidRPr="00347F27">
        <w:rPr>
          <w:kern w:val="1"/>
          <w:u w:val="single"/>
          <w:lang w:bidi="en-US"/>
        </w:rPr>
        <w:t xml:space="preserve">Michael F. Martin </w:t>
      </w:r>
      <w:r w:rsidRPr="00347F27">
        <w:rPr>
          <w:kern w:val="1"/>
          <w:lang w:bidi="en-US"/>
        </w:rPr>
        <w:t xml:space="preserve">(analyst in Asian Political Economy, Foreign Affairs, Defense and Trade Division) </w:t>
      </w:r>
      <w:r w:rsidRPr="00347F27">
        <w:rPr>
          <w:kern w:val="1"/>
          <w:u w:val="single"/>
          <w:lang w:bidi="en-US"/>
        </w:rPr>
        <w:t>and K. Alan Kronstadt</w:t>
      </w:r>
      <w:r w:rsidRPr="00347F27">
        <w:rPr>
          <w:kern w:val="1"/>
          <w:lang w:bidi="en-US"/>
        </w:rPr>
        <w:t xml:space="preserve"> (specialist in South Asian Affairs, Foreign affairs, Defense and Trade Division) 31 </w:t>
      </w:r>
      <w:r w:rsidRPr="00347F27">
        <w:rPr>
          <w:kern w:val="1"/>
          <w:u w:val="single"/>
          <w:lang w:bidi="en-US"/>
        </w:rPr>
        <w:t>Aug 2007</w:t>
      </w:r>
      <w:r w:rsidRPr="00347F27">
        <w:rPr>
          <w:kern w:val="1"/>
          <w:lang w:bidi="en-US"/>
        </w:rPr>
        <w:t xml:space="preserve">, </w:t>
      </w:r>
      <w:r w:rsidRPr="00347F27">
        <w:rPr>
          <w:kern w:val="1"/>
          <w:u w:val="single"/>
          <w:lang w:bidi="en-US"/>
        </w:rPr>
        <w:t>CONGRESSIONAL RESEARCH SERVICE</w:t>
      </w:r>
      <w:r w:rsidRPr="00347F27">
        <w:rPr>
          <w:kern w:val="1"/>
          <w:lang w:bidi="en-US"/>
        </w:rPr>
        <w:t xml:space="preserve">, India-US Economic and Trade Relations, </w:t>
      </w:r>
      <w:hyperlink r:id="rId503" w:history="1">
        <w:r w:rsidRPr="00347EA7">
          <w:rPr>
            <w:rStyle w:val="Hyperlink"/>
            <w:rFonts w:ascii="TimesNewRomanPSMT" w:hAnsi="TimesNewRomanPSMT" w:cs="TimesNewRomanPSMT"/>
            <w:iCs/>
            <w:kern w:val="1"/>
            <w:lang w:bidi="en-US"/>
          </w:rPr>
          <w:t>http://opencrs.cdt.org/document/RL34161</w:t>
        </w:r>
      </w:hyperlink>
    </w:p>
    <w:p w14:paraId="521CD8B2" w14:textId="77777777" w:rsidR="00960B7B" w:rsidRPr="00347F27" w:rsidRDefault="00960B7B" w:rsidP="00960B7B">
      <w:pPr>
        <w:pStyle w:val="BB-Evidence"/>
        <w:rPr>
          <w:kern w:val="1"/>
          <w:lang w:bidi="en-US"/>
        </w:rPr>
      </w:pPr>
      <w:r w:rsidRPr="00347F27">
        <w:rPr>
          <w:kern w:val="1"/>
          <w:lang w:bidi="en-US"/>
        </w:rPr>
        <w:t>In addition, there is growing concern that the economy is "overheated," as evidenced by rising rates of inflation. Moreover, despite several years of strong growth, investment in infrastructure is lagging, creating a potential bottleneck for long-term economic expansion. Finally, attempts at additional economic reforms aimed at resolving these and other economic problems are constrained by India's political dynamics.</w:t>
      </w:r>
    </w:p>
    <w:p w14:paraId="37B1FA75" w14:textId="77777777" w:rsidR="00960B7B" w:rsidRDefault="00960B7B" w:rsidP="00960B7B">
      <w:pPr>
        <w:pStyle w:val="BB-Contentions"/>
        <w:rPr>
          <w:kern w:val="1"/>
          <w:lang w:bidi="en-US"/>
        </w:rPr>
      </w:pPr>
      <w:r w:rsidRPr="00347F27">
        <w:rPr>
          <w:kern w:val="1"/>
          <w:lang w:bidi="en-US"/>
        </w:rPr>
        <w:t>Unreformed public sector blocks faster economic growth and economic benefits to the poor</w:t>
      </w:r>
    </w:p>
    <w:p w14:paraId="41E23385" w14:textId="77777777" w:rsidR="00960B7B" w:rsidRPr="00347EA7" w:rsidRDefault="00960B7B" w:rsidP="00960B7B">
      <w:pPr>
        <w:pStyle w:val="BB-Citation"/>
        <w:rPr>
          <w:b/>
          <w:bCs/>
          <w:kern w:val="1"/>
          <w:lang w:bidi="en-US"/>
        </w:rPr>
      </w:pPr>
      <w:r w:rsidRPr="00347F27">
        <w:rPr>
          <w:kern w:val="1"/>
          <w:u w:val="single"/>
          <w:lang w:bidi="en-US"/>
        </w:rPr>
        <w:t>The Economist</w:t>
      </w:r>
      <w:r w:rsidRPr="00347F27">
        <w:rPr>
          <w:kern w:val="1"/>
          <w:lang w:bidi="en-US"/>
        </w:rPr>
        <w:t xml:space="preserve"> (respected British news magazine; does not publish the individual names of its authors) 6 </w:t>
      </w:r>
      <w:r w:rsidRPr="00347F27">
        <w:rPr>
          <w:kern w:val="1"/>
          <w:u w:val="single"/>
          <w:lang w:bidi="en-US"/>
        </w:rPr>
        <w:t>Mar 2008</w:t>
      </w:r>
      <w:r w:rsidRPr="00347F27">
        <w:rPr>
          <w:kern w:val="1"/>
          <w:lang w:bidi="en-US"/>
        </w:rPr>
        <w:t xml:space="preserve">, "What's holding India back?" Failure to reform a bloated civil service is putting the country's huge economic </w:t>
      </w:r>
      <w:r w:rsidRPr="00347EA7">
        <w:rPr>
          <w:kern w:val="1"/>
          <w:lang w:bidi="en-US"/>
        </w:rPr>
        <w:t xml:space="preserve">achievements at risk, (brackets added) </w:t>
      </w:r>
      <w:hyperlink r:id="rId504" w:history="1">
        <w:r w:rsidRPr="00347EA7">
          <w:rPr>
            <w:rStyle w:val="Hyperlink"/>
            <w:rFonts w:ascii="TimesNewRomanPSMT" w:hAnsi="TimesNewRomanPSMT" w:cs="TimesNewRomanPSMT"/>
            <w:iCs/>
            <w:kern w:val="1"/>
            <w:lang w:bidi="en-US"/>
          </w:rPr>
          <w:t>www.economist.com/opinion/displaystory.cfm?story_id=10808493</w:t>
        </w:r>
      </w:hyperlink>
    </w:p>
    <w:p w14:paraId="1DDF4711" w14:textId="77777777" w:rsidR="00960B7B" w:rsidRPr="00347F27" w:rsidRDefault="00960B7B" w:rsidP="00960B7B">
      <w:pPr>
        <w:pStyle w:val="BB-Evidence"/>
        <w:rPr>
          <w:kern w:val="1"/>
          <w:lang w:bidi="en-US"/>
        </w:rPr>
      </w:pPr>
      <w:r w:rsidRPr="00347F27">
        <w:rPr>
          <w:kern w:val="1"/>
          <w:lang w:bidi="en-US"/>
        </w:rPr>
        <w:t>But India's 10m [million]-strong civil service is the size of a small country, and its unreformed public sector is a huge barrier to two things a growing population needs. The first is a faster rate of sustainable growth: the government's debts and its infrastructure failings set a lower-than-necessary speed-limit for the economy. The second is to spread the fruits of a growing economy to India's poor.</w:t>
      </w:r>
    </w:p>
    <w:p w14:paraId="19B6112C" w14:textId="77777777" w:rsidR="00960B7B" w:rsidRDefault="00960B7B" w:rsidP="00960B7B">
      <w:pPr>
        <w:pStyle w:val="BB-Contentions"/>
        <w:rPr>
          <w:kern w:val="1"/>
          <w:lang w:bidi="en-US"/>
        </w:rPr>
      </w:pPr>
      <w:r w:rsidRPr="00347F27">
        <w:rPr>
          <w:bCs/>
          <w:kern w:val="1"/>
          <w:lang w:bidi="en-US"/>
        </w:rPr>
        <w:t>Indian economic growth does not generate new jobs</w:t>
      </w:r>
    </w:p>
    <w:p w14:paraId="78BD8F16" w14:textId="77777777" w:rsidR="00960B7B" w:rsidRDefault="00960B7B" w:rsidP="00960B7B">
      <w:pPr>
        <w:pStyle w:val="BB-Citation"/>
        <w:rPr>
          <w:kern w:val="1"/>
          <w:lang w:bidi="en-US"/>
        </w:rPr>
      </w:pPr>
      <w:r w:rsidRPr="00347F27">
        <w:rPr>
          <w:kern w:val="1"/>
          <w:u w:val="single"/>
          <w:lang w:bidi="en-US"/>
        </w:rPr>
        <w:t xml:space="preserve">Michael F. Martin </w:t>
      </w:r>
      <w:r w:rsidRPr="00347F27">
        <w:rPr>
          <w:kern w:val="1"/>
          <w:lang w:bidi="en-US"/>
        </w:rPr>
        <w:t xml:space="preserve">(analyst in Asian Political Economy, Foreign Affairs, Defense and Trade Division) </w:t>
      </w:r>
      <w:r w:rsidRPr="00347F27">
        <w:rPr>
          <w:kern w:val="1"/>
          <w:u w:val="single"/>
          <w:lang w:bidi="en-US"/>
        </w:rPr>
        <w:t>and K. Alan Kronstadt</w:t>
      </w:r>
      <w:r w:rsidRPr="00347F27">
        <w:rPr>
          <w:kern w:val="1"/>
          <w:lang w:bidi="en-US"/>
        </w:rPr>
        <w:t xml:space="preserve"> (specialist in South Asian Affairs, Foreign affairs, Defense and Trade Division) 31 </w:t>
      </w:r>
      <w:r w:rsidRPr="00347F27">
        <w:rPr>
          <w:kern w:val="1"/>
          <w:u w:val="single"/>
          <w:lang w:bidi="en-US"/>
        </w:rPr>
        <w:t>Aug 2007</w:t>
      </w:r>
      <w:r w:rsidRPr="00347F27">
        <w:rPr>
          <w:kern w:val="1"/>
          <w:lang w:bidi="en-US"/>
        </w:rPr>
        <w:t xml:space="preserve">, </w:t>
      </w:r>
      <w:r w:rsidRPr="00347F27">
        <w:rPr>
          <w:kern w:val="1"/>
          <w:u w:val="single"/>
          <w:lang w:bidi="en-US"/>
        </w:rPr>
        <w:t>CONGRESSIONAL RESEARCH SERVICE</w:t>
      </w:r>
      <w:r w:rsidRPr="00347F27">
        <w:rPr>
          <w:kern w:val="1"/>
          <w:lang w:bidi="en-US"/>
        </w:rPr>
        <w:t xml:space="preserve">, India-US Economic and Trade Relations, </w:t>
      </w:r>
      <w:hyperlink r:id="rId505" w:history="1">
        <w:r w:rsidRPr="00BA5DEC">
          <w:rPr>
            <w:rStyle w:val="Hyperlink"/>
            <w:rFonts w:ascii="TimesNewRomanPSMT" w:hAnsi="TimesNewRomanPSMT" w:cs="TimesNewRomanPSMT"/>
            <w:iCs/>
            <w:kern w:val="1"/>
            <w:lang w:bidi="en-US"/>
          </w:rPr>
          <w:t>http://opencrs.cdt.org/document/RL34161</w:t>
        </w:r>
      </w:hyperlink>
    </w:p>
    <w:p w14:paraId="1B27317C" w14:textId="77777777" w:rsidR="00960B7B" w:rsidRPr="00347F27" w:rsidRDefault="00960B7B" w:rsidP="00960B7B">
      <w:pPr>
        <w:pStyle w:val="BB-Evidence"/>
        <w:rPr>
          <w:lang w:bidi="en-US"/>
        </w:rPr>
      </w:pPr>
      <w:r w:rsidRPr="00FA52A9">
        <w:rPr>
          <w:u w:val="single"/>
          <w:lang w:bidi="en-US"/>
        </w:rPr>
        <w:t>Another worrying aspect of the recent restructuring of India's economy has been a surprising lack of job creation. In other nations, when the economy exhibited rapid economic growth, along with a shift from agriculture to manufacturing to services, there was a corresponding rise in manufacturing and service employment. However, in India's case, the level of job creation has been low. According to a recent International Monetary Fund country study of India, "employment in the organized sector has remained roughly unchanged at about 27 million over the past decade and a half."</w:t>
      </w:r>
      <w:r w:rsidRPr="00347F27">
        <w:rPr>
          <w:lang w:bidi="en-US"/>
        </w:rPr>
        <w:t xml:space="preserve"> Some analysts attribute this to the nature of the manufacturing and services that dominate India's economic growth, claiming that they are typically higher-skilled, professional jobs in contrast to the low-skill work generated in nations that previously experienced rapid economic growth. Others point to India's restrictive labor laws as being a major barrier to job creation.</w:t>
      </w:r>
    </w:p>
    <w:p w14:paraId="49A22A81" w14:textId="77777777" w:rsidR="00960B7B" w:rsidRDefault="00960B7B" w:rsidP="00960B7B">
      <w:pPr>
        <w:pStyle w:val="BB-Contentions"/>
        <w:rPr>
          <w:kern w:val="1"/>
          <w:lang w:bidi="en-US"/>
        </w:rPr>
      </w:pPr>
      <w:r w:rsidRPr="00347F27">
        <w:rPr>
          <w:kern w:val="1"/>
          <w:lang w:bidi="en-US"/>
        </w:rPr>
        <w:t>Best growth strategy is "no strategy"</w:t>
      </w:r>
    </w:p>
    <w:p w14:paraId="6D456323" w14:textId="77777777" w:rsidR="00960B7B" w:rsidRDefault="00960B7B" w:rsidP="00960B7B">
      <w:pPr>
        <w:pStyle w:val="BB-Citation"/>
        <w:rPr>
          <w:rFonts w:ascii="TimesNewRomanPSMT" w:hAnsi="TimesNewRomanPSMT" w:cs="TimesNewRomanPSMT"/>
          <w:iCs/>
          <w:kern w:val="1"/>
          <w:lang w:bidi="en-US"/>
        </w:rPr>
      </w:pPr>
      <w:r w:rsidRPr="00347F27">
        <w:rPr>
          <w:kern w:val="1"/>
          <w:u w:val="single"/>
          <w:lang w:bidi="en-US"/>
        </w:rPr>
        <w:t>Swaminathan</w:t>
      </w:r>
      <w:r w:rsidRPr="00347F27">
        <w:rPr>
          <w:kern w:val="1"/>
          <w:lang w:bidi="en-US"/>
        </w:rPr>
        <w:t xml:space="preserve"> S. Anklesaria </w:t>
      </w:r>
      <w:r w:rsidRPr="00347F27">
        <w:rPr>
          <w:kern w:val="1"/>
          <w:u w:val="single"/>
          <w:lang w:bidi="en-US"/>
        </w:rPr>
        <w:t>Aiyar</w:t>
      </w:r>
      <w:r w:rsidRPr="00347F27">
        <w:rPr>
          <w:kern w:val="1"/>
          <w:lang w:bidi="en-US"/>
        </w:rPr>
        <w:t xml:space="preserve"> ( research fellow at the </w:t>
      </w:r>
      <w:r w:rsidRPr="00347F27">
        <w:rPr>
          <w:kern w:val="1"/>
          <w:u w:val="single"/>
          <w:lang w:bidi="en-US"/>
        </w:rPr>
        <w:t>Cato Institute's Center for Global Liberty and Prosperity</w:t>
      </w:r>
      <w:r w:rsidRPr="00347F27">
        <w:rPr>
          <w:kern w:val="1"/>
          <w:lang w:bidi="en-US"/>
        </w:rPr>
        <w:t xml:space="preserve">, Master's degree in economics from Oxford University), 1 </w:t>
      </w:r>
      <w:r w:rsidRPr="00347F27">
        <w:rPr>
          <w:kern w:val="1"/>
          <w:u w:val="single"/>
          <w:lang w:bidi="en-US"/>
        </w:rPr>
        <w:t>July 2008</w:t>
      </w:r>
      <w:r w:rsidRPr="00347F27">
        <w:rPr>
          <w:kern w:val="1"/>
          <w:lang w:bidi="en-US"/>
        </w:rPr>
        <w:t xml:space="preserve">, " India Lets Success Happen" </w:t>
      </w:r>
      <w:hyperlink r:id="rId506" w:history="1">
        <w:r w:rsidRPr="00BA5DEC">
          <w:rPr>
            <w:rStyle w:val="Hyperlink"/>
            <w:rFonts w:ascii="TimesNewRomanPSMT" w:hAnsi="TimesNewRomanPSMT" w:cs="TimesNewRomanPSMT"/>
            <w:iCs/>
            <w:kern w:val="1"/>
            <w:lang w:bidi="en-US"/>
          </w:rPr>
          <w:t>www.cato.org/pub_display.php?pub_id=9518</w:t>
        </w:r>
      </w:hyperlink>
    </w:p>
    <w:p w14:paraId="19F93279" w14:textId="77777777" w:rsidR="00960B7B" w:rsidRPr="00347F27" w:rsidRDefault="00960B7B" w:rsidP="00960B7B">
      <w:pPr>
        <w:pStyle w:val="BB-Evidence"/>
        <w:rPr>
          <w:lang w:bidi="en-US"/>
        </w:rPr>
      </w:pPr>
      <w:r w:rsidRPr="00347F27">
        <w:rPr>
          <w:kern w:val="1"/>
          <w:lang w:bidi="en-US"/>
        </w:rPr>
        <w:t>In 1983, Subhash Chandra, a rice merchant, was looking for plastic packaging at an international fair. Dealers told him laminated plastics were replacing aluminum tubes for toothpaste, and this accidental discovery helped transform Chandra from humble rice trader to owner of Essel Propack, the world's top producer of laminated plastic tubes for toothpaste, drugs, and cosmetics. Nobody planned that. Many analysts, including Tarun Khanna of Harvard Business School, argue that China's success is largely government-driven, while India's is driven by private enterprise. So far, China has experienced more economic growth, but India may be better positioned for the future. In the long run, no other growth strategy is as good as no strategy at all.</w:t>
      </w:r>
    </w:p>
    <w:p w14:paraId="08121012" w14:textId="77777777" w:rsidR="00960B7B" w:rsidRDefault="00960B7B" w:rsidP="00960B7B">
      <w:pPr>
        <w:pStyle w:val="BB-Contentions"/>
        <w:rPr>
          <w:kern w:val="1"/>
          <w:lang w:bidi="en-US"/>
        </w:rPr>
      </w:pPr>
      <w:r>
        <w:rPr>
          <w:kern w:val="1"/>
          <w:lang w:bidi="en-US"/>
        </w:rPr>
        <w:t>DISADVANTAGES</w:t>
      </w:r>
    </w:p>
    <w:p w14:paraId="37FF3A49" w14:textId="77777777" w:rsidR="00960B7B" w:rsidRDefault="00960B7B" w:rsidP="00960B7B">
      <w:pPr>
        <w:pStyle w:val="BB-Contentions"/>
        <w:rPr>
          <w:kern w:val="1"/>
          <w:lang w:bidi="en-US"/>
        </w:rPr>
      </w:pPr>
      <w:r>
        <w:rPr>
          <w:kern w:val="1"/>
          <w:lang w:bidi="en-US"/>
        </w:rPr>
        <w:t xml:space="preserve">1. Sharp economic downturn </w:t>
      </w:r>
    </w:p>
    <w:p w14:paraId="556BE1C1" w14:textId="77777777" w:rsidR="00960B7B" w:rsidRDefault="00960B7B" w:rsidP="00960B7B">
      <w:pPr>
        <w:pStyle w:val="BB-Contentions"/>
        <w:rPr>
          <w:kern w:val="1"/>
          <w:lang w:bidi="en-US"/>
        </w:rPr>
      </w:pPr>
      <w:r w:rsidRPr="00347F27">
        <w:rPr>
          <w:kern w:val="1"/>
          <w:lang w:bidi="en-US"/>
        </w:rPr>
        <w:tab/>
        <w:t>A. Link and Brink: India's economy may be growing too fast</w:t>
      </w:r>
    </w:p>
    <w:p w14:paraId="26C07DC9" w14:textId="77777777" w:rsidR="00960B7B" w:rsidRDefault="00960B7B" w:rsidP="00960B7B">
      <w:pPr>
        <w:pStyle w:val="BB-Citation"/>
        <w:rPr>
          <w:kern w:val="1"/>
          <w:lang w:bidi="en-US"/>
        </w:rPr>
      </w:pPr>
      <w:r w:rsidRPr="00347F27">
        <w:rPr>
          <w:kern w:val="1"/>
          <w:u w:val="single"/>
          <w:lang w:bidi="en-US"/>
        </w:rPr>
        <w:t xml:space="preserve">Michael F. Martin </w:t>
      </w:r>
      <w:r w:rsidRPr="00347F27">
        <w:rPr>
          <w:kern w:val="1"/>
          <w:lang w:bidi="en-US"/>
        </w:rPr>
        <w:t xml:space="preserve">(analyst in Asian Political Economy, Foreign Affairs, Defense and Trade Division) </w:t>
      </w:r>
      <w:r w:rsidRPr="00347F27">
        <w:rPr>
          <w:kern w:val="1"/>
          <w:u w:val="single"/>
          <w:lang w:bidi="en-US"/>
        </w:rPr>
        <w:t>and K. Alan Kronstadt</w:t>
      </w:r>
      <w:r w:rsidRPr="00347F27">
        <w:rPr>
          <w:kern w:val="1"/>
          <w:lang w:bidi="en-US"/>
        </w:rPr>
        <w:t xml:space="preserve"> (specialist in South Asian Affairs, Foreign affairs, Defense and Trade Division) 31 </w:t>
      </w:r>
      <w:r w:rsidRPr="00347F27">
        <w:rPr>
          <w:kern w:val="1"/>
          <w:u w:val="single"/>
          <w:lang w:bidi="en-US"/>
        </w:rPr>
        <w:t>Aug 2007</w:t>
      </w:r>
      <w:r w:rsidRPr="00347F27">
        <w:rPr>
          <w:kern w:val="1"/>
          <w:lang w:bidi="en-US"/>
        </w:rPr>
        <w:t xml:space="preserve">, </w:t>
      </w:r>
      <w:r w:rsidRPr="00347F27">
        <w:rPr>
          <w:kern w:val="1"/>
          <w:u w:val="single"/>
          <w:lang w:bidi="en-US"/>
        </w:rPr>
        <w:t>CONGRESSIONAL RESEARCH SERVICE</w:t>
      </w:r>
      <w:r w:rsidRPr="00347F27">
        <w:rPr>
          <w:kern w:val="1"/>
          <w:lang w:bidi="en-US"/>
        </w:rPr>
        <w:t xml:space="preserve">, India-US Economic and Trade Relations, </w:t>
      </w:r>
      <w:hyperlink r:id="rId507" w:history="1">
        <w:r w:rsidRPr="00BA5DEC">
          <w:rPr>
            <w:rStyle w:val="Hyperlink"/>
            <w:kern w:val="1"/>
            <w:lang w:bidi="en-US"/>
          </w:rPr>
          <w:t>http://opencrs.cdt.org/document/RL34161</w:t>
        </w:r>
      </w:hyperlink>
    </w:p>
    <w:p w14:paraId="41A6453C" w14:textId="77777777" w:rsidR="00960B7B" w:rsidRPr="00347F27" w:rsidRDefault="00960B7B" w:rsidP="00960B7B">
      <w:pPr>
        <w:pStyle w:val="BB-Evidence"/>
        <w:rPr>
          <w:b/>
          <w:bCs/>
          <w:kern w:val="1"/>
          <w:lang w:bidi="en-US"/>
        </w:rPr>
      </w:pPr>
      <w:r w:rsidRPr="00347F27">
        <w:rPr>
          <w:kern w:val="1"/>
          <w:lang w:bidi="en-US"/>
        </w:rPr>
        <w:t>In fact, there is rising concern that India's economy may be growing too fast, raising fears of that its recent success may soon be followed by a sharp economic downturn. Commentators often point to India's rising rate of inflation as evidence that its economy is growing too fast. After several years of very modest inflation — about 4% per year — the consumer price index (CPI) in India topped 7% in 2006 and remained high in the first half of 2007.</w:t>
      </w:r>
    </w:p>
    <w:p w14:paraId="22BAF800" w14:textId="77777777" w:rsidR="00960B7B" w:rsidRPr="00950E53" w:rsidRDefault="00960B7B" w:rsidP="00960B7B">
      <w:pPr>
        <w:pStyle w:val="BB-Contentions"/>
        <w:rPr>
          <w:kern w:val="1"/>
          <w:lang w:bidi="en-US"/>
        </w:rPr>
      </w:pPr>
      <w:r w:rsidRPr="00347F27">
        <w:rPr>
          <w:kern w:val="1"/>
          <w:lang w:bidi="en-US"/>
        </w:rPr>
        <w:tab/>
        <w:t>B. Impact: Sharp economic downturn – mentioned in the Link card above</w:t>
      </w:r>
    </w:p>
    <w:p w14:paraId="79C8CC5F" w14:textId="77777777" w:rsidR="00960B7B" w:rsidRDefault="00960B7B" w:rsidP="00960B7B">
      <w:pPr>
        <w:pStyle w:val="BB-Contentions"/>
        <w:rPr>
          <w:kern w:val="1"/>
          <w:lang w:bidi="en-US"/>
        </w:rPr>
      </w:pPr>
      <w:r w:rsidRPr="00347F27">
        <w:rPr>
          <w:kern w:val="1"/>
          <w:lang w:bidi="en-US"/>
        </w:rPr>
        <w:t>2. Inflation</w:t>
      </w:r>
    </w:p>
    <w:p w14:paraId="27555771" w14:textId="77777777" w:rsidR="00960B7B" w:rsidRPr="00347F27" w:rsidRDefault="00960B7B" w:rsidP="00960B7B">
      <w:pPr>
        <w:pStyle w:val="BB-Contentions"/>
        <w:rPr>
          <w:i/>
          <w:iCs/>
          <w:kern w:val="1"/>
          <w:lang w:bidi="en-US"/>
        </w:rPr>
      </w:pPr>
      <w:r w:rsidRPr="00347F27">
        <w:rPr>
          <w:kern w:val="1"/>
          <w:lang w:bidi="en-US"/>
        </w:rPr>
        <w:tab/>
        <w:t>A. Link and Brink: India's economy cannot grow any faster without setting off inflation</w:t>
      </w:r>
    </w:p>
    <w:p w14:paraId="10085881" w14:textId="77777777" w:rsidR="00960B7B" w:rsidRDefault="00960B7B" w:rsidP="00960B7B">
      <w:pPr>
        <w:pStyle w:val="BB-Citation"/>
        <w:rPr>
          <w:kern w:val="1"/>
          <w:lang w:bidi="en-US"/>
        </w:rPr>
      </w:pPr>
      <w:r w:rsidRPr="00347F27">
        <w:rPr>
          <w:kern w:val="1"/>
          <w:u w:val="single"/>
          <w:lang w:bidi="en-US"/>
        </w:rPr>
        <w:t>The Economist</w:t>
      </w:r>
      <w:r w:rsidRPr="00347F27">
        <w:rPr>
          <w:kern w:val="1"/>
          <w:lang w:bidi="en-US"/>
        </w:rPr>
        <w:t xml:space="preserve"> (respected British news magazine; does not publish the individual names of its authors) 6 </w:t>
      </w:r>
      <w:r w:rsidRPr="00347F27">
        <w:rPr>
          <w:kern w:val="1"/>
          <w:u w:val="single"/>
          <w:lang w:bidi="en-US"/>
        </w:rPr>
        <w:t>Mar 2008</w:t>
      </w:r>
      <w:r w:rsidRPr="00347F27">
        <w:rPr>
          <w:kern w:val="1"/>
          <w:lang w:bidi="en-US"/>
        </w:rPr>
        <w:t xml:space="preserve">, "What's holding India back?" Failure to reform a bloated civil service is putting the country's huge economic achievements at risk, </w:t>
      </w:r>
      <w:hyperlink r:id="rId508" w:history="1">
        <w:r w:rsidRPr="00BA5DEC">
          <w:rPr>
            <w:rStyle w:val="Hyperlink"/>
            <w:rFonts w:ascii="TimesNewRomanPSMT" w:hAnsi="TimesNewRomanPSMT" w:cs="TimesNewRomanPSMT"/>
            <w:iCs/>
            <w:kern w:val="1"/>
            <w:lang w:bidi="en-US"/>
          </w:rPr>
          <w:t>www.economist.com/opinion/displaystory.cfm?story_id=10808493</w:t>
        </w:r>
      </w:hyperlink>
    </w:p>
    <w:p w14:paraId="2B380729" w14:textId="77777777" w:rsidR="00960B7B" w:rsidRPr="00950E53" w:rsidRDefault="00960B7B" w:rsidP="00960B7B">
      <w:pPr>
        <w:pStyle w:val="BB-Evidence"/>
        <w:rPr>
          <w:kern w:val="1"/>
          <w:lang w:bidi="en-US"/>
        </w:rPr>
      </w:pPr>
      <w:r w:rsidRPr="00347F27">
        <w:rPr>
          <w:kern w:val="1"/>
          <w:lang w:bidi="en-US"/>
        </w:rPr>
        <w:t>Growth of 9% now looks more like a cyclical peak than a permanent achievement: bottlenecks throughout the economy mean it cannot go faster without setting off inflation. The effects of overheating became clear in an inflationary scare early last year. Growth has since slowed a tad, to 8.4% in the year to the fourth quarter, thanks partly to the intervention of a nervous central bank. India cannot absorb a lot more foreign capital without worrying about stockmarket turbulence or the strength of the rupee. Much of the foreign money it has attracted has gone into inflating share prices or just accumulated unproductively in foreign reserves.</w:t>
      </w:r>
    </w:p>
    <w:p w14:paraId="1F776F83" w14:textId="77777777" w:rsidR="00960B7B" w:rsidRPr="00950E53" w:rsidRDefault="00960B7B" w:rsidP="00960B7B">
      <w:pPr>
        <w:pStyle w:val="BB-Contentions"/>
        <w:rPr>
          <w:kern w:val="1"/>
          <w:lang w:bidi="en-US"/>
        </w:rPr>
      </w:pPr>
      <w:r w:rsidRPr="00347F27">
        <w:rPr>
          <w:kern w:val="1"/>
          <w:lang w:bidi="en-US"/>
        </w:rPr>
        <w:tab/>
        <w:t>B. Brink: Even small increase in food prices hurts the poor</w:t>
      </w:r>
    </w:p>
    <w:p w14:paraId="43FDB03C" w14:textId="77777777" w:rsidR="00960B7B" w:rsidRDefault="00960B7B" w:rsidP="00960B7B">
      <w:pPr>
        <w:pStyle w:val="BB-Citation"/>
        <w:rPr>
          <w:kern w:val="1"/>
          <w:lang w:bidi="en-US"/>
        </w:rPr>
      </w:pPr>
      <w:r w:rsidRPr="00347F27">
        <w:rPr>
          <w:kern w:val="1"/>
          <w:u w:val="single"/>
          <w:lang w:bidi="en-US"/>
        </w:rPr>
        <w:t>Paranjoy</w:t>
      </w:r>
      <w:r w:rsidRPr="00347F27">
        <w:rPr>
          <w:kern w:val="1"/>
          <w:lang w:bidi="en-US"/>
        </w:rPr>
        <w:t xml:space="preserve"> Guha </w:t>
      </w:r>
      <w:r w:rsidRPr="00347F27">
        <w:rPr>
          <w:kern w:val="1"/>
          <w:u w:val="single"/>
          <w:lang w:bidi="en-US"/>
        </w:rPr>
        <w:t>Thakurta</w:t>
      </w:r>
      <w:r w:rsidRPr="00347F27">
        <w:rPr>
          <w:kern w:val="1"/>
          <w:lang w:bidi="en-US"/>
        </w:rPr>
        <w:t xml:space="preserve"> (Indian economy analyst), 7 </w:t>
      </w:r>
      <w:r w:rsidRPr="00347F27">
        <w:rPr>
          <w:kern w:val="1"/>
          <w:u w:val="single"/>
          <w:lang w:bidi="en-US"/>
        </w:rPr>
        <w:t>Apr 2008</w:t>
      </w:r>
      <w:r w:rsidRPr="00347F27">
        <w:rPr>
          <w:kern w:val="1"/>
          <w:lang w:bidi="en-US"/>
        </w:rPr>
        <w:t xml:space="preserve">, BBC News (British Broadcasting Corporation), "Is India Facing a Food Crisis?" </w:t>
      </w:r>
      <w:hyperlink r:id="rId509" w:history="1">
        <w:r w:rsidRPr="00BA5DEC">
          <w:rPr>
            <w:rStyle w:val="Hyperlink"/>
            <w:kern w:val="1"/>
            <w:lang w:bidi="en-US"/>
          </w:rPr>
          <w:t>http://news.bbc.co.uk/1/hi/world/south_asia/7327858.stm</w:t>
        </w:r>
      </w:hyperlink>
    </w:p>
    <w:p w14:paraId="765EB7C0" w14:textId="77777777" w:rsidR="00960B7B" w:rsidRPr="00950E53" w:rsidRDefault="00960B7B" w:rsidP="00960B7B">
      <w:pPr>
        <w:pStyle w:val="BB-Evidence"/>
        <w:rPr>
          <w:kern w:val="1"/>
          <w:lang w:bidi="en-US"/>
        </w:rPr>
      </w:pPr>
      <w:r w:rsidRPr="00347F27">
        <w:rPr>
          <w:kern w:val="1"/>
          <w:lang w:bidi="en-US"/>
        </w:rPr>
        <w:t xml:space="preserve">There has never been an acute shortage of food in India, not even during the infamous famine in Bengal in 1943 in which more than 1.5 million people are estimated to have died of starvation. The problem then - and now - is entitlement or access to food at affordable prices. Given the low purchasing power of India's poor, even a small increase in food prices contributes to a sharp fall in real incomes. </w:t>
      </w:r>
    </w:p>
    <w:p w14:paraId="2ABC254E" w14:textId="77777777" w:rsidR="00960B7B" w:rsidRPr="00347F27" w:rsidRDefault="00960B7B" w:rsidP="00960B7B">
      <w:pPr>
        <w:pStyle w:val="BB-Contentions"/>
        <w:rPr>
          <w:i/>
          <w:iCs/>
          <w:kern w:val="1"/>
          <w:lang w:bidi="en-US"/>
        </w:rPr>
      </w:pPr>
      <w:r w:rsidRPr="00347F27">
        <w:rPr>
          <w:kern w:val="1"/>
          <w:lang w:bidi="en-US"/>
        </w:rPr>
        <w:tab/>
        <w:t>C. Impact: India's poor can't afford food</w:t>
      </w:r>
    </w:p>
    <w:p w14:paraId="0EEFF230" w14:textId="77777777" w:rsidR="00960B7B" w:rsidRDefault="00960B7B" w:rsidP="00960B7B">
      <w:pPr>
        <w:pStyle w:val="BB-Citation"/>
        <w:rPr>
          <w:kern w:val="1"/>
          <w:lang w:bidi="en-US"/>
        </w:rPr>
      </w:pPr>
      <w:r w:rsidRPr="00347F27">
        <w:rPr>
          <w:kern w:val="1"/>
          <w:u w:val="single"/>
          <w:lang w:bidi="en-US"/>
        </w:rPr>
        <w:t>Paranjoy</w:t>
      </w:r>
      <w:r w:rsidRPr="00347F27">
        <w:rPr>
          <w:kern w:val="1"/>
          <w:lang w:bidi="en-US"/>
        </w:rPr>
        <w:t xml:space="preserve"> Guha </w:t>
      </w:r>
      <w:r w:rsidRPr="00347F27">
        <w:rPr>
          <w:kern w:val="1"/>
          <w:u w:val="single"/>
          <w:lang w:bidi="en-US"/>
        </w:rPr>
        <w:t>Thakurta</w:t>
      </w:r>
      <w:r w:rsidRPr="00347F27">
        <w:rPr>
          <w:kern w:val="1"/>
          <w:lang w:bidi="en-US"/>
        </w:rPr>
        <w:t xml:space="preserve"> (Indian economy analyst), 7 </w:t>
      </w:r>
      <w:r w:rsidRPr="00347F27">
        <w:rPr>
          <w:kern w:val="1"/>
          <w:u w:val="single"/>
          <w:lang w:bidi="en-US"/>
        </w:rPr>
        <w:t>Apr 2008</w:t>
      </w:r>
      <w:r w:rsidRPr="00347F27">
        <w:rPr>
          <w:kern w:val="1"/>
          <w:lang w:bidi="en-US"/>
        </w:rPr>
        <w:t xml:space="preserve">, BBC News (British Broadcasting Corporation), "Is India Facing a Food Crisis?" </w:t>
      </w:r>
      <w:hyperlink r:id="rId510" w:history="1">
        <w:r w:rsidRPr="00BA5DEC">
          <w:rPr>
            <w:rStyle w:val="Hyperlink"/>
            <w:kern w:val="1"/>
            <w:lang w:bidi="en-US"/>
          </w:rPr>
          <w:t>http://news.bbc.co.uk/1/hi/world/south_asia/7327858.stm</w:t>
        </w:r>
      </w:hyperlink>
    </w:p>
    <w:p w14:paraId="262ACE8A" w14:textId="77777777" w:rsidR="00960B7B" w:rsidRDefault="00960B7B" w:rsidP="00960B7B">
      <w:pPr>
        <w:pStyle w:val="BB-Evidence"/>
        <w:rPr>
          <w:kern w:val="1"/>
          <w:lang w:bidi="en-US"/>
        </w:rPr>
      </w:pPr>
      <w:r w:rsidRPr="00347F27">
        <w:rPr>
          <w:kern w:val="1"/>
          <w:lang w:bidi="en-US"/>
        </w:rPr>
        <w:t>Inflation, economists say, is akin to a tax on the poor since food accounts for a relatively high proportion of their expenses. All of which is bad news for ruling politicians because the poor in India vote in much larger numbers than the affluent. Roughly one out of four Indians lives on less than $1 a day and three out of four earn $2 or less</w:t>
      </w:r>
      <w:r>
        <w:rPr>
          <w:kern w:val="1"/>
          <w:lang w:bidi="en-US"/>
        </w:rPr>
        <w:t>.</w:t>
      </w:r>
    </w:p>
    <w:p w14:paraId="53425953" w14:textId="77777777" w:rsidR="00960B7B" w:rsidRDefault="00960B7B" w:rsidP="00960B7B">
      <w:pPr>
        <w:pStyle w:val="BB-Contentions"/>
        <w:rPr>
          <w:i/>
          <w:iCs/>
          <w:kern w:val="1"/>
          <w:lang w:bidi="en-US"/>
        </w:rPr>
      </w:pPr>
      <w:r w:rsidRPr="00347F27">
        <w:rPr>
          <w:kern w:val="1"/>
          <w:lang w:bidi="en-US"/>
        </w:rPr>
        <w:tab/>
        <w:t>D. Impact: Hunger and rioting</w:t>
      </w:r>
    </w:p>
    <w:p w14:paraId="3369B326" w14:textId="77777777" w:rsidR="00960B7B" w:rsidRDefault="00960B7B" w:rsidP="00960B7B">
      <w:pPr>
        <w:pStyle w:val="BB-Citation"/>
        <w:rPr>
          <w:kern w:val="1"/>
          <w:lang w:bidi="en-US"/>
        </w:rPr>
      </w:pPr>
      <w:r w:rsidRPr="00347F27">
        <w:rPr>
          <w:kern w:val="1"/>
          <w:u w:val="single"/>
          <w:lang w:bidi="en-US"/>
        </w:rPr>
        <w:t>Raymond Thibodeaux</w:t>
      </w:r>
      <w:r w:rsidRPr="00347F27">
        <w:rPr>
          <w:kern w:val="1"/>
          <w:lang w:bidi="en-US"/>
        </w:rPr>
        <w:t xml:space="preserve"> (journalist), 16 </w:t>
      </w:r>
      <w:r w:rsidRPr="00727A51">
        <w:rPr>
          <w:kern w:val="1"/>
          <w:u w:val="single"/>
          <w:lang w:bidi="en-US"/>
        </w:rPr>
        <w:t xml:space="preserve">June </w:t>
      </w:r>
      <w:r w:rsidRPr="00347F27">
        <w:rPr>
          <w:kern w:val="1"/>
          <w:u w:val="single"/>
          <w:lang w:bidi="en-US"/>
        </w:rPr>
        <w:t>2008, PBS NIGHTLY BUSINESS REPORT</w:t>
      </w:r>
      <w:r w:rsidRPr="00347F27">
        <w:rPr>
          <w:kern w:val="1"/>
          <w:lang w:bidi="en-US"/>
        </w:rPr>
        <w:t xml:space="preserve">, "Inflation in India," </w:t>
      </w:r>
      <w:hyperlink r:id="rId511" w:history="1">
        <w:r w:rsidRPr="00BA5DEC">
          <w:rPr>
            <w:rStyle w:val="Hyperlink"/>
            <w:rFonts w:ascii="TimesNewRomanPSMT" w:hAnsi="TimesNewRomanPSMT" w:cs="TimesNewRomanPSMT"/>
            <w:iCs/>
            <w:kern w:val="1"/>
            <w:lang w:bidi="en-US"/>
          </w:rPr>
          <w:t>www.pbs.org/nbr/site/onair/transcripts/080616c/</w:t>
        </w:r>
      </w:hyperlink>
    </w:p>
    <w:p w14:paraId="790A8527" w14:textId="77777777" w:rsidR="00960B7B" w:rsidRPr="00347F27" w:rsidRDefault="00960B7B" w:rsidP="00960B7B">
      <w:pPr>
        <w:pStyle w:val="BB-Evidence"/>
        <w:rPr>
          <w:i/>
          <w:iCs/>
          <w:kern w:val="1"/>
          <w:lang w:bidi="en-US"/>
        </w:rPr>
      </w:pPr>
      <w:r w:rsidRPr="00347F27">
        <w:rPr>
          <w:lang w:bidi="en-US"/>
        </w:rPr>
        <w:t>Sharply rising food prices are a serious concern in India, home to more than half the world's hungry. Even small hikes in the price of lentils, rice and vegetables are keenly felt at dinner tables across much of the subcontinent. Food riots already have broken out in some parts of the country.</w:t>
      </w:r>
    </w:p>
    <w:p w14:paraId="23A32CE5" w14:textId="77777777" w:rsidR="00960B7B" w:rsidRDefault="00960B7B" w:rsidP="00960B7B">
      <w:pPr>
        <w:pStyle w:val="BB-Contentions"/>
        <w:rPr>
          <w:kern w:val="1"/>
          <w:lang w:bidi="en-US"/>
        </w:rPr>
      </w:pPr>
      <w:r w:rsidRPr="00347F27">
        <w:rPr>
          <w:kern w:val="1"/>
          <w:lang w:bidi="en-US"/>
        </w:rPr>
        <w:t>3. Focus on economic growth causes damage to environment and human health</w:t>
      </w:r>
    </w:p>
    <w:p w14:paraId="45FE0D41" w14:textId="77777777" w:rsidR="00960B7B" w:rsidRDefault="00960B7B" w:rsidP="00960B7B">
      <w:pPr>
        <w:pStyle w:val="BB-Citation"/>
        <w:rPr>
          <w:kern w:val="1"/>
          <w:lang w:bidi="en-US"/>
        </w:rPr>
      </w:pPr>
      <w:r w:rsidRPr="00347F27">
        <w:rPr>
          <w:kern w:val="1"/>
          <w:u w:val="single"/>
          <w:lang w:bidi="en-US"/>
        </w:rPr>
        <w:t xml:space="preserve">Michael F. Martin </w:t>
      </w:r>
      <w:r w:rsidRPr="00347F27">
        <w:rPr>
          <w:kern w:val="1"/>
          <w:lang w:bidi="en-US"/>
        </w:rPr>
        <w:t xml:space="preserve">(analyst in Asian Political Economy, Foreign Affairs, Defense and Trade Division) </w:t>
      </w:r>
      <w:r w:rsidRPr="00347F27">
        <w:rPr>
          <w:kern w:val="1"/>
          <w:u w:val="single"/>
          <w:lang w:bidi="en-US"/>
        </w:rPr>
        <w:t>and K. Alan Kronstadt</w:t>
      </w:r>
      <w:r w:rsidRPr="00347F27">
        <w:rPr>
          <w:kern w:val="1"/>
          <w:lang w:bidi="en-US"/>
        </w:rPr>
        <w:t xml:space="preserve"> (specialist in South Asian Affairs, Foreign affairs, Defense and Trade Division) 31 </w:t>
      </w:r>
      <w:r w:rsidRPr="00347F27">
        <w:rPr>
          <w:kern w:val="1"/>
          <w:u w:val="single"/>
          <w:lang w:bidi="en-US"/>
        </w:rPr>
        <w:t>Aug 2007</w:t>
      </w:r>
      <w:r w:rsidRPr="00347F27">
        <w:rPr>
          <w:kern w:val="1"/>
          <w:lang w:bidi="en-US"/>
        </w:rPr>
        <w:t xml:space="preserve">, </w:t>
      </w:r>
      <w:r w:rsidRPr="00347F27">
        <w:rPr>
          <w:kern w:val="1"/>
          <w:u w:val="single"/>
          <w:lang w:bidi="en-US"/>
        </w:rPr>
        <w:t>CONGRESSIONAL RESEARCH SERVICE</w:t>
      </w:r>
      <w:r w:rsidRPr="00347F27">
        <w:rPr>
          <w:kern w:val="1"/>
          <w:lang w:bidi="en-US"/>
        </w:rPr>
        <w:t xml:space="preserve">, India-US Economic and Trade Relations, </w:t>
      </w:r>
      <w:hyperlink r:id="rId512" w:history="1">
        <w:r w:rsidRPr="00BA5DEC">
          <w:rPr>
            <w:rStyle w:val="Hyperlink"/>
            <w:rFonts w:ascii="TimesNewRomanPSMT" w:hAnsi="TimesNewRomanPSMT" w:cs="TimesNewRomanPSMT"/>
            <w:iCs/>
            <w:kern w:val="1"/>
            <w:lang w:bidi="en-US"/>
          </w:rPr>
          <w:t>http://opencrs.cdt.org/document/RL34161</w:t>
        </w:r>
      </w:hyperlink>
    </w:p>
    <w:p w14:paraId="3E4F5C11" w14:textId="77777777" w:rsidR="00960B7B" w:rsidRPr="00347F27" w:rsidRDefault="00960B7B" w:rsidP="00960B7B">
      <w:pPr>
        <w:pStyle w:val="BB-Evidence"/>
        <w:rPr>
          <w:lang w:bidi="en-US"/>
        </w:rPr>
      </w:pPr>
      <w:r w:rsidRPr="00347F27">
        <w:rPr>
          <w:lang w:bidi="en-US"/>
        </w:rPr>
        <w:t>The UPA [United Progressive Alliance] economic priorities were largely welcomed by analysts calling for India to "get over its obsession" with GDP growth and FDI so as to better attend to the needs of common citizens, especially those in the rural, agricultural economies. These observers warn that a single-minded focus on economic expansion facilitates significant damage to the environment and to human health, as well as encouraging corruption.</w:t>
      </w:r>
    </w:p>
    <w:p w14:paraId="058BCFC5" w14:textId="77777777" w:rsidR="00960B7B" w:rsidRPr="00347F27" w:rsidRDefault="00960B7B" w:rsidP="00960B7B">
      <w:pPr>
        <w:pStyle w:val="BB-BriefHeading"/>
        <w:rPr>
          <w:lang w:bidi="en-US"/>
        </w:rPr>
      </w:pPr>
      <w:bookmarkStart w:id="287" w:name="_Toc79275752"/>
      <w:bookmarkStart w:id="288" w:name="_Toc3447287"/>
      <w:r w:rsidRPr="00347F27">
        <w:rPr>
          <w:lang w:bidi="en-US"/>
        </w:rPr>
        <w:t>FOOD AID INCREASE/REFORM</w:t>
      </w:r>
      <w:bookmarkEnd w:id="287"/>
      <w:bookmarkEnd w:id="288"/>
    </w:p>
    <w:p w14:paraId="5FAE7901" w14:textId="77777777" w:rsidR="00960B7B" w:rsidRDefault="00960B7B" w:rsidP="00960B7B">
      <w:pPr>
        <w:pStyle w:val="BB-Contentions"/>
        <w:rPr>
          <w:lang w:bidi="en-US"/>
        </w:rPr>
      </w:pPr>
      <w:r>
        <w:rPr>
          <w:lang w:bidi="en-US"/>
        </w:rPr>
        <w:t>HARMS</w:t>
      </w:r>
    </w:p>
    <w:p w14:paraId="4364FD4B" w14:textId="77777777" w:rsidR="00960B7B" w:rsidRPr="00347F27" w:rsidRDefault="00960B7B" w:rsidP="00960B7B">
      <w:pPr>
        <w:pStyle w:val="BB-Contentions"/>
        <w:rPr>
          <w:lang w:bidi="en-US"/>
        </w:rPr>
      </w:pPr>
      <w:r w:rsidRPr="00347F27">
        <w:rPr>
          <w:lang w:bidi="en-US"/>
        </w:rPr>
        <w:t>India is insula</w:t>
      </w:r>
      <w:r>
        <w:rPr>
          <w:lang w:bidi="en-US"/>
        </w:rPr>
        <w:t>ted from world food price shock</w:t>
      </w:r>
    </w:p>
    <w:p w14:paraId="14560F99" w14:textId="77777777" w:rsidR="00960B7B" w:rsidRDefault="00960B7B" w:rsidP="00960B7B">
      <w:pPr>
        <w:pStyle w:val="BB-Citation"/>
        <w:rPr>
          <w:lang w:bidi="en-US"/>
        </w:rPr>
      </w:pPr>
      <w:r w:rsidRPr="00347F27">
        <w:rPr>
          <w:u w:val="single"/>
          <w:lang w:bidi="en-US"/>
        </w:rPr>
        <w:t>Laurie Goering</w:t>
      </w:r>
      <w:r w:rsidRPr="00347F27">
        <w:rPr>
          <w:lang w:bidi="en-US"/>
        </w:rPr>
        <w:t xml:space="preserve"> (journalist) 13 </w:t>
      </w:r>
      <w:r w:rsidRPr="00347F27">
        <w:rPr>
          <w:u w:val="single"/>
          <w:lang w:bidi="en-US"/>
        </w:rPr>
        <w:t xml:space="preserve">April 2008 CHICAGO TRIBUNE </w:t>
      </w:r>
      <w:r w:rsidRPr="00347F27">
        <w:rPr>
          <w:lang w:bidi="en-US"/>
        </w:rPr>
        <w:t xml:space="preserve">"Global crisis grows as food prices soar - What's considered largely an irritation in the U.S. threatens worldwide social upheaval as hunger strains poor nations" </w:t>
      </w:r>
      <w:hyperlink r:id="rId513" w:history="1">
        <w:r w:rsidRPr="00BA5DEC">
          <w:rPr>
            <w:rStyle w:val="Hyperlink"/>
            <w:rFonts w:ascii="TimesNewRomanPSMT" w:hAnsi="TimesNewRomanPSMT" w:cs="TimesNewRomanPSMT"/>
            <w:iCs/>
            <w:lang w:bidi="en-US"/>
          </w:rPr>
          <w:t>www.chicagotribune.com/business/chi-food-prices-global-crisis-story,0,3603827.story</w:t>
        </w:r>
      </w:hyperlink>
    </w:p>
    <w:p w14:paraId="44A122E5" w14:textId="77777777" w:rsidR="00960B7B" w:rsidRPr="00347F27" w:rsidRDefault="00960B7B" w:rsidP="00960B7B">
      <w:pPr>
        <w:pStyle w:val="BB-Evidence"/>
        <w:rPr>
          <w:b/>
          <w:bCs/>
          <w:lang w:bidi="en-US"/>
        </w:rPr>
      </w:pPr>
      <w:r w:rsidRPr="00347F27">
        <w:rPr>
          <w:lang w:bidi="en-US"/>
        </w:rPr>
        <w:t>India also enjoys an impressive economic growth rate of better than 8 percent a year, deep cash reserves of $300 billion and near-self-sufficiency in basic grains, all of which have helped insulate it from the world food price shock.</w:t>
      </w:r>
    </w:p>
    <w:p w14:paraId="74C47B83" w14:textId="77777777" w:rsidR="00960B7B" w:rsidRDefault="00960B7B" w:rsidP="00960B7B">
      <w:pPr>
        <w:pStyle w:val="BB-Contentions"/>
        <w:rPr>
          <w:lang w:bidi="en-US"/>
        </w:rPr>
      </w:pPr>
      <w:r w:rsidRPr="00347F27">
        <w:rPr>
          <w:lang w:bidi="en-US"/>
        </w:rPr>
        <w:t>Neediest in India are relatively protected from food crisis by social programs</w:t>
      </w:r>
    </w:p>
    <w:p w14:paraId="30C34601" w14:textId="77777777" w:rsidR="00960B7B" w:rsidRDefault="00960B7B" w:rsidP="00960B7B">
      <w:pPr>
        <w:pStyle w:val="BB-Citation"/>
        <w:rPr>
          <w:lang w:bidi="en-US"/>
        </w:rPr>
      </w:pPr>
      <w:r w:rsidRPr="00347F27">
        <w:rPr>
          <w:u w:val="single"/>
          <w:lang w:bidi="en-US"/>
        </w:rPr>
        <w:t xml:space="preserve">Prof. Olivier De Schutter </w:t>
      </w:r>
      <w:r w:rsidRPr="00347F27">
        <w:rPr>
          <w:lang w:bidi="en-US"/>
        </w:rPr>
        <w:t xml:space="preserve">(human rights expert and professor of Law at the University of Louvain, Belgium, and College of Europe, Natolin; visiting professor at the Columbia Law School, New York; </w:t>
      </w:r>
      <w:r w:rsidRPr="00347F27">
        <w:rPr>
          <w:u w:val="single"/>
          <w:lang w:bidi="en-US"/>
        </w:rPr>
        <w:t>UN Special Rapporteur on food</w:t>
      </w:r>
      <w:r w:rsidRPr="00347F27">
        <w:rPr>
          <w:lang w:bidi="en-US"/>
        </w:rPr>
        <w:t xml:space="preserve">) 8 </w:t>
      </w:r>
      <w:r w:rsidRPr="00347F27">
        <w:rPr>
          <w:u w:val="single"/>
          <w:lang w:bidi="en-US"/>
        </w:rPr>
        <w:t>May 2008</w:t>
      </w:r>
      <w:r w:rsidRPr="00347F27">
        <w:rPr>
          <w:lang w:bidi="en-US"/>
        </w:rPr>
        <w:t xml:space="preserve">, REDIFF INDIA ABROAD (Indian news publication), "The neediest in India will be relatively protected from food crisis," </w:t>
      </w:r>
      <w:hyperlink r:id="rId514" w:history="1">
        <w:r w:rsidRPr="00BA5DEC">
          <w:rPr>
            <w:rStyle w:val="Hyperlink"/>
            <w:rFonts w:ascii="TimesNewRomanPSMT" w:hAnsi="TimesNewRomanPSMT" w:cs="TimesNewRomanPSMT"/>
            <w:iCs/>
            <w:lang w:bidi="en-US"/>
          </w:rPr>
          <w:t>www.rediff.com/money/2008/may/08inter.htm</w:t>
        </w:r>
      </w:hyperlink>
    </w:p>
    <w:p w14:paraId="4E61601D" w14:textId="77777777" w:rsidR="00960B7B" w:rsidRDefault="00960B7B" w:rsidP="00960B7B">
      <w:pPr>
        <w:pStyle w:val="BB-Evidence"/>
        <w:rPr>
          <w:i/>
          <w:iCs/>
          <w:lang w:bidi="en-US"/>
        </w:rPr>
      </w:pPr>
      <w:r w:rsidRPr="00347F27">
        <w:rPr>
          <w:lang w:bidi="en-US"/>
        </w:rPr>
        <w:t>The impact of the current increase of the price of food commodities on the global markets will vary significantly from State to State, depending on the particular policy mix they have in place in order to insulate their population from these consequences of this surge. India has developed remarkable social programmes, particularly work-for-food programmes, well documented, for instance, by Madhura Swaminathan, which ensure that the neediest segments of the population will be relatively protected from the crisis.</w:t>
      </w:r>
    </w:p>
    <w:p w14:paraId="08B12AE1" w14:textId="77777777" w:rsidR="00960B7B" w:rsidRPr="00347F27" w:rsidRDefault="00960B7B" w:rsidP="00960B7B">
      <w:pPr>
        <w:pStyle w:val="BB-Contentions"/>
        <w:rPr>
          <w:lang w:bidi="en-US"/>
        </w:rPr>
      </w:pPr>
      <w:r w:rsidRPr="00347F27">
        <w:rPr>
          <w:lang w:bidi="en-US"/>
        </w:rPr>
        <w:t xml:space="preserve">Grain handling system is efficient, </w:t>
      </w:r>
      <w:r>
        <w:rPr>
          <w:lang w:bidi="en-US"/>
        </w:rPr>
        <w:t xml:space="preserve">fast, and avoids storage costs </w:t>
      </w:r>
    </w:p>
    <w:p w14:paraId="0FC6B443" w14:textId="77777777" w:rsidR="00960B7B" w:rsidRDefault="00960B7B" w:rsidP="00960B7B">
      <w:pPr>
        <w:pStyle w:val="BB-Citation"/>
        <w:rPr>
          <w:lang w:bidi="en-US"/>
        </w:rPr>
      </w:pPr>
      <w:r w:rsidRPr="00347F27">
        <w:rPr>
          <w:u w:val="single"/>
          <w:lang w:bidi="en-US"/>
        </w:rPr>
        <w:t>US Wheat Associates</w:t>
      </w:r>
      <w:r w:rsidRPr="00347F27">
        <w:rPr>
          <w:lang w:bidi="en-US"/>
        </w:rPr>
        <w:t xml:space="preserve"> (wheat industry trade group), </w:t>
      </w:r>
      <w:r w:rsidRPr="00347F27">
        <w:rPr>
          <w:u w:val="single"/>
          <w:lang w:bidi="en-US"/>
        </w:rPr>
        <w:t xml:space="preserve">2007, </w:t>
      </w:r>
      <w:r w:rsidRPr="00347F27">
        <w:rPr>
          <w:lang w:bidi="en-US"/>
        </w:rPr>
        <w:t xml:space="preserve">"Fact Sheet - Food Aid," </w:t>
      </w:r>
      <w:hyperlink r:id="rId515" w:history="1">
        <w:r w:rsidRPr="00BA5DEC">
          <w:rPr>
            <w:rStyle w:val="Hyperlink"/>
            <w:lang w:bidi="en-US"/>
          </w:rPr>
          <w:t>www.uswheat.org/USWPublicIII.nsf/0/d93ba350ee65b4de85256f0e004a6906/$FILE/Food%20Aid.pdf</w:t>
        </w:r>
      </w:hyperlink>
    </w:p>
    <w:p w14:paraId="54FE1C7F" w14:textId="77777777" w:rsidR="00960B7B" w:rsidRDefault="00960B7B" w:rsidP="00960B7B">
      <w:pPr>
        <w:pStyle w:val="BB-Evidence"/>
        <w:rPr>
          <w:lang w:bidi="en-US"/>
        </w:rPr>
      </w:pPr>
      <w:r w:rsidRPr="00347F27">
        <w:rPr>
          <w:lang w:bidi="en-US"/>
        </w:rPr>
        <w:t xml:space="preserve">The inefficiency and logistical problems of providing food aid have recently come under fire. It is important to point out in this discussion that bulk grain logistics and handling are simply different from bagged and processed products. The U.S. system for storing and handling bulk grain is exceptionally efficient; it is not uncommon to tender for and deliver to the end destination within 45 days. This system allows the buyer to take advantage of current world prices, not incur storage costs in another country and ensures they receive the appropriate wheat for the end-use in need. </w:t>
      </w:r>
    </w:p>
    <w:p w14:paraId="339809C8" w14:textId="77777777" w:rsidR="00960B7B" w:rsidRDefault="00960B7B" w:rsidP="00960B7B">
      <w:pPr>
        <w:pStyle w:val="BB-Contentions"/>
        <w:rPr>
          <w:lang w:bidi="en-US"/>
        </w:rPr>
      </w:pPr>
      <w:r w:rsidRPr="00347F27">
        <w:rPr>
          <w:lang w:bidi="en-US"/>
        </w:rPr>
        <w:t>US food aid distorts markets less than locally purchased food aid</w:t>
      </w:r>
    </w:p>
    <w:p w14:paraId="6ABC08BB" w14:textId="77777777" w:rsidR="00960B7B" w:rsidRDefault="00960B7B" w:rsidP="00960B7B">
      <w:pPr>
        <w:pStyle w:val="BB-Citation"/>
        <w:rPr>
          <w:lang w:bidi="en-US"/>
        </w:rPr>
      </w:pPr>
      <w:r w:rsidRPr="00347F27">
        <w:rPr>
          <w:u w:val="single"/>
          <w:lang w:bidi="en-US"/>
        </w:rPr>
        <w:t xml:space="preserve">John Gillcrist </w:t>
      </w:r>
      <w:r w:rsidRPr="00347F27">
        <w:rPr>
          <w:lang w:bidi="en-US"/>
        </w:rPr>
        <w:t xml:space="preserve">(Bartlett Milling Company) </w:t>
      </w:r>
      <w:r w:rsidRPr="00347F27">
        <w:rPr>
          <w:u w:val="single"/>
          <w:lang w:bidi="en-US"/>
        </w:rPr>
        <w:t>2007, Testimony Before the</w:t>
      </w:r>
      <w:r w:rsidRPr="00347F27">
        <w:rPr>
          <w:lang w:bidi="en-US"/>
        </w:rPr>
        <w:t xml:space="preserve"> United States House of Representatives Committee on Agriculture, </w:t>
      </w:r>
      <w:r w:rsidRPr="00347F27">
        <w:rPr>
          <w:u w:val="single"/>
          <w:lang w:bidi="en-US"/>
        </w:rPr>
        <w:t>Subcommittee on Specialty Crops, Rural Development, and Foreign Agriculture Programs</w:t>
      </w:r>
      <w:r w:rsidRPr="00347F27">
        <w:rPr>
          <w:lang w:bidi="en-US"/>
        </w:rPr>
        <w:t xml:space="preserve">, </w:t>
      </w:r>
      <w:hyperlink r:id="rId516" w:history="1">
        <w:r w:rsidRPr="00BA5DEC">
          <w:rPr>
            <w:rStyle w:val="Hyperlink"/>
            <w:lang w:bidi="en-US"/>
          </w:rPr>
          <w:t>http://agriculture.house.gov/testimony/110/h70510b/Gillcrist.doc</w:t>
        </w:r>
      </w:hyperlink>
    </w:p>
    <w:p w14:paraId="4AA7EE49" w14:textId="77777777" w:rsidR="00960B7B" w:rsidRDefault="00960B7B" w:rsidP="00960B7B">
      <w:pPr>
        <w:pStyle w:val="BB-Evidence"/>
        <w:rPr>
          <w:lang w:bidi="en-US"/>
        </w:rPr>
      </w:pPr>
      <w:r w:rsidRPr="00347F27">
        <w:rPr>
          <w:lang w:bidi="en-US"/>
        </w:rPr>
        <w:t xml:space="preserve">Our in-kind donation system is working. Currently, humanitarian donations of US grown, processed, and inspected agricultural products have insured that </w:t>
      </w:r>
      <w:r w:rsidRPr="00347F27">
        <w:rPr>
          <w:u w:val="single"/>
          <w:lang w:bidi="en-US"/>
        </w:rPr>
        <w:t>safe</w:t>
      </w:r>
      <w:r w:rsidRPr="00347F27">
        <w:rPr>
          <w:lang w:bidi="en-US"/>
        </w:rPr>
        <w:t xml:space="preserve"> and uniform foodstuffs reach disaster victims, refugees, people living with HIV and AIDS, mothers, children and communities in need. Furthermore, the US government, private voluntary organizations and the World Food Program take great care when they distribute or monetize our food to avoid commercial disruptions. Purchasing food locally and regionally has the potential to be both more market distorting and less rigorously regulated than food shipped from the US. </w:t>
      </w:r>
    </w:p>
    <w:p w14:paraId="276D4621" w14:textId="77777777" w:rsidR="00960B7B" w:rsidRDefault="00960B7B" w:rsidP="00960B7B">
      <w:pPr>
        <w:pStyle w:val="BB-Contentions"/>
        <w:rPr>
          <w:lang w:bidi="en-US"/>
        </w:rPr>
      </w:pPr>
      <w:r w:rsidRPr="00347F27">
        <w:rPr>
          <w:lang w:bidi="en-US"/>
        </w:rPr>
        <w:t>Food aid arrives quicker than cash</w:t>
      </w:r>
    </w:p>
    <w:p w14:paraId="26283123" w14:textId="77777777" w:rsidR="00960B7B" w:rsidRDefault="00960B7B" w:rsidP="00960B7B">
      <w:pPr>
        <w:pStyle w:val="BB-Citation"/>
        <w:rPr>
          <w:lang w:bidi="en-US"/>
        </w:rPr>
      </w:pPr>
      <w:r w:rsidRPr="00347F27">
        <w:rPr>
          <w:u w:val="single"/>
          <w:lang w:bidi="en-US"/>
        </w:rPr>
        <w:t>Dr. Joel J. Toppen,</w:t>
      </w:r>
      <w:r w:rsidRPr="00347F27">
        <w:rPr>
          <w:lang w:bidi="en-US"/>
        </w:rPr>
        <w:t xml:space="preserve"> Ph.D. (Department of Political Science, </w:t>
      </w:r>
      <w:r w:rsidRPr="00347F27">
        <w:rPr>
          <w:u w:val="single"/>
          <w:lang w:bidi="en-US"/>
        </w:rPr>
        <w:t>Hope College</w:t>
      </w:r>
      <w:r w:rsidRPr="00347F27">
        <w:rPr>
          <w:lang w:bidi="en-US"/>
        </w:rPr>
        <w:t xml:space="preserve">) </w:t>
      </w:r>
      <w:r w:rsidRPr="00347F27">
        <w:rPr>
          <w:u w:val="single"/>
          <w:lang w:bidi="en-US"/>
        </w:rPr>
        <w:t>October 2006</w:t>
      </w:r>
      <w:r w:rsidRPr="00347F27">
        <w:rPr>
          <w:lang w:bidi="en-US"/>
        </w:rPr>
        <w:t xml:space="preserve">, "SHOULD THE U.S. END IN-KIND FOOD AID? - ASSESSING THE CASE FOR CASH" (brackets added) </w:t>
      </w:r>
      <w:hyperlink r:id="rId517" w:history="1">
        <w:r w:rsidRPr="00BA5DEC">
          <w:rPr>
            <w:rStyle w:val="Hyperlink"/>
            <w:rFonts w:ascii="TimesNewRomanPSMT" w:hAnsi="TimesNewRomanPSMT" w:cs="TimesNewRomanPSMT"/>
            <w:iCs/>
            <w:lang w:bidi="en-US"/>
          </w:rPr>
          <w:t>www.worldvision.org/worldvision/pr.nsf/stable/press_food_aid</w:t>
        </w:r>
      </w:hyperlink>
    </w:p>
    <w:p w14:paraId="6EF1DAB0" w14:textId="77777777" w:rsidR="00960B7B" w:rsidRDefault="00960B7B" w:rsidP="00960B7B">
      <w:pPr>
        <w:pStyle w:val="BB-Evidence"/>
        <w:rPr>
          <w:rFonts w:ascii="LucidaGrande" w:hAnsi="LucidaGrande" w:cs="LucidaGrande"/>
          <w:lang w:bidi="en-US"/>
        </w:rPr>
      </w:pPr>
      <w:r w:rsidRPr="00347F27">
        <w:rPr>
          <w:lang w:bidi="en-US"/>
        </w:rPr>
        <w:t xml:space="preserve">According to Gregory Barrow, a WFP [World Food Program] senior public affairs officer, "in an ideal world," the WFP would prefer the flexibility of cash donations. "The practical world," however, "is somewhat different. We have found in the past that even when there has been a division in terms of donors—with those who give food aid in kind and those who give in cash—food aid has been quicker to arrive than cash." He cites the 2005 food emergency in Darfur, Sudan as an example in which U.S. in-kind food arrived much faster than European cash donations. </w:t>
      </w:r>
    </w:p>
    <w:p w14:paraId="4F5F7D02" w14:textId="77777777" w:rsidR="00960B7B" w:rsidRDefault="00960B7B" w:rsidP="00960B7B">
      <w:pPr>
        <w:pStyle w:val="BB-Contentions"/>
        <w:rPr>
          <w:lang w:bidi="en-US"/>
        </w:rPr>
      </w:pPr>
      <w:r w:rsidRPr="00347F27">
        <w:rPr>
          <w:lang w:bidi="en-US"/>
        </w:rPr>
        <w:t>The most systematic study finds food aid has no disincentive effect on food production</w:t>
      </w:r>
    </w:p>
    <w:p w14:paraId="1D4BA54C" w14:textId="77777777" w:rsidR="00960B7B" w:rsidRDefault="00960B7B" w:rsidP="00960B7B">
      <w:pPr>
        <w:pStyle w:val="BB-Citation"/>
        <w:rPr>
          <w:lang w:bidi="en-US"/>
        </w:rPr>
      </w:pPr>
      <w:r w:rsidRPr="00347F27">
        <w:rPr>
          <w:u w:val="single"/>
          <w:lang w:bidi="en-US"/>
        </w:rPr>
        <w:t>Dr. Joel J. Toppen,</w:t>
      </w:r>
      <w:r w:rsidRPr="00347F27">
        <w:rPr>
          <w:lang w:bidi="en-US"/>
        </w:rPr>
        <w:t xml:space="preserve"> Ph.D. (Department of Political Science, </w:t>
      </w:r>
      <w:r w:rsidRPr="00347F27">
        <w:rPr>
          <w:u w:val="single"/>
          <w:lang w:bidi="en-US"/>
        </w:rPr>
        <w:t>Hope College</w:t>
      </w:r>
      <w:r w:rsidRPr="00347F27">
        <w:rPr>
          <w:lang w:bidi="en-US"/>
        </w:rPr>
        <w:t xml:space="preserve">) </w:t>
      </w:r>
      <w:r w:rsidRPr="00347F27">
        <w:rPr>
          <w:u w:val="single"/>
          <w:lang w:bidi="en-US"/>
        </w:rPr>
        <w:t>October 2006</w:t>
      </w:r>
      <w:r w:rsidRPr="00347F27">
        <w:rPr>
          <w:lang w:bidi="en-US"/>
        </w:rPr>
        <w:t xml:space="preserve">, "SHOULD THE U.S. END IN-KIND FOOD AID? - ASSESSING THE CASE FOR CASH" </w:t>
      </w:r>
      <w:hyperlink r:id="rId518" w:history="1">
        <w:r w:rsidRPr="00BA5DEC">
          <w:rPr>
            <w:rStyle w:val="Hyperlink"/>
            <w:rFonts w:ascii="TimesNewRomanPSMT" w:hAnsi="TimesNewRomanPSMT" w:cs="TimesNewRomanPSMT"/>
            <w:iCs/>
            <w:lang w:bidi="en-US"/>
          </w:rPr>
          <w:t>www.worldvision.org/worldvision/pr.nsf/stable/press_food_aid</w:t>
        </w:r>
      </w:hyperlink>
    </w:p>
    <w:p w14:paraId="7A1119D7" w14:textId="77777777" w:rsidR="00960B7B" w:rsidRPr="00347F27" w:rsidRDefault="00960B7B" w:rsidP="00960B7B">
      <w:pPr>
        <w:pStyle w:val="BB-Evidence"/>
        <w:rPr>
          <w:lang w:bidi="en-US"/>
        </w:rPr>
      </w:pPr>
      <w:r w:rsidRPr="00FA52A9">
        <w:rPr>
          <w:u w:val="single"/>
          <w:lang w:bidi="en-US"/>
        </w:rPr>
        <w:t>One potential problem with food aid is that when it is introduced into a market or distributed to people, it increases local supply and therefore tends to reduce local prices for similar agricultural commodities. When this happens, it can provide a disincentive for farmers to increase production. While the disincentive effect of external food aid is widely presumed, the most systematic study to date on the question found that food aid has no disincentive effect on food production</w:t>
      </w:r>
      <w:r w:rsidRPr="00347F27">
        <w:rPr>
          <w:lang w:bidi="en-US"/>
        </w:rPr>
        <w:t xml:space="preserve"> (Abdulai, Barrett, and Hoddinott 2005)</w:t>
      </w:r>
    </w:p>
    <w:p w14:paraId="7D194703" w14:textId="77777777" w:rsidR="00960B7B" w:rsidRDefault="00960B7B" w:rsidP="00960B7B">
      <w:pPr>
        <w:pStyle w:val="BB-Contentions"/>
        <w:rPr>
          <w:lang w:bidi="en-US"/>
        </w:rPr>
      </w:pPr>
      <w:r w:rsidRPr="00347F27">
        <w:rPr>
          <w:lang w:bidi="en-US"/>
        </w:rPr>
        <w:t>INHERENCY</w:t>
      </w:r>
    </w:p>
    <w:p w14:paraId="4DC62C4F" w14:textId="77777777" w:rsidR="00960B7B" w:rsidRDefault="00960B7B" w:rsidP="00960B7B">
      <w:pPr>
        <w:pStyle w:val="BB-Contentions"/>
        <w:rPr>
          <w:i/>
          <w:iCs/>
          <w:lang w:bidi="en-US"/>
        </w:rPr>
      </w:pPr>
      <w:r w:rsidRPr="00347F27">
        <w:rPr>
          <w:lang w:bidi="en-US"/>
        </w:rPr>
        <w:t>India less vulnerable to higher food prices and strong potential to produce its own food</w:t>
      </w:r>
    </w:p>
    <w:p w14:paraId="469EB408" w14:textId="77777777" w:rsidR="00960B7B" w:rsidRDefault="00960B7B" w:rsidP="00960B7B">
      <w:pPr>
        <w:pStyle w:val="BB-Citation"/>
        <w:rPr>
          <w:lang w:bidi="en-US"/>
        </w:rPr>
      </w:pPr>
      <w:r w:rsidRPr="00347F27">
        <w:rPr>
          <w:u w:val="single"/>
          <w:lang w:bidi="en-US"/>
        </w:rPr>
        <w:t xml:space="preserve">INFOCHANGE AGRICULTURE </w:t>
      </w:r>
      <w:r w:rsidRPr="00347F27">
        <w:rPr>
          <w:lang w:bidi="en-US"/>
        </w:rPr>
        <w:t xml:space="preserve">(news and analysis on social justice and development issues in India), </w:t>
      </w:r>
      <w:r w:rsidRPr="00347F27">
        <w:rPr>
          <w:u w:val="single"/>
          <w:lang w:bidi="en-US"/>
        </w:rPr>
        <w:t>April 2008</w:t>
      </w:r>
      <w:r w:rsidRPr="00347F27">
        <w:rPr>
          <w:lang w:bidi="en-US"/>
        </w:rPr>
        <w:t xml:space="preserve">, "Rising food prices threaten poverty reduction: WB" </w:t>
      </w:r>
      <w:hyperlink r:id="rId519" w:history="1">
        <w:r w:rsidRPr="00BA5DEC">
          <w:rPr>
            <w:rStyle w:val="Hyperlink"/>
            <w:lang w:bidi="en-US"/>
          </w:rPr>
          <w:t>http://infochangeindia.org/200804167063/Agriculture/News/Rising-food-prices-threaten-poverty-reduction-WB.html</w:t>
        </w:r>
      </w:hyperlink>
      <w:r>
        <w:rPr>
          <w:lang w:bidi="en-US"/>
        </w:rPr>
        <w:t xml:space="preserve"> </w:t>
      </w:r>
      <w:r w:rsidRPr="00347F27">
        <w:rPr>
          <w:lang w:bidi="en-US"/>
        </w:rPr>
        <w:t>(brackets added)</w:t>
      </w:r>
    </w:p>
    <w:p w14:paraId="516D6EDF" w14:textId="77777777" w:rsidR="00960B7B" w:rsidRDefault="00960B7B" w:rsidP="00960B7B">
      <w:pPr>
        <w:pStyle w:val="BB-Evidence"/>
        <w:rPr>
          <w:lang w:bidi="en-US"/>
        </w:rPr>
      </w:pPr>
      <w:r w:rsidRPr="00347F27">
        <w:rPr>
          <w:lang w:bidi="en-US"/>
        </w:rPr>
        <w:t>In an interview published in Outlook magazine, he [Lennart Bage, President of the Rome-based International Fund for Agricultural Development] said there was a likelihood of food getting more expensive especially because land was being diverted to producing bio-fuels. He said it would be a problem for India too, but India was "less vulnerable than smaller and more impoverished countries, which depend more on food imports. India is a strong country and has strong institutions". He pointed out that there are opportunities for India if prices come down but stay at a higher level than in the last five years because the country has strong potential in producing "a vast array of grains and foodstuffs and also, over time, in food processing".</w:t>
      </w:r>
    </w:p>
    <w:p w14:paraId="6E43444A" w14:textId="77777777" w:rsidR="00960B7B" w:rsidRPr="00347F27" w:rsidRDefault="00960B7B" w:rsidP="00960B7B">
      <w:pPr>
        <w:pStyle w:val="BB-Contentions"/>
        <w:rPr>
          <w:lang w:bidi="en-US"/>
        </w:rPr>
      </w:pPr>
      <w:r w:rsidRPr="00347F27">
        <w:rPr>
          <w:lang w:bidi="en-US"/>
        </w:rPr>
        <w:t>Indian government has $8 billion food aid for hundreds of millions of people</w:t>
      </w:r>
    </w:p>
    <w:p w14:paraId="259FBE93" w14:textId="77777777" w:rsidR="00960B7B" w:rsidRDefault="00960B7B" w:rsidP="00960B7B">
      <w:pPr>
        <w:pStyle w:val="BB-Citation"/>
        <w:rPr>
          <w:lang w:bidi="en-US"/>
        </w:rPr>
      </w:pPr>
      <w:r w:rsidRPr="00347F27">
        <w:rPr>
          <w:u w:val="single"/>
          <w:lang w:bidi="en-US"/>
        </w:rPr>
        <w:t>Laurie Goering</w:t>
      </w:r>
      <w:r w:rsidRPr="00347F27">
        <w:rPr>
          <w:lang w:bidi="en-US"/>
        </w:rPr>
        <w:t xml:space="preserve"> (journalist) 13 </w:t>
      </w:r>
      <w:r w:rsidRPr="00347F27">
        <w:rPr>
          <w:u w:val="single"/>
          <w:lang w:bidi="en-US"/>
        </w:rPr>
        <w:t xml:space="preserve">April 2008 CHICAGO TRIBUNE </w:t>
      </w:r>
      <w:r w:rsidRPr="00347F27">
        <w:rPr>
          <w:lang w:bidi="en-US"/>
        </w:rPr>
        <w:t xml:space="preserve">"Global crisis grows as food prices soar - What's considered largely an irritation in the U.S. threatens worldwide social upheaval as hunger strains poor nations" </w:t>
      </w:r>
      <w:hyperlink r:id="rId520" w:history="1">
        <w:r w:rsidRPr="00BA5DEC">
          <w:rPr>
            <w:rStyle w:val="Hyperlink"/>
            <w:rFonts w:ascii="TimesNewRomanPSMT" w:hAnsi="TimesNewRomanPSMT" w:cs="TimesNewRomanPSMT"/>
            <w:iCs/>
            <w:lang w:bidi="en-US"/>
          </w:rPr>
          <w:t>www.chicagotribune.com/business/chi-food-prices-global-crisis-story,0,3603827.story</w:t>
        </w:r>
      </w:hyperlink>
    </w:p>
    <w:p w14:paraId="7C5ED242" w14:textId="77777777" w:rsidR="00960B7B" w:rsidRDefault="00960B7B" w:rsidP="00960B7B">
      <w:pPr>
        <w:pStyle w:val="BB-Evidence"/>
        <w:rPr>
          <w:lang w:bidi="en-US"/>
        </w:rPr>
      </w:pPr>
      <w:r w:rsidRPr="00347F27">
        <w:rPr>
          <w:lang w:bidi="en-US"/>
        </w:rPr>
        <w:t>India, which has more malnourished people than anywhere else in the world—even more than sub-Saharan Africa in both absolute and percentage terms—is so far not counted among the countries most in danger. Largely that's because its government runs the world's biggest food aid program, an $8.4 billion effort that pushes 15 million tons of subsidized wheat and rice a year to hundreds of millions of people. The United Nations' World Food Program, the world's biggest food relief aid agency, by comparison, ships just 5 million tons of food a year to 73 million hungry people at a cost of $3.4 billion, WFP officials said.</w:t>
      </w:r>
    </w:p>
    <w:p w14:paraId="5CB52B68" w14:textId="77777777" w:rsidR="00960B7B" w:rsidRDefault="00960B7B" w:rsidP="00960B7B">
      <w:pPr>
        <w:pStyle w:val="BB-Contentions"/>
        <w:rPr>
          <w:lang w:bidi="en-US"/>
        </w:rPr>
      </w:pPr>
      <w:r w:rsidRPr="00347F27">
        <w:rPr>
          <w:lang w:bidi="en-US"/>
        </w:rPr>
        <w:t>SOLVENCY</w:t>
      </w:r>
    </w:p>
    <w:p w14:paraId="2D4F1152" w14:textId="77777777" w:rsidR="00960B7B" w:rsidRDefault="00960B7B" w:rsidP="00960B7B">
      <w:pPr>
        <w:pStyle w:val="BB-Contentions"/>
        <w:rPr>
          <w:lang w:bidi="en-US"/>
        </w:rPr>
      </w:pPr>
      <w:r w:rsidRPr="00347F27">
        <w:rPr>
          <w:lang w:bidi="en-US"/>
        </w:rPr>
        <w:t>Long-run solution to hunger requires</w:t>
      </w:r>
      <w:r>
        <w:rPr>
          <w:lang w:bidi="en-US"/>
        </w:rPr>
        <w:t xml:space="preserve"> multiple Indian social reforms</w:t>
      </w:r>
    </w:p>
    <w:p w14:paraId="4D5836C7" w14:textId="77777777" w:rsidR="00960B7B" w:rsidRDefault="00960B7B" w:rsidP="00960B7B">
      <w:pPr>
        <w:pStyle w:val="BB-Contentions"/>
        <w:rPr>
          <w:lang w:bidi="en-US"/>
        </w:rPr>
      </w:pPr>
      <w:r w:rsidRPr="00347F27">
        <w:rPr>
          <w:lang w:bidi="en-US"/>
        </w:rPr>
        <w:t>Impact/Analysis: Affirmative plan can't solve if root causes are under control of Indian government</w:t>
      </w:r>
    </w:p>
    <w:p w14:paraId="4C3A4EC7" w14:textId="77777777" w:rsidR="00960B7B" w:rsidRDefault="00960B7B" w:rsidP="00960B7B">
      <w:pPr>
        <w:pStyle w:val="BB-Citation"/>
        <w:rPr>
          <w:lang w:bidi="en-US"/>
        </w:rPr>
      </w:pPr>
      <w:r w:rsidRPr="00347F27">
        <w:rPr>
          <w:u w:val="single"/>
          <w:lang w:bidi="en-US"/>
        </w:rPr>
        <w:t>Adil Ali</w:t>
      </w:r>
      <w:r w:rsidRPr="00347F27">
        <w:rPr>
          <w:lang w:bidi="en-US"/>
        </w:rPr>
        <w:t xml:space="preserve"> (a fellow at the </w:t>
      </w:r>
      <w:r w:rsidRPr="00347F27">
        <w:rPr>
          <w:u w:val="single"/>
          <w:lang w:bidi="en-US"/>
        </w:rPr>
        <w:t>Oakland Institute</w:t>
      </w:r>
      <w:r w:rsidRPr="00347F27">
        <w:rPr>
          <w:lang w:bidi="en-US"/>
        </w:rPr>
        <w:t xml:space="preserve">, a policy think tank on social, economic, and environmental issues; teaches at the Centre for Culture, Media and Governance at Jamia Millia Islamia, a central university in India) </w:t>
      </w:r>
      <w:r w:rsidRPr="00347F27">
        <w:rPr>
          <w:u w:val="single"/>
          <w:lang w:bidi="en-US"/>
        </w:rPr>
        <w:t>2008</w:t>
      </w:r>
      <w:r w:rsidRPr="00347F27">
        <w:rPr>
          <w:lang w:bidi="en-US"/>
        </w:rPr>
        <w:t xml:space="preserve">, "India's Export Ban on Foodgrains - A Measure to Ensure Availability of Food for its Poorest Citizens," </w:t>
      </w:r>
      <w:hyperlink r:id="rId521" w:history="1">
        <w:r w:rsidRPr="00BA5DEC">
          <w:rPr>
            <w:rStyle w:val="Hyperlink"/>
            <w:lang w:bidi="en-US"/>
          </w:rPr>
          <w:t>www.oaklandinstitute.org/?q=node/view/482</w:t>
        </w:r>
      </w:hyperlink>
      <w:r>
        <w:rPr>
          <w:lang w:bidi="en-US"/>
        </w:rPr>
        <w:t xml:space="preserve"> </w:t>
      </w:r>
    </w:p>
    <w:p w14:paraId="73ED0401" w14:textId="77777777" w:rsidR="00960B7B" w:rsidRDefault="00960B7B" w:rsidP="00960B7B">
      <w:pPr>
        <w:pStyle w:val="BB-Evidence"/>
        <w:rPr>
          <w:lang w:bidi="en-US"/>
        </w:rPr>
      </w:pPr>
      <w:r w:rsidRPr="00347F27">
        <w:rPr>
          <w:lang w:bidi="en-US"/>
        </w:rPr>
        <w:t xml:space="preserve">To effectively deal with hunger in the long run, India needs to work towards giving an impetus and improving productivity of dry land farming as 60% of India's agriculture is rain dependent. India has to work towards making its safety nets for the poor and vulnerable more effective through better implementation of the National Rural Employment Guarantee Programme, the Public Distribution System, and the Social Security schemes. India also needs to work towards revitalizing its agricultural sector, make significant additional investments in the rural areas that support small farmers that form the bulk of Indian agriculture, and emphasize production of food crops for local and national markets. A spate of farmers suicides across the country, an estimated 150,000 over the last decade, is a rude reminder of India's agrarian crisis and the perverse grip of cash cropping on poor farmers which has been bolstered by seed and chemical agribusiness. </w:t>
      </w:r>
    </w:p>
    <w:p w14:paraId="66BF80CA" w14:textId="77777777" w:rsidR="00960B7B" w:rsidRDefault="00960B7B" w:rsidP="00960B7B">
      <w:pPr>
        <w:pStyle w:val="BB-Contentions"/>
        <w:rPr>
          <w:lang w:bidi="en-US"/>
        </w:rPr>
      </w:pPr>
      <w:r w:rsidRPr="00347F27">
        <w:rPr>
          <w:lang w:bidi="en-US"/>
        </w:rPr>
        <w:t>Donor interests and concerns drive aid delays: Only 30% of cash aid arrives in the first month</w:t>
      </w:r>
    </w:p>
    <w:p w14:paraId="5BBCAAE9" w14:textId="77777777" w:rsidR="00960B7B" w:rsidRDefault="00960B7B" w:rsidP="00960B7B">
      <w:pPr>
        <w:pStyle w:val="BB-Citation"/>
        <w:rPr>
          <w:lang w:bidi="en-US"/>
        </w:rPr>
      </w:pPr>
      <w:r w:rsidRPr="00347F27">
        <w:rPr>
          <w:u w:val="single"/>
          <w:lang w:bidi="en-US"/>
        </w:rPr>
        <w:t>Dr. Joel J. Toppen,</w:t>
      </w:r>
      <w:r w:rsidRPr="00347F27">
        <w:rPr>
          <w:lang w:bidi="en-US"/>
        </w:rPr>
        <w:t xml:space="preserve"> Ph.D. (Department of Political Science, </w:t>
      </w:r>
      <w:r w:rsidRPr="00347F27">
        <w:rPr>
          <w:u w:val="single"/>
          <w:lang w:bidi="en-US"/>
        </w:rPr>
        <w:t>Hope College</w:t>
      </w:r>
      <w:r w:rsidRPr="00347F27">
        <w:rPr>
          <w:lang w:bidi="en-US"/>
        </w:rPr>
        <w:t xml:space="preserve">) </w:t>
      </w:r>
      <w:r w:rsidRPr="00347F27">
        <w:rPr>
          <w:u w:val="single"/>
          <w:lang w:bidi="en-US"/>
        </w:rPr>
        <w:t>October 2006</w:t>
      </w:r>
      <w:r w:rsidRPr="00347F27">
        <w:rPr>
          <w:lang w:bidi="en-US"/>
        </w:rPr>
        <w:t xml:space="preserve">, "SHOULD THE U.S. END IN-KIND FOOD AID? - ASSESSING THE CASE FOR CASH" </w:t>
      </w:r>
      <w:hyperlink r:id="rId522" w:history="1">
        <w:r w:rsidRPr="00BA5DEC">
          <w:rPr>
            <w:rStyle w:val="Hyperlink"/>
            <w:rFonts w:ascii="TimesNewRomanPSMT" w:hAnsi="TimesNewRomanPSMT" w:cs="TimesNewRomanPSMT"/>
            <w:iCs/>
            <w:lang w:bidi="en-US"/>
          </w:rPr>
          <w:t>www.worldvision.org/worldvision/pr.nsf/stable/press_food_aid</w:t>
        </w:r>
      </w:hyperlink>
    </w:p>
    <w:p w14:paraId="6FF58B34" w14:textId="77777777" w:rsidR="00960B7B" w:rsidRDefault="00960B7B" w:rsidP="00960B7B">
      <w:pPr>
        <w:pStyle w:val="BB-Evidence"/>
        <w:rPr>
          <w:lang w:bidi="en-US"/>
        </w:rPr>
      </w:pPr>
      <w:r w:rsidRPr="00347F27">
        <w:rPr>
          <w:lang w:bidi="en-US"/>
        </w:rPr>
        <w:t xml:space="preserve">Indeed, many delays have nothing to do with sourcing but with donor interests. For example, most UN emergency appeals receive only 30% of the requested funds in the first month (Mayne et al. 2006, 6). The WFP is initiating a new payment system called the Advance Financing Facility that should reduce these delays. However, the delays suggest that even when donors utilize a cash-based system, food aid programs are not driven by recipient needs but remain based on donor interests and concerns. </w:t>
      </w:r>
    </w:p>
    <w:p w14:paraId="39EA2C92" w14:textId="77777777" w:rsidR="00960B7B" w:rsidRPr="00347F27" w:rsidRDefault="00960B7B" w:rsidP="00960B7B">
      <w:pPr>
        <w:pStyle w:val="BB-Contentions"/>
        <w:rPr>
          <w:lang w:bidi="en-US"/>
        </w:rPr>
      </w:pPr>
      <w:r w:rsidRPr="00347F27">
        <w:rPr>
          <w:lang w:bidi="en-US"/>
        </w:rPr>
        <w:t>Loss of political support for cash means no long-term improvement in number of people fed</w:t>
      </w:r>
    </w:p>
    <w:p w14:paraId="67BCBF6B" w14:textId="77777777" w:rsidR="00960B7B" w:rsidRDefault="00960B7B" w:rsidP="00960B7B">
      <w:pPr>
        <w:pStyle w:val="BB-Citation"/>
        <w:rPr>
          <w:lang w:bidi="en-US"/>
        </w:rPr>
      </w:pPr>
      <w:r w:rsidRPr="00347F27">
        <w:rPr>
          <w:u w:val="single"/>
          <w:lang w:bidi="en-US"/>
        </w:rPr>
        <w:t>Dr. Joel J. Toppen,</w:t>
      </w:r>
      <w:r w:rsidRPr="00347F27">
        <w:rPr>
          <w:lang w:bidi="en-US"/>
        </w:rPr>
        <w:t xml:space="preserve"> Ph.D. (Department of Political Science, </w:t>
      </w:r>
      <w:r w:rsidRPr="00347F27">
        <w:rPr>
          <w:u w:val="single"/>
          <w:lang w:bidi="en-US"/>
        </w:rPr>
        <w:t>Hope College</w:t>
      </w:r>
      <w:r w:rsidRPr="00347F27">
        <w:rPr>
          <w:lang w:bidi="en-US"/>
        </w:rPr>
        <w:t xml:space="preserve">) </w:t>
      </w:r>
      <w:r w:rsidRPr="00347F27">
        <w:rPr>
          <w:u w:val="single"/>
          <w:lang w:bidi="en-US"/>
        </w:rPr>
        <w:t>October 2006</w:t>
      </w:r>
      <w:r w:rsidRPr="00347F27">
        <w:rPr>
          <w:lang w:bidi="en-US"/>
        </w:rPr>
        <w:t xml:space="preserve">, "SHOULD THE U.S. END IN-KIND FOOD AID? - ASSESSING THE CASE FOR CASH" </w:t>
      </w:r>
      <w:hyperlink r:id="rId523" w:history="1">
        <w:r w:rsidRPr="00BA5DEC">
          <w:rPr>
            <w:rStyle w:val="Hyperlink"/>
            <w:rFonts w:ascii="TimesNewRomanPSMT" w:hAnsi="TimesNewRomanPSMT" w:cs="TimesNewRomanPSMT"/>
            <w:iCs/>
            <w:lang w:bidi="en-US"/>
          </w:rPr>
          <w:t>www.worldvision.org/worldvision/pr.nsf/stable/press_food_aid</w:t>
        </w:r>
      </w:hyperlink>
    </w:p>
    <w:p w14:paraId="4F0858AB" w14:textId="77777777" w:rsidR="00960B7B" w:rsidRDefault="00960B7B" w:rsidP="00960B7B">
      <w:pPr>
        <w:pStyle w:val="BB-Evidence"/>
        <w:rPr>
          <w:lang w:bidi="en-US"/>
        </w:rPr>
      </w:pPr>
      <w:r w:rsidRPr="00347F27">
        <w:rPr>
          <w:lang w:bidi="en-US"/>
        </w:rPr>
        <w:t xml:space="preserve">Of all the apparent advantages of cash over food, there is systematic empirical evidence, albeit with serious methodological limitations, to support only the prospect of resource transfer efficiency gains, making each food aid dollar go further. Because the proposed policy shift would likely result in significantly fewer food aid dollars due to a loss of political support, there is little if any reason to expect more hungry people to be fed and/or long-term food security to be enhanced. While local and regional purchase can often bring cost savings, the contention that a U.S. shift to cash-based food aid would actually increase the amount of resources transferred to food-insecure populations rests on wishful thinking, not sound social science. </w:t>
      </w:r>
    </w:p>
    <w:p w14:paraId="0E3E6813" w14:textId="77777777" w:rsidR="00960B7B" w:rsidRDefault="00960B7B" w:rsidP="00960B7B">
      <w:pPr>
        <w:pStyle w:val="BB-Contentions"/>
        <w:rPr>
          <w:rFonts w:ascii="LucidaGrande" w:hAnsi="LucidaGrande" w:cs="LucidaGrande"/>
          <w:lang w:bidi="en-US"/>
        </w:rPr>
      </w:pPr>
      <w:r w:rsidRPr="00347F27">
        <w:rPr>
          <w:lang w:bidi="en-US"/>
        </w:rPr>
        <w:t>No empirical evidence that local food purchases stimulate local agricultural production</w:t>
      </w:r>
    </w:p>
    <w:p w14:paraId="0B2B4D1D" w14:textId="77777777" w:rsidR="00960B7B" w:rsidRPr="00347EA7" w:rsidRDefault="00960B7B" w:rsidP="00960B7B">
      <w:pPr>
        <w:pStyle w:val="BB-Citation"/>
        <w:rPr>
          <w:lang w:bidi="en-US"/>
        </w:rPr>
      </w:pPr>
      <w:r w:rsidRPr="00347F27">
        <w:rPr>
          <w:u w:val="single"/>
          <w:lang w:bidi="en-US"/>
        </w:rPr>
        <w:t>Dr. Joel J. Toppen,</w:t>
      </w:r>
      <w:r w:rsidRPr="00347F27">
        <w:rPr>
          <w:lang w:bidi="en-US"/>
        </w:rPr>
        <w:t xml:space="preserve"> Ph.D. (Department of Political Science, </w:t>
      </w:r>
      <w:r w:rsidRPr="00347F27">
        <w:rPr>
          <w:u w:val="single"/>
          <w:lang w:bidi="en-US"/>
        </w:rPr>
        <w:t>Hope College</w:t>
      </w:r>
      <w:r w:rsidRPr="00347F27">
        <w:rPr>
          <w:lang w:bidi="en-US"/>
        </w:rPr>
        <w:t xml:space="preserve">) </w:t>
      </w:r>
      <w:r w:rsidRPr="00347F27">
        <w:rPr>
          <w:u w:val="single"/>
          <w:lang w:bidi="en-US"/>
        </w:rPr>
        <w:t>October 2006</w:t>
      </w:r>
      <w:r w:rsidRPr="00347F27">
        <w:rPr>
          <w:lang w:bidi="en-US"/>
        </w:rPr>
        <w:t xml:space="preserve">, "SHOULD THE U.S. END IN-KIND FOOD AID? - ASSESSING THE CASE FOR CASH" </w:t>
      </w:r>
      <w:hyperlink r:id="rId524" w:history="1">
        <w:r w:rsidRPr="00347EA7">
          <w:rPr>
            <w:rStyle w:val="Hyperlink"/>
            <w:rFonts w:ascii="TimesNewRomanPSMT" w:hAnsi="TimesNewRomanPSMT" w:cs="TimesNewRomanPSMT"/>
            <w:iCs/>
            <w:lang w:bidi="en-US"/>
          </w:rPr>
          <w:t>www.worldvision.org/worldvision/pr.nsf/stable/press_food_aid</w:t>
        </w:r>
      </w:hyperlink>
    </w:p>
    <w:p w14:paraId="173A0B75" w14:textId="77777777" w:rsidR="00960B7B" w:rsidRPr="00AD6C3E" w:rsidRDefault="00960B7B" w:rsidP="00960B7B">
      <w:pPr>
        <w:pStyle w:val="BB-Evidence"/>
        <w:rPr>
          <w:lang w:bidi="en-US"/>
        </w:rPr>
      </w:pPr>
      <w:r w:rsidRPr="00347F27">
        <w:rPr>
          <w:lang w:bidi="en-US"/>
        </w:rPr>
        <w:t xml:space="preserve">Bread for the World (2006, 19) also makes the case: "Local purchases and triangular transactions can help improve the effectiveness and efficiency of food aid and, when done well, can both encourage local agricultural production and promote the development of markets." However, no systematic empirical evidence is provided to support these claims. According to Barrett and Maxwell (2005a, 161), "the actual impact of either local purchases or triangular transactions on market prices and producer incentives has not yet been established through careful empirical analysis" and so "it remains an open question as to what effect local purchases and triangular transactions have on farmgate prices" in developing countries. </w:t>
      </w:r>
    </w:p>
    <w:p w14:paraId="28D64AA4" w14:textId="77777777" w:rsidR="00960B7B" w:rsidRDefault="00960B7B" w:rsidP="00960B7B">
      <w:pPr>
        <w:pStyle w:val="BB-Contentions"/>
        <w:rPr>
          <w:lang w:bidi="en-US"/>
        </w:rPr>
      </w:pPr>
      <w:r w:rsidRPr="00347F27">
        <w:rPr>
          <w:lang w:bidi="en-US"/>
        </w:rPr>
        <w:t>Can't get all food locally, so shipping costs will continue even with local purchasing</w:t>
      </w:r>
    </w:p>
    <w:p w14:paraId="3FFA45D4" w14:textId="77777777" w:rsidR="00960B7B" w:rsidRDefault="00960B7B" w:rsidP="00960B7B">
      <w:pPr>
        <w:pStyle w:val="BB-Citation"/>
        <w:rPr>
          <w:lang w:bidi="en-US"/>
        </w:rPr>
      </w:pPr>
      <w:r w:rsidRPr="00347F27">
        <w:rPr>
          <w:u w:val="single"/>
          <w:lang w:bidi="en-US"/>
        </w:rPr>
        <w:t>Dr. Joel J. Toppen,</w:t>
      </w:r>
      <w:r w:rsidRPr="00347F27">
        <w:rPr>
          <w:lang w:bidi="en-US"/>
        </w:rPr>
        <w:t xml:space="preserve"> Ph.D. (Department of Political Science, </w:t>
      </w:r>
      <w:r w:rsidRPr="00347F27">
        <w:rPr>
          <w:u w:val="single"/>
          <w:lang w:bidi="en-US"/>
        </w:rPr>
        <w:t>Hope College</w:t>
      </w:r>
      <w:r w:rsidRPr="00347F27">
        <w:rPr>
          <w:lang w:bidi="en-US"/>
        </w:rPr>
        <w:t xml:space="preserve">) </w:t>
      </w:r>
      <w:r w:rsidRPr="00347F27">
        <w:rPr>
          <w:u w:val="single"/>
          <w:lang w:bidi="en-US"/>
        </w:rPr>
        <w:t>October 2006</w:t>
      </w:r>
      <w:r w:rsidRPr="00347F27">
        <w:rPr>
          <w:lang w:bidi="en-US"/>
        </w:rPr>
        <w:t xml:space="preserve">, "SHOULD THE U.S. END IN-KIND FOOD AID? - ASSESSING THE CASE FOR CASH" </w:t>
      </w:r>
      <w:hyperlink r:id="rId525" w:history="1">
        <w:r w:rsidRPr="00BA5DEC">
          <w:rPr>
            <w:rStyle w:val="Hyperlink"/>
            <w:rFonts w:ascii="TimesNewRomanPSMT" w:hAnsi="TimesNewRomanPSMT" w:cs="TimesNewRomanPSMT"/>
            <w:iCs/>
            <w:lang w:bidi="en-US"/>
          </w:rPr>
          <w:t>www.worldvision.org/worldvision/pr.nsf/stable/press_food_aid</w:t>
        </w:r>
      </w:hyperlink>
    </w:p>
    <w:p w14:paraId="7F559E18" w14:textId="77777777" w:rsidR="00960B7B" w:rsidRDefault="00960B7B" w:rsidP="00960B7B">
      <w:pPr>
        <w:pStyle w:val="BB-Evidence"/>
        <w:rPr>
          <w:rFonts w:ascii="LucidaGrande" w:hAnsi="LucidaGrande" w:cs="LucidaGrande"/>
          <w:lang w:bidi="en-US"/>
        </w:rPr>
      </w:pPr>
      <w:r w:rsidRPr="00347F27">
        <w:rPr>
          <w:lang w:bidi="en-US"/>
        </w:rPr>
        <w:t xml:space="preserve">First, Barrett and Maxwell make the methodological choice to consider all shipping costs to be additional and unnecessary costs. This effectively assumes that all food aid could be procured locally, which, as the authors acknowledge elsewhere, is not at all realistic. For example, if half of all U.S. food aid shipments could appropriately be procured locally, which likely is a high-end estimate, then the added costs that Barrett and Maxwell attribute to open market shipping would be roughly cut in half. Paying for shipping costs when local purchase is not appropriate—such as when supply is inadequate or when local markets are not well developed, which is frequently the case—cannot reasonably be considered a "leakage" of food aid dollars. </w:t>
      </w:r>
    </w:p>
    <w:p w14:paraId="129EF4E2" w14:textId="77777777" w:rsidR="00960B7B" w:rsidRDefault="00960B7B" w:rsidP="00960B7B">
      <w:pPr>
        <w:pStyle w:val="BB-Contentions"/>
        <w:rPr>
          <w:lang w:bidi="en-US"/>
        </w:rPr>
      </w:pPr>
      <w:r w:rsidRPr="00347F27">
        <w:rPr>
          <w:lang w:bidi="en-US"/>
        </w:rPr>
        <w:t xml:space="preserve">Local purchases would drive up local prices - raising cost close to the level of imported food aid </w:t>
      </w:r>
    </w:p>
    <w:p w14:paraId="772546CF" w14:textId="77777777" w:rsidR="00960B7B" w:rsidRDefault="00960B7B" w:rsidP="00960B7B">
      <w:pPr>
        <w:pStyle w:val="BB-Citation"/>
        <w:rPr>
          <w:lang w:bidi="en-US"/>
        </w:rPr>
      </w:pPr>
      <w:r w:rsidRPr="00347F27">
        <w:rPr>
          <w:u w:val="single"/>
          <w:lang w:bidi="en-US"/>
        </w:rPr>
        <w:t>Dr. Joel J. Toppen,</w:t>
      </w:r>
      <w:r w:rsidRPr="00347F27">
        <w:rPr>
          <w:lang w:bidi="en-US"/>
        </w:rPr>
        <w:t xml:space="preserve"> Ph.D. (Department of Political Science, </w:t>
      </w:r>
      <w:r w:rsidRPr="00347F27">
        <w:rPr>
          <w:u w:val="single"/>
          <w:lang w:bidi="en-US"/>
        </w:rPr>
        <w:t>Hope College</w:t>
      </w:r>
      <w:r w:rsidRPr="00347F27">
        <w:rPr>
          <w:lang w:bidi="en-US"/>
        </w:rPr>
        <w:t xml:space="preserve">) </w:t>
      </w:r>
      <w:r w:rsidRPr="00347F27">
        <w:rPr>
          <w:u w:val="single"/>
          <w:lang w:bidi="en-US"/>
        </w:rPr>
        <w:t>October 2006</w:t>
      </w:r>
      <w:r w:rsidRPr="00347F27">
        <w:rPr>
          <w:lang w:bidi="en-US"/>
        </w:rPr>
        <w:t xml:space="preserve">, "SHOULD THE U.S. END IN-KIND FOOD AID? - ASSESSING THE CASE FOR CASH" </w:t>
      </w:r>
      <w:hyperlink r:id="rId526" w:history="1">
        <w:r w:rsidRPr="00BA5DEC">
          <w:rPr>
            <w:rStyle w:val="Hyperlink"/>
            <w:lang w:bidi="en-US"/>
          </w:rPr>
          <w:t>www.worldvision.org/worldvision/pr.nsf/stable/press_food_aid</w:t>
        </w:r>
      </w:hyperlink>
    </w:p>
    <w:p w14:paraId="6C1A62B1" w14:textId="77777777" w:rsidR="00960B7B" w:rsidRDefault="00960B7B" w:rsidP="00960B7B">
      <w:pPr>
        <w:pStyle w:val="BB-Evidence"/>
        <w:rPr>
          <w:lang w:bidi="en-US"/>
        </w:rPr>
      </w:pPr>
      <w:r w:rsidRPr="00347F27">
        <w:rPr>
          <w:lang w:bidi="en-US"/>
        </w:rPr>
        <w:t>Using the local market price as the value of delivered food aid also assumes that commodity costs would not be driven up by the local procurement program. This assumption contradicts the supposed stimulative effects for increased production. At any rate, it is not at all clear that major local purchase operations could consistently get the local open market price. Indeed, Barrett and Maxwell provide a prime example of how this operating assumption is broken: "In the 1996 local purchase program in Ethiopia sponsored by the European Union, fixed lot size tenders beyond the reach of most traders, segmentation of the tender/auction process by region, and potential collusion among the few large traders able to participate credibly in the bidding process drove up costs to the point that average procurement costs were, on average, only negligibly less than the landed import cost of comparable quality grain".</w:t>
      </w:r>
    </w:p>
    <w:p w14:paraId="4B4904EE" w14:textId="77777777" w:rsidR="00960B7B" w:rsidRDefault="00960B7B" w:rsidP="00960B7B">
      <w:pPr>
        <w:pStyle w:val="BB-Contentions"/>
        <w:rPr>
          <w:lang w:bidi="en-US"/>
        </w:rPr>
      </w:pPr>
      <w:r w:rsidRPr="00347F27">
        <w:rPr>
          <w:lang w:bidi="en-US"/>
        </w:rPr>
        <w:t>Local purchasing has additional administrative and market costs</w:t>
      </w:r>
    </w:p>
    <w:p w14:paraId="4B4EF634" w14:textId="77777777" w:rsidR="00960B7B" w:rsidRDefault="00960B7B" w:rsidP="00960B7B">
      <w:pPr>
        <w:pStyle w:val="BB-Citation"/>
        <w:rPr>
          <w:lang w:bidi="en-US"/>
        </w:rPr>
      </w:pPr>
      <w:r w:rsidRPr="00347F27">
        <w:rPr>
          <w:u w:val="single"/>
          <w:lang w:bidi="en-US"/>
        </w:rPr>
        <w:t>Dr. Joel J. Toppen,</w:t>
      </w:r>
      <w:r w:rsidRPr="00347F27">
        <w:rPr>
          <w:lang w:bidi="en-US"/>
        </w:rPr>
        <w:t xml:space="preserve"> Ph.D. (Department of Political Science, </w:t>
      </w:r>
      <w:r w:rsidRPr="00347F27">
        <w:rPr>
          <w:u w:val="single"/>
          <w:lang w:bidi="en-US"/>
        </w:rPr>
        <w:t>Hope College</w:t>
      </w:r>
      <w:r w:rsidRPr="00347F27">
        <w:rPr>
          <w:lang w:bidi="en-US"/>
        </w:rPr>
        <w:t xml:space="preserve">) </w:t>
      </w:r>
      <w:r w:rsidRPr="00347F27">
        <w:rPr>
          <w:u w:val="single"/>
          <w:lang w:bidi="en-US"/>
        </w:rPr>
        <w:t>October 2006</w:t>
      </w:r>
      <w:r w:rsidRPr="00347F27">
        <w:rPr>
          <w:lang w:bidi="en-US"/>
        </w:rPr>
        <w:t xml:space="preserve">, "SHOULD THE U.S. END IN-KIND FOOD AID? - ASSESSING THE CASE FOR CASH" </w:t>
      </w:r>
      <w:hyperlink r:id="rId527" w:history="1">
        <w:r w:rsidRPr="00BA5DEC">
          <w:rPr>
            <w:rStyle w:val="Hyperlink"/>
            <w:rFonts w:ascii="TimesNewRomanPSMT" w:hAnsi="TimesNewRomanPSMT" w:cs="TimesNewRomanPSMT"/>
            <w:iCs/>
            <w:lang w:bidi="en-US"/>
          </w:rPr>
          <w:t>www.worldvision.org/worldvision/pr.nsf/stable/press_food_aid</w:t>
        </w:r>
      </w:hyperlink>
    </w:p>
    <w:p w14:paraId="2F47F744" w14:textId="77777777" w:rsidR="00960B7B" w:rsidRDefault="00960B7B" w:rsidP="00960B7B">
      <w:pPr>
        <w:pStyle w:val="BB-Evidence"/>
        <w:rPr>
          <w:lang w:bidi="en-US"/>
        </w:rPr>
      </w:pPr>
      <w:r w:rsidRPr="00FA52A9">
        <w:rPr>
          <w:u w:val="single"/>
          <w:lang w:bidi="en-US"/>
        </w:rPr>
        <w:t>Ignoring the administrative costs associated with local purchase is also potentially problematic. According to a 2004 NEPAD study, "often it is the management costs associated with local procurement in surplus-producing regions where there is little or no market infrastructure that is prohibitive, and not the cost of the food itself"</w:t>
      </w:r>
      <w:r w:rsidRPr="00347F27">
        <w:rPr>
          <w:lang w:bidi="en-US"/>
        </w:rPr>
        <w:t xml:space="preserve"> (in WFP 2006, 18). </w:t>
      </w:r>
      <w:r w:rsidRPr="00FA52A9">
        <w:rPr>
          <w:u w:val="single"/>
          <w:lang w:bidi="en-US"/>
        </w:rPr>
        <w:t>The risk of contract default also increases when procuring from developing markets where commodity volumes are highly variable</w:t>
      </w:r>
      <w:r w:rsidRPr="00347F27">
        <w:rPr>
          <w:lang w:bidi="en-US"/>
        </w:rPr>
        <w:t xml:space="preserve"> (Clay and Benson 1990, 28). </w:t>
      </w:r>
    </w:p>
    <w:p w14:paraId="76E5C564" w14:textId="77777777" w:rsidR="00960B7B" w:rsidRPr="00347F27" w:rsidRDefault="00960B7B" w:rsidP="00960B7B">
      <w:pPr>
        <w:pStyle w:val="BB-Contentions"/>
        <w:rPr>
          <w:lang w:bidi="en-US"/>
        </w:rPr>
      </w:pPr>
      <w:r w:rsidRPr="00347F27">
        <w:rPr>
          <w:lang w:bidi="en-US"/>
        </w:rPr>
        <w:t>DISADVANTAGES</w:t>
      </w:r>
    </w:p>
    <w:p w14:paraId="67D2776D" w14:textId="77777777" w:rsidR="00960B7B" w:rsidRPr="00AD6C3E" w:rsidRDefault="00960B7B" w:rsidP="00960B7B">
      <w:pPr>
        <w:pStyle w:val="BB-Contentions"/>
        <w:rPr>
          <w:lang w:bidi="en-US"/>
        </w:rPr>
      </w:pPr>
      <w:r w:rsidRPr="00347F27">
        <w:rPr>
          <w:lang w:bidi="en-US"/>
        </w:rPr>
        <w:t>1. Higher food prices in poor countries</w:t>
      </w:r>
    </w:p>
    <w:p w14:paraId="103C723C" w14:textId="77777777" w:rsidR="00960B7B" w:rsidRDefault="00960B7B" w:rsidP="00960B7B">
      <w:pPr>
        <w:pStyle w:val="BB-Contentions"/>
        <w:rPr>
          <w:lang w:bidi="en-US"/>
        </w:rPr>
      </w:pPr>
      <w:r w:rsidRPr="00347F27">
        <w:rPr>
          <w:lang w:bidi="en-US"/>
        </w:rPr>
        <w:tab/>
        <w:t>A. Link: Purchasing food in poor countries where food is scarce drives up the local price</w:t>
      </w:r>
    </w:p>
    <w:p w14:paraId="79F70EE8" w14:textId="77777777" w:rsidR="00960B7B" w:rsidRDefault="00960B7B" w:rsidP="00960B7B">
      <w:pPr>
        <w:pStyle w:val="BB-Citation"/>
        <w:rPr>
          <w:lang w:bidi="en-US"/>
        </w:rPr>
      </w:pPr>
      <w:r w:rsidRPr="00347F27">
        <w:rPr>
          <w:u w:val="single"/>
          <w:lang w:bidi="en-US"/>
        </w:rPr>
        <w:t>Bruce Odessey</w:t>
      </w:r>
      <w:r w:rsidRPr="00347F27">
        <w:rPr>
          <w:lang w:bidi="en-US"/>
        </w:rPr>
        <w:t xml:space="preserve"> (managing editor of eJournal USA, a publication of the </w:t>
      </w:r>
      <w:r w:rsidRPr="00347F27">
        <w:rPr>
          <w:u w:val="single"/>
          <w:lang w:bidi="en-US"/>
        </w:rPr>
        <w:t>US State Department</w:t>
      </w:r>
      <w:r w:rsidRPr="00347F27">
        <w:rPr>
          <w:lang w:bidi="en-US"/>
        </w:rPr>
        <w:t>),</w:t>
      </w:r>
      <w:r w:rsidRPr="00347F27">
        <w:rPr>
          <w:u w:val="single"/>
          <w:lang w:bidi="en-US"/>
        </w:rPr>
        <w:t xml:space="preserve"> Sept 2007</w:t>
      </w:r>
      <w:r w:rsidRPr="00347F27">
        <w:rPr>
          <w:lang w:bidi="en-US"/>
        </w:rPr>
        <w:t xml:space="preserve">, "The American Farmer and U.S. Food Aid," </w:t>
      </w:r>
      <w:hyperlink r:id="rId528" w:history="1">
        <w:r w:rsidRPr="00BA5DEC">
          <w:rPr>
            <w:rStyle w:val="Hyperlink"/>
            <w:lang w:bidi="en-US"/>
          </w:rPr>
          <w:t>http://usinfo.state.gov/journals/ites/0907/ijee/odessey.htm</w:t>
        </w:r>
      </w:hyperlink>
      <w:r>
        <w:rPr>
          <w:lang w:bidi="en-US"/>
        </w:rPr>
        <w:t xml:space="preserve"> </w:t>
      </w:r>
      <w:r w:rsidRPr="00347F27">
        <w:rPr>
          <w:lang w:bidi="en-US"/>
        </w:rPr>
        <w:t>(ellipses in original)</w:t>
      </w:r>
    </w:p>
    <w:p w14:paraId="1603D371" w14:textId="77777777" w:rsidR="00960B7B" w:rsidRDefault="00960B7B" w:rsidP="00960B7B">
      <w:pPr>
        <w:pStyle w:val="BB-Evidence"/>
        <w:rPr>
          <w:lang w:bidi="en-US"/>
        </w:rPr>
      </w:pPr>
      <w:r w:rsidRPr="00347F27">
        <w:rPr>
          <w:lang w:bidi="en-US"/>
        </w:rPr>
        <w:t>The American Farm Bureau Federation opposes local and regional purchases of emergency food. Chris Garza, the group's director of congressional relations, says the existing program of sending U.S.-grown commodities has worked well. "A lot of the product ... that would be purchased is obviously coming from countries that don't always have enough food of their own, and so it could cause food prices in those countries to go up," Garza said.</w:t>
      </w:r>
    </w:p>
    <w:p w14:paraId="2BD364F4" w14:textId="77777777" w:rsidR="00960B7B" w:rsidRDefault="00960B7B" w:rsidP="00960B7B">
      <w:pPr>
        <w:pStyle w:val="BB-Contentions"/>
        <w:rPr>
          <w:lang w:bidi="en-US"/>
        </w:rPr>
      </w:pPr>
      <w:r w:rsidRPr="00347F27">
        <w:rPr>
          <w:lang w:bidi="en-US"/>
        </w:rPr>
        <w:t>Expanding local purchase hurts local buyers of food</w:t>
      </w:r>
    </w:p>
    <w:p w14:paraId="67D4A261" w14:textId="77777777" w:rsidR="00960B7B" w:rsidRDefault="00960B7B" w:rsidP="00960B7B">
      <w:pPr>
        <w:pStyle w:val="BB-Contentions"/>
        <w:rPr>
          <w:lang w:bidi="en-US"/>
        </w:rPr>
      </w:pPr>
      <w:r w:rsidRPr="00347F27">
        <w:rPr>
          <w:lang w:bidi="en-US"/>
        </w:rPr>
        <w:t>Analysis: Barrett &amp; Maxwell quoted below are advocates of cash aid, but they admit that local purchase and regional purchase (triangular transactions) could make food problems worse. This happens because the poor in those countries are buying food too, so the aid purchases are competing with the poor and driving up prices.</w:t>
      </w:r>
    </w:p>
    <w:p w14:paraId="636656DA" w14:textId="77777777" w:rsidR="00960B7B" w:rsidRDefault="00960B7B" w:rsidP="00960B7B">
      <w:pPr>
        <w:pStyle w:val="BB-Citation"/>
        <w:rPr>
          <w:lang w:bidi="en-US"/>
        </w:rPr>
      </w:pPr>
      <w:r w:rsidRPr="00347F27">
        <w:rPr>
          <w:u w:val="single"/>
          <w:lang w:bidi="en-US"/>
        </w:rPr>
        <w:t>Dr. Joel J. Toppen,</w:t>
      </w:r>
      <w:r w:rsidRPr="00347F27">
        <w:rPr>
          <w:lang w:bidi="en-US"/>
        </w:rPr>
        <w:t xml:space="preserve"> Ph.D. (Department of Political Science, </w:t>
      </w:r>
      <w:r w:rsidRPr="00347F27">
        <w:rPr>
          <w:u w:val="single"/>
          <w:lang w:bidi="en-US"/>
        </w:rPr>
        <w:t>Hope College</w:t>
      </w:r>
      <w:r w:rsidRPr="00347F27">
        <w:rPr>
          <w:lang w:bidi="en-US"/>
        </w:rPr>
        <w:t xml:space="preserve">) </w:t>
      </w:r>
      <w:r w:rsidRPr="00347F27">
        <w:rPr>
          <w:u w:val="single"/>
          <w:lang w:bidi="en-US"/>
        </w:rPr>
        <w:t>October 2006</w:t>
      </w:r>
      <w:r w:rsidRPr="00347F27">
        <w:rPr>
          <w:lang w:bidi="en-US"/>
        </w:rPr>
        <w:t>, "SHOULD THE U.S.</w:t>
      </w:r>
      <w:r>
        <w:rPr>
          <w:lang w:bidi="en-US"/>
        </w:rPr>
        <w:t xml:space="preserve"> END IN-KIND FOOD AID? </w:t>
      </w:r>
      <w:r w:rsidRPr="00347F27">
        <w:rPr>
          <w:lang w:bidi="en-US"/>
        </w:rPr>
        <w:t xml:space="preserve">ASSESSING THE CASE FOR CASH" </w:t>
      </w:r>
      <w:hyperlink r:id="rId529" w:history="1">
        <w:r w:rsidRPr="00BA5DEC">
          <w:rPr>
            <w:rStyle w:val="Hyperlink"/>
            <w:rFonts w:ascii="TimesNewRomanPSMT" w:hAnsi="TimesNewRomanPSMT" w:cs="TimesNewRomanPSMT"/>
            <w:iCs/>
            <w:lang w:bidi="en-US"/>
          </w:rPr>
          <w:t>www.worldvision.org/worldvision/pr.nsf/stable/press_food_aid</w:t>
        </w:r>
      </w:hyperlink>
    </w:p>
    <w:p w14:paraId="681ECD72" w14:textId="77777777" w:rsidR="00960B7B" w:rsidRDefault="00960B7B" w:rsidP="00960B7B">
      <w:pPr>
        <w:pStyle w:val="BB-Evidence"/>
        <w:rPr>
          <w:lang w:bidi="en-US"/>
        </w:rPr>
      </w:pPr>
      <w:r w:rsidRPr="00347F27">
        <w:rPr>
          <w:lang w:bidi="en-US"/>
        </w:rPr>
        <w:t xml:space="preserve">Even though they are unable to include such factors in their research design, Barrett and Maxwell (2005, 165) do acknowledge the potential negative effects of expanding local and regional purchase: "Since a large share of the farming population and all of the nonfarming population in low-income countries are net food buyers, local purchases and triangular transactions may exacerbate chronic food insecurity among the poor in source markets even while potentially providing more efficient transfers to reduce food insecurity in destination locations." </w:t>
      </w:r>
    </w:p>
    <w:p w14:paraId="00BC8FF8" w14:textId="77777777" w:rsidR="00960B7B" w:rsidRPr="00347F27" w:rsidRDefault="00960B7B" w:rsidP="00960B7B">
      <w:pPr>
        <w:pStyle w:val="BB-Contentions"/>
        <w:rPr>
          <w:i/>
          <w:iCs/>
          <w:lang w:bidi="en-US"/>
        </w:rPr>
      </w:pPr>
      <w:r w:rsidRPr="00347F27">
        <w:rPr>
          <w:lang w:bidi="en-US"/>
        </w:rPr>
        <w:tab/>
        <w:t xml:space="preserve">B. Brink: Food crisis leaves the poor facing disaster </w:t>
      </w:r>
    </w:p>
    <w:p w14:paraId="5CEBD2BE" w14:textId="77777777" w:rsidR="00960B7B" w:rsidRDefault="00960B7B" w:rsidP="00960B7B">
      <w:pPr>
        <w:pStyle w:val="BB-Citation"/>
        <w:rPr>
          <w:lang w:bidi="en-US"/>
        </w:rPr>
      </w:pPr>
      <w:r w:rsidRPr="00347F27">
        <w:rPr>
          <w:u w:val="single"/>
          <w:lang w:bidi="en-US"/>
        </w:rPr>
        <w:t>THE ECONOMIST</w:t>
      </w:r>
      <w:r w:rsidRPr="00347F27">
        <w:rPr>
          <w:lang w:bidi="en-US"/>
        </w:rPr>
        <w:t xml:space="preserve"> (respected British news magazine), 17 </w:t>
      </w:r>
      <w:r w:rsidRPr="00347F27">
        <w:rPr>
          <w:u w:val="single"/>
          <w:lang w:bidi="en-US"/>
        </w:rPr>
        <w:t>Apr 2008</w:t>
      </w:r>
      <w:r w:rsidRPr="00347F27">
        <w:rPr>
          <w:lang w:bidi="en-US"/>
        </w:rPr>
        <w:t xml:space="preserve">, "The silent tsunami," </w:t>
      </w:r>
      <w:hyperlink r:id="rId530" w:history="1">
        <w:r w:rsidRPr="00BA5DEC">
          <w:rPr>
            <w:rStyle w:val="Hyperlink"/>
            <w:rFonts w:ascii="TimesNewRomanPSMT" w:hAnsi="TimesNewRomanPSMT" w:cs="TimesNewRomanPSMT"/>
            <w:iCs/>
            <w:lang w:bidi="en-US"/>
          </w:rPr>
          <w:t>www.economist.com/opinion/displaystory.cfm?story_id=11050146</w:t>
        </w:r>
      </w:hyperlink>
    </w:p>
    <w:p w14:paraId="5E009EF6" w14:textId="77777777" w:rsidR="00960B7B" w:rsidRPr="00347F27" w:rsidRDefault="00960B7B" w:rsidP="00960B7B">
      <w:pPr>
        <w:pStyle w:val="BB-Evidence"/>
        <w:rPr>
          <w:lang w:bidi="en-US"/>
        </w:rPr>
      </w:pPr>
      <w:r w:rsidRPr="00347F27">
        <w:rPr>
          <w:lang w:bidi="en-US"/>
        </w:rPr>
        <w:t>The measures of today's crisis are misery and malnutrition. The middle classes in poor countries are giving up health care and cutting out meat so they can eat three meals a day. The middling poor, those on $2 a day, are pulling children from school and cutting back on vegetables so they can still afford rice. Those on $1 a day are cutting back on meat, vegetables and one or two meals, so they can afford one bowl. The desperate—those on 50 cents a day—face disaster. Roughly a billion people live on $1 a day. If, on a conservative estimate, the cost of their food rises 20% (and in some places, it has risen a lot more), 100m people could be forced back to this level, the common measure of absolute poverty.</w:t>
      </w:r>
    </w:p>
    <w:p w14:paraId="58DF23CC" w14:textId="77777777" w:rsidR="00960B7B" w:rsidRDefault="00960B7B" w:rsidP="00960B7B">
      <w:pPr>
        <w:pStyle w:val="BB-Contentions"/>
        <w:rPr>
          <w:lang w:bidi="en-US"/>
        </w:rPr>
      </w:pPr>
      <w:r w:rsidRPr="00347F27">
        <w:rPr>
          <w:lang w:bidi="en-US"/>
        </w:rPr>
        <w:tab/>
        <w:t>C. Impact 1: Starvation and war</w:t>
      </w:r>
    </w:p>
    <w:p w14:paraId="036D408D" w14:textId="77777777" w:rsidR="00960B7B" w:rsidRDefault="00960B7B" w:rsidP="00960B7B">
      <w:pPr>
        <w:pStyle w:val="BB-Citation"/>
        <w:rPr>
          <w:iCs/>
          <w:lang w:bidi="en-US"/>
        </w:rPr>
      </w:pPr>
      <w:r w:rsidRPr="00347F27">
        <w:rPr>
          <w:iCs/>
          <w:u w:val="single"/>
          <w:lang w:bidi="en-US"/>
        </w:rPr>
        <w:t>BBC News</w:t>
      </w:r>
      <w:r w:rsidRPr="00347F27">
        <w:rPr>
          <w:iCs/>
          <w:lang w:bidi="en-US"/>
        </w:rPr>
        <w:t xml:space="preserve">, 14 </w:t>
      </w:r>
      <w:r w:rsidRPr="00347F27">
        <w:rPr>
          <w:iCs/>
          <w:u w:val="single"/>
          <w:lang w:bidi="en-US"/>
        </w:rPr>
        <w:t>Apr 2008</w:t>
      </w:r>
      <w:r w:rsidRPr="00347F27">
        <w:rPr>
          <w:iCs/>
          <w:lang w:bidi="en-US"/>
        </w:rPr>
        <w:t xml:space="preserve">, " World Bank tackles food emergency" </w:t>
      </w:r>
      <w:hyperlink r:id="rId531" w:history="1">
        <w:r w:rsidRPr="00BA5DEC">
          <w:rPr>
            <w:rStyle w:val="Hyperlink"/>
            <w:iCs/>
            <w:lang w:bidi="en-US"/>
          </w:rPr>
          <w:t>http://news.bbc.co.uk/2/hi/business/7344892.stm</w:t>
        </w:r>
      </w:hyperlink>
    </w:p>
    <w:p w14:paraId="115202DE" w14:textId="77777777" w:rsidR="00960B7B" w:rsidRDefault="00960B7B" w:rsidP="00960B7B">
      <w:pPr>
        <w:pStyle w:val="BB-Evidence"/>
        <w:rPr>
          <w:lang w:bidi="en-US"/>
        </w:rPr>
      </w:pPr>
      <w:r w:rsidRPr="00347F27">
        <w:rPr>
          <w:lang w:bidi="en-US"/>
        </w:rPr>
        <w:t>On Saturday, the head of the IMF, Dominique Strauss-Kahn, warned of mass starvation and other dire consequences if food prices continued to rise sharply. "As we know, learning from the past, those kind of questions sometimes end in war," he said.</w:t>
      </w:r>
    </w:p>
    <w:p w14:paraId="1244C77B" w14:textId="77777777" w:rsidR="00960B7B" w:rsidRDefault="00960B7B" w:rsidP="00960B7B">
      <w:pPr>
        <w:pStyle w:val="BB-Contentions"/>
        <w:rPr>
          <w:lang w:bidi="en-US"/>
        </w:rPr>
      </w:pPr>
      <w:r w:rsidRPr="00347F27">
        <w:rPr>
          <w:lang w:bidi="en-US"/>
        </w:rPr>
        <w:tab/>
        <w:t>D. Impact 2: Hunger and riots</w:t>
      </w:r>
    </w:p>
    <w:p w14:paraId="73A58270" w14:textId="77777777" w:rsidR="00960B7B" w:rsidRDefault="00960B7B" w:rsidP="00960B7B">
      <w:pPr>
        <w:pStyle w:val="BB-Citation"/>
        <w:rPr>
          <w:lang w:bidi="en-US"/>
        </w:rPr>
      </w:pPr>
      <w:r w:rsidRPr="00347EA7">
        <w:rPr>
          <w:u w:val="single"/>
        </w:rPr>
        <w:t>Julian Borger</w:t>
      </w:r>
      <w:r w:rsidRPr="00347F27">
        <w:rPr>
          <w:lang w:bidi="en-US"/>
        </w:rPr>
        <w:t xml:space="preserve">, (diplomatic editor), 26 </w:t>
      </w:r>
      <w:r w:rsidRPr="00347F27">
        <w:rPr>
          <w:u w:val="single"/>
          <w:lang w:bidi="en-US"/>
        </w:rPr>
        <w:t>Feb 2008</w:t>
      </w:r>
      <w:r w:rsidRPr="00347F27">
        <w:rPr>
          <w:lang w:bidi="en-US"/>
        </w:rPr>
        <w:t xml:space="preserve">, </w:t>
      </w:r>
      <w:r w:rsidRPr="00347EA7">
        <w:rPr>
          <w:u w:val="single"/>
        </w:rPr>
        <w:t>The Guardian</w:t>
      </w:r>
      <w:r w:rsidRPr="00347F27">
        <w:rPr>
          <w:lang w:bidi="en-US"/>
        </w:rPr>
        <w:t xml:space="preserve"> (British newspaper), "Feed the world? We are fighting a losing battle, UN admits" </w:t>
      </w:r>
      <w:hyperlink r:id="rId532" w:history="1">
        <w:r w:rsidRPr="00BA5DEC">
          <w:rPr>
            <w:rStyle w:val="Hyperlink"/>
            <w:lang w:bidi="en-US"/>
          </w:rPr>
          <w:t>www.guardian.co.uk/environment/2008/feb/26/food.unitednations</w:t>
        </w:r>
      </w:hyperlink>
      <w:r>
        <w:rPr>
          <w:lang w:bidi="en-US"/>
        </w:rPr>
        <w:t xml:space="preserve"> </w:t>
      </w:r>
      <w:r w:rsidRPr="00347F27">
        <w:rPr>
          <w:lang w:bidi="en-US"/>
        </w:rPr>
        <w:t>(brackets added)</w:t>
      </w:r>
    </w:p>
    <w:p w14:paraId="2F89EAD7" w14:textId="77777777" w:rsidR="00960B7B" w:rsidRPr="00347F27" w:rsidRDefault="00960B7B" w:rsidP="00960B7B">
      <w:pPr>
        <w:pStyle w:val="BB-Evidence"/>
        <w:rPr>
          <w:lang w:bidi="en-US"/>
        </w:rPr>
      </w:pPr>
      <w:r w:rsidRPr="00347F27">
        <w:rPr>
          <w:lang w:bidi="en-US"/>
        </w:rPr>
        <w:t xml:space="preserve">"This is the new face of hunger," [World Food Programme Director Josette] Sheeran said. "There is food on shelves but people are priced out of the market. There is vulnerability in urban areas we have not seen before. There are food riots in countries where we have not seen them before." </w:t>
      </w:r>
    </w:p>
    <w:p w14:paraId="5903002A" w14:textId="77777777" w:rsidR="00960B7B" w:rsidRDefault="00960B7B" w:rsidP="00960B7B">
      <w:pPr>
        <w:pStyle w:val="BB-Contentions"/>
        <w:rPr>
          <w:lang w:bidi="en-US"/>
        </w:rPr>
      </w:pPr>
      <w:r w:rsidRPr="00347F27">
        <w:rPr>
          <w:lang w:bidi="en-US"/>
        </w:rPr>
        <w:t>2. Cash contributions lead to long-term reduction i</w:t>
      </w:r>
      <w:r>
        <w:rPr>
          <w:lang w:bidi="en-US"/>
        </w:rPr>
        <w:t>n food aid</w:t>
      </w:r>
    </w:p>
    <w:p w14:paraId="632A1EBA" w14:textId="77777777" w:rsidR="00960B7B" w:rsidRDefault="00960B7B" w:rsidP="00960B7B">
      <w:pPr>
        <w:pStyle w:val="BB-Contentions"/>
        <w:rPr>
          <w:lang w:bidi="en-US"/>
        </w:rPr>
      </w:pPr>
      <w:r w:rsidRPr="00347F27">
        <w:rPr>
          <w:lang w:bidi="en-US"/>
        </w:rPr>
        <w:tab/>
        <w:t xml:space="preserve">A. Link: Cash instead of food donation lowers political support for aid. </w:t>
      </w:r>
    </w:p>
    <w:p w14:paraId="61E9ACBF" w14:textId="77777777" w:rsidR="00960B7B" w:rsidRDefault="00960B7B" w:rsidP="00960B7B">
      <w:pPr>
        <w:pStyle w:val="BB-Citation"/>
        <w:rPr>
          <w:lang w:bidi="en-US"/>
        </w:rPr>
      </w:pPr>
      <w:r w:rsidRPr="00347F27">
        <w:rPr>
          <w:u w:val="single"/>
          <w:lang w:bidi="en-US"/>
        </w:rPr>
        <w:t>Dr. Joel J. Toppen,</w:t>
      </w:r>
      <w:r w:rsidRPr="00347F27">
        <w:rPr>
          <w:lang w:bidi="en-US"/>
        </w:rPr>
        <w:t xml:space="preserve"> Ph.D. (Department of Political Science, </w:t>
      </w:r>
      <w:r w:rsidRPr="00347F27">
        <w:rPr>
          <w:u w:val="single"/>
          <w:lang w:bidi="en-US"/>
        </w:rPr>
        <w:t>Hope College</w:t>
      </w:r>
      <w:r w:rsidRPr="00347F27">
        <w:rPr>
          <w:lang w:bidi="en-US"/>
        </w:rPr>
        <w:t xml:space="preserve">) </w:t>
      </w:r>
      <w:r w:rsidRPr="00347F27">
        <w:rPr>
          <w:u w:val="single"/>
          <w:lang w:bidi="en-US"/>
        </w:rPr>
        <w:t>October 2006</w:t>
      </w:r>
      <w:r w:rsidRPr="00347F27">
        <w:rPr>
          <w:lang w:bidi="en-US"/>
        </w:rPr>
        <w:t xml:space="preserve">, "SHOULD THE U.S. END IN-KIND FOOD AID? - ASSESSING THE CASE FOR CASH" </w:t>
      </w:r>
      <w:hyperlink r:id="rId533" w:history="1">
        <w:r w:rsidRPr="00BA5DEC">
          <w:rPr>
            <w:rStyle w:val="Hyperlink"/>
            <w:lang w:bidi="en-US"/>
          </w:rPr>
          <w:t>www.worldvision.org/worldvision/pr.nsf/stable/press_food_aid</w:t>
        </w:r>
      </w:hyperlink>
      <w:r>
        <w:rPr>
          <w:lang w:bidi="en-US"/>
        </w:rPr>
        <w:t xml:space="preserve"> </w:t>
      </w:r>
      <w:r w:rsidRPr="00347F27">
        <w:rPr>
          <w:lang w:bidi="en-US"/>
        </w:rPr>
        <w:t>("tying requirements" are the requirements that US food aid has to be food purchased in the US and shipped on US boats)</w:t>
      </w:r>
    </w:p>
    <w:p w14:paraId="5C94F9CC" w14:textId="77777777" w:rsidR="00960B7B" w:rsidRPr="00FA52A9" w:rsidRDefault="00960B7B" w:rsidP="00960B7B">
      <w:pPr>
        <w:pStyle w:val="BB-Evidence"/>
        <w:rPr>
          <w:u w:val="single"/>
          <w:lang w:bidi="en-US"/>
        </w:rPr>
      </w:pPr>
      <w:r w:rsidRPr="00FA52A9">
        <w:rPr>
          <w:u w:val="single"/>
          <w:lang w:bidi="en-US"/>
        </w:rPr>
        <w:t>If the tying requirements were removed, it seems reasonable to expect that the U.S. food aid budget would fall more in line with that of other major donors as powerful actors in Washington withdraw their support for food aid spending. The implications, when putting the cash-food debate in these terms, are huge. If the U.S. food aid budget as a proportion of its total ODA [Official Development Assistance] were to fall to 3%, just above the figure for the EC [European Community] and its member states, the size of the global food aid budget would decline drastically</w:t>
      </w:r>
      <w:r w:rsidRPr="00347F27">
        <w:rPr>
          <w:lang w:bidi="en-US"/>
        </w:rPr>
        <w:t xml:space="preserve">. In 2004, for instance, ODA for the United States amounted to $19.70 billion while its food aid budget amounted to more than 10% of that total at $2.03 billion (Hanrahan 2006). Had its food aid budget been 3% of ODA, the result would have been 1.44 billion fewer food aid dollars, a decline of over 70 percent. </w:t>
      </w:r>
      <w:r w:rsidRPr="00FA52A9">
        <w:rPr>
          <w:u w:val="single"/>
          <w:lang w:bidi="en-US"/>
        </w:rPr>
        <w:t xml:space="preserve">Given that the U.S. accounted for 56% of global food aid in 2004, this in effect would have amounted to a reduction in the global food aid budget of approximately 40%. Even if the promised efficiency gains of a cash-based system are fully realized, which is highly unlikely, they would not come close to making up for such a loss. </w:t>
      </w:r>
    </w:p>
    <w:p w14:paraId="5A3FDBDA" w14:textId="77777777" w:rsidR="00960B7B" w:rsidRDefault="00960B7B" w:rsidP="00960B7B">
      <w:pPr>
        <w:pStyle w:val="BB-Contentions"/>
        <w:rPr>
          <w:rFonts w:ascii="LucidaGrande" w:hAnsi="LucidaGrande" w:cs="LucidaGrande"/>
          <w:lang w:bidi="en-US"/>
        </w:rPr>
      </w:pPr>
      <w:r w:rsidRPr="00347F27">
        <w:rPr>
          <w:lang w:bidi="en-US"/>
        </w:rPr>
        <w:tab/>
        <w:t>B. Link: Wishful thinking to imagine that Congress won't cut aid when cash replaces food aid</w:t>
      </w:r>
    </w:p>
    <w:p w14:paraId="5EE224BE" w14:textId="77777777" w:rsidR="00960B7B" w:rsidRDefault="00960B7B" w:rsidP="00960B7B">
      <w:pPr>
        <w:pStyle w:val="BB-Contentions"/>
        <w:rPr>
          <w:rFonts w:ascii="LucidaGrande" w:hAnsi="LucidaGrande" w:cs="LucidaGrande"/>
          <w:lang w:bidi="en-US"/>
        </w:rPr>
      </w:pPr>
      <w:r>
        <w:rPr>
          <w:lang w:bidi="en-US"/>
        </w:rPr>
        <w:tab/>
      </w:r>
      <w:r w:rsidRPr="00347F27">
        <w:rPr>
          <w:lang w:bidi="en-US"/>
        </w:rPr>
        <w:t>Analysis: Affirmative can argue that they fiat certain funding levels for programs in India, but they can't guarantee Congress won't cut some other food programs - to Africa, for example. Since political support for aid is dependent on Status Quo mechanisms for delivering the aid, it is these programs that are likely to be cut.</w:t>
      </w:r>
    </w:p>
    <w:p w14:paraId="24A8721B" w14:textId="77777777" w:rsidR="00960B7B" w:rsidRDefault="00960B7B" w:rsidP="00960B7B">
      <w:pPr>
        <w:pStyle w:val="BB-Citation"/>
        <w:rPr>
          <w:lang w:bidi="en-US"/>
        </w:rPr>
      </w:pPr>
      <w:r w:rsidRPr="00347F27">
        <w:rPr>
          <w:u w:val="single"/>
          <w:lang w:bidi="en-US"/>
        </w:rPr>
        <w:t>Dr. Joel J. Toppen,</w:t>
      </w:r>
      <w:r w:rsidRPr="00347F27">
        <w:rPr>
          <w:lang w:bidi="en-US"/>
        </w:rPr>
        <w:t xml:space="preserve"> Ph.D. (Department of Political Science, </w:t>
      </w:r>
      <w:r w:rsidRPr="00347F27">
        <w:rPr>
          <w:u w:val="single"/>
          <w:lang w:bidi="en-US"/>
        </w:rPr>
        <w:t>Hope College</w:t>
      </w:r>
      <w:r w:rsidRPr="00347F27">
        <w:rPr>
          <w:lang w:bidi="en-US"/>
        </w:rPr>
        <w:t xml:space="preserve">) </w:t>
      </w:r>
      <w:r w:rsidRPr="00347F27">
        <w:rPr>
          <w:u w:val="single"/>
          <w:lang w:bidi="en-US"/>
        </w:rPr>
        <w:t>October 2006</w:t>
      </w:r>
      <w:r w:rsidRPr="00347F27">
        <w:rPr>
          <w:lang w:bidi="en-US"/>
        </w:rPr>
        <w:t xml:space="preserve">, "SHOULD THE U.S. END IN-KIND FOOD AID? - ASSESSING THE CASE FOR CASH" </w:t>
      </w:r>
      <w:hyperlink r:id="rId534" w:history="1">
        <w:r w:rsidRPr="00BA5DEC">
          <w:rPr>
            <w:rStyle w:val="Hyperlink"/>
            <w:rFonts w:ascii="TimesNewRomanPSMT" w:hAnsi="TimesNewRomanPSMT" w:cs="TimesNewRomanPSMT"/>
            <w:iCs/>
            <w:lang w:bidi="en-US"/>
          </w:rPr>
          <w:t>www.worldvision.org/worldvision/pr.nsf/stable/press_food_aid</w:t>
        </w:r>
      </w:hyperlink>
    </w:p>
    <w:p w14:paraId="6D2E2A8E" w14:textId="77777777" w:rsidR="00960B7B" w:rsidRPr="00347F27" w:rsidRDefault="00960B7B" w:rsidP="00960B7B">
      <w:pPr>
        <w:pStyle w:val="BB-Evidence"/>
        <w:rPr>
          <w:b/>
          <w:bCs/>
          <w:lang w:bidi="en-US"/>
        </w:rPr>
      </w:pPr>
      <w:r w:rsidRPr="00347F27">
        <w:rPr>
          <w:lang w:bidi="en-US"/>
        </w:rPr>
        <w:t xml:space="preserve">If advocates for the world's poor and hungry wish to secure the requisite assistance, they cannot afford to ignore the political context of U.S. foreign aid. Those who attack U.S. in-kind food aid have failed to explain—or even to seriously analyze—the political logic that would lead us to expect decreases in in-kind food aid to be replaced with offsetting amounts of cash. Without this analysis, it seems the case for cash in place of food is a risky proposition based on wishful thinking. </w:t>
      </w:r>
    </w:p>
    <w:p w14:paraId="1F2384FF" w14:textId="77777777" w:rsidR="00960B7B" w:rsidRDefault="00960B7B" w:rsidP="00960B7B">
      <w:pPr>
        <w:pStyle w:val="BB-Contentions"/>
        <w:rPr>
          <w:lang w:bidi="en-US"/>
        </w:rPr>
      </w:pPr>
      <w:r w:rsidRPr="00347F27">
        <w:rPr>
          <w:lang w:bidi="en-US"/>
        </w:rPr>
        <w:tab/>
        <w:t>C. Empirical Example: European Union cut aid when they switched to cash</w:t>
      </w:r>
    </w:p>
    <w:p w14:paraId="30B1E468" w14:textId="77777777" w:rsidR="00960B7B" w:rsidRDefault="00960B7B" w:rsidP="00960B7B">
      <w:pPr>
        <w:pStyle w:val="BB-Citation"/>
        <w:rPr>
          <w:lang w:bidi="en-US"/>
        </w:rPr>
      </w:pPr>
      <w:r w:rsidRPr="00347F27">
        <w:rPr>
          <w:u w:val="single"/>
          <w:lang w:bidi="en-US"/>
        </w:rPr>
        <w:t xml:space="preserve">John Gillcrist </w:t>
      </w:r>
      <w:r w:rsidRPr="00347F27">
        <w:rPr>
          <w:lang w:bidi="en-US"/>
        </w:rPr>
        <w:t xml:space="preserve">(Bartlett Milling Company) </w:t>
      </w:r>
      <w:r w:rsidRPr="00347F27">
        <w:rPr>
          <w:u w:val="single"/>
          <w:lang w:bidi="en-US"/>
        </w:rPr>
        <w:t>2007, Testimony Before the</w:t>
      </w:r>
      <w:r w:rsidRPr="00347F27">
        <w:rPr>
          <w:lang w:bidi="en-US"/>
        </w:rPr>
        <w:t xml:space="preserve"> United States House of Representatives Committee on Agriculture, </w:t>
      </w:r>
      <w:r w:rsidRPr="00347F27">
        <w:rPr>
          <w:u w:val="single"/>
          <w:lang w:bidi="en-US"/>
        </w:rPr>
        <w:t>Subcommittee on Specialty Crops, Rural Development, and Foreign Agriculture Programs</w:t>
      </w:r>
      <w:r w:rsidRPr="00347F27">
        <w:rPr>
          <w:lang w:bidi="en-US"/>
        </w:rPr>
        <w:t xml:space="preserve">, </w:t>
      </w:r>
      <w:hyperlink r:id="rId535" w:history="1">
        <w:r w:rsidRPr="00BA5DEC">
          <w:rPr>
            <w:rStyle w:val="Hyperlink"/>
            <w:lang w:bidi="en-US"/>
          </w:rPr>
          <w:t>http://agriculture.house.gov/testimony/110/h70510b/Gillcrist.doc</w:t>
        </w:r>
      </w:hyperlink>
    </w:p>
    <w:p w14:paraId="33944558" w14:textId="77777777" w:rsidR="00960B7B" w:rsidRDefault="00960B7B" w:rsidP="00960B7B">
      <w:pPr>
        <w:pStyle w:val="BB-Evidence"/>
        <w:rPr>
          <w:b/>
          <w:bCs/>
          <w:lang w:bidi="en-US"/>
        </w:rPr>
      </w:pPr>
      <w:r w:rsidRPr="00347F27">
        <w:rPr>
          <w:lang w:bidi="en-US"/>
        </w:rPr>
        <w:t xml:space="preserve">EU food donations have dropped significantly since they converted their food donations to cash. </w:t>
      </w:r>
    </w:p>
    <w:p w14:paraId="5A351975" w14:textId="77777777" w:rsidR="00960B7B" w:rsidRDefault="00960B7B" w:rsidP="00960B7B">
      <w:pPr>
        <w:pStyle w:val="BB-Contentions"/>
        <w:rPr>
          <w:lang w:bidi="en-US"/>
        </w:rPr>
      </w:pPr>
      <w:r w:rsidRPr="00347F27">
        <w:rPr>
          <w:lang w:bidi="en-US"/>
        </w:rPr>
        <w:tab/>
        <w:t>D. Link, Example: EU example - Switching to cash removes political support for aid programs</w:t>
      </w:r>
    </w:p>
    <w:p w14:paraId="421E8B33" w14:textId="77777777" w:rsidR="00960B7B" w:rsidRDefault="00960B7B" w:rsidP="00960B7B">
      <w:pPr>
        <w:pStyle w:val="BB-Citation"/>
        <w:rPr>
          <w:lang w:bidi="en-US"/>
        </w:rPr>
      </w:pPr>
      <w:r w:rsidRPr="00347F27">
        <w:rPr>
          <w:u w:val="single"/>
          <w:lang w:bidi="en-US"/>
        </w:rPr>
        <w:t>US Wheat Associates</w:t>
      </w:r>
      <w:r w:rsidRPr="00347F27">
        <w:rPr>
          <w:lang w:bidi="en-US"/>
        </w:rPr>
        <w:t xml:space="preserve"> (wheat industry trade group), </w:t>
      </w:r>
      <w:r w:rsidRPr="00347F27">
        <w:rPr>
          <w:u w:val="single"/>
          <w:lang w:bidi="en-US"/>
        </w:rPr>
        <w:t xml:space="preserve">2007, </w:t>
      </w:r>
      <w:r w:rsidRPr="00347F27">
        <w:rPr>
          <w:lang w:bidi="en-US"/>
        </w:rPr>
        <w:t xml:space="preserve">"Fact Sheet - Food Aid," </w:t>
      </w:r>
      <w:hyperlink r:id="rId536" w:history="1">
        <w:r w:rsidRPr="00BA5DEC">
          <w:rPr>
            <w:rStyle w:val="Hyperlink"/>
            <w:rFonts w:ascii="TimesNewRomanPSMT" w:hAnsi="TimesNewRomanPSMT" w:cs="TimesNewRomanPSMT"/>
            <w:iCs/>
            <w:lang w:bidi="en-US"/>
          </w:rPr>
          <w:t>www.uswheat.org/USWPublicIII.nsf/0/d93ba350ee65b4de85256f0e004a6906/$FILE/Food%20Aid.pdf</w:t>
        </w:r>
      </w:hyperlink>
    </w:p>
    <w:p w14:paraId="28CEFA5F" w14:textId="77777777" w:rsidR="00960B7B" w:rsidRDefault="00960B7B" w:rsidP="00960B7B">
      <w:pPr>
        <w:pStyle w:val="BB-Evidence"/>
        <w:rPr>
          <w:lang w:bidi="en-US"/>
        </w:rPr>
      </w:pPr>
      <w:r w:rsidRPr="00347F27">
        <w:rPr>
          <w:lang w:bidi="en-US"/>
        </w:rPr>
        <w:t xml:space="preserve">In the European Union, there has been a decrease in overall food aid contributions since they converted from ‘in-kind' food aid to cash contributions. We also believe that the procurement process for local purchases could suffer under a cash program. It would remove U.S. agriculture from the equation and support from the agriculture community is necessary to ensure Congressional support. </w:t>
      </w:r>
    </w:p>
    <w:p w14:paraId="2767D5FF" w14:textId="77777777" w:rsidR="00960B7B" w:rsidRDefault="00960B7B" w:rsidP="00960B7B">
      <w:pPr>
        <w:pStyle w:val="BB-Contentions"/>
        <w:rPr>
          <w:lang w:bidi="en-US"/>
        </w:rPr>
      </w:pPr>
      <w:r w:rsidRPr="00347F27">
        <w:rPr>
          <w:lang w:bidi="en-US"/>
        </w:rPr>
        <w:tab/>
      </w:r>
      <w:r w:rsidRPr="00347F27">
        <w:rPr>
          <w:bCs/>
          <w:lang w:bidi="en-US"/>
        </w:rPr>
        <w:t xml:space="preserve">Analysis: </w:t>
      </w:r>
      <w:r w:rsidRPr="00347F27">
        <w:rPr>
          <w:lang w:bidi="en-US"/>
        </w:rPr>
        <w:t>What these cards prove is that while the Affirmative team can fiat their plan takes effect, the long term consequences are that in the future Congress will be less likely to support food aid programs (either in India or in other places) and the result will be an overall net decrease in food to hungry people in the world. When Congressmen from farm states are overruled by the Affirmative mandates, then the next time there's a food crisis, Congress is less likely to help. Empirically, this is what happened in the European Union, where they transitioned from food aid to cash and overall contributions went down after they did that.</w:t>
      </w:r>
    </w:p>
    <w:p w14:paraId="5589560D" w14:textId="77777777" w:rsidR="00960B7B" w:rsidRDefault="00960B7B" w:rsidP="00960B7B">
      <w:pPr>
        <w:pStyle w:val="BB-Contentions"/>
        <w:rPr>
          <w:lang w:bidi="en-US"/>
        </w:rPr>
      </w:pPr>
      <w:r w:rsidRPr="00347F27">
        <w:rPr>
          <w:lang w:bidi="en-US"/>
        </w:rPr>
        <w:tab/>
        <w:t>E. Brink: Aid budgets are inadequate and millions are now at risk of malnutrition</w:t>
      </w:r>
    </w:p>
    <w:p w14:paraId="10B71654" w14:textId="77777777" w:rsidR="00960B7B" w:rsidRDefault="00960B7B" w:rsidP="00960B7B">
      <w:pPr>
        <w:pStyle w:val="BB-Citation"/>
        <w:rPr>
          <w:lang w:bidi="en-US"/>
        </w:rPr>
      </w:pPr>
      <w:r w:rsidRPr="00347EA7">
        <w:rPr>
          <w:u w:val="single"/>
        </w:rPr>
        <w:t>Julian Borger</w:t>
      </w:r>
      <w:r w:rsidRPr="00347F27">
        <w:rPr>
          <w:lang w:bidi="en-US"/>
        </w:rPr>
        <w:t xml:space="preserve">, (diplomatic editor), 26 </w:t>
      </w:r>
      <w:r w:rsidRPr="00347F27">
        <w:rPr>
          <w:u w:val="single"/>
          <w:lang w:bidi="en-US"/>
        </w:rPr>
        <w:t>Feb 2008</w:t>
      </w:r>
      <w:r w:rsidRPr="00347F27">
        <w:rPr>
          <w:lang w:bidi="en-US"/>
        </w:rPr>
        <w:t xml:space="preserve">, </w:t>
      </w:r>
      <w:r w:rsidRPr="00347EA7">
        <w:rPr>
          <w:u w:val="single"/>
        </w:rPr>
        <w:t>The Guardian</w:t>
      </w:r>
      <w:r w:rsidRPr="00347F27">
        <w:rPr>
          <w:lang w:bidi="en-US"/>
        </w:rPr>
        <w:t xml:space="preserve"> (British newspaper), " Feed the world? We are fighting a losing battle, UN admits" </w:t>
      </w:r>
      <w:hyperlink r:id="rId537" w:history="1">
        <w:r w:rsidRPr="00BA5DEC">
          <w:rPr>
            <w:rStyle w:val="Hyperlink"/>
            <w:lang w:bidi="en-US"/>
          </w:rPr>
          <w:t>www.guardian.co.uk/environment/2008/feb/26/food.unitednations</w:t>
        </w:r>
      </w:hyperlink>
      <w:r>
        <w:rPr>
          <w:lang w:bidi="en-US"/>
        </w:rPr>
        <w:t xml:space="preserve"> </w:t>
      </w:r>
      <w:r w:rsidRPr="00347F27">
        <w:rPr>
          <w:lang w:bidi="en-US"/>
        </w:rPr>
        <w:t>(brackets added)</w:t>
      </w:r>
    </w:p>
    <w:p w14:paraId="5AE053AE" w14:textId="77777777" w:rsidR="00960B7B" w:rsidRPr="00F858DA" w:rsidRDefault="00960B7B" w:rsidP="00960B7B">
      <w:pPr>
        <w:pStyle w:val="BB-Evidence"/>
        <w:rPr>
          <w:u w:val="single"/>
          <w:lang w:bidi="en-US"/>
        </w:rPr>
      </w:pPr>
      <w:r w:rsidRPr="00F858DA">
        <w:rPr>
          <w:u w:val="single"/>
          <w:lang w:bidi="en-US"/>
        </w:rPr>
        <w:t>With voluntary contributions from the world's wealthy nations, the WFP [UN World Food Programme] feeds 73 million people in 78 countries, less than a 10th of the total number of the world's undernourished. Its agreed budget for 2008 was $2.9bn [billion]</w:t>
      </w:r>
      <w:r w:rsidRPr="00347F27">
        <w:rPr>
          <w:lang w:bidi="en-US"/>
        </w:rPr>
        <w:t xml:space="preserve"> (£1.5bn). </w:t>
      </w:r>
      <w:r w:rsidRPr="00F858DA">
        <w:rPr>
          <w:u w:val="single"/>
          <w:lang w:bidi="en-US"/>
        </w:rPr>
        <w:t>But with annual food price increases around the world of up to 40% and dramatic hikes in fuel costs, that budget is no longer enough even to maintain current food deliveries. The shortfall is all the more worrying as it comes at a time when populations, many in urban areas, who had thought themselves secure in their food supply are now unable to afford basic foodstuffs. Afghanistan has recently added an extra 2.5 million people to the number it says are at risk of malnutrition.</w:t>
      </w:r>
    </w:p>
    <w:p w14:paraId="6AF718C5" w14:textId="77777777" w:rsidR="00960B7B" w:rsidRDefault="00960B7B" w:rsidP="00960B7B">
      <w:pPr>
        <w:pStyle w:val="BB-Contentions"/>
        <w:rPr>
          <w:lang w:bidi="en-US"/>
        </w:rPr>
      </w:pPr>
      <w:r w:rsidRPr="00347F27">
        <w:rPr>
          <w:lang w:bidi="en-US"/>
        </w:rPr>
        <w:tab/>
        <w:t>F. Impact: Children go hungry without aid</w:t>
      </w:r>
    </w:p>
    <w:p w14:paraId="247E2040" w14:textId="77777777" w:rsidR="00960B7B" w:rsidRDefault="00960B7B" w:rsidP="00960B7B">
      <w:pPr>
        <w:pStyle w:val="BB-Citation"/>
        <w:rPr>
          <w:lang w:bidi="en-US"/>
        </w:rPr>
      </w:pPr>
      <w:r w:rsidRPr="00347F27">
        <w:rPr>
          <w:u w:val="single"/>
          <w:lang w:bidi="en-US"/>
        </w:rPr>
        <w:t>James T. Morris</w:t>
      </w:r>
      <w:r w:rsidRPr="00347F27">
        <w:rPr>
          <w:lang w:bidi="en-US"/>
        </w:rPr>
        <w:t xml:space="preserve"> (executive director of the </w:t>
      </w:r>
      <w:r w:rsidRPr="00347F27">
        <w:rPr>
          <w:u w:val="single"/>
          <w:lang w:bidi="en-US"/>
        </w:rPr>
        <w:t>U.N. World Food Program</w:t>
      </w:r>
      <w:r w:rsidRPr="00347F27">
        <w:rPr>
          <w:lang w:bidi="en-US"/>
        </w:rPr>
        <w:t xml:space="preserve">), 25 </w:t>
      </w:r>
      <w:r w:rsidRPr="00347F27">
        <w:rPr>
          <w:u w:val="single"/>
          <w:lang w:bidi="en-US"/>
        </w:rPr>
        <w:t>May 2006</w:t>
      </w:r>
      <w:r w:rsidRPr="00347F27">
        <w:rPr>
          <w:lang w:bidi="en-US"/>
        </w:rPr>
        <w:t xml:space="preserve">, WASHINGTON POST, "Still Dying of Hunger"  </w:t>
      </w:r>
      <w:hyperlink r:id="rId538" w:history="1">
        <w:r w:rsidRPr="00BA5DEC">
          <w:rPr>
            <w:rStyle w:val="Hyperlink"/>
            <w:rFonts w:ascii="TimesNewRomanPSMT" w:hAnsi="TimesNewRomanPSMT" w:cs="TimesNewRomanPSMT"/>
            <w:iCs/>
            <w:lang w:bidi="en-US"/>
          </w:rPr>
          <w:t>www.washingtonpost.com/wp-dyn/content/article/2006/05/24/AR2006052402435.html</w:t>
        </w:r>
      </w:hyperlink>
    </w:p>
    <w:p w14:paraId="15A7F345" w14:textId="77777777" w:rsidR="00960B7B" w:rsidRDefault="00960B7B" w:rsidP="00960B7B">
      <w:pPr>
        <w:pStyle w:val="BB-Evidence"/>
        <w:rPr>
          <w:lang w:bidi="en-US"/>
        </w:rPr>
      </w:pPr>
      <w:r w:rsidRPr="00347F27">
        <w:rPr>
          <w:lang w:bidi="en-US"/>
        </w:rPr>
        <w:t xml:space="preserve">Last year the World Food Program provided food assistance to 97 million people in 82 countries. To do so, we raised $2.8 billion — a huge sum in anyone's book. Nearly half of that was from the U.S. government, consistently our largest donor. Yet, despite this generosity, our emergency operations, like those in East Africa and Sudan, were only 57 percent funded. The need for food aid still outstrips the resources available. Although donors have boosted overseas development aid to new heights, they are not assigning food aid the priority it merits — and indeed must have if other development initiatives are to succeed. Today there are some 100 million hungry children in the world who get virtually no assistance. </w:t>
      </w:r>
    </w:p>
    <w:p w14:paraId="672C647F" w14:textId="77777777" w:rsidR="00960B7B" w:rsidRDefault="00960B7B" w:rsidP="00960B7B">
      <w:pPr>
        <w:pStyle w:val="BB-Contentions"/>
        <w:rPr>
          <w:lang w:bidi="en-US"/>
        </w:rPr>
      </w:pPr>
      <w:r w:rsidRPr="00347F27">
        <w:rPr>
          <w:lang w:bidi="en-US"/>
        </w:rPr>
        <w:t>3. Canceling US farm and transportation requirements hurts the US economy</w:t>
      </w:r>
    </w:p>
    <w:p w14:paraId="2D185273" w14:textId="77777777" w:rsidR="00960B7B" w:rsidRDefault="00960B7B" w:rsidP="00960B7B">
      <w:pPr>
        <w:pStyle w:val="BB-Contentions"/>
        <w:rPr>
          <w:i/>
          <w:iCs/>
          <w:lang w:bidi="en-US"/>
        </w:rPr>
      </w:pPr>
      <w:r w:rsidRPr="00347F27">
        <w:rPr>
          <w:lang w:bidi="en-US"/>
        </w:rPr>
        <w:t>Status Quo food aid generates 2.7 times the benefit to the US economy per dollar spent</w:t>
      </w:r>
    </w:p>
    <w:p w14:paraId="191FD85A" w14:textId="77777777" w:rsidR="00960B7B" w:rsidRDefault="00960B7B" w:rsidP="00960B7B">
      <w:pPr>
        <w:pStyle w:val="BB-Citation"/>
        <w:rPr>
          <w:lang w:bidi="en-US"/>
        </w:rPr>
      </w:pPr>
      <w:r w:rsidRPr="00347F27">
        <w:rPr>
          <w:u w:val="single"/>
          <w:lang w:bidi="en-US"/>
        </w:rPr>
        <w:t xml:space="preserve">John Gillcrist </w:t>
      </w:r>
      <w:r w:rsidRPr="00347F27">
        <w:rPr>
          <w:lang w:bidi="en-US"/>
        </w:rPr>
        <w:t xml:space="preserve">(Bartlett Milling Company) </w:t>
      </w:r>
      <w:r w:rsidRPr="00347F27">
        <w:rPr>
          <w:u w:val="single"/>
          <w:lang w:bidi="en-US"/>
        </w:rPr>
        <w:t>2007, Testimony Before the</w:t>
      </w:r>
      <w:r w:rsidRPr="00347F27">
        <w:rPr>
          <w:lang w:bidi="en-US"/>
        </w:rPr>
        <w:t xml:space="preserve"> United States House of Representatives Committee on Agriculture, </w:t>
      </w:r>
      <w:r w:rsidRPr="00347F27">
        <w:rPr>
          <w:u w:val="single"/>
          <w:lang w:bidi="en-US"/>
        </w:rPr>
        <w:t>Subcommittee on Specialty Crops, Rural Development, and Foreign Agriculture Programs</w:t>
      </w:r>
      <w:r w:rsidRPr="00347F27">
        <w:rPr>
          <w:lang w:bidi="en-US"/>
        </w:rPr>
        <w:t xml:space="preserve">, </w:t>
      </w:r>
      <w:hyperlink r:id="rId539" w:history="1">
        <w:r w:rsidRPr="00BA5DEC">
          <w:rPr>
            <w:rStyle w:val="Hyperlink"/>
            <w:lang w:bidi="en-US"/>
          </w:rPr>
          <w:t>http://agriculture.house.gov/testimony/110/h70510b/Gillcrist.doc</w:t>
        </w:r>
      </w:hyperlink>
    </w:p>
    <w:p w14:paraId="75BBAE9D" w14:textId="77777777" w:rsidR="00960B7B" w:rsidRDefault="00960B7B" w:rsidP="00960B7B">
      <w:pPr>
        <w:pStyle w:val="BB-Evidence"/>
        <w:rPr>
          <w:lang w:bidi="en-US"/>
        </w:rPr>
      </w:pPr>
      <w:r w:rsidRPr="00347F27">
        <w:rPr>
          <w:lang w:bidi="en-US"/>
        </w:rPr>
        <w:t>Yes, American farmers, food processors and transportation companies benefit from the current programs. Indeed, the Farm Bill is intended to strengthen the US farm economy; scarce agricultural budget resources should benefit US farmers and secure US jobs. One billion dollars of processed Title II commodities donated generates $2.7 billion in US economic activity. If that same one billion dollars were donated in cash, the US would lose $2.7 billion in economic activity and all of the benefits accrued to that, including the tax revenues it would generate.</w:t>
      </w:r>
    </w:p>
    <w:p w14:paraId="3C26A689" w14:textId="77777777" w:rsidR="00960B7B" w:rsidRDefault="00960B7B" w:rsidP="00960B7B">
      <w:pPr>
        <w:pStyle w:val="BB-Contentions"/>
        <w:rPr>
          <w:lang w:bidi="en-US"/>
        </w:rPr>
      </w:pPr>
      <w:r w:rsidRPr="00347F27">
        <w:rPr>
          <w:lang w:bidi="en-US"/>
        </w:rPr>
        <w:t>4.</w:t>
      </w:r>
      <w:r>
        <w:rPr>
          <w:lang w:bidi="en-US"/>
        </w:rPr>
        <w:t xml:space="preserve"> Food quality and safety risk</w:t>
      </w:r>
    </w:p>
    <w:p w14:paraId="31CFA605" w14:textId="77777777" w:rsidR="00960B7B" w:rsidRDefault="00960B7B" w:rsidP="00960B7B">
      <w:pPr>
        <w:pStyle w:val="BB-Contentions"/>
        <w:rPr>
          <w:lang w:bidi="en-US"/>
        </w:rPr>
      </w:pPr>
      <w:r w:rsidRPr="00347F27">
        <w:rPr>
          <w:lang w:bidi="en-US"/>
        </w:rPr>
        <w:tab/>
        <w:t>A. Link: Locally purchased food quality and safety standards less rigorous than US suppliers</w:t>
      </w:r>
    </w:p>
    <w:p w14:paraId="0620D5E7" w14:textId="77777777" w:rsidR="00960B7B" w:rsidRDefault="00960B7B" w:rsidP="00960B7B">
      <w:pPr>
        <w:pStyle w:val="BB-Citation"/>
        <w:rPr>
          <w:lang w:bidi="en-US"/>
        </w:rPr>
      </w:pPr>
      <w:r w:rsidRPr="00347F27">
        <w:rPr>
          <w:u w:val="single"/>
          <w:lang w:bidi="en-US"/>
        </w:rPr>
        <w:t>US Wheat Associates</w:t>
      </w:r>
      <w:r w:rsidRPr="00347F27">
        <w:rPr>
          <w:lang w:bidi="en-US"/>
        </w:rPr>
        <w:t xml:space="preserve"> (wheat industry trade group), </w:t>
      </w:r>
      <w:r w:rsidRPr="00347F27">
        <w:rPr>
          <w:u w:val="single"/>
          <w:lang w:bidi="en-US"/>
        </w:rPr>
        <w:t xml:space="preserve">2007, </w:t>
      </w:r>
      <w:r w:rsidRPr="00347F27">
        <w:rPr>
          <w:lang w:bidi="en-US"/>
        </w:rPr>
        <w:t xml:space="preserve">"Fact Sheet - Food Aid," </w:t>
      </w:r>
      <w:hyperlink r:id="rId540" w:history="1">
        <w:r w:rsidRPr="00BA5DEC">
          <w:rPr>
            <w:rStyle w:val="Hyperlink"/>
            <w:lang w:bidi="en-US"/>
          </w:rPr>
          <w:t>www.uswheat.org/USWPublicIII.nsf/0/d93ba350ee65b4de85256f0e004a6906/$FILE/Food%20Aid.pdf</w:t>
        </w:r>
      </w:hyperlink>
    </w:p>
    <w:p w14:paraId="34BAA85B" w14:textId="77777777" w:rsidR="00960B7B" w:rsidRPr="00347F27" w:rsidRDefault="00960B7B" w:rsidP="00960B7B">
      <w:pPr>
        <w:pStyle w:val="BB-Evidence"/>
        <w:rPr>
          <w:lang w:bidi="en-US"/>
        </w:rPr>
      </w:pPr>
      <w:r w:rsidRPr="00347F27">
        <w:rPr>
          <w:lang w:bidi="en-US"/>
        </w:rPr>
        <w:t>The ability to ensure food quality and safety could be jeopardized when purchases occur where safety standards are less rigorous than those of U.S. suppliers to food aid programs.</w:t>
      </w:r>
    </w:p>
    <w:p w14:paraId="77D96FB1" w14:textId="77777777" w:rsidR="00960B7B" w:rsidRDefault="00960B7B" w:rsidP="00960B7B">
      <w:pPr>
        <w:pStyle w:val="BB-Contentions"/>
        <w:rPr>
          <w:lang w:bidi="en-US"/>
        </w:rPr>
      </w:pPr>
      <w:r w:rsidRPr="00347F27">
        <w:rPr>
          <w:lang w:bidi="en-US"/>
        </w:rPr>
        <w:tab/>
        <w:t>B. Impact: Deadly diseases like cholera result from food contamination</w:t>
      </w:r>
    </w:p>
    <w:p w14:paraId="6B9EC1D3" w14:textId="77777777" w:rsidR="00960B7B" w:rsidRDefault="00960B7B" w:rsidP="00960B7B">
      <w:pPr>
        <w:pStyle w:val="BB-Citation"/>
        <w:rPr>
          <w:lang w:bidi="en-US"/>
        </w:rPr>
      </w:pPr>
      <w:r w:rsidRPr="00347F27">
        <w:rPr>
          <w:u w:val="single"/>
          <w:lang w:bidi="en-US"/>
        </w:rPr>
        <w:t>Disha Pinge</w:t>
      </w:r>
      <w:r w:rsidRPr="00347F27">
        <w:rPr>
          <w:lang w:bidi="en-US"/>
        </w:rPr>
        <w:t xml:space="preserve"> (journalist), 3 </w:t>
      </w:r>
      <w:r w:rsidRPr="00347F27">
        <w:rPr>
          <w:u w:val="single"/>
          <w:lang w:bidi="en-US"/>
        </w:rPr>
        <w:t>July 2007</w:t>
      </w:r>
      <w:r w:rsidRPr="00347F27">
        <w:rPr>
          <w:lang w:bidi="en-US"/>
        </w:rPr>
        <w:t xml:space="preserve">, "5 diseases to be wary of this monsoon," </w:t>
      </w:r>
      <w:r w:rsidRPr="00347F27">
        <w:rPr>
          <w:u w:val="single"/>
          <w:lang w:bidi="en-US"/>
        </w:rPr>
        <w:t xml:space="preserve">REDIFF NEWS </w:t>
      </w:r>
      <w:r w:rsidRPr="00347F27">
        <w:rPr>
          <w:lang w:bidi="en-US"/>
        </w:rPr>
        <w:t xml:space="preserve">(Indian news publication) </w:t>
      </w:r>
      <w:hyperlink r:id="rId541" w:history="1">
        <w:r w:rsidRPr="00927214">
          <w:rPr>
            <w:rStyle w:val="Hyperlink"/>
            <w:lang w:bidi="en-US"/>
          </w:rPr>
          <w:t>www.rediff.com/getahead/2007/jul/03monsoon.htm</w:t>
        </w:r>
      </w:hyperlink>
    </w:p>
    <w:p w14:paraId="447EA47A" w14:textId="77777777" w:rsidR="00960B7B" w:rsidRPr="00347F27" w:rsidRDefault="00960B7B" w:rsidP="00960B7B">
      <w:pPr>
        <w:pStyle w:val="BB-Evidence"/>
        <w:rPr>
          <w:b/>
          <w:bCs/>
          <w:sz w:val="28"/>
          <w:szCs w:val="28"/>
          <w:lang w:bidi="en-US"/>
        </w:rPr>
      </w:pPr>
      <w:r w:rsidRPr="00347F27">
        <w:rPr>
          <w:b/>
          <w:bCs/>
          <w:lang w:bidi="en-US"/>
        </w:rPr>
        <w:t>Cholera</w:t>
      </w:r>
      <w:r w:rsidRPr="00347F27">
        <w:rPr>
          <w:lang w:bidi="en-US"/>
        </w:rPr>
        <w:t xml:space="preserve">: Vibrio cholerae is the pathogen that causes this deadly disease by infecting the small intestine. With an incubation period of 6-48 hrs, symptoms show quickly after infection. Generally caused by food and water contaminated by human faeces, cholera is highly contagious. Flies act as carriers of the disease, which is why the disease spreads faster in areas of poor sanitation. </w:t>
      </w:r>
    </w:p>
    <w:p w14:paraId="4978BAA8" w14:textId="77777777" w:rsidR="00960B7B" w:rsidRPr="00347F27" w:rsidRDefault="00960B7B" w:rsidP="00960B7B">
      <w:pPr>
        <w:pStyle w:val="BB-BriefHeading"/>
        <w:rPr>
          <w:i/>
          <w:iCs/>
          <w:lang w:bidi="en-US"/>
        </w:rPr>
      </w:pPr>
      <w:bookmarkStart w:id="289" w:name="_Toc79275753"/>
      <w:bookmarkStart w:id="290" w:name="_Toc3447288"/>
      <w:r w:rsidRPr="00347F27">
        <w:rPr>
          <w:lang w:bidi="en-US"/>
        </w:rPr>
        <w:t>FOREIGN AID - USELESS</w:t>
      </w:r>
      <w:bookmarkEnd w:id="289"/>
      <w:bookmarkEnd w:id="290"/>
    </w:p>
    <w:p w14:paraId="379D8CCF" w14:textId="77777777" w:rsidR="00960B7B" w:rsidRDefault="00960B7B" w:rsidP="00960B7B">
      <w:pPr>
        <w:pStyle w:val="BB-Contentions"/>
        <w:rPr>
          <w:lang w:bidi="en-US"/>
        </w:rPr>
      </w:pPr>
      <w:r>
        <w:rPr>
          <w:lang w:bidi="en-US"/>
        </w:rPr>
        <w:t>INHERENCY</w:t>
      </w:r>
    </w:p>
    <w:p w14:paraId="322FA982" w14:textId="77777777" w:rsidR="00960B7B" w:rsidRDefault="00960B7B" w:rsidP="00960B7B">
      <w:pPr>
        <w:pStyle w:val="BB-Contentions"/>
        <w:rPr>
          <w:lang w:bidi="en-US"/>
        </w:rPr>
      </w:pPr>
      <w:r w:rsidRPr="00347F27">
        <w:rPr>
          <w:lang w:bidi="en-US"/>
        </w:rPr>
        <w:t xml:space="preserve">1. Economic growth happens without foreign aid </w:t>
      </w:r>
    </w:p>
    <w:p w14:paraId="69869E91" w14:textId="77777777" w:rsidR="00960B7B" w:rsidRDefault="00960B7B" w:rsidP="00960B7B">
      <w:pPr>
        <w:pStyle w:val="BB-Citation"/>
        <w:rPr>
          <w:lang w:bidi="en-US"/>
        </w:rPr>
      </w:pPr>
      <w:r w:rsidRPr="00347F27">
        <w:rPr>
          <w:u w:val="single"/>
          <w:lang w:bidi="en-US"/>
        </w:rPr>
        <w:t xml:space="preserve">Prof. William Easterly </w:t>
      </w:r>
      <w:r w:rsidRPr="00347F27">
        <w:rPr>
          <w:lang w:bidi="en-US"/>
        </w:rPr>
        <w:t xml:space="preserve">(Economics at New York Univ., Co-Director of NYU's Development Research Institute; non-resident Fellow of the </w:t>
      </w:r>
      <w:r w:rsidRPr="00347F27">
        <w:rPr>
          <w:u w:val="single"/>
          <w:lang w:bidi="en-US"/>
        </w:rPr>
        <w:t>Center for Global Development</w:t>
      </w:r>
      <w:r w:rsidRPr="00347F27">
        <w:rPr>
          <w:lang w:bidi="en-US"/>
        </w:rPr>
        <w:t xml:space="preserve"> in Washington DC; spent sixteen years as a Research Economist at the World Bank) The West Can't Save Africa 13 </w:t>
      </w:r>
      <w:r w:rsidRPr="00727A51">
        <w:rPr>
          <w:u w:val="single"/>
          <w:lang w:bidi="en-US"/>
        </w:rPr>
        <w:t>Feb 2006</w:t>
      </w:r>
      <w:r w:rsidRPr="00347F27">
        <w:rPr>
          <w:lang w:bidi="en-US"/>
        </w:rPr>
        <w:t xml:space="preserve">; Page A21 WASHINGTON POST </w:t>
      </w:r>
      <w:hyperlink r:id="rId542" w:history="1">
        <w:r w:rsidRPr="00BA5DEC">
          <w:rPr>
            <w:rStyle w:val="Hyperlink"/>
            <w:lang w:bidi="en-US"/>
          </w:rPr>
          <w:t>www.washingtonpost.com/wp-dyn/content/article/2006/02/12/AR2006021201150.html</w:t>
        </w:r>
      </w:hyperlink>
    </w:p>
    <w:p w14:paraId="6C7DFF4F" w14:textId="77777777" w:rsidR="00960B7B" w:rsidRPr="00347F27" w:rsidRDefault="00960B7B" w:rsidP="00960B7B">
      <w:pPr>
        <w:pStyle w:val="BB-Evidence"/>
        <w:rPr>
          <w:b/>
          <w:bCs/>
          <w:lang w:bidi="en-US"/>
        </w:rPr>
      </w:pPr>
      <w:r w:rsidRPr="00347F27">
        <w:rPr>
          <w:lang w:bidi="en-US"/>
        </w:rPr>
        <w:t>Development everywhere is homegrown. As G-8 ministers and rock stars fussed about a few billion dollars here or there for African governments, the citizens of India and China (where foreign aid is a microscopic share of income) were busy increasing their own incomes by $715 billion in 2005.</w:t>
      </w:r>
    </w:p>
    <w:p w14:paraId="38B86359" w14:textId="77777777" w:rsidR="00960B7B" w:rsidRDefault="00960B7B" w:rsidP="00960B7B">
      <w:pPr>
        <w:pStyle w:val="BB-Contentions"/>
        <w:rPr>
          <w:lang w:bidi="en-US"/>
        </w:rPr>
      </w:pPr>
      <w:r w:rsidRPr="00347F27">
        <w:rPr>
          <w:lang w:bidi="en-US"/>
        </w:rPr>
        <w:t>2. Private giving exceeds government giving and is more effective</w:t>
      </w:r>
    </w:p>
    <w:p w14:paraId="14C82BAB" w14:textId="77777777" w:rsidR="00960B7B" w:rsidRDefault="00960B7B" w:rsidP="00960B7B">
      <w:pPr>
        <w:pStyle w:val="BB-Citation"/>
        <w:rPr>
          <w:lang w:bidi="en-US"/>
        </w:rPr>
      </w:pPr>
      <w:r w:rsidRPr="00347F27">
        <w:rPr>
          <w:u w:val="single"/>
          <w:lang w:bidi="en-US"/>
        </w:rPr>
        <w:t>Carol Adelman</w:t>
      </w:r>
      <w:r w:rsidRPr="00347F27">
        <w:rPr>
          <w:lang w:bidi="en-US"/>
        </w:rPr>
        <w:t xml:space="preserve"> (senior fellow at the Hudson Institute; </w:t>
      </w:r>
      <w:r w:rsidRPr="00347F27">
        <w:rPr>
          <w:u w:val="single"/>
          <w:lang w:bidi="en-US"/>
        </w:rPr>
        <w:t>former assistant administrator of the United States Agency for International Development</w:t>
      </w:r>
      <w:r w:rsidRPr="00347F27">
        <w:rPr>
          <w:lang w:bidi="en-US"/>
        </w:rPr>
        <w:t xml:space="preserve">) 4 </w:t>
      </w:r>
      <w:r w:rsidRPr="00347F27">
        <w:rPr>
          <w:u w:val="single"/>
          <w:lang w:bidi="en-US"/>
        </w:rPr>
        <w:t>Jan 2005</w:t>
      </w:r>
      <w:r w:rsidRPr="00347F27">
        <w:rPr>
          <w:lang w:bidi="en-US"/>
        </w:rPr>
        <w:t xml:space="preserve">, "A High Quality of Mercy," NEW YORK TIMES, </w:t>
      </w:r>
      <w:hyperlink r:id="rId543" w:history="1">
        <w:r w:rsidRPr="00BA5DEC">
          <w:rPr>
            <w:rStyle w:val="Hyperlink"/>
            <w:rFonts w:ascii="TimesNewRomanPSMT" w:hAnsi="TimesNewRomanPSMT" w:cs="TimesNewRomanPSMT"/>
            <w:iCs/>
            <w:lang w:bidi="en-US"/>
          </w:rPr>
          <w:t>www.nytimes.com/2005/01/04/opinion/04adelman.html?ex=1262581200&amp;en=606b35e3f3961feb&amp;ei=5090&amp;partner=rssuserland</w:t>
        </w:r>
      </w:hyperlink>
    </w:p>
    <w:p w14:paraId="5E400CE5" w14:textId="77777777" w:rsidR="00960B7B" w:rsidRDefault="00960B7B" w:rsidP="00960B7B">
      <w:pPr>
        <w:pStyle w:val="BB-Evidence"/>
        <w:rPr>
          <w:lang w:bidi="en-US"/>
        </w:rPr>
      </w:pPr>
      <w:r w:rsidRPr="00347F27">
        <w:rPr>
          <w:lang w:bidi="en-US"/>
        </w:rPr>
        <w:t>Most important, however, Americans generally help people abroad the same way they help people at home: through private charities, religious organizations, foundations, corporations, universities and money sent to relatives. In 2000, all this came to more than $35 billion, more than three times what the government gave. And this does did not include giving by local churches or by overseas affiliates of American corporations. The fact is, foreign aid is being privatized. A study by the Foundation Center found that international giving by foundations grew by 79 percent 1998 from 2002, while overall giving grew by only 42 percent. Private giving is usually faster, nimbler and more directly accountable than government aid. Overhead costs are lower, and it can better avoid interference by corrupt officials. It's no surprise that some of the first groups on the scene in Asia were private; on the day of the earthquake, CARE bought food for more than 8,000 Sri Lankans along with purification supplies and sleeping mats for 500 families.</w:t>
      </w:r>
    </w:p>
    <w:p w14:paraId="5A3B9BDC" w14:textId="77777777" w:rsidR="00960B7B" w:rsidRDefault="00960B7B" w:rsidP="00960B7B">
      <w:pPr>
        <w:pStyle w:val="BB-Contentions"/>
        <w:rPr>
          <w:kern w:val="1"/>
          <w:lang w:bidi="en-US"/>
        </w:rPr>
      </w:pPr>
      <w:r>
        <w:rPr>
          <w:kern w:val="1"/>
          <w:lang w:bidi="en-US"/>
        </w:rPr>
        <w:t>SOLVENCY</w:t>
      </w:r>
    </w:p>
    <w:p w14:paraId="3BD72BA0" w14:textId="77777777" w:rsidR="00960B7B" w:rsidRDefault="00960B7B" w:rsidP="00960B7B">
      <w:pPr>
        <w:pStyle w:val="BB-Contentions"/>
        <w:rPr>
          <w:i/>
          <w:iCs/>
          <w:kern w:val="1"/>
          <w:lang w:bidi="en-US"/>
        </w:rPr>
      </w:pPr>
      <w:r w:rsidRPr="00347F27">
        <w:rPr>
          <w:kern w:val="1"/>
          <w:lang w:bidi="en-US"/>
        </w:rPr>
        <w:t xml:space="preserve">1. Foreign aid fails </w:t>
      </w:r>
      <w:r>
        <w:rPr>
          <w:kern w:val="1"/>
          <w:lang w:bidi="en-US"/>
        </w:rPr>
        <w:t xml:space="preserve">to increase economic growth </w:t>
      </w:r>
      <w:r w:rsidRPr="00347F27">
        <w:rPr>
          <w:kern w:val="1"/>
          <w:lang w:bidi="en-US"/>
        </w:rPr>
        <w:t>Turn: Encourages bad economic policies</w:t>
      </w:r>
    </w:p>
    <w:p w14:paraId="48B177C2" w14:textId="77777777" w:rsidR="00960B7B" w:rsidRDefault="00960B7B" w:rsidP="00960B7B">
      <w:pPr>
        <w:pStyle w:val="BB-Citation"/>
        <w:rPr>
          <w:kern w:val="1"/>
          <w:lang w:bidi="en-US"/>
        </w:rPr>
      </w:pPr>
      <w:r w:rsidRPr="00347F27">
        <w:rPr>
          <w:kern w:val="1"/>
          <w:u w:val="single"/>
          <w:lang w:bidi="en-US"/>
        </w:rPr>
        <w:t xml:space="preserve">Prof. Gary Becker </w:t>
      </w:r>
      <w:r w:rsidRPr="00347F27">
        <w:rPr>
          <w:kern w:val="1"/>
          <w:lang w:bidi="en-US"/>
        </w:rPr>
        <w:t xml:space="preserve">PhD (Economics, </w:t>
      </w:r>
      <w:r w:rsidRPr="00347F27">
        <w:rPr>
          <w:kern w:val="1"/>
          <w:u w:val="single"/>
          <w:lang w:bidi="en-US"/>
        </w:rPr>
        <w:t>Univ of Chicago</w:t>
      </w:r>
      <w:r w:rsidRPr="00347F27">
        <w:rPr>
          <w:kern w:val="1"/>
          <w:lang w:bidi="en-US"/>
        </w:rPr>
        <w:t xml:space="preserve">; Senior Fellow, Hoover Institution, Stanford Univ.; winner of Presidential Medal of Freedom), 21 </w:t>
      </w:r>
      <w:r w:rsidRPr="00347F27">
        <w:rPr>
          <w:kern w:val="1"/>
          <w:u w:val="single"/>
          <w:lang w:bidi="en-US"/>
        </w:rPr>
        <w:t>Jan 2007</w:t>
      </w:r>
      <w:r w:rsidRPr="00347F27">
        <w:rPr>
          <w:kern w:val="1"/>
          <w:lang w:bidi="en-US"/>
        </w:rPr>
        <w:t xml:space="preserve">, "Is There a Case for Foreign Aid? " BECKER-POSNER Blog, </w:t>
      </w:r>
      <w:hyperlink r:id="rId544" w:history="1">
        <w:r w:rsidRPr="00BA5DEC">
          <w:rPr>
            <w:rStyle w:val="Hyperlink"/>
            <w:rFonts w:ascii="TimesNewRomanPSMT" w:hAnsi="TimesNewRomanPSMT" w:cs="TimesNewRomanPSMT"/>
            <w:iCs/>
            <w:kern w:val="1"/>
            <w:lang w:bidi="en-US"/>
          </w:rPr>
          <w:t>www.becker-posner-blog.com/archives/2007/01/is_there_a_case_1.html</w:t>
        </w:r>
      </w:hyperlink>
    </w:p>
    <w:p w14:paraId="5B4C3720" w14:textId="77777777" w:rsidR="00960B7B" w:rsidRDefault="00960B7B" w:rsidP="00960B7B">
      <w:pPr>
        <w:pStyle w:val="BB-Evidence"/>
        <w:rPr>
          <w:kern w:val="1"/>
          <w:lang w:bidi="en-US"/>
        </w:rPr>
      </w:pPr>
      <w:r w:rsidRPr="00347F27">
        <w:rPr>
          <w:kern w:val="1"/>
          <w:lang w:bidi="en-US"/>
        </w:rPr>
        <w:t>India is my favorite example to illustrate the failure of government foreign aid. From the fifties until the end of the 1980's more private and government aid went to India than to any other country. Yet during that same time period, India had a very modest growth in per capita income of about 1 percent per year-sometimes resignedly called in those days the "Hindu rate of growth". I am not claiming that foreign aid was the main source of India's mediocre performance, but it clearly did not overcome the bad economic policies of its government. In fact, aid may well have encouraged these policies as the India government could always count on foreign aid to help it out of the worst aspects of any mess caused by its restrictions on foreign trade, severe controls over private investment even by Indian companies, and neglect of basic education, roads, and agriculture.</w:t>
      </w:r>
    </w:p>
    <w:p w14:paraId="15EBA4D0" w14:textId="77777777" w:rsidR="00960B7B" w:rsidRDefault="00960B7B" w:rsidP="00960B7B">
      <w:pPr>
        <w:pStyle w:val="BB-Contentions"/>
        <w:rPr>
          <w:kern w:val="1"/>
          <w:lang w:bidi="en-US"/>
        </w:rPr>
      </w:pPr>
      <w:r w:rsidRPr="00347F27">
        <w:rPr>
          <w:kern w:val="1"/>
          <w:lang w:bidi="en-US"/>
        </w:rPr>
        <w:t>2. Insufficient government resources is no</w:t>
      </w:r>
      <w:r>
        <w:rPr>
          <w:kern w:val="1"/>
          <w:lang w:bidi="en-US"/>
        </w:rPr>
        <w:t>t the cause of economic failure</w:t>
      </w:r>
    </w:p>
    <w:p w14:paraId="0C1E7F68" w14:textId="77777777" w:rsidR="00960B7B" w:rsidRDefault="00960B7B" w:rsidP="00960B7B">
      <w:pPr>
        <w:pStyle w:val="BB-Contentions"/>
        <w:rPr>
          <w:kern w:val="1"/>
          <w:lang w:bidi="en-US"/>
        </w:rPr>
      </w:pPr>
      <w:r w:rsidRPr="00347F27">
        <w:rPr>
          <w:kern w:val="1"/>
          <w:lang w:bidi="en-US"/>
        </w:rPr>
        <w:t>Impact: Foreign aid won't improve economic growth because it's not addressing the real cause of the problem</w:t>
      </w:r>
    </w:p>
    <w:p w14:paraId="090A62F8" w14:textId="77777777" w:rsidR="00960B7B" w:rsidRDefault="00960B7B" w:rsidP="00960B7B">
      <w:pPr>
        <w:pStyle w:val="BB-Citation"/>
        <w:rPr>
          <w:kern w:val="1"/>
          <w:lang w:bidi="en-US"/>
        </w:rPr>
      </w:pPr>
      <w:r w:rsidRPr="00347F27">
        <w:rPr>
          <w:kern w:val="1"/>
          <w:u w:val="single"/>
          <w:lang w:bidi="en-US"/>
        </w:rPr>
        <w:t xml:space="preserve">Prof. Gary Becker </w:t>
      </w:r>
      <w:r w:rsidRPr="00347F27">
        <w:rPr>
          <w:kern w:val="1"/>
          <w:lang w:bidi="en-US"/>
        </w:rPr>
        <w:t xml:space="preserve">PhD (Economics, </w:t>
      </w:r>
      <w:r w:rsidRPr="00347F27">
        <w:rPr>
          <w:kern w:val="1"/>
          <w:u w:val="single"/>
          <w:lang w:bidi="en-US"/>
        </w:rPr>
        <w:t>Univ of Chicago</w:t>
      </w:r>
      <w:r w:rsidRPr="00347F27">
        <w:rPr>
          <w:kern w:val="1"/>
          <w:lang w:bidi="en-US"/>
        </w:rPr>
        <w:t xml:space="preserve">; Senior Fellow, Hoover Institution, Stanford Univ.; winner of Presidential Medal of Freedom), 21 </w:t>
      </w:r>
      <w:r w:rsidRPr="00347F27">
        <w:rPr>
          <w:kern w:val="1"/>
          <w:u w:val="single"/>
          <w:lang w:bidi="en-US"/>
        </w:rPr>
        <w:t>Jan 2007</w:t>
      </w:r>
      <w:r w:rsidRPr="00347F27">
        <w:rPr>
          <w:kern w:val="1"/>
          <w:lang w:bidi="en-US"/>
        </w:rPr>
        <w:t xml:space="preserve">, "Is There a Case for Foreign Aid? " BECKER-POSNER Blog, </w:t>
      </w:r>
      <w:hyperlink r:id="rId545" w:history="1">
        <w:r w:rsidRPr="00BA5DEC">
          <w:rPr>
            <w:rStyle w:val="Hyperlink"/>
            <w:kern w:val="1"/>
            <w:lang w:bidi="en-US"/>
          </w:rPr>
          <w:t>www.becker-posner-blog.com/archives/2007/01/is_there_a_case_1.html</w:t>
        </w:r>
      </w:hyperlink>
    </w:p>
    <w:p w14:paraId="6E8381AF" w14:textId="77777777" w:rsidR="00960B7B" w:rsidRDefault="00960B7B" w:rsidP="00960B7B">
      <w:pPr>
        <w:pStyle w:val="BB-Evidence"/>
        <w:rPr>
          <w:kern w:val="1"/>
          <w:lang w:bidi="en-US"/>
        </w:rPr>
      </w:pPr>
      <w:r w:rsidRPr="00347F27">
        <w:rPr>
          <w:kern w:val="1"/>
          <w:lang w:bidi="en-US"/>
        </w:rPr>
        <w:t>No economist who has closely examined the evidence concludes that the reason why some poor countries fail to have significant economic growth is because their governments have insufficient resources. The complaint is typically that governments do the wrong things with the resources they have, including their regulatory powers. They discourage entrepreneurship, give cronies special advantages in investments or in rights to import and export, over-regulate labor markets, spend too much on public prestige projects, such as domestic airlines and large dams that of little use and yet drain valuable resources, neglect basic education in order to create expensive universities, and so on. Foreign aid only makes it easier to continue to promote projects and policies that are not merely neutral with respect to growth, but hinder any take off into rapid growth.</w:t>
      </w:r>
    </w:p>
    <w:p w14:paraId="4612FC40" w14:textId="77777777" w:rsidR="00960B7B" w:rsidRPr="00347F27" w:rsidRDefault="00960B7B" w:rsidP="00960B7B">
      <w:pPr>
        <w:pStyle w:val="BB-Contentions"/>
        <w:rPr>
          <w:kern w:val="1"/>
          <w:lang w:bidi="en-US"/>
        </w:rPr>
      </w:pPr>
      <w:r w:rsidRPr="00347F27">
        <w:rPr>
          <w:kern w:val="1"/>
          <w:lang w:bidi="en-US"/>
        </w:rPr>
        <w:t>3. Already tried and failed: Foreign aid fails to promote growth, honest government or democracy</w:t>
      </w:r>
    </w:p>
    <w:p w14:paraId="61640FD2" w14:textId="77777777" w:rsidR="00960B7B" w:rsidRDefault="00960B7B" w:rsidP="00960B7B">
      <w:pPr>
        <w:pStyle w:val="BB-Citation"/>
        <w:rPr>
          <w:kern w:val="1"/>
          <w:lang w:bidi="en-US"/>
        </w:rPr>
      </w:pPr>
      <w:r w:rsidRPr="00347F27">
        <w:rPr>
          <w:kern w:val="1"/>
          <w:u w:val="single"/>
          <w:lang w:bidi="en-US"/>
        </w:rPr>
        <w:t xml:space="preserve">Prof. William Easterly </w:t>
      </w:r>
      <w:r w:rsidRPr="00347F27">
        <w:rPr>
          <w:kern w:val="1"/>
          <w:lang w:bidi="en-US"/>
        </w:rPr>
        <w:t xml:space="preserve">PhD (Economics at New York Univ., Co-Director of NYU's Development Research Institute; non-resident Fellow of the </w:t>
      </w:r>
      <w:r w:rsidRPr="00347F27">
        <w:rPr>
          <w:kern w:val="1"/>
          <w:u w:val="single"/>
          <w:lang w:bidi="en-US"/>
        </w:rPr>
        <w:t>Center for Global Development</w:t>
      </w:r>
      <w:r w:rsidRPr="00347F27">
        <w:rPr>
          <w:kern w:val="1"/>
          <w:lang w:bidi="en-US"/>
        </w:rPr>
        <w:t xml:space="preserve"> in Washington DC; spent sixteen years as a Research Economist at the World Bank) 3 </w:t>
      </w:r>
      <w:r w:rsidRPr="00347F27">
        <w:rPr>
          <w:kern w:val="1"/>
          <w:u w:val="single"/>
          <w:lang w:bidi="en-US"/>
        </w:rPr>
        <w:t>Apr 2006</w:t>
      </w:r>
      <w:r w:rsidRPr="00347F27">
        <w:rPr>
          <w:kern w:val="1"/>
          <w:lang w:bidi="en-US"/>
        </w:rPr>
        <w:t xml:space="preserve">, "Why Doesn't Aid Work?" Cato Institute, </w:t>
      </w:r>
      <w:hyperlink r:id="rId546" w:history="1">
        <w:r w:rsidRPr="00BA5DEC">
          <w:rPr>
            <w:rStyle w:val="Hyperlink"/>
            <w:kern w:val="1"/>
            <w:lang w:bidi="en-US"/>
          </w:rPr>
          <w:t>www.cato-unbound.org/2006/04/03/william-easterly/why-doesnt-aid-work</w:t>
        </w:r>
      </w:hyperlink>
    </w:p>
    <w:p w14:paraId="56BFCCB2" w14:textId="77777777" w:rsidR="00960B7B" w:rsidRDefault="00960B7B" w:rsidP="00960B7B">
      <w:pPr>
        <w:pStyle w:val="BB-Evidence"/>
        <w:rPr>
          <w:kern w:val="1"/>
          <w:lang w:bidi="en-US"/>
        </w:rPr>
      </w:pPr>
      <w:r w:rsidRPr="00347F27">
        <w:rPr>
          <w:kern w:val="1"/>
          <w:lang w:bidi="en-US"/>
        </w:rPr>
        <w:t>The West's efforts to aid the Rest have been even less successful at goals such as promoting rapid economic growth, changes in government economic policy to facilitate markets, or promotion of honest and democratic government. The evidence is stark: $568 billion spent on aid to Africa, and yet the typical African country no richer today than 40 years ago. Dozens of "structural adjustment" loans (aid loans conditional on policy reforms) made to Africa, the former Soviet Union, and Latin America, only to see the failure of both policy reform and economic growth. The evidence suggests that aid results in less democratic and honest government, not more.</w:t>
      </w:r>
    </w:p>
    <w:p w14:paraId="171CA79A" w14:textId="77777777" w:rsidR="00960B7B" w:rsidRDefault="00960B7B" w:rsidP="00960B7B">
      <w:pPr>
        <w:pStyle w:val="BB-Contentions"/>
        <w:rPr>
          <w:kern w:val="1"/>
          <w:lang w:bidi="en-US"/>
        </w:rPr>
      </w:pPr>
      <w:r>
        <w:rPr>
          <w:kern w:val="1"/>
          <w:lang w:bidi="en-US"/>
        </w:rPr>
        <w:t>DISADVANTAGES</w:t>
      </w:r>
    </w:p>
    <w:p w14:paraId="415677BE" w14:textId="77777777" w:rsidR="00960B7B" w:rsidRDefault="00960B7B" w:rsidP="00960B7B">
      <w:pPr>
        <w:pStyle w:val="BB-Contentions"/>
        <w:rPr>
          <w:kern w:val="1"/>
          <w:lang w:bidi="en-US"/>
        </w:rPr>
      </w:pPr>
      <w:r w:rsidRPr="00347F27">
        <w:rPr>
          <w:kern w:val="1"/>
          <w:lang w:bidi="en-US"/>
        </w:rPr>
        <w:t>1. Diminishes Third World people to suggest they cannot succeed without our aid</w:t>
      </w:r>
    </w:p>
    <w:p w14:paraId="2D3C81BA" w14:textId="77777777" w:rsidR="00960B7B" w:rsidRDefault="00960B7B" w:rsidP="00960B7B">
      <w:pPr>
        <w:pStyle w:val="BB-Citation"/>
        <w:rPr>
          <w:kern w:val="1"/>
          <w:lang w:bidi="en-US"/>
        </w:rPr>
      </w:pPr>
      <w:r w:rsidRPr="00347F27">
        <w:rPr>
          <w:u w:val="single"/>
          <w:lang w:bidi="en-US"/>
        </w:rPr>
        <w:t>Prof. Thomas DiLorenzo</w:t>
      </w:r>
      <w:r w:rsidRPr="00347F27">
        <w:rPr>
          <w:lang w:bidi="en-US"/>
        </w:rPr>
        <w:t xml:space="preserve"> (economics at </w:t>
      </w:r>
      <w:r w:rsidRPr="00347F27">
        <w:rPr>
          <w:u w:val="single"/>
          <w:lang w:bidi="en-US"/>
        </w:rPr>
        <w:t>Loyola College</w:t>
      </w:r>
      <w:r w:rsidRPr="00347F27">
        <w:rPr>
          <w:lang w:bidi="en-US"/>
        </w:rPr>
        <w:t xml:space="preserve"> and a member of the senior faculty of the Ludwig von Mises Institute) 6 </w:t>
      </w:r>
      <w:r w:rsidRPr="00347F27">
        <w:rPr>
          <w:u w:val="single"/>
          <w:lang w:bidi="en-US"/>
        </w:rPr>
        <w:t>Jan 2005</w:t>
      </w:r>
      <w:r w:rsidRPr="00347F27">
        <w:rPr>
          <w:lang w:bidi="en-US"/>
        </w:rPr>
        <w:t>, "A Foreign Aid Disaster in the Maki</w:t>
      </w:r>
      <w:r>
        <w:rPr>
          <w:lang w:bidi="en-US"/>
        </w:rPr>
        <w:t xml:space="preserve">ng" </w:t>
      </w:r>
      <w:hyperlink r:id="rId547" w:history="1">
        <w:r w:rsidRPr="00BA5DEC">
          <w:rPr>
            <w:rStyle w:val="Hyperlink"/>
            <w:lang w:bidi="en-US"/>
          </w:rPr>
          <w:t>http://mises.org/story/1715</w:t>
        </w:r>
      </w:hyperlink>
      <w:r>
        <w:rPr>
          <w:lang w:bidi="en-US"/>
        </w:rPr>
        <w:t xml:space="preserve"> </w:t>
      </w:r>
      <w:r w:rsidRPr="00347F27">
        <w:rPr>
          <w:lang w:bidi="en-US"/>
        </w:rPr>
        <w:t>(quotes and ellipses in original; brackets added)</w:t>
      </w:r>
    </w:p>
    <w:p w14:paraId="05497DE9" w14:textId="77777777" w:rsidR="00960B7B" w:rsidRDefault="00960B7B" w:rsidP="00960B7B">
      <w:pPr>
        <w:pStyle w:val="BB-Evidence"/>
        <w:rPr>
          <w:lang w:bidi="en-US"/>
        </w:rPr>
      </w:pPr>
      <w:r w:rsidRPr="00347F27">
        <w:rPr>
          <w:lang w:bidi="en-US"/>
        </w:rPr>
        <w:t xml:space="preserve">Like every other government handout program, foreign aid programs rely on a series of myths concocted by a statist intellectual class. The most prominent among these myths is that economic development in "undeveloped" countries depends on foreign aid. Not true. As [Peter] Bauer wrote: "Economic achievement depends on personal, cultural, social, and political factors . . . and the policies of . . . rulers. . . . It diminishes the people of the Third World to suggest that . . . unlike the people of the West they cannot achieve it without subsidies" </w:t>
      </w:r>
    </w:p>
    <w:p w14:paraId="6F70161A" w14:textId="77777777" w:rsidR="00960B7B" w:rsidRDefault="00960B7B" w:rsidP="00960B7B">
      <w:pPr>
        <w:pStyle w:val="BB-Contentions"/>
        <w:rPr>
          <w:kern w:val="1"/>
          <w:lang w:bidi="en-US"/>
        </w:rPr>
      </w:pPr>
      <w:r>
        <w:rPr>
          <w:kern w:val="1"/>
          <w:lang w:bidi="en-US"/>
        </w:rPr>
        <w:t xml:space="preserve">2. Dependency. </w:t>
      </w:r>
      <w:r w:rsidRPr="00347F27">
        <w:rPr>
          <w:kern w:val="1"/>
          <w:lang w:bidi="en-US"/>
        </w:rPr>
        <w:t>Foreign aid recipients lose the ability to develop on their own</w:t>
      </w:r>
    </w:p>
    <w:p w14:paraId="3A0CE812" w14:textId="77777777" w:rsidR="00960B7B" w:rsidRDefault="00960B7B" w:rsidP="00960B7B">
      <w:pPr>
        <w:pStyle w:val="BB-Citation"/>
        <w:rPr>
          <w:lang w:bidi="en-US"/>
        </w:rPr>
      </w:pPr>
      <w:r w:rsidRPr="00347F27">
        <w:rPr>
          <w:u w:val="single"/>
          <w:lang w:bidi="en-US"/>
        </w:rPr>
        <w:t>Dr Mammo Muchie</w:t>
      </w:r>
      <w:r w:rsidRPr="00347F27">
        <w:rPr>
          <w:lang w:bidi="en-US"/>
        </w:rPr>
        <w:t xml:space="preserve"> (professor at the Research Centre on Development and International Relations at </w:t>
      </w:r>
      <w:r w:rsidRPr="00347F27">
        <w:rPr>
          <w:u w:val="single"/>
          <w:lang w:bidi="en-US"/>
        </w:rPr>
        <w:t>Aalborg University in Denmark</w:t>
      </w:r>
      <w:r w:rsidRPr="00347F27">
        <w:rPr>
          <w:lang w:bidi="en-US"/>
        </w:rPr>
        <w:t xml:space="preserve">) 21 </w:t>
      </w:r>
      <w:r w:rsidRPr="00347F27">
        <w:rPr>
          <w:u w:val="single"/>
          <w:lang w:bidi="en-US"/>
        </w:rPr>
        <w:t>April 2008</w:t>
      </w:r>
      <w:r w:rsidRPr="00347F27">
        <w:rPr>
          <w:lang w:bidi="en-US"/>
        </w:rPr>
        <w:t xml:space="preserve">, "Ethiopia: Country Too Dependent On Foreign Aid," Nairobi Business Daily, </w:t>
      </w:r>
      <w:hyperlink r:id="rId548" w:history="1">
        <w:r w:rsidRPr="00BA5DEC">
          <w:rPr>
            <w:rStyle w:val="Hyperlink"/>
            <w:rFonts w:ascii="TimesNewRomanPSMT" w:hAnsi="TimesNewRomanPSMT" w:cs="TimesNewRomanPSMT"/>
            <w:iCs/>
            <w:lang w:bidi="en-US"/>
          </w:rPr>
          <w:t>http://allafrica.com/stories/200804212023.html</w:t>
        </w:r>
      </w:hyperlink>
    </w:p>
    <w:p w14:paraId="1C2FC180" w14:textId="77777777" w:rsidR="00960B7B" w:rsidRDefault="00960B7B" w:rsidP="00960B7B">
      <w:pPr>
        <w:pStyle w:val="BB-Evidence"/>
        <w:rPr>
          <w:lang w:bidi="en-US"/>
        </w:rPr>
      </w:pPr>
      <w:r w:rsidRPr="00347F27">
        <w:rPr>
          <w:lang w:bidi="en-US"/>
        </w:rPr>
        <w:t>To give may be easier, but to receive is harder. There is so much one loses when one is a recipient of foreign aid. The latter is often doled out in ways that make it recurrent and essential very often to the detriment of the recipient. It is not always the case that foreign aid solves such critical problems such as feeding ones nation. Feeding a nation must be the responsibility of the government and citizens of a country. It cannot be contracted out to outsiders to help feed a nation. One off help may be necessary and unavoidable when vulnerabilities strike and foreign aid may be useful sometimes depending on how it is given. But if the help continues year in and year out, it comes at the expense of a nation's necessary confidence to take its own development chances by itself. It can cripple a country's agencies.</w:t>
      </w:r>
    </w:p>
    <w:p w14:paraId="6F1EFF7F" w14:textId="77777777" w:rsidR="00960B7B" w:rsidRDefault="00960B7B" w:rsidP="00960B7B">
      <w:pPr>
        <w:pStyle w:val="BB-Contentions"/>
        <w:rPr>
          <w:lang w:bidi="en-US"/>
        </w:rPr>
      </w:pPr>
      <w:r w:rsidRPr="00AD6C3E">
        <w:rPr>
          <w:lang w:bidi="en-US"/>
        </w:rPr>
        <w:t>3.</w:t>
      </w:r>
      <w:r>
        <w:rPr>
          <w:lang w:bidi="en-US"/>
        </w:rPr>
        <w:t xml:space="preserve"> </w:t>
      </w:r>
      <w:r w:rsidRPr="00347F27">
        <w:rPr>
          <w:lang w:bidi="en-US"/>
        </w:rPr>
        <w:t>Poverty is a choice: Foreign aid rewards governments for choosing to keep their nations poor</w:t>
      </w:r>
    </w:p>
    <w:p w14:paraId="133CAD97" w14:textId="77777777" w:rsidR="00960B7B" w:rsidRDefault="00960B7B" w:rsidP="00960B7B">
      <w:pPr>
        <w:pStyle w:val="BB-Citation"/>
        <w:rPr>
          <w:lang w:bidi="en-US"/>
        </w:rPr>
      </w:pPr>
      <w:r w:rsidRPr="00347F27">
        <w:rPr>
          <w:u w:val="single"/>
          <w:lang w:bidi="en-US"/>
        </w:rPr>
        <w:t>Stephen Pollard</w:t>
      </w:r>
      <w:r w:rsidRPr="00347F27">
        <w:rPr>
          <w:lang w:bidi="en-US"/>
        </w:rPr>
        <w:t xml:space="preserve"> (senior Fellow at the </w:t>
      </w:r>
      <w:r w:rsidRPr="00347F27">
        <w:rPr>
          <w:u w:val="single"/>
          <w:lang w:bidi="en-US"/>
        </w:rPr>
        <w:t>Centre for the New Europe</w:t>
      </w:r>
      <w:r w:rsidRPr="00347F27">
        <w:rPr>
          <w:lang w:bidi="en-US"/>
        </w:rPr>
        <w:t xml:space="preserve">; testified as expert witness before the US Senate on drug importation, in 2005) 23 </w:t>
      </w:r>
      <w:r w:rsidRPr="00347F27">
        <w:rPr>
          <w:u w:val="single"/>
          <w:lang w:bidi="en-US"/>
        </w:rPr>
        <w:t>May 2005</w:t>
      </w:r>
      <w:r w:rsidRPr="00347F27">
        <w:rPr>
          <w:lang w:bidi="en-US"/>
        </w:rPr>
        <w:t xml:space="preserve">, "Poverty Oversimplified" Frontier Center for Public Policy (independent public policy think tank whose mission is "to broaden the debate on our future through public policy research and education and to explore positive changes within our public institutions that support economic growth and opportunity") </w:t>
      </w:r>
      <w:hyperlink r:id="rId549" w:history="1">
        <w:r w:rsidRPr="00E14620">
          <w:rPr>
            <w:rStyle w:val="Hyperlink"/>
            <w:lang w:bidi="en-US"/>
          </w:rPr>
          <w:t>http://www.fcpp.org/main/publication_detail.php?PubID=1045</w:t>
        </w:r>
      </w:hyperlink>
      <w:r w:rsidRPr="00A02271">
        <w:rPr>
          <w:lang w:bidi="en-US"/>
        </w:rPr>
        <w:t xml:space="preserve"> </w:t>
      </w:r>
    </w:p>
    <w:p w14:paraId="19DC367A" w14:textId="77777777" w:rsidR="00960B7B" w:rsidRPr="00347F27" w:rsidRDefault="00960B7B" w:rsidP="00960B7B">
      <w:pPr>
        <w:pStyle w:val="BB-Evidence"/>
        <w:rPr>
          <w:kern w:val="1"/>
          <w:lang w:bidi="en-US"/>
        </w:rPr>
      </w:pPr>
      <w:r w:rsidRPr="00F858DA">
        <w:rPr>
          <w:u w:val="single"/>
          <w:lang w:bidi="en-US"/>
        </w:rPr>
        <w:t>The abolition of debt and an increase in aid — in effect the same thing — are red herrings. Far from rewarding governments for the disastrous policies that have kept their populations in poverty by handing over more aid for them to siphon off, a campaign to make poverty history would champion open trade, reduced regulation and, critically, property rights. Much Third World poverty is the result of governments taking the decision, in effect, to remain poor. The conditions under which they can prosper are known, and available, if those in power choose to avail themselves of them.</w:t>
      </w:r>
      <w:r w:rsidRPr="00347F27">
        <w:rPr>
          <w:lang w:bidi="en-US"/>
        </w:rPr>
        <w:t xml:space="preserve"> As Hernando de Soto (who has done much to alleviate poverty, not least through his seminal book, The Mystery of Capital) points out, it is easy to make a country prosperous. It needs only security of life and property, and markets in which property rights can be valued and traded. </w:t>
      </w:r>
      <w:r w:rsidRPr="00F858DA">
        <w:rPr>
          <w:u w:val="single"/>
          <w:lang w:bidi="en-US"/>
        </w:rPr>
        <w:t>The West's prosperity is built on property rights and the rule of law; it is the denial of those rights which causes poverty and prevents growth</w:t>
      </w:r>
      <w:r w:rsidRPr="00347F27">
        <w:rPr>
          <w:lang w:bidi="en-US"/>
        </w:rPr>
        <w:t xml:space="preserve">. </w:t>
      </w:r>
    </w:p>
    <w:p w14:paraId="302297C6" w14:textId="77777777" w:rsidR="00960B7B" w:rsidRPr="008C7F64" w:rsidRDefault="00960B7B" w:rsidP="00960B7B">
      <w:pPr>
        <w:pStyle w:val="BB-BriefHeading"/>
        <w:rPr>
          <w:lang w:bidi="en-US"/>
        </w:rPr>
      </w:pPr>
      <w:bookmarkStart w:id="291" w:name="_Toc79275754"/>
      <w:bookmarkStart w:id="292" w:name="_Toc3447289"/>
      <w:r w:rsidRPr="00347F27">
        <w:rPr>
          <w:lang w:bidi="en-US"/>
        </w:rPr>
        <w:t>FREE TRADE AGREEMENT (FTA)</w:t>
      </w:r>
      <w:bookmarkEnd w:id="291"/>
      <w:bookmarkEnd w:id="292"/>
    </w:p>
    <w:p w14:paraId="3A255C46" w14:textId="77777777" w:rsidR="00960B7B" w:rsidRPr="008C7F64" w:rsidRDefault="00960B7B" w:rsidP="00960B7B">
      <w:pPr>
        <w:pStyle w:val="BB-Contentions"/>
        <w:rPr>
          <w:lang w:bidi="en-US"/>
        </w:rPr>
      </w:pPr>
      <w:r w:rsidRPr="00347F27">
        <w:rPr>
          <w:lang w:bidi="en-US"/>
        </w:rPr>
        <w:t>INHERENCY</w:t>
      </w:r>
    </w:p>
    <w:p w14:paraId="4651BEFF" w14:textId="77777777" w:rsidR="00960B7B" w:rsidRPr="00347F27" w:rsidRDefault="00960B7B" w:rsidP="00960B7B">
      <w:pPr>
        <w:pStyle w:val="BB-Contentions"/>
        <w:rPr>
          <w:lang w:bidi="en-US"/>
        </w:rPr>
      </w:pPr>
      <w:r w:rsidRPr="00347F27">
        <w:rPr>
          <w:lang w:bidi="en-US"/>
        </w:rPr>
        <w:t>Inherency: Trade with India growing fast without FTA, faster than Mexico (which has FTA)</w:t>
      </w:r>
      <w:r w:rsidRPr="00347F27">
        <w:rPr>
          <w:rFonts w:ascii="MS Mincho" w:eastAsia="MS Mincho" w:hAnsi="MS Mincho" w:cs="MS Mincho"/>
          <w:lang w:bidi="en-US"/>
        </w:rPr>
        <w:t> </w:t>
      </w:r>
    </w:p>
    <w:p w14:paraId="4919271C" w14:textId="77777777" w:rsidR="00960B7B" w:rsidRDefault="00960B7B" w:rsidP="00960B7B">
      <w:pPr>
        <w:pStyle w:val="BB-Contentions"/>
        <w:rPr>
          <w:lang w:bidi="en-US"/>
        </w:rPr>
      </w:pPr>
      <w:r w:rsidRPr="00347F27">
        <w:rPr>
          <w:lang w:bidi="en-US"/>
        </w:rPr>
        <w:t>Solvency: Ind</w:t>
      </w:r>
      <w:r>
        <w:rPr>
          <w:lang w:bidi="en-US"/>
        </w:rPr>
        <w:t>ia has infrastructural problems</w:t>
      </w:r>
    </w:p>
    <w:p w14:paraId="64FE3B48" w14:textId="77777777" w:rsidR="00960B7B" w:rsidRPr="008C7F64" w:rsidRDefault="00960B7B" w:rsidP="00960B7B">
      <w:pPr>
        <w:pStyle w:val="BB-Contentions"/>
        <w:rPr>
          <w:lang w:bidi="en-US"/>
        </w:rPr>
      </w:pPr>
      <w:r w:rsidRPr="00347F27">
        <w:rPr>
          <w:lang w:bidi="en-US"/>
        </w:rPr>
        <w:t>Analysis/Impact: Trade growth is happening faster without an FTA than with one, and India has other issues it's going to have to solve to increase trade more, which would not be solved by FTA</w:t>
      </w:r>
    </w:p>
    <w:p w14:paraId="08351865" w14:textId="77777777" w:rsidR="00960B7B" w:rsidRDefault="00960B7B" w:rsidP="00960B7B">
      <w:pPr>
        <w:pStyle w:val="BB-Citation"/>
        <w:rPr>
          <w:lang w:bidi="en-US"/>
        </w:rPr>
      </w:pPr>
      <w:r w:rsidRPr="00347F27">
        <w:rPr>
          <w:u w:val="single"/>
          <w:lang w:bidi="en-US"/>
        </w:rPr>
        <w:t>BUSINESSLINE</w:t>
      </w:r>
      <w:r w:rsidRPr="00347F27">
        <w:rPr>
          <w:lang w:bidi="en-US"/>
        </w:rPr>
        <w:t xml:space="preserve"> (Indian financial newspaper), 15 </w:t>
      </w:r>
      <w:r w:rsidRPr="00347F27">
        <w:rPr>
          <w:u w:val="single"/>
          <w:lang w:bidi="en-US"/>
        </w:rPr>
        <w:t>May 2008</w:t>
      </w:r>
      <w:r w:rsidRPr="00347F27">
        <w:rPr>
          <w:lang w:bidi="en-US"/>
        </w:rPr>
        <w:t xml:space="preserve">, "India to soon emerge as US Ex-Im Bank's largest client," </w:t>
      </w:r>
      <w:hyperlink r:id="rId550" w:history="1">
        <w:r w:rsidRPr="00BA5DEC">
          <w:rPr>
            <w:rStyle w:val="Hyperlink"/>
            <w:lang w:bidi="en-US"/>
          </w:rPr>
          <w:t>www.thehindubusinessline.com/2008/05/15/stories/2008051551451000.htm</w:t>
        </w:r>
      </w:hyperlink>
    </w:p>
    <w:p w14:paraId="77F588FE" w14:textId="77777777" w:rsidR="00960B7B" w:rsidRPr="00347F27" w:rsidRDefault="00960B7B" w:rsidP="00960B7B">
      <w:pPr>
        <w:pStyle w:val="BB-Evidence"/>
        <w:rPr>
          <w:lang w:bidi="en-US"/>
        </w:rPr>
      </w:pPr>
      <w:r w:rsidRPr="00347F27">
        <w:rPr>
          <w:lang w:bidi="en-US"/>
        </w:rPr>
        <w:t xml:space="preserve">The US Ambassador to India, Dr David C. Mulford, pointed out that India's catching up with Mexico as the largest client was significant as the US did not have a free trade agreement (FTA) with India. "Mexico is a country with which US has FTA, which we do not have with India. Yet, you see business growth (with India) taking place," Dr Mulford said, adding that India would still have to solve infrastructural problems and create infrastructure solutions. </w:t>
      </w:r>
    </w:p>
    <w:p w14:paraId="21958238" w14:textId="77777777" w:rsidR="00960B7B" w:rsidRDefault="00960B7B" w:rsidP="00960B7B">
      <w:pPr>
        <w:pStyle w:val="BB-Contentions"/>
        <w:rPr>
          <w:lang w:bidi="en-US"/>
        </w:rPr>
      </w:pPr>
      <w:r w:rsidRPr="00347F27">
        <w:rPr>
          <w:lang w:bidi="en-US"/>
        </w:rPr>
        <w:t>Trade liberalization is already extensive: Remaining improvements are only 1% of GDP</w:t>
      </w:r>
    </w:p>
    <w:p w14:paraId="7FB16140" w14:textId="77777777" w:rsidR="00960B7B" w:rsidRDefault="00960B7B" w:rsidP="00960B7B">
      <w:pPr>
        <w:pStyle w:val="BB-Citation"/>
        <w:rPr>
          <w:lang w:bidi="en-US"/>
        </w:rPr>
      </w:pPr>
      <w:r w:rsidRPr="00347F27">
        <w:rPr>
          <w:u w:val="single"/>
          <w:lang w:bidi="en-US"/>
        </w:rPr>
        <w:t>Prof. Dani Rodrik</w:t>
      </w:r>
      <w:r w:rsidRPr="00347F27">
        <w:rPr>
          <w:lang w:bidi="en-US"/>
        </w:rPr>
        <w:t xml:space="preserve"> (Professor of International Political Economy John F. Kennedy School of Government, </w:t>
      </w:r>
      <w:r w:rsidRPr="00347F27">
        <w:rPr>
          <w:u w:val="single"/>
          <w:lang w:bidi="en-US"/>
        </w:rPr>
        <w:t>Harvard University</w:t>
      </w:r>
      <w:r w:rsidRPr="00347F27">
        <w:rPr>
          <w:lang w:bidi="en-US"/>
        </w:rPr>
        <w:t xml:space="preserve">) </w:t>
      </w:r>
      <w:r w:rsidRPr="00347F27">
        <w:rPr>
          <w:u w:val="single"/>
          <w:lang w:bidi="en-US"/>
        </w:rPr>
        <w:t>September 2007</w:t>
      </w:r>
      <w:r w:rsidRPr="00347F27">
        <w:rPr>
          <w:lang w:bidi="en-US"/>
        </w:rPr>
        <w:t xml:space="preserve">, HOW TO SAVE GLOBALIZATION FROM ITS CHEERLEADERS </w:t>
      </w:r>
      <w:hyperlink r:id="rId551" w:history="1">
        <w:r w:rsidRPr="00BA5DEC">
          <w:rPr>
            <w:rStyle w:val="Hyperlink"/>
            <w:rFonts w:ascii="TimesNewRomanPSMT" w:hAnsi="TimesNewRomanPSMT" w:cs="TimesNewRomanPSMT"/>
            <w:iCs/>
            <w:lang w:bidi="en-US"/>
          </w:rPr>
          <w:t>http://ksghome.harvard.edu/~drodrik/papers.html</w:t>
        </w:r>
      </w:hyperlink>
    </w:p>
    <w:p w14:paraId="52ECDC52" w14:textId="77777777" w:rsidR="00960B7B" w:rsidRDefault="00960B7B" w:rsidP="00960B7B">
      <w:pPr>
        <w:pStyle w:val="BB-Evidence"/>
        <w:rPr>
          <w:lang w:bidi="en-US"/>
        </w:rPr>
      </w:pPr>
      <w:r w:rsidRPr="00347F27">
        <w:rPr>
          <w:lang w:bidi="en-US"/>
        </w:rPr>
        <w:t xml:space="preserve">Given successive rounds of multilateral trade liberalization and the extensive unilateral liberalization that developing countries have already undertaken, the shallow integration model has already run into strong diminishing returns. This is one reason why Doha has stalled. There are simply not enough gains to get people excited. Consider the numbers in Table 2, which show World Bank estimates of the real income gains from </w:t>
      </w:r>
      <w:r w:rsidRPr="00347F27">
        <w:rPr>
          <w:i/>
          <w:iCs/>
          <w:lang w:bidi="en-US"/>
        </w:rPr>
        <w:t xml:space="preserve">complete </w:t>
      </w:r>
      <w:r w:rsidRPr="00347F27">
        <w:rPr>
          <w:lang w:bidi="en-US"/>
        </w:rPr>
        <w:t xml:space="preserve">liberalization of global merchandise trade. (Most Doha scenarios do not get us anywhere near there, so these numbers represent an upper bound.) By 2015, developing country stand to reap gains on the order of 1 percent of GDP, while developed </w:t>
      </w:r>
      <w:r w:rsidRPr="0071113E">
        <w:rPr>
          <w:lang w:bidi="en-US"/>
        </w:rPr>
        <w:t>country</w:t>
      </w:r>
      <w:r w:rsidRPr="00347F27">
        <w:rPr>
          <w:lang w:bidi="en-US"/>
        </w:rPr>
        <w:t xml:space="preserve"> gains are substantially smaller. At this point, further global trade liberalization is hardly a force for economic convergence.</w:t>
      </w:r>
    </w:p>
    <w:p w14:paraId="63CD0A3B" w14:textId="77777777" w:rsidR="00960B7B" w:rsidRDefault="00960B7B" w:rsidP="00960B7B">
      <w:pPr>
        <w:pStyle w:val="BB-Contentions"/>
        <w:rPr>
          <w:lang w:bidi="en-US"/>
        </w:rPr>
      </w:pPr>
      <w:r>
        <w:rPr>
          <w:lang w:bidi="en-US"/>
        </w:rPr>
        <w:t>SOLVENCY</w:t>
      </w:r>
    </w:p>
    <w:p w14:paraId="4C0E6E79" w14:textId="77777777" w:rsidR="00960B7B" w:rsidRDefault="00960B7B" w:rsidP="00960B7B">
      <w:pPr>
        <w:pStyle w:val="BB-Contentions"/>
        <w:rPr>
          <w:lang w:bidi="en-US"/>
        </w:rPr>
      </w:pPr>
      <w:r w:rsidRPr="00347F27">
        <w:rPr>
          <w:lang w:bidi="en-US"/>
        </w:rPr>
        <w:t>India filed 11</w:t>
      </w:r>
      <w:r>
        <w:rPr>
          <w:lang w:bidi="en-US"/>
        </w:rPr>
        <w:t xml:space="preserve"> complaints against US imports</w:t>
      </w:r>
    </w:p>
    <w:p w14:paraId="60B0E728" w14:textId="77777777" w:rsidR="00960B7B" w:rsidRPr="008C7F64" w:rsidRDefault="00960B7B" w:rsidP="00960B7B">
      <w:pPr>
        <w:pStyle w:val="BB-Contentions"/>
        <w:rPr>
          <w:lang w:bidi="en-US"/>
        </w:rPr>
      </w:pPr>
      <w:r w:rsidRPr="00347F27">
        <w:rPr>
          <w:lang w:bidi="en-US"/>
        </w:rPr>
        <w:t>Analysis: "anti-dumping" complaints claim that the exporter (the US) is selling goods below cost in the importing country (India) and should be required to do something to restrict such trade (raise th</w:t>
      </w:r>
      <w:r>
        <w:rPr>
          <w:lang w:bidi="en-US"/>
        </w:rPr>
        <w:t xml:space="preserve">e price, stop selling, etc.). </w:t>
      </w:r>
      <w:r w:rsidRPr="00347F27">
        <w:rPr>
          <w:lang w:bidi="en-US"/>
        </w:rPr>
        <w:t>This suggests that India doesn't really want to freely import US goods because they don't like it when imported US goods are cheaper than Indian goods.</w:t>
      </w:r>
    </w:p>
    <w:p w14:paraId="7DA0C324" w14:textId="77777777" w:rsidR="00960B7B" w:rsidRDefault="00960B7B" w:rsidP="00960B7B">
      <w:pPr>
        <w:pStyle w:val="BB-Citation"/>
        <w:rPr>
          <w:lang w:bidi="en-US"/>
        </w:rPr>
      </w:pPr>
      <w:r w:rsidRPr="00347F27">
        <w:rPr>
          <w:u w:val="single"/>
          <w:lang w:bidi="en-US"/>
        </w:rPr>
        <w:t xml:space="preserve">Michael F. Martin </w:t>
      </w:r>
      <w:r w:rsidRPr="00347F27">
        <w:rPr>
          <w:lang w:bidi="en-US"/>
        </w:rPr>
        <w:t xml:space="preserve">(Coordinator; Analyst in Asian Political Economy; Foreign Affairs, Defense, and Trade Division) and </w:t>
      </w:r>
      <w:r w:rsidRPr="00347F27">
        <w:rPr>
          <w:u w:val="single"/>
          <w:lang w:bidi="en-US"/>
        </w:rPr>
        <w:t>K. Alan Kronstadt</w:t>
      </w:r>
      <w:r w:rsidRPr="00347F27">
        <w:rPr>
          <w:lang w:bidi="en-US"/>
        </w:rPr>
        <w:t xml:space="preserve"> (Specialist in South Asian Affairs; Affairs, Defense, and Trade Division) 31 </w:t>
      </w:r>
      <w:r w:rsidRPr="00347F27">
        <w:rPr>
          <w:u w:val="single"/>
          <w:lang w:bidi="en-US"/>
        </w:rPr>
        <w:t>August 2007</w:t>
      </w:r>
      <w:r w:rsidRPr="00347F27">
        <w:rPr>
          <w:lang w:bidi="en-US"/>
        </w:rPr>
        <w:t xml:space="preserve">, India-U.S. Economic and Trade Relations, </w:t>
      </w:r>
      <w:r w:rsidRPr="00347F27">
        <w:rPr>
          <w:u w:val="single"/>
          <w:lang w:bidi="en-US"/>
        </w:rPr>
        <w:t>Congressional Research Service</w:t>
      </w:r>
      <w:r>
        <w:rPr>
          <w:u w:val="single"/>
          <w:lang w:bidi="en-US"/>
        </w:rPr>
        <w:t xml:space="preserve"> </w:t>
      </w:r>
      <w:hyperlink r:id="rId552" w:history="1">
        <w:r w:rsidRPr="00BA5DEC">
          <w:rPr>
            <w:rStyle w:val="Hyperlink"/>
            <w:lang w:bidi="en-US"/>
          </w:rPr>
          <w:t>http://ftp.fas.org/sgp/crs/row/RL34161.pdf</w:t>
        </w:r>
      </w:hyperlink>
    </w:p>
    <w:p w14:paraId="1B6B4593" w14:textId="77777777" w:rsidR="00960B7B" w:rsidRDefault="00960B7B" w:rsidP="00960B7B">
      <w:pPr>
        <w:pStyle w:val="BB-Evidence"/>
        <w:rPr>
          <w:lang w:bidi="en-US"/>
        </w:rPr>
      </w:pPr>
      <w:r w:rsidRPr="00347F27">
        <w:rPr>
          <w:lang w:bidi="en-US"/>
        </w:rPr>
        <w:t>However, while India has been lowering its various import barriers, it has become a leading nation in the filing of antidumping measures with the WTO. Following the passage of the 1995 amendment to its 1975 Customs Act, which established India's antidumping and countervailing duty procedures, India began filing a large number of antidumping notifications. Between 1995 and 2001, India made 250 such notifications. As of June 30, 2006, India had 174 antidumping measures in force on products from 30 different WTO members, including 11 measures on U.S. products.</w:t>
      </w:r>
    </w:p>
    <w:p w14:paraId="7D58D7DD" w14:textId="77777777" w:rsidR="00960B7B" w:rsidRPr="00347F27" w:rsidRDefault="00960B7B" w:rsidP="00960B7B">
      <w:pPr>
        <w:pStyle w:val="BB-Contentions"/>
        <w:rPr>
          <w:lang w:bidi="en-US"/>
        </w:rPr>
      </w:pPr>
      <w:r w:rsidRPr="00347F27">
        <w:rPr>
          <w:lang w:bidi="en-US"/>
        </w:rPr>
        <w:t>Solvency: FTA must include agriculture to be effective</w:t>
      </w:r>
      <w:r w:rsidRPr="00347F27">
        <w:rPr>
          <w:rFonts w:ascii="MS Mincho" w:eastAsia="MS Mincho" w:hAnsi="MS Mincho" w:cs="MS Mincho"/>
          <w:lang w:bidi="en-US"/>
        </w:rPr>
        <w:t> </w:t>
      </w:r>
    </w:p>
    <w:p w14:paraId="545E33B8" w14:textId="77777777" w:rsidR="00960B7B" w:rsidRPr="008C7F64" w:rsidRDefault="00960B7B" w:rsidP="00960B7B">
      <w:pPr>
        <w:pStyle w:val="BB-Contentions"/>
        <w:rPr>
          <w:lang w:bidi="en-US"/>
        </w:rPr>
      </w:pPr>
      <w:r w:rsidRPr="00347F27">
        <w:rPr>
          <w:lang w:bidi="en-US"/>
        </w:rPr>
        <w:t>Inherency: Ultimately US and India will reach a trade accomodation</w:t>
      </w:r>
    </w:p>
    <w:p w14:paraId="3CF2EC31" w14:textId="77777777" w:rsidR="00960B7B" w:rsidRPr="00347F27" w:rsidRDefault="00960B7B" w:rsidP="00960B7B">
      <w:pPr>
        <w:pStyle w:val="BB-Citation"/>
        <w:rPr>
          <w:lang w:bidi="en-US"/>
        </w:rPr>
      </w:pPr>
      <w:r w:rsidRPr="00347F27">
        <w:rPr>
          <w:u w:val="single"/>
          <w:lang w:bidi="en-US"/>
        </w:rPr>
        <w:t>US Ambassador to India, Dr David C. Mulford</w:t>
      </w:r>
      <w:r w:rsidRPr="00347F27">
        <w:rPr>
          <w:lang w:bidi="en-US"/>
        </w:rPr>
        <w:t xml:space="preserve"> quoted in BUSINESSLINE (Indian financial newspaper), 15 </w:t>
      </w:r>
      <w:r w:rsidRPr="00347F27">
        <w:rPr>
          <w:u w:val="single"/>
          <w:lang w:bidi="en-US"/>
        </w:rPr>
        <w:t>May 2008</w:t>
      </w:r>
      <w:r w:rsidRPr="00347F27">
        <w:rPr>
          <w:lang w:bidi="en-US"/>
        </w:rPr>
        <w:t xml:space="preserve">, "India to soon emerge as US Ex-Im Bank's largest client," </w:t>
      </w:r>
      <w:hyperlink r:id="rId553" w:history="1">
        <w:r w:rsidRPr="00BA5DEC">
          <w:rPr>
            <w:rStyle w:val="Hyperlink"/>
            <w:lang w:bidi="en-US"/>
          </w:rPr>
          <w:t>www.thehindubusinessline.com/2008/05/15/stories/2008051551451000.htm</w:t>
        </w:r>
      </w:hyperlink>
      <w:r>
        <w:rPr>
          <w:lang w:bidi="en-US"/>
        </w:rPr>
        <w:t xml:space="preserve"> </w:t>
      </w:r>
      <w:r w:rsidRPr="00347F27">
        <w:rPr>
          <w:lang w:bidi="en-US"/>
        </w:rPr>
        <w:t>(brackets added)</w:t>
      </w:r>
    </w:p>
    <w:p w14:paraId="4E5BDF2E" w14:textId="77777777" w:rsidR="00960B7B" w:rsidRPr="00347F27" w:rsidRDefault="00960B7B" w:rsidP="00960B7B">
      <w:pPr>
        <w:pStyle w:val="BB-Evidence"/>
        <w:rPr>
          <w:lang w:bidi="en-US"/>
        </w:rPr>
      </w:pPr>
      <w:r w:rsidRPr="00347F27">
        <w:rPr>
          <w:lang w:bidi="en-US"/>
        </w:rPr>
        <w:t>"FTA to be really effective would also have to include agriculture. That is an area which is really not ready for free trade negotiations yet. You could see some progress in manufacturing or services. But true free trade agreement would have to incorporate agriculture. I think it is too premature. Ultimately, we will find some trade accommodation," he [US Ambassador to India</w:t>
      </w:r>
      <w:r>
        <w:rPr>
          <w:lang w:bidi="en-US"/>
        </w:rPr>
        <w:t xml:space="preserve">, Dr David C. Mulford ] said. </w:t>
      </w:r>
    </w:p>
    <w:p w14:paraId="358DB736" w14:textId="77777777" w:rsidR="00960B7B" w:rsidRDefault="00960B7B" w:rsidP="00960B7B">
      <w:pPr>
        <w:pStyle w:val="BB-Contentions"/>
        <w:rPr>
          <w:lang w:bidi="en-US"/>
        </w:rPr>
      </w:pPr>
      <w:r w:rsidRPr="00347F27">
        <w:rPr>
          <w:lang w:bidi="en-US"/>
        </w:rPr>
        <w:t>India won't cooperate: US offered tariff reductions at WTO and India refused</w:t>
      </w:r>
    </w:p>
    <w:p w14:paraId="18BA61BF" w14:textId="77777777" w:rsidR="00960B7B" w:rsidRDefault="00960B7B" w:rsidP="00960B7B">
      <w:pPr>
        <w:pStyle w:val="BB-Citation"/>
        <w:rPr>
          <w:lang w:bidi="en-US"/>
        </w:rPr>
      </w:pPr>
      <w:r w:rsidRPr="00347F27">
        <w:rPr>
          <w:u w:val="single"/>
          <w:lang w:bidi="en-US"/>
        </w:rPr>
        <w:t>Peter Allgeier</w:t>
      </w:r>
      <w:r w:rsidRPr="00347F27">
        <w:rPr>
          <w:lang w:bidi="en-US"/>
        </w:rPr>
        <w:t xml:space="preserve"> (</w:t>
      </w:r>
      <w:r w:rsidRPr="00347F27">
        <w:rPr>
          <w:u w:val="single"/>
          <w:lang w:bidi="en-US"/>
        </w:rPr>
        <w:t>U.S. representative to the World Trade Organization</w:t>
      </w:r>
      <w:r w:rsidRPr="00347F27">
        <w:rPr>
          <w:lang w:bidi="en-US"/>
        </w:rPr>
        <w:t xml:space="preserve">), 18 </w:t>
      </w:r>
      <w:r w:rsidRPr="00347F27">
        <w:rPr>
          <w:u w:val="single"/>
          <w:lang w:bidi="en-US"/>
        </w:rPr>
        <w:t>July 2007</w:t>
      </w:r>
      <w:r w:rsidRPr="00347F27">
        <w:rPr>
          <w:lang w:bidi="en-US"/>
        </w:rPr>
        <w:t xml:space="preserve">, "Brazil, India Walker Away from Superb Opportunity," </w:t>
      </w:r>
      <w:hyperlink r:id="rId554" w:history="1">
        <w:r w:rsidRPr="00BA5DEC">
          <w:rPr>
            <w:rStyle w:val="Hyperlink"/>
            <w:lang w:bidi="en-US"/>
          </w:rPr>
          <w:t>http://news.findlaw.com/wash/s/20070718/20070718130944.html</w:t>
        </w:r>
      </w:hyperlink>
      <w:r>
        <w:rPr>
          <w:lang w:bidi="en-US"/>
        </w:rPr>
        <w:t xml:space="preserve"> </w:t>
      </w:r>
      <w:r w:rsidRPr="00347F27">
        <w:rPr>
          <w:lang w:bidi="en-US"/>
        </w:rPr>
        <w:t>(brackets in original)</w:t>
      </w:r>
    </w:p>
    <w:p w14:paraId="414488AB" w14:textId="77777777" w:rsidR="00960B7B" w:rsidRPr="00347F27" w:rsidRDefault="00960B7B" w:rsidP="00960B7B">
      <w:pPr>
        <w:pStyle w:val="BB-Evidence"/>
        <w:rPr>
          <w:lang w:bidi="en-US"/>
        </w:rPr>
      </w:pPr>
      <w:r w:rsidRPr="00347F27">
        <w:rPr>
          <w:lang w:bidi="en-US"/>
        </w:rPr>
        <w:t xml:space="preserve">Despite significant U.S. and European agricultural and industrial offers on the table, Brazil and India walked away from the opportunity to make significant progress toward a successful conclusion of the [World Trade Organization] Doha Round. They were unwilling to budge on their high industrial and agricultural tariffs. The U.S. indicated its willingness to make significant commitments in both manufacturing and agricultural tariffs and subsidies, provided that other countries, particularly the most advanced developing countries, make their own meaningful tariff reductions. On manufactured goods, the U.S. proposal would have resulted in U.S. current tariffs being reduced by an average of 35 percent, while asking Brazil to cut its much higher current tariffs by only 13 percent, and India by less than 15 percent. </w:t>
      </w:r>
    </w:p>
    <w:p w14:paraId="7D3BEF5E" w14:textId="77777777" w:rsidR="00960B7B" w:rsidRDefault="00960B7B" w:rsidP="00960B7B">
      <w:pPr>
        <w:pStyle w:val="BB-Contentions"/>
        <w:rPr>
          <w:lang w:bidi="en-US"/>
        </w:rPr>
      </w:pPr>
      <w:r w:rsidRPr="00347F27">
        <w:rPr>
          <w:lang w:bidi="en-US"/>
        </w:rPr>
        <w:t xml:space="preserve">India and East Asian economic growth has come </w:t>
      </w:r>
      <w:r w:rsidRPr="00347F27">
        <w:rPr>
          <w:u w:val="single"/>
          <w:lang w:bidi="en-US"/>
        </w:rPr>
        <w:t>without</w:t>
      </w:r>
      <w:r w:rsidRPr="00347F27">
        <w:rPr>
          <w:lang w:bidi="en-US"/>
        </w:rPr>
        <w:t xml:space="preserve"> trade liberalization</w:t>
      </w:r>
    </w:p>
    <w:p w14:paraId="7F5AF4E3" w14:textId="77777777" w:rsidR="00960B7B" w:rsidRDefault="00960B7B" w:rsidP="00960B7B">
      <w:pPr>
        <w:pStyle w:val="BB-Citation"/>
        <w:rPr>
          <w:lang w:bidi="en-US"/>
        </w:rPr>
      </w:pPr>
      <w:r w:rsidRPr="00347F27">
        <w:rPr>
          <w:u w:val="single"/>
          <w:lang w:bidi="en-US"/>
        </w:rPr>
        <w:t>Prof. Dani Rodrik</w:t>
      </w:r>
      <w:r w:rsidRPr="00347F27">
        <w:rPr>
          <w:lang w:bidi="en-US"/>
        </w:rPr>
        <w:t xml:space="preserve"> (Professor of International Political Economy John F. Kennedy School of Government, </w:t>
      </w:r>
      <w:r w:rsidRPr="00347F27">
        <w:rPr>
          <w:u w:val="single"/>
          <w:lang w:bidi="en-US"/>
        </w:rPr>
        <w:t>Harvard University</w:t>
      </w:r>
      <w:r w:rsidRPr="00347F27">
        <w:rPr>
          <w:lang w:bidi="en-US"/>
        </w:rPr>
        <w:t xml:space="preserve">) </w:t>
      </w:r>
      <w:r w:rsidRPr="00347F27">
        <w:rPr>
          <w:u w:val="single"/>
          <w:lang w:bidi="en-US"/>
        </w:rPr>
        <w:t>September 2007</w:t>
      </w:r>
      <w:r w:rsidRPr="00347F27">
        <w:rPr>
          <w:lang w:bidi="en-US"/>
        </w:rPr>
        <w:t xml:space="preserve">, HOW TO SAVE GLOBALIZATION FROM ITS CHEERLEADERS </w:t>
      </w:r>
      <w:hyperlink r:id="rId555" w:history="1">
        <w:r w:rsidRPr="00BA5DEC">
          <w:rPr>
            <w:rStyle w:val="Hyperlink"/>
            <w:lang w:bidi="en-US"/>
          </w:rPr>
          <w:t>http://ksghome.harvard.edu/~drodrik/papers.html</w:t>
        </w:r>
      </w:hyperlink>
    </w:p>
    <w:p w14:paraId="5F719F86" w14:textId="77777777" w:rsidR="00960B7B" w:rsidRDefault="00960B7B" w:rsidP="00960B7B">
      <w:pPr>
        <w:pStyle w:val="BB-Evidence"/>
        <w:rPr>
          <w:lang w:bidi="en-US"/>
        </w:rPr>
      </w:pPr>
      <w:r w:rsidRPr="00347F27">
        <w:rPr>
          <w:lang w:bidi="en-US"/>
        </w:rPr>
        <w:t>Work by Broda and Weinstein (2006) and by Broda, Greenfield, and Weinstein (2006) has shown that this channel can add several percentage points of GDP to income and substantially enhance productivity growth. But these studies too have to be interpreted with caution. At the root of these gains lies the entry into world markets of fast-growing countries like Taiwan, South Korea, China, and India, which have diversified their exports at a dizzying pace. As discussed previously, none of these counties owe their success to trade liberalization proper or to playing the globalization game according to the standard guidebook.</w:t>
      </w:r>
    </w:p>
    <w:p w14:paraId="2501C9A6" w14:textId="77777777" w:rsidR="00960B7B" w:rsidRDefault="00960B7B" w:rsidP="00960B7B">
      <w:pPr>
        <w:pStyle w:val="BB-Contentions"/>
        <w:rPr>
          <w:lang w:bidi="en-US"/>
        </w:rPr>
      </w:pPr>
      <w:r w:rsidRPr="00347F27">
        <w:rPr>
          <w:lang w:bidi="en-US"/>
        </w:rPr>
        <w:t>Countries like India had rapid economic growth BEFORE free trade policies</w:t>
      </w:r>
    </w:p>
    <w:p w14:paraId="50A1A358" w14:textId="77777777" w:rsidR="00960B7B" w:rsidRDefault="00960B7B" w:rsidP="00960B7B">
      <w:pPr>
        <w:pStyle w:val="BB-Citation"/>
        <w:rPr>
          <w:lang w:bidi="en-US"/>
        </w:rPr>
      </w:pPr>
      <w:r w:rsidRPr="00347F27">
        <w:rPr>
          <w:u w:val="single"/>
          <w:lang w:bidi="en-US"/>
        </w:rPr>
        <w:t>Prof. Dani Rodrik</w:t>
      </w:r>
      <w:r w:rsidRPr="00347F27">
        <w:rPr>
          <w:lang w:bidi="en-US"/>
        </w:rPr>
        <w:t xml:space="preserve"> (Professor of International Political Economy John F. Kennedy School of Government, </w:t>
      </w:r>
      <w:r w:rsidRPr="00347F27">
        <w:rPr>
          <w:u w:val="single"/>
          <w:lang w:bidi="en-US"/>
        </w:rPr>
        <w:t>Harvard University</w:t>
      </w:r>
      <w:r w:rsidRPr="00347F27">
        <w:rPr>
          <w:lang w:bidi="en-US"/>
        </w:rPr>
        <w:t xml:space="preserve">) </w:t>
      </w:r>
      <w:r w:rsidRPr="00347F27">
        <w:rPr>
          <w:u w:val="single"/>
          <w:lang w:bidi="en-US"/>
        </w:rPr>
        <w:t>September 2007</w:t>
      </w:r>
      <w:r w:rsidRPr="00347F27">
        <w:rPr>
          <w:lang w:bidi="en-US"/>
        </w:rPr>
        <w:t xml:space="preserve">, HOW TO SAVE GLOBALIZATION FROM ITS CHEERLEADERS </w:t>
      </w:r>
      <w:hyperlink r:id="rId556" w:history="1">
        <w:r w:rsidRPr="00BA5DEC">
          <w:rPr>
            <w:rStyle w:val="Hyperlink"/>
            <w:lang w:bidi="en-US"/>
          </w:rPr>
          <w:t>http://ksghome.harvard.edu/~drodrik/papers.html</w:t>
        </w:r>
      </w:hyperlink>
    </w:p>
    <w:p w14:paraId="64045017" w14:textId="77777777" w:rsidR="00960B7B" w:rsidRPr="00347F27" w:rsidRDefault="00960B7B" w:rsidP="00960B7B">
      <w:pPr>
        <w:pStyle w:val="BB-Evidence"/>
        <w:rPr>
          <w:lang w:bidi="en-US"/>
        </w:rPr>
      </w:pPr>
      <w:r w:rsidRPr="00347F27">
        <w:rPr>
          <w:lang w:bidi="en-US"/>
        </w:rPr>
        <w:t xml:space="preserve">China, India, Vietnam, and Uganda. With the possible exception of Uganda, these still constitute Exhibit A of the case for globalization's benefits. But as Table 1 shows, these countries' policies can hardly be described as being of the free-trade type. In fact, by standard measures such as the height of import tariffs and prevalence of non-tariff barriers, India, China, and Vietnam were among the most heavily protected countries in the early 1990s. China and Vietnam were not even members of the WTO and therefore could engage in policies—such as trade subsidies and quantitative restrictions—that are unavailable to other countries. In each one of these cases, whatever trade liberalization took place happened with a significant delay </w:t>
      </w:r>
      <w:r w:rsidRPr="00347F27">
        <w:rPr>
          <w:i/>
          <w:iCs/>
          <w:lang w:bidi="en-US"/>
        </w:rPr>
        <w:t xml:space="preserve">after </w:t>
      </w:r>
      <w:r w:rsidRPr="00347F27">
        <w:rPr>
          <w:lang w:bidi="en-US"/>
        </w:rPr>
        <w:t xml:space="preserve">the onset of economic growth. </w:t>
      </w:r>
    </w:p>
    <w:p w14:paraId="14817C7E" w14:textId="77777777" w:rsidR="00960B7B" w:rsidRDefault="00960B7B" w:rsidP="00960B7B">
      <w:pPr>
        <w:pStyle w:val="BB-Contentions"/>
        <w:rPr>
          <w:lang w:bidi="en-US"/>
        </w:rPr>
      </w:pPr>
      <w:r w:rsidRPr="00347F27">
        <w:rPr>
          <w:lang w:bidi="en-US"/>
        </w:rPr>
        <w:t xml:space="preserve">Latin America did better economically </w:t>
      </w:r>
      <w:r w:rsidRPr="00347F27">
        <w:rPr>
          <w:u w:val="single"/>
          <w:lang w:bidi="en-US"/>
        </w:rPr>
        <w:t>without</w:t>
      </w:r>
      <w:r w:rsidRPr="00347F27">
        <w:rPr>
          <w:lang w:bidi="en-US"/>
        </w:rPr>
        <w:t xml:space="preserve"> open market policies</w:t>
      </w:r>
    </w:p>
    <w:p w14:paraId="4691A419" w14:textId="77777777" w:rsidR="00960B7B" w:rsidRDefault="00960B7B" w:rsidP="00960B7B">
      <w:pPr>
        <w:pStyle w:val="BB-Citation"/>
        <w:rPr>
          <w:lang w:bidi="en-US"/>
        </w:rPr>
      </w:pPr>
      <w:r w:rsidRPr="00347F27">
        <w:rPr>
          <w:u w:val="single"/>
          <w:lang w:bidi="en-US"/>
        </w:rPr>
        <w:t>Prof. Dani Rodrik</w:t>
      </w:r>
      <w:r w:rsidRPr="00347F27">
        <w:rPr>
          <w:lang w:bidi="en-US"/>
        </w:rPr>
        <w:t xml:space="preserve"> (Professor of International Political Economy John F. Kennedy School of Government, </w:t>
      </w:r>
      <w:r w:rsidRPr="00347F27">
        <w:rPr>
          <w:u w:val="single"/>
          <w:lang w:bidi="en-US"/>
        </w:rPr>
        <w:t>Harvard University</w:t>
      </w:r>
      <w:r w:rsidRPr="00347F27">
        <w:rPr>
          <w:lang w:bidi="en-US"/>
        </w:rPr>
        <w:t xml:space="preserve">) </w:t>
      </w:r>
      <w:r w:rsidRPr="00347F27">
        <w:rPr>
          <w:u w:val="single"/>
          <w:lang w:bidi="en-US"/>
        </w:rPr>
        <w:t>September 2007</w:t>
      </w:r>
      <w:r w:rsidRPr="00347F27">
        <w:rPr>
          <w:lang w:bidi="en-US"/>
        </w:rPr>
        <w:t xml:space="preserve">, HOW TO SAVE GLOBALIZATION FROM ITS CHEERLEADERS </w:t>
      </w:r>
      <w:hyperlink r:id="rId557" w:history="1">
        <w:r w:rsidRPr="00BA5DEC">
          <w:rPr>
            <w:rStyle w:val="Hyperlink"/>
            <w:lang w:bidi="en-US"/>
          </w:rPr>
          <w:t>http://ksghome.harvard.edu/~drodrik/papers.html</w:t>
        </w:r>
      </w:hyperlink>
    </w:p>
    <w:p w14:paraId="5C512102" w14:textId="77777777" w:rsidR="00960B7B" w:rsidRPr="00347F27" w:rsidRDefault="00960B7B" w:rsidP="00960B7B">
      <w:pPr>
        <w:pStyle w:val="BB-Evidence"/>
        <w:rPr>
          <w:lang w:bidi="en-US"/>
        </w:rPr>
      </w:pPr>
      <w:r w:rsidRPr="00347F27">
        <w:rPr>
          <w:lang w:bidi="en-US"/>
        </w:rPr>
        <w:t>By contrast, Latin America, which tried harder than any other part of the world to live by the orthodox rules, experienced on the whole a dismal performance since the early 1990s. This despite the boost provided by the natural bounce-back from the debt crisis of the 1980s. Here the paradox is not just that Latin America did worse than Asia; it is also that Latin America did worse than its pre-1980s performance (Figure 2). Let's recall that the pre-1980s were the era of import substitution, protectionism, and macroeconomic populism. That the region did better with these discredited policies than it has under open-market policies is a fact that is quite hard to digest within the conventional paradigm.</w:t>
      </w:r>
    </w:p>
    <w:p w14:paraId="2F6C1FF8" w14:textId="77777777" w:rsidR="00960B7B" w:rsidRDefault="00960B7B" w:rsidP="00960B7B">
      <w:pPr>
        <w:pStyle w:val="BB-Contentions"/>
        <w:rPr>
          <w:lang w:bidi="en-US"/>
        </w:rPr>
      </w:pPr>
      <w:r w:rsidRPr="00347F27">
        <w:rPr>
          <w:lang w:bidi="en-US"/>
        </w:rPr>
        <w:t xml:space="preserve">Trade openness unlikely to lead to economic growth without other government reforms </w:t>
      </w:r>
    </w:p>
    <w:p w14:paraId="6213498E" w14:textId="77777777" w:rsidR="00960B7B" w:rsidRDefault="00960B7B" w:rsidP="00960B7B">
      <w:pPr>
        <w:pStyle w:val="BB-Citation"/>
        <w:rPr>
          <w:lang w:bidi="en-US"/>
        </w:rPr>
      </w:pPr>
      <w:r w:rsidRPr="00347F27">
        <w:rPr>
          <w:u w:val="single"/>
          <w:lang w:bidi="en-US"/>
        </w:rPr>
        <w:t>Prof. Dani Rodrik</w:t>
      </w:r>
      <w:r w:rsidRPr="00347F27">
        <w:rPr>
          <w:lang w:bidi="en-US"/>
        </w:rPr>
        <w:t xml:space="preserve"> (Professor of International Political Economy John F. Kennedy School of Government, </w:t>
      </w:r>
      <w:r w:rsidRPr="00347F27">
        <w:rPr>
          <w:u w:val="single"/>
          <w:lang w:bidi="en-US"/>
        </w:rPr>
        <w:t>Harvard University</w:t>
      </w:r>
      <w:r w:rsidRPr="00347F27">
        <w:rPr>
          <w:lang w:bidi="en-US"/>
        </w:rPr>
        <w:t xml:space="preserve">) </w:t>
      </w:r>
      <w:r w:rsidRPr="00347F27">
        <w:rPr>
          <w:u w:val="single"/>
          <w:lang w:bidi="en-US"/>
        </w:rPr>
        <w:t>September 2007</w:t>
      </w:r>
      <w:r w:rsidRPr="00347F27">
        <w:rPr>
          <w:lang w:bidi="en-US"/>
        </w:rPr>
        <w:t xml:space="preserve">, HOW TO SAVE GLOBALIZATION FROM ITS CHEERLEADERS </w:t>
      </w:r>
      <w:hyperlink r:id="rId558" w:history="1">
        <w:r w:rsidRPr="00BA5DEC">
          <w:rPr>
            <w:rStyle w:val="Hyperlink"/>
            <w:lang w:bidi="en-US"/>
          </w:rPr>
          <w:t>http://ksghome.harvard.edu/~drodrik/papers.html</w:t>
        </w:r>
      </w:hyperlink>
    </w:p>
    <w:p w14:paraId="18F9ABF9" w14:textId="77777777" w:rsidR="00960B7B" w:rsidRPr="00347F27" w:rsidRDefault="00960B7B" w:rsidP="00960B7B">
      <w:pPr>
        <w:pStyle w:val="BB-Evidence"/>
        <w:rPr>
          <w:lang w:bidi="en-US"/>
        </w:rPr>
      </w:pPr>
      <w:r w:rsidRPr="00347F27">
        <w:rPr>
          <w:lang w:bidi="en-US"/>
        </w:rPr>
        <w:t>Trade and financial openness are unlikely to lead to economic growth on their own, and may occasionally even backfire, in the absence of a wide range of complementary institutional and governance reforms. This is in sharp contrast to the views expressed in the literature on trade and growth of some 10-15 years ago, in which the assertion was that trade liberalization in particular has an unconditional and strong effect on economic growth on its own—even absent other reforms. Once again, the evidence has rendered the older views untenable.</w:t>
      </w:r>
    </w:p>
    <w:p w14:paraId="3D472BB3" w14:textId="77777777" w:rsidR="00960B7B" w:rsidRDefault="00960B7B" w:rsidP="00960B7B">
      <w:pPr>
        <w:pStyle w:val="BB-Contentions"/>
        <w:rPr>
          <w:lang w:bidi="en-US"/>
        </w:rPr>
      </w:pPr>
      <w:r w:rsidRPr="00347F27">
        <w:rPr>
          <w:lang w:bidi="en-US"/>
        </w:rPr>
        <w:t>Background: Free trade is not the best policy because complete labor and capital market integration isn't possible</w:t>
      </w:r>
    </w:p>
    <w:p w14:paraId="6E644D5D" w14:textId="77777777" w:rsidR="00960B7B" w:rsidRDefault="00960B7B" w:rsidP="00960B7B">
      <w:pPr>
        <w:pStyle w:val="BB-Citation"/>
        <w:rPr>
          <w:lang w:bidi="en-US"/>
        </w:rPr>
      </w:pPr>
      <w:r w:rsidRPr="00347F27">
        <w:rPr>
          <w:u w:val="single"/>
          <w:lang w:bidi="en-US"/>
        </w:rPr>
        <w:t>Prof. Dani Rodrik</w:t>
      </w:r>
      <w:r w:rsidRPr="00347F27">
        <w:rPr>
          <w:lang w:bidi="en-US"/>
        </w:rPr>
        <w:t xml:space="preserve"> (Professor of International Political Economy John F. Kennedy School of Government, </w:t>
      </w:r>
      <w:r w:rsidRPr="00347F27">
        <w:rPr>
          <w:u w:val="single"/>
          <w:lang w:bidi="en-US"/>
        </w:rPr>
        <w:t>Harvard University</w:t>
      </w:r>
      <w:r w:rsidRPr="00347F27">
        <w:rPr>
          <w:lang w:bidi="en-US"/>
        </w:rPr>
        <w:t xml:space="preserve">) </w:t>
      </w:r>
      <w:r w:rsidRPr="00347F27">
        <w:rPr>
          <w:u w:val="single"/>
          <w:lang w:bidi="en-US"/>
        </w:rPr>
        <w:t>September 2007</w:t>
      </w:r>
      <w:r w:rsidRPr="00347F27">
        <w:rPr>
          <w:lang w:bidi="en-US"/>
        </w:rPr>
        <w:t xml:space="preserve">, HOW TO SAVE GLOBALIZATION FROM ITS CHEERLEADERS </w:t>
      </w:r>
      <w:hyperlink r:id="rId559" w:history="1">
        <w:r w:rsidRPr="00BA5DEC">
          <w:rPr>
            <w:rStyle w:val="Hyperlink"/>
            <w:lang w:bidi="en-US"/>
          </w:rPr>
          <w:t>http://ksghome.harvard.edu/~drodrik/papers.html</w:t>
        </w:r>
      </w:hyperlink>
      <w:r>
        <w:rPr>
          <w:lang w:bidi="en-US"/>
        </w:rPr>
        <w:t xml:space="preserve"> </w:t>
      </w:r>
      <w:r w:rsidRPr="00347F27">
        <w:rPr>
          <w:lang w:bidi="en-US"/>
        </w:rPr>
        <w:t>(parentheses in original)</w:t>
      </w:r>
    </w:p>
    <w:p w14:paraId="18F8D2BD" w14:textId="77777777" w:rsidR="00960B7B" w:rsidRDefault="00960B7B" w:rsidP="00960B7B">
      <w:pPr>
        <w:pStyle w:val="BB-Evidence"/>
        <w:rPr>
          <w:lang w:bidi="en-US"/>
        </w:rPr>
      </w:pPr>
      <w:r w:rsidRPr="00347F27">
        <w:rPr>
          <w:lang w:bidi="en-US"/>
        </w:rPr>
        <w:t>The vast majority of countries do not face the realistic option of full economic integration with their rich trade partners: legal and political integration à la EU or U.S. model is not on offer, and even if it were, national sovereignty is perceived to be too valuable for many to give up. They need to recognize therefore that they are living in a second-best world, in which international economic integration remains incomplete due to the transaction costs I just discussed. And living in a second-best world requires second-best strategies. If markets cannot solve your problems of labor-surplus and capital shortage (because the former is not free to leave and the latter comes only in small quantities), you need round-about policies. You may need to postpone import liberalization in order to protect employment for a while. You may need to subsidize your tradables to achieve more rapid structural change. In fact, you may need a whole range of industrial policies in order to build technological and productive capacity at home (Rodrik 2004).</w:t>
      </w:r>
    </w:p>
    <w:p w14:paraId="1CB94A25" w14:textId="77777777" w:rsidR="00960B7B" w:rsidRDefault="00960B7B" w:rsidP="00960B7B">
      <w:pPr>
        <w:pStyle w:val="BB-Contentions"/>
        <w:rPr>
          <w:lang w:bidi="en-US"/>
        </w:rPr>
      </w:pPr>
      <w:r w:rsidRPr="00347F27">
        <w:rPr>
          <w:lang w:bidi="en-US"/>
        </w:rPr>
        <w:t>DISADVANTAGES</w:t>
      </w:r>
    </w:p>
    <w:p w14:paraId="0B5E2ABC" w14:textId="77777777" w:rsidR="00960B7B" w:rsidRDefault="00960B7B" w:rsidP="00960B7B">
      <w:pPr>
        <w:pStyle w:val="BB-Contentions"/>
        <w:rPr>
          <w:lang w:bidi="en-US"/>
        </w:rPr>
      </w:pPr>
      <w:r w:rsidRPr="00347F27">
        <w:rPr>
          <w:lang w:bidi="en-US"/>
        </w:rPr>
        <w:t xml:space="preserve">1. Reduced Trade Growth: India's trade with the US is growing </w:t>
      </w:r>
      <w:r w:rsidRPr="00347F27">
        <w:rPr>
          <w:u w:val="single"/>
          <w:lang w:bidi="en-US"/>
        </w:rPr>
        <w:t>without</w:t>
      </w:r>
      <w:r w:rsidRPr="00347F27">
        <w:rPr>
          <w:lang w:bidi="en-US"/>
        </w:rPr>
        <w:t xml:space="preserve"> FTA, while Canada (</w:t>
      </w:r>
      <w:r w:rsidRPr="00347F27">
        <w:rPr>
          <w:u w:val="single"/>
          <w:lang w:bidi="en-US"/>
        </w:rPr>
        <w:t>with Free Trade</w:t>
      </w:r>
      <w:r w:rsidRPr="00347F27">
        <w:rPr>
          <w:lang w:bidi="en-US"/>
        </w:rPr>
        <w:t>) loses ground to India</w:t>
      </w:r>
    </w:p>
    <w:p w14:paraId="369A381A" w14:textId="77777777" w:rsidR="00960B7B" w:rsidRDefault="00960B7B" w:rsidP="00960B7B">
      <w:pPr>
        <w:pStyle w:val="BB-Citation"/>
        <w:rPr>
          <w:lang w:bidi="en-US"/>
        </w:rPr>
      </w:pPr>
      <w:r w:rsidRPr="00347F27">
        <w:rPr>
          <w:u w:val="single"/>
          <w:lang w:bidi="en-US"/>
        </w:rPr>
        <w:t>Jean-Yves LeFort</w:t>
      </w:r>
      <w:r w:rsidRPr="00347F27">
        <w:rPr>
          <w:lang w:bidi="en-US"/>
        </w:rPr>
        <w:t xml:space="preserve"> ("Trade Campaigner" for Council of Canadians, Canada's largest citizens' organization; promoting progressive policies on fair trade, clean water, energy security, public health care, and other issues of social and economic concern to Canadians), </w:t>
      </w:r>
      <w:r w:rsidRPr="00347F27">
        <w:rPr>
          <w:u w:val="single"/>
          <w:lang w:bidi="en-US"/>
        </w:rPr>
        <w:t>Spring 2007, CANADIAN PERSPECTIVES</w:t>
      </w:r>
      <w:r w:rsidRPr="00347F27">
        <w:rPr>
          <w:lang w:bidi="en-US"/>
        </w:rPr>
        <w:t xml:space="preserve">, </w:t>
      </w:r>
      <w:hyperlink r:id="rId560" w:history="1">
        <w:r w:rsidRPr="00BA5DEC">
          <w:rPr>
            <w:rStyle w:val="Hyperlink"/>
            <w:rFonts w:ascii="TimesNewRomanPSMT" w:hAnsi="TimesNewRomanPSMT" w:cs="TimesNewRomanPSMT"/>
            <w:iCs/>
            <w:lang w:bidi="en-US"/>
          </w:rPr>
          <w:t>www.canadians.org/publications/CP/2007/index.html</w:t>
        </w:r>
      </w:hyperlink>
    </w:p>
    <w:p w14:paraId="55671410" w14:textId="77777777" w:rsidR="00960B7B" w:rsidRDefault="00960B7B" w:rsidP="00960B7B">
      <w:pPr>
        <w:pStyle w:val="BB-Evidence"/>
        <w:rPr>
          <w:lang w:bidi="en-US"/>
        </w:rPr>
      </w:pPr>
      <w:r w:rsidRPr="00347F27">
        <w:rPr>
          <w:lang w:bidi="en-US"/>
        </w:rPr>
        <w:t>In addition, Canada's share of the American import market has stayed the same throughout the NAFTA [North American Free Trade Agreement] years. So those who claimed that NAFTA would give us a "privileged" and growing access to the American market have been proven wrong. Canada is rapidly losing ground to India and China, two countries that have not signed trade deals with the U.S.</w:t>
      </w:r>
    </w:p>
    <w:p w14:paraId="6E7982C0" w14:textId="77777777" w:rsidR="00960B7B" w:rsidRDefault="00960B7B" w:rsidP="00960B7B">
      <w:pPr>
        <w:pStyle w:val="BB-Contentions"/>
        <w:rPr>
          <w:lang w:bidi="en-US"/>
        </w:rPr>
      </w:pPr>
      <w:r w:rsidRPr="00347F27">
        <w:rPr>
          <w:lang w:bidi="en-US"/>
        </w:rPr>
        <w:t>2. Lost US</w:t>
      </w:r>
      <w:r>
        <w:rPr>
          <w:lang w:bidi="en-US"/>
        </w:rPr>
        <w:t xml:space="preserve"> jobs</w:t>
      </w:r>
    </w:p>
    <w:p w14:paraId="4699F0E4" w14:textId="77777777" w:rsidR="00960B7B" w:rsidRPr="00347F27" w:rsidRDefault="00960B7B" w:rsidP="00960B7B">
      <w:pPr>
        <w:pStyle w:val="BB-Contentions"/>
        <w:rPr>
          <w:lang w:bidi="en-US"/>
        </w:rPr>
      </w:pPr>
      <w:r w:rsidRPr="00347F27">
        <w:rPr>
          <w:lang w:bidi="en-US"/>
        </w:rPr>
        <w:tab/>
        <w:t>A. Link: Free trade changes the types of jobs, not the total number</w:t>
      </w:r>
    </w:p>
    <w:p w14:paraId="1ABB3F76" w14:textId="77777777" w:rsidR="00960B7B" w:rsidRDefault="00960B7B" w:rsidP="00960B7B">
      <w:pPr>
        <w:pStyle w:val="BB-Citation"/>
        <w:rPr>
          <w:lang w:bidi="en-US"/>
        </w:rPr>
      </w:pPr>
      <w:r w:rsidRPr="00347F27">
        <w:rPr>
          <w:u w:val="single"/>
          <w:lang w:bidi="en-US"/>
        </w:rPr>
        <w:t xml:space="preserve">DAVID WESSEL and BOB DAVIS </w:t>
      </w:r>
      <w:r w:rsidRPr="00347F27">
        <w:rPr>
          <w:lang w:bidi="en-US"/>
        </w:rPr>
        <w:t xml:space="preserve">(journalists), 28 </w:t>
      </w:r>
      <w:r w:rsidRPr="00347F27">
        <w:rPr>
          <w:u w:val="single"/>
          <w:lang w:bidi="en-US"/>
        </w:rPr>
        <w:t>Mar 2007</w:t>
      </w:r>
      <w:r w:rsidRPr="00347F27">
        <w:rPr>
          <w:lang w:bidi="en-US"/>
        </w:rPr>
        <w:t xml:space="preserve">, </w:t>
      </w:r>
      <w:r w:rsidRPr="00347F27">
        <w:rPr>
          <w:u w:val="single"/>
          <w:lang w:bidi="en-US"/>
        </w:rPr>
        <w:t>WALL STREET JOURNAL</w:t>
      </w:r>
      <w:r w:rsidRPr="00347F27">
        <w:rPr>
          <w:lang w:bidi="en-US"/>
        </w:rPr>
        <w:t xml:space="preserve">, "Pain From Free Trade Spurs Second Thoughts," (brackets added) </w:t>
      </w:r>
      <w:hyperlink r:id="rId561" w:history="1">
        <w:r w:rsidRPr="00BA5DEC">
          <w:rPr>
            <w:rStyle w:val="Hyperlink"/>
            <w:rFonts w:ascii="TimesNewRomanPSMT" w:hAnsi="TimesNewRomanPSMT" w:cs="TimesNewRomanPSMT"/>
            <w:iCs/>
            <w:lang w:bidi="en-US"/>
          </w:rPr>
          <w:t>http://online.wsj.com/public/article/SB117500805386350446-cRRynUb3zQgR2Yxn8wFOt96EOlE_20070404.html</w:t>
        </w:r>
      </w:hyperlink>
    </w:p>
    <w:p w14:paraId="1C7E432C" w14:textId="77777777" w:rsidR="00960B7B" w:rsidRDefault="00960B7B" w:rsidP="00960B7B">
      <w:pPr>
        <w:pStyle w:val="BB-Evidence"/>
        <w:rPr>
          <w:lang w:bidi="en-US"/>
        </w:rPr>
      </w:pPr>
      <w:r w:rsidRPr="00347F27">
        <w:rPr>
          <w:lang w:bidi="en-US"/>
        </w:rPr>
        <w:t>As a Clinton aide, he [Prof. Alan S. Blinder, Princeton University economist, former Federal Reserve Board vice chairman] helped sell the North American Free Trade Agreement with Mexico and Canada, although he says he disagreed with the administration pitch that it would create jobs in [the] U.S. Economic theory teaches that trade changes the types of jobs in an economy, not the overall number.</w:t>
      </w:r>
    </w:p>
    <w:p w14:paraId="32E3B664" w14:textId="77777777" w:rsidR="00960B7B" w:rsidRDefault="00960B7B" w:rsidP="00960B7B">
      <w:pPr>
        <w:pStyle w:val="BB-Contentions"/>
        <w:rPr>
          <w:lang w:bidi="en-US"/>
        </w:rPr>
      </w:pPr>
      <w:r w:rsidRPr="00347F27">
        <w:rPr>
          <w:lang w:bidi="en-US"/>
        </w:rPr>
        <w:tab/>
        <w:t>B. Impact: Millions of US jobs are vulne</w:t>
      </w:r>
      <w:r>
        <w:rPr>
          <w:lang w:bidi="en-US"/>
        </w:rPr>
        <w:t>rable to being shifted to India</w:t>
      </w:r>
    </w:p>
    <w:p w14:paraId="64D8F823" w14:textId="77777777" w:rsidR="00960B7B" w:rsidRPr="00347F27" w:rsidRDefault="00960B7B" w:rsidP="00960B7B">
      <w:pPr>
        <w:pStyle w:val="BB-Contentions"/>
        <w:rPr>
          <w:lang w:bidi="en-US"/>
        </w:rPr>
      </w:pPr>
      <w:r>
        <w:rPr>
          <w:lang w:bidi="en-US"/>
        </w:rPr>
        <w:tab/>
      </w:r>
      <w:r w:rsidRPr="00347F27">
        <w:rPr>
          <w:lang w:bidi="en-US"/>
        </w:rPr>
        <w:t>Analysis: Applying the link card above, the total number of jobs will not increase, but the location of the jobs will. Instead of job growth, we will simply get shifting of jobs from the US to India.</w:t>
      </w:r>
    </w:p>
    <w:p w14:paraId="72B44070" w14:textId="77777777" w:rsidR="00960B7B" w:rsidRDefault="00960B7B" w:rsidP="00960B7B">
      <w:pPr>
        <w:pStyle w:val="BB-Citation"/>
        <w:rPr>
          <w:lang w:bidi="en-US"/>
        </w:rPr>
      </w:pPr>
      <w:r w:rsidRPr="00347F27">
        <w:rPr>
          <w:u w:val="single"/>
          <w:lang w:bidi="en-US"/>
        </w:rPr>
        <w:t xml:space="preserve">DAVID WESSEL and BOB DAVIS </w:t>
      </w:r>
      <w:r w:rsidRPr="00347F27">
        <w:rPr>
          <w:lang w:bidi="en-US"/>
        </w:rPr>
        <w:t xml:space="preserve">(journalists), 28 </w:t>
      </w:r>
      <w:r w:rsidRPr="00347F27">
        <w:rPr>
          <w:u w:val="single"/>
          <w:lang w:bidi="en-US"/>
        </w:rPr>
        <w:t>Mar 2007</w:t>
      </w:r>
      <w:r w:rsidRPr="00347F27">
        <w:rPr>
          <w:lang w:bidi="en-US"/>
        </w:rPr>
        <w:t xml:space="preserve">, </w:t>
      </w:r>
      <w:r w:rsidRPr="00347F27">
        <w:rPr>
          <w:u w:val="single"/>
          <w:lang w:bidi="en-US"/>
        </w:rPr>
        <w:t>WALL STREET JOURNAL</w:t>
      </w:r>
      <w:r w:rsidRPr="00347F27">
        <w:rPr>
          <w:lang w:bidi="en-US"/>
        </w:rPr>
        <w:t xml:space="preserve">, "Pain From Free Trade Spurs Second Thoughts," (brackets added) </w:t>
      </w:r>
      <w:hyperlink r:id="rId562" w:history="1">
        <w:r w:rsidRPr="00BA5DEC">
          <w:rPr>
            <w:rStyle w:val="Hyperlink"/>
            <w:lang w:bidi="en-US"/>
          </w:rPr>
          <w:t>http://online.wsj.com/public/article/SB117500805386350446-cRRynUb3zQgR2Yxn8wFOt96EOlE_20070404.html</w:t>
        </w:r>
      </w:hyperlink>
    </w:p>
    <w:p w14:paraId="0818EDD8" w14:textId="77777777" w:rsidR="00960B7B" w:rsidRPr="00347F27" w:rsidRDefault="00960B7B" w:rsidP="00960B7B">
      <w:pPr>
        <w:pStyle w:val="BB-Evidence"/>
        <w:rPr>
          <w:lang w:bidi="en-US"/>
        </w:rPr>
      </w:pPr>
      <w:r w:rsidRPr="00347F27">
        <w:rPr>
          <w:lang w:bidi="en-US"/>
        </w:rPr>
        <w:t>Since then he [Prof. Alan S. Blinder, Princeton University economist, former Federal Reserve Board vice chairman] has been refining those estimates, by painstakingly ranking 817 occupations, as described by the Bureau of Labor Statistics, to identify how likely each is to go overseas. From that, he derives his latest estimate that between 30 million and 40 million jobs are vulnerable. He says the most important divide is not, as commonly argued, between jobs that require a lot of education and those that don't. It's not simply that skilled jobs stay in the US and lesser-skilled jobs go to India or China. The important distinction is between services that must be done in the U.S. and those that can — or will someday — be delivered electronically with little degradation in quality.</w:t>
      </w:r>
    </w:p>
    <w:p w14:paraId="3F693356" w14:textId="77777777" w:rsidR="00960B7B" w:rsidRPr="00347F27" w:rsidRDefault="00960B7B" w:rsidP="00960B7B">
      <w:pPr>
        <w:pStyle w:val="BB-Contentions"/>
        <w:rPr>
          <w:lang w:bidi="en-US"/>
        </w:rPr>
      </w:pPr>
      <w:r w:rsidRPr="00347F27">
        <w:rPr>
          <w:lang w:bidi="en-US"/>
        </w:rPr>
        <w:t xml:space="preserve">3. Radical political backlash. The thesis of the disadvantage is that increased trade - globalization - is a good thing but it's dangerous if it's pushed too fast. When the open trade agenda is pushed too fast, it forces nations to do things that are unpopular. In response, opponents of globalization become radicalized politically and backlash against it. This happened historically with both communism and fascism, and the conditions for a similar </w:t>
      </w:r>
      <w:r>
        <w:rPr>
          <w:lang w:bidi="en-US"/>
        </w:rPr>
        <w:t>backlash are occurring today.</w:t>
      </w:r>
    </w:p>
    <w:p w14:paraId="41E3491A" w14:textId="77777777" w:rsidR="00960B7B" w:rsidRDefault="00960B7B" w:rsidP="00960B7B">
      <w:pPr>
        <w:pStyle w:val="BB-Contentions"/>
        <w:rPr>
          <w:lang w:bidi="en-US"/>
        </w:rPr>
      </w:pPr>
      <w:r w:rsidRPr="00347F27">
        <w:rPr>
          <w:lang w:bidi="en-US"/>
        </w:rPr>
        <w:tab/>
        <w:t>A. Link: We should resist market-opening mindset — nations may have to violate free trade to maintain social peace</w:t>
      </w:r>
    </w:p>
    <w:p w14:paraId="477842A3" w14:textId="77777777" w:rsidR="00960B7B" w:rsidRDefault="00960B7B" w:rsidP="00960B7B">
      <w:pPr>
        <w:pStyle w:val="BB-Citation"/>
        <w:rPr>
          <w:lang w:bidi="en-US"/>
        </w:rPr>
      </w:pPr>
      <w:r w:rsidRPr="00347F27">
        <w:rPr>
          <w:u w:val="single"/>
          <w:lang w:bidi="en-US"/>
        </w:rPr>
        <w:t>Prof. Dani Rodrik</w:t>
      </w:r>
      <w:r w:rsidRPr="00347F27">
        <w:rPr>
          <w:lang w:bidi="en-US"/>
        </w:rPr>
        <w:t xml:space="preserve"> (Professor of International Political Economy John F. Kennedy School of Government, </w:t>
      </w:r>
      <w:r w:rsidRPr="00347F27">
        <w:rPr>
          <w:u w:val="single"/>
          <w:lang w:bidi="en-US"/>
        </w:rPr>
        <w:t>Harvard University</w:t>
      </w:r>
      <w:r w:rsidRPr="00347F27">
        <w:rPr>
          <w:lang w:bidi="en-US"/>
        </w:rPr>
        <w:t xml:space="preserve">) </w:t>
      </w:r>
      <w:r w:rsidRPr="00347F27">
        <w:rPr>
          <w:u w:val="single"/>
          <w:lang w:bidi="en-US"/>
        </w:rPr>
        <w:t>September 2007</w:t>
      </w:r>
      <w:r w:rsidRPr="00347F27">
        <w:rPr>
          <w:lang w:bidi="en-US"/>
        </w:rPr>
        <w:t xml:space="preserve">, HOW TO SAVE GLOBALIZATION FROM ITS CHEERLEADERS </w:t>
      </w:r>
      <w:hyperlink r:id="rId563" w:history="1">
        <w:r w:rsidRPr="00BA5DEC">
          <w:rPr>
            <w:rStyle w:val="Hyperlink"/>
            <w:lang w:bidi="en-US"/>
          </w:rPr>
          <w:t>http://ksghome.harvard.edu/~drodrik/papers.html</w:t>
        </w:r>
      </w:hyperlink>
    </w:p>
    <w:p w14:paraId="6BA13909" w14:textId="77777777" w:rsidR="00960B7B" w:rsidRDefault="00960B7B" w:rsidP="00960B7B">
      <w:pPr>
        <w:pStyle w:val="BB-Evidence"/>
        <w:rPr>
          <w:lang w:bidi="en-US"/>
        </w:rPr>
      </w:pPr>
      <w:r w:rsidRPr="00347F27">
        <w:rPr>
          <w:lang w:bidi="en-US"/>
        </w:rPr>
        <w:t>The only alternative we have left, therefore, is the Bretton Woods compromise, named after the golden era of 1950-1973 in which the world economy achieved unprecedented economic growth under a shallow model of economic integration. I have argued in this paper that our main challenge at the moment is to recreate this compromise, by designing a global architecture that is sensitive to the needs of countries—rich and poor alike—for policy space. This requires us to move away from a market-opening mindset, and to recognize that what nations need to do in order to maintain social peace and spur economic development in our second-best global economy often conflicts with the free movement of goods, services and capital. The only way to save globalization is not to push it too hard.</w:t>
      </w:r>
    </w:p>
    <w:p w14:paraId="2315F599" w14:textId="77777777" w:rsidR="00960B7B" w:rsidRDefault="00960B7B" w:rsidP="00960B7B">
      <w:pPr>
        <w:pStyle w:val="BB-Contentions"/>
        <w:rPr>
          <w:lang w:bidi="en-US"/>
        </w:rPr>
      </w:pPr>
      <w:r w:rsidRPr="00347F27">
        <w:rPr>
          <w:lang w:bidi="en-US"/>
        </w:rPr>
        <w:tab/>
        <w:t xml:space="preserve">B. Link: Globalization collapses when tensions caused </w:t>
      </w:r>
      <w:r>
        <w:rPr>
          <w:lang w:bidi="en-US"/>
        </w:rPr>
        <w:t xml:space="preserve">by expanded trade start growing </w:t>
      </w:r>
    </w:p>
    <w:p w14:paraId="1C7BB4A4" w14:textId="77777777" w:rsidR="00960B7B" w:rsidRPr="00496615" w:rsidRDefault="00960B7B" w:rsidP="00960B7B">
      <w:pPr>
        <w:pStyle w:val="BB-Contentions"/>
        <w:ind w:firstLine="288"/>
        <w:rPr>
          <w:lang w:bidi="en-US"/>
        </w:rPr>
      </w:pPr>
      <w:r w:rsidRPr="00347F27">
        <w:rPr>
          <w:lang w:bidi="en-US"/>
        </w:rPr>
        <w:t>Brink: Collapse and backlash conditions in the past are similar to conditions today</w:t>
      </w:r>
    </w:p>
    <w:p w14:paraId="50CDCB0C" w14:textId="77777777" w:rsidR="00960B7B" w:rsidRDefault="00960B7B" w:rsidP="00960B7B">
      <w:pPr>
        <w:pStyle w:val="BB-Citation"/>
        <w:rPr>
          <w:lang w:bidi="en-US"/>
        </w:rPr>
      </w:pPr>
      <w:r w:rsidRPr="00347F27">
        <w:rPr>
          <w:u w:val="single"/>
          <w:lang w:bidi="en-US"/>
        </w:rPr>
        <w:t>Prof. Dani Rodrik</w:t>
      </w:r>
      <w:r w:rsidRPr="00347F27">
        <w:rPr>
          <w:lang w:bidi="en-US"/>
        </w:rPr>
        <w:t xml:space="preserve"> (Professor of International Political Economy John F. Kennedy School of Government, </w:t>
      </w:r>
      <w:r w:rsidRPr="00347F27">
        <w:rPr>
          <w:u w:val="single"/>
          <w:lang w:bidi="en-US"/>
        </w:rPr>
        <w:t>Harvard University</w:t>
      </w:r>
      <w:r w:rsidRPr="00347F27">
        <w:rPr>
          <w:lang w:bidi="en-US"/>
        </w:rPr>
        <w:t xml:space="preserve">) </w:t>
      </w:r>
      <w:r w:rsidRPr="00347F27">
        <w:rPr>
          <w:u w:val="single"/>
          <w:lang w:bidi="en-US"/>
        </w:rPr>
        <w:t>September 2007</w:t>
      </w:r>
      <w:r w:rsidRPr="00347F27">
        <w:rPr>
          <w:lang w:bidi="en-US"/>
        </w:rPr>
        <w:t xml:space="preserve">, HOW TO SAVE GLOBALIZATION FROM ITS CHEERLEADERS </w:t>
      </w:r>
      <w:hyperlink r:id="rId564" w:history="1">
        <w:r w:rsidRPr="00BA5DEC">
          <w:rPr>
            <w:rStyle w:val="Hyperlink"/>
            <w:lang w:bidi="en-US"/>
          </w:rPr>
          <w:t>http://ksghome.harvard.edu/~drodrik/papers.html</w:t>
        </w:r>
      </w:hyperlink>
    </w:p>
    <w:p w14:paraId="01F3728A" w14:textId="77777777" w:rsidR="00960B7B" w:rsidRPr="00347F27" w:rsidRDefault="00960B7B" w:rsidP="00960B7B">
      <w:pPr>
        <w:pStyle w:val="BB-Evidence"/>
        <w:rPr>
          <w:lang w:bidi="en-US"/>
        </w:rPr>
      </w:pPr>
      <w:r w:rsidRPr="00347F27">
        <w:rPr>
          <w:lang w:bidi="en-US"/>
        </w:rPr>
        <w:t xml:space="preserve">Here the lessons of history are invaluable. Economic historians agree that the earlier wave of globalization (1815-1913) collapsed because of the inability of the international system to cope with the tensions created by the expansion of global finance and trade. Harold James (2001) cites inherent instabilities in global finance, a growing social and political backlash, and the overloading of institutions that manage globalization as the leading contenders to explain the downfall of this earlier globalization. These problems are remarkably similar to those we face today. </w:t>
      </w:r>
    </w:p>
    <w:p w14:paraId="737DD02D" w14:textId="77777777" w:rsidR="00960B7B" w:rsidRDefault="00960B7B" w:rsidP="00960B7B">
      <w:pPr>
        <w:pStyle w:val="BB-Contentions"/>
        <w:rPr>
          <w:lang w:bidi="en-US"/>
        </w:rPr>
      </w:pPr>
      <w:r w:rsidRPr="00347F27">
        <w:rPr>
          <w:lang w:bidi="en-US"/>
        </w:rPr>
        <w:tab/>
        <w:t>C. Impact 1: Communism and fascism resulted from policy-makers being blind to social conflict caused by globalization</w:t>
      </w:r>
    </w:p>
    <w:p w14:paraId="3CA84975" w14:textId="77777777" w:rsidR="00960B7B" w:rsidRDefault="00960B7B" w:rsidP="00960B7B">
      <w:pPr>
        <w:pStyle w:val="BB-Citation"/>
        <w:rPr>
          <w:lang w:bidi="en-US"/>
        </w:rPr>
      </w:pPr>
      <w:r w:rsidRPr="00347F27">
        <w:rPr>
          <w:u w:val="single"/>
          <w:lang w:bidi="en-US"/>
        </w:rPr>
        <w:t>Prof. Dani Rodrik</w:t>
      </w:r>
      <w:r w:rsidRPr="00347F27">
        <w:rPr>
          <w:lang w:bidi="en-US"/>
        </w:rPr>
        <w:t xml:space="preserve"> (Professor of International Political Economy John F. Kennedy School of Government, </w:t>
      </w:r>
      <w:r w:rsidRPr="00347F27">
        <w:rPr>
          <w:u w:val="single"/>
          <w:lang w:bidi="en-US"/>
        </w:rPr>
        <w:t>Harvard University</w:t>
      </w:r>
      <w:r w:rsidRPr="00347F27">
        <w:rPr>
          <w:lang w:bidi="en-US"/>
        </w:rPr>
        <w:t xml:space="preserve">) </w:t>
      </w:r>
      <w:r w:rsidRPr="00347F27">
        <w:rPr>
          <w:u w:val="single"/>
          <w:lang w:bidi="en-US"/>
        </w:rPr>
        <w:t>September 2007</w:t>
      </w:r>
      <w:r w:rsidRPr="00347F27">
        <w:rPr>
          <w:lang w:bidi="en-US"/>
        </w:rPr>
        <w:t xml:space="preserve">, HOW TO SAVE GLOBALIZATION FROM ITS CHEERLEADERS (first brackets added; other brackets and parentheses in original) </w:t>
      </w:r>
      <w:hyperlink r:id="rId565" w:history="1">
        <w:r w:rsidRPr="00BA5DEC">
          <w:rPr>
            <w:rStyle w:val="Hyperlink"/>
            <w:lang w:bidi="en-US"/>
          </w:rPr>
          <w:t>http://ksghome.harvard.edu/~drodrik/papers.html</w:t>
        </w:r>
      </w:hyperlink>
    </w:p>
    <w:p w14:paraId="1F16E8B2" w14:textId="77777777" w:rsidR="00960B7B" w:rsidRPr="00A02D04" w:rsidRDefault="00960B7B" w:rsidP="00960B7B">
      <w:pPr>
        <w:pStyle w:val="BB-Evidence"/>
        <w:rPr>
          <w:u w:val="single"/>
          <w:lang w:bidi="en-US"/>
        </w:rPr>
      </w:pPr>
      <w:r w:rsidRPr="00A02D04">
        <w:rPr>
          <w:u w:val="single"/>
          <w:lang w:bidi="en-US"/>
        </w:rPr>
        <w:t>They [social problems from globalization] all have their origin in the tug-of-war between markets that are straining to become truly global and their mechanisms of governance which remain largely national and parochial. Jeffry Frieden's (2006) account of the interwar period explains how the tug-of-war was eventually resolved:</w:t>
      </w:r>
    </w:p>
    <w:p w14:paraId="4CE9AA50" w14:textId="77777777" w:rsidR="00960B7B" w:rsidRPr="00347F27" w:rsidRDefault="00960B7B" w:rsidP="00960B7B">
      <w:pPr>
        <w:pStyle w:val="BB-Evidence"/>
        <w:rPr>
          <w:lang w:bidi="en-US"/>
        </w:rPr>
      </w:pPr>
      <w:r w:rsidRPr="00347F27">
        <w:rPr>
          <w:u w:val="single"/>
          <w:lang w:bidi="en-US"/>
        </w:rPr>
        <w:t>The ensuing backlash [against globalization] had some predictable properties.</w:t>
      </w:r>
      <w:r w:rsidRPr="00347F27">
        <w:rPr>
          <w:lang w:bidi="en-US"/>
        </w:rPr>
        <w:t xml:space="preserve"> Supporters of the classical order had argued that </w:t>
      </w:r>
      <w:r w:rsidRPr="00347F27">
        <w:rPr>
          <w:i/>
          <w:iCs/>
          <w:lang w:bidi="en-US"/>
        </w:rPr>
        <w:t>giving priority to international economic ties required downplaying such concerns as social reform, nation building, and national assertion</w:t>
      </w:r>
      <w:r w:rsidRPr="00347F27">
        <w:rPr>
          <w:lang w:bidi="en-US"/>
        </w:rPr>
        <w:t xml:space="preserve">. </w:t>
      </w:r>
      <w:r w:rsidRPr="00347F27">
        <w:rPr>
          <w:u w:val="single"/>
          <w:lang w:bidi="en-US"/>
        </w:rPr>
        <w:t>In the new environment, some of those newly empowered responded that if the choice was between social reform and international economic integration, they would choose social reform – thus leading to the Communists' option of radical autarky. If the choice was between national assertion and global economic integration, another set of mass movements chose nation-building – thus leading to fascist autarky in Europe</w:t>
      </w:r>
      <w:r w:rsidRPr="00347F27">
        <w:rPr>
          <w:lang w:bidi="en-US"/>
        </w:rPr>
        <w:t xml:space="preserve"> and economic nationalism in the developing world. (Emphasis added.)</w:t>
      </w:r>
    </w:p>
    <w:p w14:paraId="3B379B00" w14:textId="77777777" w:rsidR="00960B7B" w:rsidRPr="00347F27" w:rsidRDefault="00960B7B" w:rsidP="00960B7B">
      <w:pPr>
        <w:pStyle w:val="BB-Evidence"/>
        <w:rPr>
          <w:lang w:bidi="en-US"/>
        </w:rPr>
      </w:pPr>
      <w:r w:rsidRPr="00347F27">
        <w:rPr>
          <w:lang w:bidi="en-US"/>
        </w:rPr>
        <w:t xml:space="preserve">In other words, national purpose reasserted itself in one form or another over the demands of international economic integration. </w:t>
      </w:r>
      <w:r w:rsidRPr="00347F27">
        <w:rPr>
          <w:u w:val="single"/>
          <w:lang w:bidi="en-US"/>
        </w:rPr>
        <w:t>Because the upholders of the international economic regime were blind to the conflict, the process was messy and the resulting outcomes (communism and fascism) were less than ideal. That is the real danger our globalization faces today.</w:t>
      </w:r>
    </w:p>
    <w:p w14:paraId="5F4223F8" w14:textId="77777777" w:rsidR="00960B7B" w:rsidRPr="00347F27" w:rsidRDefault="00960B7B" w:rsidP="00960B7B">
      <w:pPr>
        <w:pStyle w:val="BB-Contentions"/>
        <w:rPr>
          <w:lang w:bidi="en-US"/>
        </w:rPr>
      </w:pPr>
      <w:r w:rsidRPr="00347F27">
        <w:rPr>
          <w:lang w:bidi="en-US"/>
        </w:rPr>
        <w:tab/>
        <w:t>D. Impact 2: Fascism and communism caused massive death and destruction</w:t>
      </w:r>
    </w:p>
    <w:p w14:paraId="076ABA30" w14:textId="77777777" w:rsidR="00960B7B" w:rsidRDefault="00960B7B" w:rsidP="00960B7B">
      <w:pPr>
        <w:pStyle w:val="BB-Citation"/>
        <w:rPr>
          <w:lang w:bidi="en-US"/>
        </w:rPr>
      </w:pPr>
      <w:r w:rsidRPr="00347F27">
        <w:rPr>
          <w:u w:val="single"/>
          <w:lang w:bidi="en-US"/>
        </w:rPr>
        <w:t>Adrian Karatnycky</w:t>
      </w:r>
      <w:r w:rsidRPr="00347F27">
        <w:rPr>
          <w:lang w:bidi="en-US"/>
        </w:rPr>
        <w:t xml:space="preserve"> (</w:t>
      </w:r>
      <w:r w:rsidRPr="00347F27">
        <w:rPr>
          <w:u w:val="single"/>
          <w:lang w:bidi="en-US"/>
        </w:rPr>
        <w:t>senior scholar at Freedom House</w:t>
      </w:r>
      <w:r w:rsidRPr="00347F27">
        <w:rPr>
          <w:lang w:bidi="en-US"/>
        </w:rPr>
        <w:t xml:space="preserve">, a human rights organization based in New York), 19 </w:t>
      </w:r>
      <w:r w:rsidRPr="00347F27">
        <w:rPr>
          <w:u w:val="single"/>
          <w:lang w:bidi="en-US"/>
        </w:rPr>
        <w:t>May 2003</w:t>
      </w:r>
      <w:r w:rsidRPr="00347F27">
        <w:rPr>
          <w:lang w:bidi="en-US"/>
        </w:rPr>
        <w:t xml:space="preserve">, FREEDOM HOUSE, </w:t>
      </w:r>
      <w:hyperlink r:id="rId566" w:history="1">
        <w:r w:rsidRPr="00BA5DEC">
          <w:rPr>
            <w:rStyle w:val="Hyperlink"/>
            <w:rFonts w:ascii="TimesNewRomanPSMT" w:hAnsi="TimesNewRomanPSMT" w:cs="TimesNewRomanPSMT"/>
            <w:iCs/>
            <w:lang w:bidi="en-US"/>
          </w:rPr>
          <w:t>www.freedomhouse.org/printer_friendly.cfm?page=72&amp;release=185</w:t>
        </w:r>
      </w:hyperlink>
    </w:p>
    <w:p w14:paraId="247575CB" w14:textId="77777777" w:rsidR="00960B7B" w:rsidRPr="00347F27" w:rsidRDefault="00960B7B" w:rsidP="00960B7B">
      <w:pPr>
        <w:pStyle w:val="BB-Evidence"/>
        <w:rPr>
          <w:lang w:bidi="en-US"/>
        </w:rPr>
      </w:pPr>
      <w:r w:rsidRPr="00347F27">
        <w:rPr>
          <w:lang w:bidi="en-US"/>
        </w:rPr>
        <w:t xml:space="preserve">A world wracked by acts of terror. Embattled civic forces victimized by violent political gangs. </w:t>
      </w:r>
      <w:r w:rsidRPr="00A02D04">
        <w:rPr>
          <w:u w:val="single"/>
          <w:lang w:bidi="en-US"/>
        </w:rPr>
        <w:t>Endless wars resulting in the deaths of millions. Megalomaniacal leaders who seek to expand power through invasion and subversion. Militarized societies characterized by torture, intimidation, and repression. Genocide and mass murder of civilian populations. Millenarian ideologies that claim to provide answers to all of humankind's vexing problems, and offer the snake-oil promise of rapid solutions to poverty and underdevelopment. Virulent anti-Semitism and scorn for the values of democracy, minority rights, and tolerance</w:t>
      </w:r>
      <w:r w:rsidRPr="00347F27">
        <w:rPr>
          <w:lang w:bidi="en-US"/>
        </w:rPr>
        <w:t xml:space="preserve">. These phenomena are part of the recent history of wide swaths of the Islamic and Arabic worlds. Yet in the middle of the last century, the very same phenomena characterized the worlds of Christendom and Europe. Indeed, while Europe today seems a contented and sleepy zone of democracy, stability, prosperity, and peace, </w:t>
      </w:r>
      <w:r w:rsidRPr="00A02D04">
        <w:rPr>
          <w:u w:val="single"/>
          <w:lang w:bidi="en-US"/>
        </w:rPr>
        <w:t>just two generations ago many observers were convinced that Europe was inherently inclined to dictatorship, warfare, extremism, and group hatred. Europe's dramatic transformation reflects the triumph of democratic values. But it came at an enormous price. The struggle against fascism and Communism in Europe was waged at great cost over more than half a century; it encompassed wars hot and cold, containment, economic competition, the battle of ideas, and clandestine support for democratic opposition movements.</w:t>
      </w:r>
      <w:r w:rsidRPr="00347F27">
        <w:rPr>
          <w:lang w:bidi="en-US"/>
        </w:rPr>
        <w:t xml:space="preserve"> But whatever the mechanisms employed in the struggle, Europe's democratic transformation required the utter defeat of its aggressive and absolutist ideologies. </w:t>
      </w:r>
    </w:p>
    <w:p w14:paraId="4934A29F" w14:textId="77777777" w:rsidR="00960B7B" w:rsidRPr="00347F27" w:rsidRDefault="00960B7B" w:rsidP="00960B7B">
      <w:pPr>
        <w:pStyle w:val="BB-BriefHeading"/>
        <w:rPr>
          <w:lang w:bidi="en-US"/>
        </w:rPr>
      </w:pPr>
      <w:bookmarkStart w:id="293" w:name="_Toc79275755"/>
      <w:bookmarkStart w:id="294" w:name="_Toc3447290"/>
      <w:r w:rsidRPr="00347F27">
        <w:rPr>
          <w:lang w:bidi="en-US"/>
        </w:rPr>
        <w:t>HUMAN RIGHTS INTERVENTION &amp; MORAL IMPERIALISM</w:t>
      </w:r>
      <w:bookmarkEnd w:id="293"/>
      <w:bookmarkEnd w:id="294"/>
    </w:p>
    <w:p w14:paraId="034F783F" w14:textId="77777777" w:rsidR="00960B7B" w:rsidRDefault="00960B7B" w:rsidP="00960B7B">
      <w:pPr>
        <w:pStyle w:val="BB-Contentions"/>
        <w:rPr>
          <w:lang w:bidi="en-US"/>
        </w:rPr>
      </w:pPr>
      <w:r>
        <w:rPr>
          <w:lang w:bidi="en-US"/>
        </w:rPr>
        <w:t>SOLVENCY</w:t>
      </w:r>
    </w:p>
    <w:p w14:paraId="1AC4AB22" w14:textId="77777777" w:rsidR="00960B7B" w:rsidRDefault="00960B7B" w:rsidP="00960B7B">
      <w:pPr>
        <w:pStyle w:val="BB-Contentions"/>
        <w:rPr>
          <w:lang w:bidi="en-US"/>
        </w:rPr>
      </w:pPr>
      <w:r w:rsidRPr="00347F27">
        <w:rPr>
          <w:lang w:bidi="en-US"/>
        </w:rPr>
        <w:t>1. Goals are unattainable when imposed top-down without respect to local norms &amp; values</w:t>
      </w:r>
    </w:p>
    <w:p w14:paraId="05E5EB35" w14:textId="77777777" w:rsidR="00960B7B" w:rsidRDefault="00960B7B" w:rsidP="00960B7B">
      <w:pPr>
        <w:pStyle w:val="BB-Citation"/>
        <w:rPr>
          <w:lang w:bidi="en-US"/>
        </w:rPr>
      </w:pPr>
      <w:r w:rsidRPr="00347F27">
        <w:rPr>
          <w:u w:val="single"/>
          <w:lang w:bidi="en-US"/>
        </w:rPr>
        <w:t>Prabin K. Prajapati</w:t>
      </w:r>
      <w:r w:rsidRPr="00347F27">
        <w:rPr>
          <w:lang w:bidi="en-US"/>
        </w:rPr>
        <w:t xml:space="preserve"> (</w:t>
      </w:r>
      <w:r w:rsidRPr="00347F27">
        <w:rPr>
          <w:u w:val="single"/>
          <w:lang w:bidi="en-US"/>
        </w:rPr>
        <w:t xml:space="preserve">Lund University, Sweden) 2007, </w:t>
      </w:r>
      <w:r w:rsidRPr="00347F27">
        <w:rPr>
          <w:lang w:bidi="en-US"/>
        </w:rPr>
        <w:t xml:space="preserve">"Globalization: Cultueral Imperalism: Development Implications," (ellipses in original; brackets added) </w:t>
      </w:r>
      <w:hyperlink r:id="rId567" w:history="1">
        <w:r w:rsidRPr="00BA5DEC">
          <w:rPr>
            <w:rStyle w:val="Hyperlink"/>
            <w:lang w:bidi="en-US"/>
          </w:rPr>
          <w:t>http://nepalresearch.org/development/background/prajapati_2007_paper_december.pd</w:t>
        </w:r>
      </w:hyperlink>
      <w:r>
        <w:rPr>
          <w:lang w:bidi="en-US"/>
        </w:rPr>
        <w:t>f</w:t>
      </w:r>
    </w:p>
    <w:p w14:paraId="607D0F0B" w14:textId="77777777" w:rsidR="00960B7B" w:rsidRPr="00347F27" w:rsidRDefault="00960B7B" w:rsidP="00960B7B">
      <w:pPr>
        <w:pStyle w:val="BB-Evidence"/>
        <w:rPr>
          <w:lang w:bidi="en-US"/>
        </w:rPr>
      </w:pPr>
      <w:r w:rsidRPr="00347F27">
        <w:rPr>
          <w:lang w:bidi="en-US"/>
        </w:rPr>
        <w:t>Let us take an example of education. Since MDG [Millenium Development Goals] has targeted to achieve the goal of education for all by 2015 seems to be proximity by the data however, there is still lack of quality education. Still many girl children have given up school going due to the economic and cultural bounds. This problem can only be addressed if the problem is understood locally. As Escobar (1991) also indicates: "Development experts and agencies, having become discontent with the poor results of technology and capital intensive top down interventions, developed a new sensitivity towards, the social and cultural factors in their programs. Moreover, they began to realize that the poor themselves had to participate actively… Projects had to be socially relevant, to be culturally appropriate, and to involve their direct beneficiaries in the significant fashion" (663). My conclusion is that since the globalization basically is an imposition of imperialism and always have top down process in the development, it is sure that the millennium development goals are unattainable. It is unattainable in a sense that development targets have been imposed without respects to local norms and values.</w:t>
      </w:r>
    </w:p>
    <w:p w14:paraId="38B6FB14" w14:textId="77777777" w:rsidR="00960B7B" w:rsidRDefault="00960B7B" w:rsidP="00960B7B">
      <w:pPr>
        <w:pStyle w:val="BB-Contentions"/>
        <w:rPr>
          <w:lang w:bidi="en-US"/>
        </w:rPr>
      </w:pPr>
      <w:r w:rsidRPr="00347F27">
        <w:rPr>
          <w:lang w:bidi="en-US"/>
        </w:rPr>
        <w:t>2. Hypocrisy</w:t>
      </w:r>
    </w:p>
    <w:p w14:paraId="5ECAFF30" w14:textId="77777777" w:rsidR="00960B7B" w:rsidRDefault="00960B7B" w:rsidP="00960B7B">
      <w:pPr>
        <w:pStyle w:val="BB-Contentions"/>
        <w:rPr>
          <w:lang w:bidi="en-US"/>
        </w:rPr>
      </w:pPr>
      <w:r w:rsidRPr="00347F27">
        <w:rPr>
          <w:lang w:bidi="en-US"/>
        </w:rPr>
        <w:tab/>
        <w:t>A. Link: Western definitions of human rights are culturally biased and bound to find violations "elsewhere"</w:t>
      </w:r>
    </w:p>
    <w:p w14:paraId="2CACB4DF" w14:textId="77777777" w:rsidR="00960B7B" w:rsidRDefault="00960B7B" w:rsidP="00960B7B">
      <w:pPr>
        <w:pStyle w:val="BB-Citation"/>
        <w:rPr>
          <w:lang w:bidi="en-US"/>
        </w:rPr>
      </w:pPr>
      <w:r w:rsidRPr="00347F27">
        <w:rPr>
          <w:u w:val="single"/>
          <w:lang w:bidi="en-US"/>
        </w:rPr>
        <w:t>Prof. Laura Nader</w:t>
      </w:r>
      <w:r w:rsidRPr="00347F27">
        <w:rPr>
          <w:lang w:bidi="en-US"/>
        </w:rPr>
        <w:t xml:space="preserve"> (Anthropology, </w:t>
      </w:r>
      <w:r w:rsidRPr="00347F27">
        <w:rPr>
          <w:u w:val="single"/>
          <w:lang w:bidi="en-US"/>
        </w:rPr>
        <w:t>Univ. of Calif.-Berkeley), 2006</w:t>
      </w:r>
      <w:r w:rsidRPr="00347F27">
        <w:rPr>
          <w:lang w:bidi="en-US"/>
        </w:rPr>
        <w:t xml:space="preserve">, "Human Rights and Moral Imperialism: A Double-Edged Story" </w:t>
      </w:r>
      <w:hyperlink r:id="rId568" w:history="1">
        <w:r w:rsidRPr="00927214">
          <w:rPr>
            <w:rStyle w:val="Hyperlink"/>
            <w:lang w:bidi="en-US"/>
          </w:rPr>
          <w:t>www.aaanet.org/press/an/0606/human_rights.html</w:t>
        </w:r>
      </w:hyperlink>
    </w:p>
    <w:p w14:paraId="78A3A015" w14:textId="77777777" w:rsidR="00960B7B" w:rsidRPr="00347F27" w:rsidRDefault="00960B7B" w:rsidP="00960B7B">
      <w:pPr>
        <w:pStyle w:val="BB-Evidence"/>
        <w:rPr>
          <w:lang w:bidi="en-US"/>
        </w:rPr>
      </w:pPr>
      <w:r w:rsidRPr="00347F27">
        <w:rPr>
          <w:lang w:bidi="en-US"/>
        </w:rPr>
        <w:t>In addition, the movement to create a new international apparatus for human rights promotion was led largely by Americans. The US State Department orchestrated the early drafts and the crucial meetings took place in the US. The generalities were unassailable: Everyone has a right to life, liberty and security of person; freedom of thought, conscience and religion; no one shall be held in slavery, subjected to torture, subjected to arbitrary arrest, detention or exile. And all but two drafts were written in English. It was definitely a paradigm open to interpretation, especially with the presupposition that international human rights standards are culturally neutral. For these reasons the human rights lens is bound to find violations of human rights that point to deficiencies elsewhere. From the beginning human rights are something Euro-Americans take to others. Richard Falk, a scholar who has distinguished himself for his lucidity on human rights issues, labels the problem one of normative blindness—a blindness that accompanies a modernization outlook, one that regards premodern cultures as a form of backwardness that needs to be overcome.</w:t>
      </w:r>
    </w:p>
    <w:p w14:paraId="38413400" w14:textId="77777777" w:rsidR="00960B7B" w:rsidRPr="00347F27" w:rsidRDefault="00960B7B" w:rsidP="00960B7B">
      <w:pPr>
        <w:pStyle w:val="BB-Contentions"/>
        <w:rPr>
          <w:lang w:bidi="en-US"/>
        </w:rPr>
      </w:pPr>
      <w:r w:rsidRPr="00347F27">
        <w:rPr>
          <w:lang w:bidi="en-US"/>
        </w:rPr>
        <w:tab/>
        <w:t>B. Impact: No credibility on human rights if we fail to look at ourselves</w:t>
      </w:r>
    </w:p>
    <w:p w14:paraId="3874ACE8" w14:textId="77777777" w:rsidR="00960B7B" w:rsidRDefault="00960B7B" w:rsidP="00960B7B">
      <w:pPr>
        <w:pStyle w:val="BB-Citation"/>
        <w:rPr>
          <w:lang w:bidi="en-US"/>
        </w:rPr>
      </w:pPr>
      <w:r w:rsidRPr="00347F27">
        <w:rPr>
          <w:u w:val="single"/>
          <w:lang w:bidi="en-US"/>
        </w:rPr>
        <w:t>Prof. Laura Nader</w:t>
      </w:r>
      <w:r w:rsidRPr="00347F27">
        <w:rPr>
          <w:lang w:bidi="en-US"/>
        </w:rPr>
        <w:t xml:space="preserve"> (Anthropology, </w:t>
      </w:r>
      <w:r w:rsidRPr="00347F27">
        <w:rPr>
          <w:u w:val="single"/>
          <w:lang w:bidi="en-US"/>
        </w:rPr>
        <w:t>Univ. of Calif.-Berkeley), 2006</w:t>
      </w:r>
      <w:r w:rsidRPr="00347F27">
        <w:rPr>
          <w:lang w:bidi="en-US"/>
        </w:rPr>
        <w:t xml:space="preserve">, "Human Rights and Moral Imperialism: A Double-Edged Story" </w:t>
      </w:r>
      <w:hyperlink r:id="rId569" w:history="1">
        <w:r w:rsidRPr="00BA5DEC">
          <w:rPr>
            <w:rStyle w:val="Hyperlink"/>
            <w:rFonts w:ascii="TimesNewRomanPSMT" w:hAnsi="TimesNewRomanPSMT" w:cs="TimesNewRomanPSMT"/>
            <w:iCs/>
            <w:lang w:bidi="en-US"/>
          </w:rPr>
          <w:t>www.aaanet.org/press/an/0606/human_rights.html</w:t>
        </w:r>
      </w:hyperlink>
    </w:p>
    <w:p w14:paraId="6F1A1001" w14:textId="77777777" w:rsidR="00960B7B" w:rsidRDefault="00960B7B" w:rsidP="00960B7B">
      <w:pPr>
        <w:pStyle w:val="BB-Evidence"/>
        <w:rPr>
          <w:lang w:bidi="en-US"/>
        </w:rPr>
      </w:pPr>
      <w:r w:rsidRPr="00A02D04">
        <w:rPr>
          <w:u w:val="single"/>
          <w:lang w:bidi="en-US"/>
        </w:rPr>
        <w:t>Not long ago a headline in the New York Times noted that 25% of Syrian men beat their wives. At a World Bank conference I noted people reporting that Bolivian men beat their wives.</w:t>
      </w:r>
      <w:r w:rsidRPr="00347F27">
        <w:rPr>
          <w:lang w:bidi="en-US"/>
        </w:rPr>
        <w:t xml:space="preserve"> Could this be related to axis-of-evil politics? </w:t>
      </w:r>
      <w:r w:rsidRPr="00A02D04">
        <w:rPr>
          <w:u w:val="single"/>
          <w:lang w:bidi="en-US"/>
        </w:rPr>
        <w:t>Comparative figures would reveal that American domestic violence is about the same as Syria—25%.</w:t>
      </w:r>
      <w:r w:rsidRPr="00347F27">
        <w:rPr>
          <w:lang w:bidi="en-US"/>
        </w:rPr>
        <w:t xml:space="preserve"> Perhaps they should appear in the same article along with the observation that assaults by husbands, ex-husbands and lovers cause more injuries to women than motor vehicle accidents, rape and muggings combined. It's about time that anthropologists used such comparisons to support the public health observation that male-dominated society is a threat to public health everywhere. </w:t>
      </w:r>
      <w:r w:rsidRPr="00A02D04">
        <w:rPr>
          <w:u w:val="single"/>
          <w:lang w:bidi="en-US"/>
        </w:rPr>
        <w:t>The credibility of a human rights spirit requires that we look at ourselves as well as those others whose plight moves us to reach out while ironically also ensuring that we are blinded</w:t>
      </w:r>
      <w:r w:rsidRPr="00347F27">
        <w:rPr>
          <w:lang w:bidi="en-US"/>
        </w:rPr>
        <w:t>.</w:t>
      </w:r>
    </w:p>
    <w:p w14:paraId="55E4DA64" w14:textId="77777777" w:rsidR="00960B7B" w:rsidRDefault="00960B7B" w:rsidP="00960B7B">
      <w:pPr>
        <w:pStyle w:val="BB-Contentions"/>
        <w:rPr>
          <w:lang w:bidi="en-US"/>
        </w:rPr>
      </w:pPr>
      <w:r w:rsidRPr="00347F27">
        <w:rPr>
          <w:lang w:bidi="en-US"/>
        </w:rPr>
        <w:t>3. Setting up forms and structures is not the same as guaranteeing real change</w:t>
      </w:r>
    </w:p>
    <w:p w14:paraId="479B1B0D" w14:textId="77777777" w:rsidR="00960B7B" w:rsidRDefault="00960B7B" w:rsidP="00960B7B">
      <w:pPr>
        <w:pStyle w:val="BB-Citation"/>
        <w:rPr>
          <w:lang w:bidi="en-US"/>
        </w:rPr>
      </w:pPr>
      <w:r w:rsidRPr="00347F27">
        <w:rPr>
          <w:u w:val="single"/>
          <w:lang w:bidi="en-US"/>
        </w:rPr>
        <w:t xml:space="preserve">Prof. David Kennedy </w:t>
      </w:r>
      <w:r w:rsidRPr="00347F27">
        <w:rPr>
          <w:lang w:bidi="en-US"/>
        </w:rPr>
        <w:t>(</w:t>
      </w:r>
      <w:r w:rsidRPr="00347F27">
        <w:rPr>
          <w:u w:val="single"/>
          <w:lang w:bidi="en-US"/>
        </w:rPr>
        <w:t xml:space="preserve">Harvard Law School) 2002, </w:t>
      </w:r>
      <w:r w:rsidRPr="00347F27">
        <w:rPr>
          <w:lang w:bidi="en-US"/>
        </w:rPr>
        <w:t xml:space="preserve">"The International Human Rights Movement: Part of the Problem?" HARVARD HUMAN RIGHTS JOURNAL, </w:t>
      </w:r>
      <w:hyperlink r:id="rId570" w:history="1">
        <w:r w:rsidRPr="00BA5DEC">
          <w:rPr>
            <w:rStyle w:val="Hyperlink"/>
            <w:rFonts w:ascii="TimesNewRomanPSMT" w:hAnsi="TimesNewRomanPSMT" w:cs="TimesNewRomanPSMT"/>
            <w:iCs/>
            <w:lang w:bidi="en-US"/>
          </w:rPr>
          <w:t>www.law.harvard.edu/students/orgs/hrj/iss15/kennedy.shtml#fn2</w:t>
        </w:r>
      </w:hyperlink>
    </w:p>
    <w:p w14:paraId="24698AB4" w14:textId="77777777" w:rsidR="00960B7B" w:rsidRDefault="00960B7B" w:rsidP="00960B7B">
      <w:pPr>
        <w:pStyle w:val="BB-Evidence"/>
        <w:rPr>
          <w:lang w:bidi="en-US"/>
        </w:rPr>
      </w:pPr>
      <w:r w:rsidRPr="00347F27">
        <w:rPr>
          <w:lang w:bidi="en-US"/>
        </w:rPr>
        <w:t>The strong attachment of the human rights movement to the legal formalization of rights and the establishment of legal machinery for their implementation makes the achievement of these forms an end in itself. Elites in a political system—international, national—which has adopted the rules and set up the institutions will often themselves have the impression and insist persuasively to others that they have addressed the problem of violations with an elaborate, internationally respected and "state of the art" response. This is analogous to the way in which holding elections can come to substitute for popular engagement in the political process. These are the traditional problems of form: form can hamper peaceful adjustment and necessary change, can be over or underinclusive. Is the right to vote a floor—or can it become a ceiling? The human rights movement ties its own hands on progressive development.</w:t>
      </w:r>
    </w:p>
    <w:p w14:paraId="7FFAF214" w14:textId="77777777" w:rsidR="00960B7B" w:rsidRDefault="00960B7B" w:rsidP="00960B7B">
      <w:pPr>
        <w:pStyle w:val="BB-Contentions"/>
        <w:rPr>
          <w:lang w:bidi="en-US"/>
        </w:rPr>
      </w:pPr>
      <w:r w:rsidRPr="00347F27">
        <w:rPr>
          <w:lang w:bidi="en-US"/>
        </w:rPr>
        <w:t>4. Improving human rights movements and programs is not the same as improving human rights</w:t>
      </w:r>
    </w:p>
    <w:p w14:paraId="5925EF89" w14:textId="77777777" w:rsidR="00960B7B" w:rsidRDefault="00960B7B" w:rsidP="00960B7B">
      <w:pPr>
        <w:pStyle w:val="BB-Citation"/>
        <w:rPr>
          <w:lang w:bidi="en-US"/>
        </w:rPr>
      </w:pPr>
      <w:r w:rsidRPr="00347F27">
        <w:rPr>
          <w:u w:val="single"/>
          <w:lang w:bidi="en-US"/>
        </w:rPr>
        <w:t xml:space="preserve">Prof. David Kennedy </w:t>
      </w:r>
      <w:r w:rsidRPr="00347F27">
        <w:rPr>
          <w:lang w:bidi="en-US"/>
        </w:rPr>
        <w:t>(</w:t>
      </w:r>
      <w:r w:rsidRPr="00347F27">
        <w:rPr>
          <w:u w:val="single"/>
          <w:lang w:bidi="en-US"/>
        </w:rPr>
        <w:t xml:space="preserve">Harvard Law School) 2002, </w:t>
      </w:r>
      <w:r w:rsidRPr="00347F27">
        <w:rPr>
          <w:lang w:bidi="en-US"/>
        </w:rPr>
        <w:t xml:space="preserve">"The International Human Rights Movement: Part of the Problem?" HARVARD HUMAN RIGHTS JOURNAL, </w:t>
      </w:r>
      <w:hyperlink r:id="rId571" w:history="1">
        <w:r w:rsidRPr="00BA5DEC">
          <w:rPr>
            <w:rStyle w:val="Hyperlink"/>
            <w:rFonts w:ascii="TimesNewRomanPSMT" w:hAnsi="TimesNewRomanPSMT" w:cs="TimesNewRomanPSMT"/>
            <w:iCs/>
            <w:lang w:bidi="en-US"/>
          </w:rPr>
          <w:t>www.law.harvard.edu/students/orgs/hrj/iss15/kennedy.shtml#fn2</w:t>
        </w:r>
      </w:hyperlink>
    </w:p>
    <w:p w14:paraId="1F6347CB" w14:textId="77777777" w:rsidR="00960B7B" w:rsidRDefault="00960B7B" w:rsidP="00960B7B">
      <w:pPr>
        <w:pStyle w:val="BB-Evidence"/>
        <w:rPr>
          <w:lang w:bidi="en-US"/>
        </w:rPr>
      </w:pPr>
      <w:r w:rsidRPr="00347F27">
        <w:rPr>
          <w:lang w:bidi="en-US"/>
        </w:rPr>
        <w:t xml:space="preserve">Human rights offers itself as the measure of emancipation. This is its most striking—and misleading—promise. Human rights narrates itself as a universal/eternal/human truth and as a pragmatic response to injustice—there was the holocaust and then there was the genocide convention, women everywhere were subject to discrimination and then there was CEDAW. This posture makes the human rights movement </w:t>
      </w:r>
      <w:r w:rsidRPr="00347F27">
        <w:rPr>
          <w:i/>
          <w:iCs/>
          <w:lang w:bidi="en-US"/>
        </w:rPr>
        <w:t>itself</w:t>
      </w:r>
      <w:r w:rsidRPr="00347F27">
        <w:rPr>
          <w:lang w:bidi="en-US"/>
        </w:rPr>
        <w:t xml:space="preserve"> seem redemptive—as if doing something </w:t>
      </w:r>
      <w:r w:rsidRPr="00347F27">
        <w:rPr>
          <w:i/>
          <w:iCs/>
          <w:lang w:bidi="en-US"/>
        </w:rPr>
        <w:t>for human rights</w:t>
      </w:r>
      <w:r w:rsidRPr="00347F27">
        <w:rPr>
          <w:lang w:bidi="en-US"/>
        </w:rPr>
        <w:t xml:space="preserve"> was, in and of itself, doing something </w:t>
      </w:r>
      <w:r w:rsidRPr="00347F27">
        <w:rPr>
          <w:i/>
          <w:iCs/>
          <w:lang w:bidi="en-US"/>
        </w:rPr>
        <w:t>against</w:t>
      </w:r>
      <w:r w:rsidRPr="00347F27">
        <w:rPr>
          <w:lang w:bidi="en-US"/>
        </w:rPr>
        <w:t xml:space="preserve"> evil. It is not surprising that human rights professionals consequently confuse work on the movement for emancipatory work in society. But there are bad consequences when people of good will mistake work on the discipline for work on the problem. Potential emancipators can be derailed—satisfied that building the human rights movement is its own reward. People inside the movement can mistake reform of their world for reform of the world. </w:t>
      </w:r>
    </w:p>
    <w:p w14:paraId="3EC5F53D" w14:textId="77777777" w:rsidR="00960B7B" w:rsidRDefault="00960B7B" w:rsidP="00960B7B">
      <w:pPr>
        <w:pStyle w:val="BB-Contentions"/>
        <w:rPr>
          <w:lang w:bidi="en-US"/>
        </w:rPr>
      </w:pPr>
      <w:r w:rsidRPr="00347F27">
        <w:rPr>
          <w:lang w:bidi="en-US"/>
        </w:rPr>
        <w:t>DISADVANTAGES</w:t>
      </w:r>
    </w:p>
    <w:p w14:paraId="4B5DEB5E" w14:textId="77777777" w:rsidR="00960B7B" w:rsidRDefault="00960B7B" w:rsidP="00960B7B">
      <w:pPr>
        <w:pStyle w:val="BB-Contentions"/>
        <w:rPr>
          <w:lang w:bidi="en-US"/>
        </w:rPr>
      </w:pPr>
      <w:r w:rsidRPr="00347F27">
        <w:rPr>
          <w:lang w:bidi="en-US"/>
        </w:rPr>
        <w:t>1. Moral imperialism</w:t>
      </w:r>
    </w:p>
    <w:p w14:paraId="6D1B568E" w14:textId="77777777" w:rsidR="00960B7B" w:rsidRDefault="00960B7B" w:rsidP="00960B7B">
      <w:pPr>
        <w:pStyle w:val="BB-Contentions"/>
        <w:rPr>
          <w:lang w:bidi="en-US"/>
        </w:rPr>
      </w:pPr>
      <w:r w:rsidRPr="00347F27">
        <w:rPr>
          <w:lang w:bidi="en-US"/>
        </w:rPr>
        <w:tab/>
        <w:t>A. Link: Human rights must be open to different practices in different societies</w:t>
      </w:r>
    </w:p>
    <w:p w14:paraId="4CD46485" w14:textId="77777777" w:rsidR="00960B7B" w:rsidRDefault="00960B7B" w:rsidP="00960B7B">
      <w:pPr>
        <w:pStyle w:val="BB-Citation"/>
        <w:rPr>
          <w:lang w:bidi="en-US"/>
        </w:rPr>
      </w:pPr>
      <w:r w:rsidRPr="00347F27">
        <w:rPr>
          <w:lang w:bidi="en-US"/>
        </w:rPr>
        <w:t xml:space="preserve">Prof. </w:t>
      </w:r>
      <w:r w:rsidRPr="00347F27">
        <w:rPr>
          <w:u w:val="single"/>
          <w:lang w:bidi="en-US"/>
        </w:rPr>
        <w:t xml:space="preserve">David A. Reidy </w:t>
      </w:r>
      <w:r w:rsidRPr="00347F27">
        <w:rPr>
          <w:lang w:bidi="en-US"/>
        </w:rPr>
        <w:t xml:space="preserve">J.D. PhD (Prof. of Philosophy, Univ. of Tennessee) and </w:t>
      </w:r>
      <w:r w:rsidRPr="00347F27">
        <w:rPr>
          <w:u w:val="single"/>
          <w:lang w:bidi="en-US"/>
        </w:rPr>
        <w:t>Mortimer Sellers</w:t>
      </w:r>
      <w:r w:rsidRPr="00347F27">
        <w:rPr>
          <w:lang w:bidi="en-US"/>
        </w:rPr>
        <w:t xml:space="preserve"> J.D. PhD (Law Prof., Univ. of Baltimore Law School), </w:t>
      </w:r>
      <w:r w:rsidRPr="00347F27">
        <w:rPr>
          <w:u w:val="single"/>
          <w:lang w:bidi="en-US"/>
        </w:rPr>
        <w:t>2005,</w:t>
      </w:r>
      <w:r w:rsidRPr="00347F27">
        <w:rPr>
          <w:lang w:bidi="en-US"/>
        </w:rPr>
        <w:t xml:space="preserve"> "Universal human rights: Moral order in a divided world," </w:t>
      </w:r>
      <w:hyperlink r:id="rId572" w:history="1">
        <w:r w:rsidRPr="00BA5DEC">
          <w:rPr>
            <w:rStyle w:val="Hyperlink"/>
            <w:rFonts w:ascii="TimesNewRomanPSMT" w:hAnsi="TimesNewRomanPSMT" w:cs="TimesNewRomanPSMT"/>
            <w:iCs/>
            <w:lang w:bidi="en-US"/>
          </w:rPr>
          <w:t>http://books.google.com/books?id=2a_LWjBBIhEC&amp;pg=PA88&amp;lpg=PA88&amp;dq=%22+Berta+Hernandez-Truyol+%22&amp;source=web&amp;ots=MEy7Sk-hUo&amp;sig=ZWIMZdB4FcNT_MhXlqHI8BnjOr8&amp;hl=en&amp;sa=X&amp;oi=book_result&amp;resnum=1&amp;ct=result#PPA1,M1</w:t>
        </w:r>
      </w:hyperlink>
    </w:p>
    <w:p w14:paraId="0B21218E" w14:textId="77777777" w:rsidR="00960B7B" w:rsidRDefault="00960B7B" w:rsidP="00960B7B">
      <w:pPr>
        <w:pStyle w:val="BB-Evidence"/>
        <w:rPr>
          <w:lang w:bidi="en-US"/>
        </w:rPr>
      </w:pPr>
      <w:r w:rsidRPr="00347F27">
        <w:rPr>
          <w:lang w:bidi="en-US"/>
        </w:rPr>
        <w:t>The priority and universality of human rights, even if well-grounded, do not entail that human rights will never come into conflict with one another or require different institutional arrangements or practices in different contexts. Ultimately, universal human rights must be vindicated as particular rights for particular individ</w:t>
      </w:r>
      <w:r>
        <w:rPr>
          <w:lang w:bidi="en-US"/>
        </w:rPr>
        <w:t xml:space="preserve">uals in particular societies. </w:t>
      </w:r>
    </w:p>
    <w:p w14:paraId="1110F2E5" w14:textId="77777777" w:rsidR="00960B7B" w:rsidRDefault="00960B7B" w:rsidP="00960B7B">
      <w:pPr>
        <w:pStyle w:val="BB-Contentions"/>
        <w:rPr>
          <w:lang w:bidi="en-US"/>
        </w:rPr>
      </w:pPr>
      <w:r w:rsidRPr="00347F27">
        <w:rPr>
          <w:lang w:bidi="en-US"/>
        </w:rPr>
        <w:t>One-size-fits-all approach to human rights is too abstract and has bad consequences</w:t>
      </w:r>
    </w:p>
    <w:p w14:paraId="5242F868" w14:textId="77777777" w:rsidR="00960B7B" w:rsidRDefault="00960B7B" w:rsidP="00960B7B">
      <w:pPr>
        <w:pStyle w:val="BB-Citation"/>
        <w:rPr>
          <w:lang w:bidi="en-US"/>
        </w:rPr>
      </w:pPr>
      <w:r w:rsidRPr="00347F27">
        <w:rPr>
          <w:u w:val="single"/>
          <w:lang w:bidi="en-US"/>
        </w:rPr>
        <w:t xml:space="preserve">Prof. David Kennedy </w:t>
      </w:r>
      <w:r w:rsidRPr="00347F27">
        <w:rPr>
          <w:lang w:bidi="en-US"/>
        </w:rPr>
        <w:t>(</w:t>
      </w:r>
      <w:r w:rsidRPr="00347F27">
        <w:rPr>
          <w:u w:val="single"/>
          <w:lang w:bidi="en-US"/>
        </w:rPr>
        <w:t xml:space="preserve">Harvard Law School) 2002, </w:t>
      </w:r>
      <w:r w:rsidRPr="00347F27">
        <w:rPr>
          <w:lang w:bidi="en-US"/>
        </w:rPr>
        <w:t xml:space="preserve">"The International Human Rights Movement: Part of the Problem?" HARVARD HUMAN RIGHTS JOURNAL, </w:t>
      </w:r>
      <w:hyperlink r:id="rId573" w:history="1">
        <w:r w:rsidRPr="00BA5DEC">
          <w:rPr>
            <w:rStyle w:val="Hyperlink"/>
            <w:rFonts w:ascii="TimesNewRomanPSMT" w:hAnsi="TimesNewRomanPSMT" w:cs="TimesNewRomanPSMT"/>
            <w:iCs/>
            <w:lang w:bidi="en-US"/>
          </w:rPr>
          <w:t>www.law.harvard.edu/students/orgs/hrj/iss15/kennedy.shtml#fn2</w:t>
        </w:r>
      </w:hyperlink>
    </w:p>
    <w:p w14:paraId="6E4096FA" w14:textId="77777777" w:rsidR="00960B7B" w:rsidRPr="00347F27" w:rsidRDefault="00960B7B" w:rsidP="00960B7B">
      <w:pPr>
        <w:pStyle w:val="BB-Evidence"/>
        <w:rPr>
          <w:lang w:bidi="en-US"/>
        </w:rPr>
      </w:pPr>
      <w:r w:rsidRPr="00347F27">
        <w:rPr>
          <w:lang w:bidi="en-US"/>
        </w:rPr>
        <w:t>The vocabulary and institutional practice of human rights promotion propagates an unduly abstract idea about people, politics and society</w:t>
      </w:r>
      <w:r w:rsidRPr="00347F27">
        <w:rPr>
          <w:i/>
          <w:iCs/>
          <w:lang w:bidi="en-US"/>
        </w:rPr>
        <w:t xml:space="preserve">. </w:t>
      </w:r>
      <w:r w:rsidRPr="00347F27">
        <w:rPr>
          <w:lang w:bidi="en-US"/>
        </w:rPr>
        <w:t>A one-size-fits-all emancipatory practice underrecognizes and reduces the instance and possibility for particularity and variation. This claim is not that human rights are too "individualistic." Rather, the claim is that the "person," as well as the "group," imagined and brought to life by human rights agitation is both abstract and general in ways that have bad consequences.</w:t>
      </w:r>
    </w:p>
    <w:p w14:paraId="3EECF5EC" w14:textId="77777777" w:rsidR="00960B7B" w:rsidRDefault="00960B7B" w:rsidP="00960B7B">
      <w:pPr>
        <w:pStyle w:val="BB-Contentions"/>
        <w:rPr>
          <w:lang w:bidi="en-US"/>
        </w:rPr>
      </w:pPr>
      <w:r w:rsidRPr="00347F27">
        <w:rPr>
          <w:lang w:bidi="en-US"/>
        </w:rPr>
        <w:tab/>
        <w:t>B. Link: Spread of "human rights" discourse is a form of moral imperialism</w:t>
      </w:r>
    </w:p>
    <w:p w14:paraId="23A33760" w14:textId="77777777" w:rsidR="00960B7B" w:rsidRDefault="00960B7B" w:rsidP="00960B7B">
      <w:pPr>
        <w:pStyle w:val="BB-Citation"/>
        <w:rPr>
          <w:lang w:bidi="en-US"/>
        </w:rPr>
      </w:pPr>
      <w:r w:rsidRPr="00347F27">
        <w:rPr>
          <w:u w:val="single"/>
          <w:lang w:bidi="en-US"/>
        </w:rPr>
        <w:t xml:space="preserve">Prof. David Stoll </w:t>
      </w:r>
      <w:r w:rsidRPr="00347F27">
        <w:rPr>
          <w:lang w:bidi="en-US"/>
        </w:rPr>
        <w:t>(Assoc. Prof. of Anthropology,</w:t>
      </w:r>
      <w:r w:rsidRPr="00347F27">
        <w:rPr>
          <w:u w:val="single"/>
          <w:lang w:bidi="en-US"/>
        </w:rPr>
        <w:t xml:space="preserve"> Middlebury College), Sept 2006</w:t>
      </w:r>
      <w:r w:rsidRPr="00347F27">
        <w:rPr>
          <w:lang w:bidi="en-US"/>
        </w:rPr>
        <w:t xml:space="preserve">, ANTHROPOLOGY NEWS, "The Value of Liberalism and Truth Standards," </w:t>
      </w:r>
      <w:hyperlink r:id="rId574" w:history="1">
        <w:r w:rsidRPr="00BA5DEC">
          <w:rPr>
            <w:rStyle w:val="Hyperlink"/>
            <w:lang w:bidi="en-US"/>
          </w:rPr>
          <w:t>www.anthrosource.net/doi/abs/10.1525/an.2006.47.6.7.1</w:t>
        </w:r>
      </w:hyperlink>
    </w:p>
    <w:p w14:paraId="47903325" w14:textId="77777777" w:rsidR="00960B7B" w:rsidRDefault="00960B7B" w:rsidP="00960B7B">
      <w:pPr>
        <w:pStyle w:val="BB-Evidence"/>
        <w:rPr>
          <w:lang w:bidi="en-US"/>
        </w:rPr>
      </w:pPr>
      <w:r w:rsidRPr="00347F27">
        <w:rPr>
          <w:lang w:bidi="en-US"/>
        </w:rPr>
        <w:t xml:space="preserve">For cultural anthropologists, the most obvious is yes—of course </w:t>
      </w:r>
      <w:r w:rsidRPr="00A02D04">
        <w:rPr>
          <w:u w:val="single"/>
          <w:lang w:bidi="en-US"/>
        </w:rPr>
        <w:t>the spread of human rights discourse has been a form of moral imperialism. What else to make of grand rhetoric backed by Western military and economic might? We need only look to US foreign policy for glaring examples; to international human rights organizations for more subtle ones; and of course, to our own paradoxical experiences with states, NGOs, mafias and each other</w:t>
      </w:r>
      <w:r w:rsidRPr="00347F27">
        <w:rPr>
          <w:lang w:bidi="en-US"/>
        </w:rPr>
        <w:t>.</w:t>
      </w:r>
    </w:p>
    <w:p w14:paraId="0206E10C" w14:textId="77777777" w:rsidR="00960B7B" w:rsidRDefault="00960B7B" w:rsidP="00960B7B">
      <w:pPr>
        <w:pStyle w:val="BB-Contentions"/>
        <w:rPr>
          <w:lang w:bidi="en-US"/>
        </w:rPr>
      </w:pPr>
      <w:r w:rsidRPr="00347F27">
        <w:rPr>
          <w:lang w:bidi="en-US"/>
        </w:rPr>
        <w:t>Human rights movement provides Western solutions at the expense of local diversity</w:t>
      </w:r>
    </w:p>
    <w:p w14:paraId="5CF42B3A" w14:textId="77777777" w:rsidR="00960B7B" w:rsidRDefault="00960B7B" w:rsidP="00960B7B">
      <w:pPr>
        <w:pStyle w:val="BB-Citation"/>
        <w:rPr>
          <w:lang w:bidi="en-US"/>
        </w:rPr>
      </w:pPr>
      <w:r w:rsidRPr="00347F27">
        <w:rPr>
          <w:u w:val="single"/>
          <w:lang w:bidi="en-US"/>
        </w:rPr>
        <w:t xml:space="preserve">Prof. David Kennedy </w:t>
      </w:r>
      <w:r w:rsidRPr="00347F27">
        <w:rPr>
          <w:lang w:bidi="en-US"/>
        </w:rPr>
        <w:t>(</w:t>
      </w:r>
      <w:r w:rsidRPr="00347F27">
        <w:rPr>
          <w:u w:val="single"/>
          <w:lang w:bidi="en-US"/>
        </w:rPr>
        <w:t xml:space="preserve">Harvard Law School) 2002, </w:t>
      </w:r>
      <w:r w:rsidRPr="00347F27">
        <w:rPr>
          <w:lang w:bidi="en-US"/>
        </w:rPr>
        <w:t xml:space="preserve">"The International Human Rights Movement: Part of the Problem?" HARVARD HUMAN RIGHTS JOURNAL, </w:t>
      </w:r>
      <w:hyperlink r:id="rId575" w:history="1">
        <w:r w:rsidRPr="00BA5DEC">
          <w:rPr>
            <w:rStyle w:val="Hyperlink"/>
            <w:lang w:bidi="en-US"/>
          </w:rPr>
          <w:t>www.law.harvard.edu/students/orgs/hrj/iss15/kennedy.shtml#fn2</w:t>
        </w:r>
      </w:hyperlink>
    </w:p>
    <w:p w14:paraId="1E2B2DCF" w14:textId="77777777" w:rsidR="00960B7B" w:rsidRDefault="00960B7B" w:rsidP="00960B7B">
      <w:pPr>
        <w:pStyle w:val="BB-Evidence"/>
        <w:rPr>
          <w:lang w:bidi="en-US"/>
        </w:rPr>
      </w:pPr>
      <w:r w:rsidRPr="00347F27">
        <w:rPr>
          <w:lang w:bidi="en-US"/>
        </w:rPr>
        <w:t xml:space="preserve">The movement's Western liberal origins become part of the problem (rather than a limit on the solution) when particular difficulties general to the liberal tradition are carried over to the human rights movement. When, for example, the global expression of emancipatory objectives in human rights terms narrows humanity's appreciation of these objectives to the forms they have taken in the nineteenth- and twentieth-century Western political tradition. One cost would be the loss of more diverse and local experiences and conceptions of emancipation. </w:t>
      </w:r>
    </w:p>
    <w:p w14:paraId="79893197" w14:textId="77777777" w:rsidR="00960B7B" w:rsidRDefault="00960B7B" w:rsidP="00960B7B">
      <w:pPr>
        <w:pStyle w:val="BB-Contentions"/>
        <w:rPr>
          <w:lang w:bidi="en-US"/>
        </w:rPr>
      </w:pPr>
      <w:r w:rsidRPr="00347F27">
        <w:rPr>
          <w:lang w:bidi="en-US"/>
        </w:rPr>
        <w:tab/>
        <w:t>Impact 1: Oppression of those victimized by imperialism</w:t>
      </w:r>
    </w:p>
    <w:p w14:paraId="1F40746E" w14:textId="77777777" w:rsidR="00960B7B" w:rsidRDefault="00960B7B" w:rsidP="00960B7B">
      <w:pPr>
        <w:pStyle w:val="BB-Citation"/>
        <w:rPr>
          <w:lang w:bidi="en-US"/>
        </w:rPr>
      </w:pPr>
      <w:r w:rsidRPr="00347F27">
        <w:rPr>
          <w:u w:val="single"/>
          <w:lang w:bidi="en-US"/>
        </w:rPr>
        <w:t xml:space="preserve">Lilian Comas-Diaz </w:t>
      </w:r>
      <w:r w:rsidRPr="00347F27">
        <w:rPr>
          <w:lang w:bidi="en-US"/>
        </w:rPr>
        <w:t>(</w:t>
      </w:r>
      <w:r w:rsidRPr="00347F27">
        <w:rPr>
          <w:u w:val="single"/>
          <w:lang w:bidi="en-US"/>
        </w:rPr>
        <w:t>Transcultural Mental Health Institute</w:t>
      </w:r>
      <w:r w:rsidRPr="00347F27">
        <w:rPr>
          <w:lang w:bidi="en-US"/>
        </w:rPr>
        <w:t xml:space="preserve">, Washington DC), </w:t>
      </w:r>
      <w:r w:rsidRPr="00347F27">
        <w:rPr>
          <w:u w:val="single"/>
          <w:lang w:bidi="en-US"/>
        </w:rPr>
        <w:t>2007</w:t>
      </w:r>
      <w:r w:rsidRPr="00347F27">
        <w:rPr>
          <w:lang w:bidi="en-US"/>
        </w:rPr>
        <w:t>, ADVANCING SOCIAL JUSTICE THROUGH CLINICAL PRACTICE, Ethnopolitical Psychology: Healing and Transformation, p. 96</w:t>
      </w:r>
    </w:p>
    <w:p w14:paraId="06BF5C22" w14:textId="77777777" w:rsidR="00960B7B" w:rsidRDefault="00960B7B" w:rsidP="00960B7B">
      <w:pPr>
        <w:pStyle w:val="BB-Evidence"/>
        <w:rPr>
          <w:lang w:bidi="en-US"/>
        </w:rPr>
      </w:pPr>
      <w:r w:rsidRPr="00347F27">
        <w:rPr>
          <w:lang w:bidi="en-US"/>
        </w:rPr>
        <w:t>Cultural imperialism robs the oppressed of their resilience, mastery, and ability for critical analysis. Ethnic, racial, and sociocultural emotional injuries can cause profound changes in the sense of self, altering object relatedness through an increased sensitivity to loss.</w:t>
      </w:r>
    </w:p>
    <w:p w14:paraId="763E325B" w14:textId="77777777" w:rsidR="00960B7B" w:rsidRDefault="00960B7B" w:rsidP="00960B7B">
      <w:pPr>
        <w:pStyle w:val="BB-Contentions"/>
        <w:rPr>
          <w:lang w:bidi="en-US"/>
        </w:rPr>
      </w:pPr>
      <w:r w:rsidRPr="00347F27">
        <w:rPr>
          <w:lang w:bidi="en-US"/>
        </w:rPr>
        <w:tab/>
        <w:t>Impact 2: Power-grabs by those claiming to help victims</w:t>
      </w:r>
    </w:p>
    <w:p w14:paraId="4B1EBB21" w14:textId="77777777" w:rsidR="00960B7B" w:rsidRDefault="00960B7B" w:rsidP="00960B7B">
      <w:pPr>
        <w:pStyle w:val="BB-Citation"/>
        <w:rPr>
          <w:lang w:bidi="en-US"/>
        </w:rPr>
      </w:pPr>
      <w:r w:rsidRPr="00347F27">
        <w:rPr>
          <w:u w:val="single"/>
          <w:lang w:bidi="en-US"/>
        </w:rPr>
        <w:t xml:space="preserve">Prof. David Stoll </w:t>
      </w:r>
      <w:r w:rsidRPr="00347F27">
        <w:rPr>
          <w:lang w:bidi="en-US"/>
        </w:rPr>
        <w:t xml:space="preserve">(Assoc. Prof. of Anthropology, Middlebury College), </w:t>
      </w:r>
      <w:r w:rsidRPr="00347F27">
        <w:rPr>
          <w:u w:val="single"/>
          <w:lang w:bidi="en-US"/>
        </w:rPr>
        <w:t>Sept 2006</w:t>
      </w:r>
      <w:r w:rsidRPr="00347F27">
        <w:rPr>
          <w:lang w:bidi="en-US"/>
        </w:rPr>
        <w:t xml:space="preserve">, ANTHROPOLOGY NEWS, "The Value of Liberalism and Truth Standards," </w:t>
      </w:r>
      <w:hyperlink r:id="rId576" w:history="1">
        <w:r w:rsidRPr="00927214">
          <w:rPr>
            <w:rStyle w:val="Hyperlink"/>
            <w:lang w:bidi="en-US"/>
          </w:rPr>
          <w:t>www.anthrosource.net/doi/abs/10.1525/an.2006.47.6.7.1</w:t>
        </w:r>
      </w:hyperlink>
    </w:p>
    <w:p w14:paraId="74FDB461" w14:textId="77777777" w:rsidR="00960B7B" w:rsidRDefault="00960B7B" w:rsidP="00960B7B">
      <w:pPr>
        <w:pStyle w:val="BB-Evidence"/>
        <w:rPr>
          <w:lang w:bidi="en-US"/>
        </w:rPr>
      </w:pPr>
      <w:r w:rsidRPr="00347F27">
        <w:rPr>
          <w:lang w:bidi="en-US"/>
        </w:rPr>
        <w:t>The language of rights has justified countless power-grabs by lawyers and the people who pay them — limited-liability corporations are only the most spectacular example. Unlike lawyers, few of us anthropologists rake in the money. But some of us have quite a weakness for grabbing moral authority, and the way we do it is through theatrics: by playing up the victimhood of a distant constituency and offering ourselves as surrogates.</w:t>
      </w:r>
    </w:p>
    <w:p w14:paraId="43FDF3CF" w14:textId="77777777" w:rsidR="00960B7B" w:rsidRDefault="00960B7B" w:rsidP="00960B7B">
      <w:pPr>
        <w:pStyle w:val="BB-Contentions"/>
        <w:rPr>
          <w:lang w:bidi="en-US"/>
        </w:rPr>
      </w:pPr>
      <w:r w:rsidRPr="00347F27">
        <w:rPr>
          <w:lang w:bidi="en-US"/>
        </w:rPr>
        <w:tab/>
        <w:t>Alternative Negative Philosophy: Let the Enlightenment values spread on their own, with local permutations, and stop disrespecting the rest of the human race</w:t>
      </w:r>
    </w:p>
    <w:p w14:paraId="007F2EBC" w14:textId="77777777" w:rsidR="00960B7B" w:rsidRDefault="00960B7B" w:rsidP="00960B7B">
      <w:pPr>
        <w:pStyle w:val="BB-Citation"/>
        <w:rPr>
          <w:lang w:bidi="en-US"/>
        </w:rPr>
      </w:pPr>
      <w:r w:rsidRPr="00347F27">
        <w:rPr>
          <w:u w:val="single"/>
          <w:lang w:bidi="en-US"/>
        </w:rPr>
        <w:t>Prof. David Stoll</w:t>
      </w:r>
      <w:r w:rsidRPr="00347F27">
        <w:rPr>
          <w:lang w:bidi="en-US"/>
        </w:rPr>
        <w:t xml:space="preserve"> (Assoc. Prof. of Anthropology, </w:t>
      </w:r>
      <w:r w:rsidRPr="00347F27">
        <w:rPr>
          <w:u w:val="single"/>
          <w:lang w:bidi="en-US"/>
        </w:rPr>
        <w:t>Middlebury College), Sept 2006</w:t>
      </w:r>
      <w:r w:rsidRPr="00347F27">
        <w:rPr>
          <w:lang w:bidi="en-US"/>
        </w:rPr>
        <w:t xml:space="preserve">, ANTHROPOLOGY NEWS, "The Value of Liberalism and Truth Standards," </w:t>
      </w:r>
      <w:hyperlink r:id="rId577" w:history="1">
        <w:r w:rsidRPr="00BA5DEC">
          <w:rPr>
            <w:rStyle w:val="Hyperlink"/>
            <w:rFonts w:ascii="TimesNewRomanPSMT" w:hAnsi="TimesNewRomanPSMT" w:cs="TimesNewRomanPSMT"/>
            <w:iCs/>
            <w:lang w:bidi="en-US"/>
          </w:rPr>
          <w:t>www.anthrosource.net/doi/abs/10.1525/an.2006.47.6.7.1</w:t>
        </w:r>
      </w:hyperlink>
    </w:p>
    <w:p w14:paraId="2A30904E" w14:textId="77777777" w:rsidR="00960B7B" w:rsidRPr="00347F27" w:rsidRDefault="00960B7B" w:rsidP="00960B7B">
      <w:pPr>
        <w:pStyle w:val="BB-Evidence"/>
        <w:rPr>
          <w:lang w:bidi="en-US"/>
        </w:rPr>
      </w:pPr>
      <w:r w:rsidRPr="00347F27">
        <w:rPr>
          <w:lang w:bidi="en-US"/>
        </w:rPr>
        <w:t>Fortunately, Enlightenment ideals of equality, personal choice and empirical truth are attractive far beyond our own social boundaries. The permutations of these ideas in other cultures are endless and fascinating. The other traditions we study have helped us to appreciate the crimes and limits of the West. Thus we can safely acknowledge our vested interest in the Enlightenment and in the Western human rights tradition without disrespecting the rest of the human race.</w:t>
      </w:r>
    </w:p>
    <w:p w14:paraId="241CC80C" w14:textId="77777777" w:rsidR="00960B7B" w:rsidRPr="00347EA7" w:rsidRDefault="00960B7B" w:rsidP="00960B7B">
      <w:pPr>
        <w:pStyle w:val="BB-Contentions"/>
      </w:pPr>
      <w:r w:rsidRPr="00347EA7">
        <w:t>2. Traditionalist backlash</w:t>
      </w:r>
    </w:p>
    <w:p w14:paraId="7F332CD0" w14:textId="77777777" w:rsidR="00960B7B" w:rsidRDefault="00960B7B" w:rsidP="00960B7B">
      <w:pPr>
        <w:pStyle w:val="BB-Contentions"/>
        <w:rPr>
          <w:lang w:bidi="en-US"/>
        </w:rPr>
      </w:pPr>
      <w:r w:rsidRPr="00347F27">
        <w:rPr>
          <w:lang w:bidi="en-US"/>
        </w:rPr>
        <w:tab/>
        <w:t>A. Link: Moral imperialism - see Disad. 1 above. Imposing hu</w:t>
      </w:r>
      <w:r>
        <w:rPr>
          <w:lang w:bidi="en-US"/>
        </w:rPr>
        <w:t>man rights = moral imperialism</w:t>
      </w:r>
    </w:p>
    <w:p w14:paraId="694B35D0" w14:textId="77777777" w:rsidR="00960B7B" w:rsidRDefault="00960B7B" w:rsidP="00960B7B">
      <w:pPr>
        <w:pStyle w:val="BB-Contentions"/>
        <w:rPr>
          <w:lang w:bidi="en-US"/>
        </w:rPr>
      </w:pPr>
      <w:r w:rsidRPr="00347F27">
        <w:rPr>
          <w:lang w:bidi="en-US"/>
        </w:rPr>
        <w:tab/>
        <w:t xml:space="preserve">B. Link: Promoting Western human rights ideas in societies that don't think like us strengthens "traditionalists" who oppose </w:t>
      </w:r>
      <w:r>
        <w:rPr>
          <w:lang w:bidi="en-US"/>
        </w:rPr>
        <w:t>modernization</w:t>
      </w:r>
    </w:p>
    <w:p w14:paraId="055C53BE" w14:textId="77777777" w:rsidR="00960B7B" w:rsidRDefault="00960B7B" w:rsidP="00960B7B">
      <w:pPr>
        <w:pStyle w:val="BB-Citation"/>
        <w:rPr>
          <w:lang w:bidi="en-US"/>
        </w:rPr>
      </w:pPr>
      <w:r w:rsidRPr="00347F27">
        <w:rPr>
          <w:u w:val="single"/>
          <w:lang w:bidi="en-US"/>
        </w:rPr>
        <w:t xml:space="preserve">Prof. David Kennedy </w:t>
      </w:r>
      <w:r w:rsidRPr="00347F27">
        <w:rPr>
          <w:lang w:bidi="en-US"/>
        </w:rPr>
        <w:t>(</w:t>
      </w:r>
      <w:r w:rsidRPr="00347F27">
        <w:rPr>
          <w:u w:val="single"/>
          <w:lang w:bidi="en-US"/>
        </w:rPr>
        <w:t xml:space="preserve">Harvard Law School) 2002, </w:t>
      </w:r>
      <w:r w:rsidRPr="00347F27">
        <w:rPr>
          <w:lang w:bidi="en-US"/>
        </w:rPr>
        <w:t xml:space="preserve">"The International Human Rights Movement: Part of the Problem?" HARVARD HUMAN RIGHTS JOURNAL, </w:t>
      </w:r>
      <w:hyperlink r:id="rId578" w:history="1">
        <w:r w:rsidRPr="00BA5DEC">
          <w:rPr>
            <w:rStyle w:val="Hyperlink"/>
            <w:rFonts w:ascii="TimesNewRomanPSMT" w:hAnsi="TimesNewRomanPSMT" w:cs="TimesNewRomanPSMT"/>
            <w:iCs/>
            <w:lang w:bidi="en-US"/>
          </w:rPr>
          <w:t>www.law.harvard.edu/students/orgs/hrj/iss15/kennedy.shtml#fn2</w:t>
        </w:r>
      </w:hyperlink>
    </w:p>
    <w:p w14:paraId="42055812" w14:textId="77777777" w:rsidR="00960B7B" w:rsidRPr="00A02D04" w:rsidRDefault="00960B7B" w:rsidP="00960B7B">
      <w:pPr>
        <w:pStyle w:val="BB-Evidence"/>
        <w:rPr>
          <w:u w:val="single"/>
          <w:lang w:bidi="en-US"/>
        </w:rPr>
      </w:pPr>
      <w:r w:rsidRPr="00A02D04">
        <w:rPr>
          <w:u w:val="single"/>
          <w:lang w:bidi="en-US"/>
        </w:rPr>
        <w:t>The Western/liberal character of human rights exacts particular costs when it intersects with the highly structured and unequal relations between the modern West and everyone else</w:t>
      </w:r>
      <w:r w:rsidRPr="00347F27">
        <w:rPr>
          <w:lang w:bidi="en-US"/>
        </w:rPr>
        <w:t xml:space="preserve">. Whatever the limits of modernization in the West, the form of modernization promoted by the human rights movement in third world societies is too often based only on a fantasy about the modern/liberal/capitalist west. The insistence on more formal and absolute conceptions of property rights in transitional societies than are known in the developed West is a classic example of this problem—using the authority of the human rights movement to narrow the range of socio-economic choices available in developing societies in the name of "rights" that do not exist in this unregulated or compromised form in any developed western democracy. At the same time, the human rights movement contributes to the framing of political choices in the third world as oppositions between "local/traditional" and "international/modern" forms of government and modes of life. </w:t>
      </w:r>
      <w:r w:rsidRPr="00A02D04">
        <w:rPr>
          <w:u w:val="single"/>
          <w:lang w:bidi="en-US"/>
        </w:rPr>
        <w:t>This effect is strengthened by the presentation of human rights as part of belonging to the modern world, but coming from some place outside political choice, from the universal, the rational, the civilized. By strengthening the articulation of third world politics as a choice between tradition and modernity, the human rights movement impoverishes local political discourse, often strengthening the hand of self-styled "traditionalists" who are offered a common-sense and powerful alternative to modernisation for whatever politics they may espouse.</w:t>
      </w:r>
    </w:p>
    <w:p w14:paraId="62107F48" w14:textId="77777777" w:rsidR="00960B7B" w:rsidRDefault="00960B7B" w:rsidP="00960B7B">
      <w:pPr>
        <w:pStyle w:val="BB-Contentions"/>
        <w:rPr>
          <w:lang w:bidi="en-US"/>
        </w:rPr>
      </w:pPr>
      <w:r w:rsidRPr="00347F27">
        <w:rPr>
          <w:lang w:bidi="en-US"/>
        </w:rPr>
        <w:tab/>
        <w:t>C. Impact: Backlash against outside doctrines results in locals turning to failed ideologies</w:t>
      </w:r>
    </w:p>
    <w:p w14:paraId="2DEFD7B5" w14:textId="77777777" w:rsidR="00960B7B" w:rsidRDefault="00960B7B" w:rsidP="00960B7B">
      <w:pPr>
        <w:pStyle w:val="BB-Citation"/>
        <w:rPr>
          <w:lang w:bidi="en-US"/>
        </w:rPr>
      </w:pPr>
      <w:r w:rsidRPr="00347F27">
        <w:rPr>
          <w:u w:val="single"/>
          <w:lang w:bidi="en-US"/>
        </w:rPr>
        <w:t xml:space="preserve">Prof. William Easterly </w:t>
      </w:r>
      <w:r w:rsidRPr="00347F27">
        <w:rPr>
          <w:lang w:bidi="en-US"/>
        </w:rPr>
        <w:t xml:space="preserve">(economics, New York University), </w:t>
      </w:r>
      <w:r w:rsidRPr="00347F27">
        <w:rPr>
          <w:u w:val="single"/>
          <w:lang w:bidi="en-US"/>
        </w:rPr>
        <w:t>July/Aug 2007</w:t>
      </w:r>
      <w:r w:rsidRPr="00347F27">
        <w:rPr>
          <w:lang w:bidi="en-US"/>
        </w:rPr>
        <w:t xml:space="preserve">, "The Ideology of Development," </w:t>
      </w:r>
      <w:r w:rsidRPr="00347F27">
        <w:rPr>
          <w:u w:val="single"/>
          <w:lang w:bidi="en-US"/>
        </w:rPr>
        <w:t>FOREIGN POLICY</w:t>
      </w:r>
      <w:r w:rsidRPr="00347F27">
        <w:rPr>
          <w:lang w:bidi="en-US"/>
        </w:rPr>
        <w:t xml:space="preserve">, </w:t>
      </w:r>
      <w:hyperlink r:id="rId579" w:history="1">
        <w:r w:rsidRPr="00BA5DEC">
          <w:rPr>
            <w:rStyle w:val="Hyperlink"/>
            <w:lang w:bidi="en-US"/>
          </w:rPr>
          <w:t>www.nyu.edu/fas/institute/dri/Easterly/File/FP_Article0707.pdf</w:t>
        </w:r>
      </w:hyperlink>
    </w:p>
    <w:p w14:paraId="6532F978" w14:textId="77777777" w:rsidR="00960B7B" w:rsidRPr="00347F27" w:rsidRDefault="00960B7B" w:rsidP="00960B7B">
      <w:pPr>
        <w:pStyle w:val="BB-Evidence"/>
        <w:rPr>
          <w:b/>
          <w:bCs/>
          <w:lang w:bidi="en-US"/>
        </w:rPr>
      </w:pPr>
      <w:r w:rsidRPr="00A02D04">
        <w:rPr>
          <w:u w:val="single"/>
          <w:lang w:bidi="en-US"/>
        </w:rPr>
        <w:t>Development ideology is sparking a dangerous counterreaction. The "one correct answer" came to mean "free markets," and, for the poor world, it was defined as doing whatever the IMF and the World Bank tell you to do. But the reaction in Africa, Central Asia, Latin America, the Middle East, and Russia has been to fight against free markets. So, one of the best economic ideas of our time, the genius of free markets, was presented in one of the worst possible ways, with unelected outsiders imposing rigid doctrines on the xenophobic unwilling. The backlash has been so severe that other failed ideologies are gaining new adherents throughout these regions.</w:t>
      </w:r>
      <w:r w:rsidRPr="00347F27">
        <w:rPr>
          <w:lang w:bidi="en-US"/>
        </w:rPr>
        <w:t xml:space="preserve"> In Nicaragua, for instance, IMF and World Bank structural adjustments failed so conspicuously that the pitiful Sandinista regime of the 1980s now looks good by comparison. Its leader, Daniel Ortega, is back in power. The IMF's actions during the Argentine financial crisis of 2001 now reverberate a half decade later with Hugo Chávez, Venezuela's illiberal leader, being welcomed with open arms in Buenos Aires. The heavy-handed directives of the World Bank and IMF in Bolivia provided the soil from which that country's neosocialist president, Evo Morales, sprung. The disappointing payoff following eight structural adjustment loans to Zimbabwe and $8 billion in foreign aid during the 1980s and 1990s helped Robert Mugabe launch a vicious counterattack on democracy.</w:t>
      </w:r>
    </w:p>
    <w:p w14:paraId="6F994BB4" w14:textId="77777777" w:rsidR="00960B7B" w:rsidRDefault="00960B7B" w:rsidP="00960B7B">
      <w:pPr>
        <w:pStyle w:val="BB-Contentions"/>
        <w:rPr>
          <w:lang w:bidi="en-US"/>
        </w:rPr>
      </w:pPr>
      <w:r w:rsidRPr="00347F27">
        <w:rPr>
          <w:lang w:bidi="en-US"/>
        </w:rPr>
        <w:t>3. International human rights intervention bypasses better local solutions</w:t>
      </w:r>
    </w:p>
    <w:p w14:paraId="66FA33CC" w14:textId="77777777" w:rsidR="00960B7B" w:rsidRDefault="00960B7B" w:rsidP="00960B7B">
      <w:pPr>
        <w:pStyle w:val="BB-Citation"/>
        <w:rPr>
          <w:lang w:bidi="en-US"/>
        </w:rPr>
      </w:pPr>
      <w:r w:rsidRPr="00347F27">
        <w:rPr>
          <w:u w:val="single"/>
          <w:lang w:bidi="en-US"/>
        </w:rPr>
        <w:t xml:space="preserve">Prof. David Kennedy </w:t>
      </w:r>
      <w:r w:rsidRPr="00347F27">
        <w:rPr>
          <w:lang w:bidi="en-US"/>
        </w:rPr>
        <w:t>(</w:t>
      </w:r>
      <w:r w:rsidRPr="00347F27">
        <w:rPr>
          <w:u w:val="single"/>
          <w:lang w:bidi="en-US"/>
        </w:rPr>
        <w:t xml:space="preserve">Harvard Law School) 2002, </w:t>
      </w:r>
      <w:r w:rsidRPr="00347F27">
        <w:rPr>
          <w:lang w:bidi="en-US"/>
        </w:rPr>
        <w:t xml:space="preserve">"The International Human Rights Movement: Part of the Problem?" HARVARD HUMAN RIGHTS JOURNAL, </w:t>
      </w:r>
      <w:hyperlink r:id="rId580" w:history="1">
        <w:r w:rsidRPr="00BA5DEC">
          <w:rPr>
            <w:rStyle w:val="Hyperlink"/>
            <w:rFonts w:ascii="TimesNewRomanPSMT" w:hAnsi="TimesNewRomanPSMT" w:cs="TimesNewRomanPSMT"/>
            <w:iCs/>
            <w:lang w:bidi="en-US"/>
          </w:rPr>
          <w:t>www.law.harvard.edu/students/orgs/hrj/iss15/kennedy.shtml#fn2</w:t>
        </w:r>
      </w:hyperlink>
    </w:p>
    <w:p w14:paraId="27A1F93F" w14:textId="77777777" w:rsidR="00960B7B" w:rsidRPr="0071113E" w:rsidRDefault="00960B7B" w:rsidP="00960B7B">
      <w:pPr>
        <w:pStyle w:val="BB-Evidence"/>
        <w:rPr>
          <w:rFonts w:ascii="TimesNewRomanPSMT" w:hAnsi="TimesNewRomanPSMT" w:cs="TimesNewRomanPSMT"/>
          <w:i/>
          <w:iCs/>
          <w:lang w:bidi="en-US"/>
        </w:rPr>
      </w:pPr>
      <w:r w:rsidRPr="00347F27">
        <w:rPr>
          <w:lang w:bidi="en-US"/>
        </w:rPr>
        <w:t xml:space="preserve">To the extent emancipatory projects must be expressed in the vocabulary of "rights" to be heard, good policies that are not framed that way go unattended. This also distorts the way projects are imagined and framed for international consideration. For example, it is often asserted that the international human rights movement makes an end run around local institutions and strategies that would often be better—ethically, politically, philosophically, aesthetically. Resources and legitimacy are drawn to the center from the periphery. A "universal" idea of what counts as a problem and a solution snuffs out all sorts of promising local political and social initiatives to contest local conditions in other terms. </w:t>
      </w:r>
    </w:p>
    <w:p w14:paraId="0BE39B17" w14:textId="77777777" w:rsidR="00960B7B" w:rsidRDefault="00960B7B" w:rsidP="00960B7B">
      <w:pPr>
        <w:pStyle w:val="BB-Contentions"/>
        <w:rPr>
          <w:lang w:bidi="en-US"/>
        </w:rPr>
      </w:pPr>
      <w:r w:rsidRPr="00347F27">
        <w:rPr>
          <w:lang w:bidi="en-US"/>
        </w:rPr>
        <w:t>4. "Human rights" label reduces perception of duty to work for desired goals</w:t>
      </w:r>
    </w:p>
    <w:p w14:paraId="35C1737C" w14:textId="77777777" w:rsidR="00960B7B" w:rsidRDefault="00960B7B" w:rsidP="00960B7B">
      <w:pPr>
        <w:pStyle w:val="BB-Citation"/>
        <w:rPr>
          <w:lang w:bidi="en-US"/>
        </w:rPr>
      </w:pPr>
      <w:r w:rsidRPr="00347F27">
        <w:rPr>
          <w:u w:val="single"/>
          <w:lang w:bidi="en-US"/>
        </w:rPr>
        <w:t xml:space="preserve">Prof. David Kennedy </w:t>
      </w:r>
      <w:r w:rsidRPr="00347F27">
        <w:rPr>
          <w:lang w:bidi="en-US"/>
        </w:rPr>
        <w:t>(</w:t>
      </w:r>
      <w:r w:rsidRPr="00347F27">
        <w:rPr>
          <w:u w:val="single"/>
          <w:lang w:bidi="en-US"/>
        </w:rPr>
        <w:t xml:space="preserve">Harvard Law School) 2002, </w:t>
      </w:r>
      <w:r w:rsidRPr="00347F27">
        <w:rPr>
          <w:lang w:bidi="en-US"/>
        </w:rPr>
        <w:t xml:space="preserve">"The International Human Rights Movement: Part of the Problem?" HARVARD HUMAN RIGHTS JOURNAL, </w:t>
      </w:r>
      <w:hyperlink r:id="rId581" w:history="1">
        <w:r w:rsidRPr="00927214">
          <w:rPr>
            <w:rStyle w:val="Hyperlink"/>
            <w:lang w:bidi="en-US"/>
          </w:rPr>
          <w:t>www.law.harvard.edu/students/orgs/hrj/iss15/kennedy.shtml#fn2</w:t>
        </w:r>
      </w:hyperlink>
    </w:p>
    <w:p w14:paraId="59782361" w14:textId="77777777" w:rsidR="00960B7B" w:rsidRPr="00347F27" w:rsidRDefault="00960B7B" w:rsidP="00960B7B">
      <w:pPr>
        <w:pStyle w:val="BB-Evidence"/>
        <w:rPr>
          <w:lang w:bidi="en-US"/>
        </w:rPr>
      </w:pPr>
      <w:r w:rsidRPr="00347F27">
        <w:rPr>
          <w:lang w:bidi="en-US"/>
        </w:rPr>
        <w:t>But there are other lost vocabularies that are equally global—vocabularies of duty, of responsibility, of collective commitment. Encouraging people concerned about environmental harm to rethink their concerns as a human rights violation will have bad consequences if it would have turned out to be more animating, for example, to say there is a duty to work for the environment, rather than a right to a clean environment.</w:t>
      </w:r>
    </w:p>
    <w:p w14:paraId="70F21714" w14:textId="77777777" w:rsidR="00960B7B" w:rsidRDefault="00960B7B" w:rsidP="00960B7B">
      <w:pPr>
        <w:pStyle w:val="BB-Contentions"/>
        <w:rPr>
          <w:lang w:bidi="en-US"/>
        </w:rPr>
      </w:pPr>
      <w:r w:rsidRPr="00347F27">
        <w:rPr>
          <w:lang w:bidi="en-US"/>
        </w:rPr>
        <w:t>5. Human rights advocac</w:t>
      </w:r>
      <w:r>
        <w:rPr>
          <w:lang w:bidi="en-US"/>
        </w:rPr>
        <w:t xml:space="preserve">y is harmful to its advocates: </w:t>
      </w:r>
    </w:p>
    <w:p w14:paraId="126C481D" w14:textId="77777777" w:rsidR="00960B7B" w:rsidRDefault="00960B7B" w:rsidP="00960B7B">
      <w:pPr>
        <w:pStyle w:val="BB-Contentions"/>
        <w:rPr>
          <w:lang w:bidi="en-US"/>
        </w:rPr>
      </w:pPr>
      <w:r w:rsidRPr="00347F27">
        <w:rPr>
          <w:lang w:bidi="en-US"/>
        </w:rPr>
        <w:tab/>
        <w:t>- lost unders</w:t>
      </w:r>
      <w:r>
        <w:rPr>
          <w:lang w:bidi="en-US"/>
        </w:rPr>
        <w:t>tanding of the world and others</w:t>
      </w:r>
    </w:p>
    <w:p w14:paraId="5F173F19" w14:textId="77777777" w:rsidR="00960B7B" w:rsidRDefault="00960B7B" w:rsidP="00960B7B">
      <w:pPr>
        <w:pStyle w:val="BB-Contentions"/>
        <w:rPr>
          <w:lang w:bidi="en-US"/>
        </w:rPr>
      </w:pPr>
      <w:r w:rsidRPr="00347F27">
        <w:rPr>
          <w:lang w:bidi="en-US"/>
        </w:rPr>
        <w:tab/>
        <w:t>- become arrogant in talking about what's good for other people</w:t>
      </w:r>
    </w:p>
    <w:p w14:paraId="19DC95A0" w14:textId="77777777" w:rsidR="00960B7B" w:rsidRDefault="00960B7B" w:rsidP="00960B7B">
      <w:pPr>
        <w:pStyle w:val="BB-Citation"/>
        <w:rPr>
          <w:lang w:bidi="en-US"/>
        </w:rPr>
      </w:pPr>
      <w:r w:rsidRPr="00347F27">
        <w:rPr>
          <w:u w:val="single"/>
          <w:lang w:bidi="en-US"/>
        </w:rPr>
        <w:t xml:space="preserve">Prof. David Kennedy </w:t>
      </w:r>
      <w:r w:rsidRPr="00347F27">
        <w:rPr>
          <w:lang w:bidi="en-US"/>
        </w:rPr>
        <w:t>(</w:t>
      </w:r>
      <w:r w:rsidRPr="00347F27">
        <w:rPr>
          <w:u w:val="single"/>
          <w:lang w:bidi="en-US"/>
        </w:rPr>
        <w:t xml:space="preserve">Harvard Law School) 2002, </w:t>
      </w:r>
      <w:r w:rsidRPr="00347F27">
        <w:rPr>
          <w:lang w:bidi="en-US"/>
        </w:rPr>
        <w:t xml:space="preserve">"The International Human Rights Movement: Part of the Problem?" HARVARD HUMAN RIGHTS JOURNAL, </w:t>
      </w:r>
      <w:hyperlink r:id="rId582" w:history="1">
        <w:r w:rsidRPr="00BA5DEC">
          <w:rPr>
            <w:rStyle w:val="Hyperlink"/>
            <w:lang w:bidi="en-US"/>
          </w:rPr>
          <w:t>www.law.harvard.edu/students/orgs/hrj/iss15/kennedy.shtml#fn2</w:t>
        </w:r>
      </w:hyperlink>
    </w:p>
    <w:p w14:paraId="3E64D20C" w14:textId="77777777" w:rsidR="00960B7B" w:rsidRDefault="00960B7B" w:rsidP="00960B7B">
      <w:pPr>
        <w:pStyle w:val="BB-Evidence"/>
        <w:rPr>
          <w:lang w:bidi="en-US"/>
        </w:rPr>
      </w:pPr>
      <w:r w:rsidRPr="00347F27">
        <w:rPr>
          <w:lang w:bidi="en-US"/>
        </w:rPr>
        <w:t>To come into experience of oneself as a benevolent and pragmatic actor through the professional vocabulary of legal representation has costs for the human rights advocate, compared with other vocabularies of political engagement or social solidarity. Coming into awareness of oneself as the representative of something else—heroic agent for an authentic suffering elsewhere—mutes one's capacity for solidarity with those cast as victims, violators, bystanders, and stills the habit of understanding oneself to inhabit the world one seeks to affect. This claim is often put in ethical or characterological terms: human rights promotes emancipation by propagating an unbearably normative, earnest, and ultimately arrogant mode of thinking and speaking about what is good for people, abstract people, here and there, now and forever. This is bad for people in the movement—it can demobilize them as political beings in the world while encouraging their sanctimony—as well as those whose sense of the politically possible and desirable is shrunk to fit the uniform size.</w:t>
      </w:r>
    </w:p>
    <w:p w14:paraId="3CDAF5AB" w14:textId="77777777" w:rsidR="00960B7B" w:rsidRDefault="00960B7B" w:rsidP="00960B7B">
      <w:pPr>
        <w:pStyle w:val="BB-Contentions"/>
        <w:rPr>
          <w:lang w:bidi="en-US"/>
        </w:rPr>
      </w:pPr>
      <w:r>
        <w:rPr>
          <w:lang w:bidi="en-US"/>
        </w:rPr>
        <w:t>6. Subverts democracy</w:t>
      </w:r>
    </w:p>
    <w:p w14:paraId="370F7CC2" w14:textId="77777777" w:rsidR="00960B7B" w:rsidRDefault="00960B7B" w:rsidP="00960B7B">
      <w:pPr>
        <w:pStyle w:val="BB-Contentions"/>
        <w:rPr>
          <w:lang w:bidi="en-US"/>
        </w:rPr>
      </w:pPr>
      <w:r w:rsidRPr="00347F27">
        <w:rPr>
          <w:lang w:bidi="en-US"/>
        </w:rPr>
        <w:tab/>
        <w:t>A. Link: India's democracy is becoming more accountable and responsive</w:t>
      </w:r>
    </w:p>
    <w:p w14:paraId="6831FDEF" w14:textId="77777777" w:rsidR="00960B7B" w:rsidRDefault="00960B7B" w:rsidP="00960B7B">
      <w:pPr>
        <w:pStyle w:val="BB-Citation"/>
        <w:rPr>
          <w:lang w:bidi="en-US"/>
        </w:rPr>
      </w:pPr>
      <w:r w:rsidRPr="00347F27">
        <w:rPr>
          <w:u w:val="single"/>
          <w:lang w:bidi="en-US"/>
        </w:rPr>
        <w:t>William Nobrega</w:t>
      </w:r>
      <w:r w:rsidRPr="00347F27">
        <w:rPr>
          <w:lang w:bidi="en-US"/>
        </w:rPr>
        <w:t xml:space="preserve"> (president and founder of the Conrad Group, an emerging-market strategic planning and Merger &amp; Acquisition firm; has more than 10 years experience in this field and is widely credited for initiating global business models in emerging geographies including Brazil, India, and China. He is co-author of the recently published book, Riding the Indian Tiger: Understanding India, the World's Fastest Growing Market) 22 </w:t>
      </w:r>
      <w:r w:rsidRPr="00347F27">
        <w:rPr>
          <w:u w:val="single"/>
          <w:lang w:bidi="en-US"/>
        </w:rPr>
        <w:t>July 2008, BUSINESS WEEK</w:t>
      </w:r>
      <w:r w:rsidRPr="00347F27">
        <w:rPr>
          <w:lang w:bidi="en-US"/>
        </w:rPr>
        <w:t xml:space="preserve">, "Why India Will Beat China," </w:t>
      </w:r>
      <w:hyperlink r:id="rId583" w:history="1">
        <w:r w:rsidRPr="00BA5DEC">
          <w:rPr>
            <w:rStyle w:val="Hyperlink"/>
            <w:rFonts w:ascii="TimesNewRomanPSMT" w:hAnsi="TimesNewRomanPSMT" w:cs="TimesNewRomanPSMT"/>
            <w:iCs/>
            <w:lang w:bidi="en-US"/>
          </w:rPr>
          <w:t>www.businessweek.com/globalbiz/content/jul2008/gb20080722_942925.htm?chan=rss_topStories_ssi_5</w:t>
        </w:r>
      </w:hyperlink>
    </w:p>
    <w:p w14:paraId="60E7A366" w14:textId="77777777" w:rsidR="00960B7B" w:rsidRPr="00347F27" w:rsidRDefault="00960B7B" w:rsidP="00960B7B">
      <w:pPr>
        <w:pStyle w:val="BB-Evidence"/>
        <w:rPr>
          <w:lang w:bidi="en-US"/>
        </w:rPr>
      </w:pPr>
      <w:r w:rsidRPr="00347F27">
        <w:rPr>
          <w:lang w:bidi="en-US"/>
        </w:rPr>
        <w:t xml:space="preserve">Democracy is a messy thing, especially when you have an electorate that exceeds 600 million people who are motivated to vote. However, democracy also helps to ensure that individual liberties are respected and that the government is responsive and beholden to the will of the people, rich or poor. A democracy also ensures accountability through impartial courts that help enforce and protect such things as property rights, environmental rights, human rights, and good governance. India's democracy is far from perfect, but it is also quite young, and as incomes rise and the populace becomes more informed we can expect that India's government institutions will become more responsive and transparent. </w:t>
      </w:r>
    </w:p>
    <w:p w14:paraId="31745746" w14:textId="77777777" w:rsidR="00960B7B" w:rsidRDefault="00960B7B" w:rsidP="00960B7B">
      <w:pPr>
        <w:pStyle w:val="BB-Contentions"/>
        <w:rPr>
          <w:lang w:bidi="en-US"/>
        </w:rPr>
      </w:pPr>
      <w:r w:rsidRPr="00347F27">
        <w:rPr>
          <w:lang w:bidi="en-US"/>
        </w:rPr>
        <w:tab/>
        <w:t>B. Impact: Human rights advocates are elites who bypass the legislature and disenfranchise the people</w:t>
      </w:r>
    </w:p>
    <w:p w14:paraId="5744DC63" w14:textId="77777777" w:rsidR="00960B7B" w:rsidRDefault="00960B7B" w:rsidP="00960B7B">
      <w:pPr>
        <w:pStyle w:val="BB-Citation"/>
        <w:rPr>
          <w:lang w:bidi="en-US"/>
        </w:rPr>
      </w:pPr>
      <w:r w:rsidRPr="00347F27">
        <w:rPr>
          <w:u w:val="single"/>
          <w:lang w:bidi="en-US"/>
        </w:rPr>
        <w:t xml:space="preserve">Prof. David Kennedy </w:t>
      </w:r>
      <w:r w:rsidRPr="00347F27">
        <w:rPr>
          <w:lang w:bidi="en-US"/>
        </w:rPr>
        <w:t>(</w:t>
      </w:r>
      <w:r w:rsidRPr="00347F27">
        <w:rPr>
          <w:u w:val="single"/>
          <w:lang w:bidi="en-US"/>
        </w:rPr>
        <w:t xml:space="preserve">Harvard Law School) 2002, </w:t>
      </w:r>
      <w:r w:rsidRPr="00347F27">
        <w:rPr>
          <w:lang w:bidi="en-US"/>
        </w:rPr>
        <w:t xml:space="preserve">"The International Human Rights Movement: Part of the Problem?" HARVARD HUMAN RIGHTS JOURNAL, </w:t>
      </w:r>
      <w:hyperlink r:id="rId584" w:history="1">
        <w:r w:rsidRPr="00BA5DEC">
          <w:rPr>
            <w:rStyle w:val="Hyperlink"/>
            <w:rFonts w:ascii="TimesNewRomanPSMT" w:hAnsi="TimesNewRomanPSMT" w:cs="TimesNewRomanPSMT"/>
            <w:iCs/>
            <w:lang w:bidi="en-US"/>
          </w:rPr>
          <w:t>www.law.harvard.edu/students/orgs/hrj/iss15/kennedy.shtml#fn2</w:t>
        </w:r>
      </w:hyperlink>
    </w:p>
    <w:p w14:paraId="07C7B881" w14:textId="77777777" w:rsidR="00960B7B" w:rsidRPr="00A02D04" w:rsidRDefault="00960B7B" w:rsidP="00960B7B">
      <w:pPr>
        <w:pStyle w:val="BB-Evidence"/>
        <w:rPr>
          <w:u w:val="single"/>
          <w:lang w:bidi="en-US"/>
        </w:rPr>
      </w:pPr>
      <w:r w:rsidRPr="00A02D04">
        <w:rPr>
          <w:u w:val="single"/>
          <w:lang w:bidi="en-US"/>
        </w:rPr>
        <w:t>The human rights movement shares responsibility for the widespread belief that the world's political elites form a "community" that is benevolent, disconnected from economic actors and interests, and connected in some diffuse way through the media to the real aspirations of the world's people.</w:t>
      </w:r>
      <w:r w:rsidRPr="00347F27">
        <w:rPr>
          <w:lang w:bidi="en-US"/>
        </w:rPr>
        <w:t xml:space="preserve"> The international human rights effort promises the ongoing presence of an entity, a "community," which can support and guarantee emancipation. This fantasy has bad consequences not only when people place too much hope in a foreign emancipatory friend that does not materialize. </w:t>
      </w:r>
      <w:r w:rsidRPr="00A02D04">
        <w:rPr>
          <w:u w:val="single"/>
          <w:lang w:bidi="en-US"/>
        </w:rPr>
        <w:t>The transformation of the first world media audience, as that audience is imagined by the media, into "the international community" is itself an astonishing act of disenfranchisement. We might think the loss as one of "real" politics—such as that available in the context of a legislature, or at the national level. But even if we conclude that these are also fantastic—vocabularies of emancipation and oppression and opportunities for their expression—they are more useful vocabularies, more likely to emancipate, more likely to encourage habits of engagement, solidarity, responsibility, more open to surprise and reconfiguration.</w:t>
      </w:r>
    </w:p>
    <w:p w14:paraId="13FDEDFB" w14:textId="77777777" w:rsidR="00960B7B" w:rsidRDefault="00960B7B" w:rsidP="00960B7B">
      <w:pPr>
        <w:pStyle w:val="BB-Contentions"/>
        <w:rPr>
          <w:lang w:bidi="en-US"/>
        </w:rPr>
      </w:pPr>
      <w:r w:rsidRPr="00347F27">
        <w:rPr>
          <w:lang w:bidi="en-US"/>
        </w:rPr>
        <w:t xml:space="preserve">7. Encourages social conflict </w:t>
      </w:r>
    </w:p>
    <w:p w14:paraId="0F9F63BE" w14:textId="77777777" w:rsidR="00960B7B" w:rsidRDefault="00960B7B" w:rsidP="00960B7B">
      <w:pPr>
        <w:pStyle w:val="BB-Citation"/>
        <w:rPr>
          <w:lang w:bidi="en-US"/>
        </w:rPr>
      </w:pPr>
      <w:r w:rsidRPr="00347F27">
        <w:rPr>
          <w:u w:val="single"/>
          <w:lang w:bidi="en-US"/>
        </w:rPr>
        <w:t xml:space="preserve">Prof. David Kennedy </w:t>
      </w:r>
      <w:r w:rsidRPr="00347F27">
        <w:rPr>
          <w:lang w:bidi="en-US"/>
        </w:rPr>
        <w:t>(</w:t>
      </w:r>
      <w:r w:rsidRPr="00347F27">
        <w:rPr>
          <w:u w:val="single"/>
          <w:lang w:bidi="en-US"/>
        </w:rPr>
        <w:t xml:space="preserve">Harvard Law School) 2002, </w:t>
      </w:r>
      <w:r w:rsidRPr="00347F27">
        <w:rPr>
          <w:lang w:bidi="en-US"/>
        </w:rPr>
        <w:t xml:space="preserve">"The International Human Rights Movement: Part of the Problem?" HARVARD HUMAN RIGHTS JOURNAL, </w:t>
      </w:r>
      <w:hyperlink r:id="rId585" w:history="1">
        <w:r w:rsidRPr="00BA5DEC">
          <w:rPr>
            <w:rStyle w:val="Hyperlink"/>
            <w:rFonts w:ascii="TimesNewRomanPSMT" w:hAnsi="TimesNewRomanPSMT" w:cs="TimesNewRomanPSMT"/>
            <w:iCs/>
            <w:lang w:bidi="en-US"/>
          </w:rPr>
          <w:t>www.law.harvard.edu/students/orgs/hrj/iss15/kennedy.shtml#fn2</w:t>
        </w:r>
      </w:hyperlink>
    </w:p>
    <w:p w14:paraId="70C23448" w14:textId="77777777" w:rsidR="00960B7B" w:rsidRPr="00347F27" w:rsidRDefault="00960B7B" w:rsidP="00960B7B">
      <w:pPr>
        <w:pStyle w:val="BB-Evidence"/>
        <w:rPr>
          <w:lang w:bidi="en-US"/>
        </w:rPr>
      </w:pPr>
      <w:r w:rsidRPr="00347F27">
        <w:rPr>
          <w:i/>
          <w:iCs/>
          <w:lang w:bidi="en-US"/>
        </w:rPr>
        <w:t>Encouraging conflict and discouraging politics among right-holders</w:t>
      </w:r>
      <w:r w:rsidRPr="00347F27">
        <w:rPr>
          <w:lang w:bidi="en-US"/>
        </w:rPr>
        <w:t>. Encouraging each person and group wishing to be free to tally the rights he/she/it holds in preparation for their assertion against the state reduces inter-group and inter-individual sensitivity. In emancipating itself, the right holder is, in effect, queue jumping. Recognizing, implementing, enforcing rights is distributional work. Encouraging people to imagine themselves as right holders, and rights as absolute, makes the negotiation of distributive arrangements among individuals and groups less likely and less tenable. There is no one to triage among rights and right holders—except the state. The absolutist legal vocabulary of rights makes it hard to assess distribution among favored and less favored right holders and forecloses development of a political process for tradeoffs among them, leaving only the vague suspicion that the more privileged got theirs at the expense of the less privileged.</w:t>
      </w:r>
    </w:p>
    <w:p w14:paraId="655C9A33" w14:textId="77777777" w:rsidR="00960B7B" w:rsidRDefault="00960B7B" w:rsidP="00960B7B">
      <w:pPr>
        <w:pStyle w:val="BB-Contentions"/>
        <w:rPr>
          <w:lang w:bidi="en-US"/>
        </w:rPr>
      </w:pPr>
      <w:r w:rsidRPr="00347F27">
        <w:rPr>
          <w:lang w:bidi="en-US"/>
        </w:rPr>
        <w:t>8. Fails to solve - and legitimates and perpetuates - the root causes of the problem</w:t>
      </w:r>
    </w:p>
    <w:p w14:paraId="2C949409" w14:textId="77777777" w:rsidR="00960B7B" w:rsidRDefault="00960B7B" w:rsidP="00960B7B">
      <w:pPr>
        <w:pStyle w:val="BB-Citation"/>
        <w:rPr>
          <w:lang w:bidi="en-US"/>
        </w:rPr>
      </w:pPr>
      <w:r w:rsidRPr="00347F27">
        <w:rPr>
          <w:u w:val="single"/>
          <w:lang w:bidi="en-US"/>
        </w:rPr>
        <w:t xml:space="preserve">Prof. David Kennedy </w:t>
      </w:r>
      <w:r w:rsidRPr="00347F27">
        <w:rPr>
          <w:lang w:bidi="en-US"/>
        </w:rPr>
        <w:t>(</w:t>
      </w:r>
      <w:r w:rsidRPr="00347F27">
        <w:rPr>
          <w:u w:val="single"/>
          <w:lang w:bidi="en-US"/>
        </w:rPr>
        <w:t xml:space="preserve">Harvard Law School) 2002, </w:t>
      </w:r>
      <w:r w:rsidRPr="00347F27">
        <w:rPr>
          <w:lang w:bidi="en-US"/>
        </w:rPr>
        <w:t xml:space="preserve">"The International Human Rights Movement: Part of the Problem?" HARVARD HUMAN RIGHTS JOURNAL, </w:t>
      </w:r>
      <w:hyperlink r:id="rId586" w:history="1">
        <w:r w:rsidRPr="00BA5DEC">
          <w:rPr>
            <w:rStyle w:val="Hyperlink"/>
            <w:rFonts w:ascii="TimesNewRomanPSMT" w:hAnsi="TimesNewRomanPSMT" w:cs="TimesNewRomanPSMT"/>
            <w:iCs/>
            <w:lang w:bidi="en-US"/>
          </w:rPr>
          <w:t>www.law.harvard.edu/students/orgs/hrj/iss15/kennedy.shtml#fn2</w:t>
        </w:r>
      </w:hyperlink>
    </w:p>
    <w:p w14:paraId="5AFFDA43" w14:textId="77777777" w:rsidR="00960B7B" w:rsidRPr="00347F27" w:rsidRDefault="00960B7B" w:rsidP="00960B7B">
      <w:pPr>
        <w:pStyle w:val="BB-Evidence"/>
        <w:rPr>
          <w:lang w:bidi="en-US"/>
        </w:rPr>
      </w:pPr>
      <w:r w:rsidRPr="00347F27">
        <w:rPr>
          <w:i/>
          <w:iCs/>
          <w:lang w:bidi="en-US"/>
        </w:rPr>
        <w:t>Treating symptoms</w:t>
      </w:r>
      <w:r w:rsidRPr="00347F27">
        <w:rPr>
          <w:lang w:bidi="en-US"/>
        </w:rPr>
        <w:t>. Human rights remedies, even when successful, treat the symptoms rather than the illness, and this allows the illness not only to fester, but to seem like health itself. This is most likely where signing up for a norm—against discrimination—comes to substitute for ending the practice. But even where victims are recompensed or violations avoided, the distributions of power and wealth that produced the violation may well come to seem more legitimate as they seek other avenues of expression.</w:t>
      </w:r>
    </w:p>
    <w:p w14:paraId="246510A3" w14:textId="77777777" w:rsidR="00960B7B" w:rsidRDefault="00960B7B" w:rsidP="00960B7B">
      <w:pPr>
        <w:pStyle w:val="BB-Contentions"/>
        <w:rPr>
          <w:lang w:bidi="en-US"/>
        </w:rPr>
      </w:pPr>
      <w:r w:rsidRPr="00347F27">
        <w:rPr>
          <w:lang w:bidi="en-US"/>
        </w:rPr>
        <w:t>9. "Human rights" terminology minimizes the real problem: "Evil"</w:t>
      </w:r>
    </w:p>
    <w:p w14:paraId="543BFDF4" w14:textId="77777777" w:rsidR="00960B7B" w:rsidRDefault="00960B7B" w:rsidP="00960B7B">
      <w:pPr>
        <w:pStyle w:val="BB-Citation"/>
        <w:rPr>
          <w:lang w:bidi="en-US"/>
        </w:rPr>
      </w:pPr>
      <w:r w:rsidRPr="00347F27">
        <w:rPr>
          <w:u w:val="single"/>
          <w:lang w:bidi="en-US"/>
        </w:rPr>
        <w:t xml:space="preserve">Prof. David Kennedy </w:t>
      </w:r>
      <w:r w:rsidRPr="00347F27">
        <w:rPr>
          <w:lang w:bidi="en-US"/>
        </w:rPr>
        <w:t>(</w:t>
      </w:r>
      <w:r w:rsidRPr="00347F27">
        <w:rPr>
          <w:u w:val="single"/>
          <w:lang w:bidi="en-US"/>
        </w:rPr>
        <w:t xml:space="preserve">Harvard Law School) 2002, </w:t>
      </w:r>
      <w:r w:rsidRPr="00347F27">
        <w:rPr>
          <w:lang w:bidi="en-US"/>
        </w:rPr>
        <w:t xml:space="preserve">"The International Human Rights Movement: Part of the Problem?" HARVARD HUMAN RIGHTS JOURNAL, </w:t>
      </w:r>
      <w:hyperlink r:id="rId587" w:history="1">
        <w:r w:rsidRPr="00BA5DEC">
          <w:rPr>
            <w:rStyle w:val="Hyperlink"/>
            <w:rFonts w:ascii="TimesNewRomanPSMT" w:hAnsi="TimesNewRomanPSMT" w:cs="TimesNewRomanPSMT"/>
            <w:iCs/>
            <w:lang w:bidi="en-US"/>
          </w:rPr>
          <w:t>www.law.harvard.edu/students/orgs/hrj/iss15/kennedy.shtml#fn2</w:t>
        </w:r>
      </w:hyperlink>
    </w:p>
    <w:p w14:paraId="1C8A5116" w14:textId="77777777" w:rsidR="00960B7B" w:rsidRDefault="00960B7B" w:rsidP="00960B7B">
      <w:pPr>
        <w:pStyle w:val="BB-Evidence"/>
        <w:rPr>
          <w:lang w:bidi="en-US"/>
        </w:rPr>
      </w:pPr>
      <w:r w:rsidRPr="00347F27">
        <w:rPr>
          <w:lang w:bidi="en-US"/>
        </w:rPr>
        <w:t>Finally, in many contexts, transforming a harm into a "human rights violation" may be a way of condoning or denying rather than naming and condemning it. A terrible set of events occurs in Bosnia. We could think of it as a sin and send the religious, as illness and send physicians, as politics and send the politicians, as war and send the military. Or we could think of it as a human rights violation and send the lawyers. Doing so can be a way of doing nothing, avoiding responsibility, simultaneously individualizing the harm and denying its specificity. Thinking of atrocity as a human rights violations captures neither the unthinkable or the banal in evil. Instead we find a strange combination of clinically antiseptic analysis, throwing the illusion of cognitive control over the unthinkable, and hysterical condemnation, asserting the advocate's distance from the quotidian possibility of evil. Renaming Auschwitz "genocide" to recognize its unspeakability, enshrining its status as "shocking the conscience of mankind" can also be a way of unthinking its everyday reality. In this sense, human rights, by criminalizing harm and condensing its origin to particular violators, can serve as denial, apology, legitimation, normalization, and routinization of the very harms it seeks to condemn.</w:t>
      </w:r>
    </w:p>
    <w:p w14:paraId="01556B7F" w14:textId="77777777" w:rsidR="00960B7B" w:rsidRDefault="00960B7B" w:rsidP="00960B7B">
      <w:pPr>
        <w:pStyle w:val="BB-Contentions"/>
        <w:rPr>
          <w:lang w:bidi="en-US"/>
        </w:rPr>
      </w:pPr>
      <w:r w:rsidRPr="00347F27">
        <w:rPr>
          <w:lang w:bidi="en-US"/>
        </w:rPr>
        <w:t>10. Redirects efforts into conferences and documents rather than political engagement</w:t>
      </w:r>
    </w:p>
    <w:p w14:paraId="4509AAF2" w14:textId="77777777" w:rsidR="00960B7B" w:rsidRDefault="00960B7B" w:rsidP="00960B7B">
      <w:pPr>
        <w:pStyle w:val="BB-Citation"/>
        <w:rPr>
          <w:lang w:bidi="en-US"/>
        </w:rPr>
      </w:pPr>
      <w:r w:rsidRPr="00347F27">
        <w:rPr>
          <w:u w:val="single"/>
          <w:lang w:bidi="en-US"/>
        </w:rPr>
        <w:t xml:space="preserve">Prof. David Kennedy </w:t>
      </w:r>
      <w:r w:rsidRPr="00347F27">
        <w:rPr>
          <w:lang w:bidi="en-US"/>
        </w:rPr>
        <w:t>(</w:t>
      </w:r>
      <w:r w:rsidRPr="00347F27">
        <w:rPr>
          <w:u w:val="single"/>
          <w:lang w:bidi="en-US"/>
        </w:rPr>
        <w:t xml:space="preserve">Harvard Law School) 2002, </w:t>
      </w:r>
      <w:r w:rsidRPr="00347F27">
        <w:rPr>
          <w:lang w:bidi="en-US"/>
        </w:rPr>
        <w:t xml:space="preserve">"The International Human Rights Movement: Part of the Problem?" HARVARD HUMAN RIGHTS JOURNAL, </w:t>
      </w:r>
      <w:hyperlink r:id="rId588" w:history="1">
        <w:r w:rsidRPr="00BA5DEC">
          <w:rPr>
            <w:rStyle w:val="Hyperlink"/>
            <w:rFonts w:ascii="TimesNewRomanPSMT" w:hAnsi="TimesNewRomanPSMT" w:cs="TimesNewRomanPSMT"/>
            <w:iCs/>
            <w:lang w:bidi="en-US"/>
          </w:rPr>
          <w:t>www.law.harvard.edu/students/orgs/hrj/iss15/kennedy.shtml#fn2</w:t>
        </w:r>
      </w:hyperlink>
    </w:p>
    <w:p w14:paraId="1EEFEE84" w14:textId="77777777" w:rsidR="00960B7B" w:rsidRDefault="00960B7B" w:rsidP="00960B7B">
      <w:pPr>
        <w:pStyle w:val="BB-Evidence"/>
        <w:rPr>
          <w:lang w:bidi="en-US"/>
        </w:rPr>
      </w:pPr>
      <w:r w:rsidRPr="00347F27">
        <w:rPr>
          <w:lang w:bidi="en-US"/>
        </w:rPr>
        <w:t>The result of such initiatives to reframe emancipatory objectives in human rights terms is more often growth for the field—more conferences, documents, legal analysis, opposition and response—than decrease in violence against women, poverty, mass slaughter and so forth. This has bad effects when it discourages political engagement or encourages reliance on human rights for results it cannot achieve.</w:t>
      </w:r>
    </w:p>
    <w:p w14:paraId="759E12C5" w14:textId="77777777" w:rsidR="00960B7B" w:rsidRDefault="00960B7B" w:rsidP="00960B7B">
      <w:pPr>
        <w:pStyle w:val="BB-Contentions"/>
        <w:rPr>
          <w:lang w:bidi="en-US"/>
        </w:rPr>
      </w:pPr>
      <w:r w:rsidRPr="00347F27">
        <w:rPr>
          <w:lang w:bidi="en-US"/>
        </w:rPr>
        <w:t>11. "Human rights" promotion makes use of force more politically legitimate</w:t>
      </w:r>
    </w:p>
    <w:p w14:paraId="4C430115" w14:textId="77777777" w:rsidR="00960B7B" w:rsidRDefault="00960B7B" w:rsidP="00960B7B">
      <w:pPr>
        <w:pStyle w:val="BB-Citation"/>
        <w:rPr>
          <w:lang w:bidi="en-US"/>
        </w:rPr>
      </w:pPr>
      <w:r w:rsidRPr="00347F27">
        <w:rPr>
          <w:u w:val="single"/>
          <w:lang w:bidi="en-US"/>
        </w:rPr>
        <w:t xml:space="preserve">Prof. David Kennedy </w:t>
      </w:r>
      <w:r w:rsidRPr="00347F27">
        <w:rPr>
          <w:lang w:bidi="en-US"/>
        </w:rPr>
        <w:t>(</w:t>
      </w:r>
      <w:r w:rsidRPr="00347F27">
        <w:rPr>
          <w:u w:val="single"/>
          <w:lang w:bidi="en-US"/>
        </w:rPr>
        <w:t xml:space="preserve">Harvard Law School) 2002, </w:t>
      </w:r>
      <w:r w:rsidRPr="00347F27">
        <w:rPr>
          <w:lang w:bidi="en-US"/>
        </w:rPr>
        <w:t xml:space="preserve">"The International Human Rights Movement: Part of the Problem?" HARVARD HUMAN RIGHTS JOURNAL, </w:t>
      </w:r>
      <w:hyperlink r:id="rId589" w:history="1">
        <w:r w:rsidRPr="00BA5DEC">
          <w:rPr>
            <w:rStyle w:val="Hyperlink"/>
            <w:rFonts w:ascii="TimesNewRomanPSMT" w:hAnsi="TimesNewRomanPSMT" w:cs="TimesNewRomanPSMT"/>
            <w:iCs/>
            <w:lang w:bidi="en-US"/>
          </w:rPr>
          <w:t>www.law.harvard.edu/students/orgs/hrj/iss15/kennedy.shtml#fn2</w:t>
        </w:r>
      </w:hyperlink>
    </w:p>
    <w:p w14:paraId="418D63A9" w14:textId="77777777" w:rsidR="00960B7B" w:rsidRPr="00347F27" w:rsidRDefault="00960B7B" w:rsidP="00960B7B">
      <w:pPr>
        <w:pStyle w:val="BB-Evidence"/>
        <w:rPr>
          <w:lang w:bidi="en-US"/>
        </w:rPr>
      </w:pPr>
      <w:r w:rsidRPr="00347F27">
        <w:rPr>
          <w:lang w:bidi="en-US"/>
        </w:rPr>
        <w:t>The human rights movement consistently underestimates the usefulness of the human rights vocabulary and machinery for people whose hearts are hard and whose political projects are repressive. The United States, The United Kingdom, Russia—but also Serbia and the Kosovar Albanians—have taken military action, intervened politically, and justified their governmental policies on the grounds of protecting human rights. Far from being a defense of the individual against the state, human rights has become a standard part of the justification for the external use of force by the state against other states and individuals. The porousness of the human rights vocabulary means that the interventions and exercises of state authority it legitimates are more likely to track political interests than its own emancipatory agenda.</w:t>
      </w:r>
    </w:p>
    <w:p w14:paraId="68352CD9" w14:textId="77777777" w:rsidR="00960B7B" w:rsidRDefault="00960B7B" w:rsidP="00960B7B">
      <w:pPr>
        <w:pStyle w:val="BB-BriefHeading"/>
        <w:rPr>
          <w:sz w:val="20"/>
          <w:lang w:bidi="en-US"/>
        </w:rPr>
      </w:pPr>
      <w:bookmarkStart w:id="295" w:name="_Toc79275756"/>
      <w:bookmarkStart w:id="296" w:name="_Toc3447291"/>
      <w:r w:rsidRPr="00347F27">
        <w:rPr>
          <w:lang w:bidi="en-US"/>
        </w:rPr>
        <w:t xml:space="preserve">IPI PIPELINE </w:t>
      </w:r>
      <w:r>
        <w:rPr>
          <w:lang w:bidi="en-US"/>
        </w:rPr>
        <w:t>–</w:t>
      </w:r>
      <w:r w:rsidRPr="00347F27">
        <w:rPr>
          <w:lang w:bidi="en-US"/>
        </w:rPr>
        <w:t xml:space="preserve"> BAD</w:t>
      </w:r>
      <w:bookmarkEnd w:id="295"/>
      <w:bookmarkEnd w:id="296"/>
    </w:p>
    <w:p w14:paraId="5B067498" w14:textId="77777777" w:rsidR="00960B7B" w:rsidRDefault="00960B7B" w:rsidP="00960B7B">
      <w:pPr>
        <w:pStyle w:val="BB-Contentions"/>
        <w:rPr>
          <w:lang w:bidi="en-US"/>
        </w:rPr>
      </w:pPr>
      <w:r w:rsidRPr="00347F27">
        <w:rPr>
          <w:lang w:bidi="en-US"/>
        </w:rPr>
        <w:t>(Iran-Pakistan-India Pipeline)</w:t>
      </w:r>
    </w:p>
    <w:p w14:paraId="21B3DD69" w14:textId="77777777" w:rsidR="00960B7B" w:rsidRDefault="00960B7B" w:rsidP="00960B7B">
      <w:pPr>
        <w:pStyle w:val="BB-Contentions"/>
        <w:rPr>
          <w:lang w:bidi="en-US"/>
        </w:rPr>
      </w:pPr>
      <w:r w:rsidRPr="00347F27">
        <w:rPr>
          <w:lang w:bidi="en-US"/>
        </w:rPr>
        <w:t>Background: Description of the IPI pipeline</w:t>
      </w:r>
    </w:p>
    <w:p w14:paraId="0C41D818" w14:textId="77777777" w:rsidR="00960B7B" w:rsidRDefault="00960B7B" w:rsidP="00960B7B">
      <w:pPr>
        <w:pStyle w:val="BB-Citation"/>
        <w:rPr>
          <w:lang w:bidi="en-US"/>
        </w:rPr>
      </w:pPr>
      <w:r w:rsidRPr="00347F27">
        <w:rPr>
          <w:u w:val="single"/>
          <w:lang w:bidi="en-US"/>
        </w:rPr>
        <w:t>Ariel Cohen</w:t>
      </w:r>
      <w:r w:rsidRPr="00347F27">
        <w:rPr>
          <w:lang w:bidi="en-US"/>
        </w:rPr>
        <w:t xml:space="preserve">, Ph.D (Senior Research Fellow in Russian and Eurasian Studies and International Energy Security in the Douglas and Sarah Allison Center for Foreign Policy Studies, a division of the Kathryn and Shelby Cullom Davis Institute for International Studies) </w:t>
      </w:r>
      <w:r w:rsidRPr="00347F27">
        <w:rPr>
          <w:u w:val="single"/>
          <w:lang w:bidi="en-US"/>
        </w:rPr>
        <w:t>Lisa Curtis</w:t>
      </w:r>
      <w:r w:rsidRPr="00347F27">
        <w:rPr>
          <w:lang w:bidi="en-US"/>
        </w:rPr>
        <w:t xml:space="preserve"> (Senior Research Fellow for South Asia in the Asian Studies Center) </w:t>
      </w:r>
      <w:r w:rsidRPr="00347F27">
        <w:rPr>
          <w:u w:val="single"/>
          <w:lang w:bidi="en-US"/>
        </w:rPr>
        <w:t>and Owen Graham</w:t>
      </w:r>
      <w:r w:rsidRPr="00347F27">
        <w:rPr>
          <w:lang w:bidi="en-US"/>
        </w:rPr>
        <w:t xml:space="preserve"> (Research Assistant in the Allison Center at The Heritage Foundation) 30 </w:t>
      </w:r>
      <w:r w:rsidRPr="00347F27">
        <w:rPr>
          <w:u w:val="single"/>
          <w:lang w:bidi="en-US"/>
        </w:rPr>
        <w:t xml:space="preserve">May 2008 </w:t>
      </w:r>
      <w:r w:rsidRPr="00347F27">
        <w:rPr>
          <w:lang w:bidi="en-US"/>
        </w:rPr>
        <w:t xml:space="preserve">"The Proposed Iran-Pakistan-India Gas Pipeline: An Unacceptable Risk to Regional Security" </w:t>
      </w:r>
      <w:r w:rsidRPr="00347F27">
        <w:rPr>
          <w:u w:val="single"/>
          <w:lang w:bidi="en-US"/>
        </w:rPr>
        <w:t>HERITAGE FOUNDATION</w:t>
      </w:r>
      <w:r w:rsidRPr="00347F27">
        <w:rPr>
          <w:lang w:bidi="en-US"/>
        </w:rPr>
        <w:t xml:space="preserve">, Backgrounder #2139 </w:t>
      </w:r>
      <w:hyperlink r:id="rId590" w:history="1">
        <w:r w:rsidRPr="00BA5DEC">
          <w:rPr>
            <w:rStyle w:val="Hyperlink"/>
            <w:lang w:bidi="en-US"/>
          </w:rPr>
          <w:t>www.heritage.org/Research/AsiaandthePacific/bg2139.cfm</w:t>
        </w:r>
      </w:hyperlink>
    </w:p>
    <w:p w14:paraId="550BC71E" w14:textId="77777777" w:rsidR="00960B7B" w:rsidRDefault="00960B7B" w:rsidP="00960B7B">
      <w:pPr>
        <w:pStyle w:val="BB-Evidence"/>
        <w:rPr>
          <w:lang w:bidi="en-US"/>
        </w:rPr>
      </w:pPr>
      <w:r w:rsidRPr="00347F27">
        <w:rPr>
          <w:lang w:bidi="en-US"/>
        </w:rPr>
        <w:t>In 1993, Pakistan and Iran announced a plan to build a gas pipeline, which Iran later proposed extending into India. Dubbed the "peace pipeline," the Iran–Pakistan–India (IPI) gas pipeline would traverse over 2,775 kilometers (1,724 miles) from Iran's South Pars gas field in the Persian Gulf through the Pakistani city of Khuzdar, with one branch going on to Karachi and a second branch extending to Multan and then on to India.</w:t>
      </w:r>
    </w:p>
    <w:p w14:paraId="3FE29ECB" w14:textId="77777777" w:rsidR="00960B7B" w:rsidRPr="00347F27" w:rsidRDefault="00960B7B" w:rsidP="00960B7B">
      <w:pPr>
        <w:pStyle w:val="BB-Contentions"/>
        <w:rPr>
          <w:lang w:bidi="en-US"/>
        </w:rPr>
      </w:pPr>
      <w:r w:rsidRPr="00347F27">
        <w:rPr>
          <w:lang w:bidi="en-US"/>
        </w:rPr>
        <w:t>Pipeline encourages Iran to develop nuclear weapons and support terrorism</w:t>
      </w:r>
    </w:p>
    <w:p w14:paraId="73F2A3DD" w14:textId="77777777" w:rsidR="00960B7B" w:rsidRDefault="00960B7B" w:rsidP="00960B7B">
      <w:pPr>
        <w:pStyle w:val="BB-Citation"/>
        <w:rPr>
          <w:lang w:bidi="en-US"/>
        </w:rPr>
      </w:pPr>
      <w:r w:rsidRPr="00347F27">
        <w:rPr>
          <w:u w:val="single"/>
          <w:lang w:bidi="en-US"/>
        </w:rPr>
        <w:t>Ariel Cohen</w:t>
      </w:r>
      <w:r w:rsidRPr="00347F27">
        <w:rPr>
          <w:lang w:bidi="en-US"/>
        </w:rPr>
        <w:t xml:space="preserve">, Ph.D (Senior Research Fellow in Russian and Eurasian Studies and International Energy Security in the Douglas and Sarah Allison Center for Foreign Policy Studies, a division of the Kathryn and Shelby Cullom Davis Institute for International Studies) </w:t>
      </w:r>
      <w:r w:rsidRPr="00347F27">
        <w:rPr>
          <w:u w:val="single"/>
          <w:lang w:bidi="en-US"/>
        </w:rPr>
        <w:t>Lisa Curtis</w:t>
      </w:r>
      <w:r w:rsidRPr="00347F27">
        <w:rPr>
          <w:lang w:bidi="en-US"/>
        </w:rPr>
        <w:t xml:space="preserve"> (Senior Research Fellow for South Asia in the Asian Studies Center) </w:t>
      </w:r>
      <w:r w:rsidRPr="00347F27">
        <w:rPr>
          <w:u w:val="single"/>
          <w:lang w:bidi="en-US"/>
        </w:rPr>
        <w:t>and Owen Graham</w:t>
      </w:r>
      <w:r w:rsidRPr="00347F27">
        <w:rPr>
          <w:lang w:bidi="en-US"/>
        </w:rPr>
        <w:t xml:space="preserve"> (Research Assistant in the Allison Center at The Heritage Foundation) 30 </w:t>
      </w:r>
      <w:r w:rsidRPr="00347F27">
        <w:rPr>
          <w:u w:val="single"/>
          <w:lang w:bidi="en-US"/>
        </w:rPr>
        <w:t xml:space="preserve">May 2008 </w:t>
      </w:r>
      <w:r w:rsidRPr="00347F27">
        <w:rPr>
          <w:lang w:bidi="en-US"/>
        </w:rPr>
        <w:t xml:space="preserve">"The Proposed Iran-Pakistan-India Gas Pipeline: An Unacceptable Risk to Regional Security" </w:t>
      </w:r>
      <w:r w:rsidRPr="00347F27">
        <w:rPr>
          <w:u w:val="single"/>
          <w:lang w:bidi="en-US"/>
        </w:rPr>
        <w:t>HERITAGE FOUNDATION</w:t>
      </w:r>
      <w:r w:rsidRPr="00347F27">
        <w:rPr>
          <w:lang w:bidi="en-US"/>
        </w:rPr>
        <w:t xml:space="preserve">, Backgrounder #2139 </w:t>
      </w:r>
      <w:hyperlink r:id="rId591" w:history="1">
        <w:r w:rsidRPr="00BA5DEC">
          <w:rPr>
            <w:rStyle w:val="Hyperlink"/>
            <w:lang w:bidi="en-US"/>
          </w:rPr>
          <w:t>www.heritage.org/Research/AsiaandthePacific/bg2139.cfm</w:t>
        </w:r>
      </w:hyperlink>
    </w:p>
    <w:p w14:paraId="3E85587C" w14:textId="77777777" w:rsidR="00960B7B" w:rsidRPr="00347F27" w:rsidRDefault="00960B7B" w:rsidP="00960B7B">
      <w:pPr>
        <w:pStyle w:val="BB-Evidence"/>
        <w:rPr>
          <w:lang w:bidi="en-US"/>
        </w:rPr>
      </w:pPr>
      <w:r w:rsidRPr="00347F27">
        <w:rPr>
          <w:lang w:bidi="en-US"/>
        </w:rPr>
        <w:t>This pipeline would give Iran an economic lifeline and increase its leverage and influence in South Asia. U.S. policymakers argue that allowing the IPI pipeline to proceed would encourage the Iranian regime to defy the will of the international community, develop nuclear w</w:t>
      </w:r>
      <w:r>
        <w:rPr>
          <w:lang w:bidi="en-US"/>
        </w:rPr>
        <w:t xml:space="preserve">eapons, and support terrorism. </w:t>
      </w:r>
    </w:p>
    <w:p w14:paraId="1CA068FD" w14:textId="77777777" w:rsidR="00960B7B" w:rsidRDefault="00960B7B" w:rsidP="00960B7B">
      <w:pPr>
        <w:pStyle w:val="BB-Contentions"/>
        <w:rPr>
          <w:lang w:bidi="en-US"/>
        </w:rPr>
      </w:pPr>
      <w:r w:rsidRPr="00347F27">
        <w:rPr>
          <w:lang w:bidi="en-US"/>
        </w:rPr>
        <w:t>Opposition to IPI promotes stability and security in the Middle East and South Asia</w:t>
      </w:r>
    </w:p>
    <w:p w14:paraId="50E86084" w14:textId="77777777" w:rsidR="00960B7B" w:rsidRDefault="00960B7B" w:rsidP="00960B7B">
      <w:pPr>
        <w:pStyle w:val="BB-Citation"/>
        <w:rPr>
          <w:lang w:bidi="en-US"/>
        </w:rPr>
      </w:pPr>
      <w:r w:rsidRPr="00347F27">
        <w:rPr>
          <w:u w:val="single"/>
          <w:lang w:bidi="en-US"/>
        </w:rPr>
        <w:t>Ariel Cohen</w:t>
      </w:r>
      <w:r w:rsidRPr="00347F27">
        <w:rPr>
          <w:lang w:bidi="en-US"/>
        </w:rPr>
        <w:t xml:space="preserve">, Ph.D (Senior Research Fellow in Russian and Eurasian Studies and International Energy Security in the Douglas and Sarah Allison Center for Foreign Policy Studies, a division of the Kathryn and Shelby Cullom Davis Institute for International Studies) </w:t>
      </w:r>
      <w:r w:rsidRPr="00347F27">
        <w:rPr>
          <w:u w:val="single"/>
          <w:lang w:bidi="en-US"/>
        </w:rPr>
        <w:t>Lisa Curtis</w:t>
      </w:r>
      <w:r w:rsidRPr="00347F27">
        <w:rPr>
          <w:lang w:bidi="en-US"/>
        </w:rPr>
        <w:t xml:space="preserve"> (Senior Research Fellow for South Asia in the Asian Studies Center) </w:t>
      </w:r>
      <w:r w:rsidRPr="00347F27">
        <w:rPr>
          <w:u w:val="single"/>
          <w:lang w:bidi="en-US"/>
        </w:rPr>
        <w:t>and Owen Graham</w:t>
      </w:r>
      <w:r w:rsidRPr="00347F27">
        <w:rPr>
          <w:lang w:bidi="en-US"/>
        </w:rPr>
        <w:t xml:space="preserve"> (Research Assistant in the Allison Center at The Heritage Foundation) 30 </w:t>
      </w:r>
      <w:r w:rsidRPr="00347F27">
        <w:rPr>
          <w:u w:val="single"/>
          <w:lang w:bidi="en-US"/>
        </w:rPr>
        <w:t xml:space="preserve">May 2008 </w:t>
      </w:r>
      <w:r w:rsidRPr="00347F27">
        <w:rPr>
          <w:lang w:bidi="en-US"/>
        </w:rPr>
        <w:t xml:space="preserve">"The Proposed Iran-Pakistan-India Gas Pipeline: An Unacceptable Risk to Regional Security" </w:t>
      </w:r>
      <w:r w:rsidRPr="00347F27">
        <w:rPr>
          <w:u w:val="single"/>
          <w:lang w:bidi="en-US"/>
        </w:rPr>
        <w:t>HERITAGE FOUNDATION</w:t>
      </w:r>
      <w:r w:rsidRPr="00347F27">
        <w:rPr>
          <w:lang w:bidi="en-US"/>
        </w:rPr>
        <w:t xml:space="preserve">, Backgrounder #2139 </w:t>
      </w:r>
      <w:hyperlink r:id="rId592" w:history="1">
        <w:r w:rsidRPr="00BA5DEC">
          <w:rPr>
            <w:rStyle w:val="Hyperlink"/>
            <w:rFonts w:ascii="TimesNewRomanPSMT" w:hAnsi="TimesNewRomanPSMT" w:cs="TimesNewRomanPSMT"/>
            <w:iCs/>
            <w:lang w:bidi="en-US"/>
          </w:rPr>
          <w:t>www.heritage.org/Research/AsiaandthePacific/bg2139.cfm</w:t>
        </w:r>
      </w:hyperlink>
    </w:p>
    <w:p w14:paraId="7DCB810A" w14:textId="77777777" w:rsidR="00960B7B" w:rsidRDefault="00960B7B" w:rsidP="00960B7B">
      <w:pPr>
        <w:pStyle w:val="BB-Evidence"/>
        <w:rPr>
          <w:lang w:bidi="en-US"/>
        </w:rPr>
      </w:pPr>
      <w:r w:rsidRPr="00347F27">
        <w:rPr>
          <w:lang w:bidi="en-US"/>
        </w:rPr>
        <w:t>To isolate Iran because of its nuclear program and support for terrorism, the Bush Administration has expressed strong opposition to the proposed pipeline with Iran, which would give Iran an economic lifeline and increase its leverage and influence in South Asia. U.S. policymakers argue that allowing the IPI to proceed will only encourage the Iranian regime to defy the will of the international community and to continue using terrorism as a foreign policy tool. U.S. opposition to the IPI is aimed at containing Iran and promoting stability and security throughout the Middle East and South Asia.</w:t>
      </w:r>
    </w:p>
    <w:p w14:paraId="03225BB7" w14:textId="77777777" w:rsidR="00960B7B" w:rsidRDefault="00960B7B" w:rsidP="00960B7B">
      <w:pPr>
        <w:pStyle w:val="BB-Contentions"/>
        <w:rPr>
          <w:i/>
          <w:iCs/>
          <w:u w:val="single"/>
          <w:lang w:bidi="en-US"/>
        </w:rPr>
      </w:pPr>
      <w:r w:rsidRPr="00347F27">
        <w:rPr>
          <w:lang w:bidi="en-US"/>
        </w:rPr>
        <w:t>India can get energy without the IPI pipeline</w:t>
      </w:r>
    </w:p>
    <w:p w14:paraId="5825315A" w14:textId="77777777" w:rsidR="00960B7B" w:rsidRDefault="00960B7B" w:rsidP="00960B7B">
      <w:pPr>
        <w:pStyle w:val="BB-Citation"/>
        <w:rPr>
          <w:lang w:bidi="en-US"/>
        </w:rPr>
      </w:pPr>
      <w:r w:rsidRPr="00347F27">
        <w:rPr>
          <w:u w:val="single"/>
          <w:lang w:bidi="en-US"/>
        </w:rPr>
        <w:t>Ariel Cohen</w:t>
      </w:r>
      <w:r w:rsidRPr="00347F27">
        <w:rPr>
          <w:lang w:bidi="en-US"/>
        </w:rPr>
        <w:t xml:space="preserve">, Ph.D (Senior Research Fellow in Russian and Eurasian Studies and International Energy Security in the Douglas and Sarah Allison Center for Foreign Policy Studies, a division of the Kathryn and Shelby Cullom Davis Institute for International Studies) </w:t>
      </w:r>
      <w:r w:rsidRPr="00347F27">
        <w:rPr>
          <w:u w:val="single"/>
          <w:lang w:bidi="en-US"/>
        </w:rPr>
        <w:t>Lisa Curtis</w:t>
      </w:r>
      <w:r w:rsidRPr="00347F27">
        <w:rPr>
          <w:lang w:bidi="en-US"/>
        </w:rPr>
        <w:t xml:space="preserve"> (Senior Research Fellow for South Asia in the Asian Studies Center) </w:t>
      </w:r>
      <w:r w:rsidRPr="00347F27">
        <w:rPr>
          <w:u w:val="single"/>
          <w:lang w:bidi="en-US"/>
        </w:rPr>
        <w:t>and Owen Graham</w:t>
      </w:r>
      <w:r w:rsidRPr="00347F27">
        <w:rPr>
          <w:lang w:bidi="en-US"/>
        </w:rPr>
        <w:t xml:space="preserve"> (Research Assistant in the Allison Center at The Heritage Foundation) 30 </w:t>
      </w:r>
      <w:r w:rsidRPr="00347F27">
        <w:rPr>
          <w:u w:val="single"/>
          <w:lang w:bidi="en-US"/>
        </w:rPr>
        <w:t xml:space="preserve">May 2008 </w:t>
      </w:r>
      <w:r w:rsidRPr="00347F27">
        <w:rPr>
          <w:lang w:bidi="en-US"/>
        </w:rPr>
        <w:t xml:space="preserve">"The Proposed Iran-Pakistan-India Gas Pipeline: An Unacceptable Risk to Regional Security" </w:t>
      </w:r>
      <w:r w:rsidRPr="00347F27">
        <w:rPr>
          <w:u w:val="single"/>
          <w:lang w:bidi="en-US"/>
        </w:rPr>
        <w:t>HERITAGE FOUNDATION</w:t>
      </w:r>
      <w:r w:rsidRPr="00347F27">
        <w:rPr>
          <w:lang w:bidi="en-US"/>
        </w:rPr>
        <w:t xml:space="preserve">, Backgrounder #2139 </w:t>
      </w:r>
      <w:hyperlink r:id="rId593" w:history="1">
        <w:r w:rsidRPr="00BA5DEC">
          <w:rPr>
            <w:rStyle w:val="Hyperlink"/>
            <w:lang w:bidi="en-US"/>
          </w:rPr>
          <w:t>www.heritage.org/Research/AsiaandthePacific/bg2139.cfm</w:t>
        </w:r>
      </w:hyperlink>
      <w:r>
        <w:rPr>
          <w:lang w:bidi="en-US"/>
        </w:rPr>
        <w:t xml:space="preserve"> </w:t>
      </w:r>
      <w:r w:rsidRPr="00347F27">
        <w:rPr>
          <w:lang w:bidi="en-US"/>
        </w:rPr>
        <w:t>(brackets added)</w:t>
      </w:r>
    </w:p>
    <w:p w14:paraId="25E33A8B" w14:textId="77777777" w:rsidR="00960B7B" w:rsidRPr="00347F27" w:rsidRDefault="00960B7B" w:rsidP="00960B7B">
      <w:pPr>
        <w:pStyle w:val="BB-Evidence"/>
        <w:rPr>
          <w:lang w:bidi="en-US"/>
        </w:rPr>
      </w:pPr>
      <w:r w:rsidRPr="00347F27">
        <w:rPr>
          <w:lang w:bidi="en-US"/>
        </w:rPr>
        <w:t>India and Pakistan have other options to fulfill their energy needs that will be more reliable than the IPI. Instead of the IPI, the U.S. should encourage India and Pakistan to expand liquefied natural gas (LNG) imports, focus more on the proposed TAPI [Turkmenistan–Afghanistan–Pakistan–India] pipeline, and deepen cooperation with the U.S. in developing other energy sources, including clean coal, hydroelectric, and civilian nuclear.</w:t>
      </w:r>
    </w:p>
    <w:p w14:paraId="19499FBE" w14:textId="77777777" w:rsidR="00960B7B" w:rsidRDefault="00960B7B" w:rsidP="00960B7B">
      <w:pPr>
        <w:pStyle w:val="BB-Contentions"/>
        <w:rPr>
          <w:lang w:bidi="en-US"/>
        </w:rPr>
      </w:pPr>
      <w:r w:rsidRPr="00347F27">
        <w:rPr>
          <w:lang w:bidi="en-US"/>
        </w:rPr>
        <w:t>Pipeline goes through unstable regions in Pakistan</w:t>
      </w:r>
    </w:p>
    <w:p w14:paraId="38820D2C" w14:textId="77777777" w:rsidR="00960B7B" w:rsidRDefault="00960B7B" w:rsidP="00960B7B">
      <w:pPr>
        <w:pStyle w:val="BB-Citation"/>
        <w:rPr>
          <w:lang w:bidi="en-US"/>
        </w:rPr>
      </w:pPr>
      <w:r w:rsidRPr="00347F27">
        <w:rPr>
          <w:u w:val="single"/>
          <w:lang w:bidi="en-US"/>
        </w:rPr>
        <w:t>Ariel Cohen</w:t>
      </w:r>
      <w:r w:rsidRPr="00347F27">
        <w:rPr>
          <w:lang w:bidi="en-US"/>
        </w:rPr>
        <w:t xml:space="preserve">, Ph.D (Senior Research Fellow in Russian and Eurasian Studies and International Energy Security in the Douglas and Sarah Allison Center for Foreign Policy Studies, a division of the Kathryn and Shelby Cullom Davis Institute for International Studies) </w:t>
      </w:r>
      <w:r w:rsidRPr="00347F27">
        <w:rPr>
          <w:u w:val="single"/>
          <w:lang w:bidi="en-US"/>
        </w:rPr>
        <w:t>Lisa Curtis</w:t>
      </w:r>
      <w:r w:rsidRPr="00347F27">
        <w:rPr>
          <w:lang w:bidi="en-US"/>
        </w:rPr>
        <w:t xml:space="preserve"> (Senior Research Fellow for South Asia in the Asian Studies Center) </w:t>
      </w:r>
      <w:r w:rsidRPr="00347F27">
        <w:rPr>
          <w:u w:val="single"/>
          <w:lang w:bidi="en-US"/>
        </w:rPr>
        <w:t>and Owen Graham</w:t>
      </w:r>
      <w:r w:rsidRPr="00347F27">
        <w:rPr>
          <w:lang w:bidi="en-US"/>
        </w:rPr>
        <w:t xml:space="preserve"> (Research Assistant in the Allison Center at The Heritage Foundation) 30 </w:t>
      </w:r>
      <w:r w:rsidRPr="00347F27">
        <w:rPr>
          <w:u w:val="single"/>
          <w:lang w:bidi="en-US"/>
        </w:rPr>
        <w:t xml:space="preserve">May 2008 </w:t>
      </w:r>
      <w:r w:rsidRPr="00347F27">
        <w:rPr>
          <w:lang w:bidi="en-US"/>
        </w:rPr>
        <w:t xml:space="preserve">"The Proposed Iran-Pakistan-India Gas Pipeline: An Unacceptable Risk to Regional Security" </w:t>
      </w:r>
      <w:r w:rsidRPr="00347F27">
        <w:rPr>
          <w:u w:val="single"/>
          <w:lang w:bidi="en-US"/>
        </w:rPr>
        <w:t>HERITAGE FOUNDATION</w:t>
      </w:r>
      <w:r w:rsidRPr="00347F27">
        <w:rPr>
          <w:lang w:bidi="en-US"/>
        </w:rPr>
        <w:t xml:space="preserve">, Backgrounder #2139 </w:t>
      </w:r>
      <w:hyperlink r:id="rId594" w:history="1">
        <w:r w:rsidRPr="00BA5DEC">
          <w:rPr>
            <w:rStyle w:val="Hyperlink"/>
            <w:rFonts w:ascii="TimesNewRomanPSMT" w:hAnsi="TimesNewRomanPSMT" w:cs="TimesNewRomanPSMT"/>
            <w:iCs/>
            <w:lang w:bidi="en-US"/>
          </w:rPr>
          <w:t>www.heritage.org/Research/AsiaandthePacific/bg2139.cfm</w:t>
        </w:r>
      </w:hyperlink>
    </w:p>
    <w:p w14:paraId="70401FF5" w14:textId="77777777" w:rsidR="00960B7B" w:rsidRDefault="00960B7B" w:rsidP="00960B7B">
      <w:pPr>
        <w:pStyle w:val="BB-Evidence"/>
        <w:rPr>
          <w:lang w:bidi="en-US"/>
        </w:rPr>
      </w:pPr>
      <w:r w:rsidRPr="00347F27">
        <w:rPr>
          <w:lang w:bidi="en-US"/>
        </w:rPr>
        <w:t>In addition to significant political risks, the pipeline faces several practical obstacles. Of particular concern is the 475 miles of pipeline through Baluchistan, one of the poorest and most unstable regions in Pakistan. This remote region is home to separatist tribes that employ private militias that fight over territory and resources—conditions that are hardly conducive to secure energy transportation.</w:t>
      </w:r>
    </w:p>
    <w:p w14:paraId="6716E513" w14:textId="77777777" w:rsidR="00960B7B" w:rsidRDefault="00960B7B" w:rsidP="00960B7B">
      <w:pPr>
        <w:pStyle w:val="BB-Contentions"/>
        <w:rPr>
          <w:lang w:bidi="en-US"/>
        </w:rPr>
      </w:pPr>
      <w:r w:rsidRPr="00347F27">
        <w:rPr>
          <w:lang w:bidi="en-US"/>
        </w:rPr>
        <w:t>LNG (Liquified Natural Gas) and alternative energy projects should be used instead of IPI pipeline</w:t>
      </w:r>
    </w:p>
    <w:p w14:paraId="745EF978" w14:textId="77777777" w:rsidR="00960B7B" w:rsidRDefault="00960B7B" w:rsidP="00960B7B">
      <w:pPr>
        <w:pStyle w:val="BB-Citation"/>
        <w:rPr>
          <w:lang w:bidi="en-US"/>
        </w:rPr>
      </w:pPr>
      <w:r w:rsidRPr="00347F27">
        <w:rPr>
          <w:u w:val="single"/>
          <w:lang w:bidi="en-US"/>
        </w:rPr>
        <w:t>Ariel Cohen</w:t>
      </w:r>
      <w:r w:rsidRPr="00347F27">
        <w:rPr>
          <w:lang w:bidi="en-US"/>
        </w:rPr>
        <w:t xml:space="preserve">, Ph.D (Senior Research Fellow in Russian and Eurasian Studies and International Energy Security in the Douglas and Sarah Allison Center for Foreign Policy Studies, a division of the Kathryn and Shelby Cullom Davis Institute for International Studies) </w:t>
      </w:r>
      <w:r w:rsidRPr="00347F27">
        <w:rPr>
          <w:u w:val="single"/>
          <w:lang w:bidi="en-US"/>
        </w:rPr>
        <w:t>Lisa Curtis</w:t>
      </w:r>
      <w:r w:rsidRPr="00347F27">
        <w:rPr>
          <w:lang w:bidi="en-US"/>
        </w:rPr>
        <w:t xml:space="preserve"> (Senior Research Fellow for South Asia in the Asian Studies Center) </w:t>
      </w:r>
      <w:r w:rsidRPr="00347F27">
        <w:rPr>
          <w:u w:val="single"/>
          <w:lang w:bidi="en-US"/>
        </w:rPr>
        <w:t>and Owen Graham</w:t>
      </w:r>
      <w:r w:rsidRPr="00347F27">
        <w:rPr>
          <w:lang w:bidi="en-US"/>
        </w:rPr>
        <w:t xml:space="preserve"> (Research Assistant in the Allison Center at The Heritage Foundation) 30 </w:t>
      </w:r>
      <w:r w:rsidRPr="00347F27">
        <w:rPr>
          <w:u w:val="single"/>
          <w:lang w:bidi="en-US"/>
        </w:rPr>
        <w:t xml:space="preserve">May 2008 </w:t>
      </w:r>
      <w:r w:rsidRPr="00347F27">
        <w:rPr>
          <w:lang w:bidi="en-US"/>
        </w:rPr>
        <w:t xml:space="preserve">"The Proposed Iran-Pakistan-India Gas Pipeline: An Unacceptable Risk to Regional Security" </w:t>
      </w:r>
      <w:r w:rsidRPr="00347F27">
        <w:rPr>
          <w:u w:val="single"/>
          <w:lang w:bidi="en-US"/>
        </w:rPr>
        <w:t>HERITAGE FOUNDATION</w:t>
      </w:r>
      <w:r w:rsidRPr="00347F27">
        <w:rPr>
          <w:lang w:bidi="en-US"/>
        </w:rPr>
        <w:t xml:space="preserve">, Backgrounder #2139 </w:t>
      </w:r>
      <w:hyperlink r:id="rId595" w:history="1">
        <w:r w:rsidRPr="00BA5DEC">
          <w:rPr>
            <w:rStyle w:val="Hyperlink"/>
            <w:rFonts w:ascii="TimesNewRomanPSMT" w:hAnsi="TimesNewRomanPSMT" w:cs="TimesNewRomanPSMT"/>
            <w:iCs/>
            <w:lang w:bidi="en-US"/>
          </w:rPr>
          <w:t>www.heritage.org/Research/AsiaandthePacific/bg2139.cfm</w:t>
        </w:r>
      </w:hyperlink>
    </w:p>
    <w:p w14:paraId="7A955C30" w14:textId="77777777" w:rsidR="00960B7B" w:rsidRPr="00347F27" w:rsidRDefault="00960B7B" w:rsidP="00960B7B">
      <w:pPr>
        <w:pStyle w:val="BB-Evidence"/>
        <w:rPr>
          <w:lang w:bidi="en-US"/>
        </w:rPr>
      </w:pPr>
      <w:r w:rsidRPr="00347F27">
        <w:rPr>
          <w:lang w:bidi="en-US"/>
        </w:rPr>
        <w:t>Constructing pipelines is geopolitically and logistically challenging, especially in regions fraught with political tensions, financial sanctions, and unstable transit areas. Given regional security considerations and the constraints on Iran's capacity to supply natural gas through the IPI pipeline, India and Pakistan would be best served by expanding their LNG import capacity and investing in alternative energy technologies and projects, such as hydroelectric power and renewable energy, rather than by pursuing the IPI pipeline.</w:t>
      </w:r>
    </w:p>
    <w:p w14:paraId="4EFE9758" w14:textId="77777777" w:rsidR="00960B7B" w:rsidRDefault="00960B7B" w:rsidP="00960B7B">
      <w:pPr>
        <w:pStyle w:val="BB-BriefHeading"/>
        <w:rPr>
          <w:lang w:bidi="en-US"/>
        </w:rPr>
      </w:pPr>
      <w:bookmarkStart w:id="297" w:name="_Toc79275757"/>
      <w:bookmarkStart w:id="298" w:name="_Toc3447292"/>
      <w:r w:rsidRPr="00347F27">
        <w:rPr>
          <w:lang w:bidi="en-US"/>
        </w:rPr>
        <w:t>IPI PIPELINE – Not a problem</w:t>
      </w:r>
      <w:bookmarkEnd w:id="297"/>
      <w:bookmarkEnd w:id="298"/>
    </w:p>
    <w:p w14:paraId="1800F931" w14:textId="77777777" w:rsidR="00960B7B" w:rsidRDefault="00960B7B" w:rsidP="00960B7B">
      <w:pPr>
        <w:pStyle w:val="BB-Contentions"/>
        <w:rPr>
          <w:lang w:bidi="en-US"/>
        </w:rPr>
      </w:pPr>
      <w:r w:rsidRPr="00347F27">
        <w:rPr>
          <w:lang w:bidi="en-US"/>
        </w:rPr>
        <w:t>(IPI = Iran-Pakistan-India)</w:t>
      </w:r>
    </w:p>
    <w:p w14:paraId="786487B1" w14:textId="77777777" w:rsidR="00960B7B" w:rsidRDefault="00960B7B" w:rsidP="00960B7B">
      <w:pPr>
        <w:pStyle w:val="BB-Contentions"/>
        <w:rPr>
          <w:lang w:bidi="en-US"/>
        </w:rPr>
      </w:pPr>
      <w:r w:rsidRPr="00347F27">
        <w:rPr>
          <w:lang w:bidi="en-US"/>
        </w:rPr>
        <w:t>HARMS</w:t>
      </w:r>
    </w:p>
    <w:p w14:paraId="43B688A9" w14:textId="77777777" w:rsidR="00960B7B" w:rsidRDefault="00960B7B" w:rsidP="00960B7B">
      <w:pPr>
        <w:pStyle w:val="BB-Contentions"/>
        <w:rPr>
          <w:lang w:bidi="en-US"/>
        </w:rPr>
      </w:pPr>
      <w:r w:rsidRPr="00347F27">
        <w:rPr>
          <w:lang w:bidi="en-US"/>
        </w:rPr>
        <w:t>Iran will be incapable of su</w:t>
      </w:r>
      <w:r>
        <w:rPr>
          <w:lang w:bidi="en-US"/>
        </w:rPr>
        <w:t>pplying gas through IPI by 2014</w:t>
      </w:r>
    </w:p>
    <w:p w14:paraId="4CA5A2DF" w14:textId="77777777" w:rsidR="00960B7B" w:rsidRDefault="00960B7B" w:rsidP="00960B7B">
      <w:pPr>
        <w:pStyle w:val="BB-Contentions"/>
        <w:rPr>
          <w:lang w:bidi="en-US"/>
        </w:rPr>
      </w:pPr>
      <w:r w:rsidRPr="00347F27">
        <w:rPr>
          <w:lang w:bidi="en-US"/>
        </w:rPr>
        <w:t>Impact/Analysis: If Iran can't export anything through the pipeline, then the pipeline cannot possibly have any bad impacts</w:t>
      </w:r>
    </w:p>
    <w:p w14:paraId="096618EF" w14:textId="77777777" w:rsidR="00960B7B" w:rsidRDefault="00960B7B" w:rsidP="00960B7B">
      <w:pPr>
        <w:pStyle w:val="BB-Citation"/>
        <w:rPr>
          <w:lang w:bidi="en-US"/>
        </w:rPr>
      </w:pPr>
      <w:r w:rsidRPr="00347F27">
        <w:rPr>
          <w:u w:val="single"/>
          <w:lang w:bidi="en-US"/>
        </w:rPr>
        <w:t>Ariel Cohen</w:t>
      </w:r>
      <w:r w:rsidRPr="00347F27">
        <w:rPr>
          <w:lang w:bidi="en-US"/>
        </w:rPr>
        <w:t xml:space="preserve">, Ph.D (Senior Research Fellow in Russian and Eurasian Studies and International Energy Security in the Douglas and Sarah Allison Center for Foreign Policy Studies, a division of the Kathryn and Shelby Cullom Davis Institute for International Studies) </w:t>
      </w:r>
      <w:r w:rsidRPr="00347F27">
        <w:rPr>
          <w:u w:val="single"/>
          <w:lang w:bidi="en-US"/>
        </w:rPr>
        <w:t>Lisa Curtis</w:t>
      </w:r>
      <w:r w:rsidRPr="00347F27">
        <w:rPr>
          <w:lang w:bidi="en-US"/>
        </w:rPr>
        <w:t xml:space="preserve"> (Senior Research Fellow for South Asia in the Asian Studies Center) </w:t>
      </w:r>
      <w:r w:rsidRPr="00347F27">
        <w:rPr>
          <w:u w:val="single"/>
          <w:lang w:bidi="en-US"/>
        </w:rPr>
        <w:t>and Owen Graham</w:t>
      </w:r>
      <w:r w:rsidRPr="00347F27">
        <w:rPr>
          <w:lang w:bidi="en-US"/>
        </w:rPr>
        <w:t xml:space="preserve"> (Research Assistant in the Allison Center at The Heritage Foundation) 30 </w:t>
      </w:r>
      <w:r w:rsidRPr="00347F27">
        <w:rPr>
          <w:u w:val="single"/>
          <w:lang w:bidi="en-US"/>
        </w:rPr>
        <w:t xml:space="preserve">May 2008 </w:t>
      </w:r>
      <w:r w:rsidRPr="00347F27">
        <w:rPr>
          <w:lang w:bidi="en-US"/>
        </w:rPr>
        <w:t xml:space="preserve">"The Proposed Iran-Pakistan-India Gas Pipeline: An Unacceptable Risk to Regional Security" </w:t>
      </w:r>
      <w:r w:rsidRPr="00347F27">
        <w:rPr>
          <w:u w:val="single"/>
          <w:lang w:bidi="en-US"/>
        </w:rPr>
        <w:t>HERITAGE FOUNDATION</w:t>
      </w:r>
      <w:r w:rsidRPr="00347F27">
        <w:rPr>
          <w:lang w:bidi="en-US"/>
        </w:rPr>
        <w:t xml:space="preserve">, Backgrounder #2139 </w:t>
      </w:r>
      <w:hyperlink r:id="rId596" w:history="1">
        <w:r w:rsidRPr="00BA5DEC">
          <w:rPr>
            <w:rStyle w:val="Hyperlink"/>
            <w:rFonts w:ascii="TimesNewRomanPSMT" w:hAnsi="TimesNewRomanPSMT" w:cs="TimesNewRomanPSMT"/>
            <w:iCs/>
            <w:lang w:bidi="en-US"/>
          </w:rPr>
          <w:t>www.heritage.org/Research/AsiaandthePacific/bg2139.cfm</w:t>
        </w:r>
      </w:hyperlink>
    </w:p>
    <w:p w14:paraId="2CD74D16" w14:textId="77777777" w:rsidR="00960B7B" w:rsidRDefault="00960B7B" w:rsidP="00960B7B">
      <w:pPr>
        <w:pStyle w:val="BB-Evidence"/>
        <w:rPr>
          <w:lang w:bidi="en-US"/>
        </w:rPr>
      </w:pPr>
      <w:r w:rsidRPr="00347F27">
        <w:rPr>
          <w:lang w:bidi="en-US"/>
        </w:rPr>
        <w:t>Iran's domestic demand for natural gas is growing by nearly 9 percent annually, while its production is growing by 4.5 percent per year. Thus, domestic gas demand has increased at the expense of reinjection, accelerating oil depletion rates. Despite its massive gas reserves, Iran has been forced to import 23 mcm per day from Turkmenistan. However, on December 31, 2007, Turkmenistan stopped daily deliveries of gas, forcing Iran to begin importing from Azerbaijan. These trends indicate that Iran will be an unreliable oil and gas supplier and a high political risk. The NAS study concludes that without major changes, Iran will cease to be a net oil exporter by 2014 and will therefore be incapable of supplying gas to Pakistan and India through the IPI.</w:t>
      </w:r>
    </w:p>
    <w:p w14:paraId="5AB50AAD" w14:textId="77777777" w:rsidR="00960B7B" w:rsidRPr="00347F27" w:rsidRDefault="00960B7B" w:rsidP="00960B7B">
      <w:pPr>
        <w:pStyle w:val="BB-Contentions"/>
        <w:rPr>
          <w:lang w:bidi="en-US"/>
        </w:rPr>
      </w:pPr>
      <w:r w:rsidRPr="00347F27">
        <w:rPr>
          <w:lang w:bidi="en-US"/>
        </w:rPr>
        <w:t>Terrorism not dependent on petrodollars</w:t>
      </w:r>
    </w:p>
    <w:p w14:paraId="6E6765D6" w14:textId="77777777" w:rsidR="00960B7B" w:rsidRDefault="00960B7B" w:rsidP="00960B7B">
      <w:pPr>
        <w:pStyle w:val="BB-Citation"/>
        <w:rPr>
          <w:lang w:bidi="en-US"/>
        </w:rPr>
      </w:pPr>
      <w:r w:rsidRPr="00347F27">
        <w:rPr>
          <w:u w:val="single"/>
          <w:lang w:bidi="en-US"/>
        </w:rPr>
        <w:t>Robert Bryce</w:t>
      </w:r>
      <w:r w:rsidRPr="00347F27">
        <w:rPr>
          <w:lang w:bidi="en-US"/>
        </w:rPr>
        <w:t xml:space="preserve"> (fellow at the Institute for Energy Research) 13 </w:t>
      </w:r>
      <w:r w:rsidRPr="00347F27">
        <w:rPr>
          <w:u w:val="single"/>
          <w:lang w:bidi="en-US"/>
        </w:rPr>
        <w:t>Jan 2008</w:t>
      </w:r>
      <w:r w:rsidRPr="00347F27">
        <w:rPr>
          <w:lang w:bidi="en-US"/>
        </w:rPr>
        <w:t xml:space="preserve">, "5 Myths About Breaking Our Foreign Oil Habit," </w:t>
      </w:r>
      <w:r w:rsidRPr="00347F27">
        <w:rPr>
          <w:u w:val="single"/>
          <w:lang w:bidi="en-US"/>
        </w:rPr>
        <w:t>WASHINGTON POST,</w:t>
      </w:r>
      <w:r w:rsidRPr="00347F27">
        <w:rPr>
          <w:lang w:bidi="en-US"/>
        </w:rPr>
        <w:t xml:space="preserve"> </w:t>
      </w:r>
      <w:hyperlink r:id="rId597" w:history="1">
        <w:r w:rsidRPr="00BA5DEC">
          <w:rPr>
            <w:rStyle w:val="Hyperlink"/>
            <w:rFonts w:ascii="TimesNewRomanPSMT" w:hAnsi="TimesNewRomanPSMT" w:cs="TimesNewRomanPSMT"/>
            <w:iCs/>
            <w:lang w:bidi="en-US"/>
          </w:rPr>
          <w:t>www.washingtonpost.com/wp-dyn/content/article/2008/01/10/AR2008011002452_pf.html</w:t>
        </w:r>
      </w:hyperlink>
    </w:p>
    <w:p w14:paraId="0FBABE87" w14:textId="77777777" w:rsidR="00960B7B" w:rsidRDefault="00960B7B" w:rsidP="00960B7B">
      <w:pPr>
        <w:pStyle w:val="BB-Evidence"/>
        <w:rPr>
          <w:lang w:bidi="en-US"/>
        </w:rPr>
      </w:pPr>
      <w:r w:rsidRPr="00347F27">
        <w:rPr>
          <w:lang w:bidi="en-US"/>
        </w:rPr>
        <w:t xml:space="preserve">Moreover, terrorism is an ancient tactic that predates the oil era. It does not depend on petrodollars. And even small amounts of money can underwrite spectacular plots; as the </w:t>
      </w:r>
      <w:hyperlink r:id="rId598" w:history="1">
        <w:r w:rsidRPr="00347F27">
          <w:rPr>
            <w:lang w:bidi="en-US"/>
          </w:rPr>
          <w:t>9/11 Commission</w:t>
        </w:r>
      </w:hyperlink>
      <w:r w:rsidRPr="00347F27">
        <w:rPr>
          <w:lang w:bidi="en-US"/>
        </w:rPr>
        <w:t xml:space="preserve"> Report noted, "The 9/11 plotters eventually spent somewhere between $400,000 and $500,000 to plan and conduct their attack." G.I. Wilson, a retired </w:t>
      </w:r>
      <w:hyperlink r:id="rId599" w:history="1">
        <w:r w:rsidRPr="00347F27">
          <w:rPr>
            <w:lang w:bidi="en-US"/>
          </w:rPr>
          <w:t>Marine Corps</w:t>
        </w:r>
      </w:hyperlink>
      <w:r w:rsidRPr="00347F27">
        <w:rPr>
          <w:lang w:bidi="en-US"/>
        </w:rPr>
        <w:t xml:space="preserve"> colonel who has fought in </w:t>
      </w:r>
      <w:hyperlink r:id="rId600" w:history="1">
        <w:r w:rsidRPr="00347F27">
          <w:rPr>
            <w:lang w:bidi="en-US"/>
          </w:rPr>
          <w:t>Iraq</w:t>
        </w:r>
      </w:hyperlink>
      <w:r w:rsidRPr="00347F27">
        <w:rPr>
          <w:lang w:bidi="en-US"/>
        </w:rPr>
        <w:t xml:space="preserve"> and written extensively on terrorism and asymmetric warfare, calls the conflation of oil and terrorism a "contrivance." Support for terrorism "doesn't come from oil," he says. "It comes from drugs, crime, human trafficking and the weapons trade."</w:t>
      </w:r>
    </w:p>
    <w:p w14:paraId="0A2BF738" w14:textId="77777777" w:rsidR="00960B7B" w:rsidRDefault="00960B7B" w:rsidP="00960B7B">
      <w:pPr>
        <w:pStyle w:val="BB-Contentions"/>
        <w:rPr>
          <w:kern w:val="1"/>
          <w:lang w:bidi="en-US"/>
        </w:rPr>
      </w:pPr>
      <w:r w:rsidRPr="00347F27">
        <w:rPr>
          <w:kern w:val="1"/>
          <w:lang w:bidi="en-US"/>
        </w:rPr>
        <w:t>INHERENCY</w:t>
      </w:r>
    </w:p>
    <w:p w14:paraId="53B7DF55" w14:textId="77777777" w:rsidR="00960B7B" w:rsidRDefault="00960B7B" w:rsidP="00960B7B">
      <w:pPr>
        <w:pStyle w:val="BB-Contentions"/>
        <w:rPr>
          <w:kern w:val="1"/>
          <w:lang w:bidi="en-US"/>
        </w:rPr>
      </w:pPr>
      <w:r w:rsidRPr="00347F27">
        <w:rPr>
          <w:kern w:val="1"/>
          <w:lang w:bidi="en-US"/>
        </w:rPr>
        <w:t>US sanctions block investment in IPI</w:t>
      </w:r>
    </w:p>
    <w:p w14:paraId="4FFF9E5D" w14:textId="77777777" w:rsidR="00960B7B" w:rsidRDefault="00960B7B" w:rsidP="00960B7B">
      <w:pPr>
        <w:pStyle w:val="BB-Citation"/>
        <w:rPr>
          <w:kern w:val="1"/>
          <w:lang w:bidi="en-US"/>
        </w:rPr>
      </w:pPr>
      <w:r w:rsidRPr="00347F27">
        <w:rPr>
          <w:kern w:val="1"/>
          <w:u w:val="single"/>
          <w:lang w:bidi="en-US"/>
        </w:rPr>
        <w:t>Ariel Cohen</w:t>
      </w:r>
      <w:r w:rsidRPr="00347F27">
        <w:rPr>
          <w:kern w:val="1"/>
          <w:lang w:bidi="en-US"/>
        </w:rPr>
        <w:t xml:space="preserve">, Ph.D (Senior Research Fellow in Russian and Eurasian Studies and International Energy Security in the Douglas and Sarah Allison Center for Foreign Policy Studies, a division of the Kathryn and Shelby Cullom Davis Institute for International Studies) </w:t>
      </w:r>
      <w:r w:rsidRPr="00347F27">
        <w:rPr>
          <w:kern w:val="1"/>
          <w:u w:val="single"/>
          <w:lang w:bidi="en-US"/>
        </w:rPr>
        <w:t>Lisa Curtis</w:t>
      </w:r>
      <w:r w:rsidRPr="00347F27">
        <w:rPr>
          <w:kern w:val="1"/>
          <w:lang w:bidi="en-US"/>
        </w:rPr>
        <w:t xml:space="preserve"> (Senior Research Fellow for South Asia in the Asian Studies Center) </w:t>
      </w:r>
      <w:r w:rsidRPr="00347F27">
        <w:rPr>
          <w:kern w:val="1"/>
          <w:u w:val="single"/>
          <w:lang w:bidi="en-US"/>
        </w:rPr>
        <w:t>and Owen Graham</w:t>
      </w:r>
      <w:r w:rsidRPr="00347F27">
        <w:rPr>
          <w:kern w:val="1"/>
          <w:lang w:bidi="en-US"/>
        </w:rPr>
        <w:t xml:space="preserve"> (Research Assistant in the Allison Center at The Heritage Foundation) 30 </w:t>
      </w:r>
      <w:r w:rsidRPr="00347F27">
        <w:rPr>
          <w:kern w:val="1"/>
          <w:u w:val="single"/>
          <w:lang w:bidi="en-US"/>
        </w:rPr>
        <w:t xml:space="preserve">May 2008 </w:t>
      </w:r>
      <w:r w:rsidRPr="00347F27">
        <w:rPr>
          <w:kern w:val="1"/>
          <w:lang w:bidi="en-US"/>
        </w:rPr>
        <w:t xml:space="preserve">"The Proposed Iran-Pakistan-India Gas Pipeline: An Unacceptable Risk to Regional Security" </w:t>
      </w:r>
      <w:r w:rsidRPr="00347F27">
        <w:rPr>
          <w:kern w:val="1"/>
          <w:u w:val="single"/>
          <w:lang w:bidi="en-US"/>
        </w:rPr>
        <w:t>HERITAGE FOUNDATION</w:t>
      </w:r>
      <w:r w:rsidRPr="00347F27">
        <w:rPr>
          <w:kern w:val="1"/>
          <w:lang w:bidi="en-US"/>
        </w:rPr>
        <w:t xml:space="preserve">, Backgrounder #2139 </w:t>
      </w:r>
      <w:hyperlink r:id="rId601" w:history="1">
        <w:r w:rsidRPr="00BA5DEC">
          <w:rPr>
            <w:rStyle w:val="Hyperlink"/>
            <w:rFonts w:ascii="TimesNewRomanPSMT" w:hAnsi="TimesNewRomanPSMT" w:cs="TimesNewRomanPSMT"/>
            <w:iCs/>
            <w:kern w:val="1"/>
            <w:lang w:bidi="en-US"/>
          </w:rPr>
          <w:t>www.heritage.org/Research/AsiaandthePacific/bg2139.cfm</w:t>
        </w:r>
      </w:hyperlink>
    </w:p>
    <w:p w14:paraId="1C6B3180" w14:textId="77777777" w:rsidR="00960B7B" w:rsidRDefault="00960B7B" w:rsidP="00960B7B">
      <w:pPr>
        <w:pStyle w:val="BB-Evidence"/>
        <w:rPr>
          <w:kern w:val="1"/>
          <w:lang w:bidi="en-US"/>
        </w:rPr>
      </w:pPr>
      <w:r w:rsidRPr="00347F27">
        <w:rPr>
          <w:kern w:val="1"/>
          <w:lang w:bidi="en-US"/>
        </w:rPr>
        <w:t>Iran, Pakistan, and India have been negotiating for more than a decade to build a 2,775-kilometer gas pipeline from Iran's South Pars gas field in the Persian Gulf through Pakistan to India. The pipeline talks stalled in 1999–2003 because of Indo–Pakistani tensions, but they regained some momentum in 2004–2005 after New Delhi and Islamabad started a bilateral dialogue process. More recently, pricing disputes among the three countries have hampered progress. The memorandum of understanding on the project dates back to the mid-1990s, but no major international investors have committed to the project, largely because of continuing U.S. sanctions on companies that invest more than $20 million annually in Iran's oil and gas sector.</w:t>
      </w:r>
    </w:p>
    <w:p w14:paraId="5756BB90" w14:textId="77777777" w:rsidR="00960B7B" w:rsidRDefault="00960B7B" w:rsidP="00960B7B">
      <w:pPr>
        <w:pStyle w:val="BB-Contentions"/>
        <w:rPr>
          <w:kern w:val="1"/>
          <w:lang w:bidi="en-US"/>
        </w:rPr>
      </w:pPr>
      <w:r>
        <w:rPr>
          <w:kern w:val="1"/>
          <w:lang w:bidi="en-US"/>
        </w:rPr>
        <w:t>DISADVANTAGES</w:t>
      </w:r>
    </w:p>
    <w:p w14:paraId="356668C4" w14:textId="77777777" w:rsidR="00960B7B" w:rsidRDefault="00960B7B" w:rsidP="00960B7B">
      <w:pPr>
        <w:pStyle w:val="BB-Contentions"/>
        <w:rPr>
          <w:kern w:val="1"/>
          <w:lang w:bidi="en-US"/>
        </w:rPr>
      </w:pPr>
      <w:r>
        <w:rPr>
          <w:kern w:val="1"/>
          <w:lang w:bidi="en-US"/>
        </w:rPr>
        <w:t>1. Indo-Pak relations</w:t>
      </w:r>
    </w:p>
    <w:p w14:paraId="34CDFECC" w14:textId="77777777" w:rsidR="00960B7B" w:rsidRDefault="00960B7B" w:rsidP="00960B7B">
      <w:pPr>
        <w:pStyle w:val="BB-Contentions"/>
        <w:rPr>
          <w:kern w:val="1"/>
          <w:lang w:bidi="en-US"/>
        </w:rPr>
      </w:pPr>
      <w:r w:rsidRPr="00347F27">
        <w:rPr>
          <w:kern w:val="1"/>
          <w:lang w:bidi="en-US"/>
        </w:rPr>
        <w:t>[See India-Pakistan Relations DA brief in Blue Book for impacts]</w:t>
      </w:r>
    </w:p>
    <w:p w14:paraId="5DB4988C" w14:textId="77777777" w:rsidR="00960B7B" w:rsidRDefault="00960B7B" w:rsidP="00960B7B">
      <w:pPr>
        <w:pStyle w:val="BB-Contentions"/>
        <w:rPr>
          <w:kern w:val="1"/>
          <w:lang w:bidi="en-US"/>
        </w:rPr>
      </w:pPr>
      <w:r w:rsidRPr="00347F27">
        <w:rPr>
          <w:kern w:val="1"/>
          <w:lang w:bidi="en-US"/>
        </w:rPr>
        <w:t>IPI would encourage more stable relations between India and Pakistan</w:t>
      </w:r>
    </w:p>
    <w:p w14:paraId="744D14CA" w14:textId="77777777" w:rsidR="00960B7B" w:rsidRDefault="00960B7B" w:rsidP="00960B7B">
      <w:pPr>
        <w:pStyle w:val="BB-Citation"/>
        <w:rPr>
          <w:kern w:val="1"/>
          <w:lang w:bidi="en-US"/>
        </w:rPr>
      </w:pPr>
      <w:r w:rsidRPr="00347F27">
        <w:rPr>
          <w:kern w:val="1"/>
          <w:u w:val="single"/>
          <w:lang w:bidi="en-US"/>
        </w:rPr>
        <w:t>Ariel Cohen</w:t>
      </w:r>
      <w:r w:rsidRPr="00347F27">
        <w:rPr>
          <w:kern w:val="1"/>
          <w:lang w:bidi="en-US"/>
        </w:rPr>
        <w:t xml:space="preserve">, Ph.D (Senior Research Fellow in Russian and Eurasian Studies and International Energy Security in the Douglas and Sarah Allison Center for Foreign Policy Studies, a division of the Kathryn and Shelby Cullom Davis Institute for International Studies) </w:t>
      </w:r>
      <w:r w:rsidRPr="00347F27">
        <w:rPr>
          <w:kern w:val="1"/>
          <w:u w:val="single"/>
          <w:lang w:bidi="en-US"/>
        </w:rPr>
        <w:t>Lisa Curtis</w:t>
      </w:r>
      <w:r w:rsidRPr="00347F27">
        <w:rPr>
          <w:kern w:val="1"/>
          <w:lang w:bidi="en-US"/>
        </w:rPr>
        <w:t xml:space="preserve"> (Senior Research Fellow for South Asia in the Asian Studies Center) </w:t>
      </w:r>
      <w:r w:rsidRPr="00347F27">
        <w:rPr>
          <w:kern w:val="1"/>
          <w:u w:val="single"/>
          <w:lang w:bidi="en-US"/>
        </w:rPr>
        <w:t>and Owen Graham</w:t>
      </w:r>
      <w:r w:rsidRPr="00347F27">
        <w:rPr>
          <w:kern w:val="1"/>
          <w:lang w:bidi="en-US"/>
        </w:rPr>
        <w:t xml:space="preserve"> (Research Assistant in the Allison Center at The Heritage Foundation) 30 </w:t>
      </w:r>
      <w:r w:rsidRPr="00347F27">
        <w:rPr>
          <w:kern w:val="1"/>
          <w:u w:val="single"/>
          <w:lang w:bidi="en-US"/>
        </w:rPr>
        <w:t xml:space="preserve">May 2008 </w:t>
      </w:r>
      <w:r w:rsidRPr="00347F27">
        <w:rPr>
          <w:kern w:val="1"/>
          <w:lang w:bidi="en-US"/>
        </w:rPr>
        <w:t xml:space="preserve">"The Proposed Iran-Pakistan-India Gas Pipeline: An Unacceptable Risk to Regional Security" </w:t>
      </w:r>
      <w:r w:rsidRPr="00347F27">
        <w:rPr>
          <w:kern w:val="1"/>
          <w:u w:val="single"/>
          <w:lang w:bidi="en-US"/>
        </w:rPr>
        <w:t>HERITAGE FOUNDATION</w:t>
      </w:r>
      <w:r w:rsidRPr="00347F27">
        <w:rPr>
          <w:kern w:val="1"/>
          <w:lang w:bidi="en-US"/>
        </w:rPr>
        <w:t xml:space="preserve">, Backgrounder #2139 </w:t>
      </w:r>
      <w:hyperlink r:id="rId602" w:history="1">
        <w:r w:rsidRPr="00BA5DEC">
          <w:rPr>
            <w:rStyle w:val="Hyperlink"/>
            <w:rFonts w:ascii="TimesNewRomanPSMT" w:hAnsi="TimesNewRomanPSMT" w:cs="TimesNewRomanPSMT"/>
            <w:iCs/>
            <w:kern w:val="1"/>
            <w:lang w:bidi="en-US"/>
          </w:rPr>
          <w:t>www.heritage.org/Research/AsiaandthePacific/bg2139.cfm</w:t>
        </w:r>
      </w:hyperlink>
    </w:p>
    <w:p w14:paraId="4C2372BB" w14:textId="77777777" w:rsidR="00960B7B" w:rsidRDefault="00960B7B" w:rsidP="00960B7B">
      <w:pPr>
        <w:pStyle w:val="BB-Evidence"/>
        <w:rPr>
          <w:kern w:val="1"/>
          <w:lang w:bidi="en-US"/>
        </w:rPr>
      </w:pPr>
      <w:r w:rsidRPr="00347F27">
        <w:rPr>
          <w:kern w:val="1"/>
          <w:lang w:bidi="en-US"/>
        </w:rPr>
        <w:t>The pipeline has been referred to as the "peace pipeline" because creating economic linkages between India and Pakistan would likely encourage more stable relations between the two historical foes, which have fought three wars since their independence in 1947 and experienced two military crises in the past nine years.</w:t>
      </w:r>
    </w:p>
    <w:p w14:paraId="06F558C3" w14:textId="77777777" w:rsidR="00960B7B" w:rsidRDefault="00960B7B" w:rsidP="00960B7B">
      <w:pPr>
        <w:pStyle w:val="BB-Contentions"/>
        <w:rPr>
          <w:kern w:val="1"/>
          <w:lang w:bidi="en-US"/>
        </w:rPr>
      </w:pPr>
      <w:r w:rsidRPr="00347F27">
        <w:rPr>
          <w:kern w:val="1"/>
          <w:lang w:bidi="en-US"/>
        </w:rPr>
        <w:t>2. Coal pollution if IPI is canceled</w:t>
      </w:r>
    </w:p>
    <w:p w14:paraId="0D5AE8BD" w14:textId="77777777" w:rsidR="00960B7B" w:rsidRDefault="00960B7B" w:rsidP="00960B7B">
      <w:pPr>
        <w:pStyle w:val="BB-Contentions"/>
        <w:rPr>
          <w:kern w:val="1"/>
          <w:lang w:bidi="en-US"/>
        </w:rPr>
      </w:pPr>
      <w:r w:rsidRPr="00347F27">
        <w:rPr>
          <w:kern w:val="1"/>
          <w:lang w:bidi="en-US"/>
        </w:rPr>
        <w:tab/>
        <w:t>A. Link: Indian coal is dirty, gas is clean, and India wants to move away from coal</w:t>
      </w:r>
    </w:p>
    <w:p w14:paraId="739F6177" w14:textId="77777777" w:rsidR="00960B7B" w:rsidRDefault="00960B7B" w:rsidP="00960B7B">
      <w:pPr>
        <w:pStyle w:val="BB-Citation"/>
        <w:rPr>
          <w:kern w:val="1"/>
          <w:lang w:bidi="en-US"/>
        </w:rPr>
      </w:pPr>
      <w:r w:rsidRPr="00347F27">
        <w:rPr>
          <w:kern w:val="1"/>
          <w:u w:val="single"/>
          <w:lang w:bidi="en-US"/>
        </w:rPr>
        <w:t>Ariel Cohen</w:t>
      </w:r>
      <w:r w:rsidRPr="00347F27">
        <w:rPr>
          <w:kern w:val="1"/>
          <w:lang w:bidi="en-US"/>
        </w:rPr>
        <w:t xml:space="preserve">, Ph.D (Senior Research Fellow in Russian and Eurasian Studies and International Energy Security in the Douglas and Sarah Allison Center for Foreign Policy Studies, a division of the Kathryn and Shelby Cullom Davis Institute for International Studies) </w:t>
      </w:r>
      <w:r w:rsidRPr="00347F27">
        <w:rPr>
          <w:kern w:val="1"/>
          <w:u w:val="single"/>
          <w:lang w:bidi="en-US"/>
        </w:rPr>
        <w:t>Lisa Curtis</w:t>
      </w:r>
      <w:r w:rsidRPr="00347F27">
        <w:rPr>
          <w:kern w:val="1"/>
          <w:lang w:bidi="en-US"/>
        </w:rPr>
        <w:t xml:space="preserve"> (Senior Research Fellow for South Asia in the Asian Studies Center) </w:t>
      </w:r>
      <w:r w:rsidRPr="00347F27">
        <w:rPr>
          <w:kern w:val="1"/>
          <w:u w:val="single"/>
          <w:lang w:bidi="en-US"/>
        </w:rPr>
        <w:t>and Owen Graham</w:t>
      </w:r>
      <w:r w:rsidRPr="00347F27">
        <w:rPr>
          <w:kern w:val="1"/>
          <w:lang w:bidi="en-US"/>
        </w:rPr>
        <w:t xml:space="preserve"> (Research Assistant in the Allison Center at The Heritage Foundation) 30 </w:t>
      </w:r>
      <w:r w:rsidRPr="00347F27">
        <w:rPr>
          <w:kern w:val="1"/>
          <w:u w:val="single"/>
          <w:lang w:bidi="en-US"/>
        </w:rPr>
        <w:t xml:space="preserve">May 2008 </w:t>
      </w:r>
      <w:r w:rsidRPr="00347F27">
        <w:rPr>
          <w:kern w:val="1"/>
          <w:lang w:bidi="en-US"/>
        </w:rPr>
        <w:t xml:space="preserve">"The Proposed Iran-Pakistan-India Gas Pipeline: An Unacceptable Risk to Regional Security" </w:t>
      </w:r>
      <w:r w:rsidRPr="00347F27">
        <w:rPr>
          <w:kern w:val="1"/>
          <w:u w:val="single"/>
          <w:lang w:bidi="en-US"/>
        </w:rPr>
        <w:t>HERITAGE FOUNDATION</w:t>
      </w:r>
      <w:r w:rsidRPr="00347F27">
        <w:rPr>
          <w:kern w:val="1"/>
          <w:lang w:bidi="en-US"/>
        </w:rPr>
        <w:t xml:space="preserve">, Backgrounder #2139 </w:t>
      </w:r>
      <w:hyperlink r:id="rId603" w:history="1">
        <w:r w:rsidRPr="00BA5DEC">
          <w:rPr>
            <w:rStyle w:val="Hyperlink"/>
            <w:rFonts w:ascii="TimesNewRomanPSMT" w:hAnsi="TimesNewRomanPSMT" w:cs="TimesNewRomanPSMT"/>
            <w:iCs/>
            <w:kern w:val="1"/>
            <w:lang w:bidi="en-US"/>
          </w:rPr>
          <w:t>www.heritage.org/Research/AsiaandthePacific/bg2139.cfm</w:t>
        </w:r>
      </w:hyperlink>
    </w:p>
    <w:p w14:paraId="446B0505" w14:textId="77777777" w:rsidR="00960B7B" w:rsidRPr="00347F27" w:rsidRDefault="00960B7B" w:rsidP="00960B7B">
      <w:pPr>
        <w:pStyle w:val="BB-Evidence"/>
        <w:rPr>
          <w:kern w:val="1"/>
          <w:lang w:bidi="en-US"/>
        </w:rPr>
      </w:pPr>
      <w:r w:rsidRPr="00347F27">
        <w:rPr>
          <w:kern w:val="1"/>
          <w:lang w:bidi="en-US"/>
        </w:rPr>
        <w:t>India generates 70 percent of its electric power and 50 percent of its total energy from coal. Indian policymakers have been working to diversify away from coal because Indian coal is extremely dirty and has low caloric value. India's soft coal produces about twice as much ash and particulate matter as U.S. coal produces. Gas-powered plants are much cleaner and more efficient, especially given the rising costs of emission-control equipment. Increasing dependence on gas has made demand for natural gas in India rise faster than demand for any other energy source.</w:t>
      </w:r>
    </w:p>
    <w:p w14:paraId="58AC7525" w14:textId="77777777" w:rsidR="00960B7B" w:rsidRDefault="00960B7B" w:rsidP="00960B7B">
      <w:pPr>
        <w:pStyle w:val="BB-Contentions"/>
        <w:rPr>
          <w:kern w:val="1"/>
          <w:lang w:bidi="en-US"/>
        </w:rPr>
      </w:pPr>
      <w:r w:rsidRPr="00347F27">
        <w:rPr>
          <w:kern w:val="1"/>
          <w:lang w:bidi="en-US"/>
        </w:rPr>
        <w:tab/>
        <w:t>B. Impact: Coal pollution kills people and hurts the environment</w:t>
      </w:r>
    </w:p>
    <w:p w14:paraId="6B16EE98" w14:textId="77777777" w:rsidR="00960B7B" w:rsidRDefault="00960B7B" w:rsidP="00960B7B">
      <w:pPr>
        <w:pStyle w:val="BB-Citation"/>
        <w:rPr>
          <w:lang w:bidi="en-US"/>
        </w:rPr>
      </w:pPr>
      <w:r w:rsidRPr="00347F27">
        <w:rPr>
          <w:u w:val="single"/>
          <w:lang w:bidi="en-US"/>
        </w:rPr>
        <w:t>Michael Casey</w:t>
      </w:r>
      <w:r w:rsidRPr="00347F27">
        <w:rPr>
          <w:lang w:bidi="en-US"/>
        </w:rPr>
        <w:t xml:space="preserve"> (journalist), 22 </w:t>
      </w:r>
      <w:r w:rsidRPr="00347F27">
        <w:rPr>
          <w:u w:val="single"/>
          <w:lang w:bidi="en-US"/>
        </w:rPr>
        <w:t>Nov 2007</w:t>
      </w:r>
      <w:r w:rsidRPr="00347F27">
        <w:rPr>
          <w:lang w:bidi="en-US"/>
        </w:rPr>
        <w:t xml:space="preserve">, </w:t>
      </w:r>
      <w:r w:rsidRPr="00347F27">
        <w:rPr>
          <w:u w:val="single"/>
          <w:lang w:bidi="en-US"/>
        </w:rPr>
        <w:t>Associated Press</w:t>
      </w:r>
      <w:r w:rsidRPr="00347F27">
        <w:rPr>
          <w:lang w:bidi="en-US"/>
        </w:rPr>
        <w:t xml:space="preserve">, </w:t>
      </w:r>
      <w:hyperlink r:id="rId604" w:history="1">
        <w:r w:rsidRPr="00BA5DEC">
          <w:rPr>
            <w:rStyle w:val="Hyperlink"/>
            <w:lang w:bidi="en-US"/>
          </w:rPr>
          <w:t>http://www2.ljworld.com/news/2007/nov/22/coalplant_pollution_knows_no_boundaries</w:t>
        </w:r>
      </w:hyperlink>
    </w:p>
    <w:p w14:paraId="69CC3B78" w14:textId="77777777" w:rsidR="00960B7B" w:rsidRPr="00347F27" w:rsidRDefault="00960B7B" w:rsidP="00960B7B">
      <w:pPr>
        <w:pStyle w:val="BB-Evidence"/>
        <w:rPr>
          <w:lang w:bidi="en-US"/>
        </w:rPr>
      </w:pPr>
      <w:r w:rsidRPr="00347F27">
        <w:rPr>
          <w:lang w:bidi="en-US"/>
        </w:rPr>
        <w:t>But the growth of coal-burning is also contributing to global warming and is linked to environmental and health issues ranging from acid rain to asthma. Air pollution kills more than 2 million people prematurely, according to the World Health Organization. "Hands down, coal is by far the dirtiest pollutant," said Dan Jaffe, an atmospheric scientist at the University of Washington who has detected pollutants from Asia at monitoring sites on Mount Bachelor in Oregon and Cheeka Peak in Washington state. "It is a pretty bad fuel on all scores."</w:t>
      </w:r>
    </w:p>
    <w:p w14:paraId="5B126D58" w14:textId="77777777" w:rsidR="00960B7B" w:rsidRPr="00347F27" w:rsidRDefault="00960B7B" w:rsidP="00960B7B">
      <w:pPr>
        <w:pStyle w:val="BB-Contentions"/>
        <w:rPr>
          <w:kern w:val="1"/>
          <w:lang w:bidi="en-US"/>
        </w:rPr>
      </w:pPr>
      <w:r w:rsidRPr="00347F27">
        <w:rPr>
          <w:kern w:val="1"/>
          <w:lang w:bidi="en-US"/>
        </w:rPr>
        <w:t>3. Economic harm if IPI is cancelled</w:t>
      </w:r>
      <w:r w:rsidRPr="00347F27">
        <w:rPr>
          <w:rFonts w:ascii="MS Mincho" w:eastAsia="MS Mincho" w:hAnsi="MS Mincho" w:cs="MS Mincho"/>
          <w:kern w:val="1"/>
          <w:lang w:bidi="en-US"/>
        </w:rPr>
        <w:t>  </w:t>
      </w:r>
    </w:p>
    <w:p w14:paraId="6CF9A162" w14:textId="77777777" w:rsidR="00960B7B" w:rsidRDefault="00960B7B" w:rsidP="00960B7B">
      <w:pPr>
        <w:pStyle w:val="BB-Contentions"/>
        <w:ind w:firstLine="288"/>
        <w:rPr>
          <w:kern w:val="1"/>
          <w:lang w:bidi="en-US"/>
        </w:rPr>
      </w:pPr>
      <w:r w:rsidRPr="00347F27">
        <w:rPr>
          <w:kern w:val="1"/>
          <w:lang w:bidi="en-US"/>
        </w:rPr>
        <w:t xml:space="preserve">A. Link: India needs energy to fuel growing economy </w:t>
      </w:r>
    </w:p>
    <w:p w14:paraId="3FB11354" w14:textId="77777777" w:rsidR="00960B7B" w:rsidRDefault="00960B7B" w:rsidP="00960B7B">
      <w:pPr>
        <w:pStyle w:val="BB-Citation"/>
        <w:rPr>
          <w:kern w:val="1"/>
          <w:lang w:bidi="en-US"/>
        </w:rPr>
      </w:pPr>
      <w:r w:rsidRPr="00347F27">
        <w:rPr>
          <w:kern w:val="1"/>
          <w:u w:val="single"/>
          <w:lang w:bidi="en-US"/>
        </w:rPr>
        <w:t>Ariel Cohen</w:t>
      </w:r>
      <w:r w:rsidRPr="00347F27">
        <w:rPr>
          <w:kern w:val="1"/>
          <w:lang w:bidi="en-US"/>
        </w:rPr>
        <w:t xml:space="preserve">, Ph.D (Senior Research Fellow in Russian and Eurasian Studies and International Energy Security in the Douglas and Sarah Allison Center for Foreign Policy Studies, a division of the Kathryn and Shelby Cullom Davis Institute for International Studies) </w:t>
      </w:r>
      <w:r w:rsidRPr="00347F27">
        <w:rPr>
          <w:kern w:val="1"/>
          <w:u w:val="single"/>
          <w:lang w:bidi="en-US"/>
        </w:rPr>
        <w:t>Lisa Curtis</w:t>
      </w:r>
      <w:r w:rsidRPr="00347F27">
        <w:rPr>
          <w:kern w:val="1"/>
          <w:lang w:bidi="en-US"/>
        </w:rPr>
        <w:t xml:space="preserve"> (Senior Research Fellow for South Asia in the Asian Studies Center) </w:t>
      </w:r>
      <w:r w:rsidRPr="00347F27">
        <w:rPr>
          <w:kern w:val="1"/>
          <w:u w:val="single"/>
          <w:lang w:bidi="en-US"/>
        </w:rPr>
        <w:t>and Owen Graham</w:t>
      </w:r>
      <w:r w:rsidRPr="00347F27">
        <w:rPr>
          <w:kern w:val="1"/>
          <w:lang w:bidi="en-US"/>
        </w:rPr>
        <w:t xml:space="preserve"> (Research Assistant in the Allison Center at The Heritage Foundation) 30 </w:t>
      </w:r>
      <w:r w:rsidRPr="00347F27">
        <w:rPr>
          <w:kern w:val="1"/>
          <w:u w:val="single"/>
          <w:lang w:bidi="en-US"/>
        </w:rPr>
        <w:t xml:space="preserve">May 2008 </w:t>
      </w:r>
      <w:r w:rsidRPr="00347F27">
        <w:rPr>
          <w:kern w:val="1"/>
          <w:lang w:bidi="en-US"/>
        </w:rPr>
        <w:t xml:space="preserve">"The Proposed Iran-Pakistan-India Gas Pipeline: An Unacceptable Risk to Regional Security" </w:t>
      </w:r>
      <w:r w:rsidRPr="00347F27">
        <w:rPr>
          <w:kern w:val="1"/>
          <w:u w:val="single"/>
          <w:lang w:bidi="en-US"/>
        </w:rPr>
        <w:t>HERITAGE FOUNDATION</w:t>
      </w:r>
      <w:r w:rsidRPr="00347F27">
        <w:rPr>
          <w:kern w:val="1"/>
          <w:lang w:bidi="en-US"/>
        </w:rPr>
        <w:t xml:space="preserve">, Backgrounder #2139 </w:t>
      </w:r>
      <w:hyperlink r:id="rId605" w:history="1">
        <w:r w:rsidRPr="00BA5DEC">
          <w:rPr>
            <w:rStyle w:val="Hyperlink"/>
            <w:rFonts w:ascii="TimesNewRomanPSMT" w:hAnsi="TimesNewRomanPSMT" w:cs="TimesNewRomanPSMT"/>
            <w:iCs/>
            <w:kern w:val="1"/>
            <w:lang w:bidi="en-US"/>
          </w:rPr>
          <w:t>www.heritage.org/Research/AsiaandthePacific/bg2139.cfm</w:t>
        </w:r>
      </w:hyperlink>
    </w:p>
    <w:p w14:paraId="073F588F" w14:textId="77777777" w:rsidR="00960B7B" w:rsidRDefault="00960B7B" w:rsidP="00960B7B">
      <w:pPr>
        <w:pStyle w:val="BB-Evidence"/>
        <w:rPr>
          <w:kern w:val="1"/>
          <w:lang w:bidi="en-US"/>
        </w:rPr>
      </w:pPr>
      <w:r w:rsidRPr="00347F27">
        <w:rPr>
          <w:kern w:val="1"/>
          <w:lang w:bidi="en-US"/>
        </w:rPr>
        <w:t xml:space="preserve">India's primary interest in seeking a pipeline deal with Pakistan and Iran is to diversify and expand its energy supply to provide for a rapidly growing economy. The Indian economy has grown by more than 8 percent annually for the past two years. New Delhi hopes to maintain this high growth rate over the next 25 years. This will allow India to raise large segments of its population out of poverty and fulfill its objective of becoming a major global power. </w:t>
      </w:r>
    </w:p>
    <w:p w14:paraId="24350DAA" w14:textId="77777777" w:rsidR="00960B7B" w:rsidRDefault="00960B7B" w:rsidP="00960B7B">
      <w:pPr>
        <w:pStyle w:val="BB-Contentions"/>
        <w:rPr>
          <w:kern w:val="1"/>
          <w:lang w:bidi="en-US"/>
        </w:rPr>
      </w:pPr>
      <w:r w:rsidRPr="00347F27">
        <w:rPr>
          <w:kern w:val="1"/>
          <w:lang w:bidi="en-US"/>
        </w:rPr>
        <w:tab/>
        <w:t>B. Impact: The card above says economic growth will allow India to lift large segments of th</w:t>
      </w:r>
      <w:r>
        <w:rPr>
          <w:kern w:val="1"/>
          <w:lang w:bidi="en-US"/>
        </w:rPr>
        <w:t xml:space="preserve">e population out of poverty. </w:t>
      </w:r>
    </w:p>
    <w:p w14:paraId="2259F093" w14:textId="77777777" w:rsidR="00960B7B" w:rsidRDefault="00960B7B" w:rsidP="00960B7B">
      <w:pPr>
        <w:pStyle w:val="BB-Contentions"/>
        <w:rPr>
          <w:kern w:val="1"/>
          <w:lang w:bidi="en-US"/>
        </w:rPr>
      </w:pPr>
      <w:r w:rsidRPr="00347F27">
        <w:rPr>
          <w:bCs/>
          <w:kern w:val="1"/>
          <w:lang w:bidi="en-US"/>
        </w:rPr>
        <w:t xml:space="preserve">4. Hypocrisy Kritik: </w:t>
      </w:r>
    </w:p>
    <w:p w14:paraId="6F6F0B9F" w14:textId="77777777" w:rsidR="00960B7B" w:rsidRPr="00347F27" w:rsidRDefault="00960B7B" w:rsidP="00960B7B">
      <w:pPr>
        <w:pStyle w:val="BB-Evidence"/>
        <w:rPr>
          <w:kern w:val="1"/>
          <w:lang w:bidi="en-US"/>
        </w:rPr>
      </w:pPr>
      <w:r w:rsidRPr="00347F27">
        <w:rPr>
          <w:kern w:val="1"/>
          <w:lang w:bidi="en-US"/>
        </w:rPr>
        <w:t>India imports energy from rogue regimes because they have to - there's not enough energy supply on the market without such deals. It's hypocritical for the US to condemn India for doing that because we do it too.</w:t>
      </w:r>
    </w:p>
    <w:p w14:paraId="121DB2E6" w14:textId="77777777" w:rsidR="00960B7B" w:rsidRDefault="00960B7B" w:rsidP="00960B7B">
      <w:pPr>
        <w:pStyle w:val="BB-Contentions"/>
        <w:rPr>
          <w:kern w:val="1"/>
          <w:lang w:bidi="en-US"/>
        </w:rPr>
      </w:pPr>
      <w:r w:rsidRPr="00347F27">
        <w:rPr>
          <w:kern w:val="1"/>
          <w:lang w:bidi="en-US"/>
        </w:rPr>
        <w:t>India imports energy from rogue regimes because world supply is insufficient without them</w:t>
      </w:r>
    </w:p>
    <w:p w14:paraId="1864D6D5" w14:textId="77777777" w:rsidR="00960B7B" w:rsidRDefault="00960B7B" w:rsidP="00960B7B">
      <w:pPr>
        <w:pStyle w:val="BB-Citation"/>
        <w:rPr>
          <w:kern w:val="1"/>
          <w:lang w:bidi="en-US"/>
        </w:rPr>
      </w:pPr>
      <w:r w:rsidRPr="00347F27">
        <w:rPr>
          <w:kern w:val="1"/>
          <w:u w:val="single"/>
          <w:lang w:bidi="en-US"/>
        </w:rPr>
        <w:t>Ariel Cohen</w:t>
      </w:r>
      <w:r w:rsidRPr="00347F27">
        <w:rPr>
          <w:kern w:val="1"/>
          <w:lang w:bidi="en-US"/>
        </w:rPr>
        <w:t xml:space="preserve">, Ph.D (Senior Research Fellow in Russian and Eurasian Studies and International Energy Security in the Douglas and Sarah Allison Center for Foreign Policy Studies, a division of the Kathryn and Shelby Cullom Davis Institute for International Studies) </w:t>
      </w:r>
      <w:r w:rsidRPr="00347F27">
        <w:rPr>
          <w:kern w:val="1"/>
          <w:u w:val="single"/>
          <w:lang w:bidi="en-US"/>
        </w:rPr>
        <w:t>Lisa Curtis</w:t>
      </w:r>
      <w:r w:rsidRPr="00347F27">
        <w:rPr>
          <w:kern w:val="1"/>
          <w:lang w:bidi="en-US"/>
        </w:rPr>
        <w:t xml:space="preserve"> (Senior Research Fellow for South Asia in the Asian Studies Center) </w:t>
      </w:r>
      <w:r w:rsidRPr="00347F27">
        <w:rPr>
          <w:kern w:val="1"/>
          <w:u w:val="single"/>
          <w:lang w:bidi="en-US"/>
        </w:rPr>
        <w:t>and Owen Graham</w:t>
      </w:r>
      <w:r w:rsidRPr="00347F27">
        <w:rPr>
          <w:kern w:val="1"/>
          <w:lang w:bidi="en-US"/>
        </w:rPr>
        <w:t xml:space="preserve"> (Research Assistant in the Allison Center at The Heritage Foundation) 30 </w:t>
      </w:r>
      <w:r w:rsidRPr="00347F27">
        <w:rPr>
          <w:kern w:val="1"/>
          <w:u w:val="single"/>
          <w:lang w:bidi="en-US"/>
        </w:rPr>
        <w:t xml:space="preserve">May 2008 </w:t>
      </w:r>
      <w:r w:rsidRPr="00347F27">
        <w:rPr>
          <w:kern w:val="1"/>
          <w:lang w:bidi="en-US"/>
        </w:rPr>
        <w:t xml:space="preserve">"The Proposed Iran-Pakistan-India Gas Pipeline: An Unacceptable Risk to Regional Security" </w:t>
      </w:r>
      <w:r w:rsidRPr="00347F27">
        <w:rPr>
          <w:kern w:val="1"/>
          <w:u w:val="single"/>
          <w:lang w:bidi="en-US"/>
        </w:rPr>
        <w:t>HERITAGE FOUNDATION</w:t>
      </w:r>
      <w:r w:rsidRPr="00347F27">
        <w:rPr>
          <w:kern w:val="1"/>
          <w:lang w:bidi="en-US"/>
        </w:rPr>
        <w:t xml:space="preserve">, Backgrounder #2139 </w:t>
      </w:r>
      <w:hyperlink r:id="rId606" w:history="1">
        <w:r w:rsidRPr="00BA5DEC">
          <w:rPr>
            <w:rStyle w:val="Hyperlink"/>
            <w:kern w:val="1"/>
            <w:lang w:bidi="en-US"/>
          </w:rPr>
          <w:t>www.heritage.org/Research/AsiaandthePacific/bg2139.cfm</w:t>
        </w:r>
      </w:hyperlink>
    </w:p>
    <w:p w14:paraId="6F926279" w14:textId="77777777" w:rsidR="00960B7B" w:rsidRPr="00347F27" w:rsidRDefault="00960B7B" w:rsidP="00960B7B">
      <w:pPr>
        <w:pStyle w:val="BB-Evidence"/>
        <w:rPr>
          <w:kern w:val="1"/>
          <w:lang w:bidi="en-US"/>
        </w:rPr>
      </w:pPr>
      <w:r w:rsidRPr="00347F27">
        <w:rPr>
          <w:kern w:val="1"/>
          <w:lang w:bidi="en-US"/>
        </w:rPr>
        <w:t>According to the U.S. Department of Energy's International Energy Outlook 2007, world demand for energy is projected to grow by 57 percent by 2030. Energy demand will grow most rapidly in India and Pakistan and other Asian countries that are not members of the Organisation for Economic Co-operation and Development (OECD). Meeting this demand will require producing an additional 35 million to 37 million barrels per day of petroleum and other liquid fuels by 2030. Yet according to the International Energy Agency, only an additional 25 million barrels per day is planned. In this context, it is little wonder that states are endeavoring to lock in energy supplies even if this requires dealing with rogue regimes.</w:t>
      </w:r>
    </w:p>
    <w:p w14:paraId="5DD8A588" w14:textId="77777777" w:rsidR="00960B7B" w:rsidRPr="00347F27" w:rsidRDefault="00960B7B" w:rsidP="00960B7B">
      <w:pPr>
        <w:pStyle w:val="BB-Contentions"/>
        <w:rPr>
          <w:kern w:val="1"/>
          <w:lang w:bidi="en-US"/>
        </w:rPr>
      </w:pPr>
      <w:r w:rsidRPr="00347F27">
        <w:rPr>
          <w:kern w:val="1"/>
          <w:lang w:bidi="en-US"/>
        </w:rPr>
        <w:t>US oil money funds terrorism and Islamic radicals</w:t>
      </w:r>
    </w:p>
    <w:p w14:paraId="5B5329B2" w14:textId="77777777" w:rsidR="00960B7B" w:rsidRPr="00347F27" w:rsidRDefault="00960B7B" w:rsidP="00960B7B">
      <w:pPr>
        <w:pStyle w:val="BB-Citation"/>
        <w:rPr>
          <w:lang w:bidi="en-US"/>
        </w:rPr>
      </w:pPr>
      <w:r w:rsidRPr="00347F27">
        <w:rPr>
          <w:u w:val="single"/>
          <w:lang w:bidi="en-US"/>
        </w:rPr>
        <w:t>Robert Bryce</w:t>
      </w:r>
      <w:r w:rsidRPr="00347F27">
        <w:rPr>
          <w:lang w:bidi="en-US"/>
        </w:rPr>
        <w:t xml:space="preserve"> (fellow at the Institute for Energy Research) 25 </w:t>
      </w:r>
      <w:r w:rsidRPr="00347F27">
        <w:rPr>
          <w:u w:val="single"/>
          <w:lang w:bidi="en-US"/>
        </w:rPr>
        <w:t>Jan 2005</w:t>
      </w:r>
      <w:r w:rsidRPr="00347F27">
        <w:rPr>
          <w:lang w:bidi="en-US"/>
        </w:rPr>
        <w:t xml:space="preserve"> </w:t>
      </w:r>
      <w:r w:rsidRPr="00347F27">
        <w:rPr>
          <w:kern w:val="1"/>
          <w:lang w:bidi="en-US"/>
        </w:rPr>
        <w:t xml:space="preserve">As Green as a Neocon - Why Iraq hawks are driving Priuses, SLATE, </w:t>
      </w:r>
      <w:hyperlink r:id="rId607" w:history="1">
        <w:r w:rsidRPr="00BA5DEC">
          <w:rPr>
            <w:rStyle w:val="Hyperlink"/>
            <w:kern w:val="1"/>
            <w:lang w:bidi="en-US"/>
          </w:rPr>
          <w:t>www.slate.com/id/2112608</w:t>
        </w:r>
      </w:hyperlink>
      <w:r>
        <w:rPr>
          <w:kern w:val="1"/>
          <w:lang w:bidi="en-US"/>
        </w:rPr>
        <w:t xml:space="preserve"> </w:t>
      </w:r>
      <w:r w:rsidRPr="00347F27">
        <w:rPr>
          <w:kern w:val="1"/>
          <w:lang w:bidi="en-US"/>
        </w:rPr>
        <w:t>(brackets added)</w:t>
      </w:r>
    </w:p>
    <w:p w14:paraId="207382F5" w14:textId="77777777" w:rsidR="00960B7B" w:rsidRPr="00347F27" w:rsidRDefault="00960B7B" w:rsidP="00960B7B">
      <w:pPr>
        <w:pStyle w:val="BB-Evidence"/>
        <w:rPr>
          <w:kern w:val="1"/>
          <w:lang w:bidi="en-US"/>
        </w:rPr>
      </w:pPr>
      <w:r w:rsidRPr="00347F27">
        <w:rPr>
          <w:rFonts w:ascii="MS Mincho" w:eastAsia="MS Mincho" w:hAnsi="MS Mincho" w:cs="MS Mincho"/>
          <w:kern w:val="1"/>
          <w:lang w:bidi="en-US"/>
        </w:rPr>
        <w:t> </w:t>
      </w:r>
      <w:r w:rsidRPr="00347F27">
        <w:rPr>
          <w:lang w:bidi="en-US"/>
        </w:rPr>
        <w:t>But [former CIA Director James] Woolsey and [president of the Center for Security Policy Frank] Gaffney—both members of the Project for the New American Century, which began advocating military action against Saddam Hussein back in 1998—are going green for geopolitical reasons, not environmental ones. They seek to reduce the flow of American dollars to oil-rich Islamic theocracies, Saudi Arabia in particular. Petrodollars have made Saudi Arabia too rich a source of terrorist funding and Islamic radicals.</w:t>
      </w:r>
    </w:p>
    <w:p w14:paraId="0A73BD0F" w14:textId="77777777" w:rsidR="00960B7B" w:rsidRDefault="00960B7B" w:rsidP="00960B7B">
      <w:pPr>
        <w:pStyle w:val="BB-BriefHeading"/>
        <w:rPr>
          <w:lang w:bidi="en-US"/>
        </w:rPr>
      </w:pPr>
      <w:bookmarkStart w:id="299" w:name="_Toc79275758"/>
      <w:bookmarkStart w:id="300" w:name="_Toc3447293"/>
      <w:r w:rsidRPr="00347F27">
        <w:rPr>
          <w:lang w:bidi="en-US"/>
        </w:rPr>
        <w:t xml:space="preserve">IRAN-INDIA RELATIONSHIP </w:t>
      </w:r>
      <w:r>
        <w:rPr>
          <w:lang w:bidi="en-US"/>
        </w:rPr>
        <w:t>–</w:t>
      </w:r>
      <w:r w:rsidRPr="00347F27">
        <w:rPr>
          <w:lang w:bidi="en-US"/>
        </w:rPr>
        <w:t xml:space="preserve"> BAD</w:t>
      </w:r>
      <w:bookmarkEnd w:id="299"/>
      <w:bookmarkEnd w:id="300"/>
    </w:p>
    <w:p w14:paraId="1528A9F1" w14:textId="77777777" w:rsidR="00960B7B" w:rsidRDefault="00960B7B" w:rsidP="00960B7B">
      <w:pPr>
        <w:pStyle w:val="BB-Contentions"/>
        <w:rPr>
          <w:lang w:bidi="en-US"/>
        </w:rPr>
      </w:pPr>
      <w:r w:rsidRPr="00347F27">
        <w:rPr>
          <w:lang w:bidi="en-US"/>
        </w:rPr>
        <w:t>Net benefits overview: Pressuring Iran is better than the alternatives</w:t>
      </w:r>
    </w:p>
    <w:p w14:paraId="540C2C96" w14:textId="77777777" w:rsidR="00960B7B" w:rsidRDefault="00960B7B" w:rsidP="00960B7B">
      <w:pPr>
        <w:pStyle w:val="BB-Citation"/>
        <w:rPr>
          <w:lang w:bidi="en-US"/>
        </w:rPr>
      </w:pPr>
      <w:hyperlink r:id="rId608" w:history="1">
        <w:r w:rsidRPr="00347F27">
          <w:rPr>
            <w:u w:val="single"/>
            <w:lang w:bidi="en-US"/>
          </w:rPr>
          <w:t>Philip H. Gordon</w:t>
        </w:r>
      </w:hyperlink>
      <w:r w:rsidRPr="00347F27">
        <w:rPr>
          <w:lang w:bidi="en-US"/>
        </w:rPr>
        <w:t xml:space="preserve">, (Senior Fellow for U.S. Foreign Policy, Brookings Institution) 23 </w:t>
      </w:r>
      <w:r w:rsidRPr="00347F27">
        <w:rPr>
          <w:u w:val="single"/>
          <w:lang w:bidi="en-US"/>
        </w:rPr>
        <w:t>Oct 2007</w:t>
      </w:r>
      <w:r w:rsidRPr="00347F27">
        <w:rPr>
          <w:lang w:bidi="en-US"/>
        </w:rPr>
        <w:t xml:space="preserve">, </w:t>
      </w:r>
      <w:r w:rsidRPr="00347F27">
        <w:rPr>
          <w:u w:val="single"/>
          <w:lang w:bidi="en-US"/>
        </w:rPr>
        <w:t>Testimony before the House Committee on Foreign Affairs</w:t>
      </w:r>
      <w:r w:rsidRPr="00347F27">
        <w:rPr>
          <w:lang w:bidi="en-US"/>
        </w:rPr>
        <w:t xml:space="preserve">, Subcommittee on the Middle East and South Asia, "Iran Sanctions and Regional Security" </w:t>
      </w:r>
      <w:hyperlink r:id="rId609" w:history="1">
        <w:r w:rsidRPr="00BA5DEC">
          <w:rPr>
            <w:rStyle w:val="Hyperlink"/>
            <w:rFonts w:ascii="TimesNewRomanPSMT" w:hAnsi="TimesNewRomanPSMT" w:cs="TimesNewRomanPSMT"/>
            <w:iCs/>
            <w:lang w:bidi="en-US"/>
          </w:rPr>
          <w:t>www.brookings.edu/testimony/2007/1023iran.aspx</w:t>
        </w:r>
      </w:hyperlink>
    </w:p>
    <w:p w14:paraId="72174C82" w14:textId="77777777" w:rsidR="00960B7B" w:rsidRDefault="00960B7B" w:rsidP="00960B7B">
      <w:pPr>
        <w:pStyle w:val="BB-Evidence"/>
        <w:rPr>
          <w:lang w:bidi="en-US"/>
        </w:rPr>
      </w:pPr>
      <w:r w:rsidRPr="00347F27">
        <w:rPr>
          <w:lang w:bidi="en-US"/>
        </w:rPr>
        <w:t xml:space="preserve">The United States must continue to work to persuade its partners to increase economic and diplomatic pressure on Iran. There is of course no guarantee that escalating political and economic sanctions will succeed in changing Iranian behavior or contribute to a change in the Iranian regime, but given the alternatives – acquiescing to Iranian nuclear capabilities or a military strike that could prove costly and counterproductive – it makes sense to find out. </w:t>
      </w:r>
    </w:p>
    <w:p w14:paraId="02DF0527" w14:textId="77777777" w:rsidR="00960B7B" w:rsidRDefault="00960B7B" w:rsidP="00960B7B">
      <w:pPr>
        <w:pStyle w:val="BB-Contentions"/>
        <w:rPr>
          <w:lang w:bidi="en-US"/>
        </w:rPr>
      </w:pPr>
      <w:r>
        <w:rPr>
          <w:lang w:bidi="en-US"/>
        </w:rPr>
        <w:t>INHERENCY</w:t>
      </w:r>
    </w:p>
    <w:p w14:paraId="40D54843" w14:textId="77777777" w:rsidR="00960B7B" w:rsidRDefault="00960B7B" w:rsidP="00960B7B">
      <w:pPr>
        <w:pStyle w:val="BB-Contentions"/>
        <w:rPr>
          <w:lang w:bidi="en-US"/>
        </w:rPr>
      </w:pPr>
      <w:r w:rsidRPr="00347F27">
        <w:rPr>
          <w:lang w:bidi="en-US"/>
        </w:rPr>
        <w:t xml:space="preserve">Not really pressuring: Hyde Act policy opposing India/Iran cooperation is merely "advisory" </w:t>
      </w:r>
    </w:p>
    <w:p w14:paraId="51421ACB" w14:textId="77777777" w:rsidR="00960B7B" w:rsidRDefault="00960B7B" w:rsidP="00960B7B">
      <w:pPr>
        <w:pStyle w:val="BB-Citation"/>
        <w:rPr>
          <w:lang w:bidi="en-US"/>
        </w:rPr>
      </w:pPr>
      <w:r w:rsidRPr="00347F27">
        <w:rPr>
          <w:u w:val="single"/>
          <w:lang w:bidi="en-US"/>
        </w:rPr>
        <w:t xml:space="preserve">Dr. Harsh V. Pant </w:t>
      </w:r>
      <w:r w:rsidRPr="00347F27">
        <w:rPr>
          <w:lang w:bidi="en-US"/>
        </w:rPr>
        <w:t xml:space="preserve">(Lecturer at the </w:t>
      </w:r>
      <w:r w:rsidRPr="00347F27">
        <w:rPr>
          <w:u w:val="single"/>
          <w:lang w:bidi="en-US"/>
        </w:rPr>
        <w:t>Department of Defence Studies, King's College, London</w:t>
      </w:r>
      <w:r w:rsidRPr="00347F27">
        <w:rPr>
          <w:lang w:bidi="en-US"/>
        </w:rPr>
        <w:t xml:space="preserve">) 11 </w:t>
      </w:r>
      <w:r w:rsidRPr="00347F27">
        <w:rPr>
          <w:u w:val="single"/>
          <w:lang w:bidi="en-US"/>
        </w:rPr>
        <w:t>Feb 2008</w:t>
      </w:r>
      <w:r w:rsidRPr="00347F27">
        <w:rPr>
          <w:lang w:bidi="en-US"/>
        </w:rPr>
        <w:t xml:space="preserve">, "India-Iran ties: The Myth of a 'Strategic' Partnership," Center for the Advanced Study of India and The Trustees of the University of Pennsylvania, </w:t>
      </w:r>
      <w:hyperlink r:id="rId610" w:history="1">
        <w:r w:rsidRPr="00BA5DEC">
          <w:rPr>
            <w:rStyle w:val="Hyperlink"/>
            <w:lang w:bidi="en-US"/>
          </w:rPr>
          <w:t>http://casi.ssc.upenn.edu/print_pages/print_iit_Pant.html</w:t>
        </w:r>
      </w:hyperlink>
    </w:p>
    <w:p w14:paraId="700AB02A" w14:textId="77777777" w:rsidR="00960B7B" w:rsidRDefault="00960B7B" w:rsidP="00960B7B">
      <w:pPr>
        <w:pStyle w:val="BB-Evidence"/>
        <w:rPr>
          <w:lang w:bidi="en-US"/>
        </w:rPr>
      </w:pPr>
      <w:r w:rsidRPr="00347F27">
        <w:rPr>
          <w:lang w:bidi="en-US"/>
        </w:rPr>
        <w:t xml:space="preserve">The Bush Administration insisted that it would oppose any amendment to the nuclear pact that would condition cooperation upon India's policies towards Iran. However, the US-India Peaceful Atomic Energy Cooperation Act (better known as the Hyde Act) of 2006 contains a 'Statement of Policy' section which explicates a few riders ensuring India's support for US policy toward the Iranian nuclear issue, in particular "to dissuade, isolate, and if necessary, sanction and contain Iran for its efforts to acquire weapons of mass destruction, including a nuclear weapons capability and the capability to enrich uranium or reprocess nuclear fuel and the means to deliver weapons of mass destruction." While this has generated considerable opposition in India, President Bush emphasized that his Administration would interpret this as merely "advisory" While the Bush Administration itself has expressed concern about India-Iran ties, it has refused to make them central to the nuclear deal. </w:t>
      </w:r>
    </w:p>
    <w:p w14:paraId="651533F7" w14:textId="77777777" w:rsidR="00960B7B" w:rsidRDefault="00960B7B" w:rsidP="00960B7B">
      <w:pPr>
        <w:pStyle w:val="BB-Contentions"/>
        <w:rPr>
          <w:lang w:bidi="en-US"/>
        </w:rPr>
      </w:pPr>
      <w:r w:rsidRPr="00347F27">
        <w:rPr>
          <w:lang w:bidi="en-US"/>
        </w:rPr>
        <w:t>US not pressuring India about gas pipeline</w:t>
      </w:r>
    </w:p>
    <w:p w14:paraId="79777C8B" w14:textId="77777777" w:rsidR="00960B7B" w:rsidRDefault="00960B7B" w:rsidP="00960B7B">
      <w:pPr>
        <w:pStyle w:val="BB-Citation"/>
        <w:rPr>
          <w:b/>
          <w:bCs/>
          <w:lang w:bidi="en-US"/>
        </w:rPr>
      </w:pPr>
      <w:r w:rsidRPr="00347F27">
        <w:rPr>
          <w:u w:val="single"/>
          <w:lang w:bidi="en-US"/>
        </w:rPr>
        <w:t xml:space="preserve">Subramani Dharmarajan </w:t>
      </w:r>
      <w:r w:rsidRPr="00347F27">
        <w:rPr>
          <w:lang w:bidi="en-US"/>
        </w:rPr>
        <w:t xml:space="preserve">(Senior reporter), 30 </w:t>
      </w:r>
      <w:r w:rsidRPr="00347F27">
        <w:rPr>
          <w:u w:val="single"/>
          <w:lang w:bidi="en-US"/>
        </w:rPr>
        <w:t>June 2008</w:t>
      </w:r>
      <w:r w:rsidRPr="00347F27">
        <w:rPr>
          <w:lang w:bidi="en-US"/>
        </w:rPr>
        <w:t xml:space="preserve">, XPRESS (Gulf News), "Iran gas: 'No US pressure on India' " </w:t>
      </w:r>
      <w:hyperlink r:id="rId611" w:history="1">
        <w:r w:rsidRPr="00BA5DEC">
          <w:rPr>
            <w:rStyle w:val="Hyperlink"/>
            <w:lang w:bidi="en-US"/>
          </w:rPr>
          <w:t>www.xpress4me.com/news/uae/dubai/20008349.html</w:t>
        </w:r>
      </w:hyperlink>
      <w:r>
        <w:rPr>
          <w:lang w:bidi="en-US"/>
        </w:rPr>
        <w:t xml:space="preserve"> </w:t>
      </w:r>
      <w:r w:rsidRPr="00347F27">
        <w:rPr>
          <w:lang w:bidi="en-US"/>
        </w:rPr>
        <w:t>(brackets added)</w:t>
      </w:r>
    </w:p>
    <w:p w14:paraId="77F1DD53" w14:textId="77777777" w:rsidR="00960B7B" w:rsidRDefault="00960B7B" w:rsidP="00960B7B">
      <w:pPr>
        <w:pStyle w:val="BB-Evidence"/>
        <w:rPr>
          <w:lang w:bidi="en-US"/>
        </w:rPr>
      </w:pPr>
      <w:r w:rsidRPr="00347F27">
        <w:rPr>
          <w:lang w:bidi="en-US"/>
        </w:rPr>
        <w:t xml:space="preserve">India is not under any pressure from the United States to renege on the gas pipeline agreement with Iran and Pakistan, visiting Indian Minister of State for External Affairs Anand Sharma said here [Dubai] Monday. "India is committed to the project," he reiterated replying to queries from media-persons regarding the fate of the $7.5-billion pipeline proposed to supply natural gas produced in Iran to India through Pakistan. </w:t>
      </w:r>
    </w:p>
    <w:p w14:paraId="14C4AAAC" w14:textId="77777777" w:rsidR="00960B7B" w:rsidRPr="00347F27" w:rsidRDefault="00960B7B" w:rsidP="00960B7B">
      <w:pPr>
        <w:pStyle w:val="BB-Contentions"/>
        <w:rPr>
          <w:lang w:bidi="en-US"/>
        </w:rPr>
      </w:pPr>
      <w:r w:rsidRPr="00347F27">
        <w:rPr>
          <w:lang w:bidi="en-US"/>
        </w:rPr>
        <w:t>HARMS</w:t>
      </w:r>
      <w:r w:rsidRPr="00347F27">
        <w:rPr>
          <w:rFonts w:ascii="MS Mincho" w:eastAsia="MS Mincho" w:hAnsi="MS Mincho" w:cs="MS Mincho"/>
          <w:lang w:bidi="en-US"/>
        </w:rPr>
        <w:t>  </w:t>
      </w:r>
    </w:p>
    <w:p w14:paraId="57D44327" w14:textId="77777777" w:rsidR="00960B7B" w:rsidRDefault="00960B7B" w:rsidP="00960B7B">
      <w:pPr>
        <w:pStyle w:val="BB-Contentions"/>
        <w:rPr>
          <w:lang w:bidi="en-US"/>
        </w:rPr>
      </w:pPr>
      <w:r w:rsidRPr="00347F27">
        <w:rPr>
          <w:lang w:bidi="en-US"/>
        </w:rPr>
        <w:t>Sanctions can be effective means of changing nations' policies</w:t>
      </w:r>
    </w:p>
    <w:p w14:paraId="052111A1" w14:textId="77777777" w:rsidR="00960B7B" w:rsidRDefault="00960B7B" w:rsidP="00960B7B">
      <w:pPr>
        <w:pStyle w:val="BB-Citation"/>
        <w:rPr>
          <w:kern w:val="1"/>
          <w:lang w:bidi="en-US"/>
        </w:rPr>
      </w:pPr>
      <w:hyperlink r:id="rId612" w:history="1">
        <w:r w:rsidRPr="00347F27">
          <w:rPr>
            <w:u w:val="single"/>
            <w:lang w:bidi="en-US"/>
          </w:rPr>
          <w:t>Philip H. Gordon</w:t>
        </w:r>
      </w:hyperlink>
      <w:r w:rsidRPr="00347F27">
        <w:rPr>
          <w:lang w:bidi="en-US"/>
        </w:rPr>
        <w:t xml:space="preserve">, (Senior Fellow for U.S. Foreign Policy, Brookings Institution) 23 </w:t>
      </w:r>
      <w:r w:rsidRPr="00347F27">
        <w:rPr>
          <w:u w:val="single"/>
          <w:lang w:bidi="en-US"/>
        </w:rPr>
        <w:t>Oct 2007</w:t>
      </w:r>
      <w:r w:rsidRPr="00347F27">
        <w:rPr>
          <w:lang w:bidi="en-US"/>
        </w:rPr>
        <w:t xml:space="preserve">, </w:t>
      </w:r>
      <w:r w:rsidRPr="00347F27">
        <w:rPr>
          <w:u w:val="single"/>
          <w:lang w:bidi="en-US"/>
        </w:rPr>
        <w:t>Testimony before the House Committee on Foreign Affairs</w:t>
      </w:r>
      <w:r w:rsidRPr="00347F27">
        <w:rPr>
          <w:lang w:bidi="en-US"/>
        </w:rPr>
        <w:t>, Subcommittee on the Middle East and South Asia, "</w:t>
      </w:r>
      <w:r w:rsidRPr="00347F27">
        <w:rPr>
          <w:kern w:val="1"/>
          <w:lang w:bidi="en-US"/>
        </w:rPr>
        <w:t xml:space="preserve">Iran Sanctions and Regional Security" </w:t>
      </w:r>
      <w:hyperlink r:id="rId613" w:history="1">
        <w:r w:rsidRPr="00BA5DEC">
          <w:rPr>
            <w:rStyle w:val="Hyperlink"/>
            <w:rFonts w:ascii="TimesNewRomanPSMT" w:hAnsi="TimesNewRomanPSMT" w:cs="TimesNewRomanPSMT"/>
            <w:iCs/>
            <w:kern w:val="1"/>
            <w:lang w:bidi="en-US"/>
          </w:rPr>
          <w:t>www.brookings.edu/testimony/2007/1023iran.aspx</w:t>
        </w:r>
      </w:hyperlink>
    </w:p>
    <w:p w14:paraId="60ADF486" w14:textId="77777777" w:rsidR="00960B7B" w:rsidRDefault="00960B7B" w:rsidP="00960B7B">
      <w:pPr>
        <w:pStyle w:val="BB-Evidence"/>
        <w:rPr>
          <w:lang w:bidi="en-US"/>
        </w:rPr>
      </w:pPr>
      <w:r w:rsidRPr="00347F27">
        <w:rPr>
          <w:lang w:bidi="en-US"/>
        </w:rPr>
        <w:t>Many argue that sanctions never work, but this argument overlooks experiences in places like South Africa, Serbia, Libya, and even the former Soviet Union, where economic problems exacerbated by limits on Western investment helped produce the Gorbachev era and the end of the regime. When international economic and diplomatic sanctions have been broad-based, multilateral and sustained, they have sometimes had important, positive effects, at least in diverse societies with educated populations, active civil society groups, and at least partially democratic institutions – like Iran.</w:t>
      </w:r>
    </w:p>
    <w:p w14:paraId="0C8AAAE0" w14:textId="77777777" w:rsidR="00960B7B" w:rsidRDefault="00960B7B" w:rsidP="00960B7B">
      <w:pPr>
        <w:pStyle w:val="BB-Contentions"/>
        <w:rPr>
          <w:lang w:bidi="en-US"/>
        </w:rPr>
      </w:pPr>
      <w:r w:rsidRPr="00347F27">
        <w:rPr>
          <w:lang w:bidi="en-US"/>
        </w:rPr>
        <w:t>It's not US pressure - it's international pressure against Iran</w:t>
      </w:r>
    </w:p>
    <w:p w14:paraId="3EC9FFF5" w14:textId="77777777" w:rsidR="00960B7B" w:rsidRDefault="00960B7B" w:rsidP="00960B7B">
      <w:pPr>
        <w:pStyle w:val="BB-Citation"/>
        <w:rPr>
          <w:lang w:bidi="en-US"/>
        </w:rPr>
      </w:pPr>
      <w:r w:rsidRPr="00347F27">
        <w:rPr>
          <w:u w:val="single"/>
          <w:lang w:bidi="en-US"/>
        </w:rPr>
        <w:t>Rep. Gary Ackerman</w:t>
      </w:r>
      <w:r w:rsidRPr="00347F27">
        <w:rPr>
          <w:lang w:bidi="en-US"/>
        </w:rPr>
        <w:t xml:space="preserve"> (CHAIRMAN of SUBCOMMITTEE ON THE MIDDLE EAST AND SOUTH ASIA, US House of Representatives), 25 </w:t>
      </w:r>
      <w:r w:rsidRPr="00347F27">
        <w:rPr>
          <w:u w:val="single"/>
          <w:lang w:bidi="en-US"/>
        </w:rPr>
        <w:t>June 2008</w:t>
      </w:r>
      <w:r w:rsidRPr="00347F27">
        <w:rPr>
          <w:lang w:bidi="en-US"/>
        </w:rPr>
        <w:t xml:space="preserve">, "More than just the 123 Agreement: The Future of U.S.-Indo Relations" </w:t>
      </w:r>
      <w:hyperlink r:id="rId614" w:history="1">
        <w:r w:rsidRPr="00BA5DEC">
          <w:rPr>
            <w:rStyle w:val="Hyperlink"/>
            <w:rFonts w:ascii="TimesNewRomanPSMT" w:hAnsi="TimesNewRomanPSMT" w:cs="TimesNewRomanPSMT"/>
            <w:iCs/>
            <w:lang w:bidi="en-US"/>
          </w:rPr>
          <w:t>http://foreignaffairs.house.gov/110/ackerman062508.pdf</w:t>
        </w:r>
      </w:hyperlink>
    </w:p>
    <w:p w14:paraId="666D36C3" w14:textId="77777777" w:rsidR="00960B7B" w:rsidRDefault="00960B7B" w:rsidP="00960B7B">
      <w:pPr>
        <w:pStyle w:val="BB-Evidence"/>
        <w:rPr>
          <w:lang w:bidi="en-US"/>
        </w:rPr>
      </w:pPr>
      <w:r w:rsidRPr="00347F27">
        <w:rPr>
          <w:lang w:bidi="en-US"/>
        </w:rPr>
        <w:t xml:space="preserve">So I have a very difficult time understanding why the Government of India continues to pursue a pipeline with Iran and Pakistan at a time when other nations in the world are not just implementing UN approved sanctions, which is India's historic position, but are going further by cutting off access to banking services and discouraging other economic interactions with Iran. If the international community, India included, wants a peaceful resolution to the Iranian nuclear question, then joining the growing international efforts to isolate Iran that extend beyond the UN Security Council sanctions, is the way to go forward. </w:t>
      </w:r>
    </w:p>
    <w:p w14:paraId="06DAD21A" w14:textId="77777777" w:rsidR="00960B7B" w:rsidRDefault="00960B7B" w:rsidP="00960B7B">
      <w:pPr>
        <w:pStyle w:val="BB-Contentions"/>
        <w:rPr>
          <w:lang w:bidi="en-US"/>
        </w:rPr>
      </w:pPr>
      <w:r w:rsidRPr="00347F27">
        <w:rPr>
          <w:lang w:bidi="en-US"/>
        </w:rPr>
        <w:t>India joining anti-Iran sanctions is consistent with India's historic policies</w:t>
      </w:r>
    </w:p>
    <w:p w14:paraId="13BADB35" w14:textId="77777777" w:rsidR="00960B7B" w:rsidRDefault="00960B7B" w:rsidP="00960B7B">
      <w:pPr>
        <w:pStyle w:val="BB-Citation"/>
        <w:rPr>
          <w:lang w:bidi="en-US"/>
        </w:rPr>
      </w:pPr>
      <w:r w:rsidRPr="00347F27">
        <w:rPr>
          <w:u w:val="single"/>
          <w:lang w:bidi="en-US"/>
        </w:rPr>
        <w:t>Rep. Gary Ackerman</w:t>
      </w:r>
      <w:r w:rsidRPr="00347F27">
        <w:rPr>
          <w:lang w:bidi="en-US"/>
        </w:rPr>
        <w:t xml:space="preserve"> (CHAIRMAN of SUBCOMMITTEE ON THE MIDDLE EAST AND SOUTH ASIA, US House of Representatives), 25 </w:t>
      </w:r>
      <w:r w:rsidRPr="00347F27">
        <w:rPr>
          <w:u w:val="single"/>
          <w:lang w:bidi="en-US"/>
        </w:rPr>
        <w:t>June 2008</w:t>
      </w:r>
      <w:r w:rsidRPr="00347F27">
        <w:rPr>
          <w:lang w:bidi="en-US"/>
        </w:rPr>
        <w:t xml:space="preserve">, "More than just the 123 Agreement: The Future of U.S.-Indo Relations" </w:t>
      </w:r>
      <w:hyperlink r:id="rId615" w:history="1">
        <w:r w:rsidRPr="00BA5DEC">
          <w:rPr>
            <w:rStyle w:val="Hyperlink"/>
            <w:rFonts w:ascii="TimesNewRomanPSMT" w:hAnsi="TimesNewRomanPSMT" w:cs="TimesNewRomanPSMT"/>
            <w:iCs/>
            <w:lang w:bidi="en-US"/>
          </w:rPr>
          <w:t>http://foreignaffairs.house.gov/110/ackerman062508.pdf</w:t>
        </w:r>
      </w:hyperlink>
    </w:p>
    <w:p w14:paraId="027836BB" w14:textId="77777777" w:rsidR="00960B7B" w:rsidRDefault="00960B7B" w:rsidP="00960B7B">
      <w:pPr>
        <w:pStyle w:val="BB-Evidence"/>
        <w:rPr>
          <w:u w:val="single"/>
          <w:lang w:bidi="en-US"/>
        </w:rPr>
      </w:pPr>
      <w:r w:rsidRPr="00347F27">
        <w:rPr>
          <w:lang w:bidi="en-US"/>
        </w:rPr>
        <w:t>Continued pursuit of the IPI pipeline or other investments in Iran's energy sector as was hinted at a few weeks ago by unnamed officials at India's state-run Oil and Natural Gas Corporation will halt and potentially even roll back the progress made in bilateral relations over the last several years.</w:t>
      </w:r>
      <w:r w:rsidRPr="00347F27">
        <w:rPr>
          <w:u w:val="single"/>
          <w:lang w:bidi="en-US"/>
        </w:rPr>
        <w:t xml:space="preserve"> I want to be clear that I am not suggesting that India abandon its historically independent foreign policy, although I am sure there are those in India who will accuse me of just that. What I am suggesting is that India join the other nations who are doing more than just implementing UN sanctions in an effort to economically isolate Iran. It is an effort that I believe is fully consistent with India's historic support of multilateral institutions and cooperation.</w:t>
      </w:r>
    </w:p>
    <w:p w14:paraId="58D8596E" w14:textId="77777777" w:rsidR="00960B7B" w:rsidRDefault="00960B7B" w:rsidP="00960B7B">
      <w:pPr>
        <w:pStyle w:val="BB-Contentions"/>
        <w:rPr>
          <w:lang w:bidi="en-US"/>
        </w:rPr>
      </w:pPr>
      <w:r w:rsidRPr="00347F27">
        <w:rPr>
          <w:lang w:bidi="en-US"/>
        </w:rPr>
        <w:t>India shares US opposition to Iran possessing nuclear weapons</w:t>
      </w:r>
    </w:p>
    <w:p w14:paraId="7EEBC553" w14:textId="77777777" w:rsidR="00960B7B" w:rsidRDefault="00960B7B" w:rsidP="00960B7B">
      <w:pPr>
        <w:pStyle w:val="BB-Citation"/>
        <w:rPr>
          <w:lang w:bidi="en-US"/>
        </w:rPr>
      </w:pPr>
      <w:r w:rsidRPr="00347F27">
        <w:rPr>
          <w:u w:val="single"/>
          <w:lang w:bidi="en-US"/>
        </w:rPr>
        <w:t>Rep. Gary Ackerman</w:t>
      </w:r>
      <w:r w:rsidRPr="00347F27">
        <w:rPr>
          <w:lang w:bidi="en-US"/>
        </w:rPr>
        <w:t xml:space="preserve"> (CHAIRMAN of SUBCOMMITTEE ON THE MIDDLE EAST AND SOUTH ASIA, US House of Representatives), 25 </w:t>
      </w:r>
      <w:r w:rsidRPr="00347F27">
        <w:rPr>
          <w:u w:val="single"/>
          <w:lang w:bidi="en-US"/>
        </w:rPr>
        <w:t>June 2008</w:t>
      </w:r>
      <w:r w:rsidRPr="00347F27">
        <w:rPr>
          <w:lang w:bidi="en-US"/>
        </w:rPr>
        <w:t xml:space="preserve">, "More than just the 123 Agreement: The Future of U.S.-Indo Relations" </w:t>
      </w:r>
      <w:hyperlink r:id="rId616" w:history="1">
        <w:r w:rsidRPr="00BA5DEC">
          <w:rPr>
            <w:rStyle w:val="Hyperlink"/>
            <w:rFonts w:ascii="TimesNewRomanPSMT" w:hAnsi="TimesNewRomanPSMT" w:cs="TimesNewRomanPSMT"/>
            <w:iCs/>
            <w:lang w:bidi="en-US"/>
          </w:rPr>
          <w:t>http://foreignaffairs.house.gov/110/ackerman062508.pdf</w:t>
        </w:r>
      </w:hyperlink>
    </w:p>
    <w:p w14:paraId="35FDF55E" w14:textId="77777777" w:rsidR="00960B7B" w:rsidRDefault="00960B7B" w:rsidP="00960B7B">
      <w:pPr>
        <w:pStyle w:val="BB-Evidence"/>
        <w:rPr>
          <w:lang w:bidi="en-US"/>
        </w:rPr>
      </w:pPr>
      <w:r w:rsidRPr="00347F27">
        <w:rPr>
          <w:lang w:bidi="en-US"/>
        </w:rPr>
        <w:t>I believe Indian officials understand the U.S. perspective on Iran and I know that India shares U.S. opposition to Iran possessing nuclear weapons. Their courageous IAEA votes demonstrate that.</w:t>
      </w:r>
    </w:p>
    <w:p w14:paraId="6ABAE67F" w14:textId="77777777" w:rsidR="00960B7B" w:rsidRPr="00347F27" w:rsidRDefault="00960B7B" w:rsidP="00960B7B">
      <w:pPr>
        <w:pStyle w:val="BB-Contentions"/>
        <w:rPr>
          <w:lang w:bidi="en-US"/>
        </w:rPr>
      </w:pPr>
      <w:r w:rsidRPr="00347F27">
        <w:rPr>
          <w:lang w:bidi="en-US"/>
        </w:rPr>
        <w:t>India opposes Iran on nuclear weapons because it's in India's interest</w:t>
      </w:r>
    </w:p>
    <w:p w14:paraId="1F297DB1" w14:textId="77777777" w:rsidR="00960B7B" w:rsidRDefault="00960B7B" w:rsidP="00960B7B">
      <w:pPr>
        <w:pStyle w:val="BB-Citation"/>
        <w:rPr>
          <w:kern w:val="1"/>
          <w:lang w:bidi="en-US"/>
        </w:rPr>
      </w:pPr>
      <w:hyperlink r:id="rId617" w:history="1">
        <w:r w:rsidRPr="00347F27">
          <w:rPr>
            <w:kern w:val="1"/>
            <w:u w:val="single"/>
            <w:lang w:bidi="en-US"/>
          </w:rPr>
          <w:t>Bruce O. Riedel</w:t>
        </w:r>
      </w:hyperlink>
      <w:r w:rsidRPr="00347F27">
        <w:rPr>
          <w:kern w:val="1"/>
          <w:lang w:bidi="en-US"/>
        </w:rPr>
        <w:t xml:space="preserve"> (Senior Fellow, Foreign Policy, </w:t>
      </w:r>
      <w:r w:rsidRPr="00347F27">
        <w:rPr>
          <w:kern w:val="1"/>
          <w:u w:val="single"/>
          <w:lang w:bidi="en-US"/>
        </w:rPr>
        <w:t>Saban Center for Middle East Policy</w:t>
      </w:r>
      <w:r w:rsidRPr="00347F27">
        <w:rPr>
          <w:kern w:val="1"/>
          <w:lang w:bidi="en-US"/>
        </w:rPr>
        <w:t xml:space="preserve">, Brookings Institution) 29 </w:t>
      </w:r>
      <w:r w:rsidRPr="00347F27">
        <w:rPr>
          <w:kern w:val="1"/>
          <w:u w:val="single"/>
          <w:lang w:bidi="en-US"/>
        </w:rPr>
        <w:t>Apr 2008</w:t>
      </w:r>
      <w:r w:rsidRPr="00347F27">
        <w:rPr>
          <w:kern w:val="1"/>
          <w:lang w:bidi="en-US"/>
        </w:rPr>
        <w:t xml:space="preserve">, "U.S. is One of the ‘Central Pillars' of Indian Foreign Policy " Council on Foreign Relations, </w:t>
      </w:r>
      <w:hyperlink r:id="rId618" w:history="1">
        <w:r w:rsidRPr="00BA5DEC">
          <w:rPr>
            <w:rStyle w:val="Hyperlink"/>
            <w:kern w:val="1"/>
            <w:lang w:bidi="en-US"/>
          </w:rPr>
          <w:t>www.cfr.org/publication/16130/us_is_one_of_the_central_pillars_of_indian_foreign_policy.html</w:t>
        </w:r>
      </w:hyperlink>
    </w:p>
    <w:p w14:paraId="15C7A3D4" w14:textId="77777777" w:rsidR="00960B7B" w:rsidRDefault="00960B7B" w:rsidP="00960B7B">
      <w:pPr>
        <w:pStyle w:val="BB-Evidence"/>
        <w:rPr>
          <w:kern w:val="1"/>
          <w:lang w:bidi="en-US"/>
        </w:rPr>
      </w:pPr>
      <w:r w:rsidRPr="00347F27">
        <w:rPr>
          <w:kern w:val="1"/>
          <w:lang w:bidi="en-US"/>
        </w:rPr>
        <w:t>In the critical vote in the IAEA on the Iran issue, India has been with us. Indian officials said to me when I was there a few weeks ago that the last thing they want to see is a second Muslim nuclear power on their western border. They have enough to worry about with a nuclear-armed Pakistan. They don't want to see a nuclear-armed Iran.</w:t>
      </w:r>
    </w:p>
    <w:p w14:paraId="26E4BC28" w14:textId="77777777" w:rsidR="00960B7B" w:rsidRDefault="00960B7B" w:rsidP="00960B7B">
      <w:pPr>
        <w:pStyle w:val="BB-Contentions"/>
        <w:rPr>
          <w:lang w:bidi="en-US"/>
        </w:rPr>
      </w:pPr>
      <w:r w:rsidRPr="00347F27">
        <w:rPr>
          <w:lang w:bidi="en-US"/>
        </w:rPr>
        <w:t>India has nuanced foreign policy: Sometimes supports, sometimes resists American efforts</w:t>
      </w:r>
    </w:p>
    <w:p w14:paraId="30131097" w14:textId="77777777" w:rsidR="00960B7B" w:rsidRDefault="00960B7B" w:rsidP="00960B7B">
      <w:pPr>
        <w:pStyle w:val="BB-Citation"/>
        <w:rPr>
          <w:iCs/>
          <w:kern w:val="1"/>
          <w:lang w:bidi="en-US"/>
        </w:rPr>
      </w:pPr>
      <w:hyperlink r:id="rId619" w:history="1">
        <w:r w:rsidRPr="00347F27">
          <w:rPr>
            <w:iCs/>
            <w:u w:val="single"/>
            <w:lang w:bidi="en-US"/>
          </w:rPr>
          <w:t>Xenia Dormandy</w:t>
        </w:r>
      </w:hyperlink>
      <w:r w:rsidRPr="00347F27">
        <w:rPr>
          <w:iCs/>
          <w:lang w:bidi="en-US"/>
        </w:rPr>
        <w:t xml:space="preserve">, Director of the Belfer Center's Project on India and the Subcontinent, </w:t>
      </w:r>
      <w:hyperlink r:id="rId620" w:history="1">
        <w:r w:rsidRPr="00347F27">
          <w:rPr>
            <w:iCs/>
            <w:u w:val="single"/>
            <w:lang w:bidi="en-US"/>
          </w:rPr>
          <w:t>Ronak D. Desai</w:t>
        </w:r>
      </w:hyperlink>
      <w:r w:rsidRPr="00347F27">
        <w:rPr>
          <w:iCs/>
          <w:lang w:bidi="en-US"/>
        </w:rPr>
        <w:t xml:space="preserve"> Belfer Center Programs or Projects: Project on India and the Subcontinent, 24 </w:t>
      </w:r>
      <w:r w:rsidRPr="00347F27">
        <w:rPr>
          <w:iCs/>
          <w:u w:val="single"/>
          <w:lang w:bidi="en-US"/>
        </w:rPr>
        <w:t>Mar 2008</w:t>
      </w:r>
      <w:r w:rsidRPr="00347F27">
        <w:rPr>
          <w:iCs/>
          <w:lang w:bidi="en-US"/>
        </w:rPr>
        <w:t xml:space="preserve">, </w:t>
      </w:r>
      <w:r w:rsidRPr="00347F27">
        <w:rPr>
          <w:iCs/>
          <w:kern w:val="1"/>
          <w:lang w:bidi="en-US"/>
        </w:rPr>
        <w:t xml:space="preserve">"India-Iran Relations: Key Security Implications" </w:t>
      </w:r>
      <w:r w:rsidRPr="00347F27">
        <w:rPr>
          <w:iCs/>
          <w:kern w:val="1"/>
          <w:u w:val="single"/>
          <w:lang w:bidi="en-US"/>
        </w:rPr>
        <w:t>Kennedy School of Government, Harvard Univ</w:t>
      </w:r>
      <w:r w:rsidRPr="00347F27">
        <w:rPr>
          <w:iCs/>
          <w:kern w:val="1"/>
          <w:lang w:bidi="en-US"/>
        </w:rPr>
        <w:t xml:space="preserve">., </w:t>
      </w:r>
      <w:hyperlink r:id="rId621" w:history="1">
        <w:r w:rsidRPr="00BA5DEC">
          <w:rPr>
            <w:rStyle w:val="Hyperlink"/>
            <w:rFonts w:ascii="TimesNewRomanPSMT" w:hAnsi="TimesNewRomanPSMT" w:cs="TimesNewRomanPSMT"/>
            <w:iCs/>
            <w:kern w:val="1"/>
            <w:lang w:bidi="en-US"/>
          </w:rPr>
          <w:t>http://belfercenter.ksg.harvard.edu/publication/18176/indiairan_relations.html</w:t>
        </w:r>
      </w:hyperlink>
    </w:p>
    <w:p w14:paraId="66704453" w14:textId="77777777" w:rsidR="00960B7B" w:rsidRDefault="00960B7B" w:rsidP="00960B7B">
      <w:pPr>
        <w:pStyle w:val="BB-Evidence"/>
        <w:rPr>
          <w:lang w:bidi="en-US"/>
        </w:rPr>
      </w:pPr>
      <w:r w:rsidRPr="00347F27">
        <w:rPr>
          <w:lang w:bidi="en-US"/>
        </w:rPr>
        <w:t>While India will continue cooperation with Iran in pursuit of its own national interests, New Delhi should make it clear that it will continue to strongly support American efforts to bring Iran into legal compliance over its nuclear program. Voting against Iran in the IAEA for failing to satisfy its international obligations over its nuclear program, while simultaneously resisting American pressure to abandon the IPI gas pipeline project, is an effective illustration of New Delhi pursuing such a nuanced foreign policy.</w:t>
      </w:r>
    </w:p>
    <w:p w14:paraId="7BFA0B53" w14:textId="77777777" w:rsidR="00960B7B" w:rsidRDefault="00960B7B" w:rsidP="00960B7B">
      <w:pPr>
        <w:pStyle w:val="BB-Contentions"/>
        <w:rPr>
          <w:lang w:bidi="en-US"/>
        </w:rPr>
      </w:pPr>
      <w:r>
        <w:rPr>
          <w:lang w:bidi="en-US"/>
        </w:rPr>
        <w:t>SOLVENCY</w:t>
      </w:r>
    </w:p>
    <w:p w14:paraId="429173ED" w14:textId="77777777" w:rsidR="00960B7B" w:rsidRDefault="00960B7B" w:rsidP="00960B7B">
      <w:pPr>
        <w:pStyle w:val="BB-Contentions"/>
        <w:rPr>
          <w:lang w:bidi="en-US"/>
        </w:rPr>
      </w:pPr>
      <w:r w:rsidRPr="00347F27">
        <w:rPr>
          <w:lang w:bidi="en-US"/>
        </w:rPr>
        <w:t>Iran-Pakistan-India gas pipeline project is not going anywhere</w:t>
      </w:r>
    </w:p>
    <w:p w14:paraId="61191FD7" w14:textId="77777777" w:rsidR="00960B7B" w:rsidRDefault="00960B7B" w:rsidP="00960B7B">
      <w:pPr>
        <w:pStyle w:val="BB-Citation"/>
        <w:rPr>
          <w:lang w:bidi="en-US"/>
        </w:rPr>
      </w:pPr>
      <w:r w:rsidRPr="00347F27">
        <w:rPr>
          <w:u w:val="single"/>
          <w:lang w:bidi="en-US"/>
        </w:rPr>
        <w:t xml:space="preserve">Dr. Harsh V. Pant </w:t>
      </w:r>
      <w:r w:rsidRPr="00347F27">
        <w:rPr>
          <w:lang w:bidi="en-US"/>
        </w:rPr>
        <w:t xml:space="preserve">(Lecturer at the </w:t>
      </w:r>
      <w:r w:rsidRPr="00347F27">
        <w:rPr>
          <w:u w:val="single"/>
          <w:lang w:bidi="en-US"/>
        </w:rPr>
        <w:t>Department of Defence Studies, King's College, London</w:t>
      </w:r>
      <w:r w:rsidRPr="00347F27">
        <w:rPr>
          <w:lang w:bidi="en-US"/>
        </w:rPr>
        <w:t xml:space="preserve">) 11 </w:t>
      </w:r>
      <w:r w:rsidRPr="00347F27">
        <w:rPr>
          <w:u w:val="single"/>
          <w:lang w:bidi="en-US"/>
        </w:rPr>
        <w:t xml:space="preserve">Feb 2008 </w:t>
      </w:r>
      <w:r w:rsidRPr="00347F27">
        <w:rPr>
          <w:lang w:bidi="en-US"/>
        </w:rPr>
        <w:t xml:space="preserve">, "India-Iran ties: The Myth of a 'Strategic' Partnership," Center for the Advanced Study of India and The Trustees of the University of Pennsylvania, </w:t>
      </w:r>
      <w:hyperlink r:id="rId622" w:history="1">
        <w:r w:rsidRPr="00BA5DEC">
          <w:rPr>
            <w:rStyle w:val="Hyperlink"/>
            <w:rFonts w:ascii="TimesNewRomanPSMT" w:hAnsi="TimesNewRomanPSMT" w:cs="TimesNewRomanPSMT"/>
            <w:iCs/>
            <w:lang w:bidi="en-US"/>
          </w:rPr>
          <w:t>http://casi.ssc.upenn.edu/print_pages/print_iit_Pant.html</w:t>
        </w:r>
      </w:hyperlink>
    </w:p>
    <w:p w14:paraId="1BE765A8" w14:textId="77777777" w:rsidR="00960B7B" w:rsidRPr="00347F27" w:rsidRDefault="00960B7B" w:rsidP="00960B7B">
      <w:pPr>
        <w:pStyle w:val="BB-Evidence"/>
        <w:rPr>
          <w:lang w:bidi="en-US"/>
        </w:rPr>
      </w:pPr>
      <w:r w:rsidRPr="00347F27">
        <w:rPr>
          <w:lang w:bidi="en-US"/>
        </w:rPr>
        <w:t xml:space="preserve">The other project involving the construction of a 1,700 mile $7 billion pipeline to carry natural gas from Iran to India via Pakistan is also stuck. The present government initially viewed the pipeline project as a confidence building measure between India and Pakistan but in the face of mounting pressure, Prime Minister Manmohan Singh went so far as to say that he didn't know if any international consortium of bankers would underwrite the project given the uncertainties in Iran. The Indian strategic community has never been in favor of this proposal, arguing that it would give Pakistan too much leverage over India's energy security. Without reliable security guarantees from Pakistan, the project is not going anywhere and given the present uncertainty in Pakistan, it is unlikely that it will take off in the near future. </w:t>
      </w:r>
    </w:p>
    <w:p w14:paraId="17339CC0" w14:textId="77777777" w:rsidR="00960B7B" w:rsidRPr="00347EA7" w:rsidRDefault="00960B7B" w:rsidP="00960B7B">
      <w:pPr>
        <w:pStyle w:val="BB-Contentions"/>
        <w:rPr>
          <w:lang w:bidi="en-US"/>
        </w:rPr>
      </w:pPr>
      <w:r w:rsidRPr="00347EA7">
        <w:rPr>
          <w:lang w:bidi="en-US"/>
        </w:rPr>
        <w:t>India won't be able to play mediating role between US and Iran</w:t>
      </w:r>
      <w:r w:rsidRPr="00347EA7">
        <w:rPr>
          <w:rFonts w:ascii="MS Mincho" w:eastAsia="MS Mincho" w:hAnsi="MS Mincho" w:cs="MS Mincho"/>
          <w:lang w:bidi="en-US"/>
        </w:rPr>
        <w:t> </w:t>
      </w:r>
    </w:p>
    <w:p w14:paraId="32112680" w14:textId="77777777" w:rsidR="00960B7B" w:rsidRPr="00347EA7" w:rsidRDefault="00960B7B" w:rsidP="00960B7B">
      <w:pPr>
        <w:pStyle w:val="BB-Citation"/>
        <w:rPr>
          <w:rFonts w:cs="TimesNewRomanPSMT"/>
          <w:lang w:bidi="en-US"/>
        </w:rPr>
      </w:pPr>
      <w:r w:rsidRPr="00347EA7">
        <w:rPr>
          <w:u w:val="single"/>
          <w:lang w:bidi="en-US"/>
        </w:rPr>
        <w:t>Interview with Dr. Stephen P. Cohen</w:t>
      </w:r>
      <w:r w:rsidRPr="00347EA7">
        <w:rPr>
          <w:lang w:bidi="en-US"/>
        </w:rPr>
        <w:t xml:space="preserve"> (Senior Fellow, Foreign Policy, Brookings Institution) </w:t>
      </w:r>
      <w:r w:rsidRPr="00347EA7">
        <w:rPr>
          <w:u w:val="single"/>
          <w:lang w:bidi="en-US"/>
        </w:rPr>
        <w:t>June 2008</w:t>
      </w:r>
      <w:r w:rsidRPr="00347EA7">
        <w:rPr>
          <w:lang w:bidi="en-US"/>
        </w:rPr>
        <w:t xml:space="preserve">, "Look before you hop" </w:t>
      </w:r>
      <w:r w:rsidRPr="00347EA7">
        <w:rPr>
          <w:rFonts w:cs="TimesNewRomanPSMT"/>
          <w:iCs/>
          <w:lang w:bidi="en-US"/>
        </w:rPr>
        <w:t xml:space="preserve">A discussion on strategic affairs with Stephen P Cohen" PRAGATI magazine, (brackets added) </w:t>
      </w:r>
      <w:hyperlink r:id="rId623" w:history="1">
        <w:r w:rsidRPr="00F26624">
          <w:rPr>
            <w:rStyle w:val="Hyperlink"/>
            <w:rFonts w:cs="TimesNewRomanPSMT"/>
            <w:iCs/>
            <w:lang w:bidi="en-US"/>
          </w:rPr>
          <w:t>http://pragati.nationalinterest.in/wp-content/uploads/2008/06/pragati-issue15-jun2008-communityed.pdf</w:t>
        </w:r>
      </w:hyperlink>
    </w:p>
    <w:p w14:paraId="56FED18B" w14:textId="77777777" w:rsidR="00960B7B" w:rsidRDefault="00960B7B" w:rsidP="00960B7B">
      <w:pPr>
        <w:pStyle w:val="BB-Evidence"/>
        <w:rPr>
          <w:lang w:bidi="en-US"/>
        </w:rPr>
      </w:pPr>
      <w:r w:rsidRPr="00347EA7">
        <w:rPr>
          <w:rFonts w:cs="TimesNewRomanPSMT"/>
          <w:lang w:bidi="en-US"/>
        </w:rPr>
        <w:t xml:space="preserve">[Nitin Pai &amp; Aruna Urs, interviewers] Do you think it is possible for India to play a bridging role between the United States and Iran, much like the role played by Pakistan in bringing China and the United States together in 1971? </w:t>
      </w:r>
      <w:r w:rsidRPr="00347EA7">
        <w:rPr>
          <w:rFonts w:ascii="MS Mincho" w:eastAsia="MS Mincho" w:hAnsi="MS Mincho" w:cs="MS Mincho"/>
          <w:iCs/>
          <w:lang w:bidi="en-US"/>
        </w:rPr>
        <w:t> </w:t>
      </w:r>
      <w:r w:rsidRPr="00347EA7">
        <w:rPr>
          <w:rFonts w:cs="TimesNewRomanPSMT"/>
          <w:lang w:bidi="en-US"/>
        </w:rPr>
        <w:t>[Stephen Cohen]</w:t>
      </w:r>
      <w:r w:rsidRPr="00347EA7">
        <w:rPr>
          <w:rFonts w:cs="TimesNewRomanPSMT"/>
          <w:iCs/>
          <w:lang w:bidi="en-US"/>
        </w:rPr>
        <w:t xml:space="preserve"> </w:t>
      </w:r>
      <w:r w:rsidRPr="00347EA7">
        <w:rPr>
          <w:rFonts w:cs="TimesNewRomanPSMT"/>
          <w:lang w:bidi="en-US"/>
        </w:rPr>
        <w:t>I don’t think so. It is largely our problem, a psychological one to be more specific, that goes back to 70s and the hostage crisis. Too many Americans are still wrapped up in that. We have an obsession and we cannot get rid of it. So it is hard for India to play that kind of role.</w:t>
      </w:r>
    </w:p>
    <w:p w14:paraId="08B9A18F" w14:textId="77777777" w:rsidR="00960B7B" w:rsidRDefault="00960B7B" w:rsidP="00960B7B">
      <w:pPr>
        <w:pStyle w:val="BB-Contentions"/>
        <w:rPr>
          <w:lang w:bidi="en-US"/>
        </w:rPr>
      </w:pPr>
      <w:r>
        <w:rPr>
          <w:lang w:bidi="en-US"/>
        </w:rPr>
        <w:t>DISADVANTAGES</w:t>
      </w:r>
    </w:p>
    <w:p w14:paraId="5477992E" w14:textId="77777777" w:rsidR="00960B7B" w:rsidRDefault="00960B7B" w:rsidP="00960B7B">
      <w:pPr>
        <w:pStyle w:val="BB-Contentions"/>
        <w:rPr>
          <w:lang w:bidi="en-US"/>
        </w:rPr>
      </w:pPr>
      <w:r w:rsidRPr="00347F27">
        <w:rPr>
          <w:lang w:bidi="en-US"/>
        </w:rPr>
        <w:t>1. Iran loses "rogue" status and gets nucl</w:t>
      </w:r>
      <w:r>
        <w:rPr>
          <w:lang w:bidi="en-US"/>
        </w:rPr>
        <w:t>ear weapons</w:t>
      </w:r>
    </w:p>
    <w:p w14:paraId="0B3C5653" w14:textId="77777777" w:rsidR="00960B7B" w:rsidRDefault="00960B7B" w:rsidP="00960B7B">
      <w:pPr>
        <w:pStyle w:val="BB-Contentions"/>
        <w:rPr>
          <w:lang w:bidi="en-US"/>
        </w:rPr>
      </w:pPr>
      <w:r w:rsidRPr="00347F27">
        <w:rPr>
          <w:lang w:bidi="en-US"/>
        </w:rPr>
        <w:tab/>
        <w:t>A. Link: Closer ties with India helps Iran resist "rogue" status</w:t>
      </w:r>
    </w:p>
    <w:p w14:paraId="24C8751D" w14:textId="77777777" w:rsidR="00960B7B" w:rsidRDefault="00960B7B" w:rsidP="00960B7B">
      <w:pPr>
        <w:pStyle w:val="BB-Citation"/>
        <w:rPr>
          <w:iCs/>
          <w:kern w:val="1"/>
          <w:lang w:bidi="en-US"/>
        </w:rPr>
      </w:pPr>
      <w:hyperlink r:id="rId624" w:history="1">
        <w:r w:rsidRPr="00347F27">
          <w:rPr>
            <w:iCs/>
            <w:u w:val="single"/>
            <w:lang w:bidi="en-US"/>
          </w:rPr>
          <w:t>Xenia Dormandy</w:t>
        </w:r>
      </w:hyperlink>
      <w:r w:rsidRPr="00347F27">
        <w:rPr>
          <w:iCs/>
          <w:lang w:bidi="en-US"/>
        </w:rPr>
        <w:t xml:space="preserve">, Director of the Belfer Center's Project on India and the Subcontinent, </w:t>
      </w:r>
      <w:hyperlink r:id="rId625" w:history="1">
        <w:r w:rsidRPr="00347F27">
          <w:rPr>
            <w:iCs/>
            <w:u w:val="single"/>
            <w:lang w:bidi="en-US"/>
          </w:rPr>
          <w:t>Ronak D. Desai</w:t>
        </w:r>
      </w:hyperlink>
      <w:r w:rsidRPr="00347F27">
        <w:rPr>
          <w:iCs/>
          <w:lang w:bidi="en-US"/>
        </w:rPr>
        <w:t xml:space="preserve"> Belfer Center Programs or Projects: Project on India and the Subcontinent, 24 </w:t>
      </w:r>
      <w:r w:rsidRPr="00347F27">
        <w:rPr>
          <w:iCs/>
          <w:u w:val="single"/>
          <w:lang w:bidi="en-US"/>
        </w:rPr>
        <w:t>Mar 2008</w:t>
      </w:r>
      <w:r w:rsidRPr="00347F27">
        <w:rPr>
          <w:iCs/>
          <w:lang w:bidi="en-US"/>
        </w:rPr>
        <w:t xml:space="preserve">, </w:t>
      </w:r>
      <w:r w:rsidRPr="00347F27">
        <w:rPr>
          <w:iCs/>
          <w:kern w:val="1"/>
          <w:lang w:bidi="en-US"/>
        </w:rPr>
        <w:t xml:space="preserve">"India-Iran Relations: Key Security Implications" </w:t>
      </w:r>
      <w:r w:rsidRPr="00347F27">
        <w:rPr>
          <w:iCs/>
          <w:kern w:val="1"/>
          <w:u w:val="single"/>
          <w:lang w:bidi="en-US"/>
        </w:rPr>
        <w:t>Kennedy School of Government, Harvard Univ</w:t>
      </w:r>
      <w:r w:rsidRPr="00347F27">
        <w:rPr>
          <w:iCs/>
          <w:kern w:val="1"/>
          <w:lang w:bidi="en-US"/>
        </w:rPr>
        <w:t xml:space="preserve">., </w:t>
      </w:r>
      <w:hyperlink r:id="rId626" w:history="1">
        <w:r w:rsidRPr="00BA5DEC">
          <w:rPr>
            <w:rStyle w:val="Hyperlink"/>
            <w:rFonts w:ascii="TimesNewRomanPSMT" w:hAnsi="TimesNewRomanPSMT" w:cs="TimesNewRomanPSMT"/>
            <w:iCs/>
            <w:kern w:val="1"/>
            <w:lang w:bidi="en-US"/>
          </w:rPr>
          <w:t>http://belfercenter.ksg.harvard.edu/publication/18176/indiairan_relations.html</w:t>
        </w:r>
      </w:hyperlink>
    </w:p>
    <w:p w14:paraId="39418D89" w14:textId="77777777" w:rsidR="00960B7B" w:rsidRDefault="00960B7B" w:rsidP="00960B7B">
      <w:pPr>
        <w:pStyle w:val="BB-Evidence"/>
        <w:rPr>
          <w:lang w:bidi="en-US"/>
        </w:rPr>
      </w:pPr>
      <w:r w:rsidRPr="00347F27">
        <w:rPr>
          <w:lang w:bidi="en-US"/>
        </w:rPr>
        <w:t xml:space="preserve">A close political relationship with New Delhi is similarly attractive, if not necessary, for Tehran. Following Iran's designation as a member of the "axis-of-evil" in 2002, the United States has aggressively sought Iran's international isolation. Close ties with a key regional, and increasingly global, power such as India could help Iran resist its "rogue" status and overcome Washington's efforts in this regard. India has repeatedly urged a peaceful, diplomatic solution to Iran's nuclear program and has largely resisted American pressure to reduce its ties with Tehran. </w:t>
      </w:r>
    </w:p>
    <w:p w14:paraId="22DF9CDC" w14:textId="77777777" w:rsidR="00960B7B" w:rsidRPr="000C3D49" w:rsidRDefault="00960B7B" w:rsidP="00960B7B">
      <w:pPr>
        <w:pStyle w:val="BB-Contentions"/>
        <w:rPr>
          <w:b w:val="0"/>
          <w:lang w:bidi="en-US"/>
        </w:rPr>
      </w:pPr>
      <w:r w:rsidRPr="00347F27">
        <w:rPr>
          <w:bCs/>
          <w:lang w:bidi="en-US"/>
        </w:rPr>
        <w:tab/>
        <w:t xml:space="preserve">B. Cross-Apply: Significance. </w:t>
      </w:r>
      <w:r w:rsidRPr="000C3D49">
        <w:rPr>
          <w:b w:val="0"/>
          <w:lang w:bidi="en-US"/>
        </w:rPr>
        <w:t>The last sentence in the card above says India is resisting American pressure. If US pressure is not effective then the Affirmative's harms or advantages are not significant because India won't change much. They're ignoring US pressure now, and under Affirmative plan there won't be any pressure. What's the difference?</w:t>
      </w:r>
    </w:p>
    <w:p w14:paraId="77916076" w14:textId="77777777" w:rsidR="00960B7B" w:rsidRDefault="00960B7B" w:rsidP="00960B7B">
      <w:pPr>
        <w:pStyle w:val="BB-Contentions"/>
        <w:rPr>
          <w:lang w:bidi="en-US"/>
        </w:rPr>
      </w:pPr>
      <w:r w:rsidRPr="00347F27">
        <w:rPr>
          <w:lang w:bidi="en-US"/>
        </w:rPr>
        <w:tab/>
        <w:t>C. Link: Isolating Iran is the only way to convince Iran not to develop nuclear weapons</w:t>
      </w:r>
    </w:p>
    <w:p w14:paraId="1F2E8615" w14:textId="77777777" w:rsidR="00960B7B" w:rsidRDefault="00960B7B" w:rsidP="00960B7B">
      <w:pPr>
        <w:pStyle w:val="BB-Citation"/>
        <w:rPr>
          <w:rFonts w:ascii="TimesNewRomanPSMT" w:hAnsi="TimesNewRomanPSMT" w:cs="TimesNewRomanPSMT"/>
          <w:iCs/>
          <w:kern w:val="1"/>
          <w:lang w:bidi="en-US"/>
        </w:rPr>
      </w:pPr>
      <w:hyperlink r:id="rId627" w:history="1">
        <w:r w:rsidRPr="00347F27">
          <w:rPr>
            <w:u w:val="single"/>
            <w:lang w:bidi="en-US"/>
          </w:rPr>
          <w:t>Philip H. Gordon</w:t>
        </w:r>
      </w:hyperlink>
      <w:r w:rsidRPr="00347F27">
        <w:rPr>
          <w:lang w:bidi="en-US"/>
        </w:rPr>
        <w:t xml:space="preserve">, (Senior Fellow for U.S. Foreign Policy, Brookings Institution) 23 </w:t>
      </w:r>
      <w:r w:rsidRPr="00347F27">
        <w:rPr>
          <w:u w:val="single"/>
          <w:lang w:bidi="en-US"/>
        </w:rPr>
        <w:t>Oct 2007</w:t>
      </w:r>
      <w:r w:rsidRPr="00347F27">
        <w:rPr>
          <w:lang w:bidi="en-US"/>
        </w:rPr>
        <w:t xml:space="preserve">, </w:t>
      </w:r>
      <w:r w:rsidRPr="00347F27">
        <w:rPr>
          <w:u w:val="single"/>
          <w:lang w:bidi="en-US"/>
        </w:rPr>
        <w:t>Testimony before the House Committee on Foreign Affairs</w:t>
      </w:r>
      <w:r w:rsidRPr="00347F27">
        <w:rPr>
          <w:lang w:bidi="en-US"/>
        </w:rPr>
        <w:t>, Subcommittee on the Middle East and South Asia, "</w:t>
      </w:r>
      <w:r w:rsidRPr="00347F27">
        <w:rPr>
          <w:kern w:val="1"/>
          <w:lang w:bidi="en-US"/>
        </w:rPr>
        <w:t xml:space="preserve">Iran Sanctions and Regional Security" </w:t>
      </w:r>
      <w:hyperlink r:id="rId628" w:history="1">
        <w:r w:rsidRPr="00BA5DEC">
          <w:rPr>
            <w:rStyle w:val="Hyperlink"/>
            <w:rFonts w:ascii="TimesNewRomanPSMT" w:hAnsi="TimesNewRomanPSMT" w:cs="TimesNewRomanPSMT"/>
            <w:iCs/>
            <w:kern w:val="1"/>
            <w:lang w:bidi="en-US"/>
          </w:rPr>
          <w:t>www.brookings.edu/testimony/2007/1023iran.aspx</w:t>
        </w:r>
      </w:hyperlink>
    </w:p>
    <w:p w14:paraId="56DA86CE" w14:textId="77777777" w:rsidR="00960B7B" w:rsidRDefault="00960B7B" w:rsidP="00960B7B">
      <w:pPr>
        <w:pStyle w:val="BB-Evidence"/>
        <w:rPr>
          <w:lang w:bidi="en-US"/>
        </w:rPr>
      </w:pPr>
      <w:r w:rsidRPr="00347F27">
        <w:rPr>
          <w:lang w:bidi="en-US"/>
        </w:rPr>
        <w:t>What is certain, however, is that without broader international support American efforts to isolate Iran will fail. The United States has not significantly traded with or invested in Iran for nearly 30 years; it is only by persuading other major countries not to do so that it stands any chance of convincing Iran that the economic and diplomatic costs of developing nuclear weapons are greater than the perceived benefits.</w:t>
      </w:r>
    </w:p>
    <w:p w14:paraId="18726900" w14:textId="77777777" w:rsidR="00960B7B" w:rsidRDefault="00960B7B" w:rsidP="00960B7B">
      <w:pPr>
        <w:pStyle w:val="BB-Contentions"/>
        <w:rPr>
          <w:lang w:bidi="en-US"/>
        </w:rPr>
      </w:pPr>
      <w:r w:rsidRPr="00347F27">
        <w:rPr>
          <w:lang w:bidi="en-US"/>
        </w:rPr>
        <w:tab/>
        <w:t>D. Impact: Iran with nuclear weapons would be bad</w:t>
      </w:r>
    </w:p>
    <w:p w14:paraId="7832E882" w14:textId="77777777" w:rsidR="00960B7B" w:rsidRDefault="00960B7B" w:rsidP="00960B7B">
      <w:pPr>
        <w:pStyle w:val="BB-Citation"/>
        <w:rPr>
          <w:lang w:bidi="en-US"/>
        </w:rPr>
      </w:pPr>
      <w:r w:rsidRPr="00347F27">
        <w:rPr>
          <w:u w:val="single"/>
          <w:lang w:bidi="en-US"/>
        </w:rPr>
        <w:t>Marvin Baker Schaffer</w:t>
      </w:r>
      <w:r w:rsidRPr="00347F27">
        <w:rPr>
          <w:lang w:bidi="en-US"/>
        </w:rPr>
        <w:t xml:space="preserve">(associated with the Rand think tank for more than 30 years; specialties include commercial nuclear power, theories of warfare, counterterrorism and weapons analysis; recipient of the U.S. Army Meritorious Civilian Service Award) </w:t>
      </w:r>
      <w:r w:rsidRPr="00347F27">
        <w:rPr>
          <w:u w:val="single"/>
          <w:lang w:bidi="en-US"/>
        </w:rPr>
        <w:t xml:space="preserve">Feb 2008 </w:t>
      </w:r>
      <w:r w:rsidRPr="00347F27">
        <w:rPr>
          <w:lang w:bidi="en-US"/>
        </w:rPr>
        <w:t xml:space="preserve">"Iran and the nuclear nightmare" </w:t>
      </w:r>
      <w:r w:rsidRPr="00347F27">
        <w:rPr>
          <w:u w:val="single"/>
          <w:lang w:bidi="en-US"/>
        </w:rPr>
        <w:t>ARMED FORCES JOURNAL</w:t>
      </w:r>
      <w:r w:rsidRPr="00347F27">
        <w:rPr>
          <w:lang w:bidi="en-US"/>
        </w:rPr>
        <w:t xml:space="preserve">, </w:t>
      </w:r>
      <w:hyperlink r:id="rId629" w:history="1">
        <w:r w:rsidRPr="00BA5DEC">
          <w:rPr>
            <w:rStyle w:val="Hyperlink"/>
            <w:rFonts w:ascii="TimesNewRomanPSMT" w:hAnsi="TimesNewRomanPSMT" w:cs="TimesNewRomanPSMT"/>
            <w:iCs/>
            <w:lang w:bidi="en-US"/>
          </w:rPr>
          <w:t>www.afji.com/2008/02/3608391</w:t>
        </w:r>
      </w:hyperlink>
    </w:p>
    <w:p w14:paraId="540EB651" w14:textId="77777777" w:rsidR="00960B7B" w:rsidRDefault="00960B7B" w:rsidP="00960B7B">
      <w:pPr>
        <w:pStyle w:val="BB-Evidence"/>
        <w:rPr>
          <w:lang w:bidi="en-US"/>
        </w:rPr>
      </w:pPr>
      <w:r w:rsidRPr="00347F27">
        <w:rPr>
          <w:lang w:bidi="en-US"/>
        </w:rPr>
        <w:t xml:space="preserve">Aside from the possibility that Iran might attack Israel with nuclear weapons, the range of consequences varies from the bad to the catastrophic. Iran could simply be establishing a position of military and political dominance in the Middle East. Unfortunately, this "optimistic" scenario would undoubtedly initiate a nuclear arms race in the region with Saudi Arabia, Egypt, Syria and Turkey, among others, striving to attain parity or superiority. Iran might also become a nuclear weapon supplier for global terrorists intent on punishing the West. </w:t>
      </w:r>
    </w:p>
    <w:p w14:paraId="53751B44" w14:textId="77777777" w:rsidR="00960B7B" w:rsidRDefault="00960B7B" w:rsidP="00960B7B">
      <w:pPr>
        <w:pStyle w:val="BB-Contentions"/>
        <w:rPr>
          <w:lang w:bidi="en-US"/>
        </w:rPr>
      </w:pPr>
      <w:r w:rsidRPr="00347F27">
        <w:rPr>
          <w:lang w:bidi="en-US"/>
        </w:rPr>
        <w:t>Impact: Risk of pre-emptive war by Israel or nuclear war between Iran and Israel</w:t>
      </w:r>
    </w:p>
    <w:p w14:paraId="4EA3D160" w14:textId="77777777" w:rsidR="00960B7B" w:rsidRDefault="00960B7B" w:rsidP="00960B7B">
      <w:pPr>
        <w:pStyle w:val="BB-Citation"/>
        <w:rPr>
          <w:lang w:bidi="en-US"/>
        </w:rPr>
      </w:pPr>
      <w:r w:rsidRPr="00347F27">
        <w:rPr>
          <w:u w:val="single"/>
          <w:lang w:bidi="en-US"/>
        </w:rPr>
        <w:t>Marvin Baker Schaffer</w:t>
      </w:r>
      <w:r w:rsidRPr="00347F27">
        <w:rPr>
          <w:lang w:bidi="en-US"/>
        </w:rPr>
        <w:t xml:space="preserve">(associated with the Rand think tank for more than 30 years; specialties include commercial nuclear power, theories of warfare, counterterrorism and weapons analysis; recipient of the U.S. Army Meritorious Civilian Service Award) </w:t>
      </w:r>
      <w:r w:rsidRPr="00347F27">
        <w:rPr>
          <w:u w:val="single"/>
          <w:lang w:bidi="en-US"/>
        </w:rPr>
        <w:t xml:space="preserve">Feb 2008 </w:t>
      </w:r>
      <w:r w:rsidRPr="00347F27">
        <w:rPr>
          <w:lang w:bidi="en-US"/>
        </w:rPr>
        <w:t xml:space="preserve">"Iran and the nuclear nightmare" </w:t>
      </w:r>
      <w:r w:rsidRPr="00347F27">
        <w:rPr>
          <w:u w:val="single"/>
          <w:lang w:bidi="en-US"/>
        </w:rPr>
        <w:t>ARMED FORCES JOURNAL</w:t>
      </w:r>
      <w:r w:rsidRPr="00347F27">
        <w:rPr>
          <w:lang w:bidi="en-US"/>
        </w:rPr>
        <w:t xml:space="preserve">, </w:t>
      </w:r>
      <w:hyperlink r:id="rId630" w:history="1">
        <w:r w:rsidRPr="00BA5DEC">
          <w:rPr>
            <w:rStyle w:val="Hyperlink"/>
            <w:rFonts w:ascii="TimesNewRomanPSMT" w:hAnsi="TimesNewRomanPSMT" w:cs="TimesNewRomanPSMT"/>
            <w:iCs/>
            <w:lang w:bidi="en-US"/>
          </w:rPr>
          <w:t>www.afji.com/2008/02/3608391</w:t>
        </w:r>
      </w:hyperlink>
    </w:p>
    <w:p w14:paraId="7DA42943" w14:textId="77777777" w:rsidR="00960B7B" w:rsidRDefault="00960B7B" w:rsidP="00960B7B">
      <w:pPr>
        <w:pStyle w:val="BB-Evidence"/>
        <w:rPr>
          <w:lang w:bidi="en-US"/>
        </w:rPr>
      </w:pPr>
      <w:r w:rsidRPr="00347F27">
        <w:rPr>
          <w:lang w:bidi="en-US"/>
        </w:rPr>
        <w:t xml:space="preserve">Finally, Iran might directly threaten Israel with nuclear attack even though a nuclear exchange would be highly unfavorable to Iran. (Israel is thought to possess about 100 nuclear weapons that could devastate the densely populated areas of Iran.) It is also possible that Israel might be provoked to strike Iran pre-emptively with conventional non-nuclear weapons. Such an action might threaten worldwide stability. Any of the foregoing would be highly unfavorable for world peace and potentially catastrophic. </w:t>
      </w:r>
    </w:p>
    <w:p w14:paraId="1DCFE3EE" w14:textId="77777777" w:rsidR="00960B7B" w:rsidRDefault="00960B7B" w:rsidP="00960B7B">
      <w:pPr>
        <w:pStyle w:val="BB-Contentions"/>
        <w:rPr>
          <w:lang w:bidi="en-US"/>
        </w:rPr>
      </w:pPr>
      <w:r w:rsidRPr="00347F27">
        <w:rPr>
          <w:lang w:bidi="en-US"/>
        </w:rPr>
        <w:t>Impact: Profound consequences if Iran gets nuclear weapons: nuclear arms race and terrorist nuclear threats</w:t>
      </w:r>
    </w:p>
    <w:p w14:paraId="4B67ED37" w14:textId="77777777" w:rsidR="00960B7B" w:rsidRDefault="00960B7B" w:rsidP="00960B7B">
      <w:pPr>
        <w:pStyle w:val="BB-Citation"/>
        <w:rPr>
          <w:lang w:bidi="en-US"/>
        </w:rPr>
      </w:pPr>
      <w:r w:rsidRPr="00347F27">
        <w:rPr>
          <w:u w:val="single"/>
          <w:lang w:bidi="en-US"/>
        </w:rPr>
        <w:t>Marvin Baker Schaffer</w:t>
      </w:r>
      <w:r w:rsidRPr="00347F27">
        <w:rPr>
          <w:lang w:bidi="en-US"/>
        </w:rPr>
        <w:t xml:space="preserve">(associated with the Rand think tank for more than 30 years; specialties include commercial nuclear power, theories of warfare, counterterrorism and weapons analysis; recipient of the U.S. Army Meritorious Civilian Service Award) </w:t>
      </w:r>
      <w:r w:rsidRPr="00347F27">
        <w:rPr>
          <w:u w:val="single"/>
          <w:lang w:bidi="en-US"/>
        </w:rPr>
        <w:t xml:space="preserve">Feb 2008 </w:t>
      </w:r>
      <w:r w:rsidRPr="00347F27">
        <w:rPr>
          <w:lang w:bidi="en-US"/>
        </w:rPr>
        <w:t xml:space="preserve">"Iran and the nuclear nightmare" </w:t>
      </w:r>
      <w:r w:rsidRPr="00347F27">
        <w:rPr>
          <w:u w:val="single"/>
          <w:lang w:bidi="en-US"/>
        </w:rPr>
        <w:t>ARMED FORCES JOURNAL</w:t>
      </w:r>
      <w:r w:rsidRPr="00347F27">
        <w:rPr>
          <w:lang w:bidi="en-US"/>
        </w:rPr>
        <w:t xml:space="preserve">, </w:t>
      </w:r>
      <w:hyperlink r:id="rId631" w:history="1">
        <w:r w:rsidRPr="00BA5DEC">
          <w:rPr>
            <w:rStyle w:val="Hyperlink"/>
            <w:rFonts w:ascii="TimesNewRomanPSMT" w:hAnsi="TimesNewRomanPSMT" w:cs="TimesNewRomanPSMT"/>
            <w:iCs/>
            <w:lang w:bidi="en-US"/>
          </w:rPr>
          <w:t>www.afji.com/2008/02/3608391</w:t>
        </w:r>
      </w:hyperlink>
    </w:p>
    <w:p w14:paraId="6D0422F5" w14:textId="77777777" w:rsidR="00960B7B" w:rsidRDefault="00960B7B" w:rsidP="00960B7B">
      <w:pPr>
        <w:pStyle w:val="BB-Evidence"/>
        <w:rPr>
          <w:lang w:bidi="en-US"/>
        </w:rPr>
      </w:pPr>
      <w:r w:rsidRPr="00347F27">
        <w:rPr>
          <w:lang w:bidi="en-US"/>
        </w:rPr>
        <w:t xml:space="preserve">If Iran successfully develops and tests nuclear weapons, the consequences would be profound. At a minimum, the strategic balance of power in the Middle East would be overturned and a nuclear arms race in the region initiated. Egypt, Saudi Arabia, Turkey and possibly Syria would then strive for nuclear parity or superiority. If the cork is not now out of the bottle, it would be then. Iran might also become a nuclear arms supplier to global terrorists. Hamas in the Gaza Strip, Hezbollah in Lebanon, al-Qaida in Iraq and possibly terrorist cells in the U.S. and Europe could become nuclear threats. The unacceptability of these developments speaks for itself. </w:t>
      </w:r>
    </w:p>
    <w:p w14:paraId="52BDF1E3" w14:textId="77777777" w:rsidR="00960B7B" w:rsidRDefault="00960B7B" w:rsidP="00960B7B">
      <w:pPr>
        <w:pStyle w:val="BB-Contentions"/>
        <w:rPr>
          <w:lang w:bidi="en-US"/>
        </w:rPr>
      </w:pPr>
      <w:r w:rsidRPr="00347F27">
        <w:rPr>
          <w:lang w:bidi="en-US"/>
        </w:rPr>
        <w:t>Impact: Despite the NIE study, Iran still supports terrorism and could build nuclear weapons</w:t>
      </w:r>
    </w:p>
    <w:p w14:paraId="5BF5660F" w14:textId="77777777" w:rsidR="00960B7B" w:rsidRDefault="00960B7B" w:rsidP="00960B7B">
      <w:pPr>
        <w:pStyle w:val="BB-Citation"/>
        <w:rPr>
          <w:kern w:val="1"/>
          <w:lang w:bidi="en-US"/>
        </w:rPr>
      </w:pPr>
      <w:r w:rsidRPr="00347F27">
        <w:rPr>
          <w:kern w:val="1"/>
          <w:u w:val="single"/>
          <w:lang w:bidi="en-US"/>
        </w:rPr>
        <w:t>Ariel Cohen</w:t>
      </w:r>
      <w:r w:rsidRPr="00347F27">
        <w:rPr>
          <w:kern w:val="1"/>
          <w:lang w:bidi="en-US"/>
        </w:rPr>
        <w:t xml:space="preserve">, Ph.D (Senior Research Fellow in Russian and Eurasian Studies and International Energy Security in the Douglas and Sarah Allison Center for Foreign Policy Studies, a division of the Kathryn and Shelby Cullom Davis Institute for International Studies) </w:t>
      </w:r>
      <w:r w:rsidRPr="00347F27">
        <w:rPr>
          <w:kern w:val="1"/>
          <w:u w:val="single"/>
          <w:lang w:bidi="en-US"/>
        </w:rPr>
        <w:t>Lisa Curtis</w:t>
      </w:r>
      <w:r w:rsidRPr="00347F27">
        <w:rPr>
          <w:kern w:val="1"/>
          <w:lang w:bidi="en-US"/>
        </w:rPr>
        <w:t xml:space="preserve"> (Senior Research Fellow for South Asia in the Asian Studies Center) </w:t>
      </w:r>
      <w:r w:rsidRPr="00347F27">
        <w:rPr>
          <w:kern w:val="1"/>
          <w:u w:val="single"/>
          <w:lang w:bidi="en-US"/>
        </w:rPr>
        <w:t>and Owen Graham</w:t>
      </w:r>
      <w:r w:rsidRPr="00347F27">
        <w:rPr>
          <w:kern w:val="1"/>
          <w:lang w:bidi="en-US"/>
        </w:rPr>
        <w:t xml:space="preserve"> (Research Assistant in the Allison Center at The Heritage Foundation) 30 </w:t>
      </w:r>
      <w:r w:rsidRPr="00347F27">
        <w:rPr>
          <w:kern w:val="1"/>
          <w:u w:val="single"/>
          <w:lang w:bidi="en-US"/>
        </w:rPr>
        <w:t xml:space="preserve">May 2008 </w:t>
      </w:r>
      <w:r w:rsidRPr="00347F27">
        <w:rPr>
          <w:kern w:val="1"/>
          <w:lang w:bidi="en-US"/>
        </w:rPr>
        <w:t xml:space="preserve">"The Proposed Iran-Pakistan-India Gas Pipeline: An Unacceptable Risk to Regional Security" </w:t>
      </w:r>
      <w:r w:rsidRPr="00347F27">
        <w:rPr>
          <w:kern w:val="1"/>
          <w:u w:val="single"/>
          <w:lang w:bidi="en-US"/>
        </w:rPr>
        <w:t>HERITAGE FOUNDATION</w:t>
      </w:r>
      <w:r w:rsidRPr="00347F27">
        <w:rPr>
          <w:kern w:val="1"/>
          <w:lang w:bidi="en-US"/>
        </w:rPr>
        <w:t xml:space="preserve">, Backgrounder #2139 </w:t>
      </w:r>
      <w:hyperlink r:id="rId632" w:history="1">
        <w:r w:rsidRPr="00BA5DEC">
          <w:rPr>
            <w:rStyle w:val="Hyperlink"/>
            <w:rFonts w:ascii="TimesNewRomanPSMT" w:hAnsi="TimesNewRomanPSMT" w:cs="TimesNewRomanPSMT"/>
            <w:iCs/>
            <w:kern w:val="1"/>
            <w:lang w:bidi="en-US"/>
          </w:rPr>
          <w:t>www.heritage.org/Research/AsiaandthePacific/bg2139.cfm</w:t>
        </w:r>
      </w:hyperlink>
    </w:p>
    <w:p w14:paraId="70592A0F" w14:textId="77777777" w:rsidR="00960B7B" w:rsidRDefault="00960B7B" w:rsidP="00960B7B">
      <w:pPr>
        <w:pStyle w:val="BB-Evidence"/>
        <w:rPr>
          <w:kern w:val="1"/>
          <w:lang w:bidi="en-US"/>
        </w:rPr>
      </w:pPr>
      <w:r w:rsidRPr="00347F27">
        <w:rPr>
          <w:kern w:val="1"/>
          <w:lang w:bidi="en-US"/>
        </w:rPr>
        <w:t>Resolution 1803 follows the December 2007 release of the controversial National Intelligence Estimate, which stated that Iran had halted its nuclear weapons program in 2003. While this may be the case, the report also recognizes that Iranian entities are continuing to develop a range of technical capabilities that could be applied to producing nuclear weapons and that Iran's uranium enrichment and ballistic missile programs are continuing. Both programs are vital for building a nuclear weapons arsenal. Moreover, Iran remains the world's biggest supporter and financer of terrorism.</w:t>
      </w:r>
    </w:p>
    <w:p w14:paraId="27AF6EC5" w14:textId="77777777" w:rsidR="00960B7B" w:rsidRDefault="00960B7B" w:rsidP="00960B7B">
      <w:pPr>
        <w:pStyle w:val="BB-Contentions"/>
        <w:rPr>
          <w:lang w:bidi="en-US"/>
        </w:rPr>
      </w:pPr>
      <w:r w:rsidRPr="00347F27">
        <w:rPr>
          <w:lang w:bidi="en-US"/>
        </w:rPr>
        <w:t>2. Failure to isolate Iran = increased risk of military conflict</w:t>
      </w:r>
    </w:p>
    <w:p w14:paraId="10395602" w14:textId="77777777" w:rsidR="00960B7B" w:rsidRDefault="00960B7B" w:rsidP="00960B7B">
      <w:pPr>
        <w:pStyle w:val="BB-Citation"/>
        <w:rPr>
          <w:kern w:val="1"/>
          <w:lang w:bidi="en-US"/>
        </w:rPr>
      </w:pPr>
      <w:r w:rsidRPr="00347EA7">
        <w:rPr>
          <w:u w:val="single"/>
        </w:rPr>
        <w:t>Philip H. Gordon</w:t>
      </w:r>
      <w:r w:rsidRPr="00347F27">
        <w:rPr>
          <w:lang w:bidi="en-US"/>
        </w:rPr>
        <w:t xml:space="preserve">, (Senior Fellow for U.S. Foreign Policy, Brookings Institution) 23 </w:t>
      </w:r>
      <w:r w:rsidRPr="00347F27">
        <w:rPr>
          <w:u w:val="single"/>
          <w:lang w:bidi="en-US"/>
        </w:rPr>
        <w:t>Oct 2007</w:t>
      </w:r>
      <w:r w:rsidRPr="00347F27">
        <w:rPr>
          <w:lang w:bidi="en-US"/>
        </w:rPr>
        <w:t xml:space="preserve">, </w:t>
      </w:r>
      <w:r w:rsidRPr="00347F27">
        <w:rPr>
          <w:u w:val="single"/>
          <w:lang w:bidi="en-US"/>
        </w:rPr>
        <w:t>Testimony before the House Committee on Foreign Affairs</w:t>
      </w:r>
      <w:r w:rsidRPr="00347F27">
        <w:rPr>
          <w:lang w:bidi="en-US"/>
        </w:rPr>
        <w:t>, Subcommittee on the Middle East and South Asia, "</w:t>
      </w:r>
      <w:r w:rsidRPr="00347F27">
        <w:rPr>
          <w:kern w:val="1"/>
          <w:lang w:bidi="en-US"/>
        </w:rPr>
        <w:t xml:space="preserve">Iran Sanctions and Regional Security" </w:t>
      </w:r>
      <w:hyperlink r:id="rId633" w:history="1">
        <w:r w:rsidRPr="00BA5DEC">
          <w:rPr>
            <w:rStyle w:val="Hyperlink"/>
            <w:rFonts w:ascii="TimesNewRomanPSMT" w:hAnsi="TimesNewRomanPSMT" w:cs="TimesNewRomanPSMT"/>
            <w:iCs/>
            <w:kern w:val="1"/>
            <w:lang w:bidi="en-US"/>
          </w:rPr>
          <w:t>www.brookings.edu/testimony/2007/1023iran.aspx</w:t>
        </w:r>
      </w:hyperlink>
    </w:p>
    <w:p w14:paraId="02A5476C" w14:textId="77777777" w:rsidR="00960B7B" w:rsidRDefault="00960B7B" w:rsidP="00960B7B">
      <w:pPr>
        <w:pStyle w:val="BB-Evidence"/>
        <w:rPr>
          <w:lang w:bidi="en-US"/>
        </w:rPr>
      </w:pPr>
      <w:r w:rsidRPr="00347F27">
        <w:rPr>
          <w:lang w:bidi="en-US"/>
        </w:rPr>
        <w:t xml:space="preserve">Fourth, the United States should remind its allies that the failure to take action to isolate Iran increases the risk of military conflict. This need not – and should not – take the form of a threat to use force against Iran but is simply a recognition of the reality that, as President Sarkozy has noted, the failure to deal with this issue diplomatically could reduce the international community's options to military force or an Iranian nuclear weapon. The allies should be made to understand that the less they do to contain Iran politically and economically, the more likely it is that the Bush administration – or Israel – will use force against Iran. </w:t>
      </w:r>
    </w:p>
    <w:p w14:paraId="19B1B2A8" w14:textId="77777777" w:rsidR="00960B7B" w:rsidRDefault="00960B7B" w:rsidP="00960B7B">
      <w:pPr>
        <w:pStyle w:val="BB-Contentions"/>
        <w:rPr>
          <w:lang w:bidi="en-US"/>
        </w:rPr>
      </w:pPr>
      <w:r w:rsidRPr="00347F27">
        <w:rPr>
          <w:lang w:bidi="en-US"/>
        </w:rPr>
        <w:t>3. Collaps</w:t>
      </w:r>
      <w:r>
        <w:rPr>
          <w:lang w:bidi="en-US"/>
        </w:rPr>
        <w:t>e of nuclear non-proliferation</w:t>
      </w:r>
    </w:p>
    <w:p w14:paraId="511FA841" w14:textId="77777777" w:rsidR="00960B7B" w:rsidRDefault="00960B7B" w:rsidP="00960B7B">
      <w:pPr>
        <w:pStyle w:val="BB-Contentions"/>
        <w:rPr>
          <w:lang w:bidi="en-US"/>
        </w:rPr>
      </w:pPr>
      <w:r w:rsidRPr="00347F27">
        <w:rPr>
          <w:lang w:bidi="en-US"/>
        </w:rPr>
        <w:tab/>
        <w:t>A. Link: Failure to impose costs on Iran for nuclear non-compliance kills non-proliferation efforts</w:t>
      </w:r>
    </w:p>
    <w:p w14:paraId="4686B28F" w14:textId="77777777" w:rsidR="00960B7B" w:rsidRDefault="00960B7B" w:rsidP="00960B7B">
      <w:pPr>
        <w:pStyle w:val="BB-Citation"/>
        <w:rPr>
          <w:kern w:val="1"/>
          <w:lang w:bidi="en-US"/>
        </w:rPr>
      </w:pPr>
      <w:hyperlink r:id="rId634" w:history="1">
        <w:r w:rsidRPr="00347F27">
          <w:rPr>
            <w:u w:val="single"/>
            <w:lang w:bidi="en-US"/>
          </w:rPr>
          <w:t>Philip H. Gordon</w:t>
        </w:r>
      </w:hyperlink>
      <w:r w:rsidRPr="00347F27">
        <w:rPr>
          <w:lang w:bidi="en-US"/>
        </w:rPr>
        <w:t xml:space="preserve">, (Senior Fellow for U.S. Foreign Policy, Brookings Institution) 23 </w:t>
      </w:r>
      <w:r w:rsidRPr="00347F27">
        <w:rPr>
          <w:u w:val="single"/>
          <w:lang w:bidi="en-US"/>
        </w:rPr>
        <w:t>Oct 2007</w:t>
      </w:r>
      <w:r w:rsidRPr="00347F27">
        <w:rPr>
          <w:lang w:bidi="en-US"/>
        </w:rPr>
        <w:t xml:space="preserve">, </w:t>
      </w:r>
      <w:r w:rsidRPr="00347F27">
        <w:rPr>
          <w:u w:val="single"/>
          <w:lang w:bidi="en-US"/>
        </w:rPr>
        <w:t>Testimony before the House Committee on Foreign Affairs</w:t>
      </w:r>
      <w:r w:rsidRPr="00347F27">
        <w:rPr>
          <w:lang w:bidi="en-US"/>
        </w:rPr>
        <w:t>, Subcommittee on the Middle East and South Asia, "</w:t>
      </w:r>
      <w:r w:rsidRPr="00347F27">
        <w:rPr>
          <w:kern w:val="1"/>
          <w:lang w:bidi="en-US"/>
        </w:rPr>
        <w:t xml:space="preserve">Iran Sanctions and Regional Security" </w:t>
      </w:r>
      <w:hyperlink r:id="rId635" w:history="1">
        <w:r w:rsidRPr="00BA5DEC">
          <w:rPr>
            <w:rStyle w:val="Hyperlink"/>
            <w:rFonts w:ascii="TimesNewRomanPSMT" w:hAnsi="TimesNewRomanPSMT" w:cs="TimesNewRomanPSMT"/>
            <w:iCs/>
            <w:kern w:val="1"/>
            <w:lang w:bidi="en-US"/>
          </w:rPr>
          <w:t>www.brookings.edu/testimony/2007/1023iran.aspx</w:t>
        </w:r>
      </w:hyperlink>
    </w:p>
    <w:p w14:paraId="387CF5D6" w14:textId="77777777" w:rsidR="00960B7B" w:rsidRDefault="00960B7B" w:rsidP="00960B7B">
      <w:pPr>
        <w:pStyle w:val="BB-Evidence"/>
        <w:rPr>
          <w:lang w:bidi="en-US"/>
        </w:rPr>
      </w:pPr>
      <w:r w:rsidRPr="00347F27">
        <w:rPr>
          <w:lang w:bidi="en-US"/>
        </w:rPr>
        <w:t xml:space="preserve">We should also be clear – and make absolutely clear to the Europeans, Russia, and China – that if we do not impose costs on Iran for developing a nuclear weapons capability, we are effectively announcing that the nuclear nonproliferation regime is dead. For if the international community is not prepared to make a country with Iran's track record pay a price for developing nuclear weapons, any threats to punish other, less dangerous proliferators would be manifestly hollow. </w:t>
      </w:r>
    </w:p>
    <w:p w14:paraId="2CEFDD13" w14:textId="77777777" w:rsidR="00960B7B" w:rsidRDefault="00960B7B" w:rsidP="00960B7B">
      <w:pPr>
        <w:pStyle w:val="BB-Contentions"/>
        <w:rPr>
          <w:lang w:bidi="en-US"/>
        </w:rPr>
      </w:pPr>
      <w:r w:rsidRPr="00347F27">
        <w:rPr>
          <w:lang w:bidi="en-US"/>
        </w:rPr>
        <w:tab/>
        <w:t>B. Link: Iran's pursuit of nuclear weapons leads to regional nuclear proliferation</w:t>
      </w:r>
    </w:p>
    <w:p w14:paraId="0900DC93" w14:textId="77777777" w:rsidR="00960B7B" w:rsidRDefault="00960B7B" w:rsidP="00960B7B">
      <w:pPr>
        <w:pStyle w:val="BB-Citation"/>
        <w:rPr>
          <w:lang w:bidi="en-US"/>
        </w:rPr>
      </w:pPr>
      <w:r w:rsidRPr="00347F27">
        <w:rPr>
          <w:u w:val="single"/>
          <w:lang w:bidi="en-US"/>
        </w:rPr>
        <w:t>Ted Galen Carpenter</w:t>
      </w:r>
      <w:r w:rsidRPr="00347F27">
        <w:rPr>
          <w:lang w:bidi="en-US"/>
        </w:rPr>
        <w:t xml:space="preserve"> PhD (doctorate in US diplomatic history; vice president for defense and foreign policy studies at the Cato Institute) 29 </w:t>
      </w:r>
      <w:r w:rsidRPr="00347F27">
        <w:rPr>
          <w:u w:val="single"/>
          <w:lang w:bidi="en-US"/>
        </w:rPr>
        <w:t>Nov</w:t>
      </w:r>
      <w:r w:rsidRPr="00347F27">
        <w:rPr>
          <w:lang w:bidi="en-US"/>
        </w:rPr>
        <w:t xml:space="preserve"> </w:t>
      </w:r>
      <w:r w:rsidRPr="00347F27">
        <w:rPr>
          <w:u w:val="single"/>
          <w:lang w:bidi="en-US"/>
        </w:rPr>
        <w:t>2006 TIMES OF INDIA,</w:t>
      </w:r>
      <w:r w:rsidRPr="00347F27">
        <w:rPr>
          <w:lang w:bidi="en-US"/>
        </w:rPr>
        <w:t xml:space="preserve"> How Security Problems Can Undermine Economic Progress </w:t>
      </w:r>
      <w:hyperlink r:id="rId636" w:history="1">
        <w:r w:rsidRPr="00BA5DEC">
          <w:rPr>
            <w:rStyle w:val="Hyperlink"/>
            <w:rFonts w:ascii="TimesNewRomanPSMT" w:hAnsi="TimesNewRomanPSMT" w:cs="TimesNewRomanPSMT"/>
            <w:iCs/>
            <w:lang w:bidi="en-US"/>
          </w:rPr>
          <w:t>www.cato.org/pub_display.php?pub_id=6873</w:t>
        </w:r>
      </w:hyperlink>
    </w:p>
    <w:p w14:paraId="011AAF80" w14:textId="77777777" w:rsidR="00960B7B" w:rsidRDefault="00960B7B" w:rsidP="00960B7B">
      <w:pPr>
        <w:pStyle w:val="BB-Evidence"/>
        <w:rPr>
          <w:lang w:bidi="en-US"/>
        </w:rPr>
      </w:pPr>
      <w:r w:rsidRPr="00347F27">
        <w:rPr>
          <w:lang w:bidi="en-US"/>
        </w:rPr>
        <w:t xml:space="preserve">Most worrisome of all is the crisis involving Iran's nuclear program. If Iran continues its apparent quest for nuclear weapons, it is likely to trigger a wave of proliferation in the region. It is improbable that a wealthy neighbor such as Saudi Arabia, which has had more than its share of tensions with Tehran over the years, would choose to remain nonnuclear if Iran acquired an arsenal. Indeed, other countries are already hinting about hedging strategies. In September, Hosni Mubarak's son and political heir apparent stated that Egypt needed to seriously consider developing a nuclear program of its own. The prospects for proliferation are all too real unless the Iranian nuclear crisis is resolved, and proliferation would greatly unsettle the economic environment. </w:t>
      </w:r>
    </w:p>
    <w:p w14:paraId="77CB6889" w14:textId="77777777" w:rsidR="00960B7B" w:rsidRDefault="00960B7B" w:rsidP="00960B7B">
      <w:pPr>
        <w:pStyle w:val="BB-Contentions"/>
        <w:rPr>
          <w:lang w:bidi="en-US"/>
        </w:rPr>
      </w:pPr>
      <w:r w:rsidRPr="00347F27">
        <w:rPr>
          <w:bCs/>
          <w:lang w:bidi="en-US"/>
        </w:rPr>
        <w:tab/>
        <w:t>C. Brink: Non-proliferation efforts have to occur early, not wait until a crisis happens</w:t>
      </w:r>
    </w:p>
    <w:p w14:paraId="517641F6" w14:textId="77777777" w:rsidR="00960B7B" w:rsidRDefault="00960B7B" w:rsidP="00960B7B">
      <w:pPr>
        <w:pStyle w:val="BB-Citation"/>
        <w:rPr>
          <w:lang w:bidi="en-US"/>
        </w:rPr>
      </w:pPr>
      <w:r w:rsidRPr="00347F27">
        <w:rPr>
          <w:u w:val="single"/>
          <w:lang w:bidi="en-US"/>
        </w:rPr>
        <w:t xml:space="preserve">Dr. Christopher A. Ford </w:t>
      </w:r>
      <w:r w:rsidRPr="00347F27">
        <w:rPr>
          <w:lang w:bidi="en-US"/>
        </w:rPr>
        <w:t>(</w:t>
      </w:r>
      <w:r w:rsidRPr="00347F27">
        <w:rPr>
          <w:u w:val="single"/>
          <w:lang w:bidi="en-US"/>
        </w:rPr>
        <w:t>United States Special Representative for Nuclear Nonproliferation</w:t>
      </w:r>
      <w:r w:rsidRPr="00347F27">
        <w:rPr>
          <w:lang w:bidi="en-US"/>
        </w:rPr>
        <w:t xml:space="preserve">) 20 </w:t>
      </w:r>
      <w:r w:rsidRPr="00347F27">
        <w:rPr>
          <w:u w:val="single"/>
          <w:lang w:bidi="en-US"/>
        </w:rPr>
        <w:t>Dec 2007</w:t>
      </w:r>
      <w:r w:rsidRPr="00347F27">
        <w:rPr>
          <w:lang w:bidi="en-US"/>
        </w:rPr>
        <w:t>, "</w:t>
      </w:r>
      <w:r w:rsidRPr="00347F27">
        <w:rPr>
          <w:kern w:val="1"/>
          <w:lang w:bidi="en-US"/>
        </w:rPr>
        <w:t xml:space="preserve">The 2010 NPT Review Cycle So Far: A View from the United States of America," </w:t>
      </w:r>
      <w:hyperlink r:id="rId637" w:history="1">
        <w:r w:rsidRPr="00BA5DEC">
          <w:rPr>
            <w:rStyle w:val="Hyperlink"/>
            <w:rFonts w:ascii="TimesNewRomanPSMT" w:hAnsi="TimesNewRomanPSMT" w:cs="TimesNewRomanPSMT"/>
            <w:iCs/>
            <w:lang w:bidi="en-US"/>
          </w:rPr>
          <w:t>www.state.gov/t/isn/rls/rm/98382.htm</w:t>
        </w:r>
      </w:hyperlink>
    </w:p>
    <w:p w14:paraId="40CD58DA" w14:textId="77777777" w:rsidR="00960B7B" w:rsidRPr="00347F27" w:rsidRDefault="00960B7B" w:rsidP="00960B7B">
      <w:pPr>
        <w:pStyle w:val="BB-Evidence"/>
        <w:rPr>
          <w:lang w:bidi="en-US"/>
        </w:rPr>
      </w:pPr>
      <w:r w:rsidRPr="00347F27">
        <w:rPr>
          <w:lang w:bidi="en-US"/>
        </w:rPr>
        <w:t>The nonproliferation regime has great difficulty in providing responses to proliferation challenges early enough for such responses to be effective before things approach a grave crisis from which it can be extraordinarily difficult to recover. While we have seen proof that sustained international pressure can compel changes in a proliferator's behavior, the international nonproliferation regime clearly needs to do better in the future.</w:t>
      </w:r>
    </w:p>
    <w:p w14:paraId="20D67EE9" w14:textId="77777777" w:rsidR="00960B7B" w:rsidRDefault="00960B7B" w:rsidP="00960B7B">
      <w:pPr>
        <w:pStyle w:val="BB-Contentions"/>
        <w:rPr>
          <w:lang w:bidi="en-US"/>
        </w:rPr>
      </w:pPr>
      <w:r w:rsidRPr="00347F27">
        <w:rPr>
          <w:lang w:bidi="en-US"/>
        </w:rPr>
        <w:tab/>
        <w:t>D. Impact: Global security depends on non-proliferation</w:t>
      </w:r>
    </w:p>
    <w:p w14:paraId="5FCF70B5" w14:textId="77777777" w:rsidR="00960B7B" w:rsidRDefault="00960B7B" w:rsidP="00960B7B">
      <w:pPr>
        <w:pStyle w:val="BB-Citation"/>
        <w:rPr>
          <w:kern w:val="1"/>
          <w:lang w:bidi="en-US"/>
        </w:rPr>
      </w:pPr>
      <w:r w:rsidRPr="00347F27">
        <w:rPr>
          <w:u w:val="single"/>
          <w:lang w:bidi="en-US"/>
        </w:rPr>
        <w:t>Dr. Christopher A. Ford (United States Special Representative for Nuclear Nonproliferation</w:t>
      </w:r>
      <w:r w:rsidRPr="00347F27">
        <w:rPr>
          <w:lang w:bidi="en-US"/>
        </w:rPr>
        <w:t xml:space="preserve">) 18 </w:t>
      </w:r>
      <w:r w:rsidRPr="00347F27">
        <w:rPr>
          <w:u w:val="single"/>
          <w:lang w:bidi="en-US"/>
        </w:rPr>
        <w:t>Apr 2007</w:t>
      </w:r>
      <w:r w:rsidRPr="00347F27">
        <w:rPr>
          <w:lang w:bidi="en-US"/>
        </w:rPr>
        <w:t xml:space="preserve">, Remarks to NATO Seminar on Proliferation Issues, </w:t>
      </w:r>
      <w:r w:rsidRPr="00347F27">
        <w:rPr>
          <w:kern w:val="1"/>
          <w:lang w:bidi="en-US"/>
        </w:rPr>
        <w:t xml:space="preserve">Nuclear Proliferation: Some Context and Consequences, </w:t>
      </w:r>
      <w:hyperlink r:id="rId638" w:history="1">
        <w:r w:rsidRPr="00BA5DEC">
          <w:rPr>
            <w:rStyle w:val="Hyperlink"/>
            <w:rFonts w:ascii="TimesNewRomanPSMT" w:hAnsi="TimesNewRomanPSMT" w:cs="TimesNewRomanPSMT"/>
            <w:iCs/>
            <w:kern w:val="1"/>
            <w:lang w:bidi="en-US"/>
          </w:rPr>
          <w:t>www.state.gov/t/isn/rls/rm/83206.htm</w:t>
        </w:r>
      </w:hyperlink>
    </w:p>
    <w:p w14:paraId="3423B535" w14:textId="77777777" w:rsidR="00960B7B" w:rsidRPr="00347F27" w:rsidRDefault="00960B7B" w:rsidP="00960B7B">
      <w:pPr>
        <w:pStyle w:val="BB-Evidence"/>
        <w:rPr>
          <w:rFonts w:ascii="ArialMT" w:hAnsi="ArialMT" w:cs="ArialMT"/>
          <w:lang w:bidi="en-US"/>
        </w:rPr>
      </w:pPr>
      <w:r w:rsidRPr="00347F27">
        <w:rPr>
          <w:lang w:bidi="en-US"/>
        </w:rPr>
        <w:t xml:space="preserve">The most important benefit of the NPT [nuclear non-proliferation treaty] has been in its contribution to the security of individual States Party, as well as to regional and international security, through the obligations which help to prevent any further proliferation of nuclear weapons. The NPT therefore powerfully augments the national security of every State Party, and not merely — as is sometimes speciously alleged — just the NPT nuclear weapons states (NWS). Indeed, it is the countries of the developing world, as well as many other non-nuclear weapon states, that could suffer the most in security terms if a non-nuclear weapons state in the developing world suddenly acquired "The Bomb" and became emboldened to engage in threats and adventurism against its neighbors. </w:t>
      </w:r>
    </w:p>
    <w:p w14:paraId="58EB89D8" w14:textId="77777777" w:rsidR="00960B7B" w:rsidRDefault="00960B7B" w:rsidP="00960B7B">
      <w:pPr>
        <w:pStyle w:val="BB-BriefHeading"/>
        <w:rPr>
          <w:sz w:val="28"/>
          <w:szCs w:val="28"/>
          <w:lang w:bidi="en-US"/>
        </w:rPr>
      </w:pPr>
      <w:bookmarkStart w:id="301" w:name="_Toc79275759"/>
      <w:bookmarkStart w:id="302" w:name="_Toc3447294"/>
      <w:r w:rsidRPr="00347F27">
        <w:rPr>
          <w:sz w:val="28"/>
          <w:szCs w:val="28"/>
          <w:lang w:bidi="en-US"/>
        </w:rPr>
        <w:t xml:space="preserve">MICROLOANS/MICROCREDIT </w:t>
      </w:r>
      <w:r>
        <w:rPr>
          <w:sz w:val="28"/>
          <w:szCs w:val="28"/>
          <w:lang w:bidi="en-US"/>
        </w:rPr>
        <w:t>–</w:t>
      </w:r>
      <w:r w:rsidRPr="00347F27">
        <w:rPr>
          <w:sz w:val="28"/>
          <w:szCs w:val="28"/>
          <w:lang w:bidi="en-US"/>
        </w:rPr>
        <w:t xml:space="preserve"> BAD</w:t>
      </w:r>
      <w:bookmarkEnd w:id="301"/>
      <w:bookmarkEnd w:id="302"/>
    </w:p>
    <w:p w14:paraId="5F140A45" w14:textId="77777777" w:rsidR="00960B7B" w:rsidRPr="00347F27" w:rsidRDefault="00960B7B" w:rsidP="00960B7B">
      <w:pPr>
        <w:pStyle w:val="BB-Contentions"/>
        <w:rPr>
          <w:lang w:bidi="en-US"/>
        </w:rPr>
      </w:pPr>
      <w:r w:rsidRPr="00347F27">
        <w:rPr>
          <w:lang w:bidi="en-US"/>
        </w:rPr>
        <w:t>[See also the Blue Book Affirmative Case: BOTTOM DOLLAR: THE CASE FOR MICROLOAN REDIRECTION]</w:t>
      </w:r>
    </w:p>
    <w:p w14:paraId="1EDADB00" w14:textId="77777777" w:rsidR="00960B7B" w:rsidRDefault="00960B7B" w:rsidP="00960B7B">
      <w:pPr>
        <w:pStyle w:val="BB-Contentions"/>
        <w:rPr>
          <w:lang w:bidi="en-US"/>
        </w:rPr>
      </w:pPr>
      <w:r>
        <w:rPr>
          <w:lang w:bidi="en-US"/>
        </w:rPr>
        <w:t>INHERENCY</w:t>
      </w:r>
    </w:p>
    <w:p w14:paraId="4D1051FC" w14:textId="77777777" w:rsidR="00960B7B" w:rsidRPr="00347F27" w:rsidRDefault="00960B7B" w:rsidP="00960B7B">
      <w:pPr>
        <w:pStyle w:val="BB-Contentions"/>
        <w:rPr>
          <w:lang w:bidi="en-US"/>
        </w:rPr>
      </w:pPr>
      <w:r w:rsidRPr="00347F27">
        <w:rPr>
          <w:lang w:bidi="en-US"/>
        </w:rPr>
        <w:t>1. No barrier: Public and private investment in microfinance is growing rapidly</w:t>
      </w:r>
    </w:p>
    <w:p w14:paraId="0626193A" w14:textId="77777777" w:rsidR="00960B7B" w:rsidRDefault="00960B7B" w:rsidP="00960B7B">
      <w:pPr>
        <w:pStyle w:val="BB-Citation"/>
        <w:rPr>
          <w:color w:val="000080"/>
          <w:lang w:bidi="en-US"/>
        </w:rPr>
      </w:pPr>
      <w:r w:rsidRPr="00347F27">
        <w:rPr>
          <w:u w:val="single"/>
          <w:lang w:bidi="en-US"/>
        </w:rPr>
        <w:t>Karol Boudreaux</w:t>
      </w:r>
      <w:r w:rsidRPr="00347F27">
        <w:rPr>
          <w:lang w:bidi="en-US"/>
        </w:rPr>
        <w:t xml:space="preserve"> (senior research fellow at the Mercatus Center at George Mason Univ) and </w:t>
      </w:r>
      <w:r w:rsidRPr="00347F27">
        <w:rPr>
          <w:u w:val="single"/>
          <w:lang w:bidi="en-US"/>
        </w:rPr>
        <w:t xml:space="preserve">Prof. Tyler Cowen </w:t>
      </w:r>
      <w:r w:rsidRPr="00347F27">
        <w:rPr>
          <w:lang w:bidi="en-US"/>
        </w:rPr>
        <w:t xml:space="preserve">(economics at George Mason Univ), </w:t>
      </w:r>
      <w:r w:rsidRPr="00347F27">
        <w:rPr>
          <w:u w:val="single"/>
          <w:lang w:bidi="en-US"/>
        </w:rPr>
        <w:t>Winter 2008</w:t>
      </w:r>
      <w:r w:rsidRPr="00347F27">
        <w:rPr>
          <w:lang w:bidi="en-US"/>
        </w:rPr>
        <w:t xml:space="preserve">, "The Micromagic of Microcredit," WILSON QUARTERLY, </w:t>
      </w:r>
      <w:r w:rsidRPr="00347F27">
        <w:rPr>
          <w:u w:val="single"/>
          <w:lang w:bidi="en-US"/>
        </w:rPr>
        <w:t>Woodrow Wilson International Center for Scholars</w:t>
      </w:r>
      <w:r w:rsidRPr="00347F27">
        <w:rPr>
          <w:lang w:bidi="en-US"/>
        </w:rPr>
        <w:t xml:space="preserve">, </w:t>
      </w:r>
      <w:hyperlink r:id="rId639" w:history="1">
        <w:r w:rsidRPr="00BA5DEC">
          <w:rPr>
            <w:rStyle w:val="Hyperlink"/>
            <w:lang w:bidi="en-US"/>
          </w:rPr>
          <w:t>www.wilsoncenter.org/index.cfm?essay_id=361250&amp;fuseaction=wq.essay</w:t>
        </w:r>
      </w:hyperlink>
    </w:p>
    <w:p w14:paraId="7EA27007" w14:textId="77777777" w:rsidR="00960B7B" w:rsidRDefault="00960B7B" w:rsidP="00960B7B">
      <w:pPr>
        <w:pStyle w:val="BB-Evidence"/>
        <w:rPr>
          <w:lang w:bidi="en-US"/>
        </w:rPr>
      </w:pPr>
      <w:r w:rsidRPr="00347F27">
        <w:rPr>
          <w:lang w:bidi="en-US"/>
        </w:rPr>
        <w:t xml:space="preserve">Hundreds of millions of dollars are flowing into microfinance from international financial institutions, foundations, governments, and, most important, private investors—who increasingly see microfinance as a potentially profitable business venture. Private investment through special "microfinance investment vehicles" alone nearly doubled in 2005, from $513 million to $981 million. </w:t>
      </w:r>
    </w:p>
    <w:p w14:paraId="38B0B1F5" w14:textId="77777777" w:rsidR="00960B7B" w:rsidRDefault="00960B7B" w:rsidP="00960B7B">
      <w:pPr>
        <w:pStyle w:val="BB-Contentions"/>
        <w:rPr>
          <w:bCs/>
          <w:lang w:bidi="en-US"/>
        </w:rPr>
      </w:pPr>
      <w:r w:rsidRPr="00347F27">
        <w:rPr>
          <w:bCs/>
          <w:lang w:bidi="en-US"/>
        </w:rPr>
        <w:t>2. Already widespread: 7 million micro credit borrowers in Bangladesh, 17.5 million in India</w:t>
      </w:r>
    </w:p>
    <w:p w14:paraId="6DA7CFC1" w14:textId="77777777" w:rsidR="00960B7B" w:rsidRDefault="00960B7B" w:rsidP="00960B7B">
      <w:pPr>
        <w:pStyle w:val="BB-Citation"/>
        <w:rPr>
          <w:color w:val="000080"/>
          <w:lang w:bidi="en-US"/>
        </w:rPr>
      </w:pPr>
      <w:r w:rsidRPr="00347F27">
        <w:rPr>
          <w:u w:val="single"/>
          <w:lang w:bidi="en-US"/>
        </w:rPr>
        <w:t xml:space="preserve">Prof. Aneel Karnani </w:t>
      </w:r>
      <w:r w:rsidRPr="00347F27">
        <w:rPr>
          <w:lang w:bidi="en-US"/>
        </w:rPr>
        <w:t>PhD (</w:t>
      </w:r>
      <w:r w:rsidRPr="00347F27">
        <w:rPr>
          <w:u w:val="single"/>
          <w:lang w:bidi="en-US"/>
        </w:rPr>
        <w:t>Univ of Michigan</w:t>
      </w:r>
      <w:r w:rsidRPr="00347F27">
        <w:rPr>
          <w:lang w:bidi="en-US"/>
        </w:rPr>
        <w:t xml:space="preserve">, Ross School of Business), Summer 2007, "Microfinance Misses Its Mark," </w:t>
      </w:r>
      <w:r w:rsidRPr="00347F27">
        <w:rPr>
          <w:u w:val="single"/>
          <w:lang w:bidi="en-US"/>
        </w:rPr>
        <w:t>STANFORD SOCIAL INNOVATION REVIEW</w:t>
      </w:r>
      <w:r w:rsidRPr="00347F27">
        <w:rPr>
          <w:lang w:bidi="en-US"/>
        </w:rPr>
        <w:t xml:space="preserve">, Stanford Univ. Graduate School of Business, </w:t>
      </w:r>
      <w:hyperlink r:id="rId640" w:history="1">
        <w:r w:rsidRPr="00BA5DEC">
          <w:rPr>
            <w:rStyle w:val="Hyperlink"/>
            <w:lang w:bidi="en-US"/>
          </w:rPr>
          <w:t>www.ssireview.org/articles/entry/microfinance_misses_its_mark</w:t>
        </w:r>
      </w:hyperlink>
    </w:p>
    <w:p w14:paraId="59DA1174" w14:textId="77777777" w:rsidR="00960B7B" w:rsidRPr="00347EA7" w:rsidRDefault="00960B7B" w:rsidP="00960B7B">
      <w:pPr>
        <w:pStyle w:val="BB-Evidence"/>
        <w:rPr>
          <w:lang w:bidi="en-US"/>
        </w:rPr>
      </w:pPr>
      <w:r w:rsidRPr="00347EA7">
        <w:rPr>
          <w:lang w:bidi="en-US"/>
        </w:rPr>
        <w:t xml:space="preserve">All this enthusiasm for microcredit has attracted untold billions of dollars. Grameen Bank alone disbursed $4 billion in microloans over the last 10 years, and it now has 7 million borrowers in Bangladesh. In India, about 1,000 microcredit organizations and 300 commercial banks lent $1.3 billion to 17.5 million people in 2006, says Sanjay Sinha, managing director of Micro-Credit Ratings International in India. Worldwide, 3,133 microcredit institutions provided loans to 113.3 million clients, finds the </w:t>
      </w:r>
      <w:r w:rsidRPr="00347EA7">
        <w:rPr>
          <w:i/>
          <w:iCs/>
          <w:lang w:bidi="en-US"/>
        </w:rPr>
        <w:t>State of the Microcredit Summit Campaign Report 2006</w:t>
      </w:r>
      <w:r w:rsidRPr="00347EA7">
        <w:rPr>
          <w:lang w:bidi="en-US"/>
        </w:rPr>
        <w:t>.</w:t>
      </w:r>
    </w:p>
    <w:p w14:paraId="1DDC702D" w14:textId="77777777" w:rsidR="00960B7B" w:rsidRPr="00347F27" w:rsidRDefault="00960B7B" w:rsidP="00960B7B">
      <w:pPr>
        <w:pStyle w:val="BB-Contentions"/>
        <w:rPr>
          <w:lang w:bidi="en-US"/>
        </w:rPr>
      </w:pPr>
      <w:r w:rsidRPr="00347F27">
        <w:rPr>
          <w:lang w:bidi="en-US"/>
        </w:rPr>
        <w:t>HARMS/SIGNIFICANCE</w:t>
      </w:r>
    </w:p>
    <w:p w14:paraId="2CC82A71" w14:textId="77777777" w:rsidR="00960B7B" w:rsidRPr="00347F27" w:rsidRDefault="00960B7B" w:rsidP="00960B7B">
      <w:pPr>
        <w:pStyle w:val="BB-Contentions"/>
        <w:rPr>
          <w:lang w:bidi="en-US"/>
        </w:rPr>
      </w:pPr>
      <w:r w:rsidRPr="00347F27">
        <w:rPr>
          <w:lang w:bidi="en-US"/>
        </w:rPr>
        <w:t>1. Economic impact of microcredit is not world changing</w:t>
      </w:r>
    </w:p>
    <w:p w14:paraId="1610FE74" w14:textId="77777777" w:rsidR="00960B7B" w:rsidRDefault="00960B7B" w:rsidP="00960B7B">
      <w:pPr>
        <w:pStyle w:val="BB-Citation"/>
        <w:rPr>
          <w:color w:val="000080"/>
          <w:lang w:bidi="en-US"/>
        </w:rPr>
      </w:pPr>
      <w:r w:rsidRPr="00347F27">
        <w:rPr>
          <w:u w:val="single"/>
          <w:lang w:bidi="en-US"/>
        </w:rPr>
        <w:t>Karol Boudreaux</w:t>
      </w:r>
      <w:r w:rsidRPr="00347F27">
        <w:rPr>
          <w:lang w:bidi="en-US"/>
        </w:rPr>
        <w:t xml:space="preserve"> (senior research fellow at the Mercatus Center at George Mason Univ) and </w:t>
      </w:r>
      <w:r w:rsidRPr="00347F27">
        <w:rPr>
          <w:u w:val="single"/>
          <w:lang w:bidi="en-US"/>
        </w:rPr>
        <w:t xml:space="preserve">Prof. Tyler Cowen </w:t>
      </w:r>
      <w:r w:rsidRPr="00347F27">
        <w:rPr>
          <w:lang w:bidi="en-US"/>
        </w:rPr>
        <w:t xml:space="preserve">(economics at George Mason Univ), </w:t>
      </w:r>
      <w:r w:rsidRPr="00347F27">
        <w:rPr>
          <w:u w:val="single"/>
          <w:lang w:bidi="en-US"/>
        </w:rPr>
        <w:t>Winter 2008</w:t>
      </w:r>
      <w:r w:rsidRPr="00347F27">
        <w:rPr>
          <w:lang w:bidi="en-US"/>
        </w:rPr>
        <w:t xml:space="preserve">, "The Micromagic of Microcredit," WILSON QUARTERLY, </w:t>
      </w:r>
      <w:r w:rsidRPr="00347F27">
        <w:rPr>
          <w:u w:val="single"/>
          <w:lang w:bidi="en-US"/>
        </w:rPr>
        <w:t>Woodrow Wilson International Center for Scholars</w:t>
      </w:r>
      <w:r w:rsidRPr="00347F27">
        <w:rPr>
          <w:lang w:bidi="en-US"/>
        </w:rPr>
        <w:t xml:space="preserve">, </w:t>
      </w:r>
      <w:hyperlink r:id="rId641" w:history="1">
        <w:r w:rsidRPr="00BA5DEC">
          <w:rPr>
            <w:rStyle w:val="Hyperlink"/>
            <w:lang w:bidi="en-US"/>
          </w:rPr>
          <w:t>www.wilsoncenter.org/index.cfm?essay_id=361250&amp;fuseaction=wq.essay</w:t>
        </w:r>
      </w:hyperlink>
    </w:p>
    <w:p w14:paraId="24FE73F8" w14:textId="77777777" w:rsidR="00960B7B" w:rsidRDefault="00960B7B" w:rsidP="00960B7B">
      <w:pPr>
        <w:pStyle w:val="BB-Evidence"/>
        <w:rPr>
          <w:lang w:bidi="en-US"/>
        </w:rPr>
      </w:pPr>
      <w:r w:rsidRPr="00347F27">
        <w:rPr>
          <w:lang w:bidi="en-US"/>
        </w:rPr>
        <w:t xml:space="preserve">The achievements of microcredit, however, are not quite what they seem. There is, for example, a puzzling fact at the heart of the enterprise. Most microcredit banks charge interest rates of 50 to 100 percent on an annualized basis (loans, typically, must be paid off within weeks or months). That's not as scandalous as it sounds—local moneylenders demand much higher rates. The puzzle is a matter of basic economics: How can people in new businesses growing at perhaps 20 percent annually afford to pay interest at rates as high as 100 percent? The answer is that, for the most part, they can't. By and large, the loans serve more modest ends—laudable, but not world changing. </w:t>
      </w:r>
    </w:p>
    <w:p w14:paraId="50B3C40A" w14:textId="77777777" w:rsidR="00960B7B" w:rsidRDefault="00960B7B" w:rsidP="00960B7B">
      <w:pPr>
        <w:pStyle w:val="BB-Contentions"/>
        <w:rPr>
          <w:lang w:bidi="en-US"/>
        </w:rPr>
      </w:pPr>
      <w:r w:rsidRPr="00347F27">
        <w:rPr>
          <w:lang w:bidi="en-US"/>
        </w:rPr>
        <w:t>2. Rural poor don't need credit. Turn: Best thing to do is NOT loan money</w:t>
      </w:r>
    </w:p>
    <w:p w14:paraId="1B749066" w14:textId="77777777" w:rsidR="00960B7B" w:rsidRDefault="00960B7B" w:rsidP="00960B7B">
      <w:pPr>
        <w:pStyle w:val="BB-Citation"/>
        <w:rPr>
          <w:lang w:bidi="en-US"/>
        </w:rPr>
      </w:pPr>
      <w:r w:rsidRPr="00347F27">
        <w:rPr>
          <w:u w:val="single"/>
          <w:lang w:bidi="en-US"/>
        </w:rPr>
        <w:t xml:space="preserve">Patrick Bond PhD </w:t>
      </w:r>
      <w:r w:rsidRPr="00347F27">
        <w:rPr>
          <w:lang w:bidi="en-US"/>
        </w:rPr>
        <w:t xml:space="preserve">(political economist, </w:t>
      </w:r>
      <w:r w:rsidRPr="00347F27">
        <w:rPr>
          <w:u w:val="single"/>
          <w:lang w:bidi="en-US"/>
        </w:rPr>
        <w:t>School of Development Studies</w:t>
      </w:r>
      <w:r w:rsidRPr="00347F27">
        <w:rPr>
          <w:lang w:bidi="en-US"/>
        </w:rPr>
        <w:t xml:space="preserve">, Univ. of KwaZulu-Natal, </w:t>
      </w:r>
      <w:r w:rsidRPr="00347F27">
        <w:rPr>
          <w:u w:val="single"/>
          <w:lang w:bidi="en-US"/>
        </w:rPr>
        <w:t>South Africa</w:t>
      </w:r>
      <w:r w:rsidRPr="00347F27">
        <w:rPr>
          <w:lang w:bidi="en-US"/>
        </w:rPr>
        <w:t xml:space="preserve">; authored/edited more than a dozen policy papers from 1994-2002 for the S.African government; taught at the University of the Witwatersrand Graduate School of Public and Development Management from 1997-2004; adjunct professor at York Univ. Dept of Political Science, Canada; PhD from Johns Hopkins Univ. Dept of Geography &amp; Environmental Engineering) 19 </w:t>
      </w:r>
      <w:r w:rsidRPr="00347F27">
        <w:rPr>
          <w:u w:val="single"/>
          <w:lang w:bidi="en-US"/>
        </w:rPr>
        <w:t>Oct 2006</w:t>
      </w:r>
      <w:r w:rsidRPr="00347F27">
        <w:rPr>
          <w:lang w:bidi="en-US"/>
        </w:rPr>
        <w:t xml:space="preserve">, "A Nobel loan shark?" ZNet Commentary, </w:t>
      </w:r>
      <w:hyperlink r:id="rId642" w:history="1">
        <w:r w:rsidRPr="00BA5DEC">
          <w:rPr>
            <w:rStyle w:val="Hyperlink"/>
            <w:lang w:bidi="en-US"/>
          </w:rPr>
          <w:t>http://lists.asc.upenn.edu/pipermail/sept11/2006-October/000172.html</w:t>
        </w:r>
      </w:hyperlink>
      <w:r>
        <w:rPr>
          <w:lang w:bidi="en-US"/>
        </w:rPr>
        <w:t xml:space="preserve"> </w:t>
      </w:r>
      <w:r w:rsidRPr="00347F27">
        <w:rPr>
          <w:lang w:bidi="en-US"/>
        </w:rPr>
        <w:t>(ellipses in original)</w:t>
      </w:r>
    </w:p>
    <w:p w14:paraId="61D44795" w14:textId="77777777" w:rsidR="00960B7B" w:rsidRPr="00347F27" w:rsidRDefault="00960B7B" w:rsidP="00960B7B">
      <w:pPr>
        <w:pStyle w:val="BB-Evidence"/>
        <w:rPr>
          <w:lang w:bidi="en-US"/>
        </w:rPr>
      </w:pPr>
      <w:r w:rsidRPr="00347F27">
        <w:rPr>
          <w:lang w:bidi="en-US"/>
        </w:rPr>
        <w:t xml:space="preserve">Ugandan political economist Dani Nabudere has also debunked 'The argument which holds that the rural poor need credit which will enable them to improve their productivity and modernise production.' For Nabudere, this 'has to be repudiated for what it is - a big lie.' Even from inside the World Bank these lessons were by then obvious. Sababathy Thillairajah reviewed the Bank's African peasant credit programmes in 1993 and advised colleagues: 'Leave the people alone. When someone comes and asks you for money, the best favour you can give them is to say "no"... </w:t>
      </w:r>
    </w:p>
    <w:p w14:paraId="27CB179E" w14:textId="77777777" w:rsidR="00960B7B" w:rsidRPr="00347F27" w:rsidRDefault="00960B7B" w:rsidP="00960B7B">
      <w:pPr>
        <w:pStyle w:val="BB-Contentions"/>
        <w:rPr>
          <w:lang w:bidi="en-US"/>
        </w:rPr>
      </w:pPr>
      <w:r w:rsidRPr="00347F27">
        <w:rPr>
          <w:lang w:bidi="en-US"/>
        </w:rPr>
        <w:t>3. Don't need "credit-for-everybody":</w:t>
      </w:r>
      <w:r>
        <w:rPr>
          <w:lang w:bidi="en-US"/>
        </w:rPr>
        <w:t xml:space="preserve"> Rural poor have hidden assets</w:t>
      </w:r>
    </w:p>
    <w:p w14:paraId="3555BEDF" w14:textId="77777777" w:rsidR="00960B7B" w:rsidRDefault="00960B7B" w:rsidP="00960B7B">
      <w:pPr>
        <w:pStyle w:val="BB-Citation"/>
        <w:rPr>
          <w:lang w:bidi="en-US"/>
        </w:rPr>
      </w:pPr>
      <w:r w:rsidRPr="00347F27">
        <w:rPr>
          <w:u w:val="single"/>
          <w:lang w:bidi="en-US"/>
        </w:rPr>
        <w:t>Thomas Dichter</w:t>
      </w:r>
      <w:r w:rsidRPr="00347F27">
        <w:rPr>
          <w:lang w:bidi="en-US"/>
        </w:rPr>
        <w:t xml:space="preserve"> (worked in international development since 1964 in a variety of institutions including the World Bank, the United Nations Development Programme, the Peace Corps, and numerous nongovernmental organizations) 15 </w:t>
      </w:r>
      <w:r w:rsidRPr="00347F27">
        <w:rPr>
          <w:u w:val="single"/>
          <w:lang w:bidi="en-US"/>
        </w:rPr>
        <w:t>Feb 2007</w:t>
      </w:r>
      <w:r w:rsidRPr="00347F27">
        <w:rPr>
          <w:lang w:bidi="en-US"/>
        </w:rPr>
        <w:t xml:space="preserve">, "A Second Look at Microfinance" Cato Institute Center for Global Liberty and Prosperity, </w:t>
      </w:r>
      <w:hyperlink r:id="rId643" w:history="1">
        <w:r w:rsidRPr="00BA5DEC">
          <w:rPr>
            <w:rStyle w:val="Hyperlink"/>
            <w:lang w:bidi="en-US"/>
          </w:rPr>
          <w:t>www.cato.org/pubs/dbp/dbp1.pdf</w:t>
        </w:r>
      </w:hyperlink>
    </w:p>
    <w:p w14:paraId="35884CE0" w14:textId="77777777" w:rsidR="00960B7B" w:rsidRPr="00347F27" w:rsidRDefault="00960B7B" w:rsidP="00960B7B">
      <w:pPr>
        <w:pStyle w:val="BB-Evidence"/>
        <w:rPr>
          <w:rFonts w:ascii="Helvetica" w:hAnsi="Helvetica" w:cs="Helvetica"/>
          <w:sz w:val="22"/>
          <w:szCs w:val="22"/>
          <w:lang w:bidi="en-US"/>
        </w:rPr>
      </w:pPr>
      <w:r w:rsidRPr="00347F27">
        <w:rPr>
          <w:lang w:bidi="en-US"/>
        </w:rPr>
        <w:t xml:space="preserve">Since the credit-for-everybody notion is based partly on the belief that the poor need credit so they can build assets, we need first to look at the clients—the poor themselves. Did the poor in the past lack assets, and do they today? The problem is complex. First, many of the assets of the poor, especially the rural poor, have been in the past, and are still today, </w:t>
      </w:r>
      <w:r w:rsidRPr="00347F27">
        <w:rPr>
          <w:i/>
          <w:iCs/>
          <w:lang w:bidi="en-US"/>
        </w:rPr>
        <w:t xml:space="preserve">hidden </w:t>
      </w:r>
      <w:r w:rsidRPr="00347F27">
        <w:rPr>
          <w:lang w:bidi="en-US"/>
        </w:rPr>
        <w:t>from view, often deliberately so, to avoid exploitation or expropriation. Read any novel about or description of peasant life from the 19th century onward and you will read of the peasant's capacity to hide what he has or what he has made from the tax collector, the landlord, or his neighbor.</w:t>
      </w:r>
    </w:p>
    <w:p w14:paraId="48F9FB60" w14:textId="77777777" w:rsidR="00960B7B" w:rsidRPr="00347F27" w:rsidRDefault="00960B7B" w:rsidP="00960B7B">
      <w:pPr>
        <w:pStyle w:val="BB-Contentions"/>
        <w:rPr>
          <w:lang w:bidi="en-US"/>
        </w:rPr>
      </w:pPr>
      <w:r w:rsidRPr="00347F27">
        <w:rPr>
          <w:lang w:bidi="en-US"/>
        </w:rPr>
        <w:t>4. Cart before the horse: Business develo</w:t>
      </w:r>
      <w:r>
        <w:rPr>
          <w:lang w:bidi="en-US"/>
        </w:rPr>
        <w:t xml:space="preserve">pment comes first, then credit </w:t>
      </w:r>
    </w:p>
    <w:p w14:paraId="392D6F16" w14:textId="77777777" w:rsidR="00960B7B" w:rsidRDefault="00960B7B" w:rsidP="00960B7B">
      <w:pPr>
        <w:pStyle w:val="BB-Citation"/>
        <w:rPr>
          <w:lang w:bidi="en-US"/>
        </w:rPr>
      </w:pPr>
      <w:r w:rsidRPr="00347F27">
        <w:rPr>
          <w:u w:val="single"/>
          <w:lang w:bidi="en-US"/>
        </w:rPr>
        <w:t>Thomas Dichter</w:t>
      </w:r>
      <w:r w:rsidRPr="00347F27">
        <w:rPr>
          <w:lang w:bidi="en-US"/>
        </w:rPr>
        <w:t xml:space="preserve"> (worked in international development since 1964 in a variety of institutions including the World Bank, the United Nations Development Programme, the Peace Corps, and numerous nongovernmental organizations) 15 </w:t>
      </w:r>
      <w:r w:rsidRPr="00347F27">
        <w:rPr>
          <w:u w:val="single"/>
          <w:lang w:bidi="en-US"/>
        </w:rPr>
        <w:t>Feb 2007</w:t>
      </w:r>
      <w:r w:rsidRPr="00347F27">
        <w:rPr>
          <w:lang w:bidi="en-US"/>
        </w:rPr>
        <w:t xml:space="preserve">, "A Second Look at Microfinance" Cato Institute Center for Global Liberty and Prosperity, </w:t>
      </w:r>
      <w:hyperlink r:id="rId644" w:history="1">
        <w:r w:rsidRPr="00BA5DEC">
          <w:rPr>
            <w:rStyle w:val="Hyperlink"/>
            <w:rFonts w:ascii="TimesNewRomanPSMT" w:hAnsi="TimesNewRomanPSMT" w:cs="TimesNewRomanPSMT"/>
            <w:iCs/>
            <w:lang w:bidi="en-US"/>
          </w:rPr>
          <w:t>www.cato.org/pubs/dbp/dbp1.pdf</w:t>
        </w:r>
      </w:hyperlink>
    </w:p>
    <w:p w14:paraId="1F0B7756" w14:textId="77777777" w:rsidR="00960B7B" w:rsidRDefault="00960B7B" w:rsidP="00960B7B">
      <w:pPr>
        <w:pStyle w:val="BB-Evidence"/>
        <w:rPr>
          <w:lang w:bidi="en-US"/>
        </w:rPr>
      </w:pPr>
      <w:r w:rsidRPr="00347F27">
        <w:rPr>
          <w:lang w:bidi="en-US"/>
        </w:rPr>
        <w:t>Clearly, once they reached a certain scale, formal credit and economic development became somewhat intertwined; but as will be explained later regarding start-up activity, the common source of capital was then (as it is still today) one's own resources and those of friends or family. Indeed the role of banks in the early years of the Industrial Revolution in Europe, beginning in Britain in the last quarter of the 18</w:t>
      </w:r>
      <w:r w:rsidRPr="00347F27">
        <w:rPr>
          <w:vertAlign w:val="superscript"/>
          <w:lang w:bidi="en-US"/>
        </w:rPr>
        <w:t xml:space="preserve">th </w:t>
      </w:r>
      <w:r w:rsidRPr="00347F27">
        <w:rPr>
          <w:lang w:bidi="en-US"/>
        </w:rPr>
        <w:t>century, evolved in response to the demand on the part of expanding manufacturing and heavy industries, such as mining, metallurgy, and machine making, for short-term working capital, and many financial instruments were developed, including standing overdrafts. The historical sequence seems to have been, first, the building up of an activity or sector, and then, a demand for formal business credit.</w:t>
      </w:r>
    </w:p>
    <w:p w14:paraId="15EDD7A4" w14:textId="77777777" w:rsidR="00960B7B" w:rsidRDefault="00960B7B" w:rsidP="00960B7B">
      <w:pPr>
        <w:pStyle w:val="BB-Contentions"/>
        <w:rPr>
          <w:lang w:bidi="en-US"/>
        </w:rPr>
      </w:pPr>
      <w:r>
        <w:rPr>
          <w:lang w:bidi="en-US"/>
        </w:rPr>
        <w:t>DISADVANTAGES</w:t>
      </w:r>
    </w:p>
    <w:p w14:paraId="6076674C" w14:textId="77777777" w:rsidR="00960B7B" w:rsidRDefault="00960B7B" w:rsidP="00960B7B">
      <w:pPr>
        <w:pStyle w:val="BB-Contentions"/>
        <w:rPr>
          <w:lang w:bidi="en-US"/>
        </w:rPr>
      </w:pPr>
      <w:r w:rsidRPr="00347F27">
        <w:rPr>
          <w:lang w:bidi="en-US"/>
        </w:rPr>
        <w:t>1. Economic damage to t</w:t>
      </w:r>
      <w:r>
        <w:rPr>
          <w:lang w:bidi="en-US"/>
        </w:rPr>
        <w:t>he poor through increased debt</w:t>
      </w:r>
    </w:p>
    <w:p w14:paraId="3965BBB5" w14:textId="77777777" w:rsidR="00960B7B" w:rsidRDefault="00960B7B" w:rsidP="00960B7B">
      <w:pPr>
        <w:pStyle w:val="BB-Contentions"/>
        <w:rPr>
          <w:lang w:bidi="en-US"/>
        </w:rPr>
      </w:pPr>
      <w:r w:rsidRPr="00347F27">
        <w:rPr>
          <w:lang w:bidi="en-US"/>
        </w:rPr>
        <w:tab/>
        <w:t>A. Link: Microloans create an enormous debt burden on the poor</w:t>
      </w:r>
    </w:p>
    <w:p w14:paraId="0EDED437" w14:textId="77777777" w:rsidR="00960B7B" w:rsidRDefault="00960B7B" w:rsidP="00960B7B">
      <w:pPr>
        <w:pStyle w:val="BB-Citation"/>
        <w:rPr>
          <w:b/>
          <w:bCs/>
          <w:lang w:bidi="en-US"/>
        </w:rPr>
      </w:pPr>
      <w:r w:rsidRPr="00347F27">
        <w:rPr>
          <w:u w:val="single"/>
          <w:lang w:bidi="en-US"/>
        </w:rPr>
        <w:t xml:space="preserve">Patrick Bond PhD </w:t>
      </w:r>
      <w:r w:rsidRPr="00347F27">
        <w:rPr>
          <w:lang w:bidi="en-US"/>
        </w:rPr>
        <w:t xml:space="preserve">(political economist, School of Development Studies, Univ. of KwaZulu-Natal, South Africa; authored/edited more than a dozen policy papers from 1994-2002 for the S.African government; taught at the University of the Witwatersrand Graduate School of Public and Development Management from 1997-2004; adjunct professor at York Univ. Dept of Political Science, Canada and visiting prof. at Gyeongsang National Univ. Institute of Social Sciences, S. Korea; PhD from Johns Hopkins Univ. Dept of Geography &amp; Environmental Engineering) 19 </w:t>
      </w:r>
      <w:r w:rsidRPr="00347F27">
        <w:rPr>
          <w:u w:val="single"/>
          <w:lang w:bidi="en-US"/>
        </w:rPr>
        <w:t>Oct 2006</w:t>
      </w:r>
      <w:r w:rsidRPr="00347F27">
        <w:rPr>
          <w:lang w:bidi="en-US"/>
        </w:rPr>
        <w:t xml:space="preserve">, "A Nobel loan shark?" ZNet Commentary, </w:t>
      </w:r>
      <w:hyperlink r:id="rId645" w:history="1">
        <w:r w:rsidRPr="00BA5DEC">
          <w:rPr>
            <w:rStyle w:val="Hyperlink"/>
            <w:lang w:bidi="en-US"/>
          </w:rPr>
          <w:t>http://lists.asc.upenn.edu/pipermail/sept11/2006-October/000172.html</w:t>
        </w:r>
      </w:hyperlink>
      <w:r>
        <w:rPr>
          <w:lang w:bidi="en-US"/>
        </w:rPr>
        <w:t xml:space="preserve"> </w:t>
      </w:r>
      <w:r w:rsidRPr="00347F27">
        <w:rPr>
          <w:lang w:bidi="en-US"/>
        </w:rPr>
        <w:t>(ellipses in original)</w:t>
      </w:r>
    </w:p>
    <w:p w14:paraId="15800412" w14:textId="77777777" w:rsidR="00960B7B" w:rsidRDefault="00960B7B" w:rsidP="00960B7B">
      <w:pPr>
        <w:pStyle w:val="BB-Evidence"/>
        <w:rPr>
          <w:lang w:bidi="en-US"/>
        </w:rPr>
      </w:pPr>
      <w:r w:rsidRPr="00347F27">
        <w:rPr>
          <w:lang w:bidi="en-US"/>
        </w:rPr>
        <w:t xml:space="preserve">In Zimbabwe, servicing loans of even just a few hundred US dollars represented enormous burdens when, according to one Agriculture Ministry survey in 1989, the average net crop profit per hour of labour was just $0.15. Michael Drinkwater's detailed study of central Zimbabwe showed that 'improving farmers' access to credit has placed many of them in serious difficulties' compounded by 'an overzealous launching of a group credit scheme' and the 'doubtful viability of high cost fertiliser packages' inappropriate for the erratic climate. 'The increase in credit use means farmers have to market more to stay solvent... At the household level it is commonly debts not profits that are on the rise.' </w:t>
      </w:r>
    </w:p>
    <w:p w14:paraId="6B28E1F4" w14:textId="77777777" w:rsidR="00960B7B" w:rsidRPr="00347F27" w:rsidRDefault="00960B7B" w:rsidP="00960B7B">
      <w:pPr>
        <w:pStyle w:val="BB-Contentions"/>
        <w:rPr>
          <w:lang w:bidi="en-US"/>
        </w:rPr>
      </w:pPr>
      <w:r w:rsidRPr="00347F27">
        <w:rPr>
          <w:lang w:bidi="en-US"/>
        </w:rPr>
        <w:tab/>
        <w:t>B. Impact: Borrowers go bankrupt and society is damaged</w:t>
      </w:r>
    </w:p>
    <w:p w14:paraId="1A714F6B" w14:textId="77777777" w:rsidR="00960B7B" w:rsidRDefault="00960B7B" w:rsidP="00960B7B">
      <w:pPr>
        <w:pStyle w:val="BB-Citation"/>
        <w:rPr>
          <w:lang w:bidi="en-US"/>
        </w:rPr>
      </w:pPr>
      <w:r w:rsidRPr="00347F27">
        <w:rPr>
          <w:u w:val="single"/>
          <w:lang w:bidi="en-US"/>
        </w:rPr>
        <w:t xml:space="preserve">Patrick Bond PhD </w:t>
      </w:r>
      <w:r w:rsidRPr="00347F27">
        <w:rPr>
          <w:lang w:bidi="en-US"/>
        </w:rPr>
        <w:t xml:space="preserve">(political economist, </w:t>
      </w:r>
      <w:r w:rsidRPr="00347F27">
        <w:rPr>
          <w:u w:val="single"/>
          <w:lang w:bidi="en-US"/>
        </w:rPr>
        <w:t>School of Development Studies</w:t>
      </w:r>
      <w:r w:rsidRPr="00347F27">
        <w:rPr>
          <w:lang w:bidi="en-US"/>
        </w:rPr>
        <w:t xml:space="preserve">, Univ. of KwaZulu-Natal, </w:t>
      </w:r>
      <w:r w:rsidRPr="00347F27">
        <w:rPr>
          <w:u w:val="single"/>
          <w:lang w:bidi="en-US"/>
        </w:rPr>
        <w:t>South Africa</w:t>
      </w:r>
      <w:r w:rsidRPr="00347F27">
        <w:rPr>
          <w:lang w:bidi="en-US"/>
        </w:rPr>
        <w:t xml:space="preserve">; authored/edited more than a dozen policy papers from 1994-2002 for the S.African government; taught at the University of the Witwatersrand Graduate School of Public and Development Management from 1997-2004; adjunct professor at York Univ. Dept of Political Science, Canada; PhD from Johns Hopkins Univ. Dept of Geography &amp; Environmental Engineering) 19 </w:t>
      </w:r>
      <w:r w:rsidRPr="00347F27">
        <w:rPr>
          <w:u w:val="single"/>
          <w:lang w:bidi="en-US"/>
        </w:rPr>
        <w:t>Oct 2006</w:t>
      </w:r>
      <w:r w:rsidRPr="00347F27">
        <w:rPr>
          <w:lang w:bidi="en-US"/>
        </w:rPr>
        <w:t xml:space="preserve">, "A Nobel loan shark?" ZNet Commentary, </w:t>
      </w:r>
      <w:hyperlink r:id="rId646" w:history="1">
        <w:r w:rsidRPr="00BA5DEC">
          <w:rPr>
            <w:rStyle w:val="Hyperlink"/>
            <w:lang w:bidi="en-US"/>
          </w:rPr>
          <w:t>http://lists.asc.upenn.edu/pipermail/sept11/2006-October/000172.html</w:t>
        </w:r>
      </w:hyperlink>
    </w:p>
    <w:p w14:paraId="0800866E" w14:textId="77777777" w:rsidR="00960B7B" w:rsidRDefault="00960B7B" w:rsidP="00960B7B">
      <w:pPr>
        <w:pStyle w:val="BB-Evidence"/>
        <w:rPr>
          <w:lang w:bidi="en-US"/>
        </w:rPr>
      </w:pPr>
      <w:r w:rsidRPr="00347F27">
        <w:rPr>
          <w:lang w:bidi="en-US"/>
        </w:rPr>
        <w:t xml:space="preserve">Though I have never been to Bangladesh and have only discussed these problems with Yunus once (more than a decade ago when he visited Johannesburg), microfinance gimmickry certainly did damage in Southern Africa. For example, in 1998, when the emerging markets crisis raised interest rates across the Third World, a 7% increase imposed over two weeks as the local currency crashed drove many South African borrowers and their microlenders into bankruptcy. Next door in Zimbabwe, a $66 million flood of World Bank financing during the 1980s (in lieu of land reform) revitalized a rural microfinance sector initiated under late 1940s racist Rhodesian rule. The Bank program ultimately reached 94,000 households. But within a decade, the result was a peasant default rate of 80% in the impoverished 'Communal Areas' (equivalent to apartheid Bantustans). </w:t>
      </w:r>
    </w:p>
    <w:p w14:paraId="1731D32D" w14:textId="77777777" w:rsidR="00960B7B" w:rsidRDefault="00960B7B" w:rsidP="00960B7B">
      <w:pPr>
        <w:pStyle w:val="BB-Contentions"/>
        <w:rPr>
          <w:lang w:bidi="en-US"/>
        </w:rPr>
      </w:pPr>
      <w:r w:rsidRPr="00347F27">
        <w:rPr>
          <w:lang w:bidi="en-US"/>
        </w:rPr>
        <w:tab/>
        <w:t>C. Impact: Third World poverty worsened</w:t>
      </w:r>
    </w:p>
    <w:p w14:paraId="6D7F1513" w14:textId="77777777" w:rsidR="00960B7B" w:rsidRDefault="00960B7B" w:rsidP="00960B7B">
      <w:pPr>
        <w:pStyle w:val="BB-Citation"/>
        <w:rPr>
          <w:color w:val="000080"/>
          <w:lang w:bidi="en-US"/>
        </w:rPr>
      </w:pPr>
      <w:r w:rsidRPr="00347F27">
        <w:rPr>
          <w:u w:val="single"/>
          <w:lang w:bidi="en-US"/>
        </w:rPr>
        <w:t>Prof. Aneel Karnani</w:t>
      </w:r>
      <w:r w:rsidRPr="00347F27">
        <w:rPr>
          <w:lang w:bidi="en-US"/>
        </w:rPr>
        <w:t xml:space="preserve"> PhD (</w:t>
      </w:r>
      <w:r w:rsidRPr="00347F27">
        <w:rPr>
          <w:u w:val="single"/>
          <w:lang w:bidi="en-US"/>
        </w:rPr>
        <w:t xml:space="preserve">Univ of Michigan, </w:t>
      </w:r>
      <w:r w:rsidRPr="00347F27">
        <w:rPr>
          <w:lang w:bidi="en-US"/>
        </w:rPr>
        <w:t xml:space="preserve">Ross School of Business), </w:t>
      </w:r>
      <w:r w:rsidRPr="00347F27">
        <w:rPr>
          <w:u w:val="single"/>
          <w:lang w:bidi="en-US"/>
        </w:rPr>
        <w:t>Summer 2007</w:t>
      </w:r>
      <w:r w:rsidRPr="00347F27">
        <w:rPr>
          <w:lang w:bidi="en-US"/>
        </w:rPr>
        <w:t xml:space="preserve">, "Microfinance Misses Its Mark," STANFORD SOCIAL INNOVATION REVIEW, Stanford Univ. Graduate School of Business, </w:t>
      </w:r>
      <w:hyperlink r:id="rId647" w:history="1">
        <w:r w:rsidRPr="00BA5DEC">
          <w:rPr>
            <w:rStyle w:val="Hyperlink"/>
            <w:lang w:bidi="en-US"/>
          </w:rPr>
          <w:t>www.ssireview.org/articles/entry/microfinance_misses_its_mark</w:t>
        </w:r>
      </w:hyperlink>
    </w:p>
    <w:p w14:paraId="3F586ECA" w14:textId="77777777" w:rsidR="00960B7B" w:rsidRPr="00347F27" w:rsidRDefault="00960B7B" w:rsidP="00960B7B">
      <w:pPr>
        <w:pStyle w:val="BB-Evidence"/>
        <w:rPr>
          <w:lang w:bidi="en-US"/>
        </w:rPr>
      </w:pPr>
      <w:r w:rsidRPr="00347F27">
        <w:rPr>
          <w:lang w:bidi="en-US"/>
        </w:rPr>
        <w:t xml:space="preserve">Microloans sometimes even reduce cash flow to the poorest of the poor, observes Vijay Mahajan, the chief executive of </w:t>
      </w:r>
      <w:hyperlink r:id="rId648" w:history="1">
        <w:r w:rsidRPr="00347F27">
          <w:rPr>
            <w:lang w:bidi="en-US"/>
          </w:rPr>
          <w:t>Basix</w:t>
        </w:r>
      </w:hyperlink>
      <w:r w:rsidRPr="00347F27">
        <w:rPr>
          <w:lang w:bidi="en-US"/>
        </w:rPr>
        <w:t>, an Indian rural finance institution. He concludes that microcredit "seems to do more harm than good to the poorest."</w:t>
      </w:r>
      <w:r w:rsidRPr="00347F27">
        <w:rPr>
          <w:position w:val="8"/>
          <w:lang w:bidi="en-US"/>
        </w:rPr>
        <w:t xml:space="preserve"> </w:t>
      </w:r>
      <w:r w:rsidRPr="00347F27">
        <w:rPr>
          <w:lang w:bidi="en-US"/>
        </w:rPr>
        <w:t xml:space="preserve">One reason could be the high interest rates charged by microcredit organizations. </w:t>
      </w:r>
      <w:hyperlink r:id="rId649" w:history="1">
        <w:r w:rsidRPr="00347F27">
          <w:rPr>
            <w:lang w:bidi="en-US"/>
          </w:rPr>
          <w:t>Acleda</w:t>
        </w:r>
      </w:hyperlink>
      <w:r w:rsidRPr="00347F27">
        <w:rPr>
          <w:lang w:bidi="en-US"/>
        </w:rPr>
        <w:t>, a Cambodian commercial bank specializing in microcredit, charges interest rates of about 2 percent to 4.5 percent each month. Some other microlenders charge more, pushing most annual rates to between 30 percent and 60 percent.</w:t>
      </w:r>
      <w:r w:rsidRPr="00347F27">
        <w:rPr>
          <w:position w:val="8"/>
          <w:lang w:bidi="en-US"/>
        </w:rPr>
        <w:t xml:space="preserve"> </w:t>
      </w:r>
      <w:r w:rsidRPr="00347F27">
        <w:rPr>
          <w:lang w:bidi="en-US"/>
        </w:rPr>
        <w:t>Microcredit proponents argue that these rates, although high, are still well below those charged by informal moneylenders. But if poor clients cannot earn a greater return on their investment than the interest they must pay, they will become poorer as a result of microcredit, not wealt</w:t>
      </w:r>
      <w:r>
        <w:rPr>
          <w:lang w:bidi="en-US"/>
        </w:rPr>
        <w:t>hier.</w:t>
      </w:r>
    </w:p>
    <w:p w14:paraId="3E9F2302" w14:textId="77777777" w:rsidR="00960B7B" w:rsidRPr="00347F27" w:rsidRDefault="00960B7B" w:rsidP="00960B7B">
      <w:pPr>
        <w:pStyle w:val="BB-Contentions"/>
        <w:rPr>
          <w:lang w:bidi="en-US"/>
        </w:rPr>
      </w:pPr>
      <w:r w:rsidRPr="00347F27">
        <w:rPr>
          <w:lang w:bidi="en-US"/>
        </w:rPr>
        <w:t>2. Increased poverty from small business/low-pr</w:t>
      </w:r>
      <w:r>
        <w:rPr>
          <w:lang w:bidi="en-US"/>
        </w:rPr>
        <w:t>oductivity model of microcredit</w:t>
      </w:r>
    </w:p>
    <w:p w14:paraId="7A0EE594" w14:textId="77777777" w:rsidR="00960B7B" w:rsidRDefault="00960B7B" w:rsidP="00960B7B">
      <w:pPr>
        <w:pStyle w:val="BB-Citation"/>
        <w:rPr>
          <w:color w:val="000080"/>
          <w:lang w:bidi="en-US"/>
        </w:rPr>
      </w:pPr>
      <w:r w:rsidRPr="00347F27">
        <w:rPr>
          <w:u w:val="single"/>
          <w:lang w:bidi="en-US"/>
        </w:rPr>
        <w:t xml:space="preserve">Prof. Aneel Karnani </w:t>
      </w:r>
      <w:r w:rsidRPr="00347F27">
        <w:rPr>
          <w:lang w:bidi="en-US"/>
        </w:rPr>
        <w:t>PhD (</w:t>
      </w:r>
      <w:r w:rsidRPr="00347F27">
        <w:rPr>
          <w:u w:val="single"/>
          <w:lang w:bidi="en-US"/>
        </w:rPr>
        <w:t>Univ of Michigan</w:t>
      </w:r>
      <w:r w:rsidRPr="00347F27">
        <w:rPr>
          <w:lang w:bidi="en-US"/>
        </w:rPr>
        <w:t xml:space="preserve">, Ross School of Business), Summer 2007, "Microfinance Misses Its Mark," </w:t>
      </w:r>
      <w:r w:rsidRPr="00347F27">
        <w:rPr>
          <w:u w:val="single"/>
          <w:lang w:bidi="en-US"/>
        </w:rPr>
        <w:t>STANFORD SOCIAL INNOVATION REVIEW</w:t>
      </w:r>
      <w:r w:rsidRPr="00347F27">
        <w:rPr>
          <w:lang w:bidi="en-US"/>
        </w:rPr>
        <w:t xml:space="preserve">, Stanford Univ. Graduate School of Business, </w:t>
      </w:r>
      <w:hyperlink r:id="rId650" w:history="1">
        <w:r w:rsidRPr="00BA5DEC">
          <w:rPr>
            <w:rStyle w:val="Hyperlink"/>
            <w:lang w:bidi="en-US"/>
          </w:rPr>
          <w:t>www.ssireview.org/articles/entry/microfinance_misses_its_mark</w:t>
        </w:r>
      </w:hyperlink>
    </w:p>
    <w:p w14:paraId="288A6783" w14:textId="77777777" w:rsidR="00960B7B" w:rsidRDefault="00960B7B" w:rsidP="00960B7B">
      <w:pPr>
        <w:pStyle w:val="BB-Evidence"/>
        <w:rPr>
          <w:lang w:bidi="en-US"/>
        </w:rPr>
      </w:pPr>
      <w:r w:rsidRPr="00347F27">
        <w:rPr>
          <w:lang w:bidi="en-US"/>
        </w:rPr>
        <w:t>Whether an employee is "poor" depends on her wages, the size of her household, and the income of other household members. Increased productivity leads to higher wages, which in turn lead to employees earning enough to rise above poverty. That is why it is not enough to create jobs; regions must also increase labor productivity through the use of new technology, management techniques, specialization, and the like. When it comes to increasing labor productivity, India's performance is mediocre and the situation in Africa is dismal. One reason for India's poor productivity growth is that its enterprises are often too small. The average firm size in India is less than one-tenth the size of comparable firms in other emerging economies. The emphasis on microcredit and the creation of microenterprises will only make this problem worse.</w:t>
      </w:r>
    </w:p>
    <w:p w14:paraId="60B1D318" w14:textId="77777777" w:rsidR="00960B7B" w:rsidRPr="00347F27" w:rsidRDefault="00960B7B" w:rsidP="00960B7B">
      <w:pPr>
        <w:pStyle w:val="BB-Contentions"/>
        <w:rPr>
          <w:lang w:bidi="en-US"/>
        </w:rPr>
      </w:pPr>
      <w:r w:rsidRPr="00347F27">
        <w:rPr>
          <w:lang w:bidi="en-US"/>
        </w:rPr>
        <w:t>3. Deepens poverty by diverting attention away from its true caus</w:t>
      </w:r>
      <w:r>
        <w:rPr>
          <w:lang w:bidi="en-US"/>
        </w:rPr>
        <w:t>es and those responsible for it</w:t>
      </w:r>
    </w:p>
    <w:p w14:paraId="20FC3D00" w14:textId="77777777" w:rsidR="00960B7B" w:rsidRPr="00347F27" w:rsidRDefault="00960B7B" w:rsidP="00960B7B">
      <w:pPr>
        <w:pStyle w:val="BB-Contentions"/>
        <w:rPr>
          <w:lang w:bidi="en-US"/>
        </w:rPr>
      </w:pPr>
      <w:r w:rsidRPr="00347F27">
        <w:rPr>
          <w:lang w:bidi="en-US"/>
        </w:rPr>
        <w:tab/>
        <w:t>A. Link: Infusions of capital are not needed in the Third World - they need institutions that support an exchange economy</w:t>
      </w:r>
    </w:p>
    <w:p w14:paraId="07BCF774" w14:textId="77777777" w:rsidR="00960B7B" w:rsidRPr="00347F27" w:rsidRDefault="00960B7B" w:rsidP="00960B7B">
      <w:pPr>
        <w:pStyle w:val="BB-Citation"/>
        <w:rPr>
          <w:lang w:bidi="en-US"/>
        </w:rPr>
      </w:pPr>
      <w:r w:rsidRPr="00347F27">
        <w:rPr>
          <w:u w:val="single"/>
          <w:lang w:bidi="en-US"/>
        </w:rPr>
        <w:t xml:space="preserve">Ian Vasquez </w:t>
      </w:r>
      <w:r w:rsidRPr="00347F27">
        <w:rPr>
          <w:lang w:bidi="en-US"/>
        </w:rPr>
        <w:t xml:space="preserve">(director of the </w:t>
      </w:r>
      <w:r w:rsidRPr="00347F27">
        <w:rPr>
          <w:u w:val="single"/>
          <w:lang w:bidi="en-US"/>
        </w:rPr>
        <w:t>Cato Institute</w:t>
      </w:r>
      <w:r w:rsidRPr="00347F27">
        <w:rPr>
          <w:lang w:bidi="en-US"/>
        </w:rPr>
        <w:t xml:space="preserve">'s Center for Global Liberty and Prosperity; editor of Global Fortune: The Stumble and Rise of World Capitalism and coeditor of Perpetuating Poverty: The World Bank, the IMF and the Developing World; was a term member of the Council on Foreign Relations), </w:t>
      </w:r>
      <w:r w:rsidRPr="00347F27">
        <w:rPr>
          <w:u w:val="single"/>
          <w:lang w:bidi="en-US"/>
        </w:rPr>
        <w:t>May 2007</w:t>
      </w:r>
      <w:r w:rsidRPr="00347F27">
        <w:rPr>
          <w:lang w:bidi="en-US"/>
        </w:rPr>
        <w:t xml:space="preserve">, ECON JOURNAL WATCH, "SYMPOSIUM: TRAILBLAZERS TOO LIGHTLY MENTIONED?" </w:t>
      </w:r>
      <w:hyperlink r:id="rId651" w:history="1">
        <w:r w:rsidRPr="00BA5DEC">
          <w:rPr>
            <w:rStyle w:val="Hyperlink"/>
            <w:lang w:bidi="en-US"/>
          </w:rPr>
          <w:t>www.econjournalwatch.org/pdf/VasquezSymposiumMay2007.pdf</w:t>
        </w:r>
      </w:hyperlink>
      <w:r>
        <w:rPr>
          <w:lang w:bidi="en-US"/>
        </w:rPr>
        <w:t xml:space="preserve"> </w:t>
      </w:r>
      <w:r w:rsidRPr="00347F27">
        <w:rPr>
          <w:lang w:bidi="en-US"/>
        </w:rPr>
        <w:t xml:space="preserve">(brackets added; parentheses and ellipses in original) </w:t>
      </w:r>
    </w:p>
    <w:p w14:paraId="776DD76F" w14:textId="77777777" w:rsidR="00960B7B" w:rsidRDefault="00960B7B" w:rsidP="00960B7B">
      <w:pPr>
        <w:pStyle w:val="BB-Evidence"/>
        <w:rPr>
          <w:lang w:bidi="en-US"/>
        </w:rPr>
      </w:pPr>
      <w:r w:rsidRPr="00347F27">
        <w:rPr>
          <w:lang w:bidi="en-US"/>
        </w:rPr>
        <w:t xml:space="preserve">[Peter] Bauer [recognized by the World Bank as a leading development economist] thus early on had a healthy skepticism of official statistics and refuted the popular notion that large amounts of capital were necessary for growth. To Bauer (1987, 6), "Lack of money is not the cause of poverty, it is poverty," and to have money is the "result of economic achievement, not its precondition." He explained (1981, 248) that what is required are "changes in attitudes and mores adverse to material improvement, readiness to produce for the market instead of for subsistence, and the pursuit of appropriate government policies. Much of capital formation is not a pre-condition of material advance but its concomitant. Housing is one example . . . infrastructure (roads, railways and the like) is also a collection of assets and facilities which do not precede or determine development, but are largely developed in the course of it." In this sense, Bauer saw no reason why the role of capital would be any different in the Third World than it was in the West, where other factors, such as institutions that support an exchange economy, were the keys to economic progress. </w:t>
      </w:r>
    </w:p>
    <w:p w14:paraId="4BEEA34D" w14:textId="77777777" w:rsidR="00960B7B" w:rsidRPr="007C5DD4" w:rsidRDefault="00960B7B" w:rsidP="00960B7B">
      <w:pPr>
        <w:pStyle w:val="BB-Contentions"/>
        <w:rPr>
          <w:lang w:bidi="en-US"/>
        </w:rPr>
      </w:pPr>
      <w:r w:rsidRPr="00347F27">
        <w:rPr>
          <w:lang w:bidi="en-US"/>
        </w:rPr>
        <w:tab/>
        <w:t>B. Link: Microloans distract from the root causes of poverty and those responsible for it</w:t>
      </w:r>
    </w:p>
    <w:p w14:paraId="1CFBA30E" w14:textId="77777777" w:rsidR="00960B7B" w:rsidRPr="00347F27" w:rsidRDefault="00960B7B" w:rsidP="00960B7B">
      <w:pPr>
        <w:pStyle w:val="BB-Citation"/>
        <w:rPr>
          <w:lang w:bidi="en-US"/>
        </w:rPr>
      </w:pPr>
      <w:r w:rsidRPr="00347F27">
        <w:rPr>
          <w:u w:val="single"/>
          <w:lang w:bidi="en-US"/>
        </w:rPr>
        <w:t xml:space="preserve">Patrick Bond PhD </w:t>
      </w:r>
      <w:r w:rsidRPr="00347F27">
        <w:rPr>
          <w:lang w:bidi="en-US"/>
        </w:rPr>
        <w:t xml:space="preserve">(political economist, </w:t>
      </w:r>
      <w:r w:rsidRPr="00347F27">
        <w:rPr>
          <w:u w:val="single"/>
          <w:lang w:bidi="en-US"/>
        </w:rPr>
        <w:t>School of Development Studies</w:t>
      </w:r>
      <w:r w:rsidRPr="00347F27">
        <w:rPr>
          <w:lang w:bidi="en-US"/>
        </w:rPr>
        <w:t xml:space="preserve">, Univ. of KwaZulu-Natal, </w:t>
      </w:r>
      <w:r w:rsidRPr="00347F27">
        <w:rPr>
          <w:u w:val="single"/>
          <w:lang w:bidi="en-US"/>
        </w:rPr>
        <w:t>South Africa</w:t>
      </w:r>
      <w:r w:rsidRPr="00347F27">
        <w:rPr>
          <w:lang w:bidi="en-US"/>
        </w:rPr>
        <w:t xml:space="preserve">; authored/edited more than a dozen policy papers from 1994-2002 for the S.African government; taught at the University of the Witwatersrand Graduate School of Public and Development Management from 1997-2004; adjunct professor at York Univ. Dept of Political Science, Canada; PhD from Johns Hopkins Univ. Dept of Geography &amp; Environmental Engineering) 19 </w:t>
      </w:r>
      <w:r w:rsidRPr="00347F27">
        <w:rPr>
          <w:u w:val="single"/>
          <w:lang w:bidi="en-US"/>
        </w:rPr>
        <w:t>Oct 2006</w:t>
      </w:r>
      <w:r w:rsidRPr="00347F27">
        <w:rPr>
          <w:lang w:bidi="en-US"/>
        </w:rPr>
        <w:t xml:space="preserve">, "A Nobel loan shark?" ZNet Commentary, </w:t>
      </w:r>
      <w:hyperlink r:id="rId652" w:history="1">
        <w:r w:rsidRPr="00BA5DEC">
          <w:rPr>
            <w:rStyle w:val="Hyperlink"/>
            <w:lang w:bidi="en-US"/>
          </w:rPr>
          <w:t>http://lists.asc.upenn.edu/pipermail/sept11/2006-October/000172.html</w:t>
        </w:r>
      </w:hyperlink>
      <w:r>
        <w:rPr>
          <w:lang w:bidi="en-US"/>
        </w:rPr>
        <w:t xml:space="preserve"> </w:t>
      </w:r>
      <w:r w:rsidRPr="00347F27">
        <w:rPr>
          <w:lang w:bidi="en-US"/>
        </w:rPr>
        <w:t>(brackets added)</w:t>
      </w:r>
    </w:p>
    <w:p w14:paraId="7CAB2101" w14:textId="77777777" w:rsidR="00960B7B" w:rsidRPr="00347F27" w:rsidRDefault="00960B7B" w:rsidP="00960B7B">
      <w:pPr>
        <w:pStyle w:val="BB-Evidence"/>
        <w:rPr>
          <w:lang w:bidi="en-US"/>
        </w:rPr>
      </w:pPr>
      <w:r w:rsidRPr="00347F27">
        <w:rPr>
          <w:lang w:bidi="en-US"/>
        </w:rPr>
        <w:t xml:space="preserve">But that skill, [New Internationalist magazine writer Sarah] Blackstock explains, allows [micro credit advocate Muhammed] Yunus and leading imitators 'to ascribe poverty to a lack of inspiration and depoliticize it by refusing to look at its causes. Micro-credit propagators are always the first to advocate that poor people need to be able to help themselves. The kind of micro-credit they promote isn't really about gaining control, but ensuring the key beneficiaries of global capitalism aren't forced to take any responsibility for poverty.' </w:t>
      </w:r>
    </w:p>
    <w:p w14:paraId="4C1E2A29" w14:textId="77777777" w:rsidR="00960B7B" w:rsidRPr="00347F27" w:rsidRDefault="00960B7B" w:rsidP="00960B7B">
      <w:pPr>
        <w:pStyle w:val="BB-Contentions"/>
        <w:rPr>
          <w:lang w:bidi="en-US"/>
        </w:rPr>
      </w:pPr>
      <w:r w:rsidRPr="00347F27">
        <w:rPr>
          <w:lang w:bidi="en-US"/>
        </w:rPr>
        <w:tab/>
        <w:t>C. Impact: Distraction of microfinance means people will never be lifted out of poverty</w:t>
      </w:r>
    </w:p>
    <w:p w14:paraId="3C44380B" w14:textId="77777777" w:rsidR="00960B7B" w:rsidRDefault="00960B7B" w:rsidP="00960B7B">
      <w:pPr>
        <w:pStyle w:val="BB-Citation"/>
        <w:rPr>
          <w:color w:val="000080"/>
          <w:lang w:bidi="en-US"/>
        </w:rPr>
      </w:pPr>
      <w:r w:rsidRPr="00347F27">
        <w:rPr>
          <w:u w:val="single"/>
          <w:lang w:bidi="en-US"/>
        </w:rPr>
        <w:t xml:space="preserve">Prof. Aneel Karnani </w:t>
      </w:r>
      <w:r w:rsidRPr="00347F27">
        <w:rPr>
          <w:lang w:bidi="en-US"/>
        </w:rPr>
        <w:t>PhD (</w:t>
      </w:r>
      <w:r w:rsidRPr="00347F27">
        <w:rPr>
          <w:u w:val="single"/>
          <w:lang w:bidi="en-US"/>
        </w:rPr>
        <w:t>Univ of Michigan</w:t>
      </w:r>
      <w:r w:rsidRPr="00347F27">
        <w:rPr>
          <w:lang w:bidi="en-US"/>
        </w:rPr>
        <w:t xml:space="preserve">, Ross School of Business), </w:t>
      </w:r>
      <w:r w:rsidRPr="00727A51">
        <w:rPr>
          <w:u w:val="single"/>
          <w:lang w:bidi="en-US"/>
        </w:rPr>
        <w:t>Summer 2007</w:t>
      </w:r>
      <w:r w:rsidRPr="00347F27">
        <w:rPr>
          <w:lang w:bidi="en-US"/>
        </w:rPr>
        <w:t xml:space="preserve">, "Microfinance Misses Its Mark," </w:t>
      </w:r>
      <w:r w:rsidRPr="00347F27">
        <w:rPr>
          <w:u w:val="single"/>
          <w:lang w:bidi="en-US"/>
        </w:rPr>
        <w:t>STANFORD SOCIAL INNOVATION REVIEW</w:t>
      </w:r>
      <w:r w:rsidRPr="00347F27">
        <w:rPr>
          <w:lang w:bidi="en-US"/>
        </w:rPr>
        <w:t xml:space="preserve">, Stanford Univ. Graduate School of Business, </w:t>
      </w:r>
      <w:hyperlink r:id="rId653" w:history="1">
        <w:r w:rsidRPr="00BA5DEC">
          <w:rPr>
            <w:rStyle w:val="Hyperlink"/>
            <w:lang w:bidi="en-US"/>
          </w:rPr>
          <w:t>www.ssireview.org/articles/entry/microfinance_misses_its_mark</w:t>
        </w:r>
      </w:hyperlink>
    </w:p>
    <w:p w14:paraId="2026CCF9" w14:textId="77777777" w:rsidR="00960B7B" w:rsidRPr="00347F27" w:rsidRDefault="00960B7B" w:rsidP="00960B7B">
      <w:pPr>
        <w:pStyle w:val="BB-Evidence"/>
        <w:rPr>
          <w:lang w:bidi="en-US"/>
        </w:rPr>
      </w:pPr>
      <w:r w:rsidRPr="00347F27">
        <w:rPr>
          <w:lang w:bidi="en-US"/>
        </w:rPr>
        <w:t>The current celebration of private sector successes should be met, and perhaps chastened, with anger at the failure of the state to provide basic services. Overall, governments, businesses, and civil society would be well advised to reallocate their resources and energies away from microfinance and into supporting larger enterprises in labor-intensive industries. This is what is alleviating poverty in China, Korea, Taiwan, and other developing countries. At the same time, they should also provide basic services that improve the employability and productivity of the poor. Otherwise, they will miss the mark of lifting people out of poverty.</w:t>
      </w:r>
    </w:p>
    <w:p w14:paraId="0B92312B" w14:textId="77777777" w:rsidR="00960B7B" w:rsidRPr="00347F27" w:rsidRDefault="00960B7B" w:rsidP="00960B7B">
      <w:pPr>
        <w:pStyle w:val="BB-Contentions"/>
        <w:rPr>
          <w:lang w:bidi="en-US"/>
        </w:rPr>
      </w:pPr>
      <w:r w:rsidRPr="00347F27">
        <w:rPr>
          <w:lang w:bidi="en-US"/>
        </w:rPr>
        <w:t>4. Exploitation of poor women</w:t>
      </w:r>
    </w:p>
    <w:p w14:paraId="027507C1" w14:textId="77777777" w:rsidR="00960B7B" w:rsidRPr="00347F27" w:rsidRDefault="00960B7B" w:rsidP="00960B7B">
      <w:pPr>
        <w:pStyle w:val="BB-Citation"/>
        <w:rPr>
          <w:lang w:bidi="en-US"/>
        </w:rPr>
      </w:pPr>
      <w:r w:rsidRPr="00347F27">
        <w:rPr>
          <w:u w:val="single"/>
          <w:lang w:bidi="en-US"/>
        </w:rPr>
        <w:t xml:space="preserve">Patrick Bond PhD </w:t>
      </w:r>
      <w:r w:rsidRPr="00347F27">
        <w:rPr>
          <w:lang w:bidi="en-US"/>
        </w:rPr>
        <w:t xml:space="preserve">(political economist, </w:t>
      </w:r>
      <w:r w:rsidRPr="00347F27">
        <w:rPr>
          <w:u w:val="single"/>
          <w:lang w:bidi="en-US"/>
        </w:rPr>
        <w:t>School of Development Studies</w:t>
      </w:r>
      <w:r w:rsidRPr="00347F27">
        <w:rPr>
          <w:lang w:bidi="en-US"/>
        </w:rPr>
        <w:t xml:space="preserve">, Univ. of KwaZulu-Natal, </w:t>
      </w:r>
      <w:r w:rsidRPr="00347F27">
        <w:rPr>
          <w:u w:val="single"/>
          <w:lang w:bidi="en-US"/>
        </w:rPr>
        <w:t>South Africa</w:t>
      </w:r>
      <w:r w:rsidRPr="00347F27">
        <w:rPr>
          <w:lang w:bidi="en-US"/>
        </w:rPr>
        <w:t xml:space="preserve">; authored/edited more than a dozen policy papers from 1994-2002 for the S.African government; taught at the University of the Witwatersrand Graduate School of Public and Development Management from 1997-2004; adjunct professor at York Univ. Dept of Political Science, Canada; PhD from Johns Hopkins Univ. Dept of Geography &amp; Environmental Engineering) 19 </w:t>
      </w:r>
      <w:r w:rsidRPr="00347F27">
        <w:rPr>
          <w:u w:val="single"/>
          <w:lang w:bidi="en-US"/>
        </w:rPr>
        <w:t>Oct 2006</w:t>
      </w:r>
      <w:r w:rsidRPr="00347F27">
        <w:rPr>
          <w:lang w:bidi="en-US"/>
        </w:rPr>
        <w:t xml:space="preserve">, "A Nobel loan shark?" ZNet Commentary, </w:t>
      </w:r>
      <w:hyperlink r:id="rId654" w:history="1">
        <w:r w:rsidRPr="00BA5DEC">
          <w:rPr>
            <w:rStyle w:val="Hyperlink"/>
            <w:lang w:bidi="en-US"/>
          </w:rPr>
          <w:t>http://lists.asc.upenn.edu/pipermail/sept11/2006-October/000172.html</w:t>
        </w:r>
      </w:hyperlink>
      <w:r>
        <w:rPr>
          <w:lang w:bidi="en-US"/>
        </w:rPr>
        <w:t xml:space="preserve"> </w:t>
      </w:r>
      <w:r w:rsidRPr="00347F27">
        <w:rPr>
          <w:lang w:bidi="en-US"/>
        </w:rPr>
        <w:t xml:space="preserve">(brackets added) </w:t>
      </w:r>
    </w:p>
    <w:p w14:paraId="5EB73561" w14:textId="77777777" w:rsidR="00960B7B" w:rsidRPr="00347F27" w:rsidRDefault="00960B7B" w:rsidP="00960B7B">
      <w:pPr>
        <w:pStyle w:val="BB-Evidence"/>
        <w:rPr>
          <w:lang w:bidi="en-US"/>
        </w:rPr>
      </w:pPr>
      <w:r w:rsidRPr="00347F27">
        <w:rPr>
          <w:lang w:bidi="en-US"/>
        </w:rPr>
        <w:t xml:space="preserve">[Univ of Southern Indian Dept of Economics &amp; Finance chair Munir] Quddus continues: 'Others have pointed out that micro-credit simply deepens the exploitation of the women since the rates of interest charged by the bank in real [after inflation] terms are quite high; consequently, credit often worsens the debt situation and gives the husbands even more leverage.' Gaining leverage over women - instead of giving them economic liberation - is a familiar accusation. In 1995, New Internationalist magazine probed Yunus about the 16 'resolutions' he required his borrowers to accept, including 'smaller families'. When New Internationalist suggested this 'smacked of population control', Yunus replied, 'No, it is very easy to convince people to have fewer children. Now that the women are earners, having more children means losing money.' </w:t>
      </w:r>
    </w:p>
    <w:p w14:paraId="3587A1E8" w14:textId="77777777" w:rsidR="00960B7B" w:rsidRDefault="00960B7B" w:rsidP="00960B7B">
      <w:pPr>
        <w:pStyle w:val="BB-Contentions"/>
        <w:rPr>
          <w:lang w:bidi="en-US"/>
        </w:rPr>
      </w:pPr>
      <w:r>
        <w:rPr>
          <w:lang w:bidi="en-US"/>
        </w:rPr>
        <w:t>SOLVENCY</w:t>
      </w:r>
    </w:p>
    <w:p w14:paraId="2F5B1FB1" w14:textId="77777777" w:rsidR="00960B7B" w:rsidRPr="00347F27" w:rsidRDefault="00960B7B" w:rsidP="00960B7B">
      <w:pPr>
        <w:pStyle w:val="BB-Contentions"/>
        <w:rPr>
          <w:lang w:bidi="en-US"/>
        </w:rPr>
      </w:pPr>
      <w:r w:rsidRPr="00347F27">
        <w:rPr>
          <w:lang w:bidi="en-US"/>
        </w:rPr>
        <w:t>1. The very poor are left out</w:t>
      </w:r>
    </w:p>
    <w:p w14:paraId="55DB9E0B" w14:textId="77777777" w:rsidR="00960B7B" w:rsidRPr="00347F27" w:rsidRDefault="00960B7B" w:rsidP="00960B7B">
      <w:pPr>
        <w:pStyle w:val="BB-Citation"/>
        <w:rPr>
          <w:lang w:bidi="en-US"/>
        </w:rPr>
      </w:pPr>
      <w:r w:rsidRPr="00347F27">
        <w:rPr>
          <w:u w:val="single"/>
          <w:lang w:bidi="en-US"/>
        </w:rPr>
        <w:t xml:space="preserve">Patrick Bond PhD </w:t>
      </w:r>
      <w:r w:rsidRPr="00347F27">
        <w:rPr>
          <w:lang w:bidi="en-US"/>
        </w:rPr>
        <w:t xml:space="preserve">(political economist, </w:t>
      </w:r>
      <w:r w:rsidRPr="00347F27">
        <w:rPr>
          <w:u w:val="single"/>
          <w:lang w:bidi="en-US"/>
        </w:rPr>
        <w:t>School of Development Studies</w:t>
      </w:r>
      <w:r w:rsidRPr="00347F27">
        <w:rPr>
          <w:lang w:bidi="en-US"/>
        </w:rPr>
        <w:t xml:space="preserve">, Univ. of KwaZulu-Natal, </w:t>
      </w:r>
      <w:r w:rsidRPr="00347F27">
        <w:rPr>
          <w:u w:val="single"/>
          <w:lang w:bidi="en-US"/>
        </w:rPr>
        <w:t>South Africa</w:t>
      </w:r>
      <w:r w:rsidRPr="00347F27">
        <w:rPr>
          <w:lang w:bidi="en-US"/>
        </w:rPr>
        <w:t xml:space="preserve">; authored/edited more than a dozen policy papers from 1994-2002 for the S.African government; taught at the University of the Witwatersrand Graduate School of Public and Development Management from 1997-2004; adjunct professor at York Univ. Dept of Political Science, Canada; PhD from Johns Hopkins Univ. Dept of Geography &amp; Environmental Engineering) 19 </w:t>
      </w:r>
      <w:r w:rsidRPr="00347F27">
        <w:rPr>
          <w:u w:val="single"/>
          <w:lang w:bidi="en-US"/>
        </w:rPr>
        <w:t>Oct 2006</w:t>
      </w:r>
      <w:r w:rsidRPr="00347F27">
        <w:rPr>
          <w:lang w:bidi="en-US"/>
        </w:rPr>
        <w:t xml:space="preserve">, "A Nobel loan shark?" ZNet Commentary, </w:t>
      </w:r>
      <w:hyperlink r:id="rId655" w:history="1">
        <w:r w:rsidRPr="00BA5DEC">
          <w:rPr>
            <w:rStyle w:val="Hyperlink"/>
            <w:lang w:bidi="en-US"/>
          </w:rPr>
          <w:t>http://lists.asc.upenn.edu/pipermail/sept11/2006-October/000172.html</w:t>
        </w:r>
      </w:hyperlink>
      <w:r>
        <w:rPr>
          <w:lang w:bidi="en-US"/>
        </w:rPr>
        <w:t xml:space="preserve"> </w:t>
      </w:r>
      <w:r w:rsidRPr="00347F27">
        <w:rPr>
          <w:lang w:bidi="en-US"/>
        </w:rPr>
        <w:t>(brackets added)</w:t>
      </w:r>
    </w:p>
    <w:p w14:paraId="654AF68B" w14:textId="77777777" w:rsidR="00960B7B" w:rsidRPr="00347F27" w:rsidRDefault="00960B7B" w:rsidP="00960B7B">
      <w:pPr>
        <w:pStyle w:val="BB-Evidence"/>
        <w:rPr>
          <w:lang w:bidi="en-US"/>
        </w:rPr>
      </w:pPr>
      <w:r w:rsidRPr="00347F27">
        <w:rPr>
          <w:lang w:bidi="en-US"/>
        </w:rPr>
        <w:t xml:space="preserve">Although criticism of [micro credit agency] Grameen 'is still a minority view' and [Muhammed] Yunus performed 'miracles' in rolling out credit to the masses, according to Munir Quddus, who chairs the Department of Economics and Finance at the University of Southern Indiana, the hype needs more investigation than apparently was given by the Nobel committee: 'The very nature of setting up groups leaves out the very poor who would be perceived by fellow members to have no ability to generate income and therefore high risk.' </w:t>
      </w:r>
    </w:p>
    <w:p w14:paraId="07E11794" w14:textId="77777777" w:rsidR="00960B7B" w:rsidRPr="00347F27" w:rsidRDefault="00960B7B" w:rsidP="00960B7B">
      <w:pPr>
        <w:pStyle w:val="BB-Contentions"/>
        <w:rPr>
          <w:lang w:bidi="en-US"/>
        </w:rPr>
      </w:pPr>
      <w:r w:rsidRPr="00347F27">
        <w:rPr>
          <w:lang w:bidi="en-US"/>
        </w:rPr>
        <w:t>2. Costs to the poor go up when subsidies are removed</w:t>
      </w:r>
    </w:p>
    <w:p w14:paraId="61523D83" w14:textId="77777777" w:rsidR="00960B7B" w:rsidRPr="00347F27" w:rsidRDefault="00960B7B" w:rsidP="00960B7B">
      <w:pPr>
        <w:pStyle w:val="BB-Contentions"/>
        <w:rPr>
          <w:lang w:bidi="en-US"/>
        </w:rPr>
      </w:pPr>
      <w:r w:rsidRPr="00347F27">
        <w:rPr>
          <w:lang w:bidi="en-US"/>
        </w:rPr>
        <w:t>Impact/Analysis: If the AFF plan claims to provide self-sustaining economic benefit to the poor, it fails because the poor get charged higher rates when the subsidies are removed. They then cannot pay back the loans and the program fails.</w:t>
      </w:r>
    </w:p>
    <w:p w14:paraId="2B0EC600" w14:textId="77777777" w:rsidR="00960B7B" w:rsidRPr="00347F27" w:rsidRDefault="00960B7B" w:rsidP="00960B7B">
      <w:pPr>
        <w:pStyle w:val="BB-Citation"/>
        <w:rPr>
          <w:lang w:bidi="en-US"/>
        </w:rPr>
      </w:pPr>
      <w:r w:rsidRPr="00347F27">
        <w:rPr>
          <w:u w:val="single"/>
          <w:lang w:bidi="en-US"/>
        </w:rPr>
        <w:t xml:space="preserve">Patrick Bond PhD </w:t>
      </w:r>
      <w:r w:rsidRPr="00347F27">
        <w:rPr>
          <w:lang w:bidi="en-US"/>
        </w:rPr>
        <w:t xml:space="preserve">(political economist, </w:t>
      </w:r>
      <w:r w:rsidRPr="00347F27">
        <w:rPr>
          <w:u w:val="single"/>
          <w:lang w:bidi="en-US"/>
        </w:rPr>
        <w:t>School of Development Studies</w:t>
      </w:r>
      <w:r w:rsidRPr="00347F27">
        <w:rPr>
          <w:lang w:bidi="en-US"/>
        </w:rPr>
        <w:t xml:space="preserve">, Univ. of KwaZulu-Natal, </w:t>
      </w:r>
      <w:r w:rsidRPr="00347F27">
        <w:rPr>
          <w:u w:val="single"/>
          <w:lang w:bidi="en-US"/>
        </w:rPr>
        <w:t>South Africa</w:t>
      </w:r>
      <w:r w:rsidRPr="00347F27">
        <w:rPr>
          <w:lang w:bidi="en-US"/>
        </w:rPr>
        <w:t xml:space="preserve">; authored/edited more than a dozen policy papers from 1994-2002 for the S.African government; taught at the University of the Witwatersrand Graduate School of Public and Development Management from 1997-2004; adjunct professor at York Univ. Dept of Political Science, Canada; PhD from Johns Hopkins Univ. Dept of Geography &amp; Environmental Engineering) 19 </w:t>
      </w:r>
      <w:r w:rsidRPr="00347F27">
        <w:rPr>
          <w:u w:val="single"/>
          <w:lang w:bidi="en-US"/>
        </w:rPr>
        <w:t>Oct 2006</w:t>
      </w:r>
      <w:r w:rsidRPr="00347F27">
        <w:rPr>
          <w:lang w:bidi="en-US"/>
        </w:rPr>
        <w:t xml:space="preserve">, "A Nobel loan shark?" ZNet Commentary, </w:t>
      </w:r>
      <w:hyperlink r:id="rId656" w:history="1">
        <w:r w:rsidRPr="00BA5DEC">
          <w:rPr>
            <w:rStyle w:val="Hyperlink"/>
            <w:lang w:bidi="en-US"/>
          </w:rPr>
          <w:t>http://lists.asc.upenn.edu/pipermail/sept11/2006-October/000172.html</w:t>
        </w:r>
      </w:hyperlink>
      <w:r>
        <w:rPr>
          <w:lang w:bidi="en-US"/>
        </w:rPr>
        <w:t xml:space="preserve"> </w:t>
      </w:r>
      <w:r w:rsidRPr="00347F27">
        <w:rPr>
          <w:lang w:bidi="en-US"/>
        </w:rPr>
        <w:t xml:space="preserve">(brackets added, parentheses in original) </w:t>
      </w:r>
    </w:p>
    <w:p w14:paraId="70CEA7B1" w14:textId="77777777" w:rsidR="00960B7B" w:rsidRPr="00347F27" w:rsidRDefault="00960B7B" w:rsidP="00960B7B">
      <w:pPr>
        <w:pStyle w:val="BB-Evidence"/>
        <w:rPr>
          <w:lang w:bidi="en-US"/>
        </w:rPr>
      </w:pPr>
      <w:r w:rsidRPr="00347F27">
        <w:rPr>
          <w:lang w:bidi="en-US"/>
        </w:rPr>
        <w:t xml:space="preserve">Several years earlier, [micro credit organizer Muhammad] Yunus was weaned off the bulk of his international donor support, reportedly $5 million a year, which had until then reduced the interest rate he needed to charge borrowers and still make a profit. Grameen [micro credit bank] had become 'sustainable,' self-financing, with costs to be fully borne by borrowers. He had also battled backward patriarchal and religious attitudes in Bangladesh, and his hard work extended credit to millions of people. The secret was that poor women were typically arranged in groups of five: two got the first tranche of credit, leaving the other three as 'chasers' to pressure repayment, so that they could in turn get the next loans. But at a time of new competitors, adverse weather conditions (especially the 1998 floods) and a backlash by borrowers who used collective power of nonpayment, Grameen imposed dramatic increases in the price of repaying loans. </w:t>
      </w:r>
    </w:p>
    <w:p w14:paraId="43042C42" w14:textId="77777777" w:rsidR="00960B7B" w:rsidRDefault="00960B7B" w:rsidP="00960B7B">
      <w:pPr>
        <w:pStyle w:val="BB-Contentions"/>
        <w:rPr>
          <w:lang w:bidi="en-US"/>
        </w:rPr>
      </w:pPr>
      <w:r>
        <w:rPr>
          <w:lang w:bidi="en-US"/>
        </w:rPr>
        <w:t xml:space="preserve">3. No economic growth: </w:t>
      </w:r>
      <w:r w:rsidRPr="00347F27">
        <w:rPr>
          <w:lang w:bidi="en-US"/>
        </w:rPr>
        <w:t>Poor don't start businesses - they just spend the loan money</w:t>
      </w:r>
    </w:p>
    <w:p w14:paraId="1222BCAA" w14:textId="77777777" w:rsidR="00960B7B" w:rsidRDefault="00960B7B" w:rsidP="00960B7B">
      <w:pPr>
        <w:pStyle w:val="BB-Citation"/>
        <w:rPr>
          <w:lang w:bidi="en-US"/>
        </w:rPr>
      </w:pPr>
      <w:r w:rsidRPr="00347F27">
        <w:rPr>
          <w:u w:val="single"/>
          <w:lang w:bidi="en-US"/>
        </w:rPr>
        <w:t>Thomas Dichter</w:t>
      </w:r>
      <w:r w:rsidRPr="00347F27">
        <w:rPr>
          <w:lang w:bidi="en-US"/>
        </w:rPr>
        <w:t xml:space="preserve"> (worked in international development since 1964 in a variety of institutions including the World Bank, the United Nations Development Programme, the Peace Corps, and numerous nongovernmental organizations) 15 </w:t>
      </w:r>
      <w:r w:rsidRPr="00347F27">
        <w:rPr>
          <w:u w:val="single"/>
          <w:lang w:bidi="en-US"/>
        </w:rPr>
        <w:t>Feb 2007</w:t>
      </w:r>
      <w:r w:rsidRPr="00347F27">
        <w:rPr>
          <w:lang w:bidi="en-US"/>
        </w:rPr>
        <w:t xml:space="preserve">, "A Second Look at Microfinance" Cato Institute Center for Global Liberty and Prosperity, </w:t>
      </w:r>
      <w:hyperlink r:id="rId657" w:history="1">
        <w:r w:rsidRPr="00BA5DEC">
          <w:rPr>
            <w:rStyle w:val="Hyperlink"/>
            <w:lang w:bidi="en-US"/>
          </w:rPr>
          <w:t>www.cato.org/pub_display.php?pub_id=7517</w:t>
        </w:r>
      </w:hyperlink>
    </w:p>
    <w:p w14:paraId="59AC93AF" w14:textId="77777777" w:rsidR="00960B7B" w:rsidRPr="00347F27" w:rsidRDefault="00960B7B" w:rsidP="00960B7B">
      <w:pPr>
        <w:pStyle w:val="BB-Evidence"/>
        <w:rPr>
          <w:lang w:bidi="en-US"/>
        </w:rPr>
      </w:pPr>
      <w:r w:rsidRPr="00347F27">
        <w:rPr>
          <w:lang w:bidi="en-US"/>
        </w:rPr>
        <w:t>A major aim of the microfinance movement is to provide funds for investment in microbusinesses, thus lifting people out of poverty and promoting economic growth. Recent experience and the economic history of rich countries, however, suggest that those expectations are unrealistic. Most people, poor or otherwise, are not entrepreneurs, so there is little reason to think that mass credit would in general lead to viable business start-ups. Today as in the past, business start-ups in the advanced countries depend predominantly on savings and informal sources of credit; past forms of microcredit never played a role in small business development, and much microcredit is actually used for consumption rather than investment.</w:t>
      </w:r>
    </w:p>
    <w:p w14:paraId="4CAA76D1" w14:textId="77777777" w:rsidR="00960B7B" w:rsidRPr="00347F27" w:rsidRDefault="00960B7B" w:rsidP="00960B7B">
      <w:pPr>
        <w:pStyle w:val="BB-Contentions"/>
        <w:rPr>
          <w:lang w:bidi="en-US"/>
        </w:rPr>
      </w:pPr>
      <w:r w:rsidRPr="00347F27">
        <w:rPr>
          <w:lang w:bidi="en-US"/>
        </w:rPr>
        <w:t>Microcredit is not needed and has no noticeable impact on economic growth or business development</w:t>
      </w:r>
    </w:p>
    <w:p w14:paraId="429D0C63" w14:textId="77777777" w:rsidR="00960B7B" w:rsidRPr="007C5DD4" w:rsidRDefault="00960B7B" w:rsidP="00960B7B">
      <w:pPr>
        <w:pStyle w:val="BB-Citation"/>
        <w:rPr>
          <w:lang w:bidi="en-US"/>
        </w:rPr>
      </w:pPr>
      <w:r w:rsidRPr="00347F27">
        <w:rPr>
          <w:u w:val="single"/>
          <w:lang w:bidi="en-US"/>
        </w:rPr>
        <w:t>Thomas Dichter</w:t>
      </w:r>
      <w:r w:rsidRPr="00347F27">
        <w:rPr>
          <w:lang w:bidi="en-US"/>
        </w:rPr>
        <w:t xml:space="preserve"> (worked in international development since 1964 in a variety of institutions including the World Bank, the United Nations Development Programme, the Peace Corps, and numerous nongovernmental organizations) 15 </w:t>
      </w:r>
      <w:r w:rsidRPr="00347F27">
        <w:rPr>
          <w:u w:val="single"/>
          <w:lang w:bidi="en-US"/>
        </w:rPr>
        <w:t>Feb 2007</w:t>
      </w:r>
      <w:r w:rsidRPr="00347F27">
        <w:rPr>
          <w:lang w:bidi="en-US"/>
        </w:rPr>
        <w:t xml:space="preserve">, "A Second Look at Microfinance" Cato Institute Center for Global Liberty and Prosperity, </w:t>
      </w:r>
      <w:hyperlink r:id="rId658" w:history="1">
        <w:r w:rsidRPr="00BA5DEC">
          <w:rPr>
            <w:rStyle w:val="Hyperlink"/>
            <w:lang w:bidi="en-US"/>
          </w:rPr>
          <w:t>www.cato.org/pubs/dbp/dbp1.pdf</w:t>
        </w:r>
      </w:hyperlink>
    </w:p>
    <w:p w14:paraId="1DF1115A" w14:textId="77777777" w:rsidR="00960B7B" w:rsidRPr="007C5DD4" w:rsidRDefault="00960B7B" w:rsidP="00960B7B">
      <w:pPr>
        <w:pStyle w:val="BB-Evidence"/>
        <w:rPr>
          <w:lang w:bidi="en-US"/>
        </w:rPr>
      </w:pPr>
      <w:r w:rsidRPr="00347F27">
        <w:rPr>
          <w:lang w:bidi="en-US"/>
        </w:rPr>
        <w:t>Today as in the past, business start-ups in the advanced countries depend predominantly on savings and informal sources of credit; past forms of microcredit never played a role in small business development, and much microcredit is actually used for consumption rather than investment. In the history of today's rich countries, moreover, economic growth occurred first, then came credit for the masses. That credit was and is predominantly for consumption rather than investment. There is no reason to believe that the nature and sequence of growth and mass credit are fundamentally different for poor countries today than they were in the past. We should not expect microfinance to noticeably affect growth or successful business development.</w:t>
      </w:r>
    </w:p>
    <w:p w14:paraId="443365F0" w14:textId="77777777" w:rsidR="00960B7B" w:rsidRPr="00347F27" w:rsidRDefault="00960B7B" w:rsidP="00960B7B">
      <w:pPr>
        <w:pStyle w:val="BB-Contentions"/>
        <w:rPr>
          <w:lang w:bidi="en-US"/>
        </w:rPr>
      </w:pPr>
      <w:r w:rsidRPr="00347F27">
        <w:rPr>
          <w:lang w:bidi="en-US"/>
        </w:rPr>
        <w:t>Don't believe the hype: Microcredit does not create many successful businesses</w:t>
      </w:r>
    </w:p>
    <w:p w14:paraId="02DA8387" w14:textId="77777777" w:rsidR="00960B7B" w:rsidRDefault="00960B7B" w:rsidP="00960B7B">
      <w:pPr>
        <w:pStyle w:val="BB-Citation"/>
        <w:rPr>
          <w:color w:val="000080"/>
          <w:lang w:bidi="en-US"/>
        </w:rPr>
      </w:pPr>
      <w:r w:rsidRPr="00347F27">
        <w:rPr>
          <w:u w:val="single"/>
          <w:lang w:bidi="en-US"/>
        </w:rPr>
        <w:t xml:space="preserve">Prof. Aneel Karnani </w:t>
      </w:r>
      <w:r w:rsidRPr="00347F27">
        <w:rPr>
          <w:lang w:bidi="en-US"/>
        </w:rPr>
        <w:t>PhD (</w:t>
      </w:r>
      <w:r w:rsidRPr="00347F27">
        <w:rPr>
          <w:u w:val="single"/>
          <w:lang w:bidi="en-US"/>
        </w:rPr>
        <w:t>Univ of Michigan</w:t>
      </w:r>
      <w:r w:rsidRPr="00347F27">
        <w:rPr>
          <w:lang w:bidi="en-US"/>
        </w:rPr>
        <w:t xml:space="preserve">, Ross School of Business), </w:t>
      </w:r>
      <w:r w:rsidRPr="00727A51">
        <w:rPr>
          <w:u w:val="single"/>
          <w:lang w:bidi="en-US"/>
        </w:rPr>
        <w:t>Summer 2007</w:t>
      </w:r>
      <w:r w:rsidRPr="00347F27">
        <w:rPr>
          <w:lang w:bidi="en-US"/>
        </w:rPr>
        <w:t xml:space="preserve">, "Microfinance Misses Its Mark," </w:t>
      </w:r>
      <w:r w:rsidRPr="00347F27">
        <w:rPr>
          <w:u w:val="single"/>
          <w:lang w:bidi="en-US"/>
        </w:rPr>
        <w:t>STANFORD SOCIAL INNOVATION REVIEW</w:t>
      </w:r>
      <w:r w:rsidRPr="00347F27">
        <w:rPr>
          <w:lang w:bidi="en-US"/>
        </w:rPr>
        <w:t xml:space="preserve">, Stanford Univ. Graduate School of Business, </w:t>
      </w:r>
      <w:hyperlink r:id="rId659" w:history="1">
        <w:r w:rsidRPr="00BA5DEC">
          <w:rPr>
            <w:rStyle w:val="Hyperlink"/>
            <w:lang w:bidi="en-US"/>
          </w:rPr>
          <w:t>www.ssireview.org/articles/entry/microfinance_misses_its_mark</w:t>
        </w:r>
      </w:hyperlink>
    </w:p>
    <w:p w14:paraId="13F495A2" w14:textId="77777777" w:rsidR="00960B7B" w:rsidRPr="00347F27" w:rsidRDefault="00960B7B" w:rsidP="00960B7B">
      <w:pPr>
        <w:pStyle w:val="BB-Evidence"/>
        <w:rPr>
          <w:lang w:bidi="en-US"/>
        </w:rPr>
      </w:pPr>
      <w:r w:rsidRPr="00347F27">
        <w:rPr>
          <w:lang w:bidi="en-US"/>
        </w:rPr>
        <w:t>Another problem with microcredit is the businesses it is intended to fund. A microcredit client is an entrepreneur in the literal sense: She raises the capital, manages the business, and takes home the earnings. But the "entrepreneurs" who have become heroes in the developed world are usually visionaries who convert new ideas into successful business models. Although some microcredit clients have created visionary businesses, the vast majority are caught in subsistence activities. They usually have no specialized skills, and so must compete with all the other self-employed poor people in entry-level trades.</w:t>
      </w:r>
      <w:r w:rsidRPr="00347F27">
        <w:rPr>
          <w:position w:val="8"/>
          <w:lang w:bidi="en-US"/>
        </w:rPr>
        <w:t xml:space="preserve"> </w:t>
      </w:r>
      <w:r w:rsidRPr="00347F27">
        <w:rPr>
          <w:lang w:bidi="en-US"/>
        </w:rPr>
        <w:t>Most have no paid staff, own few assets, and operate at too small a scale to achieve efficiencies, and so make very meager earnings. In other words, most microenterprises are small and many fail – contrary to the United Nations' hype that microentrepreneurs will grow thriving businesses that lead to flourishing economies.</w:t>
      </w:r>
    </w:p>
    <w:p w14:paraId="291D1530" w14:textId="77777777" w:rsidR="00960B7B" w:rsidRPr="00347F27" w:rsidRDefault="00960B7B" w:rsidP="00960B7B">
      <w:pPr>
        <w:pStyle w:val="BB-Contentions"/>
        <w:rPr>
          <w:lang w:bidi="en-US"/>
        </w:rPr>
      </w:pPr>
      <w:r w:rsidRPr="00347F27">
        <w:rPr>
          <w:lang w:bidi="en-US"/>
        </w:rPr>
        <w:t>4. Not many of the poor want to start new businesses</w:t>
      </w:r>
    </w:p>
    <w:p w14:paraId="5BC298CB" w14:textId="77777777" w:rsidR="00960B7B" w:rsidRDefault="00960B7B" w:rsidP="00960B7B">
      <w:pPr>
        <w:pStyle w:val="BB-Citation"/>
        <w:rPr>
          <w:lang w:bidi="en-US"/>
        </w:rPr>
      </w:pPr>
      <w:r w:rsidRPr="00347F27">
        <w:rPr>
          <w:u w:val="single"/>
          <w:lang w:bidi="en-US"/>
        </w:rPr>
        <w:t>Thomas Dichter</w:t>
      </w:r>
      <w:r w:rsidRPr="00347F27">
        <w:rPr>
          <w:lang w:bidi="en-US"/>
        </w:rPr>
        <w:t xml:space="preserve"> (worked in international development since 1964 in a variety of institutions including the World Bank, the United Nations Development Programme, the Peace Corps, and numerous nongovernmental organizations) 15 </w:t>
      </w:r>
      <w:r w:rsidRPr="00347F27">
        <w:rPr>
          <w:u w:val="single"/>
          <w:lang w:bidi="en-US"/>
        </w:rPr>
        <w:t>Feb 2007</w:t>
      </w:r>
      <w:r w:rsidRPr="00347F27">
        <w:rPr>
          <w:lang w:bidi="en-US"/>
        </w:rPr>
        <w:t xml:space="preserve">, "A Second Look at Microfinance" Cato Institute Center for Global Liberty and Prosperity, </w:t>
      </w:r>
      <w:hyperlink r:id="rId660" w:history="1">
        <w:r w:rsidRPr="00BA5DEC">
          <w:rPr>
            <w:rStyle w:val="Hyperlink"/>
            <w:lang w:bidi="en-US"/>
          </w:rPr>
          <w:t>www.cato.org/pubs/dbp/dbp1.pdf</w:t>
        </w:r>
      </w:hyperlink>
    </w:p>
    <w:p w14:paraId="536C9317" w14:textId="77777777" w:rsidR="00960B7B" w:rsidRPr="00347F27" w:rsidRDefault="00960B7B" w:rsidP="00960B7B">
      <w:pPr>
        <w:pStyle w:val="BB-Evidence"/>
        <w:rPr>
          <w:rFonts w:ascii="Helvetica" w:hAnsi="Helvetica" w:cs="Helvetica"/>
          <w:sz w:val="22"/>
          <w:szCs w:val="22"/>
          <w:lang w:bidi="en-US"/>
        </w:rPr>
      </w:pPr>
      <w:r w:rsidRPr="00347F27">
        <w:rPr>
          <w:lang w:bidi="en-US"/>
        </w:rPr>
        <w:t>It is not surprising that many people think the poor in developing countries are nascent businesspeople; after all, most of them must take to the informal marketplace to generate small amounts of cash, and that is what makes them seem like they are engaged in business— but that is subsistence activity, a sort of default mode, and not what I call "real" business. If all other things were equal, one would see quickly and clearly that, as in the West, only a minority will make their careers as entrepreneurs.</w:t>
      </w:r>
    </w:p>
    <w:p w14:paraId="0753B00D" w14:textId="77777777" w:rsidR="00960B7B" w:rsidRPr="00347F27" w:rsidRDefault="00960B7B" w:rsidP="00960B7B">
      <w:pPr>
        <w:pStyle w:val="BB-Contentions"/>
        <w:rPr>
          <w:rFonts w:ascii="Helvetica" w:hAnsi="Helvetica" w:cs="Helvetica"/>
          <w:lang w:bidi="en-US"/>
        </w:rPr>
      </w:pPr>
      <w:r w:rsidRPr="00347F27">
        <w:rPr>
          <w:lang w:bidi="en-US"/>
        </w:rPr>
        <w:t>5. Microcredit doesn't significantly reduce poverty</w:t>
      </w:r>
    </w:p>
    <w:p w14:paraId="30959C45" w14:textId="77777777" w:rsidR="00960B7B" w:rsidRDefault="00960B7B" w:rsidP="00960B7B">
      <w:pPr>
        <w:pStyle w:val="BB-Citation"/>
        <w:rPr>
          <w:color w:val="000080"/>
          <w:lang w:bidi="en-US"/>
        </w:rPr>
      </w:pPr>
      <w:r w:rsidRPr="00347F27">
        <w:rPr>
          <w:u w:val="single"/>
          <w:lang w:bidi="en-US"/>
        </w:rPr>
        <w:t xml:space="preserve">Prof. Aneel Karnani </w:t>
      </w:r>
      <w:r w:rsidRPr="00347F27">
        <w:rPr>
          <w:lang w:bidi="en-US"/>
        </w:rPr>
        <w:t>PhD (</w:t>
      </w:r>
      <w:r w:rsidRPr="00347F27">
        <w:rPr>
          <w:u w:val="single"/>
          <w:lang w:bidi="en-US"/>
        </w:rPr>
        <w:t>Univ of Michigan</w:t>
      </w:r>
      <w:r w:rsidRPr="00347F27">
        <w:rPr>
          <w:lang w:bidi="en-US"/>
        </w:rPr>
        <w:t xml:space="preserve">, Ross School of Business), </w:t>
      </w:r>
      <w:r w:rsidRPr="00727A51">
        <w:rPr>
          <w:u w:val="single"/>
          <w:lang w:bidi="en-US"/>
        </w:rPr>
        <w:t>Summer 2007</w:t>
      </w:r>
      <w:r w:rsidRPr="00347F27">
        <w:rPr>
          <w:lang w:bidi="en-US"/>
        </w:rPr>
        <w:t xml:space="preserve">, "Microfinance Misses Its Mark," </w:t>
      </w:r>
      <w:r w:rsidRPr="00347F27">
        <w:rPr>
          <w:u w:val="single"/>
          <w:lang w:bidi="en-US"/>
        </w:rPr>
        <w:t>STANFORD SOCIAL INNOVATION REVIEW</w:t>
      </w:r>
      <w:r w:rsidRPr="00347F27">
        <w:rPr>
          <w:lang w:bidi="en-US"/>
        </w:rPr>
        <w:t xml:space="preserve">, Stanford Univ. Graduate School of Business, </w:t>
      </w:r>
      <w:hyperlink r:id="rId661" w:history="1">
        <w:r w:rsidRPr="00BA5DEC">
          <w:rPr>
            <w:rStyle w:val="Hyperlink"/>
            <w:lang w:bidi="en-US"/>
          </w:rPr>
          <w:t>www.ssireview.org/articles/entry/microfinance_misses_its_mark</w:t>
        </w:r>
      </w:hyperlink>
    </w:p>
    <w:p w14:paraId="7698C9B9" w14:textId="77777777" w:rsidR="00960B7B" w:rsidRPr="00347F27" w:rsidRDefault="00960B7B" w:rsidP="00960B7B">
      <w:pPr>
        <w:pStyle w:val="BB-Evidence"/>
        <w:rPr>
          <w:lang w:bidi="en-US"/>
        </w:rPr>
      </w:pPr>
      <w:r w:rsidRPr="00347F27">
        <w:rPr>
          <w:lang w:bidi="en-US"/>
        </w:rPr>
        <w:t>Yet my analysis of the macroeconomic data suggests that although microcredit yields some noneconomic benefits, it does not significantly alleviate poverty. Indeed, in some instances microcredit makes life at the bottom of the pyramid worse. Contrary to the hype about microcredit, the best way to eradicate poverty is to create jobs and to increase worker productivity.</w:t>
      </w:r>
    </w:p>
    <w:p w14:paraId="5E7FA30F" w14:textId="77777777" w:rsidR="00960B7B" w:rsidRPr="007C5DD4" w:rsidRDefault="00960B7B" w:rsidP="00960B7B">
      <w:pPr>
        <w:pStyle w:val="BB-Contentions"/>
        <w:rPr>
          <w:lang w:bidi="en-US"/>
        </w:rPr>
      </w:pPr>
      <w:r w:rsidRPr="00347F27">
        <w:rPr>
          <w:lang w:bidi="en-US"/>
        </w:rPr>
        <w:t xml:space="preserve">Countries with microcredit don't reduce poverty - Countries without microcredit do </w:t>
      </w:r>
    </w:p>
    <w:p w14:paraId="619F632B" w14:textId="77777777" w:rsidR="00960B7B" w:rsidRDefault="00960B7B" w:rsidP="00960B7B">
      <w:pPr>
        <w:pStyle w:val="BB-Citation"/>
        <w:rPr>
          <w:color w:val="000080"/>
          <w:lang w:bidi="en-US"/>
        </w:rPr>
      </w:pPr>
      <w:r w:rsidRPr="00347F27">
        <w:rPr>
          <w:u w:val="single"/>
          <w:lang w:bidi="en-US"/>
        </w:rPr>
        <w:t xml:space="preserve">Prof. Aneel Karnani </w:t>
      </w:r>
      <w:r w:rsidRPr="00347F27">
        <w:rPr>
          <w:lang w:bidi="en-US"/>
        </w:rPr>
        <w:t>PhD (</w:t>
      </w:r>
      <w:r w:rsidRPr="00347F27">
        <w:rPr>
          <w:u w:val="single"/>
          <w:lang w:bidi="en-US"/>
        </w:rPr>
        <w:t>Univ of Michigan</w:t>
      </w:r>
      <w:r w:rsidRPr="00347F27">
        <w:rPr>
          <w:lang w:bidi="en-US"/>
        </w:rPr>
        <w:t xml:space="preserve">, Ross School of Business), </w:t>
      </w:r>
      <w:r w:rsidRPr="00727A51">
        <w:rPr>
          <w:u w:val="single"/>
          <w:lang w:bidi="en-US"/>
        </w:rPr>
        <w:t>Summer 2007</w:t>
      </w:r>
      <w:r w:rsidRPr="00347F27">
        <w:rPr>
          <w:lang w:bidi="en-US"/>
        </w:rPr>
        <w:t xml:space="preserve">, "Microfinance Misses Its Mark," </w:t>
      </w:r>
      <w:r w:rsidRPr="00347F27">
        <w:rPr>
          <w:u w:val="single"/>
          <w:lang w:bidi="en-US"/>
        </w:rPr>
        <w:t>STANFORD SOCIAL INNOVATION REVIEW</w:t>
      </w:r>
      <w:r w:rsidRPr="00347F27">
        <w:rPr>
          <w:lang w:bidi="en-US"/>
        </w:rPr>
        <w:t xml:space="preserve">, Stanford Univ. Graduate School of Business, </w:t>
      </w:r>
      <w:hyperlink r:id="rId662" w:history="1">
        <w:r w:rsidRPr="00BA5DEC">
          <w:rPr>
            <w:rStyle w:val="Hyperlink"/>
            <w:lang w:bidi="en-US"/>
          </w:rPr>
          <w:t>www.ssireview.org/articles/entry/microfinance_misses_its_mark</w:t>
        </w:r>
      </w:hyperlink>
    </w:p>
    <w:p w14:paraId="3AAC57F7" w14:textId="77777777" w:rsidR="00960B7B" w:rsidRPr="00347F27" w:rsidRDefault="00960B7B" w:rsidP="00960B7B">
      <w:pPr>
        <w:pStyle w:val="BB-Evidence"/>
        <w:rPr>
          <w:lang w:bidi="en-US"/>
        </w:rPr>
      </w:pPr>
      <w:r w:rsidRPr="00347F27">
        <w:rPr>
          <w:lang w:bidi="en-US"/>
        </w:rPr>
        <w:t>But the critical issue is whether microcredit helps eradicate poverty. And on that front, it falls short. China, Vietnam, and South Korea have significantly reduced poverty in recent years with little microfinance activity. On the other hand, Bangladesh, Bolivia, and Indonesia haven't been as successful at reducing poverty despite the influx of microcredit.</w:t>
      </w:r>
    </w:p>
    <w:p w14:paraId="00B7756D" w14:textId="77777777" w:rsidR="00960B7B" w:rsidRDefault="00960B7B" w:rsidP="00960B7B">
      <w:pPr>
        <w:pStyle w:val="BB-Contentions"/>
        <w:rPr>
          <w:lang w:bidi="en-US"/>
        </w:rPr>
      </w:pPr>
      <w:r w:rsidRPr="00347F27">
        <w:rPr>
          <w:lang w:bidi="en-US"/>
        </w:rPr>
        <w:t>6. Turn: Large banking is better at creating jobs than micro credit</w:t>
      </w:r>
    </w:p>
    <w:p w14:paraId="19209025" w14:textId="77777777" w:rsidR="00960B7B" w:rsidRDefault="00960B7B" w:rsidP="00960B7B">
      <w:pPr>
        <w:pStyle w:val="BB-Citation"/>
        <w:rPr>
          <w:color w:val="000080"/>
          <w:lang w:bidi="en-US"/>
        </w:rPr>
      </w:pPr>
      <w:r w:rsidRPr="00347F27">
        <w:rPr>
          <w:u w:val="single"/>
          <w:lang w:bidi="en-US"/>
        </w:rPr>
        <w:t xml:space="preserve">Prof. Aneel Karnani </w:t>
      </w:r>
      <w:r w:rsidRPr="00347F27">
        <w:rPr>
          <w:lang w:bidi="en-US"/>
        </w:rPr>
        <w:t>PhD (</w:t>
      </w:r>
      <w:r w:rsidRPr="00347F27">
        <w:rPr>
          <w:u w:val="single"/>
          <w:lang w:bidi="en-US"/>
        </w:rPr>
        <w:t>Univ of Michigan</w:t>
      </w:r>
      <w:r w:rsidRPr="00347F27">
        <w:rPr>
          <w:lang w:bidi="en-US"/>
        </w:rPr>
        <w:t xml:space="preserve">, Ross School of Business), </w:t>
      </w:r>
      <w:r w:rsidRPr="00727A51">
        <w:rPr>
          <w:u w:val="single"/>
          <w:lang w:bidi="en-US"/>
        </w:rPr>
        <w:t>Summer 2007</w:t>
      </w:r>
      <w:r w:rsidRPr="00347F27">
        <w:rPr>
          <w:lang w:bidi="en-US"/>
        </w:rPr>
        <w:t xml:space="preserve">, "Microfinance Misses Its Mark," </w:t>
      </w:r>
      <w:r w:rsidRPr="00347F27">
        <w:rPr>
          <w:u w:val="single"/>
          <w:lang w:bidi="en-US"/>
        </w:rPr>
        <w:t>STANFORD SOCIAL INNOVATION REVIEW</w:t>
      </w:r>
      <w:r w:rsidRPr="00347F27">
        <w:rPr>
          <w:lang w:bidi="en-US"/>
        </w:rPr>
        <w:t xml:space="preserve">, Stanford Univ. Graduate School of Business, </w:t>
      </w:r>
      <w:hyperlink r:id="rId663" w:history="1">
        <w:r w:rsidRPr="00BA5DEC">
          <w:rPr>
            <w:rStyle w:val="Hyperlink"/>
            <w:lang w:bidi="en-US"/>
          </w:rPr>
          <w:t>www.ssireview.org/articles/entry/microfinance_misses_its_mark</w:t>
        </w:r>
      </w:hyperlink>
    </w:p>
    <w:p w14:paraId="1146A21A" w14:textId="77777777" w:rsidR="00960B7B" w:rsidRDefault="00960B7B" w:rsidP="00960B7B">
      <w:pPr>
        <w:pStyle w:val="BB-Evidence"/>
        <w:rPr>
          <w:lang w:bidi="en-US"/>
        </w:rPr>
      </w:pPr>
      <w:r w:rsidRPr="00347F27">
        <w:rPr>
          <w:lang w:bidi="en-US"/>
        </w:rPr>
        <w:t xml:space="preserve">To understand why creating jobs, not offering microcredit, is the better solution to alleviating poverty, consider these two alternative scenarios: (1) A microfinancier lends $200 to each of 500 women so that each can buy a sewing machine and set up her own sewing microenterprise, or (2) a traditional financier lends $100,000 to one savvy entrepreneur and helps her set up a garment manufacturing business that employs 500 people. In the first case, the women must make enough money to pay off their usually high-interest loans while competing with each other in exactly the same market niche. Meanwhile the garment manufacturing business can exploit economies of scale and use modern manufacturing processes and organizational techniques to enrich not only its owners, but also its workers. As these scenarios illustrate, a surer way to ending poverty is to create jobs and to increase worker productivity, rather than investing in microfinance. </w:t>
      </w:r>
    </w:p>
    <w:p w14:paraId="5DC5896F" w14:textId="77777777" w:rsidR="00960B7B" w:rsidRDefault="00960B7B" w:rsidP="00960B7B">
      <w:pPr>
        <w:pStyle w:val="BB-Contentions"/>
        <w:rPr>
          <w:lang w:bidi="en-US"/>
        </w:rPr>
      </w:pPr>
      <w:r w:rsidRPr="00347F27">
        <w:rPr>
          <w:lang w:bidi="en-US"/>
        </w:rPr>
        <w:t>7. Forget Bangladesh: Other nations reduced poverty faster without microloans</w:t>
      </w:r>
    </w:p>
    <w:p w14:paraId="7E36628A" w14:textId="77777777" w:rsidR="00960B7B" w:rsidRDefault="00960B7B" w:rsidP="00960B7B">
      <w:pPr>
        <w:pStyle w:val="BB-Citation"/>
        <w:rPr>
          <w:kern w:val="1"/>
          <w:lang w:bidi="en-US"/>
        </w:rPr>
      </w:pPr>
      <w:r w:rsidRPr="00347F27">
        <w:rPr>
          <w:u w:val="single"/>
          <w:lang w:bidi="en-US"/>
        </w:rPr>
        <w:t>Prof. Robert Pollin</w:t>
      </w:r>
      <w:r w:rsidRPr="00347F27">
        <w:rPr>
          <w:lang w:bidi="en-US"/>
        </w:rPr>
        <w:t xml:space="preserve"> (professor of economics and co-director of the Political Economy Research Institute at the </w:t>
      </w:r>
      <w:r w:rsidRPr="00347F27">
        <w:rPr>
          <w:u w:val="single"/>
          <w:lang w:bidi="en-US"/>
        </w:rPr>
        <w:t>Univ. of Massachusetts-Amherst</w:t>
      </w:r>
      <w:r w:rsidRPr="00347F27">
        <w:rPr>
          <w:lang w:bidi="en-US"/>
        </w:rPr>
        <w:t xml:space="preserve">), 21 </w:t>
      </w:r>
      <w:r w:rsidRPr="00347F27">
        <w:rPr>
          <w:u w:val="single"/>
          <w:lang w:bidi="en-US"/>
        </w:rPr>
        <w:t xml:space="preserve">June 2007, </w:t>
      </w:r>
      <w:r w:rsidRPr="00347F27">
        <w:rPr>
          <w:lang w:bidi="en-US"/>
        </w:rPr>
        <w:t>FOREIGN POLICY IN FOCUS, "</w:t>
      </w:r>
      <w:r w:rsidRPr="00347F27">
        <w:rPr>
          <w:kern w:val="1"/>
          <w:lang w:bidi="en-US"/>
        </w:rPr>
        <w:t>Debate on Microcr</w:t>
      </w:r>
      <w:r>
        <w:rPr>
          <w:kern w:val="1"/>
          <w:lang w:bidi="en-US"/>
        </w:rPr>
        <w:t xml:space="preserve">edit" </w:t>
      </w:r>
      <w:hyperlink r:id="rId664" w:history="1">
        <w:r w:rsidRPr="00BA5DEC">
          <w:rPr>
            <w:rStyle w:val="Hyperlink"/>
            <w:kern w:val="1"/>
            <w:lang w:bidi="en-US"/>
          </w:rPr>
          <w:t>www.fpif.org/fpiftxt/4324</w:t>
        </w:r>
      </w:hyperlink>
      <w:r>
        <w:rPr>
          <w:kern w:val="1"/>
          <w:lang w:bidi="en-US"/>
        </w:rPr>
        <w:t xml:space="preserve"> </w:t>
      </w:r>
    </w:p>
    <w:p w14:paraId="076F505B" w14:textId="77777777" w:rsidR="00960B7B" w:rsidRPr="00347F27" w:rsidRDefault="00960B7B" w:rsidP="00960B7B">
      <w:pPr>
        <w:pStyle w:val="BB-Evidence"/>
        <w:rPr>
          <w:kern w:val="1"/>
          <w:lang w:bidi="en-US"/>
        </w:rPr>
      </w:pPr>
      <w:r w:rsidRPr="00347F27">
        <w:rPr>
          <w:lang w:bidi="en-US"/>
        </w:rPr>
        <w:t xml:space="preserve">If we consider Thailand, for example, in 1965, its per capita income was about 50% higher than that in Bangladesh. By 2004, it had risen to almost 600% higher than Bangladesh. More importantly, as of 2002, Thailand had pushed the $1 dollar/day poverty rate down to only 2%. What is responsible for the far greater economic achievements of Indonesia and especially Thailand relative to Bangladesh over the past 40 years? Without pursuing here an extended debate about developmental strategies, we can at least say that Indonesia and Thailand achieved their successes despite the far less extensive role for Grameen-style microfinance institutions serving their countries' poor. This does not mean that we should gainsay the real contributions of the Grameen Bank that I cite in my article. But if we are committed to ending global poverty, it does mean that our attention should focus to a far greater degree on the overall development strategy in which microfinance institutions operate and less on microfinance </w:t>
      </w:r>
      <w:r w:rsidRPr="00347F27">
        <w:rPr>
          <w:i/>
          <w:iCs/>
          <w:lang w:bidi="en-US"/>
        </w:rPr>
        <w:t>per se</w:t>
      </w:r>
      <w:r w:rsidRPr="00347F27">
        <w:rPr>
          <w:lang w:bidi="en-US"/>
        </w:rPr>
        <w:t xml:space="preserve"> as a tool of poverty reduction. </w:t>
      </w:r>
    </w:p>
    <w:p w14:paraId="546A6F3A" w14:textId="77777777" w:rsidR="00960B7B" w:rsidRPr="00347F27" w:rsidRDefault="00960B7B" w:rsidP="00960B7B">
      <w:pPr>
        <w:pStyle w:val="BB-BriefHeading"/>
        <w:rPr>
          <w:lang w:bidi="en-US"/>
        </w:rPr>
      </w:pPr>
      <w:bookmarkStart w:id="303" w:name="_Toc79275760"/>
      <w:bookmarkStart w:id="304" w:name="_Toc3447295"/>
      <w:r w:rsidRPr="00347F27">
        <w:rPr>
          <w:lang w:bidi="en-US"/>
        </w:rPr>
        <w:t>MICROLOANS/MICROCREDIT – GOOD</w:t>
      </w:r>
      <w:bookmarkEnd w:id="303"/>
      <w:bookmarkEnd w:id="304"/>
    </w:p>
    <w:p w14:paraId="1239D871" w14:textId="77777777" w:rsidR="00960B7B" w:rsidRPr="00347F27" w:rsidRDefault="00960B7B" w:rsidP="00960B7B">
      <w:pPr>
        <w:pStyle w:val="BB-Contentions"/>
        <w:rPr>
          <w:lang w:bidi="en-US"/>
        </w:rPr>
      </w:pPr>
      <w:r w:rsidRPr="00347F27">
        <w:rPr>
          <w:lang w:bidi="en-US"/>
        </w:rPr>
        <w:t>HARMS/SIGNFICANCE</w:t>
      </w:r>
    </w:p>
    <w:p w14:paraId="50312EC2" w14:textId="77777777" w:rsidR="00960B7B" w:rsidRDefault="00960B7B" w:rsidP="00960B7B">
      <w:pPr>
        <w:pStyle w:val="BB-Contentions"/>
        <w:rPr>
          <w:lang w:bidi="en-US"/>
        </w:rPr>
      </w:pPr>
      <w:r w:rsidRPr="00347F27">
        <w:rPr>
          <w:lang w:bidi="en-US"/>
        </w:rPr>
        <w:t>Poor families lives have improved with microloans</w:t>
      </w:r>
    </w:p>
    <w:p w14:paraId="09DB9BCD" w14:textId="77777777" w:rsidR="00960B7B" w:rsidRDefault="00960B7B" w:rsidP="00960B7B">
      <w:pPr>
        <w:pStyle w:val="BB-Citation"/>
        <w:rPr>
          <w:b/>
          <w:bCs/>
          <w:lang w:bidi="en-US"/>
        </w:rPr>
      </w:pPr>
      <w:r w:rsidRPr="00347F27">
        <w:rPr>
          <w:u w:val="single"/>
          <w:lang w:bidi="en-US"/>
        </w:rPr>
        <w:t>Fazlur Rahman</w:t>
      </w:r>
      <w:r w:rsidRPr="00347F27">
        <w:rPr>
          <w:lang w:bidi="en-US"/>
        </w:rPr>
        <w:t xml:space="preserve"> (grew up in Bangladesh, oncologist and an education advocate from San Angelo, Texas; trustee of Austin College ) 29 </w:t>
      </w:r>
      <w:r w:rsidRPr="00347F27">
        <w:rPr>
          <w:u w:val="single"/>
          <w:lang w:bidi="en-US"/>
        </w:rPr>
        <w:t>Oct 2007, DALLAS MORNING NEWS</w:t>
      </w:r>
      <w:r w:rsidRPr="00347F27">
        <w:rPr>
          <w:lang w:bidi="en-US"/>
        </w:rPr>
        <w:t xml:space="preserve">, "Fazlur Rahman: Microlending making a dent in poverty," (brackets added) </w:t>
      </w:r>
      <w:hyperlink r:id="rId665" w:history="1">
        <w:r w:rsidRPr="00BA5DEC">
          <w:rPr>
            <w:rStyle w:val="Hyperlink"/>
            <w:rFonts w:ascii="TimesNewRomanPSMT" w:hAnsi="TimesNewRomanPSMT" w:cs="TimesNewRomanPSMT"/>
            <w:iCs/>
            <w:lang w:bidi="en-US"/>
          </w:rPr>
          <w:t>www.dallasnews.com/sharedcontent/dws/dn/opinion/viewpoints/stories/DN-rahman_29edi.ART.State.Edition1.4271664.html</w:t>
        </w:r>
      </w:hyperlink>
    </w:p>
    <w:p w14:paraId="48F4BA59" w14:textId="77777777" w:rsidR="00960B7B" w:rsidRDefault="00960B7B" w:rsidP="00960B7B">
      <w:pPr>
        <w:pStyle w:val="BB-Evidence"/>
        <w:rPr>
          <w:lang w:bidi="en-US"/>
        </w:rPr>
      </w:pPr>
      <w:r w:rsidRPr="00347F27">
        <w:rPr>
          <w:lang w:bidi="en-US"/>
        </w:rPr>
        <w:t xml:space="preserve">Many poor families in our area [in Bangladesh] have improved their lives with microloans. Among other endeavors, they have bought and raised chickens, ducks, goats and cows. Then they have sold them or their products and with the income have built livable houses. They are also feeding and clothing their children better than before. </w:t>
      </w:r>
    </w:p>
    <w:p w14:paraId="6F9DCEFB" w14:textId="77777777" w:rsidR="00960B7B" w:rsidRPr="00347F27" w:rsidRDefault="00960B7B" w:rsidP="00960B7B">
      <w:pPr>
        <w:pStyle w:val="BB-Contentions"/>
        <w:rPr>
          <w:lang w:bidi="en-US"/>
        </w:rPr>
      </w:pPr>
      <w:r w:rsidRPr="00347F27">
        <w:rPr>
          <w:lang w:bidi="en-US"/>
        </w:rPr>
        <w:t>Microfinance creates many new entrepreneurs - gives independence to the needy</w:t>
      </w:r>
    </w:p>
    <w:p w14:paraId="141A6D8B" w14:textId="77777777" w:rsidR="00960B7B" w:rsidRDefault="00960B7B" w:rsidP="00960B7B">
      <w:pPr>
        <w:pStyle w:val="BB-Citation"/>
        <w:rPr>
          <w:lang w:bidi="en-US"/>
        </w:rPr>
      </w:pPr>
      <w:r w:rsidRPr="00347F27">
        <w:rPr>
          <w:u w:val="single"/>
          <w:lang w:bidi="en-US"/>
        </w:rPr>
        <w:t>Fazlur Rahman</w:t>
      </w:r>
      <w:r w:rsidRPr="00347F27">
        <w:rPr>
          <w:lang w:bidi="en-US"/>
        </w:rPr>
        <w:t xml:space="preserve"> (grew up in Bangladesh, oncologist and an education advocate from San Angelo, Texas; trustee of Austin College ) 29 </w:t>
      </w:r>
      <w:r w:rsidRPr="00347F27">
        <w:rPr>
          <w:u w:val="single"/>
          <w:lang w:bidi="en-US"/>
        </w:rPr>
        <w:t>Oct 2007, DALLAS MORNING NEWS</w:t>
      </w:r>
      <w:r w:rsidRPr="00347F27">
        <w:rPr>
          <w:lang w:bidi="en-US"/>
        </w:rPr>
        <w:t xml:space="preserve">, "Fazlur Rahman: Microlending making a dent in poverty," </w:t>
      </w:r>
      <w:hyperlink r:id="rId666" w:history="1">
        <w:r w:rsidRPr="00BA5DEC">
          <w:rPr>
            <w:rStyle w:val="Hyperlink"/>
            <w:rFonts w:ascii="TimesNewRomanPSMT" w:hAnsi="TimesNewRomanPSMT" w:cs="TimesNewRomanPSMT"/>
            <w:iCs/>
            <w:lang w:bidi="en-US"/>
          </w:rPr>
          <w:t>www.dallasnews.com/sharedcontent/dws/dn/opinion/viewpoints/stories/DN-rahman_29edi.ART.State.Edition1.4271664.html</w:t>
        </w:r>
      </w:hyperlink>
    </w:p>
    <w:p w14:paraId="54E938CC" w14:textId="77777777" w:rsidR="00960B7B" w:rsidRDefault="00960B7B" w:rsidP="00960B7B">
      <w:pPr>
        <w:pStyle w:val="BB-Evidence"/>
        <w:rPr>
          <w:lang w:bidi="en-US"/>
        </w:rPr>
      </w:pPr>
      <w:r w:rsidRPr="00347F27">
        <w:rPr>
          <w:lang w:bidi="en-US"/>
        </w:rPr>
        <w:t xml:space="preserve">You know that microfinance is working when you hear complaints about the shortage of cheap labor. Even my older brother, a novelist, who always extends a helping hand to the unfortunate when he has the means, complained to me recently. "You can't get domestic help anymore," he said, "so housekeeping is getting harder for us. Village women prefer to do this and that nowadays rather than work as maids." What he means is that these poor women are making a living as small entrepreneurs. Without the microloans, they would have as meager an existence as they had in the past. The programs have lifted the needy without curtailing their self-respect and have given them a measure of independence. </w:t>
      </w:r>
    </w:p>
    <w:p w14:paraId="1234D902" w14:textId="77777777" w:rsidR="00960B7B" w:rsidRDefault="00960B7B" w:rsidP="00960B7B">
      <w:pPr>
        <w:pStyle w:val="BB-Contentions"/>
        <w:rPr>
          <w:lang w:bidi="en-US"/>
        </w:rPr>
      </w:pPr>
      <w:r w:rsidRPr="00347F27">
        <w:rPr>
          <w:lang w:bidi="en-US"/>
        </w:rPr>
        <w:t>Microloans = social progress and lives saved in Bangladesh</w:t>
      </w:r>
    </w:p>
    <w:p w14:paraId="1075CE9D" w14:textId="77777777" w:rsidR="00960B7B" w:rsidRDefault="00960B7B" w:rsidP="00960B7B">
      <w:pPr>
        <w:pStyle w:val="BB-Citation"/>
        <w:rPr>
          <w:lang w:bidi="en-US"/>
        </w:rPr>
      </w:pPr>
      <w:r w:rsidRPr="00347F27">
        <w:rPr>
          <w:u w:val="single"/>
          <w:lang w:bidi="en-US"/>
        </w:rPr>
        <w:t>Sam Daley-Harris</w:t>
      </w:r>
      <w:r w:rsidRPr="00347F27">
        <w:rPr>
          <w:lang w:bidi="en-US"/>
        </w:rPr>
        <w:t xml:space="preserve"> (Microcredit Summit Campaign director), 21 </w:t>
      </w:r>
      <w:r w:rsidRPr="00347F27">
        <w:rPr>
          <w:u w:val="single"/>
          <w:lang w:bidi="en-US"/>
        </w:rPr>
        <w:t>June 2007, FOREIGN POLICY IN FOCUS</w:t>
      </w:r>
      <w:r w:rsidRPr="00347F27">
        <w:rPr>
          <w:lang w:bidi="en-US"/>
        </w:rPr>
        <w:t>, "</w:t>
      </w:r>
      <w:r w:rsidRPr="00347EA7">
        <w:rPr>
          <w:lang w:bidi="en-US"/>
        </w:rPr>
        <w:t>Debate on Microcredit</w:t>
      </w:r>
      <w:r>
        <w:rPr>
          <w:lang w:bidi="en-US"/>
        </w:rPr>
        <w:t xml:space="preserve">" </w:t>
      </w:r>
      <w:hyperlink r:id="rId667" w:history="1">
        <w:r w:rsidRPr="00BA5DEC">
          <w:rPr>
            <w:rStyle w:val="Hyperlink"/>
            <w:lang w:bidi="en-US"/>
          </w:rPr>
          <w:t>www.fpif.org/fpiftxt/4324</w:t>
        </w:r>
      </w:hyperlink>
      <w:r>
        <w:rPr>
          <w:lang w:bidi="en-US"/>
        </w:rPr>
        <w:t xml:space="preserve"> </w:t>
      </w:r>
      <w:r w:rsidRPr="00347F27">
        <w:rPr>
          <w:lang w:bidi="en-US"/>
        </w:rPr>
        <w:t>(brackets added)</w:t>
      </w:r>
    </w:p>
    <w:p w14:paraId="128408F2" w14:textId="77777777" w:rsidR="00960B7B" w:rsidRPr="00B15DB8" w:rsidRDefault="00960B7B" w:rsidP="00960B7B">
      <w:pPr>
        <w:pStyle w:val="BB-Evidence"/>
        <w:rPr>
          <w:u w:val="single"/>
          <w:lang w:bidi="en-US"/>
        </w:rPr>
      </w:pPr>
      <w:r w:rsidRPr="00B15DB8">
        <w:rPr>
          <w:u w:val="single"/>
          <w:lang w:bidi="en-US"/>
        </w:rPr>
        <w:t>In 1974, then-U.S. Secretary of State Henry Kissinger called the recently independent country "a bottomless basket case."</w:t>
      </w:r>
      <w:r w:rsidRPr="00347F27">
        <w:rPr>
          <w:lang w:bidi="en-US"/>
        </w:rPr>
        <w:t xml:space="preserve"> Indeed the country's war of independence brought famine and devastation. Now</w:t>
      </w:r>
      <w:r w:rsidRPr="00B15DB8">
        <w:rPr>
          <w:u w:val="single"/>
          <w:lang w:bidi="en-US"/>
        </w:rPr>
        <w:t xml:space="preserve">, 32 years later, and 30 years since the first micro-loans were made to 42 desperately poor individuals, the 20 largest MFIs [micro-finance institutions] in Bangladesh reach 21 million clients affecting 105 million family members in a country of 140 million. Consider the following changes to that country: </w:t>
      </w:r>
    </w:p>
    <w:p w14:paraId="6E57F052" w14:textId="77777777" w:rsidR="00960B7B" w:rsidRPr="00B15DB8" w:rsidRDefault="00960B7B" w:rsidP="00960B7B">
      <w:pPr>
        <w:pStyle w:val="BB-Evidence"/>
        <w:rPr>
          <w:u w:val="single"/>
          <w:lang w:bidi="en-US"/>
        </w:rPr>
      </w:pPr>
      <w:r w:rsidRPr="00B15DB8">
        <w:rPr>
          <w:u w:val="single"/>
          <w:lang w:bidi="en-US"/>
        </w:rPr>
        <w:t>By 2004</w:t>
      </w:r>
      <w:r w:rsidRPr="00347F27">
        <w:rPr>
          <w:lang w:bidi="en-US"/>
        </w:rPr>
        <w:t xml:space="preserve">, according to </w:t>
      </w:r>
      <w:r w:rsidRPr="00347EA7">
        <w:t>UNICEF</w:t>
      </w:r>
      <w:r w:rsidRPr="00347F27">
        <w:rPr>
          <w:lang w:bidi="en-US"/>
        </w:rPr>
        <w:t xml:space="preserve">, </w:t>
      </w:r>
      <w:r w:rsidRPr="00B15DB8">
        <w:rPr>
          <w:u w:val="single"/>
          <w:lang w:bidi="en-US"/>
        </w:rPr>
        <w:t>Bangladesh had already achieved the Millennium Development Goal on gender parity at the primary and secondary educational levels</w:t>
      </w:r>
      <w:r w:rsidRPr="00347F27">
        <w:rPr>
          <w:lang w:bidi="en-US"/>
        </w:rPr>
        <w:t>; the fertility rate in Bangladesh has fallen from 6.4 in 1970 to 3.2 in 2004</w:t>
      </w:r>
      <w:r w:rsidRPr="00B15DB8">
        <w:rPr>
          <w:u w:val="single"/>
          <w:lang w:bidi="en-US"/>
        </w:rPr>
        <w:t xml:space="preserve">; and the number of deaths of children under five per 1,000 live births has fallen from 239 per thousand in 1970 to 77 in 2004. </w:t>
      </w:r>
    </w:p>
    <w:p w14:paraId="3EAB73C6" w14:textId="77777777" w:rsidR="00960B7B" w:rsidRPr="00B15DB8" w:rsidRDefault="00960B7B" w:rsidP="00960B7B">
      <w:pPr>
        <w:pStyle w:val="BB-Evidence"/>
        <w:rPr>
          <w:u w:val="single"/>
          <w:lang w:bidi="en-US"/>
        </w:rPr>
      </w:pPr>
      <w:r w:rsidRPr="00B15DB8">
        <w:rPr>
          <w:u w:val="single"/>
          <w:lang w:bidi="en-US"/>
        </w:rPr>
        <w:t xml:space="preserve">More than 13,000 women have been elected to local government positions. </w:t>
      </w:r>
    </w:p>
    <w:p w14:paraId="528541AE" w14:textId="77777777" w:rsidR="00960B7B" w:rsidRPr="00B15DB8" w:rsidRDefault="00960B7B" w:rsidP="00960B7B">
      <w:pPr>
        <w:pStyle w:val="BB-Evidence"/>
        <w:rPr>
          <w:u w:val="single"/>
          <w:lang w:bidi="en-US"/>
        </w:rPr>
      </w:pPr>
      <w:r w:rsidRPr="00B15DB8">
        <w:rPr>
          <w:u w:val="single"/>
          <w:lang w:bidi="en-US"/>
        </w:rPr>
        <w:t xml:space="preserve">Bangladesh has overtaken India in reducing its child mortality rate. Had India matched Bangladesh's rate of reduction in child mortality over the past decade, according to the </w:t>
      </w:r>
      <w:r w:rsidRPr="00347EA7">
        <w:rPr>
          <w:u w:val="single"/>
        </w:rPr>
        <w:t>UN Development Program,</w:t>
      </w:r>
      <w:r w:rsidRPr="00B15DB8">
        <w:rPr>
          <w:u w:val="single"/>
          <w:lang w:bidi="en-US"/>
        </w:rPr>
        <w:t xml:space="preserve"> 732,000 fewer children would die this year in India. </w:t>
      </w:r>
    </w:p>
    <w:p w14:paraId="5D358661" w14:textId="77777777" w:rsidR="00960B7B" w:rsidRDefault="00960B7B" w:rsidP="00960B7B">
      <w:pPr>
        <w:pStyle w:val="BB-Contentions"/>
        <w:rPr>
          <w:lang w:bidi="en-US"/>
        </w:rPr>
      </w:pPr>
      <w:r w:rsidRPr="00347F27">
        <w:rPr>
          <w:lang w:bidi="en-US"/>
        </w:rPr>
        <w:t>Khandker Study: 40% of Bangladesh's poverty reduction came from microcredit</w:t>
      </w:r>
    </w:p>
    <w:p w14:paraId="69710CBB" w14:textId="77777777" w:rsidR="00960B7B" w:rsidRDefault="00960B7B" w:rsidP="00960B7B">
      <w:pPr>
        <w:pStyle w:val="BB-Citation"/>
        <w:rPr>
          <w:kern w:val="1"/>
          <w:lang w:bidi="en-US"/>
        </w:rPr>
      </w:pPr>
      <w:r w:rsidRPr="00347F27">
        <w:rPr>
          <w:u w:val="single"/>
          <w:lang w:bidi="en-US"/>
        </w:rPr>
        <w:t>Sam Daley-Harris</w:t>
      </w:r>
      <w:r w:rsidRPr="00347F27">
        <w:rPr>
          <w:lang w:bidi="en-US"/>
        </w:rPr>
        <w:t xml:space="preserve"> (Microcredit Summit Campaign director), 21 </w:t>
      </w:r>
      <w:r w:rsidRPr="00347F27">
        <w:rPr>
          <w:u w:val="single"/>
          <w:lang w:bidi="en-US"/>
        </w:rPr>
        <w:t>June 2007, FOREIGN POLICY IN FOCUS</w:t>
      </w:r>
      <w:r w:rsidRPr="00347F27">
        <w:rPr>
          <w:lang w:bidi="en-US"/>
        </w:rPr>
        <w:t>, "</w:t>
      </w:r>
      <w:r w:rsidRPr="00347EA7">
        <w:rPr>
          <w:lang w:bidi="en-US"/>
        </w:rPr>
        <w:t>Debate on Microcredit</w:t>
      </w:r>
      <w:r>
        <w:rPr>
          <w:lang w:bidi="en-US"/>
        </w:rPr>
        <w:t xml:space="preserve">" </w:t>
      </w:r>
      <w:hyperlink r:id="rId668" w:history="1">
        <w:r w:rsidRPr="00BA5DEC">
          <w:rPr>
            <w:rStyle w:val="Hyperlink"/>
            <w:lang w:bidi="en-US"/>
          </w:rPr>
          <w:t>www.fpif.org/fpiftxt/4324</w:t>
        </w:r>
      </w:hyperlink>
    </w:p>
    <w:p w14:paraId="31024571" w14:textId="77777777" w:rsidR="00960B7B" w:rsidRDefault="00960B7B" w:rsidP="00960B7B">
      <w:pPr>
        <w:pStyle w:val="BB-Evidence"/>
        <w:rPr>
          <w:lang w:bidi="en-US"/>
        </w:rPr>
      </w:pPr>
      <w:r w:rsidRPr="00347F27">
        <w:rPr>
          <w:lang w:bidi="en-US"/>
        </w:rPr>
        <w:t xml:space="preserve">Shahidur Khandker's </w:t>
      </w:r>
      <w:hyperlink r:id="rId669" w:history="1">
        <w:r w:rsidRPr="00347F27">
          <w:rPr>
            <w:lang w:bidi="en-US"/>
          </w:rPr>
          <w:t>in-depth study</w:t>
        </w:r>
      </w:hyperlink>
      <w:r w:rsidRPr="00347F27">
        <w:rPr>
          <w:lang w:bidi="en-US"/>
        </w:rPr>
        <w:t xml:space="preserve"> of three Bangladeshi MFIs found that microcredit accounted for 40% of the entire reduction of moderate poverty in rural Bangladesh and that microcredit's spillover effects among non-participants reduced poverty among this group by some 1% annually for moderate poverty and 1.3% annually for extreme poverty. </w:t>
      </w:r>
    </w:p>
    <w:p w14:paraId="3F2EBBEB" w14:textId="77777777" w:rsidR="00960B7B" w:rsidRDefault="00960B7B" w:rsidP="00960B7B">
      <w:pPr>
        <w:pStyle w:val="BB-Contentions"/>
        <w:rPr>
          <w:lang w:bidi="en-US"/>
        </w:rPr>
      </w:pPr>
      <w:r w:rsidRPr="00347F27">
        <w:rPr>
          <w:lang w:bidi="en-US"/>
        </w:rPr>
        <w:t>Interest rates are not abusive: Availability of loans is more important than the interest rate</w:t>
      </w:r>
    </w:p>
    <w:p w14:paraId="7EEC053A" w14:textId="77777777" w:rsidR="00960B7B" w:rsidRDefault="00960B7B" w:rsidP="00960B7B">
      <w:pPr>
        <w:pStyle w:val="BB-Citation"/>
        <w:rPr>
          <w:lang w:bidi="en-US"/>
        </w:rPr>
      </w:pPr>
      <w:r w:rsidRPr="00347F27">
        <w:rPr>
          <w:u w:val="single"/>
          <w:lang w:bidi="en-US"/>
        </w:rPr>
        <w:t xml:space="preserve">Eric Thurman </w:t>
      </w:r>
      <w:r w:rsidRPr="00347F27">
        <w:rPr>
          <w:lang w:bidi="en-US"/>
        </w:rPr>
        <w:t xml:space="preserve">(CEO of Geneva Global that supervises grant-making to more than 100 countries, mostly in the poorest half of the world; directed microcredit programmes in 30 countries; CEO of a new foundation which will manage grants both in the US and worldwide; headed two leading microcredit organisations; worked with microcredit programmes in Nagpur, Chennai and Bangalore, India) 8 </w:t>
      </w:r>
      <w:r w:rsidRPr="00347F27">
        <w:rPr>
          <w:u w:val="single"/>
          <w:lang w:bidi="en-US"/>
        </w:rPr>
        <w:t>Nov 2007</w:t>
      </w:r>
      <w:r w:rsidRPr="00347F27">
        <w:rPr>
          <w:lang w:bidi="en-US"/>
        </w:rPr>
        <w:t xml:space="preserve">, "Microcredit is effective for women in self-employment," </w:t>
      </w:r>
      <w:r w:rsidRPr="00347F27">
        <w:rPr>
          <w:u w:val="single"/>
          <w:lang w:bidi="en-US"/>
        </w:rPr>
        <w:t>BUSINESS LINE</w:t>
      </w:r>
      <w:r w:rsidRPr="00347F27">
        <w:rPr>
          <w:lang w:bidi="en-US"/>
        </w:rPr>
        <w:t xml:space="preserve"> (Indian financial newspaper), (brackets added) </w:t>
      </w:r>
      <w:hyperlink r:id="rId670" w:history="1">
        <w:r w:rsidRPr="00BA5DEC">
          <w:rPr>
            <w:rStyle w:val="Hyperlink"/>
            <w:rFonts w:ascii="TimesNewRomanPSMT" w:hAnsi="TimesNewRomanPSMT" w:cs="TimesNewRomanPSMT"/>
            <w:iCs/>
            <w:lang w:bidi="en-US"/>
          </w:rPr>
          <w:t>www.thehindubusinessline.com/2007/11/08/stories/2007110851120900.htm</w:t>
        </w:r>
      </w:hyperlink>
    </w:p>
    <w:p w14:paraId="3F9180A0" w14:textId="77777777" w:rsidR="00960B7B" w:rsidRDefault="00960B7B" w:rsidP="00960B7B">
      <w:pPr>
        <w:widowControl w:val="0"/>
        <w:autoSpaceDE w:val="0"/>
        <w:autoSpaceDN w:val="0"/>
        <w:adjustRightInd w:val="0"/>
        <w:rPr>
          <w:rFonts w:ascii="TimesNewRomanPSMT" w:hAnsi="TimesNewRomanPSMT" w:cs="TimesNewRomanPSMT"/>
          <w:sz w:val="20"/>
          <w:szCs w:val="20"/>
          <w:lang w:bidi="en-US"/>
        </w:rPr>
      </w:pPr>
      <w:r w:rsidRPr="00347F27">
        <w:rPr>
          <w:rFonts w:ascii="TimesNewRomanPSMT" w:hAnsi="TimesNewRomanPSMT" w:cs="TimesNewRomanPSMT"/>
          <w:sz w:val="20"/>
          <w:szCs w:val="20"/>
          <w:lang w:bidi="en-US"/>
        </w:rPr>
        <w:t>[Business Line] Are these charges to poor people usuriou</w:t>
      </w:r>
      <w:r>
        <w:rPr>
          <w:rFonts w:ascii="TimesNewRomanPSMT" w:hAnsi="TimesNewRomanPSMT" w:cs="TimesNewRomanPSMT"/>
          <w:sz w:val="20"/>
          <w:szCs w:val="20"/>
          <w:lang w:bidi="en-US"/>
        </w:rPr>
        <w:t xml:space="preserve">s or abusive in any other way? </w:t>
      </w:r>
    </w:p>
    <w:p w14:paraId="4C004C05" w14:textId="77777777" w:rsidR="00960B7B" w:rsidRDefault="00960B7B" w:rsidP="00960B7B">
      <w:pPr>
        <w:pStyle w:val="BB-Evidence"/>
        <w:rPr>
          <w:lang w:bidi="en-US"/>
        </w:rPr>
      </w:pPr>
      <w:r w:rsidRPr="00347F27">
        <w:rPr>
          <w:lang w:bidi="en-US"/>
        </w:rPr>
        <w:t>[Eric Thurman] Generally not. Having talked with borrowers all over the world, they tell me that their first concern is availability of loans. That is a far bigger concern for them than the cost of the loans. If the rates charged seem high, remember that the only other way to borrow, if any is available, is far worse, such as a money lender who charges 50 per cent interest a day or someone who requires extreme collateral such as putting a family member into bonded labour!</w:t>
      </w:r>
    </w:p>
    <w:p w14:paraId="42714A1C" w14:textId="77777777" w:rsidR="00960B7B" w:rsidRDefault="00960B7B" w:rsidP="00960B7B">
      <w:pPr>
        <w:pStyle w:val="BB-Contentions"/>
        <w:rPr>
          <w:lang w:bidi="en-US"/>
        </w:rPr>
      </w:pPr>
      <w:r w:rsidRPr="00347F27">
        <w:rPr>
          <w:lang w:bidi="en-US"/>
        </w:rPr>
        <w:t>Hulme &amp; Mosley study: Income goes up faster among micro-credit borrowers than among non-borrowers</w:t>
      </w:r>
    </w:p>
    <w:p w14:paraId="0F34FC67" w14:textId="77777777" w:rsidR="00960B7B" w:rsidRPr="00347F27" w:rsidRDefault="00960B7B" w:rsidP="00960B7B">
      <w:pPr>
        <w:pStyle w:val="BB-Citation"/>
        <w:rPr>
          <w:b/>
          <w:bCs/>
          <w:lang w:bidi="en-US"/>
        </w:rPr>
      </w:pPr>
      <w:r w:rsidRPr="00347F27">
        <w:rPr>
          <w:u w:val="single"/>
          <w:lang w:bidi="en-US"/>
        </w:rPr>
        <w:t xml:space="preserve">Dr. C. A. K. Yesudian </w:t>
      </w:r>
      <w:r w:rsidRPr="00347F27">
        <w:rPr>
          <w:lang w:bidi="en-US"/>
        </w:rPr>
        <w:t xml:space="preserve">(Head of Dept of Health Services Studies, </w:t>
      </w:r>
      <w:r w:rsidRPr="00347F27">
        <w:rPr>
          <w:u w:val="single"/>
          <w:lang w:bidi="en-US"/>
        </w:rPr>
        <w:t>Tata Institute of Social Sciences</w:t>
      </w:r>
      <w:r w:rsidRPr="00347F27">
        <w:rPr>
          <w:lang w:bidi="en-US"/>
        </w:rPr>
        <w:t xml:space="preserve">, India) </w:t>
      </w:r>
      <w:r w:rsidRPr="00347F27">
        <w:rPr>
          <w:u w:val="single"/>
          <w:lang w:bidi="en-US"/>
        </w:rPr>
        <w:t>Oct 2007</w:t>
      </w:r>
      <w:r w:rsidRPr="00347F27">
        <w:rPr>
          <w:lang w:bidi="en-US"/>
        </w:rPr>
        <w:t xml:space="preserve">, </w:t>
      </w:r>
      <w:r w:rsidRPr="00347F27">
        <w:rPr>
          <w:kern w:val="1"/>
          <w:lang w:bidi="en-US"/>
        </w:rPr>
        <w:t xml:space="preserve">Poverty alleviation programmes in India: A social audit, </w:t>
      </w:r>
      <w:r w:rsidRPr="00347F27">
        <w:rPr>
          <w:lang w:bidi="en-US"/>
        </w:rPr>
        <w:t xml:space="preserve">Indian Journal of Medical Research, </w:t>
      </w:r>
      <w:hyperlink r:id="rId671" w:history="1">
        <w:r w:rsidRPr="00BA5DEC">
          <w:rPr>
            <w:rStyle w:val="Hyperlink"/>
            <w:lang w:bidi="en-US"/>
          </w:rPr>
          <w:t>http://findarticles.com/p/articles/mi_qa3867/is_200710/ai_n21279016/pg_3</w:t>
        </w:r>
      </w:hyperlink>
      <w:r>
        <w:rPr>
          <w:lang w:bidi="en-US"/>
        </w:rPr>
        <w:t xml:space="preserve"> </w:t>
      </w:r>
      <w:r w:rsidRPr="00347F27">
        <w:rPr>
          <w:lang w:bidi="en-US"/>
        </w:rPr>
        <w:t>(brackets added)</w:t>
      </w:r>
    </w:p>
    <w:p w14:paraId="7EC3A1ED" w14:textId="77777777" w:rsidR="00960B7B" w:rsidRDefault="00960B7B" w:rsidP="00960B7B">
      <w:pPr>
        <w:pStyle w:val="BB-Evidence"/>
        <w:rPr>
          <w:lang w:bidi="en-US"/>
        </w:rPr>
      </w:pPr>
      <w:r w:rsidRPr="00347F27">
        <w:rPr>
          <w:lang w:bidi="en-US"/>
        </w:rPr>
        <w:t xml:space="preserve">As a second indicator of evaluation of microfinancing, one would like to see increase in income and asset of the SHG [self-help group] members. Hulme and Mosley had compared the change in income of micro-credit target population and those who are not participating in the micro-credit programme. Their study also differentiated the targeted population into those who are above poverty line and those who are below poverty line. The study showed substantial income increase among the borrowers - an increase of 202 per cent as compared to the non-borrowers. The increase was 133 per cent for the BPL [below poverty line] borrowers. </w:t>
      </w:r>
    </w:p>
    <w:p w14:paraId="32280F3D" w14:textId="77777777" w:rsidR="00960B7B" w:rsidRDefault="00960B7B" w:rsidP="00960B7B">
      <w:pPr>
        <w:pStyle w:val="BB-Contentions"/>
        <w:rPr>
          <w:lang w:bidi="en-US"/>
        </w:rPr>
      </w:pPr>
      <w:r w:rsidRPr="00347F27">
        <w:rPr>
          <w:lang w:bidi="en-US"/>
        </w:rPr>
        <w:t xml:space="preserve">Millions of poor are being </w:t>
      </w:r>
      <w:r>
        <w:rPr>
          <w:lang w:bidi="en-US"/>
        </w:rPr>
        <w:t>brought into the market economy</w:t>
      </w:r>
    </w:p>
    <w:p w14:paraId="45DD60AA" w14:textId="77777777" w:rsidR="00960B7B" w:rsidRDefault="00960B7B" w:rsidP="00960B7B">
      <w:pPr>
        <w:pStyle w:val="BB-Contentions"/>
        <w:rPr>
          <w:lang w:bidi="en-US"/>
        </w:rPr>
      </w:pPr>
      <w:r w:rsidRPr="00347F27">
        <w:rPr>
          <w:lang w:bidi="en-US"/>
        </w:rPr>
        <w:t xml:space="preserve">Analysis: Inherency Turn: It's becoming widespread because people like it. If it's impoverishing people and making their lives worse, why are so many more people doing it? </w:t>
      </w:r>
    </w:p>
    <w:p w14:paraId="58D23ADD" w14:textId="77777777" w:rsidR="00960B7B" w:rsidRPr="00347F27" w:rsidRDefault="00960B7B" w:rsidP="00960B7B">
      <w:pPr>
        <w:pStyle w:val="BB-Citation"/>
        <w:rPr>
          <w:b/>
          <w:bCs/>
          <w:lang w:bidi="en-US"/>
        </w:rPr>
      </w:pPr>
      <w:r w:rsidRPr="00347F27">
        <w:rPr>
          <w:u w:val="single"/>
          <w:lang w:bidi="en-US"/>
        </w:rPr>
        <w:t xml:space="preserve">Dr. C. A. K. Yesudian </w:t>
      </w:r>
      <w:r w:rsidRPr="00347F27">
        <w:rPr>
          <w:lang w:bidi="en-US"/>
        </w:rPr>
        <w:t xml:space="preserve">(Head of Dept of Health Services Studies, </w:t>
      </w:r>
      <w:r w:rsidRPr="00347F27">
        <w:rPr>
          <w:u w:val="single"/>
          <w:lang w:bidi="en-US"/>
        </w:rPr>
        <w:t>Tata Institute of Social Sciences</w:t>
      </w:r>
      <w:r w:rsidRPr="00347F27">
        <w:rPr>
          <w:lang w:bidi="en-US"/>
        </w:rPr>
        <w:t xml:space="preserve">, India) </w:t>
      </w:r>
      <w:r w:rsidRPr="00347F27">
        <w:rPr>
          <w:u w:val="single"/>
          <w:lang w:bidi="en-US"/>
        </w:rPr>
        <w:t>Oct 2007</w:t>
      </w:r>
      <w:r w:rsidRPr="00347F27">
        <w:rPr>
          <w:lang w:bidi="en-US"/>
        </w:rPr>
        <w:t xml:space="preserve">, </w:t>
      </w:r>
      <w:r w:rsidRPr="00347F27">
        <w:rPr>
          <w:kern w:val="1"/>
          <w:lang w:bidi="en-US"/>
        </w:rPr>
        <w:t xml:space="preserve">Poverty alleviation programmes in India: A social audit, </w:t>
      </w:r>
      <w:r w:rsidRPr="00347F27">
        <w:rPr>
          <w:lang w:bidi="en-US"/>
        </w:rPr>
        <w:t xml:space="preserve">Indian Journal of Medical Research, </w:t>
      </w:r>
      <w:hyperlink r:id="rId672" w:history="1">
        <w:r w:rsidRPr="00BA5DEC">
          <w:rPr>
            <w:rStyle w:val="Hyperlink"/>
            <w:lang w:bidi="en-US"/>
          </w:rPr>
          <w:t>http://findarticles.com/p/articles/mi_qa3867/is_200710/ai_n21279016/pg_3</w:t>
        </w:r>
      </w:hyperlink>
      <w:r>
        <w:rPr>
          <w:lang w:bidi="en-US"/>
        </w:rPr>
        <w:t xml:space="preserve"> </w:t>
      </w:r>
      <w:r w:rsidRPr="00347F27">
        <w:rPr>
          <w:lang w:bidi="en-US"/>
        </w:rPr>
        <w:t>(brackets added)</w:t>
      </w:r>
    </w:p>
    <w:p w14:paraId="142919B6" w14:textId="77777777" w:rsidR="00960B7B" w:rsidRDefault="00960B7B" w:rsidP="00960B7B">
      <w:pPr>
        <w:pStyle w:val="BB-Evidence"/>
        <w:rPr>
          <w:lang w:bidi="en-US"/>
        </w:rPr>
      </w:pPr>
      <w:r w:rsidRPr="00347F27">
        <w:rPr>
          <w:lang w:bidi="en-US"/>
        </w:rPr>
        <w:t>By using the existing banking system of the country, the government has mainstreamed the rural poor into the formal financial system and to the market economy. By the end of March 2004, 1,232,768 SHGs [self-help groups] have been linked to mainstream banks for savings services, of which 1,079,091 groups have accessed credit from more than 35,000 branches of commercial, co-operative and rural banks. The cumulative credit disbursed to these groups was US$ 887.32 millions. With an average membership of 16, at least 19 million people have access to formal savings facilities through SHGs, of which about 17 millions have also accessed credit services. This showed the magnitude and the impact of the programme in the country. It has become a social movement across Indian villages.</w:t>
      </w:r>
    </w:p>
    <w:p w14:paraId="07CC2467" w14:textId="77777777" w:rsidR="00960B7B" w:rsidRDefault="00960B7B" w:rsidP="00960B7B">
      <w:pPr>
        <w:pStyle w:val="BB-Contentions"/>
        <w:rPr>
          <w:lang w:bidi="en-US"/>
        </w:rPr>
      </w:pPr>
      <w:r>
        <w:rPr>
          <w:lang w:bidi="en-US"/>
        </w:rPr>
        <w:t>DISADVANTAGES</w:t>
      </w:r>
    </w:p>
    <w:p w14:paraId="3D9D2942" w14:textId="77777777" w:rsidR="00960B7B" w:rsidRPr="00347F27" w:rsidRDefault="00960B7B" w:rsidP="00960B7B">
      <w:pPr>
        <w:pStyle w:val="BB-Contentions"/>
        <w:rPr>
          <w:lang w:bidi="en-US"/>
        </w:rPr>
      </w:pPr>
      <w:r w:rsidRPr="00347F27">
        <w:rPr>
          <w:lang w:bidi="en-US"/>
        </w:rPr>
        <w:t>1. Diverting microcredit to businesses sentences the poor to a cruel life of waiting for jobs</w:t>
      </w:r>
    </w:p>
    <w:p w14:paraId="51449866" w14:textId="77777777" w:rsidR="00960B7B" w:rsidRPr="00347F27" w:rsidRDefault="00960B7B" w:rsidP="00960B7B">
      <w:pPr>
        <w:pStyle w:val="BB-Citation"/>
        <w:rPr>
          <w:lang w:bidi="en-US"/>
        </w:rPr>
      </w:pPr>
      <w:r w:rsidRPr="00347F27">
        <w:rPr>
          <w:u w:val="single"/>
          <w:lang w:bidi="en-US"/>
        </w:rPr>
        <w:t>Sam Daley-Harris</w:t>
      </w:r>
      <w:r w:rsidRPr="00347F27">
        <w:rPr>
          <w:lang w:bidi="en-US"/>
        </w:rPr>
        <w:t xml:space="preserve"> (Microcredit Summit Campaign director), 21 </w:t>
      </w:r>
      <w:r w:rsidRPr="00347F27">
        <w:rPr>
          <w:u w:val="single"/>
          <w:lang w:bidi="en-US"/>
        </w:rPr>
        <w:t>June 2007, FOREIGN POLICY IN FOCUS</w:t>
      </w:r>
      <w:r w:rsidRPr="00347F27">
        <w:rPr>
          <w:lang w:bidi="en-US"/>
        </w:rPr>
        <w:t>, "</w:t>
      </w:r>
      <w:r w:rsidRPr="00347EA7">
        <w:rPr>
          <w:kern w:val="1"/>
          <w:lang w:bidi="en-US"/>
        </w:rPr>
        <w:t>Debate on Microcredit</w:t>
      </w:r>
      <w:r w:rsidRPr="00347F27">
        <w:rPr>
          <w:kern w:val="1"/>
          <w:lang w:bidi="en-US"/>
        </w:rPr>
        <w:t xml:space="preserve">" </w:t>
      </w:r>
      <w:hyperlink r:id="rId673" w:history="1">
        <w:r w:rsidRPr="00BA5DEC">
          <w:rPr>
            <w:rStyle w:val="Hyperlink"/>
            <w:kern w:val="1"/>
            <w:lang w:bidi="en-US"/>
          </w:rPr>
          <w:t>www.fpif.org/fpiftxt/4324</w:t>
        </w:r>
      </w:hyperlink>
      <w:r>
        <w:rPr>
          <w:kern w:val="1"/>
          <w:lang w:bidi="en-US"/>
        </w:rPr>
        <w:t xml:space="preserve"> </w:t>
      </w:r>
    </w:p>
    <w:p w14:paraId="4F976F93" w14:textId="77777777" w:rsidR="00960B7B" w:rsidRDefault="00960B7B" w:rsidP="00960B7B">
      <w:pPr>
        <w:pStyle w:val="BB-Evidence"/>
        <w:rPr>
          <w:lang w:bidi="en-US"/>
        </w:rPr>
      </w:pPr>
      <w:r w:rsidRPr="00347F27">
        <w:rPr>
          <w:lang w:bidi="en-US"/>
        </w:rPr>
        <w:t xml:space="preserve">Perhaps the cruelest charge is that real lending should go to small and medium businesses capable of creating jobs and </w:t>
      </w:r>
      <w:r w:rsidRPr="00347F27">
        <w:rPr>
          <w:i/>
          <w:iCs/>
          <w:lang w:bidi="en-US"/>
        </w:rPr>
        <w:t>not</w:t>
      </w:r>
      <w:r w:rsidRPr="00347F27">
        <w:rPr>
          <w:lang w:bidi="en-US"/>
        </w:rPr>
        <w:t xml:space="preserve"> to microbusiness and the subsistence activities in the informal sector. Certainly financial services should be made available to small and medium businesses, but to say that they should not go to microbusinesses is to sentence the poorest to a cruel life of waiting: waiting for the wage employment and economic growth that may never come or the charity that may bring momentary relief, but without dignity or empowerment. We must improve microfinance where it fails to live up to its promise, not write it off as a failed, over-hyped fad. </w:t>
      </w:r>
    </w:p>
    <w:p w14:paraId="7FA0312A" w14:textId="77777777" w:rsidR="00960B7B" w:rsidRDefault="00960B7B" w:rsidP="00960B7B">
      <w:pPr>
        <w:pStyle w:val="BB-Contentions"/>
        <w:rPr>
          <w:lang w:bidi="en-US"/>
        </w:rPr>
      </w:pPr>
      <w:r w:rsidRPr="00347F27">
        <w:rPr>
          <w:lang w:bidi="en-US"/>
        </w:rPr>
        <w:t>2. Canceling microcredit would eliminate health education, financial literacy, technical training, self-determination</w:t>
      </w:r>
    </w:p>
    <w:p w14:paraId="3F8B257F" w14:textId="77777777" w:rsidR="00960B7B" w:rsidRPr="00727A51" w:rsidRDefault="00960B7B" w:rsidP="00960B7B">
      <w:pPr>
        <w:pStyle w:val="BB-Citation"/>
        <w:rPr>
          <w:lang w:bidi="en-US"/>
        </w:rPr>
      </w:pPr>
      <w:r w:rsidRPr="00347F27">
        <w:rPr>
          <w:u w:val="single"/>
          <w:lang w:bidi="en-US"/>
        </w:rPr>
        <w:t xml:space="preserve">Felicia Montgomery </w:t>
      </w:r>
      <w:r w:rsidRPr="00347F27">
        <w:rPr>
          <w:lang w:bidi="en-US"/>
        </w:rPr>
        <w:t xml:space="preserve">(development associate at the Microcredit Summit Campaign) 21 </w:t>
      </w:r>
      <w:r w:rsidRPr="00347F27">
        <w:rPr>
          <w:u w:val="single"/>
          <w:lang w:bidi="en-US"/>
        </w:rPr>
        <w:t xml:space="preserve">June 2007, FOREIGN POLICY IN </w:t>
      </w:r>
      <w:r w:rsidRPr="00727A51">
        <w:rPr>
          <w:u w:val="single"/>
          <w:lang w:bidi="en-US"/>
        </w:rPr>
        <w:t>FOCUS</w:t>
      </w:r>
      <w:r w:rsidRPr="00727A51">
        <w:rPr>
          <w:lang w:bidi="en-US"/>
        </w:rPr>
        <w:t>, "</w:t>
      </w:r>
      <w:r w:rsidRPr="00727A51">
        <w:rPr>
          <w:kern w:val="1"/>
          <w:lang w:bidi="en-US"/>
        </w:rPr>
        <w:t xml:space="preserve">Debate on Microcredit" </w:t>
      </w:r>
      <w:hyperlink r:id="rId674" w:history="1">
        <w:r w:rsidRPr="00E14620">
          <w:rPr>
            <w:rStyle w:val="Hyperlink"/>
            <w:kern w:val="1"/>
            <w:lang w:bidi="en-US"/>
          </w:rPr>
          <w:t>www.fpif.org/fpiftxt/4324</w:t>
        </w:r>
      </w:hyperlink>
      <w:r w:rsidRPr="00727A51">
        <w:rPr>
          <w:lang w:bidi="en-US"/>
        </w:rPr>
        <w:t xml:space="preserve"> </w:t>
      </w:r>
    </w:p>
    <w:p w14:paraId="582A621C" w14:textId="77777777" w:rsidR="00960B7B" w:rsidRPr="00347F27" w:rsidRDefault="00960B7B" w:rsidP="00960B7B">
      <w:pPr>
        <w:pStyle w:val="BB-Evidence"/>
        <w:rPr>
          <w:lang w:bidi="en-US"/>
        </w:rPr>
      </w:pPr>
      <w:r w:rsidRPr="00347F27">
        <w:rPr>
          <w:lang w:bidi="en-US"/>
        </w:rPr>
        <w:t xml:space="preserve">Microcredit has notably been attributed to fighting poverty in Bangladesh and the case of Bangladesh has inspired the global microcredit movement. Grameen and other revolutionary microfinance institutions have offered much more than just "financial services to poor people." It's been a multifaceted approach to combating various obstacles shackling the poor to their conditions. It has included integrating health education with microcredit, financial literacy, technical training, and opportunity for self-determination. </w:t>
      </w:r>
    </w:p>
    <w:p w14:paraId="6D02B85E" w14:textId="77777777" w:rsidR="00960B7B" w:rsidRDefault="00960B7B" w:rsidP="00960B7B">
      <w:pPr>
        <w:pStyle w:val="BB-Contentions"/>
        <w:rPr>
          <w:lang w:bidi="en-US"/>
        </w:rPr>
      </w:pPr>
      <w:r w:rsidRPr="00347F27">
        <w:rPr>
          <w:lang w:bidi="en-US"/>
        </w:rPr>
        <w:t>3. Denies basic banking services to the poor</w:t>
      </w:r>
    </w:p>
    <w:p w14:paraId="1C67D314" w14:textId="77777777" w:rsidR="00960B7B" w:rsidRDefault="00960B7B" w:rsidP="00960B7B">
      <w:pPr>
        <w:pStyle w:val="BB-Citation"/>
      </w:pPr>
      <w:r w:rsidRPr="00347F27">
        <w:rPr>
          <w:u w:val="single"/>
          <w:lang w:bidi="en-US"/>
        </w:rPr>
        <w:t xml:space="preserve">Eric Thurman </w:t>
      </w:r>
      <w:r w:rsidRPr="00347F27">
        <w:rPr>
          <w:lang w:bidi="en-US"/>
        </w:rPr>
        <w:t xml:space="preserve">(CEO of Geneva Global that supervises grant-making to more than 100 countries, mostly in the poorest half of the world; directed microcredit programmes in 30 countries; CEO of a new foundation which will manage grants both in the US and worldwide; headed two leading microcredit organisations; worked with microcredit programmes in Nagpur, Chennai and Bangalore, India) 8 </w:t>
      </w:r>
      <w:r w:rsidRPr="00347F27">
        <w:rPr>
          <w:u w:val="single"/>
          <w:lang w:bidi="en-US"/>
        </w:rPr>
        <w:t>Nov 2007</w:t>
      </w:r>
      <w:r w:rsidRPr="00347F27">
        <w:rPr>
          <w:lang w:bidi="en-US"/>
        </w:rPr>
        <w:t>, "</w:t>
      </w:r>
      <w:r w:rsidRPr="00757643">
        <w:t xml:space="preserve">Microcredit is effective for women in self-employment," BUSINESS LINE (Indian financial newspaper), </w:t>
      </w:r>
      <w:hyperlink r:id="rId675" w:history="1">
        <w:r w:rsidRPr="00BA5DEC">
          <w:rPr>
            <w:rStyle w:val="Hyperlink"/>
          </w:rPr>
          <w:t>www.thehindubusinessline.com/2007/11/08/stories/2007110851120900.htm</w:t>
        </w:r>
      </w:hyperlink>
    </w:p>
    <w:p w14:paraId="56197384" w14:textId="77777777" w:rsidR="00960B7B" w:rsidRDefault="00960B7B" w:rsidP="00960B7B">
      <w:pPr>
        <w:pStyle w:val="BB-Evidence"/>
        <w:rPr>
          <w:lang w:bidi="en-US"/>
        </w:rPr>
      </w:pPr>
      <w:r w:rsidRPr="00347F27">
        <w:rPr>
          <w:lang w:bidi="en-US"/>
        </w:rPr>
        <w:t>Compare finance for extremely poor people with financial systems you use personally. You and I depend on reliable banking services. If we could not save and borrow, it would seriously inhibit our opportunities to make income. It would also limit our purchasing power. In general, without banking, we could not live nearly as well. Microfinance is simply bringing banking services in smaller amounts to people who have never had access to any kind of financial services. This enables them to begin improving their lives.</w:t>
      </w:r>
    </w:p>
    <w:p w14:paraId="29717335" w14:textId="77777777" w:rsidR="00960B7B" w:rsidRDefault="00960B7B" w:rsidP="00960B7B">
      <w:pPr>
        <w:pStyle w:val="BB-Contentions"/>
        <w:rPr>
          <w:lang w:bidi="en-US"/>
        </w:rPr>
      </w:pPr>
      <w:r w:rsidRPr="00347F27">
        <w:rPr>
          <w:lang w:bidi="en-US"/>
        </w:rPr>
        <w:t>4. Political democracy can't achieve full potential</w:t>
      </w:r>
    </w:p>
    <w:p w14:paraId="005D9372" w14:textId="77777777" w:rsidR="00960B7B" w:rsidRDefault="00960B7B" w:rsidP="00960B7B">
      <w:pPr>
        <w:pStyle w:val="BB-Citation"/>
        <w:rPr>
          <w:lang w:bidi="en-US"/>
        </w:rPr>
      </w:pPr>
      <w:r w:rsidRPr="00347F27">
        <w:rPr>
          <w:u w:val="single"/>
          <w:lang w:bidi="en-US"/>
        </w:rPr>
        <w:t>Norweigian Nobel Committee, 2006</w:t>
      </w:r>
      <w:r w:rsidRPr="00347F27">
        <w:rPr>
          <w:lang w:bidi="en-US"/>
        </w:rPr>
        <w:t xml:space="preserve">, THE NOBEL PEACE PRIZE FOR 2006, </w:t>
      </w:r>
      <w:hyperlink r:id="rId676" w:history="1">
        <w:r w:rsidRPr="00BA5DEC">
          <w:rPr>
            <w:rStyle w:val="Hyperlink"/>
            <w:lang w:bidi="en-US"/>
          </w:rPr>
          <w:t>http://nobelpeaceprize.org/eng_lau_announce2006.html</w:t>
        </w:r>
      </w:hyperlink>
    </w:p>
    <w:p w14:paraId="20EE3211" w14:textId="77777777" w:rsidR="00960B7B" w:rsidRPr="00347F27" w:rsidRDefault="00960B7B" w:rsidP="00960B7B">
      <w:pPr>
        <w:pStyle w:val="BB-Evidence"/>
        <w:rPr>
          <w:lang w:bidi="en-US"/>
        </w:rPr>
      </w:pPr>
      <w:r w:rsidRPr="00347F27">
        <w:rPr>
          <w:lang w:bidi="en-US"/>
        </w:rPr>
        <w:t xml:space="preserve">Micro-credit has proved to be an important liberating force in societies where women in particular have to struggle against repressive social and economic conditions. Economic growth and political democracy can not achieve their full potential unless the female half of humanity participates on an equal footing with the male. </w:t>
      </w:r>
    </w:p>
    <w:p w14:paraId="6D036BC0" w14:textId="77777777" w:rsidR="00960B7B" w:rsidRDefault="00960B7B" w:rsidP="00960B7B">
      <w:pPr>
        <w:pStyle w:val="BB-Contentions"/>
        <w:rPr>
          <w:lang w:bidi="en-US"/>
        </w:rPr>
      </w:pPr>
      <w:r w:rsidRPr="00347F27">
        <w:rPr>
          <w:lang w:bidi="en-US"/>
        </w:rPr>
        <w:t>5. Needed for health, nutrition and education of children</w:t>
      </w:r>
    </w:p>
    <w:p w14:paraId="3749881B" w14:textId="77777777" w:rsidR="00960B7B" w:rsidRDefault="00960B7B" w:rsidP="00960B7B">
      <w:pPr>
        <w:pStyle w:val="BB-Citation"/>
        <w:rPr>
          <w:lang w:bidi="en-US"/>
        </w:rPr>
      </w:pPr>
      <w:r w:rsidRPr="00347F27">
        <w:rPr>
          <w:u w:val="single"/>
          <w:lang w:bidi="en-US"/>
        </w:rPr>
        <w:t>Moin Qazi</w:t>
      </w:r>
      <w:r w:rsidRPr="00347F27">
        <w:rPr>
          <w:lang w:bidi="en-US"/>
        </w:rPr>
        <w:t xml:space="preserve"> (Business Head -Microfinance, </w:t>
      </w:r>
      <w:r w:rsidRPr="00347F27">
        <w:rPr>
          <w:u w:val="single"/>
          <w:lang w:bidi="en-US"/>
        </w:rPr>
        <w:t>State Bank of India</w:t>
      </w:r>
      <w:r w:rsidRPr="00347F27">
        <w:rPr>
          <w:lang w:bidi="en-US"/>
        </w:rPr>
        <w:t xml:space="preserve">, Mumbai) </w:t>
      </w:r>
      <w:r w:rsidRPr="00347F27">
        <w:rPr>
          <w:u w:val="single"/>
          <w:lang w:bidi="en-US"/>
        </w:rPr>
        <w:t>July 2007</w:t>
      </w:r>
      <w:r w:rsidRPr="00347F27">
        <w:rPr>
          <w:lang w:bidi="en-US"/>
        </w:rPr>
        <w:t xml:space="preserve">, "Empowerment of Women Through Micro-Finance," MEDC Indian Review, </w:t>
      </w:r>
      <w:hyperlink r:id="rId677" w:history="1">
        <w:r w:rsidRPr="00BA5DEC">
          <w:rPr>
            <w:rStyle w:val="Hyperlink"/>
            <w:lang w:bidi="en-US"/>
          </w:rPr>
          <w:t>www.medcindia.org/cgi-bin/July07/Indian%20Review1.HTM</w:t>
        </w:r>
      </w:hyperlink>
    </w:p>
    <w:p w14:paraId="1AF74841" w14:textId="77777777" w:rsidR="00960B7B" w:rsidRDefault="00960B7B" w:rsidP="00960B7B">
      <w:pPr>
        <w:pStyle w:val="BB-Evidence"/>
        <w:rPr>
          <w:lang w:bidi="en-US"/>
        </w:rPr>
      </w:pPr>
      <w:r w:rsidRPr="00347F27">
        <w:rPr>
          <w:lang w:bidi="en-US"/>
        </w:rPr>
        <w:t xml:space="preserve">Micro finance has played a crucial role in transforming the lives of poor women, particularly in the Indian sub-continent. All earlier poverty alleviation programmes were more male-oriented and were not specifically targeted at women, who have to bear the greater scars of poverty. The success of micro finance is largely due to the fact that these tiny loans have not only helped in combating poverty but have also brought about a big change in the social status of women. It has enabled them to provide better health, nutrition and education to their children. </w:t>
      </w:r>
    </w:p>
    <w:p w14:paraId="1B9BB44A" w14:textId="77777777" w:rsidR="00960B7B" w:rsidRPr="00347F27" w:rsidRDefault="00960B7B" w:rsidP="00960B7B">
      <w:pPr>
        <w:pStyle w:val="BB-Contentions"/>
        <w:rPr>
          <w:lang w:bidi="en-US"/>
        </w:rPr>
      </w:pPr>
      <w:r w:rsidRPr="00347F27">
        <w:rPr>
          <w:lang w:bidi="en-US"/>
        </w:rPr>
        <w:t>6. Microcredit is needed for lasting peace, democracy and human rights</w:t>
      </w:r>
    </w:p>
    <w:p w14:paraId="3F604A15" w14:textId="77777777" w:rsidR="00960B7B" w:rsidRDefault="00960B7B" w:rsidP="00960B7B">
      <w:pPr>
        <w:pStyle w:val="BB-Citation"/>
        <w:rPr>
          <w:lang w:bidi="en-US"/>
        </w:rPr>
      </w:pPr>
      <w:r w:rsidRPr="00347F27">
        <w:rPr>
          <w:u w:val="single"/>
          <w:lang w:bidi="en-US"/>
        </w:rPr>
        <w:t>Norweigian Nobel Committee, 2006</w:t>
      </w:r>
      <w:r w:rsidRPr="00347F27">
        <w:rPr>
          <w:lang w:bidi="en-US"/>
        </w:rPr>
        <w:t xml:space="preserve">, THE NOBEL PEACE PRIZE FOR 2006, </w:t>
      </w:r>
      <w:hyperlink r:id="rId678" w:history="1">
        <w:r w:rsidRPr="00BA5DEC">
          <w:rPr>
            <w:rStyle w:val="Hyperlink"/>
            <w:rFonts w:ascii="TimesNewRomanPSMT" w:hAnsi="TimesNewRomanPSMT" w:cs="TimesNewRomanPSMT"/>
            <w:iCs/>
            <w:lang w:bidi="en-US"/>
          </w:rPr>
          <w:t>http://nobelpeaceprize.org/eng_lau_announce2006.html</w:t>
        </w:r>
      </w:hyperlink>
    </w:p>
    <w:p w14:paraId="6C06E13E" w14:textId="77777777" w:rsidR="00960B7B" w:rsidRPr="00347F27" w:rsidRDefault="00960B7B" w:rsidP="00960B7B">
      <w:pPr>
        <w:pStyle w:val="BB-Evidence"/>
        <w:rPr>
          <w:lang w:bidi="en-US"/>
        </w:rPr>
      </w:pPr>
      <w:r w:rsidRPr="00347F27">
        <w:rPr>
          <w:lang w:bidi="en-US"/>
        </w:rPr>
        <w:t>The Norwegian Nobel Committee has decided to award the Nobel Peace Prize for 2006, divided into two equal parts, to Muhammad Yunus and Grameen Bank for their efforts to create economic and social development from below. Lasting peace can not be achieved unless large population groups find ways in which to break out of poverty. Micro-credit is one such means. Development from below also serves to advance democracy and human rights.</w:t>
      </w:r>
    </w:p>
    <w:p w14:paraId="5EFBEAA7" w14:textId="77777777" w:rsidR="00960B7B" w:rsidRPr="001E22F9" w:rsidRDefault="00960B7B" w:rsidP="00960B7B">
      <w:pPr>
        <w:pStyle w:val="BB-BriefHeading"/>
        <w:rPr>
          <w:lang w:bidi="en-US"/>
        </w:rPr>
      </w:pPr>
      <w:bookmarkStart w:id="305" w:name="_Toc79275761"/>
      <w:bookmarkStart w:id="306" w:name="_Toc3447296"/>
      <w:r w:rsidRPr="00347F27">
        <w:rPr>
          <w:lang w:bidi="en-US"/>
        </w:rPr>
        <w:t>MILITARY COOPERATION</w:t>
      </w:r>
      <w:bookmarkEnd w:id="305"/>
      <w:bookmarkEnd w:id="306"/>
    </w:p>
    <w:p w14:paraId="0165EE80" w14:textId="77777777" w:rsidR="00960B7B" w:rsidRDefault="00960B7B" w:rsidP="00960B7B">
      <w:pPr>
        <w:pStyle w:val="BB-Contentions"/>
        <w:rPr>
          <w:lang w:bidi="en-US"/>
        </w:rPr>
      </w:pPr>
      <w:r>
        <w:rPr>
          <w:lang w:bidi="en-US"/>
        </w:rPr>
        <w:t>INHERENCY</w:t>
      </w:r>
    </w:p>
    <w:p w14:paraId="3E7B5235" w14:textId="77777777" w:rsidR="00960B7B" w:rsidRDefault="00960B7B" w:rsidP="00960B7B">
      <w:pPr>
        <w:pStyle w:val="BB-Contentions"/>
        <w:rPr>
          <w:color w:val="FF0000"/>
          <w:u w:val="single" w:color="FF0000"/>
          <w:lang w:bidi="en-US"/>
        </w:rPr>
      </w:pPr>
      <w:r w:rsidRPr="00347F27">
        <w:rPr>
          <w:lang w:bidi="en-US"/>
        </w:rPr>
        <w:t>Indian-American naval cooperation is firmly established</w:t>
      </w:r>
    </w:p>
    <w:p w14:paraId="1C0D8D74" w14:textId="77777777" w:rsidR="00960B7B" w:rsidRDefault="00960B7B" w:rsidP="00960B7B">
      <w:pPr>
        <w:pStyle w:val="BB-Citation"/>
        <w:rPr>
          <w:lang w:bidi="en-US"/>
        </w:rPr>
      </w:pPr>
      <w:r w:rsidRPr="00347F27">
        <w:rPr>
          <w:u w:val="single"/>
          <w:lang w:bidi="en-US"/>
        </w:rPr>
        <w:t>Dr. David Scott</w:t>
      </w:r>
      <w:r w:rsidRPr="00347F27">
        <w:rPr>
          <w:lang w:bidi="en-US"/>
        </w:rPr>
        <w:t xml:space="preserve"> (International Relations, Brunel University) </w:t>
      </w:r>
      <w:r w:rsidRPr="00347F27">
        <w:rPr>
          <w:u w:val="single"/>
          <w:lang w:bidi="en-US"/>
        </w:rPr>
        <w:t>Winter 2007-08</w:t>
      </w:r>
      <w:r w:rsidRPr="00347F27">
        <w:rPr>
          <w:lang w:bidi="en-US"/>
        </w:rPr>
        <w:t xml:space="preserve">, </w:t>
      </w:r>
      <w:r w:rsidRPr="00347F27">
        <w:rPr>
          <w:u w:val="single"/>
          <w:lang w:bidi="en-US"/>
        </w:rPr>
        <w:t>Journal of Military and Strategic Studies</w:t>
      </w:r>
      <w:r w:rsidRPr="00347F27">
        <w:rPr>
          <w:lang w:bidi="en-US"/>
        </w:rPr>
        <w:t xml:space="preserve">, Vol. 10, Issue 2, INDIA'S DRIVE FOR A ‘BLUE WATER' NAVY </w:t>
      </w:r>
      <w:hyperlink r:id="rId679" w:history="1">
        <w:r w:rsidRPr="00BA5DEC">
          <w:rPr>
            <w:rStyle w:val="Hyperlink"/>
            <w:rFonts w:ascii="TimesNewRomanPSMT" w:hAnsi="TimesNewRomanPSMT" w:cs="TimesNewRomanPSMT"/>
            <w:iCs/>
            <w:lang w:bidi="en-US"/>
          </w:rPr>
          <w:t>www.worldaffairsboard.com/naval-forces/43979-india-s-drive-blue-water-navy-dr-david-scott.html</w:t>
        </w:r>
      </w:hyperlink>
    </w:p>
    <w:p w14:paraId="4EF8640C" w14:textId="77777777" w:rsidR="00960B7B" w:rsidRDefault="00960B7B" w:rsidP="00960B7B">
      <w:pPr>
        <w:pStyle w:val="BB-Evidence"/>
        <w:rPr>
          <w:lang w:bidi="en-US"/>
        </w:rPr>
      </w:pPr>
      <w:r w:rsidRPr="00347F27">
        <w:rPr>
          <w:lang w:bidi="en-US"/>
        </w:rPr>
        <w:t>Is the Indian Navy a ‘blue water' navy? The answer remains ambiguous in some senses, though a substantive and tangible trend is clear enough. It is ambiguous in comparative terms, where the Indian Navy remains overshadowed by American naval strength, replete for example with its dozen aircraft carriers and deployment in the Atlantic, Pacific and Indian Oceans. On the other hand Indian-American naval cooperation throughout the Indian Ocean has become firmly established in recent years, with India being given the space to strengthen and project its own ‘blue water' capacity.</w:t>
      </w:r>
    </w:p>
    <w:p w14:paraId="2A22F016" w14:textId="77777777" w:rsidR="00960B7B" w:rsidRDefault="00960B7B" w:rsidP="00960B7B">
      <w:pPr>
        <w:pStyle w:val="BB-Contentions"/>
        <w:rPr>
          <w:lang w:bidi="en-US"/>
        </w:rPr>
      </w:pPr>
      <w:r w:rsidRPr="00347F27">
        <w:rPr>
          <w:lang w:bidi="en-US"/>
        </w:rPr>
        <w:t>India and US working closely on maritime cooperation</w:t>
      </w:r>
    </w:p>
    <w:p w14:paraId="196139A9" w14:textId="77777777" w:rsidR="00960B7B" w:rsidRDefault="00960B7B" w:rsidP="00960B7B">
      <w:pPr>
        <w:pStyle w:val="BB-Citation"/>
        <w:rPr>
          <w:lang w:bidi="en-US"/>
        </w:rPr>
      </w:pPr>
      <w:r w:rsidRPr="00347F27">
        <w:rPr>
          <w:u w:val="single"/>
          <w:lang w:bidi="en-US"/>
        </w:rPr>
        <w:t>Gurmeet Kanwal</w:t>
      </w:r>
      <w:r w:rsidRPr="00347F27">
        <w:rPr>
          <w:lang w:bidi="en-US"/>
        </w:rPr>
        <w:t xml:space="preserve"> (Senior Fellow, </w:t>
      </w:r>
      <w:r w:rsidRPr="00347F27">
        <w:rPr>
          <w:u w:val="single"/>
          <w:lang w:bidi="en-US"/>
        </w:rPr>
        <w:t>Centre for Air Power Studies</w:t>
      </w:r>
      <w:r w:rsidRPr="00347F27">
        <w:rPr>
          <w:lang w:bidi="en-US"/>
        </w:rPr>
        <w:t xml:space="preserve">, New Delhi) 30 </w:t>
      </w:r>
      <w:r w:rsidRPr="00347F27">
        <w:rPr>
          <w:u w:val="single"/>
          <w:lang w:bidi="en-US"/>
        </w:rPr>
        <w:t>Aug 2007</w:t>
      </w:r>
      <w:r w:rsidRPr="00347F27">
        <w:rPr>
          <w:lang w:bidi="en-US"/>
        </w:rPr>
        <w:t xml:space="preserve">, "Indo-US Defence Co-operation: Forging Ahead," ASIAN TRIBUNE, </w:t>
      </w:r>
      <w:hyperlink r:id="rId680" w:history="1">
        <w:r w:rsidRPr="00BA5DEC">
          <w:rPr>
            <w:rStyle w:val="Hyperlink"/>
            <w:rFonts w:ascii="TimesNewRomanPSMT" w:hAnsi="TimesNewRomanPSMT" w:cs="TimesNewRomanPSMT"/>
            <w:iCs/>
            <w:lang w:bidi="en-US"/>
          </w:rPr>
          <w:t>www.asiantribune.com/index.php?q=node/7170</w:t>
        </w:r>
      </w:hyperlink>
    </w:p>
    <w:p w14:paraId="41EDCEAD" w14:textId="77777777" w:rsidR="00960B7B" w:rsidRDefault="00960B7B" w:rsidP="00960B7B">
      <w:pPr>
        <w:pStyle w:val="BB-Evidence"/>
        <w:rPr>
          <w:lang w:bidi="en-US"/>
        </w:rPr>
      </w:pPr>
      <w:r w:rsidRPr="00347F27">
        <w:rPr>
          <w:lang w:bidi="en-US"/>
        </w:rPr>
        <w:t>India and US are working closely on maritime co-operation including joint commitment to free flow of commerce, safety of maritime assets, search and rescue, marine pollution and natural disasters. The post-Tsunami disaster relief operations carried out by India were much appreciated in the US in terms of their strategic outreach.</w:t>
      </w:r>
    </w:p>
    <w:p w14:paraId="5B1EAB39" w14:textId="77777777" w:rsidR="00960B7B" w:rsidRPr="00347F27" w:rsidRDefault="00960B7B" w:rsidP="00960B7B">
      <w:pPr>
        <w:pStyle w:val="BB-Contentions"/>
        <w:rPr>
          <w:lang w:bidi="en-US"/>
        </w:rPr>
      </w:pPr>
      <w:r w:rsidRPr="00347F27">
        <w:rPr>
          <w:lang w:bidi="en-US"/>
        </w:rPr>
        <w:t>India-US military ties expanding at a furious pace</w:t>
      </w:r>
    </w:p>
    <w:p w14:paraId="429B8485" w14:textId="77777777" w:rsidR="00960B7B" w:rsidRDefault="00960B7B" w:rsidP="00960B7B">
      <w:pPr>
        <w:pStyle w:val="BB-Citation"/>
        <w:rPr>
          <w:lang w:bidi="en-US"/>
        </w:rPr>
      </w:pPr>
      <w:r w:rsidRPr="00347F27">
        <w:rPr>
          <w:u w:val="single"/>
          <w:lang w:bidi="en-US"/>
        </w:rPr>
        <w:t xml:space="preserve">Rajat Pandit </w:t>
      </w:r>
      <w:r w:rsidRPr="00347F27">
        <w:rPr>
          <w:lang w:bidi="en-US"/>
        </w:rPr>
        <w:t xml:space="preserve">(journalist), 26 </w:t>
      </w:r>
      <w:r w:rsidRPr="00347F27">
        <w:rPr>
          <w:u w:val="single"/>
          <w:lang w:bidi="en-US"/>
        </w:rPr>
        <w:t>June 2008, TIMES OF INDIA</w:t>
      </w:r>
      <w:r w:rsidRPr="00347F27">
        <w:rPr>
          <w:lang w:bidi="en-US"/>
        </w:rPr>
        <w:t xml:space="preserve">, "Another red rag: Joint ops with US soon," </w:t>
      </w:r>
      <w:hyperlink r:id="rId681" w:history="1">
        <w:r w:rsidRPr="00BA5DEC">
          <w:rPr>
            <w:rStyle w:val="Hyperlink"/>
            <w:rFonts w:ascii="TimesNewRomanPSMT" w:hAnsi="TimesNewRomanPSMT" w:cs="TimesNewRomanPSMT"/>
            <w:iCs/>
            <w:lang w:bidi="en-US"/>
          </w:rPr>
          <w:t>http://timesofindia.indiatimes.com/India/Another_red_rag_Joint_ops_with_US_soon/rssarticleshow/3165613.cms</w:t>
        </w:r>
      </w:hyperlink>
    </w:p>
    <w:p w14:paraId="6337C1D9" w14:textId="77777777" w:rsidR="00960B7B" w:rsidRDefault="00960B7B" w:rsidP="00960B7B">
      <w:pPr>
        <w:pStyle w:val="BB-Evidence"/>
        <w:rPr>
          <w:lang w:bidi="en-US"/>
        </w:rPr>
      </w:pPr>
      <w:r w:rsidRPr="00347F27">
        <w:rPr>
          <w:lang w:bidi="en-US"/>
        </w:rPr>
        <w:t xml:space="preserve">In an indicator of the furious pace at which India-US military ties are expanding, all three services are girding up to hold the next rounds of joint combat exercises with US forces at various times between August and October. </w:t>
      </w:r>
    </w:p>
    <w:p w14:paraId="6D14925F" w14:textId="77777777" w:rsidR="00960B7B" w:rsidRDefault="00960B7B" w:rsidP="00960B7B">
      <w:pPr>
        <w:pStyle w:val="BB-Contentions"/>
        <w:rPr>
          <w:lang w:bidi="en-US"/>
        </w:rPr>
      </w:pPr>
      <w:r w:rsidRPr="00347F27">
        <w:rPr>
          <w:lang w:bidi="en-US"/>
        </w:rPr>
        <w:t>Military cooperation between US and India is already growing rapidly</w:t>
      </w:r>
    </w:p>
    <w:p w14:paraId="49403FF8" w14:textId="77777777" w:rsidR="00960B7B" w:rsidRDefault="00960B7B" w:rsidP="00960B7B">
      <w:pPr>
        <w:pStyle w:val="BB-Citation"/>
        <w:rPr>
          <w:b/>
          <w:bCs/>
          <w:lang w:bidi="en-US"/>
        </w:rPr>
      </w:pPr>
      <w:r w:rsidRPr="00347F27">
        <w:rPr>
          <w:u w:val="single"/>
          <w:lang w:bidi="en-US"/>
        </w:rPr>
        <w:t>Rep. Gary Ackerman</w:t>
      </w:r>
      <w:r w:rsidRPr="00347F27">
        <w:rPr>
          <w:lang w:bidi="en-US"/>
        </w:rPr>
        <w:t xml:space="preserve"> (CHAIRMAN of SUBCOMMITTEE ON THE MIDDLE EAST AND SOUTH ASIA, US House of Representatives), 25 </w:t>
      </w:r>
      <w:r w:rsidRPr="00347F27">
        <w:rPr>
          <w:u w:val="single"/>
          <w:lang w:bidi="en-US"/>
        </w:rPr>
        <w:t>June 2008</w:t>
      </w:r>
      <w:r w:rsidRPr="00347F27">
        <w:rPr>
          <w:lang w:bidi="en-US"/>
        </w:rPr>
        <w:t xml:space="preserve">, "More than just the 123 Agreement: The Future of U.S.-Indo Relations" </w:t>
      </w:r>
      <w:hyperlink r:id="rId682" w:history="1">
        <w:r w:rsidRPr="00BA5DEC">
          <w:rPr>
            <w:rStyle w:val="Hyperlink"/>
            <w:rFonts w:ascii="TimesNewRomanPSMT" w:hAnsi="TimesNewRomanPSMT" w:cs="TimesNewRomanPSMT"/>
            <w:iCs/>
            <w:lang w:bidi="en-US"/>
          </w:rPr>
          <w:t>http://foreignaffairs.house.gov/110/ackerman062508.pdf</w:t>
        </w:r>
      </w:hyperlink>
    </w:p>
    <w:p w14:paraId="40E2F7DE" w14:textId="77777777" w:rsidR="00960B7B" w:rsidRPr="00347F27" w:rsidRDefault="00960B7B" w:rsidP="00960B7B">
      <w:pPr>
        <w:pStyle w:val="BB-Evidence"/>
        <w:rPr>
          <w:lang w:bidi="en-US"/>
        </w:rPr>
      </w:pPr>
      <w:r w:rsidRPr="00347F27">
        <w:rPr>
          <w:lang w:bidi="en-US"/>
        </w:rPr>
        <w:t>In the area of defense cooperation, the India-U.S. Defense Policy Group meets annually, and since 2002 the United States and India have held an unprecedented number, and increasingly substantive, combined exercises involving all military services. In addition, the amount and sophistication of defense sales to India has increased exponentially and the Government of India has opened the door</w:t>
      </w:r>
      <w:r>
        <w:rPr>
          <w:lang w:bidi="en-US"/>
        </w:rPr>
        <w:t xml:space="preserve"> </w:t>
      </w:r>
      <w:r w:rsidRPr="00347F27">
        <w:rPr>
          <w:lang w:bidi="en-US"/>
        </w:rPr>
        <w:t>for U.S. firms to compete for the sale of multi-role fighters to India.</w:t>
      </w:r>
    </w:p>
    <w:p w14:paraId="5E4BD344" w14:textId="77777777" w:rsidR="00960B7B" w:rsidRDefault="00960B7B" w:rsidP="00960B7B">
      <w:pPr>
        <w:pStyle w:val="BB-Contentions"/>
        <w:rPr>
          <w:lang w:bidi="en-US"/>
        </w:rPr>
      </w:pPr>
      <w:r>
        <w:rPr>
          <w:lang w:bidi="en-US"/>
        </w:rPr>
        <w:t>SOLVENCY</w:t>
      </w:r>
    </w:p>
    <w:p w14:paraId="1DF4CCD2" w14:textId="77777777" w:rsidR="00960B7B" w:rsidRPr="00347F27" w:rsidRDefault="00960B7B" w:rsidP="00960B7B">
      <w:pPr>
        <w:pStyle w:val="BB-Contentions"/>
        <w:rPr>
          <w:u w:val="single"/>
          <w:lang w:bidi="en-US"/>
        </w:rPr>
      </w:pPr>
      <w:r w:rsidRPr="00347F27">
        <w:rPr>
          <w:lang w:bidi="en-US"/>
        </w:rPr>
        <w:t>Reverse Plan Advocate: US should not try to create a new alliance with India because India wants autonomy</w:t>
      </w:r>
    </w:p>
    <w:p w14:paraId="53624418" w14:textId="77777777" w:rsidR="00960B7B" w:rsidRPr="00347F27" w:rsidRDefault="00960B7B" w:rsidP="00960B7B">
      <w:pPr>
        <w:pStyle w:val="BB-Citation"/>
        <w:rPr>
          <w:lang w:bidi="en-US"/>
        </w:rPr>
      </w:pPr>
      <w:r w:rsidRPr="00347F27">
        <w:rPr>
          <w:u w:val="single"/>
          <w:lang w:bidi="en-US"/>
        </w:rPr>
        <w:t>Teresita C. Schaffer</w:t>
      </w:r>
      <w:r w:rsidRPr="00347F27">
        <w:rPr>
          <w:lang w:bidi="en-US"/>
        </w:rPr>
        <w:t xml:space="preserve"> (Director, South Asia Program, </w:t>
      </w:r>
      <w:r w:rsidRPr="00347F27">
        <w:rPr>
          <w:u w:val="single"/>
          <w:lang w:bidi="en-US"/>
        </w:rPr>
        <w:t>Center for Strategic and International Studies</w:t>
      </w:r>
      <w:r w:rsidRPr="00347F27">
        <w:rPr>
          <w:lang w:bidi="en-US"/>
        </w:rPr>
        <w:t xml:space="preserve">) 25 </w:t>
      </w:r>
      <w:r w:rsidRPr="00347F27">
        <w:rPr>
          <w:u w:val="single"/>
          <w:lang w:bidi="en-US"/>
        </w:rPr>
        <w:t>June 2008</w:t>
      </w:r>
      <w:r w:rsidRPr="00347F27">
        <w:rPr>
          <w:lang w:bidi="en-US"/>
        </w:rPr>
        <w:t xml:space="preserve">, Testimony before the Subcommittee on the Middle East and South Asia, House Foreign Affairs Committee, "U.S.-INDIA RELATIONS NEEDED: A NEW KIND OF PARTNERSHIP" </w:t>
      </w:r>
    </w:p>
    <w:p w14:paraId="7BDB2235" w14:textId="77777777" w:rsidR="00960B7B" w:rsidRDefault="00960B7B" w:rsidP="00960B7B">
      <w:pPr>
        <w:pStyle w:val="BB-Evidence"/>
        <w:rPr>
          <w:lang w:bidi="en-US"/>
        </w:rPr>
      </w:pPr>
      <w:r w:rsidRPr="00347F27">
        <w:rPr>
          <w:lang w:bidi="en-US"/>
        </w:rPr>
        <w:t xml:space="preserve">An even more important reason for not trying to create a new alliance is India's strong attachment to "strategic autonomy" in its foreign policy. Indian governments are not willing to adopt a "default position" that their foreign policy will align itself with any outside country, even a friend with which India has very close relations. Indian governments that work closely with the United States need to demonstrate that that they can still make decisions that don't match Washington's. Look at the political beating India's government took after it voted twice with the United States and against Iran in the International Atomic Energy Agency (IAEA). </w:t>
      </w:r>
    </w:p>
    <w:p w14:paraId="20BC5520" w14:textId="77777777" w:rsidR="00960B7B" w:rsidRDefault="00960B7B" w:rsidP="00960B7B">
      <w:pPr>
        <w:pStyle w:val="BB-Contentions"/>
        <w:rPr>
          <w:lang w:bidi="en-US"/>
        </w:rPr>
      </w:pPr>
      <w:r w:rsidRPr="00347F27">
        <w:rPr>
          <w:lang w:bidi="en-US"/>
        </w:rPr>
        <w:t>Defense relationship with US is complicated by US support for Pakistan</w:t>
      </w:r>
    </w:p>
    <w:p w14:paraId="741A687D" w14:textId="77777777" w:rsidR="00960B7B" w:rsidRDefault="00960B7B" w:rsidP="00960B7B">
      <w:pPr>
        <w:pStyle w:val="BB-Citation"/>
        <w:rPr>
          <w:lang w:bidi="en-US"/>
        </w:rPr>
      </w:pPr>
      <w:r w:rsidRPr="00347F27">
        <w:rPr>
          <w:u w:val="single"/>
          <w:lang w:bidi="en-US"/>
        </w:rPr>
        <w:t>Stephen J. Blank</w:t>
      </w:r>
      <w:r w:rsidRPr="00347F27">
        <w:rPr>
          <w:lang w:bidi="en-US"/>
        </w:rPr>
        <w:t xml:space="preserve"> (Strategic Studies Institute, </w:t>
      </w:r>
      <w:r w:rsidRPr="00347F27">
        <w:rPr>
          <w:u w:val="single"/>
          <w:lang w:bidi="en-US"/>
        </w:rPr>
        <w:t>U.S. Army War College</w:t>
      </w:r>
      <w:r w:rsidRPr="00347F27">
        <w:rPr>
          <w:lang w:bidi="en-US"/>
        </w:rPr>
        <w:t xml:space="preserve">) </w:t>
      </w:r>
      <w:r w:rsidRPr="00347F27">
        <w:rPr>
          <w:u w:val="single"/>
          <w:lang w:bidi="en-US"/>
        </w:rPr>
        <w:t>Sept 2005</w:t>
      </w:r>
      <w:r w:rsidRPr="00347F27">
        <w:rPr>
          <w:lang w:bidi="en-US"/>
        </w:rPr>
        <w:t xml:space="preserve">, NATURAL ALLIES? REGIONAL SECURITY IN ASIA AND PROSPECTS FOR INDO-AMERICAN STRATEGIC COOPERATION </w:t>
      </w:r>
      <w:hyperlink r:id="rId683" w:history="1">
        <w:r w:rsidRPr="00BA5DEC">
          <w:rPr>
            <w:rStyle w:val="Hyperlink"/>
            <w:rFonts w:ascii="TimesNewRomanPSMT" w:hAnsi="TimesNewRomanPSMT" w:cs="TimesNewRomanPSMT"/>
            <w:iCs/>
            <w:lang w:bidi="en-US"/>
          </w:rPr>
          <w:t>www.strategicstudiesinstitute.army.mil/pdffiles/pub626.pdf</w:t>
        </w:r>
      </w:hyperlink>
    </w:p>
    <w:p w14:paraId="342788A2" w14:textId="77777777" w:rsidR="00960B7B" w:rsidRDefault="00960B7B" w:rsidP="00960B7B">
      <w:pPr>
        <w:pStyle w:val="BB-Evidence"/>
        <w:rPr>
          <w:lang w:bidi="en-US"/>
        </w:rPr>
      </w:pPr>
      <w:r w:rsidRPr="00347F27">
        <w:rPr>
          <w:lang w:bidi="en-US"/>
        </w:rPr>
        <w:t>For example, a recent article about the negotiations over an Asian NATO observed that, "The aggressive U.S. push is tempered by India's own reluctance to rush into any such arrangement without securing its immediate objective of dousing terrorism on its borders inflamed by the policies of Pakistan's military establishment. In fact, what could have been a straightforward defense relationship with Washington has been complicated by the U.S. State Department's relentless patronage of Pakistan's military dictatorship at a bruising cost to India." Whether or not this perception of U.S. policies is accurate or not is irrelevant because it is shared by much of India's military political elite and constantly reiterated in the press. Therefore, it is a constant factor in Indian media and politics that any Indian and U.S. Government must take into account.</w:t>
      </w:r>
    </w:p>
    <w:p w14:paraId="6BB18731" w14:textId="77777777" w:rsidR="00960B7B" w:rsidRPr="00347F27" w:rsidRDefault="00960B7B" w:rsidP="00960B7B">
      <w:pPr>
        <w:pStyle w:val="BB-Contentions"/>
        <w:rPr>
          <w:lang w:bidi="en-US"/>
        </w:rPr>
      </w:pPr>
      <w:r w:rsidRPr="00347F27">
        <w:rPr>
          <w:lang w:bidi="en-US"/>
        </w:rPr>
        <w:t>US friendship with Pakistan contradicts long-term relationship with India</w:t>
      </w:r>
    </w:p>
    <w:p w14:paraId="149C4290" w14:textId="77777777" w:rsidR="00960B7B" w:rsidRDefault="00960B7B" w:rsidP="00960B7B">
      <w:pPr>
        <w:pStyle w:val="BB-Citation"/>
        <w:rPr>
          <w:lang w:bidi="en-US"/>
        </w:rPr>
      </w:pPr>
      <w:r w:rsidRPr="00347F27">
        <w:rPr>
          <w:u w:val="single"/>
          <w:lang w:bidi="en-US"/>
        </w:rPr>
        <w:t>Amelia Gentleman</w:t>
      </w:r>
      <w:r w:rsidRPr="00347F27">
        <w:rPr>
          <w:lang w:bidi="en-US"/>
        </w:rPr>
        <w:t xml:space="preserve"> (journalist), 30 </w:t>
      </w:r>
      <w:r w:rsidRPr="00347F27">
        <w:rPr>
          <w:u w:val="single"/>
          <w:lang w:bidi="en-US"/>
        </w:rPr>
        <w:t>June 2005,</w:t>
      </w:r>
      <w:r w:rsidRPr="00347F27">
        <w:rPr>
          <w:lang w:bidi="en-US"/>
        </w:rPr>
        <w:t xml:space="preserve"> "'New era' on defense for India and U.S." </w:t>
      </w:r>
      <w:r w:rsidRPr="00347F27">
        <w:rPr>
          <w:u w:val="single"/>
          <w:lang w:bidi="en-US"/>
        </w:rPr>
        <w:t>INTERNATIONAL HERALD TRIBUNE</w:t>
      </w:r>
      <w:r w:rsidRPr="00347F27">
        <w:rPr>
          <w:lang w:bidi="en-US"/>
        </w:rPr>
        <w:t xml:space="preserve">, </w:t>
      </w:r>
      <w:hyperlink r:id="rId684" w:history="1">
        <w:r w:rsidRPr="00BA5DEC">
          <w:rPr>
            <w:rStyle w:val="Hyperlink"/>
            <w:rFonts w:ascii="TimesNewRomanPSMT" w:hAnsi="TimesNewRomanPSMT" w:cs="TimesNewRomanPSMT"/>
            <w:iCs/>
            <w:lang w:bidi="en-US"/>
          </w:rPr>
          <w:t>www.iht.com/articles/2005/06/29/news/india.php?page=2</w:t>
        </w:r>
      </w:hyperlink>
    </w:p>
    <w:p w14:paraId="49B2472F" w14:textId="77777777" w:rsidR="00960B7B" w:rsidRDefault="00960B7B" w:rsidP="00960B7B">
      <w:pPr>
        <w:pStyle w:val="BB-Evidence"/>
        <w:rPr>
          <w:lang w:bidi="en-US"/>
        </w:rPr>
      </w:pPr>
      <w:r w:rsidRPr="00347F27">
        <w:rPr>
          <w:lang w:bidi="en-US"/>
        </w:rPr>
        <w:t>Other analysts in Delhi highlighted the ongoing conflict between the U.S. policy of friendship toward Delhi and its continued military support for India's nuclear rival, Pakistan."While the U.S. is trying to build this long-term relationship with India, it is also selling weapons systems to Pakistan," said Brahma Chellaney, a defense analyst with the Center for Policy Research. "It is a contradiction which won't be easily resolved."</w:t>
      </w:r>
    </w:p>
    <w:p w14:paraId="5761AABE" w14:textId="77777777" w:rsidR="00960B7B" w:rsidRDefault="00960B7B" w:rsidP="00960B7B">
      <w:pPr>
        <w:pStyle w:val="BB-Contentions"/>
        <w:rPr>
          <w:lang w:bidi="en-US"/>
        </w:rPr>
      </w:pPr>
      <w:r w:rsidRPr="00347F27">
        <w:rPr>
          <w:lang w:bidi="en-US"/>
        </w:rPr>
        <w:t>No strategic relationship with India is possible while US supports Pakistan</w:t>
      </w:r>
    </w:p>
    <w:p w14:paraId="58E01E9A" w14:textId="77777777" w:rsidR="00960B7B" w:rsidRDefault="00960B7B" w:rsidP="00960B7B">
      <w:pPr>
        <w:pStyle w:val="BB-Citation"/>
        <w:rPr>
          <w:lang w:bidi="en-US"/>
        </w:rPr>
      </w:pPr>
      <w:r w:rsidRPr="00347F27">
        <w:rPr>
          <w:u w:val="single"/>
          <w:lang w:bidi="en-US"/>
        </w:rPr>
        <w:t>Rajiv Sikri (former Secretary in the Ministry of External Affairs</w:t>
      </w:r>
      <w:r w:rsidRPr="00347F27">
        <w:rPr>
          <w:lang w:bidi="en-US"/>
        </w:rPr>
        <w:t xml:space="preserve">, govt. of India; more than 36 years service as a diplomat) 2 </w:t>
      </w:r>
      <w:r w:rsidRPr="00347F27">
        <w:rPr>
          <w:u w:val="single"/>
          <w:lang w:bidi="en-US"/>
        </w:rPr>
        <w:t>Jan 2007</w:t>
      </w:r>
      <w:r w:rsidRPr="00347F27">
        <w:rPr>
          <w:lang w:bidi="en-US"/>
        </w:rPr>
        <w:t xml:space="preserve">, "The limits of Indo-US partnership," REDIFF INDIA ABROAD, </w:t>
      </w:r>
      <w:hyperlink r:id="rId685" w:history="1">
        <w:r w:rsidRPr="00BA5DEC">
          <w:rPr>
            <w:rStyle w:val="Hyperlink"/>
            <w:rFonts w:ascii="TimesNewRomanPSMT" w:hAnsi="TimesNewRomanPSMT" w:cs="TimesNewRomanPSMT"/>
            <w:iCs/>
            <w:lang w:bidi="en-US"/>
          </w:rPr>
          <w:t>www.rediff.com/news/2007/jan/02guest2.htm</w:t>
        </w:r>
      </w:hyperlink>
    </w:p>
    <w:p w14:paraId="2902E325" w14:textId="77777777" w:rsidR="00960B7B" w:rsidRDefault="00960B7B" w:rsidP="00960B7B">
      <w:pPr>
        <w:pStyle w:val="BB-Evidence"/>
        <w:rPr>
          <w:lang w:bidi="en-US"/>
        </w:rPr>
      </w:pPr>
      <w:r w:rsidRPr="00347F27">
        <w:rPr>
          <w:lang w:bidi="en-US"/>
        </w:rPr>
        <w:t>It is easy to see why it is in the US interest to de-hyphenate the India-Pakistan relationship, since this does not put any pressure on the US to make difficult choices between India and Pakistan, each important in its own way to the US. Secretary of State Condoleeza Rice has publicly spoken both about wanting to influence the regional dynamics in South Asia by maintaining strong relations independently with India and Pakistan, and about ensuring peace through a "military balance" in the region. As such an approach ignores India's larger security requirements, India can hardly have a true strategic relationship with the US when US policies do not coincide with ours in our immediate and strategic neighbourhood.</w:t>
      </w:r>
    </w:p>
    <w:p w14:paraId="6ED0DD2D" w14:textId="77777777" w:rsidR="00960B7B" w:rsidRDefault="00960B7B" w:rsidP="00960B7B">
      <w:pPr>
        <w:pStyle w:val="BB-Contentions"/>
        <w:rPr>
          <w:lang w:bidi="en-US"/>
        </w:rPr>
      </w:pPr>
      <w:r w:rsidRPr="00347F27">
        <w:rPr>
          <w:lang w:bidi="en-US"/>
        </w:rPr>
        <w:t>Indian autonomy limits possibilities for US-India alliance</w:t>
      </w:r>
    </w:p>
    <w:p w14:paraId="5DC20646" w14:textId="77777777" w:rsidR="00960B7B" w:rsidRDefault="00960B7B" w:rsidP="00960B7B">
      <w:pPr>
        <w:pStyle w:val="BB-Citation"/>
        <w:rPr>
          <w:lang w:bidi="en-US"/>
        </w:rPr>
      </w:pPr>
      <w:r w:rsidRPr="00347F27">
        <w:rPr>
          <w:u w:val="single"/>
          <w:lang w:bidi="en-US"/>
        </w:rPr>
        <w:t>Dr. Walter K. Andersen</w:t>
      </w:r>
      <w:r w:rsidRPr="00347F27">
        <w:rPr>
          <w:lang w:bidi="en-US"/>
        </w:rPr>
        <w:t xml:space="preserve"> (Associate Director, South Asia Studies, Johns Hopkins University School of Advanced International Studies) 25 </w:t>
      </w:r>
      <w:r w:rsidRPr="00347F27">
        <w:rPr>
          <w:u w:val="single"/>
          <w:lang w:bidi="en-US"/>
        </w:rPr>
        <w:t>June 2008</w:t>
      </w:r>
      <w:r w:rsidRPr="00347F27">
        <w:rPr>
          <w:lang w:bidi="en-US"/>
        </w:rPr>
        <w:t xml:space="preserve">, "India and the United States:A Different Kind of Relationship" </w:t>
      </w:r>
      <w:r w:rsidRPr="00347F27">
        <w:rPr>
          <w:u w:val="single"/>
          <w:lang w:bidi="en-US"/>
        </w:rPr>
        <w:t>Testimony before House Committee on Foreign Affairs</w:t>
      </w:r>
      <w:r w:rsidRPr="00347F27">
        <w:rPr>
          <w:lang w:bidi="en-US"/>
        </w:rPr>
        <w:t xml:space="preserve">: Subcommittee on the Middle East and South Asia, U.S. House of Representatives </w:t>
      </w:r>
      <w:hyperlink r:id="rId686" w:history="1">
        <w:r w:rsidRPr="00BA5DEC">
          <w:rPr>
            <w:rStyle w:val="Hyperlink"/>
            <w:rFonts w:ascii="TimesNewRomanPSMT" w:hAnsi="TimesNewRomanPSMT" w:cs="TimesNewRomanPSMT"/>
            <w:iCs/>
            <w:lang w:bidi="en-US"/>
          </w:rPr>
          <w:t>http://foreignaffairs.house.gov/110/and062508.pdf</w:t>
        </w:r>
      </w:hyperlink>
    </w:p>
    <w:p w14:paraId="7777A03D" w14:textId="77777777" w:rsidR="00960B7B" w:rsidRDefault="00960B7B" w:rsidP="00960B7B">
      <w:pPr>
        <w:pStyle w:val="BB-Evidence"/>
        <w:rPr>
          <w:lang w:bidi="en-US"/>
        </w:rPr>
      </w:pPr>
      <w:r w:rsidRPr="00347F27">
        <w:rPr>
          <w:lang w:bidi="en-US"/>
        </w:rPr>
        <w:t>We risk losing sight of the positive trend in the bilateral relationship if we overstate the possibilities. While there is an element of security in the bilateral relationship, India and the US are not allies in the conventional sense – and are not likely to be so any time soon. The military element in the relationship lacks mutual assistance agreements and basing rights – and none are likely to come about any time soon. India remains committed to the doctrine of strategic autonomy, and it will not become an ally in the mold of the UK or Japan, nor will it be a France, seeking tactical independence within the framework of a formal alliance. It will cooperate only when treated as an equal and only where its own interests are directly involved.</w:t>
      </w:r>
    </w:p>
    <w:p w14:paraId="434B4B2E" w14:textId="77777777" w:rsidR="00960B7B" w:rsidRDefault="00960B7B" w:rsidP="00960B7B">
      <w:pPr>
        <w:pStyle w:val="BB-Contentions"/>
        <w:rPr>
          <w:lang w:bidi="en-US"/>
        </w:rPr>
      </w:pPr>
      <w:r w:rsidRPr="00347F27">
        <w:rPr>
          <w:lang w:bidi="en-US"/>
        </w:rPr>
        <w:t>India wants independent foreign policy</w:t>
      </w:r>
    </w:p>
    <w:p w14:paraId="3A9009D7" w14:textId="77777777" w:rsidR="00960B7B" w:rsidRDefault="00960B7B" w:rsidP="00960B7B">
      <w:pPr>
        <w:pStyle w:val="BB-Citation"/>
        <w:rPr>
          <w:lang w:bidi="en-US"/>
        </w:rPr>
      </w:pPr>
      <w:r w:rsidRPr="00347F27">
        <w:rPr>
          <w:u w:val="single"/>
          <w:lang w:bidi="en-US"/>
        </w:rPr>
        <w:t>Rajiv Sikri (former Secretary in the Ministry of External Affairs</w:t>
      </w:r>
      <w:r w:rsidRPr="00347F27">
        <w:rPr>
          <w:lang w:bidi="en-US"/>
        </w:rPr>
        <w:t xml:space="preserve">, govt. of India; more than 36 years service as a diplomat) 2 </w:t>
      </w:r>
      <w:r w:rsidRPr="00347F27">
        <w:rPr>
          <w:u w:val="single"/>
          <w:lang w:bidi="en-US"/>
        </w:rPr>
        <w:t>Jan 2007</w:t>
      </w:r>
      <w:r w:rsidRPr="00347F27">
        <w:rPr>
          <w:lang w:bidi="en-US"/>
        </w:rPr>
        <w:t xml:space="preserve">, "The limits of Indo-US partnership," REDIFF INDIA ABROAD, </w:t>
      </w:r>
      <w:hyperlink r:id="rId687" w:history="1">
        <w:r w:rsidRPr="00BA5DEC">
          <w:rPr>
            <w:rStyle w:val="Hyperlink"/>
            <w:rFonts w:ascii="TimesNewRomanPSMT" w:hAnsi="TimesNewRomanPSMT" w:cs="TimesNewRomanPSMT"/>
            <w:iCs/>
            <w:lang w:bidi="en-US"/>
          </w:rPr>
          <w:t>www.rediff.com/news/2007/jan/02guest2.htm</w:t>
        </w:r>
      </w:hyperlink>
    </w:p>
    <w:p w14:paraId="42D646AF" w14:textId="77777777" w:rsidR="00960B7B" w:rsidRDefault="00960B7B" w:rsidP="00960B7B">
      <w:pPr>
        <w:pStyle w:val="BB-Evidence"/>
        <w:rPr>
          <w:lang w:bidi="en-US"/>
        </w:rPr>
      </w:pPr>
      <w:r w:rsidRPr="00347F27">
        <w:rPr>
          <w:lang w:bidi="en-US"/>
        </w:rPr>
        <w:t>India, on the other hand, is firmly committed to pursuing an independent foreign policy. Non-alignment as a policy option for India, as distinct from the Non-aligned Movement, was essentially about resisting pressures to join rival camps during the Cold War and examining foreign policy options on merit. This national consensus remains very strong in India, and has nothing to do with the so-called Cold War mentality.</w:t>
      </w:r>
    </w:p>
    <w:p w14:paraId="31628FA7" w14:textId="77777777" w:rsidR="00960B7B" w:rsidRDefault="00960B7B" w:rsidP="00960B7B">
      <w:pPr>
        <w:pStyle w:val="BB-Contentions"/>
        <w:rPr>
          <w:lang w:bidi="en-US"/>
        </w:rPr>
      </w:pPr>
      <w:r w:rsidRPr="00347F27">
        <w:rPr>
          <w:lang w:bidi="en-US"/>
        </w:rPr>
        <w:t>"No limits to US-India partnership" is just rhetoric - there are, in fact, severe limits</w:t>
      </w:r>
    </w:p>
    <w:p w14:paraId="2D2DB89C" w14:textId="77777777" w:rsidR="00960B7B" w:rsidRDefault="00960B7B" w:rsidP="00960B7B">
      <w:pPr>
        <w:pStyle w:val="BB-Citation"/>
        <w:rPr>
          <w:lang w:bidi="en-US"/>
        </w:rPr>
      </w:pPr>
      <w:r w:rsidRPr="00347F27">
        <w:rPr>
          <w:u w:val="single"/>
          <w:lang w:bidi="en-US"/>
        </w:rPr>
        <w:t>Rajiv Sikri (former Secretary in the Ministry of External Affairs</w:t>
      </w:r>
      <w:r w:rsidRPr="00347F27">
        <w:rPr>
          <w:lang w:bidi="en-US"/>
        </w:rPr>
        <w:t xml:space="preserve">, govt. of India; more than 36 years service as a diplomat) 2 </w:t>
      </w:r>
      <w:r w:rsidRPr="00347F27">
        <w:rPr>
          <w:u w:val="single"/>
          <w:lang w:bidi="en-US"/>
        </w:rPr>
        <w:t>Jan 2007</w:t>
      </w:r>
      <w:r w:rsidRPr="00347F27">
        <w:rPr>
          <w:lang w:bidi="en-US"/>
        </w:rPr>
        <w:t xml:space="preserve">, "The limits of Indo-US partnership," REDIFF INDIA ABROAD, </w:t>
      </w:r>
      <w:hyperlink r:id="rId688" w:history="1">
        <w:r w:rsidRPr="00BA5DEC">
          <w:rPr>
            <w:rStyle w:val="Hyperlink"/>
            <w:rFonts w:ascii="TimesNewRomanPSMT" w:hAnsi="TimesNewRomanPSMT" w:cs="TimesNewRomanPSMT"/>
            <w:iCs/>
            <w:lang w:bidi="en-US"/>
          </w:rPr>
          <w:t>www.rediff.com/news/2007/jan/02guest2.htm</w:t>
        </w:r>
      </w:hyperlink>
    </w:p>
    <w:p w14:paraId="4E100253" w14:textId="77777777" w:rsidR="00960B7B" w:rsidRDefault="00960B7B" w:rsidP="00960B7B">
      <w:pPr>
        <w:pStyle w:val="BB-Evidence"/>
        <w:rPr>
          <w:lang w:bidi="en-US"/>
        </w:rPr>
      </w:pPr>
      <w:r w:rsidRPr="00347F27">
        <w:rPr>
          <w:lang w:bidi="en-US"/>
        </w:rPr>
        <w:t>During US President George W Bush's visit to India in March 2006, Prime Minister Manmohan Singh said that there are "no limits" to the India-US partnership. Earlier, in Washington in July 2005, he had said that India had a long-term and strategic vision of relations with the US and that the path on which the two countries had embarked was "not just for tomorrow but for generations to come." Presumably, these were only rhetorical flourishes, since a sober assessment would show that there are, and always will remain, severe limits to this partnership.</w:t>
      </w:r>
    </w:p>
    <w:p w14:paraId="57361932" w14:textId="77777777" w:rsidR="00960B7B" w:rsidRDefault="00960B7B" w:rsidP="00960B7B">
      <w:pPr>
        <w:pStyle w:val="BB-Contentions"/>
        <w:rPr>
          <w:lang w:bidi="en-US"/>
        </w:rPr>
      </w:pPr>
      <w:r w:rsidRPr="00347F27">
        <w:rPr>
          <w:lang w:bidi="en-US"/>
        </w:rPr>
        <w:t>US and India have different foreign policy goals</w:t>
      </w:r>
    </w:p>
    <w:p w14:paraId="51717458" w14:textId="77777777" w:rsidR="00960B7B" w:rsidRDefault="00960B7B" w:rsidP="00960B7B">
      <w:pPr>
        <w:pStyle w:val="BB-Citation"/>
        <w:rPr>
          <w:lang w:bidi="en-US"/>
        </w:rPr>
      </w:pPr>
      <w:r w:rsidRPr="00347F27">
        <w:rPr>
          <w:u w:val="single"/>
          <w:lang w:bidi="en-US"/>
        </w:rPr>
        <w:t>Rajiv Sikri (former Secretary in the Ministry of External Affairs</w:t>
      </w:r>
      <w:r w:rsidRPr="00347F27">
        <w:rPr>
          <w:lang w:bidi="en-US"/>
        </w:rPr>
        <w:t xml:space="preserve">, govt. of India; more than 36 years service as a diplomat) 2 </w:t>
      </w:r>
      <w:r w:rsidRPr="00347F27">
        <w:rPr>
          <w:u w:val="single"/>
          <w:lang w:bidi="en-US"/>
        </w:rPr>
        <w:t>Jan 2007</w:t>
      </w:r>
      <w:r w:rsidRPr="00347F27">
        <w:rPr>
          <w:lang w:bidi="en-US"/>
        </w:rPr>
        <w:t xml:space="preserve">, "The limits of Indo-US partnership," REDIFF INDIA ABROAD, </w:t>
      </w:r>
      <w:hyperlink r:id="rId689" w:history="1">
        <w:r w:rsidRPr="00BA5DEC">
          <w:rPr>
            <w:rStyle w:val="Hyperlink"/>
            <w:rFonts w:ascii="TimesNewRomanPSMT" w:hAnsi="TimesNewRomanPSMT" w:cs="TimesNewRomanPSMT"/>
            <w:iCs/>
            <w:lang w:bidi="en-US"/>
          </w:rPr>
          <w:t>www.rediff.com/news/2007/jan/02guest2.htm</w:t>
        </w:r>
      </w:hyperlink>
    </w:p>
    <w:p w14:paraId="0889445D" w14:textId="77777777" w:rsidR="00960B7B" w:rsidRDefault="00960B7B" w:rsidP="00960B7B">
      <w:pPr>
        <w:pStyle w:val="BB-Evidence"/>
        <w:rPr>
          <w:lang w:bidi="en-US"/>
        </w:rPr>
      </w:pPr>
      <w:r w:rsidRPr="00347F27">
        <w:rPr>
          <w:lang w:bidi="en-US"/>
        </w:rPr>
        <w:t xml:space="preserve"> As a rising power that the US regards as being "poised to shoulder global responsibilities in cooperation with the US in a way befitting a major power", India understandably figures high in US foreign policy priorities for the next couple of decades. How can these US goals be reconciled with India's own foreign policy traditions and its legitimate aspirations to have a greater say in global affairs in the coming decades? Whereas the US wants the current so-called unipolar world order to continue, India believes that the world should be multipolar, with India itself as one of the poles. </w:t>
      </w:r>
    </w:p>
    <w:p w14:paraId="151068F2" w14:textId="77777777" w:rsidR="00960B7B" w:rsidRDefault="00960B7B" w:rsidP="00960B7B">
      <w:pPr>
        <w:pStyle w:val="BB-Contentions"/>
        <w:rPr>
          <w:lang w:bidi="en-US"/>
        </w:rPr>
      </w:pPr>
      <w:r w:rsidRPr="00347F27">
        <w:rPr>
          <w:lang w:bidi="en-US"/>
        </w:rPr>
        <w:t>India doesn't share US anti-Islamic view of terrorism</w:t>
      </w:r>
    </w:p>
    <w:p w14:paraId="3196D87E" w14:textId="77777777" w:rsidR="00960B7B" w:rsidRDefault="00960B7B" w:rsidP="00960B7B">
      <w:pPr>
        <w:pStyle w:val="BB-Citation"/>
        <w:rPr>
          <w:lang w:bidi="en-US"/>
        </w:rPr>
      </w:pPr>
      <w:r w:rsidRPr="00347F27">
        <w:rPr>
          <w:u w:val="single"/>
          <w:lang w:bidi="en-US"/>
        </w:rPr>
        <w:t>Rajiv Sikri (former Secretary in the Ministry of External Affairs</w:t>
      </w:r>
      <w:r w:rsidRPr="00347F27">
        <w:rPr>
          <w:lang w:bidi="en-US"/>
        </w:rPr>
        <w:t xml:space="preserve">, govt. of India; more than 36 years service as a diplomat) 2 </w:t>
      </w:r>
      <w:r w:rsidRPr="00347F27">
        <w:rPr>
          <w:u w:val="single"/>
          <w:lang w:bidi="en-US"/>
        </w:rPr>
        <w:t>Jan 2007</w:t>
      </w:r>
      <w:r w:rsidRPr="00347F27">
        <w:rPr>
          <w:lang w:bidi="en-US"/>
        </w:rPr>
        <w:t xml:space="preserve">, "The limits of Indo-US partnership," REDIFF INDIA ABROAD, </w:t>
      </w:r>
      <w:hyperlink r:id="rId690" w:history="1">
        <w:r w:rsidRPr="00BA5DEC">
          <w:rPr>
            <w:rStyle w:val="Hyperlink"/>
            <w:rFonts w:ascii="TimesNewRomanPSMT" w:hAnsi="TimesNewRomanPSMT" w:cs="TimesNewRomanPSMT"/>
            <w:iCs/>
            <w:lang w:bidi="en-US"/>
          </w:rPr>
          <w:t>www.rediff.com/news/2007/jan/02guest2.htm</w:t>
        </w:r>
      </w:hyperlink>
    </w:p>
    <w:p w14:paraId="02FC25AE" w14:textId="77777777" w:rsidR="00960B7B" w:rsidRDefault="00960B7B" w:rsidP="00960B7B">
      <w:pPr>
        <w:pStyle w:val="BB-Evidence"/>
        <w:rPr>
          <w:lang w:bidi="en-US"/>
        </w:rPr>
      </w:pPr>
      <w:r w:rsidRPr="00347F27">
        <w:rPr>
          <w:lang w:bidi="en-US"/>
        </w:rPr>
        <w:t>The US claims to be engaged in a long-term 'war' against terror that seems to provide a cover for arbitrariness and is, worryingly, widely regarded by Muslims around the world as having an anti-Islamic character. India is fully committed to combating terrorism, including in cooperation with other countries, but we do not identify terrorism with any religion. It is difficult to see how India, with the world's second largest Muslim population, can share the US goals and strategy in this war.</w:t>
      </w:r>
    </w:p>
    <w:p w14:paraId="1E3E37C4" w14:textId="77777777" w:rsidR="00960B7B" w:rsidRDefault="00960B7B" w:rsidP="00960B7B">
      <w:pPr>
        <w:pStyle w:val="BB-Contentions"/>
        <w:rPr>
          <w:lang w:bidi="en-US"/>
        </w:rPr>
      </w:pPr>
      <w:r w:rsidRPr="00347F27">
        <w:rPr>
          <w:lang w:bidi="en-US"/>
        </w:rPr>
        <w:t>US military presence not good for India because India needs good relations with Iran</w:t>
      </w:r>
    </w:p>
    <w:p w14:paraId="53EE0C7B" w14:textId="77777777" w:rsidR="00960B7B" w:rsidRDefault="00960B7B" w:rsidP="00960B7B">
      <w:pPr>
        <w:pStyle w:val="BB-Citation"/>
        <w:rPr>
          <w:lang w:bidi="en-US"/>
        </w:rPr>
      </w:pPr>
      <w:r w:rsidRPr="00347F27">
        <w:rPr>
          <w:u w:val="single"/>
          <w:lang w:bidi="en-US"/>
        </w:rPr>
        <w:t>Rajiv Sikri (former Secretary in the Ministry of External Affairs</w:t>
      </w:r>
      <w:r w:rsidRPr="00347F27">
        <w:rPr>
          <w:lang w:bidi="en-US"/>
        </w:rPr>
        <w:t xml:space="preserve">, govt. of India; more than 36 years service as a diplomat) 2 </w:t>
      </w:r>
      <w:r w:rsidRPr="00347F27">
        <w:rPr>
          <w:u w:val="single"/>
          <w:lang w:bidi="en-US"/>
        </w:rPr>
        <w:t>Jan 2007</w:t>
      </w:r>
      <w:r w:rsidRPr="00347F27">
        <w:rPr>
          <w:lang w:bidi="en-US"/>
        </w:rPr>
        <w:t xml:space="preserve">, "The limits of Indo-US partnership," REDIFF INDIA ABROAD, </w:t>
      </w:r>
      <w:hyperlink r:id="rId691" w:history="1">
        <w:r w:rsidRPr="00BA5DEC">
          <w:rPr>
            <w:rStyle w:val="Hyperlink"/>
            <w:rFonts w:ascii="TimesNewRomanPSMT" w:hAnsi="TimesNewRomanPSMT" w:cs="TimesNewRomanPSMT"/>
            <w:iCs/>
            <w:lang w:bidi="en-US"/>
          </w:rPr>
          <w:t>www.rediff.com/news/2007/jan/02guest2.htm</w:t>
        </w:r>
      </w:hyperlink>
    </w:p>
    <w:p w14:paraId="6E61B6F4" w14:textId="77777777" w:rsidR="00960B7B" w:rsidRDefault="00960B7B" w:rsidP="00960B7B">
      <w:pPr>
        <w:pStyle w:val="BB-Evidence"/>
        <w:rPr>
          <w:lang w:bidi="en-US"/>
        </w:rPr>
      </w:pPr>
      <w:r w:rsidRPr="00347F27">
        <w:rPr>
          <w:lang w:bidi="en-US"/>
        </w:rPr>
        <w:t>India and the US also have differing views on handling Iran — and rightly so, for India needs friendship and cooperation with Iran for many reasons including energy security, access to Central Asia and Afghanistan, and stability in the Gulf. Indian strategic planners should be worried about the massive US military presence, that will be a long-term one, in the northern Indian Ocean and the Gulf region, Afghanistan, Pakistan and Central Asia.</w:t>
      </w:r>
    </w:p>
    <w:p w14:paraId="35B49A8A" w14:textId="77777777" w:rsidR="00960B7B" w:rsidRDefault="00960B7B" w:rsidP="00960B7B">
      <w:pPr>
        <w:pStyle w:val="BB-Contentions"/>
        <w:rPr>
          <w:lang w:bidi="en-US"/>
        </w:rPr>
      </w:pPr>
      <w:r>
        <w:rPr>
          <w:lang w:bidi="en-US"/>
        </w:rPr>
        <w:t>DISADVANTAGES</w:t>
      </w:r>
    </w:p>
    <w:p w14:paraId="6C99692F" w14:textId="77777777" w:rsidR="00960B7B" w:rsidRDefault="00960B7B" w:rsidP="00960B7B">
      <w:pPr>
        <w:pStyle w:val="BB-Contentions"/>
        <w:rPr>
          <w:lang w:bidi="en-US"/>
        </w:rPr>
      </w:pPr>
      <w:r>
        <w:rPr>
          <w:lang w:bidi="en-US"/>
        </w:rPr>
        <w:t>1. Upsetting China</w:t>
      </w:r>
    </w:p>
    <w:p w14:paraId="54653419" w14:textId="77777777" w:rsidR="00960B7B" w:rsidRDefault="00960B7B" w:rsidP="00960B7B">
      <w:pPr>
        <w:pStyle w:val="BB-Contentions"/>
        <w:rPr>
          <w:lang w:bidi="en-US"/>
        </w:rPr>
      </w:pPr>
      <w:r w:rsidRPr="00347F27">
        <w:rPr>
          <w:lang w:bidi="en-US"/>
        </w:rPr>
        <w:tab/>
        <w:t>A. Link: Affirmative plan str</w:t>
      </w:r>
      <w:r>
        <w:rPr>
          <w:lang w:bidi="en-US"/>
        </w:rPr>
        <w:t>engthens US-India relationship</w:t>
      </w:r>
    </w:p>
    <w:p w14:paraId="498C7F05" w14:textId="77777777" w:rsidR="00960B7B" w:rsidRDefault="00960B7B" w:rsidP="00960B7B">
      <w:pPr>
        <w:pStyle w:val="BB-Contentions"/>
        <w:rPr>
          <w:lang w:bidi="en-US"/>
        </w:rPr>
      </w:pPr>
      <w:r w:rsidRPr="00347F27">
        <w:rPr>
          <w:lang w:bidi="en-US"/>
        </w:rPr>
        <w:tab/>
        <w:t>B. Link: China opposes closer US-India ties</w:t>
      </w:r>
    </w:p>
    <w:p w14:paraId="2DF1B7C9" w14:textId="77777777" w:rsidR="00960B7B" w:rsidRDefault="00960B7B" w:rsidP="00960B7B">
      <w:pPr>
        <w:pStyle w:val="BB-Citation"/>
        <w:rPr>
          <w:lang w:bidi="en-US"/>
        </w:rPr>
      </w:pPr>
      <w:hyperlink r:id="rId692" w:history="1">
        <w:r w:rsidRPr="00347F27">
          <w:rPr>
            <w:u w:val="single"/>
            <w:lang w:bidi="en-US"/>
          </w:rPr>
          <w:t>Lisa Curtis</w:t>
        </w:r>
      </w:hyperlink>
      <w:r w:rsidRPr="00347F27">
        <w:rPr>
          <w:lang w:bidi="en-US"/>
        </w:rPr>
        <w:t xml:space="preserve"> (Senior Research Fellow for South Asia) </w:t>
      </w:r>
      <w:r w:rsidRPr="00347F27">
        <w:rPr>
          <w:u w:val="single"/>
          <w:lang w:bidi="en-US"/>
        </w:rPr>
        <w:t xml:space="preserve">and </w:t>
      </w:r>
      <w:hyperlink r:id="rId693" w:history="1">
        <w:r w:rsidRPr="00347F27">
          <w:rPr>
            <w:u w:val="single"/>
            <w:lang w:bidi="en-US"/>
          </w:rPr>
          <w:t>John J. Tkacik, Jr.</w:t>
        </w:r>
      </w:hyperlink>
      <w:r w:rsidRPr="00347F27">
        <w:rPr>
          <w:lang w:bidi="en-US"/>
        </w:rPr>
        <w:t xml:space="preserve">, (Senior Research Fellow in China Policy) in the Asian Studies Center at The Heritage Foundation, 4 </w:t>
      </w:r>
      <w:r w:rsidRPr="00347F27">
        <w:rPr>
          <w:u w:val="single"/>
          <w:lang w:bidi="en-US"/>
        </w:rPr>
        <w:t>Dec 2006</w:t>
      </w:r>
      <w:r w:rsidRPr="00347F27">
        <w:rPr>
          <w:lang w:bidi="en-US"/>
        </w:rPr>
        <w:t xml:space="preserve">, "China and India: Thawing Relations Unlikely to Lead to Strategic Partnership" </w:t>
      </w:r>
      <w:r w:rsidRPr="00347F27">
        <w:rPr>
          <w:u w:val="single"/>
          <w:lang w:bidi="en-US"/>
        </w:rPr>
        <w:t>HERITAGE FOUNDATION</w:t>
      </w:r>
      <w:r w:rsidRPr="00347F27">
        <w:rPr>
          <w:lang w:bidi="en-US"/>
        </w:rPr>
        <w:t xml:space="preserve">, </w:t>
      </w:r>
      <w:hyperlink r:id="rId694" w:history="1">
        <w:r w:rsidRPr="00BA5DEC">
          <w:rPr>
            <w:rStyle w:val="Hyperlink"/>
            <w:rFonts w:ascii="TimesNewRomanPSMT" w:hAnsi="TimesNewRomanPSMT" w:cs="TimesNewRomanPSMT"/>
            <w:iCs/>
            <w:lang w:bidi="en-US"/>
          </w:rPr>
          <w:t>www.heritage.org/Research/AsiaandthePacific/wm1272.cfm</w:t>
        </w:r>
      </w:hyperlink>
    </w:p>
    <w:p w14:paraId="2D24731C" w14:textId="77777777" w:rsidR="00960B7B" w:rsidRDefault="00960B7B" w:rsidP="00960B7B">
      <w:pPr>
        <w:pStyle w:val="BB-Evidence"/>
        <w:rPr>
          <w:lang w:bidi="en-US"/>
        </w:rPr>
      </w:pPr>
      <w:r w:rsidRPr="00347F27">
        <w:rPr>
          <w:lang w:bidi="en-US"/>
        </w:rPr>
        <w:t>China's diplomatic strategy to counter close U.S.-India ties involves both hardball threats and softball prospects of increased trade and investment. India, for its part, is interested in having cordial ties with its increasingly powerful neighbor but remains wary of China's intentions in South Asia and its slow pace in resolving China-India border disputes. Given the tremendous potential for a stabilizing U.S.-India partnership in Asia, Americans must be sensitive to New Delhi's hesitation to be seen as an ally of Washington against Beijing.</w:t>
      </w:r>
    </w:p>
    <w:p w14:paraId="6A60D1E2" w14:textId="77777777" w:rsidR="00960B7B" w:rsidRDefault="00960B7B" w:rsidP="00960B7B">
      <w:pPr>
        <w:pStyle w:val="BB-Contentions"/>
        <w:rPr>
          <w:lang w:bidi="en-US"/>
        </w:rPr>
      </w:pPr>
      <w:r w:rsidRPr="00347F27">
        <w:rPr>
          <w:lang w:bidi="en-US"/>
        </w:rPr>
        <w:tab/>
        <w:t xml:space="preserve">Link: China is suspicious of India-US partnership </w:t>
      </w:r>
    </w:p>
    <w:p w14:paraId="1F60CDB4" w14:textId="77777777" w:rsidR="00960B7B" w:rsidRDefault="00960B7B" w:rsidP="00960B7B">
      <w:pPr>
        <w:pStyle w:val="BB-Citation"/>
        <w:rPr>
          <w:lang w:bidi="en-US"/>
        </w:rPr>
      </w:pPr>
      <w:r w:rsidRPr="00347F27">
        <w:rPr>
          <w:u w:val="single"/>
          <w:lang w:bidi="en-US"/>
        </w:rPr>
        <w:t>Rajiv Sikri (former Secretary in the Ministry of External Affairs</w:t>
      </w:r>
      <w:r w:rsidRPr="00347F27">
        <w:rPr>
          <w:lang w:bidi="en-US"/>
        </w:rPr>
        <w:t xml:space="preserve">, govt. of India; more than 36 years service as a diplomat) 2 </w:t>
      </w:r>
      <w:r w:rsidRPr="00347F27">
        <w:rPr>
          <w:u w:val="single"/>
          <w:lang w:bidi="en-US"/>
        </w:rPr>
        <w:t>Jan 2007</w:t>
      </w:r>
      <w:r w:rsidRPr="00347F27">
        <w:rPr>
          <w:lang w:bidi="en-US"/>
        </w:rPr>
        <w:t xml:space="preserve">, "The limits of Indo-US partnership," REDIFF INDIA ABROAD, </w:t>
      </w:r>
      <w:hyperlink r:id="rId695" w:history="1">
        <w:r w:rsidRPr="00BA5DEC">
          <w:rPr>
            <w:rStyle w:val="Hyperlink"/>
            <w:rFonts w:ascii="TimesNewRomanPSMT" w:hAnsi="TimesNewRomanPSMT" w:cs="TimesNewRomanPSMT"/>
            <w:iCs/>
            <w:lang w:bidi="en-US"/>
          </w:rPr>
          <w:t>www.rediff.com/news/2007/jan/02guest2.htm</w:t>
        </w:r>
      </w:hyperlink>
    </w:p>
    <w:p w14:paraId="5FC03CDE" w14:textId="77777777" w:rsidR="00960B7B" w:rsidRPr="00347F27" w:rsidRDefault="00960B7B" w:rsidP="00960B7B">
      <w:pPr>
        <w:pStyle w:val="BB-Evidence"/>
        <w:rPr>
          <w:lang w:bidi="en-US"/>
        </w:rPr>
      </w:pPr>
      <w:r w:rsidRPr="00347F27">
        <w:rPr>
          <w:lang w:bidi="en-US"/>
        </w:rPr>
        <w:t>As for China, although India has no intention of allowing itself to be used for containing China, China seems to have misgivings about the true import of the India-US strategic partnership. Such suspicions would slow down the process of normalisation of China-India relations, which can already be discerned in the hardening of the Chinese position on the border question and the rather humdrum outcome of Hu Jintao's recent visit to India, the first by a Chinese President in a decade. It will also complicate India's strategic objective to wean China away from Pakistan to the extent possible.</w:t>
      </w:r>
    </w:p>
    <w:p w14:paraId="6CEBFF9D" w14:textId="77777777" w:rsidR="00960B7B" w:rsidRDefault="00960B7B" w:rsidP="00960B7B">
      <w:pPr>
        <w:pStyle w:val="BB-Contentions"/>
        <w:rPr>
          <w:lang w:bidi="en-US"/>
        </w:rPr>
      </w:pPr>
      <w:r w:rsidRPr="00347F27">
        <w:rPr>
          <w:lang w:bidi="en-US"/>
        </w:rPr>
        <w:tab/>
        <w:t>C. Uniqueness: China is not boosting tensions</w:t>
      </w:r>
      <w:r>
        <w:rPr>
          <w:lang w:bidi="en-US"/>
        </w:rPr>
        <w:t xml:space="preserve"> now</w:t>
      </w:r>
    </w:p>
    <w:p w14:paraId="34BA2A9D" w14:textId="77777777" w:rsidR="00960B7B" w:rsidRDefault="00960B7B" w:rsidP="00960B7B">
      <w:pPr>
        <w:pStyle w:val="BB-Contentions"/>
        <w:rPr>
          <w:lang w:bidi="en-US"/>
        </w:rPr>
      </w:pPr>
      <w:r>
        <w:rPr>
          <w:bCs/>
          <w:lang w:bidi="en-US"/>
        </w:rPr>
        <w:tab/>
      </w:r>
      <w:r w:rsidRPr="00347F27">
        <w:rPr>
          <w:bCs/>
          <w:lang w:bidi="en-US"/>
        </w:rPr>
        <w:t>Brink: China could boost Indo-Pak tensions if the US seems to be backing India against China</w:t>
      </w:r>
    </w:p>
    <w:p w14:paraId="6501972F" w14:textId="77777777" w:rsidR="00960B7B" w:rsidRDefault="00960B7B" w:rsidP="00960B7B">
      <w:pPr>
        <w:pStyle w:val="BB-Citation"/>
        <w:rPr>
          <w:lang w:bidi="en-US"/>
        </w:rPr>
      </w:pPr>
      <w:r w:rsidRPr="00727A51">
        <w:rPr>
          <w:u w:val="single"/>
          <w:lang w:bidi="en-US"/>
        </w:rPr>
        <w:t>Alyson J. K. Bailes</w:t>
      </w:r>
      <w:r w:rsidRPr="00347F27">
        <w:rPr>
          <w:lang w:bidi="en-US"/>
        </w:rPr>
        <w:t xml:space="preserve"> (Director, SIPRI), Dr. John Gooneratne, </w:t>
      </w:r>
      <w:r w:rsidRPr="00727A51">
        <w:rPr>
          <w:u w:val="single"/>
          <w:lang w:bidi="en-US"/>
        </w:rPr>
        <w:t>Dr. Mavara Inayat, Major General Jamshed Ayaz Khan and Dr. Swaran Singh</w:t>
      </w:r>
      <w:r w:rsidRPr="00347F27">
        <w:rPr>
          <w:lang w:bidi="en-US"/>
        </w:rPr>
        <w:t xml:space="preserve">, </w:t>
      </w:r>
      <w:r w:rsidRPr="00347F27">
        <w:rPr>
          <w:u w:val="single"/>
          <w:lang w:bidi="en-US"/>
        </w:rPr>
        <w:t>Stockholm International Peace Research Institute, Feb 2007</w:t>
      </w:r>
      <w:r w:rsidRPr="00347F27">
        <w:rPr>
          <w:lang w:bidi="en-US"/>
        </w:rPr>
        <w:t xml:space="preserve">, "Regionalism in South Asian Diplomacy," SIPRI Policy Paper No. 15, </w:t>
      </w:r>
      <w:hyperlink r:id="rId696" w:history="1">
        <w:r w:rsidRPr="00BA5DEC">
          <w:rPr>
            <w:rStyle w:val="Hyperlink"/>
            <w:rFonts w:ascii="TimesNewRomanPSMT" w:hAnsi="TimesNewRomanPSMT" w:cs="TimesNewRomanPSMT"/>
            <w:iCs/>
            <w:lang w:bidi="en-US"/>
          </w:rPr>
          <w:t>http://books.sipri.org/files/PP/SIPRIPP15.pdf</w:t>
        </w:r>
      </w:hyperlink>
    </w:p>
    <w:p w14:paraId="0911D13A" w14:textId="77777777" w:rsidR="00960B7B" w:rsidRPr="00347F27" w:rsidRDefault="00960B7B" w:rsidP="00960B7B">
      <w:pPr>
        <w:pStyle w:val="BB-Evidence"/>
        <w:rPr>
          <w:lang w:bidi="en-US"/>
        </w:rPr>
      </w:pPr>
      <w:r w:rsidRPr="00347F27">
        <w:rPr>
          <w:lang w:bidi="en-US"/>
        </w:rPr>
        <w:t>What has marked US actions in these cases also characterizes the USA's present South Asian policies more largely: Washington needs cooperation from both New Delhi and Islamabad on strategically vital parts of the new security agenda and is therefore more inclined to offer positive security inducements to both, but also to work more actively than ever to stabilize the peace between them. To the limited extent that other Western players have influence, they are using it to the same ends, while even China does not seem currently overinterested in boosting Indo-Pakistani tensions (although this might change if the USA seemed to be backing India too nakedly against China).</w:t>
      </w:r>
    </w:p>
    <w:p w14:paraId="0B9447CF" w14:textId="77777777" w:rsidR="00960B7B" w:rsidRDefault="00960B7B" w:rsidP="00960B7B">
      <w:pPr>
        <w:pStyle w:val="BB-Contentions"/>
        <w:rPr>
          <w:lang w:bidi="en-US"/>
        </w:rPr>
      </w:pPr>
      <w:r>
        <w:rPr>
          <w:lang w:bidi="en-US"/>
        </w:rPr>
        <w:tab/>
        <w:t xml:space="preserve">D. </w:t>
      </w:r>
      <w:r w:rsidRPr="00347F27">
        <w:rPr>
          <w:lang w:bidi="en-US"/>
        </w:rPr>
        <w:t>Link: Tensions will lead to arms race, involve Pakistan, and could destabilize the region</w:t>
      </w:r>
    </w:p>
    <w:p w14:paraId="52938A58" w14:textId="77777777" w:rsidR="00960B7B" w:rsidRDefault="00960B7B" w:rsidP="00960B7B">
      <w:pPr>
        <w:pStyle w:val="BB-Citation"/>
        <w:rPr>
          <w:lang w:bidi="en-US"/>
        </w:rPr>
      </w:pPr>
      <w:hyperlink r:id="rId697" w:history="1">
        <w:r w:rsidRPr="00347F27">
          <w:rPr>
            <w:u w:val="single"/>
            <w:lang w:bidi="en-US"/>
          </w:rPr>
          <w:t>Lisa Curtis</w:t>
        </w:r>
      </w:hyperlink>
      <w:r w:rsidRPr="00347F27">
        <w:rPr>
          <w:lang w:bidi="en-US"/>
        </w:rPr>
        <w:t xml:space="preserve"> (Senior Research Fellow for South Asia) </w:t>
      </w:r>
      <w:r w:rsidRPr="00347F27">
        <w:rPr>
          <w:u w:val="single"/>
          <w:lang w:bidi="en-US"/>
        </w:rPr>
        <w:t xml:space="preserve">and </w:t>
      </w:r>
      <w:hyperlink r:id="rId698" w:history="1">
        <w:r w:rsidRPr="00347F27">
          <w:rPr>
            <w:u w:val="single"/>
            <w:lang w:bidi="en-US"/>
          </w:rPr>
          <w:t>John J. Tkacik, Jr.</w:t>
        </w:r>
      </w:hyperlink>
      <w:r w:rsidRPr="00347F27">
        <w:rPr>
          <w:lang w:bidi="en-US"/>
        </w:rPr>
        <w:t xml:space="preserve">, (Senior Research Fellow in China Policy) in the Asian Studies Center at The Heritage Foundation, 4 </w:t>
      </w:r>
      <w:r w:rsidRPr="00347F27">
        <w:rPr>
          <w:u w:val="single"/>
          <w:lang w:bidi="en-US"/>
        </w:rPr>
        <w:t>Dec 2006</w:t>
      </w:r>
      <w:r w:rsidRPr="00347F27">
        <w:rPr>
          <w:lang w:bidi="en-US"/>
        </w:rPr>
        <w:t xml:space="preserve">, "China and India: Thawing Relations Unlikely to Lead to Strategic Partnership" HERITAGE FOUNDATION, </w:t>
      </w:r>
      <w:hyperlink r:id="rId699" w:history="1">
        <w:r w:rsidRPr="00BA5DEC">
          <w:rPr>
            <w:rStyle w:val="Hyperlink"/>
            <w:rFonts w:ascii="TimesNewRomanPSMT" w:hAnsi="TimesNewRomanPSMT" w:cs="TimesNewRomanPSMT"/>
            <w:iCs/>
            <w:lang w:bidi="en-US"/>
          </w:rPr>
          <w:t>www.heritage.org/Research/AsiaandthePacific/wm1272.cfm</w:t>
        </w:r>
      </w:hyperlink>
    </w:p>
    <w:p w14:paraId="012F2A03" w14:textId="77777777" w:rsidR="00960B7B" w:rsidRDefault="00960B7B" w:rsidP="00960B7B">
      <w:pPr>
        <w:pStyle w:val="BB-Evidence"/>
        <w:rPr>
          <w:lang w:bidi="en-US"/>
        </w:rPr>
      </w:pPr>
      <w:r w:rsidRPr="00347F27">
        <w:rPr>
          <w:lang w:bidi="en-US"/>
        </w:rPr>
        <w:t>Washington should support the positive trends in India-China relations as tensions in this relationship would likely lead to an arms race that would involve Pakistan and could destabilize the region.</w:t>
      </w:r>
    </w:p>
    <w:p w14:paraId="096B78FB" w14:textId="77777777" w:rsidR="00960B7B" w:rsidRDefault="00960B7B" w:rsidP="00960B7B">
      <w:pPr>
        <w:pStyle w:val="BB-Contentions"/>
        <w:rPr>
          <w:lang w:bidi="en-US"/>
        </w:rPr>
      </w:pPr>
      <w:r>
        <w:rPr>
          <w:lang w:bidi="en-US"/>
        </w:rPr>
        <w:tab/>
        <w:t xml:space="preserve">E. </w:t>
      </w:r>
      <w:r w:rsidRPr="00347F27">
        <w:rPr>
          <w:lang w:bidi="en-US"/>
        </w:rPr>
        <w:t>Impact: Indo-Pak arms race raises risk of nuclear war</w:t>
      </w:r>
    </w:p>
    <w:p w14:paraId="7B0CD806" w14:textId="77777777" w:rsidR="00960B7B" w:rsidRDefault="00960B7B" w:rsidP="00960B7B">
      <w:pPr>
        <w:pStyle w:val="BB-Citation"/>
        <w:rPr>
          <w:lang w:bidi="en-US"/>
        </w:rPr>
      </w:pPr>
      <w:r w:rsidRPr="00347F27">
        <w:rPr>
          <w:u w:val="single"/>
          <w:lang w:bidi="en-US"/>
        </w:rPr>
        <w:t xml:space="preserve">K. Alan Kronstadt </w:t>
      </w:r>
      <w:r w:rsidRPr="00347F27">
        <w:rPr>
          <w:lang w:bidi="en-US"/>
        </w:rPr>
        <w:t xml:space="preserve">(Foreign Affairs, Defense, and Trade Division), 6 </w:t>
      </w:r>
      <w:r w:rsidRPr="00347F27">
        <w:rPr>
          <w:u w:val="single"/>
          <w:lang w:bidi="en-US"/>
        </w:rPr>
        <w:t>Apr 2006, Congressional Research Service</w:t>
      </w:r>
      <w:r w:rsidRPr="00347F27">
        <w:rPr>
          <w:lang w:bidi="en-US"/>
        </w:rPr>
        <w:t xml:space="preserve">, "India-U.S. Relations," </w:t>
      </w:r>
      <w:hyperlink r:id="rId700" w:history="1">
        <w:r w:rsidRPr="00BA5DEC">
          <w:rPr>
            <w:rStyle w:val="Hyperlink"/>
            <w:rFonts w:ascii="TimesNewRomanPSMT" w:hAnsi="TimesNewRomanPSMT" w:cs="TimesNewRomanPSMT"/>
            <w:iCs/>
            <w:lang w:bidi="en-US"/>
          </w:rPr>
          <w:t>www.au.af.mil/au/awc/awcgate/crs/ib93097.pdf</w:t>
        </w:r>
      </w:hyperlink>
    </w:p>
    <w:p w14:paraId="36C85547" w14:textId="77777777" w:rsidR="00960B7B" w:rsidRDefault="00960B7B" w:rsidP="00960B7B">
      <w:pPr>
        <w:pStyle w:val="BB-Evidence"/>
        <w:rPr>
          <w:lang w:bidi="en-US"/>
        </w:rPr>
      </w:pPr>
      <w:r w:rsidRPr="00347F27">
        <w:rPr>
          <w:lang w:bidi="en-US"/>
        </w:rPr>
        <w:t>Many policy analysts consider the apparent arms race between India and Pakistan as posing perhaps the most likely prospect for the future use of nuclear weapons by states. In May 1998, India conducted five underground nuclear tests, breaking a self-imposed, 24-year moratorium on such testing. Despite international efforts to dissuade it, Pakistan quickly followed.</w:t>
      </w:r>
    </w:p>
    <w:p w14:paraId="3E7C6706" w14:textId="77777777" w:rsidR="00960B7B" w:rsidRDefault="00960B7B" w:rsidP="00960B7B">
      <w:pPr>
        <w:pStyle w:val="BB-Contentions"/>
        <w:rPr>
          <w:lang w:bidi="en-US"/>
        </w:rPr>
      </w:pPr>
      <w:r w:rsidRPr="00347F27">
        <w:rPr>
          <w:lang w:bidi="en-US"/>
        </w:rPr>
        <w:t>2. Upsetting Pakistan</w:t>
      </w:r>
    </w:p>
    <w:p w14:paraId="4589300A" w14:textId="77777777" w:rsidR="00960B7B" w:rsidRDefault="00960B7B" w:rsidP="00960B7B">
      <w:pPr>
        <w:pStyle w:val="BB-Contentions"/>
        <w:rPr>
          <w:bCs/>
          <w:lang w:bidi="en-US"/>
        </w:rPr>
      </w:pPr>
      <w:r w:rsidRPr="00347F27">
        <w:rPr>
          <w:bCs/>
          <w:lang w:bidi="en-US"/>
        </w:rPr>
        <w:tab/>
        <w:t>A. Link: US-India strategic partnership will increase tensions and move Pakistan to more militaristic position</w:t>
      </w:r>
    </w:p>
    <w:p w14:paraId="3B04C7D3" w14:textId="77777777" w:rsidR="00960B7B" w:rsidRDefault="00960B7B" w:rsidP="00960B7B">
      <w:pPr>
        <w:pStyle w:val="BB-Citation"/>
        <w:rPr>
          <w:u w:color="000080"/>
          <w:lang w:bidi="en-US"/>
        </w:rPr>
      </w:pPr>
      <w:r w:rsidRPr="00727A51">
        <w:rPr>
          <w:u w:val="single"/>
        </w:rPr>
        <w:t>Dr. Jassim Taqui</w:t>
      </w:r>
      <w:r w:rsidRPr="00757643">
        <w:t xml:space="preserve"> (extensively published political analyst and commentator in Pakistan; deputy editor of Pak. Observer) </w:t>
      </w:r>
      <w:r w:rsidRPr="00727A51">
        <w:rPr>
          <w:u w:val="single"/>
        </w:rPr>
        <w:t>2008</w:t>
      </w:r>
      <w:r w:rsidRPr="00757643">
        <w:t>, "Strengthening Pak-German ties" PAKISTAN OBSERVER,</w:t>
      </w:r>
      <w:r>
        <w:t xml:space="preserve"> </w:t>
      </w:r>
      <w:hyperlink r:id="rId701" w:history="1">
        <w:r w:rsidRPr="00BA5DEC">
          <w:rPr>
            <w:rStyle w:val="Hyperlink"/>
            <w:u w:color="000080"/>
            <w:lang w:bidi="en-US"/>
          </w:rPr>
          <w:t>http://pakobserver.net/JassimTaqui%20Diplomatic%20Focus.asp</w:t>
        </w:r>
      </w:hyperlink>
    </w:p>
    <w:p w14:paraId="4172BB79" w14:textId="77777777" w:rsidR="00960B7B" w:rsidRDefault="00960B7B" w:rsidP="00960B7B">
      <w:pPr>
        <w:pStyle w:val="BB-Evidence"/>
        <w:rPr>
          <w:lang w:bidi="en-US"/>
        </w:rPr>
      </w:pPr>
      <w:r w:rsidRPr="00347F27">
        <w:rPr>
          <w:lang w:bidi="en-US"/>
        </w:rPr>
        <w:t>Globally, the United States of America is the main factor in the relationship between India and Pakistan. The United States desire for a strategic partnership with India is ultimately going to exacerbate the tension in the region. Any anti-ballistic missile cooperation will compel Pakistan to respond in proportion with more extensive and varied nuclear arsenal. Thus, any forward progress that India and Pakistan could make on their issues of contention will be undermined by purely military nature of relationship between the US and India which compels Pakistan, which is otherwise willing to negotiate, to move to a more militaristic position.</w:t>
      </w:r>
    </w:p>
    <w:p w14:paraId="698EF848" w14:textId="77777777" w:rsidR="00960B7B" w:rsidRDefault="00960B7B" w:rsidP="00960B7B">
      <w:pPr>
        <w:pStyle w:val="BB-Contentions"/>
        <w:rPr>
          <w:lang w:bidi="en-US"/>
        </w:rPr>
      </w:pPr>
      <w:r w:rsidRPr="00347F27">
        <w:rPr>
          <w:lang w:bidi="en-US"/>
        </w:rPr>
        <w:tab/>
        <w:t>B. Brink: US must tread cautiously right now with Pakistan</w:t>
      </w:r>
    </w:p>
    <w:p w14:paraId="2CD7CE81" w14:textId="77777777" w:rsidR="00960B7B" w:rsidRDefault="00960B7B" w:rsidP="00960B7B">
      <w:pPr>
        <w:pStyle w:val="BB-Citation"/>
        <w:rPr>
          <w:lang w:bidi="en-US"/>
        </w:rPr>
      </w:pPr>
      <w:r w:rsidRPr="00347EA7">
        <w:rPr>
          <w:u w:val="single"/>
        </w:rPr>
        <w:t>Lisa Curtis</w:t>
      </w:r>
      <w:r w:rsidRPr="00347F27">
        <w:rPr>
          <w:lang w:bidi="en-US"/>
        </w:rPr>
        <w:t xml:space="preserve"> (Senior Research Fellow for South Asia in the Asian Studies Center at The Heritage Foundation) 17 </w:t>
      </w:r>
      <w:r w:rsidRPr="00347F27">
        <w:rPr>
          <w:u w:val="single"/>
          <w:lang w:bidi="en-US"/>
        </w:rPr>
        <w:t>June 2008</w:t>
      </w:r>
      <w:r w:rsidRPr="00347F27">
        <w:rPr>
          <w:lang w:bidi="en-US"/>
        </w:rPr>
        <w:t xml:space="preserve">, </w:t>
      </w:r>
      <w:r w:rsidRPr="00347F27">
        <w:rPr>
          <w:u w:val="single"/>
          <w:lang w:bidi="en-US"/>
        </w:rPr>
        <w:t>Testimony before the Committee on Homeland Security and Governmental Affairs</w:t>
      </w:r>
      <w:r w:rsidRPr="00347F27">
        <w:rPr>
          <w:lang w:bidi="en-US"/>
        </w:rPr>
        <w:t xml:space="preserve">, Subcommittee on Federal Financial Management, Government Information, Federal Services, and International Security, U.S. Senate, </w:t>
      </w:r>
      <w:hyperlink r:id="rId702" w:history="1">
        <w:r w:rsidRPr="00BA5DEC">
          <w:rPr>
            <w:rStyle w:val="Hyperlink"/>
            <w:rFonts w:ascii="TimesNewRomanPSMT" w:hAnsi="TimesNewRomanPSMT" w:cs="TimesNewRomanPSMT"/>
            <w:iCs/>
            <w:lang w:bidi="en-US"/>
          </w:rPr>
          <w:t>www.heritage.org/Research/Homelandsecurity/tst061708a.cfm</w:t>
        </w:r>
      </w:hyperlink>
    </w:p>
    <w:p w14:paraId="6E19F75D" w14:textId="77777777" w:rsidR="00960B7B" w:rsidRDefault="00960B7B" w:rsidP="00960B7B">
      <w:pPr>
        <w:pStyle w:val="BB-Evidence"/>
        <w:rPr>
          <w:lang w:bidi="en-US"/>
        </w:rPr>
      </w:pPr>
      <w:r w:rsidRPr="00347F27">
        <w:rPr>
          <w:lang w:bidi="en-US"/>
        </w:rPr>
        <w:t>Unless the U.S. and Pakistan work more closely on an operational level to address the terrorist threat emanating from Pakistan's border areas and engage in frank diplomatic discussions that address Pakistani regional security concerns, maintaining friendly U.S.-Pakistan ties will become increasingly difficult. The U.S. must tread cautiously with Pakistan at this delicate juncture to avoid tipping the balance in favor of anti-U.S. elements who may be seeking to cause a rupture in the relationship.</w:t>
      </w:r>
    </w:p>
    <w:p w14:paraId="75339614" w14:textId="77777777" w:rsidR="00960B7B" w:rsidRDefault="00960B7B" w:rsidP="00960B7B">
      <w:pPr>
        <w:pStyle w:val="BB-Contentions"/>
        <w:rPr>
          <w:lang w:bidi="en-US"/>
        </w:rPr>
      </w:pPr>
      <w:r w:rsidRPr="00347F27">
        <w:rPr>
          <w:lang w:bidi="en-US"/>
        </w:rPr>
        <w:tab/>
        <w:t>C. Brink: US is struggling to establish good relationship with Pakistan - relations are tense right now</w:t>
      </w:r>
    </w:p>
    <w:p w14:paraId="571181AA" w14:textId="77777777" w:rsidR="00960B7B" w:rsidRDefault="00960B7B" w:rsidP="00960B7B">
      <w:pPr>
        <w:pStyle w:val="BB-Citation"/>
        <w:rPr>
          <w:lang w:bidi="en-US"/>
        </w:rPr>
      </w:pPr>
      <w:r w:rsidRPr="00347F27">
        <w:rPr>
          <w:u w:val="single"/>
          <w:lang w:bidi="en-US"/>
        </w:rPr>
        <w:t>Daniel Dombey</w:t>
      </w:r>
      <w:r w:rsidRPr="00347F27">
        <w:rPr>
          <w:lang w:bidi="en-US"/>
        </w:rPr>
        <w:t xml:space="preserve"> (journalist), 25 </w:t>
      </w:r>
      <w:r w:rsidRPr="00347F27">
        <w:rPr>
          <w:u w:val="single"/>
          <w:lang w:bidi="en-US"/>
        </w:rPr>
        <w:t>June 2008, London FINANCIAL TIMES</w:t>
      </w:r>
      <w:r w:rsidRPr="00347F27">
        <w:rPr>
          <w:lang w:bidi="en-US"/>
        </w:rPr>
        <w:t xml:space="preserve">, "US angst over relations with Pakistan, </w:t>
      </w:r>
      <w:hyperlink r:id="rId703" w:history="1">
        <w:r w:rsidRPr="00BA5DEC">
          <w:rPr>
            <w:rStyle w:val="Hyperlink"/>
            <w:rFonts w:ascii="TimesNewRomanPSMT" w:hAnsi="TimesNewRomanPSMT" w:cs="TimesNewRomanPSMT"/>
            <w:iCs/>
            <w:lang w:bidi="en-US"/>
          </w:rPr>
          <w:t>www.ft.com/cms/s/0/6de7a53e-42d2-11dd-81d0-0000779fd2ac.html</w:t>
        </w:r>
      </w:hyperlink>
    </w:p>
    <w:p w14:paraId="55A82F19" w14:textId="77777777" w:rsidR="00960B7B" w:rsidRDefault="00960B7B" w:rsidP="00960B7B">
      <w:pPr>
        <w:pStyle w:val="BB-Evidence"/>
        <w:rPr>
          <w:lang w:bidi="en-US"/>
        </w:rPr>
      </w:pPr>
      <w:r w:rsidRPr="00347F27">
        <w:rPr>
          <w:lang w:bidi="en-US"/>
        </w:rPr>
        <w:t>The US is struggling to establish a good relationship with Pakistan's democratically-elected government, according to officials in Islamabad and Washington. Relations have also recently become tense between the Pentagon and the Pakistani military. Pakistani officials accuse the US of having used the country as a means to an end for decades, without valuing the bilateral relationship in itself, while Washington is worried about the government's stance on Islamist extremism.</w:t>
      </w:r>
    </w:p>
    <w:p w14:paraId="3023B1D7" w14:textId="77777777" w:rsidR="00960B7B" w:rsidRPr="00347F27" w:rsidRDefault="00960B7B" w:rsidP="00960B7B">
      <w:pPr>
        <w:pStyle w:val="BB-Contentions"/>
        <w:rPr>
          <w:rFonts w:ascii="ArialMT" w:hAnsi="ArialMT" w:cs="ArialMT"/>
          <w:lang w:bidi="en-US"/>
        </w:rPr>
      </w:pPr>
      <w:r w:rsidRPr="00347F27">
        <w:rPr>
          <w:lang w:bidi="en-US"/>
        </w:rPr>
        <w:tab/>
        <w:t>D. Impact: Pakistan provides major support for anti-terrorism efforts</w:t>
      </w:r>
    </w:p>
    <w:p w14:paraId="646A6430" w14:textId="77777777" w:rsidR="00960B7B" w:rsidRDefault="00960B7B" w:rsidP="00960B7B">
      <w:pPr>
        <w:pStyle w:val="BB-Citation"/>
        <w:rPr>
          <w:lang w:bidi="en-US"/>
        </w:rPr>
      </w:pPr>
      <w:r w:rsidRPr="00347F27">
        <w:rPr>
          <w:u w:val="single"/>
          <w:lang w:bidi="en-US"/>
        </w:rPr>
        <w:t>K. Alan Kronstadt</w:t>
      </w:r>
      <w:r w:rsidRPr="00347F27">
        <w:rPr>
          <w:lang w:bidi="en-US"/>
        </w:rPr>
        <w:t xml:space="preserve"> (Specialist in South Asian Affairs, </w:t>
      </w:r>
      <w:r w:rsidRPr="00347F27">
        <w:rPr>
          <w:u w:val="single"/>
          <w:lang w:bidi="en-US"/>
        </w:rPr>
        <w:t>Congressional Research Service</w:t>
      </w:r>
      <w:r w:rsidRPr="00347F27">
        <w:rPr>
          <w:lang w:bidi="en-US"/>
        </w:rPr>
        <w:t>), 30</w:t>
      </w:r>
      <w:r w:rsidRPr="00347F27">
        <w:rPr>
          <w:u w:val="single"/>
          <w:lang w:bidi="en-US"/>
        </w:rPr>
        <w:t xml:space="preserve"> May 2008</w:t>
      </w:r>
      <w:r w:rsidRPr="00347F27">
        <w:rPr>
          <w:lang w:bidi="en-US"/>
        </w:rPr>
        <w:t xml:space="preserve">, "Pakistan-U.S. Relations" </w:t>
      </w:r>
      <w:hyperlink r:id="rId704" w:history="1">
        <w:r w:rsidRPr="00BA5DEC">
          <w:rPr>
            <w:rStyle w:val="Hyperlink"/>
            <w:lang w:bidi="en-US"/>
          </w:rPr>
          <w:t>www.fas.org/sgp/crs/row/RL33498.pdf</w:t>
        </w:r>
      </w:hyperlink>
    </w:p>
    <w:p w14:paraId="60927288" w14:textId="77777777" w:rsidR="00960B7B" w:rsidRDefault="00960B7B" w:rsidP="00960B7B">
      <w:pPr>
        <w:pStyle w:val="BB-Evidence"/>
        <w:rPr>
          <w:lang w:bidi="en-US"/>
        </w:rPr>
      </w:pPr>
      <w:r w:rsidRPr="00347F27">
        <w:rPr>
          <w:lang w:bidi="en-US"/>
        </w:rPr>
        <w:t>After the September 2001 terrorist attacks on the United States, Pakistan pledged and has provided major support for the U.S.-led global anti-terrorism coalition. According to the U.S. Departments of State and Defense, Pakistan has afforded the United States unprecedented levels of cooperation by allowing the U.S. military to use bases within the country, helping to identify and detain extremists, tightening the border between Pakistan and Afghanistan, and blocking terrorist financing. Top U.S. officials regularly praise Pakistani anti-terrorism efforts.</w:t>
      </w:r>
    </w:p>
    <w:p w14:paraId="6D40B73A" w14:textId="77777777" w:rsidR="00960B7B" w:rsidRPr="00347F27" w:rsidRDefault="00960B7B" w:rsidP="00960B7B">
      <w:pPr>
        <w:pStyle w:val="BB-Contentions"/>
        <w:rPr>
          <w:lang w:bidi="en-US"/>
        </w:rPr>
      </w:pPr>
      <w:r w:rsidRPr="00347F27">
        <w:rPr>
          <w:lang w:bidi="en-US"/>
        </w:rPr>
        <w:tab/>
        <w:t>Impact: Pakistan is more imp</w:t>
      </w:r>
      <w:r>
        <w:rPr>
          <w:lang w:bidi="en-US"/>
        </w:rPr>
        <w:t>ortant strategically than India</w:t>
      </w:r>
      <w:r w:rsidRPr="00347F27">
        <w:rPr>
          <w:lang w:bidi="en-US"/>
        </w:rPr>
        <w:tab/>
      </w:r>
    </w:p>
    <w:p w14:paraId="66C21485" w14:textId="77777777" w:rsidR="00960B7B" w:rsidRPr="00347F27" w:rsidRDefault="00960B7B" w:rsidP="00960B7B">
      <w:pPr>
        <w:pStyle w:val="BB-Contentions"/>
        <w:ind w:firstLine="288"/>
        <w:rPr>
          <w:lang w:bidi="en-US"/>
        </w:rPr>
      </w:pPr>
      <w:r w:rsidRPr="00347F27">
        <w:rPr>
          <w:lang w:bidi="en-US"/>
        </w:rPr>
        <w:t>Analysis: Net Benefits impact - Best policy is to reject the Affirmative plan and avoid upsetting Pakistan</w:t>
      </w:r>
    </w:p>
    <w:p w14:paraId="3E9A1440" w14:textId="77777777" w:rsidR="00960B7B" w:rsidRDefault="00960B7B" w:rsidP="00960B7B">
      <w:pPr>
        <w:pStyle w:val="BB-Citation"/>
        <w:rPr>
          <w:lang w:bidi="en-US"/>
        </w:rPr>
      </w:pPr>
      <w:r w:rsidRPr="00347F27">
        <w:rPr>
          <w:u w:val="single"/>
          <w:lang w:bidi="en-US"/>
        </w:rPr>
        <w:t>Kelly Motz</w:t>
      </w:r>
      <w:r w:rsidRPr="00347F27">
        <w:rPr>
          <w:lang w:bidi="en-US"/>
        </w:rPr>
        <w:t xml:space="preserve"> (associate director, Wisconsin Project on Nuclear Arms Control) and </w:t>
      </w:r>
      <w:r w:rsidRPr="00347F27">
        <w:rPr>
          <w:u w:val="single"/>
          <w:lang w:bidi="en-US"/>
        </w:rPr>
        <w:t>Prof. Gary Milhollin</w:t>
      </w:r>
      <w:r w:rsidRPr="00347F27">
        <w:rPr>
          <w:lang w:bidi="en-US"/>
        </w:rPr>
        <w:t xml:space="preserve"> (law school, Univ. of Wisconsin; former Administrative Judge at the Nuclear Regulatory Commission; practiced international corporate law in New York and Paris, and has taught courses on nuclear arms proliferation at Princeton Univ. and the Univ. of Wisconsin; consultant on nuclear non-proliferation to the Department of Defense) </w:t>
      </w:r>
      <w:r w:rsidRPr="00347F27">
        <w:rPr>
          <w:u w:val="single"/>
          <w:lang w:bidi="en-US"/>
        </w:rPr>
        <w:t>2007</w:t>
      </w:r>
      <w:r w:rsidRPr="00347F27">
        <w:rPr>
          <w:lang w:bidi="en-US"/>
        </w:rPr>
        <w:t xml:space="preserve">, "Seventeen myths about the Indian nuclear deal: An analysis of nuclear cooperation with India," </w:t>
      </w:r>
      <w:hyperlink r:id="rId705" w:history="1">
        <w:r w:rsidRPr="00BA5DEC">
          <w:rPr>
            <w:rStyle w:val="Hyperlink"/>
            <w:rFonts w:ascii="TimesNewRomanPSMT" w:hAnsi="TimesNewRomanPSMT" w:cs="TimesNewRomanPSMT"/>
            <w:iCs/>
            <w:lang w:bidi="en-US"/>
          </w:rPr>
          <w:t>www.getset.in/?page_id=10</w:t>
        </w:r>
      </w:hyperlink>
    </w:p>
    <w:p w14:paraId="38079E3D" w14:textId="77777777" w:rsidR="00960B7B" w:rsidRPr="00347F27" w:rsidRDefault="00960B7B" w:rsidP="00960B7B">
      <w:pPr>
        <w:pStyle w:val="BB-Evidence"/>
        <w:rPr>
          <w:lang w:bidi="en-US"/>
        </w:rPr>
      </w:pPr>
      <w:r w:rsidRPr="00347F27">
        <w:rPr>
          <w:lang w:bidi="en-US"/>
        </w:rPr>
        <w:t>Of the three countries that have refused to sign the NPT – India, Israel and Pakistan – India is the least important strategically to the United States. Pakistan is essential to ongoing U.S. military and political efforts in Afghanistan and to the U.S. campaign against Al Qaeda. Pakistan is also a leading power in the Muslim world, a world with which the United States needs better relations.</w:t>
      </w:r>
    </w:p>
    <w:p w14:paraId="174E4C79" w14:textId="77777777" w:rsidR="00960B7B" w:rsidRDefault="00960B7B" w:rsidP="00960B7B">
      <w:pPr>
        <w:pStyle w:val="BB-Contentions"/>
        <w:rPr>
          <w:lang w:bidi="en-US"/>
        </w:rPr>
      </w:pPr>
      <w:r w:rsidRPr="00347F27">
        <w:rPr>
          <w:lang w:bidi="en-US"/>
        </w:rPr>
        <w:t>3. F</w:t>
      </w:r>
      <w:r>
        <w:rPr>
          <w:lang w:bidi="en-US"/>
        </w:rPr>
        <w:t>ear of dominance in South Asia</w:t>
      </w:r>
    </w:p>
    <w:p w14:paraId="31D88E48" w14:textId="77777777" w:rsidR="00960B7B" w:rsidRDefault="00960B7B" w:rsidP="00960B7B">
      <w:pPr>
        <w:pStyle w:val="BB-Contentions"/>
        <w:rPr>
          <w:lang w:bidi="en-US"/>
        </w:rPr>
      </w:pPr>
      <w:r w:rsidRPr="00347F27">
        <w:rPr>
          <w:lang w:bidi="en-US"/>
        </w:rPr>
        <w:tab/>
        <w:t>A. Link: Plan makes India stronger</w:t>
      </w:r>
    </w:p>
    <w:p w14:paraId="5BD72F34" w14:textId="77777777" w:rsidR="00960B7B" w:rsidRDefault="00960B7B" w:rsidP="00960B7B">
      <w:pPr>
        <w:pStyle w:val="BB-Contentions"/>
        <w:rPr>
          <w:lang w:bidi="en-US"/>
        </w:rPr>
      </w:pPr>
      <w:r w:rsidRPr="00347F27">
        <w:rPr>
          <w:bCs/>
          <w:lang w:bidi="en-US"/>
        </w:rPr>
        <w:tab/>
        <w:t>B. Link: India's neighbors fear dominance by a strong India and will seek assistance from the outside</w:t>
      </w:r>
    </w:p>
    <w:p w14:paraId="693ACFEE" w14:textId="77777777" w:rsidR="00960B7B" w:rsidRDefault="00960B7B" w:rsidP="00960B7B">
      <w:pPr>
        <w:pStyle w:val="BB-Citation"/>
        <w:rPr>
          <w:lang w:bidi="en-US"/>
        </w:rPr>
      </w:pPr>
      <w:r w:rsidRPr="00347F27">
        <w:rPr>
          <w:lang w:bidi="en-US"/>
        </w:rPr>
        <w:t xml:space="preserve">Alyson J. K. Bailes (Director, SIPRI), Dr. John Gooneratne, Dr. Mavara Inayat, Major General Jamshed Ayaz Khan and Dr. Swaran Singh, </w:t>
      </w:r>
      <w:r w:rsidRPr="00347F27">
        <w:rPr>
          <w:u w:val="single"/>
          <w:lang w:bidi="en-US"/>
        </w:rPr>
        <w:t>Stockholm International Peace Research Institute, Feb 2007</w:t>
      </w:r>
      <w:r w:rsidRPr="00347F27">
        <w:rPr>
          <w:lang w:bidi="en-US"/>
        </w:rPr>
        <w:t xml:space="preserve">, "Regionalism in South Asian Diplomacy," SIPRI Policy Paper No. 15, </w:t>
      </w:r>
      <w:hyperlink r:id="rId706" w:history="1">
        <w:r w:rsidRPr="00BA5DEC">
          <w:rPr>
            <w:rStyle w:val="Hyperlink"/>
            <w:rFonts w:ascii="TimesNewRomanPSMT" w:hAnsi="TimesNewRomanPSMT" w:cs="TimesNewRomanPSMT"/>
            <w:iCs/>
            <w:lang w:bidi="en-US"/>
          </w:rPr>
          <w:t>http://books.sipri.org/files/PP/SIPRIPP15.pdf</w:t>
        </w:r>
      </w:hyperlink>
    </w:p>
    <w:p w14:paraId="1047C8D6" w14:textId="77777777" w:rsidR="00960B7B" w:rsidRPr="00347F27" w:rsidRDefault="00960B7B" w:rsidP="00960B7B">
      <w:pPr>
        <w:pStyle w:val="BB-Evidence"/>
        <w:rPr>
          <w:lang w:bidi="en-US"/>
        </w:rPr>
      </w:pPr>
      <w:r w:rsidRPr="00347F27">
        <w:rPr>
          <w:lang w:bidi="en-US"/>
        </w:rPr>
        <w:t>The discrepancy of size and power between India, a nation of over 1 billion people, and all its neighbours leads to natural concerns among the latter about India's dominance in the region and potential interference in their affairs. At different times this has been a significant strand in the policy thinking of states such as Bangladesh, Nepal and Sri Lanka and has led them to seek security assistance first and foremost from outside South Asia when they need it.</w:t>
      </w:r>
    </w:p>
    <w:p w14:paraId="2CF07862" w14:textId="77777777" w:rsidR="00960B7B" w:rsidRDefault="00960B7B" w:rsidP="00960B7B">
      <w:pPr>
        <w:pStyle w:val="BB-Contentions"/>
        <w:rPr>
          <w:lang w:bidi="en-US"/>
        </w:rPr>
      </w:pPr>
      <w:r w:rsidRPr="00347F27">
        <w:rPr>
          <w:bCs/>
          <w:lang w:bidi="en-US"/>
        </w:rPr>
        <w:tab/>
        <w:t>C. Impact: Lost benefits of South Asia regional cooperation on terrorism, proliferation and human security problems</w:t>
      </w:r>
    </w:p>
    <w:p w14:paraId="20471BC0" w14:textId="77777777" w:rsidR="00960B7B" w:rsidRDefault="00960B7B" w:rsidP="00960B7B">
      <w:pPr>
        <w:pStyle w:val="BB-Citation"/>
        <w:rPr>
          <w:lang w:bidi="en-US"/>
        </w:rPr>
      </w:pPr>
      <w:r w:rsidRPr="00347F27">
        <w:rPr>
          <w:lang w:bidi="en-US"/>
        </w:rPr>
        <w:t xml:space="preserve">Alyson J. K. Bailes (Director, SIPRI), Dr. John Gooneratne, Dr. Mavara Inayat, Major General Jamshed Ayaz Khan and Dr. Swaran Singh, </w:t>
      </w:r>
      <w:r w:rsidRPr="00347F27">
        <w:rPr>
          <w:u w:val="single"/>
          <w:lang w:bidi="en-US"/>
        </w:rPr>
        <w:t>Stockholm International Peace Research Institute, Feb 2007</w:t>
      </w:r>
      <w:r w:rsidRPr="00347F27">
        <w:rPr>
          <w:lang w:bidi="en-US"/>
        </w:rPr>
        <w:t xml:space="preserve">, "Regionalism in South Asian Diplomacy," SIPRI Policy Paper No. 15, </w:t>
      </w:r>
      <w:hyperlink r:id="rId707" w:history="1">
        <w:r w:rsidRPr="00BA5DEC">
          <w:rPr>
            <w:rStyle w:val="Hyperlink"/>
            <w:rFonts w:ascii="TimesNewRomanPSMT" w:hAnsi="TimesNewRomanPSMT" w:cs="TimesNewRomanPSMT"/>
            <w:iCs/>
            <w:lang w:bidi="en-US"/>
          </w:rPr>
          <w:t>http://books.sipri.org/files/PP/SIPRIPP15.pdf</w:t>
        </w:r>
      </w:hyperlink>
    </w:p>
    <w:p w14:paraId="6300478D" w14:textId="77777777" w:rsidR="00960B7B" w:rsidRDefault="00960B7B" w:rsidP="00960B7B">
      <w:pPr>
        <w:pStyle w:val="BB-Evidence"/>
        <w:rPr>
          <w:lang w:bidi="en-US"/>
        </w:rPr>
      </w:pPr>
      <w:r w:rsidRPr="00347F27">
        <w:rPr>
          <w:lang w:bidi="en-US"/>
        </w:rPr>
        <w:t>The handling of anti-terrorism, antiproliferation, anti-smuggling and anti-crime efforts throughout the region could be transformed if its largest states were able to view all these as shared challenges rather than strands tangled damagingly with their own past confrontations. Cooperation against ‘human security' problems such as disease, natural disasters, environmental damage, climate change, poverty, drought and starvation already functions in South Asia, not least because of the very active approach of the UN and its relevant agencies throughout the region; but there would no doubt be further synergies and other benefits to be squeezed out by closer regional integration here, too.</w:t>
      </w:r>
    </w:p>
    <w:p w14:paraId="1CC5CBE9" w14:textId="77777777" w:rsidR="00960B7B" w:rsidRDefault="00960B7B" w:rsidP="00960B7B">
      <w:pPr>
        <w:pStyle w:val="BB-Contentions"/>
        <w:rPr>
          <w:lang w:bidi="en-US"/>
        </w:rPr>
      </w:pPr>
      <w:r>
        <w:rPr>
          <w:lang w:bidi="en-US"/>
        </w:rPr>
        <w:t>4. Poor use of money</w:t>
      </w:r>
    </w:p>
    <w:p w14:paraId="6B2C5B65" w14:textId="77777777" w:rsidR="00960B7B" w:rsidRDefault="00960B7B" w:rsidP="00960B7B">
      <w:pPr>
        <w:pStyle w:val="BB-Contentions"/>
        <w:rPr>
          <w:lang w:bidi="en-US"/>
        </w:rPr>
      </w:pPr>
      <w:r w:rsidRPr="00347F27">
        <w:rPr>
          <w:lang w:bidi="en-US"/>
        </w:rPr>
        <w:tab/>
        <w:t>Link and Impact: Money spent on new military capabilities could bring drinking water to millions</w:t>
      </w:r>
    </w:p>
    <w:p w14:paraId="1FBB22E9" w14:textId="77777777" w:rsidR="00960B7B" w:rsidRDefault="00960B7B" w:rsidP="00960B7B">
      <w:pPr>
        <w:pStyle w:val="BB-Citation"/>
        <w:rPr>
          <w:kern w:val="1"/>
          <w:lang w:bidi="en-US"/>
        </w:rPr>
      </w:pPr>
      <w:r w:rsidRPr="00347F27">
        <w:rPr>
          <w:u w:val="single"/>
          <w:lang w:bidi="en-US"/>
        </w:rPr>
        <w:t>Conn Hallinan</w:t>
      </w:r>
      <w:r w:rsidRPr="00347F27">
        <w:rPr>
          <w:lang w:bidi="en-US"/>
        </w:rPr>
        <w:t xml:space="preserve"> (foreign policy analyst for Foreign Policy In Focus; teaches journalism at Univ. of Calif.-Santa Cruz) 10 </w:t>
      </w:r>
      <w:r w:rsidRPr="00347F27">
        <w:rPr>
          <w:u w:val="single"/>
          <w:lang w:bidi="en-US"/>
        </w:rPr>
        <w:t>April 2006</w:t>
      </w:r>
      <w:r w:rsidRPr="00347F27">
        <w:rPr>
          <w:lang w:bidi="en-US"/>
        </w:rPr>
        <w:t xml:space="preserve">, </w:t>
      </w:r>
      <w:r w:rsidRPr="00347F27">
        <w:rPr>
          <w:kern w:val="1"/>
          <w:lang w:bidi="en-US"/>
        </w:rPr>
        <w:t xml:space="preserve">India: A Tale of Two Worlds, FOREIGN POLICY IN FOCUS </w:t>
      </w:r>
      <w:hyperlink r:id="rId708" w:history="1">
        <w:r w:rsidRPr="00BA5DEC">
          <w:rPr>
            <w:rStyle w:val="Hyperlink"/>
            <w:kern w:val="1"/>
            <w:lang w:bidi="en-US"/>
          </w:rPr>
          <w:t>www.fpif.org/fpiftxt/3186</w:t>
        </w:r>
      </w:hyperlink>
      <w:r>
        <w:rPr>
          <w:kern w:val="1"/>
          <w:lang w:bidi="en-US"/>
        </w:rPr>
        <w:t xml:space="preserve"> </w:t>
      </w:r>
      <w:r w:rsidRPr="00347F27">
        <w:rPr>
          <w:kern w:val="1"/>
          <w:lang w:bidi="en-US"/>
        </w:rPr>
        <w:t>(brackets added)</w:t>
      </w:r>
    </w:p>
    <w:p w14:paraId="693709CD" w14:textId="77777777" w:rsidR="00960B7B" w:rsidRDefault="00960B7B" w:rsidP="00960B7B">
      <w:pPr>
        <w:pStyle w:val="BB-Evidence"/>
        <w:rPr>
          <w:lang w:bidi="en-US"/>
        </w:rPr>
      </w:pPr>
      <w:r w:rsidRPr="00347F27">
        <w:rPr>
          <w:lang w:bidi="en-US"/>
        </w:rPr>
        <w:t>Most farmers kill themselves by drinking pesticides. [bankrupt farmer] Thakre hung himself. There are literally thousands like him in the countryside, where in states like Orissa, Jharkhand, Chhattisgarh and Bihar the "average" income is considerably below the national rural poverty line of $650 a year. Stories like the death of Ganesh Thakre do not make Sainath a popular man in the corridors of power, where "India Shining" is the slogan. The government is less interested in helping the poor, as it is increasing military spending and building a "blue water" navy. India has launched a 30-year program to build a fleet capable of projecting power into the South China Sea and Indian Ocean . It has purchased Jaguar bombers from Britain and is negotiating to purchase 66 Hawk fighter-bombers for $1.43 billion. The price of a single Hawk could supply a lifetime of clean drinking water to 1.5 million people.</w:t>
      </w:r>
    </w:p>
    <w:p w14:paraId="7F7FF069" w14:textId="77777777" w:rsidR="00960B7B" w:rsidRPr="001E22F9" w:rsidRDefault="00960B7B" w:rsidP="00960B7B">
      <w:pPr>
        <w:pStyle w:val="BB-BriefHeading"/>
        <w:rPr>
          <w:lang w:bidi="en-US"/>
        </w:rPr>
      </w:pPr>
      <w:bookmarkStart w:id="307" w:name="_Toc79275762"/>
      <w:bookmarkStart w:id="308" w:name="_Toc3447297"/>
      <w:r w:rsidRPr="00347F27">
        <w:rPr>
          <w:lang w:bidi="en-US"/>
        </w:rPr>
        <w:t>MISSILE DEFENSE COOPERATION IS GOOD</w:t>
      </w:r>
      <w:bookmarkEnd w:id="307"/>
      <w:bookmarkEnd w:id="308"/>
    </w:p>
    <w:p w14:paraId="6A36DE68" w14:textId="77777777" w:rsidR="00960B7B" w:rsidRDefault="00960B7B" w:rsidP="00960B7B">
      <w:pPr>
        <w:pStyle w:val="BB-Contentions"/>
        <w:rPr>
          <w:lang w:bidi="en-US"/>
        </w:rPr>
      </w:pPr>
      <w:r>
        <w:rPr>
          <w:lang w:bidi="en-US"/>
        </w:rPr>
        <w:t>HARMS</w:t>
      </w:r>
    </w:p>
    <w:p w14:paraId="55FF3C22" w14:textId="77777777" w:rsidR="00960B7B" w:rsidRDefault="00960B7B" w:rsidP="00960B7B">
      <w:pPr>
        <w:pStyle w:val="BB-Contentions"/>
        <w:rPr>
          <w:lang w:bidi="en-US"/>
        </w:rPr>
      </w:pPr>
      <w:r w:rsidRPr="00347F27">
        <w:rPr>
          <w:lang w:bidi="en-US"/>
        </w:rPr>
        <w:t>Cooperation on missile defense would enhance security and stability</w:t>
      </w:r>
    </w:p>
    <w:p w14:paraId="3BB2C3F6" w14:textId="77777777" w:rsidR="00960B7B" w:rsidRDefault="00960B7B" w:rsidP="00960B7B">
      <w:pPr>
        <w:pStyle w:val="BB-Citation"/>
        <w:rPr>
          <w:lang w:bidi="en-US"/>
        </w:rPr>
      </w:pPr>
      <w:hyperlink r:id="rId709" w:history="1">
        <w:r w:rsidRPr="00347F27">
          <w:rPr>
            <w:u w:val="single"/>
            <w:lang w:bidi="en-US"/>
          </w:rPr>
          <w:t>Kim R. Holmes</w:t>
        </w:r>
        <w:r w:rsidRPr="00347F27">
          <w:rPr>
            <w:lang w:bidi="en-US"/>
          </w:rPr>
          <w:t>, Ph.D.</w:t>
        </w:r>
      </w:hyperlink>
      <w:r w:rsidRPr="00347F27">
        <w:rPr>
          <w:lang w:bidi="en-US"/>
        </w:rPr>
        <w:t xml:space="preserve"> (Vice President, Foreign and Defense Policy Studies and Director, The Kathryn and Shelby Cullom Davis Institute for International Studies; </w:t>
      </w:r>
      <w:r w:rsidRPr="00347F27">
        <w:rPr>
          <w:u w:val="single"/>
          <w:lang w:bidi="en-US"/>
        </w:rPr>
        <w:t>former Assistant Secretary of State for International Organization Affairs</w:t>
      </w:r>
      <w:r w:rsidRPr="00347F27">
        <w:rPr>
          <w:lang w:bidi="en-US"/>
        </w:rPr>
        <w:t xml:space="preserve">) 8 </w:t>
      </w:r>
      <w:r w:rsidRPr="00347F27">
        <w:rPr>
          <w:u w:val="single"/>
          <w:lang w:bidi="en-US"/>
        </w:rPr>
        <w:t>March 2007</w:t>
      </w:r>
      <w:r w:rsidRPr="00347F27">
        <w:rPr>
          <w:lang w:bidi="en-US"/>
        </w:rPr>
        <w:t xml:space="preserve">, "The U.S. and India: Partnership for the 21st Century," </w:t>
      </w:r>
      <w:hyperlink r:id="rId710" w:history="1">
        <w:r w:rsidRPr="00BA5DEC">
          <w:rPr>
            <w:rStyle w:val="Hyperlink"/>
            <w:lang w:bidi="en-US"/>
          </w:rPr>
          <w:t>www.heritage.org/about/staff/KimHolmes.cfm</w:t>
        </w:r>
      </w:hyperlink>
    </w:p>
    <w:p w14:paraId="54148583" w14:textId="77777777" w:rsidR="00960B7B" w:rsidRDefault="00960B7B" w:rsidP="00960B7B">
      <w:pPr>
        <w:pStyle w:val="BB-Evidence"/>
        <w:rPr>
          <w:lang w:bidi="en-US"/>
        </w:rPr>
      </w:pPr>
      <w:r w:rsidRPr="00347F27">
        <w:rPr>
          <w:lang w:bidi="en-US"/>
        </w:rPr>
        <w:t>We now have an opportunity to cooperate more deeply on missile defense. Few should question the need for such strategic cooperation, given North Korea's missile tests last July and China's anti-satellite missile test in January. Our cooperation would enhance security and enable India to assume a critical stabilizing role in this region.</w:t>
      </w:r>
    </w:p>
    <w:p w14:paraId="3252E7EE" w14:textId="77777777" w:rsidR="00960B7B" w:rsidRDefault="00960B7B" w:rsidP="00960B7B">
      <w:pPr>
        <w:pStyle w:val="BB-Contentions"/>
        <w:rPr>
          <w:i/>
          <w:iCs/>
          <w:lang w:bidi="en-US"/>
        </w:rPr>
      </w:pPr>
      <w:r w:rsidRPr="00347F27">
        <w:rPr>
          <w:lang w:bidi="en-US"/>
        </w:rPr>
        <w:t>Missile defense would ease India's security concerns</w:t>
      </w:r>
    </w:p>
    <w:p w14:paraId="31985A2C" w14:textId="77777777" w:rsidR="00960B7B" w:rsidRDefault="00960B7B" w:rsidP="00960B7B">
      <w:pPr>
        <w:pStyle w:val="BB-Citation"/>
        <w:rPr>
          <w:lang w:bidi="en-US"/>
        </w:rPr>
      </w:pPr>
      <w:r w:rsidRPr="00347F27">
        <w:rPr>
          <w:u w:val="single"/>
          <w:lang w:bidi="en-US"/>
        </w:rPr>
        <w:t>Animesh Roul</w:t>
      </w:r>
      <w:r w:rsidRPr="00347F27">
        <w:rPr>
          <w:lang w:bidi="en-US"/>
        </w:rPr>
        <w:t xml:space="preserve"> (senior correspondent in New Delhi for ISN Security Watch; ISN is a leader in the international relations and security community as a provider of comprehensive, balanced, and timely information), 27 </w:t>
      </w:r>
      <w:r w:rsidRPr="00347F27">
        <w:rPr>
          <w:u w:val="single"/>
          <w:lang w:bidi="en-US"/>
        </w:rPr>
        <w:t>March 2008</w:t>
      </w:r>
      <w:r w:rsidRPr="00347F27">
        <w:rPr>
          <w:lang w:bidi="en-US"/>
        </w:rPr>
        <w:t xml:space="preserve">, </w:t>
      </w:r>
      <w:r w:rsidRPr="00347F27">
        <w:rPr>
          <w:u w:val="single"/>
          <w:lang w:bidi="en-US"/>
        </w:rPr>
        <w:t>International Relations and Security Network</w:t>
      </w:r>
      <w:r w:rsidRPr="00347F27">
        <w:rPr>
          <w:lang w:bidi="en-US"/>
        </w:rPr>
        <w:t xml:space="preserve">, Center for Security Studies, Zurich Switzerland, </w:t>
      </w:r>
      <w:hyperlink r:id="rId711" w:history="1">
        <w:r w:rsidRPr="00BA5DEC">
          <w:rPr>
            <w:rStyle w:val="Hyperlink"/>
            <w:lang w:bidi="en-US"/>
          </w:rPr>
          <w:t>www.isn.ethz.ch/news/sw/details_print.cfm?id=18791</w:t>
        </w:r>
      </w:hyperlink>
      <w:r>
        <w:rPr>
          <w:lang w:bidi="en-US"/>
        </w:rPr>
        <w:t xml:space="preserve"> </w:t>
      </w:r>
      <w:r w:rsidRPr="00347F27">
        <w:rPr>
          <w:lang w:bidi="en-US"/>
        </w:rPr>
        <w:t>(brackets and ellipses in original)</w:t>
      </w:r>
    </w:p>
    <w:p w14:paraId="3CC8131D" w14:textId="77777777" w:rsidR="00960B7B" w:rsidRDefault="00960B7B" w:rsidP="00960B7B">
      <w:pPr>
        <w:pStyle w:val="BB-Evidence"/>
        <w:rPr>
          <w:lang w:bidi="en-US"/>
        </w:rPr>
      </w:pPr>
      <w:r w:rsidRPr="00347F27">
        <w:rPr>
          <w:lang w:bidi="en-US"/>
        </w:rPr>
        <w:t>Ajey V Lele of New Delhi's Institute for Defence Studies and Analyses is optimistic concerning the potential of India's anti-missile program, despite speculation that it may trigger a regional arms race. Lele told ISN Security Watch, "With nuclear powers in the neighborhood, India needs to shift focus from conventional defensive capabilities towards a solid missile defense as part of a national deterrence policy." An "operational missile defense system would certainly […] greatly ease New Delhi's security concerns, especially [regarding] external aggression, be it a hostile state or non-state actors," he said, adding, "Both Pakistan and China have nuclear-tipped missiles capable of hitting many Indian cities within a very short flight time."</w:t>
      </w:r>
    </w:p>
    <w:p w14:paraId="62922429" w14:textId="77777777" w:rsidR="00960B7B" w:rsidRPr="00347F27" w:rsidRDefault="00960B7B" w:rsidP="00960B7B">
      <w:pPr>
        <w:pStyle w:val="BB-Contentions"/>
        <w:rPr>
          <w:lang w:bidi="en-US"/>
        </w:rPr>
      </w:pPr>
      <w:r w:rsidRPr="00347F27">
        <w:rPr>
          <w:lang w:bidi="en-US"/>
        </w:rPr>
        <w:t>Pakistan officials don't believe Indian missile defense will work</w:t>
      </w:r>
    </w:p>
    <w:p w14:paraId="1B8236ED" w14:textId="77777777" w:rsidR="00960B7B" w:rsidRDefault="00960B7B" w:rsidP="00960B7B">
      <w:pPr>
        <w:pStyle w:val="BB-Citation"/>
        <w:rPr>
          <w:lang w:bidi="en-US"/>
        </w:rPr>
      </w:pPr>
      <w:r w:rsidRPr="00347F27">
        <w:rPr>
          <w:u w:val="single"/>
          <w:lang w:bidi="en-US"/>
        </w:rPr>
        <w:t>Jeremiah Gertler</w:t>
      </w:r>
      <w:r w:rsidRPr="00347F27">
        <w:rPr>
          <w:lang w:bidi="en-US"/>
        </w:rPr>
        <w:t xml:space="preserve"> (senior fellow at the </w:t>
      </w:r>
      <w:r w:rsidRPr="00347F27">
        <w:rPr>
          <w:u w:val="single"/>
          <w:lang w:bidi="en-US"/>
        </w:rPr>
        <w:t>Center for Strategic and International Studies</w:t>
      </w:r>
      <w:r w:rsidRPr="00347F27">
        <w:rPr>
          <w:lang w:bidi="en-US"/>
        </w:rPr>
        <w:t xml:space="preserve">; works on projects concerning missile defense, military procurement, Department of Defense reform; former staff member of the House Committee on Armed Services, responsible for the entire procurement budget, as well as missile defense) </w:t>
      </w:r>
      <w:r w:rsidRPr="00347F27">
        <w:rPr>
          <w:u w:val="single"/>
          <w:lang w:bidi="en-US"/>
        </w:rPr>
        <w:t xml:space="preserve">March 2006 </w:t>
      </w:r>
      <w:r w:rsidRPr="00347F27">
        <w:rPr>
          <w:lang w:bidi="en-US"/>
        </w:rPr>
        <w:t xml:space="preserve">"The Paths Ahead: Missile Defense in Asia," </w:t>
      </w:r>
      <w:hyperlink r:id="rId712" w:history="1">
        <w:r w:rsidRPr="00BA5DEC">
          <w:rPr>
            <w:rStyle w:val="Hyperlink"/>
            <w:lang w:bidi="en-US"/>
          </w:rPr>
          <w:t>www.csis.org/media/csis/pubs/sam34.pdf</w:t>
        </w:r>
      </w:hyperlink>
    </w:p>
    <w:p w14:paraId="6D81E980" w14:textId="77777777" w:rsidR="00960B7B" w:rsidRDefault="00960B7B" w:rsidP="00960B7B">
      <w:pPr>
        <w:pStyle w:val="BB-Evidence"/>
        <w:rPr>
          <w:lang w:bidi="en-US"/>
        </w:rPr>
      </w:pPr>
      <w:r w:rsidRPr="00347F27">
        <w:rPr>
          <w:lang w:bidi="en-US"/>
        </w:rPr>
        <w:t>Both India and Pakistan possess nuclear weapons and missile delivery systems, but Pakistan is not known to actively seek BMD; indeed, in the wake of India's consideration of PAC-3, some Pakistani officials disdained BMD and belittled its effectiveness. Pakistan's counter to India's missile defense moves instead appears to be development of cruise missiles.</w:t>
      </w:r>
    </w:p>
    <w:p w14:paraId="2BE7D7AD" w14:textId="77777777" w:rsidR="00960B7B" w:rsidRDefault="00960B7B" w:rsidP="00960B7B">
      <w:pPr>
        <w:pStyle w:val="BB-Contentions"/>
        <w:rPr>
          <w:lang w:bidi="en-US"/>
        </w:rPr>
      </w:pPr>
      <w:r w:rsidRPr="00347F27">
        <w:rPr>
          <w:lang w:bidi="en-US"/>
        </w:rPr>
        <w:t>Missile defense could work if India gets outside help</w:t>
      </w:r>
    </w:p>
    <w:p w14:paraId="7849CB35" w14:textId="77777777" w:rsidR="00960B7B" w:rsidRDefault="00960B7B" w:rsidP="00960B7B">
      <w:pPr>
        <w:pStyle w:val="BB-Citation"/>
        <w:rPr>
          <w:lang w:bidi="en-US"/>
        </w:rPr>
      </w:pPr>
      <w:r w:rsidRPr="00347F27">
        <w:rPr>
          <w:u w:val="single"/>
          <w:lang w:bidi="en-US"/>
        </w:rPr>
        <w:t>Animesh Roul</w:t>
      </w:r>
      <w:r w:rsidRPr="00347F27">
        <w:rPr>
          <w:lang w:bidi="en-US"/>
        </w:rPr>
        <w:t xml:space="preserve"> (senior correspondent in New Delhi for ISN Security Watch; ISN is a leader in the international relations and security community as a provider of comprehensive, balanced, and timely information), 27 </w:t>
      </w:r>
      <w:r w:rsidRPr="00347F27">
        <w:rPr>
          <w:u w:val="single"/>
          <w:lang w:bidi="en-US"/>
        </w:rPr>
        <w:t>March 2008</w:t>
      </w:r>
      <w:r w:rsidRPr="00347F27">
        <w:rPr>
          <w:lang w:bidi="en-US"/>
        </w:rPr>
        <w:t xml:space="preserve">, </w:t>
      </w:r>
      <w:r w:rsidRPr="00347F27">
        <w:rPr>
          <w:u w:val="single"/>
          <w:lang w:bidi="en-US"/>
        </w:rPr>
        <w:t>International Relations and Security Network</w:t>
      </w:r>
      <w:r w:rsidRPr="00347F27">
        <w:rPr>
          <w:lang w:bidi="en-US"/>
        </w:rPr>
        <w:t xml:space="preserve">, Center for Security Studies, Zurich Switzerland, </w:t>
      </w:r>
      <w:hyperlink r:id="rId713" w:history="1">
        <w:r w:rsidRPr="00BA5DEC">
          <w:rPr>
            <w:rStyle w:val="Hyperlink"/>
            <w:lang w:bidi="en-US"/>
          </w:rPr>
          <w:t>www.isn.ethz.ch/news/sw/details_print.cfm?id=18791</w:t>
        </w:r>
      </w:hyperlink>
      <w:r>
        <w:rPr>
          <w:lang w:bidi="en-US"/>
        </w:rPr>
        <w:t xml:space="preserve"> </w:t>
      </w:r>
      <w:r w:rsidRPr="00347F27">
        <w:rPr>
          <w:lang w:bidi="en-US"/>
        </w:rPr>
        <w:t>(brackets and ellipses in original)</w:t>
      </w:r>
    </w:p>
    <w:p w14:paraId="42059568" w14:textId="77777777" w:rsidR="00960B7B" w:rsidRDefault="00960B7B" w:rsidP="00960B7B">
      <w:pPr>
        <w:pStyle w:val="BB-Evidence"/>
        <w:rPr>
          <w:lang w:bidi="en-US"/>
        </w:rPr>
      </w:pPr>
      <w:r w:rsidRPr="00347F27">
        <w:rPr>
          <w:lang w:bidi="en-US"/>
        </w:rPr>
        <w:t>Deba R Mohanty of the New Delhi-based Observer Research Foundation holds a similar but slightly more optimistic view as to the DRDO's ability to develop viable anti-missile interceptors. "It is difficult to develop and deploy a robust multi-layered anti-missile system in a very short time," he told ISN Security Watch. However, relating to recent developments in India's defense sector, Mohanty said. "One should not always go by the previous record, especially when there is a shift taking place in the DRDO's thinking and functioning." "Perhaps [India] could achieve success in the field of anti-missile system development with an open door to private and foreign players to assist in its effort with their proven technology," he said.</w:t>
      </w:r>
    </w:p>
    <w:p w14:paraId="6B419903" w14:textId="77777777" w:rsidR="00960B7B" w:rsidRDefault="00960B7B" w:rsidP="00960B7B">
      <w:pPr>
        <w:pStyle w:val="BB-Contentions"/>
        <w:rPr>
          <w:lang w:bidi="en-US"/>
        </w:rPr>
      </w:pPr>
      <w:r w:rsidRPr="00347F27">
        <w:rPr>
          <w:lang w:bidi="en-US"/>
        </w:rPr>
        <w:t>China is concerned about Japan's missile defense, not India's</w:t>
      </w:r>
    </w:p>
    <w:p w14:paraId="4E97E6F3" w14:textId="77777777" w:rsidR="00960B7B" w:rsidRPr="00347F27" w:rsidRDefault="00960B7B" w:rsidP="00960B7B">
      <w:pPr>
        <w:pStyle w:val="BB-Citation"/>
        <w:rPr>
          <w:lang w:bidi="en-US"/>
        </w:rPr>
      </w:pPr>
      <w:r w:rsidRPr="00347F27">
        <w:rPr>
          <w:u w:val="single"/>
          <w:lang w:bidi="en-US"/>
        </w:rPr>
        <w:t>Animesh Roul</w:t>
      </w:r>
      <w:r w:rsidRPr="00347F27">
        <w:rPr>
          <w:lang w:bidi="en-US"/>
        </w:rPr>
        <w:t xml:space="preserve"> (senior correspondent in New Delhi for ISN Security Watch; ISN is a leader in the international relations and security community as a provider of comprehensive, balanced, and timely information), 27 </w:t>
      </w:r>
      <w:r w:rsidRPr="00347F27">
        <w:rPr>
          <w:u w:val="single"/>
          <w:lang w:bidi="en-US"/>
        </w:rPr>
        <w:t>March 2008</w:t>
      </w:r>
      <w:r w:rsidRPr="00347F27">
        <w:rPr>
          <w:lang w:bidi="en-US"/>
        </w:rPr>
        <w:t xml:space="preserve">, </w:t>
      </w:r>
      <w:r w:rsidRPr="00347F27">
        <w:rPr>
          <w:u w:val="single"/>
          <w:lang w:bidi="en-US"/>
        </w:rPr>
        <w:t>International Relations and Security Network</w:t>
      </w:r>
      <w:r w:rsidRPr="00347F27">
        <w:rPr>
          <w:lang w:bidi="en-US"/>
        </w:rPr>
        <w:t xml:space="preserve">, Center for Security Studies, Zurich Switzerland, </w:t>
      </w:r>
      <w:hyperlink r:id="rId714" w:history="1">
        <w:r w:rsidRPr="00BA5DEC">
          <w:rPr>
            <w:rStyle w:val="Hyperlink"/>
            <w:lang w:bidi="en-US"/>
          </w:rPr>
          <w:t>www.isn.ethz.ch/news/sw/details_print.cfm?id=18791</w:t>
        </w:r>
      </w:hyperlink>
      <w:r>
        <w:rPr>
          <w:lang w:bidi="en-US"/>
        </w:rPr>
        <w:t xml:space="preserve"> </w:t>
      </w:r>
      <w:r w:rsidRPr="00347F27">
        <w:rPr>
          <w:lang w:bidi="en-US"/>
        </w:rPr>
        <w:t>(brackets added)</w:t>
      </w:r>
    </w:p>
    <w:p w14:paraId="3483D09E" w14:textId="77777777" w:rsidR="00960B7B" w:rsidRDefault="00960B7B" w:rsidP="00960B7B">
      <w:pPr>
        <w:pStyle w:val="BB-Evidence"/>
        <w:rPr>
          <w:lang w:bidi="en-US"/>
        </w:rPr>
      </w:pPr>
      <w:r w:rsidRPr="00347F27">
        <w:rPr>
          <w:lang w:bidi="en-US"/>
        </w:rPr>
        <w:t>However, [private intelligence organization Stratfor analyst Nathan] Hughes downplayed Chinese concerns with regard to Indo-US ABM [anti-ballistic missile] cooperation. He believes that China must decide how to contend with a Japanese BMD [ballistic missile defense] capability, rather than India's, as enhanced Japanese capabilities would directly impede the credibility of Beijing's deterrent vis-à-vis Washington.</w:t>
      </w:r>
    </w:p>
    <w:p w14:paraId="3FE71D28" w14:textId="77777777" w:rsidR="00960B7B" w:rsidRDefault="00960B7B" w:rsidP="00960B7B">
      <w:pPr>
        <w:pStyle w:val="BB-Contentions"/>
        <w:rPr>
          <w:lang w:bidi="en-US"/>
        </w:rPr>
      </w:pPr>
      <w:r w:rsidRPr="00347F27">
        <w:rPr>
          <w:lang w:bidi="en-US"/>
        </w:rPr>
        <w:t>China isn't complaining about India's missile defense plans</w:t>
      </w:r>
    </w:p>
    <w:p w14:paraId="2056669E" w14:textId="77777777" w:rsidR="00960B7B" w:rsidRDefault="00960B7B" w:rsidP="00960B7B">
      <w:pPr>
        <w:pStyle w:val="BB-Citation"/>
        <w:rPr>
          <w:lang w:bidi="en-US"/>
        </w:rPr>
      </w:pPr>
      <w:r w:rsidRPr="00347F27">
        <w:rPr>
          <w:u w:val="single"/>
          <w:lang w:bidi="en-US"/>
        </w:rPr>
        <w:t>Jeremiah Gertler</w:t>
      </w:r>
      <w:r w:rsidRPr="00347F27">
        <w:rPr>
          <w:lang w:bidi="en-US"/>
        </w:rPr>
        <w:t xml:space="preserve"> (senior fellow at the </w:t>
      </w:r>
      <w:r w:rsidRPr="00347F27">
        <w:rPr>
          <w:u w:val="single"/>
          <w:lang w:bidi="en-US"/>
        </w:rPr>
        <w:t>Center for Strategic and International Studies</w:t>
      </w:r>
      <w:r w:rsidRPr="00347F27">
        <w:rPr>
          <w:lang w:bidi="en-US"/>
        </w:rPr>
        <w:t xml:space="preserve">; works on projects concerning missile defense, military procurement, Department of Defense reform; former staff member of the House Committee on Armed Services, responsible for the entire procurement budget, as well as missile defense) </w:t>
      </w:r>
      <w:r w:rsidRPr="00347F27">
        <w:rPr>
          <w:u w:val="single"/>
          <w:lang w:bidi="en-US"/>
        </w:rPr>
        <w:t xml:space="preserve">March 2006 </w:t>
      </w:r>
      <w:r w:rsidRPr="00347F27">
        <w:rPr>
          <w:lang w:bidi="en-US"/>
        </w:rPr>
        <w:t xml:space="preserve">"The Paths Ahead: Missile Defense in Asia," </w:t>
      </w:r>
      <w:hyperlink r:id="rId715" w:history="1">
        <w:r w:rsidRPr="00BA5DEC">
          <w:rPr>
            <w:rStyle w:val="Hyperlink"/>
            <w:rFonts w:ascii="TimesNewRomanPSMT" w:hAnsi="TimesNewRomanPSMT" w:cs="TimesNewRomanPSMT"/>
            <w:iCs/>
            <w:lang w:bidi="en-US"/>
          </w:rPr>
          <w:t>www.csis.org/media/csis/pubs/sam34.pdf</w:t>
        </w:r>
      </w:hyperlink>
    </w:p>
    <w:p w14:paraId="2DAB8222" w14:textId="77777777" w:rsidR="00960B7B" w:rsidRDefault="00960B7B" w:rsidP="00960B7B">
      <w:pPr>
        <w:pStyle w:val="BB-Evidence"/>
        <w:rPr>
          <w:lang w:bidi="en-US"/>
        </w:rPr>
      </w:pPr>
      <w:r w:rsidRPr="00347F27">
        <w:rPr>
          <w:lang w:bidi="en-US"/>
        </w:rPr>
        <w:t>On one border lies Pakistan, a known foe that is developing ballistic missile capabilities. On another is China, the leading missile power in Asia. While these may seem equal concerns, Indian officials in public and private are clear that Pakistani capabilities are the principal planning factor for Indian BMD. This focus may also have been made clear to Beijing. Observers note that China, which has made colorful official pronouncements opposing many other nations' moves toward developing missile defenses in the region, has remained curiously silent as India has moved forward.</w:t>
      </w:r>
    </w:p>
    <w:p w14:paraId="27AC17D0" w14:textId="77777777" w:rsidR="00960B7B" w:rsidRDefault="00960B7B" w:rsidP="00960B7B">
      <w:pPr>
        <w:pStyle w:val="BB-Contentions"/>
        <w:rPr>
          <w:lang w:bidi="en-US"/>
        </w:rPr>
      </w:pPr>
      <w:r w:rsidRPr="00347F27">
        <w:rPr>
          <w:lang w:bidi="en-US"/>
        </w:rPr>
        <w:t>China and Pakistan are escalating missile threat against India</w:t>
      </w:r>
    </w:p>
    <w:p w14:paraId="101A48A7" w14:textId="77777777" w:rsidR="00960B7B" w:rsidRDefault="00960B7B" w:rsidP="00960B7B">
      <w:pPr>
        <w:pStyle w:val="BB-Citation"/>
        <w:rPr>
          <w:lang w:bidi="en-US"/>
        </w:rPr>
      </w:pPr>
      <w:r w:rsidRPr="00347F27">
        <w:rPr>
          <w:u w:val="single"/>
          <w:lang w:bidi="en-US"/>
        </w:rPr>
        <w:t>Neha Kumar</w:t>
      </w:r>
      <w:r w:rsidRPr="00347F27">
        <w:rPr>
          <w:lang w:bidi="en-US"/>
        </w:rPr>
        <w:t xml:space="preserve"> (research officer), 12 </w:t>
      </w:r>
      <w:r w:rsidRPr="00347F27">
        <w:rPr>
          <w:u w:val="single"/>
          <w:lang w:bidi="en-US"/>
        </w:rPr>
        <w:t>December 2007</w:t>
      </w:r>
      <w:r w:rsidRPr="00347F27">
        <w:rPr>
          <w:lang w:bidi="en-US"/>
        </w:rPr>
        <w:t xml:space="preserve">, "India Ballistic Missile Defense Capabilities and Future Threats," </w:t>
      </w:r>
      <w:r w:rsidRPr="00347F27">
        <w:rPr>
          <w:u w:val="single"/>
          <w:lang w:bidi="en-US"/>
        </w:rPr>
        <w:t>Institute of Peace &amp; Conflict Studies</w:t>
      </w:r>
      <w:r w:rsidRPr="00347F27">
        <w:rPr>
          <w:lang w:bidi="en-US"/>
        </w:rPr>
        <w:t xml:space="preserve">, </w:t>
      </w:r>
      <w:hyperlink r:id="rId716" w:history="1">
        <w:r w:rsidRPr="00BA5DEC">
          <w:rPr>
            <w:rStyle w:val="Hyperlink"/>
            <w:lang w:bidi="en-US"/>
          </w:rPr>
          <w:t>www.ipcs.org/Nuclear_articles2.jsp?action=showView&amp;kValue=2460&amp;issue=1015&amp;status=article&amp;mod=a</w:t>
        </w:r>
      </w:hyperlink>
    </w:p>
    <w:p w14:paraId="5B61EA16" w14:textId="77777777" w:rsidR="00960B7B" w:rsidRDefault="00960B7B" w:rsidP="00960B7B">
      <w:pPr>
        <w:pStyle w:val="BB-Evidence"/>
        <w:rPr>
          <w:lang w:bidi="en-US"/>
        </w:rPr>
      </w:pPr>
      <w:r w:rsidRPr="00347F27">
        <w:rPr>
          <w:lang w:bidi="en-US"/>
        </w:rPr>
        <w:t xml:space="preserve">China has also been helping Pakistan in its missile program since the beginning. China has provided at least 30 M-11 missile and its components to Pakistan, which is capable of carrying nuclear weapon up to a range of 300km. China is also building missile production facility in Pakistan.. Today many analysts have raised concerns that Pakistan missile program is more robust than India and New Delhi is lagging behind. With Chinese help, Pakistan has moved ahead of India in developing nuclear missile systems. Pakistan's Hatf-III missile is compared with India's Prithvi missile. But, Hatf-III is a solid fuel missile while Prithvi is a liquid fuel missile. The use of solid fuel is of crucial significance because of its operational advantages. Solid fuel is non-corrosive and easy to handle. Pakistan's missile capability could become of concern due to its current domestic instability. There is fear of Islamist takeover of the country or civil war since the declaration of the emergency rule in the region. Under such conditions, the nuclear and missile capability of Pakistan could prove to be a danger to India. </w:t>
      </w:r>
    </w:p>
    <w:p w14:paraId="565E2967" w14:textId="77777777" w:rsidR="00960B7B" w:rsidRDefault="00960B7B" w:rsidP="00960B7B">
      <w:pPr>
        <w:pStyle w:val="BB-Contentions"/>
        <w:rPr>
          <w:lang w:bidi="en-US"/>
        </w:rPr>
      </w:pPr>
      <w:r>
        <w:rPr>
          <w:lang w:bidi="en-US"/>
        </w:rPr>
        <w:t>INHERENCY</w:t>
      </w:r>
    </w:p>
    <w:p w14:paraId="75674555" w14:textId="77777777" w:rsidR="00960B7B" w:rsidRDefault="00960B7B" w:rsidP="00960B7B">
      <w:pPr>
        <w:pStyle w:val="BB-Contentions"/>
        <w:rPr>
          <w:lang w:bidi="en-US"/>
        </w:rPr>
      </w:pPr>
      <w:r w:rsidRPr="00347F27">
        <w:rPr>
          <w:lang w:bidi="en-US"/>
        </w:rPr>
        <w:t>No policy yet: US and India just beginning to talk about missile defense</w:t>
      </w:r>
    </w:p>
    <w:p w14:paraId="15DBC3D2" w14:textId="77777777" w:rsidR="00960B7B" w:rsidRDefault="00960B7B" w:rsidP="00960B7B">
      <w:pPr>
        <w:pStyle w:val="BB-Citation"/>
        <w:rPr>
          <w:lang w:bidi="en-US"/>
        </w:rPr>
      </w:pPr>
      <w:r w:rsidRPr="00347F27">
        <w:rPr>
          <w:u w:val="single"/>
          <w:lang w:bidi="en-US"/>
        </w:rPr>
        <w:t>Kristin Roberts</w:t>
      </w:r>
      <w:r w:rsidRPr="00347F27">
        <w:rPr>
          <w:lang w:bidi="en-US"/>
        </w:rPr>
        <w:t xml:space="preserve"> (journalist), 27 </w:t>
      </w:r>
      <w:r w:rsidRPr="00347F27">
        <w:rPr>
          <w:u w:val="single"/>
          <w:lang w:bidi="en-US"/>
        </w:rPr>
        <w:t>Feb 2008</w:t>
      </w:r>
      <w:r w:rsidRPr="00347F27">
        <w:rPr>
          <w:lang w:bidi="en-US"/>
        </w:rPr>
        <w:t xml:space="preserve">, "U.S.-India to study missile defense system," </w:t>
      </w:r>
      <w:r w:rsidRPr="00347F27">
        <w:rPr>
          <w:u w:val="single"/>
          <w:lang w:bidi="en-US"/>
        </w:rPr>
        <w:t>REUTERS news service</w:t>
      </w:r>
      <w:r w:rsidRPr="00347F27">
        <w:rPr>
          <w:lang w:bidi="en-US"/>
        </w:rPr>
        <w:t xml:space="preserve">, </w:t>
      </w:r>
      <w:hyperlink r:id="rId717" w:history="1">
        <w:r w:rsidRPr="00BA5DEC">
          <w:rPr>
            <w:rStyle w:val="Hyperlink"/>
            <w:lang w:bidi="en-US"/>
          </w:rPr>
          <w:t>www.reuters.com/article/topNews/idUSN2718993420080227?feedType=RSS&amp;feedName=topNews</w:t>
        </w:r>
      </w:hyperlink>
    </w:p>
    <w:p w14:paraId="2AF3FF2B" w14:textId="77777777" w:rsidR="00960B7B" w:rsidRDefault="00960B7B" w:rsidP="00960B7B">
      <w:pPr>
        <w:pStyle w:val="BB-Evidence"/>
        <w:rPr>
          <w:lang w:bidi="en-US"/>
        </w:rPr>
      </w:pPr>
      <w:r w:rsidRPr="00347F27">
        <w:rPr>
          <w:lang w:bidi="en-US"/>
        </w:rPr>
        <w:t>The United States and India will study the possibility of a joint missile defense system, Defense Secretary Robert Gates said on Wednesday, stressing talks were only in their early stages. "We're just beginning to talk about perhaps conducting a joint analysis about what India's needs would be in the realm of missile defense and where cooperation between us might help advance that," Gates told reporters.</w:t>
      </w:r>
    </w:p>
    <w:p w14:paraId="6D90F115" w14:textId="77777777" w:rsidR="00960B7B" w:rsidRDefault="00960B7B" w:rsidP="00960B7B">
      <w:pPr>
        <w:pStyle w:val="BB-Contentions"/>
        <w:rPr>
          <w:lang w:bidi="en-US"/>
        </w:rPr>
      </w:pPr>
      <w:r>
        <w:rPr>
          <w:lang w:bidi="en-US"/>
        </w:rPr>
        <w:t>SOLVENCY</w:t>
      </w:r>
    </w:p>
    <w:p w14:paraId="6C7D9203" w14:textId="77777777" w:rsidR="00960B7B" w:rsidRDefault="00960B7B" w:rsidP="00960B7B">
      <w:pPr>
        <w:pStyle w:val="BB-Contentions"/>
        <w:rPr>
          <w:lang w:bidi="en-US"/>
        </w:rPr>
      </w:pPr>
      <w:r w:rsidRPr="00347F27">
        <w:rPr>
          <w:lang w:bidi="en-US"/>
        </w:rPr>
        <w:t xml:space="preserve">India </w:t>
      </w:r>
      <w:r>
        <w:rPr>
          <w:lang w:bidi="en-US"/>
        </w:rPr>
        <w:t>gets BMD technology from Israel</w:t>
      </w:r>
    </w:p>
    <w:p w14:paraId="28575FC6" w14:textId="77777777" w:rsidR="00960B7B" w:rsidRPr="00347F27" w:rsidRDefault="00960B7B" w:rsidP="00960B7B">
      <w:pPr>
        <w:pStyle w:val="BB-Contentions"/>
        <w:rPr>
          <w:lang w:bidi="en-US"/>
        </w:rPr>
      </w:pPr>
      <w:r w:rsidRPr="00347F27">
        <w:rPr>
          <w:lang w:bidi="en-US"/>
        </w:rPr>
        <w:t>Analysis/Impact: If they get the technology somewhere else, US boycott won't stop India's missile defense</w:t>
      </w:r>
    </w:p>
    <w:p w14:paraId="3B01EAF3" w14:textId="77777777" w:rsidR="00960B7B" w:rsidRDefault="00960B7B" w:rsidP="00960B7B">
      <w:pPr>
        <w:pStyle w:val="BB-Citation"/>
        <w:rPr>
          <w:lang w:bidi="en-US"/>
        </w:rPr>
      </w:pPr>
      <w:r w:rsidRPr="00347F27">
        <w:rPr>
          <w:u w:val="single"/>
          <w:lang w:bidi="en-US"/>
        </w:rPr>
        <w:t>Joris Janssen Lok</w:t>
      </w:r>
      <w:r w:rsidRPr="00347F27">
        <w:rPr>
          <w:lang w:bidi="en-US"/>
        </w:rPr>
        <w:t xml:space="preserve"> (Senior European Editor for AVIATION WEEK's Defense Technology International ) 20 </w:t>
      </w:r>
      <w:r w:rsidRPr="00347F27">
        <w:rPr>
          <w:u w:val="single"/>
          <w:lang w:bidi="en-US"/>
        </w:rPr>
        <w:t>June 2008</w:t>
      </w:r>
      <w:r w:rsidRPr="00347F27">
        <w:rPr>
          <w:lang w:bidi="en-US"/>
        </w:rPr>
        <w:t xml:space="preserve">, </w:t>
      </w:r>
      <w:hyperlink r:id="rId718" w:history="1">
        <w:r w:rsidRPr="00347F27">
          <w:rPr>
            <w:u w:val="single"/>
            <w:lang w:bidi="en-US"/>
          </w:rPr>
          <w:t>India Embraces Missile Defense</w:t>
        </w:r>
      </w:hyperlink>
      <w:r w:rsidRPr="00347F27">
        <w:rPr>
          <w:lang w:bidi="en-US"/>
        </w:rPr>
        <w:t xml:space="preserve">, </w:t>
      </w:r>
      <w:r w:rsidRPr="00347F27">
        <w:rPr>
          <w:u w:val="single"/>
          <w:lang w:bidi="en-US"/>
        </w:rPr>
        <w:t>AVIATION WEEK</w:t>
      </w:r>
      <w:r w:rsidRPr="00347F27">
        <w:rPr>
          <w:lang w:bidi="en-US"/>
        </w:rPr>
        <w:t xml:space="preserve">, (parentheses in original) </w:t>
      </w:r>
      <w:hyperlink r:id="rId719" w:history="1">
        <w:r w:rsidRPr="00BA5DEC">
          <w:rPr>
            <w:rStyle w:val="Hyperlink"/>
            <w:lang w:bidi="en-US"/>
          </w:rPr>
          <w:t>www.aviationweek.com/aw/blogs/defense/index.jsp?plckController=Blog&amp;plckScript=blogScript&amp;plckElementId=blogDest&amp;plckBlogPage=BlogViewPost&amp;plckPostId=Blog%3A27ec4a53-dcc8-42d0-bd3a-01329aef79a7Post%3A4a3d350a-81f5-4572-b585-a72f08e581fd</w:t>
        </w:r>
      </w:hyperlink>
    </w:p>
    <w:p w14:paraId="539F32B6" w14:textId="77777777" w:rsidR="00960B7B" w:rsidRDefault="00960B7B" w:rsidP="00960B7B">
      <w:pPr>
        <w:pStyle w:val="BB-Evidence"/>
        <w:rPr>
          <w:lang w:bidi="en-US"/>
        </w:rPr>
      </w:pPr>
      <w:r w:rsidRPr="00347F27">
        <w:rPr>
          <w:lang w:bidi="en-US"/>
        </w:rPr>
        <w:t>Furthermore, according to different sources, India is also working on two additional interceptors: these are dubbed the AD-1 and the AD-2 and are intended as long range, fast interceptors capable of matching IRBMs with a maximum range of 5,000 km. In theory testing of these missiles could start as soon as 2009 or, more likely, 2010. But the interceptors are just an element of a more complex and redundant BMD (Ballistic Missile Defense) system, which is to feature hardened command, control and battle management posts as well as a network of radars for early warning, target tracking and fire control. India received in 2001 and in 2002 respectively two Israeli Elta EL/M-2080 Green Pine phased array radars which were apparently modified by the LRDE (Electronics and Radar Development Establishment) in Bangalore.</w:t>
      </w:r>
    </w:p>
    <w:p w14:paraId="1D694011" w14:textId="77777777" w:rsidR="00960B7B" w:rsidRDefault="00960B7B" w:rsidP="00960B7B">
      <w:pPr>
        <w:pStyle w:val="BB-Contentions"/>
        <w:rPr>
          <w:lang w:bidi="en-US"/>
        </w:rPr>
      </w:pPr>
      <w:r w:rsidRPr="00347F27">
        <w:rPr>
          <w:lang w:bidi="en-US"/>
        </w:rPr>
        <w:t>Russia and Israel can provide missile defense technology to India</w:t>
      </w:r>
    </w:p>
    <w:p w14:paraId="69CB9EBF" w14:textId="77777777" w:rsidR="00960B7B" w:rsidRDefault="00960B7B" w:rsidP="00960B7B">
      <w:pPr>
        <w:pStyle w:val="BB-Citation"/>
        <w:rPr>
          <w:lang w:bidi="en-US"/>
        </w:rPr>
      </w:pPr>
      <w:r w:rsidRPr="00347F27">
        <w:rPr>
          <w:u w:val="single"/>
          <w:lang w:bidi="en-US"/>
        </w:rPr>
        <w:t>Joris Janssen Lok</w:t>
      </w:r>
      <w:r w:rsidRPr="00347F27">
        <w:rPr>
          <w:lang w:bidi="en-US"/>
        </w:rPr>
        <w:t xml:space="preserve"> (Senior European Editor for AVIATION WEEK's Defense Technology International ) 20 </w:t>
      </w:r>
      <w:r w:rsidRPr="00347F27">
        <w:rPr>
          <w:u w:val="single"/>
          <w:lang w:bidi="en-US"/>
        </w:rPr>
        <w:t>June 2008</w:t>
      </w:r>
      <w:r w:rsidRPr="00347F27">
        <w:rPr>
          <w:lang w:bidi="en-US"/>
        </w:rPr>
        <w:t xml:space="preserve">, </w:t>
      </w:r>
      <w:hyperlink r:id="rId720" w:history="1">
        <w:r w:rsidRPr="00347F27">
          <w:rPr>
            <w:u w:val="single"/>
            <w:lang w:bidi="en-US"/>
          </w:rPr>
          <w:t>India Embraces Missile Defense</w:t>
        </w:r>
      </w:hyperlink>
      <w:r w:rsidRPr="00347F27">
        <w:rPr>
          <w:lang w:bidi="en-US"/>
        </w:rPr>
        <w:t xml:space="preserve">, </w:t>
      </w:r>
      <w:r w:rsidRPr="00347F27">
        <w:rPr>
          <w:u w:val="single"/>
          <w:lang w:bidi="en-US"/>
        </w:rPr>
        <w:t>AVIATION WEEK</w:t>
      </w:r>
      <w:r w:rsidRPr="00347F27">
        <w:rPr>
          <w:lang w:bidi="en-US"/>
        </w:rPr>
        <w:t xml:space="preserve">, (brackets added) </w:t>
      </w:r>
      <w:hyperlink r:id="rId721" w:history="1">
        <w:r w:rsidRPr="00BA5DEC">
          <w:rPr>
            <w:rStyle w:val="Hyperlink"/>
            <w:rFonts w:ascii="TimesNewRomanPSMT" w:hAnsi="TimesNewRomanPSMT" w:cs="TimesNewRomanPSMT"/>
            <w:iCs/>
            <w:lang w:bidi="en-US"/>
          </w:rPr>
          <w:t>www.aviationweek.com/aw/blogs/defense/index.jsp?plckController=Blog&amp;plckScript=blogScript&amp;plckElementId=blogDest&amp;plckBlogPage=BlogViewPost&amp;plckPostId=Blog%3A27ec4a53-dcc8-42d0-bd3a-01329aef79a7Post%3A4a3d350a-81f5-4572-b585-a72f08e581fd</w:t>
        </w:r>
      </w:hyperlink>
    </w:p>
    <w:p w14:paraId="4395E5AB" w14:textId="77777777" w:rsidR="00960B7B" w:rsidRDefault="00960B7B" w:rsidP="00960B7B">
      <w:pPr>
        <w:pStyle w:val="BB-Evidence"/>
        <w:rPr>
          <w:lang w:bidi="en-US"/>
        </w:rPr>
      </w:pPr>
      <w:r w:rsidRPr="00347F27">
        <w:rPr>
          <w:lang w:bidi="en-US"/>
        </w:rPr>
        <w:t>In any case, an Indian operational missile defense system will need to rely on advanced early warning systems, both ground and space based, to be really capable of waging a successful missile defense battle in case of even a limited attack from Pakistan or another future adversary. And Russia, the U.S. and Israel can all provide both systems and early alerts.</w:t>
      </w:r>
    </w:p>
    <w:p w14:paraId="6898BA9E" w14:textId="77777777" w:rsidR="00960B7B" w:rsidRDefault="00960B7B" w:rsidP="00960B7B">
      <w:pPr>
        <w:pStyle w:val="BB-Contentions"/>
        <w:rPr>
          <w:lang w:bidi="en-US"/>
        </w:rPr>
      </w:pPr>
      <w:r w:rsidRPr="00347F27">
        <w:rPr>
          <w:lang w:bidi="en-US"/>
        </w:rPr>
        <w:t>India cooperating with Israel on missile defense</w:t>
      </w:r>
    </w:p>
    <w:p w14:paraId="463C3603" w14:textId="77777777" w:rsidR="00960B7B" w:rsidRDefault="00960B7B" w:rsidP="00960B7B">
      <w:pPr>
        <w:pStyle w:val="BB-Citation"/>
        <w:rPr>
          <w:lang w:bidi="en-US"/>
        </w:rPr>
      </w:pPr>
      <w:r w:rsidRPr="00347F27">
        <w:rPr>
          <w:u w:val="single"/>
          <w:lang w:bidi="en-US"/>
        </w:rPr>
        <w:t>Joris Janssen Lok</w:t>
      </w:r>
      <w:r w:rsidRPr="00347F27">
        <w:rPr>
          <w:lang w:bidi="en-US"/>
        </w:rPr>
        <w:t xml:space="preserve"> (Senior European Editor for AVIATION WEEK's Defense Technology International ) 20 </w:t>
      </w:r>
      <w:r w:rsidRPr="00347F27">
        <w:rPr>
          <w:u w:val="single"/>
          <w:lang w:bidi="en-US"/>
        </w:rPr>
        <w:t>June 2008</w:t>
      </w:r>
      <w:r w:rsidRPr="00347F27">
        <w:rPr>
          <w:lang w:bidi="en-US"/>
        </w:rPr>
        <w:t xml:space="preserve">, </w:t>
      </w:r>
      <w:hyperlink r:id="rId722" w:history="1">
        <w:r w:rsidRPr="00347F27">
          <w:rPr>
            <w:u w:val="single"/>
            <w:lang w:bidi="en-US"/>
          </w:rPr>
          <w:t>India Embraces Missile Defense</w:t>
        </w:r>
      </w:hyperlink>
      <w:r w:rsidRPr="00347F27">
        <w:rPr>
          <w:lang w:bidi="en-US"/>
        </w:rPr>
        <w:t xml:space="preserve">, </w:t>
      </w:r>
      <w:r w:rsidRPr="00347F27">
        <w:rPr>
          <w:u w:val="single"/>
          <w:lang w:bidi="en-US"/>
        </w:rPr>
        <w:t>AVIATION WEEK</w:t>
      </w:r>
      <w:r w:rsidRPr="00347F27">
        <w:rPr>
          <w:lang w:bidi="en-US"/>
        </w:rPr>
        <w:t xml:space="preserve">, (brackets added) </w:t>
      </w:r>
      <w:hyperlink r:id="rId723" w:history="1">
        <w:r w:rsidRPr="00BA5DEC">
          <w:rPr>
            <w:rStyle w:val="Hyperlink"/>
            <w:rFonts w:ascii="TimesNewRomanPSMT" w:hAnsi="TimesNewRomanPSMT" w:cs="TimesNewRomanPSMT"/>
            <w:iCs/>
            <w:lang w:bidi="en-US"/>
          </w:rPr>
          <w:t>www.aviationweek.com/aw/blogs/defense/index.jsp?plckController=Blog&amp;plckScript=blogScript&amp;plckElementId=blogDest&amp;plckBlogPage=BlogViewPost&amp;plckPostId=Blog%3A27ec4a53-dcc8-42d0-bd3a-01329aef79a7Post%3A4a3d350a-81f5-4572-b585-a72f08e581fd</w:t>
        </w:r>
      </w:hyperlink>
    </w:p>
    <w:p w14:paraId="0EF0D92D" w14:textId="77777777" w:rsidR="00960B7B" w:rsidRDefault="00960B7B" w:rsidP="00960B7B">
      <w:pPr>
        <w:pStyle w:val="BB-Evidence"/>
        <w:rPr>
          <w:lang w:bidi="en-US"/>
        </w:rPr>
      </w:pPr>
      <w:r w:rsidRPr="00347F27">
        <w:rPr>
          <w:lang w:bidi="en-US"/>
        </w:rPr>
        <w:t xml:space="preserve">Indian military sources insist that the whole BMD [ballistic missile defense] system is the fruit of locally developed technologies and systems, but the BMC3 and radar systems are likely to be the results of an expensive cooperation program carried out with Israel. Indeed India is both adopting and further developing jointly with Israel several air defense missile systems. India also apparently refused to consider for its lower tier requirement the Raytheon/Lockheed Martin Patriot PAC-3 system. </w:t>
      </w:r>
    </w:p>
    <w:p w14:paraId="48C83CC8" w14:textId="77777777" w:rsidR="00960B7B" w:rsidRDefault="00960B7B" w:rsidP="00960B7B">
      <w:pPr>
        <w:pStyle w:val="BB-Contentions"/>
        <w:rPr>
          <w:lang w:bidi="en-US"/>
        </w:rPr>
      </w:pPr>
      <w:r w:rsidRPr="00347F27">
        <w:rPr>
          <w:lang w:bidi="en-US"/>
        </w:rPr>
        <w:t>India has already developed BMD capabilities</w:t>
      </w:r>
    </w:p>
    <w:p w14:paraId="44D0AFA7" w14:textId="77777777" w:rsidR="00960B7B" w:rsidRPr="00347F27" w:rsidRDefault="00960B7B" w:rsidP="00960B7B">
      <w:pPr>
        <w:pStyle w:val="BB-Citation"/>
        <w:rPr>
          <w:lang w:bidi="en-US"/>
        </w:rPr>
      </w:pPr>
      <w:r w:rsidRPr="00347F27">
        <w:rPr>
          <w:u w:val="single"/>
          <w:lang w:bidi="en-US"/>
        </w:rPr>
        <w:t>Tribune News Service</w:t>
      </w:r>
      <w:r w:rsidRPr="00347F27">
        <w:rPr>
          <w:lang w:bidi="en-US"/>
        </w:rPr>
        <w:t xml:space="preserve">, 12 </w:t>
      </w:r>
      <w:r w:rsidRPr="00347F27">
        <w:rPr>
          <w:u w:val="single"/>
          <w:lang w:bidi="en-US"/>
        </w:rPr>
        <w:t>Dec 2007</w:t>
      </w:r>
      <w:r w:rsidRPr="00347F27">
        <w:rPr>
          <w:lang w:bidi="en-US"/>
        </w:rPr>
        <w:t xml:space="preserve">, "Major cities to get missile defence shield," CHANDIGARH TRIBUNE, </w:t>
      </w:r>
      <w:hyperlink r:id="rId724" w:history="1">
        <w:r w:rsidRPr="00BA5DEC">
          <w:rPr>
            <w:rStyle w:val="Hyperlink"/>
            <w:lang w:bidi="en-US"/>
          </w:rPr>
          <w:t>www.tribuneindia.com/2007/20071213/main5.htm</w:t>
        </w:r>
      </w:hyperlink>
      <w:r>
        <w:rPr>
          <w:lang w:bidi="en-US"/>
        </w:rPr>
        <w:t xml:space="preserve"> </w:t>
      </w:r>
      <w:r w:rsidRPr="00347F27">
        <w:rPr>
          <w:lang w:bidi="en-US"/>
        </w:rPr>
        <w:t>(brackets added)</w:t>
      </w:r>
    </w:p>
    <w:p w14:paraId="14EF8232" w14:textId="77777777" w:rsidR="00960B7B" w:rsidRDefault="00960B7B" w:rsidP="00960B7B">
      <w:pPr>
        <w:pStyle w:val="BB-Evidence"/>
        <w:rPr>
          <w:lang w:bidi="en-US"/>
        </w:rPr>
      </w:pPr>
      <w:r w:rsidRPr="00347F27">
        <w:rPr>
          <w:lang w:bidi="en-US"/>
        </w:rPr>
        <w:t xml:space="preserve">Encouraged by the two successful tests of the BMD [ballistic missile defense] system with the indigenously developed "interceptor missile" hitting a "target missile" last week in Orissa, Saraswat said his scientists needed to conduct some more flight trials to fully validate the objectives. This process, he said, would be over in the next three years or so following which he was hopeful of providing the protective shield to high value targets and metropolitan cities. This, he said, could happen over the next three to four years. The successful testing of the BMD has put India into the elite club of countries having the capabilities of such a system. The DRDO [Indian government Defence Research &amp; Development Organisation] missile chief said India could now also shoot down missile fired from ranges varying from 400-3,000 km. </w:t>
      </w:r>
    </w:p>
    <w:p w14:paraId="43627A8D" w14:textId="77777777" w:rsidR="00960B7B" w:rsidRDefault="00960B7B" w:rsidP="00960B7B">
      <w:pPr>
        <w:pStyle w:val="BB-Contentions"/>
        <w:rPr>
          <w:lang w:bidi="en-US"/>
        </w:rPr>
      </w:pPr>
      <w:r w:rsidRPr="00347F27">
        <w:rPr>
          <w:lang w:bidi="en-US"/>
        </w:rPr>
        <w:t>China &amp; Pakistan will improve their missiles regardless of whether India does missile defense</w:t>
      </w:r>
    </w:p>
    <w:p w14:paraId="34044A84" w14:textId="77777777" w:rsidR="00960B7B" w:rsidRDefault="00960B7B" w:rsidP="00960B7B">
      <w:pPr>
        <w:pStyle w:val="BB-Citation"/>
        <w:rPr>
          <w:lang w:bidi="en-US"/>
        </w:rPr>
      </w:pPr>
      <w:r w:rsidRPr="00347F27">
        <w:rPr>
          <w:u w:val="single"/>
          <w:lang w:bidi="en-US"/>
        </w:rPr>
        <w:t>Neha Kumar</w:t>
      </w:r>
      <w:r w:rsidRPr="00347F27">
        <w:rPr>
          <w:lang w:bidi="en-US"/>
        </w:rPr>
        <w:t xml:space="preserve"> (research officer), 12 </w:t>
      </w:r>
      <w:r w:rsidRPr="00347F27">
        <w:rPr>
          <w:u w:val="single"/>
          <w:lang w:bidi="en-US"/>
        </w:rPr>
        <w:t>December 2007</w:t>
      </w:r>
      <w:r w:rsidRPr="00347F27">
        <w:rPr>
          <w:lang w:bidi="en-US"/>
        </w:rPr>
        <w:t xml:space="preserve">, "India Ballistic Missile Defense Capabilities and Future Threats," </w:t>
      </w:r>
      <w:r w:rsidRPr="00347F27">
        <w:rPr>
          <w:u w:val="single"/>
          <w:lang w:bidi="en-US"/>
        </w:rPr>
        <w:t>Institute of Peace &amp; Conflict Studies</w:t>
      </w:r>
      <w:r w:rsidRPr="00347F27">
        <w:rPr>
          <w:lang w:bidi="en-US"/>
        </w:rPr>
        <w:t xml:space="preserve">, </w:t>
      </w:r>
      <w:hyperlink r:id="rId725" w:history="1">
        <w:r w:rsidRPr="00BA5DEC">
          <w:rPr>
            <w:rStyle w:val="Hyperlink"/>
            <w:lang w:bidi="en-US"/>
          </w:rPr>
          <w:t>www.ipcs.org/Nuclear_articles2.jsp?action=showView&amp;kValue=2460&amp;issue=1015&amp;status=article&amp;mod=a</w:t>
        </w:r>
      </w:hyperlink>
    </w:p>
    <w:p w14:paraId="23AB74E2" w14:textId="77777777" w:rsidR="00960B7B" w:rsidRDefault="00960B7B" w:rsidP="00960B7B">
      <w:pPr>
        <w:pStyle w:val="BB-Evidence"/>
        <w:rPr>
          <w:lang w:bidi="en-US"/>
        </w:rPr>
      </w:pPr>
      <w:r w:rsidRPr="00347F27">
        <w:rPr>
          <w:lang w:bidi="en-US"/>
        </w:rPr>
        <w:t>China and Pakistan will continue to busy themselves in development and modernization of the missiles regardless of whether India develops its BMD capability or not. In fact, their robust missiles programs have forced India to look to the option of missile defense and to move away form its traditional opposition to missile defense programs. Therefore, it has become important for India to look to a BMD program so as to maintain its deterrence and to deal with possible future threats.</w:t>
      </w:r>
    </w:p>
    <w:p w14:paraId="03AFCE28" w14:textId="77777777" w:rsidR="00960B7B" w:rsidRDefault="00960B7B" w:rsidP="00960B7B">
      <w:pPr>
        <w:pStyle w:val="BB-Contentions"/>
        <w:rPr>
          <w:lang w:bidi="en-US"/>
        </w:rPr>
      </w:pPr>
      <w:r w:rsidRPr="00347F27">
        <w:rPr>
          <w:lang w:bidi="en-US"/>
        </w:rPr>
        <w:t>DISADVANTAGES to canceli</w:t>
      </w:r>
      <w:r>
        <w:rPr>
          <w:lang w:bidi="en-US"/>
        </w:rPr>
        <w:t>ng missile defense cooperation</w:t>
      </w:r>
    </w:p>
    <w:p w14:paraId="0A849606" w14:textId="77777777" w:rsidR="00960B7B" w:rsidRDefault="00960B7B" w:rsidP="00960B7B">
      <w:pPr>
        <w:pStyle w:val="BB-Contentions"/>
        <w:rPr>
          <w:lang w:bidi="en-US"/>
        </w:rPr>
      </w:pPr>
      <w:r w:rsidRPr="00347F27">
        <w:rPr>
          <w:lang w:bidi="en-US"/>
        </w:rPr>
        <w:t>1. R</w:t>
      </w:r>
      <w:r>
        <w:rPr>
          <w:lang w:bidi="en-US"/>
        </w:rPr>
        <w:t>isk of nuclear attack on India</w:t>
      </w:r>
    </w:p>
    <w:p w14:paraId="1B7C0E38" w14:textId="77777777" w:rsidR="00960B7B" w:rsidRPr="00347F27" w:rsidRDefault="00960B7B" w:rsidP="00960B7B">
      <w:pPr>
        <w:pStyle w:val="BB-Contentions"/>
        <w:rPr>
          <w:i/>
          <w:iCs/>
          <w:lang w:bidi="en-US"/>
        </w:rPr>
      </w:pPr>
      <w:r w:rsidRPr="00347F27">
        <w:rPr>
          <w:lang w:bidi="en-US"/>
        </w:rPr>
        <w:tab/>
        <w:t>A. Link: India's missile defense is needed for deterrence and security enhancement</w:t>
      </w:r>
    </w:p>
    <w:p w14:paraId="013A2A01" w14:textId="77777777" w:rsidR="00960B7B" w:rsidRDefault="00960B7B" w:rsidP="00960B7B">
      <w:pPr>
        <w:pStyle w:val="BB-Citation"/>
        <w:rPr>
          <w:lang w:bidi="en-US"/>
        </w:rPr>
      </w:pPr>
      <w:r w:rsidRPr="00347F27">
        <w:rPr>
          <w:u w:val="single"/>
          <w:lang w:bidi="en-US"/>
        </w:rPr>
        <w:t>Neha Kumar</w:t>
      </w:r>
      <w:r w:rsidRPr="00347F27">
        <w:rPr>
          <w:lang w:bidi="en-US"/>
        </w:rPr>
        <w:t xml:space="preserve"> (research officer), 12 </w:t>
      </w:r>
      <w:r w:rsidRPr="00347F27">
        <w:rPr>
          <w:u w:val="single"/>
          <w:lang w:bidi="en-US"/>
        </w:rPr>
        <w:t>December 2007</w:t>
      </w:r>
      <w:r w:rsidRPr="00347F27">
        <w:rPr>
          <w:lang w:bidi="en-US"/>
        </w:rPr>
        <w:t xml:space="preserve">, "India Ballistic Missile Defense Capabilities and Future Threats," </w:t>
      </w:r>
      <w:r w:rsidRPr="00347F27">
        <w:rPr>
          <w:u w:val="single"/>
          <w:lang w:bidi="en-US"/>
        </w:rPr>
        <w:t>Institute of Peace &amp; Conflict Studies</w:t>
      </w:r>
      <w:r w:rsidRPr="00347F27">
        <w:rPr>
          <w:lang w:bidi="en-US"/>
        </w:rPr>
        <w:t xml:space="preserve">, </w:t>
      </w:r>
      <w:hyperlink r:id="rId726" w:history="1">
        <w:r w:rsidRPr="00BA5DEC">
          <w:rPr>
            <w:rStyle w:val="Hyperlink"/>
            <w:lang w:bidi="en-US"/>
          </w:rPr>
          <w:t>www.ipcs.org/Nuclear_articles2.jsp?action=showView&amp;kValue=2460&amp;issue=1015&amp;status=article&amp;mod=a</w:t>
        </w:r>
      </w:hyperlink>
      <w:r>
        <w:rPr>
          <w:lang w:bidi="en-US"/>
        </w:rPr>
        <w:t xml:space="preserve"> </w:t>
      </w:r>
      <w:r w:rsidRPr="00347F27">
        <w:rPr>
          <w:lang w:bidi="en-US"/>
        </w:rPr>
        <w:t>(brackets added)</w:t>
      </w:r>
    </w:p>
    <w:p w14:paraId="2F6A098F" w14:textId="77777777" w:rsidR="00960B7B" w:rsidRPr="00347F27" w:rsidRDefault="00960B7B" w:rsidP="00960B7B">
      <w:pPr>
        <w:pStyle w:val="BB-Evidence"/>
        <w:rPr>
          <w:lang w:bidi="en-US"/>
        </w:rPr>
      </w:pPr>
      <w:r w:rsidRPr="00347F27">
        <w:rPr>
          <w:lang w:bidi="en-US"/>
        </w:rPr>
        <w:t xml:space="preserve">If India acquires a BMD [ballistic missile defense] capability, its neighbors such as China and Pakistan would feel that their counter strike capability may be insufficient and therefore their deterrence is threatened. As a result they would engage in acquiring additional missiles or develop a BMD capability. However, in the context of India's no first-use doctrine the development and possible deployment of BMD is important both for its deterrence value and to enhance security. </w:t>
      </w:r>
    </w:p>
    <w:p w14:paraId="11FD7856" w14:textId="77777777" w:rsidR="00960B7B" w:rsidRDefault="00960B7B" w:rsidP="00960B7B">
      <w:pPr>
        <w:pStyle w:val="BB-Contentions"/>
        <w:rPr>
          <w:lang w:bidi="en-US"/>
        </w:rPr>
      </w:pPr>
      <w:r w:rsidRPr="00347F27">
        <w:rPr>
          <w:lang w:bidi="en-US"/>
        </w:rPr>
        <w:tab/>
        <w:t>B. Impact: BMD deters nuclear attack</w:t>
      </w:r>
    </w:p>
    <w:p w14:paraId="43FE41DD" w14:textId="77777777" w:rsidR="00960B7B" w:rsidRDefault="00960B7B" w:rsidP="00960B7B">
      <w:pPr>
        <w:pStyle w:val="BB-Citation"/>
        <w:rPr>
          <w:lang w:bidi="en-US"/>
        </w:rPr>
      </w:pPr>
      <w:r w:rsidRPr="00347EA7">
        <w:rPr>
          <w:u w:val="single"/>
        </w:rPr>
        <w:t>Randeep Ramesh</w:t>
      </w:r>
      <w:r w:rsidRPr="00347F27">
        <w:rPr>
          <w:lang w:bidi="en-US"/>
        </w:rPr>
        <w:t xml:space="preserve">, (journalist), 14 </w:t>
      </w:r>
      <w:r w:rsidRPr="00347F27">
        <w:rPr>
          <w:u w:val="single"/>
          <w:lang w:bidi="en-US"/>
        </w:rPr>
        <w:t>Dec 2007</w:t>
      </w:r>
      <w:r w:rsidRPr="00347F27">
        <w:rPr>
          <w:lang w:bidi="en-US"/>
        </w:rPr>
        <w:t xml:space="preserve">, </w:t>
      </w:r>
      <w:r w:rsidRPr="00347EA7">
        <w:rPr>
          <w:u w:val="single"/>
        </w:rPr>
        <w:t>The Guardian</w:t>
      </w:r>
      <w:r w:rsidRPr="00347F27">
        <w:rPr>
          <w:lang w:bidi="en-US"/>
        </w:rPr>
        <w:t xml:space="preserve"> (British newspaper), "India 'Star Wars' plan risks new arms race," </w:t>
      </w:r>
      <w:hyperlink r:id="rId727" w:history="1">
        <w:r w:rsidRPr="00BA5DEC">
          <w:rPr>
            <w:rStyle w:val="Hyperlink"/>
            <w:lang w:bidi="en-US"/>
          </w:rPr>
          <w:t>www.guardian.co.uk/world/2007/dec/14/india.pakistan</w:t>
        </w:r>
      </w:hyperlink>
      <w:r>
        <w:rPr>
          <w:lang w:bidi="en-US"/>
        </w:rPr>
        <w:t xml:space="preserve"> </w:t>
      </w:r>
      <w:r w:rsidRPr="00347F27">
        <w:rPr>
          <w:lang w:bidi="en-US"/>
        </w:rPr>
        <w:t>(quotes, brackets and ellipses in original)</w:t>
      </w:r>
    </w:p>
    <w:p w14:paraId="0C31897A" w14:textId="77777777" w:rsidR="00960B7B" w:rsidRPr="00347F27" w:rsidRDefault="00960B7B" w:rsidP="00960B7B">
      <w:pPr>
        <w:pStyle w:val="BB-Evidence"/>
        <w:rPr>
          <w:b/>
          <w:bCs/>
          <w:lang w:bidi="en-US"/>
        </w:rPr>
      </w:pPr>
      <w:r w:rsidRPr="00347F27">
        <w:rPr>
          <w:lang w:bidi="en-US"/>
        </w:rPr>
        <w:t>India's top military scientist, Dr VK Saraswat of India's Defence Research and Development Organisation, said: "If I keep quiet and wait for [a missile] to fall on my city and then start sending my own deterrent missile ... a lot of damage is done. It is essential you have a system which will first take on that kind of a threat. "Because we have a ballistic missile defence system ... a country which has a small arsenal will think twice before it ventures," he added, in an apparent reference to nuclear-armed rival Pakistan.</w:t>
      </w:r>
      <w:r w:rsidRPr="00347F27">
        <w:rPr>
          <w:rFonts w:ascii="MS Mincho" w:eastAsia="MS Mincho" w:hAnsi="MS Mincho" w:cs="MS Mincho"/>
          <w:lang w:bidi="en-US"/>
        </w:rPr>
        <w:t> </w:t>
      </w:r>
      <w:r w:rsidRPr="00347F27">
        <w:rPr>
          <w:rFonts w:ascii="MS Mincho" w:eastAsia="MS Mincho" w:hAnsi="MS Mincho" w:cs="MS Mincho"/>
          <w:b/>
          <w:bCs/>
          <w:lang w:bidi="en-US"/>
        </w:rPr>
        <w:t> </w:t>
      </w:r>
    </w:p>
    <w:p w14:paraId="6373C25E" w14:textId="77777777" w:rsidR="00960B7B" w:rsidRPr="00727A51" w:rsidRDefault="00960B7B" w:rsidP="00960B7B">
      <w:pPr>
        <w:pStyle w:val="BB-Contentions"/>
        <w:rPr>
          <w:lang w:bidi="en-US"/>
        </w:rPr>
      </w:pPr>
      <w:r w:rsidRPr="00727A51">
        <w:rPr>
          <w:lang w:bidi="en-US"/>
        </w:rPr>
        <w:t>2. Missed opportunity to strengthen relationship with India</w:t>
      </w:r>
    </w:p>
    <w:p w14:paraId="6AF48110" w14:textId="77777777" w:rsidR="00960B7B" w:rsidRDefault="00960B7B" w:rsidP="00960B7B">
      <w:pPr>
        <w:pStyle w:val="BB-Contentions"/>
        <w:rPr>
          <w:lang w:bidi="en-US"/>
        </w:rPr>
      </w:pPr>
      <w:r w:rsidRPr="00347F27">
        <w:rPr>
          <w:bCs/>
          <w:lang w:bidi="en-US"/>
        </w:rPr>
        <w:tab/>
        <w:t>A. Link: Missile defense cooperation strengthens relationships with allies</w:t>
      </w:r>
    </w:p>
    <w:p w14:paraId="410838C0" w14:textId="77777777" w:rsidR="00960B7B" w:rsidRDefault="00960B7B" w:rsidP="00960B7B">
      <w:pPr>
        <w:pStyle w:val="BB-Citation"/>
        <w:rPr>
          <w:lang w:bidi="en-US"/>
        </w:rPr>
      </w:pPr>
      <w:r w:rsidRPr="00347F27">
        <w:rPr>
          <w:u w:val="single"/>
          <w:lang w:bidi="en-US"/>
        </w:rPr>
        <w:t>Dr. Robert L. Pfaltzgraff, Jr</w:t>
      </w:r>
      <w:r w:rsidRPr="00347F27">
        <w:rPr>
          <w:lang w:bidi="en-US"/>
        </w:rPr>
        <w:t xml:space="preserve">. (Shelby Cullom Davis Professor of International Security Studies, The Fletcher School, Tufts University and President Institute for Foreign Policy Analysis) </w:t>
      </w:r>
      <w:r w:rsidRPr="00347F27">
        <w:rPr>
          <w:u w:val="single"/>
          <w:lang w:bidi="en-US"/>
        </w:rPr>
        <w:t>and Dr. William R. Van Cleave</w:t>
      </w:r>
      <w:r w:rsidRPr="00347F27">
        <w:rPr>
          <w:lang w:bidi="en-US"/>
        </w:rPr>
        <w:t xml:space="preserve"> (Professor Emeritus, Department of Defense and Strategic Studies, Missouri State University) </w:t>
      </w:r>
      <w:r w:rsidRPr="00347F27">
        <w:rPr>
          <w:u w:val="single"/>
          <w:lang w:bidi="en-US"/>
        </w:rPr>
        <w:t>co-chairmen of the Independent Working Group on Missile Defense, the Space Relationship &amp; the Twenty-First Century</w:t>
      </w:r>
      <w:r w:rsidRPr="00347F27">
        <w:rPr>
          <w:lang w:bidi="en-US"/>
        </w:rPr>
        <w:t xml:space="preserve">, </w:t>
      </w:r>
      <w:r w:rsidRPr="00347F27">
        <w:rPr>
          <w:u w:val="single"/>
          <w:lang w:bidi="en-US"/>
        </w:rPr>
        <w:t>2007</w:t>
      </w:r>
      <w:r w:rsidRPr="00347F27">
        <w:rPr>
          <w:lang w:bidi="en-US"/>
        </w:rPr>
        <w:t xml:space="preserve"> Report, Institute for Foreign Policy Analysis, </w:t>
      </w:r>
      <w:hyperlink r:id="rId728" w:history="1">
        <w:r w:rsidRPr="00BA5DEC">
          <w:rPr>
            <w:rStyle w:val="Hyperlink"/>
            <w:lang w:bidi="en-US"/>
          </w:rPr>
          <w:t>www.ifpa.org/pdf/IWGreport.pdf</w:t>
        </w:r>
      </w:hyperlink>
    </w:p>
    <w:p w14:paraId="7375F3FD" w14:textId="77777777" w:rsidR="00960B7B" w:rsidRDefault="00960B7B" w:rsidP="00960B7B">
      <w:pPr>
        <w:pStyle w:val="BB-Evidence"/>
        <w:rPr>
          <w:rFonts w:ascii="Arial" w:hAnsi="Arial" w:cs="Arial"/>
          <w:lang w:bidi="en-US"/>
        </w:rPr>
      </w:pPr>
      <w:r w:rsidRPr="00347F27">
        <w:rPr>
          <w:lang w:bidi="en-US"/>
        </w:rPr>
        <w:t xml:space="preserve">However, what overseas partners often lack is the level of investment necessary to move technologies from the drawing board to actual systems that could be deployed. Politically, the United States could strengthen its overall relationship with its allies by cooperative programs where the United States and its allies and coalition partners share threats and interests, and can benefit mutually from pooling their resources to produce a truly global missile defense. </w:t>
      </w:r>
    </w:p>
    <w:p w14:paraId="0F1E33BD" w14:textId="77777777" w:rsidR="00960B7B" w:rsidRDefault="00960B7B" w:rsidP="00960B7B">
      <w:pPr>
        <w:pStyle w:val="BB-Contentions"/>
        <w:rPr>
          <w:rFonts w:ascii="LucidaGrande" w:hAnsi="LucidaGrande" w:cs="LucidaGrande"/>
          <w:lang w:bidi="en-US"/>
        </w:rPr>
      </w:pPr>
      <w:r w:rsidRPr="00347F27">
        <w:rPr>
          <w:lang w:bidi="en-US"/>
        </w:rPr>
        <w:tab/>
        <w:t>B. Uniqueness: US and India have good military cooperation right now</w:t>
      </w:r>
    </w:p>
    <w:p w14:paraId="14B392D5" w14:textId="77777777" w:rsidR="00960B7B" w:rsidRDefault="00960B7B" w:rsidP="00960B7B">
      <w:pPr>
        <w:pStyle w:val="BB-Citation"/>
        <w:rPr>
          <w:lang w:bidi="en-US"/>
        </w:rPr>
      </w:pPr>
      <w:r w:rsidRPr="00347F27">
        <w:rPr>
          <w:u w:val="single"/>
          <w:lang w:bidi="en-US"/>
        </w:rPr>
        <w:t>Teresita C. Schaffer</w:t>
      </w:r>
      <w:r w:rsidRPr="00347F27">
        <w:rPr>
          <w:lang w:bidi="en-US"/>
        </w:rPr>
        <w:t xml:space="preserve"> (Director, South Asia Program, </w:t>
      </w:r>
      <w:r w:rsidRPr="00347F27">
        <w:rPr>
          <w:u w:val="single"/>
          <w:lang w:bidi="en-US"/>
        </w:rPr>
        <w:t>Center for Strategic and International Studies</w:t>
      </w:r>
      <w:r w:rsidRPr="00347F27">
        <w:rPr>
          <w:lang w:bidi="en-US"/>
        </w:rPr>
        <w:t xml:space="preserve">) 25 </w:t>
      </w:r>
      <w:r w:rsidRPr="00347F27">
        <w:rPr>
          <w:u w:val="single"/>
          <w:lang w:bidi="en-US"/>
        </w:rPr>
        <w:t>June 2008</w:t>
      </w:r>
      <w:r w:rsidRPr="00347F27">
        <w:rPr>
          <w:lang w:bidi="en-US"/>
        </w:rPr>
        <w:t xml:space="preserve">, Testimony before the Subcommittee on the Middle East and South Asia, House Foreign Affairs Committee, "U.S.-INDIA RELATIONS NEEDED: A NEW KIND OF PARTNERSHIP" </w:t>
      </w:r>
      <w:hyperlink r:id="rId729" w:history="1">
        <w:r w:rsidRPr="00BA5DEC">
          <w:rPr>
            <w:rStyle w:val="Hyperlink"/>
            <w:lang w:bidi="en-US"/>
          </w:rPr>
          <w:t>www.csis.org/media/csis/congress/ts080625schaffer.pdf</w:t>
        </w:r>
      </w:hyperlink>
    </w:p>
    <w:p w14:paraId="4814BF8F" w14:textId="77777777" w:rsidR="00960B7B" w:rsidRDefault="00960B7B" w:rsidP="00960B7B">
      <w:pPr>
        <w:pStyle w:val="BB-Evidence"/>
        <w:rPr>
          <w:lang w:bidi="en-US"/>
        </w:rPr>
      </w:pPr>
      <w:r w:rsidRPr="00347F27">
        <w:rPr>
          <w:lang w:bidi="en-US"/>
        </w:rPr>
        <w:t xml:space="preserve">India and the United States have some disagreements on the Middle East and Asia, including some aspects of how we deal with Iran. But we agree on the big strategic goals. This has made possible the expanding U.S.-India military cooperation that you've heard so much about, and it has led India to look on the U.S. presence in the Indian Ocean as a benign one. </w:t>
      </w:r>
    </w:p>
    <w:p w14:paraId="5F05A40B" w14:textId="77777777" w:rsidR="00960B7B" w:rsidRDefault="00960B7B" w:rsidP="00960B7B">
      <w:pPr>
        <w:pStyle w:val="BB-Contentions"/>
        <w:rPr>
          <w:rFonts w:ascii="LucidaGrande" w:hAnsi="LucidaGrande" w:cs="LucidaGrande"/>
          <w:lang w:bidi="en-US"/>
        </w:rPr>
      </w:pPr>
      <w:r w:rsidRPr="00347F27">
        <w:rPr>
          <w:rFonts w:ascii="TimesNewRomanPSMT" w:hAnsi="TimesNewRomanPSMT" w:cs="TimesNewRomanPSMT"/>
          <w:lang w:bidi="en-US"/>
        </w:rPr>
        <w:tab/>
        <w:t xml:space="preserve">C. </w:t>
      </w:r>
      <w:r w:rsidRPr="00347F27">
        <w:rPr>
          <w:lang w:bidi="en-US"/>
        </w:rPr>
        <w:t>Brink: Cooperation with India is being put into place - we need to strengthen common interests with India now</w:t>
      </w:r>
    </w:p>
    <w:p w14:paraId="767324B1" w14:textId="77777777" w:rsidR="00960B7B" w:rsidRDefault="00960B7B" w:rsidP="00960B7B">
      <w:pPr>
        <w:pStyle w:val="BB-Citation"/>
        <w:rPr>
          <w:lang w:bidi="en-US"/>
        </w:rPr>
      </w:pPr>
      <w:r w:rsidRPr="00347F27">
        <w:rPr>
          <w:u w:val="single"/>
          <w:lang w:bidi="en-US"/>
        </w:rPr>
        <w:t>Teresita C. Schaffer</w:t>
      </w:r>
      <w:r w:rsidRPr="00347F27">
        <w:rPr>
          <w:lang w:bidi="en-US"/>
        </w:rPr>
        <w:t xml:space="preserve"> (Director, South Asia Program, </w:t>
      </w:r>
      <w:r w:rsidRPr="00347F27">
        <w:rPr>
          <w:u w:val="single"/>
          <w:lang w:bidi="en-US"/>
        </w:rPr>
        <w:t>Center for Strategic and International Studies</w:t>
      </w:r>
      <w:r w:rsidRPr="00347F27">
        <w:rPr>
          <w:lang w:bidi="en-US"/>
        </w:rPr>
        <w:t xml:space="preserve">) 25 </w:t>
      </w:r>
      <w:r w:rsidRPr="00347F27">
        <w:rPr>
          <w:u w:val="single"/>
          <w:lang w:bidi="en-US"/>
        </w:rPr>
        <w:t>June 2008</w:t>
      </w:r>
      <w:r w:rsidRPr="00347F27">
        <w:rPr>
          <w:lang w:bidi="en-US"/>
        </w:rPr>
        <w:t xml:space="preserve">, Testimony before the Subcommittee on the Middle East and South Asia, House Foreign Affairs Committee, "U.S.-INDIA RELATIONS NEEDED: A NEW KIND OF PARTNERSHIP" </w:t>
      </w:r>
      <w:hyperlink r:id="rId730" w:history="1">
        <w:r w:rsidRPr="00BA5DEC">
          <w:rPr>
            <w:rStyle w:val="Hyperlink"/>
            <w:rFonts w:ascii="TimesNewRomanPSMT" w:hAnsi="TimesNewRomanPSMT" w:cs="TimesNewRomanPSMT"/>
            <w:iCs/>
            <w:lang w:bidi="en-US"/>
          </w:rPr>
          <w:t>www.csis.org/media/csis/congress/ts080625schaffer.pdf</w:t>
        </w:r>
      </w:hyperlink>
    </w:p>
    <w:p w14:paraId="3A538D51" w14:textId="77777777" w:rsidR="00960B7B" w:rsidRDefault="00960B7B" w:rsidP="00960B7B">
      <w:pPr>
        <w:pStyle w:val="BB-Evidence"/>
        <w:rPr>
          <w:lang w:bidi="en-US"/>
        </w:rPr>
      </w:pPr>
      <w:r w:rsidRPr="00347F27">
        <w:rPr>
          <w:lang w:bidi="en-US"/>
        </w:rPr>
        <w:t xml:space="preserve">Summing up, India was the missing piece in a U.S. Asia strategy for the 21st Century. That piece is now being put in place. The next administration will inherit a lot of useful activities – dialogues on economics, business and energy; military exercises; potential military sales; scientific cooperation on such subjects as HIV research; educational exchanges that bring 80,000 Indian students to the U.S. each year; space cooperation; and perhaps an agreement on civilian nuclear cooperation. What the new administration needs to do is to strengthen the strategic context for all this activity, by focusing both governments on our common strategic interests and defining the areas where the United States and India can act in common. </w:t>
      </w:r>
    </w:p>
    <w:p w14:paraId="32612F5F" w14:textId="77777777" w:rsidR="00960B7B" w:rsidRDefault="00960B7B" w:rsidP="00960B7B">
      <w:pPr>
        <w:pStyle w:val="BB-Contentions"/>
        <w:rPr>
          <w:lang w:bidi="en-US"/>
        </w:rPr>
      </w:pPr>
      <w:r w:rsidRPr="00347F27">
        <w:rPr>
          <w:rFonts w:ascii="Times-Roman" w:hAnsi="Times-Roman" w:cs="Times-Roman"/>
          <w:lang w:bidi="en-US"/>
        </w:rPr>
        <w:tab/>
      </w:r>
      <w:r w:rsidRPr="00347F27">
        <w:rPr>
          <w:lang w:bidi="en-US"/>
        </w:rPr>
        <w:t>D. Impact: Cooperating with India is critical for promoting democracy, stability and security</w:t>
      </w:r>
    </w:p>
    <w:p w14:paraId="55632C46" w14:textId="77777777" w:rsidR="00960B7B" w:rsidRDefault="00960B7B" w:rsidP="00960B7B">
      <w:pPr>
        <w:pStyle w:val="BB-Citation"/>
        <w:rPr>
          <w:lang w:bidi="en-US"/>
        </w:rPr>
      </w:pPr>
      <w:r w:rsidRPr="00347F27">
        <w:rPr>
          <w:u w:val="single"/>
          <w:lang w:bidi="en-US"/>
        </w:rPr>
        <w:t>Ashley J. Tellis</w:t>
      </w:r>
      <w:r w:rsidRPr="00347F27">
        <w:rPr>
          <w:lang w:bidi="en-US"/>
        </w:rPr>
        <w:t xml:space="preserve"> (Senior Associate at the </w:t>
      </w:r>
      <w:r w:rsidRPr="00347F27">
        <w:rPr>
          <w:u w:val="single"/>
          <w:lang w:bidi="en-US"/>
        </w:rPr>
        <w:t>Carnegie Endowment for International Peace</w:t>
      </w:r>
      <w:r w:rsidRPr="00347F27">
        <w:rPr>
          <w:lang w:bidi="en-US"/>
        </w:rPr>
        <w:t xml:space="preserve">, former Senior Adviser to the Undersecretary of State for Political Affairs, involved in negotiating the nuclear agreement with India; formerly served as Senior Adviser to the Ambassador at the U.S. Embassy in New Delhi) 16 </w:t>
      </w:r>
      <w:r w:rsidRPr="00347F27">
        <w:rPr>
          <w:u w:val="single"/>
          <w:lang w:bidi="en-US"/>
        </w:rPr>
        <w:t>Nov 2005</w:t>
      </w:r>
      <w:r w:rsidRPr="00347F27">
        <w:rPr>
          <w:lang w:bidi="en-US"/>
        </w:rPr>
        <w:t xml:space="preserve">, testimony before the House Committee on International Relations,"The U.S.-India ''Global Partnership'': How Significant for American Interests?" </w:t>
      </w:r>
      <w:hyperlink r:id="rId731" w:history="1">
        <w:r w:rsidRPr="00BA5DEC">
          <w:rPr>
            <w:rStyle w:val="Hyperlink"/>
            <w:rFonts w:ascii="TimesNewRomanPSMT" w:hAnsi="TimesNewRomanPSMT" w:cs="TimesNewRomanPSMT"/>
            <w:iCs/>
            <w:lang w:bidi="en-US"/>
          </w:rPr>
          <w:t>www.carnegieendowment.org/publications/index.cfm?fa=view&amp;id=17693</w:t>
        </w:r>
      </w:hyperlink>
    </w:p>
    <w:p w14:paraId="58A64E52" w14:textId="77777777" w:rsidR="00960B7B" w:rsidRPr="00347F27" w:rsidRDefault="00960B7B" w:rsidP="00960B7B">
      <w:pPr>
        <w:pStyle w:val="BB-Evidence"/>
        <w:rPr>
          <w:lang w:bidi="en-US"/>
        </w:rPr>
      </w:pPr>
      <w:r w:rsidRPr="00347F27">
        <w:rPr>
          <w:lang w:bidi="en-US"/>
        </w:rPr>
        <w:t>Even as the United States focuses on developing good relations with all the major Asian states, it is eminently reasonable for Washington not only to invest additional resources in strengthening the continent's democratic powers but also to deepen the bilateral relationship enjoyed with each of these countries—on the assumption that the proliferation of strong democratic states in Asia represents the best insurance against intra-continental instability as well as threats that may emerge against the United States and its regional presence. Strengthening New Delhi and transforming U.S-Indian ties, therefore, has everything to do with American confidence in Indian democracy and the conviction that its growing strength, tempered by its liberal values, brings only benefits for Asian stability and American security. As Undersecretary of State Nicholas Burns succinctly stated in his testimony before this Committee, "By cooperating with India now, we accelerate the arrival of the benefits that India's rise brings to the region and the world."</w:t>
      </w:r>
    </w:p>
    <w:p w14:paraId="7F179845" w14:textId="77777777" w:rsidR="00960B7B" w:rsidRDefault="00960B7B" w:rsidP="00960B7B">
      <w:pPr>
        <w:pStyle w:val="BB-Contentions"/>
        <w:rPr>
          <w:lang w:bidi="en-US"/>
        </w:rPr>
      </w:pPr>
      <w:r>
        <w:rPr>
          <w:lang w:bidi="en-US"/>
        </w:rPr>
        <w:t>3. Hurts non-proliferation</w:t>
      </w:r>
    </w:p>
    <w:p w14:paraId="47399244" w14:textId="77777777" w:rsidR="00960B7B" w:rsidRDefault="00960B7B" w:rsidP="00960B7B">
      <w:pPr>
        <w:pStyle w:val="BB-Contentions"/>
        <w:rPr>
          <w:lang w:bidi="en-US"/>
        </w:rPr>
      </w:pPr>
      <w:r w:rsidRPr="00347F27">
        <w:rPr>
          <w:lang w:bidi="en-US"/>
        </w:rPr>
        <w:tab/>
        <w:t xml:space="preserve">A. Link: Missile defense is important for non-proliferation </w:t>
      </w:r>
    </w:p>
    <w:p w14:paraId="06AD16A5" w14:textId="77777777" w:rsidR="00960B7B" w:rsidRDefault="00960B7B" w:rsidP="00960B7B">
      <w:pPr>
        <w:pStyle w:val="BB-Citation"/>
        <w:rPr>
          <w:lang w:bidi="en-US"/>
        </w:rPr>
      </w:pPr>
      <w:r w:rsidRPr="00347F27">
        <w:rPr>
          <w:u w:val="single"/>
          <w:lang w:bidi="en-US"/>
        </w:rPr>
        <w:t>Christopher A. Ford (United States Special Representative for Nuclear Nonproliferation</w:t>
      </w:r>
      <w:r w:rsidRPr="00347F27">
        <w:rPr>
          <w:lang w:bidi="en-US"/>
        </w:rPr>
        <w:t xml:space="preserve">) 18 </w:t>
      </w:r>
      <w:r w:rsidRPr="00347F27">
        <w:rPr>
          <w:u w:val="single"/>
          <w:lang w:bidi="en-US"/>
        </w:rPr>
        <w:t>Apr 2007</w:t>
      </w:r>
      <w:r w:rsidRPr="00347F27">
        <w:rPr>
          <w:lang w:bidi="en-US"/>
        </w:rPr>
        <w:t xml:space="preserve">, Remarks to NATO Seminar on Proliferation Issues, Nuclear Proliferation: Some Context and Consequences, </w:t>
      </w:r>
      <w:hyperlink r:id="rId732" w:history="1">
        <w:r w:rsidRPr="00BA5DEC">
          <w:rPr>
            <w:rStyle w:val="Hyperlink"/>
            <w:rFonts w:ascii="TimesNewRomanPSMT" w:hAnsi="TimesNewRomanPSMT" w:cs="TimesNewRomanPSMT"/>
            <w:iCs/>
            <w:lang w:bidi="en-US"/>
          </w:rPr>
          <w:t>www.state.gov/t/isn/rls/rm/83206.htm</w:t>
        </w:r>
      </w:hyperlink>
    </w:p>
    <w:p w14:paraId="394A668C" w14:textId="77777777" w:rsidR="00960B7B" w:rsidRPr="00347F27" w:rsidRDefault="00960B7B" w:rsidP="00960B7B">
      <w:pPr>
        <w:pStyle w:val="BB-Evidence"/>
        <w:rPr>
          <w:lang w:bidi="en-US"/>
        </w:rPr>
      </w:pPr>
      <w:r w:rsidRPr="00347F27">
        <w:rPr>
          <w:lang w:bidi="en-US"/>
        </w:rPr>
        <w:t xml:space="preserve">We also are developing missile defenses, both on our own and in cooperation with friends and allies around the world. This is an important nonproliferation step. Working together with our allies, cooperation on missile defenses can not only help defeat missile threats from proliferator states should attacks occur, but also solidify security relationships, reinforce alliance credibility, and lessen incentives for both missile and nuclear weapons proliferation by making it harder to be sure that weapons, once acquired, can be delivered. Missile defenses deter proliferation by making it clear to would-be proliferators that they may not be able to deliver their weapons by means of ballistic missiles — and that they should therefore reconsider the pursuit of such capabilities. </w:t>
      </w:r>
    </w:p>
    <w:p w14:paraId="764CE1F2" w14:textId="77777777" w:rsidR="00960B7B" w:rsidRDefault="00960B7B" w:rsidP="00960B7B">
      <w:pPr>
        <w:pStyle w:val="BB-Contentions"/>
        <w:rPr>
          <w:lang w:bidi="en-US"/>
        </w:rPr>
      </w:pPr>
      <w:r w:rsidRPr="00347F27">
        <w:rPr>
          <w:lang w:bidi="en-US"/>
        </w:rPr>
        <w:tab/>
        <w:t>B. Impact: Non-proliferation is important for global security</w:t>
      </w:r>
    </w:p>
    <w:p w14:paraId="7E84FFFD" w14:textId="77777777" w:rsidR="00960B7B" w:rsidRDefault="00960B7B" w:rsidP="00960B7B">
      <w:pPr>
        <w:pStyle w:val="BB-Citation"/>
        <w:rPr>
          <w:kern w:val="1"/>
          <w:lang w:bidi="en-US"/>
        </w:rPr>
      </w:pPr>
      <w:r w:rsidRPr="00347F27">
        <w:rPr>
          <w:u w:val="single"/>
          <w:lang w:bidi="en-US"/>
        </w:rPr>
        <w:t>Christopher A. Ford (United States Special Representative for Nuclear Nonproliferation</w:t>
      </w:r>
      <w:r w:rsidRPr="00347F27">
        <w:rPr>
          <w:lang w:bidi="en-US"/>
        </w:rPr>
        <w:t xml:space="preserve">) 18 </w:t>
      </w:r>
      <w:r w:rsidRPr="00347F27">
        <w:rPr>
          <w:u w:val="single"/>
          <w:lang w:bidi="en-US"/>
        </w:rPr>
        <w:t>Apr 2007</w:t>
      </w:r>
      <w:r w:rsidRPr="00347F27">
        <w:rPr>
          <w:lang w:bidi="en-US"/>
        </w:rPr>
        <w:t xml:space="preserve">, Remarks to NATO Seminar on Proliferation Issues, </w:t>
      </w:r>
      <w:r w:rsidRPr="00347F27">
        <w:rPr>
          <w:kern w:val="1"/>
          <w:lang w:bidi="en-US"/>
        </w:rPr>
        <w:t xml:space="preserve">Nuclear Proliferation: Some Context and Consequences, (brackets added) </w:t>
      </w:r>
      <w:hyperlink r:id="rId733" w:history="1">
        <w:r w:rsidRPr="00BA5DEC">
          <w:rPr>
            <w:rStyle w:val="Hyperlink"/>
            <w:rFonts w:ascii="TimesNewRomanPSMT" w:hAnsi="TimesNewRomanPSMT" w:cs="TimesNewRomanPSMT"/>
            <w:iCs/>
            <w:kern w:val="1"/>
            <w:lang w:bidi="en-US"/>
          </w:rPr>
          <w:t>www.state.gov/t/isn/rls/rm/83206.htm</w:t>
        </w:r>
      </w:hyperlink>
    </w:p>
    <w:p w14:paraId="4F5D8F82" w14:textId="77777777" w:rsidR="00960B7B" w:rsidRPr="00347F27" w:rsidRDefault="00960B7B" w:rsidP="00960B7B">
      <w:pPr>
        <w:pStyle w:val="BB-Evidence"/>
        <w:rPr>
          <w:lang w:bidi="en-US"/>
        </w:rPr>
      </w:pPr>
      <w:r w:rsidRPr="00347F27">
        <w:rPr>
          <w:lang w:bidi="en-US"/>
        </w:rPr>
        <w:t xml:space="preserve">The most important benefit of the NPT [nuclear non-proliferation treaty] has been in its contribution to the security of individual States Party, as well as to regional and international security, through the obligations which help to prevent any further proliferation of nuclear weapons. The NPT therefore powerfully augments the national security of every State Party, and not merely — as is sometimes speciously alleged — just the NPT nuclear weapons states (NWS). Indeed, it is the countries of the developing world, as well as many other non-nuclear weapon states, that could suffer the most in security terms if a non-nuclear weapons state in the developing world suddenly acquired "The Bomb" and became emboldened to engage in threats and adventurism against its neighbors. </w:t>
      </w:r>
    </w:p>
    <w:p w14:paraId="53575F25" w14:textId="77777777" w:rsidR="00960B7B" w:rsidRPr="00347F27" w:rsidRDefault="00960B7B" w:rsidP="00960B7B">
      <w:pPr>
        <w:pStyle w:val="BB-BriefHeading"/>
        <w:rPr>
          <w:sz w:val="28"/>
          <w:szCs w:val="28"/>
          <w:lang w:bidi="en-US"/>
        </w:rPr>
      </w:pPr>
      <w:bookmarkStart w:id="309" w:name="_Toc79275763"/>
      <w:bookmarkStart w:id="310" w:name="_Toc3447298"/>
      <w:r w:rsidRPr="00347F27">
        <w:rPr>
          <w:sz w:val="28"/>
          <w:szCs w:val="28"/>
          <w:lang w:bidi="en-US"/>
        </w:rPr>
        <w:t>NGO (Non-Governmental Organizations) FAILURE</w:t>
      </w:r>
      <w:bookmarkEnd w:id="309"/>
      <w:bookmarkEnd w:id="310"/>
    </w:p>
    <w:p w14:paraId="59E9DE04" w14:textId="77777777" w:rsidR="00960B7B" w:rsidRDefault="00960B7B" w:rsidP="00960B7B">
      <w:pPr>
        <w:pStyle w:val="BB-Contentions"/>
        <w:rPr>
          <w:lang w:bidi="en-US"/>
        </w:rPr>
      </w:pPr>
      <w:r>
        <w:rPr>
          <w:lang w:bidi="en-US"/>
        </w:rPr>
        <w:t>SOLVENCY</w:t>
      </w:r>
    </w:p>
    <w:p w14:paraId="7BF7158B" w14:textId="77777777" w:rsidR="00960B7B" w:rsidRDefault="00960B7B" w:rsidP="00960B7B">
      <w:pPr>
        <w:pStyle w:val="BB-Contentions"/>
        <w:rPr>
          <w:lang w:bidi="en-US"/>
        </w:rPr>
      </w:pPr>
      <w:r w:rsidRPr="00347F27">
        <w:rPr>
          <w:lang w:bidi="en-US"/>
        </w:rPr>
        <w:t>1. Investment in NGOs is an investment in continued failure</w:t>
      </w:r>
    </w:p>
    <w:p w14:paraId="51026A62" w14:textId="77777777" w:rsidR="00960B7B" w:rsidRDefault="00960B7B" w:rsidP="00960B7B">
      <w:pPr>
        <w:pStyle w:val="BB-Citation"/>
        <w:rPr>
          <w:lang w:bidi="en-US"/>
        </w:rPr>
      </w:pPr>
      <w:r w:rsidRPr="00347F27">
        <w:rPr>
          <w:u w:val="single"/>
          <w:lang w:bidi="en-US"/>
        </w:rPr>
        <w:t xml:space="preserve">Laurence Jarvik </w:t>
      </w:r>
      <w:r w:rsidRPr="00347F27">
        <w:rPr>
          <w:lang w:bidi="en-US"/>
        </w:rPr>
        <w:t xml:space="preserve">(teaches at </w:t>
      </w:r>
      <w:r w:rsidRPr="00347F27">
        <w:rPr>
          <w:u w:val="single"/>
          <w:lang w:bidi="en-US"/>
        </w:rPr>
        <w:t>Johns Hopkins University</w:t>
      </w:r>
      <w:r w:rsidRPr="00347F27">
        <w:rPr>
          <w:lang w:bidi="en-US"/>
        </w:rPr>
        <w:t xml:space="preserve">; has been a visiting professor at Russian State Humanitarian University in Moscow and a Fulbright scholar at the University of World Economy and Diplomacy in Tashkent, Uzbekistan) </w:t>
      </w:r>
      <w:r w:rsidRPr="00347F27">
        <w:rPr>
          <w:u w:val="single"/>
          <w:lang w:bidi="en-US"/>
        </w:rPr>
        <w:t>Spring 2007</w:t>
      </w:r>
      <w:r w:rsidRPr="00347F27">
        <w:rPr>
          <w:lang w:bidi="en-US"/>
        </w:rPr>
        <w:t xml:space="preserve">, "NGOs: A ‘New Class' in International Relations" FOREIGN POLICY RESEARCH INSTITUTE, </w:t>
      </w:r>
      <w:hyperlink r:id="rId734" w:history="1">
        <w:r w:rsidRPr="00BA5DEC">
          <w:rPr>
            <w:rStyle w:val="Hyperlink"/>
            <w:lang w:bidi="en-US"/>
          </w:rPr>
          <w:t>www.sciencedirect.com/science?_ob=ArticleURL&amp;_udi=B6W5V-4N1SPF3-5&amp;_user=10&amp;_rdoc=1&amp;_fmt=&amp;_orig=search&amp;_sort=d&amp;view=c&amp;_acct=C000050221&amp;_version=1&amp;_urlVersion=0&amp;_userid=10&amp;md5=7cecd31120b0e3932294f03adf7e0668</w:t>
        </w:r>
      </w:hyperlink>
    </w:p>
    <w:p w14:paraId="64B8193A" w14:textId="77777777" w:rsidR="00960B7B" w:rsidRPr="00347F27" w:rsidRDefault="00960B7B" w:rsidP="00960B7B">
      <w:pPr>
        <w:pStyle w:val="BB-Evidence"/>
        <w:rPr>
          <w:lang w:bidi="en-US"/>
        </w:rPr>
      </w:pPr>
      <w:r w:rsidRPr="00347F27">
        <w:rPr>
          <w:lang w:bidi="en-US"/>
        </w:rPr>
        <w:t>The only certain beneficiaries of American government policies favoring NGOs over the past decade have been members of the new class. They found war, famine, terrorism, and the deprivation of human rights to be ‘‘growth opportunities'' for their industry. For structural reasons, NGOs have been invested in failed and failing states. Any investment in NGOs as a significant force in international relations must be an investment in continued failure.</w:t>
      </w:r>
    </w:p>
    <w:p w14:paraId="05ACA7EE" w14:textId="77777777" w:rsidR="00960B7B" w:rsidRDefault="00960B7B" w:rsidP="00960B7B">
      <w:pPr>
        <w:pStyle w:val="BB-Contentions"/>
        <w:rPr>
          <w:lang w:bidi="en-US"/>
        </w:rPr>
      </w:pPr>
      <w:r w:rsidRPr="00347F27">
        <w:rPr>
          <w:lang w:bidi="en-US"/>
        </w:rPr>
        <w:t>2. Humanitarian programs cannot be effective: Block search for the real causes of international problems</w:t>
      </w:r>
    </w:p>
    <w:p w14:paraId="4BB3117A" w14:textId="77777777" w:rsidR="00960B7B" w:rsidRDefault="00960B7B" w:rsidP="00960B7B">
      <w:pPr>
        <w:pStyle w:val="BB-Citation"/>
        <w:rPr>
          <w:lang w:bidi="en-US"/>
        </w:rPr>
      </w:pPr>
      <w:r w:rsidRPr="00347F27">
        <w:rPr>
          <w:u w:val="single"/>
          <w:lang w:bidi="en-US"/>
        </w:rPr>
        <w:t xml:space="preserve">Laurence Jarvik </w:t>
      </w:r>
      <w:r w:rsidRPr="00347F27">
        <w:rPr>
          <w:lang w:bidi="en-US"/>
        </w:rPr>
        <w:t xml:space="preserve">(teaches at </w:t>
      </w:r>
      <w:r w:rsidRPr="00347F27">
        <w:rPr>
          <w:u w:val="single"/>
          <w:lang w:bidi="en-US"/>
        </w:rPr>
        <w:t>Johns Hopkins University</w:t>
      </w:r>
      <w:r w:rsidRPr="00347F27">
        <w:rPr>
          <w:lang w:bidi="en-US"/>
        </w:rPr>
        <w:t xml:space="preserve">; has been a visiting professor at Russian State Humanitarian University in Moscow and a Fulbright scholar at the University of World Economy and Diplomacy in Tashkent, Uzbekistan) </w:t>
      </w:r>
      <w:r w:rsidRPr="00347F27">
        <w:rPr>
          <w:u w:val="single"/>
          <w:lang w:bidi="en-US"/>
        </w:rPr>
        <w:t>Spring 2007</w:t>
      </w:r>
      <w:r w:rsidRPr="00347F27">
        <w:rPr>
          <w:lang w:bidi="en-US"/>
        </w:rPr>
        <w:t xml:space="preserve">, "NGOs: A ‘New Class' in International Relations" FOREIGN POLICY RESEARCH INSTITUTE, </w:t>
      </w:r>
      <w:hyperlink r:id="rId735" w:history="1">
        <w:r w:rsidRPr="00BA5DEC">
          <w:rPr>
            <w:rStyle w:val="Hyperlink"/>
            <w:lang w:bidi="en-US"/>
          </w:rPr>
          <w:t>www.sciencedirect.com/science?_ob=ArticleURL&amp;_udi=B6W5V-4N1SPF3-5&amp;_user=10&amp;_rdoc=1&amp;_fmt=&amp;_orig=search&amp;_sort=d&amp;view=c&amp;_acct=C000050221&amp;_version=1&amp;_urlVersion=0&amp;_userid=10&amp;md5=7cecd31120b0e3932294f03adf7e0668</w:t>
        </w:r>
      </w:hyperlink>
      <w:r>
        <w:rPr>
          <w:lang w:bidi="en-US"/>
        </w:rPr>
        <w:t xml:space="preserve"> </w:t>
      </w:r>
      <w:r w:rsidRPr="00347F27">
        <w:rPr>
          <w:lang w:bidi="en-US"/>
        </w:rPr>
        <w:t>(ellipses in original)</w:t>
      </w:r>
    </w:p>
    <w:p w14:paraId="2FB2621E" w14:textId="77777777" w:rsidR="00960B7B" w:rsidRDefault="00960B7B" w:rsidP="00960B7B">
      <w:pPr>
        <w:pStyle w:val="BB-Evidence"/>
        <w:rPr>
          <w:rFonts w:ascii="LucidaGrande" w:hAnsi="LucidaGrande" w:cs="LucidaGrande"/>
          <w:color w:val="000066"/>
          <w:lang w:bidi="en-US"/>
        </w:rPr>
      </w:pPr>
      <w:r w:rsidRPr="00347F27">
        <w:rPr>
          <w:lang w:bidi="en-US"/>
        </w:rPr>
        <w:t>As David Rieff has pointed out, ‘‘humanitarian'' programs overseen by the new class through NGOs cannot be effective, because they are inappropriate to the conduct of effective international relations: "By calling some terrible historical event a humanitarian crisis, it is almost inevitable that all the fundamental questions of politics, of culture, history, and morality without which the crisis can never be understood will be avoided. And the danger is that all that will remain is the familiar morality play of victims in need and aid workers who stand ready to help if their passage can be secured and their safety maintained. . . . By elevating humanitarianism in the way that it has been elevated, we delude ourselves into thinking that the answer to the world's horror lies within our grasp, when it fact it does not.</w:t>
      </w:r>
    </w:p>
    <w:p w14:paraId="696AE8D8" w14:textId="77777777" w:rsidR="00960B7B" w:rsidRDefault="00960B7B" w:rsidP="00960B7B">
      <w:pPr>
        <w:pStyle w:val="BB-Contentions"/>
        <w:rPr>
          <w:rFonts w:ascii="LucidaGrande" w:hAnsi="LucidaGrande" w:cs="LucidaGrande"/>
          <w:lang w:bidi="en-US"/>
        </w:rPr>
      </w:pPr>
      <w:r w:rsidRPr="00347F27">
        <w:rPr>
          <w:lang w:bidi="en-US"/>
        </w:rPr>
        <w:t>3. Lack of accountability</w:t>
      </w:r>
    </w:p>
    <w:p w14:paraId="45739F67" w14:textId="77777777" w:rsidR="00960B7B" w:rsidRDefault="00960B7B" w:rsidP="00960B7B">
      <w:pPr>
        <w:pStyle w:val="BB-Contentions"/>
        <w:rPr>
          <w:rFonts w:ascii="LucidaGrande" w:hAnsi="LucidaGrande" w:cs="LucidaGrande"/>
          <w:color w:val="000066"/>
          <w:lang w:bidi="en-US"/>
        </w:rPr>
      </w:pPr>
      <w:r w:rsidRPr="00347F27">
        <w:rPr>
          <w:lang w:bidi="en-US"/>
        </w:rPr>
        <w:tab/>
        <w:t>A. Link: NGOs offer "legitimacy" but not accountability</w:t>
      </w:r>
    </w:p>
    <w:p w14:paraId="7FB712B2" w14:textId="77777777" w:rsidR="00960B7B" w:rsidRDefault="00960B7B" w:rsidP="00960B7B">
      <w:pPr>
        <w:pStyle w:val="BB-Citation"/>
        <w:rPr>
          <w:lang w:bidi="en-US"/>
        </w:rPr>
      </w:pPr>
      <w:r w:rsidRPr="00347F27">
        <w:rPr>
          <w:u w:val="single"/>
          <w:lang w:bidi="en-US"/>
        </w:rPr>
        <w:t>Kenneth Anderson</w:t>
      </w:r>
      <w:r w:rsidRPr="00347F27">
        <w:rPr>
          <w:lang w:bidi="en-US"/>
        </w:rPr>
        <w:t xml:space="preserve"> (Washington College of Law, </w:t>
      </w:r>
      <w:r w:rsidRPr="00347F27">
        <w:rPr>
          <w:u w:val="single"/>
          <w:lang w:bidi="en-US"/>
        </w:rPr>
        <w:t>American University</w:t>
      </w:r>
      <w:r w:rsidRPr="00347F27">
        <w:rPr>
          <w:lang w:bidi="en-US"/>
        </w:rPr>
        <w:t xml:space="preserve">; Stanford University - The Hoover Institution on War, Revolution and Peace) and </w:t>
      </w:r>
      <w:r w:rsidRPr="00347F27">
        <w:rPr>
          <w:u w:val="single"/>
          <w:lang w:bidi="en-US"/>
        </w:rPr>
        <w:t xml:space="preserve">David Rieff </w:t>
      </w:r>
      <w:r w:rsidRPr="00347F27">
        <w:rPr>
          <w:lang w:bidi="en-US"/>
        </w:rPr>
        <w:t xml:space="preserve">(Senior Fellow at the </w:t>
      </w:r>
      <w:r w:rsidRPr="00347F27">
        <w:rPr>
          <w:u w:val="single"/>
          <w:lang w:bidi="en-US"/>
        </w:rPr>
        <w:t>World Policy Institute</w:t>
      </w:r>
      <w:r w:rsidRPr="00347F27">
        <w:rPr>
          <w:lang w:bidi="en-US"/>
        </w:rPr>
        <w:t xml:space="preserve"> at the New School for Social Research, a Fellow at the New York Institute for the Humanities at New York University, a member of the Council on Foreign Relations, a board member of the Arms Division of Human Rights Watch) </w:t>
      </w:r>
      <w:r w:rsidRPr="00347F27">
        <w:rPr>
          <w:u w:val="single"/>
          <w:lang w:bidi="en-US"/>
        </w:rPr>
        <w:t>2005</w:t>
      </w:r>
      <w:r w:rsidRPr="00347F27">
        <w:rPr>
          <w:lang w:bidi="en-US"/>
        </w:rPr>
        <w:t xml:space="preserve">, "'Global Civil Society': A Sceptical View" . GLOBAL CIVIL SOCIETY, Helmut Anheier, Marlies Glasius, Mary Kaldor, eds., Sage Publications, </w:t>
      </w:r>
      <w:hyperlink r:id="rId736" w:history="1">
        <w:r w:rsidRPr="00BA5DEC">
          <w:rPr>
            <w:rStyle w:val="Hyperlink"/>
            <w:lang w:bidi="en-US"/>
          </w:rPr>
          <w:t>http://papers.ssrn.com/sol3/papers.cfm?abstract_id=899771</w:t>
        </w:r>
      </w:hyperlink>
    </w:p>
    <w:p w14:paraId="2D554687" w14:textId="77777777" w:rsidR="00960B7B" w:rsidRPr="00347F27" w:rsidRDefault="00960B7B" w:rsidP="00960B7B">
      <w:pPr>
        <w:pStyle w:val="BB-Evidence"/>
        <w:rPr>
          <w:lang w:bidi="en-US"/>
        </w:rPr>
      </w:pPr>
      <w:r w:rsidRPr="00347F27">
        <w:rPr>
          <w:lang w:bidi="en-US"/>
        </w:rPr>
        <w:t>What is clear, however, is that the coin that many NGOs, like the UN agenci</w:t>
      </w:r>
      <w:r>
        <w:rPr>
          <w:lang w:bidi="en-US"/>
        </w:rPr>
        <w:t xml:space="preserve">es, offer is now not necessarily </w:t>
      </w:r>
      <w:r w:rsidRPr="00347F27">
        <w:rPr>
          <w:lang w:bidi="en-US"/>
        </w:rPr>
        <w:t>their competence or expertise. What they offer is legitimacy and cover – a sort of branding process whereby money from various national sources, particularly from the US, is ‘re-branded' with the logos of some NGO, or UN agency, or both. Legitimacy is not to be sneered at, to be sure; it is an invaluable, if intangible, element of political stability, in Iraq as elsewhere. But the entitlement of international NGOs to offer legitimacy, and to receive legitimacy, that is among the ideologically extravagant claims of global civil society is suspect. Nor is it merely an academic question, a question of the success or failure of this or that intellectual analogy. The stakes are much, much higher. Organisations that have legitimacy based on representativeness have less necessity, frankly, to be either expert or competent. It is a recipe for rot and utter lack of accountability.</w:t>
      </w:r>
    </w:p>
    <w:p w14:paraId="3B7F794B" w14:textId="77777777" w:rsidR="00960B7B" w:rsidRPr="00347F27" w:rsidRDefault="00960B7B" w:rsidP="00960B7B">
      <w:pPr>
        <w:pStyle w:val="BB-Contentions"/>
        <w:rPr>
          <w:lang w:bidi="en-US"/>
        </w:rPr>
      </w:pPr>
      <w:r w:rsidRPr="00347F27">
        <w:rPr>
          <w:lang w:bidi="en-US"/>
        </w:rPr>
        <w:tab/>
        <w:t>B. Impact: No accountability = failure to serve those who need help</w:t>
      </w:r>
    </w:p>
    <w:p w14:paraId="245CFA54" w14:textId="77777777" w:rsidR="00960B7B" w:rsidRDefault="00960B7B" w:rsidP="00960B7B">
      <w:pPr>
        <w:pStyle w:val="BB-Citation"/>
        <w:rPr>
          <w:lang w:bidi="en-US"/>
        </w:rPr>
      </w:pPr>
      <w:r w:rsidRPr="00347F27">
        <w:rPr>
          <w:u w:val="single"/>
          <w:lang w:bidi="en-US"/>
        </w:rPr>
        <w:t>Kenneth Anderson</w:t>
      </w:r>
      <w:r w:rsidRPr="00347F27">
        <w:rPr>
          <w:lang w:bidi="en-US"/>
        </w:rPr>
        <w:t xml:space="preserve"> (Washington College of Law, </w:t>
      </w:r>
      <w:r w:rsidRPr="00347F27">
        <w:rPr>
          <w:u w:val="single"/>
          <w:lang w:bidi="en-US"/>
        </w:rPr>
        <w:t>American University</w:t>
      </w:r>
      <w:r w:rsidRPr="00347F27">
        <w:rPr>
          <w:lang w:bidi="en-US"/>
        </w:rPr>
        <w:t xml:space="preserve">; Stanford University - The Hoover Institution on War, Revolution and Peace) and </w:t>
      </w:r>
      <w:r w:rsidRPr="00347F27">
        <w:rPr>
          <w:u w:val="single"/>
          <w:lang w:bidi="en-US"/>
        </w:rPr>
        <w:t xml:space="preserve">David Rieff </w:t>
      </w:r>
      <w:r w:rsidRPr="00347F27">
        <w:rPr>
          <w:lang w:bidi="en-US"/>
        </w:rPr>
        <w:t xml:space="preserve">(Senior Fellow at the </w:t>
      </w:r>
      <w:r w:rsidRPr="00347F27">
        <w:rPr>
          <w:u w:val="single"/>
          <w:lang w:bidi="en-US"/>
        </w:rPr>
        <w:t>World Policy Institute</w:t>
      </w:r>
      <w:r w:rsidRPr="00347F27">
        <w:rPr>
          <w:lang w:bidi="en-US"/>
        </w:rPr>
        <w:t xml:space="preserve"> at the New School for Social Research, a Fellow at the New York Institute for the Humanities at New York University, a member of the Council on Foreign Relations, a board member of the Arms Division of Human Rights Watch) </w:t>
      </w:r>
      <w:r w:rsidRPr="00347F27">
        <w:rPr>
          <w:u w:val="single"/>
          <w:lang w:bidi="en-US"/>
        </w:rPr>
        <w:t>2005</w:t>
      </w:r>
      <w:r w:rsidRPr="00347F27">
        <w:rPr>
          <w:lang w:bidi="en-US"/>
        </w:rPr>
        <w:t xml:space="preserve">, "'Global Civil Society': A Sceptical View" . GLOBAL CIVIL SOCIETY, Helmut Anheier, Marlies Glasius, Mary Kaldor, eds., Sage Publications, </w:t>
      </w:r>
      <w:hyperlink r:id="rId737" w:history="1">
        <w:r w:rsidRPr="00BA5DEC">
          <w:rPr>
            <w:rStyle w:val="Hyperlink"/>
            <w:rFonts w:ascii="TimesNewRomanPSMT" w:hAnsi="TimesNewRomanPSMT" w:cs="TimesNewRomanPSMT"/>
            <w:iCs/>
            <w:lang w:bidi="en-US"/>
          </w:rPr>
          <w:t>http://papers.ssrn.com/sol3/papers.cfm?abstract_id=899771</w:t>
        </w:r>
      </w:hyperlink>
    </w:p>
    <w:p w14:paraId="1DFC3851" w14:textId="77777777" w:rsidR="00960B7B" w:rsidRPr="00347F27" w:rsidRDefault="00960B7B" w:rsidP="00960B7B">
      <w:pPr>
        <w:pStyle w:val="BB-Evidence"/>
        <w:rPr>
          <w:lang w:bidi="en-US"/>
        </w:rPr>
      </w:pPr>
      <w:r w:rsidRPr="00347F27">
        <w:rPr>
          <w:lang w:bidi="en-US"/>
        </w:rPr>
        <w:t>But the claim to constitute ‘global civil society' asserts a sharply different claim and role – that of intermediary and representative of the world's people. This is a claim for a legitimate place that at once elevates the role of NGOs and, significantly, dispenses with the need for NGOs to prove their expertise and competence, whether in development, humanitarian relief, health, or whatever. After all, if they represent someone, especially a ‘someone' who is so vague as to be entirely malleable, then what matters is their representation, not their competence at any actual skill. This is a seductive position for any NGO because it places it permanently beyond the bounds of serious accountability. But it is also a recipe for failing to serve those who most need the help of international NGOs.</w:t>
      </w:r>
    </w:p>
    <w:p w14:paraId="7009400F" w14:textId="77777777" w:rsidR="00960B7B" w:rsidRDefault="00960B7B" w:rsidP="00960B7B">
      <w:pPr>
        <w:pStyle w:val="BB-Contentions"/>
        <w:rPr>
          <w:lang w:bidi="en-US"/>
        </w:rPr>
      </w:pPr>
      <w:r>
        <w:rPr>
          <w:lang w:bidi="en-US"/>
        </w:rPr>
        <w:t>DISADVANTAGES</w:t>
      </w:r>
    </w:p>
    <w:p w14:paraId="2DEB67FA" w14:textId="77777777" w:rsidR="00960B7B" w:rsidRDefault="00960B7B" w:rsidP="00960B7B">
      <w:pPr>
        <w:pStyle w:val="BB-Contentions"/>
        <w:rPr>
          <w:lang w:bidi="en-US"/>
        </w:rPr>
      </w:pPr>
      <w:r w:rsidRPr="00347F27">
        <w:rPr>
          <w:lang w:bidi="en-US"/>
        </w:rPr>
        <w:t>1. Subversion of democracy</w:t>
      </w:r>
    </w:p>
    <w:p w14:paraId="3B00A448" w14:textId="77777777" w:rsidR="00960B7B" w:rsidRDefault="00960B7B" w:rsidP="00960B7B">
      <w:pPr>
        <w:pStyle w:val="BB-Contentions"/>
        <w:rPr>
          <w:lang w:bidi="en-US"/>
        </w:rPr>
      </w:pPr>
      <w:r w:rsidRPr="00347F27">
        <w:rPr>
          <w:lang w:bidi="en-US"/>
        </w:rPr>
        <w:tab/>
        <w:t>A. Link: NGOs are not and cannot be politically neutral</w:t>
      </w:r>
    </w:p>
    <w:p w14:paraId="22AB3C6B" w14:textId="77777777" w:rsidR="00960B7B" w:rsidRDefault="00960B7B" w:rsidP="00960B7B">
      <w:pPr>
        <w:pStyle w:val="BB-Citation"/>
        <w:rPr>
          <w:lang w:bidi="en-US"/>
        </w:rPr>
      </w:pPr>
      <w:r w:rsidRPr="00347F27">
        <w:rPr>
          <w:u w:val="single"/>
          <w:lang w:bidi="en-US"/>
        </w:rPr>
        <w:t>Kenneth Anderson</w:t>
      </w:r>
      <w:r w:rsidRPr="00347F27">
        <w:rPr>
          <w:lang w:bidi="en-US"/>
        </w:rPr>
        <w:t xml:space="preserve"> (Washington College of Law, </w:t>
      </w:r>
      <w:r w:rsidRPr="00347F27">
        <w:rPr>
          <w:u w:val="single"/>
          <w:lang w:bidi="en-US"/>
        </w:rPr>
        <w:t>American University</w:t>
      </w:r>
      <w:r w:rsidRPr="00347F27">
        <w:rPr>
          <w:lang w:bidi="en-US"/>
        </w:rPr>
        <w:t xml:space="preserve">; Stanford University - The Hoover Institution on War, Revolution and Peace) and </w:t>
      </w:r>
      <w:r w:rsidRPr="00347F27">
        <w:rPr>
          <w:u w:val="single"/>
          <w:lang w:bidi="en-US"/>
        </w:rPr>
        <w:t xml:space="preserve">David Rieff </w:t>
      </w:r>
      <w:r w:rsidRPr="00347F27">
        <w:rPr>
          <w:lang w:bidi="en-US"/>
        </w:rPr>
        <w:t xml:space="preserve">(Senior Fellow at the </w:t>
      </w:r>
      <w:r w:rsidRPr="00347F27">
        <w:rPr>
          <w:u w:val="single"/>
          <w:lang w:bidi="en-US"/>
        </w:rPr>
        <w:t>World Policy Institute</w:t>
      </w:r>
      <w:r w:rsidRPr="00347F27">
        <w:rPr>
          <w:lang w:bidi="en-US"/>
        </w:rPr>
        <w:t xml:space="preserve"> at the New School for Social Research, a Fellow at the New York Institute for the Humanities at New York University, a member of the Council on Foreign Relations, a board member of the Arms Division of Human Rights Watch) </w:t>
      </w:r>
      <w:r w:rsidRPr="00347F27">
        <w:rPr>
          <w:u w:val="single"/>
          <w:lang w:bidi="en-US"/>
        </w:rPr>
        <w:t>2005</w:t>
      </w:r>
      <w:r w:rsidRPr="00347F27">
        <w:rPr>
          <w:lang w:bidi="en-US"/>
        </w:rPr>
        <w:t xml:space="preserve">, "'Global Civil Society': A Sceptical View" . GLOBAL CIVIL SOCIETY, Helmut Anheier, Marlies Glasius, Mary Kaldor, eds., Sage Publications, </w:t>
      </w:r>
      <w:hyperlink r:id="rId738" w:history="1">
        <w:r w:rsidRPr="00BA5DEC">
          <w:rPr>
            <w:rStyle w:val="Hyperlink"/>
            <w:rFonts w:ascii="TimesNewRomanPSMT" w:hAnsi="TimesNewRomanPSMT" w:cs="TimesNewRomanPSMT"/>
            <w:iCs/>
            <w:lang w:bidi="en-US"/>
          </w:rPr>
          <w:t>http://papers.ssrn.com/sol3/papers.cfm?abstract_id=899771</w:t>
        </w:r>
      </w:hyperlink>
    </w:p>
    <w:p w14:paraId="1E399BAE" w14:textId="77777777" w:rsidR="00960B7B" w:rsidRPr="00347F27" w:rsidRDefault="00960B7B" w:rsidP="00960B7B">
      <w:pPr>
        <w:pStyle w:val="BB-Evidence"/>
        <w:rPr>
          <w:lang w:bidi="en-US"/>
        </w:rPr>
      </w:pPr>
      <w:r w:rsidRPr="00347F27">
        <w:rPr>
          <w:lang w:bidi="en-US"/>
        </w:rPr>
        <w:t>Nation building is not a politically neutral activity. On the contrary, it is an activity which requires the assistance of many outside agencies, whether governmental or non-governmental, if it is to work at all (itself an open question), whose interventions, however tactful, cannot be considered neutral (Rieff, 2002). The commitment to democracy is not neutral; there are many in the world who are opposed to it. The commitment to basic human rights, including the rights of women, is not neutral; it is the object of intense opposition, and not merely from the Taleban and Saudi Arabia. The list of matters which are essential to remaking a political society and yet on which outside aid agencies, including NGOs, cannot remain purely neutral (in the sense of viewing any outcome as morally and politically acceptable) is very long.</w:t>
      </w:r>
    </w:p>
    <w:p w14:paraId="23162EA4" w14:textId="77777777" w:rsidR="00960B7B" w:rsidRPr="00347F27" w:rsidRDefault="00960B7B" w:rsidP="00960B7B">
      <w:pPr>
        <w:pStyle w:val="BB-Contentions"/>
        <w:rPr>
          <w:u w:val="single"/>
          <w:lang w:bidi="en-US"/>
        </w:rPr>
      </w:pPr>
      <w:r w:rsidRPr="00347F27">
        <w:rPr>
          <w:lang w:bidi="en-US"/>
        </w:rPr>
        <w:tab/>
        <w:t>B. Link: NGOs can push around even the largest governments</w:t>
      </w:r>
    </w:p>
    <w:p w14:paraId="2508078C" w14:textId="77777777" w:rsidR="00960B7B" w:rsidRPr="00347F27" w:rsidRDefault="00960B7B" w:rsidP="00960B7B">
      <w:pPr>
        <w:pStyle w:val="BB-Citation"/>
        <w:rPr>
          <w:rFonts w:ascii="Times-Roman" w:hAnsi="Times-Roman" w:cs="Times-Roman"/>
          <w:lang w:bidi="en-US"/>
        </w:rPr>
      </w:pPr>
      <w:r w:rsidRPr="00347F27">
        <w:rPr>
          <w:u w:val="single"/>
          <w:lang w:bidi="en-US"/>
        </w:rPr>
        <w:t xml:space="preserve">Laurence Jarvik </w:t>
      </w:r>
      <w:r w:rsidRPr="00347F27">
        <w:rPr>
          <w:lang w:bidi="en-US"/>
        </w:rPr>
        <w:t xml:space="preserve">(teaches at </w:t>
      </w:r>
      <w:r w:rsidRPr="00347F27">
        <w:rPr>
          <w:u w:val="single"/>
          <w:lang w:bidi="en-US"/>
        </w:rPr>
        <w:t>Johns Hopkins University</w:t>
      </w:r>
      <w:r w:rsidRPr="00347F27">
        <w:rPr>
          <w:lang w:bidi="en-US"/>
        </w:rPr>
        <w:t xml:space="preserve">; has been a visiting professor at Russian State Humanitarian University in Moscow and a Fulbright scholar at the University of World Economy and Diplomacy in Tashkent, Uzbekistan) </w:t>
      </w:r>
      <w:r w:rsidRPr="00347F27">
        <w:rPr>
          <w:u w:val="single"/>
          <w:lang w:bidi="en-US"/>
        </w:rPr>
        <w:t>Spring 2007</w:t>
      </w:r>
      <w:r w:rsidRPr="00347F27">
        <w:rPr>
          <w:lang w:bidi="en-US"/>
        </w:rPr>
        <w:t xml:space="preserve">, "NGOs: A ‘New Class' in International Relations" FOREIGN POLICY RESEARCH INSTITUTE, </w:t>
      </w:r>
      <w:hyperlink r:id="rId739" w:history="1">
        <w:r w:rsidRPr="00E14620">
          <w:rPr>
            <w:rStyle w:val="Hyperlink"/>
            <w:lang w:bidi="en-US"/>
          </w:rPr>
          <w:t>www.sciencedirect.com/science?_ob=ArticleURL&amp;_udi=B6W5V-4N1SPF3-5&amp;_user=10&amp;_rdoc=1&amp;_fmt=&amp;_orig=search&amp;_sort=d&amp;view=c&amp;_acct=C000050221&amp;_version=1&amp;_urlVersion=0&amp;_userid=10&amp;md5=7cecd31120b0e3932294f03adf7e0668</w:t>
        </w:r>
      </w:hyperlink>
      <w:r>
        <w:rPr>
          <w:lang w:bidi="en-US"/>
        </w:rPr>
        <w:t xml:space="preserve"> </w:t>
      </w:r>
      <w:r w:rsidRPr="00347F27">
        <w:rPr>
          <w:lang w:bidi="en-US"/>
        </w:rPr>
        <w:t>(ellipses in original)</w:t>
      </w:r>
    </w:p>
    <w:p w14:paraId="401641A7" w14:textId="77777777" w:rsidR="00960B7B" w:rsidRDefault="00960B7B" w:rsidP="00960B7B">
      <w:pPr>
        <w:pStyle w:val="BB-Evidence"/>
        <w:rPr>
          <w:u w:val="single"/>
          <w:lang w:bidi="en-US"/>
        </w:rPr>
      </w:pPr>
      <w:r w:rsidRPr="00347F27">
        <w:rPr>
          <w:lang w:bidi="en-US"/>
        </w:rPr>
        <w:t>Ignoring substantial national subsidies to development NGOs from the European Union and the United States, [Jessica Tuchman] Matthews [writing in FOREIGN AFFAIRS] claimed their superiority to governmental programs: ‘‘Today NGOs deliver more official development assistance than the entire UN system (excluding the World Bank and International Monetary Fund),'' she [Jessica Tuchman Matthews, a supporter of NGOs] wrote. ‘‘In many countries they are delivering the services . . . that faltering governments can no longer manage.''</w:t>
      </w:r>
      <w:r w:rsidRPr="00347F27">
        <w:rPr>
          <w:u w:val="single"/>
          <w:lang w:bidi="en-US"/>
        </w:rPr>
        <w:t xml:space="preserve"> Apparently, to Matthews, this third world model of NGO supremacy, which had taken hold in places such as Bangladesh and Angola, might be applied to developed countries, too. In a number of political controversies, NGOs had conducted lobbying campaigns that changed government policies, even in the industrialized West. She noted with obvious pleasure the growth of NGO influence: ‘‘Increasingly, NGOs are able to push around even the largest governments.''</w:t>
      </w:r>
    </w:p>
    <w:p w14:paraId="30E17B8F" w14:textId="77777777" w:rsidR="00960B7B" w:rsidRDefault="00960B7B" w:rsidP="00960B7B">
      <w:pPr>
        <w:pStyle w:val="BB-Contentions"/>
        <w:rPr>
          <w:lang w:bidi="en-US"/>
        </w:rPr>
      </w:pPr>
      <w:r w:rsidRPr="00347F27">
        <w:rPr>
          <w:lang w:bidi="en-US"/>
        </w:rPr>
        <w:tab/>
        <w:t xml:space="preserve">C. Impact: Anti-Democracy. NGOs are an undemocratic, unelected bureaucracy </w:t>
      </w:r>
    </w:p>
    <w:p w14:paraId="554DF943" w14:textId="77777777" w:rsidR="00960B7B" w:rsidRDefault="00960B7B" w:rsidP="00960B7B">
      <w:pPr>
        <w:pStyle w:val="BB-Citation"/>
        <w:rPr>
          <w:lang w:bidi="en-US"/>
        </w:rPr>
      </w:pPr>
      <w:r w:rsidRPr="00347F27">
        <w:rPr>
          <w:u w:val="single"/>
          <w:lang w:bidi="en-US"/>
        </w:rPr>
        <w:t xml:space="preserve">Laurence Jarvik </w:t>
      </w:r>
      <w:r w:rsidRPr="00347F27">
        <w:rPr>
          <w:lang w:bidi="en-US"/>
        </w:rPr>
        <w:t xml:space="preserve">(teaches at </w:t>
      </w:r>
      <w:r w:rsidRPr="00347F27">
        <w:rPr>
          <w:u w:val="single"/>
          <w:lang w:bidi="en-US"/>
        </w:rPr>
        <w:t>Johns Hopkins University</w:t>
      </w:r>
      <w:r w:rsidRPr="00347F27">
        <w:rPr>
          <w:lang w:bidi="en-US"/>
        </w:rPr>
        <w:t xml:space="preserve">; has been a visiting professor at Russian State Humanitarian University in Moscow and a Fulbright scholar at the University of World Economy and Diplomacy in Tashkent, Uzbekistan) </w:t>
      </w:r>
      <w:r w:rsidRPr="00347F27">
        <w:rPr>
          <w:u w:val="single"/>
          <w:lang w:bidi="en-US"/>
        </w:rPr>
        <w:t>Spring 2007</w:t>
      </w:r>
      <w:r w:rsidRPr="00347F27">
        <w:rPr>
          <w:lang w:bidi="en-US"/>
        </w:rPr>
        <w:t xml:space="preserve">, "NGOs: A ‘New Class' in International Relations" FOREIGN POLICY RESEARCH INSTITUTE, </w:t>
      </w:r>
      <w:hyperlink r:id="rId740" w:history="1">
        <w:r w:rsidRPr="00BA5DEC">
          <w:rPr>
            <w:rStyle w:val="Hyperlink"/>
            <w:lang w:bidi="en-US"/>
          </w:rPr>
          <w:t>www.sciencedirect.com/science?_ob=ArticleURL&amp;_udi=B6W5V-4N1SPF3-5&amp;_user=10&amp;_rdoc=1&amp;_fmt=&amp;_orig=search&amp;_sort=d&amp;view=c&amp;_acct=C000050221&amp;_version=1&amp;_urlVersion=0&amp;_userid=10&amp;md5=7cecd31120b0e3932294f03adf7e0668</w:t>
        </w:r>
      </w:hyperlink>
    </w:p>
    <w:p w14:paraId="2B6050CA" w14:textId="77777777" w:rsidR="00960B7B" w:rsidRPr="00B15DB8" w:rsidRDefault="00960B7B" w:rsidP="00960B7B">
      <w:pPr>
        <w:pStyle w:val="BB-Evidence"/>
        <w:rPr>
          <w:u w:val="single"/>
        </w:rPr>
      </w:pPr>
      <w:r w:rsidRPr="00B15DB8">
        <w:rPr>
          <w:u w:val="single"/>
          <w:lang w:bidi="en-US"/>
        </w:rPr>
        <w:t>The Communist Party's ‘‘political bureaucracy'' had ‘‘all the characteristics of the earlier ones as well as some new characteristics of its own.'' Like other classes, the new class came to power by ‘‘destroying the political, social, and other orders they met in their way.''</w:t>
      </w:r>
      <w:r w:rsidRPr="00347F27">
        <w:rPr>
          <w:lang w:bidi="en-US"/>
        </w:rPr>
        <w:t xml:space="preserve"> Unlike other classes, which arose gradually as the result of economic and social forces, the new class promoted revolution in order ‘‘to establish its power over society'' while justifying its power from ‘‘an idealistic point of view.'' </w:t>
      </w:r>
      <w:r w:rsidRPr="00B15DB8">
        <w:rPr>
          <w:u w:val="single"/>
        </w:rPr>
        <w:t>This perfectly describes the mindset of ‘‘civil society'' actors who made possible the power shift described by Mathews. Despite the rhetoric of democratization, NGOs are by definition undemocratic and unrepresentative organizations, since they are neither elected nor paid by the population of the countries where they operate. They are therefore insulated from both electoral and marketplace mechanisms of control.</w:t>
      </w:r>
    </w:p>
    <w:p w14:paraId="290819DE" w14:textId="77777777" w:rsidR="00960B7B" w:rsidRDefault="00960B7B" w:rsidP="00960B7B">
      <w:pPr>
        <w:pStyle w:val="BB-Contentions"/>
        <w:rPr>
          <w:rFonts w:ascii="LucidaGrande" w:hAnsi="LucidaGrande" w:cs="LucidaGrande"/>
          <w:lang w:bidi="en-US"/>
        </w:rPr>
      </w:pPr>
      <w:r w:rsidRPr="00347F27">
        <w:rPr>
          <w:lang w:bidi="en-US"/>
        </w:rPr>
        <w:t>2. Anti-Americanism</w:t>
      </w:r>
    </w:p>
    <w:p w14:paraId="36D5343D" w14:textId="77777777" w:rsidR="00960B7B" w:rsidRDefault="00960B7B" w:rsidP="00960B7B">
      <w:pPr>
        <w:pStyle w:val="BB-Contentions"/>
        <w:rPr>
          <w:rFonts w:ascii="TimesNewRomanPSMT" w:hAnsi="TimesNewRomanPSMT" w:cs="TimesNewRomanPSMT"/>
          <w:lang w:bidi="en-US"/>
        </w:rPr>
      </w:pPr>
      <w:r w:rsidRPr="00347F27">
        <w:rPr>
          <w:lang w:bidi="en-US"/>
        </w:rPr>
        <w:tab/>
        <w:t>A. Link: NGOs promote anti-Americanism</w:t>
      </w:r>
    </w:p>
    <w:p w14:paraId="2C41D2CA" w14:textId="77777777" w:rsidR="00960B7B" w:rsidRDefault="00960B7B" w:rsidP="00960B7B">
      <w:pPr>
        <w:pStyle w:val="BB-Citation"/>
        <w:rPr>
          <w:lang w:bidi="en-US"/>
        </w:rPr>
      </w:pPr>
      <w:r w:rsidRPr="00347F27">
        <w:rPr>
          <w:u w:val="single"/>
          <w:lang w:bidi="en-US"/>
        </w:rPr>
        <w:t>Kenneth Anderson</w:t>
      </w:r>
      <w:r w:rsidRPr="00347F27">
        <w:rPr>
          <w:lang w:bidi="en-US"/>
        </w:rPr>
        <w:t xml:space="preserve"> (Washington College of Law, American University; Stanford University - The Hoover Institution on War, Revolution and Peace) and </w:t>
      </w:r>
      <w:r w:rsidRPr="00347F27">
        <w:rPr>
          <w:u w:val="single"/>
          <w:lang w:bidi="en-US"/>
        </w:rPr>
        <w:t xml:space="preserve">David Rieff </w:t>
      </w:r>
      <w:r w:rsidRPr="00347F27">
        <w:rPr>
          <w:lang w:bidi="en-US"/>
        </w:rPr>
        <w:t xml:space="preserve">(Senior Fellow at the World Policy Institute at the New School for Social Research, a Fellow at the New York Institute for the Humanities at New York University, a member of the Council on Foreign Relations, a board member of the Arms Division of Human Rights Watch) </w:t>
      </w:r>
      <w:r w:rsidRPr="00727A51">
        <w:rPr>
          <w:u w:val="single"/>
          <w:lang w:bidi="en-US"/>
        </w:rPr>
        <w:t>2005</w:t>
      </w:r>
      <w:r w:rsidRPr="00347F27">
        <w:rPr>
          <w:lang w:bidi="en-US"/>
        </w:rPr>
        <w:t xml:space="preserve">, "'Global Civil Society': A Sceptical View" . GLOBAL CIVIL SOCIETY, Helmut Anheier, Marlies Glasius, Mary Kaldor, eds., Sage Publications, </w:t>
      </w:r>
      <w:hyperlink r:id="rId741" w:history="1">
        <w:r w:rsidRPr="00BA5DEC">
          <w:rPr>
            <w:rStyle w:val="Hyperlink"/>
            <w:rFonts w:ascii="TimesNewRomanPSMT" w:hAnsi="TimesNewRomanPSMT" w:cs="TimesNewRomanPSMT"/>
            <w:iCs/>
            <w:lang w:bidi="en-US"/>
          </w:rPr>
          <w:t>http://papers.ssrn.com/sol3/papers.cfm?abstract_id=899771</w:t>
        </w:r>
      </w:hyperlink>
    </w:p>
    <w:p w14:paraId="744065EC" w14:textId="77777777" w:rsidR="00960B7B" w:rsidRPr="00347F27" w:rsidRDefault="00960B7B" w:rsidP="00960B7B">
      <w:pPr>
        <w:pStyle w:val="BB-Evidence"/>
        <w:rPr>
          <w:lang w:bidi="en-US"/>
        </w:rPr>
      </w:pPr>
      <w:r w:rsidRPr="00B15DB8">
        <w:rPr>
          <w:u w:val="single"/>
          <w:lang w:bidi="en-US"/>
        </w:rPr>
        <w:t>Actions of the US, whether one agrees with them or not, have taken centre stage in the world in a way not true for a long time; and particularly at a moment in which international NGOs cannot simply seek their identity in an idealised relationship with international global governance, they must determine where they stand in relation to the United States. Plainly, there is a way in which a belief in a certain form of liberal internationalism as the only acceptable form of global governance leads, at the present moment, to principled opposition to a Bush administration committed to a quite different concept of democratic sovereignty as the basis of such limited global governance as it does accept. Equally plainly, much of the global civil society movement has simply defined global civil society to be anti-Americanism, a sort of counter-cultural ideology based on mere opposition,</w:t>
      </w:r>
      <w:r w:rsidRPr="00347F27">
        <w:rPr>
          <w:lang w:bidi="en-US"/>
        </w:rPr>
        <w:t xml:space="preserve"> intellectually sterile where not outright self-contradictory, and morally uninteresting; if the intellectuals of the global civil society movement wish to guarantee its irrelevance to future political debates, this is surely the way to do it, but the loss to the discourse of the morality of globalisation and its future directions would be immense.</w:t>
      </w:r>
    </w:p>
    <w:p w14:paraId="65930711" w14:textId="77777777" w:rsidR="00960B7B" w:rsidRPr="00347F27" w:rsidRDefault="00960B7B" w:rsidP="00960B7B">
      <w:pPr>
        <w:pStyle w:val="BB-Contentions"/>
        <w:rPr>
          <w:lang w:bidi="en-US"/>
        </w:rPr>
      </w:pPr>
      <w:r w:rsidRPr="00347F27">
        <w:rPr>
          <w:lang w:bidi="en-US"/>
        </w:rPr>
        <w:tab/>
        <w:t>B. Brink: If US does not engage India, others will and we lose the opportunity</w:t>
      </w:r>
      <w:r w:rsidRPr="00347F27">
        <w:rPr>
          <w:lang w:bidi="en-US"/>
        </w:rPr>
        <w:tab/>
        <w:t xml:space="preserve">  </w:t>
      </w:r>
    </w:p>
    <w:p w14:paraId="54830C96" w14:textId="77777777" w:rsidR="00960B7B" w:rsidRPr="00347F27" w:rsidRDefault="00960B7B" w:rsidP="00960B7B">
      <w:pPr>
        <w:pStyle w:val="BB-Contentions"/>
        <w:ind w:firstLine="288"/>
        <w:rPr>
          <w:lang w:bidi="en-US"/>
        </w:rPr>
      </w:pPr>
      <w:r w:rsidRPr="00347F27">
        <w:rPr>
          <w:lang w:bidi="en-US"/>
        </w:rPr>
        <w:t>C. Impact: India could become a powerful force for transformation in energy, non-proliferation, environment, economic development and terrorism</w:t>
      </w:r>
    </w:p>
    <w:p w14:paraId="4286C889" w14:textId="77777777" w:rsidR="00960B7B" w:rsidRPr="00347F27" w:rsidRDefault="00960B7B" w:rsidP="00960B7B">
      <w:pPr>
        <w:pStyle w:val="BB-Citation"/>
        <w:rPr>
          <w:lang w:bidi="en-US"/>
        </w:rPr>
      </w:pPr>
      <w:r w:rsidRPr="00347F27">
        <w:rPr>
          <w:u w:val="single"/>
          <w:lang w:bidi="en-US"/>
        </w:rPr>
        <w:t>Xenia Dormandy</w:t>
      </w:r>
      <w:r w:rsidRPr="00347F27">
        <w:rPr>
          <w:lang w:bidi="en-US"/>
        </w:rPr>
        <w:t xml:space="preserve"> (Director of the Belfer Center's Project on India and the Subcontinen) 8 </w:t>
      </w:r>
      <w:r w:rsidRPr="00347F27">
        <w:rPr>
          <w:u w:val="single"/>
          <w:lang w:bidi="en-US"/>
        </w:rPr>
        <w:t>Apr 2008</w:t>
      </w:r>
      <w:r w:rsidRPr="00347F27">
        <w:rPr>
          <w:lang w:bidi="en-US"/>
        </w:rPr>
        <w:t xml:space="preserve">, "India's Key Foreign Policy Issues," </w:t>
      </w:r>
      <w:r w:rsidRPr="00347F27">
        <w:rPr>
          <w:u w:val="single"/>
          <w:lang w:bidi="en-US"/>
        </w:rPr>
        <w:t>HARVARD KENNEDY SCHOOL OF GOVERNMENT,</w:t>
      </w:r>
      <w:r w:rsidRPr="00347F27">
        <w:rPr>
          <w:lang w:bidi="en-US"/>
        </w:rPr>
        <w:t xml:space="preserve"> p. 3</w:t>
      </w:r>
    </w:p>
    <w:p w14:paraId="47C7F4C7" w14:textId="77777777" w:rsidR="00960B7B" w:rsidRPr="00347F27" w:rsidRDefault="00960B7B" w:rsidP="00960B7B">
      <w:pPr>
        <w:pStyle w:val="BB-Evidence"/>
        <w:rPr>
          <w:lang w:bidi="en-US"/>
        </w:rPr>
      </w:pPr>
      <w:r w:rsidRPr="00347F27">
        <w:rPr>
          <w:lang w:bidi="en-US"/>
        </w:rPr>
        <w:t xml:space="preserve">As India advances its position in the world and lives up to the potential that its character and natural assets imply, it could become a powerful force for transformation in key areas such as energy, nonproliferation, environment, economic development and terrorism. However, if the United States does not engage seriously on an equal basis with India, the vacuum will be filled with other players, and America will have lost an opportunity to build a strong and vital alliance with a growing Asian power. </w:t>
      </w:r>
    </w:p>
    <w:p w14:paraId="5D065B4B" w14:textId="77777777" w:rsidR="00960B7B" w:rsidRDefault="00960B7B" w:rsidP="00960B7B">
      <w:pPr>
        <w:pStyle w:val="BB-Contentions"/>
        <w:rPr>
          <w:lang w:bidi="en-US"/>
        </w:rPr>
      </w:pPr>
      <w:r w:rsidRPr="00347F27">
        <w:rPr>
          <w:lang w:bidi="en-US"/>
        </w:rPr>
        <w:t xml:space="preserve">3. </w:t>
      </w:r>
      <w:r>
        <w:rPr>
          <w:lang w:bidi="en-US"/>
        </w:rPr>
        <w:t>Weakening of the nation-state</w:t>
      </w:r>
    </w:p>
    <w:p w14:paraId="57E946C1" w14:textId="77777777" w:rsidR="00960B7B" w:rsidRDefault="00960B7B" w:rsidP="00960B7B">
      <w:pPr>
        <w:pStyle w:val="BB-Contentions"/>
        <w:rPr>
          <w:lang w:bidi="en-US"/>
        </w:rPr>
      </w:pPr>
      <w:r w:rsidRPr="00347F27">
        <w:rPr>
          <w:lang w:bidi="en-US"/>
        </w:rPr>
        <w:tab/>
        <w:t xml:space="preserve">A. Link: NGO projects weaken local governments and transfer power </w:t>
      </w:r>
      <w:r>
        <w:rPr>
          <w:lang w:bidi="en-US"/>
        </w:rPr>
        <w:t>elsewhere</w:t>
      </w:r>
    </w:p>
    <w:p w14:paraId="2B4C3348" w14:textId="77777777" w:rsidR="00960B7B" w:rsidRDefault="00960B7B" w:rsidP="00960B7B">
      <w:pPr>
        <w:pStyle w:val="BB-Contentions"/>
        <w:rPr>
          <w:lang w:bidi="en-US"/>
        </w:rPr>
      </w:pPr>
      <w:r w:rsidRPr="00347F27">
        <w:rPr>
          <w:lang w:bidi="en-US"/>
        </w:rPr>
        <w:tab/>
        <w:t>Solvency: Cross-apply - Long-term solvency impact: Local governments lose capacity to provide services when program ends</w:t>
      </w:r>
    </w:p>
    <w:p w14:paraId="25580A7A" w14:textId="77777777" w:rsidR="00960B7B" w:rsidRDefault="00960B7B" w:rsidP="00960B7B">
      <w:pPr>
        <w:pStyle w:val="BB-Citation"/>
        <w:rPr>
          <w:lang w:bidi="en-US"/>
        </w:rPr>
      </w:pPr>
      <w:r w:rsidRPr="00347F27">
        <w:rPr>
          <w:u w:val="single"/>
          <w:lang w:bidi="en-US"/>
        </w:rPr>
        <w:t xml:space="preserve">Laurence Jarvik </w:t>
      </w:r>
      <w:r w:rsidRPr="00347F27">
        <w:rPr>
          <w:lang w:bidi="en-US"/>
        </w:rPr>
        <w:t xml:space="preserve">(teaches at </w:t>
      </w:r>
      <w:r w:rsidRPr="00347F27">
        <w:rPr>
          <w:u w:val="single"/>
          <w:lang w:bidi="en-US"/>
        </w:rPr>
        <w:t>Johns Hopkins University</w:t>
      </w:r>
      <w:r w:rsidRPr="00347F27">
        <w:rPr>
          <w:lang w:bidi="en-US"/>
        </w:rPr>
        <w:t xml:space="preserve">; has been a visiting professor at Russian State Humanitarian University in Moscow and a Fulbright scholar at the University of World Economy and Diplomacy in Tashkent, Uzbekistan) </w:t>
      </w:r>
      <w:r w:rsidRPr="00347F27">
        <w:rPr>
          <w:u w:val="single"/>
          <w:lang w:bidi="en-US"/>
        </w:rPr>
        <w:t>Spring 2007</w:t>
      </w:r>
      <w:r w:rsidRPr="00347F27">
        <w:rPr>
          <w:lang w:bidi="en-US"/>
        </w:rPr>
        <w:t xml:space="preserve">, "NGOs: A ‘New Class' in International Relations" FOREIGN POLICY RESEARCH INSTITUTE, </w:t>
      </w:r>
      <w:hyperlink r:id="rId742" w:history="1">
        <w:r w:rsidRPr="00BA5DEC">
          <w:rPr>
            <w:rStyle w:val="Hyperlink"/>
            <w:lang w:bidi="en-US"/>
          </w:rPr>
          <w:t>www.sciencedirect.com/science?_ob=ArticleURL&amp;_udi=B6W5V-4N1SPF3-5&amp;_user=10&amp;_rdoc=1&amp;_fmt=&amp;_orig=search&amp;_sort=d&amp;view=c&amp;_acct=C000050221&amp;_version=1&amp;_urlVersion=0&amp;_userid=10&amp;md5=7cecd31120b0e3932294f03adf7e0668</w:t>
        </w:r>
      </w:hyperlink>
      <w:r>
        <w:rPr>
          <w:lang w:bidi="en-US"/>
        </w:rPr>
        <w:t xml:space="preserve"> </w:t>
      </w:r>
      <w:r w:rsidRPr="00347F27">
        <w:rPr>
          <w:lang w:bidi="en-US"/>
        </w:rPr>
        <w:t>(ellipses in original; a "Potemkin" is a nice looking front with nothing behind it.)</w:t>
      </w:r>
    </w:p>
    <w:p w14:paraId="3D96C270" w14:textId="77777777" w:rsidR="00960B7B" w:rsidRPr="00347F27" w:rsidRDefault="00960B7B" w:rsidP="00960B7B">
      <w:pPr>
        <w:pStyle w:val="BB-Evidence"/>
        <w:rPr>
          <w:lang w:bidi="en-US"/>
        </w:rPr>
      </w:pPr>
      <w:r w:rsidRPr="00347F27">
        <w:rPr>
          <w:lang w:bidi="en-US"/>
        </w:rPr>
        <w:t>Former neoconservative Francis Fukuyama has commented on the destructive impact of NGO projects on national governments, as well. ‘‘This capacity destruction occurs despite the best intentions of the donors and is the result of the contradictory objectives that international aid is meant to serve . . .In practice, the direct provision of services almost always undermines the local government's capacity to provide them once the aid program terminates.'' The net effect of new class involvement is to turn local governments into Potemkin states, with the real power lying elsewhere.</w:t>
      </w:r>
    </w:p>
    <w:p w14:paraId="5BAE0D8A" w14:textId="77777777" w:rsidR="00960B7B" w:rsidRDefault="00960B7B" w:rsidP="00960B7B">
      <w:pPr>
        <w:pStyle w:val="BB-Contentions"/>
        <w:rPr>
          <w:lang w:bidi="en-US"/>
        </w:rPr>
      </w:pPr>
      <w:r w:rsidRPr="00347F27">
        <w:rPr>
          <w:lang w:bidi="en-US"/>
        </w:rPr>
        <w:tab/>
        <w:t>B. Impact: Protection of individual freedoms becomes impossible</w:t>
      </w:r>
    </w:p>
    <w:p w14:paraId="3F4A5295" w14:textId="77777777" w:rsidR="00960B7B" w:rsidRDefault="00960B7B" w:rsidP="00960B7B">
      <w:pPr>
        <w:pStyle w:val="BB-Citation"/>
        <w:rPr>
          <w:lang w:bidi="en-US"/>
        </w:rPr>
      </w:pPr>
      <w:r w:rsidRPr="00347F27">
        <w:rPr>
          <w:u w:val="single"/>
          <w:lang w:bidi="en-US"/>
        </w:rPr>
        <w:t xml:space="preserve">Laurence Jarvik </w:t>
      </w:r>
      <w:r w:rsidRPr="00347F27">
        <w:rPr>
          <w:lang w:bidi="en-US"/>
        </w:rPr>
        <w:t xml:space="preserve">(teaches at </w:t>
      </w:r>
      <w:r w:rsidRPr="00347F27">
        <w:rPr>
          <w:u w:val="single"/>
          <w:lang w:bidi="en-US"/>
        </w:rPr>
        <w:t>Johns Hopkins University</w:t>
      </w:r>
      <w:r w:rsidRPr="00347F27">
        <w:rPr>
          <w:lang w:bidi="en-US"/>
        </w:rPr>
        <w:t xml:space="preserve">; has been a visiting professor at Russian State Humanitarian University in Moscow and a Fulbright scholar at the University of World Economy and Diplomacy in Tashkent, Uzbekistan) </w:t>
      </w:r>
      <w:r w:rsidRPr="00347F27">
        <w:rPr>
          <w:u w:val="single"/>
          <w:lang w:bidi="en-US"/>
        </w:rPr>
        <w:t>Spring 2007</w:t>
      </w:r>
      <w:r w:rsidRPr="00347F27">
        <w:rPr>
          <w:lang w:bidi="en-US"/>
        </w:rPr>
        <w:t xml:space="preserve">, "NGOs: A ‘New Class' in International Relations" FOREIGN POLICY RESEARCH INSTITUTE, </w:t>
      </w:r>
      <w:hyperlink r:id="rId743" w:history="1">
        <w:r w:rsidRPr="00BA5DEC">
          <w:rPr>
            <w:rStyle w:val="Hyperlink"/>
            <w:lang w:bidi="en-US"/>
          </w:rPr>
          <w:t>www.sciencedirect.com/science?_ob=ArticleURL&amp;_udi=B6W5V-4N1SPF3-5&amp;_user=10&amp;_rdoc=1&amp;_fmt=&amp;_orig=search&amp;_sort=d&amp;view=c&amp;_acct=C000050221&amp;_version=1&amp;_urlVersion=0&amp;_userid=10&amp;md5=7cecd31120b0e3932294f03adf7e0668</w:t>
        </w:r>
      </w:hyperlink>
      <w:r>
        <w:rPr>
          <w:lang w:bidi="en-US"/>
        </w:rPr>
        <w:t xml:space="preserve"> (</w:t>
      </w:r>
      <w:r w:rsidRPr="00347F27">
        <w:rPr>
          <w:lang w:bidi="en-US"/>
        </w:rPr>
        <w:t>ellipses in original)</w:t>
      </w:r>
    </w:p>
    <w:p w14:paraId="214EE3BD" w14:textId="77777777" w:rsidR="00960B7B" w:rsidRPr="00B15DB8" w:rsidRDefault="00960B7B" w:rsidP="00960B7B">
      <w:pPr>
        <w:pStyle w:val="BB-Evidence"/>
        <w:rPr>
          <w:u w:val="single"/>
          <w:lang w:bidi="en-US"/>
        </w:rPr>
      </w:pPr>
      <w:r w:rsidRPr="00347F27">
        <w:rPr>
          <w:lang w:bidi="en-US"/>
        </w:rPr>
        <w:t>[quoting Henry Kissinger] "</w:t>
      </w:r>
      <w:r w:rsidRPr="00B15DB8">
        <w:rPr>
          <w:u w:val="single"/>
          <w:lang w:bidi="en-US"/>
        </w:rPr>
        <w:t>We are witnessing a carefully conceived assault, not isolated terrorist attacks, on the international system of respect for sovereignty and territorial integrity . . . transnational loyalties are replacing national</w:t>
      </w:r>
      <w:r w:rsidRPr="00347F27">
        <w:rPr>
          <w:lang w:bidi="en-US"/>
        </w:rPr>
        <w:t xml:space="preserve"> ones. The driving force behind this challenge is the jihadist conviction that it is the existing order that is illegitimate, not the Hezbollah and the jihadist method of fighting it . . . What we call terror is to the jihadists, an act of war to undermine illegitimate regimes.</w:t>
      </w:r>
      <w:r w:rsidRPr="00347F27">
        <w:rPr>
          <w:color w:val="000066"/>
          <w:lang w:bidi="en-US"/>
        </w:rPr>
        <w:t xml:space="preserve">" </w:t>
      </w:r>
      <w:r w:rsidRPr="00B15DB8">
        <w:rPr>
          <w:u w:val="single"/>
          <w:lang w:bidi="en-US"/>
        </w:rPr>
        <w:t>If Kissinger is right, then the project of the new class to destroy the Westphalian system and replace nation-states with NGOs must be abandoned. While another Concert of Europe has not quite come to pass, G-8 summits may yet play a similar role in the near future. In any case, NGOs and the new class will have little to offer. Absent established authority of the state, the protection of individual freedoms becomes impossible.</w:t>
      </w:r>
    </w:p>
    <w:p w14:paraId="6A8399AE" w14:textId="77777777" w:rsidR="00960B7B" w:rsidRDefault="00960B7B" w:rsidP="00960B7B">
      <w:pPr>
        <w:pStyle w:val="BB-Contentions"/>
        <w:rPr>
          <w:lang w:bidi="en-US"/>
        </w:rPr>
      </w:pPr>
      <w:r w:rsidRPr="00347F27">
        <w:rPr>
          <w:lang w:bidi="en-US"/>
        </w:rPr>
        <w:t>4. Professional human rights bureaucracies separate advocates from those they represent and shift the focus to writing reports</w:t>
      </w:r>
    </w:p>
    <w:p w14:paraId="55ABA81D" w14:textId="77777777" w:rsidR="00960B7B" w:rsidRDefault="00960B7B" w:rsidP="00960B7B">
      <w:pPr>
        <w:pStyle w:val="BB-Citation"/>
        <w:rPr>
          <w:lang w:bidi="en-US"/>
        </w:rPr>
      </w:pPr>
      <w:r w:rsidRPr="00347F27">
        <w:rPr>
          <w:u w:val="single"/>
          <w:lang w:bidi="en-US"/>
        </w:rPr>
        <w:t xml:space="preserve">Prof. David Kennedy </w:t>
      </w:r>
      <w:r w:rsidRPr="00347F27">
        <w:rPr>
          <w:lang w:bidi="en-US"/>
        </w:rPr>
        <w:t>(</w:t>
      </w:r>
      <w:r w:rsidRPr="00347F27">
        <w:rPr>
          <w:u w:val="single"/>
          <w:lang w:bidi="en-US"/>
        </w:rPr>
        <w:t xml:space="preserve">Harvard Law School) 2002, </w:t>
      </w:r>
      <w:r w:rsidRPr="00347F27">
        <w:rPr>
          <w:lang w:bidi="en-US"/>
        </w:rPr>
        <w:t xml:space="preserve">"The International Human Rights Movement: Part of the Problem?" HARVARD HUMAN RIGHTS JOURNAL, </w:t>
      </w:r>
      <w:hyperlink r:id="rId744" w:history="1">
        <w:r w:rsidRPr="00BA5DEC">
          <w:rPr>
            <w:rStyle w:val="Hyperlink"/>
            <w:rFonts w:ascii="TimesNewRomanPSMT" w:hAnsi="TimesNewRomanPSMT" w:cs="TimesNewRomanPSMT"/>
            <w:iCs/>
            <w:lang w:bidi="en-US"/>
          </w:rPr>
          <w:t>www.law.harvard.edu/students/orgs/hrj/iss15/kennedy.shtml#fn2</w:t>
        </w:r>
      </w:hyperlink>
    </w:p>
    <w:p w14:paraId="355D3CB3" w14:textId="77777777" w:rsidR="00960B7B" w:rsidRPr="00347F27" w:rsidRDefault="00960B7B" w:rsidP="00960B7B">
      <w:pPr>
        <w:pStyle w:val="BB-Evidence"/>
        <w:rPr>
          <w:lang w:bidi="en-US"/>
        </w:rPr>
      </w:pPr>
      <w:r w:rsidRPr="00347F27">
        <w:rPr>
          <w:lang w:bidi="en-US"/>
        </w:rPr>
        <w:t>As the human rights profession raises its standards and status to compete with disciplines of private law, it raises the bar for other pro-bono activities that have not been as successful in establishing themselves as disciplines, whose practices, knowledge and projects are less systematic, less analogous to practice in the private interest. Professionalization strengthens lawyers at the expense of priests, engineers, politicians, soothsayers and citizens who might otherwise play a more central role in emancipatory efforts. At the same time, professionalization separates human rights advocates from those they represent and those with whom they share a common emancipatory struggle. The division of labor among emancipatory specialists is not merely about efficient specialization. We need only think of the bureaucratization of human rights in places like East Timor that have come within the orbit of international governance—suddenly an elaborate presence pulling local elites away from their base, or consigning them to the status of local informants, attention turning like sunflowers to Geneva, New York, to the Center, to the Commission. To the work of resolutions and reports.</w:t>
      </w:r>
    </w:p>
    <w:p w14:paraId="54EE6289" w14:textId="77777777" w:rsidR="00960B7B" w:rsidRPr="00347F27" w:rsidRDefault="00960B7B" w:rsidP="00960B7B">
      <w:pPr>
        <w:pStyle w:val="BB-BriefHeading"/>
        <w:rPr>
          <w:sz w:val="20"/>
          <w:lang w:bidi="en-US"/>
        </w:rPr>
      </w:pPr>
      <w:bookmarkStart w:id="311" w:name="_Toc79275764"/>
      <w:bookmarkStart w:id="312" w:name="_Toc3447299"/>
      <w:r w:rsidRPr="00347F27">
        <w:rPr>
          <w:lang w:bidi="en-US"/>
        </w:rPr>
        <w:t>NPT (Nuclear Non-Proliferation Treaty) – Good</w:t>
      </w:r>
      <w:bookmarkEnd w:id="311"/>
      <w:bookmarkEnd w:id="312"/>
      <w:r w:rsidRPr="00347F27">
        <w:rPr>
          <w:lang w:bidi="en-US"/>
        </w:rPr>
        <w:t xml:space="preserve"> </w:t>
      </w:r>
    </w:p>
    <w:p w14:paraId="584714DC" w14:textId="77777777" w:rsidR="00960B7B" w:rsidRDefault="00960B7B" w:rsidP="00960B7B">
      <w:pPr>
        <w:pStyle w:val="BB-Contentions"/>
        <w:rPr>
          <w:lang w:bidi="en-US"/>
        </w:rPr>
      </w:pPr>
      <w:r w:rsidRPr="00347F27">
        <w:rPr>
          <w:lang w:bidi="en-US"/>
        </w:rPr>
        <w:t>Description: How NPT works</w:t>
      </w:r>
    </w:p>
    <w:p w14:paraId="39F815C3" w14:textId="77777777" w:rsidR="00960B7B" w:rsidRDefault="00960B7B" w:rsidP="00960B7B">
      <w:pPr>
        <w:pStyle w:val="BB-Citation"/>
        <w:rPr>
          <w:lang w:bidi="en-US"/>
        </w:rPr>
      </w:pPr>
      <w:hyperlink r:id="rId745" w:history="1">
        <w:r w:rsidRPr="00347F27">
          <w:rPr>
            <w:u w:val="single"/>
            <w:lang w:bidi="en-US"/>
          </w:rPr>
          <w:t>Alicia Godsberg</w:t>
        </w:r>
      </w:hyperlink>
      <w:r w:rsidRPr="00347F27">
        <w:rPr>
          <w:lang w:bidi="en-US"/>
        </w:rPr>
        <w:t xml:space="preserve"> (Strategic Security Program Research Associate) 2 </w:t>
      </w:r>
      <w:r w:rsidRPr="00347F27">
        <w:rPr>
          <w:u w:val="single"/>
          <w:lang w:bidi="en-US"/>
        </w:rPr>
        <w:t>July 2008, Federation of American Scientists</w:t>
      </w:r>
      <w:r w:rsidRPr="00347F27">
        <w:rPr>
          <w:lang w:bidi="en-US"/>
        </w:rPr>
        <w:t xml:space="preserve">, "NPT 40 Years Later and Beyond," </w:t>
      </w:r>
      <w:hyperlink r:id="rId746" w:history="1">
        <w:r w:rsidRPr="00BA5DEC">
          <w:rPr>
            <w:rStyle w:val="Hyperlink"/>
            <w:rFonts w:ascii="TimesNewRomanPSMT" w:hAnsi="TimesNewRomanPSMT" w:cs="TimesNewRomanPSMT"/>
            <w:iCs/>
            <w:lang w:bidi="en-US"/>
          </w:rPr>
          <w:t>www.fas.org/blog/ssp/2008/07/npt-40-years-later-and-beyond.php#more-262</w:t>
        </w:r>
      </w:hyperlink>
    </w:p>
    <w:p w14:paraId="7D67AB82" w14:textId="77777777" w:rsidR="00960B7B" w:rsidRPr="00347F27" w:rsidRDefault="00960B7B" w:rsidP="00960B7B">
      <w:pPr>
        <w:pStyle w:val="BB-Evidence"/>
        <w:rPr>
          <w:lang w:bidi="en-US"/>
        </w:rPr>
      </w:pPr>
      <w:r w:rsidRPr="00347F27">
        <w:rPr>
          <w:lang w:bidi="en-US"/>
        </w:rPr>
        <w:t xml:space="preserve">The NPT is based on a 3-part bargain between nuclear weapon states parties (NWS) and non-nuclear weapon states parties (NNWS): NNWS agree not to acquire nuclear weapons or nuclear weapon materials; NWS agree to facilitate the exchange of civilian nuclear technology, equipment, and materials to enable all parties to benefit from the peaceful uses of the atom; and NWS agree to "pursue negotiations in good faith on effective measures relating to the cessation of the nuclear arms race at an early date and to nuclear disarmament." To ensure that the proliferation of weapons or weapons materials would not take place, NNWS agreed to have their civilian nuclear facilities subject to inspection; this obligation is carried out through International Atomic Energy Agency (IAEA) safeguards agreements. </w:t>
      </w:r>
    </w:p>
    <w:p w14:paraId="0D2B99FC" w14:textId="77777777" w:rsidR="00960B7B" w:rsidRDefault="00960B7B" w:rsidP="00960B7B">
      <w:pPr>
        <w:pStyle w:val="BB-Contentions"/>
        <w:rPr>
          <w:lang w:bidi="en-US"/>
        </w:rPr>
      </w:pPr>
      <w:r w:rsidRPr="00347F27">
        <w:rPr>
          <w:lang w:bidi="en-US"/>
        </w:rPr>
        <w:t>NPT works - members do not develo</w:t>
      </w:r>
      <w:r>
        <w:rPr>
          <w:lang w:bidi="en-US"/>
        </w:rPr>
        <w:t>p nuclear weapons capabilities</w:t>
      </w:r>
    </w:p>
    <w:p w14:paraId="5CBF007B" w14:textId="77777777" w:rsidR="00960B7B" w:rsidRDefault="00960B7B" w:rsidP="00960B7B">
      <w:pPr>
        <w:pStyle w:val="BB-Contentions"/>
        <w:rPr>
          <w:lang w:bidi="en-US"/>
        </w:rPr>
      </w:pPr>
      <w:r w:rsidRPr="00347F27">
        <w:rPr>
          <w:lang w:bidi="en-US"/>
        </w:rPr>
        <w:tab/>
        <w:t>A. No state that joined NPT as a non-nuclear weapons state, except N. Korea, has developed nukes</w:t>
      </w:r>
    </w:p>
    <w:p w14:paraId="268267C5" w14:textId="77777777" w:rsidR="00960B7B" w:rsidRDefault="00960B7B" w:rsidP="00960B7B">
      <w:pPr>
        <w:pStyle w:val="BB-Citation"/>
        <w:rPr>
          <w:rFonts w:ascii="TimesNewRomanPSMT" w:hAnsi="TimesNewRomanPSMT" w:cs="TimesNewRomanPSMT"/>
          <w:iCs/>
          <w:lang w:bidi="en-US"/>
        </w:rPr>
      </w:pPr>
      <w:r w:rsidRPr="00347F27">
        <w:rPr>
          <w:u w:val="single"/>
          <w:lang w:bidi="en-US"/>
        </w:rPr>
        <w:t>Canadian government, ambassador to NPT PrepCom conference</w:t>
      </w:r>
      <w:r w:rsidRPr="00347F27">
        <w:rPr>
          <w:lang w:bidi="en-US"/>
        </w:rPr>
        <w:t xml:space="preserve">, 30 </w:t>
      </w:r>
      <w:r w:rsidRPr="00347F27">
        <w:rPr>
          <w:u w:val="single"/>
          <w:lang w:bidi="en-US"/>
        </w:rPr>
        <w:t>Apr 2007,</w:t>
      </w:r>
      <w:r w:rsidRPr="00347F27">
        <w:rPr>
          <w:lang w:bidi="en-US"/>
        </w:rPr>
        <w:t xml:space="preserve"> "Canada - Opening statement 2007 NPT PrepCom" </w:t>
      </w:r>
      <w:hyperlink r:id="rId747" w:history="1">
        <w:r w:rsidRPr="00BA5DEC">
          <w:rPr>
            <w:rStyle w:val="Hyperlink"/>
            <w:rFonts w:ascii="TimesNewRomanPSMT" w:hAnsi="TimesNewRomanPSMT" w:cs="TimesNewRomanPSMT"/>
            <w:iCs/>
            <w:lang w:bidi="en-US"/>
          </w:rPr>
          <w:t>www.international.gc.ca/genev/new-nouveau/20070430.aspx#tphp</w:t>
        </w:r>
      </w:hyperlink>
    </w:p>
    <w:p w14:paraId="73D3B86B" w14:textId="77777777" w:rsidR="00960B7B" w:rsidRDefault="00960B7B" w:rsidP="00960B7B">
      <w:pPr>
        <w:pStyle w:val="BB-Evidence"/>
        <w:rPr>
          <w:lang w:bidi="en-US"/>
        </w:rPr>
      </w:pPr>
      <w:r w:rsidRPr="00347F27">
        <w:rPr>
          <w:lang w:bidi="en-US"/>
        </w:rPr>
        <w:t xml:space="preserve">Mr. Chairman, </w:t>
      </w:r>
      <w:r w:rsidRPr="00643F49">
        <w:rPr>
          <w:u w:val="single"/>
          <w:lang w:bidi="en-US"/>
        </w:rPr>
        <w:t xml:space="preserve">with respect to nuclear non-proliferation, the positive fact remains that, until recently, no state that joined the NPT as a non-nuclear weapons state has developed nuclear weapons capabilities. This unblemished record has been sadly compromised by the irresponsible action of the DPRK in conducting a nuclear weapons test last October, which was the first nuclear test in over eight years. </w:t>
      </w:r>
    </w:p>
    <w:p w14:paraId="1C56E87E" w14:textId="77777777" w:rsidR="00960B7B" w:rsidRDefault="00960B7B" w:rsidP="00960B7B">
      <w:pPr>
        <w:pStyle w:val="BB-Contentions"/>
        <w:rPr>
          <w:lang w:bidi="en-US"/>
        </w:rPr>
      </w:pPr>
      <w:r w:rsidRPr="00347F27">
        <w:rPr>
          <w:lang w:bidi="en-US"/>
        </w:rPr>
        <w:tab/>
        <w:t>B. North Korea has halted its nuclear weapons program</w:t>
      </w:r>
    </w:p>
    <w:p w14:paraId="4D21FAEC" w14:textId="77777777" w:rsidR="00960B7B" w:rsidRDefault="00960B7B" w:rsidP="00960B7B">
      <w:pPr>
        <w:pStyle w:val="BB-Citation"/>
        <w:rPr>
          <w:lang w:bidi="en-US"/>
        </w:rPr>
      </w:pPr>
      <w:r w:rsidRPr="00347F27">
        <w:rPr>
          <w:u w:val="single"/>
          <w:lang w:bidi="en-US"/>
        </w:rPr>
        <w:t>Choe Sang-Hun</w:t>
      </w:r>
      <w:r w:rsidRPr="00347F27">
        <w:rPr>
          <w:lang w:bidi="en-US"/>
        </w:rPr>
        <w:t xml:space="preserve"> (journalist), 28 </w:t>
      </w:r>
      <w:r w:rsidRPr="00347F27">
        <w:rPr>
          <w:u w:val="single"/>
          <w:lang w:bidi="en-US"/>
        </w:rPr>
        <w:t>June 2008</w:t>
      </w:r>
      <w:r w:rsidRPr="00347F27">
        <w:rPr>
          <w:lang w:bidi="en-US"/>
        </w:rPr>
        <w:t xml:space="preserve">, </w:t>
      </w:r>
      <w:r w:rsidRPr="00347F27">
        <w:rPr>
          <w:u w:val="single"/>
          <w:lang w:bidi="en-US"/>
        </w:rPr>
        <w:t>NEW YORK TIMES</w:t>
      </w:r>
      <w:r w:rsidRPr="00347F27">
        <w:rPr>
          <w:lang w:bidi="en-US"/>
        </w:rPr>
        <w:t xml:space="preserve">, "North Korea Destroys Tower at Nuclear Site," </w:t>
      </w:r>
      <w:hyperlink r:id="rId748" w:history="1">
        <w:r w:rsidRPr="00BA5DEC">
          <w:rPr>
            <w:rStyle w:val="Hyperlink"/>
            <w:rFonts w:ascii="TimesNewRomanPSMT" w:hAnsi="TimesNewRomanPSMT" w:cs="TimesNewRomanPSMT"/>
            <w:iCs/>
            <w:lang w:bidi="en-US"/>
          </w:rPr>
          <w:t>www.nytimes.com/2008/06/28/world/asia/28korea.html</w:t>
        </w:r>
      </w:hyperlink>
    </w:p>
    <w:p w14:paraId="2BA3FEB6" w14:textId="77777777" w:rsidR="00960B7B" w:rsidRDefault="00960B7B" w:rsidP="00960B7B">
      <w:pPr>
        <w:pStyle w:val="BB-Evidence"/>
        <w:rPr>
          <w:lang w:bidi="en-US"/>
        </w:rPr>
      </w:pPr>
      <w:r w:rsidRPr="00347F27">
        <w:rPr>
          <w:lang w:bidi="en-US"/>
        </w:rPr>
        <w:t xml:space="preserve">In a gesture demonstrating its commitment to halt its nuclear weapons program, </w:t>
      </w:r>
      <w:hyperlink r:id="rId749" w:history="1">
        <w:r w:rsidRPr="00347F27">
          <w:rPr>
            <w:lang w:bidi="en-US"/>
          </w:rPr>
          <w:t>North Korea</w:t>
        </w:r>
      </w:hyperlink>
      <w:r w:rsidRPr="00347F27">
        <w:rPr>
          <w:lang w:bidi="en-US"/>
        </w:rPr>
        <w:t xml:space="preserve"> blew up the most prominent symbol of its plutonium production Friday. The 60-foot cooling tower at the North's main nuclear power plant collapsed in a heap of shattered concrete and twisted steel, filmed by international and regional television broadcasters invited to witness the event.</w:t>
      </w:r>
    </w:p>
    <w:p w14:paraId="4D6F50D3" w14:textId="77777777" w:rsidR="00960B7B" w:rsidRDefault="00960B7B" w:rsidP="00960B7B">
      <w:pPr>
        <w:pStyle w:val="BB-Contentions"/>
        <w:rPr>
          <w:lang w:bidi="en-US"/>
        </w:rPr>
      </w:pPr>
      <w:r w:rsidRPr="00347F27">
        <w:rPr>
          <w:lang w:bidi="en-US"/>
        </w:rPr>
        <w:t>NPT makes it far more difficult for non-nuclear weapons states to get nuclear weapons</w:t>
      </w:r>
    </w:p>
    <w:p w14:paraId="427C9E25" w14:textId="77777777" w:rsidR="00960B7B" w:rsidRDefault="00960B7B" w:rsidP="00960B7B">
      <w:pPr>
        <w:pStyle w:val="BB-Citation"/>
        <w:rPr>
          <w:kern w:val="1"/>
          <w:lang w:bidi="en-US"/>
        </w:rPr>
      </w:pPr>
      <w:r w:rsidRPr="00347F27">
        <w:rPr>
          <w:kern w:val="1"/>
          <w:u w:val="single"/>
          <w:lang w:bidi="en-US"/>
        </w:rPr>
        <w:t>Daryl G. Kimball</w:t>
      </w:r>
      <w:r w:rsidRPr="00347F27">
        <w:rPr>
          <w:kern w:val="1"/>
          <w:lang w:bidi="en-US"/>
        </w:rPr>
        <w:t xml:space="preserve"> (Executive Director,</w:t>
      </w:r>
      <w:r w:rsidRPr="00347F27">
        <w:rPr>
          <w:kern w:val="1"/>
          <w:u w:val="single"/>
          <w:lang w:bidi="en-US"/>
        </w:rPr>
        <w:t xml:space="preserve"> Arms Control Association</w:t>
      </w:r>
      <w:r w:rsidRPr="00347F27">
        <w:rPr>
          <w:kern w:val="1"/>
          <w:lang w:bidi="en-US"/>
        </w:rPr>
        <w:t xml:space="preserve">; former </w:t>
      </w:r>
      <w:r w:rsidRPr="00347F27">
        <w:rPr>
          <w:lang w:bidi="en-US"/>
        </w:rPr>
        <w:t>executive director of the Coalition to Reduce Nuclear Dangers, a consortium of 17 of the largest U.S. non-governmental organizations working together to strengthen national and international security by reducing the threats posed by nuclear weapons; coordinated community-wide education, research and lobbying campaigns for the Comprehensive Test Ban Treaty; former Associate Director for Policy and later, the Director of Security Programs for Physicians for Social Responsibility (PSR); helped spearhead non-governmental efforts to win Congressional approval for the 1992 nuclear test moratorium legislation</w:t>
      </w:r>
      <w:r w:rsidRPr="00347F27">
        <w:rPr>
          <w:kern w:val="1"/>
          <w:lang w:bidi="en-US"/>
        </w:rPr>
        <w:t xml:space="preserve">) </w:t>
      </w:r>
      <w:r w:rsidRPr="00727A51">
        <w:rPr>
          <w:kern w:val="1"/>
          <w:u w:val="single"/>
          <w:lang w:bidi="en-US"/>
        </w:rPr>
        <w:t>June 2008</w:t>
      </w:r>
      <w:r w:rsidRPr="00347F27">
        <w:rPr>
          <w:kern w:val="1"/>
          <w:lang w:bidi="en-US"/>
        </w:rPr>
        <w:t xml:space="preserve">, "NPT: Past, Present, and Future" </w:t>
      </w:r>
      <w:hyperlink r:id="rId750" w:history="1">
        <w:r w:rsidRPr="00BA5DEC">
          <w:rPr>
            <w:rStyle w:val="Hyperlink"/>
            <w:kern w:val="1"/>
            <w:lang w:bidi="en-US"/>
          </w:rPr>
          <w:t>www.armscontrol.org/node/2933</w:t>
        </w:r>
      </w:hyperlink>
    </w:p>
    <w:p w14:paraId="41CBD612" w14:textId="77777777" w:rsidR="00960B7B" w:rsidRDefault="00960B7B" w:rsidP="00960B7B">
      <w:pPr>
        <w:pStyle w:val="BB-Evidence"/>
        <w:rPr>
          <w:lang w:bidi="en-US"/>
        </w:rPr>
      </w:pPr>
      <w:r w:rsidRPr="00347F27">
        <w:rPr>
          <w:lang w:bidi="en-US"/>
        </w:rPr>
        <w:t>Rather than the dozens of nuclear-armed states that were forecast before the NPT was opened for signature in July 1968, only four additional countries beyond the original five possessors have nuclear weapons today. On the other hand, several states have abandoned nuclear weapons programs. The NPT, bolstered by nuclear export controls and a safeguards system, makes it far more difficult for non-nuclear-weapon states to acquire or build nuclear weapons.</w:t>
      </w:r>
    </w:p>
    <w:p w14:paraId="43E04835" w14:textId="77777777" w:rsidR="00960B7B" w:rsidRDefault="00960B7B" w:rsidP="00960B7B">
      <w:pPr>
        <w:pStyle w:val="BB-Contentions"/>
        <w:rPr>
          <w:lang w:bidi="en-US"/>
        </w:rPr>
      </w:pPr>
      <w:r w:rsidRPr="00347F27">
        <w:rPr>
          <w:lang w:bidi="en-US"/>
        </w:rPr>
        <w:t>US isn</w:t>
      </w:r>
      <w:r>
        <w:rPr>
          <w:lang w:bidi="en-US"/>
        </w:rPr>
        <w:t>'t living up to NPT commitments</w:t>
      </w:r>
    </w:p>
    <w:p w14:paraId="0E3EE0AA" w14:textId="77777777" w:rsidR="00960B7B" w:rsidRDefault="00960B7B" w:rsidP="00960B7B">
      <w:pPr>
        <w:pStyle w:val="BB-Contentions"/>
        <w:rPr>
          <w:lang w:bidi="en-US"/>
        </w:rPr>
      </w:pPr>
      <w:r w:rsidRPr="00347F27">
        <w:rPr>
          <w:lang w:bidi="en-US"/>
        </w:rPr>
        <w:t>Analysis/Impact: If the problem is that the NPT is "failing," the root cause isn't that NPT is bad, just that we're not following it</w:t>
      </w:r>
    </w:p>
    <w:p w14:paraId="1D3D9135" w14:textId="77777777" w:rsidR="00960B7B" w:rsidRDefault="00960B7B" w:rsidP="00960B7B">
      <w:pPr>
        <w:pStyle w:val="BB-Citation"/>
        <w:rPr>
          <w:kern w:val="1"/>
          <w:lang w:bidi="en-US"/>
        </w:rPr>
      </w:pPr>
      <w:r w:rsidRPr="00347F27">
        <w:rPr>
          <w:kern w:val="1"/>
          <w:u w:val="single"/>
          <w:lang w:bidi="en-US"/>
        </w:rPr>
        <w:t>Daryl G. Kimball</w:t>
      </w:r>
      <w:r w:rsidRPr="00347F27">
        <w:rPr>
          <w:kern w:val="1"/>
          <w:lang w:bidi="en-US"/>
        </w:rPr>
        <w:t xml:space="preserve"> (Executive Director,</w:t>
      </w:r>
      <w:r w:rsidRPr="00347F27">
        <w:rPr>
          <w:kern w:val="1"/>
          <w:u w:val="single"/>
          <w:lang w:bidi="en-US"/>
        </w:rPr>
        <w:t xml:space="preserve"> Arms Control Association</w:t>
      </w:r>
      <w:r w:rsidRPr="00347F27">
        <w:rPr>
          <w:kern w:val="1"/>
          <w:lang w:bidi="en-US"/>
        </w:rPr>
        <w:t xml:space="preserve">; former </w:t>
      </w:r>
      <w:r w:rsidRPr="00347F27">
        <w:rPr>
          <w:lang w:bidi="en-US"/>
        </w:rPr>
        <w:t>executive director of the Coalition to Reduce Nuclear Dangers, a consortium of 17 of the largest U.S. non-governmental organizations working together to strengthen national and international security by reducing the threats posed by nuclear weapons; coordinated community-wide education, research and lobbying campaigns for the Comprehensive Test Ban Treaty; former Associate Director for Policy and later, the Director of Security Programs for Physicians for Social Responsibility (PSR); helped spearhead non-governmental efforts to win Congressional approval for the 1992 nuclear test moratorium legislation</w:t>
      </w:r>
      <w:r w:rsidRPr="00347F27">
        <w:rPr>
          <w:kern w:val="1"/>
          <w:lang w:bidi="en-US"/>
        </w:rPr>
        <w:t xml:space="preserve">) </w:t>
      </w:r>
      <w:r w:rsidRPr="00727A51">
        <w:rPr>
          <w:kern w:val="1"/>
          <w:u w:val="single"/>
          <w:lang w:bidi="en-US"/>
        </w:rPr>
        <w:t>June 2008</w:t>
      </w:r>
      <w:r w:rsidRPr="00347F27">
        <w:rPr>
          <w:kern w:val="1"/>
          <w:lang w:bidi="en-US"/>
        </w:rPr>
        <w:t xml:space="preserve">, "NPT: Past, Present, and Future" </w:t>
      </w:r>
      <w:hyperlink r:id="rId751" w:history="1">
        <w:r w:rsidRPr="00BA5DEC">
          <w:rPr>
            <w:rStyle w:val="Hyperlink"/>
            <w:rFonts w:ascii="TimesNewRomanPSMT" w:hAnsi="TimesNewRomanPSMT" w:cs="TimesNewRomanPSMT"/>
            <w:iCs/>
            <w:kern w:val="1"/>
            <w:lang w:bidi="en-US"/>
          </w:rPr>
          <w:t>www.armscontrol.org/node/2933</w:t>
        </w:r>
      </w:hyperlink>
    </w:p>
    <w:p w14:paraId="5DF8619D" w14:textId="77777777" w:rsidR="00960B7B" w:rsidRDefault="00960B7B" w:rsidP="00960B7B">
      <w:pPr>
        <w:pStyle w:val="BB-Evidence"/>
        <w:rPr>
          <w:lang w:bidi="en-US"/>
        </w:rPr>
      </w:pPr>
      <w:r w:rsidRPr="00347F27">
        <w:rPr>
          <w:lang w:bidi="en-US"/>
        </w:rPr>
        <w:t>Since the end of the Cold War, strategic nuclear forces have been cut, but all of the nuclear-weapon states continue to rely on and modernize their nuclear arsenals. Washington has repudiated key NPT disarmament commitments made at the 1995 and 2000 NPT review conferences and has sought to carve out special exemptions from the rules for allies such as NPT holdout India. As a result, a growing number of states believe the NPT is being applied unevenly and that the nuclear powers do not intend to fulfill their end of the NPT bargain. This has led the non-nuclear-weapon-state majority to become less willing to agree to further measures that would strengthen the treaty and the nonproliferation regime.</w:t>
      </w:r>
    </w:p>
    <w:p w14:paraId="1CC5A931" w14:textId="77777777" w:rsidR="00960B7B" w:rsidRDefault="00960B7B" w:rsidP="00960B7B">
      <w:pPr>
        <w:pStyle w:val="BB-Contentions"/>
        <w:rPr>
          <w:lang w:bidi="en-US"/>
        </w:rPr>
      </w:pPr>
      <w:r w:rsidRPr="00347F27">
        <w:rPr>
          <w:lang w:bidi="en-US"/>
        </w:rPr>
        <w:t>NPT is not doomed to failure - we just need to follow it better</w:t>
      </w:r>
    </w:p>
    <w:p w14:paraId="65F87884" w14:textId="77777777" w:rsidR="00960B7B" w:rsidRDefault="00960B7B" w:rsidP="00960B7B">
      <w:pPr>
        <w:pStyle w:val="BB-Citation"/>
        <w:rPr>
          <w:kern w:val="1"/>
          <w:lang w:bidi="en-US"/>
        </w:rPr>
      </w:pPr>
      <w:r w:rsidRPr="00347F27">
        <w:rPr>
          <w:kern w:val="1"/>
          <w:u w:val="single"/>
          <w:lang w:bidi="en-US"/>
        </w:rPr>
        <w:t>Daryl G. Kimball</w:t>
      </w:r>
      <w:r w:rsidRPr="00347F27">
        <w:rPr>
          <w:kern w:val="1"/>
          <w:lang w:bidi="en-US"/>
        </w:rPr>
        <w:t xml:space="preserve"> (Executive Director,</w:t>
      </w:r>
      <w:r w:rsidRPr="00347F27">
        <w:rPr>
          <w:kern w:val="1"/>
          <w:u w:val="single"/>
          <w:lang w:bidi="en-US"/>
        </w:rPr>
        <w:t xml:space="preserve"> Arms Control Association</w:t>
      </w:r>
      <w:r w:rsidRPr="00347F27">
        <w:rPr>
          <w:kern w:val="1"/>
          <w:lang w:bidi="en-US"/>
        </w:rPr>
        <w:t xml:space="preserve">; former </w:t>
      </w:r>
      <w:r w:rsidRPr="00347F27">
        <w:rPr>
          <w:lang w:bidi="en-US"/>
        </w:rPr>
        <w:t>executive director of the Coalition to Reduce Nuclear Dangers, a consortium of 17 of the largest U.S. non-governmental organizations working together to strengthen national and international security by reducing the threats posed by nuclear weapons; coordinated community-wide education, research and lobbying campaigns for the Comprehensive Test Ban Treaty; former Associate Director for Policy and later, the Director of Security Programs for Physicians for Social Responsibility (PSR); helped spearhead non-governmental efforts to win Congressional approval for the 1992 nuclear test moratorium legislation</w:t>
      </w:r>
      <w:r w:rsidRPr="00347F27">
        <w:rPr>
          <w:kern w:val="1"/>
          <w:lang w:bidi="en-US"/>
        </w:rPr>
        <w:t xml:space="preserve">) </w:t>
      </w:r>
      <w:r w:rsidRPr="00727A51">
        <w:rPr>
          <w:kern w:val="1"/>
          <w:u w:val="single"/>
          <w:lang w:bidi="en-US"/>
        </w:rPr>
        <w:t>June 2008</w:t>
      </w:r>
      <w:r w:rsidRPr="00347F27">
        <w:rPr>
          <w:kern w:val="1"/>
          <w:lang w:bidi="en-US"/>
        </w:rPr>
        <w:t xml:space="preserve">, "NPT: Past, Present, and Future" </w:t>
      </w:r>
      <w:hyperlink r:id="rId752" w:history="1">
        <w:r w:rsidRPr="00BA5DEC">
          <w:rPr>
            <w:rStyle w:val="Hyperlink"/>
            <w:rFonts w:ascii="TimesNewRomanPSMT" w:hAnsi="TimesNewRomanPSMT" w:cs="TimesNewRomanPSMT"/>
            <w:iCs/>
            <w:kern w:val="1"/>
            <w:lang w:bidi="en-US"/>
          </w:rPr>
          <w:t>www.armscontrol.org/node/2933</w:t>
        </w:r>
      </w:hyperlink>
    </w:p>
    <w:p w14:paraId="0834573E" w14:textId="77777777" w:rsidR="00960B7B" w:rsidRPr="00347F27" w:rsidRDefault="00960B7B" w:rsidP="00960B7B">
      <w:pPr>
        <w:pStyle w:val="BB-Evidence"/>
        <w:rPr>
          <w:lang w:bidi="en-US"/>
        </w:rPr>
      </w:pPr>
      <w:r w:rsidRPr="00347F27">
        <w:rPr>
          <w:lang w:bidi="en-US"/>
        </w:rPr>
        <w:t>The NPT is not doomed to failure. In response to earlier setbacks, leading states have come together to fortify the regime. But in order to survive well into this century, states must renew, strengthen, and fulfill the NPT bargain-and soon.</w:t>
      </w:r>
    </w:p>
    <w:p w14:paraId="5B039F97" w14:textId="77777777" w:rsidR="00960B7B" w:rsidRDefault="00960B7B" w:rsidP="00960B7B">
      <w:pPr>
        <w:pStyle w:val="BB-Contentions"/>
        <w:rPr>
          <w:lang w:bidi="en-US"/>
        </w:rPr>
      </w:pPr>
      <w:r w:rsidRPr="00347F27">
        <w:rPr>
          <w:lang w:bidi="en-US"/>
        </w:rPr>
        <w:t>NPT still sets nuclear disarmament norms for the 3 nations who haven't signed it</w:t>
      </w:r>
    </w:p>
    <w:p w14:paraId="350E5B4B" w14:textId="77777777" w:rsidR="00960B7B" w:rsidRDefault="00960B7B" w:rsidP="00960B7B">
      <w:pPr>
        <w:pStyle w:val="BB-Citation"/>
        <w:rPr>
          <w:lang w:bidi="en-US"/>
        </w:rPr>
      </w:pPr>
      <w:r w:rsidRPr="00347F27">
        <w:rPr>
          <w:u w:val="single"/>
          <w:lang w:bidi="en-US"/>
        </w:rPr>
        <w:t>Prof. Ernie Regehr</w:t>
      </w:r>
      <w:r w:rsidRPr="00347F27">
        <w:rPr>
          <w:lang w:bidi="en-US"/>
        </w:rPr>
        <w:t xml:space="preserve"> (Adjunct Associate Professor in Peace and Conflict Studies at Conrad Grebel University College, </w:t>
      </w:r>
      <w:r w:rsidRPr="00347F27">
        <w:rPr>
          <w:u w:val="single"/>
          <w:lang w:bidi="en-US"/>
        </w:rPr>
        <w:t>University of Waterloo</w:t>
      </w:r>
      <w:r w:rsidRPr="00347F27">
        <w:rPr>
          <w:lang w:bidi="en-US"/>
        </w:rPr>
        <w:t xml:space="preserve"> and teaches a senior seminar on "disarming conflicts" in the Global Studies Program of Wilfrid Laurier University. He publishes widely on peace and security issues and maintains a broad range of international engagements related to nuclear non-proliferation and regional conflicts. He has served as an expert advisor on a variety of Government of Canada delegations to disarmament forums) 31 </w:t>
      </w:r>
      <w:r w:rsidRPr="00347F27">
        <w:rPr>
          <w:u w:val="single"/>
          <w:lang w:bidi="en-US"/>
        </w:rPr>
        <w:t>May 2007,</w:t>
      </w:r>
      <w:r w:rsidRPr="00347F27">
        <w:rPr>
          <w:lang w:bidi="en-US"/>
        </w:rPr>
        <w:t xml:space="preserve"> "Nuclear Disarmament Imperatives after the NPT PrepCom," Presentation to the House of Commons Standing Committee on Foreign Affairs and International Development, </w:t>
      </w:r>
      <w:hyperlink r:id="rId753" w:history="1">
        <w:r w:rsidRPr="00BA5DEC">
          <w:rPr>
            <w:rStyle w:val="Hyperlink"/>
            <w:rFonts w:ascii="TimesNewRomanPSMT" w:hAnsi="TimesNewRomanPSMT" w:cs="TimesNewRomanPSMT"/>
            <w:iCs/>
            <w:lang w:bidi="en-US"/>
          </w:rPr>
          <w:t>www.igloo.org/disarmingconflict/nucleard</w:t>
        </w:r>
      </w:hyperlink>
    </w:p>
    <w:p w14:paraId="02D11442" w14:textId="77777777" w:rsidR="00960B7B" w:rsidRPr="00347F27" w:rsidRDefault="00960B7B" w:rsidP="00960B7B">
      <w:pPr>
        <w:pStyle w:val="BB-Evidence"/>
        <w:rPr>
          <w:lang w:bidi="en-US"/>
        </w:rPr>
      </w:pPr>
      <w:r w:rsidRPr="00347F27">
        <w:rPr>
          <w:lang w:bidi="en-US"/>
        </w:rPr>
        <w:t>In the third category are India, Israel, and Pakistan – de facto nuclear weapons states but not signatories to the NPT. That does not mean they escape all disarmament obligations. They are bound by the NPT norm of nuclear disarmament, and as members of the CD (Conference on Disarmament) they are obligated to pursue in good faith the agreed objectives of that body: including the prevention of an arms race in outer space, legally-binding negative security assurances to non-nuclear weapon states, and a fissile materials cutoff Treaty.</w:t>
      </w:r>
    </w:p>
    <w:p w14:paraId="2A02CA72" w14:textId="77777777" w:rsidR="00960B7B" w:rsidRDefault="00960B7B" w:rsidP="00960B7B">
      <w:pPr>
        <w:pStyle w:val="BB-Contentions"/>
        <w:rPr>
          <w:lang w:bidi="en-US"/>
        </w:rPr>
      </w:pPr>
      <w:r w:rsidRPr="00347F27">
        <w:rPr>
          <w:lang w:bidi="en-US"/>
        </w:rPr>
        <w:t>How to fix NPT: Let India into NPT as a nuclear weapons state</w:t>
      </w:r>
    </w:p>
    <w:p w14:paraId="481D402C" w14:textId="77777777" w:rsidR="00960B7B" w:rsidRDefault="00960B7B" w:rsidP="00960B7B">
      <w:pPr>
        <w:pStyle w:val="BB-Citation"/>
        <w:rPr>
          <w:lang w:bidi="en-US"/>
        </w:rPr>
      </w:pPr>
      <w:r w:rsidRPr="00347F27">
        <w:rPr>
          <w:u w:val="single"/>
          <w:lang w:bidi="en-US"/>
        </w:rPr>
        <w:t>Paul Wilke</w:t>
      </w:r>
      <w:r w:rsidRPr="00347F27">
        <w:rPr>
          <w:lang w:bidi="en-US"/>
        </w:rPr>
        <w:t xml:space="preserve"> (Former Head, Nuclear Affairs and Non-Proliferation Division, Department of Security Policy, Ministry of Foreign Affairs, The Hague), </w:t>
      </w:r>
      <w:r w:rsidRPr="00347F27">
        <w:rPr>
          <w:u w:val="single"/>
          <w:lang w:bidi="en-US"/>
        </w:rPr>
        <w:t>May 2007</w:t>
      </w:r>
      <w:r w:rsidRPr="00347F27">
        <w:rPr>
          <w:lang w:bidi="en-US"/>
        </w:rPr>
        <w:t xml:space="preserve">, "NATO and the Future of the Nuclear Non-Proliferation Treaty" </w:t>
      </w:r>
      <w:hyperlink r:id="rId754" w:history="1">
        <w:r w:rsidRPr="00BA5DEC">
          <w:rPr>
            <w:rStyle w:val="Hyperlink"/>
            <w:rFonts w:ascii="TimesNewRomanPSMT" w:hAnsi="TimesNewRomanPSMT" w:cs="TimesNewRomanPSMT"/>
            <w:iCs/>
            <w:lang w:bidi="en-US"/>
          </w:rPr>
          <w:t>www.isn.ethz.ch/pubs/ph/details.cfm?lng=en&amp;id=31221</w:t>
        </w:r>
      </w:hyperlink>
    </w:p>
    <w:p w14:paraId="2533B0C7" w14:textId="77777777" w:rsidR="00960B7B" w:rsidRDefault="00960B7B" w:rsidP="00960B7B">
      <w:pPr>
        <w:pStyle w:val="BB-Evidence"/>
        <w:rPr>
          <w:lang w:bidi="en-US"/>
        </w:rPr>
      </w:pPr>
      <w:r w:rsidRPr="00347F27">
        <w:rPr>
          <w:lang w:bidi="en-US"/>
        </w:rPr>
        <w:t>Closely related to the ideological strain is the fact that the NPT froze a situation in time that existed briefly during the second half of the last century. The fact that India was not allowed into the NPT as a nuclear weapon state would be seen from Mars as an artifact of history. The old paradigm wished this unwelcome truth away. This has led over the years to ritualistic calls on India to join the NPT as a nonnuclear weapon state, with the ritualistic answer that it would be prepared to do so if all nuclear weapon states were to abolish their arsenals. Now that India's economy is growing at a rate of almost 10 per cent per year, it will need access to nuclear energy technology and the historical anomaly can no longer be maintained.</w:t>
      </w:r>
    </w:p>
    <w:p w14:paraId="4B117F22" w14:textId="77777777" w:rsidR="00960B7B" w:rsidRPr="00347F27" w:rsidRDefault="00960B7B" w:rsidP="00960B7B">
      <w:pPr>
        <w:pStyle w:val="BB-Contentions"/>
        <w:rPr>
          <w:lang w:bidi="en-US"/>
        </w:rPr>
      </w:pPr>
      <w:r w:rsidRPr="00347F27">
        <w:rPr>
          <w:lang w:bidi="en-US"/>
        </w:rPr>
        <w:t>We should not simply accept more countries having nuclear weapons - we must take all necessary steps to dissuade and deter</w:t>
      </w:r>
    </w:p>
    <w:p w14:paraId="79472812" w14:textId="77777777" w:rsidR="00960B7B" w:rsidRDefault="00960B7B" w:rsidP="00960B7B">
      <w:pPr>
        <w:pStyle w:val="BB-Citation"/>
        <w:rPr>
          <w:lang w:bidi="en-US"/>
        </w:rPr>
      </w:pPr>
      <w:r w:rsidRPr="00727A51">
        <w:rPr>
          <w:u w:val="single"/>
          <w:lang w:bidi="en-US"/>
        </w:rPr>
        <w:t>Pierre Goldschmidt</w:t>
      </w:r>
      <w:r w:rsidRPr="00347F27">
        <w:rPr>
          <w:lang w:bidi="en-US"/>
        </w:rPr>
        <w:t xml:space="preserve"> (Visiting Scholar, Carnegie Endowment for International Peace, and former Deputy Director General</w:t>
      </w:r>
      <w:r>
        <w:rPr>
          <w:lang w:bidi="en-US"/>
        </w:rPr>
        <w:t xml:space="preserve"> </w:t>
      </w:r>
      <w:r w:rsidRPr="00347F27">
        <w:rPr>
          <w:lang w:bidi="en-US"/>
        </w:rPr>
        <w:t xml:space="preserve">and Head of the Department of Safeguards, International Atomic Energy Agency) </w:t>
      </w:r>
      <w:r w:rsidRPr="00347F27">
        <w:rPr>
          <w:u w:val="single"/>
          <w:lang w:bidi="en-US"/>
        </w:rPr>
        <w:t>May 2007</w:t>
      </w:r>
      <w:r w:rsidRPr="00347F27">
        <w:rPr>
          <w:lang w:bidi="en-US"/>
        </w:rPr>
        <w:t xml:space="preserve">, "NATO and the Future of the Nuclear Non-Proliferation Treaty" </w:t>
      </w:r>
      <w:hyperlink r:id="rId755" w:history="1">
        <w:r w:rsidRPr="00BA5DEC">
          <w:rPr>
            <w:rStyle w:val="Hyperlink"/>
            <w:rFonts w:ascii="TimesNewRomanPSMT" w:hAnsi="TimesNewRomanPSMT" w:cs="TimesNewRomanPSMT"/>
            <w:iCs/>
            <w:lang w:bidi="en-US"/>
          </w:rPr>
          <w:t>www.isn.ethz.ch/pubs/ph/details.cfm?lng=en&amp;id=31221</w:t>
        </w:r>
      </w:hyperlink>
    </w:p>
    <w:p w14:paraId="39D929E2" w14:textId="77777777" w:rsidR="00960B7B" w:rsidRPr="00347F27" w:rsidRDefault="00960B7B" w:rsidP="00960B7B">
      <w:pPr>
        <w:pStyle w:val="BB-Evidence"/>
        <w:rPr>
          <w:lang w:bidi="en-US"/>
        </w:rPr>
      </w:pPr>
      <w:r w:rsidRPr="00347F27">
        <w:rPr>
          <w:lang w:bidi="en-US"/>
        </w:rPr>
        <w:t>The greater the number of states possessing nuclear weapons, the greater the risk that one day, by design or accident, they will be used or will fall into the hands of non-state actors with catastrophic consequences. We must therefore reject as irresponsible the idea that the international community should get used to the fact that sooner or later more countries will possess nuclear weapons, and that we can do nothing about it. Rather, it is essential to take all the necessary steps to "dissuade" and "deter" non-nuclear-weapon states (NNWS) from acquiring such weapons.</w:t>
      </w:r>
    </w:p>
    <w:p w14:paraId="5B2899F1" w14:textId="77777777" w:rsidR="00960B7B" w:rsidRDefault="00960B7B" w:rsidP="00960B7B">
      <w:pPr>
        <w:pStyle w:val="BB-Contentions"/>
        <w:rPr>
          <w:lang w:bidi="en-US"/>
        </w:rPr>
      </w:pPr>
      <w:r>
        <w:rPr>
          <w:lang w:bidi="en-US"/>
        </w:rPr>
        <w:t>DISADVANTAGE</w:t>
      </w:r>
    </w:p>
    <w:p w14:paraId="3FA6A065" w14:textId="77777777" w:rsidR="00960B7B" w:rsidRDefault="00960B7B" w:rsidP="00960B7B">
      <w:pPr>
        <w:widowControl w:val="0"/>
        <w:autoSpaceDE w:val="0"/>
        <w:autoSpaceDN w:val="0"/>
        <w:adjustRightInd w:val="0"/>
        <w:spacing w:after="120"/>
        <w:rPr>
          <w:rFonts w:ascii="TimesNewRomanPSMT" w:hAnsi="TimesNewRomanPSMT" w:cs="TimesNewRomanPSMT"/>
          <w:b/>
          <w:bCs/>
          <w:sz w:val="20"/>
          <w:szCs w:val="20"/>
          <w:lang w:bidi="en-US"/>
        </w:rPr>
      </w:pPr>
      <w:r w:rsidRPr="00347F27">
        <w:rPr>
          <w:rFonts w:ascii="TimesNewRomanPSMT" w:hAnsi="TimesNewRomanPSMT" w:cs="TimesNewRomanPSMT"/>
          <w:b/>
          <w:bCs/>
          <w:sz w:val="20"/>
          <w:szCs w:val="20"/>
          <w:lang w:bidi="en-US"/>
        </w:rPr>
        <w:t>Weakens international norm</w:t>
      </w:r>
      <w:r>
        <w:rPr>
          <w:rFonts w:ascii="TimesNewRomanPSMT" w:hAnsi="TimesNewRomanPSMT" w:cs="TimesNewRomanPSMT"/>
          <w:b/>
          <w:bCs/>
          <w:sz w:val="20"/>
          <w:szCs w:val="20"/>
          <w:lang w:bidi="en-US"/>
        </w:rPr>
        <w:t xml:space="preserve"> against nuclear proliferation</w:t>
      </w:r>
    </w:p>
    <w:p w14:paraId="76642778" w14:textId="77777777" w:rsidR="00960B7B" w:rsidRDefault="00960B7B" w:rsidP="00960B7B">
      <w:pPr>
        <w:pStyle w:val="BB-Contentions"/>
        <w:rPr>
          <w:lang w:bidi="en-US"/>
        </w:rPr>
      </w:pPr>
      <w:r w:rsidRPr="00347F27">
        <w:rPr>
          <w:lang w:bidi="en-US"/>
        </w:rPr>
        <w:tab/>
        <w:t xml:space="preserve"> Link: NPT is at the core of establishing the norm against nuclear proliferation</w:t>
      </w:r>
    </w:p>
    <w:p w14:paraId="7B4B0C31" w14:textId="77777777" w:rsidR="00960B7B" w:rsidRDefault="00960B7B" w:rsidP="00960B7B">
      <w:pPr>
        <w:pStyle w:val="BB-Citation"/>
        <w:rPr>
          <w:b/>
          <w:bCs/>
          <w:lang w:bidi="en-US"/>
        </w:rPr>
      </w:pPr>
      <w:r w:rsidRPr="00347F27">
        <w:rPr>
          <w:kern w:val="1"/>
          <w:u w:val="single"/>
          <w:lang w:bidi="en-US"/>
        </w:rPr>
        <w:t>Canadian government, ambassador to NPT PrepCom conference</w:t>
      </w:r>
      <w:r w:rsidRPr="00347F27">
        <w:rPr>
          <w:kern w:val="1"/>
          <w:lang w:bidi="en-US"/>
        </w:rPr>
        <w:t xml:space="preserve">, 30 </w:t>
      </w:r>
      <w:r w:rsidRPr="00347F27">
        <w:rPr>
          <w:kern w:val="1"/>
          <w:u w:val="single"/>
          <w:lang w:bidi="en-US"/>
        </w:rPr>
        <w:t>Apr 2007,</w:t>
      </w:r>
      <w:r w:rsidRPr="00347F27">
        <w:rPr>
          <w:kern w:val="1"/>
          <w:lang w:bidi="en-US"/>
        </w:rPr>
        <w:t xml:space="preserve"> "Canada - Opening statement 2007 NPT PrepCom" </w:t>
      </w:r>
      <w:hyperlink r:id="rId756" w:history="1">
        <w:r w:rsidRPr="00BA5DEC">
          <w:rPr>
            <w:rStyle w:val="Hyperlink"/>
            <w:rFonts w:ascii="TimesNewRomanPSMT" w:hAnsi="TimesNewRomanPSMT" w:cs="TimesNewRomanPSMT"/>
            <w:iCs/>
            <w:kern w:val="1"/>
            <w:lang w:bidi="en-US"/>
          </w:rPr>
          <w:t>www.international.gc.ca/genev/new-nouveau/20070430.aspx#tphp</w:t>
        </w:r>
      </w:hyperlink>
    </w:p>
    <w:p w14:paraId="091FBFB2" w14:textId="77777777" w:rsidR="00960B7B" w:rsidRPr="00B8638C" w:rsidRDefault="00960B7B" w:rsidP="00960B7B">
      <w:pPr>
        <w:pStyle w:val="BB-Evidence"/>
        <w:rPr>
          <w:u w:val="single"/>
          <w:lang w:bidi="en-US"/>
        </w:rPr>
      </w:pPr>
      <w:r w:rsidRPr="00347F27">
        <w:rPr>
          <w:lang w:bidi="en-US"/>
        </w:rPr>
        <w:t xml:space="preserve">We are gathered here for the initial meeting of the current NPT review cycle at a time when </w:t>
      </w:r>
      <w:r w:rsidRPr="00B8638C">
        <w:rPr>
          <w:u w:val="single"/>
          <w:lang w:bidi="en-US"/>
        </w:rPr>
        <w:t xml:space="preserve">realising the objectives of this Treaty have never been so important and in the face of challenges to the Treaty's authority and integrity that have never been so acute. In Canada's view, the NPT is at the core of the international regime that has established: the norm against nuclear proliferation; the legal obligation to pursue good faith negotiations to nuclear disarmament; and the framework for cooperation in the peaceful uses of nuclear energy. </w:t>
      </w:r>
    </w:p>
    <w:p w14:paraId="2209C7F0" w14:textId="77777777" w:rsidR="00960B7B" w:rsidRDefault="00960B7B" w:rsidP="00960B7B">
      <w:pPr>
        <w:pStyle w:val="BB-Contentions"/>
        <w:rPr>
          <w:lang w:bidi="en-US"/>
        </w:rPr>
      </w:pPr>
      <w:r w:rsidRPr="00347F27">
        <w:rPr>
          <w:lang w:bidi="en-US"/>
        </w:rPr>
        <w:tab/>
        <w:t>Brink: Non-proliferation regime is in a state of crisis</w:t>
      </w:r>
    </w:p>
    <w:p w14:paraId="6C480579" w14:textId="77777777" w:rsidR="00960B7B" w:rsidRDefault="00960B7B" w:rsidP="00960B7B">
      <w:pPr>
        <w:pStyle w:val="BB-Citation"/>
        <w:rPr>
          <w:lang w:bidi="en-US"/>
        </w:rPr>
      </w:pPr>
      <w:r w:rsidRPr="00347F27">
        <w:rPr>
          <w:lang w:bidi="en-US"/>
        </w:rPr>
        <w:t>Rüdiger LÜDEKING (Ambassador and Deputy Commissioner of the Federal Republic of Germany for Arms Control and</w:t>
      </w:r>
      <w:r>
        <w:rPr>
          <w:lang w:bidi="en-US"/>
        </w:rPr>
        <w:t xml:space="preserve"> </w:t>
      </w:r>
      <w:r w:rsidRPr="00347F27">
        <w:rPr>
          <w:u w:val="single"/>
          <w:lang w:bidi="en-US"/>
        </w:rPr>
        <w:t>Disarmament</w:t>
      </w:r>
      <w:r w:rsidRPr="00347F27">
        <w:rPr>
          <w:lang w:bidi="en-US"/>
        </w:rPr>
        <w:t xml:space="preserve">) </w:t>
      </w:r>
      <w:r w:rsidRPr="00347F27">
        <w:rPr>
          <w:u w:val="single"/>
          <w:lang w:bidi="en-US"/>
        </w:rPr>
        <w:t>May 2007</w:t>
      </w:r>
      <w:r w:rsidRPr="00347F27">
        <w:rPr>
          <w:lang w:bidi="en-US"/>
        </w:rPr>
        <w:t xml:space="preserve">, "NATO and the Future of the Nuclear Non-Proliferation Treaty" </w:t>
      </w:r>
      <w:hyperlink r:id="rId757" w:history="1">
        <w:r w:rsidRPr="00BA5DEC">
          <w:rPr>
            <w:rStyle w:val="Hyperlink"/>
            <w:lang w:bidi="en-US"/>
          </w:rPr>
          <w:t>www.isn.ethz.ch/pubs/ph/details.cfm?lng=en&amp;id=31221</w:t>
        </w:r>
      </w:hyperlink>
    </w:p>
    <w:p w14:paraId="2206D125" w14:textId="77777777" w:rsidR="00960B7B" w:rsidRPr="00347F27" w:rsidRDefault="00960B7B" w:rsidP="00960B7B">
      <w:pPr>
        <w:pStyle w:val="BB-Evidence"/>
        <w:rPr>
          <w:lang w:bidi="en-US"/>
        </w:rPr>
      </w:pPr>
      <w:r w:rsidRPr="00347F27">
        <w:rPr>
          <w:lang w:bidi="en-US"/>
        </w:rPr>
        <w:t>The nuclear non-proliferation regime is in a state of crisis. This should prompt widespread international concern and determined efforts</w:t>
      </w:r>
      <w:r>
        <w:rPr>
          <w:lang w:bidi="en-US"/>
        </w:rPr>
        <w:t xml:space="preserve"> </w:t>
      </w:r>
      <w:r w:rsidRPr="00347F27">
        <w:rPr>
          <w:lang w:bidi="en-US"/>
        </w:rPr>
        <w:t>to safeguard the future of the regime and of its centrepiece, the Treaty on the Non-Proliferation of Nuclear Weapons (NPT).</w:t>
      </w:r>
    </w:p>
    <w:p w14:paraId="7A92385A" w14:textId="77777777" w:rsidR="00960B7B" w:rsidRPr="00347F27" w:rsidRDefault="00960B7B" w:rsidP="00960B7B">
      <w:pPr>
        <w:pStyle w:val="BB-Contentions"/>
        <w:rPr>
          <w:lang w:bidi="en-US"/>
        </w:rPr>
      </w:pPr>
      <w:r w:rsidRPr="00347F27">
        <w:rPr>
          <w:lang w:bidi="en-US"/>
        </w:rPr>
        <w:tab/>
        <w:t>Impact: See Blue Book PROLIFERATION-BAD</w:t>
      </w:r>
    </w:p>
    <w:p w14:paraId="5688D293" w14:textId="77777777" w:rsidR="00960B7B" w:rsidRDefault="00960B7B" w:rsidP="00960B7B">
      <w:pPr>
        <w:pStyle w:val="BB-BriefHeading"/>
        <w:rPr>
          <w:lang w:bidi="en-US"/>
        </w:rPr>
      </w:pPr>
      <w:bookmarkStart w:id="313" w:name="_Toc79275765"/>
      <w:bookmarkStart w:id="314" w:name="_Toc3447300"/>
      <w:r w:rsidRPr="00347F27">
        <w:rPr>
          <w:lang w:bidi="en-US"/>
        </w:rPr>
        <w:t xml:space="preserve">NPT (Nuclear Non-Proliferation Treaty) </w:t>
      </w:r>
      <w:r>
        <w:rPr>
          <w:lang w:bidi="en-US"/>
        </w:rPr>
        <w:t>–</w:t>
      </w:r>
      <w:r w:rsidRPr="00347F27">
        <w:rPr>
          <w:lang w:bidi="en-US"/>
        </w:rPr>
        <w:t xml:space="preserve"> Useless</w:t>
      </w:r>
      <w:bookmarkEnd w:id="313"/>
      <w:bookmarkEnd w:id="314"/>
    </w:p>
    <w:p w14:paraId="5A03313C" w14:textId="77777777" w:rsidR="00960B7B" w:rsidRDefault="00960B7B" w:rsidP="00960B7B">
      <w:pPr>
        <w:pStyle w:val="BB-Contentions"/>
        <w:rPr>
          <w:lang w:bidi="en-US"/>
        </w:rPr>
      </w:pPr>
      <w:r w:rsidRPr="00347F27">
        <w:rPr>
          <w:lang w:bidi="en-US"/>
        </w:rPr>
        <w:t>NPT does not have robust security obligations</w:t>
      </w:r>
    </w:p>
    <w:p w14:paraId="4784B0D9" w14:textId="77777777" w:rsidR="00960B7B" w:rsidRDefault="00960B7B" w:rsidP="00960B7B">
      <w:pPr>
        <w:pStyle w:val="BB-Citation"/>
        <w:rPr>
          <w:lang w:bidi="en-US"/>
        </w:rPr>
      </w:pPr>
      <w:r w:rsidRPr="00347F27">
        <w:rPr>
          <w:u w:val="single"/>
          <w:lang w:bidi="en-US"/>
        </w:rPr>
        <w:t>Harvard Law Review, May 2008</w:t>
      </w:r>
      <w:r w:rsidRPr="00347F27">
        <w:rPr>
          <w:lang w:bidi="en-US"/>
        </w:rPr>
        <w:t xml:space="preserve">, Vol. 121, "THE INCENTIVE GAP: REASSESSING U.S. POLICIES TO SECURE NUCLEAR ARSENALS WORLDWIDE," </w:t>
      </w:r>
      <w:hyperlink r:id="rId758" w:history="1">
        <w:r w:rsidRPr="00BA5DEC">
          <w:rPr>
            <w:rStyle w:val="Hyperlink"/>
            <w:rFonts w:ascii="TimesNewRomanPSMT" w:hAnsi="TimesNewRomanPSMT" w:cs="TimesNewRomanPSMT"/>
            <w:iCs/>
            <w:lang w:bidi="en-US"/>
          </w:rPr>
          <w:t>www.harvardlawreview.org/issues/121/may08/notes/the_incentive_gap.pdf</w:t>
        </w:r>
      </w:hyperlink>
    </w:p>
    <w:p w14:paraId="48815DCE" w14:textId="77777777" w:rsidR="00960B7B" w:rsidRDefault="00960B7B" w:rsidP="00960B7B">
      <w:pPr>
        <w:pStyle w:val="BB-Evidence"/>
        <w:rPr>
          <w:lang w:bidi="en-US"/>
        </w:rPr>
      </w:pPr>
      <w:r w:rsidRPr="00347F27">
        <w:rPr>
          <w:lang w:bidi="en-US"/>
        </w:rPr>
        <w:t>Unfortunately, the Nonproliferation Treaty (NPT), which has long been the foundation of the global nonproliferation regime, does not provide robust fissile material security obligations. Although the NPT has played an important role in efforts to prevent the spread of nuclear weapons, its direct impact on the nuclear terrorism threat has been limited because its prohibition on the transfer of nuclear weapons and materials applies only to transfers among "States" and does not address nonstate actors. In addition, the NPT does not impose any obligations on nuclear weapons states to provide adequate levels of security at facilities that store nuclear weapons or material.</w:t>
      </w:r>
    </w:p>
    <w:p w14:paraId="25F89409" w14:textId="77777777" w:rsidR="00960B7B" w:rsidRDefault="00960B7B" w:rsidP="00960B7B">
      <w:pPr>
        <w:pStyle w:val="BB-Contentions"/>
        <w:rPr>
          <w:lang w:bidi="en-US"/>
        </w:rPr>
      </w:pPr>
      <w:r w:rsidRPr="00347F27">
        <w:rPr>
          <w:lang w:bidi="en-US"/>
        </w:rPr>
        <w:t>Significant incentives for non-participation</w:t>
      </w:r>
    </w:p>
    <w:p w14:paraId="4C53DBD6" w14:textId="77777777" w:rsidR="00960B7B" w:rsidRDefault="00960B7B" w:rsidP="00960B7B">
      <w:pPr>
        <w:pStyle w:val="BB-Citation"/>
        <w:rPr>
          <w:lang w:bidi="en-US"/>
        </w:rPr>
      </w:pPr>
      <w:r w:rsidRPr="00347F27">
        <w:rPr>
          <w:u w:val="single"/>
          <w:lang w:bidi="en-US"/>
        </w:rPr>
        <w:fldChar w:fldCharType="begin"/>
      </w:r>
      <w:r w:rsidRPr="00347F27">
        <w:rPr>
          <w:u w:val="single"/>
          <w:lang w:bidi="en-US"/>
        </w:rPr>
        <w:instrText>HYPERLINK "http://%5C%5Cl%20%22author%22"</w:instrText>
      </w:r>
      <w:r w:rsidRPr="00347F27">
        <w:rPr>
          <w:u w:val="single"/>
          <w:lang w:bidi="en-US"/>
        </w:rPr>
        <w:fldChar w:fldCharType="separate"/>
      </w:r>
      <w:r>
        <w:rPr>
          <w:b/>
          <w:bCs/>
          <w:u w:val="single"/>
          <w:lang w:bidi="en-US"/>
        </w:rPr>
        <w:t>Error! Hyperlink reference not valid.</w:t>
      </w:r>
      <w:r w:rsidRPr="00347F27">
        <w:rPr>
          <w:u w:val="single"/>
          <w:lang w:bidi="en-US"/>
        </w:rPr>
        <w:fldChar w:fldCharType="end"/>
      </w:r>
      <w:r w:rsidRPr="00347F27">
        <w:rPr>
          <w:u w:val="single"/>
          <w:lang w:bidi="en-US"/>
        </w:rPr>
        <w:t xml:space="preserve"> </w:t>
      </w:r>
      <w:r w:rsidRPr="00347F27">
        <w:rPr>
          <w:lang w:bidi="en-US"/>
        </w:rPr>
        <w:t xml:space="preserve">(Lisa Tabassi, an ASIL member, is a Legal Officer, and Jacqueline Leahy is a Consultant, in the Provisional Technical Secretariat of the Preparatory Commission for the Comprehensive Nuclear-Test-Ban Treaty in Vienna, Austria. They participated in the 2007 and 2008 meetings of the Preparatory Committee for the 2010 Review Conference of the NPT) </w:t>
      </w:r>
      <w:r w:rsidRPr="00347F27">
        <w:rPr>
          <w:u w:val="single"/>
          <w:lang w:bidi="en-US"/>
        </w:rPr>
        <w:t>30 June 2008</w:t>
      </w:r>
      <w:r w:rsidRPr="00347F27">
        <w:rPr>
          <w:lang w:bidi="en-US"/>
        </w:rPr>
        <w:t xml:space="preserve">, </w:t>
      </w:r>
      <w:r w:rsidRPr="00347F27">
        <w:rPr>
          <w:u w:val="single"/>
          <w:lang w:bidi="en-US"/>
        </w:rPr>
        <w:t>American Society of International Law</w:t>
      </w:r>
      <w:r w:rsidRPr="00347F27">
        <w:rPr>
          <w:lang w:bidi="en-US"/>
        </w:rPr>
        <w:t xml:space="preserve">, ASIL INSIGHT, "The Treaty on the Non-Proliferation of Nuclear Weapons: Taking Stock after the May 2008 Preparatory Committee Meeting" (brackets added) </w:t>
      </w:r>
      <w:hyperlink r:id="rId759" w:history="1">
        <w:r w:rsidRPr="00BA5DEC">
          <w:rPr>
            <w:rStyle w:val="Hyperlink"/>
            <w:rFonts w:ascii="TimesNewRomanPSMT" w:hAnsi="TimesNewRomanPSMT" w:cs="TimesNewRomanPSMT"/>
            <w:iCs/>
            <w:lang w:bidi="en-US"/>
          </w:rPr>
          <w:t>www.asil.org/insights/2008/06/insights080630.html</w:t>
        </w:r>
      </w:hyperlink>
    </w:p>
    <w:p w14:paraId="48256DEB" w14:textId="77777777" w:rsidR="00960B7B" w:rsidRDefault="00960B7B" w:rsidP="00960B7B">
      <w:pPr>
        <w:pStyle w:val="BB-Evidence"/>
        <w:rPr>
          <w:lang w:bidi="en-US"/>
        </w:rPr>
      </w:pPr>
      <w:r w:rsidRPr="00347F27">
        <w:rPr>
          <w:lang w:bidi="en-US"/>
        </w:rPr>
        <w:t xml:space="preserve">Capturing the frustration of some N-NWS [non-nuclear weapons states], some States Parties questioned the incentives States Parties have to stay in the NPT when non-parties are rewarded for non-participation, are exempt from the regulatory framework, and are free to develop nuclear weapons. Arguably, a growing number of States inside and outside the NPT may start to perceive that the benefits of not being party to the NPT might be greater than continuing to remain within the treaty. At the same time, many other States parties have growing concerns over horizontal proliferation and the pursuit of nuclear weapons under the guise of peaceful nuclear programs. </w:t>
      </w:r>
    </w:p>
    <w:p w14:paraId="5EF6ADA8" w14:textId="77777777" w:rsidR="00960B7B" w:rsidRDefault="00960B7B" w:rsidP="00960B7B">
      <w:pPr>
        <w:pStyle w:val="BB-Contentions"/>
        <w:rPr>
          <w:lang w:bidi="en-US"/>
        </w:rPr>
      </w:pPr>
      <w:r w:rsidRPr="00347F27">
        <w:rPr>
          <w:lang w:bidi="en-US"/>
        </w:rPr>
        <w:t>Rogues cheat: N. Korea and Syria both violated NPT obligations</w:t>
      </w:r>
    </w:p>
    <w:p w14:paraId="3870E557" w14:textId="77777777" w:rsidR="00960B7B" w:rsidRDefault="00960B7B" w:rsidP="00960B7B">
      <w:pPr>
        <w:pStyle w:val="BB-Citation"/>
        <w:rPr>
          <w:lang w:bidi="en-US"/>
        </w:rPr>
      </w:pPr>
      <w:r w:rsidRPr="00347F27">
        <w:rPr>
          <w:u w:val="single"/>
          <w:lang w:bidi="en-US"/>
        </w:rPr>
        <w:t>Institute for National Security Studies, Tel Aviv University</w:t>
      </w:r>
      <w:r w:rsidRPr="00347F27">
        <w:rPr>
          <w:lang w:bidi="en-US"/>
        </w:rPr>
        <w:t xml:space="preserve"> 29 </w:t>
      </w:r>
      <w:r w:rsidRPr="00347F27">
        <w:rPr>
          <w:u w:val="single"/>
          <w:lang w:bidi="en-US"/>
        </w:rPr>
        <w:t>Apr 2008</w:t>
      </w:r>
      <w:r w:rsidRPr="00347F27">
        <w:rPr>
          <w:lang w:bidi="en-US"/>
        </w:rPr>
        <w:t xml:space="preserve">, "Syria, the NPT, and the IAEA," </w:t>
      </w:r>
      <w:hyperlink r:id="rId760" w:history="1">
        <w:r w:rsidRPr="00BA5DEC">
          <w:rPr>
            <w:rStyle w:val="Hyperlink"/>
            <w:rFonts w:ascii="TimesNewRomanPSMT" w:hAnsi="TimesNewRomanPSMT" w:cs="TimesNewRomanPSMT"/>
            <w:iCs/>
            <w:lang w:bidi="en-US"/>
          </w:rPr>
          <w:t>www.inss.org.il/research.php?cat=6&amp;incat=&amp;read=1778</w:t>
        </w:r>
      </w:hyperlink>
    </w:p>
    <w:p w14:paraId="5E1B163E" w14:textId="77777777" w:rsidR="00960B7B" w:rsidRPr="00B8638C" w:rsidRDefault="00960B7B" w:rsidP="00960B7B">
      <w:pPr>
        <w:pStyle w:val="BB-Evidence"/>
        <w:rPr>
          <w:u w:val="single"/>
          <w:lang w:bidi="en-US"/>
        </w:rPr>
      </w:pPr>
      <w:r w:rsidRPr="00347F27">
        <w:rPr>
          <w:lang w:bidi="en-US"/>
        </w:rPr>
        <w:t xml:space="preserve">What did the new information reveal? that </w:t>
      </w:r>
      <w:r w:rsidRPr="00B8638C">
        <w:rPr>
          <w:u w:val="single"/>
          <w:lang w:bidi="en-US"/>
        </w:rPr>
        <w:t>the installation that was destroyed was a nuclear reactor,</w:t>
      </w:r>
      <w:r w:rsidRPr="00347F27">
        <w:rPr>
          <w:lang w:bidi="en-US"/>
        </w:rPr>
        <w:t xml:space="preserve"> probably still under construction; </w:t>
      </w:r>
      <w:r w:rsidRPr="00B8638C">
        <w:rPr>
          <w:u w:val="single"/>
          <w:lang w:bidi="en-US"/>
        </w:rPr>
        <w:t>that the reactor was similar to the North Korean reactor at Yongbyon that produced plutonium</w:t>
      </w:r>
      <w:r w:rsidRPr="00347F27">
        <w:rPr>
          <w:lang w:bidi="en-US"/>
        </w:rPr>
        <w:t xml:space="preserve"> (subsequently used in an underground nuclear test explosion); </w:t>
      </w:r>
      <w:r w:rsidRPr="00B8638C">
        <w:rPr>
          <w:u w:val="single"/>
          <w:lang w:bidi="en-US"/>
        </w:rPr>
        <w:t>and that Syria, despite its NPT obligations, concealed the very existence as well as the purpose of the installation and repeatedly denied the facts to the world and to the IAEA. Syria has been trying to buy a nuclear reactor from several sources for a long time</w:t>
      </w:r>
      <w:r w:rsidRPr="00347F27">
        <w:rPr>
          <w:lang w:bidi="en-US"/>
        </w:rPr>
        <w:t xml:space="preserve">. It had sought to buy a research reactor from Argentina in the mid-1990's, but this failed when Argentina's foreign minister told </w:t>
      </w:r>
      <w:r w:rsidRPr="00B8638C">
        <w:rPr>
          <w:u w:val="single"/>
          <w:lang w:bidi="en-US"/>
        </w:rPr>
        <w:t>Syria that it would not sell it a reactor unless Syria signed a peace treaty with Israel. Syria then tried, unsuccessfully, to buy a reactor from Russia. Apparently, Syria then concluded a secret deal with North Korea for the construction of a Yongbyon-type reactor in Syria. The extent of the North Korean involvement is not yet publicly known and is not that relevant, except for the fact that North Korea acted in breach of its NPT obligations.</w:t>
      </w:r>
    </w:p>
    <w:p w14:paraId="503127FB" w14:textId="77777777" w:rsidR="00960B7B" w:rsidRDefault="00960B7B" w:rsidP="00960B7B">
      <w:pPr>
        <w:pStyle w:val="BB-Contentions"/>
        <w:rPr>
          <w:lang w:bidi="en-US"/>
        </w:rPr>
      </w:pPr>
      <w:r w:rsidRPr="00347F27">
        <w:rPr>
          <w:lang w:bidi="en-US"/>
        </w:rPr>
        <w:t>Five members of NPT have reneged on their obligations</w:t>
      </w:r>
    </w:p>
    <w:p w14:paraId="08D7B1C3" w14:textId="77777777" w:rsidR="00960B7B" w:rsidRDefault="00960B7B" w:rsidP="00960B7B">
      <w:pPr>
        <w:pStyle w:val="BB-Citation"/>
        <w:rPr>
          <w:lang w:bidi="en-US"/>
        </w:rPr>
      </w:pPr>
      <w:r w:rsidRPr="00347F27">
        <w:rPr>
          <w:u w:val="single"/>
          <w:lang w:bidi="en-US"/>
        </w:rPr>
        <w:t>Institute for National Security Studies, Tel Aviv University</w:t>
      </w:r>
      <w:r w:rsidRPr="00347F27">
        <w:rPr>
          <w:lang w:bidi="en-US"/>
        </w:rPr>
        <w:t xml:space="preserve"> 29 </w:t>
      </w:r>
      <w:r w:rsidRPr="00347F27">
        <w:rPr>
          <w:u w:val="single"/>
          <w:lang w:bidi="en-US"/>
        </w:rPr>
        <w:t>Apr 2008</w:t>
      </w:r>
      <w:r w:rsidRPr="00347F27">
        <w:rPr>
          <w:lang w:bidi="en-US"/>
        </w:rPr>
        <w:t xml:space="preserve">, "Syria, the NPT, and the IAEA," </w:t>
      </w:r>
      <w:hyperlink r:id="rId761" w:history="1">
        <w:r w:rsidRPr="00BA5DEC">
          <w:rPr>
            <w:rStyle w:val="Hyperlink"/>
            <w:rFonts w:ascii="TimesNewRomanPSMT" w:hAnsi="TimesNewRomanPSMT" w:cs="TimesNewRomanPSMT"/>
            <w:iCs/>
            <w:lang w:bidi="en-US"/>
          </w:rPr>
          <w:t>www.inss.org.il/research.php?cat=6&amp;incat=&amp;read=1778</w:t>
        </w:r>
      </w:hyperlink>
    </w:p>
    <w:p w14:paraId="55CB36B1" w14:textId="77777777" w:rsidR="00960B7B" w:rsidRDefault="00960B7B" w:rsidP="00960B7B">
      <w:pPr>
        <w:pStyle w:val="BB-Evidence"/>
        <w:rPr>
          <w:lang w:bidi="en-US"/>
        </w:rPr>
      </w:pPr>
      <w:r w:rsidRPr="00347F27">
        <w:rPr>
          <w:lang w:bidi="en-US"/>
        </w:rPr>
        <w:t xml:space="preserve">There are five members of the NPT that have seriously reneged on their treaty obligations – Iraq, North Korea, Iran, Syria, and Libya. Iraq's project came to an end as a result of the 1991 Gulf War. Libya agreed to a rollback, probably as a result of the American invasion and toppling of Saddam Hussein in 2003. The remaining three may still be conducting illegal activities aimed at producing nuclear weapons. North Korea has long been suspected of having a clandestine uranium enrichment project. Iran has an ongoing nuclear weapons development program. And there is no guarantee that Syria is not going the same route, given the rumors about the connection with the Pakistani scientist A. Q. Khan, the biggest proliferator of all. </w:t>
      </w:r>
    </w:p>
    <w:p w14:paraId="6FFE0E9F" w14:textId="77777777" w:rsidR="00960B7B" w:rsidRDefault="00960B7B" w:rsidP="00960B7B">
      <w:pPr>
        <w:pStyle w:val="BB-Contentions"/>
        <w:rPr>
          <w:lang w:bidi="en-US"/>
        </w:rPr>
      </w:pPr>
      <w:r w:rsidRPr="00347F27">
        <w:rPr>
          <w:lang w:bidi="en-US"/>
        </w:rPr>
        <w:t>IAEA (International Atomic Energy Agency, the inspectors for compliance with NPT) enforcement fails</w:t>
      </w:r>
    </w:p>
    <w:p w14:paraId="0083E04D" w14:textId="77777777" w:rsidR="00960B7B" w:rsidRDefault="00960B7B" w:rsidP="00960B7B">
      <w:pPr>
        <w:pStyle w:val="BB-Citation"/>
        <w:rPr>
          <w:lang w:bidi="en-US"/>
        </w:rPr>
      </w:pPr>
      <w:r w:rsidRPr="00347F27">
        <w:rPr>
          <w:u w:val="single"/>
          <w:lang w:bidi="en-US"/>
        </w:rPr>
        <w:t>Institute for National Security Studies, Tel Aviv University</w:t>
      </w:r>
      <w:r w:rsidRPr="00347F27">
        <w:rPr>
          <w:lang w:bidi="en-US"/>
        </w:rPr>
        <w:t xml:space="preserve"> 29 </w:t>
      </w:r>
      <w:r w:rsidRPr="00347F27">
        <w:rPr>
          <w:u w:val="single"/>
          <w:lang w:bidi="en-US"/>
        </w:rPr>
        <w:t>Apr 2008</w:t>
      </w:r>
      <w:r w:rsidRPr="00347F27">
        <w:rPr>
          <w:lang w:bidi="en-US"/>
        </w:rPr>
        <w:t xml:space="preserve">, "Syria, the NPT, and the IAEA," (brackets added) </w:t>
      </w:r>
      <w:hyperlink r:id="rId762" w:history="1">
        <w:r w:rsidRPr="00BA5DEC">
          <w:rPr>
            <w:rStyle w:val="Hyperlink"/>
            <w:rFonts w:ascii="TimesNewRomanPSMT" w:hAnsi="TimesNewRomanPSMT" w:cs="TimesNewRomanPSMT"/>
            <w:iCs/>
            <w:lang w:bidi="en-US"/>
          </w:rPr>
          <w:t>www.inss.org.il/research.php?cat=6&amp;incat=&amp;read=1778</w:t>
        </w:r>
      </w:hyperlink>
    </w:p>
    <w:p w14:paraId="5E40AB3C" w14:textId="77777777" w:rsidR="00960B7B" w:rsidRDefault="00960B7B" w:rsidP="00960B7B">
      <w:pPr>
        <w:pStyle w:val="BB-Evidence"/>
        <w:rPr>
          <w:lang w:bidi="en-US"/>
        </w:rPr>
      </w:pPr>
      <w:r w:rsidRPr="00347F27">
        <w:rPr>
          <w:lang w:bidi="en-US"/>
        </w:rPr>
        <w:t xml:space="preserve">One cannot escape the conclusion that the IAEA has continuously failed in its missions, notably in Iraq, Iran, and Syria. The IAEA has set up an extensive organization, including a Division of Information, which is really a Division of Intelligence, within its Department of Safeguards. The Syrian episode clearly demonstrates that the division has failed in its task. One does not need such a division if the DG [Director General] states that he has to rely on external information and chastises the Member States for not providing the information in a timely manner. </w:t>
      </w:r>
    </w:p>
    <w:p w14:paraId="71F5FEA7" w14:textId="77777777" w:rsidR="00960B7B" w:rsidRPr="00347F27" w:rsidRDefault="00960B7B" w:rsidP="00960B7B">
      <w:pPr>
        <w:pStyle w:val="BB-Contentions"/>
        <w:rPr>
          <w:lang w:bidi="en-US"/>
        </w:rPr>
      </w:pPr>
      <w:r w:rsidRPr="00347F27">
        <w:rPr>
          <w:lang w:bidi="en-US"/>
        </w:rPr>
        <w:t>Nuclear-armed powers refuse to use deterrence by non-nuclear means - motivates others to bypass NPT</w:t>
      </w:r>
    </w:p>
    <w:p w14:paraId="05373A84" w14:textId="77777777" w:rsidR="00960B7B" w:rsidRDefault="00960B7B" w:rsidP="00960B7B">
      <w:pPr>
        <w:pStyle w:val="BB-Citation"/>
        <w:rPr>
          <w:lang w:bidi="en-US"/>
        </w:rPr>
      </w:pPr>
      <w:r w:rsidRPr="00347F27">
        <w:rPr>
          <w:u w:val="single"/>
          <w:lang w:bidi="en-US"/>
        </w:rPr>
        <w:t>Dr. Rebecca Johnson</w:t>
      </w:r>
      <w:r w:rsidRPr="00347F27">
        <w:rPr>
          <w:lang w:bidi="en-US"/>
        </w:rPr>
        <w:t xml:space="preserve"> (Executive Director of the </w:t>
      </w:r>
      <w:r w:rsidRPr="00347F27">
        <w:rPr>
          <w:u w:val="single"/>
          <w:lang w:bidi="en-US"/>
        </w:rPr>
        <w:t>Acronym Institute for Disarmament Diplomacy</w:t>
      </w:r>
      <w:r w:rsidRPr="00347F27">
        <w:rPr>
          <w:lang w:bidi="en-US"/>
        </w:rPr>
        <w:t xml:space="preserve"> and Editor of the Institute's journal Disarmament Diplomacy) </w:t>
      </w:r>
      <w:r w:rsidRPr="00347F27">
        <w:rPr>
          <w:u w:val="single"/>
          <w:lang w:bidi="en-US"/>
        </w:rPr>
        <w:t>Spring 2008</w:t>
      </w:r>
      <w:r w:rsidRPr="00347F27">
        <w:rPr>
          <w:lang w:bidi="en-US"/>
        </w:rPr>
        <w:t xml:space="preserve">, Acronym Institute for Disarmament Diplomacy (founded to continue the investigative work on disarmament negotiations Rebecca Johnson had carried out from 1994 in Geneva and New York for four nongovernmental organisations), "Is the NPT being Overtaken by Events?" </w:t>
      </w:r>
      <w:hyperlink r:id="rId763" w:history="1">
        <w:r w:rsidRPr="00BA5DEC">
          <w:rPr>
            <w:rStyle w:val="Hyperlink"/>
            <w:rFonts w:ascii="TimesNewRomanPSMT" w:hAnsi="TimesNewRomanPSMT" w:cs="TimesNewRomanPSMT"/>
            <w:iCs/>
            <w:lang w:bidi="en-US"/>
          </w:rPr>
          <w:t>www.acronym.org.uk/dd/dd87/87npt.htm</w:t>
        </w:r>
      </w:hyperlink>
    </w:p>
    <w:p w14:paraId="32CC9885" w14:textId="77777777" w:rsidR="00960B7B" w:rsidRDefault="00960B7B" w:rsidP="00960B7B">
      <w:pPr>
        <w:pStyle w:val="BB-Evidence"/>
        <w:rPr>
          <w:lang w:bidi="en-US"/>
        </w:rPr>
      </w:pPr>
      <w:r w:rsidRPr="00347F27">
        <w:rPr>
          <w:lang w:bidi="en-US"/>
        </w:rPr>
        <w:t xml:space="preserve">But still the nuclear powers reject the kind of deterrence they expect non-nuclear countries to rely on. Tailoring deterrence for a full range of threats can be accomplished </w:t>
      </w:r>
      <w:r w:rsidRPr="00347F27">
        <w:rPr>
          <w:i/>
          <w:iCs/>
          <w:lang w:bidi="en-US"/>
        </w:rPr>
        <w:t>without</w:t>
      </w:r>
      <w:r w:rsidRPr="00347F27">
        <w:rPr>
          <w:lang w:bidi="en-US"/>
        </w:rPr>
        <w:t xml:space="preserve"> nuclear weapons, using a mixture of hard and soft power, national and international law and courts, stigmatization of certain weapons and uses as crimes against humanity, and other psychological, cultural and communications factors. It almost sounded as if the UK government grasped this when Browne spoke to the CD [Conference on Disarmament] of the "vision of a world free of nuclear weapons". But for all the talk of being seen as a disarmament laboratory, Britain, like the other nuclear weapon states, is still clinging to nuclear weapons. As long as that cold war reliance on nuclear weapons persists, it is difficult to see how the NPT will ever be universalized or fully implemented. This is the dilemma that is driving states to seek security solutions outside the NPT framework. </w:t>
      </w:r>
    </w:p>
    <w:p w14:paraId="6E03F37D" w14:textId="77777777" w:rsidR="00960B7B" w:rsidRDefault="00960B7B" w:rsidP="00960B7B">
      <w:pPr>
        <w:pStyle w:val="BB-Contentions"/>
        <w:rPr>
          <w:lang w:bidi="en-US"/>
        </w:rPr>
      </w:pPr>
      <w:r w:rsidRPr="00347F27">
        <w:rPr>
          <w:lang w:bidi="en-US"/>
        </w:rPr>
        <w:t>NPT lacks power to deal effectively with proliferation challenges</w:t>
      </w:r>
    </w:p>
    <w:p w14:paraId="28A10610" w14:textId="77777777" w:rsidR="00960B7B" w:rsidRDefault="00960B7B" w:rsidP="00960B7B">
      <w:pPr>
        <w:pStyle w:val="BB-Citation"/>
        <w:rPr>
          <w:lang w:bidi="en-US"/>
        </w:rPr>
      </w:pPr>
      <w:r w:rsidRPr="00347F27">
        <w:rPr>
          <w:u w:val="single"/>
          <w:lang w:bidi="en-US"/>
        </w:rPr>
        <w:t>Dr. Rebecca Johnson</w:t>
      </w:r>
      <w:r w:rsidRPr="00347F27">
        <w:rPr>
          <w:lang w:bidi="en-US"/>
        </w:rPr>
        <w:t xml:space="preserve"> (Executive Director of the </w:t>
      </w:r>
      <w:r w:rsidRPr="00347F27">
        <w:rPr>
          <w:u w:val="single"/>
          <w:lang w:bidi="en-US"/>
        </w:rPr>
        <w:t>Acronym Institute for Disarmament Diplomacy</w:t>
      </w:r>
      <w:r w:rsidRPr="00347F27">
        <w:rPr>
          <w:lang w:bidi="en-US"/>
        </w:rPr>
        <w:t xml:space="preserve"> and Editor of the Institute's journal Disarmament Diplomacy) </w:t>
      </w:r>
      <w:r w:rsidRPr="00347F27">
        <w:rPr>
          <w:u w:val="single"/>
          <w:lang w:bidi="en-US"/>
        </w:rPr>
        <w:t>Spring 2008</w:t>
      </w:r>
      <w:r w:rsidRPr="00347F27">
        <w:rPr>
          <w:lang w:bidi="en-US"/>
        </w:rPr>
        <w:t xml:space="preserve">, Acronym Institute for Disarmament Diplomacy (founded to continue the investigative work on disarmament negotiations Rebecca Johnson had carried out from 1994 in Geneva and New York for four nongovernmental organisations), "Is the NPT being Overtaken by Events?" </w:t>
      </w:r>
      <w:hyperlink r:id="rId764" w:history="1">
        <w:r w:rsidRPr="00BA5DEC">
          <w:rPr>
            <w:rStyle w:val="Hyperlink"/>
            <w:rFonts w:ascii="TimesNewRomanPSMT" w:hAnsi="TimesNewRomanPSMT" w:cs="TimesNewRomanPSMT"/>
            <w:iCs/>
            <w:lang w:bidi="en-US"/>
          </w:rPr>
          <w:t>www.acronym.org.uk/dd/dd87/87npt.htm</w:t>
        </w:r>
      </w:hyperlink>
    </w:p>
    <w:p w14:paraId="44724CD5" w14:textId="77777777" w:rsidR="00960B7B" w:rsidRDefault="00960B7B" w:rsidP="00960B7B">
      <w:pPr>
        <w:pStyle w:val="BB-Evidence"/>
        <w:rPr>
          <w:lang w:bidi="en-US"/>
        </w:rPr>
      </w:pPr>
      <w:r w:rsidRPr="00347F27">
        <w:rPr>
          <w:lang w:bidi="en-US"/>
        </w:rPr>
        <w:t xml:space="preserve">In recent years, it has become clear that the NPT as currently interpreted and implemented lacks the institutional rules, practices and powers to deal effectively with proliferation challenges. When North Korea announced its withdrawal in 2003, there was no role for NPT parties, and the Security Council appeared paralyzed. Unable even to address whether Article X could be legitimately evoked for withdrawal by a state that was already being suspected and investigated for noncompliance, the NPT meetings were reduced to dodging the problem by having the Chair take custody of North Korea's name plate. The solution might have been expedient at the time, but it exposed the Treaty to ridicule. </w:t>
      </w:r>
    </w:p>
    <w:p w14:paraId="6FFA69FB" w14:textId="77777777" w:rsidR="00960B7B" w:rsidRDefault="00960B7B" w:rsidP="00960B7B">
      <w:pPr>
        <w:pStyle w:val="BB-Contentions"/>
        <w:rPr>
          <w:lang w:bidi="en-US"/>
        </w:rPr>
      </w:pPr>
      <w:r w:rsidRPr="00347F27">
        <w:rPr>
          <w:lang w:bidi="en-US"/>
        </w:rPr>
        <w:t>NPT loophole allows Non-Nuclear Weapons States (NNWS) to build weapons using nuclear energy technology</w:t>
      </w:r>
    </w:p>
    <w:p w14:paraId="74C0C3E2" w14:textId="77777777" w:rsidR="00960B7B" w:rsidRDefault="00960B7B" w:rsidP="00960B7B">
      <w:pPr>
        <w:pStyle w:val="BB-Citation"/>
        <w:rPr>
          <w:lang w:bidi="en-US"/>
        </w:rPr>
      </w:pPr>
      <w:r w:rsidRPr="00347EA7">
        <w:rPr>
          <w:u w:val="single"/>
        </w:rPr>
        <w:t>Alicia Godsberg</w:t>
      </w:r>
      <w:r w:rsidRPr="00347F27">
        <w:rPr>
          <w:lang w:bidi="en-US"/>
        </w:rPr>
        <w:t xml:space="preserve"> (Strategic Security Program Research Associate) 2 </w:t>
      </w:r>
      <w:r w:rsidRPr="00347F27">
        <w:rPr>
          <w:u w:val="single"/>
          <w:lang w:bidi="en-US"/>
        </w:rPr>
        <w:t>July 2008, Federation of American Scientists</w:t>
      </w:r>
      <w:r w:rsidRPr="00347F27">
        <w:rPr>
          <w:lang w:bidi="en-US"/>
        </w:rPr>
        <w:t xml:space="preserve">, "NPT 40 Years Later and Beyond," (brackets added) </w:t>
      </w:r>
      <w:hyperlink r:id="rId765" w:history="1">
        <w:r w:rsidRPr="00BA5DEC">
          <w:rPr>
            <w:rStyle w:val="Hyperlink"/>
            <w:rFonts w:ascii="TimesNewRomanPSMT" w:hAnsi="TimesNewRomanPSMT" w:cs="TimesNewRomanPSMT"/>
            <w:iCs/>
            <w:lang w:bidi="en-US"/>
          </w:rPr>
          <w:t>www.fas.org/blog/ssp/2008/07/npt-40-years-later-and-beyond.php#more-262</w:t>
        </w:r>
      </w:hyperlink>
    </w:p>
    <w:p w14:paraId="22279F21" w14:textId="77777777" w:rsidR="00960B7B" w:rsidRPr="00347F27" w:rsidRDefault="00960B7B" w:rsidP="00960B7B">
      <w:pPr>
        <w:pStyle w:val="BB-Evidence"/>
        <w:rPr>
          <w:lang w:bidi="en-US"/>
        </w:rPr>
      </w:pPr>
      <w:r w:rsidRPr="00347F27">
        <w:rPr>
          <w:lang w:bidi="en-US"/>
        </w:rPr>
        <w:t>Part of this Article IV right [to nuclear energy] involves an obligation of all states parties to facilitate the exchange of equipment, technology, and scientific information for the peaceful uses of nuclear energy to NNWS. Here is where the main problem lies: the same technology that is used in the creation of nuclear energy can be used to create fissile material for use in nuclear weapons. If NNWS indeed have the right to advanced fuel cycle technologies and equipment, then they have the possibility of becoming latent nuclear weapon states while adhering to the Treaty, able to create bomb-grade fissile material if the political decision to do so is made. Creating a host of new latent nuclear weapon states was clearly not the intention of the NPT; figuring out how to close this apparent "loophole" in the Treaty is one of the most important challenges facing the NPT regime for the future.</w:t>
      </w:r>
    </w:p>
    <w:p w14:paraId="6510695C" w14:textId="77777777" w:rsidR="00960B7B" w:rsidRDefault="00960B7B" w:rsidP="00960B7B">
      <w:pPr>
        <w:pStyle w:val="BB-BriefHeading"/>
        <w:rPr>
          <w:lang w:bidi="en-US"/>
        </w:rPr>
      </w:pPr>
      <w:bookmarkStart w:id="315" w:name="_Toc79275766"/>
      <w:bookmarkStart w:id="316" w:name="_Toc3447301"/>
      <w:r w:rsidRPr="00347F27">
        <w:rPr>
          <w:lang w:bidi="en-US"/>
        </w:rPr>
        <w:t xml:space="preserve">NUCLEAR COOPERATION AGREEMENT </w:t>
      </w:r>
      <w:r>
        <w:rPr>
          <w:lang w:bidi="en-US"/>
        </w:rPr>
        <w:t>–</w:t>
      </w:r>
      <w:r w:rsidRPr="00347F27">
        <w:rPr>
          <w:lang w:bidi="en-US"/>
        </w:rPr>
        <w:t xml:space="preserve"> Bad</w:t>
      </w:r>
      <w:bookmarkEnd w:id="315"/>
      <w:bookmarkEnd w:id="316"/>
    </w:p>
    <w:p w14:paraId="41A6ED5A" w14:textId="77777777" w:rsidR="00960B7B" w:rsidRDefault="00960B7B" w:rsidP="00960B7B">
      <w:pPr>
        <w:pStyle w:val="BB-Contentions"/>
        <w:rPr>
          <w:lang w:bidi="en-US"/>
        </w:rPr>
      </w:pPr>
      <w:r>
        <w:rPr>
          <w:lang w:bidi="en-US"/>
        </w:rPr>
        <w:t>HARMS/SIGNIFICANCE</w:t>
      </w:r>
    </w:p>
    <w:p w14:paraId="3BEC63FF" w14:textId="77777777" w:rsidR="00960B7B" w:rsidRDefault="00960B7B" w:rsidP="00960B7B">
      <w:pPr>
        <w:pStyle w:val="BB-Contentions"/>
        <w:rPr>
          <w:lang w:bidi="en-US"/>
        </w:rPr>
      </w:pPr>
      <w:r w:rsidRPr="00347F27">
        <w:rPr>
          <w:lang w:bidi="en-US"/>
        </w:rPr>
        <w:t>Deal not needed: There are more efficient ways for India to get energy</w:t>
      </w:r>
    </w:p>
    <w:p w14:paraId="76C5005B" w14:textId="77777777" w:rsidR="00960B7B" w:rsidRDefault="00960B7B" w:rsidP="00960B7B">
      <w:pPr>
        <w:pStyle w:val="BB-Citation"/>
        <w:rPr>
          <w:rFonts w:ascii="TimesNewRomanPSMT" w:hAnsi="TimesNewRomanPSMT" w:cs="TimesNewRomanPSMT"/>
          <w:i w:val="0"/>
          <w:iCs/>
          <w:lang w:bidi="en-US"/>
        </w:rPr>
      </w:pPr>
      <w:r w:rsidRPr="00727A51">
        <w:rPr>
          <w:u w:val="single"/>
          <w:lang w:bidi="en-US"/>
        </w:rPr>
        <w:t>Esther Pan and Jayshree Bajoria</w:t>
      </w:r>
      <w:r w:rsidRPr="00347F27">
        <w:rPr>
          <w:lang w:bidi="en-US"/>
        </w:rPr>
        <w:t xml:space="preserve">, (Staff Writers) 7 </w:t>
      </w:r>
      <w:r w:rsidRPr="00727A51">
        <w:rPr>
          <w:u w:val="single"/>
          <w:lang w:bidi="en-US"/>
        </w:rPr>
        <w:t>Feb 2008</w:t>
      </w:r>
      <w:r w:rsidRPr="00347F27">
        <w:rPr>
          <w:lang w:bidi="en-US"/>
        </w:rPr>
        <w:t xml:space="preserve">, COUNCIL ON FOREIGN RELATIONS, </w:t>
      </w:r>
      <w:hyperlink r:id="rId766" w:history="1">
        <w:r w:rsidRPr="00BA5DEC">
          <w:rPr>
            <w:rStyle w:val="Hyperlink"/>
            <w:rFonts w:ascii="TimesNewRomanPSMT" w:hAnsi="TimesNewRomanPSMT" w:cs="TimesNewRomanPSMT"/>
            <w:iCs/>
            <w:lang w:bidi="en-US"/>
          </w:rPr>
          <w:t>www.cfr.org/publication/9663</w:t>
        </w:r>
      </w:hyperlink>
    </w:p>
    <w:p w14:paraId="7EAB9146" w14:textId="77777777" w:rsidR="00960B7B" w:rsidRPr="00347F27" w:rsidRDefault="00960B7B" w:rsidP="00960B7B">
      <w:pPr>
        <w:pStyle w:val="BB-Evidence"/>
        <w:rPr>
          <w:lang w:bidi="en-US"/>
        </w:rPr>
      </w:pPr>
      <w:r w:rsidRPr="00347F27">
        <w:rPr>
          <w:lang w:bidi="en-US"/>
        </w:rPr>
        <w:t>There are far more cost-efficient ways to improve India's energy and technology sectors. These could include making India's existing electricity grid more efficient, restructuring the country's coal industry, and expanding the use of renewable energy sources, [Henry] Sokolski [executive director of the Nonproliferation Policy Education Center, a nonprofit organization dedicated to improving awareness of proliferation issues] said in congressional testimony. All these steps would involve much less dangerous transfers of technology that would not be dual-use, and therefore not convertible to nuclear weapons production.</w:t>
      </w:r>
    </w:p>
    <w:p w14:paraId="16F13221" w14:textId="77777777" w:rsidR="00960B7B" w:rsidRDefault="00960B7B" w:rsidP="00960B7B">
      <w:pPr>
        <w:pStyle w:val="BB-Contentions"/>
        <w:rPr>
          <w:lang w:bidi="en-US"/>
        </w:rPr>
      </w:pPr>
      <w:r w:rsidRPr="00347F27">
        <w:rPr>
          <w:lang w:bidi="en-US"/>
        </w:rPr>
        <w:t>MINOR REPAIR: Tell India to stop building nuclear bombs - they'll have enough domestic uranium</w:t>
      </w:r>
    </w:p>
    <w:p w14:paraId="3E1CCDAB" w14:textId="77777777" w:rsidR="00960B7B" w:rsidRDefault="00960B7B" w:rsidP="00960B7B">
      <w:pPr>
        <w:pStyle w:val="BB-Citation"/>
        <w:rPr>
          <w:lang w:bidi="en-US"/>
        </w:rPr>
      </w:pPr>
      <w:r w:rsidRPr="00347F27">
        <w:rPr>
          <w:u w:val="single"/>
          <w:lang w:bidi="en-US"/>
        </w:rPr>
        <w:t>Henry Sokolski</w:t>
      </w:r>
      <w:r w:rsidRPr="00347F27">
        <w:rPr>
          <w:lang w:bidi="en-US"/>
        </w:rPr>
        <w:t xml:space="preserve"> (executive director of the </w:t>
      </w:r>
      <w:r w:rsidRPr="00347F27">
        <w:rPr>
          <w:u w:val="single"/>
          <w:lang w:bidi="en-US"/>
        </w:rPr>
        <w:t>Nonproliferation Policy Education Center</w:t>
      </w:r>
      <w:r w:rsidRPr="00347F27">
        <w:rPr>
          <w:lang w:bidi="en-US"/>
        </w:rPr>
        <w:t xml:space="preserve">) 25 </w:t>
      </w:r>
      <w:r w:rsidRPr="00347F27">
        <w:rPr>
          <w:u w:val="single"/>
          <w:lang w:bidi="en-US"/>
        </w:rPr>
        <w:t>May 2006</w:t>
      </w:r>
      <w:r w:rsidRPr="00347F27">
        <w:rPr>
          <w:lang w:bidi="en-US"/>
        </w:rPr>
        <w:t xml:space="preserve">, COUNCIL ON FOREIGN RELATIONS, "Don't Cut Out Congress; Avoid the Rush to Get Things Wrong" </w:t>
      </w:r>
      <w:hyperlink r:id="rId767" w:history="1">
        <w:r w:rsidRPr="00BA5DEC">
          <w:rPr>
            <w:rStyle w:val="Hyperlink"/>
            <w:rFonts w:ascii="TimesNewRomanPSMT" w:hAnsi="TimesNewRomanPSMT" w:cs="TimesNewRomanPSMT"/>
            <w:iCs/>
            <w:lang w:bidi="en-US"/>
          </w:rPr>
          <w:t>www.cfr.org/publication/10731/usindia_nuclear_deal.html</w:t>
        </w:r>
      </w:hyperlink>
    </w:p>
    <w:p w14:paraId="720ADD01" w14:textId="77777777" w:rsidR="00960B7B" w:rsidRDefault="00960B7B" w:rsidP="00960B7B">
      <w:pPr>
        <w:pStyle w:val="BB-Evidence"/>
        <w:rPr>
          <w:lang w:bidi="en-US"/>
        </w:rPr>
      </w:pPr>
      <w:r w:rsidRPr="00347F27">
        <w:rPr>
          <w:lang w:bidi="en-US"/>
        </w:rPr>
        <w:t>India, which is burning about 150 tons of uranium more than it produces annually and is about to run out, certainly would prefer to get access to foreign uranium immediately. But that's no reason for the world's nuclear suppliers immediately to loosen their nuclear controls, any more than it's cause for the administration to demand Congress abandon its traditional procedures for reviewing nuclear cooperative deals. Certainly, India wouldn't be in its current uranium bind if it stopped making fissile material for its military program (a project that consumes about 150 tons of uranium annually—that is, as much as India's current shortfall). That's why some think India (along with Pakistan and China) should be urged now to emulate the world's mature nuclear weapon states, which as a matter of policy have already stopped producing military fissile material.</w:t>
      </w:r>
    </w:p>
    <w:p w14:paraId="25CD5EEF" w14:textId="77777777" w:rsidR="00960B7B" w:rsidRDefault="00960B7B" w:rsidP="00960B7B">
      <w:pPr>
        <w:pStyle w:val="BB-Contentions"/>
        <w:rPr>
          <w:lang w:bidi="en-US"/>
        </w:rPr>
      </w:pPr>
      <w:r>
        <w:rPr>
          <w:lang w:bidi="en-US"/>
        </w:rPr>
        <w:t>SOLVENCY</w:t>
      </w:r>
    </w:p>
    <w:p w14:paraId="52BFBC22" w14:textId="77777777" w:rsidR="00960B7B" w:rsidRDefault="00960B7B" w:rsidP="00960B7B">
      <w:pPr>
        <w:pStyle w:val="BB-Contentions"/>
        <w:rPr>
          <w:lang w:bidi="en-US"/>
        </w:rPr>
      </w:pPr>
      <w:r w:rsidRPr="00347F27">
        <w:rPr>
          <w:lang w:bidi="en-US"/>
        </w:rPr>
        <w:t>"Strategic Partnership" benefits are too vague</w:t>
      </w:r>
    </w:p>
    <w:p w14:paraId="20A13EDE" w14:textId="77777777" w:rsidR="00960B7B" w:rsidRDefault="00960B7B" w:rsidP="00960B7B">
      <w:pPr>
        <w:pStyle w:val="BB-Citation"/>
        <w:rPr>
          <w:lang w:bidi="en-US"/>
        </w:rPr>
      </w:pPr>
      <w:r w:rsidRPr="00347F27">
        <w:rPr>
          <w:u w:val="single"/>
          <w:lang w:bidi="en-US"/>
        </w:rPr>
        <w:t>Henry Sokolski</w:t>
      </w:r>
      <w:r w:rsidRPr="00347F27">
        <w:rPr>
          <w:lang w:bidi="en-US"/>
        </w:rPr>
        <w:t xml:space="preserve"> (executive director of the </w:t>
      </w:r>
      <w:r w:rsidRPr="00347F27">
        <w:rPr>
          <w:u w:val="single"/>
          <w:lang w:bidi="en-US"/>
        </w:rPr>
        <w:t>Nonproliferation Policy Education Center</w:t>
      </w:r>
      <w:r w:rsidRPr="00347F27">
        <w:rPr>
          <w:lang w:bidi="en-US"/>
        </w:rPr>
        <w:t xml:space="preserve">) 25 </w:t>
      </w:r>
      <w:r w:rsidRPr="00347F27">
        <w:rPr>
          <w:u w:val="single"/>
          <w:lang w:bidi="en-US"/>
        </w:rPr>
        <w:t>May 2006</w:t>
      </w:r>
      <w:r w:rsidRPr="00347F27">
        <w:rPr>
          <w:lang w:bidi="en-US"/>
        </w:rPr>
        <w:t xml:space="preserve">, COUNCIL ON FOREIGN RELATIONS, "Don't Cut Out Congress; Avoid the Rush to Get Things Wrong" </w:t>
      </w:r>
      <w:hyperlink r:id="rId768" w:history="1">
        <w:r w:rsidRPr="00BA5DEC">
          <w:rPr>
            <w:rStyle w:val="Hyperlink"/>
            <w:rFonts w:ascii="TimesNewRomanPSMT" w:hAnsi="TimesNewRomanPSMT" w:cs="TimesNewRomanPSMT"/>
            <w:iCs/>
            <w:lang w:bidi="en-US"/>
          </w:rPr>
          <w:t>www.cfr.org/publication/10731/usindia_nuclear_deal.html</w:t>
        </w:r>
      </w:hyperlink>
    </w:p>
    <w:p w14:paraId="64F58E4F" w14:textId="77777777" w:rsidR="00960B7B" w:rsidRDefault="00960B7B" w:rsidP="00960B7B">
      <w:pPr>
        <w:pStyle w:val="BB-Evidence"/>
        <w:rPr>
          <w:lang w:bidi="en-US"/>
        </w:rPr>
      </w:pPr>
      <w:r w:rsidRPr="00347F27">
        <w:rPr>
          <w:lang w:bidi="en-US"/>
        </w:rPr>
        <w:t xml:space="preserve">Finally, by not further specifying up front what we want from India and how it should interact with Iran and China (yes, India has formal strategic agreements with them too), the administration risks undermining any lasting strategic partnership with New Delhi by being unclear. </w:t>
      </w:r>
    </w:p>
    <w:p w14:paraId="3B61475D" w14:textId="77777777" w:rsidR="00960B7B" w:rsidRDefault="00960B7B" w:rsidP="00960B7B">
      <w:pPr>
        <w:pStyle w:val="BB-Contentions"/>
        <w:rPr>
          <w:lang w:bidi="en-US"/>
        </w:rPr>
      </w:pPr>
      <w:r>
        <w:rPr>
          <w:lang w:bidi="en-US"/>
        </w:rPr>
        <w:t>DISADVANTAGES</w:t>
      </w:r>
    </w:p>
    <w:p w14:paraId="1DFB8C62" w14:textId="77777777" w:rsidR="00960B7B" w:rsidRDefault="00960B7B" w:rsidP="00960B7B">
      <w:pPr>
        <w:pStyle w:val="BB-Contentions"/>
        <w:rPr>
          <w:lang w:bidi="en-US"/>
        </w:rPr>
      </w:pPr>
      <w:r w:rsidRPr="00347F27">
        <w:rPr>
          <w:lang w:bidi="en-US"/>
        </w:rPr>
        <w:t>1. Iran</w:t>
      </w:r>
      <w:r>
        <w:rPr>
          <w:lang w:bidi="en-US"/>
        </w:rPr>
        <w:t xml:space="preserve"> gets nukes</w:t>
      </w:r>
    </w:p>
    <w:p w14:paraId="56455E06" w14:textId="77777777" w:rsidR="00960B7B" w:rsidRDefault="00960B7B" w:rsidP="00960B7B">
      <w:pPr>
        <w:pStyle w:val="BB-Contentions"/>
        <w:rPr>
          <w:lang w:bidi="en-US"/>
        </w:rPr>
      </w:pPr>
      <w:r w:rsidRPr="00347F27">
        <w:rPr>
          <w:lang w:bidi="en-US"/>
        </w:rPr>
        <w:tab/>
        <w:t xml:space="preserve">A. Link: China and Russia will feel free to do similar nuclear sharing with Iran </w:t>
      </w:r>
    </w:p>
    <w:p w14:paraId="3E34DE87" w14:textId="77777777" w:rsidR="00960B7B" w:rsidRDefault="00960B7B" w:rsidP="00960B7B">
      <w:pPr>
        <w:pStyle w:val="BB-Citation"/>
        <w:rPr>
          <w:lang w:bidi="en-US"/>
        </w:rPr>
      </w:pPr>
      <w:r w:rsidRPr="00347F27">
        <w:rPr>
          <w:u w:val="single"/>
          <w:lang w:bidi="en-US"/>
        </w:rPr>
        <w:t>Pierre Goldschmidt</w:t>
      </w:r>
      <w:r w:rsidRPr="00347F27">
        <w:rPr>
          <w:lang w:bidi="en-US"/>
        </w:rPr>
        <w:t xml:space="preserve"> (Visiting Scholar,</w:t>
      </w:r>
      <w:r w:rsidRPr="00347F27">
        <w:rPr>
          <w:u w:val="single"/>
          <w:lang w:bidi="en-US"/>
        </w:rPr>
        <w:t xml:space="preserve"> Carnegie Endowment for International Peace</w:t>
      </w:r>
      <w:r w:rsidRPr="00347F27">
        <w:rPr>
          <w:lang w:bidi="en-US"/>
        </w:rPr>
        <w:t xml:space="preserve">, and former Deputy Director General and Head of the Department of Safeguards, International Atomic Energy Agency) </w:t>
      </w:r>
      <w:r w:rsidRPr="00347F27">
        <w:rPr>
          <w:u w:val="single"/>
          <w:lang w:bidi="en-US"/>
        </w:rPr>
        <w:t>May 2007</w:t>
      </w:r>
      <w:r w:rsidRPr="00347F27">
        <w:rPr>
          <w:lang w:bidi="en-US"/>
        </w:rPr>
        <w:t xml:space="preserve">, "NATO and the Future of the Nuclear Non-Proliferation Treaty" </w:t>
      </w:r>
      <w:hyperlink r:id="rId769" w:history="1">
        <w:r w:rsidRPr="00BA5DEC">
          <w:rPr>
            <w:rStyle w:val="Hyperlink"/>
            <w:rFonts w:ascii="TimesNewRomanPSMT" w:hAnsi="TimesNewRomanPSMT" w:cs="TimesNewRomanPSMT"/>
            <w:iCs/>
            <w:lang w:bidi="en-US"/>
          </w:rPr>
          <w:t>www.isn.ethz.ch/pubs/ph/details.cfm?lng=en&amp;id=31221</w:t>
        </w:r>
      </w:hyperlink>
    </w:p>
    <w:p w14:paraId="0D49AC6D" w14:textId="77777777" w:rsidR="00960B7B" w:rsidRPr="00347F27" w:rsidRDefault="00960B7B" w:rsidP="00960B7B">
      <w:pPr>
        <w:pStyle w:val="BB-Evidence"/>
        <w:rPr>
          <w:lang w:bidi="en-US"/>
        </w:rPr>
      </w:pPr>
      <w:r w:rsidRPr="00347F27">
        <w:rPr>
          <w:lang w:bidi="en-US"/>
        </w:rPr>
        <w:t>As if all this were not enough to undermine the credibility of the NPT, in July 2005 the US offered India a broad nuclear cooperation agreement, granting India all the benefits that are reserved for nonnuclear-weapon states under the NPT, without requesting from India any real counterbalancing commitment such as ratifying the nuclear Comprehensive Test Ban Treaty (CTBT). If the US now succeeds in curbing the Nuclear Suppliers Group (NSG) export rules for what the US has unilaterally defined as the "special case" of India, it is hard to see why Russia, China and others would not feel free to strike similar deals with countries such as Pakistan and Iran.</w:t>
      </w:r>
    </w:p>
    <w:p w14:paraId="5E687ABB" w14:textId="77777777" w:rsidR="00960B7B" w:rsidRPr="00347F27" w:rsidRDefault="00960B7B" w:rsidP="00960B7B">
      <w:pPr>
        <w:pStyle w:val="BB-Contentions"/>
        <w:rPr>
          <w:i/>
          <w:iCs/>
          <w:lang w:bidi="en-US"/>
        </w:rPr>
      </w:pPr>
      <w:r w:rsidRPr="00347F27">
        <w:rPr>
          <w:lang w:bidi="en-US"/>
        </w:rPr>
        <w:tab/>
        <w:t>B. Link: Iran could use nuclear technology to develop a nuclear arsenal</w:t>
      </w:r>
    </w:p>
    <w:p w14:paraId="69394D6B" w14:textId="77777777" w:rsidR="00960B7B" w:rsidRDefault="00960B7B" w:rsidP="00960B7B">
      <w:pPr>
        <w:pStyle w:val="BB-Citation"/>
        <w:rPr>
          <w:lang w:bidi="en-US"/>
        </w:rPr>
      </w:pPr>
      <w:r w:rsidRPr="00347F27">
        <w:rPr>
          <w:u w:val="single"/>
          <w:lang w:bidi="en-US"/>
        </w:rPr>
        <w:t>Dr Ronald McCoy</w:t>
      </w:r>
      <w:r w:rsidRPr="00347F27">
        <w:rPr>
          <w:lang w:bidi="en-US"/>
        </w:rPr>
        <w:t xml:space="preserve"> (Past President of International Physicians for the Prevention of Nuclear War and a member of the 1996 Canberra Commission on the Elimination of Nuclear Weapons) </w:t>
      </w:r>
      <w:r w:rsidRPr="00347F27">
        <w:rPr>
          <w:u w:val="single"/>
          <w:lang w:bidi="en-US"/>
        </w:rPr>
        <w:t>2006</w:t>
      </w:r>
      <w:r w:rsidRPr="00347F27">
        <w:rPr>
          <w:lang w:bidi="en-US"/>
        </w:rPr>
        <w:t xml:space="preserve">, "Iran's nuclear aspirations: A poisoned chalice" </w:t>
      </w:r>
      <w:hyperlink r:id="rId770" w:history="1">
        <w:r w:rsidRPr="00BA5DEC">
          <w:rPr>
            <w:rStyle w:val="Hyperlink"/>
            <w:lang w:bidi="en-US"/>
          </w:rPr>
          <w:t>www.twnside.org.sg/title2/resurgence/197/cover3.doc</w:t>
        </w:r>
      </w:hyperlink>
    </w:p>
    <w:p w14:paraId="565BFAE1" w14:textId="77777777" w:rsidR="00960B7B" w:rsidRPr="00347F27" w:rsidRDefault="00960B7B" w:rsidP="00960B7B">
      <w:pPr>
        <w:pStyle w:val="BB-Evidence"/>
        <w:rPr>
          <w:lang w:bidi="en-US"/>
        </w:rPr>
      </w:pPr>
      <w:r w:rsidRPr="00347F27">
        <w:rPr>
          <w:lang w:bidi="en-US"/>
        </w:rPr>
        <w:t xml:space="preserve">IRAN's nuclear aspirations have not only exposed nuclear double standards which are damaging the nuclear non-proliferation regime, but also highlighted international concerns that any signatory state of the Nuclear Non-Proliferation Treaty (NPT) may develop a civilian nuclear energy programme in compliance with the safeguards of the NPT and then secretly exploit the dual-purpose nature of nuclear technology to acquire a capacity to develop an actual nuclear arsenal. Such a sequence of events has already occurred in Israel, India and Pakistan, although they have not signed on to the NPT. </w:t>
      </w:r>
    </w:p>
    <w:p w14:paraId="21B470FE" w14:textId="77777777" w:rsidR="00960B7B" w:rsidRDefault="00960B7B" w:rsidP="00960B7B">
      <w:pPr>
        <w:pStyle w:val="BB-Contentions"/>
        <w:rPr>
          <w:lang w:bidi="en-US"/>
        </w:rPr>
      </w:pPr>
      <w:r w:rsidRPr="00347F27">
        <w:rPr>
          <w:lang w:bidi="en-US"/>
        </w:rPr>
        <w:tab/>
        <w:t>C. Impact: Iran with nuclear weapons would be bad</w:t>
      </w:r>
    </w:p>
    <w:p w14:paraId="225F7F4A" w14:textId="77777777" w:rsidR="00960B7B" w:rsidRDefault="00960B7B" w:rsidP="00960B7B">
      <w:pPr>
        <w:pStyle w:val="BB-Citation"/>
        <w:rPr>
          <w:lang w:bidi="en-US"/>
        </w:rPr>
      </w:pPr>
      <w:r w:rsidRPr="00347F27">
        <w:rPr>
          <w:u w:val="single"/>
          <w:lang w:bidi="en-US"/>
        </w:rPr>
        <w:t>Marvin Baker Schaffer</w:t>
      </w:r>
      <w:r w:rsidRPr="00347F27">
        <w:rPr>
          <w:lang w:bidi="en-US"/>
        </w:rPr>
        <w:t xml:space="preserve">(associated with the Rand think tank for more than 30 years; specialties include commercial nuclear power, theories of warfare, counterterrorism and weapons analysis; recipient of the U.S. Army Meritorious Civilian Service Award) </w:t>
      </w:r>
      <w:r w:rsidRPr="00347F27">
        <w:rPr>
          <w:u w:val="single"/>
          <w:lang w:bidi="en-US"/>
        </w:rPr>
        <w:t xml:space="preserve">Feb 2008 </w:t>
      </w:r>
      <w:r w:rsidRPr="00347F27">
        <w:rPr>
          <w:lang w:bidi="en-US"/>
        </w:rPr>
        <w:t xml:space="preserve">"Iran and the nuclear nightmare" </w:t>
      </w:r>
      <w:r w:rsidRPr="00347F27">
        <w:rPr>
          <w:u w:val="single"/>
          <w:lang w:bidi="en-US"/>
        </w:rPr>
        <w:t>ARMED FORCES JOURNAL</w:t>
      </w:r>
      <w:r w:rsidRPr="00347F27">
        <w:rPr>
          <w:lang w:bidi="en-US"/>
        </w:rPr>
        <w:t xml:space="preserve">, </w:t>
      </w:r>
      <w:hyperlink r:id="rId771" w:history="1">
        <w:r w:rsidRPr="00BA5DEC">
          <w:rPr>
            <w:rStyle w:val="Hyperlink"/>
            <w:rFonts w:ascii="TimesNewRomanPSMT" w:hAnsi="TimesNewRomanPSMT" w:cs="TimesNewRomanPSMT"/>
            <w:iCs/>
            <w:lang w:bidi="en-US"/>
          </w:rPr>
          <w:t>www.afji.com/2008/02/3608391</w:t>
        </w:r>
      </w:hyperlink>
    </w:p>
    <w:p w14:paraId="44A30A81" w14:textId="77777777" w:rsidR="00960B7B" w:rsidRDefault="00960B7B" w:rsidP="00960B7B">
      <w:pPr>
        <w:pStyle w:val="BB-Evidence"/>
        <w:rPr>
          <w:lang w:bidi="en-US"/>
        </w:rPr>
      </w:pPr>
      <w:r w:rsidRPr="00347F27">
        <w:rPr>
          <w:lang w:bidi="en-US"/>
        </w:rPr>
        <w:t xml:space="preserve">Aside from the possibility that Iran might attack Israel with nuclear weapons, the range of consequences varies from the bad to the catastrophic. Iran could simply be establishing a position of military and political dominance in the Middle East. Unfortunately, this "optimistic" scenario would undoubtedly initiate a nuclear arms race in the region with Saudi Arabia, Egypt, Syria and Turkey, among others, striving to attain parity or superiority. Iran might also become a nuclear weapon supplier for global terrorists intent on punishing the West. </w:t>
      </w:r>
    </w:p>
    <w:p w14:paraId="3DD6E1C9" w14:textId="77777777" w:rsidR="00960B7B" w:rsidRDefault="00960B7B" w:rsidP="00960B7B">
      <w:pPr>
        <w:pStyle w:val="BB-Contentions"/>
        <w:rPr>
          <w:lang w:bidi="en-US"/>
        </w:rPr>
      </w:pPr>
      <w:r w:rsidRPr="00347F27">
        <w:rPr>
          <w:lang w:bidi="en-US"/>
        </w:rPr>
        <w:t>2. N</w:t>
      </w:r>
      <w:r>
        <w:rPr>
          <w:lang w:bidi="en-US"/>
        </w:rPr>
        <w:t>uclear arms race with Pakistan</w:t>
      </w:r>
    </w:p>
    <w:p w14:paraId="77A0BD93" w14:textId="77777777" w:rsidR="00960B7B" w:rsidRDefault="00960B7B" w:rsidP="00960B7B">
      <w:pPr>
        <w:pStyle w:val="BB-Contentions"/>
        <w:rPr>
          <w:lang w:bidi="en-US"/>
        </w:rPr>
      </w:pPr>
      <w:r w:rsidRPr="00347F27">
        <w:rPr>
          <w:lang w:bidi="en-US"/>
        </w:rPr>
        <w:tab/>
        <w:t>A. Link: Nuclear deal frees up domestic Indian uranium to be used for more bombs</w:t>
      </w:r>
    </w:p>
    <w:p w14:paraId="6C959D45" w14:textId="77777777" w:rsidR="00960B7B" w:rsidRDefault="00960B7B" w:rsidP="00960B7B">
      <w:pPr>
        <w:pStyle w:val="BB-Citation"/>
        <w:rPr>
          <w:rFonts w:ascii="TimesNewRomanPSMT" w:hAnsi="TimesNewRomanPSMT" w:cs="TimesNewRomanPSMT"/>
          <w:i w:val="0"/>
          <w:iCs/>
          <w:lang w:bidi="en-US"/>
        </w:rPr>
      </w:pPr>
      <w:r w:rsidRPr="00727A51">
        <w:rPr>
          <w:u w:val="single"/>
          <w:lang w:bidi="en-US"/>
        </w:rPr>
        <w:t>Esther Pan and Jayshree Bajoria</w:t>
      </w:r>
      <w:r w:rsidRPr="00347F27">
        <w:rPr>
          <w:lang w:bidi="en-US"/>
        </w:rPr>
        <w:t xml:space="preserve">, (Staff Writers) 7 </w:t>
      </w:r>
      <w:r w:rsidRPr="00727A51">
        <w:rPr>
          <w:u w:val="single"/>
          <w:lang w:bidi="en-US"/>
        </w:rPr>
        <w:t>Feb 2008</w:t>
      </w:r>
      <w:r w:rsidRPr="00347F27">
        <w:rPr>
          <w:lang w:bidi="en-US"/>
        </w:rPr>
        <w:t xml:space="preserve">, COUNCIL ON FOREIGN RELATIONS, </w:t>
      </w:r>
      <w:hyperlink r:id="rId772" w:history="1">
        <w:r w:rsidRPr="00BA5DEC">
          <w:rPr>
            <w:rStyle w:val="Hyperlink"/>
            <w:rFonts w:ascii="TimesNewRomanPSMT" w:hAnsi="TimesNewRomanPSMT" w:cs="TimesNewRomanPSMT"/>
            <w:iCs/>
            <w:lang w:bidi="en-US"/>
          </w:rPr>
          <w:t>www.cfr.org/publication/9663</w:t>
        </w:r>
      </w:hyperlink>
    </w:p>
    <w:p w14:paraId="42BF5D6C" w14:textId="77777777" w:rsidR="00960B7B" w:rsidRDefault="00960B7B" w:rsidP="00960B7B">
      <w:pPr>
        <w:pStyle w:val="BB-Evidence"/>
        <w:rPr>
          <w:b/>
          <w:bCs/>
          <w:lang w:bidi="en-US"/>
        </w:rPr>
      </w:pPr>
      <w:r w:rsidRPr="00347F27">
        <w:rPr>
          <w:lang w:bidi="en-US"/>
        </w:rPr>
        <w:t xml:space="preserve">"We are going to be sending, or allowing others to send, fresh fuel to India—including yellowcake and lightly enriched uraniumt—that will free up Indian domestic sources of fuel to be solely dedicated to making many more bombs than they would otherwise have been able to make," says Henry Sokolski, executive director of the Nonproliferation Policy Education Center, a nonprofit organization dedicated to improving awareness of proliferation issues. While India has pledged that any U.S. assistance to its civilian nuclear energy program will not benefit its nuclear weapons program, experts say India could use the imported nuclear fuel to feed its civilian energy program while diverting its own nuclear fuel to weapons production. </w:t>
      </w:r>
    </w:p>
    <w:p w14:paraId="426FCDBA" w14:textId="77777777" w:rsidR="00960B7B" w:rsidRDefault="00960B7B" w:rsidP="00960B7B">
      <w:pPr>
        <w:pStyle w:val="BB-Contentions"/>
        <w:rPr>
          <w:lang w:bidi="en-US"/>
        </w:rPr>
      </w:pPr>
      <w:r w:rsidRPr="00347F27">
        <w:rPr>
          <w:lang w:bidi="en-US"/>
        </w:rPr>
        <w:tab/>
        <w:t>B. Link: No safeguards to prevent diversion of materials to weapons</w:t>
      </w:r>
    </w:p>
    <w:p w14:paraId="56343C13" w14:textId="77777777" w:rsidR="00960B7B" w:rsidRDefault="00960B7B" w:rsidP="00960B7B">
      <w:pPr>
        <w:pStyle w:val="BB-Citation"/>
        <w:rPr>
          <w:rFonts w:ascii="TimesNewRomanPSMT" w:hAnsi="TimesNewRomanPSMT" w:cs="TimesNewRomanPSMT"/>
          <w:i w:val="0"/>
          <w:iCs/>
          <w:lang w:bidi="en-US"/>
        </w:rPr>
      </w:pPr>
      <w:r w:rsidRPr="00727A51">
        <w:rPr>
          <w:u w:val="single"/>
          <w:lang w:bidi="en-US"/>
        </w:rPr>
        <w:t>Esther Pan and Jayshree Bajoria</w:t>
      </w:r>
      <w:r w:rsidRPr="00347F27">
        <w:rPr>
          <w:lang w:bidi="en-US"/>
        </w:rPr>
        <w:t xml:space="preserve">, (Staff Writers) 7 </w:t>
      </w:r>
      <w:r w:rsidRPr="00727A51">
        <w:rPr>
          <w:u w:val="single"/>
          <w:lang w:bidi="en-US"/>
        </w:rPr>
        <w:t>Feb 2008</w:t>
      </w:r>
      <w:r w:rsidRPr="00347F27">
        <w:rPr>
          <w:lang w:bidi="en-US"/>
        </w:rPr>
        <w:t xml:space="preserve">, COUNCIL ON FOREIGN RELATIONS, </w:t>
      </w:r>
      <w:hyperlink r:id="rId773" w:history="1">
        <w:r w:rsidRPr="00BA5DEC">
          <w:rPr>
            <w:rStyle w:val="Hyperlink"/>
            <w:rFonts w:ascii="TimesNewRomanPSMT" w:hAnsi="TimesNewRomanPSMT" w:cs="TimesNewRomanPSMT"/>
            <w:iCs/>
            <w:lang w:bidi="en-US"/>
          </w:rPr>
          <w:t>www.cfr.org/publication/9663</w:t>
        </w:r>
      </w:hyperlink>
    </w:p>
    <w:p w14:paraId="2CF18723" w14:textId="77777777" w:rsidR="00960B7B" w:rsidRDefault="00960B7B" w:rsidP="00960B7B">
      <w:pPr>
        <w:pStyle w:val="BB-Evidence"/>
        <w:rPr>
          <w:lang w:bidi="en-US"/>
        </w:rPr>
      </w:pPr>
      <w:r w:rsidRPr="00347F27">
        <w:rPr>
          <w:lang w:bidi="en-US"/>
        </w:rPr>
        <w:t>The safeguards apply only to facilities and material manufactured by India beginning when the agreement was reached. It doesn't cover the fissile material produced by India over the last several decades of nuclear activity. The CRS report says, "A significant question is how India, in the absence of full-scope safeguards, can provide adequate confidence that U.S. peaceful nuclear technology will not be diverted to nuclear weapons purposes."</w:t>
      </w:r>
    </w:p>
    <w:p w14:paraId="48DA0236" w14:textId="77777777" w:rsidR="00960B7B" w:rsidRDefault="00960B7B" w:rsidP="00960B7B">
      <w:pPr>
        <w:pStyle w:val="BB-Contentions"/>
        <w:rPr>
          <w:lang w:bidi="en-US"/>
        </w:rPr>
      </w:pPr>
      <w:r w:rsidRPr="00347F27">
        <w:rPr>
          <w:lang w:bidi="en-US"/>
        </w:rPr>
        <w:tab/>
        <w:t>C. Link: Deal could increase Indo-Pak rivalry and raise tensions</w:t>
      </w:r>
    </w:p>
    <w:p w14:paraId="6E93A9CE" w14:textId="77777777" w:rsidR="00960B7B" w:rsidRDefault="00960B7B" w:rsidP="00960B7B">
      <w:pPr>
        <w:pStyle w:val="BB-Citation"/>
        <w:rPr>
          <w:lang w:bidi="en-US"/>
        </w:rPr>
      </w:pPr>
      <w:r w:rsidRPr="00347F27">
        <w:rPr>
          <w:lang w:bidi="en-US"/>
        </w:rPr>
        <w:t xml:space="preserve">Esther Pan and Jayshree Bajoria, (Staff Writers) 7 Feb 2008, COUNCIL ON FOREIGN RELATIONS, </w:t>
      </w:r>
      <w:hyperlink r:id="rId774" w:history="1">
        <w:r w:rsidRPr="00BA5DEC">
          <w:rPr>
            <w:rStyle w:val="Hyperlink"/>
            <w:lang w:bidi="en-US"/>
          </w:rPr>
          <w:t>www.cfr.org/publication/9663</w:t>
        </w:r>
      </w:hyperlink>
      <w:r>
        <w:rPr>
          <w:lang w:bidi="en-US"/>
        </w:rPr>
        <w:t>(</w:t>
      </w:r>
      <w:r w:rsidRPr="00347F27">
        <w:rPr>
          <w:lang w:bidi="en-US"/>
        </w:rPr>
        <w:t>brackets added)</w:t>
      </w:r>
    </w:p>
    <w:p w14:paraId="31E63C06" w14:textId="77777777" w:rsidR="00960B7B" w:rsidRPr="00347F27" w:rsidRDefault="00960B7B" w:rsidP="00960B7B">
      <w:pPr>
        <w:pStyle w:val="BB-Evidence"/>
        <w:rPr>
          <w:lang w:bidi="en-US"/>
        </w:rPr>
      </w:pPr>
      <w:r w:rsidRPr="00347F27">
        <w:rPr>
          <w:lang w:bidi="en-US"/>
        </w:rPr>
        <w:t>What effect will the deal have on U.S. and Indian relations with Pakistan? Pakistan's President Pervez Musharraf, who has suffered fierce criticism at home—and survived two assassination attempts—or his strong alliance with the United States since 9/11, has not received a similar deal on nuclear energy from Washington. Some experts say this apparent U.S. favoritism toward India could increase the nuclear rivalry between the intensely competitive nations, and potentially raise tensions in the already dangerous region. "My impression is that [the Pakistanis] are worried this will feed the Indian nuclear weapons program and therefore weaken deterrence," [former US Ambassador to</w:t>
      </w:r>
      <w:r>
        <w:rPr>
          <w:lang w:bidi="en-US"/>
        </w:rPr>
        <w:t xml:space="preserve"> India Robert] Blackwill said. </w:t>
      </w:r>
    </w:p>
    <w:p w14:paraId="68997324" w14:textId="77777777" w:rsidR="00960B7B" w:rsidRDefault="00960B7B" w:rsidP="00960B7B">
      <w:pPr>
        <w:pStyle w:val="BB-Contentions"/>
        <w:rPr>
          <w:lang w:bidi="en-US"/>
        </w:rPr>
      </w:pPr>
      <w:r w:rsidRPr="00347F27">
        <w:rPr>
          <w:lang w:bidi="en-US"/>
        </w:rPr>
        <w:tab/>
        <w:t>D. Impact: Arms race with Pakistan has risk of nuclear war</w:t>
      </w:r>
    </w:p>
    <w:p w14:paraId="61E3186C" w14:textId="77777777" w:rsidR="00960B7B" w:rsidRDefault="00960B7B" w:rsidP="00960B7B">
      <w:pPr>
        <w:pStyle w:val="BB-Citation"/>
        <w:rPr>
          <w:lang w:bidi="en-US"/>
        </w:rPr>
      </w:pPr>
      <w:r w:rsidRPr="00347F27">
        <w:rPr>
          <w:u w:val="single"/>
          <w:lang w:bidi="en-US"/>
        </w:rPr>
        <w:t xml:space="preserve">K. Alan Kronstadt </w:t>
      </w:r>
      <w:r w:rsidRPr="00347F27">
        <w:rPr>
          <w:lang w:bidi="en-US"/>
        </w:rPr>
        <w:t xml:space="preserve">(Foreign Affairs, Defense, and Trade Division), 6 </w:t>
      </w:r>
      <w:r w:rsidRPr="00347F27">
        <w:rPr>
          <w:u w:val="single"/>
          <w:lang w:bidi="en-US"/>
        </w:rPr>
        <w:t>Apr 2006, Congressional Research Service</w:t>
      </w:r>
      <w:r w:rsidRPr="00347F27">
        <w:rPr>
          <w:lang w:bidi="en-US"/>
        </w:rPr>
        <w:t xml:space="preserve">, "India-U.S. Relations," </w:t>
      </w:r>
      <w:hyperlink r:id="rId775" w:history="1">
        <w:r w:rsidRPr="00BA5DEC">
          <w:rPr>
            <w:rStyle w:val="Hyperlink"/>
            <w:rFonts w:ascii="TimesNewRomanPSMT" w:hAnsi="TimesNewRomanPSMT" w:cs="TimesNewRomanPSMT"/>
            <w:iCs/>
            <w:lang w:bidi="en-US"/>
          </w:rPr>
          <w:t>www.au.af.mil/au/awc/awcgate/crs/ib93097.pdf</w:t>
        </w:r>
      </w:hyperlink>
    </w:p>
    <w:p w14:paraId="602CDA19" w14:textId="77777777" w:rsidR="00960B7B" w:rsidRPr="00347F27" w:rsidRDefault="00960B7B" w:rsidP="00960B7B">
      <w:pPr>
        <w:pStyle w:val="BB-Evidence"/>
        <w:rPr>
          <w:b/>
          <w:bCs/>
          <w:lang w:bidi="en-US"/>
        </w:rPr>
      </w:pPr>
      <w:r w:rsidRPr="00347F27">
        <w:rPr>
          <w:lang w:bidi="en-US"/>
        </w:rPr>
        <w:t>Many policy analysts consider the apparent arms race between India and Pakistan as posing perhaps the most likely prospect for the future use of nuclear weapons by states. In May 1998, India conducted five underground nuclear tests, breaking a self-imposed, 24-year moratorium on such testing. Despite international efforts to dissuade it, Pakistan quickly followed.</w:t>
      </w:r>
    </w:p>
    <w:p w14:paraId="33B7DC61" w14:textId="77777777" w:rsidR="00960B7B" w:rsidRDefault="00960B7B" w:rsidP="00960B7B">
      <w:pPr>
        <w:pStyle w:val="BB-Contentions"/>
        <w:rPr>
          <w:lang w:bidi="en-US"/>
        </w:rPr>
      </w:pPr>
      <w:r w:rsidRPr="00347F27">
        <w:rPr>
          <w:lang w:bidi="en-US"/>
        </w:rPr>
        <w:t>3. Nuclear leakage</w:t>
      </w:r>
    </w:p>
    <w:p w14:paraId="2F8E5346" w14:textId="77777777" w:rsidR="00960B7B" w:rsidRDefault="00960B7B" w:rsidP="00960B7B">
      <w:pPr>
        <w:pStyle w:val="BB-Contentions"/>
        <w:rPr>
          <w:lang w:bidi="en-US"/>
        </w:rPr>
      </w:pPr>
      <w:r w:rsidRPr="00347F27">
        <w:rPr>
          <w:lang w:bidi="en-US"/>
        </w:rPr>
        <w:tab/>
        <w:t>A. Link: Five cases of illicit nuclear and chemical exports from India to Iran and North Korea</w:t>
      </w:r>
    </w:p>
    <w:p w14:paraId="021D7CB3" w14:textId="77777777" w:rsidR="00960B7B" w:rsidRDefault="00960B7B" w:rsidP="00960B7B">
      <w:pPr>
        <w:widowControl w:val="0"/>
        <w:autoSpaceDE w:val="0"/>
        <w:autoSpaceDN w:val="0"/>
        <w:adjustRightInd w:val="0"/>
        <w:rPr>
          <w:rFonts w:ascii="TimesNewRomanPSMT" w:hAnsi="TimesNewRomanPSMT" w:cs="TimesNewRomanPSMT"/>
          <w:i/>
          <w:iCs/>
          <w:sz w:val="20"/>
          <w:szCs w:val="20"/>
          <w:lang w:bidi="en-US"/>
        </w:rPr>
      </w:pPr>
      <w:r w:rsidRPr="00347F27">
        <w:rPr>
          <w:rFonts w:ascii="TimesNewRomanPSMT" w:hAnsi="TimesNewRomanPSMT" w:cs="TimesNewRomanPSMT"/>
          <w:i/>
          <w:iCs/>
          <w:sz w:val="20"/>
          <w:szCs w:val="20"/>
          <w:u w:val="single"/>
          <w:lang w:bidi="en-US"/>
        </w:rPr>
        <w:t>Henry Sokolski</w:t>
      </w:r>
      <w:r w:rsidRPr="00347F27">
        <w:rPr>
          <w:rFonts w:ascii="TimesNewRomanPSMT" w:hAnsi="TimesNewRomanPSMT" w:cs="TimesNewRomanPSMT"/>
          <w:i/>
          <w:iCs/>
          <w:sz w:val="20"/>
          <w:szCs w:val="20"/>
          <w:lang w:bidi="en-US"/>
        </w:rPr>
        <w:t xml:space="preserve"> (executive director of the </w:t>
      </w:r>
      <w:r w:rsidRPr="00347F27">
        <w:rPr>
          <w:rFonts w:ascii="TimesNewRomanPSMT" w:hAnsi="TimesNewRomanPSMT" w:cs="TimesNewRomanPSMT"/>
          <w:i/>
          <w:iCs/>
          <w:sz w:val="20"/>
          <w:szCs w:val="20"/>
          <w:u w:val="single"/>
          <w:lang w:bidi="en-US"/>
        </w:rPr>
        <w:t>Nonproliferation Policy Education Center</w:t>
      </w:r>
      <w:r w:rsidRPr="00347F27">
        <w:rPr>
          <w:rFonts w:ascii="TimesNewRomanPSMT" w:hAnsi="TimesNewRomanPSMT" w:cs="TimesNewRomanPSMT"/>
          <w:i/>
          <w:iCs/>
          <w:sz w:val="20"/>
          <w:szCs w:val="20"/>
          <w:lang w:bidi="en-US"/>
        </w:rPr>
        <w:t xml:space="preserve">) 25 </w:t>
      </w:r>
      <w:r w:rsidRPr="00347F27">
        <w:rPr>
          <w:rFonts w:ascii="TimesNewRomanPSMT" w:hAnsi="TimesNewRomanPSMT" w:cs="TimesNewRomanPSMT"/>
          <w:i/>
          <w:iCs/>
          <w:sz w:val="20"/>
          <w:szCs w:val="20"/>
          <w:u w:val="single"/>
          <w:lang w:bidi="en-US"/>
        </w:rPr>
        <w:t>May 2006</w:t>
      </w:r>
      <w:r w:rsidRPr="00347F27">
        <w:rPr>
          <w:rFonts w:ascii="TimesNewRomanPSMT" w:hAnsi="TimesNewRomanPSMT" w:cs="TimesNewRomanPSMT"/>
          <w:i/>
          <w:iCs/>
          <w:sz w:val="20"/>
          <w:szCs w:val="20"/>
          <w:lang w:bidi="en-US"/>
        </w:rPr>
        <w:t xml:space="preserve">, COUNCIL ON FOREIGN RELATIONS, "Don't Cut Out Congress; Avoid the Rush to Get Things Wrong" </w:t>
      </w:r>
      <w:hyperlink r:id="rId776" w:history="1">
        <w:r w:rsidRPr="00BA5DEC">
          <w:rPr>
            <w:rStyle w:val="Hyperlink"/>
            <w:rFonts w:ascii="TimesNewRomanPSMT" w:hAnsi="TimesNewRomanPSMT" w:cs="TimesNewRomanPSMT"/>
            <w:i/>
            <w:iCs/>
            <w:sz w:val="20"/>
            <w:szCs w:val="20"/>
            <w:lang w:bidi="en-US"/>
          </w:rPr>
          <w:t>www.cfr.org/publication/10731/usindia_nuclear_deal.html</w:t>
        </w:r>
      </w:hyperlink>
    </w:p>
    <w:p w14:paraId="40459174" w14:textId="77777777" w:rsidR="00960B7B" w:rsidRPr="00347F27" w:rsidRDefault="00960B7B" w:rsidP="00960B7B">
      <w:pPr>
        <w:pStyle w:val="BB-Evidence"/>
        <w:rPr>
          <w:lang w:bidi="en-US"/>
        </w:rPr>
      </w:pPr>
      <w:r w:rsidRPr="00347F27">
        <w:rPr>
          <w:lang w:bidi="en-US"/>
        </w:rPr>
        <w:t>India, administration officials insisted, was deserving since it promised to separate its military from its civilian nuclear program, to open the latter to International Atomic Energy Agency (IAEA) inspections, and to establish effective strategic export controls. India, though, hasn't yet separated its programs (it only has a draft memo on how it might do so); it's made no progress in reaching an inspections agreement with the IAEA; and it has failed to fully implement effective export controls (the United States had to sanction India for illicit nuclear and chemical exports to Iran and North Korea five times in the last eighteen months).</w:t>
      </w:r>
    </w:p>
    <w:p w14:paraId="47E9F259" w14:textId="77777777" w:rsidR="00960B7B" w:rsidRDefault="00960B7B" w:rsidP="00960B7B">
      <w:pPr>
        <w:pStyle w:val="BB-Contentions"/>
        <w:rPr>
          <w:lang w:bidi="en-US"/>
        </w:rPr>
      </w:pPr>
      <w:r w:rsidRPr="00347F27">
        <w:rPr>
          <w:lang w:bidi="en-US"/>
        </w:rPr>
        <w:tab/>
        <w:t>B. Impact: Cross-apply 1B, 1C disad cards above: Iran gets nukes.</w:t>
      </w:r>
    </w:p>
    <w:p w14:paraId="75031DB1" w14:textId="77777777" w:rsidR="00960B7B" w:rsidRDefault="00960B7B" w:rsidP="00960B7B">
      <w:pPr>
        <w:pStyle w:val="BB-Contentions"/>
        <w:rPr>
          <w:rFonts w:cs="TimesNewRomanPSMT"/>
          <w:bCs/>
          <w:lang w:bidi="en-US"/>
        </w:rPr>
      </w:pPr>
      <w:r w:rsidRPr="00347F27">
        <w:rPr>
          <w:rFonts w:cs="TimesNewRomanPSMT"/>
          <w:bCs/>
          <w:lang w:bidi="en-US"/>
        </w:rPr>
        <w:t>4. We</w:t>
      </w:r>
      <w:r>
        <w:rPr>
          <w:rFonts w:cs="TimesNewRomanPSMT"/>
          <w:bCs/>
          <w:lang w:bidi="en-US"/>
        </w:rPr>
        <w:t>akens Non-Proliferation Treaty</w:t>
      </w:r>
    </w:p>
    <w:p w14:paraId="1396F595" w14:textId="77777777" w:rsidR="00960B7B" w:rsidRDefault="00960B7B" w:rsidP="00960B7B">
      <w:pPr>
        <w:pStyle w:val="BB-Contentions"/>
        <w:rPr>
          <w:lang w:bidi="en-US"/>
        </w:rPr>
      </w:pPr>
      <w:r w:rsidRPr="00347F27">
        <w:rPr>
          <w:lang w:bidi="en-US"/>
        </w:rPr>
        <w:tab/>
        <w:t>A. Link: Helping India when they haven't signed NPT undermines NPT</w:t>
      </w:r>
    </w:p>
    <w:p w14:paraId="2158065C" w14:textId="77777777" w:rsidR="00960B7B" w:rsidRDefault="00960B7B" w:rsidP="00960B7B">
      <w:pPr>
        <w:pStyle w:val="BB-Citation"/>
        <w:rPr>
          <w:lang w:bidi="en-US"/>
        </w:rPr>
      </w:pPr>
      <w:r w:rsidRPr="00347F27">
        <w:rPr>
          <w:u w:val="single"/>
          <w:lang w:bidi="en-US"/>
        </w:rPr>
        <w:t>Henry Sokolski</w:t>
      </w:r>
      <w:r w:rsidRPr="00347F27">
        <w:rPr>
          <w:lang w:bidi="en-US"/>
        </w:rPr>
        <w:t xml:space="preserve"> (executive director of the </w:t>
      </w:r>
      <w:r w:rsidRPr="00347F27">
        <w:rPr>
          <w:u w:val="single"/>
          <w:lang w:bidi="en-US"/>
        </w:rPr>
        <w:t>Nonproliferation Policy Education Center</w:t>
      </w:r>
      <w:r w:rsidRPr="00347F27">
        <w:rPr>
          <w:lang w:bidi="en-US"/>
        </w:rPr>
        <w:t xml:space="preserve">) 25 </w:t>
      </w:r>
      <w:r w:rsidRPr="00347F27">
        <w:rPr>
          <w:u w:val="single"/>
          <w:lang w:bidi="en-US"/>
        </w:rPr>
        <w:t>May 2006</w:t>
      </w:r>
      <w:r w:rsidRPr="00347F27">
        <w:rPr>
          <w:lang w:bidi="en-US"/>
        </w:rPr>
        <w:t xml:space="preserve">, COUNCIL ON FOREIGN RELATIONS, "Don't Cut Out Congress; Avoid the Rush to Get Things Wrong" </w:t>
      </w:r>
      <w:hyperlink r:id="rId777" w:history="1">
        <w:r w:rsidRPr="00BA5DEC">
          <w:rPr>
            <w:rStyle w:val="Hyperlink"/>
            <w:rFonts w:ascii="TimesNewRomanPSMT" w:hAnsi="TimesNewRomanPSMT" w:cs="TimesNewRomanPSMT"/>
            <w:iCs/>
            <w:lang w:bidi="en-US"/>
          </w:rPr>
          <w:t>www.cfr.org/publication/10731/usindia_nuclear_deal.html</w:t>
        </w:r>
      </w:hyperlink>
    </w:p>
    <w:p w14:paraId="48F8B7DC" w14:textId="77777777" w:rsidR="00960B7B" w:rsidRDefault="00960B7B" w:rsidP="00960B7B">
      <w:pPr>
        <w:pStyle w:val="BB-Evidence"/>
        <w:rPr>
          <w:lang w:bidi="en-US"/>
        </w:rPr>
      </w:pPr>
      <w:r w:rsidRPr="00347F27">
        <w:rPr>
          <w:lang w:bidi="en-US"/>
        </w:rPr>
        <w:t xml:space="preserve">Article I of the the Non-Proliferation Treaty (NPT) currently obliges the United States not to help a state's military nuclear efforts in any way if that state did not have a bomb before 1968. That's not Jim Crow, it's the rules. Violate them, as the United States is proposing to do by giving India access to foreign uranium, settle for the meager nonproliferation commitments India has offered so far, and the nuclear rules will </w:t>
      </w:r>
      <w:r>
        <w:rPr>
          <w:lang w:bidi="en-US"/>
        </w:rPr>
        <w:t>only be weakened even further.</w:t>
      </w:r>
    </w:p>
    <w:p w14:paraId="08B254DB" w14:textId="77777777" w:rsidR="00960B7B" w:rsidRDefault="00960B7B" w:rsidP="00960B7B">
      <w:pPr>
        <w:pStyle w:val="BB-Contentions"/>
        <w:rPr>
          <w:lang w:bidi="en-US"/>
        </w:rPr>
      </w:pPr>
      <w:r w:rsidRPr="00347F27">
        <w:rPr>
          <w:lang w:bidi="en-US"/>
        </w:rPr>
        <w:tab/>
        <w:t>B. Impact: See Blue Book "NPT GOOD" brief.</w:t>
      </w:r>
    </w:p>
    <w:p w14:paraId="3C6E188C" w14:textId="77777777" w:rsidR="00960B7B" w:rsidRDefault="00960B7B" w:rsidP="00960B7B">
      <w:pPr>
        <w:pStyle w:val="BB-BriefHeading"/>
        <w:rPr>
          <w:sz w:val="20"/>
          <w:lang w:bidi="en-US"/>
        </w:rPr>
      </w:pPr>
      <w:bookmarkStart w:id="317" w:name="_Toc79275767"/>
      <w:bookmarkStart w:id="318" w:name="_Toc3447302"/>
      <w:r w:rsidRPr="00347F27">
        <w:rPr>
          <w:lang w:bidi="en-US"/>
        </w:rPr>
        <w:t xml:space="preserve">NUCLEAR COOPERATION AGREEMENT </w:t>
      </w:r>
      <w:r>
        <w:rPr>
          <w:lang w:bidi="en-US"/>
        </w:rPr>
        <w:t>–</w:t>
      </w:r>
      <w:r w:rsidRPr="00347F27">
        <w:rPr>
          <w:lang w:bidi="en-US"/>
        </w:rPr>
        <w:t xml:space="preserve"> Good</w:t>
      </w:r>
      <w:bookmarkEnd w:id="317"/>
      <w:bookmarkEnd w:id="318"/>
    </w:p>
    <w:p w14:paraId="66B0752B" w14:textId="77777777" w:rsidR="00960B7B" w:rsidRDefault="00960B7B" w:rsidP="00960B7B">
      <w:pPr>
        <w:pStyle w:val="BB-Contentions"/>
        <w:rPr>
          <w:lang w:bidi="en-US"/>
        </w:rPr>
      </w:pPr>
      <w:r>
        <w:rPr>
          <w:lang w:bidi="en-US"/>
        </w:rPr>
        <w:t>STRATEGIC RELATIONSHIP</w:t>
      </w:r>
    </w:p>
    <w:p w14:paraId="1A8BE94F" w14:textId="77777777" w:rsidR="00960B7B" w:rsidRDefault="00960B7B" w:rsidP="00960B7B">
      <w:pPr>
        <w:pStyle w:val="BB-Contentions"/>
        <w:rPr>
          <w:rFonts w:ascii="CourierNewPSMT" w:hAnsi="CourierNewPSMT" w:cs="CourierNewPSMT"/>
          <w:lang w:bidi="en-US"/>
        </w:rPr>
      </w:pPr>
      <w:r w:rsidRPr="00347F27">
        <w:rPr>
          <w:lang w:bidi="en-US"/>
        </w:rPr>
        <w:t>Rejecting the deal = substantially setting back US-India strategic relationship</w:t>
      </w:r>
    </w:p>
    <w:p w14:paraId="04824AC1" w14:textId="77777777" w:rsidR="00960B7B" w:rsidRDefault="00960B7B" w:rsidP="00960B7B">
      <w:pPr>
        <w:pStyle w:val="BB-Citation"/>
        <w:rPr>
          <w:rFonts w:ascii="TimesNewRomanPSMT" w:hAnsi="TimesNewRomanPSMT" w:cs="TimesNewRomanPSMT"/>
          <w:i w:val="0"/>
          <w:iCs/>
          <w:lang w:bidi="en-US"/>
        </w:rPr>
      </w:pPr>
      <w:r w:rsidRPr="00347F27">
        <w:rPr>
          <w:u w:val="single"/>
          <w:lang w:bidi="en-US"/>
        </w:rPr>
        <w:t>Dr. Michael A. Levi</w:t>
      </w:r>
      <w:r w:rsidRPr="00347F27">
        <w:rPr>
          <w:lang w:bidi="en-US"/>
        </w:rPr>
        <w:t xml:space="preserve"> (fellow for science and technology at the Council on Foreign Relations; former science and technology fellow in foreign policy studies at the Brookings Institution.PhD from the University of London (King's College), where he was affiliated with the department of war studies; masters in Physics from Princeton University) </w:t>
      </w:r>
      <w:r w:rsidRPr="00347F27">
        <w:rPr>
          <w:u w:val="single"/>
          <w:lang w:bidi="en-US"/>
        </w:rPr>
        <w:t>and Charles D. Ferguson</w:t>
      </w:r>
      <w:r w:rsidRPr="00347F27">
        <w:rPr>
          <w:lang w:bidi="en-US"/>
        </w:rPr>
        <w:t xml:space="preserve"> (fellow for science and technology at the Council on Foreign Relations; adjunct assistant professor in the School of Foreign Service at Georgetown University) </w:t>
      </w:r>
      <w:r w:rsidRPr="00347F27">
        <w:rPr>
          <w:u w:val="single"/>
          <w:lang w:bidi="en-US"/>
        </w:rPr>
        <w:t>June 2006</w:t>
      </w:r>
      <w:r w:rsidRPr="00347F27">
        <w:rPr>
          <w:lang w:bidi="en-US"/>
        </w:rPr>
        <w:t xml:space="preserve">, "US-India Nuclear Cooperation - A Strategy for Moving Forward," </w:t>
      </w:r>
      <w:hyperlink r:id="rId778" w:history="1">
        <w:r w:rsidRPr="00BA5DEC">
          <w:rPr>
            <w:rStyle w:val="Hyperlink"/>
            <w:rFonts w:ascii="TimesNewRomanPSMT" w:hAnsi="TimesNewRomanPSMT" w:cs="TimesNewRomanPSMT"/>
            <w:iCs/>
            <w:lang w:bidi="en-US"/>
          </w:rPr>
          <w:t>www.cfr.org/publication/10795</w:t>
        </w:r>
      </w:hyperlink>
    </w:p>
    <w:p w14:paraId="157A736E" w14:textId="77777777" w:rsidR="00960B7B" w:rsidRDefault="00960B7B" w:rsidP="00960B7B">
      <w:pPr>
        <w:pStyle w:val="BB-Evidence"/>
        <w:rPr>
          <w:lang w:bidi="en-US"/>
        </w:rPr>
      </w:pPr>
      <w:r w:rsidRPr="00347F27">
        <w:rPr>
          <w:lang w:bidi="en-US"/>
        </w:rPr>
        <w:t>Yet even these concerns are balanced by widespread sympathy, and often enthusiasm, for strengthening the strategic relationship between the United States and India, the world's largest democracy, home to more Muslims than any state other than Indonesia, and next-door neighbor to a rising China. Many, if not most, in Congress accept that rejecting the high-profile nuclear deal, explicitly or otherwise, would reinforce Indian impressions of the United States as an unreliable partner, substantially setting back efforts to develop a real strategic relationship.</w:t>
      </w:r>
    </w:p>
    <w:p w14:paraId="15AB07F9" w14:textId="77777777" w:rsidR="00960B7B" w:rsidRDefault="00960B7B" w:rsidP="00960B7B">
      <w:pPr>
        <w:pStyle w:val="BB-Contentions"/>
        <w:rPr>
          <w:lang w:bidi="en-US"/>
        </w:rPr>
      </w:pPr>
      <w:r w:rsidRPr="00347F27">
        <w:rPr>
          <w:lang w:bidi="en-US"/>
        </w:rPr>
        <w:t>PROLIFERATION</w:t>
      </w:r>
    </w:p>
    <w:p w14:paraId="5D5D9A18" w14:textId="77777777" w:rsidR="00960B7B" w:rsidRDefault="00960B7B" w:rsidP="00960B7B">
      <w:pPr>
        <w:pStyle w:val="BB-Contentions"/>
        <w:rPr>
          <w:kern w:val="1"/>
          <w:lang w:bidi="en-US"/>
        </w:rPr>
      </w:pPr>
      <w:r w:rsidRPr="00347F27">
        <w:rPr>
          <w:kern w:val="1"/>
          <w:lang w:bidi="en-US"/>
        </w:rPr>
        <w:t>Nuclear cooperation with India will not hurt efforts to stop Iran &amp; North Korean weapons</w:t>
      </w:r>
    </w:p>
    <w:p w14:paraId="6AED8539" w14:textId="77777777" w:rsidR="00960B7B" w:rsidRDefault="00960B7B" w:rsidP="00960B7B">
      <w:pPr>
        <w:pStyle w:val="BB-Citation"/>
        <w:rPr>
          <w:rFonts w:ascii="TimesNewRomanPSMT" w:hAnsi="TimesNewRomanPSMT" w:cs="TimesNewRomanPSMT"/>
          <w:i w:val="0"/>
          <w:iCs/>
          <w:kern w:val="1"/>
          <w:lang w:bidi="en-US"/>
        </w:rPr>
      </w:pPr>
      <w:r w:rsidRPr="00347F27">
        <w:rPr>
          <w:u w:val="single"/>
          <w:lang w:bidi="en-US"/>
        </w:rPr>
        <w:t>Dr. Michael A. Levi</w:t>
      </w:r>
      <w:r w:rsidRPr="00347F27">
        <w:rPr>
          <w:lang w:bidi="en-US"/>
        </w:rPr>
        <w:t xml:space="preserve"> (fellow for science and technology at the Council on Foreign Relations; former science and technology fellow in foreign policy studies at the Brookings Institution.PhD from the University of London (King's College), where he was affiliated with the department of war studies; masters in Physics from Princeton University) </w:t>
      </w:r>
      <w:r w:rsidRPr="00347F27">
        <w:rPr>
          <w:u w:val="single"/>
          <w:lang w:bidi="en-US"/>
        </w:rPr>
        <w:t>and Charles D. Ferguson</w:t>
      </w:r>
      <w:r w:rsidRPr="00347F27">
        <w:rPr>
          <w:lang w:bidi="en-US"/>
        </w:rPr>
        <w:t xml:space="preserve"> (fellow for science and technology at the Council on Foreign Relations; adjunct assistant professor in the School of Foreign Service at Georgetown University) </w:t>
      </w:r>
      <w:r w:rsidRPr="00347F27">
        <w:rPr>
          <w:u w:val="single"/>
          <w:lang w:bidi="en-US"/>
        </w:rPr>
        <w:t>June 2006</w:t>
      </w:r>
      <w:r w:rsidRPr="00347F27">
        <w:rPr>
          <w:lang w:bidi="en-US"/>
        </w:rPr>
        <w:t xml:space="preserve">, "US-India Nuclear Cooperation - A Strategy for Moving Forward," </w:t>
      </w:r>
      <w:hyperlink r:id="rId779" w:history="1">
        <w:r w:rsidRPr="00BA5DEC">
          <w:rPr>
            <w:rStyle w:val="Hyperlink"/>
            <w:rFonts w:ascii="TimesNewRomanPSMT" w:hAnsi="TimesNewRomanPSMT" w:cs="TimesNewRomanPSMT"/>
            <w:iCs/>
            <w:kern w:val="1"/>
            <w:lang w:bidi="en-US"/>
          </w:rPr>
          <w:t>www.cfr.org/publication/10795</w:t>
        </w:r>
      </w:hyperlink>
    </w:p>
    <w:p w14:paraId="351CDB3C" w14:textId="77777777" w:rsidR="00960B7B" w:rsidRPr="00347F27" w:rsidRDefault="00960B7B" w:rsidP="00960B7B">
      <w:pPr>
        <w:pStyle w:val="BB-Evidence"/>
        <w:rPr>
          <w:lang w:bidi="en-US"/>
        </w:rPr>
      </w:pPr>
      <w:r w:rsidRPr="00347F27">
        <w:rPr>
          <w:lang w:bidi="en-US"/>
        </w:rPr>
        <w:t>This long list of specific questions has been amplified by concerns that opening U.S.-India nuclear cooperation will undermine efforts to oppose nuclear weapons in Iran and North Korea. Unlike the other concerns, these worries are largely misplaced. Iran and North Korea are driven toward nuclear weapons by their immediate security situations, not by the Indian nuclear program or by U.S. policy toward it. And if Iranian or North Korean leaders believe that the U.S. opening to India is a sign that their own nuclear programs will soon be accepted, they are mistaken, as American leaders have regularly pointed out.</w:t>
      </w:r>
    </w:p>
    <w:p w14:paraId="2F136CA2" w14:textId="77777777" w:rsidR="00960B7B" w:rsidRDefault="00960B7B" w:rsidP="00960B7B">
      <w:pPr>
        <w:pStyle w:val="BB-Contentions"/>
        <w:rPr>
          <w:lang w:bidi="en-US"/>
        </w:rPr>
      </w:pPr>
      <w:r w:rsidRPr="00347F27">
        <w:rPr>
          <w:lang w:bidi="en-US"/>
        </w:rPr>
        <w:t>India can be more active in non-proliferation with the agreement</w:t>
      </w:r>
    </w:p>
    <w:p w14:paraId="173B428B" w14:textId="77777777" w:rsidR="00960B7B" w:rsidRPr="00347F27" w:rsidRDefault="00960B7B" w:rsidP="00960B7B">
      <w:pPr>
        <w:pStyle w:val="BB-Citation"/>
        <w:rPr>
          <w:lang w:bidi="en-US"/>
        </w:rPr>
      </w:pPr>
      <w:r w:rsidRPr="00347F27">
        <w:rPr>
          <w:u w:val="single"/>
          <w:lang w:bidi="en-US"/>
        </w:rPr>
        <w:t>Xenia Dormandy</w:t>
      </w:r>
      <w:r w:rsidRPr="00347F27">
        <w:rPr>
          <w:lang w:bidi="en-US"/>
        </w:rPr>
        <w:t xml:space="preserve">, 8 </w:t>
      </w:r>
      <w:r w:rsidRPr="00347F27">
        <w:rPr>
          <w:u w:val="single"/>
          <w:lang w:bidi="en-US"/>
        </w:rPr>
        <w:t>Apr 2008</w:t>
      </w:r>
      <w:r w:rsidRPr="00347F27">
        <w:rPr>
          <w:lang w:bidi="en-US"/>
        </w:rPr>
        <w:t xml:space="preserve">, "India's Key Foreign Policy Issues ," PROJECT ON INDIA AND THE SUBCONTINENT, Robert and Renée Belfer Center for Science and International Affairs, </w:t>
      </w:r>
      <w:r w:rsidRPr="00347F27">
        <w:rPr>
          <w:u w:val="single"/>
          <w:lang w:bidi="en-US"/>
        </w:rPr>
        <w:t>HARVARD KENNEDY SCHOOL OF GOVERNMENT</w:t>
      </w:r>
      <w:r w:rsidRPr="00347F27">
        <w:rPr>
          <w:lang w:bidi="en-US"/>
        </w:rPr>
        <w:t xml:space="preserve">, p. 2 </w:t>
      </w:r>
      <w:hyperlink r:id="rId780" w:history="1">
        <w:r w:rsidRPr="00E14620">
          <w:rPr>
            <w:rStyle w:val="Hyperlink"/>
            <w:lang w:bidi="en-US"/>
          </w:rPr>
          <w:t>http://belfercenter.ksg.harvard.edu/files/India%20Regional%20and%20Global%20Role-policy%20brief%202.pdf</w:t>
        </w:r>
      </w:hyperlink>
      <w:r w:rsidRPr="00E2402A">
        <w:rPr>
          <w:lang w:bidi="en-US"/>
        </w:rPr>
        <w:t xml:space="preserve"> </w:t>
      </w:r>
    </w:p>
    <w:p w14:paraId="5774911B" w14:textId="77777777" w:rsidR="00960B7B" w:rsidRDefault="00960B7B" w:rsidP="00960B7B">
      <w:pPr>
        <w:pStyle w:val="BB-Evidence"/>
        <w:rPr>
          <w:lang w:bidi="en-US"/>
        </w:rPr>
      </w:pPr>
      <w:r w:rsidRPr="00347F27">
        <w:rPr>
          <w:lang w:bidi="en-US"/>
        </w:rPr>
        <w:t xml:space="preserve">If the U.S.-India civil nuclear agreement is completed (see India-Iran Relations briefing memo), India will be able to take a more active role in promoting nonproliferation directly, a goal that has long been touted as vital to India's national interest. </w:t>
      </w:r>
    </w:p>
    <w:p w14:paraId="2DEFA502" w14:textId="77777777" w:rsidR="00960B7B" w:rsidRDefault="00960B7B" w:rsidP="00960B7B">
      <w:pPr>
        <w:pStyle w:val="BB-Contentions"/>
        <w:rPr>
          <w:lang w:bidi="en-US"/>
        </w:rPr>
      </w:pPr>
      <w:r w:rsidRPr="00347F27">
        <w:rPr>
          <w:lang w:bidi="en-US"/>
        </w:rPr>
        <w:t>Agreement brings unilateral Indian non-proliferation efforts into verifiable permanent status</w:t>
      </w:r>
    </w:p>
    <w:p w14:paraId="5D99FC4A" w14:textId="77777777" w:rsidR="00960B7B" w:rsidRDefault="00960B7B" w:rsidP="00960B7B">
      <w:pPr>
        <w:pStyle w:val="BB-Citation"/>
        <w:rPr>
          <w:lang w:bidi="en-US"/>
        </w:rPr>
      </w:pPr>
      <w:r w:rsidRPr="00347F27">
        <w:rPr>
          <w:u w:val="single"/>
          <w:lang w:bidi="en-US"/>
        </w:rPr>
        <w:t xml:space="preserve">Ashley J. Tellis </w:t>
      </w:r>
      <w:r w:rsidRPr="00347F27">
        <w:rPr>
          <w:lang w:bidi="en-US"/>
        </w:rPr>
        <w:t xml:space="preserve">(Senior Associate at the Carnegie Endowment for International Peace; served in the U.S. Department of State as senior advisor to the Ambassador at the US Embassy in India) </w:t>
      </w:r>
      <w:r w:rsidRPr="00347F27">
        <w:rPr>
          <w:u w:val="single"/>
          <w:lang w:bidi="en-US"/>
        </w:rPr>
        <w:t>Nov 2005</w:t>
      </w:r>
      <w:r w:rsidRPr="00347F27">
        <w:rPr>
          <w:lang w:bidi="en-US"/>
        </w:rPr>
        <w:t xml:space="preserve">, Should the US Sell Nuclear Technology to India? – Part II, YALE GLOBAL, </w:t>
      </w:r>
      <w:hyperlink r:id="rId781" w:history="1">
        <w:r w:rsidRPr="00BA5DEC">
          <w:rPr>
            <w:rStyle w:val="Hyperlink"/>
            <w:rFonts w:ascii="TimesNewRomanPSMT" w:hAnsi="TimesNewRomanPSMT" w:cs="TimesNewRomanPSMT"/>
            <w:iCs/>
            <w:lang w:bidi="en-US"/>
          </w:rPr>
          <w:t>http://yaleglobal.yale.edu/display.article?id=6487</w:t>
        </w:r>
      </w:hyperlink>
    </w:p>
    <w:p w14:paraId="7770966B" w14:textId="77777777" w:rsidR="00960B7B" w:rsidRDefault="00960B7B" w:rsidP="00960B7B">
      <w:pPr>
        <w:pStyle w:val="BB-Evidence"/>
        <w:rPr>
          <w:lang w:bidi="en-US"/>
        </w:rPr>
      </w:pPr>
      <w:r w:rsidRPr="00347F27">
        <w:rPr>
          <w:lang w:bidi="en-US"/>
        </w:rPr>
        <w:t xml:space="preserve">So the President proposes to give India access to nuclear fuel, technology, and knowledge in exchange for New Delhi institutionalizing rigorous export controls, placing its civilian reactors under international safeguards, and actively assisting the United States in reducing proliferation worldwide. In other words, he offers India the benefits of peaceful nuclear cooperation in exchange for transforming what is currently a unilateral Indian commitment to nonproliferation into a formally verifiable and permanent international responsibility. </w:t>
      </w:r>
    </w:p>
    <w:p w14:paraId="35478A85" w14:textId="77777777" w:rsidR="00960B7B" w:rsidRDefault="00960B7B" w:rsidP="00960B7B">
      <w:pPr>
        <w:pStyle w:val="BB-Contentions"/>
        <w:rPr>
          <w:lang w:bidi="en-US"/>
        </w:rPr>
      </w:pPr>
      <w:r w:rsidRPr="00347F27">
        <w:rPr>
          <w:lang w:bidi="en-US"/>
        </w:rPr>
        <w:t>Net benefits: Dealing with proliferation within the agreement is the best policy</w:t>
      </w:r>
    </w:p>
    <w:p w14:paraId="1499EFB4" w14:textId="77777777" w:rsidR="00960B7B" w:rsidRDefault="00960B7B" w:rsidP="00960B7B">
      <w:pPr>
        <w:pStyle w:val="BB-Citation"/>
        <w:rPr>
          <w:lang w:bidi="en-US"/>
        </w:rPr>
      </w:pPr>
      <w:r w:rsidRPr="00347F27">
        <w:rPr>
          <w:u w:val="single"/>
          <w:lang w:bidi="en-US"/>
        </w:rPr>
        <w:t>Bruce Riedel,</w:t>
      </w:r>
      <w:r w:rsidRPr="00347F27">
        <w:rPr>
          <w:lang w:bidi="en-US"/>
        </w:rPr>
        <w:t xml:space="preserve"> (Senior Fellow, Foreign Policy, </w:t>
      </w:r>
      <w:r w:rsidRPr="00347F27">
        <w:rPr>
          <w:u w:val="single"/>
          <w:lang w:bidi="en-US"/>
        </w:rPr>
        <w:t xml:space="preserve">Saban Center for Middle East Policy </w:t>
      </w:r>
      <w:r w:rsidRPr="00347F27">
        <w:rPr>
          <w:lang w:bidi="en-US"/>
        </w:rPr>
        <w:t xml:space="preserve">, Council on Foreign Relations, a longtime CIA official who served as a senior adviser to three U.S. presidents on Middle East and South Asian issues), 17 </w:t>
      </w:r>
      <w:r w:rsidRPr="00347F27">
        <w:rPr>
          <w:u w:val="single"/>
          <w:lang w:bidi="en-US"/>
        </w:rPr>
        <w:t>Oct 2007</w:t>
      </w:r>
      <w:r w:rsidRPr="00347F27">
        <w:rPr>
          <w:lang w:bidi="en-US"/>
        </w:rPr>
        <w:t xml:space="preserve">, "Delay on U.S.-Indian Nuclear Accord Only a ‘Hiccup' On Road to Stronger Ties" BROOKINGS INSTITUTION, </w:t>
      </w:r>
      <w:hyperlink r:id="rId782" w:history="1">
        <w:r w:rsidRPr="00BA5DEC">
          <w:rPr>
            <w:rStyle w:val="Hyperlink"/>
            <w:lang w:bidi="en-US"/>
          </w:rPr>
          <w:t>www.brookings.edu/interviews/2007/1017nuclearaccord.aspx</w:t>
        </w:r>
      </w:hyperlink>
    </w:p>
    <w:p w14:paraId="708D88A1" w14:textId="77777777" w:rsidR="00960B7B" w:rsidRDefault="00960B7B" w:rsidP="00960B7B">
      <w:pPr>
        <w:pStyle w:val="BB-Evidence"/>
        <w:rPr>
          <w:lang w:bidi="en-US"/>
        </w:rPr>
      </w:pPr>
      <w:r w:rsidRPr="00347F27">
        <w:rPr>
          <w:lang w:bidi="en-US"/>
        </w:rPr>
        <w:t>But the deal, and the politics surrounding the deal, have made it clear that we're not going to be pushing for rollback, or some kind of return to pre-1998 standards. India is a nuclear-weapon state, and the wise policy is to accept that and to move on. The deal and the politics surrounding it have at least moved us in that direction, and that's a positive development. Whether the deal goes into place in 2007 or 2008 is now very much up in doubt, but the overall impact of putting the proliferation issue between the United States and India into its proper place will in the long run be a positive move.</w:t>
      </w:r>
    </w:p>
    <w:p w14:paraId="00BF8A31" w14:textId="77777777" w:rsidR="00960B7B" w:rsidRDefault="00960B7B" w:rsidP="00960B7B">
      <w:pPr>
        <w:pStyle w:val="BB-Contentions"/>
        <w:rPr>
          <w:lang w:bidi="en-US"/>
        </w:rPr>
      </w:pPr>
      <w:r w:rsidRPr="00347F27">
        <w:rPr>
          <w:lang w:bidi="en-US"/>
        </w:rPr>
        <w:t>Impact: Bringing India into the global non-proliferation regime enhances US security</w:t>
      </w:r>
    </w:p>
    <w:p w14:paraId="4F253D76" w14:textId="77777777" w:rsidR="00960B7B" w:rsidRDefault="00960B7B" w:rsidP="00960B7B">
      <w:pPr>
        <w:pStyle w:val="BB-Citation"/>
        <w:rPr>
          <w:lang w:bidi="en-US"/>
        </w:rPr>
      </w:pPr>
      <w:r w:rsidRPr="00347F27">
        <w:rPr>
          <w:u w:val="single"/>
          <w:lang w:bidi="en-US"/>
        </w:rPr>
        <w:t xml:space="preserve">Ashley J. Tellis </w:t>
      </w:r>
      <w:r w:rsidRPr="00347F27">
        <w:rPr>
          <w:lang w:bidi="en-US"/>
        </w:rPr>
        <w:t xml:space="preserve">(Senior Associate at the Carnegie Endowment for International Peace; served in the U.S. Department of State as senior advisor to the Ambassador at the US Embassy in India) </w:t>
      </w:r>
      <w:r w:rsidRPr="00347F27">
        <w:rPr>
          <w:u w:val="single"/>
          <w:lang w:bidi="en-US"/>
        </w:rPr>
        <w:t>Nov 2005</w:t>
      </w:r>
      <w:r w:rsidRPr="00347F27">
        <w:rPr>
          <w:lang w:bidi="en-US"/>
        </w:rPr>
        <w:t xml:space="preserve">, Should the US Sell Nuclear Technology to India? – Part II, YALE GLOBAL, </w:t>
      </w:r>
      <w:hyperlink r:id="rId783" w:history="1">
        <w:r w:rsidRPr="00BA5DEC">
          <w:rPr>
            <w:rStyle w:val="Hyperlink"/>
            <w:rFonts w:ascii="TimesNewRomanPSMT" w:hAnsi="TimesNewRomanPSMT" w:cs="TimesNewRomanPSMT"/>
            <w:iCs/>
            <w:lang w:bidi="en-US"/>
          </w:rPr>
          <w:t>http://yaleglobal.yale.edu/display.article?id=6487</w:t>
        </w:r>
      </w:hyperlink>
    </w:p>
    <w:p w14:paraId="62B3B288" w14:textId="77777777" w:rsidR="00960B7B" w:rsidRDefault="00960B7B" w:rsidP="00960B7B">
      <w:pPr>
        <w:pStyle w:val="BB-Evidence"/>
        <w:rPr>
          <w:lang w:bidi="en-US"/>
        </w:rPr>
      </w:pPr>
      <w:r w:rsidRPr="00347F27">
        <w:rPr>
          <w:lang w:bidi="en-US"/>
        </w:rPr>
        <w:t xml:space="preserve">Nevertheless, New Delhi established through this entire period an exemplary record of controlling onward proliferation. India's commendable nonproliferation history, however, is owed entirely to sovereign decisions made by its government, not to its adherence to international agreements. As a result, any unilateral change in the Indian government's policy of strict nonproliferation could pose serious problems for American security. This concern has acquired particular urgency in the post-9/11 era because of the incredibly sophisticated capabilities present in India today and because India remains at the cutting edge of research and development activities in new fuel cycle technologies. Bringing New Delhi into the global nonproliferation regime through a lasting bilateral agreement that defines clearly enforceable benefits and obligations, therefore, not only strengthens American efforts to stem further proliferation but also enhances U.S. national security. </w:t>
      </w:r>
    </w:p>
    <w:p w14:paraId="22D4E878" w14:textId="77777777" w:rsidR="00960B7B" w:rsidRDefault="00960B7B" w:rsidP="00960B7B">
      <w:pPr>
        <w:pStyle w:val="BB-Contentions"/>
        <w:rPr>
          <w:kern w:val="1"/>
          <w:lang w:bidi="en-US"/>
        </w:rPr>
      </w:pPr>
      <w:r>
        <w:rPr>
          <w:kern w:val="1"/>
          <w:lang w:bidi="en-US"/>
        </w:rPr>
        <w:t>INDIA'S ECONOMY</w:t>
      </w:r>
    </w:p>
    <w:p w14:paraId="5CE70DFF" w14:textId="77777777" w:rsidR="00960B7B" w:rsidRDefault="00960B7B" w:rsidP="00960B7B">
      <w:pPr>
        <w:pStyle w:val="BB-Contentions"/>
        <w:rPr>
          <w:kern w:val="1"/>
          <w:lang w:bidi="en-US"/>
        </w:rPr>
      </w:pPr>
      <w:r w:rsidRPr="00347F27">
        <w:rPr>
          <w:kern w:val="1"/>
          <w:lang w:bidi="en-US"/>
        </w:rPr>
        <w:t>Link: India needs the agreement for nuclear energy - currently in the midst of a serious uranium crisis</w:t>
      </w:r>
    </w:p>
    <w:p w14:paraId="2710D7A4" w14:textId="77777777" w:rsidR="00960B7B" w:rsidRDefault="00960B7B" w:rsidP="00960B7B">
      <w:pPr>
        <w:pStyle w:val="BB-Citation"/>
        <w:rPr>
          <w:kern w:val="1"/>
          <w:lang w:bidi="en-US"/>
        </w:rPr>
      </w:pPr>
      <w:r w:rsidRPr="00347F27">
        <w:rPr>
          <w:kern w:val="1"/>
          <w:u w:val="single"/>
          <w:lang w:bidi="en-US"/>
        </w:rPr>
        <w:t>A. Vinod Kumar</w:t>
      </w:r>
      <w:r w:rsidRPr="00347F27">
        <w:rPr>
          <w:kern w:val="1"/>
          <w:lang w:bidi="en-US"/>
        </w:rPr>
        <w:t xml:space="preserve"> (associate fellow at the </w:t>
      </w:r>
      <w:r w:rsidRPr="00347F27">
        <w:rPr>
          <w:kern w:val="1"/>
          <w:u w:val="single"/>
          <w:lang w:bidi="en-US"/>
        </w:rPr>
        <w:t>Institute for Defence Studies and Analyses, New Delhi</w:t>
      </w:r>
      <w:r w:rsidRPr="00347F27">
        <w:rPr>
          <w:kern w:val="1"/>
          <w:lang w:bidi="en-US"/>
        </w:rPr>
        <w:t xml:space="preserve">) 1 </w:t>
      </w:r>
      <w:r w:rsidRPr="00347F27">
        <w:rPr>
          <w:kern w:val="1"/>
          <w:u w:val="single"/>
          <w:lang w:bidi="en-US"/>
        </w:rPr>
        <w:t>June 2008</w:t>
      </w:r>
      <w:r w:rsidRPr="00347F27">
        <w:rPr>
          <w:kern w:val="1"/>
          <w:lang w:bidi="en-US"/>
        </w:rPr>
        <w:t xml:space="preserve">, "Communist obstinacy could derail India's nuclear energy plans (Commentary)" THAINDIAN NEWS, </w:t>
      </w:r>
      <w:hyperlink r:id="rId784" w:history="1">
        <w:r w:rsidRPr="00BA5DEC">
          <w:rPr>
            <w:rStyle w:val="Hyperlink"/>
            <w:rFonts w:ascii="TimesNewRomanPSMT" w:hAnsi="TimesNewRomanPSMT" w:cs="TimesNewRomanPSMT"/>
            <w:iCs/>
            <w:kern w:val="1"/>
            <w:lang w:bidi="en-US"/>
          </w:rPr>
          <w:t>www.thaindian.com/newsportal/politics/communist-obstinacy-could-derail-indias-nuclear-energy-plans-commentary_10055239.html</w:t>
        </w:r>
      </w:hyperlink>
    </w:p>
    <w:p w14:paraId="4C2D668D" w14:textId="77777777" w:rsidR="00960B7B" w:rsidRPr="00347F27" w:rsidRDefault="00960B7B" w:rsidP="00960B7B">
      <w:pPr>
        <w:pStyle w:val="BB-Evidence"/>
        <w:rPr>
          <w:kern w:val="1"/>
          <w:lang w:bidi="en-US"/>
        </w:rPr>
      </w:pPr>
      <w:r w:rsidRPr="00347F27">
        <w:rPr>
          <w:kern w:val="1"/>
          <w:lang w:bidi="en-US"/>
        </w:rPr>
        <w:t xml:space="preserve">However, the stand of the Left parties on not allowing any progress on the International Atomic Energy Agency (IAEA) </w:t>
      </w:r>
      <w:r w:rsidRPr="00347EA7">
        <w:t>safeguards</w:t>
      </w:r>
      <w:r w:rsidRPr="00347F27">
        <w:rPr>
          <w:kern w:val="1"/>
          <w:lang w:bidi="en-US"/>
        </w:rPr>
        <w:t xml:space="preserve"> and Nuclear Suppliers Group (NSG) exemptions threatens to seriously undermine India's nuclear energy planning. The government's interlocutors seem to have failed to convince the Left on the need to de-link the India-US civilian nuclear deal with the IAEA safeguards and NSG exemption. External Affairs Minister Pranab Mukherjee had made the case for the India-specific safeguards agreement by suggesting that only the nuclear deal can bail India out of its serious uranium crisis.</w:t>
      </w:r>
    </w:p>
    <w:p w14:paraId="04C3FD01" w14:textId="77777777" w:rsidR="00960B7B" w:rsidRDefault="00960B7B" w:rsidP="00960B7B">
      <w:pPr>
        <w:pStyle w:val="BB-Contentions"/>
        <w:rPr>
          <w:kern w:val="1"/>
          <w:lang w:bidi="en-US"/>
        </w:rPr>
      </w:pPr>
      <w:r w:rsidRPr="00347F27">
        <w:rPr>
          <w:kern w:val="1"/>
          <w:lang w:bidi="en-US"/>
        </w:rPr>
        <w:t>Impact: Power shortages affect life and business in India</w:t>
      </w:r>
    </w:p>
    <w:p w14:paraId="6DCDB14E" w14:textId="77777777" w:rsidR="00960B7B" w:rsidRDefault="00960B7B" w:rsidP="00960B7B">
      <w:pPr>
        <w:pStyle w:val="BB-Citation"/>
        <w:rPr>
          <w:kern w:val="1"/>
          <w:lang w:bidi="en-US"/>
        </w:rPr>
      </w:pPr>
      <w:r w:rsidRPr="00347F27">
        <w:rPr>
          <w:kern w:val="1"/>
          <w:u w:val="single"/>
          <w:lang w:bidi="en-US"/>
        </w:rPr>
        <w:t xml:space="preserve">Katherine Murphy and Brendan Nicholson </w:t>
      </w:r>
      <w:r w:rsidRPr="00347F27">
        <w:rPr>
          <w:kern w:val="1"/>
          <w:lang w:bidi="en-US"/>
        </w:rPr>
        <w:t xml:space="preserve">(journalists), 15 </w:t>
      </w:r>
      <w:r w:rsidRPr="00347F27">
        <w:rPr>
          <w:kern w:val="1"/>
          <w:u w:val="single"/>
          <w:lang w:bidi="en-US"/>
        </w:rPr>
        <w:t>Aug 2007</w:t>
      </w:r>
      <w:r w:rsidRPr="00347F27">
        <w:rPr>
          <w:kern w:val="1"/>
          <w:lang w:bidi="en-US"/>
        </w:rPr>
        <w:t xml:space="preserve">, "Uranium deal for India under attack," </w:t>
      </w:r>
      <w:r w:rsidRPr="00347F27">
        <w:rPr>
          <w:kern w:val="1"/>
          <w:u w:val="single"/>
          <w:lang w:bidi="en-US"/>
        </w:rPr>
        <w:t xml:space="preserve">THE AGE </w:t>
      </w:r>
      <w:r w:rsidRPr="00347F27">
        <w:rPr>
          <w:kern w:val="1"/>
          <w:lang w:bidi="en-US"/>
        </w:rPr>
        <w:t xml:space="preserve">(Australian newspaper), </w:t>
      </w:r>
      <w:hyperlink r:id="rId785" w:history="1">
        <w:r w:rsidRPr="00BA5DEC">
          <w:rPr>
            <w:rStyle w:val="Hyperlink"/>
            <w:kern w:val="1"/>
            <w:lang w:bidi="en-US"/>
          </w:rPr>
          <w:t>www.theage.com.au/news/national/uranium-deal-for-india-under-attack/2007/08/14/1186857511725.html</w:t>
        </w:r>
      </w:hyperlink>
    </w:p>
    <w:p w14:paraId="0717E20B" w14:textId="77777777" w:rsidR="00960B7B" w:rsidRPr="00347F27" w:rsidRDefault="00960B7B" w:rsidP="00960B7B">
      <w:pPr>
        <w:pStyle w:val="BB-Evidence"/>
        <w:rPr>
          <w:lang w:bidi="en-US"/>
        </w:rPr>
      </w:pPr>
      <w:r w:rsidRPr="00347F27">
        <w:rPr>
          <w:lang w:bidi="en-US"/>
        </w:rPr>
        <w:t>Power cuts are a regular feature of life, even in the Indian capital. Indian industry is plagued by prolonged power cuts that affect efficiency and productivity.</w:t>
      </w:r>
    </w:p>
    <w:p w14:paraId="3A477845" w14:textId="77777777" w:rsidR="00960B7B" w:rsidRDefault="00960B7B" w:rsidP="00960B7B">
      <w:pPr>
        <w:pStyle w:val="BB-Contentions"/>
        <w:rPr>
          <w:kern w:val="1"/>
          <w:lang w:bidi="en-US"/>
        </w:rPr>
      </w:pPr>
      <w:r>
        <w:rPr>
          <w:kern w:val="1"/>
          <w:lang w:bidi="en-US"/>
        </w:rPr>
        <w:t>US-India nuclear agreement- Strengthens non-proliferation</w:t>
      </w:r>
      <w:r w:rsidRPr="00347F27">
        <w:rPr>
          <w:kern w:val="1"/>
          <w:lang w:bidi="en-US"/>
        </w:rPr>
        <w:t>- Helps the</w:t>
      </w:r>
      <w:r>
        <w:rPr>
          <w:kern w:val="1"/>
          <w:lang w:bidi="en-US"/>
        </w:rPr>
        <w:t xml:space="preserve"> US-India strategic partnership</w:t>
      </w:r>
      <w:r w:rsidRPr="00347F27">
        <w:rPr>
          <w:kern w:val="1"/>
          <w:lang w:bidi="en-US"/>
        </w:rPr>
        <w:t>- Promotes cooperation between US-India industries</w:t>
      </w:r>
    </w:p>
    <w:p w14:paraId="62DDB25A" w14:textId="77777777" w:rsidR="00960B7B" w:rsidRDefault="00960B7B" w:rsidP="00960B7B">
      <w:pPr>
        <w:pStyle w:val="BB-Citation"/>
        <w:rPr>
          <w:lang w:bidi="en-US"/>
        </w:rPr>
      </w:pPr>
      <w:r w:rsidRPr="00347F27">
        <w:rPr>
          <w:u w:val="single"/>
          <w:lang w:bidi="en-US"/>
        </w:rPr>
        <w:t xml:space="preserve">Ambassador R. Nicholas Burns </w:t>
      </w:r>
      <w:r w:rsidRPr="00347F27">
        <w:rPr>
          <w:lang w:bidi="en-US"/>
        </w:rPr>
        <w:t xml:space="preserve">(United States Under Secretary of State for Political Affairs, American negotiator of the nuclear deal with India) </w:t>
      </w:r>
      <w:r w:rsidRPr="00347F27">
        <w:rPr>
          <w:u w:val="single"/>
          <w:lang w:bidi="en-US"/>
        </w:rPr>
        <w:t>March 2006</w:t>
      </w:r>
      <w:r w:rsidRPr="00347F27">
        <w:rPr>
          <w:lang w:bidi="en-US"/>
        </w:rPr>
        <w:t xml:space="preserve">, "'We were prepared to walk away from the nuclear agreement'," interviewed in REDIFF news, </w:t>
      </w:r>
      <w:hyperlink r:id="rId786" w:history="1">
        <w:r w:rsidRPr="00BA5DEC">
          <w:rPr>
            <w:rStyle w:val="Hyperlink"/>
            <w:lang w:bidi="en-US"/>
          </w:rPr>
          <w:t>http://specials.rediff.com/news/2006/mar/23sld01.htm</w:t>
        </w:r>
      </w:hyperlink>
    </w:p>
    <w:p w14:paraId="6E1004E1" w14:textId="77777777" w:rsidR="00960B7B" w:rsidRDefault="00960B7B" w:rsidP="00960B7B">
      <w:pPr>
        <w:pStyle w:val="BB-Evidence"/>
        <w:rPr>
          <w:u w:val="single"/>
          <w:lang w:bidi="en-US"/>
        </w:rPr>
      </w:pPr>
      <w:r w:rsidRPr="00347F27">
        <w:rPr>
          <w:lang w:bidi="en-US"/>
        </w:rPr>
        <w:t xml:space="preserve">I would say that this is a deal that is good for both India and the US. Countries don't make agreements that aren't in their national interests. </w:t>
      </w:r>
      <w:r w:rsidRPr="00347F27">
        <w:rPr>
          <w:u w:val="single"/>
          <w:lang w:bidi="en-US"/>
        </w:rPr>
        <w:t>This agreement is in the US national interest as well as India's national interest.</w:t>
      </w:r>
      <w:r w:rsidRPr="00347F27">
        <w:rPr>
          <w:lang w:bidi="en-US"/>
        </w:rPr>
        <w:t xml:space="preserve"> We were not prepared to have an agreement at any cost. We were prepared to walk away from the agreement. We had a bottom line. We knew what we had to get. In fact, there were several important issues that were central to us - the fact that India would commit all of its future civilian breeder and thermal reactors under safeguards. Second, the fact that those safeguards would be in place permanently. If we had not been able to achieve those two commitments, we would have not agreed to the deal. I was under very clear instructions from Secretary (Condoleezza) Rice that those were my — that was the goal. </w:t>
      </w:r>
      <w:r w:rsidRPr="00347F27">
        <w:rPr>
          <w:u w:val="single"/>
          <w:lang w:bidi="en-US"/>
        </w:rPr>
        <w:t>We are confident that this deal is very much in our interests. It's going to strengthen the nonproliferation regime, it's going to help cement the US-India strategic partnership and it is going to unleash, we hope, a new era of cooperation between our industries.</w:t>
      </w:r>
    </w:p>
    <w:p w14:paraId="779811F0" w14:textId="77777777" w:rsidR="00960B7B" w:rsidRPr="00347F27" w:rsidRDefault="00960B7B" w:rsidP="00960B7B">
      <w:pPr>
        <w:pStyle w:val="BB-Contentions"/>
        <w:rPr>
          <w:lang w:bidi="en-US"/>
        </w:rPr>
      </w:pPr>
      <w:r w:rsidRPr="00347F27">
        <w:rPr>
          <w:lang w:bidi="en-US"/>
        </w:rPr>
        <w:t>Lots of well-respected experts advocate US-India nuclear deal</w:t>
      </w:r>
    </w:p>
    <w:p w14:paraId="1FF51B1A" w14:textId="77777777" w:rsidR="00960B7B" w:rsidRPr="00C637A2" w:rsidRDefault="00960B7B" w:rsidP="00960B7B">
      <w:pPr>
        <w:pStyle w:val="BB-Citation"/>
        <w:rPr>
          <w:lang w:bidi="en-US"/>
        </w:rPr>
      </w:pPr>
      <w:r w:rsidRPr="00347F27">
        <w:rPr>
          <w:u w:val="single"/>
          <w:lang w:bidi="en-US"/>
        </w:rPr>
        <w:t>Ambassador R Nicholas Burns</w:t>
      </w:r>
      <w:r w:rsidRPr="00347F27">
        <w:rPr>
          <w:lang w:bidi="en-US"/>
        </w:rPr>
        <w:t xml:space="preserve"> (United States Under Secretary of State for Political Affairs, American </w:t>
      </w:r>
      <w:r w:rsidRPr="00347F27">
        <w:rPr>
          <w:u w:val="single"/>
          <w:lang w:bidi="en-US"/>
        </w:rPr>
        <w:t>negotiator of the nuclear deal with India</w:t>
      </w:r>
      <w:r w:rsidRPr="00347F27">
        <w:rPr>
          <w:lang w:bidi="en-US"/>
        </w:rPr>
        <w:t xml:space="preserve">) </w:t>
      </w:r>
      <w:r w:rsidRPr="00347F27">
        <w:rPr>
          <w:u w:val="single"/>
          <w:lang w:bidi="en-US"/>
        </w:rPr>
        <w:t>Mar 2006,</w:t>
      </w:r>
      <w:r w:rsidRPr="00347F27">
        <w:rPr>
          <w:lang w:bidi="en-US"/>
        </w:rPr>
        <w:t xml:space="preserve"> "'We were prepared to walk away from the nuclear agreement'," interviewed in REDIFF news, </w:t>
      </w:r>
      <w:hyperlink r:id="rId787" w:history="1">
        <w:r w:rsidRPr="00BA5DEC">
          <w:rPr>
            <w:rStyle w:val="Hyperlink"/>
            <w:lang w:bidi="en-US"/>
          </w:rPr>
          <w:t>http://specials.rediff.com/news/2006/mar/23sld01.htm</w:t>
        </w:r>
      </w:hyperlink>
      <w:r>
        <w:rPr>
          <w:lang w:bidi="en-US"/>
        </w:rPr>
        <w:t xml:space="preserve"> </w:t>
      </w:r>
      <w:r w:rsidRPr="00347F27">
        <w:rPr>
          <w:lang w:bidi="en-US"/>
        </w:rPr>
        <w:t>(parentheses in original)</w:t>
      </w:r>
    </w:p>
    <w:p w14:paraId="191D721D" w14:textId="77777777" w:rsidR="00960B7B" w:rsidRPr="00347F27" w:rsidRDefault="00960B7B" w:rsidP="00960B7B">
      <w:pPr>
        <w:pStyle w:val="BB-Evidence"/>
        <w:rPr>
          <w:kern w:val="1"/>
          <w:lang w:bidi="en-US"/>
        </w:rPr>
      </w:pPr>
      <w:r w:rsidRPr="00347F27">
        <w:rPr>
          <w:lang w:bidi="en-US"/>
        </w:rPr>
        <w:t xml:space="preserve">Most of the arguments presented are quite weak actually, and we think that they can be effectively rebutted and we are busy doing that. Secretary Rice had an op-ed in the </w:t>
      </w:r>
      <w:r w:rsidRPr="00347F27">
        <w:rPr>
          <w:i/>
          <w:iCs/>
          <w:lang w:bidi="en-US"/>
        </w:rPr>
        <w:t>Washington Post</w:t>
      </w:r>
      <w:r w:rsidRPr="00347F27">
        <w:rPr>
          <w:lang w:bidi="en-US"/>
        </w:rPr>
        <w:t xml:space="preserve"> on Monday (</w:t>
      </w:r>
      <w:r w:rsidRPr="00347F27">
        <w:rPr>
          <w:i/>
          <w:iCs/>
          <w:lang w:bidi="en-US"/>
        </w:rPr>
        <w:t>March 13</w:t>
      </w:r>
      <w:r w:rsidRPr="00347F27">
        <w:rPr>
          <w:lang w:bidi="en-US"/>
        </w:rPr>
        <w:t>). There have been other op-ed pieces this week by Henry Kissinger, Robert Kagan, that have been strongly supportive of what the Administration is doing. Dr (</w:t>
      </w:r>
      <w:r w:rsidRPr="00347F27">
        <w:rPr>
          <w:i/>
          <w:iCs/>
          <w:lang w:bidi="en-US"/>
        </w:rPr>
        <w:t>Mohammad</w:t>
      </w:r>
      <w:r w:rsidRPr="00347F27">
        <w:rPr>
          <w:lang w:bidi="en-US"/>
        </w:rPr>
        <w:t>) El Baradei (</w:t>
      </w:r>
      <w:r w:rsidRPr="00347F27">
        <w:rPr>
          <w:i/>
          <w:iCs/>
          <w:lang w:bidi="en-US"/>
        </w:rPr>
        <w:t>director general of the International Atomic Energy Agency</w:t>
      </w:r>
      <w:r w:rsidRPr="00347F27">
        <w:rPr>
          <w:lang w:bidi="en-US"/>
        </w:rPr>
        <w:t>), who is the defender and protector of the nonproliferation regime worldwide, has come out openly in support of this agreement. (</w:t>
      </w:r>
      <w:r w:rsidRPr="00347F27">
        <w:rPr>
          <w:i/>
          <w:iCs/>
          <w:lang w:bidi="en-US"/>
        </w:rPr>
        <w:t>French</w:t>
      </w:r>
      <w:r w:rsidRPr="00347F27">
        <w:rPr>
          <w:lang w:bidi="en-US"/>
        </w:rPr>
        <w:t>) President (</w:t>
      </w:r>
      <w:r w:rsidRPr="00347F27">
        <w:rPr>
          <w:i/>
          <w:iCs/>
          <w:lang w:bidi="en-US"/>
        </w:rPr>
        <w:t>Jacques</w:t>
      </w:r>
      <w:r w:rsidRPr="00347F27">
        <w:rPr>
          <w:lang w:bidi="en-US"/>
        </w:rPr>
        <w:t>) Chirac, (</w:t>
      </w:r>
      <w:r w:rsidRPr="00347F27">
        <w:rPr>
          <w:i/>
          <w:iCs/>
          <w:lang w:bidi="en-US"/>
        </w:rPr>
        <w:t>Russian</w:t>
      </w:r>
      <w:r w:rsidRPr="00347F27">
        <w:rPr>
          <w:lang w:bidi="en-US"/>
        </w:rPr>
        <w:t>) President (</w:t>
      </w:r>
      <w:r w:rsidRPr="00347F27">
        <w:rPr>
          <w:i/>
          <w:iCs/>
          <w:lang w:bidi="en-US"/>
        </w:rPr>
        <w:t>Vladimir</w:t>
      </w:r>
      <w:r w:rsidRPr="00347F27">
        <w:rPr>
          <w:lang w:bidi="en-US"/>
        </w:rPr>
        <w:t>) Putin, (British) Prime Minister (</w:t>
      </w:r>
      <w:r w:rsidRPr="00347F27">
        <w:rPr>
          <w:i/>
          <w:iCs/>
          <w:lang w:bidi="en-US"/>
        </w:rPr>
        <w:t>Tony</w:t>
      </w:r>
      <w:r w:rsidRPr="00347F27">
        <w:rPr>
          <w:lang w:bidi="en-US"/>
        </w:rPr>
        <w:t>) Blair, are also in agreement. This is a very formidable cast of international officials who've come to support what India and the United States have done.</w:t>
      </w:r>
    </w:p>
    <w:p w14:paraId="19AF88D2" w14:textId="77777777" w:rsidR="00960B7B" w:rsidRDefault="00960B7B" w:rsidP="00960B7B">
      <w:pPr>
        <w:pStyle w:val="BB-BriefHeading"/>
        <w:rPr>
          <w:lang w:bidi="en-US"/>
        </w:rPr>
      </w:pPr>
      <w:bookmarkStart w:id="319" w:name="_Toc79275768"/>
      <w:bookmarkStart w:id="320" w:name="_Toc3447303"/>
      <w:r w:rsidRPr="00347F27">
        <w:rPr>
          <w:lang w:bidi="en-US"/>
        </w:rPr>
        <w:t>NUCLEAR COOPERATION AGREEMENT – Status Quo is fine</w:t>
      </w:r>
      <w:bookmarkEnd w:id="319"/>
      <w:bookmarkEnd w:id="320"/>
    </w:p>
    <w:p w14:paraId="7E20A24C" w14:textId="77777777" w:rsidR="00960B7B" w:rsidRDefault="00960B7B" w:rsidP="00960B7B">
      <w:pPr>
        <w:pStyle w:val="BB-Contentions"/>
        <w:rPr>
          <w:lang w:bidi="en-US"/>
        </w:rPr>
      </w:pPr>
      <w:r w:rsidRPr="00347F27">
        <w:rPr>
          <w:lang w:bidi="en-US"/>
        </w:rPr>
        <w:t xml:space="preserve">[See also NUCLEAR COOPERATION AGREEMENT – Good] </w:t>
      </w:r>
    </w:p>
    <w:p w14:paraId="44FF3EC9" w14:textId="77777777" w:rsidR="00960B7B" w:rsidRDefault="00960B7B" w:rsidP="00960B7B">
      <w:pPr>
        <w:pStyle w:val="BB-Contentions"/>
        <w:rPr>
          <w:lang w:bidi="en-US"/>
        </w:rPr>
      </w:pPr>
      <w:r>
        <w:rPr>
          <w:lang w:bidi="en-US"/>
        </w:rPr>
        <w:t>INHERENCY</w:t>
      </w:r>
    </w:p>
    <w:p w14:paraId="0F18848E" w14:textId="77777777" w:rsidR="00960B7B" w:rsidRDefault="00960B7B" w:rsidP="00960B7B">
      <w:pPr>
        <w:pStyle w:val="BB-Contentions"/>
        <w:rPr>
          <w:lang w:bidi="en-US"/>
        </w:rPr>
      </w:pPr>
      <w:r w:rsidRPr="00347F27">
        <w:rPr>
          <w:lang w:bidi="en-US"/>
        </w:rPr>
        <w:t>Other countries will impose conditions in the NSG (Nuclear Suppliers Group)</w:t>
      </w:r>
    </w:p>
    <w:p w14:paraId="3AA205C4" w14:textId="77777777" w:rsidR="00960B7B" w:rsidRDefault="00960B7B" w:rsidP="00960B7B">
      <w:pPr>
        <w:pStyle w:val="BB-Citation"/>
        <w:rPr>
          <w:lang w:bidi="en-US"/>
        </w:rPr>
      </w:pPr>
      <w:r w:rsidRPr="00347F27">
        <w:rPr>
          <w:u w:val="single"/>
          <w:lang w:bidi="en-US"/>
        </w:rPr>
        <w:t>Inter Press Service News Agency</w:t>
      </w:r>
      <w:r w:rsidRPr="00347F27">
        <w:rPr>
          <w:lang w:bidi="en-US"/>
        </w:rPr>
        <w:t xml:space="preserve"> (global news network), 2 </w:t>
      </w:r>
      <w:r w:rsidRPr="00347F27">
        <w:rPr>
          <w:u w:val="single"/>
          <w:lang w:bidi="en-US"/>
        </w:rPr>
        <w:t>July 2008</w:t>
      </w:r>
      <w:r w:rsidRPr="00347F27">
        <w:rPr>
          <w:lang w:bidi="en-US"/>
        </w:rPr>
        <w:t>, "</w:t>
      </w:r>
      <w:r w:rsidRPr="00347EA7">
        <w:t>India's Singh Pushes for Nuclear Deal"</w:t>
      </w:r>
      <w:r w:rsidRPr="00347F27">
        <w:rPr>
          <w:rFonts w:ascii="Georgia" w:hAnsi="Georgia" w:cs="Georgia"/>
          <w:color w:val="990000"/>
          <w:lang w:bidi="en-US"/>
        </w:rPr>
        <w:t xml:space="preserve"> </w:t>
      </w:r>
      <w:hyperlink r:id="rId788" w:history="1">
        <w:r w:rsidRPr="00BA5DEC">
          <w:rPr>
            <w:rStyle w:val="Hyperlink"/>
            <w:rFonts w:ascii="TimesNewRomanPSMT" w:hAnsi="TimesNewRomanPSMT" w:cs="TimesNewRomanPSMT"/>
            <w:iCs/>
            <w:lang w:bidi="en-US"/>
          </w:rPr>
          <w:t>www.antiwar.com/bidwai/?articleid=13079</w:t>
        </w:r>
      </w:hyperlink>
    </w:p>
    <w:p w14:paraId="74C4034C" w14:textId="77777777" w:rsidR="00960B7B" w:rsidRDefault="00960B7B" w:rsidP="00960B7B">
      <w:pPr>
        <w:pStyle w:val="BB-Evidence"/>
        <w:rPr>
          <w:lang w:bidi="en-US"/>
        </w:rPr>
      </w:pPr>
      <w:r w:rsidRPr="00347F27">
        <w:rPr>
          <w:lang w:bidi="en-US"/>
        </w:rPr>
        <w:t>The official Indian calculation is that New Delhi can obtain "a clean and unconditional" exemption from the NSG quickly. But the next scheduled meeting of the NSG is not before September. And it is known that several of its members, including Ireland, New Zealand, and Sweden, and possibly Australia, are uncomfortable with the exception the deal makes for India in the global nuclear commerce regime. They are bound to ask questions and lay down conditions.</w:t>
      </w:r>
    </w:p>
    <w:p w14:paraId="1EBF654F" w14:textId="77777777" w:rsidR="00960B7B" w:rsidRDefault="00960B7B" w:rsidP="00960B7B">
      <w:pPr>
        <w:pStyle w:val="BB-Contentions"/>
        <w:rPr>
          <w:lang w:bidi="en-US"/>
        </w:rPr>
      </w:pPr>
      <w:r w:rsidRPr="00347F27">
        <w:rPr>
          <w:lang w:bidi="en-US"/>
        </w:rPr>
        <w:t>India will support a test ban and halt production after they have a small nuclear force</w:t>
      </w:r>
    </w:p>
    <w:p w14:paraId="2F9E545A" w14:textId="77777777" w:rsidR="00960B7B" w:rsidRDefault="00960B7B" w:rsidP="00960B7B">
      <w:pPr>
        <w:pStyle w:val="BB-Citation"/>
        <w:rPr>
          <w:lang w:bidi="en-US"/>
        </w:rPr>
      </w:pPr>
      <w:r w:rsidRPr="00347F27">
        <w:rPr>
          <w:u w:val="single"/>
          <w:lang w:bidi="en-US"/>
        </w:rPr>
        <w:t>Leonard Weiss</w:t>
      </w:r>
      <w:r w:rsidRPr="00347F27">
        <w:rPr>
          <w:lang w:bidi="en-US"/>
        </w:rPr>
        <w:t xml:space="preserve"> (has worked on nonproliferation issues and legislation for nearly 30 years as a consultant and former staff director of the U.S. Senate Committee on Governmental Affairs; was a chief architect of the Nuclear Nonproliferation Act of 1978) 3 </w:t>
      </w:r>
      <w:r w:rsidRPr="00347F27">
        <w:rPr>
          <w:u w:val="single"/>
          <w:lang w:bidi="en-US"/>
        </w:rPr>
        <w:t>Nov 2007, NONPROLIFERATION REVIEW</w:t>
      </w:r>
      <w:r w:rsidRPr="00347F27">
        <w:rPr>
          <w:lang w:bidi="en-US"/>
        </w:rPr>
        <w:t xml:space="preserve">, Vol 14 Issue 3, U.S.-INDIA NUCLEAR COOPERATION Better Later than Sooner , </w:t>
      </w:r>
      <w:hyperlink r:id="rId789" w:history="1">
        <w:r w:rsidRPr="00BA5DEC">
          <w:rPr>
            <w:rStyle w:val="Hyperlink"/>
            <w:rFonts w:ascii="TimesNewRomanPSMT" w:hAnsi="TimesNewRomanPSMT" w:cs="TimesNewRomanPSMT"/>
            <w:iCs/>
            <w:lang w:bidi="en-US"/>
          </w:rPr>
          <w:t>www.informaworld.com/smpp/section?content=a782479040&amp;fulltext=713240928</w:t>
        </w:r>
      </w:hyperlink>
    </w:p>
    <w:p w14:paraId="6816D390" w14:textId="77777777" w:rsidR="00960B7B" w:rsidRPr="00347F27" w:rsidRDefault="00960B7B" w:rsidP="00960B7B">
      <w:pPr>
        <w:pStyle w:val="BB-Evidence"/>
        <w:rPr>
          <w:lang w:bidi="en-US"/>
        </w:rPr>
      </w:pPr>
      <w:r w:rsidRPr="00347F27">
        <w:rPr>
          <w:lang w:bidi="en-US"/>
        </w:rPr>
        <w:t>Scholars of Indian doctrine have concluded that Indian decisionmakers view their nuclear weapons as a pure deterrent rather than as an instrument of war, meaning that a relatively small nuclear force would be enough to protect India from nuclear blackmail by China or Pakistan. Therefore, once having reached some sort of deterrent/prestige parity with its nuclear rivals, particularly China, India could then support a permanent test ban and a halt to its production of fissile material for weapons as long as China (and Pakistan—which was sure to follow) did the same. Moreover, having reached such a point in its nuclear development, it would make no sense for India to keep its breeder program unsafeguarded.</w:t>
      </w:r>
    </w:p>
    <w:p w14:paraId="4EBF3778" w14:textId="77777777" w:rsidR="00960B7B" w:rsidRDefault="00960B7B" w:rsidP="00960B7B">
      <w:pPr>
        <w:pStyle w:val="BB-Contentions"/>
        <w:rPr>
          <w:lang w:bidi="en-US"/>
        </w:rPr>
      </w:pPr>
      <w:r>
        <w:rPr>
          <w:lang w:bidi="en-US"/>
        </w:rPr>
        <w:t>SIGNIFICANCE</w:t>
      </w:r>
    </w:p>
    <w:p w14:paraId="18BFCF9C" w14:textId="77777777" w:rsidR="00960B7B" w:rsidRDefault="00960B7B" w:rsidP="00960B7B">
      <w:pPr>
        <w:pStyle w:val="BB-Contentions"/>
        <w:rPr>
          <w:lang w:bidi="en-US"/>
        </w:rPr>
      </w:pPr>
      <w:r w:rsidRPr="00347F27">
        <w:rPr>
          <w:lang w:bidi="en-US"/>
        </w:rPr>
        <w:t>India not motivated to do weapons tests under US-India nuclear deal</w:t>
      </w:r>
    </w:p>
    <w:p w14:paraId="118C656C" w14:textId="77777777" w:rsidR="00960B7B" w:rsidRDefault="00960B7B" w:rsidP="00960B7B">
      <w:pPr>
        <w:pStyle w:val="BB-Citation"/>
        <w:rPr>
          <w:lang w:bidi="en-US"/>
        </w:rPr>
      </w:pPr>
      <w:r w:rsidRPr="00347F27">
        <w:rPr>
          <w:u w:val="single"/>
          <w:lang w:bidi="en-US"/>
        </w:rPr>
        <w:t>India Defence</w:t>
      </w:r>
      <w:r w:rsidRPr="00347F27">
        <w:rPr>
          <w:lang w:bidi="en-US"/>
        </w:rPr>
        <w:t xml:space="preserve"> (defence, military and strategic affairs related web portal specializes in reporting, analyzing and delivering news in our topics of interest which cover the Indian defence industry, Armed forces, International strategic affairs and geopolitics, intelligence gathering, predictions etc.; project is backed </w:t>
      </w:r>
      <w:r w:rsidRPr="00347EA7">
        <w:t xml:space="preserve">by Zeppelin Interactive, India Rising, New Delhi Review and Indian Defence Forum) 9 </w:t>
      </w:r>
      <w:r w:rsidRPr="00727A51">
        <w:rPr>
          <w:u w:val="single"/>
        </w:rPr>
        <w:t>July 2008</w:t>
      </w:r>
      <w:r w:rsidRPr="00347EA7">
        <w:t>, "Ambiguity in India IAEA nuclear text raises concern"</w:t>
      </w:r>
      <w:r w:rsidRPr="00347F27">
        <w:rPr>
          <w:spacing w:val="-20"/>
          <w:kern w:val="1"/>
          <w:lang w:bidi="en-US"/>
        </w:rPr>
        <w:t xml:space="preserve"> </w:t>
      </w:r>
      <w:hyperlink r:id="rId790" w:history="1">
        <w:r w:rsidRPr="00BA5DEC">
          <w:rPr>
            <w:rStyle w:val="Hyperlink"/>
            <w:rFonts w:ascii="TimesNewRomanPSMT" w:hAnsi="TimesNewRomanPSMT" w:cs="TimesNewRomanPSMT"/>
            <w:iCs/>
            <w:lang w:bidi="en-US"/>
          </w:rPr>
          <w:t>www.india-defence.com/reports-3899</w:t>
        </w:r>
      </w:hyperlink>
    </w:p>
    <w:p w14:paraId="521B9A3A" w14:textId="77777777" w:rsidR="00960B7B" w:rsidRDefault="00960B7B" w:rsidP="00960B7B">
      <w:pPr>
        <w:pStyle w:val="BB-Evidence"/>
        <w:rPr>
          <w:lang w:bidi="en-US"/>
        </w:rPr>
      </w:pPr>
      <w:r w:rsidRPr="00347F27">
        <w:rPr>
          <w:lang w:bidi="en-US"/>
        </w:rPr>
        <w:t>Ashley Tellis of the Carnegie Endowment for International Peace, a former Bush administration official and proponent of the deal, said fears of another Indian nuclear weapons test were theoretical and India had too much to risk by testing. "With the investments that they have made in this deal, the incentives not to test actually grow," he said. "If India tests in the future, it will not be the first to test. It will test most likely in response to somebody else testing," added Tellis.</w:t>
      </w:r>
    </w:p>
    <w:p w14:paraId="07F8938B" w14:textId="77777777" w:rsidR="00960B7B" w:rsidRPr="00347F27" w:rsidRDefault="00960B7B" w:rsidP="00960B7B">
      <w:pPr>
        <w:pStyle w:val="BB-Contentions"/>
        <w:rPr>
          <w:i/>
          <w:iCs/>
          <w:lang w:bidi="en-US"/>
        </w:rPr>
      </w:pPr>
      <w:r w:rsidRPr="00347F27">
        <w:rPr>
          <w:lang w:bidi="en-US"/>
        </w:rPr>
        <w:t xml:space="preserve">Long-term security benefits offset non-proliferation concerns of US-India deal </w:t>
      </w:r>
    </w:p>
    <w:p w14:paraId="6640E142" w14:textId="77777777" w:rsidR="00960B7B" w:rsidRDefault="00960B7B" w:rsidP="00960B7B">
      <w:pPr>
        <w:pStyle w:val="BB-Citation"/>
        <w:rPr>
          <w:lang w:bidi="en-US"/>
        </w:rPr>
      </w:pPr>
      <w:r w:rsidRPr="00347F27">
        <w:rPr>
          <w:u w:val="single"/>
          <w:lang w:bidi="en-US"/>
        </w:rPr>
        <w:t>Dr. Ashton B. Carter</w:t>
      </w:r>
      <w:r w:rsidRPr="00347F27">
        <w:rPr>
          <w:lang w:bidi="en-US"/>
        </w:rPr>
        <w:t xml:space="preserve"> (Co-Director, Preventive Defense Project, Harvard &amp; Stanford Universities, Belfer Center Programs or Projects: International Security; Preventive Defense Project; Project on India and the Subcontinent) 26 </w:t>
      </w:r>
      <w:r w:rsidRPr="00347F27">
        <w:rPr>
          <w:u w:val="single"/>
          <w:lang w:bidi="en-US"/>
        </w:rPr>
        <w:t>Apr 2006</w:t>
      </w:r>
      <w:r w:rsidRPr="00347F27">
        <w:rPr>
          <w:lang w:bidi="en-US"/>
        </w:rPr>
        <w:t xml:space="preserve">, U.S.-India Atomic Energy Cooperation: Strategic and Nonproliferation Implications, </w:t>
      </w:r>
      <w:r w:rsidRPr="00347F27">
        <w:rPr>
          <w:u w:val="single"/>
          <w:lang w:bidi="en-US"/>
        </w:rPr>
        <w:t>Testimony</w:t>
      </w:r>
      <w:r w:rsidRPr="00347F27">
        <w:rPr>
          <w:lang w:bidi="en-US"/>
        </w:rPr>
        <w:t xml:space="preserve"> </w:t>
      </w:r>
      <w:r w:rsidRPr="00347F27">
        <w:rPr>
          <w:u w:val="single"/>
          <w:lang w:bidi="en-US"/>
        </w:rPr>
        <w:t>Before The Committee on Foreign Relations United States Senate</w:t>
      </w:r>
      <w:r w:rsidRPr="00347F27">
        <w:rPr>
          <w:lang w:bidi="en-US"/>
        </w:rPr>
        <w:t xml:space="preserve">, Assessing the India Deal </w:t>
      </w:r>
      <w:hyperlink r:id="rId791" w:history="1">
        <w:r w:rsidRPr="00BA5DEC">
          <w:rPr>
            <w:rStyle w:val="Hyperlink"/>
            <w:rFonts w:ascii="TimesNewRomanPSMT" w:hAnsi="TimesNewRomanPSMT" w:cs="TimesNewRomanPSMT"/>
            <w:iCs/>
            <w:lang w:bidi="en-US"/>
          </w:rPr>
          <w:t>http://belfercenter.ksg.harvard.edu/publication/3992/assessing_the_india_deal.html?breadcrumb=%2Fpublication%2F18192%2Findias_key_foreign_policy_issues</w:t>
        </w:r>
      </w:hyperlink>
    </w:p>
    <w:p w14:paraId="620E8FCB" w14:textId="77777777" w:rsidR="00960B7B" w:rsidRDefault="00960B7B" w:rsidP="00960B7B">
      <w:pPr>
        <w:pStyle w:val="BB-Evidence"/>
        <w:rPr>
          <w:lang w:bidi="en-US"/>
        </w:rPr>
      </w:pPr>
      <w:r w:rsidRPr="00347F27">
        <w:rPr>
          <w:lang w:bidi="en-US"/>
        </w:rPr>
        <w:t>Through the U.S. concession, the nonproliferation regime also paid a palpable, although probably manageable, price to its integrity and support. But it would be a mistake to assess the India Deal in a nuclear-only frame. President Bush and his key advisors were clearly looking through a wider lens, and so should the public and the U.S. Congress, which must amend U.S. nonproliferation laws that forbid the policies Bush agreed to. Viewed through such a wider geopolitical lens, the Deal has the United States giving the Indians what they have craved for so long – nuclear recognition – in return for a strategic partnership between Washington and Delhi as the two democracies face similar potential challenges from China, Pakistan, Iran, and elsewhere in the coming decades. In short, Washington gave on the nuclear front to get something on the non-nuclear front. Powerful arguments can be made that strategic partnership with India will prove to be in the deep and long-term U.S. security interest. </w:t>
      </w:r>
    </w:p>
    <w:p w14:paraId="63AF5162" w14:textId="77777777" w:rsidR="00960B7B" w:rsidRDefault="00960B7B" w:rsidP="00960B7B">
      <w:pPr>
        <w:pStyle w:val="BB-Contentions"/>
        <w:rPr>
          <w:lang w:bidi="en-US"/>
        </w:rPr>
      </w:pPr>
      <w:r w:rsidRPr="00347F27">
        <w:rPr>
          <w:lang w:bidi="en-US"/>
        </w:rPr>
        <w:t>India resists additional safeguards – arms race won't happen anyway</w:t>
      </w:r>
    </w:p>
    <w:p w14:paraId="57D2195B" w14:textId="77777777" w:rsidR="00960B7B" w:rsidRDefault="00960B7B" w:rsidP="00960B7B">
      <w:pPr>
        <w:pStyle w:val="BB-Citation"/>
        <w:rPr>
          <w:lang w:bidi="en-US"/>
        </w:rPr>
      </w:pPr>
      <w:r w:rsidRPr="00347F27">
        <w:rPr>
          <w:u w:val="single"/>
          <w:lang w:bidi="en-US"/>
        </w:rPr>
        <w:t>Dr. Ashton B. Carter</w:t>
      </w:r>
      <w:r w:rsidRPr="00347F27">
        <w:rPr>
          <w:lang w:bidi="en-US"/>
        </w:rPr>
        <w:t xml:space="preserve"> (Co-Director, Preventive Defense Project, Harvard &amp; Stanford Universities, Belfer Center Programs or Projects: International Security; Preventive Defense Project; Project on India and the Subcontinent) 26 </w:t>
      </w:r>
      <w:r w:rsidRPr="00347F27">
        <w:rPr>
          <w:u w:val="single"/>
          <w:lang w:bidi="en-US"/>
        </w:rPr>
        <w:t>Apr 2006</w:t>
      </w:r>
      <w:r w:rsidRPr="00347F27">
        <w:rPr>
          <w:lang w:bidi="en-US"/>
        </w:rPr>
        <w:t xml:space="preserve">, U.S.-India Atomic Energy Cooperation: Strategic and Nonproliferation Implications, </w:t>
      </w:r>
      <w:r w:rsidRPr="00347F27">
        <w:rPr>
          <w:u w:val="single"/>
          <w:lang w:bidi="en-US"/>
        </w:rPr>
        <w:t>Testimony</w:t>
      </w:r>
      <w:r w:rsidRPr="00347F27">
        <w:rPr>
          <w:lang w:bidi="en-US"/>
        </w:rPr>
        <w:t xml:space="preserve"> </w:t>
      </w:r>
      <w:r w:rsidRPr="00347F27">
        <w:rPr>
          <w:u w:val="single"/>
          <w:lang w:bidi="en-US"/>
        </w:rPr>
        <w:t>Before The Committee on Foreign Relations United States Senate</w:t>
      </w:r>
      <w:r w:rsidRPr="00347F27">
        <w:rPr>
          <w:lang w:bidi="en-US"/>
        </w:rPr>
        <w:t xml:space="preserve">, Assessing the India Deal </w:t>
      </w:r>
      <w:hyperlink r:id="rId792" w:history="1">
        <w:r w:rsidRPr="00BA5DEC">
          <w:rPr>
            <w:rStyle w:val="Hyperlink"/>
            <w:rFonts w:ascii="TimesNewRomanPSMT" w:hAnsi="TimesNewRomanPSMT" w:cs="TimesNewRomanPSMT"/>
            <w:iCs/>
            <w:lang w:bidi="en-US"/>
          </w:rPr>
          <w:t>http://belfercenter.ksg.harvard.edu/publication/3992/assessing_the_india_deal.html?breadcrumb=%2Fpublication%2F18192%2Findias_key_foreign_policy_issues</w:t>
        </w:r>
      </w:hyperlink>
    </w:p>
    <w:p w14:paraId="3223A275" w14:textId="77777777" w:rsidR="00960B7B" w:rsidRPr="00347F27" w:rsidRDefault="00960B7B" w:rsidP="00960B7B">
      <w:pPr>
        <w:pStyle w:val="BB-Evidence"/>
        <w:rPr>
          <w:lang w:bidi="en-US"/>
        </w:rPr>
      </w:pPr>
      <w:r w:rsidRPr="00B8638C">
        <w:rPr>
          <w:u w:val="single"/>
          <w:lang w:bidi="en-US"/>
        </w:rPr>
        <w:t>Others contend that India should have to place more of its nuclear facilities under IAEA safeguards, to prevent diversion of fissile materials from its nuclear power program to its nuclear weapons program</w:t>
      </w:r>
      <w:r w:rsidRPr="00347F27">
        <w:rPr>
          <w:lang w:bidi="en-US"/>
        </w:rPr>
        <w:t xml:space="preserve">. Yet others would have India sign the Comprehensive Test Ban Treaty rather than abide, as it has since 1998, by a unilateral moratorium on further underground testing of its nuclear arsenal. </w:t>
      </w:r>
      <w:r w:rsidRPr="00B8638C">
        <w:rPr>
          <w:u w:val="single"/>
          <w:lang w:bidi="en-US"/>
        </w:rPr>
        <w:t>The Indian government, with strong public support, has resisted all these efforts to constrain its future nuclear arsenal in technical ways. If the objective of U.S. proponents of these ways of rebalancing the India Deal is to prevent Indian arms racing with Pakistan and China, then that important goal would be better pursued in non-technical ways. India has stated its intention to pursue a "minimum deterrent" rather than an all-out arms race.</w:t>
      </w:r>
    </w:p>
    <w:p w14:paraId="1C1C39A6" w14:textId="77777777" w:rsidR="00960B7B" w:rsidRDefault="00960B7B" w:rsidP="00960B7B">
      <w:pPr>
        <w:pStyle w:val="BB-Contentions"/>
        <w:rPr>
          <w:lang w:bidi="en-US"/>
        </w:rPr>
      </w:pPr>
      <w:r w:rsidRPr="00347F27">
        <w:rPr>
          <w:lang w:bidi="en-US"/>
        </w:rPr>
        <w:t>India isn't expanding nuclear weapons production - and if they did, they could do it without US nuclear cooperation</w:t>
      </w:r>
    </w:p>
    <w:p w14:paraId="01DC524D" w14:textId="77777777" w:rsidR="00960B7B" w:rsidRDefault="00960B7B" w:rsidP="00960B7B">
      <w:pPr>
        <w:pStyle w:val="BB-Citation"/>
        <w:rPr>
          <w:lang w:bidi="en-US"/>
        </w:rPr>
      </w:pPr>
      <w:r w:rsidRPr="00347F27">
        <w:rPr>
          <w:u w:val="single"/>
          <w:lang w:bidi="en-US"/>
        </w:rPr>
        <w:t xml:space="preserve">Gregory S. Jones </w:t>
      </w:r>
      <w:r w:rsidRPr="00347F27">
        <w:rPr>
          <w:lang w:bidi="en-US"/>
        </w:rPr>
        <w:t xml:space="preserve">(Senior Researcher at RAND Corporation; defense policy analyst for the past 34 years; in May 1974, India's "peaceful nuclear explosion" steered his research into the areas of nonproliferation and counterproliferation. He was heavily involved in the studies which helped formulate the Ford-Carter policies in this area) </w:t>
      </w:r>
      <w:r w:rsidRPr="00347F27">
        <w:rPr>
          <w:u w:val="single"/>
          <w:lang w:bidi="en-US"/>
        </w:rPr>
        <w:t>Jan 2008</w:t>
      </w:r>
      <w:r w:rsidRPr="00347F27">
        <w:rPr>
          <w:lang w:bidi="en-US"/>
        </w:rPr>
        <w:t xml:space="preserve"> PAKISTAN'S NUCLEAR FUTURE: WORRIES BEYOND WAR, CHAPTER 4 - PAKISTAN'S "MINIMUM DETERRENT" NUCLEAR FORCE REQUIREMENTS, </w:t>
      </w:r>
      <w:r w:rsidRPr="00347F27">
        <w:rPr>
          <w:u w:val="single"/>
          <w:lang w:bidi="en-US"/>
        </w:rPr>
        <w:t>Strategic Studies Institute</w:t>
      </w:r>
      <w:r w:rsidRPr="00347F27">
        <w:rPr>
          <w:lang w:bidi="en-US"/>
        </w:rPr>
        <w:t xml:space="preserve">, US Army, </w:t>
      </w:r>
      <w:hyperlink r:id="rId793" w:history="1">
        <w:r w:rsidRPr="00BA5DEC">
          <w:rPr>
            <w:rStyle w:val="Hyperlink"/>
            <w:rFonts w:ascii="TimesNewRomanPSMT" w:hAnsi="TimesNewRomanPSMT" w:cs="TimesNewRomanPSMT"/>
            <w:iCs/>
            <w:lang w:bidi="en-US"/>
          </w:rPr>
          <w:t>www.strategicstudiesinstitute.army.mil/pdffiles/pub832.pdf</w:t>
        </w:r>
      </w:hyperlink>
    </w:p>
    <w:p w14:paraId="7C4E01E6" w14:textId="77777777" w:rsidR="00960B7B" w:rsidRPr="00347F27" w:rsidRDefault="00960B7B" w:rsidP="00960B7B">
      <w:pPr>
        <w:pStyle w:val="BB-Evidence"/>
        <w:rPr>
          <w:rFonts w:ascii="BookAntiqua" w:hAnsi="BookAntiqua" w:cs="BookAntiqua"/>
          <w:lang w:bidi="en-US"/>
        </w:rPr>
      </w:pPr>
      <w:r w:rsidRPr="00347F27">
        <w:rPr>
          <w:lang w:bidi="en-US"/>
        </w:rPr>
        <w:t>India has had 8 years since its nuclear tests to expand its fissile material production capacity for weapons, but it has not. The most logical way for India to increase its fissile material production would be to build a copy of its current main plutonium production reactor, Dhruva, but it has taken no action in this area. If uranium shortages were restraining its fissile material weapons production, India would have a number of options to solve this problem that would not involve the proposed U.S. nuclear cooperation agreement. These include clandestine purchases of uranium from other countries. Yellowcake is not subject to IAEA safeguards, and Iraq and Libya were able to readily purchase this material.</w:t>
      </w:r>
    </w:p>
    <w:p w14:paraId="57ABE205" w14:textId="77777777" w:rsidR="00960B7B" w:rsidRDefault="00960B7B" w:rsidP="00960B7B">
      <w:pPr>
        <w:pStyle w:val="BB-Contentions"/>
        <w:rPr>
          <w:lang w:bidi="en-US"/>
        </w:rPr>
      </w:pPr>
      <w:r>
        <w:rPr>
          <w:lang w:bidi="en-US"/>
        </w:rPr>
        <w:t>SOLVENCY</w:t>
      </w:r>
    </w:p>
    <w:p w14:paraId="780AC855" w14:textId="77777777" w:rsidR="00960B7B" w:rsidRDefault="00960B7B" w:rsidP="00960B7B">
      <w:pPr>
        <w:pStyle w:val="BB-Contentions"/>
        <w:rPr>
          <w:i/>
          <w:iCs/>
          <w:lang w:bidi="en-US"/>
        </w:rPr>
      </w:pPr>
      <w:r w:rsidRPr="00347F27">
        <w:rPr>
          <w:lang w:bidi="en-US"/>
        </w:rPr>
        <w:t xml:space="preserve">Lack of leverage: India will get all the nuclear fuel it needs regardless of what we do </w:t>
      </w:r>
    </w:p>
    <w:p w14:paraId="50B46202" w14:textId="77777777" w:rsidR="00960B7B" w:rsidRDefault="00960B7B" w:rsidP="00960B7B">
      <w:pPr>
        <w:pStyle w:val="BB-Citation"/>
        <w:rPr>
          <w:lang w:bidi="en-US"/>
        </w:rPr>
      </w:pPr>
      <w:r w:rsidRPr="00347F27">
        <w:rPr>
          <w:u w:val="single"/>
          <w:lang w:bidi="en-US"/>
        </w:rPr>
        <w:t>Stephen F. Burgess</w:t>
      </w:r>
      <w:r w:rsidRPr="00347F27">
        <w:rPr>
          <w:lang w:bidi="en-US"/>
        </w:rPr>
        <w:t xml:space="preserve"> (Department of International Security Studies</w:t>
      </w:r>
      <w:r w:rsidRPr="00347F27">
        <w:rPr>
          <w:u w:val="single"/>
          <w:lang w:bidi="en-US"/>
        </w:rPr>
        <w:t>, U.S. Air War College</w:t>
      </w:r>
      <w:r w:rsidRPr="00347F27">
        <w:rPr>
          <w:lang w:bidi="en-US"/>
        </w:rPr>
        <w:t xml:space="preserve">), 2 </w:t>
      </w:r>
      <w:r w:rsidRPr="00347F27">
        <w:rPr>
          <w:u w:val="single"/>
          <w:lang w:bidi="en-US"/>
        </w:rPr>
        <w:t>Sept 2006</w:t>
      </w:r>
      <w:r w:rsidRPr="00347F27">
        <w:rPr>
          <w:lang w:bidi="en-US"/>
        </w:rPr>
        <w:t xml:space="preserve">, "New Initiatives in Arms Control? - U.S.-India Nuclear, Missile Defense, and Space Agreements" Paper Presented at the American Political Science Association Annual General Meeting, </w:t>
      </w:r>
      <w:hyperlink r:id="rId794" w:history="1">
        <w:r w:rsidRPr="00BA5DEC">
          <w:rPr>
            <w:rStyle w:val="Hyperlink"/>
            <w:lang w:bidi="en-US"/>
          </w:rPr>
          <w:t>www.allacademic.com//meta/p_mla_apa_research_citation/1/5/1/6/0/pages151605/p151605-1.php</w:t>
        </w:r>
      </w:hyperlink>
    </w:p>
    <w:p w14:paraId="3320CDC1" w14:textId="77777777" w:rsidR="00960B7B" w:rsidRDefault="00960B7B" w:rsidP="00960B7B">
      <w:pPr>
        <w:pStyle w:val="BB-Evidence"/>
        <w:rPr>
          <w:lang w:bidi="en-US"/>
        </w:rPr>
      </w:pPr>
      <w:r w:rsidRPr="00347F27">
        <w:rPr>
          <w:lang w:bidi="en-US"/>
        </w:rPr>
        <w:t>Another argument is that, whether the United States applies sanctions or exports nuclear technology and materials to India, the outcome will be the same. [Ashley] Tellis [senior US official who helped negotiate the US-India nuclear deal] argues empirically that natural uranium resources do not limit India's potential nuclear arsenal and that any limitations in India's nuclear fuel stockpile stem from short-term problems that, in fact, give the U.S. little leverage over India. Tellis argues that India is not seeking to maximize its nuclear arsenal, as demonstrated by India's decision to produce far less fissile material than its capacity allows given its natural uranium reserves. He points out that India's short-term deficiency of uranium fuel is due to technical hindrances in its uranium mining and milling practices. He maintains that India has the capability to rectify this shortcoming independently.</w:t>
      </w:r>
    </w:p>
    <w:p w14:paraId="0C823597" w14:textId="77777777" w:rsidR="00960B7B" w:rsidRDefault="00960B7B" w:rsidP="00960B7B">
      <w:pPr>
        <w:pStyle w:val="BB-Contentions"/>
        <w:rPr>
          <w:lang w:bidi="en-US"/>
        </w:rPr>
      </w:pPr>
      <w:r>
        <w:rPr>
          <w:lang w:bidi="en-US"/>
        </w:rPr>
        <w:t>DISADVANTAGES</w:t>
      </w:r>
    </w:p>
    <w:p w14:paraId="7A4E987A" w14:textId="77777777" w:rsidR="00960B7B" w:rsidRPr="00347F27" w:rsidRDefault="00960B7B" w:rsidP="00960B7B">
      <w:pPr>
        <w:pStyle w:val="BB-Contentions"/>
        <w:rPr>
          <w:lang w:bidi="en-US"/>
        </w:rPr>
      </w:pPr>
      <w:r w:rsidRPr="00347F27">
        <w:rPr>
          <w:lang w:bidi="en-US"/>
        </w:rPr>
        <w:t>1. US-India agreement will be cance</w:t>
      </w:r>
      <w:r>
        <w:rPr>
          <w:lang w:bidi="en-US"/>
        </w:rPr>
        <w:t>led if safeguards are increased</w:t>
      </w:r>
    </w:p>
    <w:p w14:paraId="343C6A1F" w14:textId="77777777" w:rsidR="00960B7B" w:rsidRDefault="00960B7B" w:rsidP="00960B7B">
      <w:pPr>
        <w:pStyle w:val="BB-Contentions"/>
        <w:rPr>
          <w:lang w:bidi="en-US"/>
        </w:rPr>
      </w:pPr>
      <w:r w:rsidRPr="00347F27">
        <w:rPr>
          <w:lang w:bidi="en-US"/>
        </w:rPr>
        <w:tab/>
        <w:t>A. Link: Non-nuclear weapons states have comprehensive safeguard inspections</w:t>
      </w:r>
    </w:p>
    <w:p w14:paraId="0CBFED06" w14:textId="77777777" w:rsidR="00960B7B" w:rsidRDefault="00960B7B" w:rsidP="00960B7B">
      <w:pPr>
        <w:pStyle w:val="BB-Citation"/>
        <w:rPr>
          <w:lang w:bidi="en-US"/>
        </w:rPr>
      </w:pPr>
      <w:r w:rsidRPr="00347F27">
        <w:rPr>
          <w:u w:val="single"/>
          <w:lang w:bidi="en-US"/>
        </w:rPr>
        <w:t>Gene Aloise</w:t>
      </w:r>
      <w:r w:rsidRPr="00347F27">
        <w:rPr>
          <w:lang w:bidi="en-US"/>
        </w:rPr>
        <w:t xml:space="preserve"> (Director Natural Resources and Environment) 26 </w:t>
      </w:r>
      <w:r w:rsidRPr="00347F27">
        <w:rPr>
          <w:u w:val="single"/>
          <w:lang w:bidi="en-US"/>
        </w:rPr>
        <w:t>September 2006</w:t>
      </w:r>
      <w:r w:rsidRPr="00347F27">
        <w:rPr>
          <w:lang w:bidi="en-US"/>
        </w:rPr>
        <w:t xml:space="preserve">, </w:t>
      </w:r>
      <w:r w:rsidRPr="00347F27">
        <w:rPr>
          <w:u w:val="single"/>
          <w:lang w:bidi="en-US"/>
        </w:rPr>
        <w:t>GAO</w:t>
      </w:r>
      <w:r w:rsidRPr="00347F27">
        <w:rPr>
          <w:lang w:bidi="en-US"/>
        </w:rPr>
        <w:t xml:space="preserve"> - Government Accountability Office, Testimony Before the Subcommittee on National Security,Emerging Threats, and International Relations, Committee on Government Reform, House of Representatives, NUCLEAR NONPROLIFERATION - IAEA Safeguards and Other Measures to Halt the Spread of Nuclear Weapons and Material, </w:t>
      </w:r>
      <w:hyperlink r:id="rId795" w:history="1">
        <w:r w:rsidRPr="00BA5DEC">
          <w:rPr>
            <w:rStyle w:val="Hyperlink"/>
            <w:lang w:bidi="en-US"/>
          </w:rPr>
          <w:t>www.gao.gov/new.items/d061128t.pdf</w:t>
        </w:r>
      </w:hyperlink>
    </w:p>
    <w:p w14:paraId="39F4B6C7" w14:textId="77777777" w:rsidR="00960B7B" w:rsidRPr="00347F27" w:rsidRDefault="00960B7B" w:rsidP="00960B7B">
      <w:pPr>
        <w:pStyle w:val="BB-Evidence"/>
        <w:rPr>
          <w:lang w:bidi="en-US"/>
        </w:rPr>
      </w:pPr>
      <w:r w:rsidRPr="00347F27">
        <w:rPr>
          <w:lang w:bidi="en-US"/>
        </w:rPr>
        <w:t xml:space="preserve">The NPT expanded IAEA's original inspection responsibilities by requiring signatory non-nuclear weapons states—countries that had not manufactured and detonated a nuclear device before January 1, 1967—to agree not to acquire nuclear weapons and to accept IAEA safeguards on all nuclear material used in peaceful activities. </w:t>
      </w:r>
      <w:r w:rsidRPr="00347F27">
        <w:rPr>
          <w:u w:val="single"/>
          <w:lang w:bidi="en-US"/>
        </w:rPr>
        <w:t>Most countries have negotiated an agreement with IAEA, known as a comprehensive safeguards agreement. Safeguards allow the agency to independently verify that non-nuclear weapons states that signed the NPT are complying with its requirements. Under the safeguards system, IAEA, among other things, inspects all facilities and locations containing nuclear material, as declared by each country, to verify its peaceful use.</w:t>
      </w:r>
    </w:p>
    <w:p w14:paraId="7C14C196" w14:textId="77777777" w:rsidR="00960B7B" w:rsidRDefault="00960B7B" w:rsidP="00960B7B">
      <w:pPr>
        <w:pStyle w:val="BB-Contentions"/>
        <w:rPr>
          <w:lang w:bidi="en-US"/>
        </w:rPr>
      </w:pPr>
      <w:r w:rsidRPr="00347F27">
        <w:rPr>
          <w:lang w:bidi="en-US"/>
        </w:rPr>
        <w:tab/>
        <w:t>B. Link: India will not accept safeguards like those of non-nuclear weapons states</w:t>
      </w:r>
    </w:p>
    <w:p w14:paraId="43539AC4" w14:textId="77777777" w:rsidR="00960B7B" w:rsidRDefault="00960B7B" w:rsidP="00960B7B">
      <w:pPr>
        <w:pStyle w:val="BB-Citation"/>
        <w:rPr>
          <w:lang w:bidi="en-US"/>
        </w:rPr>
      </w:pPr>
      <w:r w:rsidRPr="00347F27">
        <w:rPr>
          <w:u w:val="single"/>
          <w:lang w:bidi="en-US"/>
        </w:rPr>
        <w:t>REDIFF INDIA ABROAD</w:t>
      </w:r>
      <w:r w:rsidRPr="00347F27">
        <w:rPr>
          <w:lang w:bidi="en-US"/>
        </w:rPr>
        <w:t xml:space="preserve"> (Indian news agency), 11 </w:t>
      </w:r>
      <w:r w:rsidRPr="00347F27">
        <w:rPr>
          <w:u w:val="single"/>
          <w:lang w:bidi="en-US"/>
        </w:rPr>
        <w:t>Mar 2006</w:t>
      </w:r>
      <w:r w:rsidRPr="00347F27">
        <w:rPr>
          <w:lang w:bidi="en-US"/>
        </w:rPr>
        <w:t xml:space="preserve">, "IAEA safeguards will confer N-status to India" </w:t>
      </w:r>
      <w:hyperlink r:id="rId796" w:history="1">
        <w:r w:rsidRPr="00BA5DEC">
          <w:rPr>
            <w:rStyle w:val="Hyperlink"/>
            <w:rFonts w:ascii="TimesNewRomanPSMT" w:hAnsi="TimesNewRomanPSMT" w:cs="TimesNewRomanPSMT"/>
            <w:iCs/>
            <w:lang w:bidi="en-US"/>
          </w:rPr>
          <w:t>www.rediff.com/news/2006/mar/11ndeal2.htm</w:t>
        </w:r>
      </w:hyperlink>
    </w:p>
    <w:p w14:paraId="79653408" w14:textId="77777777" w:rsidR="00960B7B" w:rsidRDefault="00960B7B" w:rsidP="00960B7B">
      <w:pPr>
        <w:pStyle w:val="BB-Evidence"/>
        <w:rPr>
          <w:lang w:bidi="en-US"/>
        </w:rPr>
      </w:pPr>
      <w:r w:rsidRPr="00347F27">
        <w:rPr>
          <w:lang w:bidi="en-US"/>
        </w:rPr>
        <w:t>"India will not accept the safeguards meant for non-nuclear weapon states which were signatories to the Nuclear Non-Proliferation Treaty," Dr Singh said, while replying to day-long debates on the Indo-US nuclear deal in Lok Sabha and Rajya Sabha.</w:t>
      </w:r>
    </w:p>
    <w:p w14:paraId="3A8A0726" w14:textId="77777777" w:rsidR="00960B7B" w:rsidRDefault="00960B7B" w:rsidP="00960B7B">
      <w:pPr>
        <w:pStyle w:val="BB-Contentions"/>
        <w:rPr>
          <w:lang w:bidi="en-US"/>
        </w:rPr>
      </w:pPr>
      <w:r w:rsidRPr="00347F27">
        <w:rPr>
          <w:lang w:bidi="en-US"/>
        </w:rPr>
        <w:tab/>
        <w:t>C. Link/Brink: India will walk away from the agreement if they aren't satisfied</w:t>
      </w:r>
    </w:p>
    <w:p w14:paraId="5C411A8A" w14:textId="77777777" w:rsidR="00960B7B" w:rsidRDefault="00960B7B" w:rsidP="00960B7B">
      <w:pPr>
        <w:pStyle w:val="BB-Citation"/>
        <w:rPr>
          <w:lang w:bidi="en-US"/>
        </w:rPr>
      </w:pPr>
      <w:r w:rsidRPr="00347F27">
        <w:rPr>
          <w:u w:val="single"/>
          <w:lang w:bidi="en-US"/>
        </w:rPr>
        <w:t>Leonard Weiss</w:t>
      </w:r>
      <w:r w:rsidRPr="00347F27">
        <w:rPr>
          <w:lang w:bidi="en-US"/>
        </w:rPr>
        <w:t xml:space="preserve"> (has worked on nonproliferation issues and legislation for nearly 30 years as a consultant and former staff director of the U.S. Senate Committee on Governmental Affairs; was a chief architect of the Nuclear Nonproliferation Act of 1978) 3 </w:t>
      </w:r>
      <w:r w:rsidRPr="00347F27">
        <w:rPr>
          <w:u w:val="single"/>
          <w:lang w:bidi="en-US"/>
        </w:rPr>
        <w:t>Nov 2007, NONPROLIFERATION REVIEW</w:t>
      </w:r>
      <w:r w:rsidRPr="00347F27">
        <w:rPr>
          <w:lang w:bidi="en-US"/>
        </w:rPr>
        <w:t xml:space="preserve">, Vol 14 Issue 3, U.S.-INDIA NUCLEAR COOPERATION Better Later than Sooner, (brackets added) </w:t>
      </w:r>
      <w:hyperlink r:id="rId797" w:history="1">
        <w:r w:rsidRPr="00BA5DEC">
          <w:rPr>
            <w:rStyle w:val="Hyperlink"/>
            <w:rFonts w:ascii="TimesNewRomanPSMT" w:hAnsi="TimesNewRomanPSMT" w:cs="TimesNewRomanPSMT"/>
            <w:iCs/>
            <w:lang w:bidi="en-US"/>
          </w:rPr>
          <w:t>www.informaworld.com/smpp/section?content=a782479040&amp;fulltext=713240928</w:t>
        </w:r>
      </w:hyperlink>
    </w:p>
    <w:p w14:paraId="48A402E3" w14:textId="77777777" w:rsidR="00960B7B" w:rsidRDefault="00960B7B" w:rsidP="00960B7B">
      <w:pPr>
        <w:pStyle w:val="BB-Evidence"/>
        <w:rPr>
          <w:lang w:bidi="en-US"/>
        </w:rPr>
      </w:pPr>
      <w:r w:rsidRPr="00347F27">
        <w:rPr>
          <w:lang w:bidi="en-US"/>
        </w:rPr>
        <w:t>[Indian Prime Minister Man Mohan] Singh made it clear that India was prepared to walk away from an agreement that did not satisfy India's requirements. This was reinforced by a drumbeat of complaints about the Hyde Act in the Indian press by former high-level officials.</w:t>
      </w:r>
    </w:p>
    <w:p w14:paraId="570FA7BD" w14:textId="77777777" w:rsidR="00960B7B" w:rsidRPr="00347F27" w:rsidRDefault="00960B7B" w:rsidP="00960B7B">
      <w:pPr>
        <w:pStyle w:val="BB-Contentions"/>
        <w:rPr>
          <w:lang w:bidi="en-US"/>
        </w:rPr>
      </w:pPr>
      <w:r w:rsidRPr="00347F27">
        <w:rPr>
          <w:lang w:bidi="en-US"/>
        </w:rPr>
        <w:tab/>
        <w:t>D. Impact: Canceling the agreement would be bad. See Blue Book brief NUCLEAR COOPERATION AGREEMENT - Good</w:t>
      </w:r>
    </w:p>
    <w:p w14:paraId="0EA2DF5F" w14:textId="77777777" w:rsidR="00960B7B" w:rsidRPr="00347F27" w:rsidRDefault="00960B7B" w:rsidP="00960B7B">
      <w:pPr>
        <w:pStyle w:val="BB-BriefHeading"/>
        <w:rPr>
          <w:lang w:bidi="en-US"/>
        </w:rPr>
      </w:pPr>
      <w:bookmarkStart w:id="321" w:name="_Toc79275769"/>
      <w:bookmarkStart w:id="322" w:name="_Toc3447304"/>
      <w:r>
        <w:rPr>
          <w:lang w:bidi="en-US"/>
        </w:rPr>
        <w:t>NUCLEAR WEAPONS SECURITY</w:t>
      </w:r>
      <w:bookmarkEnd w:id="321"/>
      <w:bookmarkEnd w:id="322"/>
    </w:p>
    <w:p w14:paraId="195FED98" w14:textId="77777777" w:rsidR="00960B7B" w:rsidRPr="00AF07E2" w:rsidRDefault="00960B7B" w:rsidP="00960B7B">
      <w:pPr>
        <w:pStyle w:val="BB-Contentions"/>
        <w:rPr>
          <w:lang w:bidi="en-US"/>
        </w:rPr>
      </w:pPr>
      <w:r w:rsidRPr="00347F27">
        <w:rPr>
          <w:lang w:bidi="en-US"/>
        </w:rPr>
        <w:t>INHERENCY</w:t>
      </w:r>
    </w:p>
    <w:p w14:paraId="102AAEE6" w14:textId="77777777" w:rsidR="00960B7B" w:rsidRDefault="00960B7B" w:rsidP="00960B7B">
      <w:pPr>
        <w:pStyle w:val="BB-Contentions"/>
        <w:rPr>
          <w:lang w:bidi="en-US"/>
        </w:rPr>
      </w:pPr>
      <w:r w:rsidRPr="00347F27">
        <w:rPr>
          <w:lang w:bidi="en-US"/>
        </w:rPr>
        <w:t>India has strict controls on its nuclear technology</w:t>
      </w:r>
    </w:p>
    <w:p w14:paraId="50845664" w14:textId="77777777" w:rsidR="00960B7B" w:rsidRDefault="00960B7B" w:rsidP="00960B7B">
      <w:pPr>
        <w:pStyle w:val="BB-Citation"/>
        <w:rPr>
          <w:lang w:bidi="en-US"/>
        </w:rPr>
      </w:pPr>
      <w:r w:rsidRPr="00347F27">
        <w:rPr>
          <w:u w:val="single"/>
          <w:lang w:bidi="en-US"/>
        </w:rPr>
        <w:t>Esther Pan and Jayshree Bajoria</w:t>
      </w:r>
      <w:r w:rsidRPr="00347F27">
        <w:rPr>
          <w:lang w:bidi="en-US"/>
        </w:rPr>
        <w:t xml:space="preserve"> (staff writers with the </w:t>
      </w:r>
      <w:r w:rsidRPr="00347F27">
        <w:rPr>
          <w:u w:val="single"/>
          <w:lang w:bidi="en-US"/>
        </w:rPr>
        <w:t>Council on Foreign Relations,</w:t>
      </w:r>
      <w:r w:rsidRPr="00347F27">
        <w:rPr>
          <w:lang w:bidi="en-US"/>
        </w:rPr>
        <w:t xml:space="preserve"> independent, nonpartisan membership organization, think tank, and publisher ; Founded in 1921, the Council takes no institutional positions on matters of policy), 7 </w:t>
      </w:r>
      <w:r w:rsidRPr="00347F27">
        <w:rPr>
          <w:u w:val="single"/>
          <w:lang w:bidi="en-US"/>
        </w:rPr>
        <w:t>Feb 2008</w:t>
      </w:r>
      <w:r w:rsidRPr="00347F27">
        <w:rPr>
          <w:lang w:bidi="en-US"/>
        </w:rPr>
        <w:t>, "The U.S.-India Nuclear Deal," COUNCIL ON FOREIGN RELATIONS</w:t>
      </w:r>
      <w:r>
        <w:rPr>
          <w:lang w:bidi="en-US"/>
        </w:rPr>
        <w:t xml:space="preserve">, </w:t>
      </w:r>
      <w:hyperlink r:id="rId798" w:history="1">
        <w:r w:rsidRPr="00BA5DEC">
          <w:rPr>
            <w:rStyle w:val="Hyperlink"/>
            <w:lang w:bidi="en-US"/>
          </w:rPr>
          <w:t>www.cfr.org/publication/9663</w:t>
        </w:r>
      </w:hyperlink>
    </w:p>
    <w:p w14:paraId="7FF313F0" w14:textId="77777777" w:rsidR="00960B7B" w:rsidRDefault="00960B7B" w:rsidP="00960B7B">
      <w:pPr>
        <w:pStyle w:val="BB-Evidence"/>
        <w:rPr>
          <w:lang w:bidi="en-US"/>
        </w:rPr>
      </w:pPr>
      <w:r w:rsidRPr="00347F27">
        <w:rPr>
          <w:lang w:bidi="en-US"/>
        </w:rPr>
        <w:t xml:space="preserve">Although it is not a signatory to the NPT, India has maintained strict controls on its nuclear technology and has not shared it with any other country. Proponents of the deal say this restraint shows that India, unlike its nuclear neighbor Pakistan, is committed to responsible nuclear stewardship and fighting proliferation. In May 2005 India passed a law, the WMD Act, which criminalizes the trade and brokering of sensitive technology. </w:t>
      </w:r>
    </w:p>
    <w:p w14:paraId="2B50E7AF" w14:textId="77777777" w:rsidR="00960B7B" w:rsidRPr="00347F27" w:rsidRDefault="00960B7B" w:rsidP="00960B7B">
      <w:pPr>
        <w:pStyle w:val="BB-Contentions"/>
        <w:rPr>
          <w:lang w:bidi="en-US"/>
        </w:rPr>
      </w:pPr>
      <w:r w:rsidRPr="00347F27">
        <w:rPr>
          <w:lang w:bidi="en-US"/>
        </w:rPr>
        <w:t>India will bring nuclear infrastructure under IAEA safeguards (IAEA=International Atomic Energy Agency)</w:t>
      </w:r>
    </w:p>
    <w:p w14:paraId="59D4E40A" w14:textId="77777777" w:rsidR="00960B7B" w:rsidRDefault="00960B7B" w:rsidP="00960B7B">
      <w:pPr>
        <w:pStyle w:val="BB-Citation"/>
        <w:rPr>
          <w:lang w:bidi="en-US"/>
        </w:rPr>
      </w:pPr>
      <w:r w:rsidRPr="00347F27">
        <w:rPr>
          <w:u w:val="single"/>
          <w:lang w:bidi="en-US"/>
        </w:rPr>
        <w:t>US Department of State,</w:t>
      </w:r>
      <w:r w:rsidRPr="00347F27">
        <w:rPr>
          <w:lang w:bidi="en-US"/>
        </w:rPr>
        <w:t xml:space="preserve"> </w:t>
      </w:r>
      <w:r w:rsidRPr="00347F27">
        <w:rPr>
          <w:u w:val="single"/>
          <w:lang w:bidi="en-US"/>
        </w:rPr>
        <w:t>Bureau of International Security and Nonproliferation</w:t>
      </w:r>
      <w:r w:rsidRPr="00347F27">
        <w:rPr>
          <w:lang w:bidi="en-US"/>
        </w:rPr>
        <w:t xml:space="preserve"> , 18 </w:t>
      </w:r>
      <w:r w:rsidRPr="00347F27">
        <w:rPr>
          <w:u w:val="single"/>
          <w:lang w:bidi="en-US"/>
        </w:rPr>
        <w:t>Apr 2007</w:t>
      </w:r>
      <w:r w:rsidRPr="00347F27">
        <w:rPr>
          <w:lang w:bidi="en-US"/>
        </w:rPr>
        <w:t xml:space="preserve">, "Safeguards and Nuclear Security, </w:t>
      </w:r>
      <w:hyperlink r:id="rId799" w:history="1">
        <w:r w:rsidRPr="00BA5DEC">
          <w:rPr>
            <w:rStyle w:val="Hyperlink"/>
            <w:rFonts w:ascii="TimesNewRomanPSMT" w:hAnsi="TimesNewRomanPSMT" w:cs="TimesNewRomanPSMT"/>
            <w:iCs/>
            <w:lang w:bidi="en-US"/>
          </w:rPr>
          <w:t>www.state.gov/t/isn/rls/other/83397.htm</w:t>
        </w:r>
      </w:hyperlink>
    </w:p>
    <w:p w14:paraId="573D27B4" w14:textId="77777777" w:rsidR="00960B7B" w:rsidRDefault="00960B7B" w:rsidP="00960B7B">
      <w:pPr>
        <w:pStyle w:val="BB-Evidence"/>
        <w:rPr>
          <w:lang w:bidi="en-US"/>
        </w:rPr>
      </w:pPr>
      <w:r w:rsidRPr="00347F27">
        <w:rPr>
          <w:lang w:bidi="en-US"/>
        </w:rPr>
        <w:t xml:space="preserve">The IAEA may also be asked to take on additional safeguards burdens. India, for example, will bring a large (and increasing) proportion of its nuclear infrastructure under IAEA safeguards as a result of the recent U.S.-India Civil Nuclear Cooperation Initiative. </w:t>
      </w:r>
    </w:p>
    <w:p w14:paraId="6028F696" w14:textId="77777777" w:rsidR="00960B7B" w:rsidRDefault="00960B7B" w:rsidP="00960B7B">
      <w:pPr>
        <w:pStyle w:val="BB-Contentions"/>
        <w:rPr>
          <w:lang w:bidi="en-US"/>
        </w:rPr>
      </w:pPr>
      <w:r w:rsidRPr="00347F27">
        <w:rPr>
          <w:lang w:bidi="en-US"/>
        </w:rPr>
        <w:t>India participates in Illicit Trafficking Database Program for nuclear materials</w:t>
      </w:r>
    </w:p>
    <w:p w14:paraId="1E88BC4D" w14:textId="77777777" w:rsidR="00960B7B" w:rsidRDefault="00960B7B" w:rsidP="00960B7B">
      <w:pPr>
        <w:pStyle w:val="BB-Citation"/>
        <w:rPr>
          <w:color w:val="000080"/>
          <w:lang w:bidi="en-US"/>
        </w:rPr>
      </w:pPr>
      <w:r w:rsidRPr="00347F27">
        <w:rPr>
          <w:u w:val="single"/>
          <w:lang w:bidi="en-US"/>
        </w:rPr>
        <w:t>US Department of State,</w:t>
      </w:r>
      <w:r w:rsidRPr="00347F27">
        <w:rPr>
          <w:lang w:bidi="en-US"/>
        </w:rPr>
        <w:t xml:space="preserve"> Bureau of International Security and Nonproliferation , 18 </w:t>
      </w:r>
      <w:r w:rsidRPr="00347F27">
        <w:rPr>
          <w:u w:val="single"/>
          <w:lang w:bidi="en-US"/>
        </w:rPr>
        <w:t>Apr 2007</w:t>
      </w:r>
      <w:r w:rsidRPr="00347F27">
        <w:rPr>
          <w:lang w:bidi="en-US"/>
        </w:rPr>
        <w:t xml:space="preserve">, "Safeguards and Nuclear Security, </w:t>
      </w:r>
      <w:hyperlink r:id="rId800" w:history="1">
        <w:r w:rsidRPr="00BA5DEC">
          <w:rPr>
            <w:rStyle w:val="Hyperlink"/>
            <w:lang w:bidi="en-US"/>
          </w:rPr>
          <w:t>www.state.gov/t/isn/rls/other/83397.htm</w:t>
        </w:r>
      </w:hyperlink>
    </w:p>
    <w:p w14:paraId="7EAC8759" w14:textId="77777777" w:rsidR="00960B7B" w:rsidRDefault="00960B7B" w:rsidP="00960B7B">
      <w:pPr>
        <w:pStyle w:val="BB-Evidence"/>
        <w:rPr>
          <w:lang w:bidi="en-US"/>
        </w:rPr>
      </w:pPr>
      <w:r w:rsidRPr="00347F27">
        <w:rPr>
          <w:lang w:bidi="en-US"/>
        </w:rPr>
        <w:t xml:space="preserve">The United States continues to actively support the work of the IAEA's Illicit Trafficking Database Program. In this voluntary program, 90 Member States have agreed to notify each other of illicit trafficking incidents. (Notable new Member States include Iraq, India, and Pakistan, all of which joined in 2006.) Notification by government authorities of such incidents provides a valuable source of information that helps the IAEA and Member States better understand illicit movements of nuclear and radioactive material. By providing timely notifications of incidents that meet the reporting threshold, stronger participation in this program from Member States, including the United States, can help present a more complete picture of how to better secure these materials against possible use by terrorists. </w:t>
      </w:r>
    </w:p>
    <w:p w14:paraId="3BD15612" w14:textId="77777777" w:rsidR="00960B7B" w:rsidRDefault="00960B7B" w:rsidP="00960B7B">
      <w:pPr>
        <w:pStyle w:val="BB-Contentions"/>
        <w:rPr>
          <w:lang w:bidi="en-US"/>
        </w:rPr>
      </w:pPr>
      <w:r w:rsidRPr="00347F27">
        <w:rPr>
          <w:lang w:bidi="en-US"/>
        </w:rPr>
        <w:t>India is scrupulous about guarding its nuclear weapons material</w:t>
      </w:r>
    </w:p>
    <w:p w14:paraId="68DFCA60" w14:textId="77777777" w:rsidR="00960B7B" w:rsidRDefault="00960B7B" w:rsidP="00960B7B">
      <w:pPr>
        <w:pStyle w:val="BB-Citation"/>
        <w:rPr>
          <w:u w:val="single"/>
          <w:lang w:bidi="en-US"/>
        </w:rPr>
      </w:pPr>
      <w:r w:rsidRPr="00347F27">
        <w:rPr>
          <w:u w:val="single"/>
          <w:lang w:bidi="en-US"/>
        </w:rPr>
        <w:t>World Nuclear Association</w:t>
      </w:r>
      <w:r w:rsidRPr="00347F27">
        <w:rPr>
          <w:lang w:bidi="en-US"/>
        </w:rPr>
        <w:t xml:space="preserve"> (WNA) (Director General is </w:t>
      </w:r>
      <w:hyperlink r:id="rId801" w:history="1">
        <w:r w:rsidRPr="00347F27">
          <w:rPr>
            <w:u w:val="single"/>
            <w:lang w:bidi="en-US"/>
          </w:rPr>
          <w:t xml:space="preserve">John Ritch, former </w:t>
        </w:r>
      </w:hyperlink>
      <w:r w:rsidRPr="00347F27">
        <w:rPr>
          <w:lang w:bidi="en-US"/>
        </w:rPr>
        <w:t xml:space="preserve">U.S. ambassador to the International Atomic Energy Agency and the Comprehensive Test Ban Treaty Organization; Chairman of the Board is </w:t>
      </w:r>
      <w:hyperlink r:id="rId802" w:history="1">
        <w:r w:rsidRPr="00347F27">
          <w:rPr>
            <w:u w:val="single"/>
            <w:lang w:bidi="en-US"/>
          </w:rPr>
          <w:t xml:space="preserve">Andy White, </w:t>
        </w:r>
      </w:hyperlink>
      <w:r w:rsidRPr="00347F27">
        <w:rPr>
          <w:lang w:bidi="en-US"/>
        </w:rPr>
        <w:t xml:space="preserve"> Co-Chairmen of the Council are </w:t>
      </w:r>
      <w:hyperlink r:id="rId803" w:history="1">
        <w:r w:rsidRPr="00347F27">
          <w:rPr>
            <w:u w:val="single"/>
            <w:lang w:bidi="en-US"/>
          </w:rPr>
          <w:t>Hans Blix</w:t>
        </w:r>
      </w:hyperlink>
      <w:r w:rsidRPr="00347F27">
        <w:rPr>
          <w:lang w:bidi="en-US"/>
        </w:rPr>
        <w:t xml:space="preserve">, former UN nuclear weapons inspector and Director General-Emeritus of the International Atomic Energy Agency, and </w:t>
      </w:r>
      <w:hyperlink r:id="rId804" w:history="1">
        <w:r w:rsidRPr="00347F27">
          <w:rPr>
            <w:u w:val="single"/>
            <w:lang w:bidi="en-US"/>
          </w:rPr>
          <w:t>Zack T. Pate</w:t>
        </w:r>
      </w:hyperlink>
      <w:r w:rsidRPr="00347F27">
        <w:rPr>
          <w:lang w:bidi="en-US"/>
        </w:rPr>
        <w:t xml:space="preserve">, Chairman-Emeritus of World Association of Nuclear Operators. WNA </w:t>
      </w:r>
      <w:hyperlink r:id="rId805" w:history="1">
        <w:r w:rsidRPr="00347F27">
          <w:rPr>
            <w:u w:val="single"/>
            <w:lang w:bidi="en-US"/>
          </w:rPr>
          <w:t>Council of Advisers membership</w:t>
        </w:r>
      </w:hyperlink>
      <w:r w:rsidRPr="00347F27">
        <w:rPr>
          <w:lang w:bidi="en-US"/>
        </w:rPr>
        <w:t xml:space="preserve"> includes industry leaders representing a wide diversity of countries and companies involved in the nuclear fuel cycle), </w:t>
      </w:r>
      <w:r w:rsidRPr="00347F27">
        <w:rPr>
          <w:u w:val="single"/>
          <w:lang w:bidi="en-US"/>
        </w:rPr>
        <w:t>June 2008, "Nuclear Power in India</w:t>
      </w:r>
      <w:r w:rsidRPr="00347F27">
        <w:rPr>
          <w:lang w:bidi="en-US"/>
        </w:rPr>
        <w:t xml:space="preserve">," </w:t>
      </w:r>
      <w:hyperlink r:id="rId806" w:history="1">
        <w:r w:rsidRPr="00BA5DEC">
          <w:rPr>
            <w:rStyle w:val="Hyperlink"/>
            <w:lang w:bidi="en-US"/>
          </w:rPr>
          <w:t>www.world-nuclear.org/info/inf53.html</w:t>
        </w:r>
      </w:hyperlink>
    </w:p>
    <w:p w14:paraId="6C63BCE8" w14:textId="77777777" w:rsidR="00960B7B" w:rsidRPr="00347F27" w:rsidRDefault="00960B7B" w:rsidP="00960B7B">
      <w:pPr>
        <w:pStyle w:val="BB-Evidence"/>
        <w:rPr>
          <w:lang w:bidi="en-US"/>
        </w:rPr>
      </w:pPr>
      <w:r w:rsidRPr="00347F27">
        <w:rPr>
          <w:lang w:bidi="en-US"/>
        </w:rPr>
        <w:t xml:space="preserve">India's nuclear industry is largely without IAEA safeguards, though four nuclear power plants (see above) are under facility-specific arrangements related to India's INFCIRC/66 safeguards agreement with IAEA. </w:t>
      </w:r>
      <w:r w:rsidRPr="00347F27">
        <w:rPr>
          <w:u w:val="single"/>
          <w:lang w:bidi="en-US"/>
        </w:rPr>
        <w:t>The lack of full-scope IAEA safeguards however means that India is isolated from world trade by the Nuclear Suppliers' Group. However, India has been scrupulous in ensuring that its weapons material and technology are guarded against commercial or illicit export to other countries.</w:t>
      </w:r>
    </w:p>
    <w:p w14:paraId="49531009" w14:textId="77777777" w:rsidR="00960B7B" w:rsidRPr="00347F27" w:rsidRDefault="00960B7B" w:rsidP="00960B7B">
      <w:pPr>
        <w:pStyle w:val="BB-Contentions"/>
        <w:rPr>
          <w:lang w:bidi="en-US"/>
        </w:rPr>
      </w:pPr>
      <w:r w:rsidRPr="00347F27">
        <w:rPr>
          <w:lang w:bidi="en-US"/>
        </w:rPr>
        <w:t>States do not share nuclear weapons with terrorists or other states</w:t>
      </w:r>
    </w:p>
    <w:p w14:paraId="129AF793" w14:textId="77777777" w:rsidR="00960B7B" w:rsidRPr="00347F27" w:rsidRDefault="00960B7B" w:rsidP="00960B7B">
      <w:pPr>
        <w:pStyle w:val="BB-Citation"/>
        <w:rPr>
          <w:lang w:bidi="en-US"/>
        </w:rPr>
      </w:pPr>
      <w:r w:rsidRPr="00347F27">
        <w:rPr>
          <w:u w:val="single"/>
          <w:lang w:bidi="en-US"/>
        </w:rPr>
        <w:t>Prof. John Mueller</w:t>
      </w:r>
      <w:r w:rsidRPr="00347F27">
        <w:rPr>
          <w:lang w:bidi="en-US"/>
        </w:rPr>
        <w:t xml:space="preserve"> (Department of Political Science, </w:t>
      </w:r>
      <w:r w:rsidRPr="00347F27">
        <w:rPr>
          <w:u w:val="single"/>
          <w:lang w:bidi="en-US"/>
        </w:rPr>
        <w:t>Ohio State University</w:t>
      </w:r>
      <w:r w:rsidRPr="00347F27">
        <w:rPr>
          <w:lang w:bidi="en-US"/>
        </w:rPr>
        <w:t xml:space="preserve">), 24 </w:t>
      </w:r>
      <w:r w:rsidRPr="00347F27">
        <w:rPr>
          <w:u w:val="single"/>
          <w:lang w:bidi="en-US"/>
        </w:rPr>
        <w:t>July 2007</w:t>
      </w:r>
      <w:r w:rsidRPr="00347F27">
        <w:rPr>
          <w:lang w:bidi="en-US"/>
        </w:rPr>
        <w:t>, "REACTIONS AND OVERREACTIONS TO TERRORISM: THE ATOMIC OBSESSION," Annual Meeting of the American Political Science Association, Chicago, Illinois</w:t>
      </w:r>
    </w:p>
    <w:p w14:paraId="5E186EC2" w14:textId="77777777" w:rsidR="00960B7B" w:rsidRDefault="00960B7B" w:rsidP="00960B7B">
      <w:pPr>
        <w:pStyle w:val="BB-Evidence"/>
        <w:rPr>
          <w:lang w:bidi="en-US"/>
        </w:rPr>
      </w:pPr>
      <w:r w:rsidRPr="00347F27">
        <w:rPr>
          <w:lang w:bidi="en-US"/>
        </w:rPr>
        <w:t xml:space="preserve">A favorite fantasy of imaginative alarmists envisions that a newly nuclear country will palm off a bomb or two to friendly terrorists for delivery abroad. As Langewiesche stresses, however, this is highly improbable because there would be too much risk, even for a country led by extremists, that the ultimate source of the weapon would be discovered (2007, 20). Moreover, there is a very considerable danger the bomb and its donor would be discovered even before delivery or that it would be exploded in a manner and on a target the donor would not approve (including on the donor itself). It is also worth noting that, although nuclear weapons have been around now for well over half a century, no state has ever given another state—even a close ally, much less a terrorist group—a nuclear weapon (or chemical, biological, or radiological one either, for that matter) that the recipient could use independently. </w:t>
      </w:r>
    </w:p>
    <w:p w14:paraId="6A5DF6B2" w14:textId="77777777" w:rsidR="00960B7B" w:rsidRPr="00347F27" w:rsidRDefault="00960B7B" w:rsidP="00960B7B">
      <w:pPr>
        <w:pStyle w:val="BB-Contentions"/>
        <w:rPr>
          <w:lang w:bidi="en-US"/>
        </w:rPr>
      </w:pPr>
      <w:r w:rsidRPr="00347F27">
        <w:rPr>
          <w:lang w:bidi="en-US"/>
        </w:rPr>
        <w:t>India has strict controls and does not proliferate nuclear weapons technology</w:t>
      </w:r>
    </w:p>
    <w:p w14:paraId="31CDEBEC" w14:textId="77777777" w:rsidR="00960B7B" w:rsidRDefault="00960B7B" w:rsidP="00960B7B">
      <w:pPr>
        <w:pStyle w:val="BB-Citation"/>
        <w:rPr>
          <w:lang w:bidi="en-US"/>
        </w:rPr>
      </w:pPr>
      <w:r w:rsidRPr="00727A51">
        <w:rPr>
          <w:u w:val="single"/>
          <w:lang w:bidi="en-US"/>
        </w:rPr>
        <w:t>Dr. Seema Gahlaut</w:t>
      </w:r>
      <w:r w:rsidRPr="00347F27">
        <w:rPr>
          <w:lang w:bidi="en-US"/>
        </w:rPr>
        <w:t xml:space="preserve"> (Director, South Asia Program at the Center for International Trade and Security, University of</w:t>
      </w:r>
      <w:r>
        <w:rPr>
          <w:lang w:bidi="en-US"/>
        </w:rPr>
        <w:t xml:space="preserve"> </w:t>
      </w:r>
      <w:r w:rsidRPr="00347F27">
        <w:rPr>
          <w:lang w:bidi="en-US"/>
        </w:rPr>
        <w:t xml:space="preserve">Georgia) 31 </w:t>
      </w:r>
      <w:r w:rsidRPr="00347F27">
        <w:rPr>
          <w:u w:val="single"/>
          <w:lang w:bidi="en-US"/>
        </w:rPr>
        <w:t xml:space="preserve">Aug 2005, </w:t>
      </w:r>
      <w:r w:rsidRPr="00727A51">
        <w:rPr>
          <w:u w:val="single"/>
          <w:lang w:bidi="en-US"/>
        </w:rPr>
        <w:t>Center for Strategic &amp; International Studies</w:t>
      </w:r>
      <w:r w:rsidRPr="00347F27">
        <w:rPr>
          <w:lang w:bidi="en-US"/>
        </w:rPr>
        <w:t xml:space="preserve">, Pacific Forum, "U.S.-India nuclear deal will strengthen nonproliferation" </w:t>
      </w:r>
      <w:hyperlink r:id="rId807" w:history="1">
        <w:r w:rsidRPr="00814CFE">
          <w:rPr>
            <w:rStyle w:val="Hyperlink"/>
            <w:rFonts w:ascii="TimesNewRomanPSMT" w:hAnsi="TimesNewRomanPSMT" w:cs="TimesNewRomanPSMT"/>
            <w:iCs/>
            <w:lang w:bidi="en-US"/>
          </w:rPr>
          <w:t>www.csis.org/media/csis/pubs/pac0537.pdf</w:t>
        </w:r>
      </w:hyperlink>
      <w:r w:rsidRPr="00171A5A">
        <w:rPr>
          <w:rFonts w:ascii="TimesNewRomanPSMT" w:hAnsi="TimesNewRomanPSMT" w:cs="TimesNewRomanPSMT"/>
          <w:iCs/>
          <w:lang w:bidi="en-US"/>
        </w:rPr>
        <w:t xml:space="preserve"> </w:t>
      </w:r>
    </w:p>
    <w:p w14:paraId="43E08DBB" w14:textId="77777777" w:rsidR="00960B7B" w:rsidRPr="00347F27" w:rsidRDefault="00960B7B" w:rsidP="00960B7B">
      <w:pPr>
        <w:pStyle w:val="BB-Evidence"/>
        <w:rPr>
          <w:lang w:bidi="en-US"/>
        </w:rPr>
      </w:pPr>
      <w:r w:rsidRPr="00347F27">
        <w:rPr>
          <w:lang w:bidi="en-US"/>
        </w:rPr>
        <w:t>Even while criticizing the NPT and being a target of technology denials from NSG, India has maintained strict controls over its nuclear technology and has a stellar record in not proliferating beyond its borders. In 1978 India even spurned Libya's offer to pay India's $15 billion foreign debt in return for nuclear weapons.</w:t>
      </w:r>
    </w:p>
    <w:p w14:paraId="18AA2656" w14:textId="77777777" w:rsidR="00960B7B" w:rsidRDefault="00960B7B" w:rsidP="00960B7B">
      <w:pPr>
        <w:pStyle w:val="BB-Contentions"/>
        <w:rPr>
          <w:lang w:bidi="en-US"/>
        </w:rPr>
      </w:pPr>
      <w:r>
        <w:rPr>
          <w:lang w:bidi="en-US"/>
        </w:rPr>
        <w:t>SIGNFICANCE/HARMS</w:t>
      </w:r>
    </w:p>
    <w:p w14:paraId="528D7E31" w14:textId="77777777" w:rsidR="00960B7B" w:rsidRPr="00347F27" w:rsidRDefault="00960B7B" w:rsidP="00960B7B">
      <w:pPr>
        <w:pStyle w:val="BB-Contentions"/>
        <w:rPr>
          <w:lang w:bidi="en-US"/>
        </w:rPr>
      </w:pPr>
      <w:r w:rsidRPr="00347F27">
        <w:rPr>
          <w:lang w:bidi="en-US"/>
        </w:rPr>
        <w:t>Nuclear terrorism risk is low: Terrorists fear failure</w:t>
      </w:r>
    </w:p>
    <w:p w14:paraId="192F0C8C" w14:textId="77777777" w:rsidR="00960B7B" w:rsidRDefault="00960B7B" w:rsidP="00960B7B">
      <w:pPr>
        <w:pStyle w:val="BB-Citation"/>
        <w:rPr>
          <w:lang w:bidi="en-US"/>
        </w:rPr>
      </w:pPr>
      <w:r w:rsidRPr="00347F27">
        <w:rPr>
          <w:u w:val="single"/>
          <w:lang w:bidi="en-US"/>
        </w:rPr>
        <w:t>Michael A. Levi,</w:t>
      </w:r>
      <w:r w:rsidRPr="00347F27">
        <w:rPr>
          <w:lang w:bidi="en-US"/>
        </w:rPr>
        <w:t xml:space="preserve"> (Senior Fellow for Energy and Environment and Director of the Program on Energy Security and Climate Change) </w:t>
      </w:r>
      <w:r w:rsidRPr="00347F27">
        <w:rPr>
          <w:u w:val="single"/>
          <w:lang w:bidi="en-US"/>
        </w:rPr>
        <w:t>April 2007</w:t>
      </w:r>
      <w:r w:rsidRPr="00347F27">
        <w:rPr>
          <w:lang w:bidi="en-US"/>
        </w:rPr>
        <w:t xml:space="preserve"> "How Likely is a Nuclear Terrorist Attack on the United States?" </w:t>
      </w:r>
      <w:r w:rsidRPr="00347F27">
        <w:rPr>
          <w:u w:val="single"/>
          <w:lang w:bidi="en-US"/>
        </w:rPr>
        <w:t>COUNCIL ON FOREIGN RELATIONS</w:t>
      </w:r>
      <w:r w:rsidRPr="00347F27">
        <w:rPr>
          <w:lang w:bidi="en-US"/>
        </w:rPr>
        <w:t xml:space="preserve">, </w:t>
      </w:r>
      <w:hyperlink r:id="rId808" w:history="1">
        <w:r w:rsidRPr="00BA5DEC">
          <w:rPr>
            <w:rStyle w:val="Hyperlink"/>
            <w:lang w:bidi="en-US"/>
          </w:rPr>
          <w:t>www.cfr.org/publication/13097/how_likely_is_a_nuclear_terrorist_attack_on_the_united_states.html</w:t>
        </w:r>
      </w:hyperlink>
    </w:p>
    <w:p w14:paraId="3D011C2B" w14:textId="77777777" w:rsidR="00960B7B" w:rsidRPr="00347F27" w:rsidRDefault="00960B7B" w:rsidP="00960B7B">
      <w:pPr>
        <w:pStyle w:val="BB-Evidence"/>
        <w:rPr>
          <w:lang w:bidi="en-US"/>
        </w:rPr>
      </w:pPr>
      <w:r w:rsidRPr="00347F27">
        <w:rPr>
          <w:lang w:bidi="en-US"/>
        </w:rPr>
        <w:t xml:space="preserve">Even groups that want to and possibly can execute nuclear attacks may decide against them. Why? Because many of the most dangerous terrorist groups hate to fail. Brian Jenkins </w:t>
      </w:r>
      <w:hyperlink r:id="rId809" w:history="1">
        <w:r w:rsidRPr="00347F27">
          <w:rPr>
            <w:lang w:bidi="en-US"/>
          </w:rPr>
          <w:t>wrote recently</w:t>
        </w:r>
      </w:hyperlink>
      <w:r w:rsidRPr="00347F27">
        <w:rPr>
          <w:lang w:bidi="en-US"/>
        </w:rPr>
        <w:t xml:space="preserve"> that for jihadists, "failure signals God's disapproval." That's a lot of pressure to succeed. This inevitably pushes the odds of nuclear terrorism down. When we look at our defenses against nuclear terrorism, we prudently notice the holes. When terrorists look at those same defenses, they may be fixating on whatever barriers, however limited, exist. If that's what's happening, nuclear terrorism may be much less likely than many expect. </w:t>
      </w:r>
    </w:p>
    <w:p w14:paraId="6EA27822" w14:textId="77777777" w:rsidR="00960B7B" w:rsidRDefault="00960B7B" w:rsidP="00960B7B">
      <w:pPr>
        <w:pStyle w:val="BB-Contentions"/>
        <w:rPr>
          <w:i/>
          <w:iCs/>
          <w:lang w:bidi="en-US"/>
        </w:rPr>
      </w:pPr>
      <w:r w:rsidRPr="00347F27">
        <w:rPr>
          <w:lang w:bidi="en-US"/>
        </w:rPr>
        <w:t>Multiple points of failure reduce chance of terrorists building a bomb</w:t>
      </w:r>
    </w:p>
    <w:p w14:paraId="69E79A5F" w14:textId="77777777" w:rsidR="00960B7B" w:rsidRDefault="00960B7B" w:rsidP="00960B7B">
      <w:pPr>
        <w:pStyle w:val="BB-Citation"/>
        <w:rPr>
          <w:lang w:bidi="en-US"/>
        </w:rPr>
      </w:pPr>
      <w:r w:rsidRPr="00347F27">
        <w:rPr>
          <w:u w:val="single"/>
          <w:lang w:bidi="en-US"/>
        </w:rPr>
        <w:t>Michael A. Levi,</w:t>
      </w:r>
      <w:r w:rsidRPr="00347F27">
        <w:rPr>
          <w:lang w:bidi="en-US"/>
        </w:rPr>
        <w:t xml:space="preserve"> (Senior Fellow for Energy and Environment and Director of the Program on Energy Security and Climate Change) </w:t>
      </w:r>
      <w:r w:rsidRPr="00347F27">
        <w:rPr>
          <w:u w:val="single"/>
          <w:lang w:bidi="en-US"/>
        </w:rPr>
        <w:t>April 2007</w:t>
      </w:r>
      <w:r w:rsidRPr="00347F27">
        <w:rPr>
          <w:lang w:bidi="en-US"/>
        </w:rPr>
        <w:t xml:space="preserve"> "How Likely is a Nuclear Terrorist Attack on the United States?" </w:t>
      </w:r>
      <w:r w:rsidRPr="00347F27">
        <w:rPr>
          <w:u w:val="single"/>
          <w:lang w:bidi="en-US"/>
        </w:rPr>
        <w:t>COUNCIL ON FOREIGN RELATIONS</w:t>
      </w:r>
      <w:r w:rsidRPr="00347F27">
        <w:rPr>
          <w:lang w:bidi="en-US"/>
        </w:rPr>
        <w:t xml:space="preserve">, </w:t>
      </w:r>
      <w:hyperlink r:id="rId810" w:history="1">
        <w:r w:rsidRPr="00BA5DEC">
          <w:rPr>
            <w:rStyle w:val="Hyperlink"/>
            <w:rFonts w:ascii="TimesNewRomanPSMT" w:hAnsi="TimesNewRomanPSMT" w:cs="TimesNewRomanPSMT"/>
            <w:iCs/>
            <w:lang w:bidi="en-US"/>
          </w:rPr>
          <w:t>www.cfr.org/publication/13097/how_likely_is_a_nuclear_terrorist_attack_on_the_united_states.html</w:t>
        </w:r>
      </w:hyperlink>
    </w:p>
    <w:p w14:paraId="751A2F9C" w14:textId="77777777" w:rsidR="00960B7B" w:rsidRDefault="00960B7B" w:rsidP="00960B7B">
      <w:pPr>
        <w:pStyle w:val="BB-Evidence"/>
        <w:rPr>
          <w:lang w:bidi="en-US"/>
        </w:rPr>
      </w:pPr>
      <w:r w:rsidRPr="00347F27">
        <w:rPr>
          <w:lang w:bidi="en-US"/>
        </w:rPr>
        <w:t xml:space="preserve">Imagine a terrorist group faces only a twenty percent chance of failure while building a bomb. But imagine it also faces a similarly small chance of failure while attempting to purchase nuclear materials, while attempting to recruit scientists and engineers, while raising money for its plot, while smuggling materials into the United States, while purchasing non-nuclear components for its weapon, while assembling the bomb in a safehouse, and in other elements of its plot. If we combine, for example, ten such hurdles, we get a ninety percent chance of </w:t>
      </w:r>
      <w:r w:rsidRPr="00347F27">
        <w:rPr>
          <w:i/>
          <w:iCs/>
          <w:lang w:bidi="en-US"/>
        </w:rPr>
        <w:t>failure</w:t>
      </w:r>
      <w:r w:rsidRPr="00347F27">
        <w:rPr>
          <w:lang w:bidi="en-US"/>
        </w:rPr>
        <w:t xml:space="preserve">. We can debate the numbers, but this suggests that we shouldn't be too quick to ignore small chances of terrorist failure. </w:t>
      </w:r>
    </w:p>
    <w:p w14:paraId="08A1729B" w14:textId="77777777" w:rsidR="00960B7B" w:rsidRPr="00347F27" w:rsidRDefault="00960B7B" w:rsidP="00960B7B">
      <w:pPr>
        <w:pStyle w:val="BB-Contentions"/>
        <w:rPr>
          <w:lang w:bidi="en-US"/>
        </w:rPr>
      </w:pPr>
      <w:r w:rsidRPr="00347F27">
        <w:rPr>
          <w:lang w:bidi="en-US"/>
        </w:rPr>
        <w:t xml:space="preserve">Al Qaeda would fear international </w:t>
      </w:r>
      <w:r>
        <w:rPr>
          <w:lang w:bidi="en-US"/>
        </w:rPr>
        <w:t>response to a nuclear bomb plot</w:t>
      </w:r>
    </w:p>
    <w:p w14:paraId="34B64C65" w14:textId="77777777" w:rsidR="00960B7B" w:rsidRDefault="00960B7B" w:rsidP="00960B7B">
      <w:pPr>
        <w:pStyle w:val="BB-Citation"/>
        <w:rPr>
          <w:lang w:bidi="en-US"/>
        </w:rPr>
      </w:pPr>
      <w:r w:rsidRPr="00347F27">
        <w:rPr>
          <w:u w:val="single"/>
          <w:lang w:bidi="en-US"/>
        </w:rPr>
        <w:t>Michael A. Levi,</w:t>
      </w:r>
      <w:r w:rsidRPr="00347F27">
        <w:rPr>
          <w:lang w:bidi="en-US"/>
        </w:rPr>
        <w:t xml:space="preserve"> (Senior Fellow for Energy and Environment and Director of the Program on Energy Security and Climate Change) </w:t>
      </w:r>
      <w:r w:rsidRPr="00347F27">
        <w:rPr>
          <w:u w:val="single"/>
          <w:lang w:bidi="en-US"/>
        </w:rPr>
        <w:t>April 2007</w:t>
      </w:r>
      <w:r w:rsidRPr="00347F27">
        <w:rPr>
          <w:lang w:bidi="en-US"/>
        </w:rPr>
        <w:t xml:space="preserve"> "How Likely is a Nuclear Terrorist Attack on the United States?" </w:t>
      </w:r>
      <w:r w:rsidRPr="00347F27">
        <w:rPr>
          <w:u w:val="single"/>
          <w:lang w:bidi="en-US"/>
        </w:rPr>
        <w:t>COUNCIL ON FOREIGN RELATIONS</w:t>
      </w:r>
      <w:r w:rsidRPr="00347F27">
        <w:rPr>
          <w:lang w:bidi="en-US"/>
        </w:rPr>
        <w:t xml:space="preserve">, </w:t>
      </w:r>
      <w:hyperlink r:id="rId811" w:history="1">
        <w:r w:rsidRPr="00BA5DEC">
          <w:rPr>
            <w:rStyle w:val="Hyperlink"/>
            <w:lang w:bidi="en-US"/>
          </w:rPr>
          <w:t>www.cfr.org/publication/13097/how_likely_is_a_nuclear_terrorist_attack_on_the_united_states.html</w:t>
        </w:r>
      </w:hyperlink>
    </w:p>
    <w:p w14:paraId="509D9F59" w14:textId="77777777" w:rsidR="00960B7B" w:rsidRDefault="00960B7B" w:rsidP="00960B7B">
      <w:pPr>
        <w:pStyle w:val="BB-Evidence"/>
        <w:rPr>
          <w:lang w:bidi="en-US"/>
        </w:rPr>
      </w:pPr>
      <w:r w:rsidRPr="00347F27">
        <w:rPr>
          <w:lang w:bidi="en-US"/>
        </w:rPr>
        <w:t xml:space="preserve">Here is another possibility: In the wake of a full-blown nuclear plot, the international campaign against terrorism would likely step into a much higher gear. Would al-Qaeda accept a ninety percent chance of failing to kill more than a massive conventional bomb would while incurring a large risk of provoking a response that might cripple its ability to initiate other plots, nuclear or non-nuclear, in the future? We can't know the answer, but there is no reason to assume that al-Qaeda would choose such a course. </w:t>
      </w:r>
    </w:p>
    <w:p w14:paraId="49F6FF4F" w14:textId="77777777" w:rsidR="00960B7B" w:rsidRDefault="00960B7B" w:rsidP="00960B7B">
      <w:pPr>
        <w:pStyle w:val="BB-Contentions"/>
        <w:rPr>
          <w:lang w:bidi="en-US"/>
        </w:rPr>
      </w:pPr>
      <w:r w:rsidRPr="00347F27">
        <w:rPr>
          <w:lang w:bidi="en-US"/>
        </w:rPr>
        <w:t>Terrorists face difficulties getting nukes – they realize it's unlikely to succeed</w:t>
      </w:r>
    </w:p>
    <w:p w14:paraId="23AD5BB5" w14:textId="77777777" w:rsidR="00960B7B" w:rsidRDefault="00960B7B" w:rsidP="00960B7B">
      <w:pPr>
        <w:pStyle w:val="BB-Citation"/>
        <w:rPr>
          <w:lang w:bidi="en-US"/>
        </w:rPr>
      </w:pPr>
      <w:r w:rsidRPr="00347F27">
        <w:rPr>
          <w:u w:val="single"/>
          <w:lang w:bidi="en-US"/>
        </w:rPr>
        <w:t>Prof. John Mueller</w:t>
      </w:r>
      <w:r w:rsidRPr="00347F27">
        <w:rPr>
          <w:lang w:bidi="en-US"/>
        </w:rPr>
        <w:t xml:space="preserve"> (Department of Political Science, </w:t>
      </w:r>
      <w:r w:rsidRPr="00347F27">
        <w:rPr>
          <w:u w:val="single"/>
          <w:lang w:bidi="en-US"/>
        </w:rPr>
        <w:t>Ohio State University</w:t>
      </w:r>
      <w:r w:rsidRPr="00347F27">
        <w:rPr>
          <w:lang w:bidi="en-US"/>
        </w:rPr>
        <w:t xml:space="preserve">), 24 </w:t>
      </w:r>
      <w:r w:rsidRPr="00347F27">
        <w:rPr>
          <w:u w:val="single"/>
          <w:lang w:bidi="en-US"/>
        </w:rPr>
        <w:t>July 2007</w:t>
      </w:r>
      <w:r w:rsidRPr="00347F27">
        <w:rPr>
          <w:lang w:bidi="en-US"/>
        </w:rPr>
        <w:t>, "REACTIONS AND OVERREACTIONS TO TERRORISM: THE ATOMIC OBSESSION," Annual Meeting of the American Political Science Association, Chicago, Illinois</w:t>
      </w:r>
    </w:p>
    <w:p w14:paraId="4CA3F8B5" w14:textId="77777777" w:rsidR="00960B7B" w:rsidRDefault="00960B7B" w:rsidP="00960B7B">
      <w:pPr>
        <w:pStyle w:val="BB-Evidence"/>
        <w:rPr>
          <w:lang w:bidi="en-US"/>
        </w:rPr>
      </w:pPr>
      <w:r w:rsidRPr="00347F27">
        <w:rPr>
          <w:lang w:bidi="en-US"/>
        </w:rPr>
        <w:t xml:space="preserve">If there has been a "failure of imagination," perhaps it has been in the inability or unwillingness to consider the difficulties confronting the atomic terrorist. Terrorist groups seem to have exhibited only limited desire and even less progress in going atomic. This may be because, after brief exploration, they have discovered that the tremendous effort required is scarcely likely to be successful. </w:t>
      </w:r>
    </w:p>
    <w:p w14:paraId="49891C4F" w14:textId="77777777" w:rsidR="00960B7B" w:rsidRDefault="00960B7B" w:rsidP="00960B7B">
      <w:pPr>
        <w:pStyle w:val="BB-Contentions"/>
        <w:rPr>
          <w:lang w:bidi="en-US"/>
        </w:rPr>
      </w:pPr>
      <w:r w:rsidRPr="00347F27">
        <w:rPr>
          <w:lang w:bidi="en-US"/>
        </w:rPr>
        <w:t>Even if the materials are available, it's not so easy to make a bomb</w:t>
      </w:r>
    </w:p>
    <w:p w14:paraId="2C0FD366" w14:textId="77777777" w:rsidR="00960B7B" w:rsidRDefault="00960B7B" w:rsidP="00960B7B">
      <w:pPr>
        <w:pStyle w:val="BB-Citation"/>
        <w:rPr>
          <w:lang w:bidi="en-US"/>
        </w:rPr>
      </w:pPr>
      <w:r w:rsidRPr="00347F27">
        <w:rPr>
          <w:u w:val="single"/>
          <w:lang w:bidi="en-US"/>
        </w:rPr>
        <w:t>Prof. John Mueller</w:t>
      </w:r>
      <w:r w:rsidRPr="00347F27">
        <w:rPr>
          <w:lang w:bidi="en-US"/>
        </w:rPr>
        <w:t xml:space="preserve"> (Department of Political Science, </w:t>
      </w:r>
      <w:r w:rsidRPr="00347F27">
        <w:rPr>
          <w:u w:val="single"/>
          <w:lang w:bidi="en-US"/>
        </w:rPr>
        <w:t>Ohio State University</w:t>
      </w:r>
      <w:r w:rsidRPr="00347F27">
        <w:rPr>
          <w:lang w:bidi="en-US"/>
        </w:rPr>
        <w:t xml:space="preserve">), 24 </w:t>
      </w:r>
      <w:r w:rsidRPr="00347F27">
        <w:rPr>
          <w:u w:val="single"/>
          <w:lang w:bidi="en-US"/>
        </w:rPr>
        <w:t>July 2007</w:t>
      </w:r>
      <w:r w:rsidRPr="00347F27">
        <w:rPr>
          <w:lang w:bidi="en-US"/>
        </w:rPr>
        <w:t>, "REACTIONS AND OVERREACTIONS TO TERRORISM: THE ATOMIC OBSESSION," Annual Meeting of the American Political Science Association, Chicago, Illinois</w:t>
      </w:r>
    </w:p>
    <w:p w14:paraId="762DBB94" w14:textId="77777777" w:rsidR="00960B7B" w:rsidRDefault="00960B7B" w:rsidP="00960B7B">
      <w:pPr>
        <w:pStyle w:val="BB-Evidence"/>
        <w:rPr>
          <w:lang w:bidi="en-US"/>
        </w:rPr>
      </w:pPr>
      <w:r w:rsidRPr="00347F27">
        <w:rPr>
          <w:lang w:bidi="en-US"/>
        </w:rPr>
        <w:t xml:space="preserve">Wirz and Egger stress that the work, far from being "easy," is difficult, dangerous, and extremely exacting, and that the technical requirements "in several fields verge on the unfeasible." In distinct contrast with Allison, they conclude that "it takes much more than knowledge of the workings of nuclear weapons and access to fissile material to successfully manufacture a usable weapon." </w:t>
      </w:r>
    </w:p>
    <w:p w14:paraId="53822090" w14:textId="77777777" w:rsidR="00960B7B" w:rsidRDefault="00960B7B" w:rsidP="00960B7B">
      <w:pPr>
        <w:pStyle w:val="BB-Contentions"/>
        <w:rPr>
          <w:lang w:bidi="en-US"/>
        </w:rPr>
      </w:pPr>
      <w:r w:rsidRPr="00347F27">
        <w:rPr>
          <w:lang w:bidi="en-US"/>
        </w:rPr>
        <w:t>Terrorists don't have the means to overcome technical obstacles to building a bomb</w:t>
      </w:r>
    </w:p>
    <w:p w14:paraId="422821A2" w14:textId="77777777" w:rsidR="00960B7B" w:rsidRDefault="00960B7B" w:rsidP="00960B7B">
      <w:pPr>
        <w:pStyle w:val="BB-Citation"/>
        <w:rPr>
          <w:lang w:bidi="en-US"/>
        </w:rPr>
      </w:pPr>
      <w:r w:rsidRPr="00347F27">
        <w:rPr>
          <w:u w:val="single"/>
          <w:lang w:bidi="en-US"/>
        </w:rPr>
        <w:t>Prof. John Mueller</w:t>
      </w:r>
      <w:r w:rsidRPr="00347F27">
        <w:rPr>
          <w:lang w:bidi="en-US"/>
        </w:rPr>
        <w:t xml:space="preserve"> (Department of Political Science, </w:t>
      </w:r>
      <w:r w:rsidRPr="00347F27">
        <w:rPr>
          <w:u w:val="single"/>
          <w:lang w:bidi="en-US"/>
        </w:rPr>
        <w:t>Ohio State University</w:t>
      </w:r>
      <w:r w:rsidRPr="00347F27">
        <w:rPr>
          <w:lang w:bidi="en-US"/>
        </w:rPr>
        <w:t xml:space="preserve">), 24 </w:t>
      </w:r>
      <w:r w:rsidRPr="00347F27">
        <w:rPr>
          <w:u w:val="single"/>
          <w:lang w:bidi="en-US"/>
        </w:rPr>
        <w:t>July 2007</w:t>
      </w:r>
      <w:r w:rsidRPr="00347F27">
        <w:rPr>
          <w:lang w:bidi="en-US"/>
        </w:rPr>
        <w:t>, "REACTIONS AND OVERREACTIONS TO TERRORISM: THE ATOMIC OBSESSION," Annual Meeting of the American Political Science Association, Chicago, Illinois</w:t>
      </w:r>
    </w:p>
    <w:p w14:paraId="189F1E38" w14:textId="77777777" w:rsidR="00960B7B" w:rsidRDefault="00960B7B" w:rsidP="00960B7B">
      <w:pPr>
        <w:pStyle w:val="BB-Evidence"/>
        <w:rPr>
          <w:lang w:bidi="en-US"/>
        </w:rPr>
      </w:pPr>
      <w:r w:rsidRPr="00347F27">
        <w:rPr>
          <w:lang w:bidi="en-US"/>
        </w:rPr>
        <w:t xml:space="preserve">Similarly a set of counterterrorism and nuclear experts interviewed in 2004 by Dafna Linzer for the </w:t>
      </w:r>
      <w:r w:rsidRPr="00347F27">
        <w:rPr>
          <w:u w:val="single"/>
          <w:lang w:bidi="en-US"/>
        </w:rPr>
        <w:t xml:space="preserve">Washington Post </w:t>
      </w:r>
      <w:r w:rsidRPr="00347F27">
        <w:rPr>
          <w:lang w:bidi="en-US"/>
        </w:rPr>
        <w:t xml:space="preserve">pointed to the enormous technical and logistical obstacles confronting would-be nuclear terrorists, and to the fact that neither al Qaeda nor any other group has come close to demonstrating the means to overcome them. </w:t>
      </w:r>
    </w:p>
    <w:p w14:paraId="2B570012" w14:textId="77777777" w:rsidR="00960B7B" w:rsidRDefault="00960B7B" w:rsidP="00960B7B">
      <w:pPr>
        <w:pStyle w:val="BB-Contentions"/>
        <w:rPr>
          <w:lang w:bidi="en-US"/>
        </w:rPr>
      </w:pPr>
      <w:r w:rsidRPr="00347F27">
        <w:rPr>
          <w:lang w:bidi="en-US"/>
        </w:rPr>
        <w:t>Even with large numbers of terrorists trying, the odds of success are miniscule</w:t>
      </w:r>
    </w:p>
    <w:p w14:paraId="43AA6F15" w14:textId="77777777" w:rsidR="00960B7B" w:rsidRDefault="00960B7B" w:rsidP="00960B7B">
      <w:pPr>
        <w:pStyle w:val="BB-Citation"/>
        <w:rPr>
          <w:lang w:bidi="en-US"/>
        </w:rPr>
      </w:pPr>
      <w:r w:rsidRPr="00347F27">
        <w:rPr>
          <w:u w:val="single"/>
          <w:lang w:bidi="en-US"/>
        </w:rPr>
        <w:t>Prof. John Mueller</w:t>
      </w:r>
      <w:r w:rsidRPr="00347F27">
        <w:rPr>
          <w:lang w:bidi="en-US"/>
        </w:rPr>
        <w:t xml:space="preserve"> (Department of Political Science, </w:t>
      </w:r>
      <w:r w:rsidRPr="00347F27">
        <w:rPr>
          <w:u w:val="single"/>
          <w:lang w:bidi="en-US"/>
        </w:rPr>
        <w:t>Ohio State University</w:t>
      </w:r>
      <w:r w:rsidRPr="00347F27">
        <w:rPr>
          <w:lang w:bidi="en-US"/>
        </w:rPr>
        <w:t xml:space="preserve">), 24 </w:t>
      </w:r>
      <w:r w:rsidRPr="00347F27">
        <w:rPr>
          <w:u w:val="single"/>
          <w:lang w:bidi="en-US"/>
        </w:rPr>
        <w:t>July 2007</w:t>
      </w:r>
      <w:r w:rsidRPr="00347F27">
        <w:rPr>
          <w:lang w:bidi="en-US"/>
        </w:rPr>
        <w:t>, "REACTIONS AND OVERREACTIONS TO TERRORISM: THE ATOMIC OBSESSION," Annual Meeting of the American Political Science Association, Chicago, Illinois (brackets added)</w:t>
      </w:r>
    </w:p>
    <w:p w14:paraId="7C744979" w14:textId="77777777" w:rsidR="00960B7B" w:rsidRDefault="00960B7B" w:rsidP="00960B7B">
      <w:pPr>
        <w:pStyle w:val="BB-Evidence"/>
        <w:rPr>
          <w:lang w:bidi="en-US"/>
        </w:rPr>
      </w:pPr>
      <w:r w:rsidRPr="00347F27">
        <w:rPr>
          <w:lang w:bidi="en-US"/>
        </w:rPr>
        <w:t xml:space="preserve">He [Graham Allison] even cites a 2001 newspaper account of a UN report supposedly suggesting that there were 130 terrorist groups "capable of developing a homemade atomic bomb" if they obtained sufficient fissile material (Allison 2006, 38). Even with multiple attempts, however, the odds would remain long: if there were a hundred determined efforts over a period of time, the chance at least one of these would be successful is only one in 334,554. If there were 1000 concerted attempts, presumably over several decades, the chance of success would be one in 33,555. All this focuses on the effort to deliver a single bomb; if the requirement were to deliver several, the odds become, of course, even more prohibitive. Moreover, if there were a large number of such ventures, policing and protecting would presumably become easier because the aspirants would likely be stepping all over each other in their quest to access the right stuff. </w:t>
      </w:r>
    </w:p>
    <w:p w14:paraId="1433A6CA" w14:textId="77777777" w:rsidR="00960B7B" w:rsidRDefault="00960B7B" w:rsidP="00960B7B">
      <w:pPr>
        <w:pStyle w:val="BB-Contentions"/>
        <w:rPr>
          <w:lang w:bidi="en-US"/>
        </w:rPr>
      </w:pPr>
      <w:r w:rsidRPr="00347F27">
        <w:rPr>
          <w:lang w:bidi="en-US"/>
        </w:rPr>
        <w:t>Graham Allison's predictions of nuclear terrorism are not reliable</w:t>
      </w:r>
    </w:p>
    <w:p w14:paraId="1C92425E" w14:textId="77777777" w:rsidR="00960B7B" w:rsidRDefault="00960B7B" w:rsidP="00960B7B">
      <w:pPr>
        <w:pStyle w:val="BB-Citation"/>
        <w:rPr>
          <w:lang w:bidi="en-US"/>
        </w:rPr>
      </w:pPr>
      <w:r w:rsidRPr="00347F27">
        <w:rPr>
          <w:u w:val="single"/>
          <w:lang w:bidi="en-US"/>
        </w:rPr>
        <w:t>Prof. John Mueller</w:t>
      </w:r>
      <w:r w:rsidRPr="00347F27">
        <w:rPr>
          <w:lang w:bidi="en-US"/>
        </w:rPr>
        <w:t xml:space="preserve"> (Department of Political Science, </w:t>
      </w:r>
      <w:r w:rsidRPr="00347F27">
        <w:rPr>
          <w:u w:val="single"/>
          <w:lang w:bidi="en-US"/>
        </w:rPr>
        <w:t>Ohio State University</w:t>
      </w:r>
      <w:r w:rsidRPr="00347F27">
        <w:rPr>
          <w:lang w:bidi="en-US"/>
        </w:rPr>
        <w:t xml:space="preserve">), 24 </w:t>
      </w:r>
      <w:r w:rsidRPr="00347F27">
        <w:rPr>
          <w:u w:val="single"/>
          <w:lang w:bidi="en-US"/>
        </w:rPr>
        <w:t>July 2007</w:t>
      </w:r>
      <w:r w:rsidRPr="00347F27">
        <w:rPr>
          <w:lang w:bidi="en-US"/>
        </w:rPr>
        <w:t>, "REACTIONS AND OVERREACTIONS TO TERRORISM: THE ATOMIC OBSESSION," Annual Meeting of the American Political Science Association, Chicago, Illinois (brackets added; parentheses in original)</w:t>
      </w:r>
    </w:p>
    <w:p w14:paraId="3208BF5B" w14:textId="77777777" w:rsidR="00960B7B" w:rsidRDefault="00960B7B" w:rsidP="00960B7B">
      <w:pPr>
        <w:pStyle w:val="BB-Evidence"/>
        <w:rPr>
          <w:lang w:bidi="en-US"/>
        </w:rPr>
      </w:pPr>
      <w:r w:rsidRPr="00347F27">
        <w:rPr>
          <w:lang w:bidi="en-US"/>
        </w:rPr>
        <w:t xml:space="preserve">Quoting from Governor Kean's Commission report, [Graham] Allison has ascribed the fact that the United States was surprised on 9/11 to a "failure of imagination" (2006, 36). After exercising his own imagination and examining the nuclear terrorism issue, he proclaims his own "considered judgment" in his book: "on the current path, a nuclear terrorist attack on America in the decade ahead is more likely than not" (2004, 15). He repeats that judgment in an article published two years later without reducing the terminal interval to compensate—apparently the end date is an ever-receding target (2006, 39). Actually, he had been in the prediction business on this issue at least as early as 1995 when his imagination induced him boldly to pronounce, "In the absence of a determined program of action, we have every reason to anticipate acts of nuclear terrorism against American targets before this decade is out." </w:t>
      </w:r>
    </w:p>
    <w:p w14:paraId="14A1CA2C" w14:textId="77777777" w:rsidR="00960B7B" w:rsidRDefault="00960B7B" w:rsidP="00960B7B">
      <w:pPr>
        <w:pStyle w:val="BB-Contentions"/>
        <w:rPr>
          <w:lang w:bidi="en-US"/>
        </w:rPr>
      </w:pPr>
      <w:r w:rsidRPr="00347F27">
        <w:rPr>
          <w:lang w:bidi="en-US"/>
        </w:rPr>
        <w:t>SOLVENCY</w:t>
      </w:r>
    </w:p>
    <w:p w14:paraId="1DD5B1BC" w14:textId="77777777" w:rsidR="00960B7B" w:rsidRDefault="00960B7B" w:rsidP="00960B7B">
      <w:pPr>
        <w:pStyle w:val="BB-Contentions"/>
        <w:rPr>
          <w:lang w:bidi="en-US"/>
        </w:rPr>
      </w:pPr>
      <w:r w:rsidRPr="00347F27">
        <w:rPr>
          <w:lang w:bidi="en-US"/>
        </w:rPr>
        <w:t>We can't trace the s</w:t>
      </w:r>
      <w:r>
        <w:rPr>
          <w:lang w:bidi="en-US"/>
        </w:rPr>
        <w:t>ource of many nuclear materials</w:t>
      </w:r>
    </w:p>
    <w:p w14:paraId="2A10322B" w14:textId="77777777" w:rsidR="00960B7B" w:rsidRPr="00347F27" w:rsidRDefault="00960B7B" w:rsidP="00960B7B">
      <w:pPr>
        <w:pStyle w:val="BB-Contentions"/>
        <w:rPr>
          <w:lang w:bidi="en-US"/>
        </w:rPr>
      </w:pPr>
      <w:r w:rsidRPr="00347F27">
        <w:rPr>
          <w:lang w:bidi="en-US"/>
        </w:rPr>
        <w:t>Impact/Analysis: We can't threaten retaliation for leaking materials to terrorists if we don't know who to retaliate against because we can't figure out what country the materials came from</w:t>
      </w:r>
    </w:p>
    <w:p w14:paraId="4A61704A" w14:textId="77777777" w:rsidR="00960B7B" w:rsidRDefault="00960B7B" w:rsidP="00960B7B">
      <w:pPr>
        <w:pStyle w:val="BB-Citation"/>
        <w:rPr>
          <w:color w:val="000080"/>
          <w:lang w:bidi="en-US"/>
        </w:rPr>
      </w:pPr>
      <w:r w:rsidRPr="00347F27">
        <w:rPr>
          <w:u w:val="single"/>
          <w:lang w:bidi="en-US"/>
        </w:rPr>
        <w:t>DAVID E. SANGER and THOM SHANKER</w:t>
      </w:r>
      <w:r w:rsidRPr="00347F27">
        <w:rPr>
          <w:lang w:bidi="en-US"/>
        </w:rPr>
        <w:t xml:space="preserve"> (journalists), 8 </w:t>
      </w:r>
      <w:r w:rsidRPr="00347F27">
        <w:rPr>
          <w:u w:val="single"/>
          <w:lang w:bidi="en-US"/>
        </w:rPr>
        <w:t>May 2007</w:t>
      </w:r>
      <w:r w:rsidRPr="00347F27">
        <w:rPr>
          <w:lang w:bidi="en-US"/>
        </w:rPr>
        <w:t xml:space="preserve">, U.S. Debates Deterrence for Nuclear Terrorism , </w:t>
      </w:r>
      <w:r w:rsidRPr="00347F27">
        <w:rPr>
          <w:u w:val="single"/>
          <w:lang w:bidi="en-US"/>
        </w:rPr>
        <w:t>NEW YORK TIMES</w:t>
      </w:r>
      <w:r w:rsidRPr="00347F27">
        <w:rPr>
          <w:lang w:bidi="en-US"/>
        </w:rPr>
        <w:t xml:space="preserve">, </w:t>
      </w:r>
      <w:hyperlink r:id="rId812" w:history="1">
        <w:r w:rsidRPr="00BA5DEC">
          <w:rPr>
            <w:rStyle w:val="Hyperlink"/>
            <w:lang w:bidi="en-US"/>
          </w:rPr>
          <w:t>www.nytimes.com/2007/05/08/washington/08nuke.html?pagewanted=print</w:t>
        </w:r>
      </w:hyperlink>
    </w:p>
    <w:p w14:paraId="171DAA77" w14:textId="77777777" w:rsidR="00960B7B" w:rsidRPr="00347F27" w:rsidRDefault="00960B7B" w:rsidP="00960B7B">
      <w:pPr>
        <w:pStyle w:val="BB-Evidence"/>
        <w:rPr>
          <w:lang w:bidi="en-US"/>
        </w:rPr>
      </w:pPr>
      <w:r w:rsidRPr="00347F27">
        <w:rPr>
          <w:lang w:bidi="en-US"/>
        </w:rPr>
        <w:t>Mr. Bush was able to issue a credible warning, other senior officials said, in part because the International Atomic Energy Agency has a library of nuclear samples from North Korea, obtained before the agency's inspectors were thrown out of the country, that would likely make it possible to trace an explosion back to North Korea's nuclear arsenal. The North Koreans are fully aware, government experts believe, that the United States has access to that database of nuclear DNA.</w:t>
      </w:r>
    </w:p>
    <w:p w14:paraId="68215A10" w14:textId="77777777" w:rsidR="00960B7B" w:rsidRDefault="00960B7B" w:rsidP="00960B7B">
      <w:pPr>
        <w:pStyle w:val="BB-Evidence"/>
        <w:rPr>
          <w:lang w:bidi="en-US"/>
        </w:rPr>
      </w:pPr>
      <w:r w:rsidRPr="00347F27">
        <w:rPr>
          <w:lang w:bidi="en-US"/>
        </w:rPr>
        <w:t xml:space="preserve">But when it comes to other countries, many of that library's shelves are empty. And in interviews over the past several weeks, senior American nuclear experts have said that the huge gap is one reason that the Bush administration is so far unable to make a convincing threat to terrorists or their suppliers that they will be found out. </w:t>
      </w:r>
    </w:p>
    <w:p w14:paraId="628918EA" w14:textId="77777777" w:rsidR="00960B7B" w:rsidRDefault="00960B7B" w:rsidP="00960B7B">
      <w:pPr>
        <w:pStyle w:val="BB-Contentions"/>
        <w:rPr>
          <w:lang w:bidi="en-US"/>
        </w:rPr>
      </w:pPr>
      <w:r>
        <w:rPr>
          <w:lang w:bidi="en-US"/>
        </w:rPr>
        <w:t>DISADVANTAGES</w:t>
      </w:r>
    </w:p>
    <w:p w14:paraId="408DA193" w14:textId="77777777" w:rsidR="00960B7B" w:rsidRDefault="00960B7B" w:rsidP="00960B7B">
      <w:pPr>
        <w:pStyle w:val="BB-Contentions"/>
        <w:rPr>
          <w:lang w:bidi="en-US"/>
        </w:rPr>
      </w:pPr>
      <w:r w:rsidRPr="00347F27">
        <w:rPr>
          <w:lang w:bidi="en-US"/>
        </w:rPr>
        <w:t xml:space="preserve">1. Nuclear risk turn: Quest to control nuclear proliferation enhances </w:t>
      </w:r>
      <w:r>
        <w:rPr>
          <w:lang w:bidi="en-US"/>
        </w:rPr>
        <w:t>appeal of nuclear weapons</w:t>
      </w:r>
    </w:p>
    <w:p w14:paraId="147C52B5" w14:textId="77777777" w:rsidR="00960B7B" w:rsidRPr="00347F27" w:rsidRDefault="00960B7B" w:rsidP="00960B7B">
      <w:pPr>
        <w:pStyle w:val="BB-Contentions"/>
        <w:rPr>
          <w:lang w:bidi="en-US"/>
        </w:rPr>
      </w:pPr>
      <w:r w:rsidRPr="00347F27">
        <w:rPr>
          <w:lang w:bidi="en-US"/>
        </w:rPr>
        <w:t>Impact: Quest for nukes causes more deaths than WMDs themselves</w:t>
      </w:r>
    </w:p>
    <w:p w14:paraId="007D961E" w14:textId="77777777" w:rsidR="00960B7B" w:rsidRPr="00347F27" w:rsidRDefault="00960B7B" w:rsidP="00960B7B">
      <w:pPr>
        <w:pStyle w:val="BB-Citation"/>
        <w:rPr>
          <w:lang w:bidi="en-US"/>
        </w:rPr>
      </w:pPr>
      <w:r w:rsidRPr="00347F27">
        <w:rPr>
          <w:u w:val="single"/>
          <w:lang w:bidi="en-US"/>
        </w:rPr>
        <w:t>Prof. John Mueller</w:t>
      </w:r>
      <w:r w:rsidRPr="00347F27">
        <w:rPr>
          <w:lang w:bidi="en-US"/>
        </w:rPr>
        <w:t xml:space="preserve"> (Department of Political Science, </w:t>
      </w:r>
      <w:r w:rsidRPr="00347F27">
        <w:rPr>
          <w:u w:val="single"/>
          <w:lang w:bidi="en-US"/>
        </w:rPr>
        <w:t>Ohio State University</w:t>
      </w:r>
      <w:r w:rsidRPr="00347F27">
        <w:rPr>
          <w:lang w:bidi="en-US"/>
        </w:rPr>
        <w:t xml:space="preserve">), 24 </w:t>
      </w:r>
      <w:r w:rsidRPr="00347F27">
        <w:rPr>
          <w:u w:val="single"/>
          <w:lang w:bidi="en-US"/>
        </w:rPr>
        <w:t>July 2007</w:t>
      </w:r>
      <w:r w:rsidRPr="00347F27">
        <w:rPr>
          <w:lang w:bidi="en-US"/>
        </w:rPr>
        <w:t xml:space="preserve">, "REACTIONS AND OVERREACTIONS TO TERRORISM: THE ATOMIC OBSESSION," Annual Meeting of the American Political Science Association, Chicago, Illinois </w:t>
      </w:r>
    </w:p>
    <w:p w14:paraId="6CF49E64" w14:textId="77777777" w:rsidR="00960B7B" w:rsidRPr="00347F27" w:rsidRDefault="00960B7B" w:rsidP="00960B7B">
      <w:pPr>
        <w:pStyle w:val="BB-Evidence"/>
        <w:rPr>
          <w:lang w:bidi="en-US"/>
        </w:rPr>
      </w:pPr>
      <w:r w:rsidRPr="00347F27">
        <w:rPr>
          <w:lang w:bidi="en-US"/>
        </w:rPr>
        <w:t xml:space="preserve">The likelihood a terrorist group will come up with a nuclear weapons seems to be vanishingly small. However, the obsessive quest to control nuclear proliferation—particularly since the end of the Cold War—has enhanced the appeal of—or desperate desire for—nuclear weapons for some regimes. In addition, the quest has been a necessary cause of far more deaths than have been inflicted by all nuclear—or even all "weapons of mass destruction"—detonations in all of history. </w:t>
      </w:r>
    </w:p>
    <w:p w14:paraId="7F6D4395" w14:textId="77777777" w:rsidR="00960B7B" w:rsidRPr="00347F27" w:rsidRDefault="00960B7B" w:rsidP="00960B7B">
      <w:pPr>
        <w:pStyle w:val="BB-Contentions"/>
        <w:rPr>
          <w:lang w:bidi="en-US"/>
        </w:rPr>
      </w:pPr>
      <w:r w:rsidRPr="00347F27">
        <w:rPr>
          <w:lang w:bidi="en-US"/>
        </w:rPr>
        <w:t>2. WMD turn: US sanctions increase incentives to get biological or chemical weapons</w:t>
      </w:r>
    </w:p>
    <w:p w14:paraId="1DC6AE08" w14:textId="77777777" w:rsidR="00960B7B" w:rsidRDefault="00960B7B" w:rsidP="00960B7B">
      <w:pPr>
        <w:pStyle w:val="BB-Citation"/>
        <w:rPr>
          <w:lang w:bidi="en-US"/>
        </w:rPr>
      </w:pPr>
      <w:r w:rsidRPr="00347F27">
        <w:rPr>
          <w:u w:val="single"/>
          <w:lang w:bidi="en-US"/>
        </w:rPr>
        <w:t>Prof. Harald Muller</w:t>
      </w:r>
      <w:r w:rsidRPr="00347F27">
        <w:rPr>
          <w:lang w:bidi="en-US"/>
        </w:rPr>
        <w:t xml:space="preserve"> PhD (Professor of International Relations, Goethe-University, Frankfurt, Germany; visiting lecturer at NATO Defense College, Rome, Italy), </w:t>
      </w:r>
      <w:r w:rsidRPr="00347F27">
        <w:rPr>
          <w:u w:val="single"/>
          <w:lang w:bidi="en-US"/>
        </w:rPr>
        <w:t>Spring 2008</w:t>
      </w:r>
      <w:r w:rsidRPr="00347F27">
        <w:rPr>
          <w:lang w:bidi="en-US"/>
        </w:rPr>
        <w:t xml:space="preserve">, "The Future of Nuclear Weapons in an Interdependent World," </w:t>
      </w:r>
      <w:r w:rsidRPr="00347F27">
        <w:rPr>
          <w:u w:val="single"/>
          <w:lang w:bidi="en-US"/>
        </w:rPr>
        <w:t>WASHINTON QUARTERLY,</w:t>
      </w:r>
      <w:r w:rsidRPr="00347F27">
        <w:rPr>
          <w:lang w:bidi="en-US"/>
        </w:rPr>
        <w:t xml:space="preserve"> </w:t>
      </w:r>
      <w:hyperlink r:id="rId813" w:history="1">
        <w:r w:rsidRPr="00BA5DEC">
          <w:rPr>
            <w:rStyle w:val="Hyperlink"/>
            <w:lang w:bidi="en-US"/>
          </w:rPr>
          <w:t>www.twq.com/08spring/docs/08spring_muller.pdf</w:t>
        </w:r>
      </w:hyperlink>
    </w:p>
    <w:p w14:paraId="6A0F28F8" w14:textId="77777777" w:rsidR="00960B7B" w:rsidRPr="00347F27" w:rsidRDefault="00960B7B" w:rsidP="00960B7B">
      <w:pPr>
        <w:pStyle w:val="BB-Evidence"/>
        <w:rPr>
          <w:lang w:bidi="en-US"/>
        </w:rPr>
      </w:pPr>
      <w:r w:rsidRPr="00347F27">
        <w:rPr>
          <w:lang w:bidi="en-US"/>
        </w:rPr>
        <w:t>The U.S. inclination to pressure, sanction, threaten, and occasionally attack enemies of its choice, a threat which invariably has a nuclear undertone, contributes to the anxiousness of the paranoids, pygmies, and pariahs to acquire some sort of deterrent, if not nuclear then at least biological or chemical weapons.</w:t>
      </w:r>
    </w:p>
    <w:p w14:paraId="62A3978B" w14:textId="77777777" w:rsidR="00960B7B" w:rsidRDefault="00960B7B" w:rsidP="00960B7B">
      <w:pPr>
        <w:pStyle w:val="BB-Contentions"/>
        <w:rPr>
          <w:lang w:bidi="en-US"/>
        </w:rPr>
      </w:pPr>
      <w:r w:rsidRPr="00347F27">
        <w:rPr>
          <w:lang w:bidi="en-US"/>
        </w:rPr>
        <w:t>3. Retaliation policy risks loss of coope</w:t>
      </w:r>
      <w:r>
        <w:rPr>
          <w:lang w:bidi="en-US"/>
        </w:rPr>
        <w:t>ration to find remaining bombs</w:t>
      </w:r>
    </w:p>
    <w:p w14:paraId="38F9AD74" w14:textId="77777777" w:rsidR="00960B7B" w:rsidRDefault="00960B7B" w:rsidP="00960B7B">
      <w:pPr>
        <w:pStyle w:val="BB-Contentions"/>
        <w:rPr>
          <w:lang w:bidi="en-US"/>
        </w:rPr>
      </w:pPr>
      <w:r w:rsidRPr="00347F27">
        <w:rPr>
          <w:lang w:bidi="en-US"/>
        </w:rPr>
        <w:tab/>
        <w:t>A. Link: Official planners have looked at retaliation and realized it's better to cooperate than retaliate</w:t>
      </w:r>
    </w:p>
    <w:p w14:paraId="5D7FFB94" w14:textId="77777777" w:rsidR="00960B7B" w:rsidRDefault="00960B7B" w:rsidP="00960B7B">
      <w:pPr>
        <w:pStyle w:val="BB-Citation"/>
        <w:rPr>
          <w:color w:val="000080"/>
          <w:u w:val="single" w:color="000080"/>
          <w:lang w:bidi="en-US"/>
        </w:rPr>
      </w:pPr>
      <w:r w:rsidRPr="00347F27">
        <w:rPr>
          <w:u w:val="single"/>
          <w:lang w:bidi="en-US"/>
        </w:rPr>
        <w:t>DAVID E. SANGER</w:t>
      </w:r>
      <w:r w:rsidRPr="00347F27">
        <w:rPr>
          <w:lang w:bidi="en-US"/>
        </w:rPr>
        <w:t xml:space="preserve"> and </w:t>
      </w:r>
      <w:r w:rsidRPr="00347F27">
        <w:rPr>
          <w:u w:val="single"/>
          <w:lang w:bidi="en-US"/>
        </w:rPr>
        <w:t>THOM SHANKER</w:t>
      </w:r>
      <w:r w:rsidRPr="00347F27">
        <w:rPr>
          <w:lang w:bidi="en-US"/>
        </w:rPr>
        <w:t xml:space="preserve"> (journalists), 8 </w:t>
      </w:r>
      <w:r w:rsidRPr="00347F27">
        <w:rPr>
          <w:u w:val="single"/>
          <w:lang w:bidi="en-US"/>
        </w:rPr>
        <w:t>May 2007</w:t>
      </w:r>
      <w:r w:rsidRPr="00347F27">
        <w:rPr>
          <w:lang w:bidi="en-US"/>
        </w:rPr>
        <w:t xml:space="preserve">, U.S. Debates Deterrence for Nuclear Terrorism , </w:t>
      </w:r>
      <w:r w:rsidRPr="00347F27">
        <w:rPr>
          <w:u w:val="single"/>
          <w:lang w:bidi="en-US"/>
        </w:rPr>
        <w:t>NEW YORK TIMES,</w:t>
      </w:r>
      <w:r w:rsidRPr="00347F27">
        <w:rPr>
          <w:lang w:bidi="en-US"/>
        </w:rPr>
        <w:t xml:space="preserve"> </w:t>
      </w:r>
      <w:hyperlink r:id="rId814" w:history="1">
        <w:r w:rsidRPr="00BA5DEC">
          <w:rPr>
            <w:rStyle w:val="Hyperlink"/>
            <w:lang w:bidi="en-US"/>
          </w:rPr>
          <w:t>w</w:t>
        </w:r>
        <w:r w:rsidRPr="00BA5DEC">
          <w:rPr>
            <w:rStyle w:val="Hyperlink"/>
            <w:u w:color="000080"/>
            <w:lang w:bidi="en-US"/>
          </w:rPr>
          <w:t>ww.nytimes.com/2007/05/08/washington/08nuke.html?pagewanted=print</w:t>
        </w:r>
      </w:hyperlink>
    </w:p>
    <w:p w14:paraId="11E33EB3" w14:textId="77777777" w:rsidR="00960B7B" w:rsidRDefault="00960B7B" w:rsidP="00960B7B">
      <w:pPr>
        <w:pStyle w:val="BB-Evidence"/>
        <w:rPr>
          <w:lang w:bidi="en-US"/>
        </w:rPr>
      </w:pPr>
      <w:r w:rsidRPr="00347F27">
        <w:rPr>
          <w:lang w:bidi="en-US"/>
        </w:rPr>
        <w:t xml:space="preserve">While most of that planning takes place behind locked doors, officials responsible for it appeared at a workshop last month sponsored by the Preventive Defense Project, a research collaboration sponsored by Harvard and Stanford Universities. The daylong discussion revealed major gaps in the planning. But it also demonstrated that while the first instinct of government officials after an explosion would be to figure out retaliation, "that would probably give way to an effort to seek the cooperation of a Pakistan or Russia to figure out where the stuff came from, what else was lost, and to hunt down the remaining bombs rather than punish the government that lost them," said one of the conference's organizers, Ashton B. Carter of the </w:t>
      </w:r>
      <w:r w:rsidRPr="00347EA7">
        <w:t xml:space="preserve">John F. Kennedy School of Government </w:t>
      </w:r>
      <w:r>
        <w:rPr>
          <w:lang w:bidi="en-US"/>
        </w:rPr>
        <w:t>at Harvard.</w:t>
      </w:r>
    </w:p>
    <w:p w14:paraId="55E91C03" w14:textId="77777777" w:rsidR="00960B7B" w:rsidRDefault="00960B7B" w:rsidP="00960B7B">
      <w:pPr>
        <w:pStyle w:val="BB-Contentions"/>
        <w:rPr>
          <w:lang w:bidi="en-US"/>
        </w:rPr>
      </w:pPr>
      <w:r w:rsidRPr="00347F27">
        <w:rPr>
          <w:lang w:bidi="en-US"/>
        </w:rPr>
        <w:tab/>
        <w:t>B. Impact: Retaliation counterproductive - better policy is cooperation to end the nuclear terrorism.</w:t>
      </w:r>
    </w:p>
    <w:p w14:paraId="6AE487C3" w14:textId="77777777" w:rsidR="00960B7B" w:rsidRDefault="00960B7B" w:rsidP="00960B7B">
      <w:pPr>
        <w:pStyle w:val="BB-Citation"/>
        <w:rPr>
          <w:lang w:bidi="en-US"/>
        </w:rPr>
      </w:pPr>
      <w:r w:rsidRPr="00347F27">
        <w:rPr>
          <w:lang w:bidi="en-US"/>
        </w:rPr>
        <w:t xml:space="preserve">Prof. </w:t>
      </w:r>
      <w:r w:rsidRPr="00347EA7">
        <w:rPr>
          <w:u w:val="single"/>
        </w:rPr>
        <w:t>William J. Perry</w:t>
      </w:r>
      <w:r w:rsidRPr="00347F27">
        <w:rPr>
          <w:lang w:bidi="en-US"/>
        </w:rPr>
        <w:t xml:space="preserve"> (Stanford University, former US Secretary of Defense), Prof. </w:t>
      </w:r>
      <w:r w:rsidRPr="00347EA7">
        <w:rPr>
          <w:u w:val="single"/>
        </w:rPr>
        <w:t>Michael M. May</w:t>
      </w:r>
      <w:r w:rsidRPr="00347F27">
        <w:rPr>
          <w:lang w:bidi="en-US"/>
        </w:rPr>
        <w:t xml:space="preserve"> (Stanford University; former technical adviser to the Threshold Test Ban Treaty negotiating team; was a member of the U.S. delegation to the Strategic Arms Limitation Talks) </w:t>
      </w:r>
      <w:r w:rsidRPr="00347F27">
        <w:rPr>
          <w:u w:val="single"/>
          <w:lang w:bidi="en-US"/>
        </w:rPr>
        <w:t>and Ashton Carter</w:t>
      </w:r>
      <w:r w:rsidRPr="00347F27">
        <w:rPr>
          <w:lang w:bidi="en-US"/>
        </w:rPr>
        <w:t xml:space="preserve"> (</w:t>
      </w:r>
      <w:r w:rsidRPr="00347EA7">
        <w:t xml:space="preserve">John F. Kennedy School of Government </w:t>
      </w:r>
      <w:r w:rsidRPr="00347F27">
        <w:rPr>
          <w:lang w:bidi="en-US"/>
        </w:rPr>
        <w:t xml:space="preserve">at Harvard) 12 </w:t>
      </w:r>
      <w:r w:rsidRPr="00347F27">
        <w:rPr>
          <w:u w:val="single"/>
          <w:lang w:bidi="en-US"/>
        </w:rPr>
        <w:t>June 2007,</w:t>
      </w:r>
      <w:r w:rsidRPr="00347F27">
        <w:rPr>
          <w:lang w:bidi="en-US"/>
        </w:rPr>
        <w:t xml:space="preserve"> "After the bomb," NEW YORK TIMES </w:t>
      </w:r>
      <w:hyperlink r:id="rId815" w:history="1">
        <w:r w:rsidRPr="00F26624">
          <w:rPr>
            <w:rStyle w:val="Hyperlink"/>
            <w:lang w:bidi="en-US"/>
          </w:rPr>
          <w:t>http://cisac.stanford.edu/news/if_a_nuclear_bomb_exploded_in_your_citycisac_experts_advise_how_government_should_plan_20070612</w:t>
        </w:r>
      </w:hyperlink>
      <w:r w:rsidRPr="00347EA7">
        <w:rPr>
          <w:lang w:bidi="en-US"/>
        </w:rPr>
        <w:t xml:space="preserve"> </w:t>
      </w:r>
    </w:p>
    <w:p w14:paraId="5C393A86" w14:textId="77777777" w:rsidR="00960B7B" w:rsidRPr="00CA2A20" w:rsidRDefault="00960B7B" w:rsidP="00960B7B">
      <w:pPr>
        <w:pStyle w:val="BB-Evidence"/>
        <w:rPr>
          <w:lang w:bidi="en-US"/>
        </w:rPr>
      </w:pPr>
      <w:r>
        <w:rPr>
          <w:lang w:bidi="en-US"/>
        </w:rPr>
        <w:t>T</w:t>
      </w:r>
      <w:r w:rsidRPr="00347F27">
        <w:rPr>
          <w:lang w:bidi="en-US"/>
        </w:rPr>
        <w:t xml:space="preserve">he United States government, probably convened somewhere outside Washington by the day after, would be urgently trying to trace the source of the bombs. No doubt, the trail would lead back to some government—Russia, Pakistan, North Korea or other countries with nuclear arsenals or advanced nuclear power programs—because even the most sophisticated terrorist groups cannot make plutonium or enrich their own uranium; they would need to get their weapons or fissile materials from a government. The temptation would be to retaliate against that government. But it might not even be aware that its bombs were stolen or sold, let alone have deliberately provided them to terrorists. Retaliating against Russia or Pakistan would therefore be counterproductive. Their cooperation would be needed to find out who got the bombs and how many there were, and to put an end to the campaign of nuclear terrorism. </w:t>
      </w:r>
    </w:p>
    <w:p w14:paraId="1A871C18" w14:textId="77777777" w:rsidR="00960B7B" w:rsidRPr="00F85FB8" w:rsidRDefault="00960B7B" w:rsidP="00960B7B">
      <w:pPr>
        <w:pStyle w:val="BB-BriefHeading"/>
        <w:rPr>
          <w:lang w:bidi="en-US"/>
        </w:rPr>
      </w:pPr>
      <w:bookmarkStart w:id="323" w:name="_Toc79275770"/>
      <w:bookmarkStart w:id="324" w:name="_Toc3447305"/>
      <w:r w:rsidRPr="00347F27">
        <w:rPr>
          <w:lang w:bidi="en-US"/>
        </w:rPr>
        <w:t>PAKISTAN-INDIA RELATIONS DISADVANTAGE</w:t>
      </w:r>
      <w:bookmarkEnd w:id="323"/>
      <w:bookmarkEnd w:id="324"/>
    </w:p>
    <w:p w14:paraId="4C4D9065" w14:textId="77777777" w:rsidR="00960B7B" w:rsidRDefault="00960B7B" w:rsidP="00960B7B">
      <w:pPr>
        <w:pStyle w:val="BB-Contentions"/>
        <w:rPr>
          <w:lang w:bidi="en-US"/>
        </w:rPr>
      </w:pPr>
      <w:r w:rsidRPr="00347F27">
        <w:rPr>
          <w:lang w:bidi="en-US"/>
        </w:rPr>
        <w:t>Uniqueness: Status Quo is lowering tensions and reconciling India &amp; Pakistan</w:t>
      </w:r>
    </w:p>
    <w:p w14:paraId="56A95E10" w14:textId="77777777" w:rsidR="00960B7B" w:rsidRDefault="00960B7B" w:rsidP="00960B7B">
      <w:pPr>
        <w:pStyle w:val="BB-Citation"/>
        <w:rPr>
          <w:lang w:bidi="en-US"/>
        </w:rPr>
      </w:pPr>
      <w:r w:rsidRPr="00347F27">
        <w:rPr>
          <w:lang w:bidi="en-US"/>
        </w:rPr>
        <w:t xml:space="preserve">Alyson J. K. Bailes (Director, SIPRI), Dr. John Gooneratne, Dr. Mavara Inayat, Major General Jamshed Ayaz Khan and Dr. Swaran Singh, </w:t>
      </w:r>
      <w:r w:rsidRPr="00347F27">
        <w:rPr>
          <w:u w:val="single"/>
          <w:lang w:bidi="en-US"/>
        </w:rPr>
        <w:t>Stockholm International Peace Research Institute, Feb 2007</w:t>
      </w:r>
      <w:r w:rsidRPr="00347F27">
        <w:rPr>
          <w:lang w:bidi="en-US"/>
        </w:rPr>
        <w:t xml:space="preserve">, "Regionalism in South Asian Diplomacy," SIPRI Policy Paper No. 15, </w:t>
      </w:r>
      <w:hyperlink r:id="rId816" w:history="1">
        <w:r w:rsidRPr="00BA5DEC">
          <w:rPr>
            <w:rStyle w:val="Hyperlink"/>
            <w:lang w:bidi="en-US"/>
          </w:rPr>
          <w:t>http://books.sipri.org/files/PP/SIPRIPP15.pdf</w:t>
        </w:r>
      </w:hyperlink>
    </w:p>
    <w:p w14:paraId="3A8A70D1" w14:textId="77777777" w:rsidR="00960B7B" w:rsidRDefault="00960B7B" w:rsidP="00960B7B">
      <w:pPr>
        <w:pStyle w:val="BB-Evidence"/>
        <w:rPr>
          <w:lang w:bidi="en-US"/>
        </w:rPr>
      </w:pPr>
      <w:r w:rsidRPr="00347F27">
        <w:rPr>
          <w:lang w:bidi="en-US"/>
        </w:rPr>
        <w:t>For several years now, India and Pakistan have been developing a confidence-building programme that has somewhat lowered tensions, notably over Kashmir: and perhaps most significant of all in the big picture, the USA and other Western actors now have a clear interest in reconciling, rather than polarizing, these two determinant local powers.</w:t>
      </w:r>
    </w:p>
    <w:p w14:paraId="6C16D611" w14:textId="77777777" w:rsidR="00960B7B" w:rsidRDefault="00960B7B" w:rsidP="00960B7B">
      <w:pPr>
        <w:pStyle w:val="BB-Contentions"/>
        <w:rPr>
          <w:lang w:bidi="en-US"/>
        </w:rPr>
      </w:pPr>
      <w:r w:rsidRPr="00347F27">
        <w:rPr>
          <w:lang w:bidi="en-US"/>
        </w:rPr>
        <w:t>Brink: Pakistan is in turmoil and a fragile political environment</w:t>
      </w:r>
    </w:p>
    <w:p w14:paraId="431F49B4" w14:textId="77777777" w:rsidR="00960B7B" w:rsidRDefault="00960B7B" w:rsidP="00960B7B">
      <w:pPr>
        <w:pStyle w:val="BB-Citation"/>
        <w:rPr>
          <w:rFonts w:ascii="TimesNewRomanPSMT" w:hAnsi="TimesNewRomanPSMT" w:cs="TimesNewRomanPSMT"/>
          <w:i w:val="0"/>
          <w:iCs/>
          <w:lang w:bidi="en-US"/>
        </w:rPr>
      </w:pPr>
      <w:r w:rsidRPr="00347F27">
        <w:rPr>
          <w:u w:val="single"/>
          <w:lang w:bidi="en-US"/>
        </w:rPr>
        <w:t>Prof. Kaveh L. Afrasiabi</w:t>
      </w:r>
      <w:r w:rsidRPr="00347F27">
        <w:rPr>
          <w:lang w:bidi="en-US"/>
        </w:rPr>
        <w:t xml:space="preserve"> (international relations at </w:t>
      </w:r>
      <w:r w:rsidRPr="00347F27">
        <w:rPr>
          <w:u w:val="single"/>
          <w:lang w:bidi="en-US"/>
        </w:rPr>
        <w:t>Bentley College</w:t>
      </w:r>
      <w:r w:rsidRPr="00347F27">
        <w:rPr>
          <w:lang w:bidi="en-US"/>
        </w:rPr>
        <w:t xml:space="preserve">) 3 </w:t>
      </w:r>
      <w:r w:rsidRPr="00347F27">
        <w:rPr>
          <w:u w:val="single"/>
          <w:lang w:bidi="en-US"/>
        </w:rPr>
        <w:t xml:space="preserve">Jan 2008 </w:t>
      </w:r>
      <w:r w:rsidRPr="00347F27">
        <w:rPr>
          <w:lang w:bidi="en-US"/>
        </w:rPr>
        <w:t xml:space="preserve">"To stabilize Pakistan, U.S. needs to rethink India policy" </w:t>
      </w:r>
      <w:hyperlink r:id="rId817" w:history="1">
        <w:r w:rsidRPr="00BA5DEC">
          <w:rPr>
            <w:rStyle w:val="Hyperlink"/>
            <w:rFonts w:ascii="TimesNewRomanPSMT" w:hAnsi="TimesNewRomanPSMT" w:cs="TimesNewRomanPSMT"/>
            <w:iCs/>
            <w:lang w:bidi="en-US"/>
          </w:rPr>
          <w:t>http://rupeenews.com/2008/01/04/to-stabilize-pakistan-us-needs-to-rethink-india-policy-by-kaveh-l-afrasiabi</w:t>
        </w:r>
      </w:hyperlink>
    </w:p>
    <w:p w14:paraId="225B5E3A" w14:textId="77777777" w:rsidR="00960B7B" w:rsidRDefault="00960B7B" w:rsidP="00960B7B">
      <w:pPr>
        <w:pStyle w:val="BB-Evidence"/>
        <w:rPr>
          <w:lang w:bidi="en-US"/>
        </w:rPr>
      </w:pPr>
      <w:r w:rsidRPr="00B8638C">
        <w:rPr>
          <w:u w:val="single"/>
          <w:lang w:bidi="en-US"/>
        </w:rPr>
        <w:t>Indeed, a good deal of Pakistan's turmoil can be traced to the regional sources of instability that have acted as the breeding ground for the military government that has shaped Pakistan since the country's independence in 1947. From the Indo-Pakistan conflict, which has led to a nuclear arms race, to the internationalized conflict in Afghanistan, to the armed uprising in the disputed territory of Kashmir, Pakistan is today ensconced in a fragile political environment that will likely remain that way for a generation</w:t>
      </w:r>
      <w:r w:rsidRPr="00347F27">
        <w:rPr>
          <w:lang w:bidi="en-US"/>
        </w:rPr>
        <w:t>. This unstable political situation will be compounded by numerous internal conflicts, such as ethnic separatism in Baluchistan and Sindh provinces and the recent uprising in the Federally Administrated Tribal Area (FATA) bordering Afghanistan, each of them requiring a distinct political solution.</w:t>
      </w:r>
    </w:p>
    <w:p w14:paraId="263A96C3" w14:textId="77777777" w:rsidR="00960B7B" w:rsidRPr="00347F27" w:rsidRDefault="00960B7B" w:rsidP="00960B7B">
      <w:pPr>
        <w:pStyle w:val="BB-Contentions"/>
        <w:rPr>
          <w:lang w:bidi="en-US"/>
        </w:rPr>
      </w:pPr>
      <w:r w:rsidRPr="00347F27">
        <w:rPr>
          <w:lang w:bidi="en-US"/>
        </w:rPr>
        <w:t>Brink: July 2008 Kabul bomb set back trust and raised India's fear of Pakistan</w:t>
      </w:r>
    </w:p>
    <w:p w14:paraId="30B67974" w14:textId="77777777" w:rsidR="00960B7B" w:rsidRDefault="00960B7B" w:rsidP="00960B7B">
      <w:pPr>
        <w:pStyle w:val="BB-Citation"/>
        <w:rPr>
          <w:lang w:bidi="en-US"/>
        </w:rPr>
      </w:pPr>
      <w:r w:rsidRPr="00347F27">
        <w:rPr>
          <w:u w:val="single"/>
          <w:lang w:bidi="en-US"/>
        </w:rPr>
        <w:t>Krittivas Mukherjee</w:t>
      </w:r>
      <w:r w:rsidRPr="00347F27">
        <w:rPr>
          <w:lang w:bidi="en-US"/>
        </w:rPr>
        <w:t xml:space="preserve"> (journalist), 18 </w:t>
      </w:r>
      <w:r w:rsidRPr="00347F27">
        <w:rPr>
          <w:u w:val="single"/>
          <w:lang w:bidi="en-US"/>
        </w:rPr>
        <w:t>July 2008, REUTERS news service</w:t>
      </w:r>
      <w:r w:rsidRPr="00347F27">
        <w:rPr>
          <w:lang w:bidi="en-US"/>
        </w:rPr>
        <w:t xml:space="preserve">, "Kabul bomb, politics overshadow India-Pakistan talks," </w:t>
      </w:r>
      <w:hyperlink r:id="rId818" w:history="1">
        <w:r w:rsidRPr="00BA5DEC">
          <w:rPr>
            <w:rStyle w:val="Hyperlink"/>
            <w:rFonts w:ascii="TimesNewRomanPSMT" w:hAnsi="TimesNewRomanPSMT" w:cs="TimesNewRomanPSMT"/>
            <w:iCs/>
            <w:lang w:bidi="en-US"/>
          </w:rPr>
          <w:t>www.aopnews.com/yest.html</w:t>
        </w:r>
      </w:hyperlink>
    </w:p>
    <w:p w14:paraId="635E1CF9" w14:textId="77777777" w:rsidR="00960B7B" w:rsidRDefault="00960B7B" w:rsidP="00960B7B">
      <w:pPr>
        <w:pStyle w:val="BB-Evidence"/>
        <w:rPr>
          <w:lang w:bidi="en-US"/>
        </w:rPr>
      </w:pPr>
      <w:r w:rsidRPr="00347F27">
        <w:rPr>
          <w:lang w:bidi="en-US"/>
        </w:rPr>
        <w:t>Efforts to build trust received a setback last week when India's national security adviser blamed Pakistan's intelligence service for a suicide car-bomb attack in Kabul that killed 41 people, including two Indian diplomats. Analysts say the attack will reinforce India's fear Pakistan's new civilian government, formed four months ago, had failed to clamp down on state-sponsored violence towards India. "Tensions on account of terrorism will continue," G. Parthasarathy, India's former High Commissioner to Islamabad, told Reuters.</w:t>
      </w:r>
    </w:p>
    <w:p w14:paraId="2C8A6163" w14:textId="77777777" w:rsidR="00960B7B" w:rsidRDefault="00960B7B" w:rsidP="00960B7B">
      <w:pPr>
        <w:pStyle w:val="BB-Contentions"/>
        <w:rPr>
          <w:lang w:bidi="en-US"/>
        </w:rPr>
      </w:pPr>
      <w:r w:rsidRPr="00347F27">
        <w:rPr>
          <w:lang w:bidi="en-US"/>
        </w:rPr>
        <w:t>Brink: Attacks in Afghanistan raising suspicions between Pakistan and India</w:t>
      </w:r>
    </w:p>
    <w:p w14:paraId="53C6E024" w14:textId="77777777" w:rsidR="00960B7B" w:rsidRDefault="00960B7B" w:rsidP="00960B7B">
      <w:pPr>
        <w:pStyle w:val="BB-Citation"/>
        <w:rPr>
          <w:lang w:bidi="en-US"/>
        </w:rPr>
      </w:pPr>
      <w:r w:rsidRPr="00347F27">
        <w:rPr>
          <w:lang w:bidi="en-US"/>
        </w:rPr>
        <w:t xml:space="preserve">Mike Blanchfield and Graham Thomson (journalists) 7 </w:t>
      </w:r>
      <w:r w:rsidRPr="00347F27">
        <w:rPr>
          <w:u w:val="single"/>
          <w:lang w:bidi="en-US"/>
        </w:rPr>
        <w:t>July 2008 Canwest News Service</w:t>
      </w:r>
      <w:r w:rsidRPr="00347F27">
        <w:rPr>
          <w:lang w:bidi="en-US"/>
        </w:rPr>
        <w:t xml:space="preserve">, Attack underscores Afghan fragility, </w:t>
      </w:r>
      <w:hyperlink r:id="rId819" w:history="1">
        <w:r w:rsidRPr="00BA5DEC">
          <w:rPr>
            <w:rStyle w:val="Hyperlink"/>
            <w:rFonts w:ascii="TimesNewRomanPSMT" w:hAnsi="TimesNewRomanPSMT" w:cs="TimesNewRomanPSMT"/>
            <w:iCs/>
            <w:lang w:bidi="en-US"/>
          </w:rPr>
          <w:t>www.canada.com/topics/news/story.html?id=1b4dd35c-c432-4ccc-8b2b-2804ff0a38ef</w:t>
        </w:r>
      </w:hyperlink>
    </w:p>
    <w:p w14:paraId="0F91A25E" w14:textId="77777777" w:rsidR="00960B7B" w:rsidRDefault="00960B7B" w:rsidP="00960B7B">
      <w:pPr>
        <w:pStyle w:val="BB-Evidence"/>
        <w:rPr>
          <w:lang w:bidi="en-US"/>
        </w:rPr>
      </w:pPr>
      <w:r w:rsidRPr="00347F27">
        <w:rPr>
          <w:lang w:bidi="en-US"/>
        </w:rPr>
        <w:t>[Afghan President] Karzai had blamed the [Pakistan intelligence service] ISI for trying to kill him during a parade in Kabul in April. Pakistan has denied the accusations and denounced the attacks as terrorism. But Monday's attack raised the possibility that the 61-year-old India-Pakistan conflict may have shifted its battleground to neighbouring Afghanistan - or that the Taliban-led insurgency was trying to sow discord between the two rivals. The two South Asian nuclear powers have fought three wars over the disputed region of Kashmir since 1947 and, in the aftermath of the Sept. 11, 2001, terrorist attacks on the U.S., Islamabad has grown suspicious and resentful of New Delhi's growing presence in Afghanistan.</w:t>
      </w:r>
    </w:p>
    <w:p w14:paraId="610EA918" w14:textId="77777777" w:rsidR="00960B7B" w:rsidRDefault="00960B7B" w:rsidP="00960B7B">
      <w:pPr>
        <w:pStyle w:val="BB-Contentions"/>
        <w:rPr>
          <w:lang w:bidi="en-US"/>
        </w:rPr>
      </w:pPr>
      <w:r w:rsidRPr="00347F27">
        <w:rPr>
          <w:lang w:bidi="en-US"/>
        </w:rPr>
        <w:t>Brink: Pakistan-India relations suffer from mutual mistrust and unresolved issues</w:t>
      </w:r>
    </w:p>
    <w:p w14:paraId="0A79D95C" w14:textId="77777777" w:rsidR="00960B7B" w:rsidRPr="00347F27" w:rsidRDefault="00960B7B" w:rsidP="00960B7B">
      <w:pPr>
        <w:pStyle w:val="BB-Citation"/>
        <w:rPr>
          <w:lang w:bidi="en-US"/>
        </w:rPr>
      </w:pPr>
      <w:r w:rsidRPr="00347F27">
        <w:rPr>
          <w:u w:val="single"/>
          <w:lang w:bidi="en-US"/>
        </w:rPr>
        <w:t>Ambassador Javid Husain</w:t>
      </w:r>
      <w:r w:rsidRPr="00347F27">
        <w:rPr>
          <w:lang w:bidi="en-US"/>
        </w:rPr>
        <w:t xml:space="preserve"> (retired ambassador </w:t>
      </w:r>
      <w:r w:rsidRPr="00347F27">
        <w:rPr>
          <w:u w:val="single"/>
          <w:lang w:bidi="en-US"/>
        </w:rPr>
        <w:t>of the Foreign Service of Pakistan</w:t>
      </w:r>
      <w:r w:rsidRPr="00347F27">
        <w:rPr>
          <w:lang w:bidi="en-US"/>
        </w:rPr>
        <w:t xml:space="preserve">; former ambassador to Netherlands, South Korea and Iran.During his posting at Tehran, he was also the Pakistan Permanent Representative to the Economic Cooperation Organization (ECO).His last posting was as the Head of the Pakistan Foreign Service Academy) 20 </w:t>
      </w:r>
      <w:r w:rsidRPr="00347F27">
        <w:rPr>
          <w:u w:val="single"/>
          <w:lang w:bidi="en-US"/>
        </w:rPr>
        <w:t>May 2008</w:t>
      </w:r>
      <w:r w:rsidRPr="00347F27">
        <w:rPr>
          <w:lang w:bidi="en-US"/>
        </w:rPr>
        <w:t>, "</w:t>
      </w:r>
      <w:r w:rsidRPr="00347F27">
        <w:rPr>
          <w:kern w:val="1"/>
          <w:lang w:bidi="en-US"/>
        </w:rPr>
        <w:t>Pakistan-India relations,"</w:t>
      </w:r>
      <w:r w:rsidRPr="00347F27">
        <w:rPr>
          <w:lang w:bidi="en-US"/>
        </w:rPr>
        <w:t xml:space="preserve"> THE NATION (Pakistan newspaper) </w:t>
      </w:r>
      <w:hyperlink r:id="rId820" w:history="1">
        <w:r w:rsidRPr="00F26624">
          <w:rPr>
            <w:rStyle w:val="Hyperlink"/>
            <w:rFonts w:ascii="TimesNewRomanPSMT" w:hAnsi="TimesNewRomanPSMT" w:cs="TimesNewRomanPSMT"/>
            <w:iCs/>
            <w:lang w:bidi="en-US"/>
          </w:rPr>
          <w:t>www.nation.com.pk/pakistan-news-newspaper-daily-english-online/Opinions/Columns/20-May-2008/PakistanIndia-relations</w:t>
        </w:r>
      </w:hyperlink>
      <w:r w:rsidRPr="00347F27">
        <w:rPr>
          <w:lang w:bidi="en-US"/>
        </w:rPr>
        <w:t xml:space="preserve"> </w:t>
      </w:r>
    </w:p>
    <w:p w14:paraId="7F945784" w14:textId="77777777" w:rsidR="00960B7B" w:rsidRPr="00347F27" w:rsidRDefault="00960B7B" w:rsidP="00960B7B">
      <w:pPr>
        <w:pStyle w:val="BB-Evidence"/>
        <w:rPr>
          <w:lang w:bidi="en-US"/>
        </w:rPr>
      </w:pPr>
      <w:r w:rsidRPr="00347F27">
        <w:rPr>
          <w:lang w:bidi="en-US"/>
        </w:rPr>
        <w:t>Pakistan-India relations since independence have been the victim of oscillations between short-lived periods of euphoria and raised expectations followed by long intervals marked by disappointment, strains, tensions and even armed conflicts. Consequently, both the countries continue to suffer from mutual mistrust, their bilateral disputes remain unresolved and their cooperation is circumscribed by sever</w:t>
      </w:r>
      <w:r>
        <w:rPr>
          <w:lang w:bidi="en-US"/>
        </w:rPr>
        <w:t>e restrictions and limitations.</w:t>
      </w:r>
    </w:p>
    <w:p w14:paraId="78EE4C86" w14:textId="77777777" w:rsidR="00960B7B" w:rsidRDefault="00960B7B" w:rsidP="00960B7B">
      <w:pPr>
        <w:pStyle w:val="BB-Contentions"/>
        <w:rPr>
          <w:lang w:bidi="en-US"/>
        </w:rPr>
      </w:pPr>
      <w:r w:rsidRPr="00347F27">
        <w:rPr>
          <w:lang w:bidi="en-US"/>
        </w:rPr>
        <w:t>Brink: Response to Pakistan's "four existential threats" for use of nuclear weapons: The 4 threats are vague to keep India from planning accordingly</w:t>
      </w:r>
    </w:p>
    <w:p w14:paraId="68FAAE55" w14:textId="77777777" w:rsidR="00960B7B" w:rsidRDefault="00960B7B" w:rsidP="00960B7B">
      <w:pPr>
        <w:pStyle w:val="BB-Citation"/>
        <w:rPr>
          <w:lang w:bidi="en-US"/>
        </w:rPr>
      </w:pPr>
      <w:r w:rsidRPr="00347F27">
        <w:rPr>
          <w:u w:val="single"/>
          <w:lang w:bidi="en-US"/>
        </w:rPr>
        <w:t>Dr. Peter R. Lavoy</w:t>
      </w:r>
      <w:r w:rsidRPr="00347F27">
        <w:rPr>
          <w:lang w:bidi="en-US"/>
        </w:rPr>
        <w:t xml:space="preserve"> (National Intelligence Officer for Southwest Asia at the National Intelligence Council) </w:t>
      </w:r>
      <w:r w:rsidRPr="00347F27">
        <w:rPr>
          <w:u w:val="single"/>
          <w:lang w:bidi="en-US"/>
        </w:rPr>
        <w:t>Jan 2008</w:t>
      </w:r>
      <w:r w:rsidRPr="00347F27">
        <w:rPr>
          <w:lang w:bidi="en-US"/>
        </w:rPr>
        <w:t xml:space="preserve"> PAKISTAN'S NUCLEAR FUTURE: WORRIES BEYOND WAR, CHAPTER 5 ISLAMABAD'S NUCLEAR POSTURE: ITS PREMISES AND IMPLEMENTATION, </w:t>
      </w:r>
      <w:r w:rsidRPr="00347F27">
        <w:rPr>
          <w:u w:val="single"/>
          <w:lang w:bidi="en-US"/>
        </w:rPr>
        <w:t>Strategic Studies Institute</w:t>
      </w:r>
      <w:r w:rsidRPr="00347F27">
        <w:rPr>
          <w:lang w:bidi="en-US"/>
        </w:rPr>
        <w:t xml:space="preserve">, US Army, </w:t>
      </w:r>
      <w:hyperlink r:id="rId821" w:history="1">
        <w:r w:rsidRPr="00BA5DEC">
          <w:rPr>
            <w:rStyle w:val="Hyperlink"/>
            <w:lang w:bidi="en-US"/>
          </w:rPr>
          <w:t>www.strategicstudiesinstitute.army.mil/pdffiles/pub832.pdf</w:t>
        </w:r>
      </w:hyperlink>
    </w:p>
    <w:p w14:paraId="73FEE43E" w14:textId="77777777" w:rsidR="00960B7B" w:rsidRPr="00347F27" w:rsidRDefault="00960B7B" w:rsidP="00960B7B">
      <w:pPr>
        <w:pStyle w:val="BB-Evidence"/>
        <w:rPr>
          <w:lang w:bidi="en-US"/>
        </w:rPr>
      </w:pPr>
      <w:r w:rsidRPr="00347F27">
        <w:rPr>
          <w:lang w:bidi="en-US"/>
        </w:rPr>
        <w:t>Pakistan's official position is that the main function of its nuclear arsenal is to prevent India from destroying or otherwise overwhelming the country. However, the precise Indian actions that are interpreted as posing an existential threat have not been articulated. Kidwai's four existential threats for possible use are credible, but also vague. The statement was almost certainly intended to be imprecise so as to enhance Pakistani deterrence. If Pakistan were more explicit about nuclear red lines, this might enable India to adjust the scope ofits strategic plans and military operations accordingly. By not specifying the precise Indian actions that would trigger Pakistan's use of nuclear weapons, Pakistani defense planners hope to create uncertainty in the minds of Indian policymakers as to how far they can press Pakistan on the battlefield.</w:t>
      </w:r>
    </w:p>
    <w:p w14:paraId="148717E9" w14:textId="77777777" w:rsidR="00960B7B" w:rsidRDefault="00960B7B" w:rsidP="00960B7B">
      <w:pPr>
        <w:pStyle w:val="BB-Contentions"/>
        <w:rPr>
          <w:lang w:bidi="en-US"/>
        </w:rPr>
      </w:pPr>
      <w:r w:rsidRPr="00347F27">
        <w:rPr>
          <w:lang w:bidi="en-US"/>
        </w:rPr>
        <w:t>Link, Brink: Big danger of a fourth India-Pakistan war - peace process isn't making progress</w:t>
      </w:r>
    </w:p>
    <w:p w14:paraId="1DAD0303" w14:textId="77777777" w:rsidR="00960B7B" w:rsidRDefault="00960B7B" w:rsidP="00960B7B">
      <w:pPr>
        <w:pStyle w:val="BB-Citation"/>
        <w:rPr>
          <w:lang w:bidi="en-US"/>
        </w:rPr>
      </w:pPr>
      <w:r w:rsidRPr="00347F27">
        <w:rPr>
          <w:u w:val="single"/>
          <w:lang w:bidi="en-US"/>
        </w:rPr>
        <w:t xml:space="preserve">K. Alan Kronstadt </w:t>
      </w:r>
      <w:r w:rsidRPr="00347F27">
        <w:rPr>
          <w:lang w:bidi="en-US"/>
        </w:rPr>
        <w:t xml:space="preserve">(Foreign Affairs, Defense, and Trade Division), 6 </w:t>
      </w:r>
      <w:r w:rsidRPr="00347F27">
        <w:rPr>
          <w:u w:val="single"/>
          <w:lang w:bidi="en-US"/>
        </w:rPr>
        <w:t>Apr 2006, Congressional Research Service</w:t>
      </w:r>
      <w:r w:rsidRPr="00347F27">
        <w:rPr>
          <w:lang w:bidi="en-US"/>
        </w:rPr>
        <w:t xml:space="preserve">, "India-U.S. Relations," </w:t>
      </w:r>
      <w:hyperlink r:id="rId822" w:history="1">
        <w:r w:rsidRPr="00BA5DEC">
          <w:rPr>
            <w:rStyle w:val="Hyperlink"/>
            <w:rFonts w:ascii="TimesNewRomanPSMT" w:hAnsi="TimesNewRomanPSMT" w:cs="TimesNewRomanPSMT"/>
            <w:iCs/>
            <w:lang w:bidi="en-US"/>
          </w:rPr>
          <w:t>www.au.af.mil/au/awc/awcgate/crs/ib93097.pdf</w:t>
        </w:r>
      </w:hyperlink>
    </w:p>
    <w:p w14:paraId="11595ADE" w14:textId="77777777" w:rsidR="00960B7B" w:rsidRDefault="00960B7B" w:rsidP="00960B7B">
      <w:pPr>
        <w:pStyle w:val="BB-Evidence"/>
        <w:rPr>
          <w:lang w:bidi="en-US"/>
        </w:rPr>
      </w:pPr>
      <w:r w:rsidRPr="00347F27">
        <w:rPr>
          <w:lang w:bidi="en-US"/>
        </w:rPr>
        <w:t>The nuclear weapons capabilities of the two countries became overt in May 1998, magnifying greatly the potential dangers of a fourth India-Pakistan war. Although a bilateral peace process has been underway for more than two years, little substantive progress has been made toward resolving the Kashmir issue, and New Delhi continues to be rankled by what it calls Islamabad's insufficient effort to end Islamic militancy that affects India.</w:t>
      </w:r>
    </w:p>
    <w:p w14:paraId="2BFFA2C8" w14:textId="77777777" w:rsidR="00960B7B" w:rsidRDefault="00960B7B" w:rsidP="00960B7B">
      <w:pPr>
        <w:pStyle w:val="BB-Contentions"/>
        <w:rPr>
          <w:lang w:bidi="en-US"/>
        </w:rPr>
      </w:pPr>
      <w:r w:rsidRPr="00347F27">
        <w:rPr>
          <w:lang w:bidi="en-US"/>
        </w:rPr>
        <w:t>Link: Kashmir issue is nowhere near solution - both sides strengthening their capabilities for a future standoff</w:t>
      </w:r>
    </w:p>
    <w:p w14:paraId="0914ABF9" w14:textId="77777777" w:rsidR="00960B7B" w:rsidRDefault="00960B7B" w:rsidP="00960B7B">
      <w:pPr>
        <w:pStyle w:val="BB-Citation"/>
        <w:rPr>
          <w:u w:val="single"/>
          <w:lang w:bidi="en-US"/>
        </w:rPr>
      </w:pPr>
      <w:r w:rsidRPr="00347F27">
        <w:rPr>
          <w:u w:val="single"/>
          <w:lang w:bidi="en-US"/>
        </w:rPr>
        <w:t>Sharad Joshi</w:t>
      </w:r>
      <w:r w:rsidRPr="00347F27">
        <w:rPr>
          <w:lang w:bidi="en-US"/>
        </w:rPr>
        <w:t xml:space="preserve"> (Postdoctoral Fellow, James </w:t>
      </w:r>
      <w:r w:rsidRPr="00347F27">
        <w:rPr>
          <w:u w:val="single"/>
          <w:lang w:bidi="en-US"/>
        </w:rPr>
        <w:t>Martin Center for Nonproliferation Studies</w:t>
      </w:r>
      <w:r w:rsidRPr="00347F27">
        <w:rPr>
          <w:lang w:bidi="en-US"/>
        </w:rPr>
        <w:t xml:space="preserve">) </w:t>
      </w:r>
      <w:r w:rsidRPr="00347F27">
        <w:rPr>
          <w:u w:val="single"/>
          <w:lang w:bidi="en-US"/>
        </w:rPr>
        <w:t>Aug 2007</w:t>
      </w:r>
      <w:r w:rsidRPr="00347F27">
        <w:rPr>
          <w:lang w:bidi="en-US"/>
        </w:rPr>
        <w:t xml:space="preserve">, "Nuclear Proliferation and South Asia: Recent Trends" </w:t>
      </w:r>
      <w:hyperlink r:id="rId823" w:history="1">
        <w:r w:rsidRPr="00BA5DEC">
          <w:rPr>
            <w:rStyle w:val="Hyperlink"/>
            <w:rFonts w:ascii="TimesNewRomanPSMT" w:hAnsi="TimesNewRomanPSMT" w:cs="TimesNewRomanPSMT"/>
            <w:iCs/>
            <w:lang w:bidi="en-US"/>
          </w:rPr>
          <w:t>www.nti.org/e_research/e3_91.html</w:t>
        </w:r>
      </w:hyperlink>
    </w:p>
    <w:p w14:paraId="791636B6" w14:textId="77777777" w:rsidR="00960B7B" w:rsidRDefault="00960B7B" w:rsidP="00960B7B">
      <w:pPr>
        <w:pStyle w:val="BB-Evidence"/>
        <w:rPr>
          <w:lang w:bidi="en-US"/>
        </w:rPr>
      </w:pPr>
      <w:r w:rsidRPr="00347F27">
        <w:rPr>
          <w:lang w:bidi="en-US"/>
        </w:rPr>
        <w:t>Since the 2001-2002 crisis, Islamabad and New Delhi have conducted several rounds of peace talks aimed at bringing a lasting settlement to the Kashmir issue. This peace process has involved several confidence-building measures such as strengthening of transport links between the two countries. The two sides also signed a crucial agreement on reducing the risk of nuclear accidents in February 2007. Nevertheless, the key dispute, Kashmir, is nowhere near resolution. This implies that both New Delhi and Islamabad are more inclined toward strengthening existing military capabilities, both conventional and non-conventional, to prevent an unfavorable scenario in a future standoff.</w:t>
      </w:r>
    </w:p>
    <w:p w14:paraId="643DDA5A" w14:textId="77777777" w:rsidR="00960B7B" w:rsidRDefault="00960B7B" w:rsidP="00960B7B">
      <w:pPr>
        <w:pStyle w:val="BB-Contentions"/>
        <w:rPr>
          <w:lang w:bidi="en-US"/>
        </w:rPr>
      </w:pPr>
      <w:r w:rsidRPr="00347F27">
        <w:rPr>
          <w:lang w:bidi="en-US"/>
        </w:rPr>
        <w:t>Link: Nuclear weapons have not stopped India and Pakistan from threats and risk of conflict</w:t>
      </w:r>
    </w:p>
    <w:p w14:paraId="33EEA0D0" w14:textId="77777777" w:rsidR="00960B7B" w:rsidRDefault="00960B7B" w:rsidP="00960B7B">
      <w:pPr>
        <w:pStyle w:val="BB-Citation"/>
        <w:rPr>
          <w:kern w:val="1"/>
          <w:lang w:bidi="en-US"/>
        </w:rPr>
      </w:pPr>
      <w:r w:rsidRPr="00347EA7">
        <w:rPr>
          <w:u w:val="single"/>
        </w:rPr>
        <w:t>Prof. Zafar Nawaz Jaspal</w:t>
      </w:r>
      <w:r w:rsidRPr="00347EA7">
        <w:t xml:space="preserve"> </w:t>
      </w:r>
      <w:r w:rsidRPr="00347F27">
        <w:rPr>
          <w:lang w:bidi="en-US"/>
        </w:rPr>
        <w:t xml:space="preserve">(Assistant Professor in the department of International Relations at Quaid-e-Azam University in Islamabad, Pakistan) </w:t>
      </w:r>
      <w:r w:rsidRPr="00347F27">
        <w:rPr>
          <w:u w:val="single"/>
          <w:lang w:bidi="en-US"/>
        </w:rPr>
        <w:t>June 2007</w:t>
      </w:r>
      <w:r w:rsidRPr="00347F27">
        <w:rPr>
          <w:lang w:bidi="en-US"/>
        </w:rPr>
        <w:t xml:space="preserve">, Center for Contemporary Conflict, </w:t>
      </w:r>
      <w:r w:rsidRPr="00347EA7">
        <w:rPr>
          <w:u w:val="single"/>
        </w:rPr>
        <w:t>Naval Postgraduate School</w:t>
      </w:r>
      <w:r w:rsidRPr="00347EA7">
        <w:t xml:space="preserve"> </w:t>
      </w:r>
      <w:r w:rsidRPr="00347F27">
        <w:rPr>
          <w:lang w:bidi="en-US"/>
        </w:rPr>
        <w:t>in Monterey, California, "</w:t>
      </w:r>
      <w:r w:rsidRPr="00347F27">
        <w:rPr>
          <w:kern w:val="1"/>
          <w:lang w:bidi="en-US"/>
        </w:rPr>
        <w:t xml:space="preserve">Enhanced Defense Cooperation Between the United States and Pakistan, "Strategic Insights, Volume VI, Issue 4, </w:t>
      </w:r>
      <w:hyperlink r:id="rId824" w:history="1">
        <w:r w:rsidRPr="00BA5DEC">
          <w:rPr>
            <w:rStyle w:val="Hyperlink"/>
            <w:rFonts w:ascii="TimesNewRomanPSMT" w:hAnsi="TimesNewRomanPSMT" w:cs="TimesNewRomanPSMT"/>
            <w:iCs/>
            <w:kern w:val="1"/>
            <w:lang w:bidi="en-US"/>
          </w:rPr>
          <w:t>www.ccc.nps.navy.mil/si/2007/Jun/jaspalJun07.asp</w:t>
        </w:r>
      </w:hyperlink>
    </w:p>
    <w:p w14:paraId="649C178A" w14:textId="77777777" w:rsidR="00960B7B" w:rsidRDefault="00960B7B" w:rsidP="00960B7B">
      <w:pPr>
        <w:pStyle w:val="BB-Evidence"/>
        <w:rPr>
          <w:lang w:bidi="en-US"/>
        </w:rPr>
      </w:pPr>
      <w:r w:rsidRPr="00347F27">
        <w:rPr>
          <w:lang w:bidi="en-US"/>
        </w:rPr>
        <w:t xml:space="preserve">The overt nuclearization of India and Pakistan has not, so far, deterred either side from risk-taking with sub-conventional war, threats of conventional war, and military brinkmanship. </w:t>
      </w:r>
    </w:p>
    <w:p w14:paraId="533FEA04" w14:textId="77777777" w:rsidR="00960B7B" w:rsidRDefault="00960B7B" w:rsidP="00960B7B">
      <w:pPr>
        <w:pStyle w:val="BB-Contentions"/>
        <w:rPr>
          <w:lang w:bidi="en-US"/>
        </w:rPr>
      </w:pPr>
      <w:r w:rsidRPr="00347F27">
        <w:rPr>
          <w:lang w:bidi="en-US"/>
        </w:rPr>
        <w:t>Link, Brink and Impact: India &amp; Pakistan are bitter rivals and a conventional conflict could break out and lead to a nuclear crisis</w:t>
      </w:r>
    </w:p>
    <w:p w14:paraId="56016FF9" w14:textId="77777777" w:rsidR="00960B7B" w:rsidRDefault="00960B7B" w:rsidP="00960B7B">
      <w:pPr>
        <w:pStyle w:val="BB-Citation"/>
        <w:rPr>
          <w:lang w:bidi="en-US"/>
        </w:rPr>
      </w:pPr>
      <w:r w:rsidRPr="00347F27">
        <w:rPr>
          <w:u w:val="single"/>
          <w:lang w:bidi="en-US"/>
        </w:rPr>
        <w:t>Sharad Joshi</w:t>
      </w:r>
      <w:r w:rsidRPr="00347F27">
        <w:rPr>
          <w:lang w:bidi="en-US"/>
        </w:rPr>
        <w:t xml:space="preserve"> (Postdoctoral Fellow, James </w:t>
      </w:r>
      <w:r w:rsidRPr="00347F27">
        <w:rPr>
          <w:u w:val="single"/>
          <w:lang w:bidi="en-US"/>
        </w:rPr>
        <w:t>Martin Center for Nonproliferation Studies</w:t>
      </w:r>
      <w:r w:rsidRPr="00347F27">
        <w:rPr>
          <w:lang w:bidi="en-US"/>
        </w:rPr>
        <w:t xml:space="preserve">) </w:t>
      </w:r>
      <w:r w:rsidRPr="00347F27">
        <w:rPr>
          <w:u w:val="single"/>
          <w:lang w:bidi="en-US"/>
        </w:rPr>
        <w:t>Aug 2007</w:t>
      </w:r>
      <w:r w:rsidRPr="00347F27">
        <w:rPr>
          <w:lang w:bidi="en-US"/>
        </w:rPr>
        <w:t xml:space="preserve">, "Nuclear Proliferation and South Asia: Recent Trends" </w:t>
      </w:r>
      <w:hyperlink r:id="rId825" w:history="1">
        <w:r w:rsidRPr="00BA5DEC">
          <w:rPr>
            <w:rStyle w:val="Hyperlink"/>
            <w:lang w:bidi="en-US"/>
          </w:rPr>
          <w:t>www.nti.org/e_research/e3_91.html</w:t>
        </w:r>
      </w:hyperlink>
    </w:p>
    <w:p w14:paraId="1031791A" w14:textId="77777777" w:rsidR="00960B7B" w:rsidRDefault="00960B7B" w:rsidP="00960B7B">
      <w:pPr>
        <w:pStyle w:val="BB-Evidence"/>
        <w:rPr>
          <w:lang w:bidi="en-US"/>
        </w:rPr>
      </w:pPr>
      <w:r w:rsidRPr="00347F27">
        <w:rPr>
          <w:lang w:bidi="en-US"/>
        </w:rPr>
        <w:t>Both countries have been bitter rivals since partition of the subcontinent in 1947 that led to the creation of independent Pakistan and independence for India. The two countries have fought two wars over Kashmir (1947, 1965), one over East Pakistan/Bangladesh (1971), one limited war (Kargil, 1999) and the ongoing insurgency in Kashmir (since 1989). The 2001-2002 crisis further highlighted the dangers of terrorist violence provoking a conventional conflict that could lead to a nuclear crisis.</w:t>
      </w:r>
    </w:p>
    <w:p w14:paraId="54FFA586" w14:textId="77777777" w:rsidR="00960B7B" w:rsidRDefault="00960B7B" w:rsidP="00960B7B">
      <w:pPr>
        <w:pStyle w:val="BB-Contentions"/>
        <w:rPr>
          <w:lang w:bidi="en-US"/>
        </w:rPr>
      </w:pPr>
      <w:r w:rsidRPr="00347F27">
        <w:rPr>
          <w:lang w:bidi="en-US"/>
        </w:rPr>
        <w:t>Impact: Most likely place for nuclear weapons to be used is India/Pakistan</w:t>
      </w:r>
    </w:p>
    <w:p w14:paraId="6E7DDFAB" w14:textId="77777777" w:rsidR="00960B7B" w:rsidRDefault="00960B7B" w:rsidP="00960B7B">
      <w:pPr>
        <w:pStyle w:val="BB-Citation"/>
        <w:rPr>
          <w:lang w:bidi="en-US"/>
        </w:rPr>
      </w:pPr>
      <w:r w:rsidRPr="00347F27">
        <w:rPr>
          <w:u w:val="single"/>
          <w:lang w:bidi="en-US"/>
        </w:rPr>
        <w:t xml:space="preserve">K. Alan Kronstadt </w:t>
      </w:r>
      <w:r w:rsidRPr="00347F27">
        <w:rPr>
          <w:lang w:bidi="en-US"/>
        </w:rPr>
        <w:t xml:space="preserve">(Foreign Affairs, Defense, and Trade Division), 6 </w:t>
      </w:r>
      <w:r w:rsidRPr="00347F27">
        <w:rPr>
          <w:u w:val="single"/>
          <w:lang w:bidi="en-US"/>
        </w:rPr>
        <w:t>Apr 2006, Congressional Research Service</w:t>
      </w:r>
      <w:r w:rsidRPr="00347F27">
        <w:rPr>
          <w:lang w:bidi="en-US"/>
        </w:rPr>
        <w:t xml:space="preserve">, "India-U.S. Relations," </w:t>
      </w:r>
      <w:hyperlink r:id="rId826" w:history="1">
        <w:r w:rsidRPr="00BA5DEC">
          <w:rPr>
            <w:rStyle w:val="Hyperlink"/>
            <w:rFonts w:ascii="TimesNewRomanPSMT" w:hAnsi="TimesNewRomanPSMT" w:cs="TimesNewRomanPSMT"/>
            <w:iCs/>
            <w:lang w:bidi="en-US"/>
          </w:rPr>
          <w:t>www.au.af.mil/au/awc/awcgate/crs/ib93097.pdf</w:t>
        </w:r>
      </w:hyperlink>
    </w:p>
    <w:p w14:paraId="6DFA82BA" w14:textId="77777777" w:rsidR="00960B7B" w:rsidRPr="00347F27" w:rsidRDefault="00960B7B" w:rsidP="00960B7B">
      <w:pPr>
        <w:pStyle w:val="BB-Evidence"/>
        <w:rPr>
          <w:rFonts w:ascii="ArialMT" w:hAnsi="ArialMT" w:cs="ArialMT"/>
          <w:lang w:bidi="en-US"/>
        </w:rPr>
      </w:pPr>
      <w:r w:rsidRPr="00347F27">
        <w:rPr>
          <w:lang w:bidi="en-US"/>
        </w:rPr>
        <w:t>Many policy analysts consider the apparent arms race between India and Pakistan as posing perhaps the most likely prospect for the future use of nuclear weapons by states. In May 1998, India conducted five underground nuclear tests, breaking a self-imposed, 24-year moratorium on such testing. Despite international efforts to dissuade it, Pakistan quickly followed.</w:t>
      </w:r>
    </w:p>
    <w:p w14:paraId="3E761115" w14:textId="77777777" w:rsidR="00960B7B" w:rsidRPr="00570E7E" w:rsidRDefault="00960B7B" w:rsidP="00960B7B">
      <w:pPr>
        <w:pStyle w:val="BB-BriefHeading"/>
        <w:rPr>
          <w:lang w:bidi="en-US"/>
        </w:rPr>
      </w:pPr>
      <w:bookmarkStart w:id="325" w:name="_Toc79275771"/>
      <w:bookmarkStart w:id="326" w:name="_Toc3447306"/>
      <w:r w:rsidRPr="00347F27">
        <w:rPr>
          <w:lang w:bidi="en-US"/>
        </w:rPr>
        <w:t>PAKISTAN-INDIA RELATIONS – No Problem</w:t>
      </w:r>
      <w:bookmarkEnd w:id="325"/>
      <w:bookmarkEnd w:id="326"/>
    </w:p>
    <w:p w14:paraId="527A21AD" w14:textId="77777777" w:rsidR="00960B7B" w:rsidRPr="00347F27" w:rsidRDefault="00960B7B" w:rsidP="00960B7B">
      <w:pPr>
        <w:pStyle w:val="BB-Contentions"/>
        <w:rPr>
          <w:i/>
          <w:iCs/>
          <w:lang w:bidi="en-US"/>
        </w:rPr>
      </w:pPr>
      <w:r w:rsidRPr="00347F27">
        <w:rPr>
          <w:lang w:bidi="en-US"/>
        </w:rPr>
        <w:t>Nothing the US can do: Root cause of tension is Kashmir and neither side will change their position</w:t>
      </w:r>
    </w:p>
    <w:p w14:paraId="326ADBE4" w14:textId="77777777" w:rsidR="00960B7B" w:rsidRDefault="00960B7B" w:rsidP="00960B7B">
      <w:pPr>
        <w:pStyle w:val="BB-Citation"/>
        <w:rPr>
          <w:lang w:bidi="en-US"/>
        </w:rPr>
      </w:pPr>
      <w:r w:rsidRPr="00347F27">
        <w:rPr>
          <w:u w:val="single"/>
          <w:lang w:bidi="en-US"/>
        </w:rPr>
        <w:t>Dr. George Perkovich</w:t>
      </w:r>
      <w:r w:rsidRPr="00347F27">
        <w:rPr>
          <w:lang w:bidi="en-US"/>
        </w:rPr>
        <w:t xml:space="preserve"> (Vice President for Studies— Global Security and Economic Development, and Director of the Nonproliferation Program at the Carnegie Endowment for International Peace) </w:t>
      </w:r>
      <w:r w:rsidRPr="00347F27">
        <w:rPr>
          <w:u w:val="single"/>
          <w:lang w:bidi="en-US"/>
        </w:rPr>
        <w:t>Jan 2008</w:t>
      </w:r>
      <w:r w:rsidRPr="00347F27">
        <w:rPr>
          <w:lang w:bidi="en-US"/>
        </w:rPr>
        <w:t xml:space="preserve"> PAKISTAN'S NUCLEAR FUTURE: WORRIES BEYOND WAR, CHAPTER 3 - COULD ANYTHING BE DONE TO STOP THEM? LESSONS FROM PAKISTAN'S PROLIFERATING PAST, </w:t>
      </w:r>
      <w:r w:rsidRPr="00347F27">
        <w:rPr>
          <w:u w:val="single"/>
          <w:lang w:bidi="en-US"/>
        </w:rPr>
        <w:t>Strategic Studies Institute</w:t>
      </w:r>
      <w:r w:rsidRPr="00347F27">
        <w:rPr>
          <w:lang w:bidi="en-US"/>
        </w:rPr>
        <w:t xml:space="preserve">, US Army, </w:t>
      </w:r>
      <w:hyperlink r:id="rId827" w:history="1">
        <w:r w:rsidRPr="00BA5DEC">
          <w:rPr>
            <w:rStyle w:val="Hyperlink"/>
            <w:rFonts w:ascii="TimesNewRomanPSMT" w:hAnsi="TimesNewRomanPSMT" w:cs="TimesNewRomanPSMT"/>
            <w:iCs/>
            <w:lang w:bidi="en-US"/>
          </w:rPr>
          <w:t>www.strategicstudiesinstitute.army.mil/pdffiles/pub832.pdf</w:t>
        </w:r>
      </w:hyperlink>
    </w:p>
    <w:p w14:paraId="48827ED6" w14:textId="77777777" w:rsidR="00960B7B" w:rsidRPr="00347F27" w:rsidRDefault="00960B7B" w:rsidP="00960B7B">
      <w:pPr>
        <w:pStyle w:val="BB-Evidence"/>
        <w:rPr>
          <w:lang w:bidi="en-US"/>
        </w:rPr>
      </w:pPr>
      <w:r w:rsidRPr="00347F27">
        <w:rPr>
          <w:lang w:bidi="en-US"/>
        </w:rPr>
        <w:t>Pakistan cannot win by force or negotiation that part of Kashmir that India now controls. But the failure to resolve the matter and formalize the status quo sustains the nexus of threatening actions and actors mentioned above. Washington cannot compel Pakistan to accept the status quo, or India to offer concessions that would better enable Pakistani leaders to do so. The point here is merely that top U.S. officials have never recognized the conceptual and strategic imperative of seeing the connection between these issues and working the problem comprehensively.</w:t>
      </w:r>
    </w:p>
    <w:p w14:paraId="5148BCBF" w14:textId="77777777" w:rsidR="00960B7B" w:rsidRDefault="00960B7B" w:rsidP="00960B7B">
      <w:pPr>
        <w:pStyle w:val="BB-Contentions"/>
        <w:rPr>
          <w:lang w:bidi="en-US"/>
        </w:rPr>
      </w:pPr>
      <w:r w:rsidRPr="00347F27">
        <w:rPr>
          <w:lang w:bidi="en-US"/>
        </w:rPr>
        <w:t>Four situations for Pakistan to us</w:t>
      </w:r>
      <w:r>
        <w:rPr>
          <w:lang w:bidi="en-US"/>
        </w:rPr>
        <w:t>e nuclear weapons against India</w:t>
      </w:r>
    </w:p>
    <w:p w14:paraId="6E7DBF87" w14:textId="77777777" w:rsidR="00960B7B" w:rsidRPr="00570E7E" w:rsidRDefault="00960B7B" w:rsidP="00960B7B">
      <w:pPr>
        <w:pStyle w:val="BB-Contentions"/>
        <w:rPr>
          <w:lang w:bidi="en-US"/>
        </w:rPr>
      </w:pPr>
      <w:r w:rsidRPr="00347F27">
        <w:rPr>
          <w:lang w:bidi="en-US"/>
        </w:rPr>
        <w:t>Impact/Analysis: To trigger an "Indo-Pak nuclear war" disad, they must prove one of these "Brink" events will happen</w:t>
      </w:r>
    </w:p>
    <w:p w14:paraId="69299D92" w14:textId="77777777" w:rsidR="00960B7B" w:rsidRDefault="00960B7B" w:rsidP="00960B7B">
      <w:pPr>
        <w:pStyle w:val="BB-Citation"/>
        <w:rPr>
          <w:lang w:bidi="en-US"/>
        </w:rPr>
      </w:pPr>
      <w:r w:rsidRPr="00347F27">
        <w:rPr>
          <w:u w:val="single"/>
          <w:lang w:bidi="en-US"/>
        </w:rPr>
        <w:t>Gregory S. Jones</w:t>
      </w:r>
      <w:r w:rsidRPr="00727A51">
        <w:rPr>
          <w:u w:val="single"/>
          <w:lang w:bidi="en-US"/>
        </w:rPr>
        <w:t xml:space="preserve"> (Senior Researcher at RAND Corporation</w:t>
      </w:r>
      <w:r w:rsidRPr="00347F27">
        <w:rPr>
          <w:lang w:bidi="en-US"/>
        </w:rPr>
        <w:t xml:space="preserve">; defense policy analyst for the past 34 years; in May 1974, India's "peaceful </w:t>
      </w:r>
      <w:r w:rsidRPr="00347F27">
        <w:rPr>
          <w:rFonts w:ascii="BookAntiqua" w:hAnsi="BookAntiqua" w:cs="BookAntiqua"/>
          <w:lang w:bidi="en-US"/>
        </w:rPr>
        <w:t>nuclear explosion" steered his research into the areas of nonproliferation and counterproliferation. He was heavily involved in the studies which helped formulate the Ford-Carter policies in this area</w:t>
      </w:r>
      <w:r w:rsidRPr="00347F27">
        <w:rPr>
          <w:rFonts w:ascii="BookAntiqua" w:hAnsi="BookAntiqua" w:cs="BookAntiqua"/>
          <w:b/>
          <w:bCs/>
          <w:lang w:bidi="en-US"/>
        </w:rPr>
        <w:t xml:space="preserve">) </w:t>
      </w:r>
      <w:r w:rsidRPr="00347F27">
        <w:rPr>
          <w:u w:val="single"/>
          <w:lang w:bidi="en-US"/>
        </w:rPr>
        <w:t>Jan 2008</w:t>
      </w:r>
      <w:r w:rsidRPr="00347F27">
        <w:rPr>
          <w:lang w:bidi="en-US"/>
        </w:rPr>
        <w:t xml:space="preserve"> PAKISTAN'S NUCLEAR FUTURE: WORRIES BEYOND WAR,</w:t>
      </w:r>
    </w:p>
    <w:p w14:paraId="7C8EC9DE" w14:textId="77777777" w:rsidR="00960B7B" w:rsidRDefault="00960B7B" w:rsidP="00960B7B">
      <w:pPr>
        <w:pStyle w:val="BB-Evidence"/>
        <w:rPr>
          <w:lang w:bidi="en-US"/>
        </w:rPr>
      </w:pPr>
      <w:r w:rsidRPr="00B8638C">
        <w:rPr>
          <w:rFonts w:ascii="BookAntiqua" w:hAnsi="BookAntiqua" w:cs="BookAntiqua"/>
          <w:bCs/>
          <w:lang w:bidi="en-US"/>
        </w:rPr>
        <w:t>CHAPTER 4 - PAKISTAN'S "MINIMUM DETERRENT" NUCLEAR FORCE REQUIREMENTS</w:t>
      </w:r>
      <w:r w:rsidRPr="00347F27">
        <w:rPr>
          <w:rFonts w:ascii="BookAntiqua" w:hAnsi="BookAntiqua" w:cs="BookAntiqua"/>
          <w:b/>
          <w:bCs/>
          <w:lang w:bidi="en-US"/>
        </w:rPr>
        <w:t>,</w:t>
      </w:r>
      <w:r w:rsidRPr="00347F27">
        <w:rPr>
          <w:lang w:bidi="en-US"/>
        </w:rPr>
        <w:t xml:space="preserve"> </w:t>
      </w:r>
      <w:r w:rsidRPr="00347F27">
        <w:rPr>
          <w:u w:val="single"/>
          <w:lang w:bidi="en-US"/>
        </w:rPr>
        <w:t>Strategic Studies Institute</w:t>
      </w:r>
      <w:r w:rsidRPr="00347F27">
        <w:rPr>
          <w:lang w:bidi="en-US"/>
        </w:rPr>
        <w:t xml:space="preserve">, US Army, </w:t>
      </w:r>
      <w:hyperlink r:id="rId828" w:history="1">
        <w:r w:rsidRPr="00BA5DEC">
          <w:rPr>
            <w:rStyle w:val="Hyperlink"/>
            <w:rFonts w:ascii="TimesNewRomanPSMT" w:hAnsi="TimesNewRomanPSMT" w:cs="TimesNewRomanPSMT"/>
            <w:i/>
            <w:iCs/>
            <w:lang w:bidi="en-US"/>
          </w:rPr>
          <w:t>www.strategicstudiesinstitute.army.mil/pdffiles/pub832.pdf</w:t>
        </w:r>
      </w:hyperlink>
    </w:p>
    <w:p w14:paraId="0CE35611" w14:textId="77777777" w:rsidR="00960B7B" w:rsidRPr="00347F27" w:rsidRDefault="00960B7B" w:rsidP="00960B7B">
      <w:pPr>
        <w:pStyle w:val="BB-Evidence"/>
        <w:rPr>
          <w:lang w:bidi="en-US"/>
        </w:rPr>
      </w:pPr>
      <w:r w:rsidRPr="00347F27">
        <w:rPr>
          <w:lang w:bidi="en-US"/>
        </w:rPr>
        <w:t>The director of Pakistan's Strategic Plans Division, General Kidwai, has listed four situations in which Pakistan would use nuclear weapons against India. These are:</w:t>
      </w:r>
    </w:p>
    <w:p w14:paraId="08698CF1" w14:textId="77777777" w:rsidR="00960B7B" w:rsidRPr="00347F27" w:rsidRDefault="00960B7B" w:rsidP="00960B7B">
      <w:pPr>
        <w:pStyle w:val="BB-Evidence"/>
        <w:rPr>
          <w:lang w:bidi="en-US"/>
        </w:rPr>
      </w:pPr>
      <w:r w:rsidRPr="00347F27">
        <w:rPr>
          <w:lang w:bidi="en-US"/>
        </w:rPr>
        <w:t>1. India attacks Pakistan and conquers a large part of its territory.</w:t>
      </w:r>
    </w:p>
    <w:p w14:paraId="5450A6F5" w14:textId="77777777" w:rsidR="00960B7B" w:rsidRPr="00347F27" w:rsidRDefault="00960B7B" w:rsidP="00960B7B">
      <w:pPr>
        <w:pStyle w:val="BB-Evidence"/>
        <w:rPr>
          <w:lang w:bidi="en-US"/>
        </w:rPr>
      </w:pPr>
      <w:r w:rsidRPr="00347F27">
        <w:rPr>
          <w:lang w:bidi="en-US"/>
        </w:rPr>
        <w:t>2. India destroys a large part of either Pakistan's land or air forces.</w:t>
      </w:r>
    </w:p>
    <w:p w14:paraId="3521E1B1" w14:textId="77777777" w:rsidR="00960B7B" w:rsidRPr="00347F27" w:rsidRDefault="00960B7B" w:rsidP="00960B7B">
      <w:pPr>
        <w:pStyle w:val="BB-Evidence"/>
        <w:rPr>
          <w:lang w:bidi="en-US"/>
        </w:rPr>
      </w:pPr>
      <w:r w:rsidRPr="00347F27">
        <w:rPr>
          <w:lang w:bidi="en-US"/>
        </w:rPr>
        <w:t>3. India proceeds to the economic strangling of Pakistan.</w:t>
      </w:r>
    </w:p>
    <w:p w14:paraId="6FDC1139" w14:textId="77777777" w:rsidR="00960B7B" w:rsidRPr="00347F27" w:rsidRDefault="00960B7B" w:rsidP="00960B7B">
      <w:pPr>
        <w:pStyle w:val="BB-Evidence"/>
        <w:rPr>
          <w:lang w:bidi="en-US"/>
        </w:rPr>
      </w:pPr>
      <w:r w:rsidRPr="00347F27">
        <w:rPr>
          <w:lang w:bidi="en-US"/>
        </w:rPr>
        <w:t>4. India pushes Pakistan into political destabilization or creates a large-scale internal subversion in Pakistan.</w:t>
      </w:r>
    </w:p>
    <w:p w14:paraId="688DB450" w14:textId="77777777" w:rsidR="00960B7B" w:rsidRDefault="00960B7B" w:rsidP="00960B7B">
      <w:pPr>
        <w:pStyle w:val="BB-Contentions"/>
        <w:rPr>
          <w:lang w:bidi="en-US"/>
        </w:rPr>
      </w:pPr>
      <w:r w:rsidRPr="00347F27">
        <w:rPr>
          <w:lang w:bidi="en-US"/>
        </w:rPr>
        <w:t>Indo-Pak war averted by nuclear deterrence</w:t>
      </w:r>
    </w:p>
    <w:p w14:paraId="1F4B3D9A" w14:textId="77777777" w:rsidR="00960B7B" w:rsidRDefault="00960B7B" w:rsidP="00960B7B">
      <w:pPr>
        <w:pStyle w:val="BB-Citation"/>
        <w:rPr>
          <w:lang w:bidi="en-US"/>
        </w:rPr>
      </w:pPr>
      <w:r w:rsidRPr="00347F27">
        <w:rPr>
          <w:u w:val="single"/>
          <w:lang w:bidi="en-US"/>
        </w:rPr>
        <w:t>Dr. Peter R. Lavoy</w:t>
      </w:r>
      <w:r w:rsidRPr="00347F27">
        <w:rPr>
          <w:lang w:bidi="en-US"/>
        </w:rPr>
        <w:t xml:space="preserve"> (National Intelligence Officer for Southwest Asia at the National Intelligence Council) </w:t>
      </w:r>
      <w:r w:rsidRPr="00347F27">
        <w:rPr>
          <w:u w:val="single"/>
          <w:lang w:bidi="en-US"/>
        </w:rPr>
        <w:t>Jan 2008</w:t>
      </w:r>
      <w:r w:rsidRPr="00347F27">
        <w:rPr>
          <w:lang w:bidi="en-US"/>
        </w:rPr>
        <w:t xml:space="preserve"> PAKISTAN'S NUCLEAR FUTURE: WORRIES BEYOND WAR, CHAPTER 5 ISLAMABAD'S NUCLEAR POSTURE: ITS PREMISES AND IMPLEMENTATION, </w:t>
      </w:r>
      <w:r w:rsidRPr="00347F27">
        <w:rPr>
          <w:u w:val="single"/>
          <w:lang w:bidi="en-US"/>
        </w:rPr>
        <w:t>Strategic Studies Institute</w:t>
      </w:r>
      <w:r w:rsidRPr="00347F27">
        <w:rPr>
          <w:lang w:bidi="en-US"/>
        </w:rPr>
        <w:t xml:space="preserve">, US Army, </w:t>
      </w:r>
      <w:hyperlink r:id="rId829" w:history="1">
        <w:r w:rsidRPr="00BA5DEC">
          <w:rPr>
            <w:rStyle w:val="Hyperlink"/>
            <w:lang w:bidi="en-US"/>
          </w:rPr>
          <w:t>www.strategicstudiesinstitute.army.mil/pdffiles/pub832.pdf</w:t>
        </w:r>
      </w:hyperlink>
    </w:p>
    <w:p w14:paraId="2486FCF0" w14:textId="77777777" w:rsidR="00960B7B" w:rsidRPr="00347F27" w:rsidRDefault="00960B7B" w:rsidP="00960B7B">
      <w:pPr>
        <w:pStyle w:val="BB-Evidence"/>
        <w:rPr>
          <w:lang w:bidi="en-US"/>
        </w:rPr>
      </w:pPr>
      <w:r w:rsidRPr="00347F27">
        <w:rPr>
          <w:lang w:bidi="en-US"/>
        </w:rPr>
        <w:t>The conviction that nuclear force is required to augment Pakistan's conventional military deterrence of a possible Indian conventional attack is reinforced by the common perception among Pakistani elites that Pakistan successfully deterred attacks by India on atleast six occasions—during the military crises of 1984-85, 1986-87, 1990, 1998, 1999, and 2001-2002. This interpretation gained even more credibility in light of President Musharraf's December 2002 statement that war with India was averted because of his repeated warnings that if Indian forces crossed the border, Pakistan would not restrict its response to conventional warfare. Despite the fact that war was only narrowly averted in 2002, Pakistani military planners now appear to have even greater confidence in their ability to manage the risks of strategic deterrence.</w:t>
      </w:r>
    </w:p>
    <w:p w14:paraId="69A23B4E" w14:textId="77777777" w:rsidR="00960B7B" w:rsidRDefault="00960B7B" w:rsidP="00960B7B">
      <w:pPr>
        <w:pStyle w:val="BB-Contentions"/>
        <w:rPr>
          <w:lang w:bidi="en-US"/>
        </w:rPr>
      </w:pPr>
      <w:r w:rsidRPr="00347F27">
        <w:rPr>
          <w:lang w:bidi="en-US"/>
        </w:rPr>
        <w:t>Pakistan does not intend to fight India with nuclear weapons if at all possible</w:t>
      </w:r>
    </w:p>
    <w:p w14:paraId="0FCA216A" w14:textId="77777777" w:rsidR="00960B7B" w:rsidRDefault="00960B7B" w:rsidP="00960B7B">
      <w:pPr>
        <w:pStyle w:val="BB-Citation"/>
        <w:rPr>
          <w:lang w:bidi="en-US"/>
        </w:rPr>
      </w:pPr>
      <w:r w:rsidRPr="00347F27">
        <w:rPr>
          <w:u w:val="single"/>
          <w:lang w:bidi="en-US"/>
        </w:rPr>
        <w:t>Dr. Peter R. Lavoy</w:t>
      </w:r>
      <w:r w:rsidRPr="00347F27">
        <w:rPr>
          <w:lang w:bidi="en-US"/>
        </w:rPr>
        <w:t xml:space="preserve"> (National Intelligence Officer for Southwest Asia at the National Intelligence Council) </w:t>
      </w:r>
      <w:r w:rsidRPr="00347F27">
        <w:rPr>
          <w:u w:val="single"/>
          <w:lang w:bidi="en-US"/>
        </w:rPr>
        <w:t>Jan 2008</w:t>
      </w:r>
      <w:r w:rsidRPr="00347F27">
        <w:rPr>
          <w:lang w:bidi="en-US"/>
        </w:rPr>
        <w:t xml:space="preserve"> PAKISTAN'S NUCLEAR FUTURE: WORRIES BEYOND WAR, CHAPTER 5 ISLAMABAD'S NUCLEAR POSTURE: ITS PREMISES AND IMPLEMENTATION, </w:t>
      </w:r>
      <w:r w:rsidRPr="00347F27">
        <w:rPr>
          <w:u w:val="single"/>
          <w:lang w:bidi="en-US"/>
        </w:rPr>
        <w:t>Strategic Studies Institute</w:t>
      </w:r>
      <w:r w:rsidRPr="00347F27">
        <w:rPr>
          <w:lang w:bidi="en-US"/>
        </w:rPr>
        <w:t xml:space="preserve">, US Army, </w:t>
      </w:r>
      <w:hyperlink r:id="rId830" w:history="1">
        <w:r w:rsidRPr="00BA5DEC">
          <w:rPr>
            <w:rStyle w:val="Hyperlink"/>
            <w:rFonts w:ascii="TimesNewRomanPSMT" w:hAnsi="TimesNewRomanPSMT" w:cs="TimesNewRomanPSMT"/>
            <w:iCs/>
            <w:lang w:bidi="en-US"/>
          </w:rPr>
          <w:t>www.strategicstudiesinstitute.army.mil/pdffiles/pub832.pdf</w:t>
        </w:r>
      </w:hyperlink>
    </w:p>
    <w:p w14:paraId="58709F92" w14:textId="77777777" w:rsidR="00960B7B" w:rsidRPr="00347F27" w:rsidRDefault="00960B7B" w:rsidP="00960B7B">
      <w:pPr>
        <w:pStyle w:val="BB-Evidence"/>
        <w:rPr>
          <w:rFonts w:ascii="ArialMT" w:hAnsi="ArialMT" w:cs="ArialMT"/>
          <w:lang w:bidi="en-US"/>
        </w:rPr>
      </w:pPr>
      <w:r w:rsidRPr="00347F27">
        <w:rPr>
          <w:lang w:bidi="en-US"/>
        </w:rPr>
        <w:t>If at all possible, Pakistan does not intend to fight India with nuclear weapons. Pakistani civilian and military policymakers recognize that their government and perhaps even their country are not likely to survive a nuclear exchange with India.</w:t>
      </w:r>
    </w:p>
    <w:p w14:paraId="73A6897D" w14:textId="77777777" w:rsidR="00960B7B" w:rsidRDefault="00960B7B" w:rsidP="00960B7B">
      <w:pPr>
        <w:pStyle w:val="BB-BriefHeading"/>
        <w:rPr>
          <w:lang w:bidi="en-US"/>
        </w:rPr>
      </w:pPr>
      <w:bookmarkStart w:id="327" w:name="_Toc79275772"/>
      <w:bookmarkStart w:id="328" w:name="_Toc3447307"/>
      <w:r w:rsidRPr="00347F27">
        <w:rPr>
          <w:lang w:bidi="en-US"/>
        </w:rPr>
        <w:t xml:space="preserve">PAKISTAN-US RELATIONS </w:t>
      </w:r>
      <w:r>
        <w:rPr>
          <w:lang w:bidi="en-US"/>
        </w:rPr>
        <w:t>–</w:t>
      </w:r>
      <w:r w:rsidRPr="00347F27">
        <w:rPr>
          <w:lang w:bidi="en-US"/>
        </w:rPr>
        <w:t xml:space="preserve"> Important</w:t>
      </w:r>
      <w:bookmarkEnd w:id="327"/>
      <w:bookmarkEnd w:id="328"/>
    </w:p>
    <w:p w14:paraId="56F57E5D" w14:textId="77777777" w:rsidR="00960B7B" w:rsidRDefault="00960B7B" w:rsidP="00960B7B">
      <w:pPr>
        <w:pStyle w:val="BB-Contentions"/>
        <w:rPr>
          <w:rFonts w:ascii="Verdana" w:hAnsi="Verdana" w:cs="Verdana"/>
          <w:sz w:val="17"/>
          <w:szCs w:val="17"/>
          <w:lang w:bidi="en-US"/>
        </w:rPr>
      </w:pPr>
      <w:r w:rsidRPr="00347F27">
        <w:rPr>
          <w:lang w:bidi="en-US"/>
        </w:rPr>
        <w:t>US relations with Pakistan are important and we must not do anything to upset them</w:t>
      </w:r>
    </w:p>
    <w:p w14:paraId="22FD9CAA" w14:textId="77777777" w:rsidR="00960B7B" w:rsidRDefault="00960B7B" w:rsidP="00960B7B">
      <w:pPr>
        <w:pStyle w:val="BB-Contentions"/>
        <w:rPr>
          <w:lang w:bidi="en-US"/>
        </w:rPr>
      </w:pPr>
      <w:r w:rsidRPr="00347F27">
        <w:rPr>
          <w:lang w:bidi="en-US"/>
        </w:rPr>
        <w:t>The evidence in this brief can be used to link to other arguments regarding US-India relations and their effect on Pakistan. This brief provides link, brink, uniqueness and impact evidence to disadvantages regarding "hurting US-Pakistan relations."</w:t>
      </w:r>
    </w:p>
    <w:p w14:paraId="766FE84B" w14:textId="77777777" w:rsidR="00960B7B" w:rsidRDefault="00960B7B" w:rsidP="00960B7B">
      <w:pPr>
        <w:pStyle w:val="BB-Contentions"/>
        <w:rPr>
          <w:lang w:bidi="en-US"/>
        </w:rPr>
      </w:pPr>
      <w:r w:rsidRPr="00347F27">
        <w:rPr>
          <w:lang w:bidi="en-US"/>
        </w:rPr>
        <w:t>Link: US needs to build trust with Pakistan</w:t>
      </w:r>
    </w:p>
    <w:p w14:paraId="3E2F6A7A" w14:textId="77777777" w:rsidR="00960B7B" w:rsidRDefault="00960B7B" w:rsidP="00960B7B">
      <w:pPr>
        <w:pStyle w:val="BB-Citation"/>
        <w:rPr>
          <w:rFonts w:ascii="TimesNewRomanPSMT" w:hAnsi="TimesNewRomanPSMT" w:cs="TimesNewRomanPSMT"/>
          <w:i w:val="0"/>
          <w:iCs/>
          <w:lang w:bidi="en-US"/>
        </w:rPr>
      </w:pPr>
      <w:r w:rsidRPr="00347F27">
        <w:rPr>
          <w:u w:val="single"/>
          <w:lang w:bidi="en-US"/>
        </w:rPr>
        <w:t>Daniel Markey</w:t>
      </w:r>
      <w:r w:rsidRPr="00347F27">
        <w:rPr>
          <w:lang w:bidi="en-US"/>
        </w:rPr>
        <w:t xml:space="preserve"> (former State Department specialist on South Asia for the Policy Planning Council) 26 </w:t>
      </w:r>
      <w:r w:rsidRPr="00347F27">
        <w:rPr>
          <w:u w:val="single"/>
          <w:lang w:bidi="en-US"/>
        </w:rPr>
        <w:t xml:space="preserve">Feb 2007, </w:t>
      </w:r>
      <w:r w:rsidRPr="00347F27">
        <w:rPr>
          <w:lang w:bidi="en-US"/>
        </w:rPr>
        <w:t xml:space="preserve">"Markey: Complex U.S.-Pakistan Relations," </w:t>
      </w:r>
      <w:r w:rsidRPr="00347F27">
        <w:rPr>
          <w:u w:val="single"/>
          <w:lang w:bidi="en-US"/>
        </w:rPr>
        <w:t>COUNCIL ON FOREIGN RELATIONS</w:t>
      </w:r>
      <w:r w:rsidRPr="00347F27">
        <w:rPr>
          <w:lang w:bidi="en-US"/>
        </w:rPr>
        <w:t xml:space="preserve">, </w:t>
      </w:r>
      <w:hyperlink r:id="rId831" w:history="1">
        <w:r w:rsidRPr="00BA5DEC">
          <w:rPr>
            <w:rStyle w:val="Hyperlink"/>
            <w:rFonts w:ascii="TimesNewRomanPSMT" w:hAnsi="TimesNewRomanPSMT" w:cs="TimesNewRomanPSMT"/>
            <w:iCs/>
            <w:lang w:bidi="en-US"/>
          </w:rPr>
          <w:t>www.cfr.org/publication/12720</w:t>
        </w:r>
      </w:hyperlink>
    </w:p>
    <w:p w14:paraId="3C148D15" w14:textId="77777777" w:rsidR="00960B7B" w:rsidRDefault="00960B7B" w:rsidP="00960B7B">
      <w:pPr>
        <w:pStyle w:val="BB-Evidence"/>
        <w:rPr>
          <w:lang w:bidi="en-US"/>
        </w:rPr>
      </w:pPr>
      <w:r w:rsidRPr="00347F27">
        <w:rPr>
          <w:lang w:bidi="en-US"/>
        </w:rPr>
        <w:t>Trying to isolate them or beat them up is usually counterproductive; it doesn't actually get us what we want. We need to establish to the Pakistanis that it doesn't matter which administration is in power, that we're committed to working with them. We need to build that trust. One of the deepest problems that we have is a lack of trust and a lack of mutual understanding, even just between the top levels of our two governments.</w:t>
      </w:r>
    </w:p>
    <w:p w14:paraId="7B753265" w14:textId="77777777" w:rsidR="00960B7B" w:rsidRDefault="00960B7B" w:rsidP="00960B7B">
      <w:pPr>
        <w:pStyle w:val="BB-Contentions"/>
        <w:rPr>
          <w:lang w:bidi="en-US"/>
        </w:rPr>
      </w:pPr>
      <w:r w:rsidRPr="00347F27">
        <w:rPr>
          <w:lang w:bidi="en-US"/>
        </w:rPr>
        <w:t>Brink: Pakistan is in turmoil and a fragile political environment</w:t>
      </w:r>
    </w:p>
    <w:p w14:paraId="5A1B4FBD" w14:textId="77777777" w:rsidR="00960B7B" w:rsidRDefault="00960B7B" w:rsidP="00960B7B">
      <w:pPr>
        <w:pStyle w:val="BB-Citation"/>
        <w:rPr>
          <w:rFonts w:ascii="TimesNewRomanPSMT" w:hAnsi="TimesNewRomanPSMT" w:cs="TimesNewRomanPSMT"/>
          <w:i w:val="0"/>
          <w:iCs/>
          <w:lang w:bidi="en-US"/>
        </w:rPr>
      </w:pPr>
      <w:r w:rsidRPr="00347F27">
        <w:rPr>
          <w:u w:val="single"/>
          <w:lang w:bidi="en-US"/>
        </w:rPr>
        <w:t>Prof. Kaveh L. Afrasiabi</w:t>
      </w:r>
      <w:r w:rsidRPr="00347F27">
        <w:rPr>
          <w:lang w:bidi="en-US"/>
        </w:rPr>
        <w:t xml:space="preserve"> (international relations at </w:t>
      </w:r>
      <w:r w:rsidRPr="00347F27">
        <w:rPr>
          <w:u w:val="single"/>
          <w:lang w:bidi="en-US"/>
        </w:rPr>
        <w:t>Bentley College</w:t>
      </w:r>
      <w:r w:rsidRPr="00347F27">
        <w:rPr>
          <w:lang w:bidi="en-US"/>
        </w:rPr>
        <w:t xml:space="preserve">) 3 </w:t>
      </w:r>
      <w:r w:rsidRPr="00347F27">
        <w:rPr>
          <w:u w:val="single"/>
          <w:lang w:bidi="en-US"/>
        </w:rPr>
        <w:t xml:space="preserve">Jan 2008 </w:t>
      </w:r>
      <w:r w:rsidRPr="00347F27">
        <w:rPr>
          <w:lang w:bidi="en-US"/>
        </w:rPr>
        <w:t xml:space="preserve">"To stabilize Pakistan, U.S. needs to rethink India policy" </w:t>
      </w:r>
      <w:hyperlink r:id="rId832" w:history="1">
        <w:r w:rsidRPr="00BA5DEC">
          <w:rPr>
            <w:rStyle w:val="Hyperlink"/>
            <w:rFonts w:ascii="TimesNewRomanPSMT" w:hAnsi="TimesNewRomanPSMT" w:cs="TimesNewRomanPSMT"/>
            <w:iCs/>
            <w:lang w:bidi="en-US"/>
          </w:rPr>
          <w:t>http://rupeenews.com/2008/01/04/to-stabilize-pakistan-us-needs-to-rethink-india-policy-by-kaveh-l-afrasiabi</w:t>
        </w:r>
      </w:hyperlink>
    </w:p>
    <w:p w14:paraId="64CEFA06" w14:textId="77777777" w:rsidR="00960B7B" w:rsidRDefault="00960B7B" w:rsidP="00960B7B">
      <w:pPr>
        <w:pStyle w:val="BB-Evidence"/>
        <w:rPr>
          <w:lang w:bidi="en-US"/>
        </w:rPr>
      </w:pPr>
      <w:r w:rsidRPr="00B8638C">
        <w:rPr>
          <w:u w:val="single"/>
          <w:lang w:bidi="en-US"/>
        </w:rPr>
        <w:t>Indeed, a good deal of Pakistan's turmoil can be traced to the regional sources of instability that have acted as the breeding ground for the military government that has shaped Pakistan since the country's independence in 1947. From the Indo-Pakistan conflict, which has led to a nuclear arms race, to the internationalized conflict in Afghanistan, to the armed uprising in the disputed territory of Kashmir, Pakistan is today ensconced in a fragile political environment that will likely remain that way for a generation.</w:t>
      </w:r>
      <w:r w:rsidRPr="00347F27">
        <w:rPr>
          <w:lang w:bidi="en-US"/>
        </w:rPr>
        <w:t xml:space="preserve"> This unstable political situation will be compounded by numerous internal conflicts, such as ethnic separatism in Baluchistan and Sindh provinces and the recent uprising in the Federally Administrated Tribal Area (FATA) bordering Afghanistan, each of them requiring a distinct political solution.</w:t>
      </w:r>
    </w:p>
    <w:p w14:paraId="735A9563" w14:textId="77777777" w:rsidR="00960B7B" w:rsidRDefault="00960B7B" w:rsidP="00960B7B">
      <w:pPr>
        <w:pStyle w:val="BB-Contentions"/>
        <w:rPr>
          <w:kern w:val="1"/>
          <w:lang w:bidi="en-US"/>
        </w:rPr>
      </w:pPr>
      <w:r w:rsidRPr="00347F27">
        <w:rPr>
          <w:kern w:val="1"/>
          <w:lang w:bidi="en-US"/>
        </w:rPr>
        <w:t>Impact: US national security and freedom depend on Pakistan</w:t>
      </w:r>
    </w:p>
    <w:p w14:paraId="7521F5AA" w14:textId="77777777" w:rsidR="00960B7B" w:rsidRDefault="00960B7B" w:rsidP="00960B7B">
      <w:pPr>
        <w:pStyle w:val="BB-Citation"/>
        <w:rPr>
          <w:lang w:bidi="en-US"/>
        </w:rPr>
      </w:pPr>
      <w:r w:rsidRPr="00347F27">
        <w:rPr>
          <w:u w:val="single"/>
          <w:lang w:bidi="en-US"/>
        </w:rPr>
        <w:t>M.K.Bhadrakumar</w:t>
      </w:r>
      <w:r w:rsidRPr="00347F27">
        <w:rPr>
          <w:lang w:bidi="en-US"/>
        </w:rPr>
        <w:t xml:space="preserve"> (served as a career diplomat in the Indian Foreign Service for over 29 years) 10 </w:t>
      </w:r>
      <w:r w:rsidRPr="00347F27">
        <w:rPr>
          <w:u w:val="single"/>
          <w:lang w:bidi="en-US"/>
        </w:rPr>
        <w:t>May 2008</w:t>
      </w:r>
      <w:r w:rsidRPr="00347F27">
        <w:rPr>
          <w:lang w:bidi="en-US"/>
        </w:rPr>
        <w:t xml:space="preserve">, "US tightens its grip on Pakistan," </w:t>
      </w:r>
      <w:r w:rsidRPr="00347F27">
        <w:rPr>
          <w:u w:val="single"/>
          <w:lang w:bidi="en-US"/>
        </w:rPr>
        <w:t>ASIA TIMES,</w:t>
      </w:r>
      <w:r w:rsidRPr="00347F27">
        <w:rPr>
          <w:lang w:bidi="en-US"/>
        </w:rPr>
        <w:t xml:space="preserve"> </w:t>
      </w:r>
      <w:hyperlink r:id="rId833" w:history="1">
        <w:r w:rsidRPr="00BA5DEC">
          <w:rPr>
            <w:rStyle w:val="Hyperlink"/>
            <w:lang w:bidi="en-US"/>
          </w:rPr>
          <w:t>www.atimes.com/atimes/South_Asia/JE10Df01.html</w:t>
        </w:r>
      </w:hyperlink>
      <w:r>
        <w:rPr>
          <w:lang w:bidi="en-US"/>
        </w:rPr>
        <w:t xml:space="preserve"> </w:t>
      </w:r>
      <w:r w:rsidRPr="00347F27">
        <w:rPr>
          <w:lang w:bidi="en-US"/>
        </w:rPr>
        <w:t>(first brackets added; second brackets and ellipses in original)</w:t>
      </w:r>
    </w:p>
    <w:p w14:paraId="32DA80F5" w14:textId="77777777" w:rsidR="00960B7B" w:rsidRDefault="00960B7B" w:rsidP="00960B7B">
      <w:pPr>
        <w:pStyle w:val="BB-Evidence"/>
        <w:rPr>
          <w:lang w:bidi="en-US"/>
        </w:rPr>
      </w:pPr>
      <w:r w:rsidRPr="00347F27">
        <w:rPr>
          <w:lang w:bidi="en-US"/>
        </w:rPr>
        <w:t xml:space="preserve">Rarely does a top diplomat speak so openly from a public forum as [US Deputy Secretary of State John] Negroponte did on the centrality of Pakistan for the US's national </w:t>
      </w:r>
      <w:r w:rsidRPr="00B8638C">
        <w:t>s</w:t>
      </w:r>
      <w:r w:rsidRPr="00347F27">
        <w:rPr>
          <w:lang w:bidi="en-US"/>
        </w:rPr>
        <w:t>ecurity. He spoke in Winston Churchill terms. "More than ever, our [US] national security depends on the success, security and stability of Pakistan ... We recognize that our fate - that is, our security, our freedom, our prosperity - is linked to the fate of the people of Pakistan," Negroponte said, echoing the gravitas of the British statesman during World War II.</w:t>
      </w:r>
    </w:p>
    <w:p w14:paraId="0391F6C6" w14:textId="77777777" w:rsidR="00960B7B" w:rsidRDefault="00960B7B" w:rsidP="00960B7B">
      <w:pPr>
        <w:pStyle w:val="BB-Contentions"/>
        <w:rPr>
          <w:lang w:bidi="en-US"/>
        </w:rPr>
      </w:pPr>
      <w:r w:rsidRPr="00347F27">
        <w:rPr>
          <w:lang w:bidi="en-US"/>
        </w:rPr>
        <w:t>Impact: US intervention prevented Pakistan from launching nuclear attack on India</w:t>
      </w:r>
    </w:p>
    <w:p w14:paraId="11B4AD26" w14:textId="77777777" w:rsidR="00960B7B" w:rsidRDefault="00960B7B" w:rsidP="00960B7B">
      <w:pPr>
        <w:pStyle w:val="BB-Citation"/>
        <w:rPr>
          <w:lang w:bidi="en-US"/>
        </w:rPr>
      </w:pPr>
      <w:r w:rsidRPr="00347F27">
        <w:rPr>
          <w:u w:val="single"/>
          <w:lang w:bidi="en-US"/>
        </w:rPr>
        <w:t>Neha Kumar</w:t>
      </w:r>
      <w:r w:rsidRPr="00347F27">
        <w:rPr>
          <w:lang w:bidi="en-US"/>
        </w:rPr>
        <w:t xml:space="preserve"> (Research Officer, </w:t>
      </w:r>
      <w:r w:rsidRPr="00347F27">
        <w:rPr>
          <w:u w:val="single"/>
          <w:lang w:bidi="en-US"/>
        </w:rPr>
        <w:t>Institute of Peace and Conflict Studies</w:t>
      </w:r>
      <w:r w:rsidRPr="00347F27">
        <w:rPr>
          <w:lang w:bidi="en-US"/>
        </w:rPr>
        <w:t xml:space="preserve">, New Delhi), 7 </w:t>
      </w:r>
      <w:r w:rsidRPr="00347F27">
        <w:rPr>
          <w:u w:val="single"/>
          <w:lang w:bidi="en-US"/>
        </w:rPr>
        <w:t>April 2008</w:t>
      </w:r>
      <w:r w:rsidRPr="00347F27">
        <w:rPr>
          <w:lang w:bidi="en-US"/>
        </w:rPr>
        <w:t xml:space="preserve">, "Political Implications of India-US Cooperation on Missile Defence," MAINSTREAM, </w:t>
      </w:r>
      <w:hyperlink r:id="rId834" w:history="1">
        <w:r w:rsidRPr="00BA5DEC">
          <w:rPr>
            <w:rStyle w:val="Hyperlink"/>
            <w:lang w:bidi="en-US"/>
          </w:rPr>
          <w:t>www.mainstreamweekly.net/article621.html</w:t>
        </w:r>
      </w:hyperlink>
      <w:r>
        <w:rPr>
          <w:lang w:bidi="en-US"/>
        </w:rPr>
        <w:t xml:space="preserve"> </w:t>
      </w:r>
      <w:r w:rsidRPr="00347F27">
        <w:rPr>
          <w:lang w:bidi="en-US"/>
        </w:rPr>
        <w:t>(brackets added)</w:t>
      </w:r>
    </w:p>
    <w:p w14:paraId="5B634C84" w14:textId="77777777" w:rsidR="00960B7B" w:rsidRPr="00347F27" w:rsidRDefault="00960B7B" w:rsidP="00960B7B">
      <w:pPr>
        <w:pStyle w:val="BB-Evidence"/>
        <w:rPr>
          <w:lang w:bidi="en-US"/>
        </w:rPr>
      </w:pPr>
      <w:r w:rsidRPr="00347F27">
        <w:rPr>
          <w:lang w:bidi="en-US"/>
        </w:rPr>
        <w:t xml:space="preserve">Today many analysts claim that Pakistan has much more advanced missile capability as compared to India. The first strike policy has made the situation for India worse. India has faced the threat of nuclear attack from Pakistan twice; on both occasions the issue was solved by US intervention. </w:t>
      </w:r>
    </w:p>
    <w:p w14:paraId="0B7B4942" w14:textId="77777777" w:rsidR="00960B7B" w:rsidRPr="00347F27" w:rsidRDefault="00960B7B" w:rsidP="00960B7B">
      <w:pPr>
        <w:pStyle w:val="BB-Contentions"/>
        <w:rPr>
          <w:lang w:bidi="en-US"/>
        </w:rPr>
      </w:pPr>
      <w:r w:rsidRPr="00347F27">
        <w:rPr>
          <w:lang w:bidi="en-US"/>
        </w:rPr>
        <w:t>Link: Need trust between US and Pakistan for intelligence sharing</w:t>
      </w:r>
    </w:p>
    <w:p w14:paraId="13B632A2" w14:textId="77777777" w:rsidR="00960B7B" w:rsidRDefault="00960B7B" w:rsidP="00960B7B">
      <w:pPr>
        <w:pStyle w:val="BB-Citation"/>
        <w:rPr>
          <w:lang w:bidi="en-US"/>
        </w:rPr>
      </w:pPr>
      <w:r w:rsidRPr="00347F27">
        <w:rPr>
          <w:u w:val="single"/>
          <w:lang w:bidi="en-US"/>
        </w:rPr>
        <w:t>James Joyner</w:t>
      </w:r>
      <w:r w:rsidRPr="00347F27">
        <w:rPr>
          <w:lang w:bidi="en-US"/>
        </w:rPr>
        <w:t xml:space="preserve"> (former Army officer and college professor with a PhD in political science from Univ. of Alabama) </w:t>
      </w:r>
      <w:r w:rsidRPr="00347F27">
        <w:rPr>
          <w:u w:val="single"/>
          <w:lang w:bidi="en-US"/>
        </w:rPr>
        <w:t>citing interview with H.E. Husain Haqqani</w:t>
      </w:r>
      <w:r w:rsidRPr="00347F27">
        <w:rPr>
          <w:lang w:bidi="en-US"/>
        </w:rPr>
        <w:t>,</w:t>
      </w:r>
      <w:r w:rsidRPr="00347F27">
        <w:rPr>
          <w:u w:val="single"/>
          <w:lang w:bidi="en-US"/>
        </w:rPr>
        <w:t xml:space="preserve"> Pakistan ambassador to the US</w:t>
      </w:r>
      <w:r w:rsidRPr="00347F27">
        <w:rPr>
          <w:lang w:bidi="en-US"/>
        </w:rPr>
        <w:t xml:space="preserve">, 12 </w:t>
      </w:r>
      <w:r w:rsidRPr="00347F27">
        <w:rPr>
          <w:u w:val="single"/>
          <w:lang w:bidi="en-US"/>
        </w:rPr>
        <w:t>June 2008</w:t>
      </w:r>
      <w:r w:rsidRPr="00347F27">
        <w:rPr>
          <w:lang w:bidi="en-US"/>
        </w:rPr>
        <w:t>, "</w:t>
      </w:r>
      <w:r w:rsidRPr="00347EA7">
        <w:rPr>
          <w:u w:val="single"/>
        </w:rPr>
        <w:t>Ambassador: US-Pakistan Need ‘Strategic Partnership'</w:t>
      </w:r>
      <w:r w:rsidRPr="00347F27">
        <w:rPr>
          <w:lang w:bidi="en-US"/>
        </w:rPr>
        <w:t xml:space="preserve">" </w:t>
      </w:r>
      <w:hyperlink r:id="rId835" w:history="1">
        <w:r w:rsidRPr="00BA5DEC">
          <w:rPr>
            <w:rStyle w:val="Hyperlink"/>
            <w:lang w:bidi="en-US"/>
          </w:rPr>
          <w:t>www.outsidethebeltway.com/archives/2008/06/ambassador_us-pakistan_need_strategic_partnership</w:t>
        </w:r>
      </w:hyperlink>
    </w:p>
    <w:p w14:paraId="4FC13988" w14:textId="77777777" w:rsidR="00960B7B" w:rsidRDefault="00960B7B" w:rsidP="00960B7B">
      <w:pPr>
        <w:pStyle w:val="BB-Evidence"/>
        <w:rPr>
          <w:lang w:bidi="en-US"/>
        </w:rPr>
      </w:pPr>
      <w:r w:rsidRPr="00347F27">
        <w:rPr>
          <w:lang w:bidi="en-US"/>
        </w:rPr>
        <w:t>The "cumulative effects of policies and mistakes" by the international community, the US, and Pakistan must be addressed. Moreover, trust needs to be established between the two governments in order to allow necessary real-time intelligence sharing.</w:t>
      </w:r>
    </w:p>
    <w:p w14:paraId="42C8F797" w14:textId="77777777" w:rsidR="00960B7B" w:rsidRDefault="00960B7B" w:rsidP="00960B7B">
      <w:pPr>
        <w:pStyle w:val="BB-Contentions"/>
        <w:rPr>
          <w:lang w:bidi="en-US"/>
        </w:rPr>
      </w:pPr>
      <w:r w:rsidRPr="00347F27">
        <w:rPr>
          <w:lang w:bidi="en-US"/>
        </w:rPr>
        <w:t>Impact: Intelligence sharing helps fight Al Qaeda and Taliban</w:t>
      </w:r>
    </w:p>
    <w:p w14:paraId="32CF25E3" w14:textId="77777777" w:rsidR="00960B7B" w:rsidRDefault="00960B7B" w:rsidP="00960B7B">
      <w:pPr>
        <w:pStyle w:val="BB-Citation"/>
        <w:rPr>
          <w:lang w:bidi="en-US"/>
        </w:rPr>
      </w:pPr>
      <w:r w:rsidRPr="00347F27">
        <w:rPr>
          <w:u w:val="single"/>
          <w:lang w:bidi="en-US"/>
        </w:rPr>
        <w:t>James Joyner</w:t>
      </w:r>
      <w:r w:rsidRPr="00347F27">
        <w:rPr>
          <w:lang w:bidi="en-US"/>
        </w:rPr>
        <w:t xml:space="preserve"> (former Army officer and college professor with a PhD in political science from Univ. of Alabama) </w:t>
      </w:r>
      <w:r w:rsidRPr="00347F27">
        <w:rPr>
          <w:u w:val="single"/>
          <w:lang w:bidi="en-US"/>
        </w:rPr>
        <w:t>citing interview with H.E. Husain Haqqani</w:t>
      </w:r>
      <w:r w:rsidRPr="00347F27">
        <w:rPr>
          <w:lang w:bidi="en-US"/>
        </w:rPr>
        <w:t>,</w:t>
      </w:r>
      <w:r w:rsidRPr="00347F27">
        <w:rPr>
          <w:u w:val="single"/>
          <w:lang w:bidi="en-US"/>
        </w:rPr>
        <w:t xml:space="preserve"> Pakistan ambassador to the US</w:t>
      </w:r>
      <w:r w:rsidRPr="00347F27">
        <w:rPr>
          <w:lang w:bidi="en-US"/>
        </w:rPr>
        <w:t xml:space="preserve">, 12 </w:t>
      </w:r>
      <w:r w:rsidRPr="00347F27">
        <w:rPr>
          <w:u w:val="single"/>
          <w:lang w:bidi="en-US"/>
        </w:rPr>
        <w:t>June 2008</w:t>
      </w:r>
      <w:r w:rsidRPr="00347F27">
        <w:rPr>
          <w:lang w:bidi="en-US"/>
        </w:rPr>
        <w:t>, "</w:t>
      </w:r>
      <w:r w:rsidRPr="00347EA7">
        <w:rPr>
          <w:u w:val="single"/>
        </w:rPr>
        <w:t>Ambassador: US-Pakistan Need ‘Strategic Partnership'</w:t>
      </w:r>
      <w:r w:rsidRPr="00347F27">
        <w:rPr>
          <w:lang w:bidi="en-US"/>
        </w:rPr>
        <w:t xml:space="preserve">" </w:t>
      </w:r>
      <w:hyperlink r:id="rId836" w:history="1">
        <w:r w:rsidRPr="00BA5DEC">
          <w:rPr>
            <w:rStyle w:val="Hyperlink"/>
            <w:lang w:bidi="en-US"/>
          </w:rPr>
          <w:t>www.outsidethebeltway.com/archives/2008/06/ambassador_us-pakistan_need_strategic_partnership</w:t>
        </w:r>
      </w:hyperlink>
    </w:p>
    <w:p w14:paraId="4FED3A9F" w14:textId="77777777" w:rsidR="00960B7B" w:rsidRPr="00570E7E" w:rsidRDefault="00960B7B" w:rsidP="00960B7B">
      <w:pPr>
        <w:pStyle w:val="BB-Evidence"/>
        <w:rPr>
          <w:lang w:bidi="en-US"/>
        </w:rPr>
      </w:pPr>
      <w:r w:rsidRPr="00347F27">
        <w:rPr>
          <w:lang w:bidi="en-US"/>
        </w:rPr>
        <w:t>Pakistan, Afghanistan, and the US must share intelligence in a real-time manner to avoid [friendly fire] incidents like yesterday's and to develop actionable intelligence to figh</w:t>
      </w:r>
      <w:r>
        <w:rPr>
          <w:lang w:bidi="en-US"/>
        </w:rPr>
        <w:t>t al Qaeda and Taliban forces.</w:t>
      </w:r>
    </w:p>
    <w:p w14:paraId="5AEED8B3" w14:textId="77777777" w:rsidR="00960B7B" w:rsidRDefault="00960B7B" w:rsidP="00960B7B">
      <w:pPr>
        <w:pStyle w:val="BB-BriefHeading"/>
        <w:rPr>
          <w:lang w:bidi="en-US"/>
        </w:rPr>
      </w:pPr>
      <w:bookmarkStart w:id="329" w:name="_Toc79275773"/>
      <w:bookmarkStart w:id="330" w:name="_Toc3447308"/>
      <w:r w:rsidRPr="00347F27">
        <w:rPr>
          <w:lang w:bidi="en-US"/>
        </w:rPr>
        <w:t>PAKISTAN-US RELATIONS – Forget it</w:t>
      </w:r>
      <w:bookmarkEnd w:id="329"/>
      <w:bookmarkEnd w:id="330"/>
    </w:p>
    <w:p w14:paraId="17FC3D4C" w14:textId="77777777" w:rsidR="00960B7B" w:rsidRDefault="00960B7B" w:rsidP="00960B7B">
      <w:pPr>
        <w:pStyle w:val="BB-Contentions"/>
        <w:rPr>
          <w:rFonts w:ascii="Verdana" w:hAnsi="Verdana" w:cs="Verdana"/>
          <w:sz w:val="17"/>
          <w:szCs w:val="17"/>
          <w:lang w:bidi="en-US"/>
        </w:rPr>
      </w:pPr>
      <w:r>
        <w:rPr>
          <w:lang w:bidi="en-US"/>
        </w:rPr>
        <w:t>With friends like these</w:t>
      </w:r>
      <w:r w:rsidRPr="00347F27">
        <w:rPr>
          <w:lang w:bidi="en-US"/>
        </w:rPr>
        <w:t>, who needs enemies?</w:t>
      </w:r>
    </w:p>
    <w:p w14:paraId="42C84029" w14:textId="77777777" w:rsidR="00960B7B" w:rsidRDefault="00960B7B" w:rsidP="00960B7B">
      <w:pPr>
        <w:pStyle w:val="BB-Contentions"/>
        <w:rPr>
          <w:lang w:bidi="en-US"/>
        </w:rPr>
      </w:pPr>
      <w:r w:rsidRPr="00347F27">
        <w:rPr>
          <w:lang w:bidi="en-US"/>
        </w:rPr>
        <w:t>The evidence in this brief can be used to defeat disadvantages based on US-India relations and their effect on Pakistan. This evidence shows that Pakistan is not really helping us.</w:t>
      </w:r>
    </w:p>
    <w:p w14:paraId="17523D8A" w14:textId="77777777" w:rsidR="00960B7B" w:rsidRDefault="00960B7B" w:rsidP="00960B7B">
      <w:pPr>
        <w:pStyle w:val="BB-Contentions"/>
        <w:rPr>
          <w:lang w:bidi="en-US"/>
        </w:rPr>
      </w:pPr>
      <w:r w:rsidRPr="00347F27">
        <w:rPr>
          <w:lang w:bidi="en-US"/>
        </w:rPr>
        <w:t>Afghan government finds evidence Pakistan tried to assassinate President Hamid Karzai</w:t>
      </w:r>
    </w:p>
    <w:p w14:paraId="490F860A" w14:textId="77777777" w:rsidR="00960B7B" w:rsidRDefault="00960B7B" w:rsidP="00960B7B">
      <w:pPr>
        <w:pStyle w:val="BB-Citation"/>
        <w:rPr>
          <w:lang w:bidi="en-US"/>
        </w:rPr>
      </w:pPr>
      <w:r w:rsidRPr="00727A51">
        <w:rPr>
          <w:u w:val="single"/>
          <w:lang w:bidi="en-US"/>
        </w:rPr>
        <w:t xml:space="preserve">ABDUL WAHEED WAFA and </w:t>
      </w:r>
      <w:hyperlink r:id="rId837" w:history="1">
        <w:r w:rsidRPr="00727A51">
          <w:rPr>
            <w:u w:val="single"/>
            <w:lang w:bidi="en-US"/>
          </w:rPr>
          <w:t>GRAHAM BOWLEY</w:t>
        </w:r>
      </w:hyperlink>
      <w:r w:rsidRPr="00347F27">
        <w:rPr>
          <w:lang w:bidi="en-US"/>
        </w:rPr>
        <w:t xml:space="preserve"> (journalists), 26 </w:t>
      </w:r>
      <w:r w:rsidRPr="00727A51">
        <w:rPr>
          <w:u w:val="single"/>
          <w:lang w:bidi="en-US"/>
        </w:rPr>
        <w:t>June 2008</w:t>
      </w:r>
      <w:r w:rsidRPr="00347F27">
        <w:rPr>
          <w:lang w:bidi="en-US"/>
        </w:rPr>
        <w:t xml:space="preserve">, "Afghans See Pakistan Role in Karzai Plot" NEW YORK TIMES </w:t>
      </w:r>
      <w:hyperlink r:id="rId838" w:history="1">
        <w:r w:rsidRPr="00BA5DEC">
          <w:rPr>
            <w:rStyle w:val="Hyperlink"/>
            <w:rFonts w:ascii="TimesNewRomanPSMT" w:hAnsi="TimesNewRomanPSMT" w:cs="TimesNewRomanPSMT"/>
            <w:iCs/>
            <w:lang w:bidi="en-US"/>
          </w:rPr>
          <w:t>www.nytimes.com/2008/06/26/world/asia/26afghan.html?_r=2&amp;hp&amp;oref=slogin&amp;oref=slogin</w:t>
        </w:r>
      </w:hyperlink>
    </w:p>
    <w:p w14:paraId="7395FC3B" w14:textId="77777777" w:rsidR="00960B7B" w:rsidRDefault="00960B7B" w:rsidP="00960B7B">
      <w:pPr>
        <w:pStyle w:val="BB-Evidence"/>
        <w:rPr>
          <w:lang w:bidi="en-US"/>
        </w:rPr>
      </w:pPr>
      <w:r w:rsidRPr="00347F27">
        <w:rPr>
          <w:lang w:bidi="en-US"/>
        </w:rPr>
        <w:t xml:space="preserve">The Afghan government for the first time publicly accused the Pakistani intelligence service on Wednesday of organizing the failed plot to assassinate President </w:t>
      </w:r>
      <w:hyperlink r:id="rId839" w:history="1">
        <w:r w:rsidRPr="00347F27">
          <w:rPr>
            <w:lang w:bidi="en-US"/>
          </w:rPr>
          <w:t>Hamid Karzai</w:t>
        </w:r>
      </w:hyperlink>
      <w:r w:rsidRPr="00347F27">
        <w:rPr>
          <w:lang w:bidi="en-US"/>
        </w:rPr>
        <w:t xml:space="preserve"> at a parade in Kabul in April. In a news conference in Kabul, Sayeed Ansari, the spokesman for the Afghan intelligence service, said Afghan authorities had evidence of the direct involvement of </w:t>
      </w:r>
      <w:hyperlink r:id="rId840" w:history="1">
        <w:r w:rsidRPr="00347F27">
          <w:rPr>
            <w:lang w:bidi="en-US"/>
          </w:rPr>
          <w:t>Pakistan</w:t>
        </w:r>
      </w:hyperlink>
      <w:r w:rsidRPr="00347F27">
        <w:rPr>
          <w:lang w:bidi="en-US"/>
        </w:rPr>
        <w:t xml:space="preserve">'s premier intelligence agency, </w:t>
      </w:r>
      <w:hyperlink r:id="rId841" w:history="1">
        <w:r w:rsidRPr="00347F27">
          <w:rPr>
            <w:lang w:bidi="en-US"/>
          </w:rPr>
          <w:t>Inter-Services Intelligence</w:t>
        </w:r>
      </w:hyperlink>
      <w:r w:rsidRPr="00347F27">
        <w:rPr>
          <w:lang w:bidi="en-US"/>
        </w:rPr>
        <w:t xml:space="preserve">, or ISI, in the assassination attempt. </w:t>
      </w:r>
    </w:p>
    <w:p w14:paraId="5BFA5207" w14:textId="77777777" w:rsidR="00960B7B" w:rsidRDefault="00960B7B" w:rsidP="00960B7B">
      <w:pPr>
        <w:pStyle w:val="BB-Contentions"/>
        <w:rPr>
          <w:bCs/>
          <w:lang w:bidi="en-US"/>
        </w:rPr>
      </w:pPr>
      <w:r w:rsidRPr="00347F27">
        <w:rPr>
          <w:bCs/>
          <w:lang w:bidi="en-US"/>
        </w:rPr>
        <w:t>Pakistan supports terrorism</w:t>
      </w:r>
    </w:p>
    <w:p w14:paraId="2D29B448" w14:textId="77777777" w:rsidR="00960B7B" w:rsidRDefault="00960B7B" w:rsidP="00960B7B">
      <w:pPr>
        <w:pStyle w:val="BB-Citation"/>
        <w:rPr>
          <w:lang w:bidi="en-US"/>
        </w:rPr>
      </w:pPr>
      <w:hyperlink r:id="rId842" w:history="1">
        <w:r w:rsidRPr="00347F27">
          <w:rPr>
            <w:u w:val="single"/>
            <w:lang w:bidi="en-US"/>
          </w:rPr>
          <w:t>Mark Sappenfield</w:t>
        </w:r>
      </w:hyperlink>
      <w:r w:rsidRPr="00347F27">
        <w:rPr>
          <w:lang w:bidi="en-US"/>
        </w:rPr>
        <w:t xml:space="preserve"> (journalist) 2 </w:t>
      </w:r>
      <w:r w:rsidRPr="00347F27">
        <w:rPr>
          <w:u w:val="single"/>
          <w:lang w:bidi="en-US"/>
        </w:rPr>
        <w:t>Oct 2006</w:t>
      </w:r>
      <w:r w:rsidRPr="00347F27">
        <w:rPr>
          <w:lang w:bidi="en-US"/>
        </w:rPr>
        <w:t xml:space="preserve">, "Pakistan said to play both sides on terror war," </w:t>
      </w:r>
      <w:r w:rsidRPr="00347F27">
        <w:rPr>
          <w:u w:val="single"/>
          <w:lang w:bidi="en-US"/>
        </w:rPr>
        <w:t>Christian Science Monitor</w:t>
      </w:r>
      <w:r w:rsidRPr="00347F27">
        <w:rPr>
          <w:lang w:bidi="en-US"/>
        </w:rPr>
        <w:t xml:space="preserve">, </w:t>
      </w:r>
      <w:hyperlink r:id="rId843" w:history="1">
        <w:r w:rsidRPr="00BA5DEC">
          <w:rPr>
            <w:rStyle w:val="Hyperlink"/>
            <w:lang w:bidi="en-US"/>
          </w:rPr>
          <w:t>www.csmonitor.com/2006/1002/p01s04-wosc.html</w:t>
        </w:r>
      </w:hyperlink>
      <w:r>
        <w:rPr>
          <w:lang w:bidi="en-US"/>
        </w:rPr>
        <w:t xml:space="preserve"> (</w:t>
      </w:r>
      <w:r w:rsidRPr="00347F27">
        <w:rPr>
          <w:lang w:bidi="en-US"/>
        </w:rPr>
        <w:t>ellipses in original)</w:t>
      </w:r>
    </w:p>
    <w:p w14:paraId="33F5EA8D" w14:textId="77777777" w:rsidR="00960B7B" w:rsidRDefault="00960B7B" w:rsidP="00960B7B">
      <w:pPr>
        <w:pStyle w:val="BB-Evidence"/>
        <w:rPr>
          <w:lang w:bidi="en-US"/>
        </w:rPr>
      </w:pPr>
      <w:r w:rsidRPr="00347F27">
        <w:rPr>
          <w:lang w:bidi="en-US"/>
        </w:rPr>
        <w:t>Last week, a think tank in Britain's Defence Ministry released an incendiary report saying that Pakistan's Inter-Services Intelligence (ISI) agency "has been supporting terrorism and extremism, whether in London ... or in Afghanistan or Iraq." On top of that, Afghan President Hamid Karzai spent most of the past week condemning Pakistan for ignoring and even abetting extremism, while frustrated American military officials decried Pakistan's inability to clamp down on the Taliban in its border territories.</w:t>
      </w:r>
    </w:p>
    <w:p w14:paraId="7C33E621" w14:textId="77777777" w:rsidR="00960B7B" w:rsidRDefault="00960B7B" w:rsidP="00960B7B">
      <w:pPr>
        <w:pStyle w:val="BB-Contentions"/>
        <w:rPr>
          <w:lang w:bidi="en-US"/>
        </w:rPr>
      </w:pPr>
      <w:r w:rsidRPr="00347F27">
        <w:rPr>
          <w:lang w:bidi="en-US"/>
        </w:rPr>
        <w:t>Pakistan's intelligence service (ISI</w:t>
      </w:r>
      <w:r>
        <w:rPr>
          <w:lang w:bidi="en-US"/>
        </w:rPr>
        <w:t>) supports terrorism in Kashmir</w:t>
      </w:r>
    </w:p>
    <w:p w14:paraId="6E10880E" w14:textId="77777777" w:rsidR="00960B7B" w:rsidRDefault="00960B7B" w:rsidP="00960B7B">
      <w:pPr>
        <w:pStyle w:val="BB-Citation"/>
        <w:rPr>
          <w:rFonts w:ascii="TimesNewRomanPSMT" w:hAnsi="TimesNewRomanPSMT" w:cs="TimesNewRomanPSMT"/>
          <w:i w:val="0"/>
          <w:iCs/>
          <w:lang w:bidi="en-US"/>
        </w:rPr>
      </w:pPr>
      <w:hyperlink r:id="rId844" w:history="1">
        <w:r w:rsidRPr="00347F27">
          <w:rPr>
            <w:u w:val="single"/>
            <w:lang w:bidi="en-US"/>
          </w:rPr>
          <w:t>Jayshree Bajoria</w:t>
        </w:r>
      </w:hyperlink>
      <w:r w:rsidRPr="00347F27">
        <w:rPr>
          <w:lang w:bidi="en-US"/>
        </w:rPr>
        <w:t xml:space="preserve"> (Staff Writer) and </w:t>
      </w:r>
      <w:hyperlink r:id="rId845" w:history="1">
        <w:r w:rsidRPr="00347F27">
          <w:rPr>
            <w:u w:val="single"/>
            <w:lang w:bidi="en-US"/>
          </w:rPr>
          <w:t>Eben Kaplan</w:t>
        </w:r>
      </w:hyperlink>
      <w:r w:rsidRPr="00347F27">
        <w:rPr>
          <w:lang w:bidi="en-US"/>
        </w:rPr>
        <w:t xml:space="preserve">, Associate Editor, 9 </w:t>
      </w:r>
      <w:r w:rsidRPr="00347F27">
        <w:rPr>
          <w:u w:val="single"/>
          <w:lang w:bidi="en-US"/>
        </w:rPr>
        <w:t>July 2008</w:t>
      </w:r>
      <w:r w:rsidRPr="00347F27">
        <w:rPr>
          <w:lang w:bidi="en-US"/>
        </w:rPr>
        <w:t xml:space="preserve">, </w:t>
      </w:r>
      <w:r w:rsidRPr="00347F27">
        <w:rPr>
          <w:u w:val="single"/>
          <w:lang w:bidi="en-US"/>
        </w:rPr>
        <w:t>COUNCIL ON FOREIGN RELATIONS</w:t>
      </w:r>
      <w:r w:rsidRPr="00347F27">
        <w:rPr>
          <w:lang w:bidi="en-US"/>
        </w:rPr>
        <w:t xml:space="preserve">, The ISI and Terrorism: Behind the Accusations, </w:t>
      </w:r>
      <w:hyperlink r:id="rId846" w:history="1">
        <w:r w:rsidRPr="00BA5DEC">
          <w:rPr>
            <w:rStyle w:val="Hyperlink"/>
            <w:rFonts w:ascii="TimesNewRomanPSMT" w:hAnsi="TimesNewRomanPSMT" w:cs="TimesNewRomanPSMT"/>
            <w:iCs/>
            <w:lang w:bidi="en-US"/>
          </w:rPr>
          <w:t>www.cfr.org/publication/11644</w:t>
        </w:r>
      </w:hyperlink>
    </w:p>
    <w:p w14:paraId="0B407BE6" w14:textId="77777777" w:rsidR="00960B7B" w:rsidRDefault="00960B7B" w:rsidP="00960B7B">
      <w:pPr>
        <w:pStyle w:val="BB-Evidence"/>
        <w:rPr>
          <w:lang w:bidi="en-US"/>
        </w:rPr>
      </w:pPr>
      <w:r w:rsidRPr="00347F27">
        <w:rPr>
          <w:lang w:bidi="en-US"/>
        </w:rPr>
        <w:t xml:space="preserve">"The ISI probably would not define what they've done in the past as 'terrorism,' " says </w:t>
      </w:r>
      <w:hyperlink r:id="rId847" w:history="1">
        <w:r w:rsidRPr="00347F27">
          <w:rPr>
            <w:lang w:bidi="en-US"/>
          </w:rPr>
          <w:t>William Milam</w:t>
        </w:r>
      </w:hyperlink>
      <w:r w:rsidRPr="00347F27">
        <w:rPr>
          <w:lang w:bidi="en-US"/>
        </w:rPr>
        <w:t xml:space="preserve">, former U.S. ambassador to Pakistan. Nevertheless, experts say the ISI has supported a </w:t>
      </w:r>
      <w:hyperlink r:id="rId848" w:history="1">
        <w:r w:rsidRPr="00347F27">
          <w:rPr>
            <w:lang w:bidi="en-US"/>
          </w:rPr>
          <w:t>number of militant groups in the disputed Kashmir region</w:t>
        </w:r>
      </w:hyperlink>
      <w:r w:rsidRPr="00347F27">
        <w:rPr>
          <w:lang w:bidi="en-US"/>
        </w:rPr>
        <w:t xml:space="preserve"> between Pakistan and India, some of which are on the </w:t>
      </w:r>
      <w:hyperlink r:id="rId849" w:history="1">
        <w:r w:rsidRPr="00347F27">
          <w:rPr>
            <w:lang w:bidi="en-US"/>
          </w:rPr>
          <w:t>State Department's Foreign Terrorist Organizations list</w:t>
        </w:r>
      </w:hyperlink>
      <w:r w:rsidRPr="00347F27">
        <w:rPr>
          <w:lang w:bidi="en-US"/>
        </w:rPr>
        <w:t xml:space="preserve">. </w:t>
      </w:r>
    </w:p>
    <w:p w14:paraId="43DDCEF1" w14:textId="77777777" w:rsidR="00960B7B" w:rsidRDefault="00960B7B" w:rsidP="00960B7B">
      <w:pPr>
        <w:pStyle w:val="BB-Contentions"/>
        <w:rPr>
          <w:lang w:bidi="en-US"/>
        </w:rPr>
      </w:pPr>
      <w:r w:rsidRPr="00347F27">
        <w:rPr>
          <w:lang w:bidi="en-US"/>
        </w:rPr>
        <w:t>Militant groups in Pakistan are attacking Afghanistan</w:t>
      </w:r>
    </w:p>
    <w:p w14:paraId="2F58C9B8" w14:textId="77777777" w:rsidR="00960B7B" w:rsidRDefault="00960B7B" w:rsidP="00960B7B">
      <w:pPr>
        <w:pStyle w:val="BB-Citation"/>
        <w:rPr>
          <w:lang w:bidi="en-US"/>
        </w:rPr>
      </w:pPr>
      <w:r w:rsidRPr="00727A51">
        <w:rPr>
          <w:u w:val="single"/>
          <w:lang w:bidi="en-US"/>
        </w:rPr>
        <w:t xml:space="preserve">ABDUL WAHEED WAFA and </w:t>
      </w:r>
      <w:hyperlink r:id="rId850" w:history="1">
        <w:r w:rsidRPr="00727A51">
          <w:rPr>
            <w:u w:val="single"/>
            <w:lang w:bidi="en-US"/>
          </w:rPr>
          <w:t>GRAHAM BOWLEY</w:t>
        </w:r>
      </w:hyperlink>
      <w:r w:rsidRPr="00347F27">
        <w:rPr>
          <w:lang w:bidi="en-US"/>
        </w:rPr>
        <w:t xml:space="preserve"> (journalists), 26 </w:t>
      </w:r>
      <w:r w:rsidRPr="00727A51">
        <w:rPr>
          <w:u w:val="single"/>
          <w:lang w:bidi="en-US"/>
        </w:rPr>
        <w:t>June 2008</w:t>
      </w:r>
      <w:r w:rsidRPr="00347F27">
        <w:rPr>
          <w:lang w:bidi="en-US"/>
        </w:rPr>
        <w:t xml:space="preserve">, "Afghans See Pakistan Role in Karzai Plot" NEW YORK TIMES </w:t>
      </w:r>
      <w:hyperlink r:id="rId851" w:history="1">
        <w:r w:rsidRPr="00BA5DEC">
          <w:rPr>
            <w:rStyle w:val="Hyperlink"/>
            <w:rFonts w:ascii="TimesNewRomanPSMT" w:hAnsi="TimesNewRomanPSMT" w:cs="TimesNewRomanPSMT"/>
            <w:iCs/>
            <w:lang w:bidi="en-US"/>
          </w:rPr>
          <w:t>www.nytimes.com/2008/06/26/world/asia/26afghan.html?_r=2&amp;hp&amp;oref=slogin&amp;oref=slogin</w:t>
        </w:r>
      </w:hyperlink>
    </w:p>
    <w:p w14:paraId="7C3F6D55" w14:textId="77777777" w:rsidR="00960B7B" w:rsidRDefault="00960B7B" w:rsidP="00960B7B">
      <w:pPr>
        <w:pStyle w:val="BB-Evidence"/>
        <w:rPr>
          <w:lang w:bidi="en-US"/>
        </w:rPr>
      </w:pPr>
      <w:r w:rsidRPr="00347F27">
        <w:rPr>
          <w:lang w:bidi="en-US"/>
        </w:rPr>
        <w:t>Tensions between the countries [Pakistan and Afghanistan] have been rising. Last week, Mr. Karzai threatened to send soldiers into Pakistan to fight Islamic militant groups operating in the border areas to attack Afghanistan. Mr. Karzai has said that he regards the Pakistani government as a friendly government, but in an escalating war of words he has urged it to join Afghanistan and allied nations to fight those who want to destabilize both countries, and to "cut the hand" that is feeding the militants.</w:t>
      </w:r>
    </w:p>
    <w:p w14:paraId="28525FC0" w14:textId="77777777" w:rsidR="00960B7B" w:rsidRDefault="00960B7B" w:rsidP="00960B7B">
      <w:pPr>
        <w:pStyle w:val="BB-Contentions"/>
        <w:rPr>
          <w:lang w:bidi="en-US"/>
        </w:rPr>
      </w:pPr>
      <w:r w:rsidRPr="00347F27">
        <w:rPr>
          <w:lang w:bidi="en-US"/>
        </w:rPr>
        <w:t>Pakistan government gives sanctuary to militant groups</w:t>
      </w:r>
    </w:p>
    <w:p w14:paraId="7B30049D" w14:textId="77777777" w:rsidR="00960B7B" w:rsidRDefault="00960B7B" w:rsidP="00960B7B">
      <w:pPr>
        <w:pStyle w:val="BB-Citation"/>
        <w:rPr>
          <w:lang w:bidi="en-US"/>
        </w:rPr>
      </w:pPr>
      <w:r w:rsidRPr="00347F27">
        <w:rPr>
          <w:u w:val="single"/>
          <w:lang w:bidi="en-US"/>
        </w:rPr>
        <w:t>Australian Broadcasting Corporation,</w:t>
      </w:r>
      <w:r w:rsidRPr="00347F27">
        <w:rPr>
          <w:lang w:bidi="en-US"/>
        </w:rPr>
        <w:t xml:space="preserve"> 12 </w:t>
      </w:r>
      <w:r w:rsidRPr="00347F27">
        <w:rPr>
          <w:u w:val="single"/>
          <w:lang w:bidi="en-US"/>
        </w:rPr>
        <w:t>June 2008</w:t>
      </w:r>
      <w:r w:rsidRPr="00347F27">
        <w:rPr>
          <w:lang w:bidi="en-US"/>
        </w:rPr>
        <w:t xml:space="preserve">, ABC NEWS, "Pakistan border havens set scene for more US attacks" (brackets added) </w:t>
      </w:r>
      <w:hyperlink r:id="rId852" w:history="1">
        <w:r w:rsidRPr="00BA5DEC">
          <w:rPr>
            <w:rStyle w:val="Hyperlink"/>
            <w:rFonts w:ascii="TimesNewRomanPSMT" w:hAnsi="TimesNewRomanPSMT" w:cs="TimesNewRomanPSMT"/>
            <w:iCs/>
            <w:lang w:bidi="en-US"/>
          </w:rPr>
          <w:t>www.abc.net.au/news/stories/2008/06/12/2272890.htm</w:t>
        </w:r>
      </w:hyperlink>
    </w:p>
    <w:p w14:paraId="7C2E0041" w14:textId="77777777" w:rsidR="00960B7B" w:rsidRDefault="00960B7B" w:rsidP="00960B7B">
      <w:pPr>
        <w:pStyle w:val="BB-Evidence"/>
        <w:rPr>
          <w:lang w:bidi="en-US"/>
        </w:rPr>
      </w:pPr>
      <w:r w:rsidRPr="00347F27">
        <w:rPr>
          <w:lang w:bidi="en-US"/>
        </w:rPr>
        <w:t>Agreements reached by Pakistan's Government with some of the border groups, particularly in Waziristan, had not only failed to contain the groups, Dr [Seth] Jones [analyst with the Washington-based Rand Corporation who visited the Afghan/Pak border area 3 times] said, but had given sanctuary to them on the Pakistan side of the border. And that, he said was making it difficult for Pakistan to control them. So was Pakistan then serious about controlling the situation in the border areas? "I think the evidence over the past few years strongly suggests that the Pakistan army and some of its other security services, including the Inter-Services Intelligence Directorate, the ISI, have targeted foreign fighters including Uzbeks Arabs but have been much more reluctant to target local groups, local Pashtun groups, groups that are fighting in Afghanistan or in India including on the Kashmir front," Dr Jones said.</w:t>
      </w:r>
    </w:p>
    <w:p w14:paraId="0BCCBC52" w14:textId="77777777" w:rsidR="00960B7B" w:rsidRDefault="00960B7B" w:rsidP="00960B7B">
      <w:pPr>
        <w:pStyle w:val="BB-Contentions"/>
        <w:rPr>
          <w:lang w:bidi="en-US"/>
        </w:rPr>
      </w:pPr>
      <w:r w:rsidRPr="00347F27">
        <w:rPr>
          <w:lang w:bidi="en-US"/>
        </w:rPr>
        <w:t>Pakistan intelligence (ISI) being used to help Afghan insurgents</w:t>
      </w:r>
    </w:p>
    <w:p w14:paraId="48614F42" w14:textId="77777777" w:rsidR="00960B7B" w:rsidRDefault="00960B7B" w:rsidP="00960B7B">
      <w:pPr>
        <w:pStyle w:val="BB-Citation"/>
        <w:rPr>
          <w:rFonts w:ascii="TimesNewRomanPSMT" w:hAnsi="TimesNewRomanPSMT" w:cs="TimesNewRomanPSMT"/>
          <w:i w:val="0"/>
          <w:iCs/>
          <w:lang w:bidi="en-US"/>
        </w:rPr>
      </w:pPr>
      <w:hyperlink r:id="rId853" w:history="1">
        <w:r w:rsidRPr="00347F27">
          <w:rPr>
            <w:u w:val="single"/>
            <w:lang w:bidi="en-US"/>
          </w:rPr>
          <w:t>Jayshree Bajoria</w:t>
        </w:r>
      </w:hyperlink>
      <w:r w:rsidRPr="00347F27">
        <w:rPr>
          <w:lang w:bidi="en-US"/>
        </w:rPr>
        <w:t xml:space="preserve"> (Staff Writer) and </w:t>
      </w:r>
      <w:hyperlink r:id="rId854" w:history="1">
        <w:r w:rsidRPr="00347F27">
          <w:rPr>
            <w:u w:val="single"/>
            <w:lang w:bidi="en-US"/>
          </w:rPr>
          <w:t>Eben Kaplan</w:t>
        </w:r>
      </w:hyperlink>
      <w:r w:rsidRPr="00347F27">
        <w:rPr>
          <w:lang w:bidi="en-US"/>
        </w:rPr>
        <w:t xml:space="preserve">, Associate Editor, 9 </w:t>
      </w:r>
      <w:r w:rsidRPr="00347F27">
        <w:rPr>
          <w:u w:val="single"/>
          <w:lang w:bidi="en-US"/>
        </w:rPr>
        <w:t>July 2008</w:t>
      </w:r>
      <w:r w:rsidRPr="00347F27">
        <w:rPr>
          <w:lang w:bidi="en-US"/>
        </w:rPr>
        <w:t xml:space="preserve">, </w:t>
      </w:r>
      <w:r w:rsidRPr="00347F27">
        <w:rPr>
          <w:u w:val="single"/>
          <w:lang w:bidi="en-US"/>
        </w:rPr>
        <w:t>COUNCIL ON FOREIGN RELATIONS</w:t>
      </w:r>
      <w:r w:rsidRPr="00347F27">
        <w:rPr>
          <w:lang w:bidi="en-US"/>
        </w:rPr>
        <w:t xml:space="preserve">, The ISI and Terrorism: Behind the Accusations, </w:t>
      </w:r>
      <w:hyperlink r:id="rId855" w:history="1">
        <w:r w:rsidRPr="00BA5DEC">
          <w:rPr>
            <w:rStyle w:val="Hyperlink"/>
            <w:rFonts w:ascii="TimesNewRomanPSMT" w:hAnsi="TimesNewRomanPSMT" w:cs="TimesNewRomanPSMT"/>
            <w:iCs/>
            <w:lang w:bidi="en-US"/>
          </w:rPr>
          <w:t>www.cfr.org/publication/11644</w:t>
        </w:r>
      </w:hyperlink>
    </w:p>
    <w:p w14:paraId="582A7D07" w14:textId="77777777" w:rsidR="00960B7B" w:rsidRDefault="00960B7B" w:rsidP="00960B7B">
      <w:pPr>
        <w:pStyle w:val="BB-Evidence"/>
        <w:rPr>
          <w:lang w:bidi="en-US"/>
        </w:rPr>
      </w:pPr>
      <w:r w:rsidRPr="00347F27">
        <w:rPr>
          <w:lang w:bidi="en-US"/>
        </w:rPr>
        <w:t xml:space="preserve">"Like in any secret service, there are rogue elements," says </w:t>
      </w:r>
      <w:hyperlink r:id="rId856" w:history="1">
        <w:r w:rsidRPr="00347F27">
          <w:rPr>
            <w:lang w:bidi="en-US"/>
          </w:rPr>
          <w:t>Frederic Grare</w:t>
        </w:r>
      </w:hyperlink>
      <w:r w:rsidRPr="00347F27">
        <w:rPr>
          <w:lang w:bidi="en-US"/>
        </w:rPr>
        <w:t xml:space="preserve">, a South Asia expert and visiting scholar at the Carnegie Endowment for International Peace. He points out that many of the ISI's agents have ethnic and cultural ties to Afghan insurgents, and naturally sympathize with them. </w:t>
      </w:r>
      <w:hyperlink r:id="rId857" w:history="1">
        <w:r w:rsidRPr="00347F27">
          <w:rPr>
            <w:lang w:bidi="en-US"/>
          </w:rPr>
          <w:t>Marvin G. Weinbaum</w:t>
        </w:r>
      </w:hyperlink>
      <w:r w:rsidRPr="00347F27">
        <w:rPr>
          <w:lang w:bidi="en-US"/>
        </w:rPr>
        <w:t xml:space="preserve">, an expert on Afghanistan and Pakistan at the Middle East Institute, says Pakistan has sent "retired" ISI agents on missions the government could not officially endorse. Some observers believe Pakistan's duplicity is deliberate: "Musharraf's been playing with us since day one," Grare says. </w:t>
      </w:r>
    </w:p>
    <w:p w14:paraId="710B5E84" w14:textId="77777777" w:rsidR="00960B7B" w:rsidRPr="00347F27" w:rsidRDefault="00960B7B" w:rsidP="00960B7B">
      <w:pPr>
        <w:pStyle w:val="BB-Contentions"/>
        <w:rPr>
          <w:lang w:bidi="en-US"/>
        </w:rPr>
      </w:pPr>
      <w:r w:rsidRPr="00347F27">
        <w:rPr>
          <w:lang w:bidi="en-US"/>
        </w:rPr>
        <w:t>Outsiders cannot influence Pakistan to stop expanding nukes and missiles unless we negotiate a deal with China and Russia</w:t>
      </w:r>
    </w:p>
    <w:p w14:paraId="5C35DA26" w14:textId="77777777" w:rsidR="00960B7B" w:rsidRDefault="00960B7B" w:rsidP="00960B7B">
      <w:pPr>
        <w:pStyle w:val="BB-Citation"/>
        <w:rPr>
          <w:lang w:bidi="en-US"/>
        </w:rPr>
      </w:pPr>
      <w:r w:rsidRPr="00347F27">
        <w:rPr>
          <w:u w:val="single"/>
          <w:lang w:bidi="en-US"/>
        </w:rPr>
        <w:t>Dr. George Perkovich</w:t>
      </w:r>
      <w:r w:rsidRPr="00347F27">
        <w:rPr>
          <w:lang w:bidi="en-US"/>
        </w:rPr>
        <w:t xml:space="preserve"> (Vice President for Studies— Global Security and Economic Development, and Director of the Nonproliferation Program at the Carnegie Endowment for International Peace) </w:t>
      </w:r>
      <w:r w:rsidRPr="00347F27">
        <w:rPr>
          <w:u w:val="single"/>
          <w:lang w:bidi="en-US"/>
        </w:rPr>
        <w:t>Jan 2008</w:t>
      </w:r>
      <w:r w:rsidRPr="00347F27">
        <w:rPr>
          <w:lang w:bidi="en-US"/>
        </w:rPr>
        <w:t xml:space="preserve"> PAKISTAN'S NUCLEAR FUTURE: WORRIES BEYOND WAR, CHAPTER 3 - COULD ANYTHING BE DONE TO STOP THEM? LESSONS FROM PAKISTAN'S PROLIFERATING PAST, </w:t>
      </w:r>
      <w:r w:rsidRPr="00347F27">
        <w:rPr>
          <w:u w:val="single"/>
          <w:lang w:bidi="en-US"/>
        </w:rPr>
        <w:t>Strategic Studies Institute</w:t>
      </w:r>
      <w:r w:rsidRPr="00347F27">
        <w:rPr>
          <w:lang w:bidi="en-US"/>
        </w:rPr>
        <w:t xml:space="preserve">, US Army, </w:t>
      </w:r>
      <w:hyperlink r:id="rId858" w:history="1">
        <w:r w:rsidRPr="00BA5DEC">
          <w:rPr>
            <w:rStyle w:val="Hyperlink"/>
            <w:lang w:bidi="en-US"/>
          </w:rPr>
          <w:t>www.strategicstudiesinstitute.army.mil/pdffiles/pub832.pdf</w:t>
        </w:r>
      </w:hyperlink>
    </w:p>
    <w:p w14:paraId="18FEC8BC" w14:textId="77777777" w:rsidR="00960B7B" w:rsidRPr="00B8638C" w:rsidRDefault="00960B7B" w:rsidP="00960B7B">
      <w:pPr>
        <w:pStyle w:val="BB-Evidence"/>
        <w:rPr>
          <w:u w:val="single"/>
          <w:lang w:bidi="en-US"/>
        </w:rPr>
      </w:pPr>
      <w:r w:rsidRPr="00347F27">
        <w:rPr>
          <w:lang w:bidi="en-US"/>
        </w:rPr>
        <w:t xml:space="preserve">Thoroughness argues for extending the story and describing how </w:t>
      </w:r>
      <w:r w:rsidRPr="00B8638C">
        <w:rPr>
          <w:u w:val="single"/>
          <w:lang w:bidi="en-US"/>
        </w:rPr>
        <w:t>Pakistan has continued to expand its stockpile of fissile materials, now including plutonium, and how its arsenal has grown unabated and in parallel with advances in missile delivery systems. Yet there is little that outside actors could do to channel or abate this activity, other than promote a global halt to fissile material production and a framework for limiting nuclear and missile arsenals that would include China, which, in turn, would not participate without the United States and Russia agreeing to limit military programs that threaten China.</w:t>
      </w:r>
    </w:p>
    <w:p w14:paraId="0167A17A" w14:textId="77777777" w:rsidR="00960B7B" w:rsidRDefault="00960B7B" w:rsidP="00960B7B">
      <w:pPr>
        <w:pStyle w:val="BB-Contentions"/>
        <w:rPr>
          <w:lang w:bidi="en-US"/>
        </w:rPr>
      </w:pPr>
      <w:r w:rsidRPr="00347F27">
        <w:rPr>
          <w:lang w:bidi="en-US"/>
        </w:rPr>
        <w:t>Experts really don't know what to do about all the issues with Pakistan</w:t>
      </w:r>
    </w:p>
    <w:p w14:paraId="7FAA7C3D" w14:textId="77777777" w:rsidR="00960B7B" w:rsidRDefault="00960B7B" w:rsidP="00960B7B">
      <w:pPr>
        <w:pStyle w:val="BB-Citation"/>
        <w:rPr>
          <w:lang w:bidi="en-US"/>
        </w:rPr>
      </w:pPr>
      <w:r w:rsidRPr="00347F27">
        <w:rPr>
          <w:u w:val="single"/>
          <w:lang w:bidi="en-US"/>
        </w:rPr>
        <w:t xml:space="preserve">Henry Sokolski </w:t>
      </w:r>
      <w:r w:rsidRPr="00347F27">
        <w:rPr>
          <w:lang w:bidi="en-US"/>
        </w:rPr>
        <w:t xml:space="preserve">(Executive Director, The Nonproliferation Policy Education Center) </w:t>
      </w:r>
      <w:r w:rsidRPr="00347F27">
        <w:rPr>
          <w:u w:val="single"/>
          <w:lang w:bidi="en-US"/>
        </w:rPr>
        <w:t>Jan 2008</w:t>
      </w:r>
      <w:r w:rsidRPr="00347F27">
        <w:rPr>
          <w:lang w:bidi="en-US"/>
        </w:rPr>
        <w:t xml:space="preserve"> PAKISTAN'S NUCLEAR FUTURE: WORRIES BEYOND WAR, Strategic Studies Institute, US Army, </w:t>
      </w:r>
      <w:hyperlink r:id="rId859" w:history="1">
        <w:r w:rsidRPr="00BA5DEC">
          <w:rPr>
            <w:rStyle w:val="Hyperlink"/>
            <w:lang w:bidi="en-US"/>
          </w:rPr>
          <w:t>www.strategicstudiesinstitute.army.mil/pdffiles/pub832.pdf</w:t>
        </w:r>
      </w:hyperlink>
    </w:p>
    <w:p w14:paraId="4A6D35D5" w14:textId="77777777" w:rsidR="00960B7B" w:rsidRPr="00347F27" w:rsidRDefault="00960B7B" w:rsidP="00960B7B">
      <w:pPr>
        <w:pStyle w:val="BB-Evidence"/>
        <w:rPr>
          <w:lang w:bidi="en-US"/>
        </w:rPr>
      </w:pPr>
      <w:r w:rsidRPr="00347F27">
        <w:rPr>
          <w:lang w:bidi="en-US"/>
        </w:rPr>
        <w:t>Raise the issue of Pakistan's nuclear program before almost any group of Western security analysts, and they are likely to throw up their hands. What might happen if the current Pakistani government is taken over by radicalized political forces sympathetic to the Taliban? Such a government, they fear, might share Pakistan's nuclear weapons materials and know-how with others, including terrorist organizations. Then there is the possibility that a more radical government might pick a war again with India. Could Pakistan prevail against India's superior conventional forces without threatening to resort to nuclear arms? If not, what, if anything, might persuade Pakistan to stand its nuclear forces down? There are no good answers to these questions and even fewer near or mid-term fixes against such contingencies. This, in turn, encourages a kind of policy fatalism with regard to Pakistan.</w:t>
      </w:r>
    </w:p>
    <w:p w14:paraId="5AB7138E" w14:textId="77777777" w:rsidR="00960B7B" w:rsidRPr="001E41CF" w:rsidRDefault="00960B7B" w:rsidP="00960B7B">
      <w:pPr>
        <w:pStyle w:val="BB-BriefHeading"/>
        <w:rPr>
          <w:lang w:bidi="en-US"/>
        </w:rPr>
      </w:pPr>
      <w:bookmarkStart w:id="331" w:name="_Toc79275774"/>
      <w:bookmarkStart w:id="332" w:name="_Toc3447309"/>
      <w:r w:rsidRPr="00347F27">
        <w:rPr>
          <w:lang w:bidi="en-US"/>
        </w:rPr>
        <w:t>POLICY IMPLEMENTATION FAILURES</w:t>
      </w:r>
      <w:bookmarkEnd w:id="331"/>
      <w:bookmarkEnd w:id="332"/>
    </w:p>
    <w:p w14:paraId="3C760CFF" w14:textId="77777777" w:rsidR="00960B7B" w:rsidRDefault="00960B7B" w:rsidP="00960B7B">
      <w:pPr>
        <w:pStyle w:val="BB-Contentions"/>
        <w:rPr>
          <w:lang w:bidi="en-US"/>
        </w:rPr>
      </w:pPr>
      <w:r>
        <w:rPr>
          <w:lang w:bidi="en-US"/>
        </w:rPr>
        <w:t>SOLVENCY</w:t>
      </w:r>
    </w:p>
    <w:p w14:paraId="17DD6762" w14:textId="77777777" w:rsidR="00960B7B" w:rsidRDefault="00960B7B" w:rsidP="00960B7B">
      <w:pPr>
        <w:pStyle w:val="BB-Contentions"/>
        <w:rPr>
          <w:lang w:bidi="en-US"/>
        </w:rPr>
      </w:pPr>
      <w:r w:rsidRPr="00347F27">
        <w:rPr>
          <w:lang w:bidi="en-US"/>
        </w:rPr>
        <w:t>1.</w:t>
      </w:r>
      <w:r>
        <w:rPr>
          <w:lang w:bidi="en-US"/>
        </w:rPr>
        <w:t xml:space="preserve"> Failure to measure results </w:t>
      </w:r>
    </w:p>
    <w:p w14:paraId="23D3DECA" w14:textId="77777777" w:rsidR="00960B7B" w:rsidRPr="00347F27" w:rsidRDefault="00960B7B" w:rsidP="00960B7B">
      <w:pPr>
        <w:pStyle w:val="BB-Contentions"/>
        <w:rPr>
          <w:lang w:bidi="en-US"/>
        </w:rPr>
      </w:pPr>
      <w:r w:rsidRPr="00347F27">
        <w:rPr>
          <w:lang w:bidi="en-US"/>
        </w:rPr>
        <w:tab/>
        <w:t>A. Link: Affirmative plan does not contain clear measurements of results to be used as standards for holding the agents accountable.</w:t>
      </w:r>
    </w:p>
    <w:p w14:paraId="1216AA1A" w14:textId="77777777" w:rsidR="00960B7B" w:rsidRDefault="00960B7B" w:rsidP="00960B7B">
      <w:pPr>
        <w:pStyle w:val="BB-Contentions"/>
        <w:rPr>
          <w:lang w:bidi="en-US"/>
        </w:rPr>
      </w:pPr>
      <w:r w:rsidRPr="00347F27">
        <w:rPr>
          <w:lang w:bidi="en-US"/>
        </w:rPr>
        <w:tab/>
        <w:t>B. Link: Without measurement of outcomes, there is no accountability</w:t>
      </w:r>
    </w:p>
    <w:p w14:paraId="0A885C33" w14:textId="77777777" w:rsidR="00960B7B" w:rsidRPr="00727A51" w:rsidRDefault="00960B7B" w:rsidP="00960B7B">
      <w:pPr>
        <w:pStyle w:val="BB-Citation"/>
        <w:rPr>
          <w:lang w:bidi="en-US"/>
        </w:rPr>
      </w:pPr>
      <w:r w:rsidRPr="00347F27">
        <w:rPr>
          <w:u w:val="single"/>
          <w:lang w:bidi="en-US"/>
        </w:rPr>
        <w:t>Rinku Murgai, Lant Pritchett, and Marina Wes</w:t>
      </w:r>
      <w:r w:rsidRPr="00347F27">
        <w:rPr>
          <w:lang w:bidi="en-US"/>
        </w:rPr>
        <w:t xml:space="preserve"> (</w:t>
      </w:r>
      <w:r w:rsidRPr="00347F27">
        <w:rPr>
          <w:u w:val="single"/>
          <w:lang w:bidi="en-US"/>
        </w:rPr>
        <w:t>World Bank research team</w:t>
      </w:r>
      <w:r w:rsidRPr="00347F27">
        <w:rPr>
          <w:lang w:bidi="en-US"/>
        </w:rPr>
        <w:t xml:space="preserve">, report reviewed by World Bank and government officials) 29 </w:t>
      </w:r>
      <w:r w:rsidRPr="00347F27">
        <w:rPr>
          <w:u w:val="single"/>
          <w:lang w:bidi="en-US"/>
        </w:rPr>
        <w:t>May 2006</w:t>
      </w:r>
      <w:r w:rsidRPr="00347F27">
        <w:rPr>
          <w:lang w:bidi="en-US"/>
        </w:rPr>
        <w:t xml:space="preserve">, India Inclusive Growth and Service delivery: Building on India's Success Development Policy Review, p. 29 (italics and parentheses in original) </w:t>
      </w:r>
      <w:hyperlink r:id="rId860" w:history="1">
        <w:r w:rsidRPr="00E14620">
          <w:rPr>
            <w:rStyle w:val="Hyperlink"/>
            <w:lang w:bidi="en-US"/>
          </w:rPr>
          <w:t>http://siteresources.worldbank.org/SOUTHASIAEXT/Resources/DPR_FullReport.pdf</w:t>
        </w:r>
      </w:hyperlink>
      <w:r>
        <w:rPr>
          <w:lang w:bidi="en-US"/>
        </w:rPr>
        <w:t xml:space="preserve"> </w:t>
      </w:r>
    </w:p>
    <w:p w14:paraId="2C45BF36" w14:textId="77777777" w:rsidR="00960B7B" w:rsidRPr="00347F27" w:rsidRDefault="00960B7B" w:rsidP="00960B7B">
      <w:pPr>
        <w:pStyle w:val="BB-Evidence"/>
        <w:rPr>
          <w:lang w:bidi="en-US"/>
        </w:rPr>
      </w:pPr>
      <w:r w:rsidRPr="00347F27">
        <w:rPr>
          <w:i/>
          <w:iCs/>
          <w:lang w:bidi="en-US"/>
        </w:rPr>
        <w:t xml:space="preserve">Delegation. </w:t>
      </w:r>
      <w:r w:rsidRPr="00347F27">
        <w:rPr>
          <w:lang w:bidi="en-US"/>
        </w:rPr>
        <w:t xml:space="preserve">The combination of two aphorisms: "you get what you pay for" and "what gets measured gets done"—implies that if one only pays for and measures inputs (wages, assets) then one will get inputs. Unless there is clarity about the delegation of responsibility for outputs and outcomes there cannot be accountability for outputs and outcomes. </w:t>
      </w:r>
    </w:p>
    <w:p w14:paraId="0AC53451" w14:textId="77777777" w:rsidR="00960B7B" w:rsidRDefault="00960B7B" w:rsidP="00960B7B">
      <w:pPr>
        <w:pStyle w:val="BB-Contentions"/>
        <w:rPr>
          <w:lang w:bidi="en-US"/>
        </w:rPr>
      </w:pPr>
      <w:r w:rsidRPr="00347F27">
        <w:rPr>
          <w:lang w:bidi="en-US"/>
        </w:rPr>
        <w:tab/>
        <w:t>C. Impact: Lack of attention to actual delivery leads to low quality of results - even with a good "policy"</w:t>
      </w:r>
    </w:p>
    <w:p w14:paraId="4A74B5A8" w14:textId="77777777" w:rsidR="00960B7B" w:rsidRDefault="00960B7B" w:rsidP="00960B7B">
      <w:pPr>
        <w:pStyle w:val="BB-Citation"/>
        <w:rPr>
          <w:lang w:bidi="en-US"/>
        </w:rPr>
      </w:pPr>
      <w:r w:rsidRPr="00347F27">
        <w:rPr>
          <w:u w:val="single"/>
          <w:lang w:bidi="en-US"/>
        </w:rPr>
        <w:t>Rinku Murgai, Lant Pritchett, and Marina Wes</w:t>
      </w:r>
      <w:r w:rsidRPr="00347F27">
        <w:rPr>
          <w:lang w:bidi="en-US"/>
        </w:rPr>
        <w:t xml:space="preserve"> (</w:t>
      </w:r>
      <w:r w:rsidRPr="00347F27">
        <w:rPr>
          <w:u w:val="single"/>
          <w:lang w:bidi="en-US"/>
        </w:rPr>
        <w:t>World Bank research team</w:t>
      </w:r>
      <w:r w:rsidRPr="00347F27">
        <w:rPr>
          <w:lang w:bidi="en-US"/>
        </w:rPr>
        <w:t xml:space="preserve">, report reviewed by World Bank and government officials) 29 </w:t>
      </w:r>
      <w:r w:rsidRPr="00347F27">
        <w:rPr>
          <w:u w:val="single"/>
          <w:lang w:bidi="en-US"/>
        </w:rPr>
        <w:t>May 2006</w:t>
      </w:r>
      <w:r w:rsidRPr="00347F27">
        <w:rPr>
          <w:lang w:bidi="en-US"/>
        </w:rPr>
        <w:t xml:space="preserve">, India Inclusive Growth and Service delivery: Building on India's Success Development Policy Review, p. 43 </w:t>
      </w:r>
      <w:hyperlink r:id="rId861" w:history="1">
        <w:r w:rsidRPr="00E14620">
          <w:rPr>
            <w:rStyle w:val="Hyperlink"/>
            <w:lang w:bidi="en-US"/>
          </w:rPr>
          <w:t>http://siteresources.worldbank.org/SOUTHASIAEXT/Resources/DPR_FullReport.pdf</w:t>
        </w:r>
      </w:hyperlink>
    </w:p>
    <w:p w14:paraId="7A69CAA4" w14:textId="77777777" w:rsidR="00960B7B" w:rsidRPr="001E41CF" w:rsidRDefault="00960B7B" w:rsidP="00960B7B">
      <w:pPr>
        <w:pStyle w:val="BB-Evidence"/>
        <w:rPr>
          <w:lang w:bidi="en-US"/>
        </w:rPr>
      </w:pPr>
      <w:r w:rsidRPr="00786B45">
        <w:rPr>
          <w:u w:val="single"/>
          <w:lang w:bidi="en-US"/>
        </w:rPr>
        <w:t>This lack of attention to the actual delivery of quality services leads to low quality of outputs. In road construction, in distribution of benefits through the Public Distribution System, in health, and in education, the problem is not so much that the "policy" is wrong—the policy objectives are fine, and on paper the design seems adequate—but that the results on the ground do not match the objectives or designs.</w:t>
      </w:r>
      <w:r w:rsidRPr="00347F27">
        <w:rPr>
          <w:lang w:bidi="en-US"/>
        </w:rPr>
        <w:t xml:space="preserve"> The result is that in the same country that is gaining a reputation as a place for "medical tourism," the typical public doctor in the capital city gives substandard care</w:t>
      </w:r>
      <w:r w:rsidRPr="00786B45">
        <w:rPr>
          <w:u w:val="single"/>
          <w:lang w:bidi="en-US"/>
        </w:rPr>
        <w:t>; in the same country that boasts technical institute graduates who set not just the national but the global standard, the typical Indian child is woefully undereducated. This is not just an issue of the availability of schools. Even when there are schools, the learning achievement is often low, in part because the accountability of the public sector providers is limited</w:t>
      </w:r>
      <w:r w:rsidRPr="00347F27">
        <w:rPr>
          <w:lang w:bidi="en-US"/>
        </w:rPr>
        <w:t xml:space="preserve"> (table 2.2). </w:t>
      </w:r>
    </w:p>
    <w:p w14:paraId="478FE2E6" w14:textId="77777777" w:rsidR="00960B7B" w:rsidRPr="00347F27" w:rsidRDefault="00960B7B" w:rsidP="00960B7B">
      <w:pPr>
        <w:pStyle w:val="BB-Contentions"/>
        <w:rPr>
          <w:lang w:bidi="en-US"/>
        </w:rPr>
      </w:pPr>
      <w:r w:rsidRPr="00347F27">
        <w:rPr>
          <w:lang w:bidi="en-US"/>
        </w:rPr>
        <w:t xml:space="preserve">2. Failure to share information </w:t>
      </w:r>
    </w:p>
    <w:p w14:paraId="76006BFD" w14:textId="77777777" w:rsidR="00960B7B" w:rsidRDefault="00960B7B" w:rsidP="00960B7B">
      <w:pPr>
        <w:pStyle w:val="BB-Contentions"/>
        <w:rPr>
          <w:lang w:bidi="en-US"/>
        </w:rPr>
      </w:pPr>
      <w:r w:rsidRPr="00347F27">
        <w:rPr>
          <w:lang w:bidi="en-US"/>
        </w:rPr>
        <w:tab/>
        <w:t>A. Link: Affirmative plan does not contain any mandates about sharing information about the new policy among government, citize</w:t>
      </w:r>
      <w:r>
        <w:rPr>
          <w:lang w:bidi="en-US"/>
        </w:rPr>
        <w:t>ns and organizations involved.</w:t>
      </w:r>
    </w:p>
    <w:p w14:paraId="093BD255" w14:textId="77777777" w:rsidR="00960B7B" w:rsidRPr="00347F27" w:rsidRDefault="00960B7B" w:rsidP="00960B7B">
      <w:pPr>
        <w:pStyle w:val="BB-Contentions"/>
        <w:rPr>
          <w:lang w:bidi="en-US"/>
        </w:rPr>
      </w:pPr>
      <w:r w:rsidRPr="00347F27">
        <w:rPr>
          <w:lang w:bidi="en-US"/>
        </w:rPr>
        <w:tab/>
        <w:t>B. Link: Regular reliable information sharing is key to accountability</w:t>
      </w:r>
    </w:p>
    <w:p w14:paraId="5700BF73" w14:textId="77777777" w:rsidR="00960B7B" w:rsidRPr="00347F27" w:rsidRDefault="00960B7B" w:rsidP="00960B7B">
      <w:pPr>
        <w:pStyle w:val="BB-Citation"/>
        <w:rPr>
          <w:lang w:bidi="en-US"/>
        </w:rPr>
      </w:pPr>
      <w:r w:rsidRPr="00347F27">
        <w:rPr>
          <w:u w:val="single"/>
          <w:lang w:bidi="en-US"/>
        </w:rPr>
        <w:t>Rinku Murgai, Lant Pritchett, and Marina Wes</w:t>
      </w:r>
      <w:r w:rsidRPr="00347F27">
        <w:rPr>
          <w:lang w:bidi="en-US"/>
        </w:rPr>
        <w:t xml:space="preserve"> (</w:t>
      </w:r>
      <w:r w:rsidRPr="00347F27">
        <w:rPr>
          <w:u w:val="single"/>
          <w:lang w:bidi="en-US"/>
        </w:rPr>
        <w:t>World Bank research team</w:t>
      </w:r>
      <w:r w:rsidRPr="00347F27">
        <w:rPr>
          <w:lang w:bidi="en-US"/>
        </w:rPr>
        <w:t xml:space="preserve">, report reviewed by World Bank and government officials) 29 </w:t>
      </w:r>
      <w:r w:rsidRPr="00347F27">
        <w:rPr>
          <w:u w:val="single"/>
          <w:lang w:bidi="en-US"/>
        </w:rPr>
        <w:t>May 2006</w:t>
      </w:r>
      <w:r w:rsidRPr="00347F27">
        <w:rPr>
          <w:lang w:bidi="en-US"/>
        </w:rPr>
        <w:t xml:space="preserve">, India Inclusive Growth and Service delivery: Building on India's Success Development Policy Review, p. 29 (italics and parentheses in original) </w:t>
      </w:r>
      <w:hyperlink r:id="rId862" w:history="1">
        <w:r w:rsidRPr="00E14620">
          <w:rPr>
            <w:rStyle w:val="Hyperlink"/>
            <w:lang w:bidi="en-US"/>
          </w:rPr>
          <w:t>http://siteresources.worldbank.org/SOUTHASIAEXT/Resources/DPR_FullReport.pdf</w:t>
        </w:r>
      </w:hyperlink>
    </w:p>
    <w:p w14:paraId="52BD7DEF" w14:textId="77777777" w:rsidR="00960B7B" w:rsidRPr="00347F27" w:rsidRDefault="00960B7B" w:rsidP="00960B7B">
      <w:pPr>
        <w:pStyle w:val="BB-Evidence"/>
        <w:rPr>
          <w:lang w:bidi="en-US"/>
        </w:rPr>
      </w:pPr>
      <w:r w:rsidRPr="00347F27">
        <w:rPr>
          <w:i/>
          <w:iCs/>
          <w:lang w:bidi="en-US"/>
        </w:rPr>
        <w:t xml:space="preserve">Information. </w:t>
      </w:r>
      <w:r w:rsidRPr="00347F27">
        <w:rPr>
          <w:lang w:bidi="en-US"/>
        </w:rPr>
        <w:t xml:space="preserve">Regular, reliable, relevant information is the key to any accountability relationship. This is true inside an organization (so that monitoring systems are essential), between parts of the government (so that a line agency can achieve goals cost-effectively), and between citizens and the state (transparency) and the citizen and providers (informed consumers). </w:t>
      </w:r>
    </w:p>
    <w:p w14:paraId="4A952DE3" w14:textId="77777777" w:rsidR="00960B7B" w:rsidRPr="00347F27" w:rsidRDefault="00960B7B" w:rsidP="00960B7B">
      <w:pPr>
        <w:pStyle w:val="BB-Contentions"/>
        <w:rPr>
          <w:lang w:bidi="en-US"/>
        </w:rPr>
      </w:pPr>
      <w:r w:rsidRPr="00347F27">
        <w:rPr>
          <w:lang w:bidi="en-US"/>
        </w:rPr>
        <w:tab/>
        <w:t>C. Impact: Accountability and corruption correlate to government effectiveness</w:t>
      </w:r>
    </w:p>
    <w:p w14:paraId="580E452A" w14:textId="77777777" w:rsidR="00960B7B" w:rsidRDefault="00960B7B" w:rsidP="00960B7B">
      <w:pPr>
        <w:pStyle w:val="BB-Citation"/>
        <w:rPr>
          <w:lang w:bidi="en-US"/>
        </w:rPr>
      </w:pPr>
      <w:r w:rsidRPr="00347F27">
        <w:rPr>
          <w:rFonts w:ascii="MS Mincho" w:eastAsia="MS Mincho" w:hAnsi="MS Mincho" w:cs="MS Mincho"/>
          <w:b/>
          <w:bCs/>
          <w:lang w:bidi="en-US"/>
        </w:rPr>
        <w:t> </w:t>
      </w:r>
      <w:r w:rsidRPr="00347F27">
        <w:rPr>
          <w:u w:val="single"/>
          <w:lang w:bidi="en-US"/>
        </w:rPr>
        <w:t>Gene A. Brewer (</w:t>
      </w:r>
      <w:r w:rsidRPr="00347F27">
        <w:rPr>
          <w:lang w:bidi="en-US"/>
        </w:rPr>
        <w:t xml:space="preserve">Univ of Georgia, School of Public &amp; International Affairs, Dept of Public Administration &amp; Policy), </w:t>
      </w:r>
      <w:r w:rsidRPr="00347F27">
        <w:rPr>
          <w:u w:val="single"/>
          <w:lang w:bidi="en-US"/>
        </w:rPr>
        <w:t>Yujin Choi (</w:t>
      </w:r>
      <w:r w:rsidRPr="00347F27">
        <w:rPr>
          <w:lang w:bidi="en-US"/>
        </w:rPr>
        <w:t xml:space="preserve">Syracuse Univ), </w:t>
      </w:r>
      <w:r w:rsidRPr="00347F27">
        <w:rPr>
          <w:u w:val="single"/>
          <w:lang w:bidi="en-US"/>
        </w:rPr>
        <w:t>and Richard M. Walker(</w:t>
      </w:r>
      <w:r w:rsidRPr="00347F27">
        <w:rPr>
          <w:lang w:bidi="en-US"/>
        </w:rPr>
        <w:t xml:space="preserve">Univ of Hong Kong &amp; Cardiff Univ), </w:t>
      </w:r>
      <w:r w:rsidRPr="00347F27">
        <w:rPr>
          <w:u w:val="single"/>
          <w:lang w:bidi="en-US"/>
        </w:rPr>
        <w:t>2007</w:t>
      </w:r>
      <w:r w:rsidRPr="00347F27">
        <w:rPr>
          <w:lang w:bidi="en-US"/>
        </w:rPr>
        <w:t xml:space="preserve">, "ACCOUNTABILITY, CORRUPTION AND GOVERNMENT EFFECTIVENESS IN ASIA: AN EXPLORATION OF WORLD BANK GOVERNANCE INDICATORS," study published in </w:t>
      </w:r>
      <w:r w:rsidRPr="00347F27">
        <w:rPr>
          <w:u w:val="single"/>
          <w:lang w:bidi="en-US"/>
        </w:rPr>
        <w:t>INTERNATIONAL PUBLIC MANAGEMENT REVIEW</w:t>
      </w:r>
      <w:r w:rsidRPr="00347F27">
        <w:rPr>
          <w:lang w:bidi="en-US"/>
        </w:rPr>
        <w:t xml:space="preserve">, </w:t>
      </w:r>
      <w:hyperlink r:id="rId863" w:history="1">
        <w:r w:rsidRPr="00BA5DEC">
          <w:rPr>
            <w:rStyle w:val="Hyperlink"/>
            <w:lang w:bidi="en-US"/>
          </w:rPr>
          <w:t>www.idt.unisg.ch/org/idt/ipmr.nsf</w:t>
        </w:r>
      </w:hyperlink>
    </w:p>
    <w:p w14:paraId="36804515" w14:textId="77777777" w:rsidR="00960B7B" w:rsidRPr="00347F27" w:rsidRDefault="00960B7B" w:rsidP="00960B7B">
      <w:pPr>
        <w:pStyle w:val="BB-Evidence"/>
        <w:rPr>
          <w:b/>
          <w:bCs/>
          <w:kern w:val="1"/>
          <w:lang w:bidi="en-US"/>
        </w:rPr>
      </w:pPr>
      <w:r w:rsidRPr="00347F27">
        <w:rPr>
          <w:lang w:bidi="en-US"/>
        </w:rPr>
        <w:t xml:space="preserve">First, we found that both accountability and corruption are significantly correlated with government effectiveness. Countries with higher scores on the accountability and control of corruption index have higher government effectiveness. This might be to be expected, and it tends to confirm what we know from prior research on government performance. More open and transparent societies are likely to be more effective at delivering public services: no bribes are paid to receive services and government dollars end up in the desired program. </w:t>
      </w:r>
    </w:p>
    <w:p w14:paraId="71E714E3" w14:textId="77777777" w:rsidR="00960B7B" w:rsidRDefault="00960B7B" w:rsidP="00960B7B">
      <w:pPr>
        <w:pStyle w:val="BB-Contentions"/>
        <w:rPr>
          <w:kern w:val="1"/>
          <w:lang w:bidi="en-US"/>
        </w:rPr>
      </w:pPr>
      <w:r>
        <w:rPr>
          <w:kern w:val="1"/>
          <w:lang w:bidi="en-US"/>
        </w:rPr>
        <w:t>3. Corruption</w:t>
      </w:r>
    </w:p>
    <w:p w14:paraId="491935A3" w14:textId="77777777" w:rsidR="00960B7B" w:rsidRDefault="00960B7B" w:rsidP="00960B7B">
      <w:pPr>
        <w:pStyle w:val="BB-Contentions"/>
        <w:ind w:firstLine="288"/>
        <w:rPr>
          <w:rFonts w:cs="TimesNewRomanPSMT"/>
          <w:kern w:val="1"/>
          <w:lang w:bidi="en-US"/>
        </w:rPr>
      </w:pPr>
      <w:r w:rsidRPr="00347F27">
        <w:rPr>
          <w:rFonts w:cs="TimesNewRomanPSMT"/>
          <w:bCs/>
          <w:kern w:val="1"/>
          <w:lang w:bidi="en-US"/>
        </w:rPr>
        <w:t>A. Link: Corruption is common in provision of public services in India</w:t>
      </w:r>
    </w:p>
    <w:p w14:paraId="672B7AB7" w14:textId="77777777" w:rsidR="00960B7B" w:rsidRPr="00347F27" w:rsidRDefault="00960B7B" w:rsidP="00960B7B">
      <w:pPr>
        <w:pStyle w:val="BB-Citation"/>
        <w:rPr>
          <w:kern w:val="1"/>
          <w:lang w:bidi="en-US"/>
        </w:rPr>
      </w:pPr>
      <w:r w:rsidRPr="00347F27">
        <w:rPr>
          <w:kern w:val="1"/>
          <w:u w:val="single"/>
          <w:lang w:bidi="en-US"/>
        </w:rPr>
        <w:t xml:space="preserve">Rinku Murgai, Lant Pritchett, and Marina Wes </w:t>
      </w:r>
      <w:r w:rsidRPr="00347F27">
        <w:rPr>
          <w:kern w:val="1"/>
          <w:lang w:bidi="en-US"/>
        </w:rPr>
        <w:t>(</w:t>
      </w:r>
      <w:r w:rsidRPr="00347F27">
        <w:rPr>
          <w:kern w:val="1"/>
          <w:u w:val="single"/>
          <w:lang w:bidi="en-US"/>
        </w:rPr>
        <w:t>World Bank research team</w:t>
      </w:r>
      <w:r w:rsidRPr="00347F27">
        <w:rPr>
          <w:kern w:val="1"/>
          <w:lang w:bidi="en-US"/>
        </w:rPr>
        <w:t xml:space="preserve">, report reviewed by World Bank and government officials) 29 </w:t>
      </w:r>
      <w:r w:rsidRPr="00347F27">
        <w:rPr>
          <w:kern w:val="1"/>
          <w:u w:val="single"/>
          <w:lang w:bidi="en-US"/>
        </w:rPr>
        <w:t xml:space="preserve">May 2006, </w:t>
      </w:r>
      <w:r w:rsidRPr="00347F27">
        <w:rPr>
          <w:kern w:val="1"/>
          <w:lang w:bidi="en-US"/>
        </w:rPr>
        <w:t xml:space="preserve">India Inclusive Growth and Service delivery: Building on India's Success Development Policy Review, p. 40 </w:t>
      </w:r>
      <w:hyperlink r:id="rId864" w:history="1">
        <w:r w:rsidRPr="00E14620">
          <w:rPr>
            <w:rStyle w:val="Hyperlink"/>
            <w:lang w:bidi="en-US"/>
          </w:rPr>
          <w:t>http://siteresources.worldbank.org/SOUTHASIAEXT/Resources/DPR_FullReport.pdf</w:t>
        </w:r>
      </w:hyperlink>
    </w:p>
    <w:p w14:paraId="0A0FA9C8" w14:textId="77777777" w:rsidR="00960B7B" w:rsidRDefault="00960B7B" w:rsidP="00960B7B">
      <w:pPr>
        <w:pStyle w:val="BB-Evidence"/>
        <w:rPr>
          <w:kern w:val="1"/>
          <w:lang w:bidi="en-US"/>
        </w:rPr>
      </w:pPr>
      <w:r w:rsidRPr="009B49F6">
        <w:rPr>
          <w:kern w:val="1"/>
          <w:u w:val="single"/>
          <w:lang w:bidi="en-US"/>
        </w:rPr>
        <w:t>Although India is among the most rapidly growing economies in the world, it is not rated as particularly outstanding when it comes to the control of corruption. In the Governance Indicators of the World Bank, India is 108th of 205 in "control of corruption," and in the recently published Corruption Perception Index India is tied for 88th place with countries such as Benin, Mali, and Tanzania. There are many forms of corruption, and the "retail" corruption associated with services is perhaps not the largest or more important, but it is the case that corruption has penetrated deeply into the provision of services</w:t>
      </w:r>
      <w:r w:rsidRPr="00347F27">
        <w:rPr>
          <w:kern w:val="1"/>
          <w:lang w:bidi="en-US"/>
        </w:rPr>
        <w:t xml:space="preserve"> (figure 2.6). </w:t>
      </w:r>
    </w:p>
    <w:p w14:paraId="15F11555" w14:textId="77777777" w:rsidR="00960B7B" w:rsidRDefault="00960B7B" w:rsidP="00960B7B">
      <w:pPr>
        <w:pStyle w:val="BB-Contentions"/>
        <w:rPr>
          <w:kern w:val="1"/>
          <w:lang w:bidi="en-US"/>
        </w:rPr>
      </w:pPr>
      <w:r w:rsidRPr="00347F27">
        <w:rPr>
          <w:kern w:val="1"/>
          <w:lang w:bidi="en-US"/>
        </w:rPr>
        <w:t>Long-standing patterns of corruption in India's public sector</w:t>
      </w:r>
    </w:p>
    <w:p w14:paraId="5CCC0FC8" w14:textId="77777777" w:rsidR="00960B7B" w:rsidRDefault="00960B7B" w:rsidP="00960B7B">
      <w:pPr>
        <w:pStyle w:val="BB-Citation"/>
        <w:rPr>
          <w:lang w:bidi="en-US"/>
        </w:rPr>
      </w:pPr>
      <w:r w:rsidRPr="00347F27">
        <w:rPr>
          <w:u w:val="single"/>
          <w:lang w:bidi="en-US"/>
        </w:rPr>
        <w:t>Anthony Mitchell</w:t>
      </w:r>
      <w:r w:rsidRPr="00347F27">
        <w:rPr>
          <w:lang w:bidi="en-US"/>
        </w:rPr>
        <w:t xml:space="preserve"> (journalist; has been involved with the Indian information technology industry since 1987, specializing in offshore process migration, call center program management, software development and help desk management) 28 </w:t>
      </w:r>
      <w:r w:rsidRPr="00347F27">
        <w:rPr>
          <w:u w:val="single"/>
          <w:lang w:bidi="en-US"/>
        </w:rPr>
        <w:t>Feb 2006</w:t>
      </w:r>
      <w:r w:rsidRPr="00347F27">
        <w:rPr>
          <w:lang w:bidi="en-US"/>
        </w:rPr>
        <w:t xml:space="preserve">, "How to Improve U.S.-India Economic Relations," </w:t>
      </w:r>
      <w:r w:rsidRPr="00347F27">
        <w:rPr>
          <w:u w:val="single"/>
          <w:lang w:bidi="en-US"/>
        </w:rPr>
        <w:t>E-COMMERCE TIMES,</w:t>
      </w:r>
      <w:r w:rsidRPr="00347F27">
        <w:rPr>
          <w:lang w:bidi="en-US"/>
        </w:rPr>
        <w:t xml:space="preserve"> </w:t>
      </w:r>
      <w:hyperlink r:id="rId865" w:history="1">
        <w:r w:rsidRPr="00BA5DEC">
          <w:rPr>
            <w:rStyle w:val="Hyperlink"/>
            <w:lang w:bidi="en-US"/>
          </w:rPr>
          <w:t>www.ecommercetimes.com/story/49074.html?welcome=1214600598</w:t>
        </w:r>
      </w:hyperlink>
    </w:p>
    <w:p w14:paraId="1B864473" w14:textId="77777777" w:rsidR="00960B7B" w:rsidRPr="001E41CF" w:rsidRDefault="00960B7B" w:rsidP="00960B7B">
      <w:pPr>
        <w:pStyle w:val="BB-Evidence"/>
        <w:rPr>
          <w:lang w:bidi="en-US"/>
        </w:rPr>
      </w:pPr>
      <w:r w:rsidRPr="00347F27">
        <w:rPr>
          <w:lang w:bidi="en-US"/>
        </w:rPr>
        <w:t xml:space="preserve">Within the public sector, particularly at the state and local level, there are long-standing patterns of corruption by some officials seeking payoffs in exchange for allowing projects to proceed. Efforts to reduce corruption are frequently stymied by the nature of India's coalition politics, whereby ruling coalitions are reluctant to pursue anti-corruption cases against coalition partners. Corruption cases of parties who are not part of ruling coalitions cannot be husbanded through India's justice system at anything but glacial speed. </w:t>
      </w:r>
    </w:p>
    <w:p w14:paraId="08FCAC9F" w14:textId="77777777" w:rsidR="00960B7B" w:rsidRPr="00347F27" w:rsidRDefault="00960B7B" w:rsidP="00960B7B">
      <w:pPr>
        <w:pStyle w:val="BB-Contentions"/>
        <w:ind w:firstLine="288"/>
        <w:rPr>
          <w:kern w:val="1"/>
          <w:lang w:bidi="en-US"/>
        </w:rPr>
      </w:pPr>
      <w:r w:rsidRPr="00347F27">
        <w:rPr>
          <w:kern w:val="1"/>
          <w:lang w:bidi="en-US"/>
        </w:rPr>
        <w:t>B. Impact: Corruption has a corrosive effect on government effectiveness</w:t>
      </w:r>
    </w:p>
    <w:p w14:paraId="6077161E" w14:textId="77777777" w:rsidR="00960B7B" w:rsidRDefault="00960B7B" w:rsidP="00960B7B">
      <w:pPr>
        <w:pStyle w:val="BB-Citation"/>
        <w:rPr>
          <w:lang w:bidi="en-US"/>
        </w:rPr>
      </w:pPr>
      <w:r w:rsidRPr="00347F27">
        <w:rPr>
          <w:u w:val="single"/>
          <w:lang w:bidi="en-US"/>
        </w:rPr>
        <w:t>Gene A. Brewer (</w:t>
      </w:r>
      <w:r w:rsidRPr="00347F27">
        <w:rPr>
          <w:lang w:bidi="en-US"/>
        </w:rPr>
        <w:t xml:space="preserve">Univ of Georgia, School of Public &amp; International Affairs, Dept of Public Administration &amp; Policy), </w:t>
      </w:r>
      <w:r w:rsidRPr="00347F27">
        <w:rPr>
          <w:u w:val="single"/>
          <w:lang w:bidi="en-US"/>
        </w:rPr>
        <w:t>Yujin Choi (</w:t>
      </w:r>
      <w:r w:rsidRPr="00347F27">
        <w:rPr>
          <w:lang w:bidi="en-US"/>
        </w:rPr>
        <w:t xml:space="preserve">Syracuse Univ), </w:t>
      </w:r>
      <w:r w:rsidRPr="00347F27">
        <w:rPr>
          <w:u w:val="single"/>
          <w:lang w:bidi="en-US"/>
        </w:rPr>
        <w:t>and Richard M. Walker(</w:t>
      </w:r>
      <w:r w:rsidRPr="00347F27">
        <w:rPr>
          <w:lang w:bidi="en-US"/>
        </w:rPr>
        <w:t xml:space="preserve">Univ of Hong Kong &amp; Cardiff Univ), </w:t>
      </w:r>
      <w:r w:rsidRPr="00347F27">
        <w:rPr>
          <w:u w:val="single"/>
          <w:lang w:bidi="en-US"/>
        </w:rPr>
        <w:t>2007</w:t>
      </w:r>
      <w:r w:rsidRPr="00347F27">
        <w:rPr>
          <w:lang w:bidi="en-US"/>
        </w:rPr>
        <w:t xml:space="preserve">, "ACCOUNTABILITY, CORRUPTION AND GOVERNMENT EFFECTIVENESS IN ASIA: AN EXPLORATION OF WORLD BANK GOVERNANCE INDICATORS," study published in </w:t>
      </w:r>
      <w:r w:rsidRPr="00347F27">
        <w:rPr>
          <w:u w:val="single"/>
          <w:lang w:bidi="en-US"/>
        </w:rPr>
        <w:t>INTERNATIONAL PUBLIC MANAGEMENT REVIEW</w:t>
      </w:r>
      <w:r w:rsidRPr="00347F27">
        <w:rPr>
          <w:lang w:bidi="en-US"/>
        </w:rPr>
        <w:t xml:space="preserve">, </w:t>
      </w:r>
      <w:hyperlink r:id="rId866" w:history="1">
        <w:r w:rsidRPr="00BA5DEC">
          <w:rPr>
            <w:rStyle w:val="Hyperlink"/>
            <w:lang w:bidi="en-US"/>
          </w:rPr>
          <w:t>www.idt.unisg.ch/org/idt/ipmr.nsf</w:t>
        </w:r>
      </w:hyperlink>
    </w:p>
    <w:p w14:paraId="53986C3E" w14:textId="77777777" w:rsidR="00960B7B" w:rsidRPr="009B49F6" w:rsidRDefault="00960B7B" w:rsidP="00960B7B">
      <w:pPr>
        <w:pStyle w:val="BB-Evidence"/>
        <w:rPr>
          <w:u w:val="single"/>
          <w:lang w:bidi="en-US"/>
        </w:rPr>
      </w:pPr>
      <w:r w:rsidRPr="00347F27">
        <w:rPr>
          <w:lang w:bidi="en-US"/>
        </w:rPr>
        <w:t xml:space="preserve">In this case, our correlations suggest that </w:t>
      </w:r>
      <w:r w:rsidRPr="009B49F6">
        <w:rPr>
          <w:u w:val="single"/>
          <w:lang w:bidi="en-US"/>
        </w:rPr>
        <w:t>an increase in accountability and control of corruption leads to better government effectiveness.</w:t>
      </w:r>
      <w:r w:rsidRPr="00347F27">
        <w:rPr>
          <w:lang w:bidi="en-US"/>
        </w:rPr>
        <w:t xml:space="preserve"> The second finding is that </w:t>
      </w:r>
      <w:r w:rsidRPr="009B49F6">
        <w:rPr>
          <w:u w:val="single"/>
          <w:lang w:bidi="en-US"/>
        </w:rPr>
        <w:t>corruption has a corrosive effect on government effectiveness across countries. Government effectiveness is more strongly correlated with control of corruption than with accountability. This finding remains valid within Asian countries.</w:t>
      </w:r>
    </w:p>
    <w:p w14:paraId="197D5D38" w14:textId="77777777" w:rsidR="00960B7B" w:rsidRDefault="00960B7B" w:rsidP="00960B7B">
      <w:pPr>
        <w:pStyle w:val="BB-Contentions"/>
        <w:rPr>
          <w:kern w:val="1"/>
          <w:lang w:bidi="en-US"/>
        </w:rPr>
      </w:pPr>
      <w:r w:rsidRPr="00347F27">
        <w:rPr>
          <w:kern w:val="1"/>
          <w:lang w:bidi="en-US"/>
        </w:rPr>
        <w:t xml:space="preserve">4. More money will not solve </w:t>
      </w:r>
    </w:p>
    <w:p w14:paraId="796DE6E3" w14:textId="77777777" w:rsidR="00960B7B" w:rsidRDefault="00960B7B" w:rsidP="00960B7B">
      <w:pPr>
        <w:pStyle w:val="BB-Contentions"/>
        <w:rPr>
          <w:kern w:val="1"/>
          <w:lang w:bidi="en-US"/>
        </w:rPr>
      </w:pPr>
      <w:r w:rsidRPr="00347F27">
        <w:rPr>
          <w:kern w:val="1"/>
          <w:lang w:bidi="en-US"/>
        </w:rPr>
        <w:tab/>
        <w:t xml:space="preserve">A. Link: Affirmative plan has </w:t>
      </w:r>
      <w:r>
        <w:rPr>
          <w:kern w:val="1"/>
          <w:lang w:bidi="en-US"/>
        </w:rPr>
        <w:t>no accountability for outcomes</w:t>
      </w:r>
    </w:p>
    <w:p w14:paraId="083F7F7D" w14:textId="77777777" w:rsidR="00960B7B" w:rsidRPr="00347F27" w:rsidRDefault="00960B7B" w:rsidP="00960B7B">
      <w:pPr>
        <w:pStyle w:val="BB-Contentions"/>
        <w:rPr>
          <w:kern w:val="1"/>
          <w:lang w:bidi="en-US"/>
        </w:rPr>
      </w:pPr>
      <w:r w:rsidRPr="00347F27">
        <w:rPr>
          <w:kern w:val="1"/>
          <w:lang w:bidi="en-US"/>
        </w:rPr>
        <w:tab/>
        <w:t>B. Impact: Increased spending does not produce better results without focus on outputs and outcomes</w:t>
      </w:r>
    </w:p>
    <w:p w14:paraId="070A9CFB" w14:textId="77777777" w:rsidR="00960B7B" w:rsidRPr="00347F27" w:rsidRDefault="00960B7B" w:rsidP="00960B7B">
      <w:pPr>
        <w:pStyle w:val="BB-Citation"/>
        <w:rPr>
          <w:kern w:val="1"/>
          <w:lang w:bidi="en-US"/>
        </w:rPr>
      </w:pPr>
      <w:r w:rsidRPr="00347F27">
        <w:rPr>
          <w:kern w:val="1"/>
          <w:u w:val="single"/>
          <w:lang w:bidi="en-US"/>
        </w:rPr>
        <w:t xml:space="preserve">Rinku Murgai, Lant Pritchett, and Marina Wes </w:t>
      </w:r>
      <w:r w:rsidRPr="00347F27">
        <w:rPr>
          <w:kern w:val="1"/>
          <w:lang w:bidi="en-US"/>
        </w:rPr>
        <w:t>(</w:t>
      </w:r>
      <w:r w:rsidRPr="00347F27">
        <w:rPr>
          <w:kern w:val="1"/>
          <w:u w:val="single"/>
          <w:lang w:bidi="en-US"/>
        </w:rPr>
        <w:t>World Bank research team</w:t>
      </w:r>
      <w:r w:rsidRPr="00347F27">
        <w:rPr>
          <w:kern w:val="1"/>
          <w:lang w:bidi="en-US"/>
        </w:rPr>
        <w:t xml:space="preserve">, report reviewed by World Bank and government officials) 29 </w:t>
      </w:r>
      <w:r w:rsidRPr="00347F27">
        <w:rPr>
          <w:kern w:val="1"/>
          <w:u w:val="single"/>
          <w:lang w:bidi="en-US"/>
        </w:rPr>
        <w:t xml:space="preserve">May 2006, </w:t>
      </w:r>
      <w:r w:rsidRPr="00347F27">
        <w:rPr>
          <w:kern w:val="1"/>
          <w:lang w:bidi="en-US"/>
        </w:rPr>
        <w:t xml:space="preserve">India Inclusive Growth and Service delivery: Building on India's Success Development Policy Review, p. 46 (parentheses and italics in original) </w:t>
      </w:r>
      <w:hyperlink r:id="rId867" w:history="1">
        <w:r w:rsidRPr="00E14620">
          <w:rPr>
            <w:rStyle w:val="Hyperlink"/>
            <w:lang w:bidi="en-US"/>
          </w:rPr>
          <w:t>http://siteresources.worldbank.org/SOUTHASIAEXT/Resources/DPR_FullReport.pdf</w:t>
        </w:r>
      </w:hyperlink>
    </w:p>
    <w:p w14:paraId="3D34EFFF" w14:textId="77777777" w:rsidR="00960B7B" w:rsidRDefault="00960B7B" w:rsidP="00960B7B">
      <w:pPr>
        <w:pStyle w:val="BB-Evidence"/>
        <w:rPr>
          <w:kern w:val="1"/>
          <w:lang w:bidi="en-US"/>
        </w:rPr>
      </w:pPr>
      <w:r w:rsidRPr="00347F27">
        <w:rPr>
          <w:kern w:val="1"/>
          <w:lang w:bidi="en-US"/>
        </w:rPr>
        <w:t xml:space="preserve">Nothing about the pattern of expenditures over time or across states suggests that budget outlays are the major determinant of either public sector outputs or development outcomes. As pointed out in the previous India Development Policy Review (World Bank 2003b), real spending in many sectors has increased substantially—while there is little or no evidence that service delivery has improved commensurately. Nonetheless, many discussions simply assume that, if the goal is improved infrastructure or better schooling or improved policing, the answer is to spend more. Often the "cost" of meeting targets, such as the Millennium Development Goals—for water supply coverage, for rural road coverage, for schooling, for immunization—is calculated simply assuming that business as usual, spending more in the same structure, will improve outcomes. In some instances, almost perversely, the policy </w:t>
      </w:r>
      <w:r w:rsidRPr="00347F27">
        <w:rPr>
          <w:i/>
          <w:iCs/>
          <w:kern w:val="1"/>
          <w:lang w:bidi="en-US"/>
        </w:rPr>
        <w:t xml:space="preserve">goals </w:t>
      </w:r>
      <w:r w:rsidRPr="00347F27">
        <w:rPr>
          <w:kern w:val="1"/>
          <w:lang w:bidi="en-US"/>
        </w:rPr>
        <w:t xml:space="preserve">of sectors are often stated as "increasing spending to X percent of GDP," rather than taking outcomes and outputs as goals with outlays, properly, merely as a means to a goal. </w:t>
      </w:r>
    </w:p>
    <w:p w14:paraId="32E7E6EC" w14:textId="77777777" w:rsidR="00960B7B" w:rsidRDefault="00960B7B" w:rsidP="00960B7B">
      <w:pPr>
        <w:pStyle w:val="BB-Contentions"/>
        <w:rPr>
          <w:kern w:val="1"/>
          <w:lang w:bidi="en-US"/>
        </w:rPr>
      </w:pPr>
      <w:r w:rsidRPr="00347F27">
        <w:rPr>
          <w:kern w:val="1"/>
          <w:lang w:bidi="en-US"/>
        </w:rPr>
        <w:t>5. Dependence on a single individual or organization dooms reform efforts to long-term failure</w:t>
      </w:r>
    </w:p>
    <w:p w14:paraId="0592CB0C" w14:textId="77777777" w:rsidR="00960B7B" w:rsidRDefault="00960B7B" w:rsidP="00960B7B">
      <w:pPr>
        <w:pStyle w:val="BB-Citation"/>
        <w:rPr>
          <w:kern w:val="1"/>
          <w:lang w:bidi="en-US"/>
        </w:rPr>
      </w:pPr>
      <w:r w:rsidRPr="00347F27">
        <w:rPr>
          <w:kern w:val="1"/>
          <w:u w:val="single"/>
          <w:lang w:bidi="en-US"/>
        </w:rPr>
        <w:t xml:space="preserve">Rinku Murgai, Lant Pritchett, and Marina Wes </w:t>
      </w:r>
      <w:r w:rsidRPr="00347F27">
        <w:rPr>
          <w:kern w:val="1"/>
          <w:lang w:bidi="en-US"/>
        </w:rPr>
        <w:t>(</w:t>
      </w:r>
      <w:r w:rsidRPr="00347F27">
        <w:rPr>
          <w:kern w:val="1"/>
          <w:u w:val="single"/>
          <w:lang w:bidi="en-US"/>
        </w:rPr>
        <w:t>World Bank research team</w:t>
      </w:r>
      <w:r w:rsidRPr="00347F27">
        <w:rPr>
          <w:kern w:val="1"/>
          <w:lang w:bidi="en-US"/>
        </w:rPr>
        <w:t xml:space="preserve">, report reviewed by World Bank and government officials) 29 </w:t>
      </w:r>
      <w:r w:rsidRPr="00347F27">
        <w:rPr>
          <w:kern w:val="1"/>
          <w:u w:val="single"/>
          <w:lang w:bidi="en-US"/>
        </w:rPr>
        <w:t xml:space="preserve">May 2006, </w:t>
      </w:r>
      <w:r w:rsidRPr="00347F27">
        <w:rPr>
          <w:kern w:val="1"/>
          <w:lang w:bidi="en-US"/>
        </w:rPr>
        <w:t xml:space="preserve">India Inclusive Growth and Service delivery: Building on India's Success Development Policy Review, p. 50 </w:t>
      </w:r>
      <w:hyperlink r:id="rId868" w:history="1">
        <w:r w:rsidRPr="00E14620">
          <w:rPr>
            <w:rStyle w:val="Hyperlink"/>
            <w:lang w:bidi="en-US"/>
          </w:rPr>
          <w:t>http://siteresources.worldbank.org/SOUTHASIAEXT/Resources/DPR_FullReport.pdf</w:t>
        </w:r>
      </w:hyperlink>
    </w:p>
    <w:p w14:paraId="6B8440A2" w14:textId="77777777" w:rsidR="00960B7B" w:rsidRDefault="00960B7B" w:rsidP="00960B7B">
      <w:pPr>
        <w:pStyle w:val="BB-Evidence"/>
        <w:rPr>
          <w:kern w:val="1"/>
          <w:lang w:bidi="en-US"/>
        </w:rPr>
      </w:pPr>
      <w:r w:rsidRPr="00347F27">
        <w:rPr>
          <w:kern w:val="1"/>
          <w:lang w:bidi="en-US"/>
        </w:rPr>
        <w:t xml:space="preserve">The problem in India is not a scarcity of reform initiatives. Since there are enormous numbers of highly capable and well-meaning people in the public sphere—as politicians, as civil servants, as frontline providers—there are an enormous number of successful programs and projects in nearly every state of India. Even in the worst-functioning states of India, there are many examples of particular programs or projects that succeed against the odds. The problem is that most reform initiatives depend on a single reform "champion" (either individual or organization) and either exist outside the system altogether—and hence have difficulty coming to scale—or are dependent on a particular person—and hence are "reabsorbed" into the system after the champion moves on. </w:t>
      </w:r>
    </w:p>
    <w:p w14:paraId="4BB0664F" w14:textId="77777777" w:rsidR="00960B7B" w:rsidRDefault="00960B7B" w:rsidP="00960B7B">
      <w:pPr>
        <w:pStyle w:val="BB-Contentions"/>
        <w:rPr>
          <w:kern w:val="1"/>
          <w:lang w:bidi="en-US"/>
        </w:rPr>
      </w:pPr>
      <w:r w:rsidRPr="00347F27">
        <w:rPr>
          <w:kern w:val="1"/>
          <w:lang w:bidi="en-US"/>
        </w:rPr>
        <w:t>6. Government services fail because of entrenched special interests</w:t>
      </w:r>
    </w:p>
    <w:p w14:paraId="4951CE6C" w14:textId="77777777" w:rsidR="00960B7B" w:rsidRDefault="00960B7B" w:rsidP="00960B7B">
      <w:pPr>
        <w:pStyle w:val="BB-Citation"/>
        <w:rPr>
          <w:kern w:val="1"/>
          <w:lang w:bidi="en-US"/>
        </w:rPr>
      </w:pPr>
      <w:r w:rsidRPr="00347F27">
        <w:rPr>
          <w:kern w:val="1"/>
          <w:u w:val="single"/>
          <w:lang w:bidi="en-US"/>
        </w:rPr>
        <w:t xml:space="preserve">Rinku Murgai, Lant Pritchett, and Marina Wes </w:t>
      </w:r>
      <w:r w:rsidRPr="00347F27">
        <w:rPr>
          <w:kern w:val="1"/>
          <w:lang w:bidi="en-US"/>
        </w:rPr>
        <w:t>(</w:t>
      </w:r>
      <w:r w:rsidRPr="00347F27">
        <w:rPr>
          <w:kern w:val="1"/>
          <w:u w:val="single"/>
          <w:lang w:bidi="en-US"/>
        </w:rPr>
        <w:t>World Bank research team</w:t>
      </w:r>
      <w:r w:rsidRPr="00347F27">
        <w:rPr>
          <w:kern w:val="1"/>
          <w:lang w:bidi="en-US"/>
        </w:rPr>
        <w:t xml:space="preserve">, report reviewed by World Bank and government officials) 29 </w:t>
      </w:r>
      <w:r w:rsidRPr="00347F27">
        <w:rPr>
          <w:kern w:val="1"/>
          <w:u w:val="single"/>
          <w:lang w:bidi="en-US"/>
        </w:rPr>
        <w:t xml:space="preserve">May 2006, </w:t>
      </w:r>
      <w:r w:rsidRPr="00347F27">
        <w:rPr>
          <w:kern w:val="1"/>
          <w:lang w:bidi="en-US"/>
        </w:rPr>
        <w:t xml:space="preserve">India Inclusive Growth and Service delivery: Building on India's Success Development Policy Review, p. 61-62 </w:t>
      </w:r>
      <w:hyperlink r:id="rId869" w:history="1">
        <w:r w:rsidRPr="00E14620">
          <w:rPr>
            <w:rStyle w:val="Hyperlink"/>
            <w:lang w:bidi="en-US"/>
          </w:rPr>
          <w:t>http://siteresources.worldbank.org/SOUTHASIAEXT/Resources/DPR_FullReport.pdf</w:t>
        </w:r>
      </w:hyperlink>
    </w:p>
    <w:p w14:paraId="6268EA63" w14:textId="77777777" w:rsidR="00960B7B" w:rsidRPr="00347F27" w:rsidRDefault="00960B7B" w:rsidP="00960B7B">
      <w:pPr>
        <w:pStyle w:val="BB-Evidence"/>
        <w:rPr>
          <w:kern w:val="1"/>
          <w:lang w:bidi="en-US"/>
        </w:rPr>
      </w:pPr>
      <w:r w:rsidRPr="00347F27">
        <w:rPr>
          <w:kern w:val="1"/>
          <w:lang w:bidi="en-US"/>
        </w:rPr>
        <w:t xml:space="preserve">Elected politicians and top policymakers in India, from the national to the state to the local level, are enormously capable, energetic, and ambitious. When services fail in India it is not because these people keep making mistakes or because the people who control the state cannot innovate. Rather, the incentives for these people to innovate are few. The costs of running a reform program in the current political environment are high. Every viable system has entrenched interests, and often these interests oppose change. Success is uncertain; many reforms do not work as planned immediately but require sustained commitment, which is difficult to maintain in a politicized climate. The electoral benefits of reform often seem dubious relative to the immediate benefits of jobs and contracts allocated to supporters. Even for a more than typically public-spirited politician or top civil servant, the case for taking on reform is weak. </w:t>
      </w:r>
    </w:p>
    <w:p w14:paraId="6DF4BA0B" w14:textId="77777777" w:rsidR="00960B7B" w:rsidRDefault="00960B7B" w:rsidP="00960B7B">
      <w:pPr>
        <w:pStyle w:val="BB-Contentions"/>
        <w:rPr>
          <w:kern w:val="1"/>
          <w:lang w:bidi="en-US"/>
        </w:rPr>
      </w:pPr>
      <w:r w:rsidRPr="00347F27">
        <w:rPr>
          <w:kern w:val="1"/>
          <w:lang w:bidi="en-US"/>
        </w:rPr>
        <w:t>7. Shortage of funds: Indian government has high debt</w:t>
      </w:r>
    </w:p>
    <w:p w14:paraId="60922F48" w14:textId="77777777" w:rsidR="00960B7B" w:rsidRDefault="00960B7B" w:rsidP="00960B7B">
      <w:pPr>
        <w:pStyle w:val="BB-Citation"/>
        <w:rPr>
          <w:b/>
          <w:bCs/>
          <w:kern w:val="1"/>
          <w:lang w:bidi="en-US"/>
        </w:rPr>
      </w:pPr>
      <w:r w:rsidRPr="00347F27">
        <w:rPr>
          <w:kern w:val="1"/>
          <w:u w:val="single"/>
          <w:lang w:bidi="en-US"/>
        </w:rPr>
        <w:t>The Economist</w:t>
      </w:r>
      <w:r w:rsidRPr="00347F27">
        <w:rPr>
          <w:kern w:val="1"/>
          <w:lang w:bidi="en-US"/>
        </w:rPr>
        <w:t xml:space="preserve"> (respected British news magazine; does not publish the individual names of its authors) 6 </w:t>
      </w:r>
      <w:r w:rsidRPr="00347F27">
        <w:rPr>
          <w:kern w:val="1"/>
          <w:u w:val="single"/>
          <w:lang w:bidi="en-US"/>
        </w:rPr>
        <w:t>Mar 2008</w:t>
      </w:r>
      <w:r w:rsidRPr="00347F27">
        <w:rPr>
          <w:kern w:val="1"/>
          <w:lang w:bidi="en-US"/>
        </w:rPr>
        <w:t xml:space="preserve">, "What's holding India back?" Failure to reform a bloated civil service is putting the country's huge economic achievements at risk, </w:t>
      </w:r>
      <w:hyperlink r:id="rId870" w:history="1">
        <w:r w:rsidRPr="00BA5DEC">
          <w:rPr>
            <w:rStyle w:val="Hyperlink"/>
            <w:kern w:val="1"/>
            <w:lang w:bidi="en-US"/>
          </w:rPr>
          <w:t>www.economist.com/opinion/displaystory.cfm?story_id=10808493</w:t>
        </w:r>
      </w:hyperlink>
    </w:p>
    <w:p w14:paraId="632CBD96" w14:textId="77777777" w:rsidR="00960B7B" w:rsidRDefault="00960B7B" w:rsidP="00960B7B">
      <w:pPr>
        <w:pStyle w:val="BB-Evidence"/>
        <w:rPr>
          <w:kern w:val="1"/>
          <w:lang w:bidi="en-US"/>
        </w:rPr>
      </w:pPr>
      <w:r w:rsidRPr="00347F27">
        <w:rPr>
          <w:kern w:val="1"/>
          <w:lang w:bidi="en-US"/>
        </w:rPr>
        <w:t xml:space="preserve">The government's debt burden leaves it short of money for infrastructure. It is reluctant to free banks, pension funds and insurers to serve the market better, because it needs them to buy its bonds. The miserable record of its social spending deprives firms of well-nourished, well-schooled workers, and saps the political will for reform. State governments are left scrabbling to appease rural disgruntlement rather than investing in efforts to lift the productivity of land and labour. </w:t>
      </w:r>
    </w:p>
    <w:p w14:paraId="46721AEE" w14:textId="77777777" w:rsidR="00960B7B" w:rsidRPr="00347F27" w:rsidRDefault="00960B7B" w:rsidP="00960B7B">
      <w:pPr>
        <w:pStyle w:val="BB-Contentions"/>
        <w:rPr>
          <w:kern w:val="1"/>
          <w:lang w:bidi="en-US"/>
        </w:rPr>
      </w:pPr>
      <w:r w:rsidRPr="00347F27">
        <w:rPr>
          <w:kern w:val="1"/>
          <w:lang w:bidi="en-US"/>
        </w:rPr>
        <w:t>Government has no money even for highly productive new programs</w:t>
      </w:r>
    </w:p>
    <w:p w14:paraId="227FE478" w14:textId="77777777" w:rsidR="00960B7B" w:rsidRDefault="00960B7B" w:rsidP="00960B7B">
      <w:pPr>
        <w:pStyle w:val="BB-Citation"/>
        <w:rPr>
          <w:kern w:val="1"/>
          <w:lang w:bidi="en-US"/>
        </w:rPr>
      </w:pPr>
      <w:r w:rsidRPr="00347F27">
        <w:rPr>
          <w:kern w:val="1"/>
          <w:u w:val="single"/>
          <w:lang w:bidi="en-US"/>
        </w:rPr>
        <w:t xml:space="preserve">Rinku Murgai, Lant Pritchett, and Marina Wes </w:t>
      </w:r>
      <w:r w:rsidRPr="00347F27">
        <w:rPr>
          <w:kern w:val="1"/>
          <w:lang w:bidi="en-US"/>
        </w:rPr>
        <w:t>(</w:t>
      </w:r>
      <w:r w:rsidRPr="00347F27">
        <w:rPr>
          <w:kern w:val="1"/>
          <w:u w:val="single"/>
          <w:lang w:bidi="en-US"/>
        </w:rPr>
        <w:t>World Bank research team</w:t>
      </w:r>
      <w:r w:rsidRPr="00347F27">
        <w:rPr>
          <w:kern w:val="1"/>
          <w:lang w:bidi="en-US"/>
        </w:rPr>
        <w:t xml:space="preserve">, report reviewed by World Bank and government officials) 29 </w:t>
      </w:r>
      <w:r w:rsidRPr="00347F27">
        <w:rPr>
          <w:kern w:val="1"/>
          <w:u w:val="single"/>
          <w:lang w:bidi="en-US"/>
        </w:rPr>
        <w:t xml:space="preserve">May 2006, </w:t>
      </w:r>
      <w:r w:rsidRPr="00347F27">
        <w:rPr>
          <w:kern w:val="1"/>
          <w:lang w:bidi="en-US"/>
        </w:rPr>
        <w:t>India Inclusive Growth and Service delivery: Building on India's Success Development Policy Review, p. 112</w:t>
      </w:r>
    </w:p>
    <w:p w14:paraId="1F6C986D" w14:textId="77777777" w:rsidR="00960B7B" w:rsidRDefault="00960B7B" w:rsidP="00960B7B">
      <w:pPr>
        <w:pStyle w:val="BB-Evidence"/>
        <w:rPr>
          <w:kern w:val="1"/>
          <w:lang w:bidi="en-US"/>
        </w:rPr>
      </w:pPr>
      <w:r w:rsidRPr="00347F27">
        <w:rPr>
          <w:kern w:val="1"/>
          <w:lang w:bidi="en-US"/>
        </w:rPr>
        <w:t>The United Progressive Alliance government elected in 2004 is launching many potentially desirable initiatives that require additional expenditures for rural infrastructure (</w:t>
      </w:r>
      <w:r w:rsidRPr="00347F27">
        <w:rPr>
          <w:i/>
          <w:iCs/>
          <w:kern w:val="1"/>
          <w:lang w:bidi="en-US"/>
        </w:rPr>
        <w:t xml:space="preserve">Bharat Nirman), </w:t>
      </w:r>
      <w:r w:rsidRPr="00347F27">
        <w:rPr>
          <w:kern w:val="1"/>
          <w:lang w:bidi="en-US"/>
        </w:rPr>
        <w:t xml:space="preserve">employment (NREGA), education (SSA), rural health (NRHM), and urban infrastructure (JNNURM). But those new initiatives must be financed with some combination of higher taxes (or user charges) or lower expenditures (cutting other existing funding). The existing deficit leaves the government no fiscal space even for highly productive new spending that can sustain the current rapid growth. </w:t>
      </w:r>
    </w:p>
    <w:p w14:paraId="2420565B" w14:textId="77777777" w:rsidR="00960B7B" w:rsidRDefault="00960B7B" w:rsidP="00960B7B">
      <w:pPr>
        <w:pStyle w:val="BB-Contentions"/>
        <w:rPr>
          <w:kern w:val="1"/>
          <w:lang w:bidi="en-US"/>
        </w:rPr>
      </w:pPr>
      <w:r w:rsidRPr="00347F27">
        <w:rPr>
          <w:kern w:val="1"/>
          <w:lang w:bidi="en-US"/>
        </w:rPr>
        <w:t>8. Failure to reach regional cen</w:t>
      </w:r>
      <w:r>
        <w:rPr>
          <w:kern w:val="1"/>
          <w:lang w:bidi="en-US"/>
        </w:rPr>
        <w:t>ters of power</w:t>
      </w:r>
    </w:p>
    <w:p w14:paraId="079DA2D9" w14:textId="77777777" w:rsidR="00960B7B" w:rsidRDefault="00960B7B" w:rsidP="00960B7B">
      <w:pPr>
        <w:pStyle w:val="BB-Contentions"/>
        <w:rPr>
          <w:kern w:val="1"/>
          <w:lang w:bidi="en-US"/>
        </w:rPr>
      </w:pPr>
      <w:r w:rsidRPr="00347F27">
        <w:rPr>
          <w:kern w:val="1"/>
          <w:lang w:bidi="en-US"/>
        </w:rPr>
        <w:tab/>
        <w:t>A. Link: Affirmative plan only</w:t>
      </w:r>
      <w:r>
        <w:rPr>
          <w:kern w:val="1"/>
          <w:lang w:bidi="en-US"/>
        </w:rPr>
        <w:t xml:space="preserve"> works with central government</w:t>
      </w:r>
    </w:p>
    <w:p w14:paraId="457D24BD" w14:textId="77777777" w:rsidR="00960B7B" w:rsidRDefault="00960B7B" w:rsidP="00960B7B">
      <w:pPr>
        <w:pStyle w:val="BB-Contentions"/>
        <w:rPr>
          <w:kern w:val="1"/>
          <w:lang w:bidi="en-US"/>
        </w:rPr>
      </w:pPr>
      <w:r w:rsidRPr="00347F27">
        <w:rPr>
          <w:kern w:val="1"/>
          <w:lang w:bidi="en-US"/>
        </w:rPr>
        <w:tab/>
        <w:t>B. Impact: Negotiations with the Center are often ineffective - have to reach regional leaders who can carry out policy reform</w:t>
      </w:r>
    </w:p>
    <w:p w14:paraId="6CF7528E" w14:textId="77777777" w:rsidR="00960B7B" w:rsidRDefault="00960B7B" w:rsidP="00960B7B">
      <w:pPr>
        <w:pStyle w:val="BB-Citation"/>
        <w:rPr>
          <w:kern w:val="1"/>
          <w:lang w:bidi="en-US"/>
        </w:rPr>
      </w:pPr>
      <w:r w:rsidRPr="00347F27">
        <w:rPr>
          <w:kern w:val="1"/>
          <w:u w:val="single"/>
          <w:lang w:bidi="en-US"/>
        </w:rPr>
        <w:t>Anthony Mitchell</w:t>
      </w:r>
      <w:r w:rsidRPr="00347F27">
        <w:rPr>
          <w:kern w:val="1"/>
          <w:lang w:bidi="en-US"/>
        </w:rPr>
        <w:t xml:space="preserve"> (journalist; has been involved with the Indian information technology industry since 1987, specializing in offshore process migration, call center program management, software development and help desk management) 28 </w:t>
      </w:r>
      <w:r w:rsidRPr="00347F27">
        <w:rPr>
          <w:kern w:val="1"/>
          <w:u w:val="single"/>
          <w:lang w:bidi="en-US"/>
        </w:rPr>
        <w:t>Feb 2006</w:t>
      </w:r>
      <w:r w:rsidRPr="00347F27">
        <w:rPr>
          <w:kern w:val="1"/>
          <w:lang w:bidi="en-US"/>
        </w:rPr>
        <w:t xml:space="preserve">, "How to Improve U.S.-India Economic Relations," </w:t>
      </w:r>
      <w:r w:rsidRPr="00347F27">
        <w:rPr>
          <w:kern w:val="1"/>
          <w:u w:val="single"/>
          <w:lang w:bidi="en-US"/>
        </w:rPr>
        <w:t>E-COMMERCE TIMES,</w:t>
      </w:r>
      <w:r w:rsidRPr="00347F27">
        <w:rPr>
          <w:kern w:val="1"/>
          <w:lang w:bidi="en-US"/>
        </w:rPr>
        <w:t xml:space="preserve"> </w:t>
      </w:r>
      <w:hyperlink r:id="rId871" w:history="1">
        <w:r w:rsidRPr="00BA5DEC">
          <w:rPr>
            <w:rStyle w:val="Hyperlink"/>
            <w:kern w:val="1"/>
            <w:lang w:bidi="en-US"/>
          </w:rPr>
          <w:t>www.ecommercetimes.com/story/49074.html?welcome=1214600598</w:t>
        </w:r>
      </w:hyperlink>
    </w:p>
    <w:p w14:paraId="67270101" w14:textId="77777777" w:rsidR="00960B7B" w:rsidRPr="00347F27" w:rsidRDefault="00960B7B" w:rsidP="00960B7B">
      <w:pPr>
        <w:pStyle w:val="BB-Evidence"/>
        <w:rPr>
          <w:kern w:val="1"/>
          <w:lang w:bidi="en-US"/>
        </w:rPr>
      </w:pPr>
      <w:r w:rsidRPr="00347F27">
        <w:rPr>
          <w:kern w:val="1"/>
          <w:lang w:bidi="en-US"/>
        </w:rPr>
        <w:t xml:space="preserve">India is a multi-party democracy that includes a preponderance of local and regional parties. The distributed nature of power can impede decisive action on the national level and can slow economic reforms. American efforts to negotiate with top officials of the Center are, in my experience, often ineffective, because the Center does not always hold firm sway over national policies or large sectors of public opinion. The fact that India is a young democracy with highly influential regional leaders means that consensus building and policy reform efforts need to extend beyond government offices in New Delhi. </w:t>
      </w:r>
    </w:p>
    <w:p w14:paraId="5E5E6119" w14:textId="77777777" w:rsidR="00960B7B" w:rsidRPr="00871382" w:rsidRDefault="00960B7B" w:rsidP="00960B7B">
      <w:pPr>
        <w:pStyle w:val="BB-Contentions"/>
        <w:rPr>
          <w:kern w:val="1"/>
          <w:lang w:bidi="en-US"/>
        </w:rPr>
      </w:pPr>
      <w:r w:rsidRPr="00871382">
        <w:rPr>
          <w:kern w:val="1"/>
          <w:lang w:bidi="en-US"/>
        </w:rPr>
        <w:t>9.  The Indian government is overworked:  Cannot keep up with demands currently upon it</w:t>
      </w:r>
      <w:r w:rsidRPr="00871382">
        <w:rPr>
          <w:rFonts w:ascii="MS Mincho" w:eastAsia="MS Mincho" w:hAnsi="MS Mincho" w:cs="MS Mincho"/>
          <w:kern w:val="1"/>
          <w:lang w:bidi="en-US"/>
        </w:rPr>
        <w:t> </w:t>
      </w:r>
    </w:p>
    <w:p w14:paraId="65BFDED6" w14:textId="77777777" w:rsidR="00960B7B" w:rsidRPr="00871382" w:rsidRDefault="00960B7B" w:rsidP="00960B7B">
      <w:pPr>
        <w:pStyle w:val="BB-Contentions"/>
        <w:ind w:firstLine="288"/>
        <w:rPr>
          <w:kern w:val="1"/>
          <w:lang w:bidi="en-US"/>
        </w:rPr>
      </w:pPr>
      <w:r w:rsidRPr="00871382">
        <w:rPr>
          <w:kern w:val="1"/>
          <w:lang w:bidi="en-US"/>
        </w:rPr>
        <w:t>Impact:  Indian government cannot do more - if Aff plan depends on Indian response, it won't happen</w:t>
      </w:r>
    </w:p>
    <w:p w14:paraId="0CD4A105" w14:textId="77777777" w:rsidR="00960B7B" w:rsidRPr="00871382" w:rsidRDefault="00960B7B" w:rsidP="00960B7B">
      <w:pPr>
        <w:pStyle w:val="BB-Citation"/>
        <w:rPr>
          <w:kern w:val="1"/>
          <w:lang w:bidi="en-US"/>
        </w:rPr>
      </w:pPr>
      <w:r w:rsidRPr="00871382">
        <w:rPr>
          <w:kern w:val="1"/>
          <w:u w:val="single"/>
          <w:lang w:bidi="en-US"/>
        </w:rPr>
        <w:t>Dr. Pratap Bhanu Mehta (President of the Centre for Policy Research in New Delhi</w:t>
      </w:r>
      <w:r w:rsidRPr="00871382">
        <w:rPr>
          <w:kern w:val="1"/>
          <w:lang w:bidi="en-US"/>
        </w:rPr>
        <w:t xml:space="preserve">, Professor of Government, author), "Not so Credible India," </w:t>
      </w:r>
      <w:r w:rsidRPr="00871382">
        <w:rPr>
          <w:kern w:val="1"/>
          <w:u w:val="single"/>
          <w:lang w:bidi="en-US"/>
        </w:rPr>
        <w:t>24 April 2008, The Indian Express</w:t>
      </w:r>
      <w:r w:rsidRPr="00871382">
        <w:rPr>
          <w:kern w:val="1"/>
          <w:lang w:bidi="en-US"/>
        </w:rPr>
        <w:t xml:space="preserve">, </w:t>
      </w:r>
      <w:hyperlink r:id="rId872" w:history="1">
        <w:r w:rsidRPr="00782040">
          <w:rPr>
            <w:rStyle w:val="Hyperlink"/>
            <w:kern w:val="1"/>
            <w:lang w:bidi="en-US"/>
          </w:rPr>
          <w:t>http://www.indianexpress.com/story/300915.html</w:t>
        </w:r>
      </w:hyperlink>
      <w:r w:rsidRPr="00871382">
        <w:rPr>
          <w:kern w:val="1"/>
          <w:lang w:bidi="en-US"/>
        </w:rPr>
        <w:t xml:space="preserve">. </w:t>
      </w:r>
    </w:p>
    <w:p w14:paraId="5431F829" w14:textId="77777777" w:rsidR="00960B7B" w:rsidRPr="00871382" w:rsidRDefault="00960B7B" w:rsidP="00960B7B">
      <w:pPr>
        <w:pStyle w:val="BB-Evidence"/>
        <w:rPr>
          <w:kern w:val="1"/>
          <w:lang w:bidi="en-US"/>
        </w:rPr>
      </w:pPr>
      <w:r w:rsidRPr="00871382">
        <w:rPr>
          <w:kern w:val="1"/>
          <w:lang w:bidi="en-US"/>
        </w:rPr>
        <w:t>Many observers agree that there is also the serious challenge of what Marshall Bouton called the "soft infrastructure" of foreign policy. This has two components. The first is capacity within government itself. The simple fact is that, as in so many areas of domestic policy, the government is simply unequipped to cater to the demands that are being placed on it. Just the intensity of summits, organisational memberships, conclaves, and negotiations is proving to be beyond the capacity of the state. As anyone who has watched Delhi can sympathise, there is a sense in which parts of government are tremendously overworked, and the best have unbelievable demands placed upon them.</w:t>
      </w:r>
    </w:p>
    <w:p w14:paraId="1C0A1157" w14:textId="77777777" w:rsidR="00960B7B" w:rsidRPr="00347F27" w:rsidRDefault="00960B7B" w:rsidP="00960B7B">
      <w:pPr>
        <w:pStyle w:val="BB-Evidence"/>
        <w:rPr>
          <w:kern w:val="1"/>
          <w:lang w:bidi="en-US"/>
        </w:rPr>
      </w:pPr>
    </w:p>
    <w:p w14:paraId="49480548" w14:textId="77777777" w:rsidR="00960B7B" w:rsidRPr="00347F27" w:rsidRDefault="00960B7B" w:rsidP="00960B7B">
      <w:pPr>
        <w:pStyle w:val="BB-BriefHeading"/>
        <w:rPr>
          <w:lang w:bidi="en-US"/>
        </w:rPr>
      </w:pPr>
      <w:bookmarkStart w:id="333" w:name="_Toc79275775"/>
      <w:bookmarkStart w:id="334" w:name="_Toc3447310"/>
      <w:r>
        <w:rPr>
          <w:lang w:bidi="en-US"/>
        </w:rPr>
        <w:t>PROLIFERATION – Bad</w:t>
      </w:r>
      <w:bookmarkEnd w:id="333"/>
      <w:bookmarkEnd w:id="334"/>
    </w:p>
    <w:p w14:paraId="6AFF6A5A" w14:textId="77777777" w:rsidR="00960B7B" w:rsidRDefault="00960B7B" w:rsidP="00960B7B">
      <w:pPr>
        <w:pStyle w:val="BB-Contentions"/>
        <w:rPr>
          <w:i/>
          <w:iCs/>
          <w:lang w:bidi="en-US"/>
        </w:rPr>
      </w:pPr>
      <w:r w:rsidRPr="00347F27">
        <w:rPr>
          <w:lang w:bidi="en-US"/>
        </w:rPr>
        <w:t>Proliferation is not inevitable – better enforcement can prevent spread of nuclear weapons</w:t>
      </w:r>
    </w:p>
    <w:p w14:paraId="639FFEAC" w14:textId="77777777" w:rsidR="00960B7B" w:rsidRDefault="00960B7B" w:rsidP="00960B7B">
      <w:pPr>
        <w:pStyle w:val="BB-Citation"/>
        <w:rPr>
          <w:lang w:bidi="en-US"/>
        </w:rPr>
      </w:pPr>
      <w:r w:rsidRPr="00347F27">
        <w:rPr>
          <w:u w:val="single"/>
          <w:lang w:bidi="en-US"/>
        </w:rPr>
        <w:t>Pierre Goldschmidt</w:t>
      </w:r>
      <w:r w:rsidRPr="00347F27">
        <w:rPr>
          <w:lang w:bidi="en-US"/>
        </w:rPr>
        <w:t xml:space="preserve"> (nonresident senior associate at the Carnegie Endowment for International Peace former Deputy Director General, Head of the Department of Safeguards, at the International Atomic Energy Agency) </w:t>
      </w:r>
      <w:r w:rsidRPr="00347F27">
        <w:rPr>
          <w:u w:val="single"/>
          <w:lang w:bidi="en-US"/>
        </w:rPr>
        <w:t>Jan 2007</w:t>
      </w:r>
      <w:r w:rsidRPr="00347F27">
        <w:rPr>
          <w:lang w:bidi="en-US"/>
        </w:rPr>
        <w:t xml:space="preserve">, Policy Outlook No. 33, "Priority Steps to Strengthen the Nonproliferation Regime" (ellipses in original) </w:t>
      </w:r>
      <w:hyperlink r:id="rId873" w:history="1">
        <w:r w:rsidRPr="00BA5DEC">
          <w:rPr>
            <w:rStyle w:val="Hyperlink"/>
            <w:rFonts w:ascii="TimesNewRomanPSMT" w:hAnsi="TimesNewRomanPSMT" w:cs="TimesNewRomanPSMT"/>
            <w:iCs/>
            <w:lang w:bidi="en-US"/>
          </w:rPr>
          <w:t>www.carnegieendowment.org/publications/index.cfm?fa=view&amp;id=18992&amp;prog=zgp&amp;proj=znpp</w:t>
        </w:r>
      </w:hyperlink>
    </w:p>
    <w:p w14:paraId="0BF9EF9E" w14:textId="77777777" w:rsidR="00960B7B" w:rsidRDefault="00960B7B" w:rsidP="00960B7B">
      <w:pPr>
        <w:pStyle w:val="BB-Evidence"/>
        <w:rPr>
          <w:lang w:bidi="en-US"/>
        </w:rPr>
      </w:pPr>
      <w:r w:rsidRPr="00347F27">
        <w:rPr>
          <w:lang w:bidi="en-US"/>
        </w:rPr>
        <w:t xml:space="preserve">The international community must reject the passive notion that more countries are unavoidably destined to acquire nuclear weapons, and instead must implement further measures to dissuade and deter non-nuclear weapon states from seeking such weapons, argues Visiting Scholar Pierre Goldschmidt in </w:t>
      </w:r>
      <w:r w:rsidRPr="00347F27">
        <w:rPr>
          <w:i/>
          <w:iCs/>
          <w:lang w:bidi="en-US"/>
        </w:rPr>
        <w:t>Priority Steps to Strengthen the Nonproliferation Regime</w:t>
      </w:r>
      <w:r w:rsidRPr="00347F27">
        <w:rPr>
          <w:lang w:bidi="en-US"/>
        </w:rPr>
        <w:t>, a new Carnegie Endowment for International Peace Policy Outlook. Goldschmidt advocates that current Non-proliferation Treaty (NPT) obligations already exist to deter nuclear weapons development, yet the international community must become more demanding in their enforcement. "The incapacity … over thirteen years to take any dissuasive measure against North Korea's nuclear weapons program until it was too late has considerably undermined the nuclear nonproliferation regime," he writes. "This weakness is the result of some nuclear weapon states choosing to delay or oppose reasonable enforcement measures."</w:t>
      </w:r>
    </w:p>
    <w:p w14:paraId="0E6A3FCB" w14:textId="77777777" w:rsidR="00960B7B" w:rsidRPr="00347F27" w:rsidRDefault="00960B7B" w:rsidP="00960B7B">
      <w:pPr>
        <w:pStyle w:val="BB-Contentions"/>
        <w:rPr>
          <w:lang w:bidi="en-US"/>
        </w:rPr>
      </w:pPr>
      <w:r w:rsidRPr="00347F27">
        <w:rPr>
          <w:lang w:bidi="en-US"/>
        </w:rPr>
        <w:t>Proliferation leads to threats from dangerous states and non-state actors</w:t>
      </w:r>
    </w:p>
    <w:p w14:paraId="1D1DF57D" w14:textId="77777777" w:rsidR="00960B7B" w:rsidRDefault="00960B7B" w:rsidP="00960B7B">
      <w:pPr>
        <w:pStyle w:val="BB-Citation"/>
        <w:rPr>
          <w:kern w:val="1"/>
          <w:lang w:bidi="en-US"/>
        </w:rPr>
      </w:pPr>
      <w:r w:rsidRPr="00347F27">
        <w:rPr>
          <w:u w:val="single"/>
          <w:lang w:bidi="en-US"/>
        </w:rPr>
        <w:t>Japan Institute of International Affairs, Jan 2008,</w:t>
      </w:r>
      <w:r w:rsidRPr="00347F27">
        <w:rPr>
          <w:lang w:bidi="en-US"/>
        </w:rPr>
        <w:t xml:space="preserve"> "Atoms for the Sustainable Future: Recommendations on Nuclear Energy in the 21st," Taskforce on Atoms for the Sustainable Future, </w:t>
      </w:r>
      <w:hyperlink r:id="rId874" w:history="1">
        <w:r w:rsidRPr="00BA5DEC">
          <w:rPr>
            <w:rStyle w:val="Hyperlink"/>
            <w:rFonts w:ascii="TimesNewRomanPSMT" w:hAnsi="TimesNewRomanPSMT" w:cs="TimesNewRomanPSMT"/>
            <w:iCs/>
            <w:kern w:val="1"/>
            <w:lang w:bidi="en-US"/>
          </w:rPr>
          <w:t>http://www2.jiia.or.jp/en/pdf/polcy_report/pr20080109_proposal.pdf</w:t>
        </w:r>
      </w:hyperlink>
    </w:p>
    <w:p w14:paraId="215F6C5E" w14:textId="77777777" w:rsidR="00960B7B" w:rsidRDefault="00960B7B" w:rsidP="00960B7B">
      <w:pPr>
        <w:pStyle w:val="BB-Evidence"/>
        <w:rPr>
          <w:lang w:bidi="en-US"/>
        </w:rPr>
      </w:pPr>
      <w:r w:rsidRPr="00347F27">
        <w:rPr>
          <w:lang w:bidi="en-US"/>
        </w:rPr>
        <w:t>We also recognize that no other actor, either state or non-state, should be allowed to possess nuclear weapons and weaponization capabilities. Neither should any state and non-state actor assist others' proliferation activities. As the use of nuclear energy spreads, risks and threats that arise from such activities would also rise. In particular, recent challenges such as cases of North Korea and Iran present great risks of proliferation, illustrating insufficiency in international mechanisms to oversee and prevent exploitation of peaceful nuclear activities for military purposes.</w:t>
      </w:r>
    </w:p>
    <w:p w14:paraId="64CD0F37" w14:textId="77777777" w:rsidR="00960B7B" w:rsidRDefault="00960B7B" w:rsidP="00960B7B">
      <w:pPr>
        <w:pStyle w:val="BB-Contentions"/>
        <w:rPr>
          <w:lang w:bidi="en-US"/>
        </w:rPr>
      </w:pPr>
      <w:r w:rsidRPr="00347F27">
        <w:rPr>
          <w:lang w:bidi="en-US"/>
        </w:rPr>
        <w:t>Proliferation = higher risk of nuclear war</w:t>
      </w:r>
    </w:p>
    <w:p w14:paraId="29CD8C3F" w14:textId="77777777" w:rsidR="00960B7B" w:rsidRDefault="00960B7B" w:rsidP="00960B7B">
      <w:pPr>
        <w:pStyle w:val="BB-Citation"/>
        <w:rPr>
          <w:lang w:bidi="en-US"/>
        </w:rPr>
      </w:pPr>
      <w:r w:rsidRPr="00347F27">
        <w:rPr>
          <w:u w:val="single"/>
          <w:lang w:bidi="en-US"/>
        </w:rPr>
        <w:t>Ambassador Takeshi Nakane</w:t>
      </w:r>
      <w:r w:rsidRPr="00347F27">
        <w:rPr>
          <w:lang w:bidi="en-US"/>
        </w:rPr>
        <w:t xml:space="preserve"> (Director-General, Disarmament, Non-Proliferation and Science Department, Foreign Policy Bureau, </w:t>
      </w:r>
      <w:r w:rsidRPr="00347F27">
        <w:rPr>
          <w:u w:val="single"/>
          <w:lang w:bidi="en-US"/>
        </w:rPr>
        <w:t>Ministry of Foreign Affairs, Japan</w:t>
      </w:r>
      <w:r w:rsidRPr="00347F27">
        <w:rPr>
          <w:lang w:bidi="en-US"/>
        </w:rPr>
        <w:t xml:space="preserve">) 26 </w:t>
      </w:r>
      <w:r w:rsidRPr="00347F27">
        <w:rPr>
          <w:u w:val="single"/>
          <w:lang w:bidi="en-US"/>
        </w:rPr>
        <w:t>Feb 2008</w:t>
      </w:r>
      <w:r w:rsidRPr="00347F27">
        <w:rPr>
          <w:lang w:bidi="en-US"/>
        </w:rPr>
        <w:t xml:space="preserve">, "Achieving the Vision of a World Free of Nuclear Weapons, International Conference on Nuclear Disarmament, Oslo, Norway, (brackets added) </w:t>
      </w:r>
      <w:hyperlink r:id="rId875" w:history="1">
        <w:r w:rsidRPr="00BA5DEC">
          <w:rPr>
            <w:rStyle w:val="Hyperlink"/>
            <w:lang w:bidi="en-US"/>
          </w:rPr>
          <w:t>http://disarmament.nrpa.no/wp-content/uploads/2008/02/Statement_Nakane.pdf</w:t>
        </w:r>
      </w:hyperlink>
    </w:p>
    <w:p w14:paraId="4D8A0981" w14:textId="77777777" w:rsidR="00960B7B" w:rsidRDefault="00960B7B" w:rsidP="00960B7B">
      <w:pPr>
        <w:pStyle w:val="BB-Evidence"/>
        <w:rPr>
          <w:b/>
          <w:bCs/>
          <w:lang w:bidi="en-US"/>
        </w:rPr>
      </w:pPr>
      <w:r w:rsidRPr="00347F27">
        <w:rPr>
          <w:lang w:bidi="en-US"/>
        </w:rPr>
        <w:t xml:space="preserve">Today, I have tried to describe my country's policies and measures on the peaceful uses of nuclear energy in a way that is as concrete as possible. All these instances reflect our firm commitment to the very fundamental objectives of the NPT [nuclear non-proliferation treaty]. The preamble of the NPT stipulates that "the proliferation of nuclear weapons would seriously enhance the danger of nuclear war". </w:t>
      </w:r>
    </w:p>
    <w:p w14:paraId="439B71AE" w14:textId="77777777" w:rsidR="00960B7B" w:rsidRDefault="00960B7B" w:rsidP="00960B7B">
      <w:pPr>
        <w:pStyle w:val="BB-Contentions"/>
        <w:rPr>
          <w:lang w:bidi="en-US"/>
        </w:rPr>
      </w:pPr>
      <w:r w:rsidRPr="00347F27">
        <w:rPr>
          <w:lang w:bidi="en-US"/>
        </w:rPr>
        <w:t>The more fingers on nuclear triggers, the greater the threat to mankind</w:t>
      </w:r>
    </w:p>
    <w:p w14:paraId="3D64F58E" w14:textId="77777777" w:rsidR="00960B7B" w:rsidRDefault="00960B7B" w:rsidP="00960B7B">
      <w:pPr>
        <w:pStyle w:val="BB-Citation"/>
        <w:rPr>
          <w:rFonts w:ascii="TimesNewRomanPSMT" w:hAnsi="TimesNewRomanPSMT" w:cs="TimesNewRomanPSMT"/>
          <w:iCs/>
          <w:lang w:bidi="en-US"/>
        </w:rPr>
      </w:pPr>
      <w:r w:rsidRPr="00347F27">
        <w:rPr>
          <w:u w:val="single"/>
          <w:lang w:bidi="en-US"/>
        </w:rPr>
        <w:t>Kofi Annan (former Secretary General of the United Nations</w:t>
      </w:r>
      <w:r w:rsidRPr="00347F27">
        <w:rPr>
          <w:lang w:bidi="en-US"/>
        </w:rPr>
        <w:t xml:space="preserve">) 4 </w:t>
      </w:r>
      <w:r w:rsidRPr="00347F27">
        <w:rPr>
          <w:u w:val="single"/>
          <w:lang w:bidi="en-US"/>
        </w:rPr>
        <w:t>Jan 2008</w:t>
      </w:r>
      <w:r w:rsidRPr="00347F27">
        <w:rPr>
          <w:lang w:bidi="en-US"/>
        </w:rPr>
        <w:t xml:space="preserve">, "Asleep at the Controls," PEACE &amp; CONFLICT MONITOR, </w:t>
      </w:r>
      <w:hyperlink r:id="rId876" w:history="1">
        <w:r w:rsidRPr="00BA5DEC">
          <w:rPr>
            <w:rStyle w:val="Hyperlink"/>
            <w:rFonts w:ascii="TimesNewRomanPSMT" w:hAnsi="TimesNewRomanPSMT" w:cs="TimesNewRomanPSMT"/>
            <w:iCs/>
            <w:lang w:bidi="en-US"/>
          </w:rPr>
          <w:t>www.monitor.upeace.org/archive.cfm?id_article=470</w:t>
        </w:r>
      </w:hyperlink>
    </w:p>
    <w:p w14:paraId="652D1E27" w14:textId="77777777" w:rsidR="00960B7B" w:rsidRDefault="00960B7B" w:rsidP="00960B7B">
      <w:pPr>
        <w:pStyle w:val="BB-Evidence"/>
        <w:rPr>
          <w:lang w:bidi="en-US"/>
        </w:rPr>
      </w:pPr>
      <w:r w:rsidRPr="00347F27">
        <w:rPr>
          <w:lang w:bidi="en-US"/>
        </w:rPr>
        <w:t xml:space="preserve">Proliferation is not a threat only, or even mainly, to those who already have nuclear weapons. The more fingers there are on nuclear triggers, and the more those fingers belong to leaders of unstable States — or, even worse, non-State actors — the greater the threat to all humankind. </w:t>
      </w:r>
    </w:p>
    <w:p w14:paraId="0EEAA8A5" w14:textId="77777777" w:rsidR="00960B7B" w:rsidRDefault="00960B7B" w:rsidP="00960B7B">
      <w:pPr>
        <w:pStyle w:val="BB-Contentions"/>
        <w:rPr>
          <w:lang w:bidi="en-US"/>
        </w:rPr>
      </w:pPr>
      <w:r w:rsidRPr="00347F27">
        <w:rPr>
          <w:lang w:bidi="en-US"/>
        </w:rPr>
        <w:t>Proliferation creates risk of terrorist access to nuclear weapons</w:t>
      </w:r>
    </w:p>
    <w:p w14:paraId="5B5479B0" w14:textId="77777777" w:rsidR="00960B7B" w:rsidRDefault="00960B7B" w:rsidP="00960B7B">
      <w:pPr>
        <w:pStyle w:val="BB-Citation"/>
        <w:rPr>
          <w:b/>
          <w:bCs/>
          <w:lang w:bidi="en-US"/>
        </w:rPr>
      </w:pPr>
      <w:r w:rsidRPr="00347F27">
        <w:rPr>
          <w:u w:val="single"/>
          <w:lang w:bidi="en-US"/>
        </w:rPr>
        <w:t>Stephen J. Hadley</w:t>
      </w:r>
      <w:r w:rsidRPr="00347F27">
        <w:rPr>
          <w:lang w:bidi="en-US"/>
        </w:rPr>
        <w:t xml:space="preserve"> (</w:t>
      </w:r>
      <w:r w:rsidRPr="00347F27">
        <w:rPr>
          <w:u w:val="single"/>
          <w:lang w:bidi="en-US"/>
        </w:rPr>
        <w:t>National Security Advisor</w:t>
      </w:r>
      <w:r w:rsidRPr="00347F27">
        <w:rPr>
          <w:lang w:bidi="en-US"/>
        </w:rPr>
        <w:t xml:space="preserve">), 28 </w:t>
      </w:r>
      <w:r w:rsidRPr="00347F27">
        <w:rPr>
          <w:u w:val="single"/>
          <w:lang w:bidi="en-US"/>
        </w:rPr>
        <w:t>May 2008</w:t>
      </w:r>
      <w:r w:rsidRPr="00347F27">
        <w:rPr>
          <w:lang w:bidi="en-US"/>
        </w:rPr>
        <w:t xml:space="preserve">, Remarks at the Proliferation Security Initiative Fifth Anniversary Senior Level Meeting, </w:t>
      </w:r>
      <w:hyperlink r:id="rId877" w:history="1">
        <w:r w:rsidRPr="00BA5DEC">
          <w:rPr>
            <w:rStyle w:val="Hyperlink"/>
            <w:rFonts w:ascii="TimesNewRomanPSMT" w:hAnsi="TimesNewRomanPSMT" w:cs="TimesNewRomanPSMT"/>
            <w:iCs/>
            <w:lang w:bidi="en-US"/>
          </w:rPr>
          <w:t>www.whitehouse.gov/news/releases/2008/05/20080528-3.html</w:t>
        </w:r>
      </w:hyperlink>
    </w:p>
    <w:p w14:paraId="52CD342C" w14:textId="77777777" w:rsidR="00960B7B" w:rsidRDefault="00960B7B" w:rsidP="00960B7B">
      <w:pPr>
        <w:pStyle w:val="BB-Evidence"/>
        <w:rPr>
          <w:lang w:bidi="en-US"/>
        </w:rPr>
      </w:pPr>
      <w:r w:rsidRPr="00347F27">
        <w:rPr>
          <w:lang w:bidi="en-US"/>
        </w:rPr>
        <w:t xml:space="preserve">In today's world, nation-states are not the only proliferation risk we face — for non-state actors are active on both ends of the supply chain. On the supplier end, we now see procurement organizations like the A.Q. Khan network — which for many years supplied nuclear weapons programs in Libya, Iran, and North Korea. Khan used his government experience to go into business for himself. He had business partners in Africa, Asia, Europe, and the Middle East — and exploited legitimate commerce as well as the black market. </w:t>
      </w:r>
    </w:p>
    <w:p w14:paraId="255750A8" w14:textId="77777777" w:rsidR="00960B7B" w:rsidRDefault="00960B7B" w:rsidP="00960B7B">
      <w:pPr>
        <w:pStyle w:val="BB-Contentions"/>
        <w:rPr>
          <w:lang w:bidi="en-US"/>
        </w:rPr>
      </w:pPr>
      <w:r w:rsidRPr="00347F27">
        <w:rPr>
          <w:lang w:bidi="en-US"/>
        </w:rPr>
        <w:t>Hadley then goes on to say in the same context:</w:t>
      </w:r>
    </w:p>
    <w:p w14:paraId="21BDFA40" w14:textId="77777777" w:rsidR="00960B7B" w:rsidRDefault="00960B7B" w:rsidP="00960B7B">
      <w:pPr>
        <w:pStyle w:val="BB-Evidence"/>
        <w:rPr>
          <w:lang w:bidi="en-US"/>
        </w:rPr>
      </w:pPr>
      <w:r w:rsidRPr="00347F27">
        <w:rPr>
          <w:lang w:bidi="en-US"/>
        </w:rPr>
        <w:t xml:space="preserve">These new global terrorists are ideologically driven — and have slaughtered the innocent in the United States and many nations represented in this room. They seek even more destructive power by attempting to acquire weapons of mass destruction. As one Al Qaeda affiliate warned: "We will strike you with all the weapons available to us, including conventional, chemical, nuclear and biological weapons. You will see blacker days than the 11th September incidents." </w:t>
      </w:r>
    </w:p>
    <w:p w14:paraId="10362C17" w14:textId="77777777" w:rsidR="00960B7B" w:rsidRDefault="00960B7B" w:rsidP="00960B7B">
      <w:pPr>
        <w:pStyle w:val="BB-Contentions"/>
        <w:rPr>
          <w:lang w:bidi="en-US"/>
        </w:rPr>
      </w:pPr>
      <w:r w:rsidRPr="00347F27">
        <w:rPr>
          <w:lang w:bidi="en-US"/>
        </w:rPr>
        <w:t>More nuclear weapon states = higher risk of accidental use, theft or sale of bombs</w:t>
      </w:r>
    </w:p>
    <w:p w14:paraId="094622BC" w14:textId="77777777" w:rsidR="00960B7B" w:rsidRDefault="00960B7B" w:rsidP="00960B7B">
      <w:pPr>
        <w:pStyle w:val="BB-Citation"/>
        <w:rPr>
          <w:lang w:bidi="en-US"/>
        </w:rPr>
      </w:pPr>
      <w:r w:rsidRPr="00347EA7">
        <w:rPr>
          <w:u w:val="single"/>
        </w:rPr>
        <w:t>Alicia Godsberg</w:t>
      </w:r>
      <w:r w:rsidRPr="00347F27">
        <w:rPr>
          <w:lang w:bidi="en-US"/>
        </w:rPr>
        <w:t xml:space="preserve"> (Strategic Security Program Research Associate) 2 </w:t>
      </w:r>
      <w:r w:rsidRPr="00347F27">
        <w:rPr>
          <w:u w:val="single"/>
          <w:lang w:bidi="en-US"/>
        </w:rPr>
        <w:t>July 2008, Federation of American Scientists</w:t>
      </w:r>
      <w:r w:rsidRPr="00347F27">
        <w:rPr>
          <w:lang w:bidi="en-US"/>
        </w:rPr>
        <w:t xml:space="preserve">, "NPT 40 Years Later and Beyond," </w:t>
      </w:r>
      <w:hyperlink r:id="rId878" w:history="1">
        <w:r w:rsidRPr="00BA5DEC">
          <w:rPr>
            <w:rStyle w:val="Hyperlink"/>
            <w:lang w:bidi="en-US"/>
          </w:rPr>
          <w:t>www.fas.org/blog/ssp/2008/07/npt-40-years-later-and-beyond.php#more-262</w:t>
        </w:r>
      </w:hyperlink>
    </w:p>
    <w:p w14:paraId="62AF387F" w14:textId="77777777" w:rsidR="00960B7B" w:rsidRDefault="00960B7B" w:rsidP="00960B7B">
      <w:pPr>
        <w:pStyle w:val="BB-Evidence"/>
        <w:rPr>
          <w:lang w:bidi="en-US"/>
        </w:rPr>
      </w:pPr>
      <w:r w:rsidRPr="00347F27">
        <w:rPr>
          <w:lang w:bidi="en-US"/>
        </w:rPr>
        <w:t xml:space="preserve">A world with more nuclear weapon states is a less secure world, with more opportunity for the intentional or accidental use of nuclear weapons and for the theft or sale of fissile material or bombs. </w:t>
      </w:r>
    </w:p>
    <w:p w14:paraId="771754CC" w14:textId="77777777" w:rsidR="00960B7B" w:rsidRPr="00347F27" w:rsidRDefault="00960B7B" w:rsidP="00960B7B">
      <w:pPr>
        <w:pStyle w:val="BB-Contentions"/>
        <w:rPr>
          <w:lang w:bidi="en-US"/>
        </w:rPr>
      </w:pPr>
      <w:r w:rsidRPr="00347F27">
        <w:rPr>
          <w:lang w:bidi="en-US"/>
        </w:rPr>
        <w:t>Nuclear war worse than even a large-scale conventional war</w:t>
      </w:r>
    </w:p>
    <w:p w14:paraId="551D0F31" w14:textId="77777777" w:rsidR="00960B7B" w:rsidRDefault="00960B7B" w:rsidP="00960B7B">
      <w:pPr>
        <w:pStyle w:val="BB-Citation"/>
        <w:rPr>
          <w:lang w:bidi="en-US"/>
        </w:rPr>
      </w:pPr>
      <w:r w:rsidRPr="00347F27">
        <w:rPr>
          <w:u w:val="single"/>
          <w:lang w:bidi="en-US"/>
        </w:rPr>
        <w:t>Alexei Arbatov</w:t>
      </w:r>
      <w:r w:rsidRPr="00347F27">
        <w:rPr>
          <w:lang w:bidi="en-US"/>
        </w:rPr>
        <w:t xml:space="preserve"> (corresponding member of the Russian Academy of Sciences; the director of the International Security Center of the Institute of the World Economy and International Relations, the Russian Academy of Sciences; member of the Editorial Board of Russia in Global Affairs) </w:t>
      </w:r>
      <w:r w:rsidRPr="00347F27">
        <w:rPr>
          <w:u w:val="single"/>
          <w:lang w:bidi="en-US"/>
        </w:rPr>
        <w:t>July</w:t>
      </w:r>
      <w:r w:rsidRPr="00347F27">
        <w:rPr>
          <w:lang w:bidi="en-US"/>
        </w:rPr>
        <w:t xml:space="preserve">-Sept </w:t>
      </w:r>
      <w:r w:rsidRPr="00347F27">
        <w:rPr>
          <w:u w:val="single"/>
          <w:lang w:bidi="en-US"/>
        </w:rPr>
        <w:t>2005</w:t>
      </w:r>
      <w:r w:rsidRPr="00347F27">
        <w:rPr>
          <w:lang w:bidi="en-US"/>
        </w:rPr>
        <w:t xml:space="preserve">, "Democracy and Nuclear Weapons," Russia in Global Affairs </w:t>
      </w:r>
      <w:hyperlink r:id="rId879" w:history="1">
        <w:r w:rsidRPr="00BA5DEC">
          <w:rPr>
            <w:rStyle w:val="Hyperlink"/>
            <w:lang w:bidi="en-US"/>
          </w:rPr>
          <w:t>http://eng.globalaffairs.ru/numbers/12/949.html</w:t>
        </w:r>
      </w:hyperlink>
    </w:p>
    <w:p w14:paraId="56DCB905" w14:textId="77777777" w:rsidR="00960B7B" w:rsidRPr="00347F27" w:rsidRDefault="00960B7B" w:rsidP="00960B7B">
      <w:pPr>
        <w:pStyle w:val="BB-Evidence"/>
        <w:rPr>
          <w:lang w:bidi="en-US"/>
        </w:rPr>
      </w:pPr>
      <w:r w:rsidRPr="00347F27">
        <w:rPr>
          <w:lang w:bidi="en-US"/>
        </w:rPr>
        <w:t xml:space="preserve">Although the citizens of a nation do not make the final decision to employ nuclear weapons and do not participate in nuclear war, it is the nation, that is, the civilian population, which from the very beginning becomes the immediate target of devastating nuclear strikes. This factor makes a nuclear conflict very different from a conventional war, even a large-scale conventional war. Even if nuclear strikes were to be concentrated on military sites, command posts and industrial centers, in keeping with an accepted modern strategy, the collateral damage to the civilian population would amount to tens of millions killed during the first few hours of such a war. </w:t>
      </w:r>
    </w:p>
    <w:p w14:paraId="6CB2D612" w14:textId="77777777" w:rsidR="00960B7B" w:rsidRDefault="00960B7B" w:rsidP="00960B7B">
      <w:pPr>
        <w:pStyle w:val="BB-BriefHeading"/>
        <w:rPr>
          <w:sz w:val="20"/>
          <w:lang w:bidi="en-US"/>
        </w:rPr>
      </w:pPr>
      <w:bookmarkStart w:id="335" w:name="_Toc79275776"/>
      <w:bookmarkStart w:id="336" w:name="_Toc3447311"/>
      <w:r w:rsidRPr="00347F27">
        <w:rPr>
          <w:lang w:bidi="en-US"/>
        </w:rPr>
        <w:t>PROLIFERATION – Not a problem</w:t>
      </w:r>
      <w:bookmarkEnd w:id="335"/>
      <w:bookmarkEnd w:id="336"/>
    </w:p>
    <w:p w14:paraId="23CB67E7" w14:textId="77777777" w:rsidR="00960B7B" w:rsidRDefault="00960B7B" w:rsidP="00960B7B">
      <w:pPr>
        <w:pStyle w:val="BB-Contentions"/>
        <w:rPr>
          <w:lang w:bidi="en-US"/>
        </w:rPr>
      </w:pPr>
      <w:r>
        <w:rPr>
          <w:lang w:bidi="en-US"/>
        </w:rPr>
        <w:t>INHERENCY</w:t>
      </w:r>
    </w:p>
    <w:p w14:paraId="4D5DCA08" w14:textId="77777777" w:rsidR="00960B7B" w:rsidRDefault="00960B7B" w:rsidP="00960B7B">
      <w:pPr>
        <w:pStyle w:val="BB-Contentions"/>
        <w:rPr>
          <w:lang w:bidi="en-US"/>
        </w:rPr>
      </w:pPr>
      <w:r w:rsidRPr="00347F27">
        <w:rPr>
          <w:lang w:bidi="en-US"/>
        </w:rPr>
        <w:t>Nuclear Black Market Counter Terrorism Act allows punitive action against proliferators</w:t>
      </w:r>
    </w:p>
    <w:p w14:paraId="221C68D4" w14:textId="77777777" w:rsidR="00960B7B" w:rsidRDefault="00960B7B" w:rsidP="00960B7B">
      <w:pPr>
        <w:pStyle w:val="BB-Citation"/>
        <w:rPr>
          <w:lang w:bidi="en-US"/>
        </w:rPr>
      </w:pPr>
      <w:r w:rsidRPr="00347F27">
        <w:rPr>
          <w:u w:val="single"/>
          <w:lang w:bidi="en-US"/>
        </w:rPr>
        <w:t xml:space="preserve">Sharad Joshi </w:t>
      </w:r>
      <w:r w:rsidRPr="00347F27">
        <w:rPr>
          <w:lang w:bidi="en-US"/>
        </w:rPr>
        <w:t xml:space="preserve">(Postdoctoral Fellow, James </w:t>
      </w:r>
      <w:r w:rsidRPr="00347F27">
        <w:rPr>
          <w:u w:val="single"/>
          <w:lang w:bidi="en-US"/>
        </w:rPr>
        <w:t>Martin Center for Nonproliferation Studies</w:t>
      </w:r>
      <w:r w:rsidRPr="00347F27">
        <w:rPr>
          <w:lang w:bidi="en-US"/>
        </w:rPr>
        <w:t xml:space="preserve">) </w:t>
      </w:r>
      <w:r w:rsidRPr="00347F27">
        <w:rPr>
          <w:u w:val="single"/>
          <w:lang w:bidi="en-US"/>
        </w:rPr>
        <w:t>August 2007</w:t>
      </w:r>
      <w:r w:rsidRPr="00347F27">
        <w:rPr>
          <w:lang w:bidi="en-US"/>
        </w:rPr>
        <w:t xml:space="preserve"> "Nuclear Proliferation and South Asia: Recent Trends" </w:t>
      </w:r>
      <w:hyperlink r:id="rId880" w:history="1">
        <w:r w:rsidRPr="00BA5DEC">
          <w:rPr>
            <w:rStyle w:val="Hyperlink"/>
            <w:rFonts w:ascii="TimesNewRomanPSMT" w:hAnsi="TimesNewRomanPSMT" w:cs="TimesNewRomanPSMT"/>
            <w:iCs/>
            <w:lang w:bidi="en-US"/>
          </w:rPr>
          <w:t>www.nti.org/e_research/e3_91.html</w:t>
        </w:r>
      </w:hyperlink>
    </w:p>
    <w:p w14:paraId="36EE5147" w14:textId="77777777" w:rsidR="00960B7B" w:rsidRDefault="00960B7B" w:rsidP="00960B7B">
      <w:pPr>
        <w:pStyle w:val="BB-Evidence"/>
        <w:rPr>
          <w:lang w:bidi="en-US"/>
        </w:rPr>
      </w:pPr>
      <w:r w:rsidRPr="00347F27">
        <w:rPr>
          <w:lang w:bidi="en-US"/>
        </w:rPr>
        <w:t>Nevertheless, in January 2007, in a proactive step, the U.S. Congress under the Democratic leadership passed the Nuclear Black Market Counter Terrorism Act, which authorizes the administration to implement "punitive actions" against states condoning or cooperating with entities actively engaged in nuclear proliferation.</w:t>
      </w:r>
    </w:p>
    <w:p w14:paraId="6FB0D679" w14:textId="77777777" w:rsidR="00960B7B" w:rsidRDefault="00960B7B" w:rsidP="00960B7B">
      <w:pPr>
        <w:pStyle w:val="BB-Contentions"/>
        <w:rPr>
          <w:lang w:bidi="en-US"/>
        </w:rPr>
      </w:pPr>
      <w:r>
        <w:rPr>
          <w:lang w:bidi="en-US"/>
        </w:rPr>
        <w:t>SIGNIFICANCE</w:t>
      </w:r>
    </w:p>
    <w:p w14:paraId="6E20DD4F" w14:textId="77777777" w:rsidR="00960B7B" w:rsidRDefault="00960B7B" w:rsidP="00960B7B">
      <w:pPr>
        <w:pStyle w:val="BB-Contentions"/>
        <w:rPr>
          <w:lang w:bidi="en-US"/>
        </w:rPr>
      </w:pPr>
      <w:r w:rsidRPr="00347F27">
        <w:rPr>
          <w:lang w:bidi="en-US"/>
        </w:rPr>
        <w:t>India is not a proliferator</w:t>
      </w:r>
    </w:p>
    <w:p w14:paraId="7DD71B8D" w14:textId="77777777" w:rsidR="00960B7B" w:rsidRDefault="00960B7B" w:rsidP="00960B7B">
      <w:pPr>
        <w:pStyle w:val="BB-Citation"/>
        <w:rPr>
          <w:lang w:bidi="en-US"/>
        </w:rPr>
      </w:pPr>
      <w:r w:rsidRPr="00347F27">
        <w:rPr>
          <w:u w:val="single"/>
          <w:lang w:bidi="en-US"/>
        </w:rPr>
        <w:t>Associated Press</w:t>
      </w:r>
      <w:r w:rsidRPr="00347F27">
        <w:rPr>
          <w:lang w:bidi="en-US"/>
        </w:rPr>
        <w:t xml:space="preserve">, 18 </w:t>
      </w:r>
      <w:r w:rsidRPr="00347F27">
        <w:rPr>
          <w:u w:val="single"/>
          <w:lang w:bidi="en-US"/>
        </w:rPr>
        <w:t>Dec 2006</w:t>
      </w:r>
      <w:r w:rsidRPr="00347F27">
        <w:rPr>
          <w:lang w:bidi="en-US"/>
        </w:rPr>
        <w:t xml:space="preserve">, "Bush signs bill for nuclear cooperation with India," USA TODAY, </w:t>
      </w:r>
      <w:hyperlink r:id="rId881" w:history="1">
        <w:r w:rsidRPr="00BA5DEC">
          <w:rPr>
            <w:rStyle w:val="Hyperlink"/>
            <w:rFonts w:ascii="TimesNewRomanPSMT" w:hAnsi="TimesNewRomanPSMT" w:cs="TimesNewRomanPSMT"/>
            <w:iCs/>
            <w:lang w:bidi="en-US"/>
          </w:rPr>
          <w:t>www.usatoday.com/news/washington/2006-12-18-bush-india_x.htm</w:t>
        </w:r>
      </w:hyperlink>
    </w:p>
    <w:p w14:paraId="4048FA2A" w14:textId="77777777" w:rsidR="00960B7B" w:rsidRDefault="00960B7B" w:rsidP="00960B7B">
      <w:pPr>
        <w:pStyle w:val="BB-Evidence"/>
        <w:rPr>
          <w:lang w:bidi="en-US"/>
        </w:rPr>
      </w:pPr>
      <w:r w:rsidRPr="00347F27">
        <w:rPr>
          <w:lang w:bidi="en-US"/>
        </w:rPr>
        <w:t>The White House said it was willing to make an exception for India, the world's largest democracy, because it had protected its nuclear technology and not been a proliferator. "India has conducted its civilian nuclear energy program in a safe and responsible way for decades," Bush said. "Now, in return for access to American technology, India has agreed to open its civilian nuclear power program to international inspection."</w:t>
      </w:r>
    </w:p>
    <w:p w14:paraId="4AB20688" w14:textId="77777777" w:rsidR="00960B7B" w:rsidRDefault="00960B7B" w:rsidP="00960B7B">
      <w:pPr>
        <w:pStyle w:val="BB-Contentions"/>
        <w:rPr>
          <w:lang w:bidi="en-US"/>
        </w:rPr>
      </w:pPr>
      <w:r w:rsidRPr="00347F27">
        <w:rPr>
          <w:lang w:bidi="en-US"/>
        </w:rPr>
        <w:t>India's non-proliferation record is good and nothing can reverse their ownership of nuclear weapons</w:t>
      </w:r>
    </w:p>
    <w:p w14:paraId="2AB1711D" w14:textId="77777777" w:rsidR="00960B7B" w:rsidRDefault="00960B7B" w:rsidP="00960B7B">
      <w:pPr>
        <w:pStyle w:val="BB-Citation"/>
        <w:rPr>
          <w:lang w:bidi="en-US"/>
        </w:rPr>
      </w:pPr>
      <w:r w:rsidRPr="00347F27">
        <w:rPr>
          <w:u w:val="single"/>
          <w:lang w:bidi="en-US"/>
        </w:rPr>
        <w:t>Dr. Ashton B. Carter</w:t>
      </w:r>
      <w:r w:rsidRPr="00347F27">
        <w:rPr>
          <w:lang w:bidi="en-US"/>
        </w:rPr>
        <w:t xml:space="preserve"> (Co-Director, Preventive Defense Project, Harvard &amp; Stanford Universities, Belfer Center Programs or Projects: International Security; Preventive Defense Project; Project on India and the Subcontinent) 26 </w:t>
      </w:r>
      <w:r w:rsidRPr="00347F27">
        <w:rPr>
          <w:u w:val="single"/>
          <w:lang w:bidi="en-US"/>
        </w:rPr>
        <w:t>Apr 2006</w:t>
      </w:r>
      <w:r w:rsidRPr="00347F27">
        <w:rPr>
          <w:lang w:bidi="en-US"/>
        </w:rPr>
        <w:t xml:space="preserve">, U.S.-India Atomic Energy Cooperation: Strategic and Nonproliferation Implications, </w:t>
      </w:r>
      <w:r w:rsidRPr="00347F27">
        <w:rPr>
          <w:u w:val="single"/>
          <w:lang w:bidi="en-US"/>
        </w:rPr>
        <w:t>Testimony</w:t>
      </w:r>
      <w:r w:rsidRPr="00347F27">
        <w:rPr>
          <w:lang w:bidi="en-US"/>
        </w:rPr>
        <w:t xml:space="preserve"> </w:t>
      </w:r>
      <w:r w:rsidRPr="00347F27">
        <w:rPr>
          <w:u w:val="single"/>
          <w:lang w:bidi="en-US"/>
        </w:rPr>
        <w:t>Before The Committee on Foreign Relations United States Senate</w:t>
      </w:r>
      <w:r w:rsidRPr="00347F27">
        <w:rPr>
          <w:lang w:bidi="en-US"/>
        </w:rPr>
        <w:t xml:space="preserve">, Assessing the India Deal </w:t>
      </w:r>
      <w:hyperlink r:id="rId882" w:history="1">
        <w:r w:rsidRPr="00BA5DEC">
          <w:rPr>
            <w:rStyle w:val="Hyperlink"/>
            <w:rFonts w:ascii="TimesNewRomanPSMT" w:hAnsi="TimesNewRomanPSMT" w:cs="TimesNewRomanPSMT"/>
            <w:iCs/>
            <w:lang w:bidi="en-US"/>
          </w:rPr>
          <w:t>http://belfercenter.ksg.harvard.edu/publication/3992/assessing_the_india_deal.html?breadcrumb=%2Fpublication%2F18192%2Findias_key_foreign_policy_issues</w:t>
        </w:r>
      </w:hyperlink>
    </w:p>
    <w:p w14:paraId="744D39FA" w14:textId="77777777" w:rsidR="00960B7B" w:rsidRDefault="00960B7B" w:rsidP="00960B7B">
      <w:pPr>
        <w:pStyle w:val="BB-Evidence"/>
        <w:rPr>
          <w:lang w:bidi="en-US"/>
        </w:rPr>
      </w:pPr>
      <w:r w:rsidRPr="00347F27">
        <w:rPr>
          <w:lang w:bidi="en-US"/>
        </w:rPr>
        <w:t>But most of the nations whose adherence to the NPT regime is critical will either support the Deal or acquiesce in it. First, most accept the U.S. argument that India's nuclear nonproliferation behavior has been good – there have apparently been no Indian A.Q. Khans — and that India's possession of nuclear weapons is an established fact and cannot be reversed. Second, all can see that India is hardly a rogue state, but a stable democracy likely to play a large and constructive role in the world of the 21st century. </w:t>
      </w:r>
    </w:p>
    <w:p w14:paraId="51B620DC" w14:textId="77777777" w:rsidR="00960B7B" w:rsidRPr="00347F27" w:rsidRDefault="00960B7B" w:rsidP="00960B7B">
      <w:pPr>
        <w:pStyle w:val="BB-Contentions"/>
        <w:rPr>
          <w:lang w:bidi="en-US"/>
        </w:rPr>
      </w:pPr>
      <w:r w:rsidRPr="00347F27">
        <w:rPr>
          <w:lang w:bidi="en-US"/>
        </w:rPr>
        <w:t>India has han</w:t>
      </w:r>
      <w:r>
        <w:rPr>
          <w:lang w:bidi="en-US"/>
        </w:rPr>
        <w:t>dled nuclear assets responsibly</w:t>
      </w:r>
    </w:p>
    <w:p w14:paraId="53176745" w14:textId="77777777" w:rsidR="00960B7B" w:rsidRDefault="00960B7B" w:rsidP="00960B7B">
      <w:pPr>
        <w:pStyle w:val="BB-Citation"/>
        <w:rPr>
          <w:rFonts w:ascii="TimesNewRomanPSMT" w:hAnsi="TimesNewRomanPSMT" w:cs="TimesNewRomanPSMT"/>
          <w:i w:val="0"/>
          <w:iCs/>
          <w:lang w:bidi="en-US"/>
        </w:rPr>
      </w:pPr>
      <w:r w:rsidRPr="00347F27">
        <w:rPr>
          <w:u w:val="single"/>
          <w:lang w:bidi="en-US"/>
        </w:rPr>
        <w:t xml:space="preserve">Ashley J. Tellis </w:t>
      </w:r>
      <w:r w:rsidRPr="00347F27">
        <w:rPr>
          <w:lang w:bidi="en-US"/>
        </w:rPr>
        <w:t xml:space="preserve">(Senior Associate at the Carnegie Endowment for International Peace; served in the U.S. Department of State as senior advisor to the Ambassador at the US Embassy in India) </w:t>
      </w:r>
      <w:r w:rsidRPr="00347F27">
        <w:rPr>
          <w:u w:val="single"/>
          <w:lang w:bidi="en-US"/>
        </w:rPr>
        <w:t>Nov 2005</w:t>
      </w:r>
      <w:r w:rsidRPr="00347F27">
        <w:rPr>
          <w:lang w:bidi="en-US"/>
        </w:rPr>
        <w:t xml:space="preserve">, Should the US Sell Nuclear Technology to India? – Part II, YALE GLOBAL, </w:t>
      </w:r>
      <w:hyperlink r:id="rId883" w:history="1">
        <w:r w:rsidRPr="00BA5DEC">
          <w:rPr>
            <w:rStyle w:val="Hyperlink"/>
            <w:rFonts w:ascii="TimesNewRomanPSMT" w:hAnsi="TimesNewRomanPSMT" w:cs="TimesNewRomanPSMT"/>
            <w:iCs/>
            <w:lang w:bidi="en-US"/>
          </w:rPr>
          <w:t>http://yaleglobal.yale.edu/display.article?id=6487</w:t>
        </w:r>
      </w:hyperlink>
    </w:p>
    <w:p w14:paraId="43E1A99E" w14:textId="77777777" w:rsidR="00960B7B" w:rsidRDefault="00960B7B" w:rsidP="00960B7B">
      <w:pPr>
        <w:pStyle w:val="BB-Evidence"/>
        <w:rPr>
          <w:lang w:bidi="en-US"/>
        </w:rPr>
      </w:pPr>
      <w:r w:rsidRPr="00347F27">
        <w:rPr>
          <w:lang w:bidi="en-US"/>
        </w:rPr>
        <w:t>At present, an emerging agreement on this issue is in the works and the prospects for a consensus are bright because India is a democratic state, has not violated international agreements, and has exhibited responsible custodianship of its nuclear assets.</w:t>
      </w:r>
    </w:p>
    <w:p w14:paraId="4334ED49" w14:textId="77777777" w:rsidR="00960B7B" w:rsidRDefault="00960B7B" w:rsidP="00960B7B">
      <w:pPr>
        <w:pStyle w:val="BB-Contentions"/>
        <w:rPr>
          <w:lang w:bidi="en-US"/>
        </w:rPr>
      </w:pPr>
      <w:r w:rsidRPr="00347F27">
        <w:rPr>
          <w:lang w:bidi="en-US"/>
        </w:rPr>
        <w:t>Nuclear risk no cause for panic</w:t>
      </w:r>
    </w:p>
    <w:p w14:paraId="607FF005" w14:textId="77777777" w:rsidR="00960B7B" w:rsidRDefault="00960B7B" w:rsidP="00960B7B">
      <w:pPr>
        <w:pStyle w:val="BB-Citation"/>
        <w:rPr>
          <w:lang w:bidi="en-US"/>
        </w:rPr>
      </w:pPr>
      <w:r w:rsidRPr="00347F27">
        <w:rPr>
          <w:u w:val="single"/>
          <w:lang w:bidi="en-US"/>
        </w:rPr>
        <w:t>Justin Logan</w:t>
      </w:r>
      <w:r w:rsidRPr="00347F27">
        <w:rPr>
          <w:lang w:bidi="en-US"/>
        </w:rPr>
        <w:t xml:space="preserve"> (foreign policy analyst at the Cato Institute) 30 </w:t>
      </w:r>
      <w:r w:rsidRPr="00347F27">
        <w:rPr>
          <w:u w:val="single"/>
          <w:lang w:bidi="en-US"/>
        </w:rPr>
        <w:t>July 2007</w:t>
      </w:r>
      <w:r w:rsidRPr="00347F27">
        <w:rPr>
          <w:lang w:bidi="en-US"/>
        </w:rPr>
        <w:t xml:space="preserve">, "How I Learned to Stop Worrying..." </w:t>
      </w:r>
      <w:hyperlink r:id="rId884" w:history="1">
        <w:r w:rsidRPr="00BA5DEC">
          <w:rPr>
            <w:rStyle w:val="Hyperlink"/>
            <w:lang w:bidi="en-US"/>
          </w:rPr>
          <w:t>www.cato.org/pub_display.php?pub_id=9395</w:t>
        </w:r>
      </w:hyperlink>
      <w:r>
        <w:rPr>
          <w:lang w:bidi="en-US"/>
        </w:rPr>
        <w:t xml:space="preserve"> </w:t>
      </w:r>
      <w:r w:rsidRPr="00347F27">
        <w:rPr>
          <w:lang w:bidi="en-US"/>
        </w:rPr>
        <w:t>(brackets added)</w:t>
      </w:r>
    </w:p>
    <w:p w14:paraId="2727DC3D" w14:textId="77777777" w:rsidR="00960B7B" w:rsidRPr="00347F27" w:rsidRDefault="00960B7B" w:rsidP="00960B7B">
      <w:pPr>
        <w:pStyle w:val="BB-Evidence"/>
        <w:rPr>
          <w:lang w:bidi="en-US"/>
        </w:rPr>
      </w:pPr>
      <w:r w:rsidRPr="00347F27">
        <w:rPr>
          <w:lang w:bidi="en-US"/>
        </w:rPr>
        <w:t xml:space="preserve">One of the most neglected topics in the post-9/11 world — and of discussions of weapons of mass destruction — is risk assessment. [William] Langewiesche has a derisive view of our tendency to respond with panic to dangers that, as John Mueller has pointed out in his book </w:t>
      </w:r>
      <w:r w:rsidRPr="00347F27">
        <w:rPr>
          <w:i/>
          <w:iCs/>
          <w:lang w:bidi="en-US"/>
        </w:rPr>
        <w:t>Overblown</w:t>
      </w:r>
      <w:r w:rsidRPr="00347F27">
        <w:rPr>
          <w:lang w:bidi="en-US"/>
        </w:rPr>
        <w:t>, are less than the risk of drowning in a bathtub or dying from anaphylactic shock after being stung by bees. Langewiesche notes that the actual threat posed by "dirty bombs" is largely chimerical [imaginary] and that they "would be mere nuisance bombs if people would keep their calm. But of course people will not." Such rationality is unrealistic "in societies where even outdoor tob</w:t>
      </w:r>
      <w:r>
        <w:rPr>
          <w:lang w:bidi="en-US"/>
        </w:rPr>
        <w:t>acco smoke is called a threat."</w:t>
      </w:r>
    </w:p>
    <w:p w14:paraId="3F38E3A1" w14:textId="77777777" w:rsidR="00960B7B" w:rsidRDefault="00960B7B" w:rsidP="00960B7B">
      <w:pPr>
        <w:pStyle w:val="BB-Contentions"/>
        <w:rPr>
          <w:lang w:bidi="en-US"/>
        </w:rPr>
      </w:pPr>
      <w:r>
        <w:rPr>
          <w:lang w:bidi="en-US"/>
        </w:rPr>
        <w:t>MINOR REPAIR/COUNTERPLAN LINK</w:t>
      </w:r>
    </w:p>
    <w:p w14:paraId="04817EAB" w14:textId="77777777" w:rsidR="00960B7B" w:rsidRDefault="00960B7B" w:rsidP="00960B7B">
      <w:pPr>
        <w:pStyle w:val="BB-Contentions"/>
        <w:rPr>
          <w:lang w:bidi="en-US"/>
        </w:rPr>
      </w:pPr>
      <w:r w:rsidRPr="00347F27">
        <w:rPr>
          <w:lang w:bidi="en-US"/>
        </w:rPr>
        <w:t>Stop giving other countries mo</w:t>
      </w:r>
      <w:r>
        <w:rPr>
          <w:lang w:bidi="en-US"/>
        </w:rPr>
        <w:t>tives to obtain nuclear weapons</w:t>
      </w:r>
    </w:p>
    <w:p w14:paraId="76E51E2A" w14:textId="77777777" w:rsidR="00960B7B" w:rsidRDefault="00960B7B" w:rsidP="00960B7B">
      <w:pPr>
        <w:pStyle w:val="BB-Contentions"/>
        <w:rPr>
          <w:lang w:bidi="en-US"/>
        </w:rPr>
      </w:pPr>
      <w:r w:rsidRPr="00347F27">
        <w:rPr>
          <w:lang w:bidi="en-US"/>
        </w:rPr>
        <w:t xml:space="preserve">Analysis/Impact: This evidence is saying that the US should stop threatening and pressuring other countries, since that's the root cause of why they feel insecure and want nuclear weapons in the first place. </w:t>
      </w:r>
    </w:p>
    <w:p w14:paraId="4EC32C5D" w14:textId="77777777" w:rsidR="00960B7B" w:rsidRDefault="00960B7B" w:rsidP="00960B7B">
      <w:pPr>
        <w:pStyle w:val="BB-Citation"/>
        <w:rPr>
          <w:lang w:bidi="en-US"/>
        </w:rPr>
      </w:pPr>
      <w:r w:rsidRPr="00347F27">
        <w:rPr>
          <w:u w:val="single"/>
          <w:lang w:bidi="en-US"/>
        </w:rPr>
        <w:t>Justin Logan</w:t>
      </w:r>
      <w:r w:rsidRPr="00347F27">
        <w:rPr>
          <w:lang w:bidi="en-US"/>
        </w:rPr>
        <w:t xml:space="preserve"> (foreign policy analyst at the Cato Institute) 30 </w:t>
      </w:r>
      <w:r w:rsidRPr="00347F27">
        <w:rPr>
          <w:u w:val="single"/>
          <w:lang w:bidi="en-US"/>
        </w:rPr>
        <w:t>July 2007</w:t>
      </w:r>
      <w:r w:rsidRPr="00347F27">
        <w:rPr>
          <w:lang w:bidi="en-US"/>
        </w:rPr>
        <w:t xml:space="preserve">, "How I Learned to Stop Worrying..." </w:t>
      </w:r>
      <w:hyperlink r:id="rId885" w:history="1">
        <w:r w:rsidRPr="00BA5DEC">
          <w:rPr>
            <w:rStyle w:val="Hyperlink"/>
            <w:lang w:bidi="en-US"/>
          </w:rPr>
          <w:t>www.cato.org/pub_display.php?pub_id=9395</w:t>
        </w:r>
      </w:hyperlink>
    </w:p>
    <w:p w14:paraId="3089D669" w14:textId="77777777" w:rsidR="00960B7B" w:rsidRDefault="00960B7B" w:rsidP="00960B7B">
      <w:pPr>
        <w:pStyle w:val="BB-Evidence"/>
        <w:rPr>
          <w:lang w:bidi="en-US"/>
        </w:rPr>
      </w:pPr>
      <w:r w:rsidRPr="00347F27">
        <w:rPr>
          <w:lang w:bidi="en-US"/>
        </w:rPr>
        <w:t>But one huge step the U.S. government could take would be to work to reduce or eliminate the "legitimate security concerns" for countries such as Iran that are examining nuclear weapons as a defense strategy. Whether a course correction on this front would now come too late to affect the spread of nuclear weapons remains to be seen, but it would be folly to continue blindly on our current path and refuse, at the very least, to try.</w:t>
      </w:r>
    </w:p>
    <w:p w14:paraId="32F33FD4" w14:textId="77777777" w:rsidR="00960B7B" w:rsidRDefault="00960B7B" w:rsidP="00960B7B">
      <w:pPr>
        <w:pStyle w:val="BB-Contentions"/>
        <w:rPr>
          <w:lang w:bidi="en-US"/>
        </w:rPr>
      </w:pPr>
      <w:r>
        <w:rPr>
          <w:lang w:bidi="en-US"/>
        </w:rPr>
        <w:t>SOLVENCY – Nothing we can do</w:t>
      </w:r>
    </w:p>
    <w:p w14:paraId="38E47F02" w14:textId="77777777" w:rsidR="00960B7B" w:rsidRDefault="00960B7B" w:rsidP="00960B7B">
      <w:pPr>
        <w:pStyle w:val="BB-Contentions"/>
        <w:rPr>
          <w:lang w:bidi="en-US"/>
        </w:rPr>
      </w:pPr>
      <w:r w:rsidRPr="00347F27">
        <w:rPr>
          <w:lang w:bidi="en-US"/>
        </w:rPr>
        <w:t>Expecting others to give up nuclear weapons - while we have them - is never going to work</w:t>
      </w:r>
    </w:p>
    <w:p w14:paraId="30E94525" w14:textId="77777777" w:rsidR="00960B7B" w:rsidRDefault="00960B7B" w:rsidP="00960B7B">
      <w:pPr>
        <w:pStyle w:val="BB-Citation"/>
        <w:rPr>
          <w:lang w:bidi="en-US"/>
        </w:rPr>
      </w:pPr>
      <w:r w:rsidRPr="00347F27">
        <w:rPr>
          <w:u w:val="single"/>
          <w:lang w:bidi="en-US"/>
        </w:rPr>
        <w:t>Justin Logan</w:t>
      </w:r>
      <w:r w:rsidRPr="00347F27">
        <w:rPr>
          <w:lang w:bidi="en-US"/>
        </w:rPr>
        <w:t xml:space="preserve"> (foreign policy analyst at the Cato Institute) 30 </w:t>
      </w:r>
      <w:r w:rsidRPr="00347F27">
        <w:rPr>
          <w:u w:val="single"/>
          <w:lang w:bidi="en-US"/>
        </w:rPr>
        <w:t>July 2007</w:t>
      </w:r>
      <w:r w:rsidRPr="00347F27">
        <w:rPr>
          <w:lang w:bidi="en-US"/>
        </w:rPr>
        <w:t xml:space="preserve">, "How I Learned to Stop Worrying..." </w:t>
      </w:r>
      <w:hyperlink r:id="rId886" w:history="1">
        <w:r w:rsidRPr="00BA5DEC">
          <w:rPr>
            <w:rStyle w:val="Hyperlink"/>
            <w:lang w:bidi="en-US"/>
          </w:rPr>
          <w:t>www.cato.org/pub_display.php?pub_id=9395</w:t>
        </w:r>
      </w:hyperlink>
      <w:r>
        <w:rPr>
          <w:lang w:bidi="en-US"/>
        </w:rPr>
        <w:t xml:space="preserve"> </w:t>
      </w:r>
      <w:r w:rsidRPr="00347F27">
        <w:rPr>
          <w:lang w:bidi="en-US"/>
        </w:rPr>
        <w:t>(ellipses in original)</w:t>
      </w:r>
    </w:p>
    <w:p w14:paraId="000E78FB" w14:textId="77777777" w:rsidR="00960B7B" w:rsidRPr="00347F27" w:rsidRDefault="00960B7B" w:rsidP="00960B7B">
      <w:pPr>
        <w:pStyle w:val="BB-Evidence"/>
        <w:rPr>
          <w:lang w:bidi="en-US"/>
        </w:rPr>
      </w:pPr>
      <w:r w:rsidRPr="00347F27">
        <w:rPr>
          <w:lang w:bidi="en-US"/>
        </w:rPr>
        <w:t xml:space="preserve">But perhaps the most salient observation of </w:t>
      </w:r>
      <w:r w:rsidRPr="00347F27">
        <w:rPr>
          <w:i/>
          <w:iCs/>
          <w:lang w:bidi="en-US"/>
        </w:rPr>
        <w:t>The Atomic Bazaar</w:t>
      </w:r>
      <w:r w:rsidRPr="00347F27">
        <w:rPr>
          <w:lang w:bidi="en-US"/>
        </w:rPr>
        <w:t xml:space="preserve"> is that of a Pakistani analyst whom [William] Langewiesche quotes at length: "You cannot have a world order in which you have five or eight nuclear-weapons states on the one hand, and the rest of the international community on the other. There are many places ... which have legitimate security concerns — every bit as legitimate as yours. And yet you ask them to address those concerns without nuclear weapons, while you have nuclear weapons and you have everything else? It is not a question of what is fair, or right or wrong. It is simply not going to work" Nuclear American exceptionalism is not a sustainable approach to the question of nuclear proliferation.</w:t>
      </w:r>
    </w:p>
    <w:p w14:paraId="4643F52C" w14:textId="77777777" w:rsidR="00960B7B" w:rsidRDefault="00960B7B" w:rsidP="00960B7B">
      <w:pPr>
        <w:pStyle w:val="BB-Contentions"/>
        <w:rPr>
          <w:lang w:bidi="en-US"/>
        </w:rPr>
      </w:pPr>
      <w:r w:rsidRPr="00347F27">
        <w:rPr>
          <w:lang w:bidi="en-US"/>
        </w:rPr>
        <w:t>Hypocrisy blocks non-proliferation: Complete nuclear disarmament or widespread nuclear weapons are the only options</w:t>
      </w:r>
    </w:p>
    <w:p w14:paraId="38217779" w14:textId="77777777" w:rsidR="00960B7B" w:rsidRDefault="00960B7B" w:rsidP="00960B7B">
      <w:pPr>
        <w:pStyle w:val="BB-Citation"/>
        <w:rPr>
          <w:lang w:bidi="en-US"/>
        </w:rPr>
      </w:pPr>
      <w:r w:rsidRPr="00347F27">
        <w:rPr>
          <w:u w:val="single"/>
          <w:lang w:bidi="en-US"/>
        </w:rPr>
        <w:t>Prof. Paul Rogers</w:t>
      </w:r>
      <w:r w:rsidRPr="00347F27">
        <w:rPr>
          <w:lang w:bidi="en-US"/>
        </w:rPr>
        <w:t xml:space="preserve"> (professor of peace studies at </w:t>
      </w:r>
      <w:r w:rsidRPr="00347F27">
        <w:rPr>
          <w:u w:val="single"/>
          <w:lang w:bidi="en-US"/>
        </w:rPr>
        <w:t>Bradford University</w:t>
      </w:r>
      <w:r w:rsidRPr="00347F27">
        <w:rPr>
          <w:lang w:bidi="en-US"/>
        </w:rPr>
        <w:t xml:space="preserve">), 20 </w:t>
      </w:r>
      <w:r w:rsidRPr="00347F27">
        <w:rPr>
          <w:u w:val="single"/>
          <w:lang w:bidi="en-US"/>
        </w:rPr>
        <w:t>July 2007</w:t>
      </w:r>
      <w:r w:rsidRPr="00347F27">
        <w:rPr>
          <w:lang w:bidi="en-US"/>
        </w:rPr>
        <w:t xml:space="preserve">, "The Atomic Bazaar, by William Langewiesche," </w:t>
      </w:r>
      <w:hyperlink r:id="rId887" w:history="1">
        <w:r w:rsidRPr="00BA5DEC">
          <w:rPr>
            <w:rStyle w:val="Hyperlink"/>
            <w:lang w:bidi="en-US"/>
          </w:rPr>
          <w:t>www.independent.co.uk/arts-entertainment/books/reviews/the-atomic-bazaar-by-william-langewiesche-457886.html</w:t>
        </w:r>
      </w:hyperlink>
    </w:p>
    <w:p w14:paraId="76F11FF1" w14:textId="77777777" w:rsidR="00960B7B" w:rsidRPr="009B49F6" w:rsidRDefault="00960B7B" w:rsidP="00960B7B">
      <w:pPr>
        <w:pStyle w:val="BB-Evidence"/>
        <w:rPr>
          <w:u w:val="single"/>
          <w:lang w:bidi="en-US"/>
        </w:rPr>
      </w:pPr>
      <w:r w:rsidRPr="009B49F6">
        <w:rPr>
          <w:u w:val="single"/>
          <w:lang w:bidi="en-US"/>
        </w:rPr>
        <w:t>Behind this proliferation lies the central hypocrisy of the nuclear age. Under the Non-Proliferation Treaty, the five "mature" nuclear powers (the US, Russia, China, France and Britain) are required, at some unspecified date, to go for serious nuclear disarmament. Cutbacks at the end of the Cold War never extended to the possibility of full nuclear disarmament. Instead, the five insist they are sensible enough to keep and modernise their arsenals, but that this is unacceptable for others.</w:t>
      </w:r>
      <w:r w:rsidRPr="00347F27">
        <w:rPr>
          <w:lang w:bidi="en-US"/>
        </w:rPr>
        <w:t xml:space="preserve"> Israel is an acknowledged exception – a cause of much resentment in the Arab world – and India and Pakistan have been reluctantly accepted as members of the club. </w:t>
      </w:r>
      <w:r w:rsidRPr="009B49F6">
        <w:rPr>
          <w:u w:val="single"/>
          <w:lang w:bidi="en-US"/>
        </w:rPr>
        <w:t>Much effort will be expended to control North Korea and there may even be military strikes to bring Tehran under control. As William Langewiesche sees it, none of this will work for two reasons. One is that there is too much knowledge out there – given the political will and enough time, even some poorer countries can develop as Pakistan did.</w:t>
      </w:r>
      <w:r w:rsidRPr="00347F27">
        <w:rPr>
          <w:lang w:bidi="en-US"/>
        </w:rPr>
        <w:t xml:space="preserve"> This is made easier as many weapons technologies are paralleled by civil nuclear programmes. </w:t>
      </w:r>
      <w:r w:rsidRPr="009B49F6">
        <w:rPr>
          <w:u w:val="single"/>
          <w:lang w:bidi="en-US"/>
        </w:rPr>
        <w:t xml:space="preserve">The other reason is that the nuclear poor, excluded from the big boys' club, will be happy to cooperate. North Korea gave Pakistan missile technology in exchange for uranium enrichment equipment. Time is catching up on the nuclear elite. Either they embrace the idea of a nuclear-free world or they face a thoroughly unstable international disorder with a score or more nuclear powers. </w:t>
      </w:r>
    </w:p>
    <w:p w14:paraId="1B63493A" w14:textId="77777777" w:rsidR="00960B7B" w:rsidRDefault="00960B7B" w:rsidP="00960B7B">
      <w:pPr>
        <w:pStyle w:val="BB-Contentions"/>
        <w:rPr>
          <w:lang w:bidi="en-US"/>
        </w:rPr>
      </w:pPr>
      <w:r w:rsidRPr="00347F27">
        <w:rPr>
          <w:lang w:bidi="en-US"/>
        </w:rPr>
        <w:t>India will not accept inspections outside of IAEA agreement</w:t>
      </w:r>
    </w:p>
    <w:p w14:paraId="4AFD0678" w14:textId="77777777" w:rsidR="00960B7B" w:rsidRPr="00347EA7" w:rsidRDefault="00960B7B" w:rsidP="00960B7B">
      <w:pPr>
        <w:pStyle w:val="BB-Citation"/>
        <w:rPr>
          <w:lang w:bidi="en-US"/>
        </w:rPr>
      </w:pPr>
      <w:r w:rsidRPr="00347F27">
        <w:rPr>
          <w:u w:val="single"/>
          <w:lang w:bidi="en-US"/>
        </w:rPr>
        <w:t>Indian Prime Minister Man Mohan Singh speaking on 17 Aug 2006</w:t>
      </w:r>
      <w:r w:rsidRPr="00347F27">
        <w:rPr>
          <w:lang w:bidi="en-US"/>
        </w:rPr>
        <w:t xml:space="preserve">, quoted by Leonard Weiss (has worked on nonproliferation issues and legislation for nearly 30 years as a consultant and former staff director of the U.S. Senate Committee on Governmental Affairs; was a chief architect of the Nuclear Nonproliferation Act of 1978) 3 Nov 2007, </w:t>
      </w:r>
      <w:r w:rsidRPr="00347F27">
        <w:rPr>
          <w:u w:val="single"/>
          <w:lang w:bidi="en-US"/>
        </w:rPr>
        <w:t>NONPROLIFERATION REVIEW</w:t>
      </w:r>
      <w:r w:rsidRPr="00347F27">
        <w:rPr>
          <w:lang w:bidi="en-US"/>
        </w:rPr>
        <w:t>, Vol 14 Issue 3, U.S.-INDIA NUCLEAR COOPERATION Better Later than Sooner,</w:t>
      </w:r>
      <w:r w:rsidRPr="00347EA7">
        <w:rPr>
          <w:lang w:bidi="en-US"/>
        </w:rPr>
        <w:t xml:space="preserve"> </w:t>
      </w:r>
      <w:hyperlink r:id="rId888" w:history="1">
        <w:r w:rsidRPr="00347EA7">
          <w:rPr>
            <w:rStyle w:val="Hyperlink"/>
            <w:rFonts w:ascii="TimesNewRomanPSMT" w:hAnsi="TimesNewRomanPSMT" w:cs="TimesNewRomanPSMT"/>
            <w:iCs/>
            <w:lang w:bidi="en-US"/>
          </w:rPr>
          <w:t>www.informaworld.com/smpp/section?content=a782479040&amp;fulltext=713240928</w:t>
        </w:r>
      </w:hyperlink>
    </w:p>
    <w:p w14:paraId="67EDFF9C" w14:textId="77777777" w:rsidR="00960B7B" w:rsidRPr="00347F27" w:rsidRDefault="00960B7B" w:rsidP="00960B7B">
      <w:pPr>
        <w:pStyle w:val="BB-Evidence"/>
        <w:rPr>
          <w:lang w:bidi="en-US"/>
        </w:rPr>
      </w:pPr>
      <w:r w:rsidRPr="00347F27">
        <w:rPr>
          <w:lang w:bidi="en-US"/>
        </w:rPr>
        <w:t xml:space="preserve">"We will not accept any verification measures regarding our safeguarded facilities beyond those contained in an India-specific Safeguards Agreement with the IAEA. Therefore there is no question of allowing American inspectors to roam around our nuclear </w:t>
      </w:r>
      <w:r>
        <w:rPr>
          <w:lang w:bidi="en-US"/>
        </w:rPr>
        <w:t>facilities."</w:t>
      </w:r>
    </w:p>
    <w:p w14:paraId="3073F198" w14:textId="77777777" w:rsidR="00960B7B" w:rsidRDefault="00960B7B" w:rsidP="00960B7B">
      <w:pPr>
        <w:pStyle w:val="BB-Contentions"/>
        <w:rPr>
          <w:lang w:bidi="en-US"/>
        </w:rPr>
      </w:pPr>
      <w:r w:rsidRPr="00347F27">
        <w:rPr>
          <w:lang w:bidi="en-US"/>
        </w:rPr>
        <w:t>A.Q. Khan nuclear technology network is still active and Iran</w:t>
      </w:r>
      <w:r>
        <w:rPr>
          <w:lang w:bidi="en-US"/>
        </w:rPr>
        <w:t xml:space="preserve"> has another one</w:t>
      </w:r>
    </w:p>
    <w:p w14:paraId="6B08199A" w14:textId="77777777" w:rsidR="00960B7B" w:rsidRPr="001E41CF" w:rsidRDefault="00960B7B" w:rsidP="00960B7B">
      <w:pPr>
        <w:pStyle w:val="BB-Contentions"/>
        <w:rPr>
          <w:lang w:bidi="en-US"/>
        </w:rPr>
      </w:pPr>
      <w:r w:rsidRPr="00347F27">
        <w:rPr>
          <w:lang w:bidi="en-US"/>
        </w:rPr>
        <w:t>Impact: Plans directed at India won't solve for nuclear proliferation. Bad guys will get them from other suppliers</w:t>
      </w:r>
    </w:p>
    <w:p w14:paraId="30CB0A6E" w14:textId="77777777" w:rsidR="00960B7B" w:rsidRDefault="00960B7B" w:rsidP="00960B7B">
      <w:pPr>
        <w:pStyle w:val="BB-Citation"/>
        <w:rPr>
          <w:lang w:bidi="en-US"/>
        </w:rPr>
      </w:pPr>
      <w:r w:rsidRPr="00347F27">
        <w:rPr>
          <w:u w:val="single"/>
          <w:lang w:bidi="en-US"/>
        </w:rPr>
        <w:t>Sharad Joshi</w:t>
      </w:r>
      <w:r w:rsidRPr="00347F27">
        <w:rPr>
          <w:lang w:bidi="en-US"/>
        </w:rPr>
        <w:t xml:space="preserve"> (Postdoctoral Fellow, James </w:t>
      </w:r>
      <w:r w:rsidRPr="00347F27">
        <w:rPr>
          <w:u w:val="single"/>
          <w:lang w:bidi="en-US"/>
        </w:rPr>
        <w:t>Martin Center for Nonproliferation Studies</w:t>
      </w:r>
      <w:r w:rsidRPr="00347F27">
        <w:rPr>
          <w:lang w:bidi="en-US"/>
        </w:rPr>
        <w:t xml:space="preserve">) </w:t>
      </w:r>
      <w:r w:rsidRPr="00347F27">
        <w:rPr>
          <w:u w:val="single"/>
          <w:lang w:bidi="en-US"/>
        </w:rPr>
        <w:t>August 2007</w:t>
      </w:r>
      <w:r w:rsidRPr="00347F27">
        <w:rPr>
          <w:lang w:bidi="en-US"/>
        </w:rPr>
        <w:t xml:space="preserve"> "Nuclear Proliferation and South Asia: Recent Trends" (brackets added) </w:t>
      </w:r>
      <w:hyperlink r:id="rId889" w:history="1">
        <w:r w:rsidRPr="00BA5DEC">
          <w:rPr>
            <w:rStyle w:val="Hyperlink"/>
            <w:lang w:bidi="en-US"/>
          </w:rPr>
          <w:t>www.nti.org/e_research/e3_91.html</w:t>
        </w:r>
      </w:hyperlink>
    </w:p>
    <w:p w14:paraId="785BDD92" w14:textId="77777777" w:rsidR="00960B7B" w:rsidRPr="00347F27" w:rsidRDefault="00960B7B" w:rsidP="00960B7B">
      <w:pPr>
        <w:pStyle w:val="BB-Evidence"/>
        <w:rPr>
          <w:lang w:bidi="en-US"/>
        </w:rPr>
      </w:pPr>
      <w:r w:rsidRPr="00347F27">
        <w:rPr>
          <w:lang w:bidi="en-US"/>
        </w:rPr>
        <w:t xml:space="preserve">In this regard, a Pakistani national, Mohammed Aslam, working at the Tabani Corporation's Moscow office, was named by the Russian government in 2006 as having attempted to acquire dual-use technology and other materials for Pakistan's nuclear and missile development programs. This example demonstrates that </w:t>
      </w:r>
      <w:r w:rsidRPr="009B49F6">
        <w:rPr>
          <w:u w:val="single"/>
          <w:lang w:bidi="en-US"/>
        </w:rPr>
        <w:t xml:space="preserve">elements of the [A.Q. Khan] network are still active, though it is unclear if they are directly connected to Pakistani nuclear and missile development programs. Given Islamabad's need to construct a secure deterrent against India </w:t>
      </w:r>
      <w:r w:rsidRPr="00347F27">
        <w:rPr>
          <w:lang w:bidi="en-US"/>
        </w:rPr>
        <w:t>(especially long-range missiles that can reach southern and eastern India),</w:t>
      </w:r>
      <w:r w:rsidRPr="00347F27">
        <w:rPr>
          <w:u w:val="single"/>
          <w:lang w:bidi="en-US"/>
        </w:rPr>
        <w:t xml:space="preserve"> it is possible that the above case is an instance of continuing efforts to exploit non-state networks to procure prohibited equipment. As one analyst noted, due to Pakistan's apparent inability to acquire nuclear weapons components legally, it is encouraged to look toward illegal sources</w:t>
      </w:r>
      <w:r w:rsidRPr="00347F27">
        <w:rPr>
          <w:lang w:bidi="en-US"/>
        </w:rPr>
        <w:t>.</w:t>
      </w:r>
      <w:r w:rsidRPr="00347F27">
        <w:rPr>
          <w:u w:val="single"/>
          <w:lang w:bidi="en-US"/>
        </w:rPr>
        <w:t xml:space="preserve"> Furthermore, according to some experts, apart from Pakistan, other countries can easily utilize the same supply networks. The Iranian government has made use of these networks for its nuclear and missile programs</w:t>
      </w:r>
      <w:r w:rsidRPr="00347F27">
        <w:rPr>
          <w:lang w:bidi="en-US"/>
        </w:rPr>
        <w:t xml:space="preserve">. As the previously mentioned IISS report states, </w:t>
      </w:r>
      <w:r w:rsidRPr="00347F27">
        <w:rPr>
          <w:u w:val="single"/>
          <w:lang w:bidi="en-US"/>
        </w:rPr>
        <w:t>Tehran controls a clandestine nuclear materials network comparable to the one run by Khan, and in the past has procured technology from some of the same suppliers used by Khan</w:t>
      </w:r>
      <w:r w:rsidRPr="00347F27">
        <w:rPr>
          <w:lang w:bidi="en-US"/>
        </w:rPr>
        <w:t xml:space="preserve">. </w:t>
      </w:r>
    </w:p>
    <w:p w14:paraId="77503268" w14:textId="77777777" w:rsidR="00960B7B" w:rsidRDefault="00960B7B" w:rsidP="00960B7B">
      <w:pPr>
        <w:pStyle w:val="BB-Contentions"/>
        <w:rPr>
          <w:lang w:bidi="en-US"/>
        </w:rPr>
      </w:pPr>
      <w:r>
        <w:rPr>
          <w:lang w:bidi="en-US"/>
        </w:rPr>
        <w:t>DISADVANTAGES</w:t>
      </w:r>
    </w:p>
    <w:p w14:paraId="5AAAB019" w14:textId="77777777" w:rsidR="00960B7B" w:rsidRDefault="00960B7B" w:rsidP="00960B7B">
      <w:pPr>
        <w:pStyle w:val="BB-Contentions"/>
        <w:rPr>
          <w:lang w:bidi="en-US"/>
        </w:rPr>
      </w:pPr>
      <w:r w:rsidRPr="00347F27">
        <w:rPr>
          <w:lang w:bidi="en-US"/>
        </w:rPr>
        <w:t>1. Risk o</w:t>
      </w:r>
      <w:r>
        <w:rPr>
          <w:lang w:bidi="en-US"/>
        </w:rPr>
        <w:t>f large-scale conventional war</w:t>
      </w:r>
    </w:p>
    <w:p w14:paraId="613293B6" w14:textId="77777777" w:rsidR="00960B7B" w:rsidRDefault="00960B7B" w:rsidP="00960B7B">
      <w:pPr>
        <w:pStyle w:val="BB-Contentions"/>
        <w:rPr>
          <w:lang w:bidi="en-US"/>
        </w:rPr>
      </w:pPr>
      <w:r w:rsidRPr="00347F27">
        <w:rPr>
          <w:lang w:bidi="en-US"/>
        </w:rPr>
        <w:tab/>
        <w:t>A. Link: Eradicating nuclear weapons could make large-scale conventional war thinkable again</w:t>
      </w:r>
    </w:p>
    <w:p w14:paraId="6C5984C8" w14:textId="77777777" w:rsidR="00960B7B" w:rsidRDefault="00960B7B" w:rsidP="00960B7B">
      <w:pPr>
        <w:pStyle w:val="BB-Citation"/>
        <w:rPr>
          <w:lang w:bidi="en-US"/>
        </w:rPr>
      </w:pPr>
      <w:r w:rsidRPr="00347F27">
        <w:rPr>
          <w:u w:val="single"/>
          <w:lang w:bidi="en-US"/>
        </w:rPr>
        <w:t>Ted Galen Carpenter</w:t>
      </w:r>
      <w:r w:rsidRPr="00347F27">
        <w:rPr>
          <w:lang w:bidi="en-US"/>
        </w:rPr>
        <w:t xml:space="preserve"> PhD (doctorate in US diplomatic history; vice president for defense and foreign policy studies at the Cato Institute) 9 </w:t>
      </w:r>
      <w:r w:rsidRPr="00347F27">
        <w:rPr>
          <w:u w:val="single"/>
          <w:lang w:bidi="en-US"/>
        </w:rPr>
        <w:t>Oct 2007,</w:t>
      </w:r>
      <w:r w:rsidRPr="00347F27">
        <w:rPr>
          <w:lang w:bidi="en-US"/>
        </w:rPr>
        <w:t xml:space="preserve"> "Is There a Proliferation 'Hysteria'?" </w:t>
      </w:r>
      <w:hyperlink r:id="rId890" w:history="1">
        <w:r w:rsidRPr="00BA5DEC">
          <w:rPr>
            <w:rStyle w:val="Hyperlink"/>
            <w:rFonts w:ascii="TimesNewRomanPSMT" w:hAnsi="TimesNewRomanPSMT" w:cs="TimesNewRomanPSMT"/>
            <w:iCs/>
            <w:lang w:bidi="en-US"/>
          </w:rPr>
          <w:t>www.cato.org/pub_display.php?pub_id=8741</w:t>
        </w:r>
      </w:hyperlink>
    </w:p>
    <w:p w14:paraId="4147DA6D" w14:textId="77777777" w:rsidR="00960B7B" w:rsidRDefault="00960B7B" w:rsidP="00960B7B">
      <w:pPr>
        <w:pStyle w:val="BB-Evidence"/>
        <w:rPr>
          <w:lang w:bidi="en-US"/>
        </w:rPr>
      </w:pPr>
      <w:r w:rsidRPr="00347F27">
        <w:rPr>
          <w:lang w:bidi="en-US"/>
        </w:rPr>
        <w:t xml:space="preserve">Arms control types also ignore the possibility that eradicating nuclear weapons might well make large-scale conventional war between great powers thinkable again. It is likely that at least one reason why the world has been spared such conflicts for more than six decades is that all great powers understand that conventional war could easily escalate to the horrors of a nuclear exchange. </w:t>
      </w:r>
    </w:p>
    <w:p w14:paraId="7C93657B" w14:textId="77777777" w:rsidR="00960B7B" w:rsidRDefault="00960B7B" w:rsidP="00960B7B">
      <w:pPr>
        <w:pStyle w:val="BB-Contentions"/>
        <w:rPr>
          <w:lang w:bidi="en-US"/>
        </w:rPr>
      </w:pPr>
      <w:r w:rsidRPr="00347F27">
        <w:rPr>
          <w:lang w:bidi="en-US"/>
        </w:rPr>
        <w:tab/>
        <w:t xml:space="preserve"> B. Impact: Millions die</w:t>
      </w:r>
    </w:p>
    <w:p w14:paraId="3DA91060" w14:textId="77777777" w:rsidR="00960B7B" w:rsidRDefault="00960B7B" w:rsidP="00960B7B">
      <w:pPr>
        <w:pStyle w:val="BB-Citation"/>
        <w:rPr>
          <w:lang w:bidi="en-US"/>
        </w:rPr>
      </w:pPr>
      <w:r w:rsidRPr="00347F27">
        <w:rPr>
          <w:u w:val="single"/>
          <w:lang w:bidi="en-US"/>
        </w:rPr>
        <w:t>Gwynne Dyer</w:t>
      </w:r>
      <w:r w:rsidRPr="00347F27">
        <w:rPr>
          <w:lang w:bidi="en-US"/>
        </w:rPr>
        <w:t xml:space="preserve"> (Canadian military analyst and historian), 27 </w:t>
      </w:r>
      <w:r w:rsidRPr="00347F27">
        <w:rPr>
          <w:u w:val="single"/>
          <w:lang w:bidi="en-US"/>
        </w:rPr>
        <w:t>May 2005</w:t>
      </w:r>
      <w:r w:rsidRPr="00347F27">
        <w:rPr>
          <w:lang w:bidi="en-US"/>
        </w:rPr>
        <w:t xml:space="preserve">, "Military analyst says world can eliminate war," THE WORLD TODAY, </w:t>
      </w:r>
      <w:hyperlink r:id="rId891" w:history="1">
        <w:r w:rsidRPr="00BA5DEC">
          <w:rPr>
            <w:rStyle w:val="Hyperlink"/>
            <w:rFonts w:ascii="TimesNewRomanPSMT" w:hAnsi="TimesNewRomanPSMT" w:cs="TimesNewRomanPSMT"/>
            <w:iCs/>
            <w:lang w:bidi="en-US"/>
          </w:rPr>
          <w:t>www.abc.net.au/worldtoday/content/2005/s1378578.htm</w:t>
        </w:r>
      </w:hyperlink>
    </w:p>
    <w:p w14:paraId="19E613E9" w14:textId="77777777" w:rsidR="00960B7B" w:rsidRDefault="00960B7B" w:rsidP="00960B7B">
      <w:pPr>
        <w:pStyle w:val="BB-Evidence"/>
        <w:rPr>
          <w:lang w:bidi="en-US"/>
        </w:rPr>
      </w:pPr>
      <w:r w:rsidRPr="00347F27">
        <w:rPr>
          <w:lang w:bidi="en-US"/>
        </w:rPr>
        <w:t>I guess the first war that really scared people, was the First World War. We killed 11 million people and the Second World War killed 55 million people and bombed flat most of the cities in the Northern Hemisphere.</w:t>
      </w:r>
    </w:p>
    <w:p w14:paraId="2A968DBD" w14:textId="77777777" w:rsidR="00960B7B" w:rsidRDefault="00960B7B" w:rsidP="00960B7B">
      <w:pPr>
        <w:pStyle w:val="BB-Contentions"/>
        <w:rPr>
          <w:lang w:bidi="en-US"/>
        </w:rPr>
      </w:pPr>
      <w:r w:rsidRPr="00347F27">
        <w:rPr>
          <w:lang w:bidi="en-US"/>
        </w:rPr>
        <w:t>2. Just like gun control: Peaceful countries follow non-proliferation and aggressive countries circumvent</w:t>
      </w:r>
    </w:p>
    <w:p w14:paraId="6CC8590F" w14:textId="77777777" w:rsidR="00960B7B" w:rsidRDefault="00960B7B" w:rsidP="00960B7B">
      <w:pPr>
        <w:pStyle w:val="BB-Citation"/>
        <w:rPr>
          <w:lang w:bidi="en-US"/>
        </w:rPr>
      </w:pPr>
      <w:r w:rsidRPr="00347F27">
        <w:rPr>
          <w:u w:val="single"/>
          <w:lang w:bidi="en-US"/>
        </w:rPr>
        <w:t>Ted Galen Carpenter</w:t>
      </w:r>
      <w:r w:rsidRPr="00347F27">
        <w:rPr>
          <w:lang w:bidi="en-US"/>
        </w:rPr>
        <w:t xml:space="preserve"> PhD (doctorate in US diplomatic history; vice president for defense and foreign policy studies at the Cato Institute) 9 </w:t>
      </w:r>
      <w:r w:rsidRPr="00347F27">
        <w:rPr>
          <w:u w:val="single"/>
          <w:lang w:bidi="en-US"/>
        </w:rPr>
        <w:t>Oct 2007,</w:t>
      </w:r>
      <w:r w:rsidRPr="00347F27">
        <w:rPr>
          <w:lang w:bidi="en-US"/>
        </w:rPr>
        <w:t xml:space="preserve"> "</w:t>
      </w:r>
      <w:r w:rsidRPr="00347F27">
        <w:rPr>
          <w:kern w:val="1"/>
          <w:lang w:bidi="en-US"/>
        </w:rPr>
        <w:t xml:space="preserve">Is There a Proliferation 'Hysteria'?" </w:t>
      </w:r>
      <w:hyperlink r:id="rId892" w:history="1">
        <w:r w:rsidRPr="00BA5DEC">
          <w:rPr>
            <w:rStyle w:val="Hyperlink"/>
            <w:rFonts w:ascii="TimesNewRomanPSMT" w:hAnsi="TimesNewRomanPSMT" w:cs="TimesNewRomanPSMT"/>
            <w:iCs/>
            <w:lang w:bidi="en-US"/>
          </w:rPr>
          <w:t>www.cato.org/pub_display.php?pub_id=8741</w:t>
        </w:r>
      </w:hyperlink>
    </w:p>
    <w:p w14:paraId="5D0D86A3" w14:textId="77777777" w:rsidR="00960B7B" w:rsidRDefault="00960B7B" w:rsidP="00960B7B">
      <w:pPr>
        <w:pStyle w:val="BB-Evidence"/>
        <w:rPr>
          <w:lang w:bidi="en-US"/>
        </w:rPr>
      </w:pPr>
      <w:r w:rsidRPr="00347F27">
        <w:rPr>
          <w:lang w:bidi="en-US"/>
        </w:rPr>
        <w:t>The Iraq war is certainly an example of a very high-cost counter-proliferation venture. And Etzioni's list of low-cost nonproliferation successes is unintentionally revealing. Yes, the United States has been quite successful in strong-arming Germany, South Korea, Taiwan, Brazil, Japan, and other peaceful, status quo-minded countries into renouncing any ambitions to acquire nuclear weapons. But Washington has been decidedly less successful in dissuading such repressive and possibly revisionist states such as China, North Korea, Pakistan, and Iran from doing so. As a result, we have the international equivalent of domestic gun control laws, which do an effective job of disarming honest citizens and leaving them at the mercy of society's aggressive elements.</w:t>
      </w:r>
    </w:p>
    <w:p w14:paraId="6AF31485" w14:textId="77777777" w:rsidR="00960B7B" w:rsidRDefault="00960B7B" w:rsidP="00960B7B">
      <w:pPr>
        <w:pStyle w:val="BB-Contentions"/>
        <w:rPr>
          <w:lang w:bidi="en-US"/>
        </w:rPr>
      </w:pPr>
      <w:r w:rsidRPr="00347F27">
        <w:rPr>
          <w:lang w:bidi="en-US"/>
        </w:rPr>
        <w:t>3. War in</w:t>
      </w:r>
      <w:r>
        <w:rPr>
          <w:lang w:bidi="en-US"/>
        </w:rPr>
        <w:t xml:space="preserve"> the name of non-proliferation</w:t>
      </w:r>
    </w:p>
    <w:p w14:paraId="0A673572" w14:textId="77777777" w:rsidR="00960B7B" w:rsidRDefault="00960B7B" w:rsidP="00960B7B">
      <w:pPr>
        <w:pStyle w:val="BB-Contentions"/>
        <w:rPr>
          <w:lang w:bidi="en-US"/>
        </w:rPr>
      </w:pPr>
      <w:r w:rsidRPr="00347F27">
        <w:rPr>
          <w:lang w:bidi="en-US"/>
        </w:rPr>
        <w:tab/>
        <w:t>A. Link: Non-proliferation goal provides m</w:t>
      </w:r>
      <w:r>
        <w:rPr>
          <w:lang w:bidi="en-US"/>
        </w:rPr>
        <w:t>otive for attack. Example: Iran</w:t>
      </w:r>
    </w:p>
    <w:p w14:paraId="347A0518" w14:textId="77777777" w:rsidR="00960B7B" w:rsidRDefault="00960B7B" w:rsidP="00960B7B">
      <w:pPr>
        <w:pStyle w:val="BB-Contentions"/>
        <w:rPr>
          <w:lang w:bidi="en-US"/>
        </w:rPr>
      </w:pPr>
      <w:r w:rsidRPr="00347F27">
        <w:rPr>
          <w:lang w:bidi="en-US"/>
        </w:rPr>
        <w:tab/>
        <w:t>Analysis: This is a problem of mindset and overall US policy. When we make non-proliferation an important goal, it causes policy-makers to think that it is so important that it is worth starting a war to achieve it.</w:t>
      </w:r>
    </w:p>
    <w:p w14:paraId="482249C7" w14:textId="77777777" w:rsidR="00960B7B" w:rsidRDefault="00960B7B" w:rsidP="00960B7B">
      <w:pPr>
        <w:pStyle w:val="BB-Citation"/>
        <w:rPr>
          <w:lang w:bidi="en-US"/>
        </w:rPr>
      </w:pPr>
      <w:r w:rsidRPr="00347F27">
        <w:rPr>
          <w:u w:val="single"/>
          <w:lang w:bidi="en-US"/>
        </w:rPr>
        <w:t>Ted Galen Carpenter</w:t>
      </w:r>
      <w:r w:rsidRPr="00347F27">
        <w:rPr>
          <w:lang w:bidi="en-US"/>
        </w:rPr>
        <w:t xml:space="preserve"> PhD (doctorate in US diplomatic history; vice president for defense and foreign policy studies at the Cato Institute) 9 </w:t>
      </w:r>
      <w:r w:rsidRPr="00347F27">
        <w:rPr>
          <w:u w:val="single"/>
          <w:lang w:bidi="en-US"/>
        </w:rPr>
        <w:t>Oct 2007,</w:t>
      </w:r>
      <w:r w:rsidRPr="00347F27">
        <w:rPr>
          <w:lang w:bidi="en-US"/>
        </w:rPr>
        <w:t xml:space="preserve"> "</w:t>
      </w:r>
      <w:r w:rsidRPr="00347F27">
        <w:rPr>
          <w:kern w:val="1"/>
          <w:lang w:bidi="en-US"/>
        </w:rPr>
        <w:t xml:space="preserve">Is There a Proliferation 'Hysteria'?" </w:t>
      </w:r>
      <w:hyperlink r:id="rId893" w:history="1">
        <w:r w:rsidRPr="00BA5DEC">
          <w:rPr>
            <w:rStyle w:val="Hyperlink"/>
            <w:rFonts w:ascii="TimesNewRomanPSMT" w:hAnsi="TimesNewRomanPSMT" w:cs="TimesNewRomanPSMT"/>
            <w:iCs/>
            <w:lang w:bidi="en-US"/>
          </w:rPr>
          <w:t>www.cato.org/pub_display.php?pub_id=8741</w:t>
        </w:r>
      </w:hyperlink>
    </w:p>
    <w:p w14:paraId="66752BE3" w14:textId="77777777" w:rsidR="00960B7B" w:rsidRDefault="00960B7B" w:rsidP="00960B7B">
      <w:pPr>
        <w:pStyle w:val="BB-Evidence"/>
        <w:rPr>
          <w:lang w:bidi="en-US"/>
        </w:rPr>
      </w:pPr>
      <w:r w:rsidRPr="00347F27">
        <w:rPr>
          <w:lang w:bidi="en-US"/>
        </w:rPr>
        <w:t>Finally, Etzioni is too quick to dismiss the prospect that Washington might resort to forcible regime change in the name of nonproliferation as a "defunct belief." The danger that the Bush administration might attack Iran because of that country's nuclear program (and Tehran's meddling in Iraq) is all too real. Certainly, hawks in the administration have not given up on that goal. Such a conflict would raise the costs of nonproliferation policy considerably.</w:t>
      </w:r>
    </w:p>
    <w:p w14:paraId="38218014" w14:textId="77777777" w:rsidR="00960B7B" w:rsidRDefault="00960B7B" w:rsidP="00960B7B">
      <w:pPr>
        <w:pStyle w:val="BB-Contentions"/>
        <w:rPr>
          <w:lang w:bidi="en-US"/>
        </w:rPr>
      </w:pPr>
      <w:r w:rsidRPr="00347F27">
        <w:rPr>
          <w:lang w:bidi="en-US"/>
        </w:rPr>
        <w:tab/>
        <w:t>B. Impact: Net benefits. Deterrence is less costly than attack</w:t>
      </w:r>
    </w:p>
    <w:p w14:paraId="783B4638" w14:textId="77777777" w:rsidR="00960B7B" w:rsidRDefault="00960B7B" w:rsidP="00960B7B">
      <w:pPr>
        <w:pStyle w:val="BB-Citation"/>
        <w:rPr>
          <w:lang w:bidi="en-US"/>
        </w:rPr>
      </w:pPr>
      <w:r w:rsidRPr="00347F27">
        <w:rPr>
          <w:u w:val="single"/>
          <w:lang w:bidi="en-US"/>
        </w:rPr>
        <w:t>Justin Logan</w:t>
      </w:r>
      <w:r w:rsidRPr="00347F27">
        <w:rPr>
          <w:lang w:bidi="en-US"/>
        </w:rPr>
        <w:t xml:space="preserve"> (foreign policy analyst at the Cato Institute) 4 </w:t>
      </w:r>
      <w:r w:rsidRPr="00347F27">
        <w:rPr>
          <w:u w:val="single"/>
          <w:lang w:bidi="en-US"/>
        </w:rPr>
        <w:t>Dec 2006</w:t>
      </w:r>
      <w:r w:rsidRPr="00347F27">
        <w:rPr>
          <w:lang w:bidi="en-US"/>
        </w:rPr>
        <w:t xml:space="preserve">, The Bottom Line on Iran: The Costs and Benefits of Preventive War versus Deterrence, </w:t>
      </w:r>
      <w:hyperlink r:id="rId894" w:history="1">
        <w:r w:rsidRPr="00BA5DEC">
          <w:rPr>
            <w:rStyle w:val="Hyperlink"/>
            <w:lang w:bidi="en-US"/>
          </w:rPr>
          <w:t>www.cato.org/pub_display.php?pub_id=6790</w:t>
        </w:r>
      </w:hyperlink>
    </w:p>
    <w:p w14:paraId="1501D313" w14:textId="77777777" w:rsidR="00960B7B" w:rsidRPr="00347F27" w:rsidRDefault="00960B7B" w:rsidP="00960B7B">
      <w:pPr>
        <w:pStyle w:val="BB-Evidence"/>
        <w:rPr>
          <w:lang w:bidi="en-US"/>
        </w:rPr>
      </w:pPr>
      <w:r w:rsidRPr="00347F27">
        <w:rPr>
          <w:lang w:bidi="en-US"/>
        </w:rPr>
        <w:t>Still, given the costs of the military option, the only compelling rationale for starting a war with Iran would be if there were good reason to believe that the Iranian leadership is fundamentally undeterrable. But available evidence indicates that Iran is deterrable and would be particularly so if faced with the devastating repercussions that would result from the use of a nuclear weapon. Therefore, the United States should begin taking steps immediately to prepare for a policy of deterrence should an Iranian bomb come online in the future. As undesirable as such a situation would be, it appears less costly than striking Iran.</w:t>
      </w:r>
    </w:p>
    <w:p w14:paraId="020B35C8" w14:textId="77777777" w:rsidR="00960B7B" w:rsidRDefault="00960B7B" w:rsidP="00960B7B">
      <w:pPr>
        <w:pStyle w:val="BB-BriefHeading"/>
        <w:rPr>
          <w:sz w:val="20"/>
          <w:lang w:bidi="en-US"/>
        </w:rPr>
      </w:pPr>
      <w:bookmarkStart w:id="337" w:name="_Toc79275777"/>
      <w:bookmarkStart w:id="338" w:name="_Toc3447312"/>
      <w:r w:rsidRPr="00347F27">
        <w:rPr>
          <w:lang w:bidi="en-US"/>
        </w:rPr>
        <w:t>RELATIONS WITH INDIA – No improvement needed</w:t>
      </w:r>
      <w:bookmarkEnd w:id="337"/>
      <w:bookmarkEnd w:id="338"/>
    </w:p>
    <w:p w14:paraId="031ADDC7" w14:textId="77777777" w:rsidR="00960B7B" w:rsidRDefault="00960B7B" w:rsidP="00960B7B">
      <w:pPr>
        <w:pStyle w:val="BB-Contentions"/>
        <w:rPr>
          <w:lang w:bidi="en-US"/>
        </w:rPr>
      </w:pPr>
      <w:r>
        <w:rPr>
          <w:lang w:bidi="en-US"/>
        </w:rPr>
        <w:t>GOAL / CRITERIA RESPONSE</w:t>
      </w:r>
    </w:p>
    <w:p w14:paraId="38BABD8A" w14:textId="77777777" w:rsidR="00960B7B" w:rsidRDefault="00960B7B" w:rsidP="00960B7B">
      <w:pPr>
        <w:pStyle w:val="BB-Contentions"/>
        <w:rPr>
          <w:lang w:bidi="en-US"/>
        </w:rPr>
      </w:pPr>
      <w:r w:rsidRPr="00347F27">
        <w:rPr>
          <w:lang w:bidi="en-US"/>
        </w:rPr>
        <w:t>"Good relations" is not a useful criterion</w:t>
      </w:r>
    </w:p>
    <w:p w14:paraId="6F0621FB" w14:textId="77777777" w:rsidR="00960B7B" w:rsidRDefault="00960B7B" w:rsidP="00960B7B">
      <w:pPr>
        <w:pStyle w:val="BB-Citation"/>
        <w:rPr>
          <w:lang w:bidi="en-US"/>
        </w:rPr>
      </w:pPr>
      <w:r w:rsidRPr="00347F27">
        <w:rPr>
          <w:u w:val="single"/>
          <w:lang w:bidi="en-US"/>
        </w:rPr>
        <w:t>Dr. Stephen P. Cohen</w:t>
      </w:r>
      <w:r w:rsidRPr="00347F27">
        <w:rPr>
          <w:lang w:bidi="en-US"/>
        </w:rPr>
        <w:t xml:space="preserve"> (Senior Fellow in Foreign Policy at Brookings Institution; author and former professor, conducts research on proliferation and the militaries of India and Pakistan )25 </w:t>
      </w:r>
      <w:r w:rsidRPr="00347F27">
        <w:rPr>
          <w:u w:val="single"/>
          <w:lang w:bidi="en-US"/>
        </w:rPr>
        <w:t>June 2008</w:t>
      </w:r>
      <w:r w:rsidRPr="00347F27">
        <w:rPr>
          <w:lang w:bidi="en-US"/>
        </w:rPr>
        <w:t xml:space="preserve">, "More than just the 123 Agreement: The Future of U.S.-India Relations" </w:t>
      </w:r>
      <w:r w:rsidRPr="00347F27">
        <w:rPr>
          <w:u w:val="single"/>
          <w:lang w:bidi="en-US"/>
        </w:rPr>
        <w:t>Testimony before the House Committee on Foreign Affairs</w:t>
      </w:r>
      <w:r w:rsidRPr="00347F27">
        <w:rPr>
          <w:lang w:bidi="en-US"/>
        </w:rPr>
        <w:t xml:space="preserve">, Subcommittee on the Middle East and South Asia </w:t>
      </w:r>
      <w:hyperlink r:id="rId895" w:history="1">
        <w:r w:rsidRPr="00BA5DEC">
          <w:rPr>
            <w:rStyle w:val="Hyperlink"/>
            <w:lang w:bidi="en-US"/>
          </w:rPr>
          <w:t>http://foreignaffairs.house.gov/110/coh062508.pdf</w:t>
        </w:r>
      </w:hyperlink>
    </w:p>
    <w:p w14:paraId="59527DFD" w14:textId="77777777" w:rsidR="00960B7B" w:rsidRDefault="00960B7B" w:rsidP="00960B7B">
      <w:pPr>
        <w:pStyle w:val="BB-Evidence"/>
        <w:rPr>
          <w:lang w:bidi="en-US"/>
        </w:rPr>
      </w:pPr>
      <w:r w:rsidRPr="00347F27">
        <w:rPr>
          <w:lang w:bidi="en-US"/>
        </w:rPr>
        <w:t xml:space="preserve"> "Good relations" is often a euphemism for feeling good about the other country. I've never regarded this as a useful criteria for developing policies that benefit both sides in specific and meaningful ways.</w:t>
      </w:r>
    </w:p>
    <w:p w14:paraId="4CB82AA7" w14:textId="77777777" w:rsidR="00960B7B" w:rsidRDefault="00960B7B" w:rsidP="00960B7B">
      <w:pPr>
        <w:pStyle w:val="BB-Contentions"/>
        <w:rPr>
          <w:lang w:bidi="en-US"/>
        </w:rPr>
      </w:pPr>
      <w:r w:rsidRPr="00347F27">
        <w:rPr>
          <w:lang w:bidi="en-US"/>
        </w:rPr>
        <w:t>INHERENCY</w:t>
      </w:r>
    </w:p>
    <w:p w14:paraId="5049170B" w14:textId="77777777" w:rsidR="00960B7B" w:rsidRDefault="00960B7B" w:rsidP="00960B7B">
      <w:pPr>
        <w:pStyle w:val="BB-Contentions"/>
        <w:rPr>
          <w:lang w:bidi="en-US"/>
        </w:rPr>
      </w:pPr>
      <w:r w:rsidRPr="00347F27">
        <w:rPr>
          <w:lang w:bidi="en-US"/>
        </w:rPr>
        <w:t>US-India relationship is good and getting better – will survive any strains</w:t>
      </w:r>
    </w:p>
    <w:p w14:paraId="1F05DAB0" w14:textId="77777777" w:rsidR="00960B7B" w:rsidRDefault="00960B7B" w:rsidP="00960B7B">
      <w:pPr>
        <w:pStyle w:val="BB-Citation"/>
        <w:rPr>
          <w:lang w:bidi="en-US"/>
        </w:rPr>
      </w:pPr>
      <w:hyperlink r:id="rId896" w:history="1">
        <w:r w:rsidRPr="00347F27">
          <w:rPr>
            <w:u w:val="single"/>
            <w:lang w:bidi="en-US"/>
          </w:rPr>
          <w:t>Kim R. Holmes, Ph.D.</w:t>
        </w:r>
      </w:hyperlink>
      <w:r w:rsidRPr="00347F27">
        <w:rPr>
          <w:lang w:bidi="en-US"/>
        </w:rPr>
        <w:t xml:space="preserve"> (Vice President, Foreign and Defense Policy Studies and Director, The Kathryn and Shelby Cullom </w:t>
      </w:r>
      <w:r w:rsidRPr="00347F27">
        <w:rPr>
          <w:u w:val="single"/>
          <w:lang w:bidi="en-US"/>
        </w:rPr>
        <w:t>Davis Institute for International Studies</w:t>
      </w:r>
      <w:r w:rsidRPr="00347F27">
        <w:rPr>
          <w:lang w:bidi="en-US"/>
        </w:rPr>
        <w:t xml:space="preserve">; former Assistant Secretary of State for International Organization Affairs) 8 </w:t>
      </w:r>
      <w:r w:rsidRPr="00347F27">
        <w:rPr>
          <w:u w:val="single"/>
          <w:lang w:bidi="en-US"/>
        </w:rPr>
        <w:t>March 2007</w:t>
      </w:r>
      <w:r w:rsidRPr="00347F27">
        <w:rPr>
          <w:lang w:bidi="en-US"/>
        </w:rPr>
        <w:t xml:space="preserve">, "The U.S. and India: Partnership for the 21st Century," </w:t>
      </w:r>
      <w:hyperlink r:id="rId897" w:history="1">
        <w:r w:rsidRPr="00BA5DEC">
          <w:rPr>
            <w:rStyle w:val="Hyperlink"/>
            <w:lang w:bidi="en-US"/>
          </w:rPr>
          <w:t>www.heritage.org/about/staff/KimHolmes.cfm</w:t>
        </w:r>
      </w:hyperlink>
    </w:p>
    <w:p w14:paraId="3EA355AC" w14:textId="77777777" w:rsidR="00960B7B" w:rsidRDefault="00960B7B" w:rsidP="00960B7B">
      <w:pPr>
        <w:pStyle w:val="BB-Evidence"/>
        <w:rPr>
          <w:lang w:bidi="en-US"/>
        </w:rPr>
      </w:pPr>
      <w:r w:rsidRPr="00347F27">
        <w:rPr>
          <w:lang w:bidi="en-US"/>
        </w:rPr>
        <w:t>The fact that our strategic relationship has come so far in six years is remarkable. It bodes well for the future. I am confident it can survive any current strains for one reason: It is rooted in the deep friendships that our peoples, and our businesses, have nurtured. So where we may find we have differences, whether it is over the U.S. relationship with Pakistan or India's pursuit of a trilateral dialogue with China and Russia, we should address these issues head-on.</w:t>
      </w:r>
    </w:p>
    <w:p w14:paraId="1B1A891E" w14:textId="77777777" w:rsidR="00960B7B" w:rsidRPr="00B97D50" w:rsidRDefault="00960B7B" w:rsidP="00960B7B">
      <w:pPr>
        <w:pStyle w:val="BB-Contentions"/>
        <w:rPr>
          <w:lang w:bidi="en-US"/>
        </w:rPr>
      </w:pPr>
      <w:r w:rsidRPr="00347F27">
        <w:rPr>
          <w:lang w:bidi="en-US"/>
        </w:rPr>
        <w:t>US-India interests are converging - will be important partner in 20 or 30 years</w:t>
      </w:r>
    </w:p>
    <w:p w14:paraId="640B115F" w14:textId="77777777" w:rsidR="00960B7B" w:rsidRDefault="00960B7B" w:rsidP="00960B7B">
      <w:pPr>
        <w:pStyle w:val="BB-Citation"/>
        <w:rPr>
          <w:lang w:bidi="en-US"/>
        </w:rPr>
      </w:pPr>
      <w:r w:rsidRPr="00347F27">
        <w:rPr>
          <w:u w:val="single"/>
          <w:lang w:bidi="en-US"/>
        </w:rPr>
        <w:t>R. Nicholas Burns</w:t>
      </w:r>
      <w:r w:rsidRPr="00347F27">
        <w:rPr>
          <w:lang w:bidi="en-US"/>
        </w:rPr>
        <w:t xml:space="preserve"> (Under Secretary for Political Affairs) 23 </w:t>
      </w:r>
      <w:r w:rsidRPr="00347F27">
        <w:rPr>
          <w:u w:val="single"/>
          <w:lang w:bidi="en-US"/>
        </w:rPr>
        <w:t>May 2007</w:t>
      </w:r>
      <w:r w:rsidRPr="00347F27">
        <w:rPr>
          <w:lang w:bidi="en-US"/>
        </w:rPr>
        <w:t xml:space="preserve">, Remarks to the Heritage Foundation, Washington, DC, "U.S.-India Relations: The Road Ahead," </w:t>
      </w:r>
      <w:hyperlink r:id="rId898" w:history="1">
        <w:r w:rsidRPr="00BA5DEC">
          <w:rPr>
            <w:rStyle w:val="Hyperlink"/>
            <w:rFonts w:ascii="TimesNewRomanPSMT" w:hAnsi="TimesNewRomanPSMT" w:cs="TimesNewRomanPSMT"/>
            <w:iCs/>
            <w:lang w:bidi="en-US"/>
          </w:rPr>
          <w:t>www.state.gov/p/us/rm/2007/85424.htm</w:t>
        </w:r>
      </w:hyperlink>
    </w:p>
    <w:p w14:paraId="17A662AC" w14:textId="77777777" w:rsidR="00960B7B" w:rsidRDefault="00960B7B" w:rsidP="00960B7B">
      <w:pPr>
        <w:pStyle w:val="BB-Evidence"/>
        <w:rPr>
          <w:lang w:bidi="en-US"/>
        </w:rPr>
      </w:pPr>
      <w:r w:rsidRPr="00347F27">
        <w:rPr>
          <w:lang w:bidi="en-US"/>
        </w:rPr>
        <w:t>So I think this partnership rests on a very solid foundation, not just of democratic values, but of converging geostrategic interests between the two countries. I believe that this partnership will be for the twenty-first century one of the most important partnerships that our country, the United States, has with any country around the world. I would wager that in 20 or 30 years time most Americans will say that India is one of our two or three most important partners worldwide.</w:t>
      </w:r>
    </w:p>
    <w:p w14:paraId="65242F4F" w14:textId="77777777" w:rsidR="00960B7B" w:rsidRDefault="00960B7B" w:rsidP="00960B7B">
      <w:pPr>
        <w:pStyle w:val="BB-Contentions"/>
        <w:rPr>
          <w:lang w:bidi="en-US"/>
        </w:rPr>
      </w:pPr>
      <w:r>
        <w:rPr>
          <w:lang w:bidi="en-US"/>
        </w:rPr>
        <w:t>SOLVENCY</w:t>
      </w:r>
    </w:p>
    <w:p w14:paraId="3837C6D6" w14:textId="77777777" w:rsidR="00960B7B" w:rsidRDefault="00960B7B" w:rsidP="00960B7B">
      <w:pPr>
        <w:pStyle w:val="BB-Contentions"/>
        <w:rPr>
          <w:lang w:bidi="en-US"/>
        </w:rPr>
      </w:pPr>
      <w:r w:rsidRPr="00347F27">
        <w:rPr>
          <w:lang w:bidi="en-US"/>
        </w:rPr>
        <w:t>No unilateral US policy will get India's support – we have to support the specific things India wants</w:t>
      </w:r>
    </w:p>
    <w:p w14:paraId="4ED3D11D" w14:textId="77777777" w:rsidR="00960B7B" w:rsidRDefault="00960B7B" w:rsidP="00960B7B">
      <w:pPr>
        <w:pStyle w:val="BB-Citation"/>
        <w:rPr>
          <w:color w:val="003366"/>
          <w:lang w:bidi="en-US"/>
        </w:rPr>
      </w:pPr>
      <w:r w:rsidRPr="00347F27">
        <w:rPr>
          <w:u w:val="single"/>
          <w:lang w:bidi="en-US"/>
        </w:rPr>
        <w:t>Stephen J. Blank</w:t>
      </w:r>
      <w:r w:rsidRPr="00347F27">
        <w:rPr>
          <w:lang w:bidi="en-US"/>
        </w:rPr>
        <w:t xml:space="preserve"> (Strategic Studies Institute, </w:t>
      </w:r>
      <w:r w:rsidRPr="00347F27">
        <w:rPr>
          <w:u w:val="single"/>
          <w:lang w:bidi="en-US"/>
        </w:rPr>
        <w:t>U.S. Army War College</w:t>
      </w:r>
      <w:r w:rsidRPr="00347F27">
        <w:rPr>
          <w:lang w:bidi="en-US"/>
        </w:rPr>
        <w:t xml:space="preserve">) </w:t>
      </w:r>
      <w:r w:rsidRPr="00347F27">
        <w:rPr>
          <w:u w:val="single"/>
          <w:lang w:bidi="en-US"/>
        </w:rPr>
        <w:t>Sept 2005</w:t>
      </w:r>
      <w:r w:rsidRPr="00347F27">
        <w:rPr>
          <w:lang w:bidi="en-US"/>
        </w:rPr>
        <w:t xml:space="preserve">, NATURAL ALLIES? REGIONAL SECURITY IN ASIA AND PROSPECTS FOR INDO-AMERICAN STRATEGIC COOPERATION (brackets added) </w:t>
      </w:r>
      <w:hyperlink r:id="rId899" w:history="1">
        <w:r w:rsidRPr="00BA5DEC">
          <w:rPr>
            <w:rStyle w:val="Hyperlink"/>
            <w:lang w:bidi="en-US"/>
          </w:rPr>
          <w:t>www.strategicstudiesinstitute.army.mil/pdffiles/pub626.pdf</w:t>
        </w:r>
      </w:hyperlink>
    </w:p>
    <w:p w14:paraId="2F0A296A" w14:textId="77777777" w:rsidR="00960B7B" w:rsidRDefault="00960B7B" w:rsidP="00960B7B">
      <w:pPr>
        <w:pStyle w:val="BB-Evidence"/>
        <w:rPr>
          <w:lang w:bidi="en-US"/>
        </w:rPr>
      </w:pPr>
      <w:r w:rsidRPr="00347F27">
        <w:rPr>
          <w:lang w:bidi="en-US"/>
        </w:rPr>
        <w:t>But what is important here is that the United States cannot secure or even begin to pursue its broader agenda in Asia through the mechanism of an Asian NATO or some other alliance system without substantive actions to address India's own security agenda and priorities, which are rather different than America's, for all the harmony of interests between them. That agenda involves India's ability to influence trends in the geographic areas listed above [Persian Gulf, South Asia, Southeast Asia], and in particular three other issues of major concern: missile defense, general technology transfer, and Pakistan. In other words, no policy of unilateralism, however it may be clothed, has a chance of success in enlisting Indian support, which is increasingly necessary for the advancement of U.S. interests in the Gulf, South Asia, and Southeast Asia, or with regard to missile defense and proliferation.</w:t>
      </w:r>
    </w:p>
    <w:p w14:paraId="33E3A638" w14:textId="77777777" w:rsidR="00960B7B" w:rsidRDefault="00960B7B" w:rsidP="00960B7B">
      <w:pPr>
        <w:pStyle w:val="BB-Contentions"/>
        <w:rPr>
          <w:lang w:bidi="en-US"/>
        </w:rPr>
      </w:pPr>
      <w:r w:rsidRPr="00347F27">
        <w:rPr>
          <w:lang w:bidi="en-US"/>
        </w:rPr>
        <w:t>India will not help spread democracy</w:t>
      </w:r>
    </w:p>
    <w:p w14:paraId="3F6C7C99" w14:textId="77777777" w:rsidR="00960B7B" w:rsidRDefault="00960B7B" w:rsidP="00960B7B">
      <w:pPr>
        <w:pStyle w:val="BB-Citation"/>
        <w:rPr>
          <w:lang w:bidi="en-US"/>
        </w:rPr>
      </w:pPr>
      <w:r w:rsidRPr="00347F27">
        <w:rPr>
          <w:u w:val="single"/>
          <w:lang w:bidi="en-US"/>
        </w:rPr>
        <w:t>Teresita Schaffer</w:t>
      </w:r>
      <w:r w:rsidRPr="00347F27">
        <w:rPr>
          <w:lang w:bidi="en-US"/>
        </w:rPr>
        <w:t xml:space="preserve"> (director for the South Asia Program with the </w:t>
      </w:r>
      <w:r w:rsidRPr="00347F27">
        <w:rPr>
          <w:u w:val="single"/>
          <w:lang w:bidi="en-US"/>
        </w:rPr>
        <w:t>Center for Strategic and International Studies</w:t>
      </w:r>
      <w:r w:rsidRPr="00347F27">
        <w:rPr>
          <w:lang w:bidi="en-US"/>
        </w:rPr>
        <w:t xml:space="preserve">; former US deputy assistant secretary of state for South Asia and former ambassador to Sri Lanka) 12 </w:t>
      </w:r>
      <w:r w:rsidRPr="00347F27">
        <w:rPr>
          <w:u w:val="single"/>
          <w:lang w:bidi="en-US"/>
        </w:rPr>
        <w:t>July 2007</w:t>
      </w:r>
      <w:r w:rsidRPr="00347F27">
        <w:rPr>
          <w:lang w:bidi="en-US"/>
        </w:rPr>
        <w:t xml:space="preserve">, "Nuclear Friends in Need," YaleGlobal, </w:t>
      </w:r>
      <w:hyperlink r:id="rId900" w:history="1">
        <w:r w:rsidRPr="00BA5DEC">
          <w:rPr>
            <w:rStyle w:val="Hyperlink"/>
            <w:rFonts w:ascii="TimesNewRomanPSMT" w:hAnsi="TimesNewRomanPSMT" w:cs="TimesNewRomanPSMT"/>
            <w:iCs/>
            <w:lang w:bidi="en-US"/>
          </w:rPr>
          <w:t>http://yaleglobal.yale.edu/display.article?id=9386</w:t>
        </w:r>
      </w:hyperlink>
    </w:p>
    <w:p w14:paraId="3FF4D3A5" w14:textId="77777777" w:rsidR="00960B7B" w:rsidRDefault="00960B7B" w:rsidP="00960B7B">
      <w:pPr>
        <w:pStyle w:val="BB-Evidence"/>
        <w:rPr>
          <w:lang w:bidi="en-US"/>
        </w:rPr>
      </w:pPr>
      <w:r w:rsidRPr="00347F27">
        <w:rPr>
          <w:lang w:bidi="en-US"/>
        </w:rPr>
        <w:t>Both nations have different views about how their common democratic heritage should affect foreign policy. For Americans, it is natural to want to advance democracy. For India, however, democracy is not necessarily a product suitable for export. Democratic institutions are a source of great pride, deeply ingrained in how Indian government, politics and society work, yet one aspect of India's anti-colonial history that remains strong is its passionate commitment to maintaining and respecting national sovereignty. India not only resists external interference, but is reluctant to make a public issue of other countries' systems of government.</w:t>
      </w:r>
    </w:p>
    <w:p w14:paraId="2E684785" w14:textId="77777777" w:rsidR="00960B7B" w:rsidRDefault="00960B7B" w:rsidP="00960B7B">
      <w:pPr>
        <w:pStyle w:val="BB-Contentions"/>
        <w:rPr>
          <w:lang w:bidi="en-US"/>
        </w:rPr>
      </w:pPr>
      <w:r w:rsidRPr="00347F27">
        <w:rPr>
          <w:lang w:bidi="en-US"/>
        </w:rPr>
        <w:t>US and India have different security goals</w:t>
      </w:r>
    </w:p>
    <w:p w14:paraId="718C8657" w14:textId="77777777" w:rsidR="00960B7B" w:rsidRDefault="00960B7B" w:rsidP="00960B7B">
      <w:pPr>
        <w:pStyle w:val="BB-Citation"/>
        <w:rPr>
          <w:lang w:bidi="en-US"/>
        </w:rPr>
      </w:pPr>
      <w:r w:rsidRPr="00347F27">
        <w:rPr>
          <w:u w:val="single"/>
          <w:lang w:bidi="en-US"/>
        </w:rPr>
        <w:t>Vibhuti N. Hate &amp; Teresita Schaffer (</w:t>
      </w:r>
      <w:r w:rsidRPr="00347F27">
        <w:rPr>
          <w:lang w:bidi="en-US"/>
        </w:rPr>
        <w:t xml:space="preserve">director for the South Asia Program with the </w:t>
      </w:r>
      <w:r w:rsidRPr="00347F27">
        <w:rPr>
          <w:u w:val="single"/>
          <w:lang w:bidi="en-US"/>
        </w:rPr>
        <w:t>Center for Strategic and International Studies</w:t>
      </w:r>
      <w:r w:rsidRPr="00347F27">
        <w:rPr>
          <w:lang w:bidi="en-US"/>
        </w:rPr>
        <w:t>; former US deputy assistant secretary of state for South Asia and former ambassador to Sri Lanka)</w:t>
      </w:r>
      <w:r w:rsidRPr="00347F27">
        <w:rPr>
          <w:u w:val="single"/>
          <w:lang w:bidi="en-US"/>
        </w:rPr>
        <w:t>, CENTER FOR STRATEGIC &amp; INTERNATIONAL STUDIES,</w:t>
      </w:r>
      <w:r w:rsidRPr="00347F27">
        <w:rPr>
          <w:lang w:bidi="en-US"/>
        </w:rPr>
        <w:t xml:space="preserve"> 4 </w:t>
      </w:r>
      <w:r w:rsidRPr="00347F27">
        <w:rPr>
          <w:u w:val="single"/>
          <w:lang w:bidi="en-US"/>
        </w:rPr>
        <w:t>Apr 2007</w:t>
      </w:r>
      <w:r w:rsidRPr="00347F27">
        <w:rPr>
          <w:lang w:bidi="en-US"/>
        </w:rPr>
        <w:t xml:space="preserve">, "US-India Defense Relations: Strategic Perspectives," </w:t>
      </w:r>
      <w:hyperlink r:id="rId901" w:history="1">
        <w:r w:rsidRPr="00BA5DEC">
          <w:rPr>
            <w:rStyle w:val="Hyperlink"/>
            <w:rFonts w:ascii="TimesNewRomanPSMT" w:hAnsi="TimesNewRomanPSMT" w:cs="TimesNewRomanPSMT"/>
            <w:iCs/>
            <w:lang w:bidi="en-US"/>
          </w:rPr>
          <w:t>www.csis.org/media/csis/pubs/sam105.pdf</w:t>
        </w:r>
      </w:hyperlink>
    </w:p>
    <w:p w14:paraId="370AAD52" w14:textId="77777777" w:rsidR="00960B7B" w:rsidRDefault="00960B7B" w:rsidP="00960B7B">
      <w:pPr>
        <w:pStyle w:val="BB-Evidence"/>
        <w:rPr>
          <w:lang w:bidi="en-US"/>
        </w:rPr>
      </w:pPr>
      <w:r w:rsidRPr="00347F27">
        <w:rPr>
          <w:lang w:bidi="en-US"/>
        </w:rPr>
        <w:t>The biggest contrast between U.S. and Indian security goals has to do with India-Pakistan relations. India sees Pakistan as the principal source of terrorism, and one that affects India not just in Kashmir but also in other parts of the country. Washington sees Pakistan primarily as an ally in the war on terror, albeit one that is under U.S. pressure to deal more effectively with domestic Islamic militant groups.</w:t>
      </w:r>
    </w:p>
    <w:p w14:paraId="2FA7E40E" w14:textId="77777777" w:rsidR="00960B7B" w:rsidRDefault="00960B7B" w:rsidP="00960B7B">
      <w:pPr>
        <w:pStyle w:val="BB-Contentions"/>
        <w:rPr>
          <w:lang w:bidi="en-US"/>
        </w:rPr>
      </w:pPr>
      <w:r w:rsidRPr="00347F27">
        <w:rPr>
          <w:lang w:bidi="en-US"/>
        </w:rPr>
        <w:t>Economy should be the first priority: Cooperation in defense, space and environment depend on Indian economy</w:t>
      </w:r>
    </w:p>
    <w:p w14:paraId="56E4A894" w14:textId="77777777" w:rsidR="00960B7B" w:rsidRDefault="00960B7B" w:rsidP="00960B7B">
      <w:pPr>
        <w:pStyle w:val="BB-Citation"/>
        <w:rPr>
          <w:b/>
          <w:bCs/>
          <w:lang w:bidi="en-US"/>
        </w:rPr>
      </w:pPr>
      <w:r w:rsidRPr="00347F27">
        <w:rPr>
          <w:u w:val="single"/>
          <w:lang w:bidi="en-US"/>
        </w:rPr>
        <w:t>Swapna Kona</w:t>
      </w:r>
      <w:r w:rsidRPr="00347F27">
        <w:rPr>
          <w:lang w:bidi="en-US"/>
        </w:rPr>
        <w:t xml:space="preserve"> (Research Intern, IPCS) 14 </w:t>
      </w:r>
      <w:r w:rsidRPr="00347F27">
        <w:rPr>
          <w:u w:val="single"/>
          <w:lang w:bidi="en-US"/>
        </w:rPr>
        <w:t>Mar 2006</w:t>
      </w:r>
      <w:r w:rsidRPr="00347F27">
        <w:rPr>
          <w:lang w:bidi="en-US"/>
        </w:rPr>
        <w:t xml:space="preserve">, Indo-US Nuclear Deal: American Strategic Interests, </w:t>
      </w:r>
      <w:r w:rsidRPr="00347F27">
        <w:rPr>
          <w:u w:val="single"/>
          <w:lang w:bidi="en-US"/>
        </w:rPr>
        <w:t>Institute of Peace &amp; Conflict Studies</w:t>
      </w:r>
      <w:r w:rsidRPr="00347F27">
        <w:rPr>
          <w:b/>
          <w:bCs/>
          <w:lang w:bidi="en-US"/>
        </w:rPr>
        <w:t>,</w:t>
      </w:r>
      <w:r w:rsidRPr="00347F27">
        <w:rPr>
          <w:lang w:bidi="en-US"/>
        </w:rPr>
        <w:t xml:space="preserve"> </w:t>
      </w:r>
      <w:hyperlink r:id="rId902" w:history="1">
        <w:r w:rsidRPr="00BA5DEC">
          <w:rPr>
            <w:rStyle w:val="Hyperlink"/>
            <w:rFonts w:ascii="TimesNewRomanPSMT" w:hAnsi="TimesNewRomanPSMT" w:cs="TimesNewRomanPSMT"/>
            <w:iCs/>
            <w:lang w:bidi="en-US"/>
          </w:rPr>
          <w:t>www.ipcs.org/US_related_articles2.jsp?action=showView&amp;kValue=1977&amp;military=1016&amp;status=article&amp;mod=b</w:t>
        </w:r>
      </w:hyperlink>
    </w:p>
    <w:p w14:paraId="1D241826" w14:textId="77777777" w:rsidR="00960B7B" w:rsidRDefault="00960B7B" w:rsidP="00960B7B">
      <w:pPr>
        <w:pStyle w:val="BB-Evidence"/>
        <w:rPr>
          <w:lang w:bidi="en-US"/>
        </w:rPr>
      </w:pPr>
      <w:r w:rsidRPr="00347F27">
        <w:rPr>
          <w:lang w:bidi="en-US"/>
        </w:rPr>
        <w:t xml:space="preserve">The U.S. economy is already closely intertwined with the Indian service sector, and the growing Indian middle class provides a huge market for American businesses and investors. Thus, opening the economy should be Washington's first priority in India. Mutual cooperation in defense, space, and environmental protection depend on India having the resources to carry out its side of the bargain. India might be a market, which is difficult to ignore but to provide the required safety for FDI [foreign direct investment] to enter, other contingent factors include a stable and conducive economy and infrastructural development, both will take time to achieve. </w:t>
      </w:r>
    </w:p>
    <w:p w14:paraId="0CBF303E" w14:textId="77777777" w:rsidR="00960B7B" w:rsidRDefault="00960B7B" w:rsidP="00960B7B">
      <w:pPr>
        <w:pStyle w:val="BB-Contentions"/>
        <w:rPr>
          <w:lang w:bidi="en-US"/>
        </w:rPr>
      </w:pPr>
      <w:r>
        <w:rPr>
          <w:lang w:bidi="en-US"/>
        </w:rPr>
        <w:t>DISADVANTAGES</w:t>
      </w:r>
    </w:p>
    <w:p w14:paraId="1DAA641C" w14:textId="77777777" w:rsidR="00960B7B" w:rsidRDefault="00960B7B" w:rsidP="00960B7B">
      <w:pPr>
        <w:pStyle w:val="BB-Contentions"/>
        <w:rPr>
          <w:lang w:bidi="en-US"/>
        </w:rPr>
      </w:pPr>
      <w:r>
        <w:rPr>
          <w:lang w:bidi="en-US"/>
        </w:rPr>
        <w:t xml:space="preserve">1. </w:t>
      </w:r>
      <w:r w:rsidRPr="00347F27">
        <w:rPr>
          <w:lang w:bidi="en-US"/>
        </w:rPr>
        <w:t>Hampered nucle</w:t>
      </w:r>
      <w:r>
        <w:rPr>
          <w:lang w:bidi="en-US"/>
        </w:rPr>
        <w:t>ar proliferation investigation</w:t>
      </w:r>
    </w:p>
    <w:p w14:paraId="2CCF58BF" w14:textId="77777777" w:rsidR="00960B7B" w:rsidRDefault="00960B7B" w:rsidP="00960B7B">
      <w:pPr>
        <w:pStyle w:val="BB-Contentions"/>
        <w:rPr>
          <w:lang w:bidi="en-US"/>
        </w:rPr>
      </w:pPr>
      <w:r w:rsidRPr="00347F27">
        <w:rPr>
          <w:lang w:bidi="en-US"/>
        </w:rPr>
        <w:t>A. Link: Pakistan won't allow interrogation of A.Q. Khan</w:t>
      </w:r>
    </w:p>
    <w:p w14:paraId="298C514F" w14:textId="77777777" w:rsidR="00960B7B" w:rsidRDefault="00960B7B" w:rsidP="00960B7B">
      <w:pPr>
        <w:pStyle w:val="BB-Citation"/>
        <w:rPr>
          <w:lang w:bidi="en-US"/>
        </w:rPr>
      </w:pPr>
      <w:r w:rsidRPr="00347F27">
        <w:rPr>
          <w:u w:val="single"/>
          <w:lang w:bidi="en-US"/>
        </w:rPr>
        <w:t>Sharad Joshi</w:t>
      </w:r>
      <w:r w:rsidRPr="00347F27">
        <w:rPr>
          <w:lang w:bidi="en-US"/>
        </w:rPr>
        <w:t xml:space="preserve">, (Postdoctoral Fellow, James </w:t>
      </w:r>
      <w:r w:rsidRPr="00347F27">
        <w:rPr>
          <w:u w:val="single"/>
          <w:lang w:bidi="en-US"/>
        </w:rPr>
        <w:t>Martin Cente</w:t>
      </w:r>
      <w:r>
        <w:rPr>
          <w:u w:val="single"/>
          <w:lang w:bidi="en-US"/>
        </w:rPr>
        <w:t xml:space="preserve">r for Nonproliferation Studies) </w:t>
      </w:r>
      <w:r w:rsidRPr="00347F27">
        <w:rPr>
          <w:u w:val="single"/>
          <w:lang w:bidi="en-US"/>
        </w:rPr>
        <w:t>August 2007</w:t>
      </w:r>
      <w:r w:rsidRPr="00347F27">
        <w:rPr>
          <w:lang w:bidi="en-US"/>
        </w:rPr>
        <w:t xml:space="preserve"> Nuclear Proliferation and South Asia: Recent Trends </w:t>
      </w:r>
      <w:hyperlink r:id="rId903" w:history="1">
        <w:r w:rsidRPr="00BA5DEC">
          <w:rPr>
            <w:rStyle w:val="Hyperlink"/>
            <w:rFonts w:ascii="TimesNewRomanPSMT" w:hAnsi="TimesNewRomanPSMT" w:cs="TimesNewRomanPSMT"/>
            <w:iCs/>
            <w:lang w:bidi="en-US"/>
          </w:rPr>
          <w:t>www.nti.org/e_research/e3_91.html</w:t>
        </w:r>
      </w:hyperlink>
    </w:p>
    <w:p w14:paraId="071806D7" w14:textId="77777777" w:rsidR="00960B7B" w:rsidRDefault="00960B7B" w:rsidP="00960B7B">
      <w:pPr>
        <w:pStyle w:val="BB-Evidence"/>
        <w:rPr>
          <w:b/>
          <w:bCs/>
          <w:lang w:bidi="en-US"/>
        </w:rPr>
      </w:pPr>
      <w:r w:rsidRPr="00347F27">
        <w:rPr>
          <w:lang w:bidi="en-US"/>
        </w:rPr>
        <w:t>So far, Islamabad has refused to allow foreign interrogators to question Khan even though the U.S. government has regularly expressed dissatisfaction over information released by Pakistan. Furthermore, most individuals connected to the network are still at large, including important figures such as B.S.A. Tahir, while others, such as Henk Slebos, have been given light sentences.</w:t>
      </w:r>
    </w:p>
    <w:p w14:paraId="3FCB0FFE" w14:textId="77777777" w:rsidR="00960B7B" w:rsidRDefault="00960B7B" w:rsidP="00960B7B">
      <w:pPr>
        <w:pStyle w:val="BB-Contentions"/>
        <w:rPr>
          <w:lang w:bidi="en-US"/>
        </w:rPr>
      </w:pPr>
      <w:r w:rsidRPr="00347F27">
        <w:rPr>
          <w:lang w:bidi="en-US"/>
        </w:rPr>
        <w:t>B. Link: Tilt toward India blocks US ability to pressure Pakistan about A.Q. Khan</w:t>
      </w:r>
    </w:p>
    <w:p w14:paraId="6C314B5A" w14:textId="77777777" w:rsidR="00960B7B" w:rsidRDefault="00960B7B" w:rsidP="00960B7B">
      <w:pPr>
        <w:pStyle w:val="BB-Citation"/>
        <w:rPr>
          <w:color w:val="666666"/>
          <w:lang w:bidi="en-US"/>
        </w:rPr>
      </w:pPr>
      <w:r w:rsidRPr="00347F27">
        <w:rPr>
          <w:u w:val="single"/>
          <w:lang w:bidi="en-US"/>
        </w:rPr>
        <w:t>Sharad Joshi</w:t>
      </w:r>
      <w:r w:rsidRPr="00347F27">
        <w:rPr>
          <w:lang w:bidi="en-US"/>
        </w:rPr>
        <w:t xml:space="preserve">, (Postdoctoral Fellow, James </w:t>
      </w:r>
      <w:r w:rsidRPr="00347F27">
        <w:rPr>
          <w:u w:val="single"/>
          <w:lang w:bidi="en-US"/>
        </w:rPr>
        <w:t>Martin Center</w:t>
      </w:r>
      <w:r>
        <w:rPr>
          <w:u w:val="single"/>
          <w:lang w:bidi="en-US"/>
        </w:rPr>
        <w:t xml:space="preserve"> for Nonproliferation Studies) </w:t>
      </w:r>
      <w:r w:rsidRPr="00347F27">
        <w:rPr>
          <w:u w:val="single"/>
          <w:lang w:bidi="en-US"/>
        </w:rPr>
        <w:t>August 2007</w:t>
      </w:r>
      <w:r w:rsidRPr="00347F27">
        <w:rPr>
          <w:lang w:bidi="en-US"/>
        </w:rPr>
        <w:t xml:space="preserve"> Nuclear Proliferation and South Asia: Recent Trends </w:t>
      </w:r>
      <w:hyperlink r:id="rId904" w:history="1">
        <w:r w:rsidRPr="00BA5DEC">
          <w:rPr>
            <w:rStyle w:val="Hyperlink"/>
            <w:rFonts w:ascii="TimesNewRomanPSMT" w:hAnsi="TimesNewRomanPSMT" w:cs="TimesNewRomanPSMT"/>
            <w:iCs/>
            <w:lang w:bidi="en-US"/>
          </w:rPr>
          <w:t>www.nti.org/e_research/e3_91.html</w:t>
        </w:r>
      </w:hyperlink>
    </w:p>
    <w:p w14:paraId="3A24B1DC" w14:textId="77777777" w:rsidR="00960B7B" w:rsidRDefault="00960B7B" w:rsidP="00960B7B">
      <w:pPr>
        <w:pStyle w:val="BB-Evidence"/>
        <w:rPr>
          <w:lang w:bidi="en-US"/>
        </w:rPr>
      </w:pPr>
      <w:r w:rsidRPr="00347F27">
        <w:rPr>
          <w:lang w:bidi="en-US"/>
        </w:rPr>
        <w:t>The case of Pakistan demonstrates the difficulty that arises when nonproliferation goals collide with other strategic imperatives such as counter-terrorism. While the Khan network problem is one of the reasons why Washington has refused to offer a nuclear cooperation agreement to Pakistan, the perceived tilt toward India (through the Indo-U.S. nuclear agreement) can also be a reason why Washington has not pressured Islamabad any further on the A.Q. Khan issue.</w:t>
      </w:r>
    </w:p>
    <w:p w14:paraId="2CC809A2" w14:textId="77777777" w:rsidR="00960B7B" w:rsidRDefault="00960B7B" w:rsidP="00960B7B">
      <w:pPr>
        <w:pStyle w:val="BB-Contentions"/>
        <w:rPr>
          <w:lang w:bidi="en-US"/>
        </w:rPr>
      </w:pPr>
      <w:r w:rsidRPr="00347F27">
        <w:rPr>
          <w:lang w:bidi="en-US"/>
        </w:rPr>
        <w:t>C. Link: If we don't find out more about Khan's net</w:t>
      </w:r>
      <w:r>
        <w:rPr>
          <w:lang w:bidi="en-US"/>
        </w:rPr>
        <w:t>work, Pakistan will proliferate</w:t>
      </w:r>
    </w:p>
    <w:p w14:paraId="112654FC" w14:textId="77777777" w:rsidR="00960B7B" w:rsidRDefault="00960B7B" w:rsidP="00960B7B">
      <w:pPr>
        <w:pStyle w:val="BB-Contentions"/>
        <w:rPr>
          <w:lang w:bidi="en-US"/>
        </w:rPr>
      </w:pPr>
      <w:r w:rsidRPr="00347F27">
        <w:rPr>
          <w:lang w:bidi="en-US"/>
        </w:rPr>
        <w:t>Impact: If Pakistan proliferates, non-state actors (terrorists) can get nuclear technology</w:t>
      </w:r>
    </w:p>
    <w:p w14:paraId="069705D1" w14:textId="77777777" w:rsidR="00960B7B" w:rsidRDefault="00960B7B" w:rsidP="00960B7B">
      <w:pPr>
        <w:pStyle w:val="BB-Citation"/>
        <w:rPr>
          <w:lang w:bidi="en-US"/>
        </w:rPr>
      </w:pPr>
      <w:r w:rsidRPr="00347F27">
        <w:rPr>
          <w:u w:val="single"/>
          <w:lang w:bidi="en-US"/>
        </w:rPr>
        <w:t>Sharad Joshi</w:t>
      </w:r>
      <w:r w:rsidRPr="00347F27">
        <w:rPr>
          <w:lang w:bidi="en-US"/>
        </w:rPr>
        <w:t xml:space="preserve">, (Postdoctoral Fellow, James </w:t>
      </w:r>
      <w:r w:rsidRPr="00347F27">
        <w:rPr>
          <w:u w:val="single"/>
          <w:lang w:bidi="en-US"/>
        </w:rPr>
        <w:t>Martin Center</w:t>
      </w:r>
      <w:r>
        <w:rPr>
          <w:u w:val="single"/>
          <w:lang w:bidi="en-US"/>
        </w:rPr>
        <w:t xml:space="preserve"> for Nonproliferation Studies) </w:t>
      </w:r>
      <w:r w:rsidRPr="00347F27">
        <w:rPr>
          <w:u w:val="single"/>
          <w:lang w:bidi="en-US"/>
        </w:rPr>
        <w:t>August 2007</w:t>
      </w:r>
      <w:r w:rsidRPr="00347F27">
        <w:rPr>
          <w:lang w:bidi="en-US"/>
        </w:rPr>
        <w:t xml:space="preserve"> Nuclear Proliferation and South Asia: Recent Trends </w:t>
      </w:r>
      <w:hyperlink r:id="rId905" w:history="1">
        <w:r w:rsidRPr="00BA5DEC">
          <w:rPr>
            <w:rStyle w:val="Hyperlink"/>
            <w:rFonts w:ascii="TimesNewRomanPSMT" w:hAnsi="TimesNewRomanPSMT" w:cs="TimesNewRomanPSMT"/>
            <w:iCs/>
            <w:lang w:bidi="en-US"/>
          </w:rPr>
          <w:t>www.nti.org/e_research/e3_91.html</w:t>
        </w:r>
      </w:hyperlink>
    </w:p>
    <w:p w14:paraId="6AC6D43A" w14:textId="77777777" w:rsidR="00960B7B" w:rsidRPr="00347F27" w:rsidRDefault="00960B7B" w:rsidP="00960B7B">
      <w:pPr>
        <w:pStyle w:val="BB-Evidence"/>
        <w:rPr>
          <w:i/>
          <w:iCs/>
          <w:lang w:bidi="en-US"/>
        </w:rPr>
      </w:pPr>
      <w:r w:rsidRPr="009B49F6">
        <w:rPr>
          <w:u w:val="single"/>
          <w:lang w:bidi="en-US"/>
        </w:rPr>
        <w:t>The issue of the Pakistani military-scientific establishment's involvement (or endorsement) in the Khan's network activities is crucial due to its implications for contemporary proliferation routes and processes. If these elements within and outside Pakistan (including non-Pakistani nationals) and their methods and routes remain undiscovered, it has two broad consequences for proliferation in South Asia. First, it allows Islamabad to potentially procure missile and nuclear technology in the future, in an attempt to catch up with India.</w:t>
      </w:r>
      <w:r w:rsidRPr="00347F27">
        <w:rPr>
          <w:lang w:bidi="en-US"/>
        </w:rPr>
        <w:t xml:space="preserve"> In this regard, a Pakistani national, Mohammed Aslam, working at the Tabani Corporation's Moscow office, was named by the Russian government in 2006 as having attempted to acquire dual-use technology and other materials for Pakistan's nuclear and missile development programs. This example demonstrates that elements of the network are still active, though it is unclear if they are directly connected to Pakistani nuclear and missile development programs. Given Islamabad's need to construct a secure deterrent against India (especially long-range missiles that can reach southern and eastern India), it is possible that the above case is an instance of continuing efforts to exploit non-state networks to procure prohibited equipment. As one analyst noted, due to Pakistan's apparent inability to acquire nuclear weapons components legally, it is encouraged to look toward illegal sources. Furthermore, according to some experts, apart from Pakistan, other countries can easily utilize the same supply networks. The Iranian government has made use of these networks for its nuclear and missile programs. As the previously mentioned IISS report states, Tehran controls a clandestine nuclear materials network comparable to the one run by Khan, and in the past has procured technology from some of the same suppliers used by Khan. In context of nuclear proliferation networks, a further concern is that if North Korea dismantles its nuclear weapons program, it will create a potential source of unwanted nuclear materials in the process. Such discarded, but nevertheless lethal technology, could be bought by illegal nuclear supply entities that may or may not have had any connection to the Khan network. </w:t>
      </w:r>
      <w:r w:rsidRPr="009B49F6">
        <w:rPr>
          <w:u w:val="single"/>
          <w:lang w:bidi="en-US"/>
        </w:rPr>
        <w:t>Second, the continued existence of the kind of middlemen that the network generated increases the possibility of nuclear technology leakage out of Pakistan in the event of a coup or widespread instability from radical groups. Since 9/11, there have been periodic fears of internal upheavals in Pakistan, especially from groups linked to the Taliban. Recent reports have also stated that two nuclear scientists from the Pakistan Atomic Energy Commission (PAEC) were kidnapped by the Taliban in late 2006, and as of March 2007 remained in captivity in the Waziristan area.</w:t>
      </w:r>
      <w:r w:rsidRPr="009B49F6">
        <w:rPr>
          <w:b/>
          <w:bCs/>
          <w:u w:val="single"/>
          <w:lang w:bidi="en-US"/>
        </w:rPr>
        <w:t xml:space="preserve"> </w:t>
      </w:r>
      <w:r w:rsidRPr="009B49F6">
        <w:rPr>
          <w:u w:val="single"/>
          <w:lang w:bidi="en-US"/>
        </w:rPr>
        <w:t>Soon after that kidnapping, there was an aborted attempt to capture six more PAEC officials in the North West Frontier Province of Pakistan in January 2007. While it is not clear if the officials and scientists were targeted specifically because of their links to Pakistan's nuclear program, these incidents demonstrate the potential danger of non-state actors' participation in the illegal market in nuclear technology</w:t>
      </w:r>
      <w:r w:rsidRPr="00347F27">
        <w:rPr>
          <w:lang w:bidi="en-US"/>
        </w:rPr>
        <w:t>.</w:t>
      </w:r>
    </w:p>
    <w:p w14:paraId="68C8A2D7" w14:textId="77777777" w:rsidR="00960B7B" w:rsidRDefault="00960B7B" w:rsidP="00960B7B">
      <w:pPr>
        <w:pStyle w:val="BB-Contentions"/>
        <w:rPr>
          <w:lang w:bidi="en-US"/>
        </w:rPr>
      </w:pPr>
      <w:r w:rsidRPr="00347F27">
        <w:rPr>
          <w:lang w:bidi="en-US"/>
        </w:rPr>
        <w:t>Terrorists and Iran could get nuclear technology through the A.Q. Khan network</w:t>
      </w:r>
    </w:p>
    <w:p w14:paraId="741BEFFD" w14:textId="77777777" w:rsidR="00960B7B" w:rsidRDefault="00960B7B" w:rsidP="00960B7B">
      <w:pPr>
        <w:pStyle w:val="BB-Citation"/>
        <w:rPr>
          <w:lang w:bidi="en-US"/>
        </w:rPr>
      </w:pPr>
      <w:r w:rsidRPr="00347F27">
        <w:rPr>
          <w:u w:val="single"/>
          <w:lang w:bidi="en-US"/>
        </w:rPr>
        <w:t>Sharad Joshi</w:t>
      </w:r>
      <w:r w:rsidRPr="00347F27">
        <w:rPr>
          <w:lang w:bidi="en-US"/>
        </w:rPr>
        <w:t xml:space="preserve">, (Postdoctoral Fellow, James </w:t>
      </w:r>
      <w:r w:rsidRPr="00347F27">
        <w:rPr>
          <w:u w:val="single"/>
          <w:lang w:bidi="en-US"/>
        </w:rPr>
        <w:t>Martin Center for Nonproliferation Studies)</w:t>
      </w:r>
      <w:r>
        <w:rPr>
          <w:u w:val="single"/>
          <w:lang w:bidi="en-US"/>
        </w:rPr>
        <w:t xml:space="preserve"> </w:t>
      </w:r>
      <w:r w:rsidRPr="00347F27">
        <w:rPr>
          <w:u w:val="single"/>
          <w:lang w:bidi="en-US"/>
        </w:rPr>
        <w:t>August 2007</w:t>
      </w:r>
      <w:r w:rsidRPr="00347F27">
        <w:rPr>
          <w:lang w:bidi="en-US"/>
        </w:rPr>
        <w:t xml:space="preserve"> Nuclear Proliferation and South Asia: Recent Trends </w:t>
      </w:r>
      <w:hyperlink r:id="rId906" w:history="1">
        <w:r w:rsidRPr="00BA5DEC">
          <w:rPr>
            <w:rStyle w:val="Hyperlink"/>
            <w:lang w:bidi="en-US"/>
          </w:rPr>
          <w:t>www.nti.org/e_research/e3_91.html</w:t>
        </w:r>
      </w:hyperlink>
    </w:p>
    <w:p w14:paraId="6ED2AD9A" w14:textId="77777777" w:rsidR="00960B7B" w:rsidRDefault="00960B7B" w:rsidP="00960B7B">
      <w:pPr>
        <w:pStyle w:val="BB-Evidence"/>
        <w:rPr>
          <w:lang w:bidi="en-US"/>
        </w:rPr>
      </w:pPr>
      <w:r w:rsidRPr="00347F27">
        <w:rPr>
          <w:lang w:bidi="en-US"/>
        </w:rPr>
        <w:t>Second, the A.Q. Khan network confirmed the entry of non-state actors into the realm of nuclear proliferation. Lingering questions regarding the network's activities suggest that its impact has not yet been fully assessed. There is still considerable demand for nuclear technology, both through horizontal proliferation from aspiring nuclear states such as Iran, and terrorist networks looking to augment their capabilities.</w:t>
      </w:r>
    </w:p>
    <w:p w14:paraId="235ACDFB" w14:textId="77777777" w:rsidR="00960B7B" w:rsidRDefault="00960B7B" w:rsidP="00960B7B">
      <w:pPr>
        <w:pStyle w:val="BB-Contentions"/>
        <w:rPr>
          <w:lang w:bidi="en-US"/>
        </w:rPr>
      </w:pPr>
      <w:r w:rsidRPr="00347F27">
        <w:rPr>
          <w:lang w:bidi="en-US"/>
        </w:rPr>
        <w:t>2. Pakistan for</w:t>
      </w:r>
      <w:r>
        <w:rPr>
          <w:lang w:bidi="en-US"/>
        </w:rPr>
        <w:t>ges deeper alliance with China</w:t>
      </w:r>
    </w:p>
    <w:p w14:paraId="6D9CD259" w14:textId="77777777" w:rsidR="00960B7B" w:rsidRDefault="00960B7B" w:rsidP="00960B7B">
      <w:pPr>
        <w:pStyle w:val="BB-Contentions"/>
        <w:rPr>
          <w:lang w:bidi="en-US"/>
        </w:rPr>
      </w:pPr>
      <w:r w:rsidRPr="00347F27">
        <w:rPr>
          <w:lang w:bidi="en-US"/>
        </w:rPr>
        <w:t>A. Link: India-US relationship pushes Pakistan into closer ties with China</w:t>
      </w:r>
    </w:p>
    <w:p w14:paraId="343E9B11" w14:textId="77777777" w:rsidR="00960B7B" w:rsidRDefault="00960B7B" w:rsidP="00960B7B">
      <w:pPr>
        <w:pStyle w:val="BB-Citation"/>
        <w:rPr>
          <w:lang w:bidi="en-US"/>
        </w:rPr>
      </w:pPr>
      <w:r w:rsidRPr="00347F27">
        <w:rPr>
          <w:u w:val="single"/>
          <w:lang w:bidi="en-US"/>
        </w:rPr>
        <w:t>Jo Johnson and Edward Luce</w:t>
      </w:r>
      <w:r w:rsidRPr="00347F27">
        <w:rPr>
          <w:lang w:bidi="en-US"/>
        </w:rPr>
        <w:t xml:space="preserve"> (journalists) 2 </w:t>
      </w:r>
      <w:r w:rsidRPr="00347F27">
        <w:rPr>
          <w:u w:val="single"/>
          <w:lang w:bidi="en-US"/>
        </w:rPr>
        <w:t>Aug 2007</w:t>
      </w:r>
      <w:r w:rsidRPr="00347F27">
        <w:rPr>
          <w:lang w:bidi="en-US"/>
        </w:rPr>
        <w:t xml:space="preserve">, </w:t>
      </w:r>
      <w:r w:rsidRPr="00347F27">
        <w:rPr>
          <w:u w:val="single"/>
          <w:lang w:bidi="en-US"/>
        </w:rPr>
        <w:t>FINANCIAL TIMES</w:t>
      </w:r>
      <w:r w:rsidRPr="00347F27">
        <w:rPr>
          <w:lang w:bidi="en-US"/>
        </w:rPr>
        <w:t xml:space="preserve">, "Pakistan warns US of Asia arms race" </w:t>
      </w:r>
      <w:hyperlink r:id="rId907" w:history="1">
        <w:r w:rsidRPr="00BA5DEC">
          <w:rPr>
            <w:rStyle w:val="Hyperlink"/>
            <w:lang w:bidi="en-US"/>
          </w:rPr>
          <w:t>www.ft.com/cms/s/0/287d8882-4121-11dc-8f37-0000779fd2ac.html</w:t>
        </w:r>
      </w:hyperlink>
    </w:p>
    <w:p w14:paraId="60CFA308" w14:textId="77777777" w:rsidR="00960B7B" w:rsidRDefault="00960B7B" w:rsidP="00960B7B">
      <w:pPr>
        <w:pStyle w:val="BB-Evidence"/>
        <w:rPr>
          <w:lang w:bidi="en-US"/>
        </w:rPr>
      </w:pPr>
      <w:r w:rsidRPr="00347F27">
        <w:rPr>
          <w:lang w:bidi="en-US"/>
        </w:rPr>
        <w:t>Analysts expect the burgeoning Indo-US relationship to push Pakistan into seeking even closer ties with China. Khurshid Kasuri, foreign minister, told the FT following Mr Bush's visit that Pakistanis regarded China as a more reliable ally than the US. Experts believe Pakistan will seek assistance from China, which has already helped with the development of the nuclear facility at Chashma in the Pakistani province of Punjab.</w:t>
      </w:r>
    </w:p>
    <w:p w14:paraId="18AE4B2A" w14:textId="77777777" w:rsidR="00960B7B" w:rsidRDefault="00960B7B" w:rsidP="00960B7B">
      <w:pPr>
        <w:pStyle w:val="BB-Contentions"/>
        <w:rPr>
          <w:lang w:bidi="en-US"/>
        </w:rPr>
      </w:pPr>
      <w:r w:rsidRPr="00347F27">
        <w:rPr>
          <w:lang w:bidi="en-US"/>
        </w:rPr>
        <w:t>B. Impact: See Blue Book "China Domination" brief</w:t>
      </w:r>
    </w:p>
    <w:p w14:paraId="71865B41" w14:textId="77777777" w:rsidR="00960B7B" w:rsidRDefault="00960B7B" w:rsidP="00960B7B">
      <w:pPr>
        <w:pStyle w:val="BB-Contentions"/>
        <w:rPr>
          <w:lang w:bidi="en-US"/>
        </w:rPr>
      </w:pPr>
      <w:r>
        <w:rPr>
          <w:lang w:bidi="en-US"/>
        </w:rPr>
        <w:t>3. Alienating Pakistan</w:t>
      </w:r>
    </w:p>
    <w:p w14:paraId="4A67B404" w14:textId="77777777" w:rsidR="00960B7B" w:rsidRDefault="00960B7B" w:rsidP="00960B7B">
      <w:pPr>
        <w:pStyle w:val="BB-Contentions"/>
        <w:rPr>
          <w:lang w:bidi="en-US"/>
        </w:rPr>
      </w:pPr>
      <w:r w:rsidRPr="00347F27">
        <w:rPr>
          <w:lang w:bidi="en-US"/>
        </w:rPr>
        <w:tab/>
        <w:t>A. Link: Relations with India risk alienating Pakistan</w:t>
      </w:r>
    </w:p>
    <w:p w14:paraId="0771CA69" w14:textId="77777777" w:rsidR="00960B7B" w:rsidRDefault="00960B7B" w:rsidP="00960B7B">
      <w:pPr>
        <w:pStyle w:val="BB-Citation"/>
        <w:rPr>
          <w:rFonts w:ascii="TimesNewRomanPSMT" w:hAnsi="TimesNewRomanPSMT" w:cs="TimesNewRomanPSMT"/>
          <w:i w:val="0"/>
          <w:iCs/>
          <w:lang w:bidi="en-US"/>
        </w:rPr>
      </w:pPr>
      <w:r w:rsidRPr="00347F27">
        <w:rPr>
          <w:u w:val="single"/>
          <w:lang w:bidi="en-US"/>
        </w:rPr>
        <w:t>Prof. Kaveh L. Afrasiabi</w:t>
      </w:r>
      <w:r w:rsidRPr="00347F27">
        <w:rPr>
          <w:lang w:bidi="en-US"/>
        </w:rPr>
        <w:t xml:space="preserve"> (professor of international relations at Bentley College) 3 </w:t>
      </w:r>
      <w:r w:rsidRPr="00347F27">
        <w:rPr>
          <w:u w:val="single"/>
          <w:lang w:bidi="en-US"/>
        </w:rPr>
        <w:t>January 2008</w:t>
      </w:r>
      <w:r w:rsidRPr="00347F27">
        <w:rPr>
          <w:lang w:bidi="en-US"/>
        </w:rPr>
        <w:t xml:space="preserve"> "To stabilize Pakistan, U.S. needs to rethink India policy," </w:t>
      </w:r>
      <w:hyperlink r:id="rId908" w:history="1">
        <w:r w:rsidRPr="00BA5DEC">
          <w:rPr>
            <w:rStyle w:val="Hyperlink"/>
            <w:rFonts w:ascii="TimesNewRomanPSMT" w:hAnsi="TimesNewRomanPSMT" w:cs="TimesNewRomanPSMT"/>
            <w:iCs/>
            <w:lang w:bidi="en-US"/>
          </w:rPr>
          <w:t>http://rupeenews.com/2008/01/04/to-stabilize-pakistan-us-needs-to-rethink-india-policy-by-kaveh-l-afrasiabi</w:t>
        </w:r>
      </w:hyperlink>
    </w:p>
    <w:p w14:paraId="336EC02A" w14:textId="77777777" w:rsidR="00960B7B" w:rsidRPr="00347F27" w:rsidRDefault="00960B7B" w:rsidP="00960B7B">
      <w:pPr>
        <w:pStyle w:val="BB-Evidence"/>
        <w:rPr>
          <w:lang w:bidi="en-US"/>
        </w:rPr>
      </w:pPr>
      <w:r w:rsidRPr="00347F27">
        <w:rPr>
          <w:lang w:bidi="en-US"/>
        </w:rPr>
        <w:t>The United States needs to seriously consider recasting its India policy in favor of a more balanced approach, while steering clear of Pakistan's domestic politics. Otherwise, the United States risks further alienation of Pakistan's political elite.</w:t>
      </w:r>
    </w:p>
    <w:p w14:paraId="3ACED091" w14:textId="77777777" w:rsidR="00960B7B" w:rsidRDefault="00960B7B" w:rsidP="00960B7B">
      <w:pPr>
        <w:pStyle w:val="BB-Contentions"/>
        <w:rPr>
          <w:lang w:bidi="en-US"/>
        </w:rPr>
      </w:pPr>
      <w:r w:rsidRPr="00347F27">
        <w:rPr>
          <w:lang w:bidi="en-US"/>
        </w:rPr>
        <w:tab/>
        <w:t>B. Impact: US national security and freedom depend on Pakistan</w:t>
      </w:r>
    </w:p>
    <w:p w14:paraId="2B242531" w14:textId="77777777" w:rsidR="00960B7B" w:rsidRDefault="00960B7B" w:rsidP="00960B7B">
      <w:pPr>
        <w:pStyle w:val="BB-Citation"/>
        <w:rPr>
          <w:lang w:bidi="en-US"/>
        </w:rPr>
      </w:pPr>
      <w:r w:rsidRPr="00347F27">
        <w:rPr>
          <w:u w:val="single"/>
          <w:lang w:bidi="en-US"/>
        </w:rPr>
        <w:t>M.K.Bhadrakumar</w:t>
      </w:r>
      <w:r w:rsidRPr="00347F27">
        <w:rPr>
          <w:lang w:bidi="en-US"/>
        </w:rPr>
        <w:t xml:space="preserve"> (served as a career diplomat in the Indian Foreign Service for over 29 years) 10 </w:t>
      </w:r>
      <w:r w:rsidRPr="00347F27">
        <w:rPr>
          <w:u w:val="single"/>
          <w:lang w:bidi="en-US"/>
        </w:rPr>
        <w:t>May 2008</w:t>
      </w:r>
      <w:r w:rsidRPr="00347F27">
        <w:rPr>
          <w:lang w:bidi="en-US"/>
        </w:rPr>
        <w:t xml:space="preserve">, "US tightens its grip on Pakistan," </w:t>
      </w:r>
      <w:r w:rsidRPr="00347F27">
        <w:rPr>
          <w:u w:val="single"/>
          <w:lang w:bidi="en-US"/>
        </w:rPr>
        <w:t>ASIA TIMES,</w:t>
      </w:r>
      <w:r w:rsidRPr="00347F27">
        <w:rPr>
          <w:lang w:bidi="en-US"/>
        </w:rPr>
        <w:t xml:space="preserve"> </w:t>
      </w:r>
      <w:hyperlink r:id="rId909" w:history="1">
        <w:r w:rsidRPr="00BA5DEC">
          <w:rPr>
            <w:rStyle w:val="Hyperlink"/>
            <w:lang w:bidi="en-US"/>
          </w:rPr>
          <w:t>www.atimes.com/atimes/South_Asia/JE10Df01.html</w:t>
        </w:r>
      </w:hyperlink>
      <w:r>
        <w:rPr>
          <w:lang w:bidi="en-US"/>
        </w:rPr>
        <w:t xml:space="preserve"> </w:t>
      </w:r>
      <w:r w:rsidRPr="00347F27">
        <w:rPr>
          <w:lang w:bidi="en-US"/>
        </w:rPr>
        <w:t>(first brackets added; second brackets and ellipses in original)</w:t>
      </w:r>
    </w:p>
    <w:p w14:paraId="24B38C77" w14:textId="77777777" w:rsidR="00960B7B" w:rsidRPr="00347F27" w:rsidRDefault="00960B7B" w:rsidP="00960B7B">
      <w:pPr>
        <w:pStyle w:val="BB-Evidence"/>
        <w:rPr>
          <w:lang w:bidi="en-US"/>
        </w:rPr>
      </w:pPr>
      <w:r w:rsidRPr="00347F27">
        <w:rPr>
          <w:lang w:bidi="en-US"/>
        </w:rPr>
        <w:t>Rarely does a top diplomat speak so openly from a public forum as [US Deputy Secretary of State John] Negroponte did on the centrality of Pakistan for the US's national security. He spoke in Winston Churchill terms. "More than ever, our [US] national security depends on the success, security and stability of Pakistan ... We recognize that our fate - that is, our security, our freedom, our prosperity - is linked to the fate of the people of Pakistan," Negroponte said, echoing the gravitas of the British statesman during World War II.</w:t>
      </w:r>
    </w:p>
    <w:p w14:paraId="17206589" w14:textId="77777777" w:rsidR="00960B7B" w:rsidRPr="00347F27" w:rsidRDefault="00960B7B" w:rsidP="00960B7B">
      <w:pPr>
        <w:pStyle w:val="BB-BriefHeading"/>
        <w:rPr>
          <w:lang w:bidi="en-US"/>
        </w:rPr>
      </w:pPr>
      <w:bookmarkStart w:id="339" w:name="_Toc79275778"/>
      <w:bookmarkStart w:id="340" w:name="_Toc3447313"/>
      <w:r w:rsidRPr="00347F27">
        <w:rPr>
          <w:lang w:bidi="en-US"/>
        </w:rPr>
        <w:t>RELATIONSHIP WITH INDIA – Important</w:t>
      </w:r>
      <w:bookmarkEnd w:id="339"/>
      <w:bookmarkEnd w:id="340"/>
      <w:r w:rsidRPr="00347F27">
        <w:rPr>
          <w:lang w:bidi="en-US"/>
        </w:rPr>
        <w:t xml:space="preserve"> </w:t>
      </w:r>
    </w:p>
    <w:p w14:paraId="50E3E401" w14:textId="77777777" w:rsidR="00960B7B" w:rsidRDefault="00960B7B" w:rsidP="00960B7B">
      <w:pPr>
        <w:pStyle w:val="BB-Contentions"/>
        <w:rPr>
          <w:lang w:bidi="en-US"/>
        </w:rPr>
      </w:pPr>
      <w:r w:rsidRPr="00347F27">
        <w:rPr>
          <w:lang w:bidi="en-US"/>
        </w:rPr>
        <w:t>No country in the world matters more than India</w:t>
      </w:r>
    </w:p>
    <w:p w14:paraId="51AECCC9" w14:textId="77777777" w:rsidR="00960B7B" w:rsidRDefault="00960B7B" w:rsidP="00960B7B">
      <w:pPr>
        <w:pStyle w:val="BB-Citation"/>
        <w:rPr>
          <w:b/>
          <w:bCs/>
          <w:lang w:bidi="en-US"/>
        </w:rPr>
      </w:pPr>
      <w:r w:rsidRPr="00347F27">
        <w:rPr>
          <w:u w:val="single"/>
          <w:lang w:bidi="en-US"/>
        </w:rPr>
        <w:t>Mira Kamdar</w:t>
      </w:r>
      <w:r w:rsidRPr="00347F27">
        <w:rPr>
          <w:lang w:bidi="en-US"/>
        </w:rPr>
        <w:t xml:space="preserve"> (senior fellow at the </w:t>
      </w:r>
      <w:r w:rsidRPr="00347F27">
        <w:rPr>
          <w:u w:val="single"/>
          <w:lang w:bidi="en-US"/>
        </w:rPr>
        <w:t>World Policy Institute</w:t>
      </w:r>
      <w:r w:rsidRPr="00347F27">
        <w:rPr>
          <w:lang w:bidi="en-US"/>
        </w:rPr>
        <w:t xml:space="preserve">) </w:t>
      </w:r>
      <w:r w:rsidRPr="00347F27">
        <w:rPr>
          <w:u w:val="single"/>
          <w:lang w:bidi="en-US"/>
        </w:rPr>
        <w:t>2007</w:t>
      </w:r>
      <w:r w:rsidRPr="00347F27">
        <w:rPr>
          <w:lang w:bidi="en-US"/>
        </w:rPr>
        <w:t>, PLANET INDIA, p. 3-4</w:t>
      </w:r>
    </w:p>
    <w:p w14:paraId="39F30D5E" w14:textId="77777777" w:rsidR="00960B7B" w:rsidRPr="00347F27" w:rsidRDefault="00960B7B" w:rsidP="00960B7B">
      <w:pPr>
        <w:pStyle w:val="BB-Evidence"/>
        <w:rPr>
          <w:b/>
          <w:bCs/>
          <w:lang w:bidi="en-US"/>
        </w:rPr>
      </w:pPr>
      <w:r w:rsidRPr="00347F27">
        <w:rPr>
          <w:lang w:bidi="en-US"/>
        </w:rPr>
        <w:t>No other country matters more to the future of our planet than India. There is no challenge we face, no opportunity we covet where India does not have critical relevance. From cobating global terror to finding cures for dangerous pandemics, from dealing with the energy crisis to averting the worst scenarios of global warming, from rebalancing start global inequalities to spurring the vital innovation needed to create jobs and improve lives — India is now a pivotal player. The world is undergoing a process of profound recalibration in which the rise of Asia is the most important factor. India holds the key to this new world.</w:t>
      </w:r>
    </w:p>
    <w:p w14:paraId="3C549A87" w14:textId="77777777" w:rsidR="00960B7B" w:rsidRDefault="00960B7B" w:rsidP="00960B7B">
      <w:pPr>
        <w:pStyle w:val="BB-Contentions"/>
        <w:rPr>
          <w:lang w:bidi="en-US"/>
        </w:rPr>
      </w:pPr>
      <w:r w:rsidRPr="00347F27">
        <w:rPr>
          <w:lang w:bidi="en-US"/>
        </w:rPr>
        <w:t>If India fails, the world will suffer political chaos, war, poisoned environment and disease</w:t>
      </w:r>
    </w:p>
    <w:p w14:paraId="14B8FC8B" w14:textId="77777777" w:rsidR="00960B7B" w:rsidRPr="00347F27" w:rsidRDefault="00960B7B" w:rsidP="00960B7B">
      <w:pPr>
        <w:pStyle w:val="BB-Citation"/>
        <w:rPr>
          <w:b/>
          <w:bCs/>
          <w:lang w:bidi="en-US"/>
        </w:rPr>
      </w:pPr>
      <w:r w:rsidRPr="00347F27">
        <w:rPr>
          <w:u w:val="single"/>
          <w:lang w:bidi="en-US"/>
        </w:rPr>
        <w:t>Mira Kamdar</w:t>
      </w:r>
      <w:r w:rsidRPr="00347F27">
        <w:rPr>
          <w:lang w:bidi="en-US"/>
        </w:rPr>
        <w:t xml:space="preserve"> (senior fellow at the </w:t>
      </w:r>
      <w:r w:rsidRPr="00347F27">
        <w:rPr>
          <w:u w:val="single"/>
          <w:lang w:bidi="en-US"/>
        </w:rPr>
        <w:t>World Policy Institute</w:t>
      </w:r>
      <w:r w:rsidRPr="00347F27">
        <w:rPr>
          <w:lang w:bidi="en-US"/>
        </w:rPr>
        <w:t xml:space="preserve">) </w:t>
      </w:r>
      <w:r w:rsidRPr="00347F27">
        <w:rPr>
          <w:u w:val="single"/>
          <w:lang w:bidi="en-US"/>
        </w:rPr>
        <w:t>2007</w:t>
      </w:r>
      <w:r w:rsidRPr="00347F27">
        <w:rPr>
          <w:lang w:bidi="en-US"/>
        </w:rPr>
        <w:t>, PLANET INDIA, p. 4</w:t>
      </w:r>
    </w:p>
    <w:p w14:paraId="17BD2FA0" w14:textId="77777777" w:rsidR="00960B7B" w:rsidRDefault="00960B7B" w:rsidP="00960B7B">
      <w:pPr>
        <w:pStyle w:val="BB-Evidence"/>
        <w:rPr>
          <w:lang w:bidi="en-US"/>
        </w:rPr>
      </w:pPr>
      <w:r w:rsidRPr="00347F27">
        <w:rPr>
          <w:lang w:bidi="en-US"/>
        </w:rPr>
        <w:t>India's goal is breathtaking in scope: transform a developing country of more than 1 billion people into a developed nation and global leader by 2020, and do this as a democracy in an era of resource scarcity and environmental degradation. The world has to cheer India on. If India fails, there is a real risk that our world will become hostage to plitical chaos, war over dwindling resources, a poisoned environment, and galloping disease.</w:t>
      </w:r>
    </w:p>
    <w:p w14:paraId="4FD8B968" w14:textId="77777777" w:rsidR="00960B7B" w:rsidRDefault="00960B7B" w:rsidP="00960B7B">
      <w:pPr>
        <w:pStyle w:val="BB-Contentions"/>
        <w:rPr>
          <w:lang w:bidi="en-US"/>
        </w:rPr>
      </w:pPr>
      <w:r w:rsidRPr="00347F27">
        <w:rPr>
          <w:lang w:bidi="en-US"/>
        </w:rPr>
        <w:t>Better US-India relationship combats terrorism, builds better relations with Muslims</w:t>
      </w:r>
    </w:p>
    <w:p w14:paraId="484DB208" w14:textId="77777777" w:rsidR="00960B7B" w:rsidRDefault="00960B7B" w:rsidP="00960B7B">
      <w:pPr>
        <w:pStyle w:val="BB-Citation"/>
        <w:rPr>
          <w:rFonts w:ascii="TimesNewRomanPSMT" w:hAnsi="TimesNewRomanPSMT" w:cs="TimesNewRomanPSMT"/>
          <w:i w:val="0"/>
          <w:iCs/>
          <w:lang w:bidi="en-US"/>
        </w:rPr>
      </w:pPr>
      <w:r w:rsidRPr="00347F27">
        <w:rPr>
          <w:u w:val="single"/>
          <w:lang w:bidi="en-US"/>
        </w:rPr>
        <w:t>Dr. Michael A. Levi</w:t>
      </w:r>
      <w:r w:rsidRPr="00347F27">
        <w:rPr>
          <w:lang w:bidi="en-US"/>
        </w:rPr>
        <w:t xml:space="preserve"> (fellow for science and technology at the Council on Foreign Relations; former science and technology fellow in foreign policy studies at the Brookings Institution.PhD from the University of London (King's College), where he was affiliated with the department of war studies; masters in Physics from Princeton University) </w:t>
      </w:r>
      <w:r w:rsidRPr="00347F27">
        <w:rPr>
          <w:u w:val="single"/>
          <w:lang w:bidi="en-US"/>
        </w:rPr>
        <w:t>and Charles D. Ferguson</w:t>
      </w:r>
      <w:r w:rsidRPr="00347F27">
        <w:rPr>
          <w:lang w:bidi="en-US"/>
        </w:rPr>
        <w:t xml:space="preserve"> (fellow for science and technology at the Council on Foreign Relations; adjunct assistant professor in the School of Foreign Service at Georgetown University) </w:t>
      </w:r>
      <w:r w:rsidRPr="00347F27">
        <w:rPr>
          <w:u w:val="single"/>
          <w:lang w:bidi="en-US"/>
        </w:rPr>
        <w:t>June 2006</w:t>
      </w:r>
      <w:r w:rsidRPr="00347F27">
        <w:rPr>
          <w:lang w:bidi="en-US"/>
        </w:rPr>
        <w:t xml:space="preserve">, "US-India Nuclear Cooperation - A Strategy for Moving Forward," </w:t>
      </w:r>
      <w:hyperlink r:id="rId910" w:history="1">
        <w:r w:rsidRPr="00BA5DEC">
          <w:rPr>
            <w:rStyle w:val="Hyperlink"/>
            <w:rFonts w:ascii="TimesNewRomanPSMT" w:hAnsi="TimesNewRomanPSMT" w:cs="TimesNewRomanPSMT"/>
            <w:iCs/>
            <w:lang w:bidi="en-US"/>
          </w:rPr>
          <w:t>www.cfr.org/publication/10795</w:t>
        </w:r>
      </w:hyperlink>
    </w:p>
    <w:p w14:paraId="67B3C248" w14:textId="77777777" w:rsidR="00960B7B" w:rsidRDefault="00960B7B" w:rsidP="00960B7B">
      <w:pPr>
        <w:pStyle w:val="BB-Evidence"/>
        <w:rPr>
          <w:lang w:bidi="en-US"/>
        </w:rPr>
      </w:pPr>
      <w:r w:rsidRPr="00347F27">
        <w:rPr>
          <w:lang w:bidi="en-US"/>
        </w:rPr>
        <w:t>A better U.S.-Indian relationship could help the United States more effectively combat terrorism; like America, India has suffered from terrorist attacks, and working more closely together, each country might learn from the other's experiences. India also has the world's second largest Muslim population, and a stronger relationship could help U.S. efforts to develop better relations with the Islamic world.</w:t>
      </w:r>
    </w:p>
    <w:p w14:paraId="76313B24" w14:textId="77777777" w:rsidR="00960B7B" w:rsidRPr="00347F27" w:rsidRDefault="00960B7B" w:rsidP="00960B7B">
      <w:pPr>
        <w:pStyle w:val="BB-Contentions"/>
        <w:rPr>
          <w:lang w:bidi="en-US"/>
        </w:rPr>
      </w:pPr>
      <w:r w:rsidRPr="00347F27">
        <w:rPr>
          <w:lang w:bidi="en-US"/>
        </w:rPr>
        <w:t>India could become a powerful force for transformation in energy, non-proliferation, environment, economic development and terrorism</w:t>
      </w:r>
    </w:p>
    <w:p w14:paraId="59B6BF00" w14:textId="77777777" w:rsidR="00960B7B" w:rsidRDefault="00960B7B" w:rsidP="00960B7B">
      <w:pPr>
        <w:pStyle w:val="BB-Contentions"/>
        <w:rPr>
          <w:lang w:bidi="en-US"/>
        </w:rPr>
      </w:pPr>
      <w:r w:rsidRPr="00347F27">
        <w:rPr>
          <w:lang w:bidi="en-US"/>
        </w:rPr>
        <w:t>Brink: If US does not engage India, others will and we lose the opportunity</w:t>
      </w:r>
    </w:p>
    <w:p w14:paraId="52CA44A1" w14:textId="77777777" w:rsidR="00960B7B" w:rsidRPr="00347F27" w:rsidRDefault="00960B7B" w:rsidP="00960B7B">
      <w:pPr>
        <w:pStyle w:val="BB-Citation"/>
        <w:rPr>
          <w:lang w:bidi="en-US"/>
        </w:rPr>
      </w:pPr>
      <w:r w:rsidRPr="00347F27">
        <w:rPr>
          <w:u w:val="single"/>
          <w:lang w:bidi="en-US"/>
        </w:rPr>
        <w:t>Xenia Dormandy</w:t>
      </w:r>
      <w:r w:rsidRPr="00347F27">
        <w:rPr>
          <w:lang w:bidi="en-US"/>
        </w:rPr>
        <w:t xml:space="preserve">, 8 </w:t>
      </w:r>
      <w:r w:rsidRPr="00347F27">
        <w:rPr>
          <w:u w:val="single"/>
          <w:lang w:bidi="en-US"/>
        </w:rPr>
        <w:t>Apr 2008</w:t>
      </w:r>
      <w:r w:rsidRPr="00347F27">
        <w:rPr>
          <w:lang w:bidi="en-US"/>
        </w:rPr>
        <w:t xml:space="preserve">, "India's Key Foreign Policy Issues ," PROJECT ON INDIA AND THE SUBCONTINENT, Robert and Renée Belfer Center for Science and International Affairs, </w:t>
      </w:r>
      <w:r w:rsidRPr="00347F27">
        <w:rPr>
          <w:u w:val="single"/>
          <w:lang w:bidi="en-US"/>
        </w:rPr>
        <w:t>HARVARD KENNEDY SCHOOL OF GOVERNMENT</w:t>
      </w:r>
      <w:r w:rsidRPr="00347F27">
        <w:rPr>
          <w:lang w:bidi="en-US"/>
        </w:rPr>
        <w:t>, p. 3</w:t>
      </w:r>
    </w:p>
    <w:p w14:paraId="34B7C854" w14:textId="77777777" w:rsidR="00960B7B" w:rsidRDefault="00960B7B" w:rsidP="00960B7B">
      <w:pPr>
        <w:pStyle w:val="BB-Evidence"/>
        <w:rPr>
          <w:lang w:bidi="en-US"/>
        </w:rPr>
      </w:pPr>
      <w:r w:rsidRPr="00347F27">
        <w:rPr>
          <w:lang w:bidi="en-US"/>
        </w:rPr>
        <w:t xml:space="preserve">As India advances its position in the world and lives up to the potential that its character and natural assets imply, it could become a powerful force for transformation in key areas such as energy, nonproliferation, environment, economic development and terrorism. However, if the United States does not engage seriously on an equal basis with India, the vacuum will be filled with other players, and America will have lost an opportunity to build a strong and vital alliance with a growing Asian power. </w:t>
      </w:r>
    </w:p>
    <w:p w14:paraId="098D1151" w14:textId="77777777" w:rsidR="00960B7B" w:rsidRDefault="00960B7B" w:rsidP="00960B7B">
      <w:pPr>
        <w:pStyle w:val="BB-Contentions"/>
        <w:rPr>
          <w:lang w:bidi="en-US"/>
        </w:rPr>
      </w:pPr>
      <w:r w:rsidRPr="00347F27">
        <w:rPr>
          <w:lang w:bidi="en-US"/>
        </w:rPr>
        <w:t>US and India working together to promote democracy</w:t>
      </w:r>
    </w:p>
    <w:p w14:paraId="03DDF8E4" w14:textId="77777777" w:rsidR="00960B7B" w:rsidRDefault="00960B7B" w:rsidP="00960B7B">
      <w:pPr>
        <w:pStyle w:val="BB-Citation"/>
        <w:rPr>
          <w:lang w:bidi="en-US"/>
        </w:rPr>
      </w:pPr>
      <w:r w:rsidRPr="00347F27">
        <w:rPr>
          <w:u w:val="single"/>
          <w:lang w:bidi="en-US"/>
        </w:rPr>
        <w:t>R. Nicholas Burns</w:t>
      </w:r>
      <w:r w:rsidRPr="00347F27">
        <w:rPr>
          <w:lang w:bidi="en-US"/>
        </w:rPr>
        <w:t xml:space="preserve"> (</w:t>
      </w:r>
      <w:r w:rsidRPr="00347F27">
        <w:rPr>
          <w:u w:val="single"/>
          <w:lang w:bidi="en-US"/>
        </w:rPr>
        <w:t xml:space="preserve">Under Secretary for Political Affairs </w:t>
      </w:r>
      <w:r w:rsidRPr="00347F27">
        <w:rPr>
          <w:lang w:bidi="en-US"/>
        </w:rPr>
        <w:t xml:space="preserve">US State Dept) 23 </w:t>
      </w:r>
      <w:r w:rsidRPr="00347F27">
        <w:rPr>
          <w:u w:val="single"/>
          <w:lang w:bidi="en-US"/>
        </w:rPr>
        <w:t>May 2007</w:t>
      </w:r>
      <w:r w:rsidRPr="00347F27">
        <w:rPr>
          <w:lang w:bidi="en-US"/>
        </w:rPr>
        <w:t xml:space="preserve">, Remarks to the Heritage Foundation, Washington, DC, "U.S.-India Relations: The Road Ahead," </w:t>
      </w:r>
      <w:hyperlink r:id="rId911" w:history="1">
        <w:r w:rsidRPr="00BA5DEC">
          <w:rPr>
            <w:rStyle w:val="Hyperlink"/>
            <w:rFonts w:ascii="TimesNewRomanPSMT" w:hAnsi="TimesNewRomanPSMT" w:cs="TimesNewRomanPSMT"/>
            <w:iCs/>
            <w:lang w:bidi="en-US"/>
          </w:rPr>
          <w:t>www.state.gov/p/us/rm/2007/85424.htm</w:t>
        </w:r>
      </w:hyperlink>
    </w:p>
    <w:p w14:paraId="75A1F999" w14:textId="77777777" w:rsidR="00960B7B" w:rsidRDefault="00960B7B" w:rsidP="00960B7B">
      <w:pPr>
        <w:pStyle w:val="BB-Evidence"/>
        <w:rPr>
          <w:lang w:bidi="en-US"/>
        </w:rPr>
      </w:pPr>
      <w:r w:rsidRPr="00347F27">
        <w:rPr>
          <w:lang w:bidi="en-US"/>
        </w:rPr>
        <w:t>There was a long period in our relationship where we didn't work together on this, but now I think all of us understand that to achieve piece and stability not just in Asia but around the world, one is most likely to see that type of progress when governments become democratic and when democracies are sustained and assisted. The democracy in Bangladesh has been under some assault. The elections were postponed, a caretaker government came in for a while, the two major political leaders of the country were under threat of not being allowed to stay in the country. The United States didn't agree with that. Sheikh Hasina had been here to visit her son in suburban Virginia and the caretaker government indicated they didn't want her to return. We said she ought to be able to return. Bangladesh should be a democracy. So there is an example where the United States and India have worked to try to preserve democracy, to encourage a return to it.</w:t>
      </w:r>
    </w:p>
    <w:p w14:paraId="61F15A51" w14:textId="77777777" w:rsidR="00960B7B" w:rsidRPr="00347F27" w:rsidRDefault="00960B7B" w:rsidP="00960B7B">
      <w:pPr>
        <w:pStyle w:val="BB-Contentions"/>
        <w:rPr>
          <w:i/>
          <w:iCs/>
          <w:lang w:bidi="en-US"/>
        </w:rPr>
      </w:pPr>
      <w:r w:rsidRPr="00347F27">
        <w:rPr>
          <w:lang w:bidi="en-US"/>
        </w:rPr>
        <w:t>US-India cooperation supports stability in South Asia - needs to be extended to the world</w:t>
      </w:r>
    </w:p>
    <w:p w14:paraId="0322B976" w14:textId="77777777" w:rsidR="00960B7B" w:rsidRDefault="00960B7B" w:rsidP="00960B7B">
      <w:pPr>
        <w:pStyle w:val="BB-Citation"/>
        <w:rPr>
          <w:lang w:bidi="en-US"/>
        </w:rPr>
      </w:pPr>
      <w:r w:rsidRPr="00347F27">
        <w:rPr>
          <w:u w:val="single"/>
          <w:lang w:bidi="en-US"/>
        </w:rPr>
        <w:t>R. Nicholas Burns</w:t>
      </w:r>
      <w:r w:rsidRPr="00347F27">
        <w:rPr>
          <w:lang w:bidi="en-US"/>
        </w:rPr>
        <w:t xml:space="preserve"> (</w:t>
      </w:r>
      <w:r w:rsidRPr="00347F27">
        <w:rPr>
          <w:u w:val="single"/>
          <w:lang w:bidi="en-US"/>
        </w:rPr>
        <w:t xml:space="preserve">Under Secretary for Political Affairs </w:t>
      </w:r>
      <w:r w:rsidRPr="00347F27">
        <w:rPr>
          <w:lang w:bidi="en-US"/>
        </w:rPr>
        <w:t xml:space="preserve">US State Dept) 23 </w:t>
      </w:r>
      <w:r w:rsidRPr="00347F27">
        <w:rPr>
          <w:u w:val="single"/>
          <w:lang w:bidi="en-US"/>
        </w:rPr>
        <w:t>May 2007</w:t>
      </w:r>
      <w:r w:rsidRPr="00347F27">
        <w:rPr>
          <w:lang w:bidi="en-US"/>
        </w:rPr>
        <w:t xml:space="preserve">, Remarks to the Heritage Foundation, Washington, DC, "U.S.-India Relations: The Road Ahead," </w:t>
      </w:r>
      <w:hyperlink r:id="rId912" w:history="1">
        <w:r w:rsidRPr="00BA5DEC">
          <w:rPr>
            <w:rStyle w:val="Hyperlink"/>
            <w:rFonts w:ascii="TimesNewRomanPSMT" w:hAnsi="TimesNewRomanPSMT" w:cs="TimesNewRomanPSMT"/>
            <w:iCs/>
            <w:lang w:bidi="en-US"/>
          </w:rPr>
          <w:t>www.state.gov/p/us/rm/2007/85424.htm</w:t>
        </w:r>
      </w:hyperlink>
    </w:p>
    <w:p w14:paraId="663183C9" w14:textId="77777777" w:rsidR="00960B7B" w:rsidRDefault="00960B7B" w:rsidP="00960B7B">
      <w:pPr>
        <w:pStyle w:val="BB-Evidence"/>
        <w:rPr>
          <w:lang w:bidi="en-US"/>
        </w:rPr>
      </w:pPr>
      <w:r w:rsidRPr="00347F27">
        <w:rPr>
          <w:lang w:bidi="en-US"/>
        </w:rPr>
        <w:t xml:space="preserve">In Nepal, where we have been concerned by the rise of the Maoists, obviously, and where we want a constitutional democracy to continue, India has been very active. We have been very active in trying to help and support the Indian government in its policies. We haven't had this degree of cooperation before and it's important for stability in South Asia. I think ultimately where this relationship needs to go is to extend that kind of strategic cooperation on a global basis to all parts of the world. </w:t>
      </w:r>
    </w:p>
    <w:p w14:paraId="14999E66" w14:textId="77777777" w:rsidR="00960B7B" w:rsidRPr="00347F27" w:rsidRDefault="00960B7B" w:rsidP="00960B7B">
      <w:pPr>
        <w:pStyle w:val="BB-Contentions"/>
        <w:rPr>
          <w:lang w:bidi="en-US"/>
        </w:rPr>
      </w:pPr>
      <w:r w:rsidRPr="00347F27">
        <w:rPr>
          <w:lang w:bidi="en-US"/>
        </w:rPr>
        <w:t>US cooperates with India on counter-terrorism - and we need to do more</w:t>
      </w:r>
    </w:p>
    <w:p w14:paraId="645E7A81" w14:textId="77777777" w:rsidR="00960B7B" w:rsidRDefault="00960B7B" w:rsidP="00960B7B">
      <w:pPr>
        <w:pStyle w:val="BB-Citation"/>
        <w:rPr>
          <w:lang w:bidi="en-US"/>
        </w:rPr>
      </w:pPr>
      <w:r w:rsidRPr="00347F27">
        <w:rPr>
          <w:u w:val="single"/>
          <w:lang w:bidi="en-US"/>
        </w:rPr>
        <w:t>R. Nicholas Burns</w:t>
      </w:r>
      <w:r w:rsidRPr="00347F27">
        <w:rPr>
          <w:lang w:bidi="en-US"/>
        </w:rPr>
        <w:t xml:space="preserve"> (</w:t>
      </w:r>
      <w:r w:rsidRPr="00347F27">
        <w:rPr>
          <w:u w:val="single"/>
          <w:lang w:bidi="en-US"/>
        </w:rPr>
        <w:t xml:space="preserve">Under Secretary for Political Affairs </w:t>
      </w:r>
      <w:r w:rsidRPr="00347F27">
        <w:rPr>
          <w:lang w:bidi="en-US"/>
        </w:rPr>
        <w:t xml:space="preserve">US State Dept) 23 </w:t>
      </w:r>
      <w:r w:rsidRPr="00347F27">
        <w:rPr>
          <w:u w:val="single"/>
          <w:lang w:bidi="en-US"/>
        </w:rPr>
        <w:t>May 2007</w:t>
      </w:r>
      <w:r w:rsidRPr="00347F27">
        <w:rPr>
          <w:lang w:bidi="en-US"/>
        </w:rPr>
        <w:t xml:space="preserve">, Remarks to the Heritage Foundation, Washington, DC, "U.S.-India Relations: The Road Ahead," </w:t>
      </w:r>
      <w:hyperlink r:id="rId913" w:history="1">
        <w:r w:rsidRPr="00BA5DEC">
          <w:rPr>
            <w:rStyle w:val="Hyperlink"/>
            <w:rFonts w:ascii="TimesNewRomanPSMT" w:hAnsi="TimesNewRomanPSMT" w:cs="TimesNewRomanPSMT"/>
            <w:iCs/>
            <w:lang w:bidi="en-US"/>
          </w:rPr>
          <w:t>www.state.gov/p/us/rm/2007/85424.htm</w:t>
        </w:r>
      </w:hyperlink>
    </w:p>
    <w:p w14:paraId="178EA3B2" w14:textId="77777777" w:rsidR="00960B7B" w:rsidRPr="00347F27" w:rsidRDefault="00960B7B" w:rsidP="00960B7B">
      <w:pPr>
        <w:pStyle w:val="BB-Evidence"/>
        <w:rPr>
          <w:rFonts w:ascii="ArialMT" w:hAnsi="ArialMT" w:cs="ArialMT"/>
          <w:lang w:bidi="en-US"/>
        </w:rPr>
      </w:pPr>
      <w:r w:rsidRPr="00347F27">
        <w:rPr>
          <w:lang w:bidi="en-US"/>
        </w:rPr>
        <w:t xml:space="preserve">I think Indians need to know that the United States is going to stand with the Indian government in trying to counter terrorism from wherever it is directed. We need to be worldwide partners in the fight against terrorism. I think in those two areas – defense cooperation and counter-terrorism, there is room for further growth. It is in the strategic interest of the United States to do more. </w:t>
      </w:r>
    </w:p>
    <w:p w14:paraId="562AAEAB" w14:textId="77777777" w:rsidR="00960B7B" w:rsidRDefault="00960B7B" w:rsidP="00960B7B">
      <w:pPr>
        <w:pStyle w:val="BB-BriefHeading"/>
        <w:rPr>
          <w:lang w:bidi="en-US"/>
        </w:rPr>
      </w:pPr>
      <w:bookmarkStart w:id="341" w:name="_Toc79275779"/>
      <w:bookmarkStart w:id="342" w:name="_Toc3447314"/>
      <w:r w:rsidRPr="00347F27">
        <w:rPr>
          <w:lang w:bidi="en-US"/>
        </w:rPr>
        <w:t>SWEATSHOPS – Not a problem</w:t>
      </w:r>
      <w:bookmarkEnd w:id="341"/>
      <w:bookmarkEnd w:id="342"/>
    </w:p>
    <w:p w14:paraId="3E7BA924" w14:textId="77777777" w:rsidR="00960B7B" w:rsidRDefault="00960B7B" w:rsidP="00960B7B">
      <w:pPr>
        <w:pStyle w:val="BB-Contentions"/>
        <w:rPr>
          <w:lang w:bidi="en-US"/>
        </w:rPr>
      </w:pPr>
      <w:r w:rsidRPr="00347F27">
        <w:rPr>
          <w:lang w:bidi="en-US"/>
        </w:rPr>
        <w:t>INHERENCY</w:t>
      </w:r>
    </w:p>
    <w:p w14:paraId="2914ADCF" w14:textId="77777777" w:rsidR="00960B7B" w:rsidRDefault="00960B7B" w:rsidP="00960B7B">
      <w:pPr>
        <w:pStyle w:val="BB-Contentions"/>
        <w:rPr>
          <w:lang w:bidi="en-US"/>
        </w:rPr>
      </w:pPr>
      <w:r w:rsidRPr="00347F27">
        <w:rPr>
          <w:lang w:bidi="en-US"/>
        </w:rPr>
        <w:t>Technology and markets will solve</w:t>
      </w:r>
    </w:p>
    <w:p w14:paraId="195CAEF9" w14:textId="77777777" w:rsidR="00960B7B" w:rsidRDefault="00960B7B" w:rsidP="00960B7B">
      <w:pPr>
        <w:pStyle w:val="BB-Citation"/>
        <w:rPr>
          <w:lang w:bidi="en-US"/>
        </w:rPr>
      </w:pPr>
      <w:r w:rsidRPr="00347F27">
        <w:rPr>
          <w:u w:val="single"/>
          <w:lang w:bidi="en-US"/>
        </w:rPr>
        <w:t>Prof. Benjamin Powell</w:t>
      </w:r>
      <w:r w:rsidRPr="00347F27">
        <w:rPr>
          <w:lang w:bidi="en-US"/>
        </w:rPr>
        <w:t xml:space="preserve"> PhD (Assistant Prof. of Economics at </w:t>
      </w:r>
      <w:r w:rsidRPr="00347F27">
        <w:rPr>
          <w:u w:val="single"/>
          <w:lang w:bidi="en-US"/>
        </w:rPr>
        <w:t>Suffolk University</w:t>
      </w:r>
      <w:r w:rsidRPr="00347F27">
        <w:rPr>
          <w:lang w:bidi="en-US"/>
        </w:rPr>
        <w:t xml:space="preserve"> and Senior Economist with the Beacon Hill Institute) 2 </w:t>
      </w:r>
      <w:r w:rsidRPr="00347F27">
        <w:rPr>
          <w:u w:val="single"/>
          <w:lang w:bidi="en-US"/>
        </w:rPr>
        <w:t>June 2008</w:t>
      </w:r>
      <w:r w:rsidRPr="00347F27">
        <w:rPr>
          <w:lang w:bidi="en-US"/>
        </w:rPr>
        <w:t xml:space="preserve">, In Defense of "Sweatshops", LIBRARY OF ECONOMICS &amp; LIBERTY, </w:t>
      </w:r>
      <w:hyperlink r:id="rId914" w:history="1">
        <w:r w:rsidRPr="00BA5DEC">
          <w:rPr>
            <w:rStyle w:val="Hyperlink"/>
            <w:rFonts w:ascii="TimesNewRomanPSMT" w:hAnsi="TimesNewRomanPSMT" w:cs="TimesNewRomanPSMT"/>
            <w:iCs/>
            <w:lang w:bidi="en-US"/>
          </w:rPr>
          <w:t>www.econlib.org/library/Columns/y2008/Powellsweatshops.html#affiliation</w:t>
        </w:r>
      </w:hyperlink>
    </w:p>
    <w:p w14:paraId="13B158F5" w14:textId="77777777" w:rsidR="00960B7B" w:rsidRDefault="00960B7B" w:rsidP="00960B7B">
      <w:pPr>
        <w:pStyle w:val="BB-Evidence"/>
        <w:rPr>
          <w:lang w:bidi="en-US"/>
        </w:rPr>
      </w:pPr>
      <w:r w:rsidRPr="00347F27">
        <w:rPr>
          <w:lang w:bidi="en-US"/>
        </w:rPr>
        <w:t>The good news for sweatshop workers today is that the world has better technology and more capital than ever before. Development in these countries can happen even faster than it did in the East Asian tigers. If activists in the United States do not undermine the process of development by eliminating these countries' ability to attract sweatshops, then third world countries that adopt market friendly institutions will grow rapidly and sweatshop pay and working conditions will improve even faster than they did in the United States or East Asia.</w:t>
      </w:r>
    </w:p>
    <w:p w14:paraId="15AE61F5" w14:textId="77777777" w:rsidR="00960B7B" w:rsidRDefault="00960B7B" w:rsidP="00960B7B">
      <w:pPr>
        <w:pStyle w:val="BB-Contentions"/>
        <w:rPr>
          <w:lang w:bidi="en-US"/>
        </w:rPr>
      </w:pPr>
      <w:r>
        <w:rPr>
          <w:lang w:bidi="en-US"/>
        </w:rPr>
        <w:t>HARMS</w:t>
      </w:r>
    </w:p>
    <w:p w14:paraId="5DF0BB42" w14:textId="77777777" w:rsidR="00960B7B" w:rsidRDefault="00960B7B" w:rsidP="00960B7B">
      <w:pPr>
        <w:pStyle w:val="BB-Contentions"/>
        <w:rPr>
          <w:rFonts w:ascii="ArialMT" w:hAnsi="ArialMT" w:cs="ArialMT"/>
          <w:lang w:bidi="en-US"/>
        </w:rPr>
      </w:pPr>
      <w:r w:rsidRPr="00347F27">
        <w:rPr>
          <w:lang w:bidi="en-US"/>
        </w:rPr>
        <w:t>Foreign-owned factory wages are almost always far higher than local wages</w:t>
      </w:r>
    </w:p>
    <w:p w14:paraId="774CC936" w14:textId="77777777" w:rsidR="00960B7B" w:rsidRDefault="00960B7B" w:rsidP="00960B7B">
      <w:pPr>
        <w:pStyle w:val="BB-Citation"/>
        <w:rPr>
          <w:lang w:bidi="en-US"/>
        </w:rPr>
      </w:pPr>
      <w:r w:rsidRPr="00347F27">
        <w:rPr>
          <w:u w:val="single"/>
          <w:lang w:bidi="en-US"/>
        </w:rPr>
        <w:t xml:space="preserve">Daniel Griswold </w:t>
      </w:r>
      <w:r w:rsidRPr="00347F27">
        <w:rPr>
          <w:lang w:bidi="en-US"/>
        </w:rPr>
        <w:t xml:space="preserve">(director of Cato Institute's Center for Trade Policy Studies) 14 </w:t>
      </w:r>
      <w:r w:rsidRPr="00347F27">
        <w:rPr>
          <w:u w:val="single"/>
          <w:lang w:bidi="en-US"/>
        </w:rPr>
        <w:t>Feb 2007</w:t>
      </w:r>
      <w:r w:rsidRPr="00347F27">
        <w:rPr>
          <w:lang w:bidi="en-US"/>
        </w:rPr>
        <w:t xml:space="preserve">, statement before the Trade, Tourism, and Economic Development Subcommittee of the </w:t>
      </w:r>
      <w:r w:rsidRPr="00347F27">
        <w:rPr>
          <w:u w:val="single"/>
          <w:lang w:bidi="en-US"/>
        </w:rPr>
        <w:t>Senate Commerce, Science, and Transportation Committee , Hearing on "Overseas Sweatshop Abuses,</w:t>
      </w:r>
      <w:r w:rsidRPr="00347F27">
        <w:rPr>
          <w:lang w:bidi="en-US"/>
        </w:rPr>
        <w:t xml:space="preserve"> Their Impact on U.S. Workers, and the Need for Anti-Sweatshop Legislation" </w:t>
      </w:r>
      <w:hyperlink r:id="rId915" w:history="1">
        <w:r w:rsidRPr="00BA5DEC">
          <w:rPr>
            <w:rStyle w:val="Hyperlink"/>
            <w:rFonts w:ascii="TimesNewRomanPSMT" w:hAnsi="TimesNewRomanPSMT" w:cs="TimesNewRomanPSMT"/>
            <w:iCs/>
            <w:lang w:bidi="en-US"/>
          </w:rPr>
          <w:t>www.cato.org/testimony/dg-mt-02142007.html</w:t>
        </w:r>
      </w:hyperlink>
    </w:p>
    <w:p w14:paraId="57D00E95" w14:textId="77777777" w:rsidR="00960B7B" w:rsidRDefault="00960B7B" w:rsidP="00960B7B">
      <w:pPr>
        <w:pStyle w:val="BB-Evidence"/>
        <w:rPr>
          <w:lang w:bidi="en-US"/>
        </w:rPr>
      </w:pPr>
      <w:r w:rsidRPr="00347F27">
        <w:rPr>
          <w:lang w:bidi="en-US"/>
        </w:rPr>
        <w:t xml:space="preserve">Trade and globalization are lifting wages and working conditions for hundreds of millions of people in developing countries. The pay and conditions offered in foreign-owned factories are almost always far higher than those offered in the domestic economy. In fact, working for multinational companies that export are almost invariably the best jobs available in poor countries. Those jobs offer poor workers, especially young women, their best opportunity at financial independence and the simple pleasures and dignities of life we take for granted. For example, apparel jobs are among the lowest paying manufacturing jobs in our country, but they are among the best paying in poor countries. A recent study from San Jose University found that the apparel industry actually pays its foreign workers well enough for them to rise above the poverty line in the countries where they invest. In Honduras, for example, where college protestors have targeted its alleged "sweatshops," the average apparel worker earns $13 per day, compared to the $2 a day or less earned by 44 percent of the country's population. </w:t>
      </w:r>
    </w:p>
    <w:p w14:paraId="63CC4E9B" w14:textId="77777777" w:rsidR="00960B7B" w:rsidRDefault="00960B7B" w:rsidP="00960B7B">
      <w:pPr>
        <w:pStyle w:val="BB-Contentions"/>
        <w:rPr>
          <w:lang w:bidi="en-US"/>
        </w:rPr>
      </w:pPr>
      <w:r w:rsidRPr="00347F27">
        <w:rPr>
          <w:lang w:bidi="en-US"/>
        </w:rPr>
        <w:t>Wrong comparison: Wages should be compared to local alternatives, not US wages</w:t>
      </w:r>
    </w:p>
    <w:p w14:paraId="2FF08067" w14:textId="77777777" w:rsidR="00960B7B" w:rsidRDefault="00960B7B" w:rsidP="00960B7B">
      <w:pPr>
        <w:pStyle w:val="BB-Citation"/>
        <w:rPr>
          <w:kern w:val="1"/>
          <w:lang w:bidi="en-US"/>
        </w:rPr>
      </w:pPr>
      <w:r w:rsidRPr="00347F27">
        <w:rPr>
          <w:u w:val="single"/>
          <w:lang w:bidi="en-US"/>
        </w:rPr>
        <w:t>Prof. Benjamin Powell</w:t>
      </w:r>
      <w:r w:rsidRPr="00347F27">
        <w:rPr>
          <w:lang w:bidi="en-US"/>
        </w:rPr>
        <w:t xml:space="preserve"> PhD (Assistant Prof. of Economics at </w:t>
      </w:r>
      <w:r w:rsidRPr="00347F27">
        <w:rPr>
          <w:u w:val="single"/>
          <w:lang w:bidi="en-US"/>
        </w:rPr>
        <w:t>Suffolk University</w:t>
      </w:r>
      <w:r w:rsidRPr="00347F27">
        <w:rPr>
          <w:lang w:bidi="en-US"/>
        </w:rPr>
        <w:t xml:space="preserve"> and Senior Economist with the Beacon Hill Institute) 2 </w:t>
      </w:r>
      <w:r w:rsidRPr="00347F27">
        <w:rPr>
          <w:u w:val="single"/>
          <w:lang w:bidi="en-US"/>
        </w:rPr>
        <w:t>June 2008</w:t>
      </w:r>
      <w:r w:rsidRPr="00347F27">
        <w:rPr>
          <w:lang w:bidi="en-US"/>
        </w:rPr>
        <w:t xml:space="preserve">, </w:t>
      </w:r>
      <w:r w:rsidRPr="00347F27">
        <w:rPr>
          <w:kern w:val="1"/>
          <w:lang w:bidi="en-US"/>
        </w:rPr>
        <w:t xml:space="preserve">In Defense of "Sweatshops", LIBRARY OF ECONOMICS &amp; LIBERTY, </w:t>
      </w:r>
      <w:hyperlink r:id="rId916" w:history="1">
        <w:r w:rsidRPr="00BA5DEC">
          <w:rPr>
            <w:rStyle w:val="Hyperlink"/>
            <w:rFonts w:ascii="TimesNewRomanPSMT" w:hAnsi="TimesNewRomanPSMT" w:cs="TimesNewRomanPSMT"/>
            <w:iCs/>
            <w:kern w:val="1"/>
            <w:lang w:bidi="en-US"/>
          </w:rPr>
          <w:t>www.econlib.org/library/Columns/y2008/Powellsweatshops.html#affiliation</w:t>
        </w:r>
      </w:hyperlink>
    </w:p>
    <w:p w14:paraId="387ABF11" w14:textId="77777777" w:rsidR="00960B7B" w:rsidRDefault="00960B7B" w:rsidP="00960B7B">
      <w:pPr>
        <w:pStyle w:val="BB-Evidence"/>
        <w:rPr>
          <w:lang w:bidi="en-US"/>
        </w:rPr>
      </w:pPr>
      <w:r w:rsidRPr="00347F27">
        <w:rPr>
          <w:lang w:bidi="en-US"/>
        </w:rPr>
        <w:t xml:space="preserve">At 10 hours per day, which is not uncommon in a sweatshop, a worker would earn $3.10. Yet nearly a quarter of Hondurans earn less than $1 per day and nearly half earn less than $2 per day. Wendy Diaz's message [to Kathy Lee Gifford] should have been, "Don't cry for me, Kathy Lee. Cry for the Hondurans not fortunate enough to work for you." Instead the U.S. media compared $3.10 per day to U.S. alternatives, not Honduran alternatives. But U.S. alternatives are irrelevant. No one is offering these workers green cards. </w:t>
      </w:r>
    </w:p>
    <w:p w14:paraId="5800CC3C" w14:textId="77777777" w:rsidR="00960B7B" w:rsidRDefault="00960B7B" w:rsidP="00960B7B">
      <w:pPr>
        <w:pStyle w:val="BB-Contentions"/>
        <w:rPr>
          <w:lang w:bidi="en-US"/>
        </w:rPr>
      </w:pPr>
      <w:r w:rsidRPr="00347F27">
        <w:rPr>
          <w:lang w:bidi="en-US"/>
        </w:rPr>
        <w:t>Poor work conditions not caused by trade or globalization</w:t>
      </w:r>
    </w:p>
    <w:p w14:paraId="31A80A91" w14:textId="77777777" w:rsidR="00960B7B" w:rsidRDefault="00960B7B" w:rsidP="00960B7B">
      <w:pPr>
        <w:pStyle w:val="BB-Citation"/>
        <w:rPr>
          <w:lang w:bidi="en-US"/>
        </w:rPr>
      </w:pPr>
      <w:r w:rsidRPr="00347F27">
        <w:rPr>
          <w:u w:val="single"/>
          <w:lang w:bidi="en-US"/>
        </w:rPr>
        <w:t xml:space="preserve">Daniel Griswold </w:t>
      </w:r>
      <w:r w:rsidRPr="00347F27">
        <w:rPr>
          <w:lang w:bidi="en-US"/>
        </w:rPr>
        <w:t xml:space="preserve">(director of Cato Institute's Center for Trade Policy Studies) 14 </w:t>
      </w:r>
      <w:r w:rsidRPr="00347F27">
        <w:rPr>
          <w:u w:val="single"/>
          <w:lang w:bidi="en-US"/>
        </w:rPr>
        <w:t>Feb 2007</w:t>
      </w:r>
      <w:r w:rsidRPr="00347F27">
        <w:rPr>
          <w:lang w:bidi="en-US"/>
        </w:rPr>
        <w:t xml:space="preserve">, statement before the Trade, Tourism, and Economic Development Subcommittee of the </w:t>
      </w:r>
      <w:r w:rsidRPr="00347F27">
        <w:rPr>
          <w:u w:val="single"/>
          <w:lang w:bidi="en-US"/>
        </w:rPr>
        <w:t>Senate Commerce, Science, and Transportation Committee, Hearing on "Overseas Sweatshop Abuses,</w:t>
      </w:r>
      <w:r w:rsidRPr="00347F27">
        <w:rPr>
          <w:lang w:bidi="en-US"/>
        </w:rPr>
        <w:t xml:space="preserve"> Their Impact on U.S. Workers, and the Need for Anti-Sweatshop Legislation" </w:t>
      </w:r>
      <w:hyperlink r:id="rId917" w:history="1">
        <w:r w:rsidRPr="00BA5DEC">
          <w:rPr>
            <w:rStyle w:val="Hyperlink"/>
            <w:rFonts w:ascii="TimesNewRomanPSMT" w:hAnsi="TimesNewRomanPSMT" w:cs="TimesNewRomanPSMT"/>
            <w:iCs/>
            <w:lang w:bidi="en-US"/>
          </w:rPr>
          <w:t>www.cato.org/testimony/dg-mt-02142007.html</w:t>
        </w:r>
      </w:hyperlink>
    </w:p>
    <w:p w14:paraId="16AA1E51" w14:textId="77777777" w:rsidR="00960B7B" w:rsidRDefault="00960B7B" w:rsidP="00960B7B">
      <w:pPr>
        <w:pStyle w:val="BB-Evidence"/>
        <w:rPr>
          <w:lang w:bidi="en-US"/>
        </w:rPr>
      </w:pPr>
      <w:r w:rsidRPr="00347F27">
        <w:rPr>
          <w:lang w:bidi="en-US"/>
        </w:rPr>
        <w:t xml:space="preserve">It is certainly true that working conditions in less developed countries can strike Western observers as unacceptable if not appalling. But two points need to be considered. First, wages and working conditions are likely to be even worse in non-trade-oriented sectors, such as services and subsistence agriculture, sectors that have been largely untouched by globalization. Second, poor working conditions in those countries are not a new development but have always been a chronic fact of life. "Sweatshop" conditions persist today not because of globalization, a relatively new phenomenon, but because of previous decades of protectionism, inflation, economic mismanagement, hostility to foreign investment, and a lack of legally defined property rights. Globalization is not the cause of bad working conditions but the best hope for improving them. </w:t>
      </w:r>
    </w:p>
    <w:p w14:paraId="1759C166" w14:textId="77777777" w:rsidR="00960B7B" w:rsidRDefault="00960B7B" w:rsidP="00960B7B">
      <w:pPr>
        <w:pStyle w:val="BB-Contentions"/>
        <w:rPr>
          <w:lang w:bidi="en-US"/>
        </w:rPr>
      </w:pPr>
      <w:r w:rsidRPr="00347F27">
        <w:rPr>
          <w:lang w:bidi="en-US"/>
        </w:rPr>
        <w:t>More sweatshops are good: They raise wages over time</w:t>
      </w:r>
    </w:p>
    <w:p w14:paraId="695D33D4" w14:textId="77777777" w:rsidR="00960B7B" w:rsidRDefault="00960B7B" w:rsidP="00960B7B">
      <w:pPr>
        <w:pStyle w:val="BB-Citation"/>
        <w:rPr>
          <w:kern w:val="1"/>
          <w:lang w:bidi="en-US"/>
        </w:rPr>
      </w:pPr>
      <w:r w:rsidRPr="00347F27">
        <w:rPr>
          <w:u w:val="single"/>
          <w:lang w:bidi="en-US"/>
        </w:rPr>
        <w:t>Prof. Benjamin Powell</w:t>
      </w:r>
      <w:r w:rsidRPr="00347F27">
        <w:rPr>
          <w:lang w:bidi="en-US"/>
        </w:rPr>
        <w:t xml:space="preserve"> PhD (Assistant Prof. of Economics at </w:t>
      </w:r>
      <w:r w:rsidRPr="00347F27">
        <w:rPr>
          <w:u w:val="single"/>
          <w:lang w:bidi="en-US"/>
        </w:rPr>
        <w:t>Suffolk University</w:t>
      </w:r>
      <w:r w:rsidRPr="00347F27">
        <w:rPr>
          <w:lang w:bidi="en-US"/>
        </w:rPr>
        <w:t xml:space="preserve"> and Senior Economist with the Beacon Hill Institute) 2 </w:t>
      </w:r>
      <w:r w:rsidRPr="00347F27">
        <w:rPr>
          <w:u w:val="single"/>
          <w:lang w:bidi="en-US"/>
        </w:rPr>
        <w:t>June 2008</w:t>
      </w:r>
      <w:r w:rsidRPr="00347F27">
        <w:rPr>
          <w:lang w:bidi="en-US"/>
        </w:rPr>
        <w:t xml:space="preserve">, </w:t>
      </w:r>
      <w:r w:rsidRPr="00347F27">
        <w:rPr>
          <w:kern w:val="1"/>
          <w:lang w:bidi="en-US"/>
        </w:rPr>
        <w:t xml:space="preserve">In Defense of "Sweatshops", LIBRARY OF ECONOMICS &amp; LIBERTY, </w:t>
      </w:r>
      <w:hyperlink r:id="rId918" w:history="1">
        <w:r w:rsidRPr="00BA5DEC">
          <w:rPr>
            <w:rStyle w:val="Hyperlink"/>
            <w:rFonts w:ascii="TimesNewRomanPSMT" w:hAnsi="TimesNewRomanPSMT" w:cs="TimesNewRomanPSMT"/>
            <w:iCs/>
            <w:kern w:val="1"/>
            <w:lang w:bidi="en-US"/>
          </w:rPr>
          <w:t>www.econlib.org/library/Columns/y2008/Powellsweatshops.html#affiliation</w:t>
        </w:r>
      </w:hyperlink>
    </w:p>
    <w:p w14:paraId="379A3AB0" w14:textId="77777777" w:rsidR="00960B7B" w:rsidRDefault="00960B7B" w:rsidP="00960B7B">
      <w:pPr>
        <w:pStyle w:val="BB-Evidence"/>
        <w:rPr>
          <w:lang w:bidi="en-US"/>
        </w:rPr>
      </w:pPr>
      <w:r w:rsidRPr="00347F27">
        <w:rPr>
          <w:lang w:bidi="en-US"/>
        </w:rPr>
        <w:t xml:space="preserve">When companies open sweatshops they bring technology and physical capital with them. Better technology and more capital raise worker productivity. Over time this raises their wages. As more sweatshops open, more alternatives are available to workers raising the amount a firm must bid to hire them. </w:t>
      </w:r>
    </w:p>
    <w:p w14:paraId="32CA3047" w14:textId="77777777" w:rsidR="00960B7B" w:rsidRPr="00347F27" w:rsidRDefault="00960B7B" w:rsidP="00960B7B">
      <w:pPr>
        <w:pStyle w:val="BB-Contentions"/>
        <w:rPr>
          <w:lang w:bidi="en-US"/>
        </w:rPr>
      </w:pPr>
      <w:r>
        <w:rPr>
          <w:lang w:bidi="en-US"/>
        </w:rPr>
        <w:t>DISADVANTAGES</w:t>
      </w:r>
    </w:p>
    <w:p w14:paraId="11AAF26E" w14:textId="77777777" w:rsidR="00960B7B" w:rsidRDefault="00960B7B" w:rsidP="00960B7B">
      <w:pPr>
        <w:pStyle w:val="BB-Contentions"/>
        <w:rPr>
          <w:lang w:bidi="en-US"/>
        </w:rPr>
      </w:pPr>
      <w:r w:rsidRPr="00347F27">
        <w:rPr>
          <w:lang w:bidi="en-US"/>
        </w:rPr>
        <w:t xml:space="preserve">1. Lower wages and work </w:t>
      </w:r>
      <w:r>
        <w:rPr>
          <w:lang w:bidi="en-US"/>
        </w:rPr>
        <w:t>standards</w:t>
      </w:r>
    </w:p>
    <w:p w14:paraId="6623293F" w14:textId="77777777" w:rsidR="00960B7B" w:rsidRDefault="00960B7B" w:rsidP="00960B7B">
      <w:pPr>
        <w:pStyle w:val="BB-Contentions"/>
        <w:rPr>
          <w:lang w:bidi="en-US"/>
        </w:rPr>
      </w:pPr>
      <w:r w:rsidRPr="00347F27">
        <w:rPr>
          <w:lang w:bidi="en-US"/>
        </w:rPr>
        <w:t>Trade sanctions for labor standards are counterproductive: they lower wages and labor standards</w:t>
      </w:r>
    </w:p>
    <w:p w14:paraId="6DF23412" w14:textId="77777777" w:rsidR="00960B7B" w:rsidRDefault="00960B7B" w:rsidP="00960B7B">
      <w:pPr>
        <w:pStyle w:val="BB-Citation"/>
        <w:rPr>
          <w:lang w:bidi="en-US"/>
        </w:rPr>
      </w:pPr>
      <w:r w:rsidRPr="00347F27">
        <w:rPr>
          <w:u w:val="single"/>
          <w:lang w:bidi="en-US"/>
        </w:rPr>
        <w:t xml:space="preserve">Daniel Griswold </w:t>
      </w:r>
      <w:r w:rsidRPr="00347F27">
        <w:rPr>
          <w:lang w:bidi="en-US"/>
        </w:rPr>
        <w:t xml:space="preserve">(director of Cato Institute's Center for Trade Policy Studies) 14 </w:t>
      </w:r>
      <w:r w:rsidRPr="00347F27">
        <w:rPr>
          <w:u w:val="single"/>
          <w:lang w:bidi="en-US"/>
        </w:rPr>
        <w:t>Feb 2007</w:t>
      </w:r>
      <w:r w:rsidRPr="00347F27">
        <w:rPr>
          <w:lang w:bidi="en-US"/>
        </w:rPr>
        <w:t xml:space="preserve">, statement before the Trade, Tourism, and Economic Development Subcommittee of the </w:t>
      </w:r>
      <w:r w:rsidRPr="00347F27">
        <w:rPr>
          <w:u w:val="single"/>
          <w:lang w:bidi="en-US"/>
        </w:rPr>
        <w:t>Senate Commerce, Science, and Transportation Committee, Hearing on "Overseas Sweatshop Abuses,</w:t>
      </w:r>
      <w:r w:rsidRPr="00347F27">
        <w:rPr>
          <w:lang w:bidi="en-US"/>
        </w:rPr>
        <w:t xml:space="preserve"> Their Impact on U.S. Workers, and the Need for Anti-Sweatshop Legislation" </w:t>
      </w:r>
      <w:hyperlink r:id="rId919" w:history="1">
        <w:r w:rsidRPr="00BA5DEC">
          <w:rPr>
            <w:rStyle w:val="Hyperlink"/>
            <w:rFonts w:ascii="TimesNewRomanPSMT" w:hAnsi="TimesNewRomanPSMT" w:cs="TimesNewRomanPSMT"/>
            <w:iCs/>
            <w:lang w:bidi="en-US"/>
          </w:rPr>
          <w:t>www.cato.org/testimony/dg-mt-02142007.html</w:t>
        </w:r>
      </w:hyperlink>
    </w:p>
    <w:p w14:paraId="7FC47CBD" w14:textId="77777777" w:rsidR="00960B7B" w:rsidRDefault="00960B7B" w:rsidP="00960B7B">
      <w:pPr>
        <w:pStyle w:val="BB-Evidence"/>
        <w:rPr>
          <w:lang w:bidi="en-US"/>
        </w:rPr>
      </w:pPr>
      <w:r w:rsidRPr="00347F27">
        <w:rPr>
          <w:lang w:bidi="en-US"/>
        </w:rPr>
        <w:t xml:space="preserve">Attempts to "enforce" labor and environmental standards through trade sanctions are not only unnecessary but also counterproductive. Sanctions deprive poor countries of the international trade and investment opportunities they need to raise overall living standards. Sanctions tend to strike at the very export industries in less developed countries that typically pay the highest wages and follow the highest standards, forcing production and employment into less-globalized sectors where wages and standards are almost always lower. The end result of sanctions is the very opposite of what their advocates claim to seek. </w:t>
      </w:r>
    </w:p>
    <w:p w14:paraId="2FF25593" w14:textId="77777777" w:rsidR="00960B7B" w:rsidRDefault="00960B7B" w:rsidP="00960B7B">
      <w:pPr>
        <w:pStyle w:val="BB-Contentions"/>
        <w:rPr>
          <w:lang w:bidi="en-US"/>
        </w:rPr>
      </w:pPr>
      <w:r w:rsidRPr="00347F27">
        <w:rPr>
          <w:lang w:bidi="en-US"/>
        </w:rPr>
        <w:t>Workers are worse off when labor standards are raised</w:t>
      </w:r>
    </w:p>
    <w:p w14:paraId="7EC9A611" w14:textId="77777777" w:rsidR="00960B7B" w:rsidRDefault="00960B7B" w:rsidP="00960B7B">
      <w:pPr>
        <w:pStyle w:val="BB-Citation"/>
        <w:rPr>
          <w:kern w:val="1"/>
          <w:lang w:bidi="en-US"/>
        </w:rPr>
      </w:pPr>
      <w:r w:rsidRPr="00347F27">
        <w:rPr>
          <w:u w:val="single"/>
          <w:lang w:bidi="en-US"/>
        </w:rPr>
        <w:t>Prof. Benjamin Powell</w:t>
      </w:r>
      <w:r w:rsidRPr="00347F27">
        <w:rPr>
          <w:lang w:bidi="en-US"/>
        </w:rPr>
        <w:t xml:space="preserve"> PhD (Assistant Prof. of Economics at </w:t>
      </w:r>
      <w:r w:rsidRPr="00347F27">
        <w:rPr>
          <w:u w:val="single"/>
          <w:lang w:bidi="en-US"/>
        </w:rPr>
        <w:t>Suffolk University</w:t>
      </w:r>
      <w:r w:rsidRPr="00347F27">
        <w:rPr>
          <w:lang w:bidi="en-US"/>
        </w:rPr>
        <w:t xml:space="preserve"> and Senior Economist with the Beacon Hill Institute) 2 </w:t>
      </w:r>
      <w:r w:rsidRPr="00347F27">
        <w:rPr>
          <w:u w:val="single"/>
          <w:lang w:bidi="en-US"/>
        </w:rPr>
        <w:t>June 2008</w:t>
      </w:r>
      <w:r w:rsidRPr="00347F27">
        <w:rPr>
          <w:lang w:bidi="en-US"/>
        </w:rPr>
        <w:t xml:space="preserve">, </w:t>
      </w:r>
      <w:r w:rsidRPr="00347F27">
        <w:rPr>
          <w:kern w:val="1"/>
          <w:lang w:bidi="en-US"/>
        </w:rPr>
        <w:t xml:space="preserve">In Defense of "Sweatshops", LIBRARY OF ECONOMICS &amp; LIBERTY, </w:t>
      </w:r>
      <w:hyperlink r:id="rId920" w:history="1">
        <w:r w:rsidRPr="00BA5DEC">
          <w:rPr>
            <w:rStyle w:val="Hyperlink"/>
            <w:rFonts w:ascii="TimesNewRomanPSMT" w:hAnsi="TimesNewRomanPSMT" w:cs="TimesNewRomanPSMT"/>
            <w:iCs/>
            <w:kern w:val="1"/>
            <w:lang w:bidi="en-US"/>
          </w:rPr>
          <w:t>www.econlib.org/library/Columns/y2008/Powellsweatshops.html#affiliation</w:t>
        </w:r>
      </w:hyperlink>
    </w:p>
    <w:p w14:paraId="18F4C6D3" w14:textId="77777777" w:rsidR="00960B7B" w:rsidRDefault="00960B7B" w:rsidP="00960B7B">
      <w:pPr>
        <w:pStyle w:val="BB-Evidence"/>
        <w:rPr>
          <w:lang w:bidi="en-US"/>
        </w:rPr>
      </w:pPr>
      <w:r w:rsidRPr="00347F27">
        <w:rPr>
          <w:lang w:bidi="en-US"/>
        </w:rPr>
        <w:t xml:space="preserve">Such standards typically include minimum ages for employment, minimum wages, standards of occupational safety and health, and hours of work. Such standards do nothing to make workers more productive. The upper bound of their compensation is unchanged. Such mandates risk raising compensation above laborers' productivity and throwing them into worse alternatives by eliminating or reducing the U.S. demand for their products. Employers will meet health and safety mandates by either laying off workers or by improving health and safety while lowering wages against workers' wishes. In either case, the standards would make workers worse off. </w:t>
      </w:r>
    </w:p>
    <w:p w14:paraId="017C4ED1" w14:textId="77777777" w:rsidR="00960B7B" w:rsidRDefault="00960B7B" w:rsidP="00960B7B">
      <w:pPr>
        <w:pStyle w:val="BB-Contentions"/>
        <w:rPr>
          <w:lang w:bidi="en-US"/>
        </w:rPr>
      </w:pPr>
      <w:r>
        <w:rPr>
          <w:lang w:bidi="en-US"/>
        </w:rPr>
        <w:t>2. Prostitution</w:t>
      </w:r>
    </w:p>
    <w:p w14:paraId="18E86A51" w14:textId="77777777" w:rsidR="00960B7B" w:rsidRDefault="00960B7B" w:rsidP="00960B7B">
      <w:pPr>
        <w:pStyle w:val="BB-Contentions"/>
        <w:rPr>
          <w:lang w:bidi="en-US"/>
        </w:rPr>
      </w:pPr>
      <w:r w:rsidRPr="00347F27">
        <w:rPr>
          <w:lang w:bidi="en-US"/>
        </w:rPr>
        <w:t>Alternatives to sweatshop labor are often worse than sweatshops - example: prostitution in Bangladesh</w:t>
      </w:r>
    </w:p>
    <w:p w14:paraId="2743565B" w14:textId="77777777" w:rsidR="00960B7B" w:rsidRDefault="00960B7B" w:rsidP="00960B7B">
      <w:pPr>
        <w:pStyle w:val="BB-Citation"/>
        <w:rPr>
          <w:lang w:bidi="en-US"/>
        </w:rPr>
      </w:pPr>
      <w:r w:rsidRPr="00347F27">
        <w:rPr>
          <w:u w:val="single"/>
          <w:lang w:bidi="en-US"/>
        </w:rPr>
        <w:t>Prof. Benjamin Powell</w:t>
      </w:r>
      <w:r w:rsidRPr="00347F27">
        <w:rPr>
          <w:lang w:bidi="en-US"/>
        </w:rPr>
        <w:t xml:space="preserve"> PhD (Assistant Prof. of Economics at </w:t>
      </w:r>
      <w:r w:rsidRPr="00347F27">
        <w:rPr>
          <w:u w:val="single"/>
          <w:lang w:bidi="en-US"/>
        </w:rPr>
        <w:t>Suffolk University</w:t>
      </w:r>
      <w:r w:rsidRPr="00347F27">
        <w:rPr>
          <w:lang w:bidi="en-US"/>
        </w:rPr>
        <w:t xml:space="preserve"> and Senior Economist with the Beacon Hill Institute) 2 </w:t>
      </w:r>
      <w:r w:rsidRPr="00347F27">
        <w:rPr>
          <w:u w:val="single"/>
          <w:lang w:bidi="en-US"/>
        </w:rPr>
        <w:t>June 2008</w:t>
      </w:r>
      <w:r w:rsidRPr="00347F27">
        <w:rPr>
          <w:lang w:bidi="en-US"/>
        </w:rPr>
        <w:t xml:space="preserve">, </w:t>
      </w:r>
      <w:r w:rsidRPr="00347F27">
        <w:rPr>
          <w:kern w:val="1"/>
          <w:lang w:bidi="en-US"/>
        </w:rPr>
        <w:t xml:space="preserve">In Defense of "Sweatshops", LIBRARY OF ECONOMICS &amp; LIBERTY, </w:t>
      </w:r>
      <w:hyperlink r:id="rId921" w:history="1">
        <w:r w:rsidRPr="00BA5DEC">
          <w:rPr>
            <w:rStyle w:val="Hyperlink"/>
            <w:rFonts w:ascii="TimesNewRomanPSMT" w:hAnsi="TimesNewRomanPSMT" w:cs="TimesNewRomanPSMT"/>
            <w:iCs/>
            <w:kern w:val="1"/>
            <w:lang w:bidi="en-US"/>
          </w:rPr>
          <w:t>www.econlib.org/library/Columns/y2008/Powellsweatshops.html#affiliation</w:t>
        </w:r>
      </w:hyperlink>
    </w:p>
    <w:p w14:paraId="5D54B77D" w14:textId="77777777" w:rsidR="00960B7B" w:rsidRPr="00347F27" w:rsidRDefault="00960B7B" w:rsidP="00960B7B">
      <w:pPr>
        <w:pStyle w:val="BB-Evidence"/>
        <w:rPr>
          <w:rFonts w:ascii="ArialMT" w:hAnsi="ArialMT" w:cs="ArialMT"/>
          <w:lang w:bidi="en-US"/>
        </w:rPr>
      </w:pPr>
      <w:r w:rsidRPr="00347F27">
        <w:rPr>
          <w:lang w:bidi="en-US"/>
        </w:rPr>
        <w:t>Economists across the political spectrum have pointed out that for many sweatshop workers the alternatives are much, much worse. In one famous 1993 case U.S. senator Tom Harkin proposed banning imports from countries that employed children in sweatshops. In response a factory in Bangladesh laid off 50,000 children. What was their next best alternative? According to the British charity Oxfam a large number of them became prostitutes.</w:t>
      </w:r>
    </w:p>
    <w:p w14:paraId="1610111D" w14:textId="77777777" w:rsidR="00960B7B" w:rsidRDefault="00960B7B" w:rsidP="00960B7B">
      <w:pPr>
        <w:pStyle w:val="BB-BriefHeading"/>
        <w:rPr>
          <w:rFonts w:ascii="ArialMT" w:hAnsi="ArialMT" w:cs="ArialMT"/>
          <w:sz w:val="20"/>
          <w:lang w:bidi="en-US"/>
        </w:rPr>
      </w:pPr>
      <w:bookmarkStart w:id="343" w:name="_Toc79275780"/>
      <w:bookmarkStart w:id="344" w:name="_Toc3447315"/>
      <w:r w:rsidRPr="00347F27">
        <w:rPr>
          <w:lang w:bidi="en-US"/>
        </w:rPr>
        <w:t>TOPICALITY</w:t>
      </w:r>
      <w:bookmarkEnd w:id="343"/>
      <w:bookmarkEnd w:id="344"/>
    </w:p>
    <w:p w14:paraId="016D477A" w14:textId="77777777" w:rsidR="00960B7B" w:rsidRDefault="00960B7B" w:rsidP="00960B7B">
      <w:pPr>
        <w:pStyle w:val="BB-Contentions"/>
        <w:rPr>
          <w:lang w:bidi="en-US"/>
        </w:rPr>
      </w:pPr>
      <w:r>
        <w:rPr>
          <w:lang w:bidi="en-US"/>
        </w:rPr>
        <w:t>POLICY</w:t>
      </w:r>
    </w:p>
    <w:p w14:paraId="585BC0CD" w14:textId="77777777" w:rsidR="00960B7B" w:rsidRDefault="00960B7B" w:rsidP="00960B7B">
      <w:pPr>
        <w:pStyle w:val="BB-Contentions"/>
        <w:rPr>
          <w:lang w:bidi="en-US"/>
        </w:rPr>
      </w:pPr>
      <w:r w:rsidRPr="00347F27">
        <w:rPr>
          <w:lang w:bidi="en-US"/>
        </w:rPr>
        <w:t>Negotiation is not a policy</w:t>
      </w:r>
    </w:p>
    <w:p w14:paraId="53005C21" w14:textId="77777777" w:rsidR="00960B7B" w:rsidRDefault="00960B7B" w:rsidP="00960B7B">
      <w:pPr>
        <w:pStyle w:val="BB-Citation"/>
        <w:rPr>
          <w:lang w:bidi="en-US"/>
        </w:rPr>
      </w:pPr>
      <w:r w:rsidRPr="00347F27">
        <w:rPr>
          <w:u w:val="single"/>
          <w:lang w:bidi="en-US"/>
        </w:rPr>
        <w:t>Prof. Abdullah A. Dewan</w:t>
      </w:r>
      <w:r w:rsidRPr="00347F27">
        <w:rPr>
          <w:lang w:bidi="en-US"/>
        </w:rPr>
        <w:t xml:space="preserve"> (Professor of Economics at </w:t>
      </w:r>
      <w:r w:rsidRPr="00347F27">
        <w:rPr>
          <w:u w:val="single"/>
          <w:lang w:bidi="en-US"/>
        </w:rPr>
        <w:t>Eastern Michigan University</w:t>
      </w:r>
      <w:r w:rsidRPr="00347F27">
        <w:rPr>
          <w:lang w:bidi="en-US"/>
        </w:rPr>
        <w:t xml:space="preserve">) 26 </w:t>
      </w:r>
      <w:r w:rsidRPr="00347F27">
        <w:rPr>
          <w:u w:val="single"/>
          <w:lang w:bidi="en-US"/>
        </w:rPr>
        <w:t>May 2008</w:t>
      </w:r>
      <w:r w:rsidRPr="00347F27">
        <w:rPr>
          <w:lang w:bidi="en-US"/>
        </w:rPr>
        <w:t xml:space="preserve">, "Obama's foreign policy stance" THE DAILY STAR (Banladesh newspaper), </w:t>
      </w:r>
      <w:hyperlink r:id="rId922" w:history="1">
        <w:r w:rsidRPr="00BA5DEC">
          <w:rPr>
            <w:rStyle w:val="Hyperlink"/>
            <w:rFonts w:ascii="TimesNewRomanPSMT" w:hAnsi="TimesNewRomanPSMT" w:cs="TimesNewRomanPSMT"/>
            <w:iCs/>
            <w:lang w:bidi="en-US"/>
          </w:rPr>
          <w:t>www.thedailystar.net/story.php?nid=38146</w:t>
        </w:r>
      </w:hyperlink>
    </w:p>
    <w:p w14:paraId="4FDB3342" w14:textId="77777777" w:rsidR="00960B7B" w:rsidRDefault="00960B7B" w:rsidP="00960B7B">
      <w:pPr>
        <w:pStyle w:val="BB-Evidence"/>
        <w:rPr>
          <w:lang w:bidi="en-US"/>
        </w:rPr>
      </w:pPr>
      <w:r w:rsidRPr="00347F27">
        <w:rPr>
          <w:lang w:bidi="en-US"/>
        </w:rPr>
        <w:t>"Negotiation is not a policy," said former US ambassador to the UN John Bolton in The Wall Street Journal. "It is a technique"one whose outcome is a function of many minute details, like goals and preconditions.</w:t>
      </w:r>
    </w:p>
    <w:p w14:paraId="274A3994" w14:textId="77777777" w:rsidR="00960B7B" w:rsidRDefault="00960B7B" w:rsidP="00960B7B">
      <w:pPr>
        <w:pStyle w:val="BB-Contentions"/>
        <w:rPr>
          <w:lang w:bidi="en-US"/>
        </w:rPr>
      </w:pPr>
      <w:r w:rsidRPr="00347F27">
        <w:rPr>
          <w:lang w:bidi="en-US"/>
        </w:rPr>
        <w:t>A stance is not a policy</w:t>
      </w:r>
    </w:p>
    <w:p w14:paraId="658FAAFF" w14:textId="77777777" w:rsidR="00960B7B" w:rsidRDefault="00960B7B" w:rsidP="00960B7B">
      <w:pPr>
        <w:pStyle w:val="BB-Citation"/>
        <w:rPr>
          <w:lang w:bidi="en-US"/>
        </w:rPr>
      </w:pPr>
      <w:r w:rsidRPr="00347F27">
        <w:rPr>
          <w:u w:val="single"/>
          <w:lang w:bidi="en-US"/>
        </w:rPr>
        <w:t>Prof. Ashton B. Carter</w:t>
      </w:r>
      <w:r w:rsidRPr="00347F27">
        <w:rPr>
          <w:lang w:bidi="en-US"/>
        </w:rPr>
        <w:t xml:space="preserve"> (Science and International Affairs at </w:t>
      </w:r>
      <w:r w:rsidRPr="00347F27">
        <w:rPr>
          <w:u w:val="single"/>
          <w:lang w:bidi="en-US"/>
        </w:rPr>
        <w:t>Harvard's Kennedy School of Government</w:t>
      </w:r>
      <w:r w:rsidRPr="00347F27">
        <w:rPr>
          <w:lang w:bidi="en-US"/>
        </w:rPr>
        <w:t xml:space="preserve">; was Assistant Secretary of Defense in the first Clinton administration) </w:t>
      </w:r>
      <w:r w:rsidRPr="00347F27">
        <w:rPr>
          <w:u w:val="single"/>
          <w:lang w:bidi="en-US"/>
        </w:rPr>
        <w:t>July</w:t>
      </w:r>
      <w:r w:rsidRPr="00347F27">
        <w:rPr>
          <w:lang w:bidi="en-US"/>
        </w:rPr>
        <w:t xml:space="preserve">/Aug </w:t>
      </w:r>
      <w:r w:rsidRPr="00347F27">
        <w:rPr>
          <w:u w:val="single"/>
          <w:lang w:bidi="en-US"/>
        </w:rPr>
        <w:t>2006</w:t>
      </w:r>
      <w:r w:rsidRPr="00347F27">
        <w:rPr>
          <w:lang w:bidi="en-US"/>
        </w:rPr>
        <w:t xml:space="preserve">, "America's New Strategic Partner?" FOREIGN AFFAIRS, </w:t>
      </w:r>
      <w:hyperlink r:id="rId923" w:history="1">
        <w:r w:rsidRPr="00BA5DEC">
          <w:rPr>
            <w:rStyle w:val="Hyperlink"/>
            <w:rFonts w:ascii="TimesNewRomanPSMT" w:hAnsi="TimesNewRomanPSMT" w:cs="TimesNewRomanPSMT"/>
            <w:iCs/>
            <w:lang w:bidi="en-US"/>
          </w:rPr>
          <w:t>www.foreignaffairs.org/20060701faessay85403/ashton-b-carter/america-s-new-strategic-partner.html</w:t>
        </w:r>
      </w:hyperlink>
    </w:p>
    <w:p w14:paraId="539FD65F" w14:textId="77777777" w:rsidR="00960B7B" w:rsidRDefault="00960B7B" w:rsidP="00960B7B">
      <w:pPr>
        <w:pStyle w:val="BB-Evidence"/>
        <w:rPr>
          <w:lang w:bidi="en-US"/>
        </w:rPr>
      </w:pPr>
      <w:r w:rsidRPr="00347F27">
        <w:rPr>
          <w:lang w:bidi="en-US"/>
        </w:rPr>
        <w:t xml:space="preserve">U.S. policymakers feared that compromising these principles might both give states with nuclear aspirations reason to think they could get around the NPT if they waited long enough and dishearten those other states that loyally supported the treaty against proliferators. A stance, however, is not a policy. And eliminating India's arsenal became an increasingly unrealistic stance when Pakistan went nuclear in the 1980s — and then became a fantasy in 1998, when India tested five bombs underground and openly declared itself a nuclear power. </w:t>
      </w:r>
    </w:p>
    <w:p w14:paraId="35EFDD45" w14:textId="77777777" w:rsidR="00960B7B" w:rsidRPr="00347F27" w:rsidRDefault="00960B7B" w:rsidP="00960B7B">
      <w:pPr>
        <w:pStyle w:val="BB-Contentions"/>
        <w:rPr>
          <w:bCs/>
          <w:lang w:bidi="en-US"/>
        </w:rPr>
      </w:pPr>
      <w:r w:rsidRPr="00347F27">
        <w:rPr>
          <w:bCs/>
          <w:lang w:bidi="en-US"/>
        </w:rPr>
        <w:t>"Process" versus "Policy"</w:t>
      </w:r>
    </w:p>
    <w:p w14:paraId="4E0862FA" w14:textId="77777777" w:rsidR="00960B7B" w:rsidRDefault="00960B7B" w:rsidP="00960B7B">
      <w:pPr>
        <w:pStyle w:val="BB-Evidence"/>
        <w:rPr>
          <w:lang w:bidi="en-US"/>
        </w:rPr>
      </w:pPr>
      <w:r w:rsidRPr="00347F27">
        <w:rPr>
          <w:lang w:bidi="en-US"/>
        </w:rPr>
        <w:t>A policy is a plan or set of ideas, while a process is a set of actions for carrying out the ideas. A significant change in policy requires changing the idea or the plan. Merely changing the actions to carry out the same overall ideas is a change in process, not a change in policy.</w:t>
      </w:r>
    </w:p>
    <w:p w14:paraId="32C9F287" w14:textId="77777777" w:rsidR="00960B7B" w:rsidRDefault="00960B7B" w:rsidP="00960B7B">
      <w:pPr>
        <w:pStyle w:val="BB-Contentions"/>
        <w:rPr>
          <w:lang w:bidi="en-US"/>
        </w:rPr>
      </w:pPr>
      <w:r w:rsidRPr="00347F27">
        <w:rPr>
          <w:lang w:bidi="en-US"/>
        </w:rPr>
        <w:t>Process</w:t>
      </w:r>
    </w:p>
    <w:p w14:paraId="0869F97E" w14:textId="77777777" w:rsidR="00960B7B" w:rsidRDefault="00960B7B" w:rsidP="00960B7B">
      <w:pPr>
        <w:pStyle w:val="BB-Citation"/>
        <w:rPr>
          <w:lang w:bidi="en-US"/>
        </w:rPr>
      </w:pPr>
      <w:r w:rsidRPr="00347F27">
        <w:rPr>
          <w:u w:val="single"/>
          <w:lang w:bidi="en-US"/>
        </w:rPr>
        <w:t>Cambridge Advanced Learner's Dictionary, 2008</w:t>
      </w:r>
      <w:r w:rsidRPr="00347EA7">
        <w:rPr>
          <w:lang w:bidi="en-US"/>
        </w:rPr>
        <w:t xml:space="preserve"> </w:t>
      </w:r>
      <w:hyperlink r:id="rId924" w:history="1">
        <w:r w:rsidRPr="00BA5DEC">
          <w:rPr>
            <w:rStyle w:val="Hyperlink"/>
            <w:lang w:bidi="en-US"/>
          </w:rPr>
          <w:t>http://dictionary.cambridge.org/define.asp?key=63092&amp;dict=CALD</w:t>
        </w:r>
      </w:hyperlink>
    </w:p>
    <w:p w14:paraId="6494FF15" w14:textId="77777777" w:rsidR="00960B7B" w:rsidRDefault="00960B7B" w:rsidP="00960B7B">
      <w:pPr>
        <w:pStyle w:val="BB-Evidence"/>
        <w:rPr>
          <w:lang w:bidi="en-US"/>
        </w:rPr>
      </w:pPr>
      <w:r w:rsidRPr="00347F27">
        <w:rPr>
          <w:lang w:bidi="en-US"/>
        </w:rPr>
        <w:t>"a series of actions that you take in order to achieve a result"</w:t>
      </w:r>
    </w:p>
    <w:p w14:paraId="430ABE31" w14:textId="77777777" w:rsidR="00960B7B" w:rsidRDefault="00960B7B" w:rsidP="00960B7B">
      <w:pPr>
        <w:pStyle w:val="BB-Contentions"/>
        <w:rPr>
          <w:lang w:bidi="en-US"/>
        </w:rPr>
      </w:pPr>
      <w:r w:rsidRPr="00347F27">
        <w:rPr>
          <w:lang w:bidi="en-US"/>
        </w:rPr>
        <w:t>Policy</w:t>
      </w:r>
    </w:p>
    <w:p w14:paraId="0E2F376B" w14:textId="77777777" w:rsidR="00960B7B" w:rsidRDefault="00960B7B" w:rsidP="00960B7B">
      <w:pPr>
        <w:pStyle w:val="BB-Citation"/>
        <w:rPr>
          <w:lang w:bidi="en-US"/>
        </w:rPr>
      </w:pPr>
      <w:r w:rsidRPr="00347F27">
        <w:rPr>
          <w:u w:val="single"/>
          <w:lang w:bidi="en-US"/>
        </w:rPr>
        <w:t>Cambridge Advanced Learner's Dictionary, 2008</w:t>
      </w:r>
      <w:r w:rsidRPr="00347F27">
        <w:rPr>
          <w:lang w:bidi="en-US"/>
        </w:rPr>
        <w:t xml:space="preserve"> </w:t>
      </w:r>
      <w:hyperlink r:id="rId925" w:history="1">
        <w:r w:rsidRPr="00BA5DEC">
          <w:rPr>
            <w:rStyle w:val="Hyperlink"/>
            <w:rFonts w:ascii="TimesNewRomanPSMT" w:hAnsi="TimesNewRomanPSMT" w:cs="TimesNewRomanPSMT"/>
            <w:iCs/>
            <w:lang w:bidi="en-US"/>
          </w:rPr>
          <w:t>http://dictionary.cambridge.org/define.asp?key=61249&amp;dict=CALD</w:t>
        </w:r>
      </w:hyperlink>
    </w:p>
    <w:p w14:paraId="446DC0A3" w14:textId="77777777" w:rsidR="00960B7B" w:rsidRPr="00347F27" w:rsidRDefault="00960B7B" w:rsidP="00960B7B">
      <w:pPr>
        <w:pStyle w:val="BB-Evidence"/>
        <w:rPr>
          <w:lang w:bidi="en-US"/>
        </w:rPr>
      </w:pPr>
      <w:r w:rsidRPr="00347F27">
        <w:rPr>
          <w:lang w:bidi="en-US"/>
        </w:rPr>
        <w:t>"a set of ideas or a plan of what to do in particular situations that has been agreed officially by a group of people, a business organization, a government or a political party"</w:t>
      </w:r>
    </w:p>
    <w:p w14:paraId="418412F8" w14:textId="77777777" w:rsidR="00960B7B" w:rsidRDefault="00960B7B" w:rsidP="00960B7B">
      <w:pPr>
        <w:pStyle w:val="BB-Contentions"/>
        <w:rPr>
          <w:lang w:bidi="en-US"/>
        </w:rPr>
      </w:pPr>
      <w:r w:rsidRPr="00347F27">
        <w:rPr>
          <w:lang w:bidi="en-US"/>
        </w:rPr>
        <w:t>Process is not a policy</w:t>
      </w:r>
    </w:p>
    <w:p w14:paraId="02D88133" w14:textId="77777777" w:rsidR="00960B7B" w:rsidRDefault="00960B7B" w:rsidP="00960B7B">
      <w:pPr>
        <w:pStyle w:val="BB-Citation"/>
        <w:rPr>
          <w:lang w:bidi="en-US"/>
        </w:rPr>
      </w:pPr>
      <w:r w:rsidRPr="00347F27">
        <w:rPr>
          <w:u w:val="single"/>
          <w:lang w:bidi="en-US"/>
        </w:rPr>
        <w:t xml:space="preserve">Economic and Social Research Council </w:t>
      </w:r>
      <w:r w:rsidRPr="00347F27">
        <w:rPr>
          <w:lang w:bidi="en-US"/>
        </w:rPr>
        <w:t xml:space="preserve">(leading research and training agency addressing economic and social concerns in Britain), </w:t>
      </w:r>
      <w:r w:rsidRPr="00347F27">
        <w:rPr>
          <w:u w:val="single"/>
          <w:lang w:bidi="en-US"/>
        </w:rPr>
        <w:t>Feb 2005</w:t>
      </w:r>
      <w:r w:rsidRPr="00347F27">
        <w:rPr>
          <w:lang w:bidi="en-US"/>
        </w:rPr>
        <w:t xml:space="preserve">, Devolution Briefings, Devolution is a process not a policy: the new governance of the English regions, </w:t>
      </w:r>
      <w:hyperlink r:id="rId926" w:history="1">
        <w:r w:rsidRPr="00BA5DEC">
          <w:rPr>
            <w:rStyle w:val="Hyperlink"/>
            <w:rFonts w:ascii="TimesNewRomanPSMT" w:hAnsi="TimesNewRomanPSMT" w:cs="TimesNewRomanPSMT"/>
            <w:iCs/>
            <w:lang w:bidi="en-US"/>
          </w:rPr>
          <w:t>www.devolution.ac.uk/pdfdata/Briefing%2018%20-%20Sandford.pdf</w:t>
        </w:r>
      </w:hyperlink>
    </w:p>
    <w:p w14:paraId="46E1317B" w14:textId="77777777" w:rsidR="00960B7B" w:rsidRDefault="00960B7B" w:rsidP="00960B7B">
      <w:pPr>
        <w:pStyle w:val="BB-Evidence"/>
        <w:rPr>
          <w:lang w:bidi="en-US"/>
        </w:rPr>
      </w:pPr>
      <w:r w:rsidRPr="00347F27">
        <w:rPr>
          <w:lang w:bidi="en-US"/>
        </w:rPr>
        <w:t>These three processes, rather than a focus on particular policy areas, are what characterise regional governance within England. They are processual methods through which information and expert opinion is melded into a set of regional priorities and approaches. Devolution in the English regions is a process, not a policy.</w:t>
      </w:r>
    </w:p>
    <w:p w14:paraId="48341F1E" w14:textId="77777777" w:rsidR="00960B7B" w:rsidRDefault="00960B7B" w:rsidP="00960B7B">
      <w:pPr>
        <w:pStyle w:val="BB-Contentions"/>
        <w:rPr>
          <w:lang w:bidi="en-US"/>
        </w:rPr>
      </w:pPr>
      <w:r w:rsidRPr="00347F27">
        <w:rPr>
          <w:lang w:bidi="en-US"/>
        </w:rPr>
        <w:t>SIGNIFICANTLY:</w:t>
      </w:r>
      <w:r>
        <w:rPr>
          <w:lang w:bidi="en-US"/>
        </w:rPr>
        <w:t xml:space="preserve"> Ways to measure significance</w:t>
      </w:r>
    </w:p>
    <w:p w14:paraId="129A8DCE" w14:textId="77777777" w:rsidR="00960B7B" w:rsidRDefault="00960B7B" w:rsidP="00960B7B">
      <w:pPr>
        <w:pStyle w:val="BB-Contentions"/>
        <w:rPr>
          <w:lang w:bidi="en-US"/>
        </w:rPr>
      </w:pPr>
      <w:r w:rsidRPr="00347F27">
        <w:rPr>
          <w:lang w:bidi="en-US"/>
        </w:rPr>
        <w:t>1. How many peo</w:t>
      </w:r>
      <w:r>
        <w:rPr>
          <w:lang w:bidi="en-US"/>
        </w:rPr>
        <w:t>ple affected?</w:t>
      </w:r>
    </w:p>
    <w:p w14:paraId="4E3ECB63" w14:textId="77777777" w:rsidR="00960B7B" w:rsidRDefault="00960B7B" w:rsidP="00960B7B">
      <w:pPr>
        <w:pStyle w:val="BB-Contentions"/>
        <w:rPr>
          <w:lang w:bidi="en-US"/>
        </w:rPr>
      </w:pPr>
      <w:r w:rsidRPr="00347F27">
        <w:rPr>
          <w:lang w:bidi="en-US"/>
        </w:rPr>
        <w:t>India's population is 1.1 billion</w:t>
      </w:r>
    </w:p>
    <w:p w14:paraId="5A0D6D9B" w14:textId="77777777" w:rsidR="00960B7B" w:rsidRDefault="00960B7B" w:rsidP="00960B7B">
      <w:pPr>
        <w:pStyle w:val="BB-Citation"/>
        <w:rPr>
          <w:lang w:bidi="en-US"/>
        </w:rPr>
      </w:pPr>
      <w:r w:rsidRPr="00347F27">
        <w:rPr>
          <w:u w:val="single"/>
          <w:lang w:bidi="en-US"/>
        </w:rPr>
        <w:t>Carl Haub</w:t>
      </w:r>
      <w:r w:rsidRPr="00347F27">
        <w:rPr>
          <w:lang w:bidi="en-US"/>
        </w:rPr>
        <w:t xml:space="preserve"> (PRB Senior Demographer) and </w:t>
      </w:r>
      <w:r w:rsidRPr="00347F27">
        <w:rPr>
          <w:u w:val="single"/>
          <w:lang w:bidi="en-US"/>
        </w:rPr>
        <w:t xml:space="preserve">O.P. Sharma </w:t>
      </w:r>
      <w:r w:rsidRPr="00347F27">
        <w:rPr>
          <w:lang w:bidi="en-US"/>
        </w:rPr>
        <w:t xml:space="preserve">(PRB India consultant) in collaboration with the </w:t>
      </w:r>
      <w:r w:rsidRPr="00347F27">
        <w:rPr>
          <w:u w:val="single"/>
          <w:lang w:bidi="en-US"/>
        </w:rPr>
        <w:t xml:space="preserve">Population Foundation of India </w:t>
      </w:r>
      <w:r w:rsidRPr="00347F27">
        <w:rPr>
          <w:lang w:bidi="en-US"/>
        </w:rPr>
        <w:t xml:space="preserve">in New Delhi, </w:t>
      </w:r>
      <w:r w:rsidRPr="00347F27">
        <w:rPr>
          <w:u w:val="single"/>
          <w:lang w:bidi="en-US"/>
        </w:rPr>
        <w:t>Sept 2007</w:t>
      </w:r>
      <w:r w:rsidRPr="00347F27">
        <w:rPr>
          <w:lang w:bidi="en-US"/>
        </w:rPr>
        <w:t xml:space="preserve">, "Is India's Population Heading Toward 2 Billion?" POPULATION REFERENCE BUREAU, </w:t>
      </w:r>
      <w:hyperlink r:id="rId927" w:history="1">
        <w:r w:rsidRPr="00BA5DEC">
          <w:rPr>
            <w:rStyle w:val="Hyperlink"/>
            <w:rFonts w:ascii="TimesNewRomanPSMT" w:hAnsi="TimesNewRomanPSMT" w:cs="TimesNewRomanPSMT"/>
            <w:iCs/>
            <w:lang w:bidi="en-US"/>
          </w:rPr>
          <w:t>www.prb.org/Reports/2007/IndiaProjections.aspx</w:t>
        </w:r>
      </w:hyperlink>
    </w:p>
    <w:p w14:paraId="5032A894" w14:textId="77777777" w:rsidR="00960B7B" w:rsidRPr="00347F27" w:rsidRDefault="00960B7B" w:rsidP="00960B7B">
      <w:pPr>
        <w:pStyle w:val="BB-Evidence"/>
        <w:rPr>
          <w:lang w:bidi="en-US"/>
        </w:rPr>
      </w:pPr>
      <w:r w:rsidRPr="00347F27">
        <w:rPr>
          <w:lang w:bidi="en-US"/>
        </w:rPr>
        <w:t>India passed the 1 billion population benchmark in 2000, and stands at 1.1 billion in 2007.</w:t>
      </w:r>
    </w:p>
    <w:p w14:paraId="427A045E" w14:textId="77777777" w:rsidR="00960B7B" w:rsidRDefault="00960B7B" w:rsidP="00960B7B">
      <w:pPr>
        <w:pStyle w:val="BB-Contentions"/>
        <w:rPr>
          <w:lang w:bidi="en-US"/>
        </w:rPr>
      </w:pPr>
      <w:r w:rsidRPr="00347F27">
        <w:rPr>
          <w:lang w:bidi="en-US"/>
        </w:rPr>
        <w:t>2. What percenta</w:t>
      </w:r>
      <w:r>
        <w:rPr>
          <w:lang w:bidi="en-US"/>
        </w:rPr>
        <w:t>ge of the economy is affected?</w:t>
      </w:r>
    </w:p>
    <w:p w14:paraId="5E065261" w14:textId="77777777" w:rsidR="00960B7B" w:rsidRDefault="00960B7B" w:rsidP="00960B7B">
      <w:pPr>
        <w:pStyle w:val="BB-Contentions"/>
        <w:rPr>
          <w:lang w:bidi="en-US"/>
        </w:rPr>
      </w:pPr>
      <w:r w:rsidRPr="00347F27">
        <w:rPr>
          <w:lang w:bidi="en-US"/>
        </w:rPr>
        <w:t>US Gross Domestic Product = $13.84 trillion</w:t>
      </w:r>
    </w:p>
    <w:p w14:paraId="339330FA" w14:textId="77777777" w:rsidR="00960B7B" w:rsidRDefault="00960B7B" w:rsidP="00960B7B">
      <w:pPr>
        <w:pStyle w:val="BB-Citation"/>
        <w:rPr>
          <w:lang w:bidi="en-US"/>
        </w:rPr>
      </w:pPr>
      <w:r w:rsidRPr="00347F27">
        <w:rPr>
          <w:u w:val="single"/>
          <w:lang w:bidi="en-US"/>
        </w:rPr>
        <w:t>CIA World Factbook</w:t>
      </w:r>
      <w:r w:rsidRPr="00347F27">
        <w:rPr>
          <w:lang w:bidi="en-US"/>
        </w:rPr>
        <w:t xml:space="preserve">, 15 </w:t>
      </w:r>
      <w:r w:rsidRPr="00347F27">
        <w:rPr>
          <w:u w:val="single"/>
          <w:lang w:bidi="en-US"/>
        </w:rPr>
        <w:t xml:space="preserve">July 2008 </w:t>
      </w:r>
      <w:r w:rsidRPr="00347F27">
        <w:rPr>
          <w:lang w:bidi="en-US"/>
        </w:rPr>
        <w:t xml:space="preserve">"United States," </w:t>
      </w:r>
      <w:hyperlink r:id="rId928" w:history="1">
        <w:r w:rsidRPr="00BA5DEC">
          <w:rPr>
            <w:rStyle w:val="Hyperlink"/>
            <w:rFonts w:ascii="TimesNewRomanPSMT" w:hAnsi="TimesNewRomanPSMT" w:cs="TimesNewRomanPSMT"/>
            <w:iCs/>
            <w:lang w:bidi="en-US"/>
          </w:rPr>
          <w:t>https://www.cia.gov/library/publications/the-world-factbook/geos/us.html</w:t>
        </w:r>
      </w:hyperlink>
    </w:p>
    <w:p w14:paraId="30CAA337" w14:textId="77777777" w:rsidR="00960B7B" w:rsidRPr="00347F27" w:rsidRDefault="00960B7B" w:rsidP="00960B7B">
      <w:pPr>
        <w:pStyle w:val="BB-Evidence"/>
        <w:rPr>
          <w:lang w:bidi="en-US"/>
        </w:rPr>
      </w:pPr>
      <w:r w:rsidRPr="00347F27">
        <w:rPr>
          <w:lang w:bidi="en-US"/>
        </w:rPr>
        <w:t>GDP (purchasing power parity): $13.84 trillion (2007 est.)</w:t>
      </w:r>
    </w:p>
    <w:p w14:paraId="68E437E4" w14:textId="77777777" w:rsidR="00960B7B" w:rsidRDefault="00960B7B" w:rsidP="00960B7B">
      <w:pPr>
        <w:pStyle w:val="BB-Contentions"/>
        <w:rPr>
          <w:lang w:bidi="en-US"/>
        </w:rPr>
      </w:pPr>
      <w:r w:rsidRPr="00347F27">
        <w:rPr>
          <w:lang w:bidi="en-US"/>
        </w:rPr>
        <w:t>India Gross Domestic Product = $1 trillion</w:t>
      </w:r>
    </w:p>
    <w:p w14:paraId="1641078A" w14:textId="77777777" w:rsidR="00960B7B" w:rsidRDefault="00960B7B" w:rsidP="00960B7B">
      <w:pPr>
        <w:pStyle w:val="BB-Citation"/>
        <w:rPr>
          <w:lang w:bidi="en-US"/>
        </w:rPr>
      </w:pPr>
      <w:r w:rsidRPr="00347F27">
        <w:rPr>
          <w:u w:val="single"/>
          <w:lang w:bidi="en-US"/>
        </w:rPr>
        <w:t xml:space="preserve">EXPRESS INDIA </w:t>
      </w:r>
      <w:r w:rsidRPr="00347F27">
        <w:rPr>
          <w:lang w:bidi="en-US"/>
        </w:rPr>
        <w:t xml:space="preserve">(Indian news agency), 26 </w:t>
      </w:r>
      <w:r w:rsidRPr="00347F27">
        <w:rPr>
          <w:u w:val="single"/>
          <w:lang w:bidi="en-US"/>
        </w:rPr>
        <w:t>Apr 2007</w:t>
      </w:r>
      <w:r w:rsidRPr="00347F27">
        <w:rPr>
          <w:lang w:bidi="en-US"/>
        </w:rPr>
        <w:t xml:space="preserve">, "India's GDP crosses $1 trillion" </w:t>
      </w:r>
      <w:hyperlink r:id="rId929" w:history="1">
        <w:r w:rsidRPr="00BA5DEC">
          <w:rPr>
            <w:rStyle w:val="Hyperlink"/>
            <w:rFonts w:ascii="TimesNewRomanPSMT" w:hAnsi="TimesNewRomanPSMT" w:cs="TimesNewRomanPSMT"/>
            <w:iCs/>
            <w:lang w:bidi="en-US"/>
          </w:rPr>
          <w:t>www.expressindia.com/news/fullstory.php?newsid=85554</w:t>
        </w:r>
      </w:hyperlink>
    </w:p>
    <w:p w14:paraId="57CAE736" w14:textId="77777777" w:rsidR="00960B7B" w:rsidRPr="00347F27" w:rsidRDefault="00960B7B" w:rsidP="00960B7B">
      <w:pPr>
        <w:pStyle w:val="BB-Evidence"/>
        <w:rPr>
          <w:lang w:bidi="en-US"/>
        </w:rPr>
      </w:pPr>
      <w:r w:rsidRPr="002342AE">
        <w:rPr>
          <w:u w:val="single"/>
          <w:lang w:bidi="en-US"/>
        </w:rPr>
        <w:t>India has joined the elite club of 12 countries with a trillion dollar economy, thanks to the continuing rally in rupee against the US dollar.</w:t>
      </w:r>
      <w:r w:rsidRPr="00347F27">
        <w:rPr>
          <w:lang w:bidi="en-US"/>
        </w:rPr>
        <w:t xml:space="preserve"> The country's GDP crossed the trillion-dollar mark for the first time in history when rupee appreciated to below 41-level against the US greenback yesterday, Swiss investment bank Credit Suisse said in a report published on Thursday. </w:t>
      </w:r>
    </w:p>
    <w:p w14:paraId="1E14F7A8" w14:textId="77777777" w:rsidR="00960B7B" w:rsidRDefault="00960B7B" w:rsidP="00960B7B">
      <w:pPr>
        <w:pStyle w:val="BB-Contentions"/>
        <w:rPr>
          <w:lang w:bidi="en-US"/>
        </w:rPr>
      </w:pPr>
      <w:r w:rsidRPr="00347F27">
        <w:rPr>
          <w:lang w:bidi="en-US"/>
        </w:rPr>
        <w:t>INDIA: The entire subcontinent or the Republic of India?</w:t>
      </w:r>
    </w:p>
    <w:p w14:paraId="256DB73B" w14:textId="77777777" w:rsidR="00960B7B" w:rsidRDefault="00960B7B" w:rsidP="00960B7B">
      <w:pPr>
        <w:pStyle w:val="BB-ConstructiveSpeech"/>
        <w:rPr>
          <w:b/>
          <w:bCs/>
          <w:lang w:bidi="en-US"/>
        </w:rPr>
      </w:pPr>
      <w:r w:rsidRPr="00347F27">
        <w:rPr>
          <w:lang w:bidi="en-US"/>
        </w:rPr>
        <w:t>3 reasons why Affirmative "subcontinent of India" definition is abusive and should be rejected:</w:t>
      </w:r>
    </w:p>
    <w:p w14:paraId="7D1B2C0B" w14:textId="77777777" w:rsidR="00960B7B" w:rsidRDefault="00960B7B" w:rsidP="00960B7B">
      <w:pPr>
        <w:pStyle w:val="BB-Contentions"/>
        <w:rPr>
          <w:lang w:bidi="en-US"/>
        </w:rPr>
      </w:pPr>
      <w:r w:rsidRPr="00347F27">
        <w:rPr>
          <w:lang w:bidi="en-US"/>
        </w:rPr>
        <w:t>1. Dictionary insufficient. Inclusion in a dictionary does not prove reasonableness in context of the Resolution.</w:t>
      </w:r>
    </w:p>
    <w:p w14:paraId="1675AB7E" w14:textId="77777777" w:rsidR="00960B7B" w:rsidRPr="00347F27" w:rsidRDefault="00960B7B" w:rsidP="00960B7B">
      <w:pPr>
        <w:pStyle w:val="BB-ConstructiveSpeech"/>
        <w:rPr>
          <w:lang w:bidi="en-US"/>
        </w:rPr>
      </w:pPr>
      <w:r w:rsidRPr="00347F27">
        <w:rPr>
          <w:lang w:bidi="en-US"/>
        </w:rPr>
        <w:t>The fact that some dictionaries include a definition of "India" that mentions the entire subcontinent and multiple countries does not prove by itself that this is what the Resolution is intended to be about. For example, the first definition of India in Merriam-Webster's Online Dictionary (2008, www.merriam-webster.com/dictionary/India) is:</w:t>
      </w:r>
      <w:r w:rsidRPr="00347F27">
        <w:rPr>
          <w:rFonts w:ascii="MS Mincho" w:eastAsia="MS Mincho" w:hAnsi="MS Mincho" w:cs="MS Mincho"/>
          <w:lang w:bidi="en-US"/>
        </w:rPr>
        <w:t> </w:t>
      </w:r>
      <w:r w:rsidRPr="00347F27">
        <w:rPr>
          <w:lang w:bidi="en-US"/>
        </w:rPr>
        <w:t xml:space="preserve">"a communications code word for the letter </w:t>
      </w:r>
      <w:r w:rsidRPr="00347F27">
        <w:rPr>
          <w:i/>
          <w:iCs/>
          <w:lang w:bidi="en-US"/>
        </w:rPr>
        <w:t>i</w:t>
      </w:r>
      <w:r w:rsidRPr="00347F27">
        <w:rPr>
          <w:lang w:bidi="en-US"/>
        </w:rPr>
        <w:t xml:space="preserve"> "</w:t>
      </w:r>
    </w:p>
    <w:p w14:paraId="3B40C03D" w14:textId="77777777" w:rsidR="00960B7B" w:rsidRDefault="00960B7B" w:rsidP="00960B7B">
      <w:pPr>
        <w:pStyle w:val="BB-ConstructiveSpeech"/>
        <w:rPr>
          <w:lang w:bidi="en-US"/>
        </w:rPr>
      </w:pPr>
      <w:r w:rsidRPr="00347F27">
        <w:rPr>
          <w:lang w:bidi="en-US"/>
        </w:rPr>
        <w:t>Obviously, the fact that this is in the dictionary does not prove that the Affirmative could reasonably run a plan to change radio code words.</w:t>
      </w:r>
    </w:p>
    <w:p w14:paraId="3E1BB83B" w14:textId="77777777" w:rsidR="00960B7B" w:rsidRPr="00347F27" w:rsidRDefault="00960B7B" w:rsidP="00960B7B">
      <w:pPr>
        <w:pStyle w:val="BB-Contentions"/>
        <w:rPr>
          <w:lang w:bidi="en-US"/>
        </w:rPr>
      </w:pPr>
      <w:r w:rsidRPr="00347F27">
        <w:rPr>
          <w:lang w:bidi="en-US"/>
        </w:rPr>
        <w:t xml:space="preserve">2. Bit off more than they can chew. </w:t>
      </w:r>
    </w:p>
    <w:p w14:paraId="487781A1" w14:textId="77777777" w:rsidR="00960B7B" w:rsidRDefault="00960B7B" w:rsidP="00960B7B">
      <w:pPr>
        <w:pStyle w:val="BB-Citation"/>
        <w:rPr>
          <w:lang w:bidi="en-US"/>
        </w:rPr>
      </w:pPr>
      <w:r w:rsidRPr="00347F27">
        <w:rPr>
          <w:lang w:bidi="en-US"/>
        </w:rPr>
        <w:t>According to NationMaster encyclopedia 2005 (</w:t>
      </w:r>
      <w:hyperlink r:id="rId930" w:history="1">
        <w:r w:rsidRPr="00BA5DEC">
          <w:rPr>
            <w:rStyle w:val="Hyperlink"/>
            <w:lang w:bidi="en-US"/>
          </w:rPr>
          <w:t>www.nationmaster.com/encyclopedia/Indian-subcontinent</w:t>
        </w:r>
      </w:hyperlink>
      <w:r>
        <w:rPr>
          <w:lang w:bidi="en-US"/>
        </w:rPr>
        <w:t xml:space="preserve">), </w:t>
      </w:r>
    </w:p>
    <w:p w14:paraId="2BB4E14B" w14:textId="77777777" w:rsidR="00960B7B" w:rsidRPr="00347F27" w:rsidRDefault="00960B7B" w:rsidP="00960B7B">
      <w:pPr>
        <w:pStyle w:val="BB-Evidence"/>
        <w:rPr>
          <w:lang w:bidi="en-US"/>
        </w:rPr>
      </w:pPr>
      <w:r w:rsidRPr="00347F27">
        <w:rPr>
          <w:lang w:bidi="en-US"/>
        </w:rPr>
        <w:t xml:space="preserve">"The Indian </w:t>
      </w:r>
      <w:hyperlink r:id="rId931" w:history="1">
        <w:r w:rsidRPr="00347F27">
          <w:rPr>
            <w:lang w:bidi="en-US"/>
          </w:rPr>
          <w:t>subcontinent</w:t>
        </w:r>
      </w:hyperlink>
      <w:r w:rsidRPr="00347F27">
        <w:rPr>
          <w:lang w:bidi="en-US"/>
        </w:rPr>
        <w:t xml:space="preserve"> is a large section of the </w:t>
      </w:r>
      <w:hyperlink r:id="rId932" w:history="1">
        <w:r w:rsidRPr="00347F27">
          <w:rPr>
            <w:lang w:bidi="en-US"/>
          </w:rPr>
          <w:t>Asian</w:t>
        </w:r>
      </w:hyperlink>
      <w:r w:rsidRPr="00347F27">
        <w:rPr>
          <w:lang w:bidi="en-US"/>
        </w:rPr>
        <w:t xml:space="preserve"> </w:t>
      </w:r>
      <w:hyperlink r:id="rId933" w:history="1">
        <w:r w:rsidRPr="00347F27">
          <w:rPr>
            <w:lang w:bidi="en-US"/>
          </w:rPr>
          <w:t>continent</w:t>
        </w:r>
      </w:hyperlink>
      <w:r w:rsidRPr="00347F27">
        <w:rPr>
          <w:lang w:bidi="en-US"/>
        </w:rPr>
        <w:t xml:space="preserve"> consisting of countries lying substantially on the </w:t>
      </w:r>
      <w:hyperlink r:id="rId934" w:history="1">
        <w:r w:rsidRPr="00347F27">
          <w:rPr>
            <w:lang w:bidi="en-US"/>
          </w:rPr>
          <w:t>Indian tectonic plate</w:t>
        </w:r>
      </w:hyperlink>
      <w:r w:rsidRPr="00347F27">
        <w:rPr>
          <w:lang w:bidi="en-US"/>
        </w:rPr>
        <w:t xml:space="preserve">. These include countries on the </w:t>
      </w:r>
      <w:hyperlink r:id="rId935" w:history="1">
        <w:r w:rsidRPr="00347F27">
          <w:rPr>
            <w:lang w:bidi="en-US"/>
          </w:rPr>
          <w:t>continental crust</w:t>
        </w:r>
      </w:hyperlink>
      <w:r w:rsidRPr="00347F27">
        <w:rPr>
          <w:lang w:bidi="en-US"/>
        </w:rPr>
        <w:t>—</w:t>
      </w:r>
      <w:hyperlink r:id="rId936" w:history="1">
        <w:r w:rsidRPr="00347F27">
          <w:rPr>
            <w:lang w:bidi="en-US"/>
          </w:rPr>
          <w:t>Bangladesh</w:t>
        </w:r>
      </w:hyperlink>
      <w:r w:rsidRPr="00347F27">
        <w:rPr>
          <w:lang w:bidi="en-US"/>
        </w:rPr>
        <w:t xml:space="preserve">, </w:t>
      </w:r>
      <w:hyperlink r:id="rId937" w:history="1">
        <w:r w:rsidRPr="00347F27">
          <w:rPr>
            <w:lang w:bidi="en-US"/>
          </w:rPr>
          <w:t>Bhutan</w:t>
        </w:r>
      </w:hyperlink>
      <w:r w:rsidRPr="00347F27">
        <w:rPr>
          <w:lang w:bidi="en-US"/>
        </w:rPr>
        <w:t xml:space="preserve">, </w:t>
      </w:r>
      <w:hyperlink r:id="rId938" w:history="1">
        <w:r w:rsidRPr="00347F27">
          <w:rPr>
            <w:lang w:bidi="en-US"/>
          </w:rPr>
          <w:t>India</w:t>
        </w:r>
      </w:hyperlink>
      <w:r w:rsidRPr="00347F27">
        <w:rPr>
          <w:lang w:bidi="en-US"/>
        </w:rPr>
        <w:t xml:space="preserve">, </w:t>
      </w:r>
      <w:hyperlink r:id="rId939" w:history="1">
        <w:r w:rsidRPr="00347F27">
          <w:rPr>
            <w:lang w:bidi="en-US"/>
          </w:rPr>
          <w:t>Nepal</w:t>
        </w:r>
      </w:hyperlink>
      <w:r w:rsidRPr="00347F27">
        <w:rPr>
          <w:lang w:bidi="en-US"/>
        </w:rPr>
        <w:t xml:space="preserve">, and </w:t>
      </w:r>
      <w:hyperlink r:id="rId940" w:history="1">
        <w:r w:rsidRPr="00347F27">
          <w:rPr>
            <w:lang w:bidi="en-US"/>
          </w:rPr>
          <w:t>Pakistan</w:t>
        </w:r>
      </w:hyperlink>
      <w:r w:rsidRPr="00347F27">
        <w:rPr>
          <w:lang w:bidi="en-US"/>
        </w:rPr>
        <w:t xml:space="preserve">; </w:t>
      </w:r>
      <w:hyperlink r:id="rId941" w:history="1">
        <w:r w:rsidRPr="00347F27">
          <w:rPr>
            <w:lang w:bidi="en-US"/>
          </w:rPr>
          <w:t>island</w:t>
        </w:r>
      </w:hyperlink>
      <w:r w:rsidRPr="00347F27">
        <w:rPr>
          <w:lang w:bidi="en-US"/>
        </w:rPr>
        <w:t xml:space="preserve"> countries on the </w:t>
      </w:r>
      <w:hyperlink r:id="rId942" w:history="1">
        <w:r w:rsidRPr="00347F27">
          <w:rPr>
            <w:lang w:bidi="en-US"/>
          </w:rPr>
          <w:t>continental shelf</w:t>
        </w:r>
      </w:hyperlink>
      <w:r w:rsidRPr="00347F27">
        <w:rPr>
          <w:lang w:bidi="en-US"/>
        </w:rPr>
        <w:t>—</w:t>
      </w:r>
      <w:hyperlink r:id="rId943" w:history="1">
        <w:r w:rsidRPr="00347F27">
          <w:rPr>
            <w:lang w:bidi="en-US"/>
          </w:rPr>
          <w:t>Sri Lanka</w:t>
        </w:r>
      </w:hyperlink>
      <w:r w:rsidRPr="00347F27">
        <w:rPr>
          <w:lang w:bidi="en-US"/>
        </w:rPr>
        <w:t xml:space="preserve">, and </w:t>
      </w:r>
      <w:hyperlink r:id="rId944" w:history="1">
        <w:r w:rsidRPr="00347F27">
          <w:rPr>
            <w:lang w:bidi="en-US"/>
          </w:rPr>
          <w:t>island</w:t>
        </w:r>
      </w:hyperlink>
      <w:r w:rsidRPr="00347F27">
        <w:rPr>
          <w:lang w:bidi="en-US"/>
        </w:rPr>
        <w:t xml:space="preserve"> countries rising above the </w:t>
      </w:r>
      <w:hyperlink r:id="rId945" w:history="1">
        <w:r w:rsidRPr="00347F27">
          <w:rPr>
            <w:lang w:bidi="en-US"/>
          </w:rPr>
          <w:t>oceanic crust</w:t>
        </w:r>
      </w:hyperlink>
      <w:r w:rsidRPr="00347F27">
        <w:rPr>
          <w:lang w:bidi="en-US"/>
        </w:rPr>
        <w:t>—</w:t>
      </w:r>
      <w:hyperlink r:id="rId946" w:history="1">
        <w:r w:rsidRPr="00347F27">
          <w:rPr>
            <w:lang w:bidi="en-US"/>
          </w:rPr>
          <w:t>Maldives</w:t>
        </w:r>
      </w:hyperlink>
      <w:r w:rsidRPr="00347F27">
        <w:rPr>
          <w:lang w:bidi="en-US"/>
        </w:rPr>
        <w:t xml:space="preserve">." </w:t>
      </w:r>
    </w:p>
    <w:p w14:paraId="5533D1FC" w14:textId="77777777" w:rsidR="00960B7B" w:rsidRDefault="00960B7B" w:rsidP="00960B7B">
      <w:pPr>
        <w:pStyle w:val="BB-ConstructiveSpeech"/>
        <w:rPr>
          <w:lang w:bidi="en-US"/>
        </w:rPr>
      </w:pPr>
      <w:r w:rsidRPr="00347F27">
        <w:rPr>
          <w:lang w:bidi="en-US"/>
        </w:rPr>
        <w:t xml:space="preserve">Since the Affirmative has rejected "Republic of India" and wants the entire subcontinent to be the subject area of the resolution, they have to change a policy towards the entire subcontinent to meet their definition. This means changing something towards the Republic of India, Pakistan, Bhutan, Nepal and Bangladesh, not just one or two of them. If they want the subcontinent definition then they are rejecting the country definition and they can't have it both ways. </w:t>
      </w:r>
    </w:p>
    <w:p w14:paraId="400BA549" w14:textId="77777777" w:rsidR="00960B7B" w:rsidRDefault="00960B7B" w:rsidP="00960B7B">
      <w:pPr>
        <w:pStyle w:val="BB-ConstructiveSpeech"/>
        <w:rPr>
          <w:lang w:bidi="en-US"/>
        </w:rPr>
      </w:pPr>
      <w:r w:rsidRPr="00347F27">
        <w:rPr>
          <w:lang w:bidi="en-US"/>
        </w:rPr>
        <w:t>Notice that the resolution does not say "one or more countries in India," which it would say if the resolution intended to allow them to pick and choose among nations within the subcontinent. If they want "India" to mean one big unit in their definition, then they can't break it back into individual countries in their plan.</w:t>
      </w:r>
    </w:p>
    <w:p w14:paraId="19D0BB36" w14:textId="77777777" w:rsidR="00960B7B" w:rsidRPr="00347F27" w:rsidRDefault="00960B7B" w:rsidP="00960B7B">
      <w:pPr>
        <w:pStyle w:val="BB-Contentions"/>
        <w:rPr>
          <w:bCs/>
          <w:lang w:bidi="en-US"/>
        </w:rPr>
      </w:pPr>
      <w:r w:rsidRPr="00347F27">
        <w:rPr>
          <w:bCs/>
          <w:lang w:bidi="en-US"/>
        </w:rPr>
        <w:t xml:space="preserve">3. "Common man" test. </w:t>
      </w:r>
    </w:p>
    <w:p w14:paraId="77AACA59" w14:textId="77777777" w:rsidR="00960B7B" w:rsidRPr="00347F27" w:rsidRDefault="00960B7B" w:rsidP="00960B7B">
      <w:pPr>
        <w:pStyle w:val="BB-ConstructiveSpeech"/>
        <w:rPr>
          <w:lang w:bidi="en-US"/>
        </w:rPr>
      </w:pPr>
      <w:r w:rsidRPr="00347F27">
        <w:rPr>
          <w:lang w:bidi="en-US"/>
        </w:rPr>
        <w:t>Judge, when you arrived here today and knew that the topic was changing US policy toward "India," did you expect to hear an Affirmative team proposing to change US</w:t>
      </w:r>
      <w:r>
        <w:rPr>
          <w:lang w:bidi="en-US"/>
        </w:rPr>
        <w:t xml:space="preserve"> policy toward </w:t>
      </w:r>
      <w:r w:rsidRPr="00347F27">
        <w:rPr>
          <w:lang w:bidi="en-US"/>
        </w:rPr>
        <w:t>(Pakistan, Bangladesh, ...)? If that surprised you, then you can understand why it surprised us too and it proves that the Affirmative has strayed from the normal usage of the term into something designed to surprise and confuse Negative teams. Tactics like that are abusive because they circumvent the educational purpose of debate and change it into a game of "win at any cost." The best response to that is to penalize that behavior by awarding a Negative ballot.</w:t>
      </w:r>
    </w:p>
    <w:p w14:paraId="6E21C053" w14:textId="77777777" w:rsidR="00960B7B" w:rsidRDefault="00960B7B" w:rsidP="00960B7B">
      <w:pPr>
        <w:pStyle w:val="BB-BriefHeading"/>
        <w:rPr>
          <w:lang w:bidi="en-US"/>
        </w:rPr>
      </w:pPr>
      <w:bookmarkStart w:id="345" w:name="_Toc79275781"/>
      <w:bookmarkStart w:id="346" w:name="_Toc3447316"/>
      <w:r w:rsidRPr="00347F27">
        <w:rPr>
          <w:lang w:bidi="en-US"/>
        </w:rPr>
        <w:t>TRADE SANCTIONS – Won't work</w:t>
      </w:r>
      <w:bookmarkEnd w:id="345"/>
      <w:bookmarkEnd w:id="346"/>
    </w:p>
    <w:p w14:paraId="1FDC2412" w14:textId="77777777" w:rsidR="00960B7B" w:rsidRDefault="00960B7B" w:rsidP="00960B7B">
      <w:pPr>
        <w:pStyle w:val="BB-Contentions"/>
        <w:rPr>
          <w:lang w:bidi="en-US"/>
        </w:rPr>
      </w:pPr>
      <w:r>
        <w:rPr>
          <w:lang w:bidi="en-US"/>
        </w:rPr>
        <w:t>SOLVENCY</w:t>
      </w:r>
    </w:p>
    <w:p w14:paraId="5B607A03" w14:textId="77777777" w:rsidR="00960B7B" w:rsidRDefault="00960B7B" w:rsidP="00960B7B">
      <w:pPr>
        <w:pStyle w:val="BB-Contentions"/>
        <w:rPr>
          <w:lang w:bidi="en-US"/>
        </w:rPr>
      </w:pPr>
      <w:r w:rsidRPr="00347F27">
        <w:rPr>
          <w:lang w:bidi="en-US"/>
        </w:rPr>
        <w:t>Sanctioned countries find workarounds to lessen the impact</w:t>
      </w:r>
    </w:p>
    <w:p w14:paraId="1F35BD21" w14:textId="77777777" w:rsidR="00960B7B" w:rsidRDefault="00960B7B" w:rsidP="00960B7B">
      <w:pPr>
        <w:pStyle w:val="BB-Citation"/>
        <w:rPr>
          <w:lang w:bidi="en-US"/>
        </w:rPr>
      </w:pPr>
      <w:r w:rsidRPr="00347F27">
        <w:rPr>
          <w:u w:val="single"/>
          <w:lang w:bidi="en-US"/>
        </w:rPr>
        <w:t>Government Accountability Office,</w:t>
      </w:r>
      <w:r w:rsidRPr="00347F27">
        <w:rPr>
          <w:lang w:bidi="en-US"/>
        </w:rPr>
        <w:t xml:space="preserve"> </w:t>
      </w:r>
      <w:r w:rsidRPr="00347F27">
        <w:rPr>
          <w:u w:val="single"/>
          <w:lang w:bidi="en-US"/>
        </w:rPr>
        <w:t>Dec 2007</w:t>
      </w:r>
      <w:r w:rsidRPr="00347F27">
        <w:rPr>
          <w:lang w:bidi="en-US"/>
        </w:rPr>
        <w:t>, "IRAN SANCTIONS - Impact in Furthering U.S. Objectives Is Unclear and Should</w:t>
      </w:r>
      <w:r>
        <w:rPr>
          <w:lang w:bidi="en-US"/>
        </w:rPr>
        <w:t xml:space="preserve"> </w:t>
      </w:r>
      <w:r w:rsidRPr="00347F27">
        <w:rPr>
          <w:lang w:bidi="en-US"/>
        </w:rPr>
        <w:t xml:space="preserve">Be Reviewed" </w:t>
      </w:r>
      <w:hyperlink r:id="rId947" w:history="1">
        <w:r w:rsidRPr="00BA5DEC">
          <w:rPr>
            <w:rStyle w:val="Hyperlink"/>
            <w:lang w:bidi="en-US"/>
          </w:rPr>
          <w:t>www.gao.gov/new.items/d0858.pdf</w:t>
        </w:r>
      </w:hyperlink>
    </w:p>
    <w:p w14:paraId="6BA54E03" w14:textId="77777777" w:rsidR="00960B7B" w:rsidRPr="00347F27" w:rsidRDefault="00960B7B" w:rsidP="00960B7B">
      <w:pPr>
        <w:pStyle w:val="BB-Evidence"/>
        <w:rPr>
          <w:lang w:bidi="en-US"/>
        </w:rPr>
      </w:pPr>
      <w:r w:rsidRPr="00347F27">
        <w:rPr>
          <w:lang w:bidi="en-US"/>
        </w:rPr>
        <w:t>Treasury officials have noted that sanctioned parties often find "workarounds" to lessen the sanctions impact, and other financial options can be used. For example, sanctioned Iranian banks may turn to euro or other currency transactions to support Iranian government activities. Further, in 2006, a Treasury official testified that stopping money flows to Iran is particularly challenging because the Iranian government draws upon a large network of state-owned banks and parastatal companies that is difficult to penetrate.</w:t>
      </w:r>
    </w:p>
    <w:p w14:paraId="3FAEBDAE" w14:textId="77777777" w:rsidR="00960B7B" w:rsidRDefault="00960B7B" w:rsidP="00960B7B">
      <w:pPr>
        <w:pStyle w:val="BB-Contentions"/>
        <w:rPr>
          <w:lang w:bidi="en-US"/>
        </w:rPr>
      </w:pPr>
      <w:r w:rsidRPr="00347F27">
        <w:rPr>
          <w:lang w:bidi="en-US"/>
        </w:rPr>
        <w:t>Sanctions not as effective as officials claim: Iran continues nuclear program and terrorism despite US sanctions</w:t>
      </w:r>
    </w:p>
    <w:p w14:paraId="2DAF87F7" w14:textId="77777777" w:rsidR="00960B7B" w:rsidRDefault="00960B7B" w:rsidP="00960B7B">
      <w:pPr>
        <w:pStyle w:val="BB-Citation"/>
        <w:rPr>
          <w:lang w:bidi="en-US"/>
        </w:rPr>
      </w:pPr>
      <w:r w:rsidRPr="00347F27">
        <w:rPr>
          <w:u w:val="single"/>
          <w:lang w:bidi="en-US"/>
        </w:rPr>
        <w:t>Government Accountability Office,</w:t>
      </w:r>
      <w:r w:rsidRPr="00347F27">
        <w:rPr>
          <w:lang w:bidi="en-US"/>
        </w:rPr>
        <w:t xml:space="preserve"> </w:t>
      </w:r>
      <w:r w:rsidRPr="00347F27">
        <w:rPr>
          <w:u w:val="single"/>
          <w:lang w:bidi="en-US"/>
        </w:rPr>
        <w:t>Dec 2007</w:t>
      </w:r>
      <w:r w:rsidRPr="00347F27">
        <w:rPr>
          <w:lang w:bidi="en-US"/>
        </w:rPr>
        <w:t>, "IRAN SANCTIONS - Impact in Furthering U.S. Objectives Is Unclear and Should</w:t>
      </w:r>
      <w:r>
        <w:rPr>
          <w:lang w:bidi="en-US"/>
        </w:rPr>
        <w:t xml:space="preserve"> </w:t>
      </w:r>
      <w:r w:rsidRPr="00347F27">
        <w:rPr>
          <w:lang w:bidi="en-US"/>
        </w:rPr>
        <w:t xml:space="preserve">Be Reviewed" </w:t>
      </w:r>
      <w:hyperlink r:id="rId948" w:history="1">
        <w:r w:rsidRPr="00BA5DEC">
          <w:rPr>
            <w:rStyle w:val="Hyperlink"/>
            <w:lang w:bidi="en-US"/>
          </w:rPr>
          <w:t>www.gao.gov/new.items/d0858.pdf</w:t>
        </w:r>
      </w:hyperlink>
    </w:p>
    <w:p w14:paraId="41FFDAB5" w14:textId="77777777" w:rsidR="00960B7B" w:rsidRPr="00781511" w:rsidRDefault="00960B7B" w:rsidP="00960B7B">
      <w:pPr>
        <w:pStyle w:val="BB-Evidence"/>
        <w:rPr>
          <w:lang w:bidi="en-US"/>
        </w:rPr>
      </w:pPr>
      <w:r w:rsidRPr="00347F27">
        <w:rPr>
          <w:lang w:bidi="en-US"/>
        </w:rPr>
        <w:t>U.S. officials report that U.S. sanctions have slowed foreign investment in Iran's petroleum sector, denied parties involved in Iran's proliferation and terrorism activities access to the U.S. financial system, and provided a clear statement of U.S. concerns to the rest of the world. However, other evidence raises questions about the extent of reported impacts. Since 2003, the Iranian government has signed contracts reported at about $20 billion with foreign firms to develop its energy resources. Further, sanctioned Iranian banks may fund their activities in currencies other than the dollar. Moreover, while Iran halted its nuclear weapons program in 2003, according to the November 2007 National Intelligence Estimate, it continues to enrich uranium, acquire advanced weapons technology, and support terrorism. Finally, U.S. agencies do not systematically collect or analyze data demonstrating the overall impact and results of their sanctioning and enforcement actions.</w:t>
      </w:r>
    </w:p>
    <w:p w14:paraId="0F7632A4" w14:textId="77777777" w:rsidR="00960B7B" w:rsidRDefault="00960B7B" w:rsidP="00960B7B">
      <w:pPr>
        <w:pStyle w:val="BB-Contentions"/>
        <w:rPr>
          <w:i/>
          <w:iCs/>
          <w:lang w:bidi="en-US"/>
        </w:rPr>
      </w:pPr>
      <w:r w:rsidRPr="00347F27">
        <w:rPr>
          <w:lang w:bidi="en-US"/>
        </w:rPr>
        <w:t>Other countries fill the vacuum created by US unilateral sanctions</w:t>
      </w:r>
    </w:p>
    <w:p w14:paraId="44816BBC" w14:textId="77777777" w:rsidR="00960B7B" w:rsidRDefault="00960B7B" w:rsidP="00960B7B">
      <w:pPr>
        <w:pStyle w:val="BB-Citation"/>
        <w:rPr>
          <w:lang w:bidi="en-US"/>
        </w:rPr>
      </w:pPr>
      <w:r w:rsidRPr="00727A51">
        <w:rPr>
          <w:bCs/>
          <w:u w:val="single"/>
          <w:lang w:bidi="en-US"/>
        </w:rPr>
        <w:t>US Chamber of Commerce, 2008</w:t>
      </w:r>
      <w:r w:rsidRPr="00727A51">
        <w:rPr>
          <w:bCs/>
          <w:lang w:bidi="en-US"/>
        </w:rPr>
        <w:t>, "</w:t>
      </w:r>
      <w:r w:rsidRPr="00347F27">
        <w:rPr>
          <w:lang w:bidi="en-US"/>
        </w:rPr>
        <w:t xml:space="preserve">Economic Sanctions and Other Trade Restrictions" </w:t>
      </w:r>
      <w:hyperlink r:id="rId949" w:history="1">
        <w:r w:rsidRPr="00BA5DEC">
          <w:rPr>
            <w:rStyle w:val="Hyperlink"/>
            <w:rFonts w:ascii="TimesNewRomanPSMT" w:hAnsi="TimesNewRomanPSMT" w:cs="TimesNewRomanPSMT"/>
            <w:iCs/>
            <w:lang w:bidi="en-US"/>
          </w:rPr>
          <w:t>www.uschamber.com/international/policy/sanctions.htm</w:t>
        </w:r>
      </w:hyperlink>
    </w:p>
    <w:p w14:paraId="340EE0F1" w14:textId="77777777" w:rsidR="00960B7B" w:rsidRPr="00347F27" w:rsidRDefault="00960B7B" w:rsidP="00960B7B">
      <w:pPr>
        <w:pStyle w:val="BB-Evidence"/>
        <w:rPr>
          <w:lang w:bidi="en-US"/>
        </w:rPr>
      </w:pPr>
      <w:r w:rsidRPr="00347F27">
        <w:rPr>
          <w:lang w:bidi="en-US"/>
        </w:rPr>
        <w:t xml:space="preserve">Over the past few decades, </w:t>
      </w:r>
      <w:r w:rsidRPr="002342AE">
        <w:rPr>
          <w:u w:val="single"/>
          <w:lang w:bidi="en-US"/>
        </w:rPr>
        <w:t>U.S. policymakers in Congress and the executive branch have repeatedly imposed unilateral economic sanctions on a variety of countries for foreign policy purposes. These sanctions have taken the form of import bans, export controls, restrictions on U.S. investment and expatriate activity overseas, and financial controls.</w:t>
      </w:r>
      <w:r w:rsidRPr="00347F27">
        <w:rPr>
          <w:lang w:bidi="en-US"/>
        </w:rPr>
        <w:t xml:space="preserve"> All too often, they have been undertaken for ill-defined purposes or with little consideration of their impact. </w:t>
      </w:r>
      <w:r w:rsidRPr="002342AE">
        <w:rPr>
          <w:u w:val="single"/>
          <w:lang w:bidi="en-US"/>
        </w:rPr>
        <w:t>Rather than modifying the behavior of those countries, the sanctions have often damaged U.S. economic interests at home and overseas. The vacuum created by unilateral sanctions is generally filled by our trade competitors, particularly our allies.</w:t>
      </w:r>
    </w:p>
    <w:p w14:paraId="39D848A1" w14:textId="77777777" w:rsidR="00960B7B" w:rsidRDefault="00960B7B" w:rsidP="00960B7B">
      <w:pPr>
        <w:pStyle w:val="BB-Contentions"/>
        <w:rPr>
          <w:lang w:bidi="en-US"/>
        </w:rPr>
      </w:pPr>
      <w:r w:rsidRPr="00347F27">
        <w:rPr>
          <w:lang w:bidi="en-US"/>
        </w:rPr>
        <w:t xml:space="preserve">Sanctions have to be </w:t>
      </w:r>
      <w:r w:rsidRPr="00347F27">
        <w:rPr>
          <w:u w:val="single"/>
          <w:lang w:bidi="en-US"/>
        </w:rPr>
        <w:t>multi</w:t>
      </w:r>
      <w:r w:rsidRPr="00347F27">
        <w:rPr>
          <w:lang w:bidi="en-US"/>
        </w:rPr>
        <w:t>lateral to be even marginally successful</w:t>
      </w:r>
    </w:p>
    <w:p w14:paraId="3967227A" w14:textId="77777777" w:rsidR="00960B7B" w:rsidRDefault="00960B7B" w:rsidP="00960B7B">
      <w:pPr>
        <w:pStyle w:val="BB-Citation"/>
        <w:rPr>
          <w:lang w:bidi="en-US"/>
        </w:rPr>
      </w:pPr>
      <w:r w:rsidRPr="00347F27">
        <w:rPr>
          <w:u w:val="single"/>
          <w:lang w:bidi="en-US"/>
        </w:rPr>
        <w:t>US Chamber of Commerce, 2008</w:t>
      </w:r>
      <w:r w:rsidRPr="00347F27">
        <w:rPr>
          <w:lang w:bidi="en-US"/>
        </w:rPr>
        <w:t xml:space="preserve">, "Economic Sanctions and Other Trade Restrictions" </w:t>
      </w:r>
      <w:hyperlink r:id="rId950" w:history="1">
        <w:r w:rsidRPr="00BA5DEC">
          <w:rPr>
            <w:rStyle w:val="Hyperlink"/>
            <w:rFonts w:ascii="TimesNewRomanPSMT" w:hAnsi="TimesNewRomanPSMT" w:cs="TimesNewRomanPSMT"/>
            <w:iCs/>
            <w:lang w:bidi="en-US"/>
          </w:rPr>
          <w:t>www.uschamber.com/international/policy/sanctions.htm</w:t>
        </w:r>
      </w:hyperlink>
    </w:p>
    <w:p w14:paraId="44A281EE" w14:textId="77777777" w:rsidR="00960B7B" w:rsidRDefault="00960B7B" w:rsidP="00960B7B">
      <w:pPr>
        <w:pStyle w:val="BB-Evidence"/>
        <w:rPr>
          <w:lang w:bidi="en-US"/>
        </w:rPr>
      </w:pPr>
      <w:r w:rsidRPr="00347F27">
        <w:rPr>
          <w:lang w:bidi="en-US"/>
        </w:rPr>
        <w:t>To be even marginally successful, economic sanctions must be multilateral; but because all countries define their foreign policy interests differently, there is rarely a consensus in favor of sanctions. The United States cannot afford to continue a policy of unilateralism when it comes to economic sanctions.</w:t>
      </w:r>
    </w:p>
    <w:p w14:paraId="295F589C" w14:textId="77777777" w:rsidR="00960B7B" w:rsidRDefault="00960B7B" w:rsidP="00960B7B">
      <w:pPr>
        <w:pStyle w:val="BB-Contentions"/>
        <w:rPr>
          <w:lang w:bidi="en-US"/>
        </w:rPr>
      </w:pPr>
      <w:r>
        <w:rPr>
          <w:lang w:bidi="en-US"/>
        </w:rPr>
        <w:t>DISADVANTAGE</w:t>
      </w:r>
    </w:p>
    <w:p w14:paraId="49D727A5" w14:textId="77777777" w:rsidR="00960B7B" w:rsidRDefault="00960B7B" w:rsidP="00960B7B">
      <w:pPr>
        <w:pStyle w:val="BB-Contentions"/>
        <w:rPr>
          <w:lang w:bidi="en-US"/>
        </w:rPr>
      </w:pPr>
      <w:r w:rsidRPr="00347F27">
        <w:rPr>
          <w:lang w:bidi="en-US"/>
        </w:rPr>
        <w:t>Poverty</w:t>
      </w:r>
    </w:p>
    <w:p w14:paraId="5E18D003" w14:textId="77777777" w:rsidR="00960B7B" w:rsidRPr="00347F27" w:rsidRDefault="00960B7B" w:rsidP="00960B7B">
      <w:pPr>
        <w:pStyle w:val="BB-Contentions"/>
        <w:rPr>
          <w:lang w:bidi="en-US"/>
        </w:rPr>
      </w:pPr>
      <w:r w:rsidRPr="00347F27">
        <w:rPr>
          <w:lang w:bidi="en-US"/>
        </w:rPr>
        <w:t>A. Link &amp; Uniqueness: Millions remain in poverty in India today</w:t>
      </w:r>
    </w:p>
    <w:p w14:paraId="78F0F294" w14:textId="77777777" w:rsidR="00960B7B" w:rsidRDefault="00960B7B" w:rsidP="00960B7B">
      <w:pPr>
        <w:pStyle w:val="BB-Citation"/>
        <w:rPr>
          <w:lang w:bidi="en-US"/>
        </w:rPr>
      </w:pPr>
      <w:r w:rsidRPr="00347F27">
        <w:rPr>
          <w:u w:val="single"/>
          <w:lang w:bidi="en-US"/>
        </w:rPr>
        <w:t>WALL STREET JOURNAL</w:t>
      </w:r>
      <w:r w:rsidRPr="00347F27">
        <w:rPr>
          <w:lang w:bidi="en-US"/>
        </w:rPr>
        <w:t xml:space="preserve">, 8 </w:t>
      </w:r>
      <w:r w:rsidRPr="00347F27">
        <w:rPr>
          <w:u w:val="single"/>
          <w:lang w:bidi="en-US"/>
        </w:rPr>
        <w:t>July 2008</w:t>
      </w:r>
      <w:r w:rsidRPr="00347F27">
        <w:rPr>
          <w:lang w:bidi="en-US"/>
        </w:rPr>
        <w:t xml:space="preserve">, LIVEMINT.com, "India Unveiled | Poor need more state aid to climb earnings tree" </w:t>
      </w:r>
      <w:hyperlink r:id="rId951" w:history="1">
        <w:r w:rsidRPr="00BA5DEC">
          <w:rPr>
            <w:rStyle w:val="Hyperlink"/>
            <w:rFonts w:ascii="TimesNewRomanPSMT" w:hAnsi="TimesNewRomanPSMT" w:cs="TimesNewRomanPSMT"/>
            <w:iCs/>
            <w:lang w:bidi="en-US"/>
          </w:rPr>
          <w:t>www.livemint.com/2008/07/08013921/India-Unveiled—Poor-need-mor.html</w:t>
        </w:r>
      </w:hyperlink>
    </w:p>
    <w:p w14:paraId="4E9722C2" w14:textId="77777777" w:rsidR="00960B7B" w:rsidRPr="00347F27" w:rsidRDefault="00960B7B" w:rsidP="00960B7B">
      <w:pPr>
        <w:pStyle w:val="BB-Evidence"/>
        <w:rPr>
          <w:lang w:bidi="en-US"/>
        </w:rPr>
      </w:pPr>
      <w:r w:rsidRPr="00347F27">
        <w:rPr>
          <w:lang w:bidi="en-US"/>
        </w:rPr>
        <w:t>India is home to 319 million of the so-called poorest of the poor, or those living below the dollar-a-day poverty line, according to a report authored by five economists at the International Food Policy Research Institute in Washington, DC</w:t>
      </w:r>
      <w:r>
        <w:rPr>
          <w:lang w:bidi="en-US"/>
        </w:rPr>
        <w:t xml:space="preserve">, and released last year. </w:t>
      </w:r>
    </w:p>
    <w:p w14:paraId="171D4438" w14:textId="77777777" w:rsidR="00960B7B" w:rsidRDefault="00960B7B" w:rsidP="00960B7B">
      <w:pPr>
        <w:pStyle w:val="BB-Contentions"/>
        <w:rPr>
          <w:lang w:bidi="en-US"/>
        </w:rPr>
      </w:pPr>
      <w:r w:rsidRPr="00347F27">
        <w:rPr>
          <w:lang w:bidi="en-US"/>
        </w:rPr>
        <w:t>B. Link &amp; Impact: Trade sanctions would reduce the best opportunity to raise incomes and standards</w:t>
      </w:r>
    </w:p>
    <w:p w14:paraId="58CEE6B8" w14:textId="77777777" w:rsidR="00960B7B" w:rsidRDefault="00960B7B" w:rsidP="00960B7B">
      <w:pPr>
        <w:pStyle w:val="BB-Citation"/>
        <w:rPr>
          <w:lang w:bidi="en-US"/>
        </w:rPr>
      </w:pPr>
      <w:r w:rsidRPr="00347F27">
        <w:rPr>
          <w:u w:val="single"/>
          <w:lang w:bidi="en-US"/>
        </w:rPr>
        <w:t xml:space="preserve">Daniel Griswold </w:t>
      </w:r>
      <w:r w:rsidRPr="00347F27">
        <w:rPr>
          <w:lang w:bidi="en-US"/>
        </w:rPr>
        <w:t xml:space="preserve">(director of Cato Institute's Center for Trade Policy Studies) 14 </w:t>
      </w:r>
      <w:r w:rsidRPr="00347F27">
        <w:rPr>
          <w:u w:val="single"/>
          <w:lang w:bidi="en-US"/>
        </w:rPr>
        <w:t>Feb 2007</w:t>
      </w:r>
      <w:r w:rsidRPr="00347F27">
        <w:rPr>
          <w:lang w:bidi="en-US"/>
        </w:rPr>
        <w:t xml:space="preserve">, statement before the Trade, Tourism, and Economic Development Subcommittee of the </w:t>
      </w:r>
      <w:r w:rsidRPr="00347F27">
        <w:rPr>
          <w:u w:val="single"/>
          <w:lang w:bidi="en-US"/>
        </w:rPr>
        <w:t>Senate Commerce, Science, and Transportation Committee, Hearing on "Overseas Sweatshop Abuses,</w:t>
      </w:r>
      <w:r w:rsidRPr="00347F27">
        <w:rPr>
          <w:lang w:bidi="en-US"/>
        </w:rPr>
        <w:t xml:space="preserve"> Their Impact on U.S. Workers, and the Need for Anti-Sweatshop Legislation" </w:t>
      </w:r>
      <w:hyperlink r:id="rId952" w:history="1">
        <w:r w:rsidRPr="00BA5DEC">
          <w:rPr>
            <w:rStyle w:val="Hyperlink"/>
            <w:rFonts w:ascii="TimesNewRomanPSMT" w:hAnsi="TimesNewRomanPSMT" w:cs="TimesNewRomanPSMT"/>
            <w:iCs/>
            <w:lang w:bidi="en-US"/>
          </w:rPr>
          <w:t>www.cato.org/testimony/dg-mt-02142007.html</w:t>
        </w:r>
      </w:hyperlink>
    </w:p>
    <w:p w14:paraId="1475FA89" w14:textId="77777777" w:rsidR="00960B7B" w:rsidRPr="00347F27" w:rsidRDefault="00960B7B" w:rsidP="00960B7B">
      <w:pPr>
        <w:widowControl w:val="0"/>
        <w:autoSpaceDE w:val="0"/>
        <w:autoSpaceDN w:val="0"/>
        <w:adjustRightInd w:val="0"/>
        <w:rPr>
          <w:rFonts w:ascii="TimesNewRomanPSMT" w:hAnsi="TimesNewRomanPSMT" w:cs="TimesNewRomanPSMT"/>
          <w:sz w:val="20"/>
          <w:szCs w:val="20"/>
          <w:lang w:bidi="en-US"/>
        </w:rPr>
      </w:pPr>
      <w:r w:rsidRPr="00347F27">
        <w:rPr>
          <w:rFonts w:ascii="TimesNewRomanPSMT" w:hAnsi="TimesNewRomanPSMT" w:cs="TimesNewRomanPSMT"/>
          <w:sz w:val="20"/>
          <w:szCs w:val="20"/>
          <w:lang w:bidi="en-US"/>
        </w:rPr>
        <w:t xml:space="preserve">Perversely, withholding trade benefits because of allegedly low standards would in effect punish those countries for being poor. It would deprive them of the expanded market access that offers the best hope to raise incomes and standards. The use of trade sanctions would target the very export industries that typically pay the highest wages and maintain highest standards in those countries. </w:t>
      </w:r>
    </w:p>
    <w:p w14:paraId="0D191D82" w14:textId="77777777" w:rsidR="00960B7B" w:rsidRPr="00347F27" w:rsidRDefault="00960B7B" w:rsidP="00960B7B">
      <w:pPr>
        <w:pStyle w:val="BB-BriefHeading"/>
        <w:rPr>
          <w:lang w:bidi="en-US"/>
        </w:rPr>
      </w:pPr>
      <w:bookmarkStart w:id="347" w:name="_Toc79275782"/>
      <w:bookmarkStart w:id="348" w:name="_Toc3447317"/>
      <w:r w:rsidRPr="00347F27">
        <w:rPr>
          <w:lang w:bidi="en-US"/>
        </w:rPr>
        <w:t>UN SECURITY COUNCIL</w:t>
      </w:r>
      <w:bookmarkEnd w:id="347"/>
      <w:bookmarkEnd w:id="348"/>
    </w:p>
    <w:p w14:paraId="178DBF7F" w14:textId="77777777" w:rsidR="00960B7B" w:rsidRDefault="00960B7B" w:rsidP="00960B7B">
      <w:pPr>
        <w:pStyle w:val="BB-Contentions"/>
        <w:rPr>
          <w:lang w:bidi="en-US"/>
        </w:rPr>
      </w:pPr>
      <w:r>
        <w:rPr>
          <w:lang w:bidi="en-US"/>
        </w:rPr>
        <w:t>MINOR REPAIR/COUNTERPLAN</w:t>
      </w:r>
    </w:p>
    <w:p w14:paraId="33F8389D" w14:textId="77777777" w:rsidR="00960B7B" w:rsidRDefault="00960B7B" w:rsidP="00960B7B">
      <w:pPr>
        <w:widowControl w:val="0"/>
        <w:autoSpaceDE w:val="0"/>
        <w:autoSpaceDN w:val="0"/>
        <w:adjustRightInd w:val="0"/>
        <w:rPr>
          <w:rFonts w:ascii="TimesNewRomanPSMT" w:hAnsi="TimesNewRomanPSMT" w:cs="TimesNewRomanPSMT"/>
          <w:b/>
          <w:bCs/>
          <w:sz w:val="20"/>
          <w:szCs w:val="20"/>
          <w:lang w:bidi="en-US"/>
        </w:rPr>
      </w:pPr>
      <w:r w:rsidRPr="00347F27">
        <w:rPr>
          <w:rFonts w:ascii="TimesNewRomanPSMT" w:hAnsi="TimesNewRomanPSMT" w:cs="TimesNewRomanPSMT"/>
          <w:b/>
          <w:bCs/>
          <w:sz w:val="20"/>
          <w:szCs w:val="20"/>
          <w:lang w:bidi="en-US"/>
        </w:rPr>
        <w:t>(Note that this option conflicts with Disadvantage 3 bel</w:t>
      </w:r>
      <w:r>
        <w:rPr>
          <w:rFonts w:ascii="TimesNewRomanPSMT" w:hAnsi="TimesNewRomanPSMT" w:cs="TimesNewRomanPSMT"/>
          <w:b/>
          <w:bCs/>
          <w:sz w:val="20"/>
          <w:szCs w:val="20"/>
          <w:lang w:bidi="en-US"/>
        </w:rPr>
        <w:t>ow. You can't run them both.)</w:t>
      </w:r>
    </w:p>
    <w:p w14:paraId="54A0B1D4" w14:textId="77777777" w:rsidR="00960B7B" w:rsidRDefault="00960B7B" w:rsidP="00960B7B">
      <w:pPr>
        <w:pStyle w:val="BB-Contentions"/>
        <w:rPr>
          <w:lang w:bidi="en-US"/>
        </w:rPr>
      </w:pPr>
      <w:r w:rsidRPr="00347F27">
        <w:rPr>
          <w:lang w:bidi="en-US"/>
        </w:rPr>
        <w:t>Expand non-permanent Securit</w:t>
      </w:r>
      <w:r>
        <w:rPr>
          <w:lang w:bidi="en-US"/>
        </w:rPr>
        <w:t>y Council seats and rotate them</w:t>
      </w:r>
    </w:p>
    <w:p w14:paraId="33D30734" w14:textId="77777777" w:rsidR="00960B7B" w:rsidRDefault="00960B7B" w:rsidP="00960B7B">
      <w:pPr>
        <w:pStyle w:val="BB-Contentions"/>
        <w:rPr>
          <w:lang w:bidi="en-US"/>
        </w:rPr>
      </w:pPr>
      <w:r w:rsidRPr="00347F27">
        <w:rPr>
          <w:lang w:bidi="en-US"/>
        </w:rPr>
        <w:t>Advantage: More equitable representation</w:t>
      </w:r>
    </w:p>
    <w:p w14:paraId="41C83307" w14:textId="77777777" w:rsidR="00960B7B" w:rsidRDefault="00960B7B" w:rsidP="00960B7B">
      <w:pPr>
        <w:pStyle w:val="BB-Citation"/>
        <w:rPr>
          <w:lang w:bidi="en-US"/>
        </w:rPr>
      </w:pPr>
      <w:r w:rsidRPr="00347F27">
        <w:rPr>
          <w:u w:val="single"/>
          <w:lang w:bidi="en-US"/>
        </w:rPr>
        <w:t>Asia News International</w:t>
      </w:r>
      <w:r w:rsidRPr="00347F27">
        <w:rPr>
          <w:lang w:bidi="en-US"/>
        </w:rPr>
        <w:t xml:space="preserve"> (ANI; international news agency) 14 </w:t>
      </w:r>
      <w:r w:rsidRPr="00347F27">
        <w:rPr>
          <w:u w:val="single"/>
          <w:lang w:bidi="en-US"/>
        </w:rPr>
        <w:t>Nov 2007</w:t>
      </w:r>
      <w:r w:rsidRPr="00347F27">
        <w:rPr>
          <w:lang w:bidi="en-US"/>
        </w:rPr>
        <w:t xml:space="preserve">, "Pakistan against expansion of UNSC permanent members" THAINDIAN NEWS, </w:t>
      </w:r>
      <w:hyperlink r:id="rId953" w:history="1">
        <w:r w:rsidRPr="00BA5DEC">
          <w:rPr>
            <w:rStyle w:val="Hyperlink"/>
            <w:rFonts w:ascii="TimesNewRomanPSMT" w:hAnsi="TimesNewRomanPSMT" w:cs="TimesNewRomanPSMT"/>
            <w:iCs/>
            <w:lang w:bidi="en-US"/>
          </w:rPr>
          <w:t>www.thaindian.com/newsportal/world-news/pakistan-against-expansion-of-unsc-permanent-members_1005006.html</w:t>
        </w:r>
      </w:hyperlink>
    </w:p>
    <w:p w14:paraId="385A64EA" w14:textId="77777777" w:rsidR="00960B7B" w:rsidRDefault="00960B7B" w:rsidP="00960B7B">
      <w:pPr>
        <w:pStyle w:val="BB-Evidence"/>
        <w:rPr>
          <w:lang w:bidi="en-US"/>
        </w:rPr>
      </w:pPr>
      <w:r w:rsidRPr="00347F27">
        <w:rPr>
          <w:lang w:bidi="en-US"/>
        </w:rPr>
        <w:t>Pakistan Ambassador to the United Nations, Munir Akram, has said that Islamabad is against any increase in permanent membership of the United Nations Security Council (UNSC). "Permanent membership for a few individual states will deny the opportunity for equitable representation to the rest of us," Ambassador Munir Akram told the UN General Assembly which began a new bid to reform the 15-member council on Monday. Akram, however, said that Pakistan is not against increase in the UNSC's non-permanent seats. "Only an acceptable formula with increase in non-permanent members and rotation can provide the means for such equitable representation for all States," he said. "Such rotation, combined with regional representation, may also offer possibilities for a fuller representation of countries members of various groups of states," The Nation quoted Akram, as saying.</w:t>
      </w:r>
    </w:p>
    <w:p w14:paraId="7EDE48E2" w14:textId="77777777" w:rsidR="00960B7B" w:rsidRDefault="00960B7B" w:rsidP="00960B7B">
      <w:pPr>
        <w:pStyle w:val="BB-Contentions"/>
        <w:rPr>
          <w:lang w:bidi="en-US"/>
        </w:rPr>
      </w:pPr>
      <w:r>
        <w:rPr>
          <w:lang w:bidi="en-US"/>
        </w:rPr>
        <w:t>SOLVENCY</w:t>
      </w:r>
    </w:p>
    <w:p w14:paraId="309F0B2D" w14:textId="77777777" w:rsidR="00960B7B" w:rsidRPr="00347F27" w:rsidRDefault="00960B7B" w:rsidP="00960B7B">
      <w:pPr>
        <w:pStyle w:val="BB-Contentions"/>
        <w:rPr>
          <w:lang w:bidi="en-US"/>
        </w:rPr>
      </w:pPr>
      <w:r w:rsidRPr="00347F27">
        <w:rPr>
          <w:lang w:bidi="en-US"/>
        </w:rPr>
        <w:t>1. US-India cooperation in multilateral settings like the UN won't accomplish much</w:t>
      </w:r>
    </w:p>
    <w:p w14:paraId="607C879A" w14:textId="77777777" w:rsidR="00960B7B" w:rsidRDefault="00960B7B" w:rsidP="00960B7B">
      <w:pPr>
        <w:pStyle w:val="BB-Citation"/>
        <w:rPr>
          <w:lang w:bidi="en-US"/>
        </w:rPr>
      </w:pPr>
      <w:r w:rsidRPr="00347F27">
        <w:rPr>
          <w:u w:val="single"/>
          <w:lang w:bidi="en-US"/>
        </w:rPr>
        <w:t>Daniel Markey</w:t>
      </w:r>
      <w:r w:rsidRPr="00347F27">
        <w:rPr>
          <w:lang w:bidi="en-US"/>
        </w:rPr>
        <w:t xml:space="preserve"> (Senior Fellow for India, Pakistan, and South Asia at the </w:t>
      </w:r>
      <w:r w:rsidRPr="00347F27">
        <w:rPr>
          <w:u w:val="single"/>
          <w:lang w:bidi="en-US"/>
        </w:rPr>
        <w:t>Council on Foreign Relations</w:t>
      </w:r>
      <w:r w:rsidRPr="00347F27">
        <w:rPr>
          <w:lang w:bidi="en-US"/>
        </w:rPr>
        <w:t xml:space="preserve">; formerly served on the US State Department's Policy Planning Staff) 7 </w:t>
      </w:r>
      <w:r w:rsidRPr="00347F27">
        <w:rPr>
          <w:u w:val="single"/>
          <w:lang w:bidi="en-US"/>
        </w:rPr>
        <w:t>Jan 2008</w:t>
      </w:r>
      <w:r w:rsidRPr="00347F27">
        <w:rPr>
          <w:lang w:bidi="en-US"/>
        </w:rPr>
        <w:t xml:space="preserve">, "Quiet continuity for U.S.-India relations" </w:t>
      </w:r>
      <w:hyperlink r:id="rId954" w:history="1">
        <w:r w:rsidRPr="00BA5DEC">
          <w:rPr>
            <w:rStyle w:val="Hyperlink"/>
            <w:lang w:bidi="en-US"/>
          </w:rPr>
          <w:t>http://116.50.64.15/usem/usm2/08policy.htm</w:t>
        </w:r>
      </w:hyperlink>
    </w:p>
    <w:p w14:paraId="246AF903" w14:textId="77777777" w:rsidR="00960B7B" w:rsidRDefault="00960B7B" w:rsidP="00960B7B">
      <w:pPr>
        <w:pStyle w:val="BB-Evidence"/>
        <w:rPr>
          <w:lang w:bidi="en-US"/>
        </w:rPr>
      </w:pPr>
      <w:r w:rsidRPr="00347F27">
        <w:rPr>
          <w:lang w:bidi="en-US"/>
        </w:rPr>
        <w:t xml:space="preserve">If the past is any indication, taking the U.S.-India relationship into the multilateral arena is a recipe for slow progress at best, frustration and stalemate at worst. The very complexity of multilateral diplomacy tends to impede action. And at present, there are no existing institutional settings that stand out as venues for meeting the highest priority needs of both Washington and New Delhi. To fill this gap, new institutions must be built or existing ones expanded, never a straightforward process. Where the United States and India already meet in international settings, like the United Nations or the World Trade Organization, they tend to part ways as often as they join forces. </w:t>
      </w:r>
    </w:p>
    <w:p w14:paraId="36DFA84E" w14:textId="77777777" w:rsidR="00960B7B" w:rsidRDefault="00960B7B" w:rsidP="00960B7B">
      <w:pPr>
        <w:pStyle w:val="BB-Contentions"/>
        <w:rPr>
          <w:lang w:bidi="en-US"/>
        </w:rPr>
      </w:pPr>
      <w:r w:rsidRPr="00347F27">
        <w:rPr>
          <w:lang w:bidi="en-US"/>
        </w:rPr>
        <w:t>2. UNSC can't expand without Africa's support, but African members'</w:t>
      </w:r>
      <w:r>
        <w:rPr>
          <w:lang w:bidi="en-US"/>
        </w:rPr>
        <w:t xml:space="preserve"> position is blocking progress</w:t>
      </w:r>
    </w:p>
    <w:p w14:paraId="3D48855D" w14:textId="77777777" w:rsidR="00960B7B" w:rsidRDefault="00960B7B" w:rsidP="00960B7B">
      <w:pPr>
        <w:pStyle w:val="BB-Contentions"/>
        <w:rPr>
          <w:lang w:bidi="en-US"/>
        </w:rPr>
      </w:pPr>
      <w:r w:rsidRPr="00347F27">
        <w:rPr>
          <w:lang w:bidi="en-US"/>
        </w:rPr>
        <w:t>Impact/Analysis: Getting India a permanent seat on the Security Council depends on factors outside Affirmative's control. That means the only advantages they can even try to claim are those coming from the good will the US would generate by supporting India. They cannot claim any advantages that come from how the UN might be better with India on the UNSC, because it's unlikely India will ever get there even if the plan is passed.</w:t>
      </w:r>
    </w:p>
    <w:p w14:paraId="22311023" w14:textId="77777777" w:rsidR="00960B7B" w:rsidRDefault="00960B7B" w:rsidP="00960B7B">
      <w:pPr>
        <w:pStyle w:val="BB-Citation"/>
        <w:rPr>
          <w:lang w:bidi="en-US"/>
        </w:rPr>
      </w:pPr>
      <w:r w:rsidRPr="00347F27">
        <w:rPr>
          <w:u w:val="single"/>
          <w:lang w:bidi="en-US"/>
        </w:rPr>
        <w:t xml:space="preserve">Jonas von Freiesleben </w:t>
      </w:r>
      <w:r w:rsidRPr="00347F27">
        <w:rPr>
          <w:lang w:bidi="en-US"/>
        </w:rPr>
        <w:t xml:space="preserve">(Senior Research Analyst, Center for U.N. Reform Education ) </w:t>
      </w:r>
      <w:r w:rsidRPr="00347F27">
        <w:rPr>
          <w:u w:val="single"/>
          <w:lang w:bidi="en-US"/>
        </w:rPr>
        <w:t>April 2008</w:t>
      </w:r>
      <w:r w:rsidRPr="00347F27">
        <w:rPr>
          <w:lang w:bidi="en-US"/>
        </w:rPr>
        <w:t xml:space="preserve">, REFORM OF THE SECURITY COUNCIL </w:t>
      </w:r>
      <w:hyperlink r:id="rId955" w:history="1">
        <w:r w:rsidRPr="00BA5DEC">
          <w:rPr>
            <w:rStyle w:val="Hyperlink"/>
            <w:lang w:bidi="en-US"/>
          </w:rPr>
          <w:t>www.globalpolicy.org/security/reform/2008/032008reform.pdf</w:t>
        </w:r>
      </w:hyperlink>
      <w:r>
        <w:rPr>
          <w:lang w:bidi="en-US"/>
        </w:rPr>
        <w:t xml:space="preserve"> </w:t>
      </w:r>
      <w:r w:rsidRPr="00347F27">
        <w:rPr>
          <w:lang w:bidi="en-US"/>
        </w:rPr>
        <w:t>(first brackets added; second brackets in original)</w:t>
      </w:r>
    </w:p>
    <w:p w14:paraId="4F44CFE7" w14:textId="77777777" w:rsidR="00960B7B" w:rsidRPr="002342AE" w:rsidRDefault="00960B7B" w:rsidP="00960B7B">
      <w:pPr>
        <w:pStyle w:val="BB-Evidence"/>
        <w:rPr>
          <w:u w:val="single"/>
          <w:lang w:bidi="en-US"/>
        </w:rPr>
      </w:pPr>
      <w:r w:rsidRPr="002342AE">
        <w:rPr>
          <w:u w:val="single"/>
          <w:lang w:bidi="en-US"/>
        </w:rPr>
        <w:t>"The AU [African Union] decision must be a disappointment for Japan, Germany, India and Brazil, who can't secure a seat in the Council without having Africa on board. The AU's call to expand the use of the veto [to new permanent members] has no chance of collecting wider support at the UN. It is a self-defeating proposal, and they know it," Ayca Ariyoruk, a Senior Associate at the UN Association of USA, said in a recent analysis</w:t>
      </w:r>
      <w:r w:rsidRPr="00347F27">
        <w:rPr>
          <w:lang w:bidi="en-US"/>
        </w:rPr>
        <w:t xml:space="preserve">. Talks with African representatives in New York have revealed that opposition continues to be stacked against permanent seats for South Africa, Nigeria or Egypt, and for many smaller and medium-sized states demanding the veto is one way of keeping the countries out. It is therefore doubtful that the group will drop its insistence on the right of veto. And it is equally doubtful that other countries or groupings will negotiate with the Africans without knowing the names of their candidates. </w:t>
      </w:r>
      <w:r w:rsidRPr="002342AE">
        <w:rPr>
          <w:u w:val="single"/>
          <w:lang w:bidi="en-US"/>
        </w:rPr>
        <w:t>A European ambassador even noted that there will be no negotiations without actual names of African candidates, and given the internal African turmoil, names are not immediately forthcoming. In this regard, Africa currently seems to be holding the key to further movement on the expansion debate, although many Member States of the African Union seem reluctant to use it. For over a decade, Member States have fought a bitter war of attrition and reform fatigue seems widespread, with some ambassadors even hoping to shelve the process if no compromise is found by the end of this session. The road ahead looks indeed very challenging.</w:t>
      </w:r>
    </w:p>
    <w:p w14:paraId="1DE8ABCF" w14:textId="77777777" w:rsidR="00960B7B" w:rsidRPr="00347F27" w:rsidRDefault="00960B7B" w:rsidP="00960B7B">
      <w:pPr>
        <w:pStyle w:val="BB-Contentions"/>
        <w:rPr>
          <w:lang w:bidi="en-US"/>
        </w:rPr>
      </w:pPr>
      <w:r w:rsidRPr="00347F27">
        <w:rPr>
          <w:lang w:bidi="en-US"/>
        </w:rPr>
        <w:t>Security Council expansion requires 2/3 of General Assembly + all 5 Permanent S.C. members</w:t>
      </w:r>
    </w:p>
    <w:p w14:paraId="0213E458" w14:textId="77777777" w:rsidR="00960B7B" w:rsidRDefault="00960B7B" w:rsidP="00960B7B">
      <w:pPr>
        <w:pStyle w:val="BB-Citation"/>
        <w:rPr>
          <w:lang w:bidi="en-US"/>
        </w:rPr>
      </w:pPr>
      <w:r w:rsidRPr="00347F27">
        <w:rPr>
          <w:u w:val="single"/>
          <w:lang w:bidi="en-US"/>
        </w:rPr>
        <w:t>Nile Gardiner Ph.D</w:t>
      </w:r>
      <w:r w:rsidRPr="00347F27">
        <w:rPr>
          <w:lang w:bidi="en-US"/>
        </w:rPr>
        <w:t xml:space="preserve"> (Fellow in Anglo–American Security Policy in the Douglas and Sarah Allison Center for Foreign Policy Studies, a division of the Kathryn and Shelby Cullom </w:t>
      </w:r>
      <w:r w:rsidRPr="00347F27">
        <w:rPr>
          <w:u w:val="single"/>
          <w:lang w:bidi="en-US"/>
        </w:rPr>
        <w:t>Davis Institute for International Studies</w:t>
      </w:r>
      <w:r w:rsidRPr="00347F27">
        <w:rPr>
          <w:lang w:bidi="en-US"/>
        </w:rPr>
        <w:t xml:space="preserve">) and </w:t>
      </w:r>
      <w:r w:rsidRPr="00347F27">
        <w:rPr>
          <w:u w:val="single"/>
          <w:lang w:bidi="en-US"/>
        </w:rPr>
        <w:t>Brett D. Schaefer</w:t>
      </w:r>
      <w:r w:rsidRPr="00347F27">
        <w:rPr>
          <w:lang w:bidi="en-US"/>
        </w:rPr>
        <w:t xml:space="preserve"> (Jay Kingham Fellow in International Regulatory Affairs in the Center for International Trade and Economics at </w:t>
      </w:r>
      <w:r w:rsidRPr="00347F27">
        <w:rPr>
          <w:u w:val="single"/>
          <w:lang w:bidi="en-US"/>
        </w:rPr>
        <w:t>The Heritage Foundation</w:t>
      </w:r>
      <w:r w:rsidRPr="00347F27">
        <w:rPr>
          <w:lang w:bidi="en-US"/>
        </w:rPr>
        <w:t xml:space="preserve">) 18 </w:t>
      </w:r>
      <w:r w:rsidRPr="00347F27">
        <w:rPr>
          <w:u w:val="single"/>
          <w:lang w:bidi="en-US"/>
        </w:rPr>
        <w:t>Aug 2005</w:t>
      </w:r>
      <w:r w:rsidRPr="00347F27">
        <w:rPr>
          <w:lang w:bidi="en-US"/>
        </w:rPr>
        <w:t xml:space="preserve">, "U.N. Security Council Expansion Is Not in the U.S. Interest," </w:t>
      </w:r>
      <w:hyperlink r:id="rId956" w:history="1">
        <w:r w:rsidRPr="00BA5DEC">
          <w:rPr>
            <w:rStyle w:val="Hyperlink"/>
            <w:rFonts w:ascii="TimesNewRomanPSMT" w:hAnsi="TimesNewRomanPSMT" w:cs="TimesNewRomanPSMT"/>
            <w:iCs/>
            <w:lang w:bidi="en-US"/>
          </w:rPr>
          <w:t>www.heritage.org/research/internationalorganizations/bg1876.cfm</w:t>
        </w:r>
      </w:hyperlink>
    </w:p>
    <w:p w14:paraId="502BA3AA" w14:textId="77777777" w:rsidR="00960B7B" w:rsidRDefault="00960B7B" w:rsidP="00960B7B">
      <w:pPr>
        <w:pStyle w:val="BB-Evidence"/>
        <w:rPr>
          <w:lang w:bidi="en-US"/>
        </w:rPr>
      </w:pPr>
      <w:r w:rsidRPr="00347F27">
        <w:rPr>
          <w:lang w:bidi="en-US"/>
        </w:rPr>
        <w:t xml:space="preserve">As an amendment to the U.N. Charter, a proposal to expand the Security Council must clear two key hurdles. First, it must be supported by a two-thirds majority of the General Assembly, or 128 nations. Second, it must be ratified by two-thirds of the General Assembly and all five current permanent members of the Security Council. </w:t>
      </w:r>
    </w:p>
    <w:p w14:paraId="3532843B" w14:textId="77777777" w:rsidR="00960B7B" w:rsidRDefault="00960B7B" w:rsidP="00960B7B">
      <w:pPr>
        <w:pStyle w:val="BB-Contentions"/>
        <w:rPr>
          <w:lang w:bidi="en-US"/>
        </w:rPr>
      </w:pPr>
      <w:r w:rsidRPr="00347F27">
        <w:rPr>
          <w:lang w:bidi="en-US"/>
        </w:rPr>
        <w:t>3. UN is a mess, inefficient, and wasteful</w:t>
      </w:r>
    </w:p>
    <w:p w14:paraId="6E07A33F" w14:textId="77777777" w:rsidR="00960B7B" w:rsidRDefault="00960B7B" w:rsidP="00960B7B">
      <w:pPr>
        <w:pStyle w:val="BB-Citation"/>
        <w:rPr>
          <w:lang w:bidi="en-US"/>
        </w:rPr>
      </w:pPr>
      <w:r w:rsidRPr="00347F27">
        <w:rPr>
          <w:u w:val="single"/>
          <w:lang w:bidi="en-US"/>
        </w:rPr>
        <w:t>Doug Bandow</w:t>
      </w:r>
      <w:r w:rsidRPr="00347F27">
        <w:rPr>
          <w:lang w:bidi="en-US"/>
        </w:rPr>
        <w:t xml:space="preserve"> (senior fellow at the </w:t>
      </w:r>
      <w:r w:rsidRPr="00347F27">
        <w:rPr>
          <w:u w:val="single"/>
          <w:lang w:bidi="en-US"/>
        </w:rPr>
        <w:t xml:space="preserve">Cato Institute </w:t>
      </w:r>
      <w:r w:rsidRPr="00347F27">
        <w:rPr>
          <w:lang w:bidi="en-US"/>
        </w:rPr>
        <w:t xml:space="preserve">and a member of the Coalition for a Realistic Foreign Policy; served as a special assistant to President Ronald Reagan) 8 </w:t>
      </w:r>
      <w:r w:rsidRPr="00347F27">
        <w:rPr>
          <w:u w:val="single"/>
          <w:lang w:bidi="en-US"/>
        </w:rPr>
        <w:t>Apr 2005</w:t>
      </w:r>
      <w:r w:rsidRPr="00347F27">
        <w:rPr>
          <w:lang w:bidi="en-US"/>
        </w:rPr>
        <w:t xml:space="preserve">, "Bolton In" CATO INSTITUTE, </w:t>
      </w:r>
      <w:hyperlink r:id="rId957" w:history="1">
        <w:r w:rsidRPr="00BA5DEC">
          <w:rPr>
            <w:rStyle w:val="Hyperlink"/>
            <w:rFonts w:ascii="TimesNewRomanPSMT" w:hAnsi="TimesNewRomanPSMT" w:cs="TimesNewRomanPSMT"/>
            <w:iCs/>
            <w:lang w:bidi="en-US"/>
          </w:rPr>
          <w:t>www.cato.org/pub_display.php?pub_id=4011</w:t>
        </w:r>
      </w:hyperlink>
    </w:p>
    <w:p w14:paraId="360EA398" w14:textId="77777777" w:rsidR="00960B7B" w:rsidRDefault="00960B7B" w:rsidP="00960B7B">
      <w:pPr>
        <w:pStyle w:val="BB-Evidence"/>
        <w:rPr>
          <w:lang w:bidi="en-US"/>
        </w:rPr>
      </w:pPr>
      <w:r w:rsidRPr="00347F27">
        <w:rPr>
          <w:lang w:bidi="en-US"/>
        </w:rPr>
        <w:t>The United Nations is a mess. Often corrupt and venal, always inefficient and wasteful, frequently captured by the worst political interests, and commonly motivated by the worst ideological impulses, the organization is anything but "the last great hope of mankind."</w:t>
      </w:r>
    </w:p>
    <w:p w14:paraId="6AA6D3DC" w14:textId="77777777" w:rsidR="00960B7B" w:rsidRDefault="00960B7B" w:rsidP="00960B7B">
      <w:pPr>
        <w:pStyle w:val="BB-Contentions"/>
        <w:rPr>
          <w:lang w:bidi="en-US"/>
        </w:rPr>
      </w:pPr>
      <w:r w:rsidRPr="00347F27">
        <w:rPr>
          <w:lang w:bidi="en-US"/>
        </w:rPr>
        <w:t>4. UN makes no difference in the world</w:t>
      </w:r>
    </w:p>
    <w:p w14:paraId="1D1A905E" w14:textId="77777777" w:rsidR="00960B7B" w:rsidRDefault="00960B7B" w:rsidP="00960B7B">
      <w:pPr>
        <w:pStyle w:val="BB-Citation"/>
        <w:rPr>
          <w:lang w:bidi="en-US"/>
        </w:rPr>
      </w:pPr>
      <w:r w:rsidRPr="00347F27">
        <w:rPr>
          <w:u w:val="single"/>
          <w:lang w:bidi="en-US"/>
        </w:rPr>
        <w:t>Doug Bandow</w:t>
      </w:r>
      <w:r w:rsidRPr="00347F27">
        <w:rPr>
          <w:lang w:bidi="en-US"/>
        </w:rPr>
        <w:t xml:space="preserve"> (senior fellow at the </w:t>
      </w:r>
      <w:r w:rsidRPr="00347F27">
        <w:rPr>
          <w:u w:val="single"/>
          <w:lang w:bidi="en-US"/>
        </w:rPr>
        <w:t xml:space="preserve">Cato Institute </w:t>
      </w:r>
      <w:r w:rsidRPr="00347F27">
        <w:rPr>
          <w:lang w:bidi="en-US"/>
        </w:rPr>
        <w:t xml:space="preserve">and a member of the Coalition for a Realistic Foreign Policy; served as a special assistant to President Ronald Reagan) 8 </w:t>
      </w:r>
      <w:r w:rsidRPr="00347F27">
        <w:rPr>
          <w:u w:val="single"/>
          <w:lang w:bidi="en-US"/>
        </w:rPr>
        <w:t>Apr 2005</w:t>
      </w:r>
      <w:r w:rsidRPr="00347F27">
        <w:rPr>
          <w:lang w:bidi="en-US"/>
        </w:rPr>
        <w:t xml:space="preserve">, "Bolton In" CATO INSTITUTE, (brackets added) </w:t>
      </w:r>
      <w:hyperlink r:id="rId958" w:history="1">
        <w:r w:rsidRPr="00BA5DEC">
          <w:rPr>
            <w:rStyle w:val="Hyperlink"/>
            <w:rFonts w:ascii="TimesNewRomanPSMT" w:hAnsi="TimesNewRomanPSMT" w:cs="TimesNewRomanPSMT"/>
            <w:iCs/>
            <w:lang w:bidi="en-US"/>
          </w:rPr>
          <w:t>www.cato.org/pub_display.php?pub_id=4011</w:t>
        </w:r>
      </w:hyperlink>
    </w:p>
    <w:p w14:paraId="1F2119C7" w14:textId="77777777" w:rsidR="00960B7B" w:rsidRPr="00347F27" w:rsidRDefault="00960B7B" w:rsidP="00960B7B">
      <w:pPr>
        <w:pStyle w:val="BB-Evidence"/>
        <w:rPr>
          <w:lang w:bidi="en-US"/>
        </w:rPr>
      </w:pPr>
      <w:r w:rsidRPr="00347F27">
        <w:rPr>
          <w:lang w:bidi="en-US"/>
        </w:rPr>
        <w:t xml:space="preserve">Perhaps most important, [John] Bolton is famously blunt-spoken. A decade ago he declared: "If the UN secretary building in New York lost ten stories, it wouldn't make a difference." He's right. It wouldn't. </w:t>
      </w:r>
    </w:p>
    <w:p w14:paraId="53E6A08A" w14:textId="77777777" w:rsidR="00960B7B" w:rsidRDefault="00960B7B" w:rsidP="00960B7B">
      <w:pPr>
        <w:pStyle w:val="BB-Contentions"/>
        <w:rPr>
          <w:lang w:bidi="en-US"/>
        </w:rPr>
      </w:pPr>
      <w:r>
        <w:rPr>
          <w:lang w:bidi="en-US"/>
        </w:rPr>
        <w:t>DISADVANTAGES</w:t>
      </w:r>
    </w:p>
    <w:p w14:paraId="51A99F48" w14:textId="77777777" w:rsidR="00960B7B" w:rsidRDefault="00960B7B" w:rsidP="00960B7B">
      <w:pPr>
        <w:pStyle w:val="BB-Contentions"/>
        <w:rPr>
          <w:lang w:bidi="en-US"/>
        </w:rPr>
      </w:pPr>
      <w:r w:rsidRPr="00347F27">
        <w:rPr>
          <w:lang w:bidi="en-US"/>
        </w:rPr>
        <w:t>1. Net benefits: India is better off NOT being permanent member of the UNSC</w:t>
      </w:r>
    </w:p>
    <w:p w14:paraId="73505C21" w14:textId="77777777" w:rsidR="00960B7B" w:rsidRDefault="00960B7B" w:rsidP="00960B7B">
      <w:pPr>
        <w:pStyle w:val="BB-Citation"/>
        <w:rPr>
          <w:lang w:bidi="en-US"/>
        </w:rPr>
      </w:pPr>
      <w:r w:rsidRPr="00347F27">
        <w:rPr>
          <w:u w:val="single"/>
          <w:lang w:bidi="en-US"/>
        </w:rPr>
        <w:t>Dr. Stephen P. Cohen</w:t>
      </w:r>
      <w:r w:rsidRPr="00347F27">
        <w:rPr>
          <w:lang w:bidi="en-US"/>
        </w:rPr>
        <w:t xml:space="preserve"> (Senior Fellow in Foreign Policy at </w:t>
      </w:r>
      <w:r w:rsidRPr="00347F27">
        <w:rPr>
          <w:u w:val="single"/>
          <w:lang w:bidi="en-US"/>
        </w:rPr>
        <w:t>Brookings Institution</w:t>
      </w:r>
      <w:r w:rsidRPr="00347F27">
        <w:rPr>
          <w:lang w:bidi="en-US"/>
        </w:rPr>
        <w:t xml:space="preserve">; author and former professor, conducts research on proliferation and the militaries of India and Pakistan) 2 </w:t>
      </w:r>
      <w:r w:rsidRPr="00347F27">
        <w:rPr>
          <w:u w:val="single"/>
          <w:lang w:bidi="en-US"/>
        </w:rPr>
        <w:t>June 2008</w:t>
      </w:r>
      <w:r w:rsidRPr="00347F27">
        <w:rPr>
          <w:lang w:bidi="en-US"/>
        </w:rPr>
        <w:t xml:space="preserve">, interviewed by Nitin Pai and Aruna Urs, "Look before you hop A discussion on strategic affairs with Stephen P Cohen," </w:t>
      </w:r>
      <w:hyperlink r:id="rId959" w:history="1">
        <w:r w:rsidRPr="00BA5DEC">
          <w:rPr>
            <w:rStyle w:val="Hyperlink"/>
            <w:rFonts w:ascii="TimesNewRomanPSMT" w:hAnsi="TimesNewRomanPSMT" w:cs="TimesNewRomanPSMT"/>
            <w:iCs/>
            <w:lang w:bidi="en-US"/>
          </w:rPr>
          <w:t>http://usindiafriendship.blogspot.com/2008_06_01_archive.html</w:t>
        </w:r>
      </w:hyperlink>
    </w:p>
    <w:p w14:paraId="6CEB490F" w14:textId="77777777" w:rsidR="00960B7B" w:rsidRDefault="00960B7B" w:rsidP="00960B7B">
      <w:pPr>
        <w:pStyle w:val="BB-Evidence"/>
        <w:rPr>
          <w:lang w:bidi="en-US"/>
        </w:rPr>
      </w:pPr>
      <w:r w:rsidRPr="00347F27">
        <w:rPr>
          <w:lang w:bidi="en-US"/>
        </w:rPr>
        <w:t>I am not sure if India wants to play any role at all. I know one Indian diplomat who has said that India is better off not being a permanent member in UN Security Council. If it were a permanent member, then it would have to take a position on every issue. Historically, India is best off by not taking positions, given its fragile domestic politics and the loss of a foreign policy consensus.</w:t>
      </w:r>
    </w:p>
    <w:p w14:paraId="195EB405" w14:textId="77777777" w:rsidR="00960B7B" w:rsidRDefault="00960B7B" w:rsidP="00960B7B">
      <w:pPr>
        <w:pStyle w:val="BB-Contentions"/>
        <w:rPr>
          <w:lang w:bidi="en-US"/>
        </w:rPr>
      </w:pPr>
      <w:r w:rsidRPr="00347F27">
        <w:rPr>
          <w:lang w:bidi="en-US"/>
        </w:rPr>
        <w:t>2. Hurts US interests: India usually votes against US position at the UN</w:t>
      </w:r>
    </w:p>
    <w:p w14:paraId="612CE920" w14:textId="77777777" w:rsidR="00960B7B" w:rsidRDefault="00960B7B" w:rsidP="00960B7B">
      <w:pPr>
        <w:pStyle w:val="BB-Citation"/>
        <w:rPr>
          <w:rFonts w:ascii="TimesNewRomanPSMT" w:hAnsi="TimesNewRomanPSMT" w:cs="TimesNewRomanPSMT"/>
          <w:iCs/>
          <w:lang w:bidi="en-US"/>
        </w:rPr>
      </w:pPr>
      <w:r w:rsidRPr="00347F27">
        <w:rPr>
          <w:u w:val="single"/>
          <w:lang w:bidi="en-US"/>
        </w:rPr>
        <w:t>Nile Gardiner Ph.D</w:t>
      </w:r>
      <w:r w:rsidRPr="00347F27">
        <w:rPr>
          <w:lang w:bidi="en-US"/>
        </w:rPr>
        <w:t xml:space="preserve"> (Fellow in Anglo–American Security Policy in the Douglas and Sarah Allison Center for Foreign Policy Studies, a division of the Kathryn and Shelby Cullom </w:t>
      </w:r>
      <w:r w:rsidRPr="00347F27">
        <w:rPr>
          <w:u w:val="single"/>
          <w:lang w:bidi="en-US"/>
        </w:rPr>
        <w:t>Davis Institute for International Studies</w:t>
      </w:r>
      <w:r w:rsidRPr="00347F27">
        <w:rPr>
          <w:lang w:bidi="en-US"/>
        </w:rPr>
        <w:t xml:space="preserve">) and </w:t>
      </w:r>
      <w:r w:rsidRPr="00347F27">
        <w:rPr>
          <w:u w:val="single"/>
          <w:lang w:bidi="en-US"/>
        </w:rPr>
        <w:t>Brett D. Schaefer</w:t>
      </w:r>
      <w:r w:rsidRPr="00347F27">
        <w:rPr>
          <w:lang w:bidi="en-US"/>
        </w:rPr>
        <w:t xml:space="preserve"> (Jay Kingham Fellow in International Regulatory Affairs in the Center for International Trade and Economics at </w:t>
      </w:r>
      <w:r w:rsidRPr="00347F27">
        <w:rPr>
          <w:u w:val="single"/>
          <w:lang w:bidi="en-US"/>
        </w:rPr>
        <w:t>The Heritage Foundation</w:t>
      </w:r>
      <w:r w:rsidRPr="00347F27">
        <w:rPr>
          <w:lang w:bidi="en-US"/>
        </w:rPr>
        <w:t xml:space="preserve">) 18 </w:t>
      </w:r>
      <w:r w:rsidRPr="00347F27">
        <w:rPr>
          <w:u w:val="single"/>
          <w:lang w:bidi="en-US"/>
        </w:rPr>
        <w:t>Aug 2005</w:t>
      </w:r>
      <w:r w:rsidRPr="00347F27">
        <w:rPr>
          <w:lang w:bidi="en-US"/>
        </w:rPr>
        <w:t xml:space="preserve">, "U.N. Security Council Expansion Is Not in the U.S. Interest," </w:t>
      </w:r>
      <w:hyperlink r:id="rId960" w:history="1">
        <w:r w:rsidRPr="00BA5DEC">
          <w:rPr>
            <w:rStyle w:val="Hyperlink"/>
            <w:rFonts w:ascii="TimesNewRomanPSMT" w:hAnsi="TimesNewRomanPSMT" w:cs="TimesNewRomanPSMT"/>
            <w:iCs/>
            <w:lang w:bidi="en-US"/>
          </w:rPr>
          <w:t>www.heritage.org/research/internationalorganizations/bg1876.cfm</w:t>
        </w:r>
      </w:hyperlink>
    </w:p>
    <w:p w14:paraId="12F84B24" w14:textId="77777777" w:rsidR="00960B7B" w:rsidRDefault="00960B7B" w:rsidP="00960B7B">
      <w:pPr>
        <w:pStyle w:val="BB-Evidence"/>
        <w:rPr>
          <w:lang w:bidi="en-US"/>
        </w:rPr>
      </w:pPr>
      <w:r w:rsidRPr="006A10D7">
        <w:rPr>
          <w:u w:val="single"/>
          <w:lang w:bidi="en-US"/>
        </w:rPr>
        <w:t>Every year the U.S. Department of State identifies votes of fundamental national interest in the U.N. General Assembly. Support for the U.S. voting position on key issues over the past five years among the key Security Council contenders has been low</w:t>
      </w:r>
      <w:r w:rsidRPr="00347F27">
        <w:rPr>
          <w:lang w:bidi="en-US"/>
        </w:rPr>
        <w:t xml:space="preserve"> (Brazil, Nigeria, South Africa, India, and Egypt) to middling (Japan and Germany). South Africa and Nigeria voted against the U.S. position on key votes an average of 80 percent of the time between 2000 and 2004. India voted with the U.S. just 19 percent of the time, and Egypt just 16 percent.</w:t>
      </w:r>
    </w:p>
    <w:p w14:paraId="5A6767BD" w14:textId="77777777" w:rsidR="00960B7B" w:rsidRDefault="00960B7B" w:rsidP="00960B7B">
      <w:pPr>
        <w:pStyle w:val="BB-Contentions"/>
        <w:rPr>
          <w:lang w:bidi="en-US"/>
        </w:rPr>
      </w:pPr>
      <w:r w:rsidRPr="00347F27">
        <w:rPr>
          <w:lang w:bidi="en-US"/>
        </w:rPr>
        <w:t>3. Security Council expansion would weaken enforcement of international peace and security</w:t>
      </w:r>
    </w:p>
    <w:p w14:paraId="4C039853" w14:textId="77777777" w:rsidR="00960B7B" w:rsidRDefault="00960B7B" w:rsidP="00960B7B">
      <w:pPr>
        <w:pStyle w:val="BB-Citation"/>
        <w:rPr>
          <w:lang w:bidi="en-US"/>
        </w:rPr>
      </w:pPr>
      <w:r w:rsidRPr="00347F27">
        <w:rPr>
          <w:u w:val="single"/>
          <w:lang w:bidi="en-US"/>
        </w:rPr>
        <w:t>Nile Gardiner Ph.D</w:t>
      </w:r>
      <w:r w:rsidRPr="00347F27">
        <w:rPr>
          <w:lang w:bidi="en-US"/>
        </w:rPr>
        <w:t xml:space="preserve"> (Fellow in Anglo–American Security Policy in the Douglas and Sarah Allison Center for Foreign Policy Studies, a division of the Kathryn and Shelby Cullom </w:t>
      </w:r>
      <w:r w:rsidRPr="00347F27">
        <w:rPr>
          <w:u w:val="single"/>
          <w:lang w:bidi="en-US"/>
        </w:rPr>
        <w:t>Davis Institute for International Studies</w:t>
      </w:r>
      <w:r w:rsidRPr="00347F27">
        <w:rPr>
          <w:lang w:bidi="en-US"/>
        </w:rPr>
        <w:t xml:space="preserve">) and </w:t>
      </w:r>
      <w:r w:rsidRPr="00347F27">
        <w:rPr>
          <w:u w:val="single"/>
          <w:lang w:bidi="en-US"/>
        </w:rPr>
        <w:t>Brett D. Schaefer</w:t>
      </w:r>
      <w:r w:rsidRPr="00347F27">
        <w:rPr>
          <w:lang w:bidi="en-US"/>
        </w:rPr>
        <w:t xml:space="preserve"> (Jay Kingham Fellow in International Regulatory Affairs in the Center for International Trade and Economics at </w:t>
      </w:r>
      <w:r w:rsidRPr="00347F27">
        <w:rPr>
          <w:u w:val="single"/>
          <w:lang w:bidi="en-US"/>
        </w:rPr>
        <w:t>The Heritage Foundation</w:t>
      </w:r>
      <w:r w:rsidRPr="00347F27">
        <w:rPr>
          <w:lang w:bidi="en-US"/>
        </w:rPr>
        <w:t xml:space="preserve">) 18 </w:t>
      </w:r>
      <w:r w:rsidRPr="00347F27">
        <w:rPr>
          <w:u w:val="single"/>
          <w:lang w:bidi="en-US"/>
        </w:rPr>
        <w:t>Aug 2005</w:t>
      </w:r>
      <w:r w:rsidRPr="00347F27">
        <w:rPr>
          <w:lang w:bidi="en-US"/>
        </w:rPr>
        <w:t xml:space="preserve">, "U.N. Security Council Expansion Is Not in the U.S. Interest," </w:t>
      </w:r>
      <w:hyperlink r:id="rId961" w:history="1">
        <w:r w:rsidRPr="00BA5DEC">
          <w:rPr>
            <w:rStyle w:val="Hyperlink"/>
            <w:rFonts w:ascii="TimesNewRomanPSMT" w:hAnsi="TimesNewRomanPSMT" w:cs="TimesNewRomanPSMT"/>
            <w:iCs/>
            <w:lang w:bidi="en-US"/>
          </w:rPr>
          <w:t>www.heritage.org/research/internationalorganizations/bg1876.cfm</w:t>
        </w:r>
      </w:hyperlink>
    </w:p>
    <w:p w14:paraId="40F779C0" w14:textId="77777777" w:rsidR="00960B7B" w:rsidRDefault="00960B7B" w:rsidP="00960B7B">
      <w:pPr>
        <w:pStyle w:val="BB-Evidence"/>
        <w:rPr>
          <w:lang w:bidi="en-US"/>
        </w:rPr>
      </w:pPr>
      <w:r w:rsidRPr="00347F27">
        <w:rPr>
          <w:lang w:bidi="en-US"/>
        </w:rPr>
        <w:t>It is subject to delay and indecisiveness, as its failures in Iraq and Sudan clearly demonstrate. However, a larger Council would not solve these problems. On the contrary, it would further undermine the Council's ability to act decisively as timely action would fall victim to political impasse, conflicting interests, or debate among nations that have little to contribute to the Council's ultimate responsibility—enforcement of international peace and security. However imperfect, the current composition of the Council is infinitely preferable to ill-considered expansion that will surely weaken its standing and ability to meet its mandate—ultimately making the Security Council less relevant and increasing the likelihood that crises will be addressed outside of the U.N. framework.</w:t>
      </w:r>
    </w:p>
    <w:p w14:paraId="71068D2B" w14:textId="77777777" w:rsidR="00960B7B" w:rsidRDefault="00960B7B" w:rsidP="00960B7B">
      <w:pPr>
        <w:pStyle w:val="BB-Contentions"/>
        <w:rPr>
          <w:lang w:bidi="en-US"/>
        </w:rPr>
      </w:pPr>
      <w:r w:rsidRPr="00347F27">
        <w:rPr>
          <w:lang w:bidi="en-US"/>
        </w:rPr>
        <w:t>4. Upsets China</w:t>
      </w:r>
      <w:r>
        <w:rPr>
          <w:lang w:bidi="en-US"/>
        </w:rPr>
        <w:t xml:space="preserve"> </w:t>
      </w:r>
    </w:p>
    <w:p w14:paraId="2362A355" w14:textId="77777777" w:rsidR="00960B7B" w:rsidRDefault="00960B7B" w:rsidP="00960B7B">
      <w:pPr>
        <w:pStyle w:val="BB-Contentions"/>
        <w:rPr>
          <w:lang w:bidi="en-US"/>
        </w:rPr>
      </w:pPr>
      <w:r w:rsidRPr="00347F27">
        <w:rPr>
          <w:lang w:bidi="en-US"/>
        </w:rPr>
        <w:tab/>
        <w:t>A. Link: China opposes Indian permanent seat on the Security Council</w:t>
      </w:r>
    </w:p>
    <w:p w14:paraId="1A20BF56" w14:textId="77777777" w:rsidR="00960B7B" w:rsidRDefault="00960B7B" w:rsidP="00960B7B">
      <w:pPr>
        <w:pStyle w:val="BB-Citation"/>
        <w:rPr>
          <w:lang w:bidi="en-US"/>
        </w:rPr>
      </w:pPr>
      <w:r w:rsidRPr="00347F27">
        <w:rPr>
          <w:u w:val="single"/>
          <w:lang w:bidi="en-US"/>
        </w:rPr>
        <w:t>Sreeram Chaulia</w:t>
      </w:r>
      <w:r w:rsidRPr="00347F27">
        <w:rPr>
          <w:lang w:bidi="en-US"/>
        </w:rPr>
        <w:t xml:space="preserve"> (researcher on international affairs at the </w:t>
      </w:r>
      <w:r w:rsidRPr="00347F27">
        <w:rPr>
          <w:u w:val="single"/>
          <w:lang w:bidi="en-US"/>
        </w:rPr>
        <w:t>Maxwell School of Citizenship</w:t>
      </w:r>
      <w:r w:rsidRPr="00347F27">
        <w:rPr>
          <w:lang w:bidi="en-US"/>
        </w:rPr>
        <w:t xml:space="preserve"> in Syracuse, New York) </w:t>
      </w:r>
      <w:r w:rsidRPr="00347F27">
        <w:rPr>
          <w:u w:val="single"/>
          <w:lang w:bidi="en-US"/>
        </w:rPr>
        <w:t>May 2008</w:t>
      </w:r>
      <w:r w:rsidRPr="00347F27">
        <w:rPr>
          <w:lang w:bidi="en-US"/>
        </w:rPr>
        <w:t xml:space="preserve">, UN Security Council seat: China outsmarts India (Commentary) </w:t>
      </w:r>
      <w:hyperlink r:id="rId962" w:history="1">
        <w:r w:rsidRPr="00BA5DEC">
          <w:rPr>
            <w:rStyle w:val="Hyperlink"/>
            <w:rFonts w:ascii="TimesNewRomanPSMT" w:hAnsi="TimesNewRomanPSMT" w:cs="TimesNewRomanPSMT"/>
            <w:iCs/>
            <w:lang w:bidi="en-US"/>
          </w:rPr>
          <w:t>http://newshopper.sulekha.com/newsitem/iansnews/2008/05/un-security-council-seat-china-outsmarts-india-commentary.htm</w:t>
        </w:r>
      </w:hyperlink>
    </w:p>
    <w:p w14:paraId="7558F658" w14:textId="77777777" w:rsidR="00960B7B" w:rsidRDefault="00960B7B" w:rsidP="00960B7B">
      <w:pPr>
        <w:pStyle w:val="BB-Evidence"/>
        <w:rPr>
          <w:lang w:bidi="en-US"/>
        </w:rPr>
      </w:pPr>
      <w:r w:rsidRPr="00347F27">
        <w:rPr>
          <w:lang w:bidi="en-US"/>
        </w:rPr>
        <w:t xml:space="preserve">So, even as the Indian and Chinese chambers of commerce may raise toasts to each other, the standoff over a permanent seat for India at the Security Council will dog its relations with China. New Delhi needs to drop its blinkers and openly admit that China is not sanguine about India joining the P-5 at the Security Council. Optimistic Indian diplomats argue that China has indicated in private settings that its main objection is that India's bid is knotted with Japan's attempt to garner a permanent seat. This is a red herring, because Chinese military journals and think tanks are closely monitoring India's economic, technological and military advances. To assume that China's strategic planning is Taiwan- or Japan-centric misses the changing reality of New Delhi's rise and the discomfort it is generating in Beijing. </w:t>
      </w:r>
    </w:p>
    <w:p w14:paraId="70EF7F55" w14:textId="77777777" w:rsidR="00960B7B" w:rsidRDefault="00960B7B" w:rsidP="00960B7B">
      <w:pPr>
        <w:pStyle w:val="BB-Contentions"/>
        <w:rPr>
          <w:lang w:bidi="en-US"/>
        </w:rPr>
      </w:pPr>
      <w:r w:rsidRPr="00347F27">
        <w:rPr>
          <w:lang w:bidi="en-US"/>
        </w:rPr>
        <w:tab/>
        <w:t>B. Link: US needs China's influence at the UN to put pressure on Iran</w:t>
      </w:r>
    </w:p>
    <w:p w14:paraId="2EF4D957" w14:textId="77777777" w:rsidR="00960B7B" w:rsidRDefault="00960B7B" w:rsidP="00960B7B">
      <w:pPr>
        <w:pStyle w:val="BB-Citation"/>
        <w:rPr>
          <w:lang w:bidi="en-US"/>
        </w:rPr>
      </w:pPr>
      <w:r w:rsidRPr="00347F27">
        <w:rPr>
          <w:u w:val="single"/>
          <w:lang w:bidi="en-US"/>
        </w:rPr>
        <w:t>Associated Press,</w:t>
      </w:r>
      <w:r w:rsidRPr="00347F27">
        <w:rPr>
          <w:lang w:bidi="en-US"/>
        </w:rPr>
        <w:t xml:space="preserve"> 13 </w:t>
      </w:r>
      <w:r w:rsidRPr="00347F27">
        <w:rPr>
          <w:u w:val="single"/>
          <w:lang w:bidi="en-US"/>
        </w:rPr>
        <w:t>Aug 2007</w:t>
      </w:r>
      <w:r w:rsidRPr="00347F27">
        <w:rPr>
          <w:lang w:bidi="en-US"/>
        </w:rPr>
        <w:t xml:space="preserve">, "China rising as an issue for US presidential candidates" </w:t>
      </w:r>
      <w:hyperlink r:id="rId963" w:history="1">
        <w:r w:rsidRPr="00BA5DEC">
          <w:rPr>
            <w:rStyle w:val="Hyperlink"/>
            <w:rFonts w:ascii="TimesNewRomanPSMT" w:hAnsi="TimesNewRomanPSMT" w:cs="TimesNewRomanPSMT"/>
            <w:iCs/>
            <w:lang w:bidi="en-US"/>
          </w:rPr>
          <w:t>www.iht.com/articles/ap/2007/08/14/america/NA-GEN-US-China-Presidential-Campaign.php</w:t>
        </w:r>
      </w:hyperlink>
    </w:p>
    <w:p w14:paraId="0242A305" w14:textId="77777777" w:rsidR="00960B7B" w:rsidRDefault="00960B7B" w:rsidP="00960B7B">
      <w:pPr>
        <w:pStyle w:val="BB-Evidence"/>
        <w:rPr>
          <w:lang w:bidi="en-US"/>
        </w:rPr>
      </w:pPr>
      <w:r w:rsidRPr="00347F27">
        <w:rPr>
          <w:lang w:bidi="en-US"/>
        </w:rPr>
        <w:t>Candidates have been raising, in debates and campaign stops, what they see as China's failure to live up to its duties as an emerging global superpower. But they also recognize that the U.S. needs China, a veto-wielding member of the U.N. Security Council, to secure punishment for Iran's nuclear program and to persuade North Korea to give up its nuclear weapons.</w:t>
      </w:r>
    </w:p>
    <w:p w14:paraId="5174A413" w14:textId="77777777" w:rsidR="00960B7B" w:rsidRDefault="00960B7B" w:rsidP="00960B7B">
      <w:pPr>
        <w:pStyle w:val="BB-Contentions"/>
        <w:rPr>
          <w:lang w:bidi="en-US"/>
        </w:rPr>
      </w:pPr>
      <w:r w:rsidRPr="00347F27">
        <w:rPr>
          <w:lang w:bidi="en-US"/>
        </w:rPr>
        <w:tab/>
        <w:t>C. Link: Isolating Iran is the only way to convince Iran not to develop nuclear weapons</w:t>
      </w:r>
    </w:p>
    <w:p w14:paraId="02C73BA9" w14:textId="77777777" w:rsidR="00960B7B" w:rsidRDefault="00960B7B" w:rsidP="00960B7B">
      <w:pPr>
        <w:pStyle w:val="BB-Citation"/>
        <w:rPr>
          <w:lang w:bidi="en-US"/>
        </w:rPr>
      </w:pPr>
      <w:r w:rsidRPr="00347EA7">
        <w:rPr>
          <w:u w:val="single"/>
        </w:rPr>
        <w:t>Philip H. Gordon</w:t>
      </w:r>
      <w:r w:rsidRPr="00347F27">
        <w:rPr>
          <w:lang w:bidi="en-US"/>
        </w:rPr>
        <w:t xml:space="preserve">, (Senior Fellow for U.S. Foreign Policy, Brookings Institution) 23 </w:t>
      </w:r>
      <w:r w:rsidRPr="00347F27">
        <w:rPr>
          <w:u w:val="single"/>
          <w:lang w:bidi="en-US"/>
        </w:rPr>
        <w:t>Oct 2007</w:t>
      </w:r>
      <w:r w:rsidRPr="00347F27">
        <w:rPr>
          <w:lang w:bidi="en-US"/>
        </w:rPr>
        <w:t xml:space="preserve">, </w:t>
      </w:r>
      <w:r w:rsidRPr="00347F27">
        <w:rPr>
          <w:u w:val="single"/>
          <w:lang w:bidi="en-US"/>
        </w:rPr>
        <w:t>Testimony before the House Committee on Foreign Affairs</w:t>
      </w:r>
      <w:r w:rsidRPr="00347F27">
        <w:rPr>
          <w:lang w:bidi="en-US"/>
        </w:rPr>
        <w:t xml:space="preserve">, Subcommittee on the Middle East and South Asia, "Iran Sanctions and Regional Security" </w:t>
      </w:r>
      <w:hyperlink r:id="rId964" w:history="1">
        <w:r w:rsidRPr="00BA5DEC">
          <w:rPr>
            <w:rStyle w:val="Hyperlink"/>
            <w:rFonts w:ascii="TimesNewRomanPSMT" w:hAnsi="TimesNewRomanPSMT" w:cs="TimesNewRomanPSMT"/>
            <w:iCs/>
            <w:lang w:bidi="en-US"/>
          </w:rPr>
          <w:t>www.brookings.edu/testimony/2007/1023iran.aspx</w:t>
        </w:r>
      </w:hyperlink>
    </w:p>
    <w:p w14:paraId="304862D7" w14:textId="77777777" w:rsidR="00960B7B" w:rsidRDefault="00960B7B" w:rsidP="00960B7B">
      <w:pPr>
        <w:pStyle w:val="BB-Evidence"/>
        <w:rPr>
          <w:lang w:bidi="en-US"/>
        </w:rPr>
      </w:pPr>
      <w:r w:rsidRPr="00347F27">
        <w:rPr>
          <w:lang w:bidi="en-US"/>
        </w:rPr>
        <w:t>What is certain, however, is that without broader international support American efforts to isolate Iran will fail. The United States has not significantly traded with or invested in Iran for nearly 30 years; it is only by persuading other major countries not to do so that it stands any chance of convincing Iran that the economic and diplomatic costs of developing nuclear weapons are greater than the perceived benefits.</w:t>
      </w:r>
    </w:p>
    <w:p w14:paraId="64049E88" w14:textId="77777777" w:rsidR="00960B7B" w:rsidRDefault="00960B7B" w:rsidP="00960B7B">
      <w:pPr>
        <w:pStyle w:val="BB-Contentions"/>
        <w:rPr>
          <w:lang w:bidi="en-US"/>
        </w:rPr>
      </w:pPr>
      <w:r w:rsidRPr="00347F27">
        <w:rPr>
          <w:lang w:bidi="en-US"/>
        </w:rPr>
        <w:tab/>
        <w:t>D. Impact: Iran with nuclear weapons would be bad</w:t>
      </w:r>
    </w:p>
    <w:p w14:paraId="2042C2BE" w14:textId="77777777" w:rsidR="00960B7B" w:rsidRDefault="00960B7B" w:rsidP="00960B7B">
      <w:pPr>
        <w:pStyle w:val="BB-Citation"/>
        <w:rPr>
          <w:rFonts w:ascii="TimesNewRomanPSMT" w:hAnsi="TimesNewRomanPSMT" w:cs="TimesNewRomanPSMT"/>
          <w:iCs/>
          <w:lang w:bidi="en-US"/>
        </w:rPr>
      </w:pPr>
      <w:r w:rsidRPr="00347F27">
        <w:rPr>
          <w:u w:val="single"/>
          <w:lang w:bidi="en-US"/>
        </w:rPr>
        <w:t>Marvin Baker Schaffer</w:t>
      </w:r>
      <w:r w:rsidRPr="00347F27">
        <w:rPr>
          <w:lang w:bidi="en-US"/>
        </w:rPr>
        <w:t xml:space="preserve">(associated with the Rand think tank for more than 30 years; specialties include commercial nuclear power, theories of warfare, counterterrorism and weapons analysis; recipient of the U.S. Army Meritorious Civilian Service Award) </w:t>
      </w:r>
      <w:r w:rsidRPr="00347F27">
        <w:rPr>
          <w:u w:val="single"/>
          <w:lang w:bidi="en-US"/>
        </w:rPr>
        <w:t xml:space="preserve">Feb 2008 </w:t>
      </w:r>
      <w:r w:rsidRPr="00347F27">
        <w:rPr>
          <w:lang w:bidi="en-US"/>
        </w:rPr>
        <w:t xml:space="preserve">"Iran and the nuclear nightmare" </w:t>
      </w:r>
      <w:r w:rsidRPr="00347F27">
        <w:rPr>
          <w:u w:val="single"/>
          <w:lang w:bidi="en-US"/>
        </w:rPr>
        <w:t>ARMED FORCES JOURNAL</w:t>
      </w:r>
      <w:r w:rsidRPr="00347F27">
        <w:rPr>
          <w:lang w:bidi="en-US"/>
        </w:rPr>
        <w:t xml:space="preserve">, </w:t>
      </w:r>
      <w:hyperlink r:id="rId965" w:history="1">
        <w:r w:rsidRPr="00BA5DEC">
          <w:rPr>
            <w:rStyle w:val="Hyperlink"/>
            <w:rFonts w:ascii="TimesNewRomanPSMT" w:hAnsi="TimesNewRomanPSMT" w:cs="TimesNewRomanPSMT"/>
            <w:iCs/>
            <w:lang w:bidi="en-US"/>
          </w:rPr>
          <w:t>www.afji.com/2008/02/3608391</w:t>
        </w:r>
      </w:hyperlink>
    </w:p>
    <w:p w14:paraId="3C35A5C0" w14:textId="77777777" w:rsidR="00960B7B" w:rsidRDefault="00960B7B" w:rsidP="00960B7B">
      <w:pPr>
        <w:pStyle w:val="BB-Evidence"/>
        <w:rPr>
          <w:lang w:bidi="en-US"/>
        </w:rPr>
      </w:pPr>
      <w:r w:rsidRPr="00347F27">
        <w:rPr>
          <w:lang w:bidi="en-US"/>
        </w:rPr>
        <w:t xml:space="preserve">Aside from the possibility that Iran might attack Israel with nuclear weapons, the range of consequences varies from the bad to the catastrophic. Iran could simply be establishing a position of military and political dominance in the Middle East. Unfortunately, this "optimistic" scenario would undoubtedly initiate a nuclear arms race in the region with Saudi Arabia, Egypt, Syria and Turkey, among others, striving to attain parity or superiority. Iran might also become a nuclear weapon supplier for global terrorists intent on punishing the West. </w:t>
      </w:r>
    </w:p>
    <w:p w14:paraId="71248F76" w14:textId="77777777" w:rsidR="00960B7B" w:rsidRDefault="00960B7B" w:rsidP="00960B7B">
      <w:pPr>
        <w:pStyle w:val="BB-Contentions"/>
        <w:rPr>
          <w:lang w:bidi="en-US"/>
        </w:rPr>
      </w:pPr>
      <w:r w:rsidRPr="00347F27">
        <w:rPr>
          <w:lang w:bidi="en-US"/>
        </w:rPr>
        <w:t>5. Upset Pakistan [see also PAKISTAN-US RELATIONS</w:t>
      </w:r>
      <w:r>
        <w:rPr>
          <w:lang w:bidi="en-US"/>
        </w:rPr>
        <w:t>-IMPORTANT brief in Blue Book]</w:t>
      </w:r>
    </w:p>
    <w:p w14:paraId="22A0A478" w14:textId="77777777" w:rsidR="00960B7B" w:rsidRDefault="00960B7B" w:rsidP="00960B7B">
      <w:pPr>
        <w:pStyle w:val="BB-Contentions"/>
        <w:rPr>
          <w:lang w:bidi="en-US"/>
        </w:rPr>
      </w:pPr>
      <w:r w:rsidRPr="00347F27">
        <w:rPr>
          <w:lang w:bidi="en-US"/>
        </w:rPr>
        <w:tab/>
        <w:t>A. Link: Pakistan opposes any new permanent members</w:t>
      </w:r>
    </w:p>
    <w:p w14:paraId="07D25A27" w14:textId="77777777" w:rsidR="00960B7B" w:rsidRPr="00347EA7" w:rsidRDefault="00960B7B" w:rsidP="00960B7B">
      <w:pPr>
        <w:pStyle w:val="BB-Citation"/>
      </w:pPr>
      <w:r w:rsidRPr="00727A51">
        <w:rPr>
          <w:u w:val="single"/>
        </w:rPr>
        <w:t>Farukh Amil</w:t>
      </w:r>
      <w:r w:rsidRPr="00347EA7">
        <w:t xml:space="preserve"> (Acting Permanent Representative of Pakistan, U.N.), 19 </w:t>
      </w:r>
      <w:r w:rsidRPr="00727A51">
        <w:rPr>
          <w:u w:val="single"/>
        </w:rPr>
        <w:t>July 2007</w:t>
      </w:r>
      <w:r w:rsidRPr="00347EA7">
        <w:t xml:space="preserve">, Statement "In the Informal Meeting of the Open Ended Working Group on the Question of Equitable Represenation and Increase in the Membership of the Security Council and Other Matters Related to the Security Council, </w:t>
      </w:r>
      <w:hyperlink r:id="rId966" w:history="1">
        <w:r w:rsidRPr="00F26624">
          <w:rPr>
            <w:rStyle w:val="Hyperlink"/>
          </w:rPr>
          <w:t>www.centerforunreform.org/node/270</w:t>
        </w:r>
      </w:hyperlink>
      <w:r w:rsidRPr="00347EA7">
        <w:t xml:space="preserve"> </w:t>
      </w:r>
    </w:p>
    <w:p w14:paraId="2BD93361" w14:textId="77777777" w:rsidR="00960B7B" w:rsidRPr="00347F27" w:rsidRDefault="00960B7B" w:rsidP="00960B7B">
      <w:pPr>
        <w:pStyle w:val="BB-Evidence"/>
        <w:rPr>
          <w:lang w:bidi="en-US"/>
        </w:rPr>
      </w:pPr>
      <w:r w:rsidRPr="00347F27">
        <w:rPr>
          <w:lang w:bidi="en-US"/>
        </w:rPr>
        <w:t>I would like to recall here Pakistan's principled opposition to any proposals that directly, or in disguise, seek to create new permanent members of the Security Council. In fact the claim to special privilege and status by some countries is, in our view, the main obstacle to breaking the status quo on Security Council reform. We continue to oppose such claims of permanent membership on grounds of equity, law and logic.</w:t>
      </w:r>
    </w:p>
    <w:p w14:paraId="4694E655" w14:textId="77777777" w:rsidR="00960B7B" w:rsidRDefault="00960B7B" w:rsidP="00960B7B">
      <w:pPr>
        <w:pStyle w:val="BB-Contentions"/>
        <w:rPr>
          <w:lang w:bidi="en-US"/>
        </w:rPr>
      </w:pPr>
      <w:r w:rsidRPr="00347F27">
        <w:rPr>
          <w:lang w:bidi="en-US"/>
        </w:rPr>
        <w:tab/>
        <w:t>B. Brink: US-Pakist</w:t>
      </w:r>
      <w:r>
        <w:rPr>
          <w:lang w:bidi="en-US"/>
        </w:rPr>
        <w:t>an relationship is fragile now</w:t>
      </w:r>
    </w:p>
    <w:p w14:paraId="59551967" w14:textId="77777777" w:rsidR="00960B7B" w:rsidRDefault="00960B7B" w:rsidP="00960B7B">
      <w:pPr>
        <w:pStyle w:val="BB-Contentions"/>
        <w:rPr>
          <w:lang w:bidi="en-US"/>
        </w:rPr>
      </w:pPr>
      <w:r w:rsidRPr="00347F27">
        <w:rPr>
          <w:lang w:bidi="en-US"/>
        </w:rPr>
        <w:tab/>
        <w:t xml:space="preserve">Airstrikes have upset the already fragile US-Pak relationship </w:t>
      </w:r>
    </w:p>
    <w:p w14:paraId="30BC6C0C" w14:textId="77777777" w:rsidR="00960B7B" w:rsidRDefault="00960B7B" w:rsidP="00960B7B">
      <w:pPr>
        <w:pStyle w:val="BB-Citation"/>
        <w:rPr>
          <w:lang w:bidi="en-US"/>
        </w:rPr>
      </w:pPr>
      <w:r w:rsidRPr="00347F27">
        <w:rPr>
          <w:u w:val="single"/>
          <w:lang w:bidi="en-US"/>
        </w:rPr>
        <w:t>Associated Press,</w:t>
      </w:r>
      <w:r w:rsidRPr="00347F27">
        <w:rPr>
          <w:lang w:bidi="en-US"/>
        </w:rPr>
        <w:t xml:space="preserve"> 11 </w:t>
      </w:r>
      <w:r w:rsidRPr="00347F27">
        <w:rPr>
          <w:u w:val="single"/>
          <w:lang w:bidi="en-US"/>
        </w:rPr>
        <w:t>June 2008</w:t>
      </w:r>
      <w:r w:rsidRPr="00347F27">
        <w:rPr>
          <w:lang w:bidi="en-US"/>
        </w:rPr>
        <w:t xml:space="preserve">, "U.S. defends airstrikes that may have killed 11 in Pakistan" </w:t>
      </w:r>
      <w:hyperlink r:id="rId967" w:history="1">
        <w:r w:rsidRPr="00BA5DEC">
          <w:rPr>
            <w:rStyle w:val="Hyperlink"/>
            <w:rFonts w:ascii="TimesNewRomanPSMT" w:hAnsi="TimesNewRomanPSMT" w:cs="TimesNewRomanPSMT"/>
            <w:iCs/>
            <w:lang w:bidi="en-US"/>
          </w:rPr>
          <w:t>www.nydailynews.com/news/us_world/2008/06/11/2008-06-11_us_defends_airstrikes_that_may_have_kill.html</w:t>
        </w:r>
      </w:hyperlink>
    </w:p>
    <w:p w14:paraId="4789C3DA" w14:textId="77777777" w:rsidR="00960B7B" w:rsidRDefault="00960B7B" w:rsidP="00960B7B">
      <w:pPr>
        <w:pStyle w:val="BB-Evidence"/>
        <w:rPr>
          <w:lang w:bidi="en-US"/>
        </w:rPr>
      </w:pPr>
      <w:r w:rsidRPr="00347F27">
        <w:rPr>
          <w:lang w:bidi="en-US"/>
        </w:rPr>
        <w:t xml:space="preserve">U.S. airstrikes into </w:t>
      </w:r>
      <w:hyperlink r:id="rId968" w:history="1">
        <w:r w:rsidRPr="00347F27">
          <w:rPr>
            <w:lang w:bidi="en-US"/>
          </w:rPr>
          <w:t>Pakistan</w:t>
        </w:r>
      </w:hyperlink>
      <w:r w:rsidRPr="00347F27">
        <w:rPr>
          <w:lang w:bidi="en-US"/>
        </w:rPr>
        <w:t xml:space="preserve"> that may have accidentally killed allied fighters have upset the already fragile relations between Washington and </w:t>
      </w:r>
      <w:hyperlink r:id="rId969" w:history="1">
        <w:r w:rsidRPr="00347F27">
          <w:rPr>
            <w:lang w:bidi="en-US"/>
          </w:rPr>
          <w:t>Islamabad</w:t>
        </w:r>
      </w:hyperlink>
      <w:r w:rsidRPr="00347F27">
        <w:rPr>
          <w:lang w:bidi="en-US"/>
        </w:rPr>
        <w:t xml:space="preserve"> over how to stem violence in the lawless border region.</w:t>
      </w:r>
    </w:p>
    <w:p w14:paraId="0B2B6494" w14:textId="77777777" w:rsidR="00960B7B" w:rsidRPr="00347F27" w:rsidRDefault="00960B7B" w:rsidP="00960B7B">
      <w:pPr>
        <w:pStyle w:val="BB-Evidence"/>
        <w:rPr>
          <w:lang w:bidi="en-US"/>
        </w:rPr>
      </w:pPr>
      <w:r w:rsidRPr="00347F27">
        <w:rPr>
          <w:b/>
          <w:bCs/>
          <w:lang w:bidi="en-US"/>
        </w:rPr>
        <w:t>Tensions could be exploited within Pakistan to oppose the United States</w:t>
      </w:r>
    </w:p>
    <w:p w14:paraId="1ABE4833" w14:textId="77777777" w:rsidR="00960B7B" w:rsidRDefault="00960B7B" w:rsidP="00960B7B">
      <w:pPr>
        <w:pStyle w:val="BB-Citation"/>
        <w:rPr>
          <w:lang w:bidi="en-US"/>
        </w:rPr>
      </w:pPr>
      <w:r w:rsidRPr="00347F27">
        <w:rPr>
          <w:u w:val="single"/>
          <w:lang w:bidi="en-US"/>
        </w:rPr>
        <w:t>Associated Press,</w:t>
      </w:r>
      <w:r w:rsidRPr="00347F27">
        <w:rPr>
          <w:lang w:bidi="en-US"/>
        </w:rPr>
        <w:t xml:space="preserve"> 11 </w:t>
      </w:r>
      <w:r w:rsidRPr="00347F27">
        <w:rPr>
          <w:u w:val="single"/>
          <w:lang w:bidi="en-US"/>
        </w:rPr>
        <w:t>June 2008</w:t>
      </w:r>
      <w:r w:rsidRPr="00347F27">
        <w:rPr>
          <w:lang w:bidi="en-US"/>
        </w:rPr>
        <w:t xml:space="preserve">, "U.S. defends airstrikes that may have killed 11 in Pakistan" </w:t>
      </w:r>
      <w:hyperlink r:id="rId970" w:history="1">
        <w:r w:rsidRPr="00BA5DEC">
          <w:rPr>
            <w:rStyle w:val="Hyperlink"/>
            <w:rFonts w:ascii="TimesNewRomanPSMT" w:hAnsi="TimesNewRomanPSMT" w:cs="TimesNewRomanPSMT"/>
            <w:iCs/>
            <w:lang w:bidi="en-US"/>
          </w:rPr>
          <w:t>www.nydailynews.com/news/us_world/2008/06/11/2008-06-11_us_defends_airstrikes_that_may_have_kill.html</w:t>
        </w:r>
      </w:hyperlink>
    </w:p>
    <w:p w14:paraId="10E49C7B" w14:textId="77777777" w:rsidR="00960B7B" w:rsidRDefault="00960B7B" w:rsidP="00960B7B">
      <w:pPr>
        <w:pStyle w:val="BB-Evidence"/>
        <w:rPr>
          <w:lang w:bidi="en-US"/>
        </w:rPr>
      </w:pPr>
      <w:r w:rsidRPr="00347F27">
        <w:rPr>
          <w:lang w:bidi="en-US"/>
        </w:rPr>
        <w:t xml:space="preserve">Rick Barton, a Pakistan expert at the </w:t>
      </w:r>
      <w:hyperlink r:id="rId971" w:history="1">
        <w:r w:rsidRPr="00347F27">
          <w:rPr>
            <w:lang w:bidi="en-US"/>
          </w:rPr>
          <w:t>Center for Strategic and International Studies</w:t>
        </w:r>
      </w:hyperlink>
      <w:r w:rsidRPr="00347F27">
        <w:rPr>
          <w:lang w:bidi="en-US"/>
        </w:rPr>
        <w:t xml:space="preserve">, said the incident comes at a bad time, when the new Pakistani government is already overwhelmed trying to find its way. "The bad news with this kind of an incident is that it really distracts from the more important transition that's going on in Pakistan and it could really be exploited as an organizing tool to get people back to thinking the United States is the root cause" of problems in their country, </w:t>
      </w:r>
      <w:hyperlink r:id="rId972" w:history="1">
        <w:r w:rsidRPr="00347F27">
          <w:rPr>
            <w:lang w:bidi="en-US"/>
          </w:rPr>
          <w:t>Barton</w:t>
        </w:r>
      </w:hyperlink>
      <w:r w:rsidRPr="00347F27">
        <w:rPr>
          <w:lang w:bidi="en-US"/>
        </w:rPr>
        <w:t xml:space="preserve"> said. "It could easily be used as a provocation for some of the groups that are most anti-American and are outside the government as well," he said.</w:t>
      </w:r>
    </w:p>
    <w:p w14:paraId="2D53C6E5" w14:textId="77777777" w:rsidR="00960B7B" w:rsidRDefault="00960B7B" w:rsidP="00960B7B">
      <w:pPr>
        <w:pStyle w:val="BB-Contentions"/>
        <w:rPr>
          <w:lang w:bidi="en-US"/>
        </w:rPr>
      </w:pPr>
      <w:r w:rsidRPr="00347F27">
        <w:rPr>
          <w:lang w:bidi="en-US"/>
        </w:rPr>
        <w:tab/>
        <w:t>B. Impact: Pakistan's cooperation is essential for success in Afghanistan</w:t>
      </w:r>
    </w:p>
    <w:p w14:paraId="0201F91D" w14:textId="77777777" w:rsidR="00960B7B" w:rsidRDefault="00960B7B" w:rsidP="00960B7B">
      <w:pPr>
        <w:pStyle w:val="BB-Citation"/>
        <w:rPr>
          <w:lang w:bidi="en-US"/>
        </w:rPr>
      </w:pPr>
      <w:r w:rsidRPr="00347F27">
        <w:rPr>
          <w:u w:val="single"/>
          <w:lang w:bidi="en-US"/>
        </w:rPr>
        <w:t>M.K.Bhadrakumar</w:t>
      </w:r>
      <w:r w:rsidRPr="00347F27">
        <w:rPr>
          <w:lang w:bidi="en-US"/>
        </w:rPr>
        <w:t xml:space="preserve"> (served as a career diplomat in the Indian Foreign Service for over 29 years) 10 </w:t>
      </w:r>
      <w:r w:rsidRPr="00347F27">
        <w:rPr>
          <w:u w:val="single"/>
          <w:lang w:bidi="en-US"/>
        </w:rPr>
        <w:t>May 2008</w:t>
      </w:r>
      <w:r w:rsidRPr="00347F27">
        <w:rPr>
          <w:lang w:bidi="en-US"/>
        </w:rPr>
        <w:t xml:space="preserve">, "US tightens its grip on Pakistan," </w:t>
      </w:r>
      <w:r w:rsidRPr="00347F27">
        <w:rPr>
          <w:u w:val="single"/>
          <w:lang w:bidi="en-US"/>
        </w:rPr>
        <w:t>ASIA TIMES,</w:t>
      </w:r>
      <w:r w:rsidRPr="00347F27">
        <w:rPr>
          <w:lang w:bidi="en-US"/>
        </w:rPr>
        <w:t xml:space="preserve"> </w:t>
      </w:r>
      <w:hyperlink r:id="rId973" w:history="1">
        <w:r w:rsidRPr="00BA5DEC">
          <w:rPr>
            <w:rStyle w:val="Hyperlink"/>
            <w:rFonts w:ascii="TimesNewRomanPSMT" w:hAnsi="TimesNewRomanPSMT" w:cs="TimesNewRomanPSMT"/>
            <w:iCs/>
            <w:lang w:bidi="en-US"/>
          </w:rPr>
          <w:t>www.atimes.com/atimes/South_Asia/JE10Df01.html</w:t>
        </w:r>
      </w:hyperlink>
    </w:p>
    <w:p w14:paraId="20BE90AC" w14:textId="77777777" w:rsidR="00960B7B" w:rsidRPr="00347F27" w:rsidRDefault="00960B7B" w:rsidP="00960B7B">
      <w:pPr>
        <w:pStyle w:val="BB-Evidence"/>
        <w:rPr>
          <w:lang w:bidi="en-US"/>
        </w:rPr>
      </w:pPr>
      <w:r w:rsidRPr="00347F27">
        <w:rPr>
          <w:lang w:bidi="en-US"/>
        </w:rPr>
        <w:t>The top US diplomat has appealed to the Pakistani military brass that the security operations in the tribal areas are a "national security imperative for the United States, an essential condition for success in Afghanistan". He has, therefore, gone out of the way to give an undertaking that Washington will comprehensively take care of the Pakistani military's corporate interests on a long-term footing and provide it with modern weapons and training worthy of a close ally, provided the latter reciprocates by relentlessly conducting security operations in the tribal areas.</w:t>
      </w:r>
    </w:p>
    <w:p w14:paraId="49C0E6BC" w14:textId="77777777" w:rsidR="00960B7B" w:rsidRPr="00AA5F84" w:rsidRDefault="00960B7B" w:rsidP="00960B7B">
      <w:pPr>
        <w:pStyle w:val="BB-BriefHeading"/>
        <w:rPr>
          <w:lang w:bidi="en-US"/>
        </w:rPr>
      </w:pPr>
      <w:bookmarkStart w:id="349" w:name="_Toc79275783"/>
      <w:bookmarkStart w:id="350" w:name="_Toc3447318"/>
      <w:r w:rsidRPr="00347F27">
        <w:rPr>
          <w:lang w:bidi="en-US"/>
        </w:rPr>
        <w:t>UNTOUCHABLES / DALITS</w:t>
      </w:r>
      <w:bookmarkEnd w:id="349"/>
      <w:bookmarkEnd w:id="350"/>
    </w:p>
    <w:p w14:paraId="08609962" w14:textId="77777777" w:rsidR="00960B7B" w:rsidRDefault="00960B7B" w:rsidP="00960B7B">
      <w:pPr>
        <w:pStyle w:val="BB-Contentions"/>
        <w:rPr>
          <w:lang w:bidi="en-US"/>
        </w:rPr>
      </w:pPr>
      <w:r w:rsidRPr="00347F27">
        <w:rPr>
          <w:lang w:bidi="en-US"/>
        </w:rPr>
        <w:t>I</w:t>
      </w:r>
      <w:r>
        <w:rPr>
          <w:lang w:bidi="en-US"/>
        </w:rPr>
        <w:t>NHERENCY</w:t>
      </w:r>
    </w:p>
    <w:p w14:paraId="7CE90B55" w14:textId="77777777" w:rsidR="00960B7B" w:rsidRDefault="00960B7B" w:rsidP="00960B7B">
      <w:pPr>
        <w:pStyle w:val="BB-Contentions"/>
        <w:rPr>
          <w:lang w:bidi="en-US"/>
        </w:rPr>
      </w:pPr>
      <w:r w:rsidRPr="00347F27">
        <w:rPr>
          <w:lang w:bidi="en-US"/>
        </w:rPr>
        <w:t>Untouchability and caste system is changing</w:t>
      </w:r>
    </w:p>
    <w:p w14:paraId="1364A7B4" w14:textId="77777777" w:rsidR="00960B7B" w:rsidRDefault="00960B7B" w:rsidP="00960B7B">
      <w:pPr>
        <w:pStyle w:val="BB-Citation"/>
        <w:rPr>
          <w:rFonts w:ascii="TimesNewRomanPSMT" w:hAnsi="TimesNewRomanPSMT" w:cs="TimesNewRomanPSMT"/>
          <w:b/>
          <w:bCs/>
          <w:lang w:bidi="en-US"/>
        </w:rPr>
      </w:pPr>
      <w:r w:rsidRPr="00347F27">
        <w:rPr>
          <w:u w:val="single"/>
          <w:lang w:bidi="en-US"/>
        </w:rPr>
        <w:t>Prof. Robert Deliège</w:t>
      </w:r>
      <w:r w:rsidRPr="00347F27">
        <w:rPr>
          <w:lang w:bidi="en-US"/>
        </w:rPr>
        <w:t xml:space="preserve"> (Professor of Social Anthropology, University of Louvain-la-Neuve, Belgium) </w:t>
      </w:r>
      <w:r w:rsidRPr="00347F27">
        <w:rPr>
          <w:u w:val="single"/>
          <w:lang w:bidi="en-US"/>
        </w:rPr>
        <w:t>June 2002</w:t>
      </w:r>
      <w:r w:rsidRPr="00347F27">
        <w:rPr>
          <w:lang w:bidi="en-US"/>
        </w:rPr>
        <w:t xml:space="preserve">, Paper presented at the Inter-Departmental Seminar Series, South Asia Institute, Heidelberg, "Is </w:t>
      </w:r>
      <w:r w:rsidRPr="00347F27">
        <w:rPr>
          <w:rFonts w:ascii="TimesNewRomanPSMT" w:hAnsi="TimesNewRomanPSMT" w:cs="TimesNewRomanPSMT"/>
          <w:lang w:bidi="en-US"/>
        </w:rPr>
        <w:t xml:space="preserve">There Still Untouchability in India? " </w:t>
      </w:r>
      <w:hyperlink r:id="rId974" w:history="1">
        <w:r w:rsidRPr="00BA5DEC">
          <w:rPr>
            <w:rStyle w:val="Hyperlink"/>
            <w:rFonts w:ascii="TimesNewRomanPSMT" w:hAnsi="TimesNewRomanPSMT" w:cs="TimesNewRomanPSMT"/>
            <w:iCs/>
            <w:lang w:bidi="en-US"/>
          </w:rPr>
          <w:t>www.ub.uni-heidelberg.de/archiv/4010</w:t>
        </w:r>
      </w:hyperlink>
    </w:p>
    <w:p w14:paraId="1782668E" w14:textId="77777777" w:rsidR="00960B7B" w:rsidRDefault="00960B7B" w:rsidP="00960B7B">
      <w:pPr>
        <w:pStyle w:val="BB-Evidence"/>
        <w:rPr>
          <w:lang w:bidi="en-US"/>
        </w:rPr>
      </w:pPr>
      <w:r w:rsidRPr="00347F27">
        <w:rPr>
          <w:lang w:bidi="en-US"/>
        </w:rPr>
        <w:t xml:space="preserve">Having devoted a great deal of my time to the study of Untouchables, I now think it is time to stop considering things as if caste and untouchability were unchanging institutions. For instance, it seems pretty obvious to me that social realities are no longer what they were (or what they were supposed to have been): high castes have changed, Untouchables have changed, the society at large has changed and castes, in particular, have also changed. </w:t>
      </w:r>
    </w:p>
    <w:p w14:paraId="00A517FA" w14:textId="77777777" w:rsidR="00960B7B" w:rsidRPr="00347F27" w:rsidRDefault="00960B7B" w:rsidP="00960B7B">
      <w:pPr>
        <w:pStyle w:val="BB-Contentions"/>
        <w:rPr>
          <w:lang w:bidi="en-US"/>
        </w:rPr>
      </w:pPr>
      <w:r w:rsidRPr="00347F27">
        <w:rPr>
          <w:lang w:bidi="en-US"/>
        </w:rPr>
        <w:t>Dalits get hi-tech training, Indian government getting them jobs</w:t>
      </w:r>
    </w:p>
    <w:p w14:paraId="589582BF" w14:textId="77777777" w:rsidR="00960B7B" w:rsidRDefault="00960B7B" w:rsidP="00960B7B">
      <w:pPr>
        <w:pStyle w:val="BB-Citation"/>
        <w:rPr>
          <w:lang w:bidi="en-US"/>
        </w:rPr>
      </w:pPr>
      <w:r w:rsidRPr="00347F27">
        <w:rPr>
          <w:u w:val="single"/>
          <w:lang w:bidi="en-US"/>
        </w:rPr>
        <w:t>The Economist</w:t>
      </w:r>
      <w:r w:rsidRPr="00347EA7">
        <w:rPr>
          <w:lang w:bidi="en-US"/>
        </w:rPr>
        <w:t xml:space="preserve"> </w:t>
      </w:r>
      <w:r w:rsidRPr="00347F27">
        <w:rPr>
          <w:lang w:bidi="en-US"/>
        </w:rPr>
        <w:t xml:space="preserve">(respected British news magazine; does not list the individual authors of its articles), 4 </w:t>
      </w:r>
      <w:r w:rsidRPr="00347F27">
        <w:rPr>
          <w:u w:val="single"/>
          <w:lang w:bidi="en-US"/>
        </w:rPr>
        <w:t>Oct 2007,</w:t>
      </w:r>
      <w:r w:rsidRPr="00347F27">
        <w:rPr>
          <w:lang w:bidi="en-US"/>
        </w:rPr>
        <w:t xml:space="preserve"> "With reservations - India's government is threatening to make companies hire more low-caste workers," </w:t>
      </w:r>
      <w:hyperlink r:id="rId975" w:history="1">
        <w:r w:rsidRPr="00BA5DEC">
          <w:rPr>
            <w:rStyle w:val="Hyperlink"/>
            <w:lang w:bidi="en-US"/>
          </w:rPr>
          <w:t>www.economist.com/business/displaystory.cfm?story_id=9909319</w:t>
        </w:r>
      </w:hyperlink>
    </w:p>
    <w:p w14:paraId="7AC5CAAD" w14:textId="77777777" w:rsidR="00960B7B" w:rsidRPr="00347F27" w:rsidRDefault="00960B7B" w:rsidP="00960B7B">
      <w:pPr>
        <w:pStyle w:val="BB-Evidence"/>
        <w:rPr>
          <w:lang w:bidi="en-US"/>
        </w:rPr>
      </w:pPr>
      <w:r w:rsidRPr="00347F27">
        <w:rPr>
          <w:lang w:bidi="en-US"/>
        </w:rPr>
        <w:t xml:space="preserve"> In collaboration with the elite Bangalore-based International Institute of Information Technology (IIIT), Infosys is providing special training to low-caste engineering graduates who have failed to get a job in its industry. The training, which lasts seven months, does not promise employment. But of the 89 who completed the first course in May, all but four have found jobs. Infosys hired 17. The charity was born of a threat. India's Congress-led government has told companies to hire more </w:t>
      </w:r>
      <w:r w:rsidRPr="00347F27">
        <w:rPr>
          <w:i/>
          <w:iCs/>
          <w:lang w:bidi="en-US"/>
        </w:rPr>
        <w:t>dalits</w:t>
      </w:r>
      <w:r w:rsidRPr="00347F27">
        <w:rPr>
          <w:lang w:bidi="en-US"/>
        </w:rPr>
        <w:t xml:space="preserve"> and members of tribal communities. Together these groups represent around a quarter of India's population and half of its poor. Manmohan Singh, the prime minister, has given warning that "strong measures" will be taken if companies do not comply. Many interpret that to mean the government will im</w:t>
      </w:r>
      <w:r>
        <w:rPr>
          <w:lang w:bidi="en-US"/>
        </w:rPr>
        <w:t>pose caste-based hiring quotas.</w:t>
      </w:r>
    </w:p>
    <w:p w14:paraId="10FD4CBB" w14:textId="77777777" w:rsidR="00960B7B" w:rsidRPr="00347F27" w:rsidRDefault="00960B7B" w:rsidP="00960B7B">
      <w:pPr>
        <w:pStyle w:val="BB-Contentions"/>
        <w:rPr>
          <w:lang w:bidi="en-US"/>
        </w:rPr>
      </w:pPr>
      <w:r w:rsidRPr="00347F27">
        <w:rPr>
          <w:lang w:bidi="en-US"/>
        </w:rPr>
        <w:t>University and government job quotas reserved for lower castes</w:t>
      </w:r>
    </w:p>
    <w:p w14:paraId="60755B67" w14:textId="77777777" w:rsidR="00960B7B" w:rsidRDefault="00960B7B" w:rsidP="00960B7B">
      <w:pPr>
        <w:pStyle w:val="BB-Citation"/>
        <w:rPr>
          <w:lang w:bidi="en-US"/>
        </w:rPr>
      </w:pPr>
      <w:r w:rsidRPr="00347F27">
        <w:rPr>
          <w:u w:val="single"/>
          <w:lang w:bidi="en-US"/>
        </w:rPr>
        <w:t>The Economist</w:t>
      </w:r>
      <w:r w:rsidRPr="00347EA7">
        <w:rPr>
          <w:lang w:bidi="en-US"/>
        </w:rPr>
        <w:t xml:space="preserve"> </w:t>
      </w:r>
      <w:r w:rsidRPr="00347F27">
        <w:rPr>
          <w:lang w:bidi="en-US"/>
        </w:rPr>
        <w:t xml:space="preserve">(respected British news magazine; does not list the individual authors of its articles), 4 </w:t>
      </w:r>
      <w:r w:rsidRPr="00347F27">
        <w:rPr>
          <w:u w:val="single"/>
          <w:lang w:bidi="en-US"/>
        </w:rPr>
        <w:t>Oct 2007,</w:t>
      </w:r>
      <w:r w:rsidRPr="00347F27">
        <w:rPr>
          <w:lang w:bidi="en-US"/>
        </w:rPr>
        <w:t xml:space="preserve"> "With reservations - India's government is threatening to make companies hire more low-caste workers," </w:t>
      </w:r>
      <w:hyperlink r:id="rId976" w:history="1">
        <w:r w:rsidRPr="00BA5DEC">
          <w:rPr>
            <w:rStyle w:val="Hyperlink"/>
            <w:lang w:bidi="en-US"/>
          </w:rPr>
          <w:t>www.economist.com/business/displaystory.cfm?story_id=9909319</w:t>
        </w:r>
      </w:hyperlink>
    </w:p>
    <w:p w14:paraId="11406479" w14:textId="77777777" w:rsidR="00960B7B" w:rsidRDefault="00960B7B" w:rsidP="00960B7B">
      <w:pPr>
        <w:pStyle w:val="BB-Evidence"/>
        <w:rPr>
          <w:lang w:bidi="en-US"/>
        </w:rPr>
      </w:pPr>
      <w:r w:rsidRPr="00347F27">
        <w:rPr>
          <w:lang w:bidi="en-US"/>
        </w:rPr>
        <w:t xml:space="preserve">Quotas already apply in education and government, where since 1950 22.5% of university places and government jobs have been "reserved" for </w:t>
      </w:r>
      <w:r w:rsidRPr="00347F27">
        <w:rPr>
          <w:i/>
          <w:iCs/>
          <w:lang w:bidi="en-US"/>
        </w:rPr>
        <w:t>dalits</w:t>
      </w:r>
      <w:r w:rsidRPr="00347F27">
        <w:rPr>
          <w:lang w:bidi="en-US"/>
        </w:rPr>
        <w:t xml:space="preserve"> and tribal people. In addition, since 1993, 27% of government jobs have been reserved for members of the Other Backward Classes (OBCs)—castes only slightly higher up the Hindu hierarchy. </w:t>
      </w:r>
    </w:p>
    <w:p w14:paraId="6E5B3891" w14:textId="77777777" w:rsidR="00960B7B" w:rsidRDefault="00960B7B" w:rsidP="00960B7B">
      <w:pPr>
        <w:pStyle w:val="BB-Contentions"/>
        <w:rPr>
          <w:lang w:bidi="en-US"/>
        </w:rPr>
      </w:pPr>
      <w:r w:rsidRPr="00347F27">
        <w:rPr>
          <w:lang w:bidi="en-US"/>
        </w:rPr>
        <w:t>Indian industry groups are supporting and recruiting low-caste workers</w:t>
      </w:r>
    </w:p>
    <w:p w14:paraId="3C95FEDF" w14:textId="77777777" w:rsidR="00960B7B" w:rsidRDefault="00960B7B" w:rsidP="00960B7B">
      <w:pPr>
        <w:pStyle w:val="BB-Citation"/>
        <w:rPr>
          <w:lang w:bidi="en-US"/>
        </w:rPr>
      </w:pPr>
      <w:r w:rsidRPr="00347F27">
        <w:rPr>
          <w:u w:val="single"/>
          <w:lang w:bidi="en-US"/>
        </w:rPr>
        <w:t>The Economist</w:t>
      </w:r>
      <w:r w:rsidRPr="00347EA7">
        <w:rPr>
          <w:lang w:bidi="en-US"/>
        </w:rPr>
        <w:t xml:space="preserve"> </w:t>
      </w:r>
      <w:r w:rsidRPr="00347F27">
        <w:rPr>
          <w:lang w:bidi="en-US"/>
        </w:rPr>
        <w:t xml:space="preserve">(respected British news magazine; does not list the individual authors of its articles), 4 </w:t>
      </w:r>
      <w:r w:rsidRPr="00347F27">
        <w:rPr>
          <w:u w:val="single"/>
          <w:lang w:bidi="en-US"/>
        </w:rPr>
        <w:t>Oct 2007,</w:t>
      </w:r>
      <w:r w:rsidRPr="00347F27">
        <w:rPr>
          <w:lang w:bidi="en-US"/>
        </w:rPr>
        <w:t xml:space="preserve"> "With reservations - India's government is threatening to make companies hire more low-caste workers," </w:t>
      </w:r>
      <w:hyperlink r:id="rId977" w:history="1">
        <w:r w:rsidRPr="00BA5DEC">
          <w:rPr>
            <w:rStyle w:val="Hyperlink"/>
            <w:lang w:bidi="en-US"/>
          </w:rPr>
          <w:t>www.economist.com/business/displaystory.cfm?story_id=9909319</w:t>
        </w:r>
      </w:hyperlink>
    </w:p>
    <w:p w14:paraId="615F95F0" w14:textId="77777777" w:rsidR="00960B7B" w:rsidRPr="00347F27" w:rsidRDefault="00960B7B" w:rsidP="00960B7B">
      <w:pPr>
        <w:pStyle w:val="BB-Evidence"/>
        <w:rPr>
          <w:lang w:bidi="en-US"/>
        </w:rPr>
      </w:pPr>
      <w:r w:rsidRPr="00347F27">
        <w:rPr>
          <w:lang w:bidi="en-US"/>
        </w:rPr>
        <w:t>The Confederation of Indian Industry has introduced a package of dalit-friendly measures, including scholarships for bright low-caste students. The Federation of Indian Chambers of Commerce and Industry plans to support entrepreneurs in India's poorest districts. Naukri.com, India's biggest online recruitment service, with over 10m subscribers, anticipates that companies will soon actively seek low-caste recruits. It has therefore started asking job-seekers to register their</w:t>
      </w:r>
      <w:r w:rsidRPr="00347F27">
        <w:rPr>
          <w:b/>
          <w:bCs/>
          <w:lang w:bidi="en-US"/>
        </w:rPr>
        <w:t xml:space="preserve"> </w:t>
      </w:r>
      <w:r w:rsidRPr="00347F27">
        <w:rPr>
          <w:lang w:bidi="en-US"/>
        </w:rPr>
        <w:t>caste.</w:t>
      </w:r>
    </w:p>
    <w:p w14:paraId="2B080BBB" w14:textId="77777777" w:rsidR="00960B7B" w:rsidRPr="00347F27" w:rsidRDefault="00960B7B" w:rsidP="00960B7B">
      <w:pPr>
        <w:pStyle w:val="BB-Contentions"/>
        <w:rPr>
          <w:lang w:bidi="en-US"/>
        </w:rPr>
      </w:pPr>
      <w:r w:rsidRPr="00347F27">
        <w:rPr>
          <w:lang w:bidi="en-US"/>
        </w:rPr>
        <w:t>Modernization is bringing ch</w:t>
      </w:r>
      <w:r>
        <w:rPr>
          <w:lang w:bidi="en-US"/>
        </w:rPr>
        <w:t>ange: caste identity is fading</w:t>
      </w:r>
    </w:p>
    <w:p w14:paraId="6EB6BBDA" w14:textId="77777777" w:rsidR="00960B7B" w:rsidRPr="00347F27" w:rsidRDefault="00960B7B" w:rsidP="00960B7B">
      <w:pPr>
        <w:pStyle w:val="BB-Citation"/>
        <w:rPr>
          <w:lang w:bidi="en-US"/>
        </w:rPr>
      </w:pPr>
      <w:r w:rsidRPr="00347F27">
        <w:rPr>
          <w:u w:val="single"/>
          <w:lang w:bidi="en-US"/>
        </w:rPr>
        <w:t>The Economist</w:t>
      </w:r>
      <w:r w:rsidRPr="00347EA7">
        <w:rPr>
          <w:lang w:bidi="en-US"/>
        </w:rPr>
        <w:t xml:space="preserve"> </w:t>
      </w:r>
      <w:r w:rsidRPr="00347F27">
        <w:rPr>
          <w:lang w:bidi="en-US"/>
        </w:rPr>
        <w:t xml:space="preserve">(respected British news magazine; does not list the individual authors of its articles), 4 </w:t>
      </w:r>
      <w:r w:rsidRPr="00347F27">
        <w:rPr>
          <w:u w:val="single"/>
          <w:lang w:bidi="en-US"/>
        </w:rPr>
        <w:t>Oct 2007,</w:t>
      </w:r>
      <w:r w:rsidRPr="00347F27">
        <w:rPr>
          <w:lang w:bidi="en-US"/>
        </w:rPr>
        <w:t xml:space="preserve"> "With reservations - India's government is threatening to make companies hire more low-caste workers," </w:t>
      </w:r>
      <w:hyperlink r:id="rId978" w:history="1">
        <w:r w:rsidRPr="00BA5DEC">
          <w:rPr>
            <w:rStyle w:val="Hyperlink"/>
            <w:lang w:bidi="en-US"/>
          </w:rPr>
          <w:t>www.economist.com/business/displaystory.cfm?story_id=9909319</w:t>
        </w:r>
      </w:hyperlink>
      <w:r>
        <w:rPr>
          <w:lang w:bidi="en-US"/>
        </w:rPr>
        <w:t xml:space="preserve"> </w:t>
      </w:r>
      <w:r w:rsidRPr="00347F27">
        <w:rPr>
          <w:lang w:bidi="en-US"/>
        </w:rPr>
        <w:t>(parentheses in original)</w:t>
      </w:r>
    </w:p>
    <w:p w14:paraId="73519FDD" w14:textId="77777777" w:rsidR="00960B7B" w:rsidRPr="00347F27" w:rsidRDefault="00960B7B" w:rsidP="00960B7B">
      <w:pPr>
        <w:pStyle w:val="BB-Evidence"/>
        <w:rPr>
          <w:lang w:bidi="en-US"/>
        </w:rPr>
      </w:pPr>
      <w:r w:rsidRPr="00347F27">
        <w:rPr>
          <w:lang w:bidi="en-US"/>
        </w:rPr>
        <w:t>The modernisation of India's economy has brought more dynamic change. Among educated, urban Indians caste identity is fading. Inter-caste marriages are increasing. According to Jeevansathi.com, a matchmaking (or, as Indians say, "matrimonial") website, 58% of its online matches involved inter-caste couples.</w:t>
      </w:r>
    </w:p>
    <w:p w14:paraId="1D6EE34A" w14:textId="77777777" w:rsidR="00960B7B" w:rsidRPr="00347F27" w:rsidRDefault="00960B7B" w:rsidP="00960B7B">
      <w:pPr>
        <w:pStyle w:val="BB-Contentions"/>
        <w:rPr>
          <w:lang w:bidi="en-US"/>
        </w:rPr>
      </w:pPr>
      <w:r w:rsidRPr="00347F27">
        <w:rPr>
          <w:lang w:bidi="en-US"/>
        </w:rPr>
        <w:t>Untouchable wins election in India's most populous state</w:t>
      </w:r>
    </w:p>
    <w:p w14:paraId="4212470E" w14:textId="77777777" w:rsidR="00960B7B" w:rsidRDefault="00960B7B" w:rsidP="00960B7B">
      <w:pPr>
        <w:pStyle w:val="BB-Citation"/>
        <w:rPr>
          <w:lang w:bidi="en-US"/>
        </w:rPr>
      </w:pPr>
      <w:r w:rsidRPr="00347F27">
        <w:rPr>
          <w:u w:val="single"/>
          <w:lang w:bidi="en-US"/>
        </w:rPr>
        <w:t xml:space="preserve">Randeep Ramesh </w:t>
      </w:r>
      <w:r w:rsidRPr="00347F27">
        <w:rPr>
          <w:lang w:bidi="en-US"/>
        </w:rPr>
        <w:t xml:space="preserve">(journalist), 11 </w:t>
      </w:r>
      <w:r w:rsidRPr="00347F27">
        <w:rPr>
          <w:u w:val="single"/>
          <w:lang w:bidi="en-US"/>
        </w:rPr>
        <w:t>May 2007, GUARDIAN</w:t>
      </w:r>
      <w:r w:rsidRPr="00347F27">
        <w:rPr>
          <w:lang w:bidi="en-US"/>
        </w:rPr>
        <w:t xml:space="preserve"> (British newspaper), "Untouchables sweep to power in India's most populous state," </w:t>
      </w:r>
      <w:hyperlink r:id="rId979" w:history="1">
        <w:r w:rsidRPr="00BA5DEC">
          <w:rPr>
            <w:rStyle w:val="Hyperlink"/>
            <w:lang w:bidi="en-US"/>
          </w:rPr>
          <w:t>www.guardian.co.uk/world/2007/may/11/india.randeeprames</w:t>
        </w:r>
      </w:hyperlink>
    </w:p>
    <w:p w14:paraId="523CAE44" w14:textId="77777777" w:rsidR="00960B7B" w:rsidRPr="00347F27" w:rsidRDefault="00960B7B" w:rsidP="00960B7B">
      <w:pPr>
        <w:pStyle w:val="BB-Evidence"/>
        <w:rPr>
          <w:lang w:bidi="en-US"/>
        </w:rPr>
      </w:pPr>
      <w:r w:rsidRPr="00347F27">
        <w:rPr>
          <w:lang w:bidi="en-US"/>
        </w:rPr>
        <w:t>India's most prominent Untouchable leader pulled off a surprise election victory in the country's most populous state today, stalling the political ambitions of the Gandhi family's heir apparent. Mayawati, who uses only that single name, leads the Bahujan Samaj party, which looks set to sweep the polls in Uttar Pradesh, a northern Indian state of 170 million people and the country's most important bellwether of public opinion.</w:t>
      </w:r>
    </w:p>
    <w:p w14:paraId="7CF639CC" w14:textId="77777777" w:rsidR="00960B7B" w:rsidRDefault="00960B7B" w:rsidP="00960B7B">
      <w:pPr>
        <w:pStyle w:val="BB-Contentions"/>
        <w:rPr>
          <w:lang w:bidi="en-US"/>
        </w:rPr>
      </w:pPr>
      <w:r w:rsidRPr="00347F27">
        <w:rPr>
          <w:lang w:bidi="en-US"/>
        </w:rPr>
        <w:t xml:space="preserve">Dalits form political coalition with Brahmins </w:t>
      </w:r>
    </w:p>
    <w:p w14:paraId="0D1431D0" w14:textId="77777777" w:rsidR="00960B7B" w:rsidRDefault="00960B7B" w:rsidP="00960B7B">
      <w:pPr>
        <w:pStyle w:val="BB-Citation"/>
        <w:rPr>
          <w:lang w:bidi="en-US"/>
        </w:rPr>
      </w:pPr>
      <w:r w:rsidRPr="00347F27">
        <w:rPr>
          <w:u w:val="single"/>
          <w:lang w:bidi="en-US"/>
        </w:rPr>
        <w:t xml:space="preserve">Randeep Ramesh </w:t>
      </w:r>
      <w:r w:rsidRPr="00347F27">
        <w:rPr>
          <w:lang w:bidi="en-US"/>
        </w:rPr>
        <w:t xml:space="preserve">(journalist), 11 </w:t>
      </w:r>
      <w:r w:rsidRPr="00347F27">
        <w:rPr>
          <w:u w:val="single"/>
          <w:lang w:bidi="en-US"/>
        </w:rPr>
        <w:t>May 2007, GUARDIAN</w:t>
      </w:r>
      <w:r w:rsidRPr="00347F27">
        <w:rPr>
          <w:lang w:bidi="en-US"/>
        </w:rPr>
        <w:t xml:space="preserve"> (British newspaper), "Untouchables sweep to power in India's most populous state," (brackets added) </w:t>
      </w:r>
      <w:hyperlink r:id="rId980" w:history="1">
        <w:r w:rsidRPr="00BA5DEC">
          <w:rPr>
            <w:rStyle w:val="Hyperlink"/>
            <w:rFonts w:ascii="TimesNewRomanPSMT" w:hAnsi="TimesNewRomanPSMT" w:cs="TimesNewRomanPSMT"/>
            <w:iCs/>
            <w:lang w:bidi="en-US"/>
          </w:rPr>
          <w:t>www.guardian.co.uk/world/2007/may/11/india.randeepramesh</w:t>
        </w:r>
      </w:hyperlink>
    </w:p>
    <w:p w14:paraId="5AC79ED9" w14:textId="77777777" w:rsidR="00960B7B" w:rsidRPr="001D5E46" w:rsidRDefault="00960B7B" w:rsidP="00960B7B">
      <w:pPr>
        <w:pStyle w:val="BB-Evidence"/>
        <w:rPr>
          <w:lang w:bidi="en-US"/>
        </w:rPr>
      </w:pPr>
      <w:r w:rsidRPr="00347F27">
        <w:rPr>
          <w:lang w:bidi="en-US"/>
        </w:rPr>
        <w:t>Political analysts described the result [Mayawati's victory] as a "bolt from the blue". "Nobody expected this result and it is one of historic importance. In building a coalition between Brahmins and Dalits she will have to govern for both communities - a difference from the recent past when politicians promised to look after just their own caste," said Ramachandra Guha, the author of India After Gandhi: The History o</w:t>
      </w:r>
      <w:r>
        <w:rPr>
          <w:lang w:bidi="en-US"/>
        </w:rPr>
        <w:t>f the World's Largest Democracy.</w:t>
      </w:r>
    </w:p>
    <w:p w14:paraId="3725E411" w14:textId="77777777" w:rsidR="00960B7B" w:rsidRDefault="00960B7B" w:rsidP="00960B7B">
      <w:pPr>
        <w:pStyle w:val="BB-Contentions"/>
        <w:rPr>
          <w:lang w:bidi="en-US"/>
        </w:rPr>
      </w:pPr>
      <w:r>
        <w:rPr>
          <w:lang w:bidi="en-US"/>
        </w:rPr>
        <w:t>HARMS</w:t>
      </w:r>
    </w:p>
    <w:p w14:paraId="43AB35F8" w14:textId="77777777" w:rsidR="00960B7B" w:rsidRDefault="00960B7B" w:rsidP="00960B7B">
      <w:pPr>
        <w:pStyle w:val="BB-Contentions"/>
        <w:rPr>
          <w:lang w:bidi="en-US"/>
        </w:rPr>
      </w:pPr>
      <w:r w:rsidRPr="00347F27">
        <w:rPr>
          <w:lang w:bidi="en-US"/>
        </w:rPr>
        <w:t>1. Dalits have risen in society: President, Chief Justice, University vice-chancellor have been Dalits</w:t>
      </w:r>
    </w:p>
    <w:p w14:paraId="1A42441C" w14:textId="77777777" w:rsidR="00960B7B" w:rsidRDefault="00960B7B" w:rsidP="00960B7B">
      <w:pPr>
        <w:pStyle w:val="BB-Citation"/>
        <w:rPr>
          <w:lang w:bidi="en-US"/>
        </w:rPr>
      </w:pPr>
      <w:r w:rsidRPr="00347F27">
        <w:rPr>
          <w:u w:val="single"/>
          <w:lang w:bidi="en-US"/>
        </w:rPr>
        <w:t>Christophe Jaffrelot</w:t>
      </w:r>
      <w:r w:rsidRPr="00347F27">
        <w:rPr>
          <w:lang w:bidi="en-US"/>
        </w:rPr>
        <w:t xml:space="preserve"> PhD(PhD in political science from Institut d'Etudes Politiques, Paris (Institute of Political Studies); director of CERI (Paris) Centre d'etudes et de recherches internationales = Center for International Research and Studies) 8 </w:t>
      </w:r>
      <w:r w:rsidRPr="00347F27">
        <w:rPr>
          <w:u w:val="single"/>
          <w:lang w:bidi="en-US"/>
        </w:rPr>
        <w:t>May 2007</w:t>
      </w:r>
      <w:r w:rsidRPr="00347F27">
        <w:rPr>
          <w:lang w:bidi="en-US"/>
        </w:rPr>
        <w:t xml:space="preserve">, "Reservations and the Dalits at the Crossroads," Univ. of Pennsylvania </w:t>
      </w:r>
      <w:r w:rsidRPr="00347F27">
        <w:rPr>
          <w:u w:val="single"/>
          <w:lang w:bidi="en-US"/>
        </w:rPr>
        <w:t>CENTER FOR THE ADVANCED STUDY OF INDIA,</w:t>
      </w:r>
      <w:r w:rsidRPr="00727A51">
        <w:rPr>
          <w:lang w:bidi="en-US"/>
        </w:rPr>
        <w:t xml:space="preserve"> (parentheses in original)</w:t>
      </w:r>
      <w:r w:rsidRPr="00347F27">
        <w:rPr>
          <w:lang w:bidi="en-US"/>
        </w:rPr>
        <w:t xml:space="preserve"> </w:t>
      </w:r>
      <w:hyperlink r:id="rId981" w:history="1">
        <w:r w:rsidRPr="00BA5DEC">
          <w:rPr>
            <w:rStyle w:val="Hyperlink"/>
            <w:rFonts w:ascii="TimesNewRomanPSMT" w:hAnsi="TimesNewRomanPSMT" w:cs="TimesNewRomanPSMT"/>
            <w:iCs/>
            <w:lang w:bidi="en-US"/>
          </w:rPr>
          <w:t>http://casi.ssc.upenn.edu/india/iit_Jaffrelot.html</w:t>
        </w:r>
      </w:hyperlink>
    </w:p>
    <w:p w14:paraId="7B3BB7EA" w14:textId="77777777" w:rsidR="00960B7B" w:rsidRPr="00347F27" w:rsidRDefault="00960B7B" w:rsidP="00960B7B">
      <w:pPr>
        <w:pStyle w:val="BB-Evidence"/>
        <w:rPr>
          <w:lang w:bidi="en-US"/>
        </w:rPr>
      </w:pPr>
      <w:r w:rsidRPr="00347F27">
        <w:rPr>
          <w:lang w:bidi="en-US"/>
        </w:rPr>
        <w:t>India's Dalits (the former "untouchables") have risen considerably since Independence. The country has had Dalit chief ministers (such as Mayawati), Dalit ministers in the central government (beginning with Ambedkaras early as 1947), Dalit party presidents (like Bangaru Laxman of the Bharatiya Janata Party and Jagjivan Ram of the Congress), and one Dalit President of the Republic (K.R. Narayanan). Last year for the first time a Dalit (K.G. Balakrishnan) became Chief Justice of the Supreme Court. This is all the more remarkable as the judiciary is one of the few Indian institutions without an affirmative action policy. Recently, Dalits have also acquired new positions of power in the university system, with S.K. Thorat at the helm of the University Grant Commission, and Narendra Jhadav as the vice chancellor of the University of Pune. This is a remarkable achievement</w:t>
      </w:r>
      <w:r>
        <w:rPr>
          <w:lang w:bidi="en-US"/>
        </w:rPr>
        <w:t xml:space="preserve"> that requires an explanation. </w:t>
      </w:r>
    </w:p>
    <w:p w14:paraId="3D0B92BB" w14:textId="77777777" w:rsidR="00960B7B" w:rsidRPr="00347F27" w:rsidRDefault="00960B7B" w:rsidP="00960B7B">
      <w:pPr>
        <w:pStyle w:val="BB-Contentions"/>
        <w:rPr>
          <w:lang w:bidi="en-US"/>
        </w:rPr>
      </w:pPr>
      <w:r w:rsidRPr="00347F27">
        <w:rPr>
          <w:lang w:bidi="en-US"/>
        </w:rPr>
        <w:t>2. No economic discrimination agains</w:t>
      </w:r>
      <w:r>
        <w:rPr>
          <w:lang w:bidi="en-US"/>
        </w:rPr>
        <w:t>t OBCs (other backward classes)</w:t>
      </w:r>
    </w:p>
    <w:p w14:paraId="0008DA31" w14:textId="77777777" w:rsidR="00960B7B" w:rsidRDefault="00960B7B" w:rsidP="00960B7B">
      <w:pPr>
        <w:pStyle w:val="BB-Citation"/>
        <w:rPr>
          <w:lang w:bidi="en-US"/>
        </w:rPr>
      </w:pPr>
      <w:r w:rsidRPr="00347F27">
        <w:rPr>
          <w:u w:val="single"/>
          <w:lang w:bidi="en-US"/>
        </w:rPr>
        <w:t>The Economist</w:t>
      </w:r>
      <w:r w:rsidRPr="00347EA7">
        <w:rPr>
          <w:lang w:bidi="en-US"/>
        </w:rPr>
        <w:t xml:space="preserve"> </w:t>
      </w:r>
      <w:r w:rsidRPr="00347F27">
        <w:rPr>
          <w:lang w:bidi="en-US"/>
        </w:rPr>
        <w:t xml:space="preserve">(respected British news magazine; does not list the individual authors of its articles), 4 </w:t>
      </w:r>
      <w:r w:rsidRPr="00347F27">
        <w:rPr>
          <w:u w:val="single"/>
          <w:lang w:bidi="en-US"/>
        </w:rPr>
        <w:t>Oct 2007,</w:t>
      </w:r>
      <w:r w:rsidRPr="00347F27">
        <w:rPr>
          <w:lang w:bidi="en-US"/>
        </w:rPr>
        <w:t xml:space="preserve"> "With reservations - India's government is threatening to make companies hire more low-caste workers," </w:t>
      </w:r>
      <w:hyperlink r:id="rId982" w:history="1">
        <w:r w:rsidRPr="00BA5DEC">
          <w:rPr>
            <w:rStyle w:val="Hyperlink"/>
            <w:lang w:bidi="en-US"/>
          </w:rPr>
          <w:t>www.economist.com/business/displaystory.cfm?story_id=9909319</w:t>
        </w:r>
      </w:hyperlink>
    </w:p>
    <w:p w14:paraId="6EA73D80" w14:textId="77777777" w:rsidR="00960B7B" w:rsidRPr="00347F27" w:rsidRDefault="00960B7B" w:rsidP="00960B7B">
      <w:pPr>
        <w:pStyle w:val="BB-Evidence"/>
        <w:rPr>
          <w:lang w:bidi="en-US"/>
        </w:rPr>
      </w:pPr>
      <w:r w:rsidRPr="00347F27">
        <w:rPr>
          <w:lang w:bidi="en-US"/>
        </w:rPr>
        <w:t>"A massive deliberate confusion" is how Surjit Bhalla, an economist at Oxus Investments, a hedge fund, characterises reservations for the OBCs. When they were awarded reservations, the OBCs were estimated to make up 53% of India's total population. More recent counting suggests they are only about one-third of the population, although their 27% reservation remains unchanged. Moreover, by most measures, the average OBC member is no poorer than the average Indian. "How can you discriminate against the average?" asks Mr Bhalla, despairingly.</w:t>
      </w:r>
    </w:p>
    <w:p w14:paraId="20EF3E15" w14:textId="77777777" w:rsidR="00960B7B" w:rsidRPr="00AA5F84" w:rsidRDefault="00960B7B" w:rsidP="00960B7B">
      <w:pPr>
        <w:pStyle w:val="BB-Contentions"/>
        <w:rPr>
          <w:lang w:bidi="en-US"/>
        </w:rPr>
      </w:pPr>
      <w:r w:rsidRPr="00347F27">
        <w:rPr>
          <w:lang w:bidi="en-US"/>
        </w:rPr>
        <w:t>3. Low-caste Indians growing out of poverty at same rate as the general population</w:t>
      </w:r>
    </w:p>
    <w:p w14:paraId="152D6002" w14:textId="77777777" w:rsidR="00960B7B" w:rsidRDefault="00960B7B" w:rsidP="00960B7B">
      <w:pPr>
        <w:pStyle w:val="BB-Citation"/>
        <w:rPr>
          <w:lang w:bidi="en-US"/>
        </w:rPr>
      </w:pPr>
      <w:r w:rsidRPr="00347F27">
        <w:rPr>
          <w:u w:val="single"/>
          <w:lang w:bidi="en-US"/>
        </w:rPr>
        <w:t>The Economist</w:t>
      </w:r>
      <w:r w:rsidRPr="00347EA7">
        <w:rPr>
          <w:lang w:bidi="en-US"/>
        </w:rPr>
        <w:t xml:space="preserve"> </w:t>
      </w:r>
      <w:r w:rsidRPr="00347F27">
        <w:rPr>
          <w:lang w:bidi="en-US"/>
        </w:rPr>
        <w:t xml:space="preserve">(respected British news magazine; does not list the individual authors of its articles), 4 </w:t>
      </w:r>
      <w:r w:rsidRPr="00347F27">
        <w:rPr>
          <w:u w:val="single"/>
          <w:lang w:bidi="en-US"/>
        </w:rPr>
        <w:t>Oct 2007,</w:t>
      </w:r>
      <w:r w:rsidRPr="00347F27">
        <w:rPr>
          <w:lang w:bidi="en-US"/>
        </w:rPr>
        <w:t xml:space="preserve"> "With reservations - India's government is threatening to make companies hire more low-caste workers," </w:t>
      </w:r>
      <w:hyperlink r:id="rId983" w:history="1">
        <w:r w:rsidRPr="00814CFE">
          <w:rPr>
            <w:rStyle w:val="Hyperlink"/>
            <w:lang w:bidi="en-US"/>
          </w:rPr>
          <w:t>www.economist.com/business/displaystory.cfm?st</w:t>
        </w:r>
        <w:r w:rsidRPr="00814CFE">
          <w:rPr>
            <w:rStyle w:val="Hyperlink"/>
            <w:lang w:bidi="en-US"/>
          </w:rPr>
          <w:t>o</w:t>
        </w:r>
        <w:r w:rsidRPr="00814CFE">
          <w:rPr>
            <w:rStyle w:val="Hyperlink"/>
            <w:lang w:bidi="en-US"/>
          </w:rPr>
          <w:t>ry_id=9909319</w:t>
        </w:r>
      </w:hyperlink>
      <w:r>
        <w:rPr>
          <w:lang w:bidi="en-US"/>
        </w:rPr>
        <w:t xml:space="preserve"> </w:t>
      </w:r>
    </w:p>
    <w:p w14:paraId="08C8DEEF" w14:textId="77777777" w:rsidR="00960B7B" w:rsidRPr="00347F27" w:rsidRDefault="00960B7B" w:rsidP="00960B7B">
      <w:pPr>
        <w:pStyle w:val="BB-Evidence"/>
        <w:rPr>
          <w:lang w:bidi="en-US"/>
        </w:rPr>
      </w:pPr>
      <w:r w:rsidRPr="00347F27">
        <w:rPr>
          <w:lang w:bidi="en-US"/>
        </w:rPr>
        <w:t>Reservations notwithstanding, low-caste Indians are getting less poor at almost the same rate as the general population. Between 1983 and 2004, their spending power increased by 26.7%, compared with 27.7% for the average Indian, according to the National Sample Survey Organisation, a government body.</w:t>
      </w:r>
    </w:p>
    <w:p w14:paraId="1D1D1EC3" w14:textId="77777777" w:rsidR="00960B7B" w:rsidRPr="00347F27" w:rsidRDefault="00960B7B" w:rsidP="00960B7B">
      <w:pPr>
        <w:pStyle w:val="BB-Contentions"/>
        <w:rPr>
          <w:lang w:bidi="en-US"/>
        </w:rPr>
      </w:pPr>
      <w:r w:rsidRPr="00347F27">
        <w:rPr>
          <w:lang w:bidi="en-US"/>
        </w:rPr>
        <w:t>4. Caste system is not</w:t>
      </w:r>
      <w:r w:rsidRPr="001D5E46">
        <w:rPr>
          <w:rStyle w:val="BlockText"/>
        </w:rPr>
        <w:t xml:space="preserve"> </w:t>
      </w:r>
      <w:r w:rsidRPr="00347F27">
        <w:rPr>
          <w:lang w:bidi="en-US"/>
        </w:rPr>
        <w:t xml:space="preserve">rigid – low-caste members can move up </w:t>
      </w:r>
    </w:p>
    <w:p w14:paraId="0131F191" w14:textId="77777777" w:rsidR="00960B7B" w:rsidRDefault="00960B7B" w:rsidP="00960B7B">
      <w:pPr>
        <w:pStyle w:val="BB-Citation"/>
        <w:rPr>
          <w:lang w:bidi="en-US"/>
        </w:rPr>
      </w:pPr>
      <w:r w:rsidRPr="00347F27">
        <w:rPr>
          <w:u w:val="single"/>
          <w:lang w:bidi="en-US"/>
        </w:rPr>
        <w:t>The Economist</w:t>
      </w:r>
      <w:r w:rsidRPr="00347EA7">
        <w:rPr>
          <w:lang w:bidi="en-US"/>
        </w:rPr>
        <w:t xml:space="preserve"> </w:t>
      </w:r>
      <w:r w:rsidRPr="00347F27">
        <w:rPr>
          <w:lang w:bidi="en-US"/>
        </w:rPr>
        <w:t xml:space="preserve">(respected British news magazine; does not list the individual authors of its articles), 4 </w:t>
      </w:r>
      <w:r w:rsidRPr="00347F27">
        <w:rPr>
          <w:u w:val="single"/>
          <w:lang w:bidi="en-US"/>
        </w:rPr>
        <w:t>Oct 2007,</w:t>
      </w:r>
      <w:r w:rsidRPr="00347F27">
        <w:rPr>
          <w:lang w:bidi="en-US"/>
        </w:rPr>
        <w:t xml:space="preserve"> "With reservations - India's government is threatening to make companies hire more low-caste workers," </w:t>
      </w:r>
      <w:hyperlink r:id="rId984" w:history="1">
        <w:r w:rsidRPr="00BA5DEC">
          <w:rPr>
            <w:rStyle w:val="Hyperlink"/>
            <w:lang w:bidi="en-US"/>
          </w:rPr>
          <w:t>www.economist.com/business/displaystory.cfm?story_id=9909319</w:t>
        </w:r>
      </w:hyperlink>
    </w:p>
    <w:p w14:paraId="740CE92A" w14:textId="77777777" w:rsidR="00960B7B" w:rsidRPr="00347F27" w:rsidRDefault="00960B7B" w:rsidP="00960B7B">
      <w:pPr>
        <w:pStyle w:val="BB-Evidence"/>
        <w:rPr>
          <w:lang w:bidi="en-US"/>
        </w:rPr>
      </w:pPr>
      <w:r w:rsidRPr="00347F27">
        <w:rPr>
          <w:lang w:bidi="en-US"/>
        </w:rPr>
        <w:t xml:space="preserve">The Hindu caste system has never been rigid. Low-caste Hindus do not accept their lumpen position in the hierarchy. Indeed, like middle-class English families, they tend to cherish a myth of their former greatness. By imitating the habits of a more prestigious neighbour, in dress or ritual, some low castes have sneaked a rung or two up the ladder. More recently, in an effort to be classified as an OBC or a </w:t>
      </w:r>
      <w:r w:rsidRPr="00347F27">
        <w:rPr>
          <w:i/>
          <w:iCs/>
          <w:lang w:bidi="en-US"/>
        </w:rPr>
        <w:t>dalit</w:t>
      </w:r>
      <w:r w:rsidRPr="00347F27">
        <w:rPr>
          <w:lang w:bidi="en-US"/>
        </w:rPr>
        <w:t xml:space="preserve"> caste, some middle-ranking castes have tried to climb a rung or two down. </w:t>
      </w:r>
    </w:p>
    <w:p w14:paraId="2E59F7E1" w14:textId="77777777" w:rsidR="00960B7B" w:rsidRDefault="00960B7B" w:rsidP="00960B7B">
      <w:pPr>
        <w:pStyle w:val="BB-Contentions"/>
        <w:rPr>
          <w:lang w:bidi="en-US"/>
        </w:rPr>
      </w:pPr>
      <w:r w:rsidRPr="00347F27">
        <w:rPr>
          <w:lang w:bidi="en-US"/>
        </w:rPr>
        <w:t>5. Poverty is not a caste/untouchability problem</w:t>
      </w:r>
    </w:p>
    <w:p w14:paraId="4C874F46" w14:textId="77777777" w:rsidR="00960B7B" w:rsidRDefault="00960B7B" w:rsidP="00960B7B">
      <w:pPr>
        <w:pStyle w:val="BB-Citation"/>
        <w:rPr>
          <w:color w:val="000080"/>
          <w:u w:val="single" w:color="000080"/>
          <w:lang w:bidi="en-US"/>
        </w:rPr>
      </w:pPr>
      <w:r w:rsidRPr="00347F27">
        <w:rPr>
          <w:u w:val="single"/>
          <w:lang w:bidi="en-US"/>
        </w:rPr>
        <w:t>Prof. Robert Deliège</w:t>
      </w:r>
      <w:r w:rsidRPr="00347F27">
        <w:rPr>
          <w:lang w:bidi="en-US"/>
        </w:rPr>
        <w:t xml:space="preserve"> (Professor of Social Anthropology, University of Louvain-la-Neuve, Belgium) </w:t>
      </w:r>
      <w:r w:rsidRPr="00347F27">
        <w:rPr>
          <w:u w:val="single"/>
          <w:lang w:bidi="en-US"/>
        </w:rPr>
        <w:t>June 2002</w:t>
      </w:r>
      <w:r w:rsidRPr="00347F27">
        <w:rPr>
          <w:lang w:bidi="en-US"/>
        </w:rPr>
        <w:t xml:space="preserve">, Paper presented at the Inter-Departmental Seminar Series, South Asia Institute, Heidelberg, "Is There Still Untouchability in India?" </w:t>
      </w:r>
      <w:hyperlink r:id="rId985" w:history="1">
        <w:r w:rsidRPr="00BA5DEC">
          <w:rPr>
            <w:rStyle w:val="Hyperlink"/>
            <w:u w:color="000080"/>
            <w:lang w:bidi="en-US"/>
          </w:rPr>
          <w:t>www.ub.uni-heidelberg.de/archiv/4010</w:t>
        </w:r>
      </w:hyperlink>
    </w:p>
    <w:p w14:paraId="7DF916C7" w14:textId="77777777" w:rsidR="00960B7B" w:rsidRDefault="00960B7B" w:rsidP="00960B7B">
      <w:pPr>
        <w:pStyle w:val="BB-Evidence"/>
        <w:rPr>
          <w:lang w:bidi="en-US"/>
        </w:rPr>
      </w:pPr>
      <w:r w:rsidRPr="00347F27">
        <w:rPr>
          <w:lang w:bidi="en-US"/>
        </w:rPr>
        <w:t xml:space="preserve">I would go further, and claim that, fifty years after Independence, Indian Untouchables have come a long way and made remarkable progress. True enough, the vast majority of them remain poor; but poverty is an economic, not a caste, condition. The problem of poverty in India cannot be reduced to caste, and one finds poor people basically in all caste groups: according to the various estimates, between 30 and 60 per cent of the Indian population live under the so-called "poverty line," whereas Untouchables are only 15 per cent. </w:t>
      </w:r>
    </w:p>
    <w:p w14:paraId="57EBD524" w14:textId="77777777" w:rsidR="00960B7B" w:rsidRDefault="00960B7B" w:rsidP="00960B7B">
      <w:pPr>
        <w:pStyle w:val="BB-Contentions"/>
        <w:rPr>
          <w:lang w:bidi="en-US"/>
        </w:rPr>
      </w:pPr>
      <w:r w:rsidRPr="00347F27">
        <w:rPr>
          <w:lang w:bidi="en-US"/>
        </w:rPr>
        <w:t>6. Untouchables are climbing the social ladder – merging into the rest of society</w:t>
      </w:r>
    </w:p>
    <w:p w14:paraId="0D5CA1DE" w14:textId="77777777" w:rsidR="00960B7B" w:rsidRDefault="00960B7B" w:rsidP="00960B7B">
      <w:pPr>
        <w:pStyle w:val="BB-Citation"/>
        <w:rPr>
          <w:color w:val="000080"/>
          <w:u w:val="single" w:color="000080"/>
          <w:lang w:bidi="en-US"/>
        </w:rPr>
      </w:pPr>
      <w:r w:rsidRPr="00347F27">
        <w:rPr>
          <w:u w:val="single"/>
          <w:lang w:bidi="en-US"/>
        </w:rPr>
        <w:t>Prof. Robert Deliège</w:t>
      </w:r>
      <w:r w:rsidRPr="00347F27">
        <w:rPr>
          <w:lang w:bidi="en-US"/>
        </w:rPr>
        <w:t xml:space="preserve"> (Professor of Social Anthropology, University of Louvain-la-Neuve, Belgium) </w:t>
      </w:r>
      <w:r w:rsidRPr="00347F27">
        <w:rPr>
          <w:u w:val="single"/>
          <w:lang w:bidi="en-US"/>
        </w:rPr>
        <w:t>June 2002</w:t>
      </w:r>
      <w:r w:rsidRPr="00347F27">
        <w:rPr>
          <w:lang w:bidi="en-US"/>
        </w:rPr>
        <w:t xml:space="preserve">, Paper presented at the Inter-Departmental Seminar Series, South Asia Institute, Heidelberg, "Is There Still Untouchability in India? " </w:t>
      </w:r>
      <w:hyperlink r:id="rId986" w:history="1">
        <w:r w:rsidRPr="00BA5DEC">
          <w:rPr>
            <w:rStyle w:val="Hyperlink"/>
            <w:u w:color="000080"/>
            <w:lang w:bidi="en-US"/>
          </w:rPr>
          <w:t>www.ub.uni-heidelberg.de/archiv/4010</w:t>
        </w:r>
      </w:hyperlink>
    </w:p>
    <w:p w14:paraId="35BA88AE" w14:textId="77777777" w:rsidR="00960B7B" w:rsidRDefault="00960B7B" w:rsidP="00960B7B">
      <w:pPr>
        <w:pStyle w:val="BB-Evidence"/>
        <w:rPr>
          <w:lang w:bidi="en-US"/>
        </w:rPr>
      </w:pPr>
      <w:r w:rsidRPr="00347F27">
        <w:rPr>
          <w:lang w:bidi="en-US"/>
        </w:rPr>
        <w:t>In any case, the question of ritual pollution no longer plays a major role in maintaining them at the bottom of society. Finally they form less than ever a homogeneous social category: owing to the State's protective measures, but also to their own dynamism and courage, many among them have climbed the social ladder. In other words, they cannot be depicted as if their condition was similar to what it probably was in the eighteenth century. In some cases, they have been able to take advantage of their traditional skills to work as municipal scavengers, leather factory workers, etc. In other words, they increasingly resemble the rest of society.</w:t>
      </w:r>
    </w:p>
    <w:p w14:paraId="501A5C8B" w14:textId="77777777" w:rsidR="00960B7B" w:rsidRDefault="00960B7B" w:rsidP="00960B7B">
      <w:pPr>
        <w:pStyle w:val="BB-Contentions"/>
        <w:rPr>
          <w:lang w:bidi="en-US"/>
        </w:rPr>
      </w:pPr>
      <w:r>
        <w:rPr>
          <w:lang w:bidi="en-US"/>
        </w:rPr>
        <w:t>SOLVENCY</w:t>
      </w:r>
    </w:p>
    <w:p w14:paraId="1E5D1877" w14:textId="77777777" w:rsidR="00960B7B" w:rsidRDefault="00960B7B" w:rsidP="00960B7B">
      <w:pPr>
        <w:pStyle w:val="BB-Contentions"/>
        <w:rPr>
          <w:lang w:bidi="en-US"/>
        </w:rPr>
      </w:pPr>
      <w:r w:rsidRPr="00347F27">
        <w:rPr>
          <w:lang w:bidi="en-US"/>
        </w:rPr>
        <w:t>1. Dalit</w:t>
      </w:r>
      <w:r>
        <w:rPr>
          <w:lang w:bidi="en-US"/>
        </w:rPr>
        <w:t>s discriminate among themselves</w:t>
      </w:r>
    </w:p>
    <w:p w14:paraId="74804A25" w14:textId="77777777" w:rsidR="00960B7B" w:rsidRPr="00347F27" w:rsidRDefault="00960B7B" w:rsidP="00960B7B">
      <w:pPr>
        <w:pStyle w:val="BB-Contentions"/>
        <w:rPr>
          <w:lang w:bidi="en-US"/>
        </w:rPr>
      </w:pPr>
      <w:r w:rsidRPr="00347F27">
        <w:rPr>
          <w:lang w:bidi="en-US"/>
        </w:rPr>
        <w:t>Impact/Analysis: Solvency turn: moral goals cannot be achieved if Dalits discriminate among themselves</w:t>
      </w:r>
    </w:p>
    <w:p w14:paraId="78A96121" w14:textId="77777777" w:rsidR="00960B7B" w:rsidRDefault="00960B7B" w:rsidP="00960B7B">
      <w:pPr>
        <w:pStyle w:val="BB-Citation"/>
        <w:rPr>
          <w:lang w:bidi="en-US"/>
        </w:rPr>
      </w:pPr>
      <w:r w:rsidRPr="00347F27">
        <w:rPr>
          <w:u w:val="single"/>
          <w:lang w:bidi="en-US"/>
        </w:rPr>
        <w:t>Prof. Balakrishnan Rajagopal</w:t>
      </w:r>
      <w:r w:rsidRPr="00347F27">
        <w:rPr>
          <w:lang w:bidi="en-US"/>
        </w:rPr>
        <w:t xml:space="preserve"> (Associate Professor of Law and Development and Director, </w:t>
      </w:r>
      <w:r w:rsidRPr="00347F27">
        <w:rPr>
          <w:u w:val="single"/>
          <w:lang w:bidi="en-US"/>
        </w:rPr>
        <w:t>MIT Program on Human Rights and Justice</w:t>
      </w:r>
      <w:r w:rsidRPr="00347F27">
        <w:rPr>
          <w:lang w:bidi="en-US"/>
        </w:rPr>
        <w:t xml:space="preserve">; currently leading a collaborative effort between MIT and Navsarjan, a major Dalit NGO in Gujarat, on the elimination of manual scavenging), 18 </w:t>
      </w:r>
      <w:r w:rsidRPr="00347F27">
        <w:rPr>
          <w:u w:val="single"/>
          <w:lang w:bidi="en-US"/>
        </w:rPr>
        <w:t>Aug 2007</w:t>
      </w:r>
      <w:r w:rsidRPr="00347F27">
        <w:rPr>
          <w:lang w:bidi="en-US"/>
        </w:rPr>
        <w:t xml:space="preserve">, "The caste system — India's apartheid?" THE HINDU (national newspaper in India), </w:t>
      </w:r>
      <w:hyperlink r:id="rId987" w:history="1">
        <w:r w:rsidRPr="00BA5DEC">
          <w:rPr>
            <w:rStyle w:val="Hyperlink"/>
            <w:rFonts w:ascii="TimesNewRomanPSMT" w:hAnsi="TimesNewRomanPSMT" w:cs="TimesNewRomanPSMT"/>
            <w:iCs/>
            <w:lang w:bidi="en-US"/>
          </w:rPr>
          <w:t>www.hindu.com/2007/08/18/stories/2007081856301200.htm</w:t>
        </w:r>
      </w:hyperlink>
    </w:p>
    <w:p w14:paraId="15001A37" w14:textId="77777777" w:rsidR="00960B7B" w:rsidRDefault="00960B7B" w:rsidP="00960B7B">
      <w:pPr>
        <w:pStyle w:val="BB-Evidence"/>
        <w:rPr>
          <w:lang w:bidi="en-US"/>
        </w:rPr>
      </w:pPr>
      <w:r w:rsidRPr="00347F27">
        <w:rPr>
          <w:lang w:bidi="en-US"/>
        </w:rPr>
        <w:t xml:space="preserve">Measures against discrimination are complicated by the fact that there is increasing evidence of intra-caste differentiation among Dalits, with some sub-castes like manual scavengers suffering significantly more discrimination. For example, in the village of Paliyad, the water source for 47 per cent of manual scavengers is a 30-minute or longer walk from their homes, while for a majority of non-scavenger Dalits that time is only five minutes or less of travel. Distance to water collection affects health, economic productivity, and gender equality. </w:t>
      </w:r>
    </w:p>
    <w:p w14:paraId="3FFA60C2" w14:textId="77777777" w:rsidR="00960B7B" w:rsidRDefault="00960B7B" w:rsidP="00960B7B">
      <w:pPr>
        <w:pStyle w:val="BB-Contentions"/>
        <w:rPr>
          <w:lang w:bidi="en-US"/>
        </w:rPr>
      </w:pPr>
      <w:r w:rsidRPr="00347F27">
        <w:rPr>
          <w:lang w:bidi="en-US"/>
        </w:rPr>
        <w:t>2. Moral Turn: US criticism not justified due to our treatment of Native Americans and African-Americans</w:t>
      </w:r>
    </w:p>
    <w:p w14:paraId="035ED5D6" w14:textId="77777777" w:rsidR="00960B7B" w:rsidRDefault="00960B7B" w:rsidP="00960B7B">
      <w:pPr>
        <w:pStyle w:val="BB-Citation"/>
        <w:rPr>
          <w:lang w:bidi="en-US"/>
        </w:rPr>
      </w:pPr>
      <w:r w:rsidRPr="00347F27">
        <w:rPr>
          <w:u w:val="single"/>
          <w:lang w:bidi="en-US"/>
        </w:rPr>
        <w:t>Dr. Sandhya Jain</w:t>
      </w:r>
      <w:r w:rsidRPr="00347F27">
        <w:rPr>
          <w:lang w:bidi="en-US"/>
        </w:rPr>
        <w:t xml:space="preserve"> (social development consultant and columnist with The Pioneer, a leading newspaper of Delhi; writes extensively on contemporary issues relating to the ethos of India, underdevelopment, education, women, child and social abuse; member of the Media Editorial Board of Stree Shakti, the official magazine of the Department of Women and Child Development, </w:t>
      </w:r>
      <w:r w:rsidRPr="00347F27">
        <w:rPr>
          <w:u w:val="single"/>
          <w:lang w:bidi="en-US"/>
        </w:rPr>
        <w:t>Ministry of Human Resources Development</w:t>
      </w:r>
      <w:r w:rsidRPr="00347F27">
        <w:rPr>
          <w:lang w:bidi="en-US"/>
        </w:rPr>
        <w:t>,</w:t>
      </w:r>
      <w:r w:rsidRPr="00347F27">
        <w:rPr>
          <w:u w:val="single"/>
          <w:lang w:bidi="en-US"/>
        </w:rPr>
        <w:t xml:space="preserve"> government of India</w:t>
      </w:r>
      <w:r w:rsidRPr="00347F27">
        <w:rPr>
          <w:lang w:bidi="en-US"/>
        </w:rPr>
        <w:t xml:space="preserve">) 23 </w:t>
      </w:r>
      <w:r w:rsidRPr="00347F27">
        <w:rPr>
          <w:u w:val="single"/>
          <w:lang w:bidi="en-US"/>
        </w:rPr>
        <w:t>Oct 2005,</w:t>
      </w:r>
      <w:r w:rsidRPr="00347F27">
        <w:rPr>
          <w:lang w:bidi="en-US"/>
        </w:rPr>
        <w:t xml:space="preserve"> US Dalit Hearing simply scandalous, </w:t>
      </w:r>
      <w:hyperlink r:id="rId988" w:history="1">
        <w:r w:rsidRPr="00BA5DEC">
          <w:rPr>
            <w:rStyle w:val="Hyperlink"/>
            <w:rFonts w:ascii="TimesNewRomanPSMT" w:hAnsi="TimesNewRomanPSMT" w:cs="TimesNewRomanPSMT"/>
            <w:iCs/>
            <w:lang w:bidi="en-US"/>
          </w:rPr>
          <w:t>http://intellibriefs.blogspot.com/2005/10/us-dalit-hearing-simply-scandalous.html</w:t>
        </w:r>
      </w:hyperlink>
    </w:p>
    <w:p w14:paraId="683E20AC" w14:textId="77777777" w:rsidR="00960B7B" w:rsidRPr="00347F27" w:rsidRDefault="00960B7B" w:rsidP="00960B7B">
      <w:pPr>
        <w:pStyle w:val="BB-Evidence"/>
        <w:rPr>
          <w:lang w:bidi="en-US"/>
        </w:rPr>
      </w:pPr>
      <w:r w:rsidRPr="00347F27">
        <w:rPr>
          <w:lang w:bidi="en-US"/>
        </w:rPr>
        <w:t xml:space="preserve">Yet, even by the standards of its normally invasive diplomacy, the US Congress' decision to appoint a sub-committee on "India's Unfinished Agenda: Equality and Justice for 200 Million Victims of the Caste System," is simply scandalous. Not only does it construe a gross interference in our internal affairs, it is also an attempt to influence the Indian Supreme Court hearing on reservation rights for Dalit converts to religions like Christianity, which admit that they discriminate against Dalit adherents! </w:t>
      </w:r>
    </w:p>
    <w:p w14:paraId="32784D96" w14:textId="77777777" w:rsidR="00960B7B" w:rsidRPr="00347F27" w:rsidRDefault="00960B7B" w:rsidP="00960B7B">
      <w:pPr>
        <w:pStyle w:val="BB-Contentions"/>
        <w:rPr>
          <w:lang w:bidi="en-US"/>
        </w:rPr>
      </w:pPr>
      <w:r w:rsidRPr="00347F27">
        <w:rPr>
          <w:lang w:bidi="en-US"/>
        </w:rPr>
        <w:t>Dr. Jain then goes on to conclude later in the same context:</w:t>
      </w:r>
    </w:p>
    <w:p w14:paraId="4C454AEF" w14:textId="77777777" w:rsidR="00960B7B" w:rsidRPr="00347F27" w:rsidRDefault="00960B7B" w:rsidP="00960B7B">
      <w:pPr>
        <w:pStyle w:val="BB-Evidence"/>
        <w:rPr>
          <w:lang w:bidi="en-US"/>
        </w:rPr>
      </w:pPr>
      <w:r w:rsidRPr="00347F27">
        <w:rPr>
          <w:lang w:bidi="en-US"/>
        </w:rPr>
        <w:t xml:space="preserve">Actually, America has much to hide regarding its human rights record, particularly vis-à-vis the Native American population (what is left after the genocide by White Settlers) and the former slaves imported from Africa. The shocking delay in providing relief to Katrina hurricane victims hardly needs recalling. </w:t>
      </w:r>
    </w:p>
    <w:p w14:paraId="19588BB1" w14:textId="77777777" w:rsidR="00960B7B" w:rsidRDefault="00960B7B" w:rsidP="00960B7B">
      <w:pPr>
        <w:pStyle w:val="BB-Contentions"/>
        <w:rPr>
          <w:rFonts w:ascii="TimesNewRomanPSMT" w:hAnsi="TimesNewRomanPSMT" w:cs="TimesNewRomanPSMT"/>
          <w:b w:val="0"/>
          <w:bCs/>
          <w:lang w:bidi="en-US"/>
        </w:rPr>
      </w:pPr>
      <w:r w:rsidRPr="00727A51">
        <w:rPr>
          <w:lang w:bidi="en-US"/>
        </w:rPr>
        <w:t>DISADVANTAGES</w:t>
      </w:r>
    </w:p>
    <w:p w14:paraId="74F3C91C" w14:textId="77777777" w:rsidR="00960B7B" w:rsidRDefault="00960B7B" w:rsidP="00960B7B">
      <w:pPr>
        <w:pStyle w:val="BB-Contentions"/>
        <w:rPr>
          <w:lang w:bidi="en-US"/>
        </w:rPr>
      </w:pPr>
      <w:r w:rsidRPr="00347F27">
        <w:rPr>
          <w:lang w:bidi="en-US"/>
        </w:rPr>
        <w:t>1.</w:t>
      </w:r>
      <w:r>
        <w:rPr>
          <w:lang w:bidi="en-US"/>
        </w:rPr>
        <w:t xml:space="preserve"> Militant caste consciousness</w:t>
      </w:r>
    </w:p>
    <w:p w14:paraId="47771FC6" w14:textId="77777777" w:rsidR="00960B7B" w:rsidRDefault="00960B7B" w:rsidP="00960B7B">
      <w:pPr>
        <w:pStyle w:val="BB-Contentions"/>
        <w:rPr>
          <w:lang w:bidi="en-US"/>
        </w:rPr>
      </w:pPr>
      <w:r w:rsidRPr="00347F27">
        <w:rPr>
          <w:lang w:bidi="en-US"/>
        </w:rPr>
        <w:tab/>
        <w:t>A. Link: Raising awareness of Dalits leads to militancy and widens the gap between castes</w:t>
      </w:r>
    </w:p>
    <w:p w14:paraId="400AB849" w14:textId="77777777" w:rsidR="00960B7B" w:rsidRDefault="00960B7B" w:rsidP="00960B7B">
      <w:pPr>
        <w:pStyle w:val="BB-Citation"/>
        <w:rPr>
          <w:u w:color="000080"/>
          <w:lang w:bidi="en-US"/>
        </w:rPr>
      </w:pPr>
      <w:r w:rsidRPr="00347F27">
        <w:rPr>
          <w:u w:val="single"/>
          <w:lang w:bidi="en-US"/>
        </w:rPr>
        <w:t>Prof. Robert Deliège</w:t>
      </w:r>
      <w:r w:rsidRPr="00347F27">
        <w:rPr>
          <w:lang w:bidi="en-US"/>
        </w:rPr>
        <w:t xml:space="preserve"> (Professor of Social Anthropology, University of Louvain-la-Neuve, Belgium) </w:t>
      </w:r>
      <w:r w:rsidRPr="00347F27">
        <w:rPr>
          <w:u w:val="single"/>
          <w:lang w:bidi="en-US"/>
        </w:rPr>
        <w:t>June 2002</w:t>
      </w:r>
      <w:r w:rsidRPr="00347F27">
        <w:rPr>
          <w:lang w:bidi="en-US"/>
        </w:rPr>
        <w:t xml:space="preserve">, Paper presented at the Inter-Departmental Seminar Series, South Asia Institute, Heidelberg, "Is There Still Untouchability in India?" </w:t>
      </w:r>
      <w:hyperlink r:id="rId989" w:history="1">
        <w:r w:rsidRPr="00BA5DEC">
          <w:rPr>
            <w:rStyle w:val="Hyperlink"/>
            <w:u w:color="000080"/>
            <w:lang w:bidi="en-US"/>
          </w:rPr>
          <w:t>www.ub.uni-heidelberg.de/archiv/4010</w:t>
        </w:r>
      </w:hyperlink>
    </w:p>
    <w:p w14:paraId="764C9BB0" w14:textId="77777777" w:rsidR="00960B7B" w:rsidRDefault="00960B7B" w:rsidP="00960B7B">
      <w:pPr>
        <w:pStyle w:val="BB-Evidence"/>
        <w:rPr>
          <w:lang w:bidi="en-US"/>
        </w:rPr>
      </w:pPr>
      <w:r w:rsidRPr="00347F27">
        <w:rPr>
          <w:lang w:bidi="en-US"/>
        </w:rPr>
        <w:t xml:space="preserve">The rise of dalit consciousness and the increasing awareness, militancy and even aggressiveness of the Scheduled Castes members further widens the gap between both castes and increases the frustration of Valaiyars who are both poor and unprotected. The fact that the Pallars are today as well off as the Valaiyars is resented by the latter as an injustice. </w:t>
      </w:r>
    </w:p>
    <w:p w14:paraId="73FDA09A" w14:textId="77777777" w:rsidR="00960B7B" w:rsidRDefault="00960B7B" w:rsidP="00960B7B">
      <w:pPr>
        <w:pStyle w:val="BB-Contentions"/>
        <w:rPr>
          <w:lang w:bidi="en-US"/>
        </w:rPr>
      </w:pPr>
      <w:r w:rsidRPr="00347F27">
        <w:rPr>
          <w:lang w:bidi="en-US"/>
        </w:rPr>
        <w:tab/>
        <w:t>B. Impact: Violence</w:t>
      </w:r>
    </w:p>
    <w:p w14:paraId="640722EA" w14:textId="77777777" w:rsidR="00960B7B" w:rsidRDefault="00960B7B" w:rsidP="00960B7B">
      <w:pPr>
        <w:pStyle w:val="BB-Citation"/>
        <w:rPr>
          <w:color w:val="000080"/>
          <w:u w:val="single" w:color="000080"/>
          <w:lang w:bidi="en-US"/>
        </w:rPr>
      </w:pPr>
      <w:r w:rsidRPr="00347F27">
        <w:rPr>
          <w:u w:val="single"/>
          <w:lang w:bidi="en-US"/>
        </w:rPr>
        <w:t>Prof. Robert Deliège</w:t>
      </w:r>
      <w:r w:rsidRPr="00347F27">
        <w:rPr>
          <w:lang w:bidi="en-US"/>
        </w:rPr>
        <w:t xml:space="preserve"> (Professor of Social Anthropology, University of Louvain-la-Neuve, Belgium) </w:t>
      </w:r>
      <w:r w:rsidRPr="00347F27">
        <w:rPr>
          <w:u w:val="single"/>
          <w:lang w:bidi="en-US"/>
        </w:rPr>
        <w:t>June 2002</w:t>
      </w:r>
      <w:r w:rsidRPr="00347F27">
        <w:rPr>
          <w:lang w:bidi="en-US"/>
        </w:rPr>
        <w:t xml:space="preserve">, Paper presented at the Inter-Departmental Seminar Series, South Asia Institute, Heidelberg, "Is There </w:t>
      </w:r>
      <w:r>
        <w:rPr>
          <w:lang w:bidi="en-US"/>
        </w:rPr>
        <w:t xml:space="preserve">Still Untouchability in India?" </w:t>
      </w:r>
      <w:hyperlink r:id="rId990" w:history="1">
        <w:r w:rsidRPr="00BA5DEC">
          <w:rPr>
            <w:rStyle w:val="Hyperlink"/>
            <w:u w:color="000080"/>
            <w:lang w:bidi="en-US"/>
          </w:rPr>
          <w:t>www.ub.uni-heidelberg.de/archiv/4010</w:t>
        </w:r>
      </w:hyperlink>
    </w:p>
    <w:p w14:paraId="00D3454D" w14:textId="77777777" w:rsidR="00960B7B" w:rsidRPr="00347F27" w:rsidRDefault="00960B7B" w:rsidP="00960B7B">
      <w:pPr>
        <w:pStyle w:val="BB-Evidence"/>
        <w:rPr>
          <w:lang w:bidi="en-US"/>
        </w:rPr>
      </w:pPr>
      <w:r w:rsidRPr="00347F27">
        <w:rPr>
          <w:lang w:bidi="en-US"/>
        </w:rPr>
        <w:t xml:space="preserve">The panchayat elections were dominated by caste rivalry. O. Alagar, a Pallar man and candidate to the presidency for the Congress party was not supported by the Valaiyars who backed a candidate of their own caste from the neighbouring village. The campaign soon degenerated into some violent disputes. They remained minor, but this shows us how a problem easily takes a ‘caste form.' </w:t>
      </w:r>
    </w:p>
    <w:p w14:paraId="441649BA" w14:textId="77777777" w:rsidR="00960B7B" w:rsidRDefault="00960B7B" w:rsidP="00960B7B">
      <w:pPr>
        <w:pStyle w:val="BB-BriefHeading"/>
        <w:rPr>
          <w:lang w:bidi="en-US"/>
        </w:rPr>
      </w:pPr>
      <w:bookmarkStart w:id="351" w:name="_Toc79275784"/>
      <w:bookmarkStart w:id="352" w:name="_Toc3447319"/>
      <w:r w:rsidRPr="00347F27">
        <w:rPr>
          <w:lang w:bidi="en-US"/>
        </w:rPr>
        <w:t>SOURCE INDICTMENTS</w:t>
      </w:r>
      <w:bookmarkEnd w:id="351"/>
      <w:bookmarkEnd w:id="352"/>
    </w:p>
    <w:p w14:paraId="26174B9A" w14:textId="77777777" w:rsidR="00960B7B" w:rsidRDefault="00960B7B" w:rsidP="00960B7B">
      <w:pPr>
        <w:pStyle w:val="BB-Contentions"/>
        <w:rPr>
          <w:lang w:bidi="en-US"/>
        </w:rPr>
      </w:pPr>
      <w:r w:rsidRPr="00347F27">
        <w:rPr>
          <w:lang w:bidi="en-US"/>
        </w:rPr>
        <w:t>Theodore Postol</w:t>
      </w:r>
    </w:p>
    <w:p w14:paraId="66BC0884" w14:textId="77777777" w:rsidR="00960B7B" w:rsidRPr="00347F27" w:rsidRDefault="00960B7B" w:rsidP="00960B7B">
      <w:pPr>
        <w:pStyle w:val="BB-Citation"/>
        <w:rPr>
          <w:lang w:bidi="en-US"/>
        </w:rPr>
      </w:pPr>
      <w:r w:rsidRPr="00347EA7">
        <w:rPr>
          <w:u w:val="single"/>
        </w:rPr>
        <w:t>John J. Miller</w:t>
      </w:r>
      <w:r w:rsidRPr="00347F27">
        <w:rPr>
          <w:lang w:bidi="en-US"/>
        </w:rPr>
        <w:t xml:space="preserve"> ( journalist; former vice president of the Center for Equal Opportunity; former Bradley Fellow at the Heritage Foundation), 15 </w:t>
      </w:r>
      <w:r w:rsidRPr="00347F27">
        <w:rPr>
          <w:u w:val="single"/>
          <w:lang w:bidi="en-US"/>
        </w:rPr>
        <w:t>Oct 2001, NATIONAL REVIEW</w:t>
      </w:r>
      <w:r w:rsidRPr="00347F27">
        <w:rPr>
          <w:lang w:bidi="en-US"/>
        </w:rPr>
        <w:t>, "</w:t>
      </w:r>
      <w:r w:rsidRPr="00347F27">
        <w:rPr>
          <w:kern w:val="1"/>
          <w:lang w:bidi="en-US"/>
        </w:rPr>
        <w:t xml:space="preserve">Hating Missile Defense . . . . . . and smearing it, too: The media's favorite anti-SDI-er - physicist Theodore A. Postol" </w:t>
      </w:r>
      <w:hyperlink r:id="rId991" w:history="1">
        <w:r w:rsidRPr="00BA5DEC">
          <w:rPr>
            <w:rStyle w:val="Hyperlink"/>
            <w:kern w:val="1"/>
            <w:lang w:bidi="en-US"/>
          </w:rPr>
          <w:t>http://findarticles.com/p/articles/mi_m1282/is_20_53/ai_78692123</w:t>
        </w:r>
      </w:hyperlink>
      <w:r>
        <w:rPr>
          <w:kern w:val="1"/>
          <w:lang w:bidi="en-US"/>
        </w:rPr>
        <w:t xml:space="preserve"> </w:t>
      </w:r>
      <w:r w:rsidRPr="00347F27">
        <w:rPr>
          <w:kern w:val="1"/>
          <w:lang w:bidi="en-US"/>
        </w:rPr>
        <w:t>(brackets added)</w:t>
      </w:r>
    </w:p>
    <w:p w14:paraId="569FAB49" w14:textId="77777777" w:rsidR="00960B7B" w:rsidRPr="00347F27" w:rsidRDefault="00960B7B" w:rsidP="00960B7B">
      <w:pPr>
        <w:pStyle w:val="BB-Evidence"/>
        <w:rPr>
          <w:kern w:val="1"/>
          <w:lang w:bidi="en-US"/>
        </w:rPr>
      </w:pPr>
      <w:r w:rsidRPr="00347F27">
        <w:rPr>
          <w:lang w:bidi="en-US"/>
        </w:rPr>
        <w:t>In the 1990s, [Theodore] Postol devoted himself almost exclusively to the cause of opposing missile defense. He became deeply embroiled in dozens of battles with other scientists. He displayed a wounded pride whenever somebody criticized his work-and demonstrated an ugly willingness to shade the truth.</w:t>
      </w:r>
    </w:p>
    <w:p w14:paraId="467AE89C" w14:textId="77777777" w:rsidR="00960B7B" w:rsidRPr="00347F27" w:rsidRDefault="00960B7B" w:rsidP="00960B7B">
      <w:pPr>
        <w:pStyle w:val="BB-Contentions"/>
        <w:rPr>
          <w:lang w:bidi="en-US"/>
        </w:rPr>
      </w:pPr>
      <w:r w:rsidRPr="00347F27">
        <w:rPr>
          <w:lang w:bidi="en-US"/>
        </w:rPr>
        <w:t>Vandana Shiva: False statements about GM food</w:t>
      </w:r>
    </w:p>
    <w:p w14:paraId="743A8162" w14:textId="77777777" w:rsidR="00960B7B" w:rsidRDefault="00960B7B" w:rsidP="00960B7B">
      <w:pPr>
        <w:pStyle w:val="BB-Citation"/>
        <w:rPr>
          <w:lang w:bidi="en-US"/>
        </w:rPr>
      </w:pPr>
      <w:r w:rsidRPr="00347F27">
        <w:rPr>
          <w:u w:val="single"/>
          <w:lang w:bidi="en-US"/>
        </w:rPr>
        <w:t>Ronald Bailey</w:t>
      </w:r>
      <w:r w:rsidRPr="00347F27">
        <w:rPr>
          <w:lang w:bidi="en-US"/>
        </w:rPr>
        <w:t xml:space="preserve"> (award-winning science correspondent for</w:t>
      </w:r>
      <w:r w:rsidRPr="00347F27">
        <w:rPr>
          <w:u w:val="single"/>
          <w:lang w:bidi="en-US"/>
        </w:rPr>
        <w:t xml:space="preserve"> Reason magazine</w:t>
      </w:r>
      <w:r w:rsidRPr="00347F27">
        <w:rPr>
          <w:lang w:bidi="en-US"/>
        </w:rPr>
        <w:t xml:space="preserve">) </w:t>
      </w:r>
      <w:r w:rsidRPr="00347F27">
        <w:rPr>
          <w:u w:val="single"/>
          <w:lang w:bidi="en-US"/>
        </w:rPr>
        <w:t>January 2001</w:t>
      </w:r>
      <w:r w:rsidRPr="00347F27">
        <w:rPr>
          <w:lang w:bidi="en-US"/>
        </w:rPr>
        <w:t xml:space="preserve">, "Dr. Strangelunch" </w:t>
      </w:r>
      <w:hyperlink r:id="rId992" w:history="1">
        <w:r w:rsidRPr="00BA5DEC">
          <w:rPr>
            <w:rStyle w:val="Hyperlink"/>
            <w:lang w:bidi="en-US"/>
          </w:rPr>
          <w:t>www.reason.com/staff/show/133.html</w:t>
        </w:r>
      </w:hyperlink>
      <w:r>
        <w:rPr>
          <w:lang w:bidi="en-US"/>
        </w:rPr>
        <w:t xml:space="preserve"> </w:t>
      </w:r>
    </w:p>
    <w:p w14:paraId="03828F35" w14:textId="77777777" w:rsidR="00960B7B" w:rsidRDefault="00960B7B" w:rsidP="00960B7B">
      <w:pPr>
        <w:pStyle w:val="BB-Evidence"/>
        <w:rPr>
          <w:lang w:bidi="en-US"/>
        </w:rPr>
      </w:pPr>
      <w:r w:rsidRPr="00347F27">
        <w:rPr>
          <w:lang w:bidi="en-US"/>
        </w:rPr>
        <w:t>"Vandana Shiva would rather have her people in India starve than eat bioengineered food," says C.S. Prakash, a professor of plant molecular genetics at Tuskegee University in Alabama. Per Pinstrup-Andersen, director general of the International Food Policy Research Institute, observes: "To accuse the U.S. of sending genetically modified food to Orissa in order to use the people there as guinea pigs is not only wrong; it is stupid. Worse than rhetoric, it's false. After all, the U.S. doesn't need to use Indians as guinea pigs, since millions of Americans have been eating genetically modified food for years now with no ill effects."</w:t>
      </w:r>
    </w:p>
    <w:p w14:paraId="42BC8872" w14:textId="77777777" w:rsidR="00960B7B" w:rsidRDefault="00960B7B" w:rsidP="00960B7B">
      <w:pPr>
        <w:pStyle w:val="BB-Contentions"/>
        <w:rPr>
          <w:lang w:bidi="en-US"/>
        </w:rPr>
      </w:pPr>
      <w:r w:rsidRPr="00347F27">
        <w:rPr>
          <w:lang w:bidi="en-US"/>
        </w:rPr>
        <w:t>Vandana Shiva: Mistakes about biology</w:t>
      </w:r>
    </w:p>
    <w:p w14:paraId="55CB4CFD" w14:textId="77777777" w:rsidR="00960B7B" w:rsidRDefault="00960B7B" w:rsidP="00960B7B">
      <w:pPr>
        <w:pStyle w:val="BB-Citation"/>
        <w:rPr>
          <w:lang w:bidi="en-US"/>
        </w:rPr>
      </w:pPr>
      <w:r w:rsidRPr="00347F27">
        <w:rPr>
          <w:u w:val="single"/>
          <w:lang w:bidi="en-US"/>
        </w:rPr>
        <w:t>Ronald Bailey</w:t>
      </w:r>
      <w:r w:rsidRPr="00347F27">
        <w:rPr>
          <w:lang w:bidi="en-US"/>
        </w:rPr>
        <w:t xml:space="preserve"> (award-winning science correspondent for </w:t>
      </w:r>
      <w:r w:rsidRPr="00347F27">
        <w:rPr>
          <w:u w:val="single"/>
          <w:lang w:bidi="en-US"/>
        </w:rPr>
        <w:t>Reason magazine</w:t>
      </w:r>
      <w:r w:rsidRPr="00347F27">
        <w:rPr>
          <w:lang w:bidi="en-US"/>
        </w:rPr>
        <w:t xml:space="preserve">) </w:t>
      </w:r>
      <w:r w:rsidRPr="00347F27">
        <w:rPr>
          <w:u w:val="single"/>
          <w:lang w:bidi="en-US"/>
        </w:rPr>
        <w:t>January 2001</w:t>
      </w:r>
      <w:r w:rsidRPr="00347F27">
        <w:rPr>
          <w:lang w:bidi="en-US"/>
        </w:rPr>
        <w:t xml:space="preserve">, "Dr. Strangelunch" </w:t>
      </w:r>
      <w:hyperlink r:id="rId993" w:history="1">
        <w:r w:rsidRPr="00BA5DEC">
          <w:rPr>
            <w:rStyle w:val="Hyperlink"/>
            <w:lang w:bidi="en-US"/>
          </w:rPr>
          <w:t>www.reason.com/staff/show/133.html</w:t>
        </w:r>
      </w:hyperlink>
      <w:r>
        <w:rPr>
          <w:lang w:bidi="en-US"/>
        </w:rPr>
        <w:t xml:space="preserve"> </w:t>
      </w:r>
      <w:r w:rsidRPr="00347F27">
        <w:rPr>
          <w:lang w:bidi="en-US"/>
        </w:rPr>
        <w:t>(brackets in original)</w:t>
      </w:r>
    </w:p>
    <w:p w14:paraId="73555C00" w14:textId="77777777" w:rsidR="00960B7B" w:rsidRDefault="00960B7B" w:rsidP="00960B7B">
      <w:pPr>
        <w:pStyle w:val="BB-Evidence"/>
        <w:rPr>
          <w:lang w:bidi="en-US"/>
        </w:rPr>
      </w:pPr>
      <w:r w:rsidRPr="00347F27">
        <w:rPr>
          <w:lang w:bidi="en-US"/>
        </w:rPr>
        <w:t xml:space="preserve"> The pollen from crop plants incorporating TPS would create sterile seeds in any weed that it happened to crossbreed with, so that genes for traits such as herbicide resistance or drought tolerance couldn't be passed on. This point escapes some biotech opponents. "The possibility that [TPS] may spread to surrounding food crops or to the natural environment is a serious one," writes Vandana Shiva in her recent book Stolen Harvest. "The gradual spread of sterility in seeding plants would result in a global catastrophe that could eventually wipe out higher life forms, including humans, from the planet." This dire scenario is not just implausible but biologically impossible: TPS is a gene technology that causes sterility; that means, by definition, that it can't spread.</w:t>
      </w:r>
    </w:p>
    <w:p w14:paraId="2CB760E4" w14:textId="77777777" w:rsidR="00960B7B" w:rsidRDefault="00960B7B" w:rsidP="00960B7B">
      <w:pPr>
        <w:pStyle w:val="BB-Contentions"/>
        <w:rPr>
          <w:kern w:val="1"/>
          <w:lang w:bidi="en-US"/>
        </w:rPr>
      </w:pPr>
      <w:r w:rsidRPr="00347F27">
        <w:rPr>
          <w:kern w:val="1"/>
          <w:lang w:bidi="en-US"/>
        </w:rPr>
        <w:t>Muhammad Yunus and Grameen Bank: Accounting gimmicks to cover steep losses</w:t>
      </w:r>
    </w:p>
    <w:p w14:paraId="120CCC18" w14:textId="77777777" w:rsidR="00960B7B" w:rsidRDefault="00960B7B" w:rsidP="00960B7B">
      <w:pPr>
        <w:pStyle w:val="BB-Citation"/>
        <w:rPr>
          <w:kern w:val="1"/>
          <w:lang w:bidi="en-US"/>
        </w:rPr>
      </w:pPr>
      <w:r w:rsidRPr="00347F27">
        <w:rPr>
          <w:kern w:val="1"/>
          <w:u w:val="single"/>
          <w:lang w:bidi="en-US"/>
        </w:rPr>
        <w:t xml:space="preserve">Patrick Bond PhD </w:t>
      </w:r>
      <w:r w:rsidRPr="00347F27">
        <w:rPr>
          <w:kern w:val="1"/>
          <w:lang w:bidi="en-US"/>
        </w:rPr>
        <w:t xml:space="preserve">(political economist, </w:t>
      </w:r>
      <w:r w:rsidRPr="00347F27">
        <w:rPr>
          <w:kern w:val="1"/>
          <w:u w:val="single"/>
          <w:lang w:bidi="en-US"/>
        </w:rPr>
        <w:t>School of Development Studies</w:t>
      </w:r>
      <w:r w:rsidRPr="00347F27">
        <w:rPr>
          <w:kern w:val="1"/>
          <w:lang w:bidi="en-US"/>
        </w:rPr>
        <w:t xml:space="preserve">, Univ. of KwaZulu-Natal, </w:t>
      </w:r>
      <w:r w:rsidRPr="00347F27">
        <w:rPr>
          <w:kern w:val="1"/>
          <w:u w:val="single"/>
          <w:lang w:bidi="en-US"/>
        </w:rPr>
        <w:t>South Africa</w:t>
      </w:r>
      <w:r w:rsidRPr="00347F27">
        <w:rPr>
          <w:kern w:val="1"/>
          <w:lang w:bidi="en-US"/>
        </w:rPr>
        <w:t xml:space="preserve">; authored/edited more than a dozen policy papers from 1994-2002 for the S.African government; taught at the University of the Witwatersrand Graduate School of Public and Development Management from 1997-2004; adjunct professor at York Univ. Dept of Political Science, Canada; PhD from Johns Hopkins Univ. Dept of Geography &amp; Environmental Engineering) 19 </w:t>
      </w:r>
      <w:r w:rsidRPr="00347F27">
        <w:rPr>
          <w:kern w:val="1"/>
          <w:u w:val="single"/>
          <w:lang w:bidi="en-US"/>
        </w:rPr>
        <w:t>Oct 2006</w:t>
      </w:r>
      <w:r w:rsidRPr="00347F27">
        <w:rPr>
          <w:kern w:val="1"/>
          <w:lang w:bidi="en-US"/>
        </w:rPr>
        <w:t xml:space="preserve">, "A Nobel loan shark?" ZNet Commentary, </w:t>
      </w:r>
      <w:hyperlink r:id="rId994" w:history="1">
        <w:r w:rsidRPr="00BA5DEC">
          <w:rPr>
            <w:rStyle w:val="Hyperlink"/>
            <w:kern w:val="1"/>
            <w:lang w:bidi="en-US"/>
          </w:rPr>
          <w:t>http://lists.asc.upenn.edu/pipermail/sept11/2006-October/000172.html</w:t>
        </w:r>
      </w:hyperlink>
    </w:p>
    <w:p w14:paraId="0FFE7037" w14:textId="77777777" w:rsidR="00960B7B" w:rsidRPr="00347F27" w:rsidRDefault="00960B7B" w:rsidP="00960B7B">
      <w:pPr>
        <w:pStyle w:val="BB-Evidence"/>
        <w:rPr>
          <w:kern w:val="1"/>
          <w:lang w:bidi="en-US"/>
        </w:rPr>
      </w:pPr>
      <w:r w:rsidRPr="00347F27">
        <w:rPr>
          <w:kern w:val="1"/>
          <w:lang w:bidi="en-US"/>
        </w:rPr>
        <w:t>The Wall Street Journal profiled [Muhammad] Yunus on its front page five years ago: 'To many, Grameen proves that capitalism can work for the poor as well as the rich,' having 'helped inspire an estimated 7,000 so-called microlenders with 25 million poor clients worldwide.' Yet looking more closely, the Journal's reporters - including the late Daniel Pearl (senselessly beheaded by Islamic extremists) - conceded the prevalence of Enron-style accounting. A fifth of the bank's loans in late 2001 were more than a year past-due: 'Grameen would be showing steep losses if the bank followed the accounting practices recommended by institutions that help finance microlenders through low-interest loans and private investments.' A typical Grameen gimmick is to reschedule short-term loans that are unpaid after as long as two years, instead of writing them off, letting borrowers accumulate interest through new loans simply to keep alive the fiction o</w:t>
      </w:r>
      <w:r>
        <w:rPr>
          <w:kern w:val="1"/>
          <w:lang w:bidi="en-US"/>
        </w:rPr>
        <w:t xml:space="preserve">f repayments on the old loans. </w:t>
      </w:r>
    </w:p>
    <w:p w14:paraId="2F23AA00" w14:textId="77777777" w:rsidR="00960B7B" w:rsidRPr="00347F27" w:rsidRDefault="00960B7B" w:rsidP="00960B7B">
      <w:pPr>
        <w:pStyle w:val="BB-Contentions"/>
        <w:rPr>
          <w:kern w:val="1"/>
          <w:lang w:bidi="en-US"/>
        </w:rPr>
      </w:pPr>
      <w:r w:rsidRPr="00347F27">
        <w:rPr>
          <w:kern w:val="1"/>
          <w:lang w:bidi="en-US"/>
        </w:rPr>
        <w:t xml:space="preserve">Yunus and Grameen Bank success </w:t>
      </w:r>
      <w:r>
        <w:rPr>
          <w:kern w:val="1"/>
          <w:lang w:bidi="en-US"/>
        </w:rPr>
        <w:t>claims are fishy and suspicious</w:t>
      </w:r>
    </w:p>
    <w:p w14:paraId="063D8870" w14:textId="77777777" w:rsidR="00960B7B" w:rsidRDefault="00960B7B" w:rsidP="00960B7B">
      <w:pPr>
        <w:pStyle w:val="BB-Citation"/>
        <w:rPr>
          <w:kern w:val="1"/>
          <w:lang w:bidi="en-US"/>
        </w:rPr>
      </w:pPr>
      <w:r w:rsidRPr="00347F27">
        <w:rPr>
          <w:kern w:val="1"/>
          <w:u w:val="single"/>
          <w:lang w:bidi="en-US"/>
        </w:rPr>
        <w:t xml:space="preserve">Patrick Bond PhD </w:t>
      </w:r>
      <w:r w:rsidRPr="00347F27">
        <w:rPr>
          <w:kern w:val="1"/>
          <w:lang w:bidi="en-US"/>
        </w:rPr>
        <w:t xml:space="preserve">(political economist, </w:t>
      </w:r>
      <w:r w:rsidRPr="00347F27">
        <w:rPr>
          <w:kern w:val="1"/>
          <w:u w:val="single"/>
          <w:lang w:bidi="en-US"/>
        </w:rPr>
        <w:t>School of Development Studies</w:t>
      </w:r>
      <w:r w:rsidRPr="00347F27">
        <w:rPr>
          <w:kern w:val="1"/>
          <w:lang w:bidi="en-US"/>
        </w:rPr>
        <w:t xml:space="preserve">, Univ. of KwaZulu-Natal, </w:t>
      </w:r>
      <w:r w:rsidRPr="00347F27">
        <w:rPr>
          <w:kern w:val="1"/>
          <w:u w:val="single"/>
          <w:lang w:bidi="en-US"/>
        </w:rPr>
        <w:t>South Africa</w:t>
      </w:r>
      <w:r w:rsidRPr="00347F27">
        <w:rPr>
          <w:kern w:val="1"/>
          <w:lang w:bidi="en-US"/>
        </w:rPr>
        <w:t xml:space="preserve">; authored/edited more than a dozen policy papers from 1994-2002 for the S.African government; taught at the University of the Witwatersrand Graduate School of Public and Development Management from 1997-2004; adjunct professor at York Univ. Dept of Political Science, Canada; PhD from Johns Hopkins Univ. Dept of Geography &amp; Environmental Engineering) 19 </w:t>
      </w:r>
      <w:r w:rsidRPr="00347F27">
        <w:rPr>
          <w:kern w:val="1"/>
          <w:u w:val="single"/>
          <w:lang w:bidi="en-US"/>
        </w:rPr>
        <w:t>Oct 2006</w:t>
      </w:r>
      <w:r w:rsidRPr="00347F27">
        <w:rPr>
          <w:kern w:val="1"/>
          <w:lang w:bidi="en-US"/>
        </w:rPr>
        <w:t xml:space="preserve">, "A Nobel loan shark?" ZNet Commentary, </w:t>
      </w:r>
      <w:hyperlink r:id="rId995" w:history="1">
        <w:r w:rsidRPr="00BA5DEC">
          <w:rPr>
            <w:rStyle w:val="Hyperlink"/>
            <w:kern w:val="1"/>
            <w:lang w:bidi="en-US"/>
          </w:rPr>
          <w:t>http://lists.asc.upenn.edu/pipermail/sept11/2006-October/000172.html</w:t>
        </w:r>
      </w:hyperlink>
    </w:p>
    <w:p w14:paraId="01A7DA47" w14:textId="77777777" w:rsidR="00960B7B" w:rsidRPr="00347F27" w:rsidRDefault="00960B7B" w:rsidP="00960B7B">
      <w:pPr>
        <w:pStyle w:val="BB-Evidence"/>
        <w:rPr>
          <w:kern w:val="1"/>
          <w:lang w:bidi="en-US"/>
        </w:rPr>
      </w:pPr>
      <w:r w:rsidRPr="00347F27">
        <w:rPr>
          <w:kern w:val="1"/>
          <w:lang w:bidi="en-US"/>
        </w:rPr>
        <w:t xml:space="preserve">Not even extreme pressure techniques - such as removing tin roofs from delinquent women's houses, according to the Journal report - improved repayment rates in the most crucial areas, where Grameen had earlier won its global reputation amongst neoliberals who consider credit and entrepreneurship as central prerequisites for development. By then, even the huckster-filled microfinance industry felt betrayed: 'Grameen Bank had been at best lax, and more likely at worst, deceptive in reporting its financial performance', wrote leading microfinance promoter J. D. Von Pischke of the World Bank in reaction to the WSJ revelations. 'Most of us in the trade probably had long suspected that something was fishy.' Agreed Ross Croulet of the African Development Bank: 'I myself have been suspicious for a long time about the true situation of Grameen so often disguised by Dr. Yunus's global stellar status.' </w:t>
      </w:r>
    </w:p>
    <w:p w14:paraId="1F6D8201" w14:textId="77777777" w:rsidR="00960B7B" w:rsidRPr="00372E24" w:rsidRDefault="00960B7B" w:rsidP="00960B7B">
      <w:pPr>
        <w:pStyle w:val="ChapterHeading"/>
        <w:jc w:val="left"/>
        <w:outlineLvl w:val="0"/>
      </w:pPr>
      <w:bookmarkStart w:id="353" w:name="_Toc123528433"/>
      <w:bookmarkStart w:id="354" w:name="_Toc47916385"/>
      <w:bookmarkStart w:id="355" w:name="_Toc79275785"/>
      <w:bookmarkStart w:id="356" w:name="_Toc3447320"/>
      <w:r w:rsidRPr="00372E24">
        <w:t>Glossary</w:t>
      </w:r>
      <w:bookmarkEnd w:id="355"/>
      <w:bookmarkEnd w:id="356"/>
    </w:p>
    <w:p w14:paraId="47211A49" w14:textId="77777777" w:rsidR="00960B7B" w:rsidRDefault="00960B7B" w:rsidP="00960B7B">
      <w:pPr>
        <w:pStyle w:val="GlossaryLetter"/>
        <w:ind w:left="0" w:firstLine="0"/>
      </w:pPr>
      <w:r>
        <w:t>A</w:t>
      </w:r>
    </w:p>
    <w:p w14:paraId="5BFA3128" w14:textId="77777777" w:rsidR="00960B7B" w:rsidRDefault="00960B7B" w:rsidP="00960B7B">
      <w:pPr>
        <w:pStyle w:val="Glossary"/>
      </w:pPr>
      <w:bookmarkStart w:id="357" w:name="glossary"/>
      <w:bookmarkEnd w:id="357"/>
      <w:r>
        <w:rPr>
          <w:b/>
          <w:bCs w:val="0"/>
          <w:i/>
          <w:iCs/>
        </w:rPr>
        <w:t>advantages</w:t>
      </w:r>
      <w:r>
        <w:rPr>
          <w:b/>
          <w:bCs w:val="0"/>
        </w:rPr>
        <w:t xml:space="preserve"> </w:t>
      </w:r>
      <w:r>
        <w:t xml:space="preserve">The benefits of adopting the affirmative plan as compared with the Status Quo. </w:t>
      </w:r>
    </w:p>
    <w:p w14:paraId="283CAA64" w14:textId="77777777" w:rsidR="00960B7B" w:rsidRDefault="00960B7B" w:rsidP="00960B7B">
      <w:pPr>
        <w:pStyle w:val="Glossary"/>
      </w:pPr>
      <w:r>
        <w:rPr>
          <w:b/>
          <w:bCs w:val="0"/>
          <w:i/>
          <w:iCs/>
        </w:rPr>
        <w:t xml:space="preserve">affirmative </w:t>
      </w:r>
      <w:r>
        <w:t xml:space="preserve">The side of the academic debate that defends, argues for, and promotes the resolution. </w:t>
      </w:r>
    </w:p>
    <w:p w14:paraId="3A619685" w14:textId="77777777" w:rsidR="00960B7B" w:rsidRDefault="00960B7B" w:rsidP="00960B7B">
      <w:pPr>
        <w:pStyle w:val="Glossary"/>
      </w:pPr>
      <w:r>
        <w:rPr>
          <w:b/>
          <w:bCs w:val="0"/>
          <w:i/>
          <w:iCs/>
        </w:rPr>
        <w:t>agency</w:t>
      </w:r>
      <w:r>
        <w:rPr>
          <w:b/>
          <w:bCs w:val="0"/>
        </w:rPr>
        <w:t xml:space="preserve"> </w:t>
      </w:r>
      <w:r>
        <w:t xml:space="preserve">The part of the policy debate affirmative plan that is the instrument used to implement or administer the plan. </w:t>
      </w:r>
    </w:p>
    <w:p w14:paraId="4CD83E23" w14:textId="77777777" w:rsidR="00960B7B" w:rsidRDefault="00960B7B" w:rsidP="00960B7B">
      <w:pPr>
        <w:pStyle w:val="Glossary"/>
        <w:rPr>
          <w:i/>
          <w:iCs/>
        </w:rPr>
      </w:pPr>
      <w:r>
        <w:rPr>
          <w:b/>
          <w:bCs w:val="0"/>
          <w:i/>
          <w:iCs/>
        </w:rPr>
        <w:t xml:space="preserve">argument </w:t>
      </w:r>
      <w:r>
        <w:t>Reasoning used in debate based on evidence or proof.</w:t>
      </w:r>
      <w:r>
        <w:rPr>
          <w:i/>
          <w:iCs/>
        </w:rPr>
        <w:t xml:space="preserve"> </w:t>
      </w:r>
    </w:p>
    <w:p w14:paraId="1ED4AC0B" w14:textId="77777777" w:rsidR="00960B7B" w:rsidRDefault="00960B7B" w:rsidP="00960B7B">
      <w:pPr>
        <w:pStyle w:val="Glossary"/>
        <w:rPr>
          <w:i/>
          <w:iCs/>
        </w:rPr>
      </w:pPr>
      <w:r>
        <w:rPr>
          <w:b/>
          <w:bCs w:val="0"/>
          <w:i/>
          <w:iCs/>
        </w:rPr>
        <w:t xml:space="preserve">attitudinal barrier </w:t>
      </w:r>
      <w:r>
        <w:t>An inherent problem in the status quo that is a result of people's opinions or prejudices.</w:t>
      </w:r>
      <w:r>
        <w:rPr>
          <w:i/>
          <w:iCs/>
        </w:rPr>
        <w:t xml:space="preserve"> </w:t>
      </w:r>
    </w:p>
    <w:p w14:paraId="5FD8E7FA" w14:textId="77777777" w:rsidR="00960B7B" w:rsidRDefault="00960B7B" w:rsidP="00960B7B">
      <w:pPr>
        <w:pStyle w:val="GlossaryLetter"/>
      </w:pPr>
      <w:r>
        <w:t>B</w:t>
      </w:r>
    </w:p>
    <w:p w14:paraId="1F4854B0" w14:textId="77777777" w:rsidR="00960B7B" w:rsidRPr="00E31FDD" w:rsidRDefault="00960B7B" w:rsidP="00960B7B">
      <w:pPr>
        <w:pStyle w:val="Glossary"/>
        <w:rPr>
          <w:bCs w:val="0"/>
          <w:iCs/>
        </w:rPr>
      </w:pPr>
      <w:r>
        <w:rPr>
          <w:b/>
          <w:bCs w:val="0"/>
          <w:i/>
          <w:iCs/>
        </w:rPr>
        <w:t xml:space="preserve">BJP </w:t>
      </w:r>
      <w:r w:rsidRPr="00E31FDD">
        <w:rPr>
          <w:color w:val="000000"/>
        </w:rPr>
        <w:t>Bharatiya Janata Party, the party with the second largest number of seats in the Lok Sabha currently (July 2008); it is currently in opposition to the ruling Congress Party.</w:t>
      </w:r>
    </w:p>
    <w:p w14:paraId="34E5A8DF" w14:textId="77777777" w:rsidR="00960B7B" w:rsidRDefault="00960B7B" w:rsidP="00960B7B">
      <w:pPr>
        <w:pStyle w:val="Glossary"/>
        <w:rPr>
          <w:i/>
          <w:iCs/>
        </w:rPr>
      </w:pPr>
      <w:r>
        <w:rPr>
          <w:b/>
          <w:bCs w:val="0"/>
          <w:i/>
          <w:iCs/>
        </w:rPr>
        <w:t xml:space="preserve">block </w:t>
      </w:r>
      <w:r>
        <w:t>Process of preparing evidence in advance for a debate in a brief to be used against anticipated arguments.</w:t>
      </w:r>
      <w:r>
        <w:rPr>
          <w:i/>
          <w:iCs/>
        </w:rPr>
        <w:t xml:space="preserve"> </w:t>
      </w:r>
    </w:p>
    <w:p w14:paraId="698C510B" w14:textId="77777777" w:rsidR="00960B7B" w:rsidRDefault="00960B7B" w:rsidP="00960B7B">
      <w:pPr>
        <w:pStyle w:val="Glossary"/>
        <w:rPr>
          <w:i/>
          <w:iCs/>
        </w:rPr>
      </w:pPr>
      <w:r>
        <w:rPr>
          <w:b/>
          <w:bCs w:val="0"/>
          <w:i/>
          <w:iCs/>
        </w:rPr>
        <w:t xml:space="preserve">brainstorm </w:t>
      </w:r>
      <w:r>
        <w:t>Process of generating ideas without restrictions.</w:t>
      </w:r>
      <w:r>
        <w:rPr>
          <w:i/>
          <w:iCs/>
        </w:rPr>
        <w:t xml:space="preserve"> </w:t>
      </w:r>
    </w:p>
    <w:p w14:paraId="470E11A0" w14:textId="77777777" w:rsidR="00960B7B" w:rsidRDefault="00960B7B" w:rsidP="00960B7B">
      <w:pPr>
        <w:pStyle w:val="Glossary"/>
      </w:pPr>
      <w:r>
        <w:rPr>
          <w:b/>
          <w:bCs w:val="0"/>
          <w:i/>
          <w:iCs/>
        </w:rPr>
        <w:t>brink</w:t>
      </w:r>
      <w:r>
        <w:rPr>
          <w:b/>
          <w:bCs w:val="0"/>
        </w:rPr>
        <w:t xml:space="preserve"> </w:t>
      </w:r>
      <w:r>
        <w:t xml:space="preserve">The second part of a structured disadvantage argument that proves that the amount of change carried out by the Affirmative's plan is enough to trigger the occurrence of the disadvantage; claims that we are "on the brink" of the disadvantage taking place, and that the affirmative's changes will push us over that "brink." </w:t>
      </w:r>
    </w:p>
    <w:p w14:paraId="01C6FFEB" w14:textId="77777777" w:rsidR="00960B7B" w:rsidRDefault="00960B7B" w:rsidP="00960B7B">
      <w:pPr>
        <w:pStyle w:val="Glossary"/>
      </w:pPr>
      <w:r>
        <w:rPr>
          <w:b/>
          <w:bCs w:val="0"/>
          <w:i/>
          <w:iCs/>
        </w:rPr>
        <w:t>burden of proof</w:t>
      </w:r>
      <w:r>
        <w:rPr>
          <w:b/>
          <w:bCs w:val="0"/>
        </w:rPr>
        <w:t xml:space="preserve"> </w:t>
      </w:r>
      <w:r>
        <w:t xml:space="preserve">The responsibility of the affirmative, burden of proof is the case given to convince the judge that change to the status quo should take place. </w:t>
      </w:r>
    </w:p>
    <w:p w14:paraId="4A549736" w14:textId="77777777" w:rsidR="00960B7B" w:rsidRDefault="00960B7B" w:rsidP="00960B7B">
      <w:pPr>
        <w:pStyle w:val="GlossaryLetter"/>
      </w:pPr>
      <w:r>
        <w:t>C</w:t>
      </w:r>
    </w:p>
    <w:p w14:paraId="2A39DF58" w14:textId="77777777" w:rsidR="00960B7B" w:rsidRDefault="00960B7B" w:rsidP="00960B7B">
      <w:pPr>
        <w:pStyle w:val="Glossary"/>
        <w:rPr>
          <w:iCs/>
        </w:rPr>
      </w:pPr>
      <w:r>
        <w:rPr>
          <w:b/>
          <w:bCs w:val="0"/>
          <w:i/>
          <w:iCs/>
        </w:rPr>
        <w:t xml:space="preserve">case analysis </w:t>
      </w:r>
      <w:r w:rsidRPr="009F71E0">
        <w:t>The process of evaluating the arguments and delivery structure of the opposing debate team</w:t>
      </w:r>
      <w:r w:rsidRPr="009F71E0">
        <w:rPr>
          <w:iCs/>
        </w:rPr>
        <w:t>; sometimes refers only to the negative's efforts at refuting Topicality, Inherency and Harms stock issues. It can also refer to arguments that are directly responding to the issues the affirmative raised, as opposed to "off-case," or "generic," issues that could be run against almost any affirmative policy change.</w:t>
      </w:r>
    </w:p>
    <w:p w14:paraId="0939EC98" w14:textId="77777777" w:rsidR="00960B7B" w:rsidRPr="008054E7" w:rsidRDefault="00960B7B" w:rsidP="00960B7B">
      <w:pPr>
        <w:pStyle w:val="Glossary"/>
        <w:rPr>
          <w:iCs/>
        </w:rPr>
      </w:pPr>
      <w:r>
        <w:rPr>
          <w:b/>
          <w:bCs w:val="0"/>
          <w:i/>
          <w:iCs/>
        </w:rPr>
        <w:t xml:space="preserve">caste </w:t>
      </w:r>
      <w:r>
        <w:rPr>
          <w:bCs w:val="0"/>
          <w:iCs/>
        </w:rPr>
        <w:t>A more or less rigid social grouping into which one is born in Hindu culture; it defines one's relationship in a hierarchy of social status, educational and job opportunities, etc.</w:t>
      </w:r>
    </w:p>
    <w:p w14:paraId="0E362A7C" w14:textId="77777777" w:rsidR="00960B7B" w:rsidRPr="00C95836" w:rsidRDefault="00960B7B" w:rsidP="00960B7B">
      <w:pPr>
        <w:pStyle w:val="Glossary"/>
        <w:rPr>
          <w:bCs w:val="0"/>
          <w:iCs/>
        </w:rPr>
      </w:pPr>
      <w:r w:rsidRPr="00C95836">
        <w:rPr>
          <w:b/>
          <w:bCs w:val="0"/>
          <w:i/>
          <w:iCs/>
        </w:rPr>
        <w:t xml:space="preserve">crore </w:t>
      </w:r>
      <w:r w:rsidRPr="00C95836">
        <w:rPr>
          <w:bCs w:val="0"/>
          <w:iCs/>
        </w:rPr>
        <w:t>ten million</w:t>
      </w:r>
    </w:p>
    <w:p w14:paraId="4F08916A" w14:textId="77777777" w:rsidR="00960B7B" w:rsidRDefault="00960B7B" w:rsidP="00960B7B">
      <w:pPr>
        <w:pStyle w:val="Glossary"/>
        <w:rPr>
          <w:i/>
          <w:iCs/>
        </w:rPr>
      </w:pPr>
      <w:r>
        <w:rPr>
          <w:b/>
          <w:bCs w:val="0"/>
          <w:i/>
          <w:iCs/>
        </w:rPr>
        <w:t xml:space="preserve">citation </w:t>
      </w:r>
      <w:r>
        <w:t>The act or process of crediting another's ideas. Usually includes author, title of work, name of publication, and date.</w:t>
      </w:r>
      <w:r>
        <w:rPr>
          <w:i/>
          <w:iCs/>
        </w:rPr>
        <w:t xml:space="preserve"> </w:t>
      </w:r>
    </w:p>
    <w:p w14:paraId="16BF7C75" w14:textId="77777777" w:rsidR="00960B7B" w:rsidRDefault="00960B7B" w:rsidP="00960B7B">
      <w:pPr>
        <w:pStyle w:val="Glossary"/>
        <w:rPr>
          <w:i/>
          <w:iCs/>
        </w:rPr>
      </w:pPr>
      <w:r>
        <w:rPr>
          <w:b/>
          <w:bCs w:val="0"/>
          <w:i/>
          <w:iCs/>
        </w:rPr>
        <w:t xml:space="preserve">classify </w:t>
      </w:r>
      <w:r>
        <w:t>To arrange evidence in an order which will allow the debater to retrieve easily.</w:t>
      </w:r>
      <w:r>
        <w:rPr>
          <w:i/>
          <w:iCs/>
        </w:rPr>
        <w:t xml:space="preserve"> </w:t>
      </w:r>
    </w:p>
    <w:p w14:paraId="4B164C07" w14:textId="77777777" w:rsidR="00960B7B" w:rsidRDefault="00960B7B" w:rsidP="00960B7B">
      <w:pPr>
        <w:pStyle w:val="Glossary"/>
        <w:rPr>
          <w:i/>
          <w:iCs/>
        </w:rPr>
      </w:pPr>
      <w:r>
        <w:rPr>
          <w:b/>
          <w:bCs w:val="0"/>
          <w:i/>
          <w:iCs/>
        </w:rPr>
        <w:t xml:space="preserve">common ground </w:t>
      </w:r>
      <w:r>
        <w:t>The appeal to the audience, usually found in the introduction to a speech, that attempts to join the audience's disposition with the topic of the speech.</w:t>
      </w:r>
      <w:r>
        <w:rPr>
          <w:i/>
          <w:iCs/>
        </w:rPr>
        <w:t xml:space="preserve"> </w:t>
      </w:r>
    </w:p>
    <w:p w14:paraId="316F72E0" w14:textId="77777777" w:rsidR="00960B7B" w:rsidRDefault="00960B7B" w:rsidP="00960B7B">
      <w:pPr>
        <w:pStyle w:val="Glossary"/>
      </w:pPr>
      <w:r>
        <w:rPr>
          <w:b/>
          <w:bCs w:val="0"/>
          <w:i/>
          <w:iCs/>
        </w:rPr>
        <w:t>comparative advantage case</w:t>
      </w:r>
      <w:r>
        <w:rPr>
          <w:b/>
          <w:bCs w:val="0"/>
        </w:rPr>
        <w:t xml:space="preserve"> </w:t>
      </w:r>
      <w:r>
        <w:t>a case structured to compare advantages to the plan over the results being achieved by existing policies in the Status Quo. The affirmative need not solve harms; instead, they need to prove that their plan produces results that are better than the status quo.</w:t>
      </w:r>
    </w:p>
    <w:p w14:paraId="1B96B60C" w14:textId="77777777" w:rsidR="00960B7B" w:rsidRDefault="00960B7B" w:rsidP="00960B7B">
      <w:pPr>
        <w:pStyle w:val="Glossary"/>
      </w:pPr>
      <w:r>
        <w:rPr>
          <w:b/>
          <w:bCs w:val="0"/>
          <w:i/>
          <w:iCs/>
        </w:rPr>
        <w:t>constructive speech</w:t>
      </w:r>
      <w:r>
        <w:rPr>
          <w:b/>
          <w:bCs w:val="0"/>
        </w:rPr>
        <w:t xml:space="preserve"> </w:t>
      </w:r>
      <w:r>
        <w:t xml:space="preserve">Taking place at the beginning of the debate round, one of two eight-minute speeches given by each side of the debate to introduce the arguments the debate will focus. </w:t>
      </w:r>
    </w:p>
    <w:p w14:paraId="7FD2A673" w14:textId="77777777" w:rsidR="00960B7B" w:rsidRDefault="00960B7B" w:rsidP="00960B7B">
      <w:pPr>
        <w:pStyle w:val="Glossary"/>
        <w:rPr>
          <w:i/>
          <w:iCs/>
        </w:rPr>
      </w:pPr>
      <w:r>
        <w:rPr>
          <w:b/>
          <w:bCs w:val="0"/>
          <w:i/>
          <w:iCs/>
        </w:rPr>
        <w:t xml:space="preserve">contentions </w:t>
      </w:r>
      <w:r>
        <w:t xml:space="preserve">Statement used as a heading for a major stock issue or value in the debate. </w:t>
      </w:r>
    </w:p>
    <w:p w14:paraId="4F487D8A" w14:textId="77777777" w:rsidR="00960B7B" w:rsidRDefault="00960B7B" w:rsidP="00960B7B">
      <w:pPr>
        <w:pStyle w:val="Glossary"/>
        <w:rPr>
          <w:i/>
          <w:iCs/>
        </w:rPr>
      </w:pPr>
      <w:r>
        <w:rPr>
          <w:b/>
          <w:bCs w:val="0"/>
          <w:i/>
          <w:iCs/>
        </w:rPr>
        <w:t xml:space="preserve">criterion </w:t>
      </w:r>
      <w:r>
        <w:t xml:space="preserve">A standard by which a value is measured. </w:t>
      </w:r>
    </w:p>
    <w:p w14:paraId="2B050966" w14:textId="77777777" w:rsidR="00960B7B" w:rsidRDefault="00960B7B" w:rsidP="00960B7B">
      <w:pPr>
        <w:pStyle w:val="Glossary"/>
        <w:rPr>
          <w:i/>
          <w:iCs/>
        </w:rPr>
      </w:pPr>
      <w:r>
        <w:rPr>
          <w:b/>
          <w:bCs w:val="0"/>
          <w:i/>
          <w:iCs/>
        </w:rPr>
        <w:t xml:space="preserve">crystallization </w:t>
      </w:r>
      <w:r>
        <w:t xml:space="preserve">The process at the end of a debate of grouping arguments to make a final point. </w:t>
      </w:r>
    </w:p>
    <w:p w14:paraId="7B4667F7" w14:textId="77777777" w:rsidR="00960B7B" w:rsidRPr="00E31FDD" w:rsidRDefault="00960B7B" w:rsidP="00960B7B">
      <w:pPr>
        <w:pStyle w:val="Glossary"/>
      </w:pPr>
      <w:r>
        <w:rPr>
          <w:b/>
          <w:bCs w:val="0"/>
          <w:i/>
          <w:iCs/>
        </w:rPr>
        <w:t xml:space="preserve">Congress </w:t>
      </w:r>
      <w:r>
        <w:rPr>
          <w:bCs w:val="0"/>
          <w:iCs/>
        </w:rPr>
        <w:t>The political party with the most seats in the Lok Sabha, currently (July 2008), known also as the Indian National Congress (INC). This should not to be confused with America's definition of Congress as a branch of government rather than a political party.</w:t>
      </w:r>
    </w:p>
    <w:p w14:paraId="570F6DBC" w14:textId="77777777" w:rsidR="00960B7B" w:rsidRDefault="00960B7B" w:rsidP="00960B7B">
      <w:pPr>
        <w:pStyle w:val="Glossary"/>
      </w:pPr>
      <w:r>
        <w:rPr>
          <w:b/>
          <w:bCs w:val="0"/>
          <w:i/>
          <w:iCs/>
        </w:rPr>
        <w:t>counterplan</w:t>
      </w:r>
      <w:r>
        <w:rPr>
          <w:b/>
          <w:bCs w:val="0"/>
        </w:rPr>
        <w:t xml:space="preserve"> </w:t>
      </w:r>
      <w:r>
        <w:t xml:space="preserve">A negative strategy where the negative in the 1NC gives an alternative (usually) non-topical plan that will solve the affirmative harms better than the affirmative case itself. </w:t>
      </w:r>
    </w:p>
    <w:p w14:paraId="05F19AA5" w14:textId="77777777" w:rsidR="00960B7B" w:rsidRDefault="00960B7B" w:rsidP="00960B7B">
      <w:pPr>
        <w:pStyle w:val="Glossary"/>
      </w:pPr>
      <w:r>
        <w:rPr>
          <w:b/>
          <w:bCs w:val="0"/>
          <w:i/>
          <w:iCs/>
        </w:rPr>
        <w:t>cross-examination</w:t>
      </w:r>
      <w:r>
        <w:rPr>
          <w:b/>
          <w:bCs w:val="0"/>
        </w:rPr>
        <w:t xml:space="preserve"> </w:t>
      </w:r>
      <w:r>
        <w:t xml:space="preserve">Three-minute time allowed in a debate for one side of the round to ask questions of the other side. Following each constructive speech in the policy round, the opposing team asks questions, and the team that just gave the speech, answers. </w:t>
      </w:r>
    </w:p>
    <w:p w14:paraId="20C65B26" w14:textId="77777777" w:rsidR="00960B7B" w:rsidRDefault="00960B7B" w:rsidP="00960B7B">
      <w:pPr>
        <w:pStyle w:val="GlossaryLetter"/>
      </w:pPr>
      <w:r>
        <w:t>D</w:t>
      </w:r>
    </w:p>
    <w:p w14:paraId="74A384E9" w14:textId="77777777" w:rsidR="00960B7B" w:rsidRDefault="00960B7B" w:rsidP="00960B7B">
      <w:pPr>
        <w:pStyle w:val="Glossary"/>
        <w:rPr>
          <w:i/>
          <w:iCs/>
        </w:rPr>
      </w:pPr>
      <w:r>
        <w:rPr>
          <w:b/>
          <w:bCs w:val="0"/>
          <w:i/>
          <w:iCs/>
        </w:rPr>
        <w:t xml:space="preserve">debate </w:t>
      </w:r>
      <w:r>
        <w:t>A process of inquiry and advocacy seeking reasoned judgment on a proposition. Debate allows for two or more sides advocating their positions on a given issue under some set of rules with some kind of judgment to follow from a judge or audience (</w:t>
      </w:r>
      <w:r>
        <w:rPr>
          <w:i/>
          <w:iCs/>
        </w:rPr>
        <w:t>Basic Debate Terminology</w:t>
      </w:r>
      <w:r>
        <w:t xml:space="preserve"> by Steve Hunt, Lewis &amp; Clark). </w:t>
      </w:r>
    </w:p>
    <w:p w14:paraId="402EE31E" w14:textId="77777777" w:rsidR="00960B7B" w:rsidRDefault="00960B7B" w:rsidP="00960B7B">
      <w:pPr>
        <w:pStyle w:val="Glossary"/>
      </w:pPr>
      <w:r>
        <w:rPr>
          <w:b/>
          <w:bCs w:val="0"/>
          <w:i/>
          <w:iCs/>
        </w:rPr>
        <w:t>definitions</w:t>
      </w:r>
      <w:r>
        <w:rPr>
          <w:b/>
          <w:bCs w:val="0"/>
        </w:rPr>
        <w:t xml:space="preserve"> </w:t>
      </w:r>
      <w:r>
        <w:t>The first observation of the traditional debate case that defines necessary terms of the resolution and any other pertinent terms the affirmative deems necessary.</w:t>
      </w:r>
      <w:r>
        <w:rPr>
          <w:i/>
          <w:iCs/>
        </w:rPr>
        <w:t xml:space="preserve"> </w:t>
      </w:r>
    </w:p>
    <w:p w14:paraId="61CBD521" w14:textId="77777777" w:rsidR="00960B7B" w:rsidRDefault="00960B7B" w:rsidP="00960B7B">
      <w:pPr>
        <w:pStyle w:val="Glossary"/>
        <w:rPr>
          <w:i/>
          <w:iCs/>
        </w:rPr>
      </w:pPr>
      <w:r>
        <w:rPr>
          <w:b/>
          <w:bCs w:val="0"/>
          <w:i/>
          <w:iCs/>
        </w:rPr>
        <w:t xml:space="preserve">delivery </w:t>
      </w:r>
      <w:r>
        <w:t xml:space="preserve">The act or manner of giving a speech. </w:t>
      </w:r>
    </w:p>
    <w:p w14:paraId="63BC4E05" w14:textId="77777777" w:rsidR="00960B7B" w:rsidRDefault="00960B7B" w:rsidP="00960B7B">
      <w:pPr>
        <w:pStyle w:val="Glossary"/>
      </w:pPr>
      <w:r>
        <w:rPr>
          <w:b/>
          <w:bCs w:val="0"/>
          <w:i/>
          <w:iCs/>
        </w:rPr>
        <w:t>disadvantage</w:t>
      </w:r>
      <w:r>
        <w:rPr>
          <w:b/>
          <w:bCs w:val="0"/>
        </w:rPr>
        <w:t xml:space="preserve"> </w:t>
      </w:r>
      <w:r>
        <w:t xml:space="preserve">A strategy by the negative team showing unfavorable consequences of the affirmative plan. A disadvantage can be a voting issue in a policy debate round, for the negative may prove the disadvantage from the affirmative plan may be too great of a risk compared to the advantages. </w:t>
      </w:r>
    </w:p>
    <w:p w14:paraId="4A09F965" w14:textId="77777777" w:rsidR="00960B7B" w:rsidRDefault="00960B7B" w:rsidP="00960B7B">
      <w:pPr>
        <w:pStyle w:val="Glossary"/>
      </w:pPr>
      <w:r>
        <w:rPr>
          <w:b/>
          <w:bCs w:val="0"/>
          <w:i/>
          <w:iCs/>
        </w:rPr>
        <w:t>drop</w:t>
      </w:r>
      <w:r>
        <w:rPr>
          <w:b/>
          <w:bCs w:val="0"/>
        </w:rPr>
        <w:t xml:space="preserve"> </w:t>
      </w:r>
      <w:r>
        <w:t>When a team fails to or chooses not to respond to an argument in the debate round. The consequences of dropping an argument depend on what other arguments have not been dropped and how vital the dropped argument is to the overall position of the team that dropped it. Dropping one argument may or may not cause loss of the round, depending on its impact on the stock issues or the net benefits of voting for or against the plan.</w:t>
      </w:r>
    </w:p>
    <w:p w14:paraId="7BB180E3" w14:textId="77777777" w:rsidR="00960B7B" w:rsidRDefault="00960B7B" w:rsidP="00960B7B">
      <w:pPr>
        <w:pStyle w:val="GlossaryLetter"/>
      </w:pPr>
      <w:r>
        <w:t>E</w:t>
      </w:r>
    </w:p>
    <w:p w14:paraId="63AA8590" w14:textId="77777777" w:rsidR="00960B7B" w:rsidRDefault="00960B7B" w:rsidP="00960B7B">
      <w:pPr>
        <w:pStyle w:val="Glossary"/>
        <w:rPr>
          <w:i/>
          <w:iCs/>
        </w:rPr>
      </w:pPr>
      <w:r>
        <w:rPr>
          <w:b/>
          <w:bCs w:val="0"/>
          <w:i/>
          <w:iCs/>
        </w:rPr>
        <w:t xml:space="preserve">enforcement </w:t>
      </w:r>
      <w:r>
        <w:t>The part of the policy debate affirmative plan that explains who will carry out the functioning of the proposed mandate.</w:t>
      </w:r>
      <w:r>
        <w:rPr>
          <w:i/>
          <w:iCs/>
        </w:rPr>
        <w:t xml:space="preserve"> </w:t>
      </w:r>
    </w:p>
    <w:p w14:paraId="1FD2E451" w14:textId="77777777" w:rsidR="00960B7B" w:rsidRPr="009F71E0" w:rsidRDefault="00960B7B" w:rsidP="00960B7B">
      <w:pPr>
        <w:pStyle w:val="Glossary"/>
        <w:rPr>
          <w:iCs/>
        </w:rPr>
      </w:pPr>
      <w:r>
        <w:rPr>
          <w:b/>
          <w:bCs w:val="0"/>
          <w:i/>
          <w:iCs/>
        </w:rPr>
        <w:t xml:space="preserve">extra-topicality </w:t>
      </w:r>
      <w:r>
        <w:rPr>
          <w:bCs w:val="0"/>
          <w:iCs/>
        </w:rPr>
        <w:t>A mandate in the affirmative's plan that enacts something not authorized in the resolution. This mandate can be labeled "extra-topical" by the negative team and stricken from the round, even if the rest of the plan is topical.</w:t>
      </w:r>
    </w:p>
    <w:p w14:paraId="788DCCB1" w14:textId="77777777" w:rsidR="00960B7B" w:rsidRDefault="00960B7B" w:rsidP="00960B7B">
      <w:pPr>
        <w:pStyle w:val="GlossaryLetter"/>
      </w:pPr>
      <w:r>
        <w:t>F</w:t>
      </w:r>
    </w:p>
    <w:p w14:paraId="72F29743" w14:textId="77777777" w:rsidR="00960B7B" w:rsidRDefault="00960B7B" w:rsidP="00960B7B">
      <w:pPr>
        <w:pStyle w:val="Glossary"/>
      </w:pPr>
      <w:r>
        <w:rPr>
          <w:b/>
          <w:bCs w:val="0"/>
          <w:i/>
          <w:iCs/>
        </w:rPr>
        <w:t>fiat</w:t>
      </w:r>
      <w:r>
        <w:rPr>
          <w:b/>
          <w:bCs w:val="0"/>
        </w:rPr>
        <w:t xml:space="preserve"> </w:t>
      </w:r>
      <w:r>
        <w:t>The right of the affirmative to enact a plan without worrying about the possibility that it not being enacted because of today's political environment. The affirmative can assume a law change or court decision will be adopted when the Judge votes affirmative regardless of how difficult it would be to do in the real world. This power is granted so debaters will stick with the issue of "should the plan be adopted" rather than "would" it be adopted.</w:t>
      </w:r>
    </w:p>
    <w:p w14:paraId="5FA1D402" w14:textId="77777777" w:rsidR="00960B7B" w:rsidRDefault="00960B7B" w:rsidP="00960B7B">
      <w:pPr>
        <w:pStyle w:val="Glossary"/>
      </w:pPr>
      <w:r>
        <w:rPr>
          <w:b/>
          <w:bCs w:val="0"/>
          <w:i/>
          <w:iCs/>
        </w:rPr>
        <w:t>flowing</w:t>
      </w:r>
      <w:r>
        <w:rPr>
          <w:b/>
          <w:bCs w:val="0"/>
        </w:rPr>
        <w:t xml:space="preserve"> </w:t>
      </w:r>
      <w:r>
        <w:t xml:space="preserve">The system of note-taking used by debaters and judges to make sure all arguments "flow" together. </w:t>
      </w:r>
    </w:p>
    <w:p w14:paraId="5E4F3581" w14:textId="77777777" w:rsidR="00960B7B" w:rsidRPr="00727A51" w:rsidRDefault="00960B7B" w:rsidP="00960B7B">
      <w:pPr>
        <w:pStyle w:val="Glossary"/>
        <w:rPr>
          <w:bCs w:val="0"/>
          <w:iCs/>
        </w:rPr>
      </w:pPr>
      <w:r>
        <w:rPr>
          <w:b/>
          <w:bCs w:val="0"/>
          <w:i/>
          <w:iCs/>
        </w:rPr>
        <w:t xml:space="preserve">flowsheet </w:t>
      </w:r>
      <w:r>
        <w:rPr>
          <w:bCs w:val="0"/>
          <w:iCs/>
        </w:rPr>
        <w:t>A template or sheet of paper with rows or columns used to keep track of the "flow" of arguments.</w:t>
      </w:r>
    </w:p>
    <w:p w14:paraId="1FC47B78" w14:textId="77777777" w:rsidR="00960B7B" w:rsidRDefault="00960B7B" w:rsidP="00960B7B">
      <w:pPr>
        <w:pStyle w:val="Glossary"/>
      </w:pPr>
      <w:r>
        <w:rPr>
          <w:b/>
          <w:bCs w:val="0"/>
          <w:i/>
          <w:iCs/>
        </w:rPr>
        <w:t>funding</w:t>
      </w:r>
      <w:r>
        <w:rPr>
          <w:b/>
          <w:bCs w:val="0"/>
        </w:rPr>
        <w:t xml:space="preserve"> </w:t>
      </w:r>
      <w:r>
        <w:t xml:space="preserve">The part of the policy debate affirmative plan that is the means of paying for the plan. </w:t>
      </w:r>
    </w:p>
    <w:p w14:paraId="4FC169C2" w14:textId="77777777" w:rsidR="00960B7B" w:rsidRDefault="00960B7B" w:rsidP="00960B7B">
      <w:pPr>
        <w:pStyle w:val="GlossaryLetter"/>
      </w:pPr>
      <w:r>
        <w:t>G</w:t>
      </w:r>
    </w:p>
    <w:p w14:paraId="4A031609" w14:textId="77777777" w:rsidR="00960B7B" w:rsidRPr="00C41693" w:rsidRDefault="00960B7B" w:rsidP="00960B7B">
      <w:pPr>
        <w:pStyle w:val="Glossary"/>
        <w:rPr>
          <w:bCs w:val="0"/>
          <w:iCs/>
        </w:rPr>
      </w:pPr>
      <w:r>
        <w:rPr>
          <w:b/>
          <w:bCs w:val="0"/>
          <w:i/>
          <w:iCs/>
        </w:rPr>
        <w:t xml:space="preserve">G8 </w:t>
      </w:r>
      <w:r>
        <w:rPr>
          <w:bCs w:val="0"/>
          <w:iCs/>
        </w:rPr>
        <w:t xml:space="preserve">A regular meeting of 8 of the most economically powerful countries in the world: </w:t>
      </w:r>
      <w:r w:rsidRPr="00C41693">
        <w:rPr>
          <w:bCs w:val="0"/>
          <w:iCs/>
        </w:rPr>
        <w:t>United States, Russia, Japan, Germany, France, Italy, Canada and Britain.</w:t>
      </w:r>
    </w:p>
    <w:p w14:paraId="737139F3" w14:textId="77777777" w:rsidR="00960B7B" w:rsidRDefault="00960B7B" w:rsidP="00960B7B">
      <w:pPr>
        <w:pStyle w:val="Glossary"/>
      </w:pPr>
      <w:r>
        <w:rPr>
          <w:b/>
          <w:bCs w:val="0"/>
          <w:i/>
          <w:iCs/>
        </w:rPr>
        <w:t xml:space="preserve">generic disadvantages </w:t>
      </w:r>
      <w:r>
        <w:t xml:space="preserve">A disadvantage designed to be run by the negative against lots of affirmative cases and not specific to one specific policy change. </w:t>
      </w:r>
    </w:p>
    <w:p w14:paraId="59C90195" w14:textId="77777777" w:rsidR="00960B7B" w:rsidRPr="00FD16AA" w:rsidRDefault="00960B7B" w:rsidP="00960B7B">
      <w:pPr>
        <w:pStyle w:val="Glossary"/>
        <w:rPr>
          <w:bCs w:val="0"/>
          <w:iCs/>
        </w:rPr>
      </w:pPr>
      <w:r>
        <w:rPr>
          <w:b/>
          <w:bCs w:val="0"/>
          <w:i/>
          <w:iCs/>
        </w:rPr>
        <w:t xml:space="preserve">Gross Domestic Product (GDP) </w:t>
      </w:r>
      <w:r>
        <w:rPr>
          <w:bCs w:val="0"/>
          <w:iCs/>
        </w:rPr>
        <w:t>The sum total of all goods and services produced in a nation's economy – describes the size of a nation's economic output.</w:t>
      </w:r>
    </w:p>
    <w:p w14:paraId="0F4E96F6" w14:textId="77777777" w:rsidR="00960B7B" w:rsidRDefault="00960B7B" w:rsidP="00960B7B">
      <w:pPr>
        <w:pStyle w:val="Glossary"/>
        <w:rPr>
          <w:b/>
          <w:bCs w:val="0"/>
          <w:i/>
          <w:iCs/>
          <w:sz w:val="28"/>
          <w:szCs w:val="28"/>
        </w:rPr>
      </w:pPr>
      <w:r>
        <w:rPr>
          <w:b/>
          <w:bCs w:val="0"/>
          <w:i/>
          <w:iCs/>
        </w:rPr>
        <w:t xml:space="preserve">goals-criteria case </w:t>
      </w:r>
      <w:r>
        <w:t xml:space="preserve">A non-traditional case that states the goals and criteria that should steer a favored policy. </w:t>
      </w:r>
    </w:p>
    <w:p w14:paraId="55020913" w14:textId="77777777" w:rsidR="00960B7B" w:rsidRDefault="00960B7B" w:rsidP="00960B7B">
      <w:pPr>
        <w:pStyle w:val="GlossaryLetter"/>
      </w:pPr>
      <w:r>
        <w:t>H</w:t>
      </w:r>
    </w:p>
    <w:p w14:paraId="4A22F019" w14:textId="77777777" w:rsidR="00960B7B" w:rsidRDefault="00960B7B" w:rsidP="00960B7B">
      <w:pPr>
        <w:pStyle w:val="Glossary"/>
      </w:pPr>
      <w:r>
        <w:rPr>
          <w:b/>
          <w:bCs w:val="0"/>
          <w:i/>
          <w:iCs/>
        </w:rPr>
        <w:t>harms</w:t>
      </w:r>
      <w:r>
        <w:rPr>
          <w:b/>
          <w:bCs w:val="0"/>
        </w:rPr>
        <w:t xml:space="preserve"> </w:t>
      </w:r>
      <w:r>
        <w:t xml:space="preserve">The second observation of a traditional debate case that shows the problems existent in the status quo. </w:t>
      </w:r>
    </w:p>
    <w:p w14:paraId="3961D2E3" w14:textId="77777777" w:rsidR="00960B7B" w:rsidRDefault="00960B7B" w:rsidP="00960B7B">
      <w:pPr>
        <w:pStyle w:val="GlossaryLetter"/>
      </w:pPr>
      <w:r>
        <w:t>I</w:t>
      </w:r>
    </w:p>
    <w:p w14:paraId="78E42634" w14:textId="77777777" w:rsidR="00960B7B" w:rsidRDefault="00960B7B" w:rsidP="00960B7B">
      <w:pPr>
        <w:pStyle w:val="Glossary"/>
      </w:pPr>
      <w:r>
        <w:rPr>
          <w:b/>
          <w:bCs w:val="0"/>
          <w:i/>
          <w:iCs/>
        </w:rPr>
        <w:t>impact</w:t>
      </w:r>
      <w:r>
        <w:rPr>
          <w:b/>
          <w:bCs w:val="0"/>
        </w:rPr>
        <w:t xml:space="preserve"> </w:t>
      </w:r>
      <w:r>
        <w:t xml:space="preserve">(1) the final part of a structured disadvantage argument which shows the harm or disadvantage of the proposed affirmative plan. Impacts are used to conclude a negative's disadvantage (showing how the disadvantage to the plan impacts the world). (2) the harm caused by an agent in the status quo. Impacts are used to conclude the affirmative's harms (showing how the harm impacts the world). </w:t>
      </w:r>
    </w:p>
    <w:p w14:paraId="639A8DA1" w14:textId="77777777" w:rsidR="00960B7B" w:rsidRDefault="00960B7B" w:rsidP="00960B7B">
      <w:pPr>
        <w:pStyle w:val="Glossary"/>
      </w:pPr>
      <w:r>
        <w:rPr>
          <w:b/>
          <w:bCs w:val="0"/>
          <w:i/>
          <w:iCs/>
        </w:rPr>
        <w:t xml:space="preserve">Indian National Congress (INC) </w:t>
      </w:r>
      <w:r>
        <w:rPr>
          <w:bCs w:val="0"/>
          <w:iCs/>
        </w:rPr>
        <w:t>The political party with the most seats in the Lok Sabha, currently (July 2008), sometimes referred to as "Congress." This should not to be confused with America's definition of Congress as a branch of government rather than a political party.</w:t>
      </w:r>
    </w:p>
    <w:p w14:paraId="3B383354" w14:textId="77777777" w:rsidR="00960B7B" w:rsidRDefault="00960B7B" w:rsidP="00960B7B">
      <w:pPr>
        <w:pStyle w:val="Glossary"/>
      </w:pPr>
      <w:r>
        <w:rPr>
          <w:b/>
          <w:bCs w:val="0"/>
          <w:i/>
          <w:iCs/>
        </w:rPr>
        <w:t>inherency</w:t>
      </w:r>
      <w:r>
        <w:rPr>
          <w:b/>
          <w:bCs w:val="0"/>
        </w:rPr>
        <w:t xml:space="preserve"> </w:t>
      </w:r>
      <w:r>
        <w:t xml:space="preserve">One of the stock issues, inherency is the claim that the problems with the status quo will not go away without the proposed plan and/or that the Status Quo is not already doing what the affirmative team is proposing in their mandates. The affirmative will claim that the harms in their case will stay and get worse without adopting their plan, and that their plan is not already enacted in the Status Quo. </w:t>
      </w:r>
    </w:p>
    <w:p w14:paraId="7615EF2F" w14:textId="77777777" w:rsidR="00960B7B" w:rsidRDefault="00960B7B" w:rsidP="00960B7B">
      <w:pPr>
        <w:pStyle w:val="Glossary"/>
        <w:rPr>
          <w:b/>
          <w:bCs w:val="0"/>
          <w:i/>
          <w:iCs/>
        </w:rPr>
      </w:pPr>
      <w:r>
        <w:rPr>
          <w:b/>
          <w:bCs w:val="0"/>
          <w:i/>
          <w:iCs/>
        </w:rPr>
        <w:t xml:space="preserve">IAEA </w:t>
      </w:r>
      <w:r w:rsidRPr="00F778F1">
        <w:rPr>
          <w:bCs w:val="0"/>
          <w:iCs/>
        </w:rPr>
        <w:t>International Atomic Energy Agency, the organization that conducts inspections of nuclear facilities to verify that countries in the NPT are not diverting nuclear energy technology or materials into nuclear weapons</w:t>
      </w:r>
    </w:p>
    <w:p w14:paraId="4285DDD4" w14:textId="77777777" w:rsidR="00960B7B" w:rsidRDefault="00960B7B" w:rsidP="00960B7B">
      <w:pPr>
        <w:pStyle w:val="Glossary"/>
        <w:rPr>
          <w:szCs w:val="19"/>
        </w:rPr>
      </w:pPr>
      <w:r>
        <w:rPr>
          <w:b/>
          <w:bCs w:val="0"/>
          <w:i/>
          <w:iCs/>
        </w:rPr>
        <w:t>International Monetary Fund "</w:t>
      </w:r>
      <w:r>
        <w:rPr>
          <w:szCs w:val="19"/>
        </w:rPr>
        <w:t xml:space="preserve">an international organization of 185 member countries. It was established to promote international monetary cooperation, exchange stability, and orderly exchange arrangements; to foster economic growth and high levels of employment; and to provide temporary financial assistance to countries to help ease balance of payments adjustment. …Since the IMF was established its purposes have remained unchanged but its operations—which involve </w:t>
      </w:r>
      <w:r w:rsidRPr="00C41693">
        <w:rPr>
          <w:szCs w:val="19"/>
        </w:rPr>
        <w:t>surveillance</w:t>
      </w:r>
      <w:r>
        <w:rPr>
          <w:szCs w:val="19"/>
        </w:rPr>
        <w:t xml:space="preserve">, </w:t>
      </w:r>
      <w:r w:rsidRPr="00C41693">
        <w:rPr>
          <w:szCs w:val="19"/>
        </w:rPr>
        <w:t>financial assistance</w:t>
      </w:r>
      <w:r>
        <w:rPr>
          <w:szCs w:val="19"/>
        </w:rPr>
        <w:t xml:space="preserve">, and </w:t>
      </w:r>
      <w:r w:rsidRPr="00C41693">
        <w:rPr>
          <w:szCs w:val="19"/>
        </w:rPr>
        <w:t>technical assistance</w:t>
      </w:r>
      <w:r>
        <w:rPr>
          <w:szCs w:val="19"/>
        </w:rPr>
        <w:t xml:space="preserve">—have developed to meet the changing needs of its member countries in an evolving world economy." </w:t>
      </w:r>
      <w:hyperlink r:id="rId996" w:history="1">
        <w:r w:rsidRPr="003E58D2">
          <w:rPr>
            <w:rStyle w:val="Hyperlink"/>
            <w:szCs w:val="19"/>
          </w:rPr>
          <w:t>www.imf.org/external/about.htm</w:t>
        </w:r>
      </w:hyperlink>
      <w:r w:rsidRPr="00815D10">
        <w:rPr>
          <w:szCs w:val="19"/>
        </w:rPr>
        <w:t xml:space="preserve"> </w:t>
      </w:r>
    </w:p>
    <w:p w14:paraId="249BDC51" w14:textId="77777777" w:rsidR="00960B7B" w:rsidRPr="00074451" w:rsidRDefault="00960B7B" w:rsidP="00960B7B">
      <w:pPr>
        <w:pStyle w:val="Glossary"/>
        <w:rPr>
          <w:bCs w:val="0"/>
          <w:iCs/>
        </w:rPr>
      </w:pPr>
      <w:r>
        <w:rPr>
          <w:b/>
          <w:bCs w:val="0"/>
          <w:i/>
          <w:iCs/>
        </w:rPr>
        <w:t xml:space="preserve">IPI </w:t>
      </w:r>
      <w:r>
        <w:rPr>
          <w:bCs w:val="0"/>
          <w:iCs/>
        </w:rPr>
        <w:t>The proposed Iran-Pakistan-India natural gas pipeline.</w:t>
      </w:r>
    </w:p>
    <w:p w14:paraId="0A5FE226" w14:textId="77777777" w:rsidR="00960B7B" w:rsidRDefault="00960B7B" w:rsidP="00960B7B">
      <w:pPr>
        <w:pStyle w:val="Glossary"/>
        <w:rPr>
          <w:b/>
          <w:bCs w:val="0"/>
          <w:i/>
          <w:iCs/>
        </w:rPr>
      </w:pPr>
      <w:r>
        <w:rPr>
          <w:b/>
          <w:bCs w:val="0"/>
          <w:i/>
          <w:iCs/>
        </w:rPr>
        <w:t xml:space="preserve">ISI  </w:t>
      </w:r>
      <w:r w:rsidRPr="00F778F1">
        <w:rPr>
          <w:bCs w:val="0"/>
          <w:iCs/>
        </w:rPr>
        <w:t>Inter-Services Intelligence, Pakistan's equivalent to the CIA, its intelligence collection and covert-operations agency.</w:t>
      </w:r>
    </w:p>
    <w:p w14:paraId="1B7393AA" w14:textId="77777777" w:rsidR="00960B7B" w:rsidRPr="000F5CA4" w:rsidRDefault="00960B7B" w:rsidP="00960B7B">
      <w:pPr>
        <w:pStyle w:val="Glossary"/>
        <w:rPr>
          <w:b/>
          <w:bCs w:val="0"/>
          <w:i/>
          <w:iCs/>
        </w:rPr>
      </w:pPr>
      <w:r>
        <w:rPr>
          <w:b/>
          <w:bCs w:val="0"/>
          <w:i/>
          <w:iCs/>
        </w:rPr>
        <w:t xml:space="preserve">Islamabad </w:t>
      </w:r>
      <w:r w:rsidRPr="00F778F1">
        <w:rPr>
          <w:bCs w:val="0"/>
          <w:iCs/>
        </w:rPr>
        <w:t>The capital of Pakistan.</w:t>
      </w:r>
    </w:p>
    <w:p w14:paraId="3BF49BA7" w14:textId="77777777" w:rsidR="00960B7B" w:rsidRDefault="00960B7B" w:rsidP="00960B7B">
      <w:pPr>
        <w:pStyle w:val="GlossaryLetter"/>
      </w:pPr>
      <w:r>
        <w:t>K</w:t>
      </w:r>
    </w:p>
    <w:p w14:paraId="320426AB" w14:textId="77777777" w:rsidR="00960B7B" w:rsidRPr="00E05B6B" w:rsidRDefault="00960B7B" w:rsidP="00960B7B">
      <w:pPr>
        <w:pStyle w:val="GlossaryLetter"/>
        <w:rPr>
          <w:b w:val="0"/>
          <w:i w:val="0"/>
          <w:sz w:val="20"/>
        </w:rPr>
      </w:pPr>
      <w:r>
        <w:rPr>
          <w:sz w:val="20"/>
        </w:rPr>
        <w:t xml:space="preserve">Kashmir </w:t>
      </w:r>
      <w:r>
        <w:rPr>
          <w:b w:val="0"/>
          <w:i w:val="0"/>
          <w:sz w:val="20"/>
        </w:rPr>
        <w:t>A disputed border region between India and Pakistan.</w:t>
      </w:r>
    </w:p>
    <w:p w14:paraId="644C2F28" w14:textId="77777777" w:rsidR="00960B7B" w:rsidRDefault="00960B7B" w:rsidP="00960B7B">
      <w:pPr>
        <w:pStyle w:val="GlossaryLetter"/>
      </w:pPr>
      <w:r>
        <w:t>L</w:t>
      </w:r>
    </w:p>
    <w:p w14:paraId="59BA04D8" w14:textId="77777777" w:rsidR="00960B7B" w:rsidRPr="00C95836" w:rsidRDefault="00960B7B" w:rsidP="00960B7B">
      <w:pPr>
        <w:pStyle w:val="Glossary"/>
        <w:rPr>
          <w:b/>
          <w:bCs w:val="0"/>
          <w:i/>
          <w:iCs/>
        </w:rPr>
      </w:pPr>
      <w:r w:rsidRPr="00C95836">
        <w:rPr>
          <w:b/>
          <w:bCs w:val="0"/>
          <w:i/>
          <w:iCs/>
        </w:rPr>
        <w:t xml:space="preserve">lakh </w:t>
      </w:r>
      <w:r w:rsidRPr="00C95836">
        <w:rPr>
          <w:bCs w:val="0"/>
          <w:iCs/>
        </w:rPr>
        <w:t>100,000 (one hundred thousand)</w:t>
      </w:r>
    </w:p>
    <w:p w14:paraId="5058C136" w14:textId="77777777" w:rsidR="00960B7B" w:rsidRDefault="00960B7B" w:rsidP="00960B7B">
      <w:pPr>
        <w:pStyle w:val="Glossary"/>
      </w:pPr>
      <w:r>
        <w:rPr>
          <w:b/>
          <w:bCs w:val="0"/>
          <w:i/>
          <w:iCs/>
        </w:rPr>
        <w:t>Link</w:t>
      </w:r>
      <w:r>
        <w:rPr>
          <w:b/>
          <w:bCs w:val="0"/>
        </w:rPr>
        <w:t xml:space="preserve"> </w:t>
      </w:r>
      <w:r>
        <w:t xml:space="preserve">The first part of a structured disadvantage argument which "links" the disadvantage's claim to the specific area of the affirmative case. </w:t>
      </w:r>
    </w:p>
    <w:p w14:paraId="77F92049" w14:textId="77777777" w:rsidR="00960B7B" w:rsidRPr="00E05B6B" w:rsidRDefault="00960B7B" w:rsidP="00960B7B">
      <w:pPr>
        <w:pStyle w:val="Glossary"/>
        <w:rPr>
          <w:bCs w:val="0"/>
          <w:iCs/>
        </w:rPr>
      </w:pPr>
      <w:r>
        <w:rPr>
          <w:b/>
          <w:bCs w:val="0"/>
          <w:i/>
          <w:iCs/>
        </w:rPr>
        <w:t xml:space="preserve">LOC </w:t>
      </w:r>
      <w:r>
        <w:rPr>
          <w:bCs w:val="0"/>
          <w:iCs/>
        </w:rPr>
        <w:t>Line of Control, the line that marks where India and Pakistan have stopped shooting at each other in Kashmir, though neither recognizes it as the actual border.</w:t>
      </w:r>
    </w:p>
    <w:p w14:paraId="2B589166" w14:textId="77777777" w:rsidR="00960B7B" w:rsidRPr="00592187" w:rsidRDefault="00960B7B" w:rsidP="00960B7B">
      <w:pPr>
        <w:pStyle w:val="GlossaryLetter"/>
        <w:rPr>
          <w:b w:val="0"/>
          <w:i w:val="0"/>
          <w:sz w:val="20"/>
        </w:rPr>
      </w:pPr>
      <w:r>
        <w:rPr>
          <w:sz w:val="20"/>
        </w:rPr>
        <w:t xml:space="preserve">Lok Sabha </w:t>
      </w:r>
      <w:r>
        <w:rPr>
          <w:b w:val="0"/>
          <w:i w:val="0"/>
          <w:sz w:val="20"/>
        </w:rPr>
        <w:t>The "lower house" of the Indian Parliament; it elects the Prime Minister and has most of the political power in India's government.</w:t>
      </w:r>
    </w:p>
    <w:p w14:paraId="7FCEB9B6" w14:textId="77777777" w:rsidR="00960B7B" w:rsidRDefault="00960B7B" w:rsidP="00960B7B">
      <w:pPr>
        <w:pStyle w:val="GlossaryLetter"/>
      </w:pPr>
      <w:r>
        <w:t>M</w:t>
      </w:r>
    </w:p>
    <w:p w14:paraId="38B77C25" w14:textId="77777777" w:rsidR="00960B7B" w:rsidRDefault="00960B7B" w:rsidP="00960B7B">
      <w:pPr>
        <w:pStyle w:val="Glossary"/>
        <w:rPr>
          <w:i/>
          <w:iCs/>
        </w:rPr>
      </w:pPr>
      <w:r>
        <w:rPr>
          <w:b/>
          <w:bCs w:val="0"/>
          <w:i/>
          <w:iCs/>
        </w:rPr>
        <w:t>mandates</w:t>
      </w:r>
      <w:r>
        <w:rPr>
          <w:b/>
          <w:bCs w:val="0"/>
        </w:rPr>
        <w:t xml:space="preserve"> </w:t>
      </w:r>
      <w:r>
        <w:t xml:space="preserve">The part of the policy debate affirmative plan that is the actual policy to be adopted. </w:t>
      </w:r>
    </w:p>
    <w:p w14:paraId="7222692F" w14:textId="77777777" w:rsidR="00960B7B" w:rsidRDefault="00960B7B" w:rsidP="00960B7B">
      <w:pPr>
        <w:pStyle w:val="Glossary"/>
      </w:pPr>
      <w:r>
        <w:rPr>
          <w:b/>
          <w:bCs w:val="0"/>
          <w:i/>
          <w:iCs/>
        </w:rPr>
        <w:t>minor repair</w:t>
      </w:r>
      <w:r>
        <w:rPr>
          <w:b/>
          <w:bCs w:val="0"/>
        </w:rPr>
        <w:t xml:space="preserve"> </w:t>
      </w:r>
      <w:r>
        <w:t>A small change (smaller than a counterplan) given as a negative argument to solve some harms in the status quo without sacrificing the status quo altogether and without adopting the affirmative plan.</w:t>
      </w:r>
    </w:p>
    <w:p w14:paraId="2D2A36CC" w14:textId="77777777" w:rsidR="00960B7B" w:rsidRPr="00C41693" w:rsidRDefault="00960B7B" w:rsidP="00960B7B">
      <w:pPr>
        <w:pStyle w:val="Glossary"/>
      </w:pPr>
      <w:r>
        <w:rPr>
          <w:b/>
          <w:bCs w:val="0"/>
          <w:i/>
          <w:iCs/>
        </w:rPr>
        <w:t xml:space="preserve">MP </w:t>
      </w:r>
      <w:r>
        <w:rPr>
          <w:bCs w:val="0"/>
          <w:iCs/>
        </w:rPr>
        <w:t>Member of Parliament</w:t>
      </w:r>
    </w:p>
    <w:p w14:paraId="4784FA5D" w14:textId="77777777" w:rsidR="00960B7B" w:rsidRDefault="00960B7B" w:rsidP="00960B7B">
      <w:pPr>
        <w:pStyle w:val="GlossaryLetter"/>
      </w:pPr>
      <w:r>
        <w:t>N</w:t>
      </w:r>
    </w:p>
    <w:p w14:paraId="53859BD9" w14:textId="77777777" w:rsidR="00960B7B" w:rsidRPr="00C41693" w:rsidRDefault="00960B7B" w:rsidP="00960B7B">
      <w:pPr>
        <w:pStyle w:val="Glossary"/>
        <w:rPr>
          <w:bCs w:val="0"/>
          <w:iCs/>
        </w:rPr>
      </w:pPr>
      <w:r>
        <w:rPr>
          <w:b/>
          <w:bCs w:val="0"/>
          <w:i/>
          <w:iCs/>
        </w:rPr>
        <w:t>National Democratic Alliance (NDA)</w:t>
      </w:r>
      <w:r>
        <w:rPr>
          <w:bCs w:val="0"/>
          <w:iCs/>
        </w:rPr>
        <w:t xml:space="preserve"> Alliance of political parties (led by the BJP) in India's Parliament that serves as the Opposition to the current UPA-run government. </w:t>
      </w:r>
    </w:p>
    <w:p w14:paraId="47B8BA69" w14:textId="77777777" w:rsidR="00960B7B" w:rsidRDefault="00960B7B" w:rsidP="00960B7B">
      <w:pPr>
        <w:pStyle w:val="Glossary"/>
      </w:pPr>
      <w:r>
        <w:rPr>
          <w:b/>
          <w:bCs w:val="0"/>
          <w:i/>
          <w:iCs/>
        </w:rPr>
        <w:t xml:space="preserve">negative </w:t>
      </w:r>
      <w:r>
        <w:t xml:space="preserve">The side of the academic debate that attacks and argues against the affirmative side of the resolution. </w:t>
      </w:r>
    </w:p>
    <w:p w14:paraId="14D41B2C" w14:textId="77777777" w:rsidR="00960B7B" w:rsidRPr="00C41693" w:rsidRDefault="00960B7B" w:rsidP="00960B7B">
      <w:pPr>
        <w:pStyle w:val="Glossary"/>
      </w:pPr>
      <w:r>
        <w:rPr>
          <w:b/>
          <w:bCs w:val="0"/>
          <w:i/>
          <w:iCs/>
        </w:rPr>
        <w:t xml:space="preserve">Non-Aligned Movement </w:t>
      </w:r>
      <w:r>
        <w:rPr>
          <w:bCs w:val="0"/>
          <w:iCs/>
        </w:rPr>
        <w:t>An international organization of countries considering themselves not aligned with any major power bloc (e.g. NATO, G8). India helped found the organization in 1955.</w:t>
      </w:r>
    </w:p>
    <w:p w14:paraId="28233656" w14:textId="77777777" w:rsidR="00960B7B" w:rsidRDefault="00960B7B" w:rsidP="00960B7B">
      <w:pPr>
        <w:pStyle w:val="Glossary"/>
      </w:pPr>
      <w:r>
        <w:rPr>
          <w:b/>
          <w:bCs w:val="0"/>
          <w:i/>
          <w:iCs/>
        </w:rPr>
        <w:t xml:space="preserve">non-topical </w:t>
      </w:r>
      <w:r>
        <w:t xml:space="preserve">Any argument or policy case which fails to remain within the boundaries of the resolution. </w:t>
      </w:r>
    </w:p>
    <w:p w14:paraId="69E8426D" w14:textId="77777777" w:rsidR="00960B7B" w:rsidRPr="007C399B" w:rsidRDefault="00960B7B" w:rsidP="00960B7B">
      <w:pPr>
        <w:pStyle w:val="Glossary"/>
        <w:rPr>
          <w:bCs w:val="0"/>
          <w:iCs/>
        </w:rPr>
      </w:pPr>
      <w:r>
        <w:rPr>
          <w:b/>
          <w:bCs w:val="0"/>
          <w:i/>
          <w:iCs/>
        </w:rPr>
        <w:t xml:space="preserve">Nuclear Non-Proliferation Treaty (NPT) </w:t>
      </w:r>
      <w:r>
        <w:rPr>
          <w:bCs w:val="0"/>
          <w:iCs/>
        </w:rPr>
        <w:t>Drafted in 1968 and came into effect in 1970. Restricts the spread of nuclear technology from countries that have it to countries that don't and imposes inspections on nuclear energy production to verify that the technology is not being diverted to weapons.</w:t>
      </w:r>
    </w:p>
    <w:p w14:paraId="0E4950DA" w14:textId="77777777" w:rsidR="00960B7B" w:rsidRPr="00C41693" w:rsidRDefault="00960B7B" w:rsidP="00960B7B">
      <w:pPr>
        <w:pStyle w:val="Glossary"/>
        <w:rPr>
          <w:bCs w:val="0"/>
          <w:iCs/>
        </w:rPr>
      </w:pPr>
      <w:r w:rsidRPr="00C41693">
        <w:rPr>
          <w:b/>
          <w:bCs w:val="0"/>
          <w:i/>
          <w:iCs/>
        </w:rPr>
        <w:t>Nuclear Suppliers Group (NSG)</w:t>
      </w:r>
      <w:r w:rsidRPr="00C41693">
        <w:rPr>
          <w:bCs w:val="0"/>
          <w:iCs/>
        </w:rPr>
        <w:t xml:space="preserve">  An international organization that sets rules for trade in nuclear materials</w:t>
      </w:r>
    </w:p>
    <w:p w14:paraId="2DAF7B56" w14:textId="77777777" w:rsidR="00960B7B" w:rsidRDefault="00960B7B" w:rsidP="00960B7B">
      <w:pPr>
        <w:pStyle w:val="GlossaryLetter"/>
      </w:pPr>
      <w:r>
        <w:t>O</w:t>
      </w:r>
    </w:p>
    <w:p w14:paraId="401B584D" w14:textId="77777777" w:rsidR="00960B7B" w:rsidRDefault="00960B7B" w:rsidP="00960B7B">
      <w:pPr>
        <w:pStyle w:val="Glossary"/>
        <w:rPr>
          <w:i/>
          <w:iCs/>
        </w:rPr>
      </w:pPr>
      <w:r>
        <w:rPr>
          <w:b/>
          <w:bCs w:val="0"/>
          <w:i/>
          <w:iCs/>
        </w:rPr>
        <w:t xml:space="preserve">observations </w:t>
      </w:r>
      <w:r>
        <w:t>Contentions, broad argument outlines, goals or stock issues given in the affirmative constructive case. For example: Definitions, Harms, Plan, Advantages.</w:t>
      </w:r>
    </w:p>
    <w:p w14:paraId="74175571" w14:textId="77777777" w:rsidR="00960B7B" w:rsidRDefault="00960B7B" w:rsidP="00960B7B">
      <w:pPr>
        <w:pStyle w:val="Glossary"/>
        <w:rPr>
          <w:i/>
          <w:iCs/>
        </w:rPr>
      </w:pPr>
      <w:r>
        <w:rPr>
          <w:b/>
          <w:bCs w:val="0"/>
          <w:i/>
          <w:iCs/>
        </w:rPr>
        <w:t xml:space="preserve">on-case arguments </w:t>
      </w:r>
      <w:r>
        <w:t>Arguments in a policy debate which attack the specifics of the affirmative case.</w:t>
      </w:r>
    </w:p>
    <w:p w14:paraId="3E35B73A" w14:textId="77777777" w:rsidR="00960B7B" w:rsidRDefault="00960B7B" w:rsidP="00960B7B">
      <w:pPr>
        <w:pStyle w:val="Glossary"/>
      </w:pPr>
      <w:r>
        <w:rPr>
          <w:b/>
          <w:i/>
        </w:rPr>
        <w:t>o</w:t>
      </w:r>
      <w:r w:rsidRPr="00FC2781">
        <w:rPr>
          <w:b/>
          <w:i/>
        </w:rPr>
        <w:t>rganization</w:t>
      </w:r>
      <w:r>
        <w:t xml:space="preserve"> an administrative and functional structure (Merriam-Webster Online Dict., 2006, </w:t>
      </w:r>
      <w:hyperlink r:id="rId997" w:history="1">
        <w:r w:rsidRPr="00192395">
          <w:rPr>
            <w:rStyle w:val="Hyperlink"/>
            <w:iCs/>
          </w:rPr>
          <w:t>www.m-w.com</w:t>
        </w:r>
      </w:hyperlink>
      <w:r w:rsidRPr="00192395">
        <w:t>)</w:t>
      </w:r>
    </w:p>
    <w:p w14:paraId="2DC30A8E" w14:textId="77777777" w:rsidR="00960B7B" w:rsidRDefault="00960B7B" w:rsidP="00960B7B">
      <w:pPr>
        <w:pStyle w:val="Glossary"/>
      </w:pPr>
      <w:r>
        <w:rPr>
          <w:b/>
          <w:i/>
        </w:rPr>
        <w:t>o</w:t>
      </w:r>
      <w:r w:rsidRPr="00FC2781">
        <w:rPr>
          <w:b/>
          <w:i/>
        </w:rPr>
        <w:t xml:space="preserve">rganization </w:t>
      </w:r>
      <w:r>
        <w:t xml:space="preserve">a group of people who work together in a structured way for a shared purpose (Cambridge Advanced Learner's Dictionary, Cambridge Univ. Press, 2006, </w:t>
      </w:r>
      <w:hyperlink r:id="rId998" w:history="1">
        <w:r w:rsidRPr="00192395">
          <w:rPr>
            <w:rStyle w:val="Hyperlink"/>
            <w:iCs/>
          </w:rPr>
          <w:t>http://dictionary.cambridge.org</w:t>
        </w:r>
      </w:hyperlink>
      <w:r>
        <w:t>)</w:t>
      </w:r>
    </w:p>
    <w:p w14:paraId="2E78C54D" w14:textId="77777777" w:rsidR="00960B7B" w:rsidRDefault="00960B7B" w:rsidP="00960B7B">
      <w:pPr>
        <w:pStyle w:val="GlossaryLetter"/>
      </w:pPr>
      <w:r>
        <w:t>P</w:t>
      </w:r>
    </w:p>
    <w:p w14:paraId="6A35DB09" w14:textId="77777777" w:rsidR="00960B7B" w:rsidRPr="006E48C5" w:rsidRDefault="00960B7B" w:rsidP="00960B7B">
      <w:pPr>
        <w:pStyle w:val="Glossary"/>
        <w:rPr>
          <w:bCs w:val="0"/>
          <w:iCs/>
        </w:rPr>
      </w:pPr>
      <w:r>
        <w:rPr>
          <w:b/>
          <w:bCs w:val="0"/>
          <w:i/>
          <w:iCs/>
        </w:rPr>
        <w:t xml:space="preserve">P5 </w:t>
      </w:r>
      <w:r>
        <w:rPr>
          <w:bCs w:val="0"/>
          <w:iCs/>
        </w:rPr>
        <w:t xml:space="preserve">The 5 permanent members of the UN Security Council, who each have an absolute veto over UNSC resolutions: US, Britain, France, China and Russia. Coincidentally or not, they are also the first 5 countries to develop atomic weapons. </w:t>
      </w:r>
    </w:p>
    <w:p w14:paraId="2F20CDB9" w14:textId="77777777" w:rsidR="00960B7B" w:rsidRDefault="00960B7B" w:rsidP="00960B7B">
      <w:pPr>
        <w:pStyle w:val="Glossary"/>
      </w:pPr>
      <w:r>
        <w:rPr>
          <w:b/>
          <w:bCs w:val="0"/>
          <w:i/>
          <w:iCs/>
        </w:rPr>
        <w:t>plan</w:t>
      </w:r>
      <w:r>
        <w:rPr>
          <w:b/>
          <w:bCs w:val="0"/>
        </w:rPr>
        <w:t xml:space="preserve"> </w:t>
      </w:r>
      <w:r>
        <w:t xml:space="preserve">The section of the traditional debate case that provides the strategy for solving the harms. All plans need to include agency, funding, mandates, and enforcement. </w:t>
      </w:r>
    </w:p>
    <w:p w14:paraId="188109CD" w14:textId="77777777" w:rsidR="00960B7B" w:rsidRPr="00192395" w:rsidRDefault="00960B7B" w:rsidP="00960B7B">
      <w:pPr>
        <w:pStyle w:val="Glossary"/>
        <w:rPr>
          <w:iCs/>
        </w:rPr>
      </w:pPr>
      <w:r>
        <w:rPr>
          <w:b/>
          <w:bCs w:val="0"/>
          <w:i/>
          <w:iCs/>
        </w:rPr>
        <w:t xml:space="preserve">policy </w:t>
      </w:r>
      <w:r>
        <w:t xml:space="preserve">"a definite course or method of action selected from among alternatives and in light of given conditions to guide and </w:t>
      </w:r>
      <w:r w:rsidRPr="00192395">
        <w:t>determine present and future decisions" (</w:t>
      </w:r>
      <w:r w:rsidRPr="00192395">
        <w:rPr>
          <w:iCs/>
        </w:rPr>
        <w:t xml:space="preserve">Merriam-Webster Online Dict. 2007, </w:t>
      </w:r>
      <w:hyperlink r:id="rId999" w:history="1">
        <w:r w:rsidRPr="00192395">
          <w:rPr>
            <w:rStyle w:val="Hyperlink"/>
            <w:iCs/>
          </w:rPr>
          <w:t>www.m-w.com/dictionary/policy</w:t>
        </w:r>
      </w:hyperlink>
      <w:r w:rsidRPr="00192395">
        <w:rPr>
          <w:iCs/>
        </w:rPr>
        <w:t>)</w:t>
      </w:r>
    </w:p>
    <w:p w14:paraId="2961BDEA" w14:textId="77777777" w:rsidR="00960B7B" w:rsidRPr="00C41693" w:rsidRDefault="00960B7B" w:rsidP="00960B7B">
      <w:pPr>
        <w:pStyle w:val="Glossary"/>
        <w:rPr>
          <w:b/>
          <w:bCs w:val="0"/>
          <w:i/>
          <w:iCs/>
        </w:rPr>
      </w:pPr>
      <w:r w:rsidRPr="00C41693">
        <w:rPr>
          <w:b/>
          <w:i/>
        </w:rPr>
        <w:t xml:space="preserve">Private Public Infrastructure Advisory Facility (PPIAF) </w:t>
      </w:r>
      <w:r w:rsidRPr="00C41693">
        <w:t>A multi-donor agency run by the World Bank.</w:t>
      </w:r>
    </w:p>
    <w:p w14:paraId="25BF7594" w14:textId="77777777" w:rsidR="00960B7B" w:rsidRPr="00C41693" w:rsidRDefault="00960B7B" w:rsidP="00960B7B">
      <w:pPr>
        <w:pStyle w:val="Glossary"/>
      </w:pPr>
      <w:r>
        <w:rPr>
          <w:b/>
          <w:bCs w:val="0"/>
          <w:i/>
          <w:iCs/>
        </w:rPr>
        <w:t xml:space="preserve">Public Private Partnerships (PPP) </w:t>
      </w:r>
      <w:r w:rsidRPr="00C41693">
        <w:t>A project (for example, municipal water supply) where the government contracts out or privatizes part of a system once completely controlled by the government.</w:t>
      </w:r>
    </w:p>
    <w:p w14:paraId="3D0E71C1" w14:textId="77777777" w:rsidR="00960B7B" w:rsidRDefault="00960B7B" w:rsidP="00960B7B">
      <w:pPr>
        <w:pStyle w:val="Glossary"/>
      </w:pPr>
      <w:r>
        <w:rPr>
          <w:b/>
          <w:bCs w:val="0"/>
          <w:i/>
          <w:iCs/>
        </w:rPr>
        <w:t>presumption</w:t>
      </w:r>
      <w:r>
        <w:rPr>
          <w:b/>
          <w:bCs w:val="0"/>
        </w:rPr>
        <w:t xml:space="preserve"> </w:t>
      </w:r>
      <w:r>
        <w:t>The advantage of the negative, presumption assumes the status quo should be kept unless the burden of proof shows reason for change.</w:t>
      </w:r>
    </w:p>
    <w:p w14:paraId="6E2EBB6C" w14:textId="77777777" w:rsidR="00960B7B" w:rsidRDefault="00960B7B" w:rsidP="00960B7B">
      <w:pPr>
        <w:pStyle w:val="Glossary"/>
      </w:pPr>
      <w:r>
        <w:rPr>
          <w:b/>
          <w:bCs w:val="0"/>
          <w:i/>
          <w:iCs/>
        </w:rPr>
        <w:t xml:space="preserve">prima facie </w:t>
      </w:r>
      <w:r>
        <w:t xml:space="preserve">An affirmative case that has covered the stock issues and is one a judge believes to have completely upheld all elements of the resolution within the first affirmative constructive speech. </w:t>
      </w:r>
    </w:p>
    <w:p w14:paraId="11D914ED" w14:textId="77777777" w:rsidR="00960B7B" w:rsidRDefault="00960B7B" w:rsidP="00960B7B">
      <w:pPr>
        <w:pStyle w:val="Glossary"/>
        <w:rPr>
          <w:i/>
          <w:iCs/>
        </w:rPr>
      </w:pPr>
      <w:r>
        <w:rPr>
          <w:b/>
          <w:bCs w:val="0"/>
          <w:i/>
          <w:iCs/>
        </w:rPr>
        <w:t xml:space="preserve">problem-solution </w:t>
      </w:r>
      <w:r>
        <w:t>The process of explaining a problem and then offering a solution.</w:t>
      </w:r>
      <w:r>
        <w:rPr>
          <w:i/>
          <w:iCs/>
        </w:rPr>
        <w:t xml:space="preserve"> </w:t>
      </w:r>
    </w:p>
    <w:p w14:paraId="500470C8" w14:textId="77777777" w:rsidR="00960B7B" w:rsidRDefault="00960B7B" w:rsidP="00960B7B">
      <w:pPr>
        <w:pStyle w:val="Glossary"/>
        <w:rPr>
          <w:i/>
          <w:iCs/>
        </w:rPr>
      </w:pPr>
      <w:r>
        <w:rPr>
          <w:b/>
          <w:bCs w:val="0"/>
          <w:i/>
          <w:iCs/>
        </w:rPr>
        <w:t xml:space="preserve">Proliferation </w:t>
      </w:r>
      <w:r w:rsidRPr="00A14729">
        <w:rPr>
          <w:bCs w:val="0"/>
          <w:iCs/>
        </w:rPr>
        <w:t>the spread of nuclear weapons. "Vertical proliferation" is the expansion of the nuclear capabilities within a single nation (more warheads, more powerful explosives, missile delivery systems,etc.). "Horizontal proliferation" is the transfer to or development of nuclear weapons technology in nations that don't currently have nuclear weapons.</w:t>
      </w:r>
    </w:p>
    <w:p w14:paraId="55679AB2" w14:textId="77777777" w:rsidR="00960B7B" w:rsidRDefault="00960B7B" w:rsidP="00960B7B">
      <w:pPr>
        <w:pStyle w:val="GlossaryLetter"/>
      </w:pPr>
      <w:r>
        <w:t>R</w:t>
      </w:r>
    </w:p>
    <w:p w14:paraId="02A68A0A" w14:textId="77777777" w:rsidR="00960B7B" w:rsidRPr="00592187" w:rsidRDefault="00960B7B" w:rsidP="00960B7B">
      <w:pPr>
        <w:pStyle w:val="Glossary"/>
        <w:rPr>
          <w:bCs w:val="0"/>
          <w:iCs/>
        </w:rPr>
      </w:pPr>
      <w:r w:rsidRPr="00592187">
        <w:rPr>
          <w:b/>
          <w:i/>
          <w:color w:val="000000"/>
        </w:rPr>
        <w:t>Rajya Sabha</w:t>
      </w:r>
      <w:r>
        <w:rPr>
          <w:b/>
          <w:i/>
          <w:color w:val="000000"/>
        </w:rPr>
        <w:t xml:space="preserve"> </w:t>
      </w:r>
      <w:r>
        <w:rPr>
          <w:color w:val="000000"/>
        </w:rPr>
        <w:t>The upper house of the Indian Parliament.</w:t>
      </w:r>
    </w:p>
    <w:p w14:paraId="4A0A6046" w14:textId="77777777" w:rsidR="00960B7B" w:rsidRDefault="00960B7B" w:rsidP="00960B7B">
      <w:pPr>
        <w:pStyle w:val="Glossary"/>
        <w:rPr>
          <w:i/>
          <w:iCs/>
        </w:rPr>
      </w:pPr>
      <w:r>
        <w:rPr>
          <w:b/>
          <w:bCs w:val="0"/>
          <w:i/>
          <w:iCs/>
        </w:rPr>
        <w:t xml:space="preserve">reasoning </w:t>
      </w:r>
      <w:r>
        <w:t>The process by which we come to logical conclusions.</w:t>
      </w:r>
      <w:r>
        <w:rPr>
          <w:i/>
          <w:iCs/>
        </w:rPr>
        <w:t xml:space="preserve"> </w:t>
      </w:r>
    </w:p>
    <w:p w14:paraId="0B1C3194" w14:textId="77777777" w:rsidR="00960B7B" w:rsidRPr="00C7715A" w:rsidRDefault="00960B7B" w:rsidP="00960B7B">
      <w:pPr>
        <w:pStyle w:val="Glossary"/>
        <w:rPr>
          <w:iCs/>
        </w:rPr>
      </w:pPr>
      <w:r>
        <w:rPr>
          <w:b/>
          <w:bCs w:val="0"/>
          <w:i/>
          <w:iCs/>
        </w:rPr>
        <w:t xml:space="preserve">remittance </w:t>
      </w:r>
      <w:r>
        <w:rPr>
          <w:bCs w:val="0"/>
          <w:iCs/>
        </w:rPr>
        <w:t>Money sent back to the poor home country by an alien living in a wealthy country</w:t>
      </w:r>
      <w:r>
        <w:rPr>
          <w:b/>
          <w:bCs w:val="0"/>
          <w:i/>
          <w:iCs/>
        </w:rPr>
        <w:t xml:space="preserve"> </w:t>
      </w:r>
    </w:p>
    <w:p w14:paraId="53A6C492" w14:textId="77777777" w:rsidR="00960B7B" w:rsidRDefault="00960B7B" w:rsidP="00960B7B">
      <w:pPr>
        <w:pStyle w:val="Glossary"/>
      </w:pPr>
      <w:r>
        <w:rPr>
          <w:b/>
          <w:bCs w:val="0"/>
          <w:i/>
          <w:iCs/>
        </w:rPr>
        <w:t>rebuttal speech</w:t>
      </w:r>
      <w:r>
        <w:rPr>
          <w:b/>
          <w:bCs w:val="0"/>
        </w:rPr>
        <w:t xml:space="preserve"> </w:t>
      </w:r>
      <w:r>
        <w:t xml:space="preserve">Taking place at the end of the debate round, one of two five-minute speeches given by each side of the debate to answer the arguments initiated in the constructive speeches. It is important to note that no new arguments can be brought up in the rebuttals, but only new evidence and responses on existing arguments. </w:t>
      </w:r>
    </w:p>
    <w:p w14:paraId="3FCFEBA8" w14:textId="77777777" w:rsidR="00960B7B" w:rsidRDefault="00960B7B" w:rsidP="00960B7B">
      <w:pPr>
        <w:pStyle w:val="Glossary"/>
      </w:pPr>
      <w:r>
        <w:rPr>
          <w:b/>
          <w:bCs w:val="0"/>
          <w:i/>
          <w:iCs/>
        </w:rPr>
        <w:t>resolution</w:t>
      </w:r>
      <w:r>
        <w:rPr>
          <w:b/>
          <w:bCs w:val="0"/>
        </w:rPr>
        <w:t xml:space="preserve"> </w:t>
      </w:r>
      <w:r>
        <w:t xml:space="preserve">The proposition adopted by the home school debate league in which all debaters will debate in league tournaments. </w:t>
      </w:r>
    </w:p>
    <w:p w14:paraId="269064F9" w14:textId="77777777" w:rsidR="00960B7B" w:rsidRDefault="00960B7B" w:rsidP="00960B7B">
      <w:pPr>
        <w:pStyle w:val="GlossaryLetter"/>
      </w:pPr>
      <w:r>
        <w:t>S</w:t>
      </w:r>
    </w:p>
    <w:p w14:paraId="0C7E6F3D" w14:textId="77777777" w:rsidR="00960B7B" w:rsidRDefault="00960B7B" w:rsidP="00960B7B">
      <w:pPr>
        <w:pStyle w:val="Glossary"/>
        <w:rPr>
          <w:i/>
          <w:iCs/>
        </w:rPr>
      </w:pPr>
      <w:r>
        <w:rPr>
          <w:b/>
          <w:bCs w:val="0"/>
          <w:i/>
          <w:iCs/>
        </w:rPr>
        <w:t>significance</w:t>
      </w:r>
      <w:r>
        <w:rPr>
          <w:b/>
          <w:bCs w:val="0"/>
        </w:rPr>
        <w:t xml:space="preserve"> </w:t>
      </w:r>
      <w:r>
        <w:t xml:space="preserve">One of the stock issues, significance is the claim that the problems with the status quo are worthy for the change called by the resolution. </w:t>
      </w:r>
    </w:p>
    <w:p w14:paraId="697E3546" w14:textId="77777777" w:rsidR="00960B7B" w:rsidRPr="00592187" w:rsidRDefault="00960B7B" w:rsidP="00960B7B">
      <w:pPr>
        <w:pStyle w:val="Glossary"/>
        <w:rPr>
          <w:bCs w:val="0"/>
          <w:iCs/>
        </w:rPr>
      </w:pPr>
      <w:r>
        <w:rPr>
          <w:b/>
          <w:bCs w:val="0"/>
          <w:i/>
          <w:iCs/>
        </w:rPr>
        <w:t xml:space="preserve">Singh, Manmohan </w:t>
      </w:r>
      <w:r>
        <w:rPr>
          <w:bCs w:val="0"/>
          <w:iCs/>
        </w:rPr>
        <w:t>The Prime Minister of India</w:t>
      </w:r>
    </w:p>
    <w:p w14:paraId="29CEAE86" w14:textId="77777777" w:rsidR="00960B7B" w:rsidRDefault="00960B7B" w:rsidP="00960B7B">
      <w:pPr>
        <w:pStyle w:val="Glossary"/>
      </w:pPr>
      <w:r>
        <w:rPr>
          <w:b/>
          <w:bCs w:val="0"/>
          <w:i/>
          <w:iCs/>
        </w:rPr>
        <w:t>solvency</w:t>
      </w:r>
      <w:r>
        <w:rPr>
          <w:b/>
          <w:bCs w:val="0"/>
        </w:rPr>
        <w:t xml:space="preserve"> </w:t>
      </w:r>
      <w:r>
        <w:t xml:space="preserve">One of the stock issues, solvency is the claim that the problems will go away (or be "solved") if the affirmative plan is adopted. </w:t>
      </w:r>
    </w:p>
    <w:p w14:paraId="790A1A53" w14:textId="77777777" w:rsidR="00960B7B" w:rsidRDefault="00960B7B" w:rsidP="00960B7B">
      <w:pPr>
        <w:pStyle w:val="Glossary"/>
        <w:rPr>
          <w:i/>
          <w:iCs/>
        </w:rPr>
      </w:pPr>
      <w:r>
        <w:rPr>
          <w:b/>
          <w:bCs w:val="0"/>
          <w:i/>
          <w:iCs/>
        </w:rPr>
        <w:t xml:space="preserve">specify </w:t>
      </w:r>
      <w:r>
        <w:t>The first required step of a topicality argument, selects the word or part of the resolution the affirmative violated.</w:t>
      </w:r>
      <w:r>
        <w:rPr>
          <w:i/>
          <w:iCs/>
        </w:rPr>
        <w:t xml:space="preserve"> </w:t>
      </w:r>
    </w:p>
    <w:p w14:paraId="13A0E594" w14:textId="77777777" w:rsidR="00960B7B" w:rsidRDefault="00960B7B" w:rsidP="00960B7B">
      <w:pPr>
        <w:pStyle w:val="Glossary"/>
        <w:rPr>
          <w:i/>
          <w:iCs/>
        </w:rPr>
      </w:pPr>
      <w:r>
        <w:rPr>
          <w:b/>
          <w:bCs w:val="0"/>
          <w:i/>
          <w:iCs/>
        </w:rPr>
        <w:t xml:space="preserve">standard </w:t>
      </w:r>
      <w:r>
        <w:t>The second required step of a topicality argument, the correct interpretation of the resolution as interpreted by the negative team.</w:t>
      </w:r>
      <w:r>
        <w:rPr>
          <w:i/>
          <w:iCs/>
        </w:rPr>
        <w:t xml:space="preserve"> </w:t>
      </w:r>
    </w:p>
    <w:p w14:paraId="1E942952" w14:textId="77777777" w:rsidR="00960B7B" w:rsidRDefault="00960B7B" w:rsidP="00960B7B">
      <w:pPr>
        <w:pStyle w:val="Glossary"/>
        <w:rPr>
          <w:i/>
          <w:iCs/>
        </w:rPr>
      </w:pPr>
      <w:r>
        <w:rPr>
          <w:b/>
          <w:bCs w:val="0"/>
          <w:i/>
          <w:iCs/>
        </w:rPr>
        <w:t xml:space="preserve">status quo </w:t>
      </w:r>
      <w:r>
        <w:t>The term used to represent the present state of affairs, the way things are now.</w:t>
      </w:r>
    </w:p>
    <w:p w14:paraId="3501FE5D" w14:textId="77777777" w:rsidR="00960B7B" w:rsidRDefault="00960B7B" w:rsidP="00960B7B">
      <w:pPr>
        <w:pStyle w:val="Glossary"/>
      </w:pPr>
      <w:r>
        <w:rPr>
          <w:b/>
          <w:bCs w:val="0"/>
          <w:i/>
          <w:iCs/>
        </w:rPr>
        <w:t xml:space="preserve">structural barrier </w:t>
      </w:r>
      <w:r>
        <w:t xml:space="preserve">A fixed rule, law or organization in the status quo that the affirmative wants to change in their plan and that is causing the harms to occur. </w:t>
      </w:r>
    </w:p>
    <w:p w14:paraId="28880BE1" w14:textId="77777777" w:rsidR="00960B7B" w:rsidRDefault="00960B7B" w:rsidP="00960B7B">
      <w:pPr>
        <w:pStyle w:val="Glossary"/>
      </w:pPr>
      <w:r>
        <w:rPr>
          <w:b/>
          <w:bCs w:val="0"/>
          <w:i/>
          <w:iCs/>
        </w:rPr>
        <w:t>stock issues</w:t>
      </w:r>
      <w:r>
        <w:rPr>
          <w:b/>
          <w:bCs w:val="0"/>
        </w:rPr>
        <w:t xml:space="preserve"> </w:t>
      </w:r>
      <w:r>
        <w:t>The issues the affirmative needs to prove to make and sustain a prima facie case. Four stock issues are significance, inherency, solvency, and topicality.</w:t>
      </w:r>
    </w:p>
    <w:p w14:paraId="063C8544" w14:textId="77777777" w:rsidR="00960B7B" w:rsidRPr="00913583" w:rsidRDefault="00960B7B" w:rsidP="00960B7B">
      <w:pPr>
        <w:pStyle w:val="Glossary"/>
      </w:pPr>
      <w:r w:rsidRPr="00192395">
        <w:rPr>
          <w:b/>
          <w:bCs w:val="0"/>
          <w:i/>
          <w:iCs/>
        </w:rPr>
        <w:t xml:space="preserve">substantial </w:t>
      </w:r>
      <w:r>
        <w:t>considerable in quantity: significantly great (</w:t>
      </w:r>
      <w:r>
        <w:rPr>
          <w:iCs/>
        </w:rPr>
        <w:t xml:space="preserve">Merriam-Webster Online Dict., 2006, </w:t>
      </w:r>
      <w:r>
        <w:rPr>
          <w:iCs/>
        </w:rPr>
        <w:br/>
      </w:r>
      <w:hyperlink r:id="rId1000" w:history="1">
        <w:r w:rsidRPr="0084165C">
          <w:rPr>
            <w:rStyle w:val="Hyperlink"/>
            <w:iCs/>
          </w:rPr>
          <w:t>www.m-w.com/dictionary/substantial</w:t>
        </w:r>
      </w:hyperlink>
      <w:r>
        <w:rPr>
          <w:iCs/>
        </w:rPr>
        <w:t>)</w:t>
      </w:r>
    </w:p>
    <w:p w14:paraId="5AD142F7" w14:textId="77777777" w:rsidR="00960B7B" w:rsidRDefault="00960B7B" w:rsidP="00960B7B">
      <w:pPr>
        <w:pStyle w:val="GlossaryLetter"/>
      </w:pPr>
      <w:r>
        <w:t>T</w:t>
      </w:r>
    </w:p>
    <w:p w14:paraId="2902DF97" w14:textId="77777777" w:rsidR="00960B7B" w:rsidRDefault="00960B7B" w:rsidP="00960B7B">
      <w:pPr>
        <w:pStyle w:val="Glossary"/>
        <w:rPr>
          <w:i/>
          <w:iCs/>
        </w:rPr>
      </w:pPr>
      <w:r>
        <w:rPr>
          <w:b/>
          <w:bCs w:val="0"/>
          <w:i/>
          <w:iCs/>
        </w:rPr>
        <w:t xml:space="preserve">tag </w:t>
      </w:r>
      <w:r>
        <w:t>The use of a word or phrase at the top of a piece of evidence to serve as a quick reference.</w:t>
      </w:r>
      <w:r>
        <w:rPr>
          <w:i/>
          <w:iCs/>
        </w:rPr>
        <w:t xml:space="preserve"> </w:t>
      </w:r>
    </w:p>
    <w:p w14:paraId="6E485FDF" w14:textId="77777777" w:rsidR="00960B7B" w:rsidRDefault="00960B7B" w:rsidP="00960B7B">
      <w:pPr>
        <w:pStyle w:val="Glossary"/>
        <w:rPr>
          <w:b/>
          <w:bCs w:val="0"/>
          <w:i/>
          <w:iCs/>
        </w:rPr>
      </w:pPr>
      <w:r>
        <w:rPr>
          <w:b/>
          <w:bCs w:val="0"/>
          <w:i/>
          <w:iCs/>
        </w:rPr>
        <w:t xml:space="preserve">tariff </w:t>
      </w:r>
      <w:r>
        <w:rPr>
          <w:bCs w:val="0"/>
          <w:iCs/>
        </w:rPr>
        <w:t>A tax, usually on something being imported from another country.</w:t>
      </w:r>
      <w:r>
        <w:rPr>
          <w:b/>
          <w:bCs w:val="0"/>
          <w:i/>
          <w:iCs/>
        </w:rPr>
        <w:t xml:space="preserve"> </w:t>
      </w:r>
    </w:p>
    <w:p w14:paraId="6992DACE" w14:textId="77777777" w:rsidR="00960B7B" w:rsidRDefault="00960B7B" w:rsidP="00960B7B">
      <w:pPr>
        <w:pStyle w:val="Glossary"/>
        <w:rPr>
          <w:i/>
          <w:iCs/>
        </w:rPr>
      </w:pPr>
      <w:r>
        <w:rPr>
          <w:b/>
          <w:bCs w:val="0"/>
          <w:i/>
          <w:iCs/>
        </w:rPr>
        <w:t>topicality</w:t>
      </w:r>
      <w:r>
        <w:rPr>
          <w:b/>
          <w:bCs w:val="0"/>
        </w:rPr>
        <w:t xml:space="preserve"> </w:t>
      </w:r>
      <w:r>
        <w:t xml:space="preserve">A stock issue introduced by the 1NC that questions whether the 1AC's case remained within the definitional borders of the resolution. A typical topicality argument will follow the structure of specificity, standard, violation, and impact. </w:t>
      </w:r>
    </w:p>
    <w:p w14:paraId="41E10726" w14:textId="77777777" w:rsidR="00960B7B" w:rsidRDefault="00960B7B" w:rsidP="00960B7B">
      <w:pPr>
        <w:pStyle w:val="Glossary"/>
      </w:pPr>
      <w:r>
        <w:rPr>
          <w:b/>
          <w:bCs w:val="0"/>
          <w:i/>
          <w:iCs/>
        </w:rPr>
        <w:t xml:space="preserve">traditional case </w:t>
      </w:r>
      <w:r>
        <w:t>A harms/solvency case format.</w:t>
      </w:r>
      <w:r>
        <w:rPr>
          <w:i/>
          <w:iCs/>
        </w:rPr>
        <w:t xml:space="preserve"> </w:t>
      </w:r>
    </w:p>
    <w:p w14:paraId="70DC0F5F" w14:textId="77777777" w:rsidR="00960B7B" w:rsidRDefault="00960B7B" w:rsidP="00960B7B">
      <w:pPr>
        <w:pStyle w:val="Glossary"/>
      </w:pPr>
      <w:r>
        <w:rPr>
          <w:b/>
          <w:bCs w:val="0"/>
          <w:i/>
          <w:iCs/>
        </w:rPr>
        <w:t>turn</w:t>
      </w:r>
      <w:r>
        <w:rPr>
          <w:b/>
          <w:bCs w:val="0"/>
        </w:rPr>
        <w:t xml:space="preserve"> </w:t>
      </w:r>
      <w:r>
        <w:t xml:space="preserve">The attempt of one team to use the argument of their opponent to their advantage by showing that the alleged bad impact is actually good, or that the argument actually causes more of what it is trying to prevent, for example. </w:t>
      </w:r>
    </w:p>
    <w:p w14:paraId="4546B628" w14:textId="77777777" w:rsidR="00960B7B" w:rsidRDefault="00960B7B" w:rsidP="00960B7B">
      <w:pPr>
        <w:pStyle w:val="GlossaryLetter"/>
      </w:pPr>
      <w:r w:rsidRPr="00C95836">
        <w:t>U</w:t>
      </w:r>
    </w:p>
    <w:p w14:paraId="44C7061B" w14:textId="77777777" w:rsidR="00960B7B" w:rsidRDefault="00960B7B" w:rsidP="00960B7B">
      <w:pPr>
        <w:pStyle w:val="Glossary"/>
      </w:pPr>
      <w:r w:rsidRPr="00C41693">
        <w:rPr>
          <w:b/>
          <w:i/>
        </w:rPr>
        <w:t>United Progressive Alliance (UPA)</w:t>
      </w:r>
      <w:r>
        <w:t xml:space="preserve"> The leading alliance of political parties in India's parliament, currently led by the Indian National Congress (INC).</w:t>
      </w:r>
    </w:p>
    <w:p w14:paraId="22421107" w14:textId="77777777" w:rsidR="00960B7B" w:rsidRDefault="00960B7B" w:rsidP="00960B7B">
      <w:pPr>
        <w:pStyle w:val="GlossaryLetter"/>
      </w:pPr>
      <w:r>
        <w:t>V</w:t>
      </w:r>
    </w:p>
    <w:p w14:paraId="5B93FD80" w14:textId="77777777" w:rsidR="00960B7B" w:rsidRDefault="00960B7B" w:rsidP="00960B7B">
      <w:pPr>
        <w:pStyle w:val="Glossary"/>
        <w:rPr>
          <w:i/>
          <w:iCs/>
        </w:rPr>
      </w:pPr>
      <w:r>
        <w:rPr>
          <w:b/>
          <w:bCs w:val="0"/>
          <w:i/>
          <w:iCs/>
        </w:rPr>
        <w:t xml:space="preserve">violation </w:t>
      </w:r>
      <w:r>
        <w:t>The third required step of a topicality argument, the negative's claim that the affirmative team is non-topical.</w:t>
      </w:r>
      <w:r>
        <w:rPr>
          <w:i/>
          <w:iCs/>
        </w:rPr>
        <w:t xml:space="preserve"> </w:t>
      </w:r>
    </w:p>
    <w:p w14:paraId="57710E09" w14:textId="77777777" w:rsidR="00960B7B" w:rsidRDefault="00960B7B" w:rsidP="00960B7B">
      <w:pPr>
        <w:pStyle w:val="Glossary"/>
      </w:pPr>
      <w:r>
        <w:rPr>
          <w:b/>
          <w:bCs w:val="0"/>
          <w:i/>
          <w:iCs/>
        </w:rPr>
        <w:t xml:space="preserve">voting impact </w:t>
      </w:r>
      <w:r>
        <w:t>The final required step of a topicality argument, the negative's showing how the affirmative's non-topical case is a voting issue for the round.</w:t>
      </w:r>
      <w:r>
        <w:rPr>
          <w:i/>
          <w:iCs/>
        </w:rPr>
        <w:t xml:space="preserve"> </w:t>
      </w:r>
    </w:p>
    <w:p w14:paraId="273456BF" w14:textId="77777777" w:rsidR="00960B7B" w:rsidRDefault="00960B7B" w:rsidP="00960B7B">
      <w:pPr>
        <w:pStyle w:val="Glossary"/>
      </w:pPr>
      <w:r>
        <w:rPr>
          <w:b/>
          <w:bCs w:val="0"/>
          <w:i/>
          <w:iCs/>
        </w:rPr>
        <w:t>voting issues</w:t>
      </w:r>
      <w:r>
        <w:rPr>
          <w:b/>
          <w:bCs w:val="0"/>
        </w:rPr>
        <w:t xml:space="preserve"> </w:t>
      </w:r>
      <w:r>
        <w:t>Sometimes used synonymously with stock issues, these are the issues a judge typically "votes" on: significance, inherency, solvency, and topicality. Could also be used of any big or critical issue in the round that a team wants to highlight as a reason to vote their way. Often abused to refer to any argument someone is making at the moment. Ultimately, judges always decide what the voting issues are, not debaters.</w:t>
      </w:r>
    </w:p>
    <w:p w14:paraId="1DF0B14F" w14:textId="77777777" w:rsidR="00960B7B" w:rsidRDefault="00960B7B" w:rsidP="00960B7B">
      <w:pPr>
        <w:rPr>
          <w:b/>
        </w:rPr>
      </w:pPr>
      <w:r w:rsidRPr="00DA3AE3">
        <w:rPr>
          <w:b/>
        </w:rPr>
        <w:t>W</w:t>
      </w:r>
    </w:p>
    <w:p w14:paraId="35CEE7F6" w14:textId="77777777" w:rsidR="00960B7B" w:rsidRDefault="00960B7B" w:rsidP="00960B7B">
      <w:pPr>
        <w:pStyle w:val="Glossary"/>
      </w:pPr>
      <w:r>
        <w:rPr>
          <w:b/>
          <w:i/>
        </w:rPr>
        <w:t xml:space="preserve">World Bank </w:t>
      </w:r>
      <w:r>
        <w:t>An institution headquartered in Washington DC that lends money to governments around the world, usually in poorer countries. The W.B. is funded by governments and by interest earned on its loans. The W.B. often imposes conditions on its loans that influence government policies in the nations who borrow its money.</w:t>
      </w:r>
    </w:p>
    <w:p w14:paraId="5DA58E0D" w14:textId="77777777" w:rsidR="00960B7B" w:rsidRPr="00695FAC" w:rsidRDefault="00960B7B" w:rsidP="00960B7B">
      <w:pPr>
        <w:pStyle w:val="Glossary"/>
        <w:rPr>
          <w:sz w:val="24"/>
        </w:rPr>
      </w:pPr>
      <w:r>
        <w:rPr>
          <w:b/>
          <w:i/>
        </w:rPr>
        <w:t xml:space="preserve">World Trade Organization (WTO) </w:t>
      </w:r>
      <w:r>
        <w:t xml:space="preserve">An international organization designed to supervise and liberalize international trade. See </w:t>
      </w:r>
      <w:hyperlink r:id="rId1001" w:history="1">
        <w:r w:rsidRPr="003E58D2">
          <w:rPr>
            <w:rStyle w:val="Hyperlink"/>
          </w:rPr>
          <w:t>http://en.wikipedia.org/wiki/World_Trade_Organization</w:t>
        </w:r>
      </w:hyperlink>
      <w:r>
        <w:t xml:space="preserve">. </w:t>
      </w:r>
      <w:bookmarkEnd w:id="353"/>
      <w:bookmarkEnd w:id="354"/>
    </w:p>
    <w:sectPr w:rsidR="00960B7B" w:rsidRPr="00695FAC" w:rsidSect="00B70A18">
      <w:footerReference w:type="even" r:id="rId1002"/>
      <w:footerReference w:type="default" r:id="rId1003"/>
      <w:type w:val="oddPage"/>
      <w:pgSz w:w="12240" w:h="15840" w:code="1"/>
      <w:pgMar w:top="1152" w:right="1152" w:bottom="1152" w:left="1152" w:header="720" w:footer="720" w:gutter="0"/>
      <w:pgBorders w:offsetFrom="page">
        <w:top w:val="thinThickSmallGap" w:sz="12" w:space="24"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24BC5D" w14:textId="77777777" w:rsidR="005E068E" w:rsidRDefault="005E068E">
      <w:r>
        <w:separator/>
      </w:r>
    </w:p>
  </w:endnote>
  <w:endnote w:type="continuationSeparator" w:id="0">
    <w:p w14:paraId="318A761C" w14:textId="77777777" w:rsidR="005E068E" w:rsidRDefault="005E0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Narrow">
    <w:panose1 w:val="020B0606020202030204"/>
    <w:charset w:val="00"/>
    <w:family w:val="auto"/>
    <w:pitch w:val="variable"/>
    <w:sig w:usb0="00000287" w:usb1="00000800" w:usb2="00000000" w:usb3="00000000" w:csb0="0000009F" w:csb1="00000000"/>
  </w:font>
  <w:font w:name="LucidaSansUnicode">
    <w:altName w:val="Lucida Sans Unicode"/>
    <w:charset w:val="00"/>
    <w:family w:val="auto"/>
    <w:pitch w:val="variable"/>
    <w:sig w:usb0="80000AFF" w:usb1="0000396B" w:usb2="00000000" w:usb3="00000000" w:csb0="000000B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ＭＳ 明朝">
    <w:charset w:val="80"/>
    <w:family w:val="auto"/>
    <w:pitch w:val="variable"/>
    <w:sig w:usb0="E00002FF" w:usb1="6AC7FDFB" w:usb2="08000012" w:usb3="00000000" w:csb0="0002009F" w:csb1="00000000"/>
  </w:font>
  <w:font w:name="Times-Roman">
    <w:altName w:val="Times"/>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LucidaGrande">
    <w:altName w:val="Lucida Grande"/>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ourierNewPSMT">
    <w:altName w:val="Courier New"/>
    <w:panose1 w:val="00000000000000000000"/>
    <w:charset w:val="00"/>
    <w:family w:val="modern"/>
    <w:notTrueType/>
    <w:pitch w:val="default"/>
    <w:sig w:usb0="00000003" w:usb1="00000000" w:usb2="00000000" w:usb3="00000000" w:csb0="00000001" w:csb1="00000000"/>
  </w:font>
  <w:font w:name="BookAntiqua">
    <w:altName w:val="Book Antiqua"/>
    <w:panose1 w:val="00000000000000000000"/>
    <w:charset w:val="00"/>
    <w:family w:val="roman"/>
    <w:notTrueType/>
    <w:pitch w:val="default"/>
    <w:sig w:usb0="00000003" w:usb1="00000000" w:usb2="00000000" w:usb3="00000000" w:csb0="00000001" w:csb1="00000000"/>
  </w:font>
  <w:font w:name="Albertus MT Lt">
    <w:altName w:val="Times New Roman"/>
    <w:panose1 w:val="00000000000000000000"/>
    <w:charset w:val="00"/>
    <w:family w:val="roman"/>
    <w:notTrueType/>
    <w:pitch w:val="variable"/>
    <w:sig w:usb0="00000003" w:usb1="00000000" w:usb2="00000000" w:usb3="00000000" w:csb0="00000001" w:csb1="00000000"/>
  </w:font>
  <w:font w:name="LastResort">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E7A42" w14:textId="77777777" w:rsidR="00F415C5" w:rsidRPr="0032104F" w:rsidRDefault="00F415C5" w:rsidP="0032104F">
    <w:pPr>
      <w:pStyle w:val="Footer"/>
      <w:tabs>
        <w:tab w:val="clear" w:pos="4320"/>
        <w:tab w:val="clear" w:pos="8640"/>
        <w:tab w:val="center" w:pos="5040"/>
        <w:tab w:val="right" w:pos="9900"/>
      </w:tabs>
    </w:pPr>
    <w:r>
      <w:rPr>
        <w:sz w:val="18"/>
        <w:szCs w:val="18"/>
      </w:rPr>
      <w:t xml:space="preserve">2009 </w:t>
    </w:r>
    <w:r w:rsidRPr="0018486A">
      <w:rPr>
        <w:sz w:val="18"/>
        <w:szCs w:val="18"/>
      </w:rPr>
      <w:t>© Monument Publishing</w:t>
    </w:r>
    <w:r>
      <w:tab/>
    </w:r>
    <w:r w:rsidRPr="0018486A">
      <w:t xml:space="preserve">Page </w:t>
    </w:r>
    <w:r w:rsidRPr="0018486A">
      <w:rPr>
        <w:b/>
      </w:rPr>
      <w:fldChar w:fldCharType="begin"/>
    </w:r>
    <w:r w:rsidRPr="0018486A">
      <w:instrText xml:space="preserve"> PAGE </w:instrText>
    </w:r>
    <w:r w:rsidRPr="0018486A">
      <w:rPr>
        <w:b/>
      </w:rPr>
      <w:fldChar w:fldCharType="separate"/>
    </w:r>
    <w:r w:rsidR="0017154A">
      <w:rPr>
        <w:noProof/>
      </w:rPr>
      <w:t>2</w:t>
    </w:r>
    <w:r w:rsidRPr="0018486A">
      <w:rPr>
        <w:b/>
      </w:rPr>
      <w:fldChar w:fldCharType="end"/>
    </w:r>
    <w:r w:rsidRPr="0018486A">
      <w:t xml:space="preserve"> of </w:t>
    </w:r>
    <w:r w:rsidR="005E068E">
      <w:fldChar w:fldCharType="begin"/>
    </w:r>
    <w:r w:rsidR="005E068E">
      <w:instrText xml:space="preserve"> NUMPAGES </w:instrText>
    </w:r>
    <w:r w:rsidR="005E068E">
      <w:fldChar w:fldCharType="separate"/>
    </w:r>
    <w:r w:rsidR="0017154A">
      <w:rPr>
        <w:noProof/>
      </w:rPr>
      <w:t>277</w:t>
    </w:r>
    <w:r w:rsidR="005E068E">
      <w:rPr>
        <w:noProof/>
      </w:rPr>
      <w:fldChar w:fldCharType="end"/>
    </w:r>
    <w:r>
      <w:tab/>
    </w:r>
    <w:r>
      <w:rPr>
        <w:sz w:val="18"/>
        <w:szCs w:val="18"/>
      </w:rPr>
      <w:t>Published 8/1/09</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8EFA1" w14:textId="77777777" w:rsidR="00F415C5" w:rsidRPr="0032104F" w:rsidRDefault="00F415C5" w:rsidP="0032104F">
    <w:pPr>
      <w:pStyle w:val="Footer"/>
      <w:tabs>
        <w:tab w:val="clear" w:pos="4320"/>
        <w:tab w:val="clear" w:pos="8640"/>
        <w:tab w:val="center" w:pos="5040"/>
        <w:tab w:val="right" w:pos="9900"/>
      </w:tabs>
    </w:pPr>
    <w:r>
      <w:rPr>
        <w:sz w:val="18"/>
        <w:szCs w:val="18"/>
      </w:rPr>
      <w:t xml:space="preserve">2009 </w:t>
    </w:r>
    <w:r w:rsidRPr="0018486A">
      <w:rPr>
        <w:sz w:val="18"/>
        <w:szCs w:val="18"/>
      </w:rPr>
      <w:t>© Monument Publishing</w:t>
    </w:r>
    <w:r>
      <w:tab/>
    </w:r>
    <w:r w:rsidRPr="0018486A">
      <w:t xml:space="preserve">Page </w:t>
    </w:r>
    <w:r w:rsidRPr="0018486A">
      <w:rPr>
        <w:b/>
      </w:rPr>
      <w:fldChar w:fldCharType="begin"/>
    </w:r>
    <w:r w:rsidRPr="0018486A">
      <w:instrText xml:space="preserve"> PAGE </w:instrText>
    </w:r>
    <w:r w:rsidRPr="0018486A">
      <w:rPr>
        <w:b/>
      </w:rPr>
      <w:fldChar w:fldCharType="separate"/>
    </w:r>
    <w:r w:rsidR="005E068E">
      <w:rPr>
        <w:noProof/>
      </w:rPr>
      <w:t>1</w:t>
    </w:r>
    <w:r w:rsidRPr="0018486A">
      <w:rPr>
        <w:b/>
      </w:rPr>
      <w:fldChar w:fldCharType="end"/>
    </w:r>
    <w:r w:rsidRPr="0018486A">
      <w:t xml:space="preserve"> of </w:t>
    </w:r>
    <w:r w:rsidR="005E068E">
      <w:fldChar w:fldCharType="begin"/>
    </w:r>
    <w:r w:rsidR="005E068E">
      <w:instrText xml:space="preserve"> NUMPAGES </w:instrText>
    </w:r>
    <w:r w:rsidR="005E068E">
      <w:fldChar w:fldCharType="separate"/>
    </w:r>
    <w:r w:rsidR="005E068E">
      <w:rPr>
        <w:noProof/>
      </w:rPr>
      <w:t>1</w:t>
    </w:r>
    <w:r w:rsidR="005E068E">
      <w:rPr>
        <w:noProof/>
      </w:rPr>
      <w:fldChar w:fldCharType="end"/>
    </w:r>
    <w:r>
      <w:tab/>
    </w:r>
    <w:r>
      <w:rPr>
        <w:sz w:val="18"/>
        <w:szCs w:val="18"/>
      </w:rPr>
      <w:t>Published 8/1/09</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4F02F5" w14:textId="77777777" w:rsidR="005E068E" w:rsidRDefault="005E068E">
      <w:r>
        <w:separator/>
      </w:r>
    </w:p>
  </w:footnote>
  <w:footnote w:type="continuationSeparator" w:id="0">
    <w:p w14:paraId="06A68B6B" w14:textId="77777777" w:rsidR="005E068E" w:rsidRDefault="005E068E">
      <w:r>
        <w:continuationSeparator/>
      </w:r>
    </w:p>
  </w:footnote>
  <w:footnote w:id="1">
    <w:p w14:paraId="542FC4E6" w14:textId="77777777" w:rsidR="00960B7B" w:rsidRPr="00A10C25" w:rsidRDefault="00960B7B" w:rsidP="00960B7B">
      <w:pPr>
        <w:pStyle w:val="FootnoteText"/>
      </w:pPr>
      <w:r>
        <w:rPr>
          <w:rStyle w:val="FootnoteReference"/>
        </w:rPr>
        <w:footnoteRef/>
      </w:r>
      <w:r>
        <w:t xml:space="preserve"> </w:t>
      </w:r>
      <w:r w:rsidRPr="00A10C25">
        <w:t>"Tribes: Introduction." National Informatics Centre. Ministry of Tribal Affairs, Government of India. Retrieved on April 12, 2007.</w:t>
      </w:r>
    </w:p>
  </w:footnote>
  <w:footnote w:id="2">
    <w:p w14:paraId="47A18817" w14:textId="77777777" w:rsidR="00960B7B" w:rsidRPr="007C0DAC" w:rsidRDefault="00960B7B" w:rsidP="00960B7B">
      <w:pPr>
        <w:pStyle w:val="FootnoteText"/>
      </w:pPr>
      <w:r>
        <w:rPr>
          <w:rStyle w:val="FootnoteReference"/>
        </w:rPr>
        <w:footnoteRef/>
      </w:r>
      <w:r>
        <w:t xml:space="preserve"> </w:t>
      </w:r>
      <w:r w:rsidRPr="007C0DAC">
        <w:t xml:space="preserve">Dutt, Sagarika. "Identities and the Indian state: An overview.” </w:t>
      </w:r>
      <w:r w:rsidRPr="007C0DAC">
        <w:rPr>
          <w:i/>
        </w:rPr>
        <w:t>Third World Quarterly</w:t>
      </w:r>
      <w:r w:rsidRPr="007C0DAC">
        <w:t xml:space="preserve"> 19 (3): 411–434.</w:t>
      </w:r>
    </w:p>
  </w:footnote>
  <w:footnote w:id="3">
    <w:p w14:paraId="1AEEC0B6" w14:textId="77777777" w:rsidR="00960B7B" w:rsidRPr="00760CD5" w:rsidRDefault="00960B7B" w:rsidP="00960B7B">
      <w:pPr>
        <w:pStyle w:val="FootnoteText"/>
      </w:pPr>
      <w:r>
        <w:rPr>
          <w:rStyle w:val="FootnoteReference"/>
        </w:rPr>
        <w:footnoteRef/>
      </w:r>
      <w:r>
        <w:t xml:space="preserve"> Allan, Jonathan. "Does the White House think India is a Hindu nation?” </w:t>
      </w:r>
      <w:r>
        <w:rPr>
          <w:i/>
        </w:rPr>
        <w:t xml:space="preserve">Reuters Blogs. </w:t>
      </w:r>
      <w:r>
        <w:t xml:space="preserve">July 9, 2008. </w:t>
      </w:r>
      <w:hyperlink r:id="rId1" w:history="1">
        <w:r w:rsidRPr="00983E64">
          <w:rPr>
            <w:rStyle w:val="Hyperlink"/>
          </w:rPr>
          <w:t>http://blogs.reuters.com/india/2008/07/09/does-the-white-house-think-india-is-a-hindu-nation/</w:t>
        </w:r>
      </w:hyperlink>
      <w:r>
        <w:t xml:space="preserve"> </w:t>
      </w:r>
    </w:p>
  </w:footnote>
  <w:footnote w:id="4">
    <w:p w14:paraId="5463BE3D" w14:textId="77777777" w:rsidR="00960B7B" w:rsidRPr="00460742" w:rsidRDefault="00960B7B" w:rsidP="00960B7B">
      <w:pPr>
        <w:pStyle w:val="FootnoteText"/>
      </w:pPr>
      <w:r>
        <w:rPr>
          <w:rStyle w:val="FootnoteReference"/>
        </w:rPr>
        <w:footnoteRef/>
      </w:r>
      <w:r>
        <w:t xml:space="preserve"> From Amazon.com’s book review. URL: </w:t>
      </w:r>
      <w:hyperlink r:id="rId2" w:history="1">
        <w:r w:rsidRPr="00983E64">
          <w:rPr>
            <w:rStyle w:val="Hyperlink"/>
          </w:rPr>
          <w:t>www.amazon.com/India-After-Gandhi-History-Democracy/dp/0060958588/</w:t>
        </w:r>
      </w:hyperlink>
      <w:r w:rsidRPr="00460742">
        <w:t xml:space="preserve"> </w:t>
      </w:r>
    </w:p>
  </w:footnote>
  <w:footnote w:id="5">
    <w:p w14:paraId="118605E0" w14:textId="77777777" w:rsidR="00960B7B" w:rsidRPr="00C6381D" w:rsidRDefault="00960B7B" w:rsidP="00960B7B">
      <w:pPr>
        <w:pStyle w:val="FootnoteText"/>
      </w:pPr>
      <w:r>
        <w:rPr>
          <w:rStyle w:val="FootnoteReference"/>
        </w:rPr>
        <w:footnoteRef/>
      </w:r>
      <w:r>
        <w:t xml:space="preserve"> </w:t>
      </w:r>
      <w:hyperlink r:id="rId3" w:history="1">
        <w:r w:rsidRPr="00983E64">
          <w:rPr>
            <w:rStyle w:val="Hyperlink"/>
          </w:rPr>
          <w:t>http://www2.goldmansachs.com/insight/research/reports/99.pdf</w:t>
        </w:r>
      </w:hyperlink>
      <w:r w:rsidRPr="00C6381D">
        <w:t xml:space="preserve"> </w:t>
      </w:r>
    </w:p>
  </w:footnote>
  <w:footnote w:id="6">
    <w:p w14:paraId="5D9C2270" w14:textId="77777777" w:rsidR="00960B7B" w:rsidRPr="007C0DAC" w:rsidRDefault="00960B7B" w:rsidP="00960B7B">
      <w:pPr>
        <w:pStyle w:val="FootnoteText"/>
      </w:pPr>
      <w:r>
        <w:rPr>
          <w:rStyle w:val="FootnoteReference"/>
        </w:rPr>
        <w:footnoteRef/>
      </w:r>
      <w:r>
        <w:t xml:space="preserve"> </w:t>
      </w:r>
      <w:r w:rsidRPr="007C0DAC">
        <w:t>Data Source: Ministry of Statistics and Program Implementation, Government of India. Central Statistical Organization (</w:t>
      </w:r>
      <w:hyperlink r:id="rId4" w:history="1">
        <w:r w:rsidRPr="00E10B05">
          <w:rPr>
            <w:rStyle w:val="Hyperlink"/>
          </w:rPr>
          <w:t>http://mospi.nic.in/mospi_cso_rept_pubn.htm</w:t>
        </w:r>
      </w:hyperlink>
      <w:r w:rsidRPr="007C0DAC">
        <w:t>)</w:t>
      </w:r>
      <w:r>
        <w:t xml:space="preserve">. </w:t>
      </w:r>
    </w:p>
  </w:footnote>
  <w:footnote w:id="7">
    <w:p w14:paraId="49E20824" w14:textId="77777777" w:rsidR="00960B7B" w:rsidRPr="007D30AA" w:rsidRDefault="00960B7B" w:rsidP="00960B7B">
      <w:pPr>
        <w:pStyle w:val="FootnoteText"/>
        <w:rPr>
          <w:i/>
        </w:rPr>
      </w:pPr>
      <w:r>
        <w:rPr>
          <w:rStyle w:val="FootnoteReference"/>
        </w:rPr>
        <w:footnoteRef/>
      </w:r>
      <w:r>
        <w:t xml:space="preserve"> "Poverty in India.” </w:t>
      </w:r>
      <w:r>
        <w:rPr>
          <w:i/>
        </w:rPr>
        <w:t xml:space="preserve">Wikipedia. </w:t>
      </w:r>
      <w:r w:rsidRPr="007D30AA">
        <w:t>(</w:t>
      </w:r>
      <w:hyperlink r:id="rId5" w:history="1">
        <w:r w:rsidRPr="00F53238">
          <w:rPr>
            <w:rStyle w:val="Hyperlink"/>
          </w:rPr>
          <w:t>http://en.wikipedia.org/wiki/Indian_poverty</w:t>
        </w:r>
      </w:hyperlink>
      <w:r w:rsidRPr="007D30AA">
        <w:t xml:space="preserve">). </w:t>
      </w:r>
    </w:p>
  </w:footnote>
  <w:footnote w:id="8">
    <w:p w14:paraId="7F5F24AA" w14:textId="77777777" w:rsidR="00960B7B" w:rsidRDefault="00960B7B" w:rsidP="00960B7B">
      <w:pPr>
        <w:pStyle w:val="FootnoteText"/>
      </w:pPr>
      <w:r>
        <w:rPr>
          <w:rStyle w:val="FootnoteReference"/>
        </w:rPr>
        <w:footnoteRef/>
      </w:r>
      <w:r>
        <w:t xml:space="preserve"> </w:t>
      </w:r>
      <w:r w:rsidRPr="00934FFD">
        <w:t xml:space="preserve">Tom Harrison, Sam Jones, Jon Lunn, Ben Smith, Claire Taylor, Tim Youngs, 2 </w:t>
      </w:r>
      <w:r w:rsidRPr="007D30AA">
        <w:t>May 2007</w:t>
      </w:r>
      <w:r w:rsidRPr="00934FFD">
        <w:t xml:space="preserve">, "A Political Introduction to India," </w:t>
      </w:r>
      <w:r w:rsidRPr="00934FFD">
        <w:rPr>
          <w:i/>
        </w:rPr>
        <w:t xml:space="preserve">International Affairs and Defence Section, House of Commons Library, </w:t>
      </w:r>
      <w:r w:rsidRPr="00934FFD">
        <w:t xml:space="preserve">published by the British House of Commons, </w:t>
      </w:r>
      <w:hyperlink r:id="rId6" w:history="1">
        <w:r w:rsidRPr="00B347D5">
          <w:rPr>
            <w:rStyle w:val="Hyperlink"/>
          </w:rPr>
          <w:t>www.parliament.uk/commons/lib/research/rp2007/rp07-041.pdf</w:t>
        </w:r>
      </w:hyperlink>
    </w:p>
  </w:footnote>
  <w:footnote w:id="9">
    <w:p w14:paraId="000E9AED" w14:textId="77777777" w:rsidR="00960B7B" w:rsidRPr="009C2429" w:rsidRDefault="00960B7B" w:rsidP="00960B7B">
      <w:pPr>
        <w:pStyle w:val="FootnoteText"/>
      </w:pPr>
      <w:r>
        <w:rPr>
          <w:rStyle w:val="FootnoteReference"/>
        </w:rPr>
        <w:footnoteRef/>
      </w:r>
      <w:r>
        <w:t xml:space="preserve"> Singh, Govind. "Citizen groups respond to India’s National Action Plan on Climate Change.” Ecoworldly.com. July 9, 2008 (</w:t>
      </w:r>
      <w:hyperlink r:id="rId7" w:history="1">
        <w:r w:rsidRPr="002337DD">
          <w:rPr>
            <w:rStyle w:val="Hyperlink"/>
          </w:rPr>
          <w:t>http://ecoworldly.com/2008/07/08/citizen-groups-respond-to-indias-national-action-plan-on-climate-change</w:t>
        </w:r>
      </w:hyperlink>
      <w:r w:rsidRPr="009C2429">
        <w:t xml:space="preserve">). </w:t>
      </w:r>
    </w:p>
  </w:footnote>
  <w:footnote w:id="10">
    <w:p w14:paraId="4B5A31AA" w14:textId="77777777" w:rsidR="00960B7B" w:rsidRDefault="00960B7B" w:rsidP="00960B7B">
      <w:pPr>
        <w:pStyle w:val="FootnoteText"/>
      </w:pPr>
      <w:r>
        <w:rPr>
          <w:rStyle w:val="FootnoteReference"/>
        </w:rPr>
        <w:footnoteRef/>
      </w:r>
      <w:r>
        <w:t xml:space="preserve"> You may download the slideshow from NCFCA’s website at </w:t>
      </w:r>
      <w:hyperlink r:id="rId8" w:history="1">
        <w:r w:rsidRPr="00A03C33">
          <w:rPr>
            <w:rStyle w:val="Hyperlink"/>
          </w:rPr>
          <w:t>www.ncfca.org/debate</w:t>
        </w:r>
      </w:hyperlink>
      <w:r>
        <w:t>. Debate teams are strongly advised to know how their judges are being orientated.</w:t>
      </w:r>
    </w:p>
  </w:footnote>
  <w:footnote w:id="11">
    <w:p w14:paraId="5E30301B" w14:textId="77777777" w:rsidR="00960B7B" w:rsidRPr="00771581" w:rsidRDefault="00960B7B" w:rsidP="00960B7B">
      <w:pPr>
        <w:pStyle w:val="FootnoteText"/>
      </w:pPr>
      <w:r>
        <w:rPr>
          <w:rStyle w:val="FootnoteReference"/>
        </w:rPr>
        <w:footnoteRef/>
      </w:r>
      <w:r>
        <w:t xml:space="preserve"> Trefethen, Vance. </w:t>
      </w:r>
      <w:r>
        <w:rPr>
          <w:i/>
        </w:rPr>
        <w:t xml:space="preserve">Strategic Debate: Reason, Argumentation and Strategy for Winning Policy Debates. </w:t>
      </w:r>
      <w:r>
        <w:t>Monument Publishing, 2007.</w:t>
      </w:r>
    </w:p>
  </w:footnote>
  <w:footnote w:id="12">
    <w:p w14:paraId="79B2721E" w14:textId="77777777" w:rsidR="00960B7B" w:rsidRDefault="00960B7B" w:rsidP="00960B7B">
      <w:pPr>
        <w:pStyle w:val="FootnoteText"/>
      </w:pPr>
      <w:r>
        <w:rPr>
          <w:rStyle w:val="FootnoteReference"/>
        </w:rPr>
        <w:footnoteRef/>
      </w:r>
      <w:r>
        <w:t xml:space="preserve"> Blue Book Advanced is sold exclusively at </w:t>
      </w:r>
      <w:hyperlink r:id="rId9" w:history="1">
        <w:r w:rsidRPr="00720DC6">
          <w:rPr>
            <w:rStyle w:val="Hyperlink"/>
          </w:rPr>
          <w:t>www.speechsupplies.com</w:t>
        </w:r>
      </w:hyperlink>
      <w:r>
        <w:t xml:space="preserve">. </w:t>
      </w:r>
    </w:p>
  </w:footnote>
  <w:footnote w:id="13">
    <w:p w14:paraId="4DD0E1D5" w14:textId="77777777" w:rsidR="00960B7B" w:rsidRPr="0055453F" w:rsidRDefault="00960B7B" w:rsidP="00960B7B">
      <w:pPr>
        <w:pStyle w:val="FootnoteText"/>
      </w:pPr>
      <w:r>
        <w:rPr>
          <w:rStyle w:val="FootnoteReference"/>
        </w:rPr>
        <w:footnoteRef/>
      </w:r>
      <w:r>
        <w:t xml:space="preserve"> Adapted from Vance Trefethen's </w:t>
      </w:r>
      <w:r>
        <w:rPr>
          <w:i/>
        </w:rPr>
        <w:t>Strategic Debate</w:t>
      </w:r>
      <w:r>
        <w:t xml:space="preserve"> textbook, sold at </w:t>
      </w:r>
      <w:hyperlink r:id="rId10" w:history="1">
        <w:r w:rsidRPr="00747945">
          <w:rPr>
            <w:rStyle w:val="Hyperlink"/>
          </w:rPr>
          <w:t>www.speechsupplies.com</w:t>
        </w:r>
      </w:hyperlink>
      <w: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RTF_Num 3"/>
    <w:lvl w:ilvl="0">
      <w:start w:val="1"/>
      <w:numFmt w:val="upperLetter"/>
      <w:lvlText w:val="%1."/>
      <w:lvlJc w:val="left"/>
      <w:pPr>
        <w:ind w:left="720" w:hanging="360"/>
      </w:pPr>
      <w:rPr>
        <w:rFonts w:ascii="Times New Roman" w:hAnsi="Times New Roman"/>
      </w:rPr>
    </w:lvl>
    <w:lvl w:ilvl="1">
      <w:start w:val="1"/>
      <w:numFmt w:val="lowerLetter"/>
      <w:lvlText w:val="%2."/>
      <w:lvlJc w:val="left"/>
      <w:pPr>
        <w:ind w:left="1440" w:hanging="360"/>
      </w:pPr>
      <w:rPr>
        <w:rFonts w:ascii="Times New Roman" w:hAnsi="Times New Roman"/>
      </w:rPr>
    </w:lvl>
    <w:lvl w:ilvl="2">
      <w:start w:val="1"/>
      <w:numFmt w:val="lowerRoman"/>
      <w:lvlText w:val="%3."/>
      <w:lvlJc w:val="right"/>
      <w:pPr>
        <w:ind w:left="2160" w:hanging="180"/>
      </w:pPr>
      <w:rPr>
        <w:rFonts w:ascii="Times New Roman" w:hAnsi="Times New Roman"/>
      </w:rPr>
    </w:lvl>
    <w:lvl w:ilvl="3">
      <w:start w:val="1"/>
      <w:numFmt w:val="decimal"/>
      <w:lvlText w:val="%4."/>
      <w:lvlJc w:val="left"/>
      <w:pPr>
        <w:ind w:left="2880" w:hanging="360"/>
      </w:pPr>
      <w:rPr>
        <w:rFonts w:ascii="Times New Roman" w:hAnsi="Times New Roman"/>
      </w:rPr>
    </w:lvl>
    <w:lvl w:ilvl="4">
      <w:start w:val="1"/>
      <w:numFmt w:val="lowerLetter"/>
      <w:lvlText w:val="%5."/>
      <w:lvlJc w:val="left"/>
      <w:pPr>
        <w:ind w:left="3600" w:hanging="360"/>
      </w:pPr>
      <w:rPr>
        <w:rFonts w:ascii="Times New Roman" w:hAnsi="Times New Roman"/>
      </w:rPr>
    </w:lvl>
    <w:lvl w:ilvl="5">
      <w:start w:val="1"/>
      <w:numFmt w:val="lowerRoman"/>
      <w:lvlText w:val="%6."/>
      <w:lvlJc w:val="right"/>
      <w:pPr>
        <w:ind w:left="4320" w:hanging="180"/>
      </w:pPr>
      <w:rPr>
        <w:rFonts w:ascii="Times New Roman" w:hAnsi="Times New Roman"/>
      </w:rPr>
    </w:lvl>
    <w:lvl w:ilvl="6">
      <w:start w:val="1"/>
      <w:numFmt w:val="decimal"/>
      <w:lvlText w:val="%7."/>
      <w:lvlJc w:val="left"/>
      <w:pPr>
        <w:ind w:left="5040" w:hanging="360"/>
      </w:pPr>
      <w:rPr>
        <w:rFonts w:ascii="Times New Roman" w:hAnsi="Times New Roman"/>
      </w:rPr>
    </w:lvl>
    <w:lvl w:ilvl="7">
      <w:start w:val="1"/>
      <w:numFmt w:val="lowerLetter"/>
      <w:lvlText w:val="%8."/>
      <w:lvlJc w:val="left"/>
      <w:pPr>
        <w:ind w:left="5760" w:hanging="360"/>
      </w:pPr>
      <w:rPr>
        <w:rFonts w:ascii="Times New Roman" w:hAnsi="Times New Roman"/>
      </w:rPr>
    </w:lvl>
    <w:lvl w:ilvl="8">
      <w:start w:val="1"/>
      <w:numFmt w:val="lowerRoman"/>
      <w:lvlText w:val="%9."/>
      <w:lvlJc w:val="right"/>
      <w:pPr>
        <w:ind w:left="6480" w:hanging="180"/>
      </w:pPr>
      <w:rPr>
        <w:rFonts w:ascii="Times New Roman" w:hAnsi="Times New Roman"/>
      </w:rPr>
    </w:lvl>
  </w:abstractNum>
  <w:abstractNum w:abstractNumId="1">
    <w:nsid w:val="05CC1FF2"/>
    <w:multiLevelType w:val="hybridMultilevel"/>
    <w:tmpl w:val="81484838"/>
    <w:lvl w:ilvl="0" w:tplc="67E4EDE8">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
    <w:nsid w:val="0BBF6217"/>
    <w:multiLevelType w:val="hybridMultilevel"/>
    <w:tmpl w:val="92B0F8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0070F9"/>
    <w:multiLevelType w:val="hybridMultilevel"/>
    <w:tmpl w:val="8138DB1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15300532"/>
    <w:multiLevelType w:val="hybridMultilevel"/>
    <w:tmpl w:val="F9EC952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8911B40"/>
    <w:multiLevelType w:val="hybridMultilevel"/>
    <w:tmpl w:val="41E2014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18E83724"/>
    <w:multiLevelType w:val="hybridMultilevel"/>
    <w:tmpl w:val="263E920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1B165899"/>
    <w:multiLevelType w:val="hybridMultilevel"/>
    <w:tmpl w:val="F8EE463A"/>
    <w:lvl w:ilvl="0" w:tplc="00150409">
      <w:start w:val="1"/>
      <w:numFmt w:val="upperLetter"/>
      <w:lvlText w:val="%1."/>
      <w:lvlJc w:val="left"/>
      <w:pPr>
        <w:ind w:left="1080" w:hanging="360"/>
      </w:pPr>
      <w:rPr>
        <w:rFonts w:hint="default"/>
      </w:rPr>
    </w:lvl>
    <w:lvl w:ilvl="1" w:tplc="00010409">
      <w:start w:val="1"/>
      <w:numFmt w:val="bullet"/>
      <w:lvlText w:val=""/>
      <w:lvlJc w:val="left"/>
      <w:pPr>
        <w:tabs>
          <w:tab w:val="num" w:pos="1800"/>
        </w:tabs>
        <w:ind w:left="1800" w:hanging="360"/>
      </w:pPr>
      <w:rPr>
        <w:rFonts w:ascii="Symbol" w:hAnsi="Symbol" w:hint="default"/>
      </w:rPr>
    </w:lvl>
    <w:lvl w:ilvl="2" w:tplc="001B0409" w:tentative="1">
      <w:start w:val="1"/>
      <w:numFmt w:val="lowerRoman"/>
      <w:lvlText w:val="%3."/>
      <w:lvlJc w:val="right"/>
      <w:pPr>
        <w:ind w:left="2520" w:hanging="180"/>
      </w:pPr>
    </w:lvl>
    <w:lvl w:ilvl="3" w:tplc="000F0409" w:tentative="1">
      <w:start w:val="1"/>
      <w:numFmt w:val="decimal"/>
      <w:lvlText w:val="%4."/>
      <w:lvlJc w:val="left"/>
      <w:pPr>
        <w:ind w:left="3240" w:hanging="360"/>
      </w:pPr>
    </w:lvl>
    <w:lvl w:ilvl="4" w:tplc="00190409" w:tentative="1">
      <w:start w:val="1"/>
      <w:numFmt w:val="lowerLetter"/>
      <w:lvlText w:val="%5."/>
      <w:lvlJc w:val="left"/>
      <w:pPr>
        <w:ind w:left="3960" w:hanging="360"/>
      </w:pPr>
    </w:lvl>
    <w:lvl w:ilvl="5" w:tplc="001B0409" w:tentative="1">
      <w:start w:val="1"/>
      <w:numFmt w:val="lowerRoman"/>
      <w:lvlText w:val="%6."/>
      <w:lvlJc w:val="right"/>
      <w:pPr>
        <w:ind w:left="4680" w:hanging="180"/>
      </w:pPr>
    </w:lvl>
    <w:lvl w:ilvl="6" w:tplc="000F0409" w:tentative="1">
      <w:start w:val="1"/>
      <w:numFmt w:val="decimal"/>
      <w:lvlText w:val="%7."/>
      <w:lvlJc w:val="left"/>
      <w:pPr>
        <w:ind w:left="5400" w:hanging="360"/>
      </w:pPr>
    </w:lvl>
    <w:lvl w:ilvl="7" w:tplc="00190409" w:tentative="1">
      <w:start w:val="1"/>
      <w:numFmt w:val="lowerLetter"/>
      <w:lvlText w:val="%8."/>
      <w:lvlJc w:val="left"/>
      <w:pPr>
        <w:ind w:left="6120" w:hanging="360"/>
      </w:pPr>
    </w:lvl>
    <w:lvl w:ilvl="8" w:tplc="001B0409" w:tentative="1">
      <w:start w:val="1"/>
      <w:numFmt w:val="lowerRoman"/>
      <w:lvlText w:val="%9."/>
      <w:lvlJc w:val="right"/>
      <w:pPr>
        <w:ind w:left="6840" w:hanging="180"/>
      </w:pPr>
    </w:lvl>
  </w:abstractNum>
  <w:abstractNum w:abstractNumId="8">
    <w:nsid w:val="1C040001"/>
    <w:multiLevelType w:val="hybridMultilevel"/>
    <w:tmpl w:val="B008D91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210F66DA"/>
    <w:multiLevelType w:val="hybridMultilevel"/>
    <w:tmpl w:val="3AFC4E84"/>
    <w:lvl w:ilvl="0" w:tplc="63FE678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27245D10"/>
    <w:multiLevelType w:val="hybridMultilevel"/>
    <w:tmpl w:val="E1F289E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273437D4"/>
    <w:multiLevelType w:val="hybridMultilevel"/>
    <w:tmpl w:val="F718FC5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28D23122"/>
    <w:multiLevelType w:val="hybridMultilevel"/>
    <w:tmpl w:val="658C2686"/>
    <w:lvl w:ilvl="0" w:tplc="000F0409">
      <w:start w:val="1"/>
      <w:numFmt w:val="decimal"/>
      <w:lvlText w:val="%1."/>
      <w:lvlJc w:val="left"/>
      <w:pPr>
        <w:tabs>
          <w:tab w:val="num" w:pos="1195"/>
        </w:tabs>
        <w:ind w:left="1195" w:hanging="360"/>
      </w:pPr>
      <w:rPr>
        <w:rFonts w:hint="default"/>
      </w:rPr>
    </w:lvl>
    <w:lvl w:ilvl="1" w:tplc="00030409" w:tentative="1">
      <w:start w:val="1"/>
      <w:numFmt w:val="bullet"/>
      <w:lvlText w:val="o"/>
      <w:lvlJc w:val="left"/>
      <w:pPr>
        <w:tabs>
          <w:tab w:val="num" w:pos="1915"/>
        </w:tabs>
        <w:ind w:left="1915" w:hanging="360"/>
      </w:pPr>
      <w:rPr>
        <w:rFonts w:ascii="Courier New" w:hAnsi="Courier New" w:hint="default"/>
      </w:rPr>
    </w:lvl>
    <w:lvl w:ilvl="2" w:tplc="00050409" w:tentative="1">
      <w:start w:val="1"/>
      <w:numFmt w:val="bullet"/>
      <w:lvlText w:val=""/>
      <w:lvlJc w:val="left"/>
      <w:pPr>
        <w:tabs>
          <w:tab w:val="num" w:pos="2635"/>
        </w:tabs>
        <w:ind w:left="2635" w:hanging="360"/>
      </w:pPr>
      <w:rPr>
        <w:rFonts w:ascii="Wingdings" w:hAnsi="Wingdings" w:hint="default"/>
      </w:rPr>
    </w:lvl>
    <w:lvl w:ilvl="3" w:tplc="00010409" w:tentative="1">
      <w:start w:val="1"/>
      <w:numFmt w:val="bullet"/>
      <w:lvlText w:val=""/>
      <w:lvlJc w:val="left"/>
      <w:pPr>
        <w:tabs>
          <w:tab w:val="num" w:pos="3355"/>
        </w:tabs>
        <w:ind w:left="3355" w:hanging="360"/>
      </w:pPr>
      <w:rPr>
        <w:rFonts w:ascii="Symbol" w:hAnsi="Symbol" w:hint="default"/>
      </w:rPr>
    </w:lvl>
    <w:lvl w:ilvl="4" w:tplc="00030409" w:tentative="1">
      <w:start w:val="1"/>
      <w:numFmt w:val="bullet"/>
      <w:lvlText w:val="o"/>
      <w:lvlJc w:val="left"/>
      <w:pPr>
        <w:tabs>
          <w:tab w:val="num" w:pos="4075"/>
        </w:tabs>
        <w:ind w:left="4075" w:hanging="360"/>
      </w:pPr>
      <w:rPr>
        <w:rFonts w:ascii="Courier New" w:hAnsi="Courier New" w:hint="default"/>
      </w:rPr>
    </w:lvl>
    <w:lvl w:ilvl="5" w:tplc="00050409" w:tentative="1">
      <w:start w:val="1"/>
      <w:numFmt w:val="bullet"/>
      <w:lvlText w:val=""/>
      <w:lvlJc w:val="left"/>
      <w:pPr>
        <w:tabs>
          <w:tab w:val="num" w:pos="4795"/>
        </w:tabs>
        <w:ind w:left="4795" w:hanging="360"/>
      </w:pPr>
      <w:rPr>
        <w:rFonts w:ascii="Wingdings" w:hAnsi="Wingdings" w:hint="default"/>
      </w:rPr>
    </w:lvl>
    <w:lvl w:ilvl="6" w:tplc="00010409" w:tentative="1">
      <w:start w:val="1"/>
      <w:numFmt w:val="bullet"/>
      <w:lvlText w:val=""/>
      <w:lvlJc w:val="left"/>
      <w:pPr>
        <w:tabs>
          <w:tab w:val="num" w:pos="5515"/>
        </w:tabs>
        <w:ind w:left="5515" w:hanging="360"/>
      </w:pPr>
      <w:rPr>
        <w:rFonts w:ascii="Symbol" w:hAnsi="Symbol" w:hint="default"/>
      </w:rPr>
    </w:lvl>
    <w:lvl w:ilvl="7" w:tplc="00030409" w:tentative="1">
      <w:start w:val="1"/>
      <w:numFmt w:val="bullet"/>
      <w:lvlText w:val="o"/>
      <w:lvlJc w:val="left"/>
      <w:pPr>
        <w:tabs>
          <w:tab w:val="num" w:pos="6235"/>
        </w:tabs>
        <w:ind w:left="6235" w:hanging="360"/>
      </w:pPr>
      <w:rPr>
        <w:rFonts w:ascii="Courier New" w:hAnsi="Courier New" w:hint="default"/>
      </w:rPr>
    </w:lvl>
    <w:lvl w:ilvl="8" w:tplc="00050409" w:tentative="1">
      <w:start w:val="1"/>
      <w:numFmt w:val="bullet"/>
      <w:lvlText w:val=""/>
      <w:lvlJc w:val="left"/>
      <w:pPr>
        <w:tabs>
          <w:tab w:val="num" w:pos="6955"/>
        </w:tabs>
        <w:ind w:left="6955" w:hanging="360"/>
      </w:pPr>
      <w:rPr>
        <w:rFonts w:ascii="Wingdings" w:hAnsi="Wingdings" w:hint="default"/>
      </w:rPr>
    </w:lvl>
  </w:abstractNum>
  <w:abstractNum w:abstractNumId="13">
    <w:nsid w:val="2CD05308"/>
    <w:multiLevelType w:val="hybridMultilevel"/>
    <w:tmpl w:val="7BC8487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F6B6914"/>
    <w:multiLevelType w:val="hybridMultilevel"/>
    <w:tmpl w:val="FA0C5F0E"/>
    <w:lvl w:ilvl="0" w:tplc="000F0409">
      <w:start w:val="1"/>
      <w:numFmt w:val="decimal"/>
      <w:lvlText w:val="%1."/>
      <w:lvlJc w:val="left"/>
      <w:pPr>
        <w:tabs>
          <w:tab w:val="num" w:pos="1195"/>
        </w:tabs>
        <w:ind w:left="1195" w:hanging="360"/>
      </w:pPr>
    </w:lvl>
    <w:lvl w:ilvl="1" w:tplc="00190409">
      <w:start w:val="1"/>
      <w:numFmt w:val="lowerLetter"/>
      <w:lvlText w:val="%2."/>
      <w:lvlJc w:val="left"/>
      <w:pPr>
        <w:tabs>
          <w:tab w:val="num" w:pos="1915"/>
        </w:tabs>
        <w:ind w:left="1915" w:hanging="360"/>
      </w:pPr>
    </w:lvl>
    <w:lvl w:ilvl="2" w:tplc="001B0409" w:tentative="1">
      <w:start w:val="1"/>
      <w:numFmt w:val="lowerRoman"/>
      <w:lvlText w:val="%3."/>
      <w:lvlJc w:val="right"/>
      <w:pPr>
        <w:tabs>
          <w:tab w:val="num" w:pos="2635"/>
        </w:tabs>
        <w:ind w:left="2635" w:hanging="180"/>
      </w:pPr>
    </w:lvl>
    <w:lvl w:ilvl="3" w:tplc="000F0409" w:tentative="1">
      <w:start w:val="1"/>
      <w:numFmt w:val="decimal"/>
      <w:lvlText w:val="%4."/>
      <w:lvlJc w:val="left"/>
      <w:pPr>
        <w:tabs>
          <w:tab w:val="num" w:pos="3355"/>
        </w:tabs>
        <w:ind w:left="3355" w:hanging="360"/>
      </w:pPr>
    </w:lvl>
    <w:lvl w:ilvl="4" w:tplc="00190409" w:tentative="1">
      <w:start w:val="1"/>
      <w:numFmt w:val="lowerLetter"/>
      <w:lvlText w:val="%5."/>
      <w:lvlJc w:val="left"/>
      <w:pPr>
        <w:tabs>
          <w:tab w:val="num" w:pos="4075"/>
        </w:tabs>
        <w:ind w:left="4075" w:hanging="360"/>
      </w:pPr>
    </w:lvl>
    <w:lvl w:ilvl="5" w:tplc="001B0409" w:tentative="1">
      <w:start w:val="1"/>
      <w:numFmt w:val="lowerRoman"/>
      <w:lvlText w:val="%6."/>
      <w:lvlJc w:val="right"/>
      <w:pPr>
        <w:tabs>
          <w:tab w:val="num" w:pos="4795"/>
        </w:tabs>
        <w:ind w:left="4795" w:hanging="180"/>
      </w:pPr>
    </w:lvl>
    <w:lvl w:ilvl="6" w:tplc="000F0409" w:tentative="1">
      <w:start w:val="1"/>
      <w:numFmt w:val="decimal"/>
      <w:lvlText w:val="%7."/>
      <w:lvlJc w:val="left"/>
      <w:pPr>
        <w:tabs>
          <w:tab w:val="num" w:pos="5515"/>
        </w:tabs>
        <w:ind w:left="5515" w:hanging="360"/>
      </w:pPr>
    </w:lvl>
    <w:lvl w:ilvl="7" w:tplc="00190409" w:tentative="1">
      <w:start w:val="1"/>
      <w:numFmt w:val="lowerLetter"/>
      <w:lvlText w:val="%8."/>
      <w:lvlJc w:val="left"/>
      <w:pPr>
        <w:tabs>
          <w:tab w:val="num" w:pos="6235"/>
        </w:tabs>
        <w:ind w:left="6235" w:hanging="360"/>
      </w:pPr>
    </w:lvl>
    <w:lvl w:ilvl="8" w:tplc="001B0409" w:tentative="1">
      <w:start w:val="1"/>
      <w:numFmt w:val="lowerRoman"/>
      <w:lvlText w:val="%9."/>
      <w:lvlJc w:val="right"/>
      <w:pPr>
        <w:tabs>
          <w:tab w:val="num" w:pos="6955"/>
        </w:tabs>
        <w:ind w:left="6955" w:hanging="180"/>
      </w:pPr>
    </w:lvl>
  </w:abstractNum>
  <w:abstractNum w:abstractNumId="15">
    <w:nsid w:val="33AD36D9"/>
    <w:multiLevelType w:val="hybridMultilevel"/>
    <w:tmpl w:val="E26E12F8"/>
    <w:lvl w:ilvl="0" w:tplc="04090001">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325"/>
        </w:tabs>
        <w:ind w:left="1325" w:hanging="360"/>
      </w:pPr>
      <w:rPr>
        <w:rFonts w:ascii="Courier New" w:hAnsi="Courier New" w:hint="default"/>
      </w:rPr>
    </w:lvl>
    <w:lvl w:ilvl="2" w:tplc="00050409" w:tentative="1">
      <w:start w:val="1"/>
      <w:numFmt w:val="bullet"/>
      <w:lvlText w:val=""/>
      <w:lvlJc w:val="left"/>
      <w:pPr>
        <w:tabs>
          <w:tab w:val="num" w:pos="2045"/>
        </w:tabs>
        <w:ind w:left="2045" w:hanging="360"/>
      </w:pPr>
      <w:rPr>
        <w:rFonts w:ascii="Wingdings" w:hAnsi="Wingdings" w:hint="default"/>
      </w:rPr>
    </w:lvl>
    <w:lvl w:ilvl="3" w:tplc="00010409" w:tentative="1">
      <w:start w:val="1"/>
      <w:numFmt w:val="bullet"/>
      <w:lvlText w:val=""/>
      <w:lvlJc w:val="left"/>
      <w:pPr>
        <w:tabs>
          <w:tab w:val="num" w:pos="2765"/>
        </w:tabs>
        <w:ind w:left="2765" w:hanging="360"/>
      </w:pPr>
      <w:rPr>
        <w:rFonts w:ascii="Symbol" w:hAnsi="Symbol" w:hint="default"/>
      </w:rPr>
    </w:lvl>
    <w:lvl w:ilvl="4" w:tplc="00030409" w:tentative="1">
      <w:start w:val="1"/>
      <w:numFmt w:val="bullet"/>
      <w:lvlText w:val="o"/>
      <w:lvlJc w:val="left"/>
      <w:pPr>
        <w:tabs>
          <w:tab w:val="num" w:pos="3485"/>
        </w:tabs>
        <w:ind w:left="3485" w:hanging="360"/>
      </w:pPr>
      <w:rPr>
        <w:rFonts w:ascii="Courier New" w:hAnsi="Courier New" w:hint="default"/>
      </w:rPr>
    </w:lvl>
    <w:lvl w:ilvl="5" w:tplc="00050409" w:tentative="1">
      <w:start w:val="1"/>
      <w:numFmt w:val="bullet"/>
      <w:lvlText w:val=""/>
      <w:lvlJc w:val="left"/>
      <w:pPr>
        <w:tabs>
          <w:tab w:val="num" w:pos="4205"/>
        </w:tabs>
        <w:ind w:left="4205" w:hanging="360"/>
      </w:pPr>
      <w:rPr>
        <w:rFonts w:ascii="Wingdings" w:hAnsi="Wingdings" w:hint="default"/>
      </w:rPr>
    </w:lvl>
    <w:lvl w:ilvl="6" w:tplc="00010409" w:tentative="1">
      <w:start w:val="1"/>
      <w:numFmt w:val="bullet"/>
      <w:lvlText w:val=""/>
      <w:lvlJc w:val="left"/>
      <w:pPr>
        <w:tabs>
          <w:tab w:val="num" w:pos="4925"/>
        </w:tabs>
        <w:ind w:left="4925" w:hanging="360"/>
      </w:pPr>
      <w:rPr>
        <w:rFonts w:ascii="Symbol" w:hAnsi="Symbol" w:hint="default"/>
      </w:rPr>
    </w:lvl>
    <w:lvl w:ilvl="7" w:tplc="00030409" w:tentative="1">
      <w:start w:val="1"/>
      <w:numFmt w:val="bullet"/>
      <w:lvlText w:val="o"/>
      <w:lvlJc w:val="left"/>
      <w:pPr>
        <w:tabs>
          <w:tab w:val="num" w:pos="5645"/>
        </w:tabs>
        <w:ind w:left="5645" w:hanging="360"/>
      </w:pPr>
      <w:rPr>
        <w:rFonts w:ascii="Courier New" w:hAnsi="Courier New" w:hint="default"/>
      </w:rPr>
    </w:lvl>
    <w:lvl w:ilvl="8" w:tplc="00050409" w:tentative="1">
      <w:start w:val="1"/>
      <w:numFmt w:val="bullet"/>
      <w:lvlText w:val=""/>
      <w:lvlJc w:val="left"/>
      <w:pPr>
        <w:tabs>
          <w:tab w:val="num" w:pos="6365"/>
        </w:tabs>
        <w:ind w:left="6365" w:hanging="360"/>
      </w:pPr>
      <w:rPr>
        <w:rFonts w:ascii="Wingdings" w:hAnsi="Wingdings" w:hint="default"/>
      </w:rPr>
    </w:lvl>
  </w:abstractNum>
  <w:abstractNum w:abstractNumId="16">
    <w:nsid w:val="3ABB5E72"/>
    <w:multiLevelType w:val="hybridMultilevel"/>
    <w:tmpl w:val="F1D2AF8C"/>
    <w:lvl w:ilvl="0" w:tplc="BEE8766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C2D581B"/>
    <w:multiLevelType w:val="hybridMultilevel"/>
    <w:tmpl w:val="E07CA3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CE55B67"/>
    <w:multiLevelType w:val="hybridMultilevel"/>
    <w:tmpl w:val="93E6579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3EB90888"/>
    <w:multiLevelType w:val="hybridMultilevel"/>
    <w:tmpl w:val="D348E98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42AA3BB0"/>
    <w:multiLevelType w:val="multilevel"/>
    <w:tmpl w:val="04090023"/>
    <w:lvl w:ilvl="0">
      <w:start w:val="1"/>
      <w:numFmt w:val="upperRoman"/>
      <w:pStyle w:val="Heading1"/>
      <w:lvlText w:val="Article %1."/>
      <w:lvlJc w:val="left"/>
      <w:pPr>
        <w:tabs>
          <w:tab w:val="num" w:pos="1800"/>
        </w:tabs>
        <w:ind w:left="0" w:firstLine="0"/>
      </w:pPr>
    </w:lvl>
    <w:lvl w:ilvl="1">
      <w:start w:val="1"/>
      <w:numFmt w:val="decimalZero"/>
      <w:pStyle w:val="Heading2"/>
      <w:isLgl/>
      <w:lvlText w:val="Section %1.%2"/>
      <w:lvlJc w:val="left"/>
      <w:pPr>
        <w:tabs>
          <w:tab w:val="num" w:pos="1800"/>
        </w:tabs>
        <w:ind w:left="0" w:firstLine="0"/>
      </w:pPr>
    </w:lvl>
    <w:lvl w:ilvl="2">
      <w:start w:val="1"/>
      <w:numFmt w:val="lowerLetter"/>
      <w:pStyle w:val="Heading3"/>
      <w:lvlText w:val="(%3)"/>
      <w:lvlJc w:val="left"/>
      <w:pPr>
        <w:tabs>
          <w:tab w:val="num" w:pos="1008"/>
        </w:tabs>
        <w:ind w:left="720" w:hanging="432"/>
      </w:pPr>
    </w:lvl>
    <w:lvl w:ilvl="3">
      <w:start w:val="1"/>
      <w:numFmt w:val="lowerRoman"/>
      <w:pStyle w:val="Heading4"/>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nsid w:val="46EF12D3"/>
    <w:multiLevelType w:val="hybridMultilevel"/>
    <w:tmpl w:val="966A0F36"/>
    <w:lvl w:ilvl="0" w:tplc="755A0EB4">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2">
    <w:nsid w:val="4920174A"/>
    <w:multiLevelType w:val="hybridMultilevel"/>
    <w:tmpl w:val="7D627788"/>
    <w:lvl w:ilvl="0" w:tplc="C0FAE7B6">
      <w:start w:val="21"/>
      <w:numFmt w:val="bullet"/>
      <w:lvlText w:val="–"/>
      <w:lvlJc w:val="left"/>
      <w:pPr>
        <w:tabs>
          <w:tab w:val="num" w:pos="1875"/>
        </w:tabs>
        <w:ind w:left="1875" w:hanging="360"/>
      </w:pPr>
      <w:rPr>
        <w:rFonts w:ascii="Times New Roman" w:eastAsia="Times New Roman" w:hAnsi="Times New Roman" w:cs="Times New Roman" w:hint="default"/>
      </w:rPr>
    </w:lvl>
    <w:lvl w:ilvl="1" w:tplc="04090003" w:tentative="1">
      <w:start w:val="1"/>
      <w:numFmt w:val="bullet"/>
      <w:lvlText w:val="o"/>
      <w:lvlJc w:val="left"/>
      <w:pPr>
        <w:tabs>
          <w:tab w:val="num" w:pos="2595"/>
        </w:tabs>
        <w:ind w:left="2595" w:hanging="360"/>
      </w:pPr>
      <w:rPr>
        <w:rFonts w:ascii="Courier New" w:hAnsi="Courier New" w:cs="Wingdings" w:hint="default"/>
      </w:rPr>
    </w:lvl>
    <w:lvl w:ilvl="2" w:tplc="04090005" w:tentative="1">
      <w:start w:val="1"/>
      <w:numFmt w:val="bullet"/>
      <w:lvlText w:val=""/>
      <w:lvlJc w:val="left"/>
      <w:pPr>
        <w:tabs>
          <w:tab w:val="num" w:pos="3315"/>
        </w:tabs>
        <w:ind w:left="3315" w:hanging="360"/>
      </w:pPr>
      <w:rPr>
        <w:rFonts w:ascii="Wingdings" w:hAnsi="Wingdings" w:hint="default"/>
      </w:rPr>
    </w:lvl>
    <w:lvl w:ilvl="3" w:tplc="04090001" w:tentative="1">
      <w:start w:val="1"/>
      <w:numFmt w:val="bullet"/>
      <w:lvlText w:val=""/>
      <w:lvlJc w:val="left"/>
      <w:pPr>
        <w:tabs>
          <w:tab w:val="num" w:pos="4035"/>
        </w:tabs>
        <w:ind w:left="4035" w:hanging="360"/>
      </w:pPr>
      <w:rPr>
        <w:rFonts w:ascii="Symbol" w:hAnsi="Symbol" w:hint="default"/>
      </w:rPr>
    </w:lvl>
    <w:lvl w:ilvl="4" w:tplc="04090003" w:tentative="1">
      <w:start w:val="1"/>
      <w:numFmt w:val="bullet"/>
      <w:lvlText w:val="o"/>
      <w:lvlJc w:val="left"/>
      <w:pPr>
        <w:tabs>
          <w:tab w:val="num" w:pos="4755"/>
        </w:tabs>
        <w:ind w:left="4755" w:hanging="360"/>
      </w:pPr>
      <w:rPr>
        <w:rFonts w:ascii="Courier New" w:hAnsi="Courier New" w:cs="Wingdings" w:hint="default"/>
      </w:rPr>
    </w:lvl>
    <w:lvl w:ilvl="5" w:tplc="04090005" w:tentative="1">
      <w:start w:val="1"/>
      <w:numFmt w:val="bullet"/>
      <w:lvlText w:val=""/>
      <w:lvlJc w:val="left"/>
      <w:pPr>
        <w:tabs>
          <w:tab w:val="num" w:pos="5475"/>
        </w:tabs>
        <w:ind w:left="5475" w:hanging="360"/>
      </w:pPr>
      <w:rPr>
        <w:rFonts w:ascii="Wingdings" w:hAnsi="Wingdings" w:hint="default"/>
      </w:rPr>
    </w:lvl>
    <w:lvl w:ilvl="6" w:tplc="04090001" w:tentative="1">
      <w:start w:val="1"/>
      <w:numFmt w:val="bullet"/>
      <w:lvlText w:val=""/>
      <w:lvlJc w:val="left"/>
      <w:pPr>
        <w:tabs>
          <w:tab w:val="num" w:pos="6195"/>
        </w:tabs>
        <w:ind w:left="6195" w:hanging="360"/>
      </w:pPr>
      <w:rPr>
        <w:rFonts w:ascii="Symbol" w:hAnsi="Symbol" w:hint="default"/>
      </w:rPr>
    </w:lvl>
    <w:lvl w:ilvl="7" w:tplc="04090003" w:tentative="1">
      <w:start w:val="1"/>
      <w:numFmt w:val="bullet"/>
      <w:lvlText w:val="o"/>
      <w:lvlJc w:val="left"/>
      <w:pPr>
        <w:tabs>
          <w:tab w:val="num" w:pos="6915"/>
        </w:tabs>
        <w:ind w:left="6915" w:hanging="360"/>
      </w:pPr>
      <w:rPr>
        <w:rFonts w:ascii="Courier New" w:hAnsi="Courier New" w:cs="Wingdings" w:hint="default"/>
      </w:rPr>
    </w:lvl>
    <w:lvl w:ilvl="8" w:tplc="04090005" w:tentative="1">
      <w:start w:val="1"/>
      <w:numFmt w:val="bullet"/>
      <w:lvlText w:val=""/>
      <w:lvlJc w:val="left"/>
      <w:pPr>
        <w:tabs>
          <w:tab w:val="num" w:pos="7635"/>
        </w:tabs>
        <w:ind w:left="7635" w:hanging="360"/>
      </w:pPr>
      <w:rPr>
        <w:rFonts w:ascii="Wingdings" w:hAnsi="Wingdings" w:hint="default"/>
      </w:rPr>
    </w:lvl>
  </w:abstractNum>
  <w:abstractNum w:abstractNumId="23">
    <w:nsid w:val="51184F7A"/>
    <w:multiLevelType w:val="hybridMultilevel"/>
    <w:tmpl w:val="AE1C07C0"/>
    <w:lvl w:ilvl="0" w:tplc="BED0CCA0">
      <w:start w:val="1"/>
      <w:numFmt w:val="decimal"/>
      <w:lvlText w:val="%1."/>
      <w:lvlJc w:val="left"/>
      <w:pPr>
        <w:tabs>
          <w:tab w:val="num" w:pos="835"/>
        </w:tabs>
        <w:ind w:left="835" w:hanging="360"/>
      </w:pPr>
      <w:rPr>
        <w:rFonts w:hint="default"/>
        <w:strike w:val="0"/>
        <w:szCs w:val="20"/>
      </w:rPr>
    </w:lvl>
    <w:lvl w:ilvl="1" w:tplc="04090019" w:tentative="1">
      <w:start w:val="1"/>
      <w:numFmt w:val="lowerLetter"/>
      <w:lvlText w:val="%2."/>
      <w:lvlJc w:val="left"/>
      <w:pPr>
        <w:tabs>
          <w:tab w:val="num" w:pos="1555"/>
        </w:tabs>
        <w:ind w:left="1555" w:hanging="360"/>
      </w:pPr>
    </w:lvl>
    <w:lvl w:ilvl="2" w:tplc="0409001B" w:tentative="1">
      <w:start w:val="1"/>
      <w:numFmt w:val="lowerRoman"/>
      <w:lvlText w:val="%3."/>
      <w:lvlJc w:val="right"/>
      <w:pPr>
        <w:tabs>
          <w:tab w:val="num" w:pos="2275"/>
        </w:tabs>
        <w:ind w:left="2275" w:hanging="180"/>
      </w:pPr>
    </w:lvl>
    <w:lvl w:ilvl="3" w:tplc="0409000F" w:tentative="1">
      <w:start w:val="1"/>
      <w:numFmt w:val="decimal"/>
      <w:lvlText w:val="%4."/>
      <w:lvlJc w:val="left"/>
      <w:pPr>
        <w:tabs>
          <w:tab w:val="num" w:pos="2995"/>
        </w:tabs>
        <w:ind w:left="2995" w:hanging="360"/>
      </w:pPr>
    </w:lvl>
    <w:lvl w:ilvl="4" w:tplc="04090019" w:tentative="1">
      <w:start w:val="1"/>
      <w:numFmt w:val="lowerLetter"/>
      <w:lvlText w:val="%5."/>
      <w:lvlJc w:val="left"/>
      <w:pPr>
        <w:tabs>
          <w:tab w:val="num" w:pos="3715"/>
        </w:tabs>
        <w:ind w:left="3715" w:hanging="360"/>
      </w:pPr>
    </w:lvl>
    <w:lvl w:ilvl="5" w:tplc="0409001B" w:tentative="1">
      <w:start w:val="1"/>
      <w:numFmt w:val="lowerRoman"/>
      <w:lvlText w:val="%6."/>
      <w:lvlJc w:val="right"/>
      <w:pPr>
        <w:tabs>
          <w:tab w:val="num" w:pos="4435"/>
        </w:tabs>
        <w:ind w:left="4435" w:hanging="180"/>
      </w:pPr>
    </w:lvl>
    <w:lvl w:ilvl="6" w:tplc="0409000F" w:tentative="1">
      <w:start w:val="1"/>
      <w:numFmt w:val="decimal"/>
      <w:lvlText w:val="%7."/>
      <w:lvlJc w:val="left"/>
      <w:pPr>
        <w:tabs>
          <w:tab w:val="num" w:pos="5155"/>
        </w:tabs>
        <w:ind w:left="5155" w:hanging="360"/>
      </w:pPr>
    </w:lvl>
    <w:lvl w:ilvl="7" w:tplc="04090019" w:tentative="1">
      <w:start w:val="1"/>
      <w:numFmt w:val="lowerLetter"/>
      <w:lvlText w:val="%8."/>
      <w:lvlJc w:val="left"/>
      <w:pPr>
        <w:tabs>
          <w:tab w:val="num" w:pos="5875"/>
        </w:tabs>
        <w:ind w:left="5875" w:hanging="360"/>
      </w:pPr>
    </w:lvl>
    <w:lvl w:ilvl="8" w:tplc="0409001B" w:tentative="1">
      <w:start w:val="1"/>
      <w:numFmt w:val="lowerRoman"/>
      <w:lvlText w:val="%9."/>
      <w:lvlJc w:val="right"/>
      <w:pPr>
        <w:tabs>
          <w:tab w:val="num" w:pos="6595"/>
        </w:tabs>
        <w:ind w:left="6595" w:hanging="180"/>
      </w:pPr>
    </w:lvl>
  </w:abstractNum>
  <w:abstractNum w:abstractNumId="24">
    <w:nsid w:val="52E020C2"/>
    <w:multiLevelType w:val="hybridMultilevel"/>
    <w:tmpl w:val="ED686CFA"/>
    <w:lvl w:ilvl="0" w:tplc="000F0409">
      <w:start w:val="1"/>
      <w:numFmt w:val="decimal"/>
      <w:lvlText w:val="%1."/>
      <w:lvlJc w:val="left"/>
      <w:pPr>
        <w:tabs>
          <w:tab w:val="num" w:pos="1195"/>
        </w:tabs>
        <w:ind w:left="1195" w:hanging="360"/>
      </w:pPr>
    </w:lvl>
    <w:lvl w:ilvl="1" w:tplc="00190409" w:tentative="1">
      <w:start w:val="1"/>
      <w:numFmt w:val="lowerLetter"/>
      <w:lvlText w:val="%2."/>
      <w:lvlJc w:val="left"/>
      <w:pPr>
        <w:tabs>
          <w:tab w:val="num" w:pos="1915"/>
        </w:tabs>
        <w:ind w:left="1915" w:hanging="360"/>
      </w:pPr>
    </w:lvl>
    <w:lvl w:ilvl="2" w:tplc="001B0409" w:tentative="1">
      <w:start w:val="1"/>
      <w:numFmt w:val="lowerRoman"/>
      <w:lvlText w:val="%3."/>
      <w:lvlJc w:val="right"/>
      <w:pPr>
        <w:tabs>
          <w:tab w:val="num" w:pos="2635"/>
        </w:tabs>
        <w:ind w:left="2635" w:hanging="180"/>
      </w:pPr>
    </w:lvl>
    <w:lvl w:ilvl="3" w:tplc="000F0409" w:tentative="1">
      <w:start w:val="1"/>
      <w:numFmt w:val="decimal"/>
      <w:lvlText w:val="%4."/>
      <w:lvlJc w:val="left"/>
      <w:pPr>
        <w:tabs>
          <w:tab w:val="num" w:pos="3355"/>
        </w:tabs>
        <w:ind w:left="3355" w:hanging="360"/>
      </w:pPr>
    </w:lvl>
    <w:lvl w:ilvl="4" w:tplc="00190409" w:tentative="1">
      <w:start w:val="1"/>
      <w:numFmt w:val="lowerLetter"/>
      <w:lvlText w:val="%5."/>
      <w:lvlJc w:val="left"/>
      <w:pPr>
        <w:tabs>
          <w:tab w:val="num" w:pos="4075"/>
        </w:tabs>
        <w:ind w:left="4075" w:hanging="360"/>
      </w:pPr>
    </w:lvl>
    <w:lvl w:ilvl="5" w:tplc="001B0409" w:tentative="1">
      <w:start w:val="1"/>
      <w:numFmt w:val="lowerRoman"/>
      <w:lvlText w:val="%6."/>
      <w:lvlJc w:val="right"/>
      <w:pPr>
        <w:tabs>
          <w:tab w:val="num" w:pos="4795"/>
        </w:tabs>
        <w:ind w:left="4795" w:hanging="180"/>
      </w:pPr>
    </w:lvl>
    <w:lvl w:ilvl="6" w:tplc="000F0409" w:tentative="1">
      <w:start w:val="1"/>
      <w:numFmt w:val="decimal"/>
      <w:lvlText w:val="%7."/>
      <w:lvlJc w:val="left"/>
      <w:pPr>
        <w:tabs>
          <w:tab w:val="num" w:pos="5515"/>
        </w:tabs>
        <w:ind w:left="5515" w:hanging="360"/>
      </w:pPr>
    </w:lvl>
    <w:lvl w:ilvl="7" w:tplc="00190409" w:tentative="1">
      <w:start w:val="1"/>
      <w:numFmt w:val="lowerLetter"/>
      <w:lvlText w:val="%8."/>
      <w:lvlJc w:val="left"/>
      <w:pPr>
        <w:tabs>
          <w:tab w:val="num" w:pos="6235"/>
        </w:tabs>
        <w:ind w:left="6235" w:hanging="360"/>
      </w:pPr>
    </w:lvl>
    <w:lvl w:ilvl="8" w:tplc="001B0409" w:tentative="1">
      <w:start w:val="1"/>
      <w:numFmt w:val="lowerRoman"/>
      <w:lvlText w:val="%9."/>
      <w:lvlJc w:val="right"/>
      <w:pPr>
        <w:tabs>
          <w:tab w:val="num" w:pos="6955"/>
        </w:tabs>
        <w:ind w:left="6955" w:hanging="180"/>
      </w:pPr>
    </w:lvl>
  </w:abstractNum>
  <w:abstractNum w:abstractNumId="25">
    <w:nsid w:val="5767488C"/>
    <w:multiLevelType w:val="hybridMultilevel"/>
    <w:tmpl w:val="DA3CA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8C1230D"/>
    <w:multiLevelType w:val="hybridMultilevel"/>
    <w:tmpl w:val="9ED00DE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
    <w:nsid w:val="590D0A63"/>
    <w:multiLevelType w:val="hybridMultilevel"/>
    <w:tmpl w:val="338E50A4"/>
    <w:lvl w:ilvl="0" w:tplc="8DCA949C">
      <w:start w:val="1"/>
      <w:numFmt w:val="upperLetter"/>
      <w:lvlText w:val="%1."/>
      <w:lvlJc w:val="left"/>
      <w:pPr>
        <w:tabs>
          <w:tab w:val="num" w:pos="1800"/>
        </w:tabs>
        <w:ind w:left="180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nsid w:val="5F737E0F"/>
    <w:multiLevelType w:val="hybridMultilevel"/>
    <w:tmpl w:val="16984554"/>
    <w:lvl w:ilvl="0" w:tplc="80AA7ABC">
      <w:start w:val="1"/>
      <w:numFmt w:val="decimal"/>
      <w:lvlText w:val="%1."/>
      <w:lvlJc w:val="left"/>
      <w:pPr>
        <w:tabs>
          <w:tab w:val="num" w:pos="835"/>
        </w:tabs>
        <w:ind w:left="835" w:hanging="360"/>
      </w:pPr>
      <w:rPr>
        <w:rFonts w:hint="default"/>
      </w:rPr>
    </w:lvl>
    <w:lvl w:ilvl="1" w:tplc="04090019" w:tentative="1">
      <w:start w:val="1"/>
      <w:numFmt w:val="lowerLetter"/>
      <w:lvlText w:val="%2."/>
      <w:lvlJc w:val="left"/>
      <w:pPr>
        <w:tabs>
          <w:tab w:val="num" w:pos="1555"/>
        </w:tabs>
        <w:ind w:left="1555" w:hanging="360"/>
      </w:pPr>
    </w:lvl>
    <w:lvl w:ilvl="2" w:tplc="0409001B" w:tentative="1">
      <w:start w:val="1"/>
      <w:numFmt w:val="lowerRoman"/>
      <w:lvlText w:val="%3."/>
      <w:lvlJc w:val="right"/>
      <w:pPr>
        <w:tabs>
          <w:tab w:val="num" w:pos="2275"/>
        </w:tabs>
        <w:ind w:left="2275" w:hanging="180"/>
      </w:pPr>
    </w:lvl>
    <w:lvl w:ilvl="3" w:tplc="0409000F" w:tentative="1">
      <w:start w:val="1"/>
      <w:numFmt w:val="decimal"/>
      <w:lvlText w:val="%4."/>
      <w:lvlJc w:val="left"/>
      <w:pPr>
        <w:tabs>
          <w:tab w:val="num" w:pos="2995"/>
        </w:tabs>
        <w:ind w:left="2995" w:hanging="360"/>
      </w:pPr>
    </w:lvl>
    <w:lvl w:ilvl="4" w:tplc="04090019" w:tentative="1">
      <w:start w:val="1"/>
      <w:numFmt w:val="lowerLetter"/>
      <w:lvlText w:val="%5."/>
      <w:lvlJc w:val="left"/>
      <w:pPr>
        <w:tabs>
          <w:tab w:val="num" w:pos="3715"/>
        </w:tabs>
        <w:ind w:left="3715" w:hanging="360"/>
      </w:pPr>
    </w:lvl>
    <w:lvl w:ilvl="5" w:tplc="0409001B" w:tentative="1">
      <w:start w:val="1"/>
      <w:numFmt w:val="lowerRoman"/>
      <w:lvlText w:val="%6."/>
      <w:lvlJc w:val="right"/>
      <w:pPr>
        <w:tabs>
          <w:tab w:val="num" w:pos="4435"/>
        </w:tabs>
        <w:ind w:left="4435" w:hanging="180"/>
      </w:pPr>
    </w:lvl>
    <w:lvl w:ilvl="6" w:tplc="0409000F" w:tentative="1">
      <w:start w:val="1"/>
      <w:numFmt w:val="decimal"/>
      <w:lvlText w:val="%7."/>
      <w:lvlJc w:val="left"/>
      <w:pPr>
        <w:tabs>
          <w:tab w:val="num" w:pos="5155"/>
        </w:tabs>
        <w:ind w:left="5155" w:hanging="360"/>
      </w:pPr>
    </w:lvl>
    <w:lvl w:ilvl="7" w:tplc="04090019" w:tentative="1">
      <w:start w:val="1"/>
      <w:numFmt w:val="lowerLetter"/>
      <w:lvlText w:val="%8."/>
      <w:lvlJc w:val="left"/>
      <w:pPr>
        <w:tabs>
          <w:tab w:val="num" w:pos="5875"/>
        </w:tabs>
        <w:ind w:left="5875" w:hanging="360"/>
      </w:pPr>
    </w:lvl>
    <w:lvl w:ilvl="8" w:tplc="0409001B" w:tentative="1">
      <w:start w:val="1"/>
      <w:numFmt w:val="lowerRoman"/>
      <w:lvlText w:val="%9."/>
      <w:lvlJc w:val="right"/>
      <w:pPr>
        <w:tabs>
          <w:tab w:val="num" w:pos="6595"/>
        </w:tabs>
        <w:ind w:left="6595" w:hanging="180"/>
      </w:pPr>
    </w:lvl>
  </w:abstractNum>
  <w:abstractNum w:abstractNumId="29">
    <w:nsid w:val="60392936"/>
    <w:multiLevelType w:val="hybridMultilevel"/>
    <w:tmpl w:val="BCDE15B6"/>
    <w:lvl w:ilvl="0" w:tplc="F9C07C32">
      <w:start w:val="1"/>
      <w:numFmt w:val="decimal"/>
      <w:lvlText w:val="%1."/>
      <w:lvlJc w:val="left"/>
      <w:pPr>
        <w:tabs>
          <w:tab w:val="num" w:pos="835"/>
        </w:tabs>
        <w:ind w:left="835" w:hanging="360"/>
      </w:pPr>
      <w:rPr>
        <w:rFonts w:hint="default"/>
      </w:rPr>
    </w:lvl>
    <w:lvl w:ilvl="1" w:tplc="00190409">
      <w:start w:val="1"/>
      <w:numFmt w:val="lowerLetter"/>
      <w:lvlText w:val="%2."/>
      <w:lvlJc w:val="left"/>
      <w:pPr>
        <w:tabs>
          <w:tab w:val="num" w:pos="1555"/>
        </w:tabs>
        <w:ind w:left="1555" w:hanging="360"/>
      </w:pPr>
    </w:lvl>
    <w:lvl w:ilvl="2" w:tplc="001B0409" w:tentative="1">
      <w:start w:val="1"/>
      <w:numFmt w:val="lowerRoman"/>
      <w:lvlText w:val="%3."/>
      <w:lvlJc w:val="right"/>
      <w:pPr>
        <w:tabs>
          <w:tab w:val="num" w:pos="2275"/>
        </w:tabs>
        <w:ind w:left="2275" w:hanging="180"/>
      </w:pPr>
    </w:lvl>
    <w:lvl w:ilvl="3" w:tplc="000F0409" w:tentative="1">
      <w:start w:val="1"/>
      <w:numFmt w:val="decimal"/>
      <w:lvlText w:val="%4."/>
      <w:lvlJc w:val="left"/>
      <w:pPr>
        <w:tabs>
          <w:tab w:val="num" w:pos="2995"/>
        </w:tabs>
        <w:ind w:left="2995" w:hanging="360"/>
      </w:pPr>
    </w:lvl>
    <w:lvl w:ilvl="4" w:tplc="00190409" w:tentative="1">
      <w:start w:val="1"/>
      <w:numFmt w:val="lowerLetter"/>
      <w:lvlText w:val="%5."/>
      <w:lvlJc w:val="left"/>
      <w:pPr>
        <w:tabs>
          <w:tab w:val="num" w:pos="3715"/>
        </w:tabs>
        <w:ind w:left="3715" w:hanging="360"/>
      </w:pPr>
    </w:lvl>
    <w:lvl w:ilvl="5" w:tplc="001B0409" w:tentative="1">
      <w:start w:val="1"/>
      <w:numFmt w:val="lowerRoman"/>
      <w:lvlText w:val="%6."/>
      <w:lvlJc w:val="right"/>
      <w:pPr>
        <w:tabs>
          <w:tab w:val="num" w:pos="4435"/>
        </w:tabs>
        <w:ind w:left="4435" w:hanging="180"/>
      </w:pPr>
    </w:lvl>
    <w:lvl w:ilvl="6" w:tplc="000F0409" w:tentative="1">
      <w:start w:val="1"/>
      <w:numFmt w:val="decimal"/>
      <w:lvlText w:val="%7."/>
      <w:lvlJc w:val="left"/>
      <w:pPr>
        <w:tabs>
          <w:tab w:val="num" w:pos="5155"/>
        </w:tabs>
        <w:ind w:left="5155" w:hanging="360"/>
      </w:pPr>
    </w:lvl>
    <w:lvl w:ilvl="7" w:tplc="00190409" w:tentative="1">
      <w:start w:val="1"/>
      <w:numFmt w:val="lowerLetter"/>
      <w:lvlText w:val="%8."/>
      <w:lvlJc w:val="left"/>
      <w:pPr>
        <w:tabs>
          <w:tab w:val="num" w:pos="5875"/>
        </w:tabs>
        <w:ind w:left="5875" w:hanging="360"/>
      </w:pPr>
    </w:lvl>
    <w:lvl w:ilvl="8" w:tplc="001B0409" w:tentative="1">
      <w:start w:val="1"/>
      <w:numFmt w:val="lowerRoman"/>
      <w:lvlText w:val="%9."/>
      <w:lvlJc w:val="right"/>
      <w:pPr>
        <w:tabs>
          <w:tab w:val="num" w:pos="6595"/>
        </w:tabs>
        <w:ind w:left="6595" w:hanging="180"/>
      </w:pPr>
    </w:lvl>
  </w:abstractNum>
  <w:abstractNum w:abstractNumId="30">
    <w:nsid w:val="60BA02E5"/>
    <w:multiLevelType w:val="hybridMultilevel"/>
    <w:tmpl w:val="0F4E8530"/>
    <w:lvl w:ilvl="0" w:tplc="8DCA949C">
      <w:start w:val="1"/>
      <w:numFmt w:val="upperLetter"/>
      <w:lvlText w:val="%1."/>
      <w:lvlJc w:val="left"/>
      <w:pPr>
        <w:tabs>
          <w:tab w:val="num" w:pos="1800"/>
        </w:tabs>
        <w:ind w:left="1800" w:hanging="360"/>
      </w:pPr>
      <w:rPr>
        <w:rFonts w:hint="default"/>
      </w:rPr>
    </w:lvl>
    <w:lvl w:ilvl="1" w:tplc="00190409" w:tentative="1">
      <w:start w:val="1"/>
      <w:numFmt w:val="lowerLetter"/>
      <w:lvlText w:val="%2."/>
      <w:lvlJc w:val="left"/>
      <w:pPr>
        <w:tabs>
          <w:tab w:val="num" w:pos="2520"/>
        </w:tabs>
        <w:ind w:left="2520" w:hanging="360"/>
      </w:pPr>
    </w:lvl>
    <w:lvl w:ilvl="2" w:tplc="001B0409" w:tentative="1">
      <w:start w:val="1"/>
      <w:numFmt w:val="lowerRoman"/>
      <w:lvlText w:val="%3."/>
      <w:lvlJc w:val="right"/>
      <w:pPr>
        <w:tabs>
          <w:tab w:val="num" w:pos="3240"/>
        </w:tabs>
        <w:ind w:left="3240" w:hanging="180"/>
      </w:pPr>
    </w:lvl>
    <w:lvl w:ilvl="3" w:tplc="000F0409" w:tentative="1">
      <w:start w:val="1"/>
      <w:numFmt w:val="decimal"/>
      <w:lvlText w:val="%4."/>
      <w:lvlJc w:val="left"/>
      <w:pPr>
        <w:tabs>
          <w:tab w:val="num" w:pos="3960"/>
        </w:tabs>
        <w:ind w:left="3960" w:hanging="360"/>
      </w:pPr>
    </w:lvl>
    <w:lvl w:ilvl="4" w:tplc="00190409" w:tentative="1">
      <w:start w:val="1"/>
      <w:numFmt w:val="lowerLetter"/>
      <w:lvlText w:val="%5."/>
      <w:lvlJc w:val="left"/>
      <w:pPr>
        <w:tabs>
          <w:tab w:val="num" w:pos="4680"/>
        </w:tabs>
        <w:ind w:left="4680" w:hanging="360"/>
      </w:pPr>
    </w:lvl>
    <w:lvl w:ilvl="5" w:tplc="001B0409" w:tentative="1">
      <w:start w:val="1"/>
      <w:numFmt w:val="lowerRoman"/>
      <w:lvlText w:val="%6."/>
      <w:lvlJc w:val="right"/>
      <w:pPr>
        <w:tabs>
          <w:tab w:val="num" w:pos="5400"/>
        </w:tabs>
        <w:ind w:left="5400" w:hanging="180"/>
      </w:pPr>
    </w:lvl>
    <w:lvl w:ilvl="6" w:tplc="000F0409" w:tentative="1">
      <w:start w:val="1"/>
      <w:numFmt w:val="decimal"/>
      <w:lvlText w:val="%7."/>
      <w:lvlJc w:val="left"/>
      <w:pPr>
        <w:tabs>
          <w:tab w:val="num" w:pos="6120"/>
        </w:tabs>
        <w:ind w:left="6120" w:hanging="360"/>
      </w:pPr>
    </w:lvl>
    <w:lvl w:ilvl="7" w:tplc="00190409" w:tentative="1">
      <w:start w:val="1"/>
      <w:numFmt w:val="lowerLetter"/>
      <w:lvlText w:val="%8."/>
      <w:lvlJc w:val="left"/>
      <w:pPr>
        <w:tabs>
          <w:tab w:val="num" w:pos="6840"/>
        </w:tabs>
        <w:ind w:left="6840" w:hanging="360"/>
      </w:pPr>
    </w:lvl>
    <w:lvl w:ilvl="8" w:tplc="001B0409" w:tentative="1">
      <w:start w:val="1"/>
      <w:numFmt w:val="lowerRoman"/>
      <w:lvlText w:val="%9."/>
      <w:lvlJc w:val="right"/>
      <w:pPr>
        <w:tabs>
          <w:tab w:val="num" w:pos="7560"/>
        </w:tabs>
        <w:ind w:left="7560" w:hanging="180"/>
      </w:pPr>
    </w:lvl>
  </w:abstractNum>
  <w:abstractNum w:abstractNumId="31">
    <w:nsid w:val="625B7D1E"/>
    <w:multiLevelType w:val="hybridMultilevel"/>
    <w:tmpl w:val="7C66BA86"/>
    <w:lvl w:ilvl="0" w:tplc="04090001">
      <w:start w:val="1"/>
      <w:numFmt w:val="bullet"/>
      <w:lvlText w:val=""/>
      <w:lvlJc w:val="left"/>
      <w:pPr>
        <w:tabs>
          <w:tab w:val="num" w:pos="1195"/>
        </w:tabs>
        <w:ind w:left="1195" w:hanging="360"/>
      </w:pPr>
      <w:rPr>
        <w:rFonts w:ascii="Symbol" w:hAnsi="Symbol" w:hint="default"/>
      </w:rPr>
    </w:lvl>
    <w:lvl w:ilvl="1" w:tplc="00030409" w:tentative="1">
      <w:start w:val="1"/>
      <w:numFmt w:val="bullet"/>
      <w:lvlText w:val="o"/>
      <w:lvlJc w:val="left"/>
      <w:pPr>
        <w:tabs>
          <w:tab w:val="num" w:pos="1915"/>
        </w:tabs>
        <w:ind w:left="1915" w:hanging="360"/>
      </w:pPr>
      <w:rPr>
        <w:rFonts w:ascii="Courier New" w:hAnsi="Courier New" w:hint="default"/>
      </w:rPr>
    </w:lvl>
    <w:lvl w:ilvl="2" w:tplc="00050409" w:tentative="1">
      <w:start w:val="1"/>
      <w:numFmt w:val="bullet"/>
      <w:lvlText w:val=""/>
      <w:lvlJc w:val="left"/>
      <w:pPr>
        <w:tabs>
          <w:tab w:val="num" w:pos="2635"/>
        </w:tabs>
        <w:ind w:left="2635" w:hanging="360"/>
      </w:pPr>
      <w:rPr>
        <w:rFonts w:ascii="Wingdings" w:hAnsi="Wingdings" w:hint="default"/>
      </w:rPr>
    </w:lvl>
    <w:lvl w:ilvl="3" w:tplc="00010409" w:tentative="1">
      <w:start w:val="1"/>
      <w:numFmt w:val="bullet"/>
      <w:lvlText w:val=""/>
      <w:lvlJc w:val="left"/>
      <w:pPr>
        <w:tabs>
          <w:tab w:val="num" w:pos="3355"/>
        </w:tabs>
        <w:ind w:left="3355" w:hanging="360"/>
      </w:pPr>
      <w:rPr>
        <w:rFonts w:ascii="Symbol" w:hAnsi="Symbol" w:hint="default"/>
      </w:rPr>
    </w:lvl>
    <w:lvl w:ilvl="4" w:tplc="00030409" w:tentative="1">
      <w:start w:val="1"/>
      <w:numFmt w:val="bullet"/>
      <w:lvlText w:val="o"/>
      <w:lvlJc w:val="left"/>
      <w:pPr>
        <w:tabs>
          <w:tab w:val="num" w:pos="4075"/>
        </w:tabs>
        <w:ind w:left="4075" w:hanging="360"/>
      </w:pPr>
      <w:rPr>
        <w:rFonts w:ascii="Courier New" w:hAnsi="Courier New" w:hint="default"/>
      </w:rPr>
    </w:lvl>
    <w:lvl w:ilvl="5" w:tplc="00050409" w:tentative="1">
      <w:start w:val="1"/>
      <w:numFmt w:val="bullet"/>
      <w:lvlText w:val=""/>
      <w:lvlJc w:val="left"/>
      <w:pPr>
        <w:tabs>
          <w:tab w:val="num" w:pos="4795"/>
        </w:tabs>
        <w:ind w:left="4795" w:hanging="360"/>
      </w:pPr>
      <w:rPr>
        <w:rFonts w:ascii="Wingdings" w:hAnsi="Wingdings" w:hint="default"/>
      </w:rPr>
    </w:lvl>
    <w:lvl w:ilvl="6" w:tplc="00010409" w:tentative="1">
      <w:start w:val="1"/>
      <w:numFmt w:val="bullet"/>
      <w:lvlText w:val=""/>
      <w:lvlJc w:val="left"/>
      <w:pPr>
        <w:tabs>
          <w:tab w:val="num" w:pos="5515"/>
        </w:tabs>
        <w:ind w:left="5515" w:hanging="360"/>
      </w:pPr>
      <w:rPr>
        <w:rFonts w:ascii="Symbol" w:hAnsi="Symbol" w:hint="default"/>
      </w:rPr>
    </w:lvl>
    <w:lvl w:ilvl="7" w:tplc="00030409" w:tentative="1">
      <w:start w:val="1"/>
      <w:numFmt w:val="bullet"/>
      <w:lvlText w:val="o"/>
      <w:lvlJc w:val="left"/>
      <w:pPr>
        <w:tabs>
          <w:tab w:val="num" w:pos="6235"/>
        </w:tabs>
        <w:ind w:left="6235" w:hanging="360"/>
      </w:pPr>
      <w:rPr>
        <w:rFonts w:ascii="Courier New" w:hAnsi="Courier New" w:hint="default"/>
      </w:rPr>
    </w:lvl>
    <w:lvl w:ilvl="8" w:tplc="00050409" w:tentative="1">
      <w:start w:val="1"/>
      <w:numFmt w:val="bullet"/>
      <w:lvlText w:val=""/>
      <w:lvlJc w:val="left"/>
      <w:pPr>
        <w:tabs>
          <w:tab w:val="num" w:pos="6955"/>
        </w:tabs>
        <w:ind w:left="6955" w:hanging="360"/>
      </w:pPr>
      <w:rPr>
        <w:rFonts w:ascii="Wingdings" w:hAnsi="Wingdings" w:hint="default"/>
      </w:rPr>
    </w:lvl>
  </w:abstractNum>
  <w:abstractNum w:abstractNumId="32">
    <w:nsid w:val="647369C7"/>
    <w:multiLevelType w:val="hybridMultilevel"/>
    <w:tmpl w:val="02CA6186"/>
    <w:lvl w:ilvl="0" w:tplc="33368314">
      <w:start w:val="1"/>
      <w:numFmt w:val="decimal"/>
      <w:lvlText w:val="%1."/>
      <w:lvlJc w:val="left"/>
      <w:pPr>
        <w:tabs>
          <w:tab w:val="num" w:pos="1135"/>
        </w:tabs>
        <w:ind w:left="1135" w:hanging="360"/>
      </w:pPr>
      <w:rPr>
        <w:rFonts w:hint="default"/>
      </w:rPr>
    </w:lvl>
    <w:lvl w:ilvl="1" w:tplc="00190409" w:tentative="1">
      <w:start w:val="1"/>
      <w:numFmt w:val="lowerLetter"/>
      <w:lvlText w:val="%2."/>
      <w:lvlJc w:val="left"/>
      <w:pPr>
        <w:tabs>
          <w:tab w:val="num" w:pos="1855"/>
        </w:tabs>
        <w:ind w:left="1855" w:hanging="360"/>
      </w:pPr>
    </w:lvl>
    <w:lvl w:ilvl="2" w:tplc="001B0409" w:tentative="1">
      <w:start w:val="1"/>
      <w:numFmt w:val="lowerRoman"/>
      <w:lvlText w:val="%3."/>
      <w:lvlJc w:val="right"/>
      <w:pPr>
        <w:tabs>
          <w:tab w:val="num" w:pos="2575"/>
        </w:tabs>
        <w:ind w:left="2575" w:hanging="180"/>
      </w:pPr>
    </w:lvl>
    <w:lvl w:ilvl="3" w:tplc="000F0409" w:tentative="1">
      <w:start w:val="1"/>
      <w:numFmt w:val="decimal"/>
      <w:lvlText w:val="%4."/>
      <w:lvlJc w:val="left"/>
      <w:pPr>
        <w:tabs>
          <w:tab w:val="num" w:pos="3295"/>
        </w:tabs>
        <w:ind w:left="3295" w:hanging="360"/>
      </w:pPr>
    </w:lvl>
    <w:lvl w:ilvl="4" w:tplc="00190409" w:tentative="1">
      <w:start w:val="1"/>
      <w:numFmt w:val="lowerLetter"/>
      <w:lvlText w:val="%5."/>
      <w:lvlJc w:val="left"/>
      <w:pPr>
        <w:tabs>
          <w:tab w:val="num" w:pos="4015"/>
        </w:tabs>
        <w:ind w:left="4015" w:hanging="360"/>
      </w:pPr>
    </w:lvl>
    <w:lvl w:ilvl="5" w:tplc="001B0409" w:tentative="1">
      <w:start w:val="1"/>
      <w:numFmt w:val="lowerRoman"/>
      <w:lvlText w:val="%6."/>
      <w:lvlJc w:val="right"/>
      <w:pPr>
        <w:tabs>
          <w:tab w:val="num" w:pos="4735"/>
        </w:tabs>
        <w:ind w:left="4735" w:hanging="180"/>
      </w:pPr>
    </w:lvl>
    <w:lvl w:ilvl="6" w:tplc="000F0409" w:tentative="1">
      <w:start w:val="1"/>
      <w:numFmt w:val="decimal"/>
      <w:lvlText w:val="%7."/>
      <w:lvlJc w:val="left"/>
      <w:pPr>
        <w:tabs>
          <w:tab w:val="num" w:pos="5455"/>
        </w:tabs>
        <w:ind w:left="5455" w:hanging="360"/>
      </w:pPr>
    </w:lvl>
    <w:lvl w:ilvl="7" w:tplc="00190409" w:tentative="1">
      <w:start w:val="1"/>
      <w:numFmt w:val="lowerLetter"/>
      <w:lvlText w:val="%8."/>
      <w:lvlJc w:val="left"/>
      <w:pPr>
        <w:tabs>
          <w:tab w:val="num" w:pos="6175"/>
        </w:tabs>
        <w:ind w:left="6175" w:hanging="360"/>
      </w:pPr>
    </w:lvl>
    <w:lvl w:ilvl="8" w:tplc="001B0409" w:tentative="1">
      <w:start w:val="1"/>
      <w:numFmt w:val="lowerRoman"/>
      <w:lvlText w:val="%9."/>
      <w:lvlJc w:val="right"/>
      <w:pPr>
        <w:tabs>
          <w:tab w:val="num" w:pos="6895"/>
        </w:tabs>
        <w:ind w:left="6895" w:hanging="180"/>
      </w:pPr>
    </w:lvl>
  </w:abstractNum>
  <w:abstractNum w:abstractNumId="33">
    <w:nsid w:val="6637260B"/>
    <w:multiLevelType w:val="hybridMultilevel"/>
    <w:tmpl w:val="804C8CA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nsid w:val="67A91A5D"/>
    <w:multiLevelType w:val="hybridMultilevel"/>
    <w:tmpl w:val="10EC8C0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6DCE37F5"/>
    <w:multiLevelType w:val="hybridMultilevel"/>
    <w:tmpl w:val="D736DF16"/>
    <w:lvl w:ilvl="0" w:tplc="04090001">
      <w:start w:val="1"/>
      <w:numFmt w:val="bullet"/>
      <w:lvlText w:val=""/>
      <w:lvlJc w:val="left"/>
      <w:pPr>
        <w:tabs>
          <w:tab w:val="num" w:pos="1195"/>
        </w:tabs>
        <w:ind w:left="1195"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nsid w:val="6F7367C1"/>
    <w:multiLevelType w:val="hybridMultilevel"/>
    <w:tmpl w:val="51349AE8"/>
    <w:lvl w:ilvl="0" w:tplc="72E2DF56">
      <w:start w:val="1"/>
      <w:numFmt w:val="bullet"/>
      <w:pStyle w:val="BodyText"/>
      <w:lvlText w:val=""/>
      <w:lvlJc w:val="left"/>
      <w:pPr>
        <w:tabs>
          <w:tab w:val="num" w:pos="475"/>
        </w:tabs>
        <w:ind w:left="475" w:hanging="288"/>
      </w:pPr>
      <w:rPr>
        <w:rFonts w:ascii="Symbol" w:hAnsi="Symbol" w:hint="default"/>
      </w:rPr>
    </w:lvl>
    <w:lvl w:ilvl="1" w:tplc="00030409" w:tentative="1">
      <w:start w:val="1"/>
      <w:numFmt w:val="bullet"/>
      <w:lvlText w:val="o"/>
      <w:lvlJc w:val="left"/>
      <w:pPr>
        <w:tabs>
          <w:tab w:val="num" w:pos="1915"/>
        </w:tabs>
        <w:ind w:left="1915" w:hanging="360"/>
      </w:pPr>
      <w:rPr>
        <w:rFonts w:ascii="Courier New" w:hAnsi="Courier New" w:hint="default"/>
      </w:rPr>
    </w:lvl>
    <w:lvl w:ilvl="2" w:tplc="00050409" w:tentative="1">
      <w:start w:val="1"/>
      <w:numFmt w:val="bullet"/>
      <w:lvlText w:val=""/>
      <w:lvlJc w:val="left"/>
      <w:pPr>
        <w:tabs>
          <w:tab w:val="num" w:pos="2635"/>
        </w:tabs>
        <w:ind w:left="2635" w:hanging="360"/>
      </w:pPr>
      <w:rPr>
        <w:rFonts w:ascii="Wingdings" w:hAnsi="Wingdings" w:hint="default"/>
      </w:rPr>
    </w:lvl>
    <w:lvl w:ilvl="3" w:tplc="00010409" w:tentative="1">
      <w:start w:val="1"/>
      <w:numFmt w:val="bullet"/>
      <w:lvlText w:val=""/>
      <w:lvlJc w:val="left"/>
      <w:pPr>
        <w:tabs>
          <w:tab w:val="num" w:pos="3355"/>
        </w:tabs>
        <w:ind w:left="3355" w:hanging="360"/>
      </w:pPr>
      <w:rPr>
        <w:rFonts w:ascii="Symbol" w:hAnsi="Symbol" w:hint="default"/>
      </w:rPr>
    </w:lvl>
    <w:lvl w:ilvl="4" w:tplc="00030409" w:tentative="1">
      <w:start w:val="1"/>
      <w:numFmt w:val="bullet"/>
      <w:lvlText w:val="o"/>
      <w:lvlJc w:val="left"/>
      <w:pPr>
        <w:tabs>
          <w:tab w:val="num" w:pos="4075"/>
        </w:tabs>
        <w:ind w:left="4075" w:hanging="360"/>
      </w:pPr>
      <w:rPr>
        <w:rFonts w:ascii="Courier New" w:hAnsi="Courier New" w:hint="default"/>
      </w:rPr>
    </w:lvl>
    <w:lvl w:ilvl="5" w:tplc="00050409" w:tentative="1">
      <w:start w:val="1"/>
      <w:numFmt w:val="bullet"/>
      <w:lvlText w:val=""/>
      <w:lvlJc w:val="left"/>
      <w:pPr>
        <w:tabs>
          <w:tab w:val="num" w:pos="4795"/>
        </w:tabs>
        <w:ind w:left="4795" w:hanging="360"/>
      </w:pPr>
      <w:rPr>
        <w:rFonts w:ascii="Wingdings" w:hAnsi="Wingdings" w:hint="default"/>
      </w:rPr>
    </w:lvl>
    <w:lvl w:ilvl="6" w:tplc="00010409" w:tentative="1">
      <w:start w:val="1"/>
      <w:numFmt w:val="bullet"/>
      <w:lvlText w:val=""/>
      <w:lvlJc w:val="left"/>
      <w:pPr>
        <w:tabs>
          <w:tab w:val="num" w:pos="5515"/>
        </w:tabs>
        <w:ind w:left="5515" w:hanging="360"/>
      </w:pPr>
      <w:rPr>
        <w:rFonts w:ascii="Symbol" w:hAnsi="Symbol" w:hint="default"/>
      </w:rPr>
    </w:lvl>
    <w:lvl w:ilvl="7" w:tplc="00030409" w:tentative="1">
      <w:start w:val="1"/>
      <w:numFmt w:val="bullet"/>
      <w:lvlText w:val="o"/>
      <w:lvlJc w:val="left"/>
      <w:pPr>
        <w:tabs>
          <w:tab w:val="num" w:pos="6235"/>
        </w:tabs>
        <w:ind w:left="6235" w:hanging="360"/>
      </w:pPr>
      <w:rPr>
        <w:rFonts w:ascii="Courier New" w:hAnsi="Courier New" w:hint="default"/>
      </w:rPr>
    </w:lvl>
    <w:lvl w:ilvl="8" w:tplc="00050409" w:tentative="1">
      <w:start w:val="1"/>
      <w:numFmt w:val="bullet"/>
      <w:lvlText w:val=""/>
      <w:lvlJc w:val="left"/>
      <w:pPr>
        <w:tabs>
          <w:tab w:val="num" w:pos="6955"/>
        </w:tabs>
        <w:ind w:left="6955" w:hanging="360"/>
      </w:pPr>
      <w:rPr>
        <w:rFonts w:ascii="Wingdings" w:hAnsi="Wingdings" w:hint="default"/>
      </w:rPr>
    </w:lvl>
  </w:abstractNum>
  <w:abstractNum w:abstractNumId="37">
    <w:nsid w:val="724A3FB6"/>
    <w:multiLevelType w:val="hybridMultilevel"/>
    <w:tmpl w:val="C1B4C3EA"/>
    <w:lvl w:ilvl="0" w:tplc="000F0409">
      <w:start w:val="1"/>
      <w:numFmt w:val="decimal"/>
      <w:lvlText w:val="%1."/>
      <w:lvlJc w:val="left"/>
      <w:pPr>
        <w:tabs>
          <w:tab w:val="num" w:pos="1440"/>
        </w:tabs>
        <w:ind w:left="1440" w:hanging="360"/>
      </w:p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38">
    <w:nsid w:val="74A4794A"/>
    <w:multiLevelType w:val="hybridMultilevel"/>
    <w:tmpl w:val="A5040B82"/>
    <w:lvl w:ilvl="0" w:tplc="04090001">
      <w:start w:val="1"/>
      <w:numFmt w:val="bullet"/>
      <w:lvlText w:val=""/>
      <w:lvlJc w:val="left"/>
      <w:pPr>
        <w:tabs>
          <w:tab w:val="num" w:pos="1195"/>
        </w:tabs>
        <w:ind w:left="1195" w:hanging="360"/>
      </w:pPr>
      <w:rPr>
        <w:rFonts w:ascii="Symbol" w:hAnsi="Symbol" w:hint="default"/>
      </w:rPr>
    </w:lvl>
    <w:lvl w:ilvl="1" w:tplc="00030409" w:tentative="1">
      <w:start w:val="1"/>
      <w:numFmt w:val="bullet"/>
      <w:lvlText w:val="o"/>
      <w:lvlJc w:val="left"/>
      <w:pPr>
        <w:tabs>
          <w:tab w:val="num" w:pos="1915"/>
        </w:tabs>
        <w:ind w:left="1915" w:hanging="360"/>
      </w:pPr>
      <w:rPr>
        <w:rFonts w:ascii="Courier New" w:hAnsi="Courier New" w:hint="default"/>
      </w:rPr>
    </w:lvl>
    <w:lvl w:ilvl="2" w:tplc="00050409" w:tentative="1">
      <w:start w:val="1"/>
      <w:numFmt w:val="bullet"/>
      <w:lvlText w:val=""/>
      <w:lvlJc w:val="left"/>
      <w:pPr>
        <w:tabs>
          <w:tab w:val="num" w:pos="2635"/>
        </w:tabs>
        <w:ind w:left="2635" w:hanging="360"/>
      </w:pPr>
      <w:rPr>
        <w:rFonts w:ascii="Wingdings" w:hAnsi="Wingdings" w:hint="default"/>
      </w:rPr>
    </w:lvl>
    <w:lvl w:ilvl="3" w:tplc="00010409" w:tentative="1">
      <w:start w:val="1"/>
      <w:numFmt w:val="bullet"/>
      <w:lvlText w:val=""/>
      <w:lvlJc w:val="left"/>
      <w:pPr>
        <w:tabs>
          <w:tab w:val="num" w:pos="3355"/>
        </w:tabs>
        <w:ind w:left="3355" w:hanging="360"/>
      </w:pPr>
      <w:rPr>
        <w:rFonts w:ascii="Symbol" w:hAnsi="Symbol" w:hint="default"/>
      </w:rPr>
    </w:lvl>
    <w:lvl w:ilvl="4" w:tplc="00030409" w:tentative="1">
      <w:start w:val="1"/>
      <w:numFmt w:val="bullet"/>
      <w:lvlText w:val="o"/>
      <w:lvlJc w:val="left"/>
      <w:pPr>
        <w:tabs>
          <w:tab w:val="num" w:pos="4075"/>
        </w:tabs>
        <w:ind w:left="4075" w:hanging="360"/>
      </w:pPr>
      <w:rPr>
        <w:rFonts w:ascii="Courier New" w:hAnsi="Courier New" w:hint="default"/>
      </w:rPr>
    </w:lvl>
    <w:lvl w:ilvl="5" w:tplc="00050409" w:tentative="1">
      <w:start w:val="1"/>
      <w:numFmt w:val="bullet"/>
      <w:lvlText w:val=""/>
      <w:lvlJc w:val="left"/>
      <w:pPr>
        <w:tabs>
          <w:tab w:val="num" w:pos="4795"/>
        </w:tabs>
        <w:ind w:left="4795" w:hanging="360"/>
      </w:pPr>
      <w:rPr>
        <w:rFonts w:ascii="Wingdings" w:hAnsi="Wingdings" w:hint="default"/>
      </w:rPr>
    </w:lvl>
    <w:lvl w:ilvl="6" w:tplc="00010409" w:tentative="1">
      <w:start w:val="1"/>
      <w:numFmt w:val="bullet"/>
      <w:lvlText w:val=""/>
      <w:lvlJc w:val="left"/>
      <w:pPr>
        <w:tabs>
          <w:tab w:val="num" w:pos="5515"/>
        </w:tabs>
        <w:ind w:left="5515" w:hanging="360"/>
      </w:pPr>
      <w:rPr>
        <w:rFonts w:ascii="Symbol" w:hAnsi="Symbol" w:hint="default"/>
      </w:rPr>
    </w:lvl>
    <w:lvl w:ilvl="7" w:tplc="00030409" w:tentative="1">
      <w:start w:val="1"/>
      <w:numFmt w:val="bullet"/>
      <w:lvlText w:val="o"/>
      <w:lvlJc w:val="left"/>
      <w:pPr>
        <w:tabs>
          <w:tab w:val="num" w:pos="6235"/>
        </w:tabs>
        <w:ind w:left="6235" w:hanging="360"/>
      </w:pPr>
      <w:rPr>
        <w:rFonts w:ascii="Courier New" w:hAnsi="Courier New" w:hint="default"/>
      </w:rPr>
    </w:lvl>
    <w:lvl w:ilvl="8" w:tplc="00050409" w:tentative="1">
      <w:start w:val="1"/>
      <w:numFmt w:val="bullet"/>
      <w:lvlText w:val=""/>
      <w:lvlJc w:val="left"/>
      <w:pPr>
        <w:tabs>
          <w:tab w:val="num" w:pos="6955"/>
        </w:tabs>
        <w:ind w:left="6955" w:hanging="360"/>
      </w:pPr>
      <w:rPr>
        <w:rFonts w:ascii="Wingdings" w:hAnsi="Wingdings" w:hint="default"/>
      </w:rPr>
    </w:lvl>
  </w:abstractNum>
  <w:abstractNum w:abstractNumId="39">
    <w:nsid w:val="752A143F"/>
    <w:multiLevelType w:val="hybridMultilevel"/>
    <w:tmpl w:val="BA72180A"/>
    <w:lvl w:ilvl="0" w:tplc="BEE8766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606199A"/>
    <w:multiLevelType w:val="hybridMultilevel"/>
    <w:tmpl w:val="35A2DD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77461BAF"/>
    <w:multiLevelType w:val="multilevel"/>
    <w:tmpl w:val="8D6AB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9CE2FFD"/>
    <w:multiLevelType w:val="hybridMultilevel"/>
    <w:tmpl w:val="69CA09D8"/>
    <w:lvl w:ilvl="0" w:tplc="04090001">
      <w:start w:val="1"/>
      <w:numFmt w:val="bullet"/>
      <w:lvlText w:val=""/>
      <w:lvlJc w:val="left"/>
      <w:pPr>
        <w:tabs>
          <w:tab w:val="num" w:pos="655"/>
        </w:tabs>
        <w:ind w:left="655" w:hanging="360"/>
      </w:pPr>
      <w:rPr>
        <w:rFonts w:ascii="Symbol" w:hAnsi="Symbol" w:hint="default"/>
      </w:rPr>
    </w:lvl>
    <w:lvl w:ilvl="1" w:tplc="00030409" w:tentative="1">
      <w:start w:val="1"/>
      <w:numFmt w:val="bullet"/>
      <w:lvlText w:val="o"/>
      <w:lvlJc w:val="left"/>
      <w:pPr>
        <w:tabs>
          <w:tab w:val="num" w:pos="900"/>
        </w:tabs>
        <w:ind w:left="900" w:hanging="360"/>
      </w:pPr>
      <w:rPr>
        <w:rFonts w:ascii="Courier New" w:hAnsi="Courier New" w:hint="default"/>
      </w:rPr>
    </w:lvl>
    <w:lvl w:ilvl="2" w:tplc="00050409" w:tentative="1">
      <w:start w:val="1"/>
      <w:numFmt w:val="bullet"/>
      <w:lvlText w:val=""/>
      <w:lvlJc w:val="left"/>
      <w:pPr>
        <w:tabs>
          <w:tab w:val="num" w:pos="1620"/>
        </w:tabs>
        <w:ind w:left="1620" w:hanging="360"/>
      </w:pPr>
      <w:rPr>
        <w:rFonts w:ascii="Wingdings" w:hAnsi="Wingdings" w:hint="default"/>
      </w:rPr>
    </w:lvl>
    <w:lvl w:ilvl="3" w:tplc="00010409" w:tentative="1">
      <w:start w:val="1"/>
      <w:numFmt w:val="bullet"/>
      <w:lvlText w:val=""/>
      <w:lvlJc w:val="left"/>
      <w:pPr>
        <w:tabs>
          <w:tab w:val="num" w:pos="2340"/>
        </w:tabs>
        <w:ind w:left="2340" w:hanging="360"/>
      </w:pPr>
      <w:rPr>
        <w:rFonts w:ascii="Symbol" w:hAnsi="Symbol" w:hint="default"/>
      </w:rPr>
    </w:lvl>
    <w:lvl w:ilvl="4" w:tplc="00030409" w:tentative="1">
      <w:start w:val="1"/>
      <w:numFmt w:val="bullet"/>
      <w:lvlText w:val="o"/>
      <w:lvlJc w:val="left"/>
      <w:pPr>
        <w:tabs>
          <w:tab w:val="num" w:pos="3060"/>
        </w:tabs>
        <w:ind w:left="3060" w:hanging="360"/>
      </w:pPr>
      <w:rPr>
        <w:rFonts w:ascii="Courier New" w:hAnsi="Courier New" w:hint="default"/>
      </w:rPr>
    </w:lvl>
    <w:lvl w:ilvl="5" w:tplc="00050409" w:tentative="1">
      <w:start w:val="1"/>
      <w:numFmt w:val="bullet"/>
      <w:lvlText w:val=""/>
      <w:lvlJc w:val="left"/>
      <w:pPr>
        <w:tabs>
          <w:tab w:val="num" w:pos="3780"/>
        </w:tabs>
        <w:ind w:left="3780" w:hanging="360"/>
      </w:pPr>
      <w:rPr>
        <w:rFonts w:ascii="Wingdings" w:hAnsi="Wingdings" w:hint="default"/>
      </w:rPr>
    </w:lvl>
    <w:lvl w:ilvl="6" w:tplc="00010409" w:tentative="1">
      <w:start w:val="1"/>
      <w:numFmt w:val="bullet"/>
      <w:lvlText w:val=""/>
      <w:lvlJc w:val="left"/>
      <w:pPr>
        <w:tabs>
          <w:tab w:val="num" w:pos="4500"/>
        </w:tabs>
        <w:ind w:left="4500" w:hanging="360"/>
      </w:pPr>
      <w:rPr>
        <w:rFonts w:ascii="Symbol" w:hAnsi="Symbol" w:hint="default"/>
      </w:rPr>
    </w:lvl>
    <w:lvl w:ilvl="7" w:tplc="00030409" w:tentative="1">
      <w:start w:val="1"/>
      <w:numFmt w:val="bullet"/>
      <w:lvlText w:val="o"/>
      <w:lvlJc w:val="left"/>
      <w:pPr>
        <w:tabs>
          <w:tab w:val="num" w:pos="5220"/>
        </w:tabs>
        <w:ind w:left="5220" w:hanging="360"/>
      </w:pPr>
      <w:rPr>
        <w:rFonts w:ascii="Courier New" w:hAnsi="Courier New" w:hint="default"/>
      </w:rPr>
    </w:lvl>
    <w:lvl w:ilvl="8" w:tplc="00050409" w:tentative="1">
      <w:start w:val="1"/>
      <w:numFmt w:val="bullet"/>
      <w:lvlText w:val=""/>
      <w:lvlJc w:val="left"/>
      <w:pPr>
        <w:tabs>
          <w:tab w:val="num" w:pos="5940"/>
        </w:tabs>
        <w:ind w:left="5940" w:hanging="360"/>
      </w:pPr>
      <w:rPr>
        <w:rFonts w:ascii="Wingdings" w:hAnsi="Wingdings" w:hint="default"/>
      </w:rPr>
    </w:lvl>
  </w:abstractNum>
  <w:abstractNum w:abstractNumId="43">
    <w:nsid w:val="7B6B16D1"/>
    <w:multiLevelType w:val="hybridMultilevel"/>
    <w:tmpl w:val="1C32074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nsid w:val="7BB94A5B"/>
    <w:multiLevelType w:val="hybridMultilevel"/>
    <w:tmpl w:val="93E2AC5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5">
    <w:nsid w:val="7C5110F0"/>
    <w:multiLevelType w:val="hybridMultilevel"/>
    <w:tmpl w:val="D804BE0E"/>
    <w:lvl w:ilvl="0" w:tplc="04090001">
      <w:start w:val="1"/>
      <w:numFmt w:val="bullet"/>
      <w:lvlText w:val=""/>
      <w:lvlJc w:val="left"/>
      <w:pPr>
        <w:tabs>
          <w:tab w:val="num" w:pos="1195"/>
        </w:tabs>
        <w:ind w:left="1195" w:hanging="360"/>
      </w:pPr>
      <w:rPr>
        <w:rFonts w:ascii="Symbol" w:hAnsi="Symbol" w:hint="default"/>
      </w:rPr>
    </w:lvl>
    <w:lvl w:ilvl="1" w:tplc="00030409" w:tentative="1">
      <w:start w:val="1"/>
      <w:numFmt w:val="bullet"/>
      <w:lvlText w:val="o"/>
      <w:lvlJc w:val="left"/>
      <w:pPr>
        <w:tabs>
          <w:tab w:val="num" w:pos="1915"/>
        </w:tabs>
        <w:ind w:left="1915" w:hanging="360"/>
      </w:pPr>
      <w:rPr>
        <w:rFonts w:ascii="Courier New" w:hAnsi="Courier New" w:hint="default"/>
      </w:rPr>
    </w:lvl>
    <w:lvl w:ilvl="2" w:tplc="00050409" w:tentative="1">
      <w:start w:val="1"/>
      <w:numFmt w:val="bullet"/>
      <w:lvlText w:val=""/>
      <w:lvlJc w:val="left"/>
      <w:pPr>
        <w:tabs>
          <w:tab w:val="num" w:pos="2635"/>
        </w:tabs>
        <w:ind w:left="2635" w:hanging="360"/>
      </w:pPr>
      <w:rPr>
        <w:rFonts w:ascii="Wingdings" w:hAnsi="Wingdings" w:hint="default"/>
      </w:rPr>
    </w:lvl>
    <w:lvl w:ilvl="3" w:tplc="00010409" w:tentative="1">
      <w:start w:val="1"/>
      <w:numFmt w:val="bullet"/>
      <w:lvlText w:val=""/>
      <w:lvlJc w:val="left"/>
      <w:pPr>
        <w:tabs>
          <w:tab w:val="num" w:pos="3355"/>
        </w:tabs>
        <w:ind w:left="3355" w:hanging="360"/>
      </w:pPr>
      <w:rPr>
        <w:rFonts w:ascii="Symbol" w:hAnsi="Symbol" w:hint="default"/>
      </w:rPr>
    </w:lvl>
    <w:lvl w:ilvl="4" w:tplc="00030409" w:tentative="1">
      <w:start w:val="1"/>
      <w:numFmt w:val="bullet"/>
      <w:lvlText w:val="o"/>
      <w:lvlJc w:val="left"/>
      <w:pPr>
        <w:tabs>
          <w:tab w:val="num" w:pos="4075"/>
        </w:tabs>
        <w:ind w:left="4075" w:hanging="360"/>
      </w:pPr>
      <w:rPr>
        <w:rFonts w:ascii="Courier New" w:hAnsi="Courier New" w:hint="default"/>
      </w:rPr>
    </w:lvl>
    <w:lvl w:ilvl="5" w:tplc="00050409" w:tentative="1">
      <w:start w:val="1"/>
      <w:numFmt w:val="bullet"/>
      <w:lvlText w:val=""/>
      <w:lvlJc w:val="left"/>
      <w:pPr>
        <w:tabs>
          <w:tab w:val="num" w:pos="4795"/>
        </w:tabs>
        <w:ind w:left="4795" w:hanging="360"/>
      </w:pPr>
      <w:rPr>
        <w:rFonts w:ascii="Wingdings" w:hAnsi="Wingdings" w:hint="default"/>
      </w:rPr>
    </w:lvl>
    <w:lvl w:ilvl="6" w:tplc="00010409" w:tentative="1">
      <w:start w:val="1"/>
      <w:numFmt w:val="bullet"/>
      <w:lvlText w:val=""/>
      <w:lvlJc w:val="left"/>
      <w:pPr>
        <w:tabs>
          <w:tab w:val="num" w:pos="5515"/>
        </w:tabs>
        <w:ind w:left="5515" w:hanging="360"/>
      </w:pPr>
      <w:rPr>
        <w:rFonts w:ascii="Symbol" w:hAnsi="Symbol" w:hint="default"/>
      </w:rPr>
    </w:lvl>
    <w:lvl w:ilvl="7" w:tplc="00030409" w:tentative="1">
      <w:start w:val="1"/>
      <w:numFmt w:val="bullet"/>
      <w:lvlText w:val="o"/>
      <w:lvlJc w:val="left"/>
      <w:pPr>
        <w:tabs>
          <w:tab w:val="num" w:pos="6235"/>
        </w:tabs>
        <w:ind w:left="6235" w:hanging="360"/>
      </w:pPr>
      <w:rPr>
        <w:rFonts w:ascii="Courier New" w:hAnsi="Courier New" w:hint="default"/>
      </w:rPr>
    </w:lvl>
    <w:lvl w:ilvl="8" w:tplc="00050409" w:tentative="1">
      <w:start w:val="1"/>
      <w:numFmt w:val="bullet"/>
      <w:lvlText w:val=""/>
      <w:lvlJc w:val="left"/>
      <w:pPr>
        <w:tabs>
          <w:tab w:val="num" w:pos="6955"/>
        </w:tabs>
        <w:ind w:left="6955" w:hanging="360"/>
      </w:pPr>
      <w:rPr>
        <w:rFonts w:ascii="Wingdings" w:hAnsi="Wingdings" w:hint="default"/>
      </w:rPr>
    </w:lvl>
  </w:abstractNum>
  <w:abstractNum w:abstractNumId="46">
    <w:nsid w:val="7D4B7C3A"/>
    <w:multiLevelType w:val="hybridMultilevel"/>
    <w:tmpl w:val="D2048214"/>
    <w:lvl w:ilvl="0" w:tplc="000F0409">
      <w:start w:val="1"/>
      <w:numFmt w:val="decimal"/>
      <w:lvlText w:val="%1."/>
      <w:lvlJc w:val="left"/>
      <w:pPr>
        <w:tabs>
          <w:tab w:val="num" w:pos="1195"/>
        </w:tabs>
        <w:ind w:left="1195" w:hanging="360"/>
      </w:pPr>
    </w:lvl>
    <w:lvl w:ilvl="1" w:tplc="00190409">
      <w:start w:val="1"/>
      <w:numFmt w:val="lowerLetter"/>
      <w:lvlText w:val="%2."/>
      <w:lvlJc w:val="left"/>
      <w:pPr>
        <w:tabs>
          <w:tab w:val="num" w:pos="1915"/>
        </w:tabs>
        <w:ind w:left="1915" w:hanging="360"/>
      </w:pPr>
    </w:lvl>
    <w:lvl w:ilvl="2" w:tplc="C64C867C">
      <w:start w:val="1"/>
      <w:numFmt w:val="upperLetter"/>
      <w:lvlText w:val="%3."/>
      <w:lvlJc w:val="left"/>
      <w:pPr>
        <w:tabs>
          <w:tab w:val="num" w:pos="2815"/>
        </w:tabs>
        <w:ind w:left="2815" w:hanging="360"/>
      </w:pPr>
      <w:rPr>
        <w:rFonts w:hint="default"/>
      </w:rPr>
    </w:lvl>
    <w:lvl w:ilvl="3" w:tplc="000F0409">
      <w:start w:val="1"/>
      <w:numFmt w:val="decimal"/>
      <w:lvlText w:val="%4."/>
      <w:lvlJc w:val="left"/>
      <w:pPr>
        <w:tabs>
          <w:tab w:val="num" w:pos="3355"/>
        </w:tabs>
        <w:ind w:left="3355" w:hanging="360"/>
      </w:pPr>
    </w:lvl>
    <w:lvl w:ilvl="4" w:tplc="00190409" w:tentative="1">
      <w:start w:val="1"/>
      <w:numFmt w:val="lowerLetter"/>
      <w:lvlText w:val="%5."/>
      <w:lvlJc w:val="left"/>
      <w:pPr>
        <w:tabs>
          <w:tab w:val="num" w:pos="4075"/>
        </w:tabs>
        <w:ind w:left="4075" w:hanging="360"/>
      </w:pPr>
    </w:lvl>
    <w:lvl w:ilvl="5" w:tplc="001B0409" w:tentative="1">
      <w:start w:val="1"/>
      <w:numFmt w:val="lowerRoman"/>
      <w:lvlText w:val="%6."/>
      <w:lvlJc w:val="right"/>
      <w:pPr>
        <w:tabs>
          <w:tab w:val="num" w:pos="4795"/>
        </w:tabs>
        <w:ind w:left="4795" w:hanging="180"/>
      </w:pPr>
    </w:lvl>
    <w:lvl w:ilvl="6" w:tplc="000F0409" w:tentative="1">
      <w:start w:val="1"/>
      <w:numFmt w:val="decimal"/>
      <w:lvlText w:val="%7."/>
      <w:lvlJc w:val="left"/>
      <w:pPr>
        <w:tabs>
          <w:tab w:val="num" w:pos="5515"/>
        </w:tabs>
        <w:ind w:left="5515" w:hanging="360"/>
      </w:pPr>
    </w:lvl>
    <w:lvl w:ilvl="7" w:tplc="00190409" w:tentative="1">
      <w:start w:val="1"/>
      <w:numFmt w:val="lowerLetter"/>
      <w:lvlText w:val="%8."/>
      <w:lvlJc w:val="left"/>
      <w:pPr>
        <w:tabs>
          <w:tab w:val="num" w:pos="6235"/>
        </w:tabs>
        <w:ind w:left="6235" w:hanging="360"/>
      </w:pPr>
    </w:lvl>
    <w:lvl w:ilvl="8" w:tplc="001B0409" w:tentative="1">
      <w:start w:val="1"/>
      <w:numFmt w:val="lowerRoman"/>
      <w:lvlText w:val="%9."/>
      <w:lvlJc w:val="right"/>
      <w:pPr>
        <w:tabs>
          <w:tab w:val="num" w:pos="6955"/>
        </w:tabs>
        <w:ind w:left="6955" w:hanging="180"/>
      </w:pPr>
    </w:lvl>
  </w:abstractNum>
  <w:abstractNum w:abstractNumId="47">
    <w:nsid w:val="7F175A3F"/>
    <w:multiLevelType w:val="hybridMultilevel"/>
    <w:tmpl w:val="EC68D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20"/>
  </w:num>
  <w:num w:numId="3">
    <w:abstractNumId w:val="7"/>
  </w:num>
  <w:num w:numId="4">
    <w:abstractNumId w:val="5"/>
  </w:num>
  <w:num w:numId="5">
    <w:abstractNumId w:val="34"/>
  </w:num>
  <w:num w:numId="6">
    <w:abstractNumId w:val="44"/>
  </w:num>
  <w:num w:numId="7">
    <w:abstractNumId w:val="10"/>
  </w:num>
  <w:num w:numId="8">
    <w:abstractNumId w:val="33"/>
  </w:num>
  <w:num w:numId="9">
    <w:abstractNumId w:val="3"/>
  </w:num>
  <w:num w:numId="10">
    <w:abstractNumId w:val="19"/>
  </w:num>
  <w:num w:numId="11">
    <w:abstractNumId w:val="26"/>
  </w:num>
  <w:num w:numId="12">
    <w:abstractNumId w:val="11"/>
  </w:num>
  <w:num w:numId="13">
    <w:abstractNumId w:val="8"/>
  </w:num>
  <w:num w:numId="14">
    <w:abstractNumId w:val="6"/>
  </w:num>
  <w:num w:numId="15">
    <w:abstractNumId w:val="22"/>
  </w:num>
  <w:num w:numId="16">
    <w:abstractNumId w:val="23"/>
  </w:num>
  <w:num w:numId="17">
    <w:abstractNumId w:val="18"/>
  </w:num>
  <w:num w:numId="18">
    <w:abstractNumId w:val="9"/>
  </w:num>
  <w:num w:numId="19">
    <w:abstractNumId w:val="28"/>
  </w:num>
  <w:num w:numId="20">
    <w:abstractNumId w:val="41"/>
  </w:num>
  <w:num w:numId="21">
    <w:abstractNumId w:val="1"/>
  </w:num>
  <w:num w:numId="22">
    <w:abstractNumId w:val="15"/>
  </w:num>
  <w:num w:numId="23">
    <w:abstractNumId w:val="35"/>
  </w:num>
  <w:num w:numId="24">
    <w:abstractNumId w:val="42"/>
  </w:num>
  <w:num w:numId="25">
    <w:abstractNumId w:val="21"/>
  </w:num>
  <w:num w:numId="26">
    <w:abstractNumId w:val="38"/>
  </w:num>
  <w:num w:numId="27">
    <w:abstractNumId w:val="45"/>
  </w:num>
  <w:num w:numId="28">
    <w:abstractNumId w:val="29"/>
  </w:num>
  <w:num w:numId="29">
    <w:abstractNumId w:val="32"/>
  </w:num>
  <w:num w:numId="30">
    <w:abstractNumId w:val="31"/>
  </w:num>
  <w:num w:numId="31">
    <w:abstractNumId w:val="14"/>
  </w:num>
  <w:num w:numId="32">
    <w:abstractNumId w:val="46"/>
  </w:num>
  <w:num w:numId="33">
    <w:abstractNumId w:val="24"/>
  </w:num>
  <w:num w:numId="34">
    <w:abstractNumId w:val="25"/>
  </w:num>
  <w:num w:numId="35">
    <w:abstractNumId w:val="4"/>
  </w:num>
  <w:num w:numId="36">
    <w:abstractNumId w:val="40"/>
  </w:num>
  <w:num w:numId="37">
    <w:abstractNumId w:val="13"/>
  </w:num>
  <w:num w:numId="38">
    <w:abstractNumId w:val="43"/>
  </w:num>
  <w:num w:numId="39">
    <w:abstractNumId w:val="47"/>
  </w:num>
  <w:num w:numId="40">
    <w:abstractNumId w:val="2"/>
  </w:num>
  <w:num w:numId="41">
    <w:abstractNumId w:val="17"/>
  </w:num>
  <w:num w:numId="42">
    <w:abstractNumId w:val="39"/>
  </w:num>
  <w:num w:numId="43">
    <w:abstractNumId w:val="16"/>
  </w:num>
  <w:num w:numId="44">
    <w:abstractNumId w:val="37"/>
  </w:num>
  <w:num w:numId="45">
    <w:abstractNumId w:val="30"/>
  </w:num>
  <w:num w:numId="46">
    <w:abstractNumId w:val="27"/>
  </w:num>
  <w:num w:numId="47">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 w:dllVersion="2" w:checkStyle="1"/>
  <w:attachedTemplate r:id="rId1"/>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421"/>
    <w:rsid w:val="000C22CF"/>
    <w:rsid w:val="00164ABC"/>
    <w:rsid w:val="0017154A"/>
    <w:rsid w:val="00317421"/>
    <w:rsid w:val="0032104F"/>
    <w:rsid w:val="005E068E"/>
    <w:rsid w:val="006D3DD5"/>
    <w:rsid w:val="00960B7B"/>
    <w:rsid w:val="00963B07"/>
    <w:rsid w:val="00B70A18"/>
    <w:rsid w:val="00C40E8A"/>
    <w:rsid w:val="00F105EA"/>
    <w:rsid w:val="00F415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23BD26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439"/>
    <w:rPr>
      <w:sz w:val="24"/>
      <w:szCs w:val="24"/>
    </w:rPr>
  </w:style>
  <w:style w:type="paragraph" w:styleId="Heading1">
    <w:name w:val="heading 1"/>
    <w:basedOn w:val="Normal"/>
    <w:next w:val="Normal"/>
    <w:qFormat/>
    <w:rsid w:val="00BC5698"/>
    <w:pPr>
      <w:keepNext/>
      <w:numPr>
        <w:numId w:val="2"/>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BC5698"/>
    <w:pPr>
      <w:keepNext/>
      <w:numPr>
        <w:ilvl w:val="1"/>
        <w:numId w:val="2"/>
      </w:numPr>
      <w:overflowPunct w:val="0"/>
      <w:autoSpaceDE w:val="0"/>
      <w:autoSpaceDN w:val="0"/>
      <w:adjustRightInd w:val="0"/>
      <w:spacing w:before="240" w:after="60"/>
      <w:textAlignment w:val="baseline"/>
      <w:outlineLvl w:val="1"/>
    </w:pPr>
    <w:rPr>
      <w:rFonts w:ascii="Arial" w:hAnsi="Arial" w:cs="Arial"/>
      <w:b/>
      <w:bCs/>
      <w:i/>
      <w:iCs/>
      <w:sz w:val="28"/>
      <w:szCs w:val="28"/>
    </w:rPr>
  </w:style>
  <w:style w:type="paragraph" w:styleId="Heading3">
    <w:name w:val="heading 3"/>
    <w:basedOn w:val="Normal"/>
    <w:next w:val="Normal"/>
    <w:qFormat/>
    <w:rsid w:val="00BC5698"/>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qFormat/>
    <w:rsid w:val="00BC5698"/>
    <w:pPr>
      <w:keepNext/>
      <w:numPr>
        <w:ilvl w:val="3"/>
        <w:numId w:val="2"/>
      </w:numPr>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TOC6Char">
    <w:name w:val="TOC 6 Char"/>
    <w:basedOn w:val="Normal"/>
    <w:next w:val="BodyText1"/>
    <w:rsid w:val="000E04EC"/>
    <w:pPr>
      <w:keepNext/>
      <w:autoSpaceDE w:val="0"/>
      <w:autoSpaceDN w:val="0"/>
      <w:adjustRightInd w:val="0"/>
      <w:spacing w:before="120" w:after="120"/>
    </w:pPr>
    <w:rPr>
      <w:rFonts w:cs="Arial"/>
      <w:b/>
      <w:bCs/>
      <w:sz w:val="36"/>
      <w:szCs w:val="28"/>
    </w:rPr>
  </w:style>
  <w:style w:type="paragraph" w:customStyle="1" w:styleId="BodyText1">
    <w:name w:val="Body Text1"/>
    <w:link w:val="BodytextChar"/>
    <w:rsid w:val="00695FAC"/>
    <w:pPr>
      <w:autoSpaceDE w:val="0"/>
      <w:autoSpaceDN w:val="0"/>
      <w:adjustRightInd w:val="0"/>
      <w:spacing w:after="80"/>
      <w:ind w:left="360"/>
    </w:pPr>
    <w:rPr>
      <w:color w:val="000000"/>
      <w:szCs w:val="22"/>
    </w:rPr>
  </w:style>
  <w:style w:type="paragraph" w:customStyle="1" w:styleId="ChapterHeading">
    <w:name w:val="Chapter Heading"/>
    <w:next w:val="ChapterTitle"/>
    <w:rsid w:val="00C35282"/>
    <w:pPr>
      <w:pageBreakBefore/>
      <w:pBdr>
        <w:bottom w:val="single" w:sz="4" w:space="1" w:color="auto"/>
      </w:pBdr>
      <w:spacing w:after="120"/>
      <w:jc w:val="right"/>
    </w:pPr>
    <w:rPr>
      <w:b/>
      <w:sz w:val="72"/>
      <w14:shadow w14:blurRad="50800" w14:dist="38100" w14:dir="2700000" w14:sx="100000" w14:sy="100000" w14:kx="0" w14:ky="0" w14:algn="tl">
        <w14:srgbClr w14:val="000000">
          <w14:alpha w14:val="60000"/>
        </w14:srgbClr>
      </w14:shadow>
    </w:rPr>
  </w:style>
  <w:style w:type="paragraph" w:customStyle="1" w:styleId="ChapterTitle">
    <w:name w:val="Chapter Title"/>
    <w:next w:val="BodyText1"/>
    <w:rsid w:val="00C35282"/>
    <w:pPr>
      <w:spacing w:after="240"/>
      <w:jc w:val="right"/>
    </w:pPr>
    <w:rPr>
      <w:b/>
      <w:sz w:val="60"/>
    </w:rPr>
  </w:style>
  <w:style w:type="paragraph" w:customStyle="1" w:styleId="Quote-Inserted">
    <w:name w:val="Quote - Inserted"/>
    <w:basedOn w:val="BodyText1"/>
    <w:rsid w:val="00FA79BE"/>
    <w:pPr>
      <w:ind w:firstLine="432"/>
    </w:pPr>
    <w:rPr>
      <w:i/>
    </w:rPr>
  </w:style>
  <w:style w:type="paragraph" w:customStyle="1" w:styleId="Quote-ChHead">
    <w:name w:val="Quote - Ch.Head"/>
    <w:rsid w:val="000174C1"/>
    <w:pPr>
      <w:spacing w:before="840" w:after="240"/>
      <w:ind w:left="1440"/>
      <w:jc w:val="both"/>
    </w:pPr>
    <w:rPr>
      <w:i/>
      <w:sz w:val="28"/>
      <w:szCs w:val="28"/>
    </w:rPr>
  </w:style>
  <w:style w:type="paragraph" w:customStyle="1" w:styleId="TOC7Char">
    <w:name w:val="TOC 7 Char"/>
    <w:basedOn w:val="TOC6Char"/>
    <w:next w:val="BodyText1"/>
    <w:rsid w:val="00FA79BE"/>
    <w:pPr>
      <w:spacing w:before="0"/>
    </w:pPr>
    <w:rPr>
      <w:i/>
      <w:sz w:val="24"/>
    </w:rPr>
  </w:style>
  <w:style w:type="paragraph" w:styleId="Footer">
    <w:name w:val="footer"/>
    <w:basedOn w:val="Normal"/>
    <w:rsid w:val="00FA79BE"/>
    <w:pPr>
      <w:tabs>
        <w:tab w:val="center" w:pos="4320"/>
        <w:tab w:val="right" w:pos="8640"/>
      </w:tabs>
    </w:pPr>
  </w:style>
  <w:style w:type="character" w:styleId="PageNumber">
    <w:name w:val="page number"/>
    <w:rsid w:val="0069359F"/>
    <w:rPr>
      <w:b/>
      <w:sz w:val="32"/>
    </w:rPr>
  </w:style>
  <w:style w:type="character" w:styleId="Hyperlink">
    <w:name w:val="Hyperlink"/>
    <w:rsid w:val="00055CD2"/>
    <w:rPr>
      <w:color w:val="333333"/>
      <w:u w:val="dotted" w:color="808080"/>
    </w:rPr>
  </w:style>
  <w:style w:type="paragraph" w:customStyle="1" w:styleId="Glossary">
    <w:name w:val="Glossary"/>
    <w:basedOn w:val="Normal"/>
    <w:rsid w:val="00847BE9"/>
    <w:pPr>
      <w:autoSpaceDE w:val="0"/>
      <w:autoSpaceDN w:val="0"/>
      <w:adjustRightInd w:val="0"/>
      <w:spacing w:after="120"/>
      <w:ind w:left="403" w:hanging="403"/>
    </w:pPr>
    <w:rPr>
      <w:bCs/>
      <w:sz w:val="20"/>
      <w:szCs w:val="20"/>
    </w:rPr>
  </w:style>
  <w:style w:type="paragraph" w:customStyle="1" w:styleId="GlossaryLetter">
    <w:name w:val="Glossary Letter"/>
    <w:basedOn w:val="Glossary"/>
    <w:rsid w:val="00847BE9"/>
    <w:pPr>
      <w:keepNext/>
    </w:pPr>
    <w:rPr>
      <w:b/>
      <w:bCs w:val="0"/>
      <w:i/>
      <w:iCs/>
      <w:sz w:val="28"/>
    </w:rPr>
  </w:style>
  <w:style w:type="paragraph" w:customStyle="1" w:styleId="Quote-ChAuthor">
    <w:name w:val="Quote - Ch.Author"/>
    <w:basedOn w:val="Quote-ChHead"/>
    <w:rsid w:val="00D138CA"/>
    <w:pPr>
      <w:spacing w:before="100" w:beforeAutospacing="1"/>
      <w:jc w:val="right"/>
    </w:pPr>
  </w:style>
  <w:style w:type="paragraph" w:styleId="NormalWeb">
    <w:name w:val="Normal (Web)"/>
    <w:basedOn w:val="Normal"/>
    <w:rsid w:val="00FA79BE"/>
    <w:pPr>
      <w:spacing w:before="100" w:beforeAutospacing="1" w:after="100" w:afterAutospacing="1"/>
    </w:pPr>
  </w:style>
  <w:style w:type="character" w:styleId="Emphasis">
    <w:name w:val="Emphasis"/>
    <w:qFormat/>
    <w:rsid w:val="00FA79BE"/>
    <w:rPr>
      <w:i/>
      <w:iCs/>
    </w:rPr>
  </w:style>
  <w:style w:type="character" w:styleId="Strong">
    <w:name w:val="Strong"/>
    <w:qFormat/>
    <w:rsid w:val="00FA79BE"/>
    <w:rPr>
      <w:b/>
      <w:bCs/>
    </w:rPr>
  </w:style>
  <w:style w:type="paragraph" w:customStyle="1" w:styleId="InsertIndentation">
    <w:name w:val="Insert Indentation"/>
    <w:basedOn w:val="BodyText1"/>
    <w:rsid w:val="000E04EC"/>
    <w:pPr>
      <w:spacing w:after="0"/>
      <w:ind w:left="720" w:right="720"/>
    </w:pPr>
    <w:rPr>
      <w:i/>
      <w:iCs/>
      <w:color w:val="auto"/>
    </w:rPr>
  </w:style>
  <w:style w:type="paragraph" w:customStyle="1" w:styleId="BodyText--EvidenceQuote">
    <w:name w:val="Body Text--Evidence Quote"/>
    <w:basedOn w:val="BodyText1"/>
    <w:rsid w:val="000E04EC"/>
    <w:pPr>
      <w:ind w:left="720"/>
    </w:pPr>
    <w:rPr>
      <w:rFonts w:cs="Arial"/>
      <w:szCs w:val="20"/>
    </w:rPr>
  </w:style>
  <w:style w:type="paragraph" w:customStyle="1" w:styleId="BodytextQuotation">
    <w:name w:val="Body text Quotation"/>
    <w:basedOn w:val="BodyText1"/>
    <w:rsid w:val="00BD22E7"/>
    <w:pPr>
      <w:spacing w:after="216"/>
      <w:ind w:left="480" w:right="480"/>
    </w:pPr>
    <w:rPr>
      <w:color w:val="auto"/>
      <w:sz w:val="18"/>
    </w:rPr>
  </w:style>
  <w:style w:type="paragraph" w:styleId="PlainText">
    <w:name w:val="Plain Text"/>
    <w:basedOn w:val="Normal"/>
    <w:rsid w:val="00D90A27"/>
    <w:rPr>
      <w:rFonts w:ascii="Courier New" w:hAnsi="Courier New" w:cs="Courier New"/>
      <w:sz w:val="20"/>
      <w:szCs w:val="20"/>
    </w:rPr>
  </w:style>
  <w:style w:type="paragraph" w:styleId="CommentText">
    <w:name w:val="annotation text"/>
    <w:basedOn w:val="Normal"/>
    <w:semiHidden/>
    <w:rsid w:val="004C630C"/>
    <w:pPr>
      <w:overflowPunct w:val="0"/>
      <w:autoSpaceDE w:val="0"/>
      <w:autoSpaceDN w:val="0"/>
      <w:adjustRightInd w:val="0"/>
      <w:textAlignment w:val="baseline"/>
    </w:pPr>
    <w:rPr>
      <w:sz w:val="20"/>
      <w:szCs w:val="20"/>
    </w:rPr>
  </w:style>
  <w:style w:type="paragraph" w:customStyle="1" w:styleId="Quotee-ChHead">
    <w:name w:val="Quotee - Ch.Head"/>
    <w:basedOn w:val="Quote-ChHead"/>
    <w:rsid w:val="00D138CA"/>
    <w:pPr>
      <w:spacing w:before="0" w:after="360"/>
      <w:jc w:val="right"/>
    </w:pPr>
  </w:style>
  <w:style w:type="paragraph" w:styleId="Header">
    <w:name w:val="header"/>
    <w:basedOn w:val="Normal"/>
    <w:rsid w:val="00FD29B5"/>
    <w:pPr>
      <w:tabs>
        <w:tab w:val="center" w:pos="4320"/>
        <w:tab w:val="right" w:pos="8640"/>
      </w:tabs>
    </w:pPr>
  </w:style>
  <w:style w:type="paragraph" w:styleId="Title">
    <w:name w:val="Title"/>
    <w:basedOn w:val="Normal"/>
    <w:qFormat/>
    <w:rsid w:val="00FD29B5"/>
    <w:pPr>
      <w:tabs>
        <w:tab w:val="left" w:pos="10170"/>
      </w:tabs>
      <w:overflowPunct w:val="0"/>
      <w:autoSpaceDE w:val="0"/>
      <w:autoSpaceDN w:val="0"/>
      <w:adjustRightInd w:val="0"/>
      <w:ind w:left="360" w:right="-180"/>
      <w:jc w:val="center"/>
      <w:textAlignment w:val="baseline"/>
    </w:pPr>
    <w:rPr>
      <w:b/>
      <w:sz w:val="20"/>
      <w:szCs w:val="20"/>
    </w:rPr>
  </w:style>
  <w:style w:type="paragraph" w:customStyle="1" w:styleId="BB-BriefHeading">
    <w:name w:val="BB-Brief Heading"/>
    <w:next w:val="BodyText1"/>
    <w:rsid w:val="0031601E"/>
    <w:pPr>
      <w:keepNext/>
      <w:pageBreakBefore/>
      <w:pBdr>
        <w:top w:val="thinThickSmallGap" w:sz="24" w:space="1" w:color="auto"/>
        <w:bottom w:val="single" w:sz="2" w:space="1" w:color="auto"/>
      </w:pBdr>
      <w:shd w:val="clear" w:color="auto" w:fill="E6E6E6"/>
      <w:spacing w:after="240"/>
      <w:ind w:left="-720" w:right="-720"/>
      <w:jc w:val="center"/>
    </w:pPr>
    <w:rPr>
      <w:b/>
      <w:spacing w:val="20"/>
      <w:sz w:val="24"/>
      <w14:shadow w14:blurRad="50800" w14:dist="38100" w14:dir="2700000" w14:sx="100000" w14:sy="100000" w14:kx="0" w14:ky="0" w14:algn="tl">
        <w14:srgbClr w14:val="000000">
          <w14:alpha w14:val="60000"/>
        </w14:srgbClr>
      </w14:shadow>
    </w:rPr>
  </w:style>
  <w:style w:type="paragraph" w:styleId="BodyTextIndent">
    <w:name w:val="Body Text Indent"/>
    <w:basedOn w:val="Normal"/>
    <w:rsid w:val="00FD29B5"/>
    <w:pPr>
      <w:tabs>
        <w:tab w:val="left" w:pos="360"/>
      </w:tabs>
      <w:overflowPunct w:val="0"/>
      <w:autoSpaceDE w:val="0"/>
      <w:autoSpaceDN w:val="0"/>
      <w:adjustRightInd w:val="0"/>
      <w:ind w:left="360"/>
      <w:textAlignment w:val="baseline"/>
    </w:pPr>
    <w:rPr>
      <w:sz w:val="20"/>
      <w:szCs w:val="20"/>
    </w:rPr>
  </w:style>
  <w:style w:type="paragraph" w:styleId="DocumentMap">
    <w:name w:val="Document Map"/>
    <w:basedOn w:val="Normal"/>
    <w:semiHidden/>
    <w:rsid w:val="0031601E"/>
    <w:pPr>
      <w:shd w:val="clear" w:color="auto" w:fill="C6D5EC"/>
    </w:pPr>
    <w:rPr>
      <w:rFonts w:ascii="Lucida Grande" w:hAnsi="Lucida Grande"/>
    </w:rPr>
  </w:style>
  <w:style w:type="paragraph" w:customStyle="1" w:styleId="BB-Plan">
    <w:name w:val="BB-Plan"/>
    <w:basedOn w:val="BB-ConstructiveSpeech"/>
    <w:rsid w:val="0031601E"/>
    <w:pPr>
      <w:keepNext/>
      <w:pBdr>
        <w:top w:val="single" w:sz="2" w:space="1" w:color="auto" w:shadow="1"/>
        <w:left w:val="single" w:sz="2" w:space="4" w:color="auto" w:shadow="1"/>
        <w:bottom w:val="single" w:sz="2" w:space="1" w:color="auto" w:shadow="1"/>
        <w:right w:val="single" w:sz="2" w:space="4" w:color="auto" w:shadow="1"/>
      </w:pBdr>
      <w:shd w:val="clear" w:color="auto" w:fill="F3F3F3"/>
      <w:spacing w:after="120"/>
      <w:ind w:left="0" w:right="288"/>
    </w:pPr>
  </w:style>
  <w:style w:type="paragraph" w:customStyle="1" w:styleId="BB-ConstructiveSpeech">
    <w:name w:val="BB-Constructive Speech"/>
    <w:rsid w:val="0031601E"/>
    <w:pPr>
      <w:tabs>
        <w:tab w:val="left" w:pos="360"/>
      </w:tabs>
      <w:spacing w:after="200"/>
      <w:ind w:left="-288"/>
    </w:pPr>
  </w:style>
  <w:style w:type="paragraph" w:customStyle="1" w:styleId="Indexlevel1">
    <w:name w:val="Index level 1"/>
    <w:rsid w:val="00FD29B5"/>
    <w:pPr>
      <w:autoSpaceDE w:val="0"/>
      <w:autoSpaceDN w:val="0"/>
      <w:adjustRightInd w:val="0"/>
      <w:spacing w:after="216"/>
      <w:ind w:left="401" w:hanging="401"/>
    </w:pPr>
    <w:rPr>
      <w:b/>
      <w:bCs/>
    </w:rPr>
  </w:style>
  <w:style w:type="paragraph" w:customStyle="1" w:styleId="TOCSubhead2">
    <w:name w:val="TOC Subhead 2"/>
    <w:rsid w:val="00FD29B5"/>
    <w:pPr>
      <w:tabs>
        <w:tab w:val="right" w:leader="dot" w:pos="9720"/>
      </w:tabs>
      <w:autoSpaceDE w:val="0"/>
      <w:autoSpaceDN w:val="0"/>
      <w:adjustRightInd w:val="0"/>
      <w:spacing w:before="115"/>
      <w:ind w:left="864" w:hanging="288"/>
    </w:pPr>
    <w:rPr>
      <w:szCs w:val="24"/>
    </w:rPr>
  </w:style>
  <w:style w:type="character" w:styleId="FollowedHyperlink">
    <w:name w:val="FollowedHyperlink"/>
    <w:rsid w:val="00FD29B5"/>
    <w:rPr>
      <w:color w:val="800080"/>
      <w:u w:val="single"/>
    </w:rPr>
  </w:style>
  <w:style w:type="paragraph" w:styleId="TOC1">
    <w:name w:val="toc 1"/>
    <w:basedOn w:val="Normal"/>
    <w:next w:val="Normal"/>
    <w:autoRedefine/>
    <w:uiPriority w:val="39"/>
    <w:rsid w:val="0032104F"/>
    <w:pPr>
      <w:tabs>
        <w:tab w:val="right" w:leader="dot" w:pos="9926"/>
      </w:tabs>
      <w:spacing w:before="120" w:after="120"/>
    </w:pPr>
    <w:rPr>
      <w:b/>
      <w:caps/>
      <w:sz w:val="20"/>
      <w:szCs w:val="20"/>
    </w:rPr>
  </w:style>
  <w:style w:type="paragraph" w:customStyle="1" w:styleId="Link">
    <w:name w:val="Link"/>
    <w:basedOn w:val="BodyText1"/>
    <w:rsid w:val="00FD29B5"/>
    <w:pPr>
      <w:spacing w:after="120"/>
    </w:pPr>
    <w:rPr>
      <w:i/>
      <w:color w:val="333333"/>
      <w:u w:val="single"/>
    </w:rPr>
  </w:style>
  <w:style w:type="paragraph" w:styleId="Index5">
    <w:name w:val="index 5"/>
    <w:basedOn w:val="Normal"/>
    <w:next w:val="Normal"/>
    <w:autoRedefine/>
    <w:semiHidden/>
    <w:rsid w:val="00FD29B5"/>
    <w:pPr>
      <w:overflowPunct w:val="0"/>
      <w:autoSpaceDE w:val="0"/>
      <w:autoSpaceDN w:val="0"/>
      <w:adjustRightInd w:val="0"/>
      <w:ind w:left="1200" w:hanging="240"/>
      <w:textAlignment w:val="baseline"/>
    </w:pPr>
    <w:rPr>
      <w:sz w:val="20"/>
      <w:szCs w:val="20"/>
    </w:rPr>
  </w:style>
  <w:style w:type="paragraph" w:styleId="Index7">
    <w:name w:val="index 7"/>
    <w:basedOn w:val="Normal"/>
    <w:next w:val="Normal"/>
    <w:autoRedefine/>
    <w:semiHidden/>
    <w:rsid w:val="00FD29B5"/>
    <w:pPr>
      <w:overflowPunct w:val="0"/>
      <w:autoSpaceDE w:val="0"/>
      <w:autoSpaceDN w:val="0"/>
      <w:adjustRightInd w:val="0"/>
      <w:ind w:left="1680" w:hanging="240"/>
      <w:textAlignment w:val="baseline"/>
    </w:pPr>
    <w:rPr>
      <w:sz w:val="20"/>
      <w:szCs w:val="20"/>
    </w:rPr>
  </w:style>
  <w:style w:type="paragraph" w:customStyle="1" w:styleId="StyleInsertIndentationLeft0Firstline033">
    <w:name w:val="Style Insert Indentation + Left:  0&quot; First line:  0.33&quot;"/>
    <w:basedOn w:val="InsertIndentation"/>
    <w:rsid w:val="000E04EC"/>
    <w:pPr>
      <w:ind w:left="0" w:firstLine="475"/>
    </w:pPr>
    <w:rPr>
      <w:szCs w:val="20"/>
    </w:rPr>
  </w:style>
  <w:style w:type="paragraph" w:customStyle="1" w:styleId="StyleInsertIndentationLeft05Hanging05">
    <w:name w:val="Style Insert Indentation + Left:  0.5&quot; Hanging:  0.5&quot;"/>
    <w:basedOn w:val="InsertIndentation"/>
    <w:rsid w:val="000E04EC"/>
    <w:pPr>
      <w:ind w:left="1440" w:hanging="720"/>
    </w:pPr>
    <w:rPr>
      <w:szCs w:val="20"/>
    </w:rPr>
  </w:style>
  <w:style w:type="character" w:customStyle="1" w:styleId="body11">
    <w:name w:val="body11"/>
    <w:rsid w:val="004716A3"/>
    <w:rPr>
      <w:rFonts w:ascii="Verdana" w:hAnsi="Verdana" w:hint="default"/>
      <w:sz w:val="17"/>
      <w:szCs w:val="17"/>
    </w:rPr>
  </w:style>
  <w:style w:type="paragraph" w:styleId="BodyText">
    <w:name w:val="Body Text"/>
    <w:basedOn w:val="Normal"/>
    <w:rsid w:val="006130AF"/>
    <w:pPr>
      <w:numPr>
        <w:numId w:val="1"/>
      </w:numPr>
      <w:spacing w:after="120"/>
    </w:pPr>
    <w:rPr>
      <w:sz w:val="20"/>
    </w:rPr>
  </w:style>
  <w:style w:type="paragraph" w:styleId="TOC2">
    <w:name w:val="toc 2"/>
    <w:basedOn w:val="Normal"/>
    <w:next w:val="Normal"/>
    <w:autoRedefine/>
    <w:uiPriority w:val="39"/>
    <w:rsid w:val="00727A51"/>
    <w:pPr>
      <w:ind w:left="240"/>
    </w:pPr>
    <w:rPr>
      <w:smallCaps/>
      <w:sz w:val="20"/>
      <w:szCs w:val="20"/>
    </w:rPr>
  </w:style>
  <w:style w:type="paragraph" w:customStyle="1" w:styleId="StategicDebateQuote">
    <w:name w:val="StategicDebateQuote"/>
    <w:basedOn w:val="Normal"/>
    <w:rsid w:val="000E4C94"/>
    <w:pPr>
      <w:jc w:val="both"/>
    </w:pPr>
    <w:rPr>
      <w:rFonts w:ascii="Arial Narrow" w:hAnsi="Arial Narrow"/>
      <w:sz w:val="20"/>
      <w:szCs w:val="18"/>
    </w:rPr>
  </w:style>
  <w:style w:type="paragraph" w:customStyle="1" w:styleId="BB-Contentions">
    <w:name w:val="BB-Contentions"/>
    <w:rsid w:val="00695FAC"/>
    <w:pPr>
      <w:keepNext/>
      <w:spacing w:after="80"/>
      <w:ind w:left="-288"/>
    </w:pPr>
    <w:rPr>
      <w:b/>
    </w:rPr>
  </w:style>
  <w:style w:type="paragraph" w:customStyle="1" w:styleId="BB-Citation">
    <w:name w:val="BB-Citation"/>
    <w:rsid w:val="00695FAC"/>
    <w:pPr>
      <w:keepNext/>
      <w:keepLines/>
      <w:spacing w:after="80"/>
    </w:pPr>
    <w:rPr>
      <w:i/>
    </w:rPr>
  </w:style>
  <w:style w:type="paragraph" w:customStyle="1" w:styleId="BB-Evidence">
    <w:name w:val="BB-Evidence"/>
    <w:rsid w:val="00726439"/>
    <w:pPr>
      <w:keepLines/>
      <w:spacing w:after="200"/>
    </w:pPr>
  </w:style>
  <w:style w:type="paragraph" w:styleId="TOC3">
    <w:name w:val="toc 3"/>
    <w:basedOn w:val="Normal"/>
    <w:next w:val="Normal"/>
    <w:autoRedefine/>
    <w:rsid w:val="00727A51"/>
    <w:pPr>
      <w:ind w:left="480"/>
    </w:pPr>
    <w:rPr>
      <w:i/>
      <w:sz w:val="20"/>
      <w:szCs w:val="20"/>
    </w:rPr>
  </w:style>
  <w:style w:type="character" w:customStyle="1" w:styleId="BodytextChar">
    <w:name w:val="Body text Char"/>
    <w:link w:val="BodyText1"/>
    <w:rsid w:val="00976196"/>
    <w:rPr>
      <w:color w:val="000000"/>
      <w:szCs w:val="22"/>
      <w:lang w:val="en-US" w:eastAsia="en-US" w:bidi="ar-SA"/>
    </w:rPr>
  </w:style>
  <w:style w:type="paragraph" w:customStyle="1" w:styleId="Style1">
    <w:name w:val="Style1"/>
    <w:basedOn w:val="Quote-ChAuthor"/>
    <w:rsid w:val="00976196"/>
  </w:style>
  <w:style w:type="paragraph" w:customStyle="1" w:styleId="PullQuote">
    <w:name w:val="PullQuote"/>
    <w:basedOn w:val="Quote-ChAuthor"/>
    <w:autoRedefine/>
    <w:rsid w:val="0063348B"/>
    <w:pPr>
      <w:keepNext/>
      <w:keepLines/>
      <w:framePr w:w="2880" w:wrap="around" w:vAnchor="page" w:hAnchor="text" w:yAlign="inside"/>
      <w:pBdr>
        <w:top w:val="single" w:sz="4" w:space="1" w:color="auto" w:shadow="1"/>
        <w:left w:val="single" w:sz="4" w:space="4" w:color="auto" w:shadow="1"/>
        <w:bottom w:val="single" w:sz="4" w:space="1" w:color="auto" w:shadow="1"/>
        <w:right w:val="single" w:sz="4" w:space="4" w:color="auto" w:shadow="1"/>
      </w:pBdr>
      <w:shd w:val="clear" w:color="auto" w:fill="F3F3F3"/>
      <w:spacing w:after="0" w:line="480" w:lineRule="auto"/>
      <w:ind w:left="0"/>
      <w:jc w:val="center"/>
    </w:pPr>
    <w:rPr>
      <w:b/>
      <w:i w:val="0"/>
    </w:rPr>
  </w:style>
  <w:style w:type="paragraph" w:styleId="FootnoteText">
    <w:name w:val="footnote text"/>
    <w:basedOn w:val="Normal"/>
    <w:link w:val="FootnoteTextChar"/>
    <w:semiHidden/>
    <w:rsid w:val="00E864D7"/>
    <w:rPr>
      <w:sz w:val="20"/>
      <w:szCs w:val="20"/>
    </w:rPr>
  </w:style>
  <w:style w:type="character" w:styleId="FootnoteReference">
    <w:name w:val="footnote reference"/>
    <w:semiHidden/>
    <w:rsid w:val="00E864D7"/>
    <w:rPr>
      <w:vertAlign w:val="superscript"/>
    </w:rPr>
  </w:style>
  <w:style w:type="paragraph" w:customStyle="1" w:styleId="TOC5Char">
    <w:name w:val="TOC 5 Char"/>
    <w:basedOn w:val="Normal"/>
    <w:rsid w:val="000C6F18"/>
    <w:pPr>
      <w:autoSpaceDE w:val="0"/>
      <w:autoSpaceDN w:val="0"/>
      <w:adjustRightInd w:val="0"/>
      <w:spacing w:after="120"/>
    </w:pPr>
    <w:rPr>
      <w:rFonts w:cs="LucidaSansUnicode"/>
      <w:sz w:val="18"/>
      <w:szCs w:val="18"/>
    </w:rPr>
  </w:style>
  <w:style w:type="character" w:customStyle="1" w:styleId="TOC4Char">
    <w:name w:val="TOC 4 Char"/>
    <w:link w:val="TOC4"/>
    <w:rsid w:val="000C6F18"/>
    <w:rPr>
      <w:sz w:val="18"/>
      <w:szCs w:val="18"/>
    </w:rPr>
  </w:style>
  <w:style w:type="character" w:customStyle="1" w:styleId="Subhead1Char">
    <w:name w:val="Subhead 1 Char"/>
    <w:rsid w:val="00571F19"/>
    <w:rPr>
      <w:rFonts w:cs="Arial"/>
      <w:b/>
      <w:bCs/>
      <w:sz w:val="36"/>
      <w:szCs w:val="28"/>
      <w:lang w:val="en-US" w:eastAsia="en-US" w:bidi="ar-SA"/>
    </w:rPr>
  </w:style>
  <w:style w:type="character" w:customStyle="1" w:styleId="Subhead2Char">
    <w:name w:val="Subhead 2 Char"/>
    <w:rsid w:val="00571F19"/>
    <w:rPr>
      <w:rFonts w:cs="Arial"/>
      <w:b/>
      <w:bCs/>
      <w:i/>
      <w:sz w:val="24"/>
      <w:szCs w:val="28"/>
      <w:lang w:val="en-US" w:eastAsia="en-US" w:bidi="ar-SA"/>
    </w:rPr>
  </w:style>
  <w:style w:type="character" w:customStyle="1" w:styleId="text">
    <w:name w:val="text"/>
    <w:basedOn w:val="DefaultParagraphFont"/>
    <w:rsid w:val="00C93A3D"/>
  </w:style>
  <w:style w:type="character" w:customStyle="1" w:styleId="definedword">
    <w:name w:val="definedword"/>
    <w:basedOn w:val="DefaultParagraphFont"/>
    <w:rsid w:val="00C93A3D"/>
  </w:style>
  <w:style w:type="character" w:customStyle="1" w:styleId="heading5">
    <w:name w:val="heading5"/>
    <w:basedOn w:val="DefaultParagraphFont"/>
    <w:link w:val="Bodytext0"/>
    <w:rsid w:val="00C93A3D"/>
  </w:style>
  <w:style w:type="paragraph" w:customStyle="1" w:styleId="body1">
    <w:name w:val="body1"/>
    <w:basedOn w:val="Normal"/>
    <w:rsid w:val="00272D56"/>
    <w:pPr>
      <w:spacing w:before="100" w:beforeAutospacing="1" w:after="100" w:afterAutospacing="1"/>
    </w:pPr>
  </w:style>
  <w:style w:type="paragraph" w:customStyle="1" w:styleId="hed2">
    <w:name w:val="hed2"/>
    <w:basedOn w:val="Normal"/>
    <w:rsid w:val="00272D56"/>
    <w:pPr>
      <w:spacing w:before="100" w:beforeAutospacing="1" w:after="100" w:afterAutospacing="1"/>
    </w:pPr>
  </w:style>
  <w:style w:type="paragraph" w:customStyle="1" w:styleId="InsertIndentation2">
    <w:name w:val="Insert Indentation2"/>
    <w:basedOn w:val="BodyText1"/>
    <w:rsid w:val="00272D56"/>
    <w:pPr>
      <w:ind w:left="1008"/>
    </w:pPr>
  </w:style>
  <w:style w:type="paragraph" w:customStyle="1" w:styleId="BB-BriefHeading2A">
    <w:name w:val="BB-Brief Heading 2A"/>
    <w:next w:val="BodyText1"/>
    <w:rsid w:val="00EA79EA"/>
    <w:pPr>
      <w:keepNext/>
      <w:pBdr>
        <w:top w:val="single" w:sz="18" w:space="1" w:color="auto"/>
        <w:bottom w:val="single" w:sz="4" w:space="1" w:color="auto"/>
      </w:pBdr>
      <w:spacing w:before="480" w:after="240"/>
      <w:jc w:val="center"/>
    </w:pPr>
    <w:rPr>
      <w:b/>
      <w:spacing w:val="20"/>
      <w:sz w:val="24"/>
      <w14:shadow w14:blurRad="50800" w14:dist="38100" w14:dir="2700000" w14:sx="100000" w14:sy="100000" w14:kx="0" w14:ky="0" w14:algn="tl">
        <w14:srgbClr w14:val="000000">
          <w14:alpha w14:val="60000"/>
        </w14:srgbClr>
      </w14:shadow>
    </w:rPr>
  </w:style>
  <w:style w:type="paragraph" w:styleId="TOC4">
    <w:name w:val="toc 4"/>
    <w:basedOn w:val="Normal"/>
    <w:next w:val="Normal"/>
    <w:link w:val="TOC4Char"/>
    <w:autoRedefine/>
    <w:rsid w:val="00EA79EA"/>
    <w:pPr>
      <w:ind w:left="720"/>
    </w:pPr>
    <w:rPr>
      <w:sz w:val="18"/>
      <w:szCs w:val="18"/>
    </w:rPr>
  </w:style>
  <w:style w:type="paragraph" w:styleId="TOC5">
    <w:name w:val="toc 5"/>
    <w:basedOn w:val="Normal"/>
    <w:next w:val="Normal"/>
    <w:autoRedefine/>
    <w:rsid w:val="00EA79EA"/>
    <w:pPr>
      <w:ind w:left="960"/>
    </w:pPr>
    <w:rPr>
      <w:sz w:val="18"/>
      <w:szCs w:val="18"/>
    </w:rPr>
  </w:style>
  <w:style w:type="paragraph" w:styleId="TOC6">
    <w:name w:val="toc 6"/>
    <w:basedOn w:val="Normal"/>
    <w:next w:val="Normal"/>
    <w:autoRedefine/>
    <w:rsid w:val="00EA79EA"/>
    <w:pPr>
      <w:ind w:left="1200"/>
    </w:pPr>
    <w:rPr>
      <w:sz w:val="18"/>
      <w:szCs w:val="18"/>
    </w:rPr>
  </w:style>
  <w:style w:type="paragraph" w:styleId="TOC7">
    <w:name w:val="toc 7"/>
    <w:basedOn w:val="Normal"/>
    <w:next w:val="Normal"/>
    <w:autoRedefine/>
    <w:rsid w:val="00EA79EA"/>
    <w:pPr>
      <w:ind w:left="1440"/>
    </w:pPr>
    <w:rPr>
      <w:sz w:val="18"/>
      <w:szCs w:val="18"/>
    </w:rPr>
  </w:style>
  <w:style w:type="paragraph" w:styleId="TOC8">
    <w:name w:val="toc 8"/>
    <w:basedOn w:val="Normal"/>
    <w:next w:val="Normal"/>
    <w:autoRedefine/>
    <w:rsid w:val="00EA79EA"/>
    <w:pPr>
      <w:ind w:left="1680"/>
    </w:pPr>
    <w:rPr>
      <w:sz w:val="18"/>
      <w:szCs w:val="18"/>
    </w:rPr>
  </w:style>
  <w:style w:type="paragraph" w:styleId="TOC9">
    <w:name w:val="toc 9"/>
    <w:basedOn w:val="Normal"/>
    <w:next w:val="Normal"/>
    <w:autoRedefine/>
    <w:semiHidden/>
    <w:rsid w:val="00EA79EA"/>
    <w:pPr>
      <w:ind w:left="1920"/>
    </w:pPr>
    <w:rPr>
      <w:sz w:val="18"/>
      <w:szCs w:val="18"/>
    </w:rPr>
  </w:style>
  <w:style w:type="paragraph" w:styleId="Index1">
    <w:name w:val="index 1"/>
    <w:basedOn w:val="Normal"/>
    <w:next w:val="Normal"/>
    <w:autoRedefine/>
    <w:semiHidden/>
    <w:rsid w:val="00EA79EA"/>
    <w:pPr>
      <w:overflowPunct w:val="0"/>
      <w:autoSpaceDE w:val="0"/>
      <w:autoSpaceDN w:val="0"/>
      <w:adjustRightInd w:val="0"/>
      <w:ind w:left="240" w:hanging="240"/>
      <w:textAlignment w:val="baseline"/>
    </w:pPr>
    <w:rPr>
      <w:sz w:val="20"/>
      <w:szCs w:val="20"/>
    </w:rPr>
  </w:style>
  <w:style w:type="paragraph" w:styleId="Index2">
    <w:name w:val="index 2"/>
    <w:basedOn w:val="Normal"/>
    <w:next w:val="Normal"/>
    <w:autoRedefine/>
    <w:semiHidden/>
    <w:rsid w:val="00EA79EA"/>
    <w:pPr>
      <w:overflowPunct w:val="0"/>
      <w:autoSpaceDE w:val="0"/>
      <w:autoSpaceDN w:val="0"/>
      <w:adjustRightInd w:val="0"/>
      <w:ind w:left="480" w:hanging="240"/>
      <w:textAlignment w:val="baseline"/>
    </w:pPr>
    <w:rPr>
      <w:sz w:val="20"/>
      <w:szCs w:val="20"/>
    </w:rPr>
  </w:style>
  <w:style w:type="paragraph" w:styleId="Index3">
    <w:name w:val="index 3"/>
    <w:basedOn w:val="Normal"/>
    <w:next w:val="Normal"/>
    <w:autoRedefine/>
    <w:semiHidden/>
    <w:rsid w:val="00EA79EA"/>
    <w:pPr>
      <w:overflowPunct w:val="0"/>
      <w:autoSpaceDE w:val="0"/>
      <w:autoSpaceDN w:val="0"/>
      <w:adjustRightInd w:val="0"/>
      <w:ind w:left="720" w:hanging="240"/>
      <w:textAlignment w:val="baseline"/>
    </w:pPr>
    <w:rPr>
      <w:sz w:val="20"/>
      <w:szCs w:val="20"/>
    </w:rPr>
  </w:style>
  <w:style w:type="paragraph" w:styleId="Index4">
    <w:name w:val="index 4"/>
    <w:basedOn w:val="Normal"/>
    <w:next w:val="Normal"/>
    <w:autoRedefine/>
    <w:semiHidden/>
    <w:rsid w:val="00EA79EA"/>
    <w:pPr>
      <w:overflowPunct w:val="0"/>
      <w:autoSpaceDE w:val="0"/>
      <w:autoSpaceDN w:val="0"/>
      <w:adjustRightInd w:val="0"/>
      <w:ind w:left="960" w:hanging="240"/>
      <w:textAlignment w:val="baseline"/>
    </w:pPr>
    <w:rPr>
      <w:sz w:val="20"/>
      <w:szCs w:val="20"/>
    </w:rPr>
  </w:style>
  <w:style w:type="paragraph" w:styleId="Index6">
    <w:name w:val="index 6"/>
    <w:basedOn w:val="Normal"/>
    <w:next w:val="Normal"/>
    <w:autoRedefine/>
    <w:semiHidden/>
    <w:rsid w:val="00EA79EA"/>
    <w:pPr>
      <w:overflowPunct w:val="0"/>
      <w:autoSpaceDE w:val="0"/>
      <w:autoSpaceDN w:val="0"/>
      <w:adjustRightInd w:val="0"/>
      <w:ind w:left="1440" w:hanging="240"/>
      <w:textAlignment w:val="baseline"/>
    </w:pPr>
    <w:rPr>
      <w:sz w:val="20"/>
      <w:szCs w:val="20"/>
    </w:rPr>
  </w:style>
  <w:style w:type="paragraph" w:styleId="Index8">
    <w:name w:val="index 8"/>
    <w:basedOn w:val="Normal"/>
    <w:next w:val="Normal"/>
    <w:autoRedefine/>
    <w:semiHidden/>
    <w:rsid w:val="00EA79EA"/>
    <w:pPr>
      <w:overflowPunct w:val="0"/>
      <w:autoSpaceDE w:val="0"/>
      <w:autoSpaceDN w:val="0"/>
      <w:adjustRightInd w:val="0"/>
      <w:ind w:left="1920" w:hanging="240"/>
      <w:textAlignment w:val="baseline"/>
    </w:pPr>
    <w:rPr>
      <w:sz w:val="20"/>
      <w:szCs w:val="20"/>
    </w:rPr>
  </w:style>
  <w:style w:type="paragraph" w:styleId="Index9">
    <w:name w:val="index 9"/>
    <w:basedOn w:val="Normal"/>
    <w:next w:val="Normal"/>
    <w:autoRedefine/>
    <w:semiHidden/>
    <w:rsid w:val="00EA79EA"/>
    <w:pPr>
      <w:overflowPunct w:val="0"/>
      <w:autoSpaceDE w:val="0"/>
      <w:autoSpaceDN w:val="0"/>
      <w:adjustRightInd w:val="0"/>
      <w:ind w:left="2160" w:hanging="240"/>
      <w:textAlignment w:val="baseline"/>
    </w:pPr>
    <w:rPr>
      <w:sz w:val="20"/>
      <w:szCs w:val="20"/>
    </w:rPr>
  </w:style>
  <w:style w:type="paragraph" w:styleId="IndexHeading">
    <w:name w:val="index heading"/>
    <w:basedOn w:val="Normal"/>
    <w:next w:val="Index1"/>
    <w:semiHidden/>
    <w:rsid w:val="00EA79EA"/>
    <w:pPr>
      <w:overflowPunct w:val="0"/>
      <w:autoSpaceDE w:val="0"/>
      <w:autoSpaceDN w:val="0"/>
      <w:adjustRightInd w:val="0"/>
      <w:textAlignment w:val="baseline"/>
    </w:pPr>
    <w:rPr>
      <w:sz w:val="20"/>
      <w:szCs w:val="20"/>
    </w:rPr>
  </w:style>
  <w:style w:type="character" w:customStyle="1" w:styleId="iii-big">
    <w:name w:val="iii-big"/>
    <w:basedOn w:val="DefaultParagraphFont"/>
    <w:rsid w:val="00EA79EA"/>
  </w:style>
  <w:style w:type="paragraph" w:customStyle="1" w:styleId="Evidence">
    <w:name w:val="Evidence"/>
    <w:rsid w:val="00192395"/>
    <w:pPr>
      <w:spacing w:after="200"/>
      <w:ind w:left="360" w:right="360"/>
      <w:jc w:val="both"/>
    </w:pPr>
  </w:style>
  <w:style w:type="character" w:customStyle="1" w:styleId="pp">
    <w:name w:val="pp"/>
    <w:basedOn w:val="DefaultParagraphFont"/>
    <w:rsid w:val="00C8716A"/>
  </w:style>
  <w:style w:type="character" w:customStyle="1" w:styleId="arttitle">
    <w:name w:val="arttitle"/>
    <w:basedOn w:val="DefaultParagraphFont"/>
    <w:rsid w:val="00C8716A"/>
  </w:style>
  <w:style w:type="character" w:customStyle="1" w:styleId="newsdate">
    <w:name w:val="newsdate"/>
    <w:basedOn w:val="DefaultParagraphFont"/>
    <w:rsid w:val="00C8716A"/>
  </w:style>
  <w:style w:type="character" w:customStyle="1" w:styleId="FootnoteTextChar">
    <w:name w:val="Footnote Text Char"/>
    <w:link w:val="FootnoteText"/>
    <w:rsid w:val="006130AF"/>
    <w:rPr>
      <w:szCs w:val="24"/>
      <w:lang w:val="en-US" w:eastAsia="en-US" w:bidi="ar-SA"/>
    </w:rPr>
  </w:style>
  <w:style w:type="paragraph" w:customStyle="1" w:styleId="titlepage">
    <w:name w:val="titlepage"/>
    <w:basedOn w:val="Normal"/>
    <w:rsid w:val="003A555C"/>
    <w:pPr>
      <w:spacing w:before="100" w:beforeAutospacing="1" w:after="100" w:afterAutospacing="1"/>
    </w:pPr>
  </w:style>
  <w:style w:type="paragraph" w:customStyle="1" w:styleId="subtitlepage">
    <w:name w:val="subtitlepage"/>
    <w:basedOn w:val="Normal"/>
    <w:rsid w:val="003A555C"/>
    <w:pPr>
      <w:spacing w:before="100" w:beforeAutospacing="1" w:after="100" w:afterAutospacing="1"/>
    </w:pPr>
  </w:style>
  <w:style w:type="paragraph" w:customStyle="1" w:styleId="addinfotitle">
    <w:name w:val="addinfotitle"/>
    <w:basedOn w:val="Normal"/>
    <w:rsid w:val="003A555C"/>
    <w:pPr>
      <w:spacing w:before="100" w:beforeAutospacing="1" w:after="100" w:afterAutospacing="1"/>
    </w:pPr>
  </w:style>
  <w:style w:type="paragraph" w:customStyle="1" w:styleId="Pa3">
    <w:name w:val="Pa3"/>
    <w:basedOn w:val="Normal"/>
    <w:next w:val="Normal"/>
    <w:rsid w:val="003B0BDE"/>
    <w:pPr>
      <w:autoSpaceDE w:val="0"/>
      <w:autoSpaceDN w:val="0"/>
      <w:adjustRightInd w:val="0"/>
      <w:spacing w:line="241" w:lineRule="atLeast"/>
    </w:pPr>
    <w:rPr>
      <w:rFonts w:ascii="Arial" w:hAnsi="Arial"/>
    </w:rPr>
  </w:style>
  <w:style w:type="character" w:customStyle="1" w:styleId="reference">
    <w:name w:val="reference"/>
    <w:basedOn w:val="DefaultParagraphFont"/>
    <w:rsid w:val="000A7D70"/>
  </w:style>
  <w:style w:type="paragraph" w:customStyle="1" w:styleId="article">
    <w:name w:val="article"/>
    <w:basedOn w:val="Normal"/>
    <w:rsid w:val="005F72E4"/>
    <w:pPr>
      <w:spacing w:before="100" w:beforeAutospacing="1" w:after="100" w:afterAutospacing="1"/>
    </w:pPr>
  </w:style>
  <w:style w:type="character" w:customStyle="1" w:styleId="article1">
    <w:name w:val="article1"/>
    <w:basedOn w:val="DefaultParagraphFont"/>
    <w:rsid w:val="005F72E4"/>
  </w:style>
  <w:style w:type="character" w:customStyle="1" w:styleId="body3">
    <w:name w:val="body3"/>
    <w:basedOn w:val="DefaultParagraphFont"/>
    <w:rsid w:val="00170FC9"/>
  </w:style>
  <w:style w:type="paragraph" w:styleId="BlockText">
    <w:name w:val="Block Text"/>
    <w:basedOn w:val="Normal"/>
    <w:rsid w:val="00A77562"/>
    <w:pPr>
      <w:autoSpaceDE w:val="0"/>
      <w:autoSpaceDN w:val="0"/>
      <w:adjustRightInd w:val="0"/>
      <w:spacing w:line="288" w:lineRule="atLeast"/>
      <w:ind w:left="720" w:right="1296"/>
    </w:pPr>
    <w:rPr>
      <w:sz w:val="20"/>
      <w:szCs w:val="20"/>
    </w:rPr>
  </w:style>
  <w:style w:type="paragraph" w:customStyle="1" w:styleId="StyleInthisChapterBoldCentered">
    <w:name w:val="Style In this Chapter + Bold Centered"/>
    <w:basedOn w:val="Normal"/>
    <w:rsid w:val="00A77562"/>
    <w:pPr>
      <w:pBdr>
        <w:top w:val="dotted" w:sz="12" w:space="4" w:color="auto"/>
        <w:bottom w:val="dotted" w:sz="12" w:space="4" w:color="auto"/>
      </w:pBdr>
      <w:overflowPunct w:val="0"/>
      <w:autoSpaceDE w:val="0"/>
      <w:autoSpaceDN w:val="0"/>
      <w:adjustRightInd w:val="0"/>
      <w:spacing w:after="200"/>
      <w:ind w:left="-576" w:right="-576"/>
      <w:jc w:val="center"/>
      <w:textAlignment w:val="baseline"/>
    </w:pPr>
    <w:rPr>
      <w:b/>
      <w:bCs/>
      <w:sz w:val="20"/>
      <w:szCs w:val="20"/>
    </w:rPr>
  </w:style>
  <w:style w:type="paragraph" w:styleId="BalloonText">
    <w:name w:val="Balloon Text"/>
    <w:basedOn w:val="Normal"/>
    <w:semiHidden/>
    <w:rsid w:val="005921DE"/>
    <w:rPr>
      <w:rFonts w:ascii="Tahoma" w:hAnsi="Tahoma" w:cs="Tahoma"/>
      <w:sz w:val="16"/>
      <w:szCs w:val="16"/>
    </w:rPr>
  </w:style>
  <w:style w:type="paragraph" w:customStyle="1" w:styleId="BriefHeading">
    <w:name w:val="Brief Heading"/>
    <w:next w:val="BodyText1"/>
    <w:rsid w:val="00192395"/>
    <w:pPr>
      <w:keepNext/>
      <w:pageBreakBefore/>
      <w:pBdr>
        <w:top w:val="single" w:sz="18" w:space="1" w:color="auto"/>
        <w:bottom w:val="single" w:sz="2" w:space="1" w:color="auto"/>
      </w:pBdr>
      <w:spacing w:before="360" w:after="240"/>
      <w:jc w:val="center"/>
    </w:pPr>
    <w:rPr>
      <w:b/>
      <w:spacing w:val="20"/>
      <w:sz w:val="24"/>
      <w14:shadow w14:blurRad="50800" w14:dist="38100" w14:dir="2700000" w14:sx="100000" w14:sy="100000" w14:kx="0" w14:ky="0" w14:algn="tl">
        <w14:srgbClr w14:val="000000">
          <w14:alpha w14:val="60000"/>
        </w14:srgbClr>
      </w14:shadow>
    </w:rPr>
  </w:style>
  <w:style w:type="paragraph" w:customStyle="1" w:styleId="ConstructiveSpeechCharChar">
    <w:name w:val="Constructive Speech Char Char"/>
    <w:rsid w:val="00192395"/>
    <w:pPr>
      <w:tabs>
        <w:tab w:val="left" w:pos="360"/>
      </w:tabs>
      <w:spacing w:after="200"/>
    </w:pPr>
    <w:rPr>
      <w:szCs w:val="24"/>
    </w:rPr>
  </w:style>
  <w:style w:type="character" w:customStyle="1" w:styleId="CharChar1">
    <w:name w:val="Char Char1"/>
    <w:rsid w:val="00192395"/>
    <w:rPr>
      <w:szCs w:val="24"/>
      <w:lang w:val="en-US" w:eastAsia="en-US" w:bidi="ar-SA"/>
    </w:rPr>
  </w:style>
  <w:style w:type="paragraph" w:customStyle="1" w:styleId="ContentionsCharChar">
    <w:name w:val="Contentions Char Char"/>
    <w:rsid w:val="00192395"/>
    <w:pPr>
      <w:keepNext/>
      <w:spacing w:after="160"/>
    </w:pPr>
    <w:rPr>
      <w:b/>
      <w:szCs w:val="24"/>
    </w:rPr>
  </w:style>
  <w:style w:type="character" w:customStyle="1" w:styleId="ContentionsCharCharChar">
    <w:name w:val="Contentions Char Char Char"/>
    <w:rsid w:val="00192395"/>
    <w:rPr>
      <w:b/>
      <w:szCs w:val="24"/>
      <w:lang w:val="en-US" w:eastAsia="en-US" w:bidi="ar-SA"/>
    </w:rPr>
  </w:style>
  <w:style w:type="paragraph" w:customStyle="1" w:styleId="CitationCharChar">
    <w:name w:val="Citation Char Char"/>
    <w:rsid w:val="00192395"/>
    <w:pPr>
      <w:keepNext/>
      <w:spacing w:after="120"/>
      <w:ind w:left="288"/>
    </w:pPr>
    <w:rPr>
      <w:i/>
      <w:szCs w:val="24"/>
    </w:rPr>
  </w:style>
  <w:style w:type="character" w:customStyle="1" w:styleId="CitationCharCharChar">
    <w:name w:val="Citation Char Char Char"/>
    <w:rsid w:val="00192395"/>
    <w:rPr>
      <w:i/>
      <w:szCs w:val="24"/>
      <w:lang w:val="en-US" w:eastAsia="en-US" w:bidi="ar-SA"/>
    </w:rPr>
  </w:style>
  <w:style w:type="paragraph" w:customStyle="1" w:styleId="EvidenceCharChar">
    <w:name w:val="Evidence Char Char"/>
    <w:rsid w:val="00192395"/>
    <w:pPr>
      <w:spacing w:after="200"/>
      <w:ind w:left="288"/>
      <w:jc w:val="both"/>
    </w:pPr>
    <w:rPr>
      <w:szCs w:val="24"/>
    </w:rPr>
  </w:style>
  <w:style w:type="character" w:customStyle="1" w:styleId="EvidenceCharCharChar">
    <w:name w:val="Evidence Char Char Char"/>
    <w:rsid w:val="00192395"/>
    <w:rPr>
      <w:szCs w:val="24"/>
      <w:lang w:val="en-US" w:eastAsia="en-US" w:bidi="ar-SA"/>
    </w:rPr>
  </w:style>
  <w:style w:type="paragraph" w:customStyle="1" w:styleId="BriefHeadingTitleChar">
    <w:name w:val="Brief Heading Title Char"/>
    <w:basedOn w:val="BriefHeading"/>
    <w:rsid w:val="00192395"/>
    <w:pPr>
      <w:pBdr>
        <w:top w:val="single" w:sz="4" w:space="1" w:color="auto" w:shadow="1"/>
        <w:left w:val="single" w:sz="4" w:space="4" w:color="auto" w:shadow="1"/>
        <w:bottom w:val="single" w:sz="4" w:space="1" w:color="auto" w:shadow="1"/>
        <w:right w:val="single" w:sz="4" w:space="4" w:color="auto" w:shadow="1"/>
      </w:pBdr>
    </w:pPr>
    <w:rPr>
      <w:shadow/>
      <w:sz w:val="32"/>
      <w:szCs w:val="32"/>
      <w14:shadow w14:blurRad="0" w14:dist="0" w14:dir="0" w14:sx="0" w14:sy="0" w14:kx="0" w14:ky="0" w14:algn="none">
        <w14:srgbClr w14:val="000000"/>
      </w14:shadow>
    </w:rPr>
  </w:style>
  <w:style w:type="character" w:customStyle="1" w:styleId="BriefHeadingTitleCharChar">
    <w:name w:val="Brief Heading Title Char Char"/>
    <w:rsid w:val="00192395"/>
    <w:rPr>
      <w:b/>
      <w:spacing w:val="20"/>
      <w:sz w:val="32"/>
      <w:szCs w:val="32"/>
      <w:lang w:val="en-US" w:eastAsia="en-US" w:bidi="ar-SA"/>
      <w14:shadow w14:blurRad="50800" w14:dist="38100" w14:dir="2700000" w14:sx="100000" w14:sy="100000" w14:kx="0" w14:ky="0" w14:algn="tl">
        <w14:srgbClr w14:val="000000">
          <w14:alpha w14:val="60000"/>
        </w14:srgbClr>
      </w14:shadow>
    </w:rPr>
  </w:style>
  <w:style w:type="character" w:customStyle="1" w:styleId="BriefHeading2ACharChar">
    <w:name w:val="Brief Heading 2A Char Char"/>
    <w:rsid w:val="00192395"/>
    <w:rPr>
      <w:b/>
      <w:spacing w:val="20"/>
      <w:sz w:val="24"/>
      <w:szCs w:val="24"/>
      <w:lang w:val="en-US" w:eastAsia="en-US" w:bidi="ar-SA"/>
      <w14:shadow w14:blurRad="50800" w14:dist="38100" w14:dir="2700000" w14:sx="100000" w14:sy="100000" w14:kx="0" w14:ky="0" w14:algn="tl">
        <w14:srgbClr w14:val="000000">
          <w14:alpha w14:val="60000"/>
        </w14:srgbClr>
      </w14:shadow>
    </w:rPr>
  </w:style>
  <w:style w:type="paragraph" w:customStyle="1" w:styleId="BriefHeading2AChar">
    <w:name w:val="Brief Heading 2A Char"/>
    <w:next w:val="BodyText1"/>
    <w:rsid w:val="00192395"/>
    <w:pPr>
      <w:keepNext/>
      <w:pBdr>
        <w:top w:val="single" w:sz="18" w:space="1" w:color="auto"/>
        <w:bottom w:val="single" w:sz="4" w:space="1" w:color="auto"/>
      </w:pBdr>
      <w:spacing w:before="480" w:after="240"/>
      <w:jc w:val="center"/>
    </w:pPr>
    <w:rPr>
      <w:b/>
      <w:spacing w:val="20"/>
      <w:sz w:val="24"/>
      <w:szCs w:val="24"/>
      <w14:shadow w14:blurRad="50800" w14:dist="38100" w14:dir="2700000" w14:sx="100000" w14:sy="100000" w14:kx="0" w14:ky="0" w14:algn="tl">
        <w14:srgbClr w14:val="000000">
          <w14:alpha w14:val="60000"/>
        </w14:srgbClr>
      </w14:shadow>
    </w:rPr>
  </w:style>
  <w:style w:type="paragraph" w:customStyle="1" w:styleId="ConstructiveSpeechChar">
    <w:name w:val="Constructive Speech Char"/>
    <w:rsid w:val="00192395"/>
    <w:pPr>
      <w:tabs>
        <w:tab w:val="left" w:pos="360"/>
      </w:tabs>
      <w:spacing w:after="200"/>
    </w:pPr>
  </w:style>
  <w:style w:type="paragraph" w:customStyle="1" w:styleId="ContentionsChar">
    <w:name w:val="Contentions Char"/>
    <w:rsid w:val="00192395"/>
    <w:pPr>
      <w:keepNext/>
      <w:spacing w:after="160"/>
    </w:pPr>
    <w:rPr>
      <w:b/>
    </w:rPr>
  </w:style>
  <w:style w:type="paragraph" w:customStyle="1" w:styleId="CitationChar">
    <w:name w:val="Citation Char"/>
    <w:rsid w:val="00192395"/>
    <w:pPr>
      <w:keepNext/>
      <w:spacing w:after="120"/>
      <w:ind w:left="288"/>
    </w:pPr>
    <w:rPr>
      <w:i/>
    </w:rPr>
  </w:style>
  <w:style w:type="paragraph" w:customStyle="1" w:styleId="EvidenceChar">
    <w:name w:val="Evidence Char"/>
    <w:rsid w:val="00192395"/>
    <w:pPr>
      <w:spacing w:after="200"/>
      <w:ind w:left="288"/>
      <w:jc w:val="both"/>
    </w:pPr>
  </w:style>
  <w:style w:type="paragraph" w:customStyle="1" w:styleId="BriefHeading2A">
    <w:name w:val="Brief Heading 2A"/>
    <w:next w:val="BodyText1"/>
    <w:rsid w:val="00192395"/>
    <w:pPr>
      <w:keepNext/>
      <w:pBdr>
        <w:top w:val="single" w:sz="18" w:space="1" w:color="auto"/>
        <w:bottom w:val="single" w:sz="4" w:space="1" w:color="auto"/>
      </w:pBdr>
      <w:spacing w:before="480" w:after="240"/>
      <w:jc w:val="center"/>
    </w:pPr>
    <w:rPr>
      <w:b/>
      <w:spacing w:val="20"/>
      <w:sz w:val="24"/>
      <w14:shadow w14:blurRad="50800" w14:dist="38100" w14:dir="2700000" w14:sx="100000" w14:sy="100000" w14:kx="0" w14:ky="0" w14:algn="tl">
        <w14:srgbClr w14:val="000000">
          <w14:alpha w14:val="60000"/>
        </w14:srgbClr>
      </w14:shadow>
    </w:rPr>
  </w:style>
  <w:style w:type="paragraph" w:customStyle="1" w:styleId="BriefHeadingTitle">
    <w:name w:val="Brief Heading Title"/>
    <w:basedOn w:val="BriefHeading2A"/>
    <w:rsid w:val="00192395"/>
    <w:pPr>
      <w:pageBreakBefore/>
      <w:pBdr>
        <w:top w:val="single" w:sz="4" w:space="1" w:color="auto"/>
        <w:left w:val="single" w:sz="4" w:space="4" w:color="auto"/>
        <w:right w:val="single" w:sz="4" w:space="4" w:color="auto"/>
      </w:pBdr>
      <w:spacing w:before="0"/>
    </w:pPr>
    <w:rPr>
      <w:shadow/>
      <w14:shadow w14:blurRad="0" w14:dist="0" w14:dir="0" w14:sx="0" w14:sy="0" w14:kx="0" w14:ky="0" w14:algn="none">
        <w14:srgbClr w14:val="000000"/>
      </w14:shadow>
    </w:rPr>
  </w:style>
  <w:style w:type="character" w:customStyle="1" w:styleId="EvidenceCharChar1">
    <w:name w:val="Evidence Char Char1"/>
    <w:rsid w:val="00192395"/>
    <w:rPr>
      <w:lang w:val="en-US" w:eastAsia="en-US" w:bidi="ar-SA"/>
    </w:rPr>
  </w:style>
  <w:style w:type="character" w:customStyle="1" w:styleId="ContentionsCharChar1">
    <w:name w:val="Contentions Char Char1"/>
    <w:rsid w:val="00192395"/>
    <w:rPr>
      <w:b/>
      <w:lang w:val="en-US" w:eastAsia="en-US" w:bidi="ar-SA"/>
    </w:rPr>
  </w:style>
  <w:style w:type="character" w:customStyle="1" w:styleId="CitationCharChar1">
    <w:name w:val="Citation Char Char1"/>
    <w:rsid w:val="00192395"/>
    <w:rPr>
      <w:i/>
      <w:lang w:val="en-US" w:eastAsia="en-US" w:bidi="ar-SA"/>
    </w:rPr>
  </w:style>
  <w:style w:type="character" w:customStyle="1" w:styleId="EvidenceChar1">
    <w:name w:val="Evidence Char1"/>
    <w:rsid w:val="00192395"/>
    <w:rPr>
      <w:lang w:val="en-US" w:eastAsia="en-US" w:bidi="ar-SA"/>
    </w:rPr>
  </w:style>
  <w:style w:type="character" w:customStyle="1" w:styleId="ConstructiveSpeechCharChar1">
    <w:name w:val="Constructive Speech Char Char1"/>
    <w:rsid w:val="00192395"/>
    <w:rPr>
      <w:lang w:val="en-US" w:eastAsia="en-US" w:bidi="ar-SA"/>
    </w:rPr>
  </w:style>
  <w:style w:type="character" w:styleId="CommentReference">
    <w:name w:val="annotation reference"/>
    <w:semiHidden/>
    <w:unhideWhenUsed/>
    <w:rsid w:val="00D23D0F"/>
    <w:rPr>
      <w:sz w:val="16"/>
      <w:szCs w:val="16"/>
    </w:rPr>
  </w:style>
  <w:style w:type="character" w:customStyle="1" w:styleId="BodyTextChar0">
    <w:name w:val="Body Text Char"/>
    <w:rsid w:val="00C95836"/>
    <w:rPr>
      <w:szCs w:val="24"/>
      <w:lang w:val="en-US" w:eastAsia="en-US" w:bidi="ar-SA"/>
    </w:rPr>
  </w:style>
  <w:style w:type="character" w:customStyle="1" w:styleId="klink">
    <w:name w:val="klink"/>
    <w:basedOn w:val="DefaultParagraphFont"/>
    <w:rsid w:val="0069359F"/>
  </w:style>
  <w:style w:type="character" w:customStyle="1" w:styleId="headshow">
    <w:name w:val="headshow"/>
    <w:basedOn w:val="DefaultParagraphFont"/>
    <w:rsid w:val="0069359F"/>
  </w:style>
  <w:style w:type="character" w:customStyle="1" w:styleId="Heading1Char">
    <w:name w:val="Heading 1 Char"/>
    <w:rsid w:val="00726439"/>
    <w:rPr>
      <w:rFonts w:ascii="Arial" w:hAnsi="Arial" w:cs="Arial"/>
      <w:b/>
      <w:bCs/>
      <w:kern w:val="36"/>
      <w:sz w:val="85"/>
      <w:szCs w:val="85"/>
    </w:rPr>
  </w:style>
  <w:style w:type="character" w:customStyle="1" w:styleId="Heading3Char">
    <w:name w:val="Heading 3 Char"/>
    <w:rsid w:val="00726439"/>
    <w:rPr>
      <w:rFonts w:ascii="Arial" w:hAnsi="Arial" w:cs="Arial"/>
      <w:b/>
      <w:bCs/>
      <w:sz w:val="26"/>
      <w:szCs w:val="26"/>
    </w:rPr>
  </w:style>
  <w:style w:type="paragraph" w:styleId="NoSpacing">
    <w:name w:val="No Spacing"/>
    <w:qFormat/>
    <w:rsid w:val="00726439"/>
    <w:rPr>
      <w:rFonts w:ascii="Calibri" w:hAnsi="Calibri"/>
      <w:sz w:val="22"/>
      <w:szCs w:val="22"/>
    </w:rPr>
  </w:style>
  <w:style w:type="character" w:styleId="SubtleEmphasis">
    <w:name w:val="Subtle Emphasis"/>
    <w:qFormat/>
    <w:rsid w:val="00726439"/>
    <w:rPr>
      <w:rFonts w:cs="Times New Roman"/>
      <w:i/>
      <w:iCs/>
      <w:color w:val="808080"/>
    </w:rPr>
  </w:style>
  <w:style w:type="character" w:customStyle="1" w:styleId="sifr-alternate">
    <w:name w:val="sifr-alternate"/>
    <w:rsid w:val="00726439"/>
    <w:rPr>
      <w:rFonts w:cs="Times New Roman"/>
    </w:rPr>
  </w:style>
  <w:style w:type="paragraph" w:styleId="HTMLPreformatted">
    <w:name w:val="HTML Preformatted"/>
    <w:basedOn w:val="Normal"/>
    <w:rsid w:val="00726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rsid w:val="00726439"/>
    <w:rPr>
      <w:rFonts w:ascii="Courier New" w:hAnsi="Courier New" w:cs="Courier New"/>
      <w:sz w:val="20"/>
      <w:szCs w:val="20"/>
    </w:rPr>
  </w:style>
  <w:style w:type="paragraph" w:styleId="ListParagraph">
    <w:name w:val="List Paragraph"/>
    <w:basedOn w:val="Normal"/>
    <w:qFormat/>
    <w:rsid w:val="00726439"/>
    <w:pPr>
      <w:spacing w:after="200" w:line="276" w:lineRule="auto"/>
      <w:ind w:left="720"/>
      <w:contextualSpacing/>
    </w:pPr>
    <w:rPr>
      <w:rFonts w:ascii="Calibri" w:hAnsi="Calibri"/>
      <w:sz w:val="22"/>
      <w:szCs w:val="22"/>
    </w:rPr>
  </w:style>
  <w:style w:type="character" w:customStyle="1" w:styleId="small1">
    <w:name w:val="small1"/>
    <w:rsid w:val="00726439"/>
    <w:rPr>
      <w:rFonts w:cs="Times New Roman"/>
      <w:color w:val="434A58"/>
      <w:sz w:val="15"/>
      <w:szCs w:val="15"/>
    </w:rPr>
  </w:style>
  <w:style w:type="character" w:customStyle="1" w:styleId="BalloonTextChar">
    <w:name w:val="Balloon Text Char"/>
    <w:semiHidden/>
    <w:rsid w:val="00726439"/>
    <w:rPr>
      <w:rFonts w:ascii="Tahoma" w:hAnsi="Tahoma" w:cs="Tahoma"/>
      <w:sz w:val="16"/>
      <w:szCs w:val="16"/>
    </w:rPr>
  </w:style>
  <w:style w:type="character" w:customStyle="1" w:styleId="sensecontent2">
    <w:name w:val="sense_content2"/>
    <w:rsid w:val="00726439"/>
    <w:rPr>
      <w:rFonts w:ascii="Times New Roman" w:hAnsi="Times New Roman" w:cs="Times New Roman"/>
    </w:rPr>
  </w:style>
  <w:style w:type="character" w:customStyle="1" w:styleId="author">
    <w:name w:val="author"/>
    <w:rsid w:val="00726439"/>
    <w:rPr>
      <w:rFonts w:cs="Times New Roman"/>
    </w:rPr>
  </w:style>
  <w:style w:type="character" w:customStyle="1" w:styleId="text21">
    <w:name w:val="text21"/>
    <w:rsid w:val="00726439"/>
    <w:rPr>
      <w:rFonts w:ascii="Arial" w:hAnsi="Arial" w:cs="Arial"/>
      <w:color w:val="000000"/>
      <w:sz w:val="21"/>
      <w:szCs w:val="21"/>
      <w:bdr w:val="none" w:sz="0" w:space="0" w:color="auto" w:frame="1"/>
    </w:rPr>
  </w:style>
  <w:style w:type="character" w:customStyle="1" w:styleId="apple-style-span">
    <w:name w:val="apple-style-span"/>
    <w:rsid w:val="00726439"/>
    <w:rPr>
      <w:rFonts w:cs="Times New Roman"/>
    </w:rPr>
  </w:style>
  <w:style w:type="paragraph" w:customStyle="1" w:styleId="description">
    <w:name w:val="description"/>
    <w:basedOn w:val="Normal"/>
    <w:rsid w:val="00BB2AF0"/>
    <w:pPr>
      <w:spacing w:before="100" w:beforeAutospacing="1" w:after="100" w:afterAutospacing="1"/>
    </w:pPr>
  </w:style>
  <w:style w:type="character" w:customStyle="1" w:styleId="program">
    <w:name w:val="program"/>
    <w:rsid w:val="00BB2AF0"/>
    <w:rPr>
      <w:rFonts w:cs="Times New Roman"/>
    </w:rPr>
  </w:style>
  <w:style w:type="character" w:customStyle="1" w:styleId="Date1">
    <w:name w:val="Date1"/>
    <w:rsid w:val="00BB2AF0"/>
    <w:rPr>
      <w:rFonts w:cs="Times New Roman"/>
    </w:rPr>
  </w:style>
  <w:style w:type="paragraph" w:customStyle="1" w:styleId="textbodyblack">
    <w:name w:val="textbodyblack"/>
    <w:basedOn w:val="Normal"/>
    <w:rsid w:val="00BB2AF0"/>
    <w:pPr>
      <w:spacing w:before="100" w:beforeAutospacing="1" w:after="100" w:afterAutospacing="1"/>
    </w:pPr>
  </w:style>
  <w:style w:type="character" w:customStyle="1" w:styleId="apple-converted-space">
    <w:name w:val="apple-converted-space"/>
    <w:rsid w:val="00BB2AF0"/>
    <w:rPr>
      <w:rFonts w:cs="Times New Roman"/>
    </w:rPr>
  </w:style>
  <w:style w:type="paragraph" w:customStyle="1" w:styleId="paragraph1001">
    <w:name w:val="paragraph1001"/>
    <w:basedOn w:val="Normal"/>
    <w:rsid w:val="00BB2AF0"/>
    <w:pPr>
      <w:spacing w:before="60" w:after="72"/>
      <w:ind w:left="60" w:right="60"/>
      <w:jc w:val="both"/>
    </w:pPr>
    <w:rPr>
      <w:rFonts w:ascii="Arial" w:hAnsi="Arial" w:cs="Arial"/>
      <w:color w:val="000000"/>
      <w:sz w:val="14"/>
      <w:szCs w:val="14"/>
    </w:rPr>
  </w:style>
  <w:style w:type="paragraph" w:customStyle="1" w:styleId="paragtitle">
    <w:name w:val="paragtitle"/>
    <w:basedOn w:val="Normal"/>
    <w:rsid w:val="00BB2AF0"/>
    <w:pPr>
      <w:spacing w:before="144" w:after="72"/>
      <w:ind w:left="60" w:right="60"/>
    </w:pPr>
    <w:rPr>
      <w:rFonts w:ascii="Arial" w:hAnsi="Arial" w:cs="Arial"/>
      <w:b/>
      <w:bCs/>
      <w:i/>
      <w:iCs/>
      <w:color w:val="364A61"/>
      <w:sz w:val="16"/>
      <w:szCs w:val="16"/>
    </w:rPr>
  </w:style>
  <w:style w:type="character" w:customStyle="1" w:styleId="marrontitulobig1">
    <w:name w:val="marron_titulo_big1"/>
    <w:rsid w:val="00BB2AF0"/>
    <w:rPr>
      <w:rFonts w:ascii="Arial" w:hAnsi="Arial" w:cs="Arial"/>
      <w:color w:val="996600"/>
      <w:sz w:val="32"/>
      <w:szCs w:val="32"/>
      <w:u w:val="none"/>
      <w:effect w:val="none"/>
    </w:rPr>
  </w:style>
  <w:style w:type="character" w:customStyle="1" w:styleId="texto11">
    <w:name w:val="texto11"/>
    <w:rsid w:val="00BB2AF0"/>
    <w:rPr>
      <w:rFonts w:ascii="Arial" w:hAnsi="Arial" w:cs="Arial"/>
      <w:color w:val="000000"/>
      <w:sz w:val="20"/>
      <w:szCs w:val="20"/>
    </w:rPr>
  </w:style>
  <w:style w:type="character" w:customStyle="1" w:styleId="blogtitle1">
    <w:name w:val="blog_title1"/>
    <w:rsid w:val="00BB2AF0"/>
    <w:rPr>
      <w:rFonts w:ascii="Arial" w:hAnsi="Arial" w:cs="Arial"/>
      <w:b/>
      <w:bCs/>
      <w:color w:val="000000"/>
      <w:sz w:val="18"/>
      <w:szCs w:val="18"/>
    </w:rPr>
  </w:style>
  <w:style w:type="character" w:customStyle="1" w:styleId="standardcontent1">
    <w:name w:val="standardcontent1"/>
    <w:rsid w:val="00BB2AF0"/>
    <w:rPr>
      <w:rFonts w:ascii="Verdana" w:hAnsi="Verdana" w:cs="Times New Roman"/>
      <w:sz w:val="24"/>
      <w:szCs w:val="24"/>
      <w:u w:val="none"/>
      <w:effect w:val="none"/>
    </w:rPr>
  </w:style>
  <w:style w:type="character" w:customStyle="1" w:styleId="article-author1">
    <w:name w:val="article-author1"/>
    <w:rsid w:val="00BB2AF0"/>
    <w:rPr>
      <w:rFonts w:ascii="Arial" w:hAnsi="Arial" w:cs="Arial"/>
      <w:color w:val="000000"/>
      <w:sz w:val="17"/>
      <w:szCs w:val="17"/>
    </w:rPr>
  </w:style>
  <w:style w:type="character" w:customStyle="1" w:styleId="article-title1">
    <w:name w:val="article-title1"/>
    <w:rsid w:val="00BB2AF0"/>
    <w:rPr>
      <w:rFonts w:ascii="Arial" w:hAnsi="Arial" w:cs="Arial"/>
      <w:b/>
      <w:bCs/>
      <w:color w:val="000000"/>
      <w:sz w:val="19"/>
      <w:szCs w:val="19"/>
    </w:rPr>
  </w:style>
  <w:style w:type="paragraph" w:customStyle="1" w:styleId="CM8">
    <w:name w:val="CM8"/>
    <w:basedOn w:val="Normal"/>
    <w:next w:val="Normal"/>
    <w:rsid w:val="00BB2AF0"/>
    <w:pPr>
      <w:autoSpaceDE w:val="0"/>
      <w:autoSpaceDN w:val="0"/>
      <w:adjustRightInd w:val="0"/>
    </w:pPr>
    <w:rPr>
      <w:rFonts w:ascii="Arial" w:hAnsi="Arial" w:cs="Arial"/>
    </w:rPr>
  </w:style>
  <w:style w:type="character" w:customStyle="1" w:styleId="defaultlabelstyle8">
    <w:name w:val="defaultlabelstyle8"/>
    <w:rsid w:val="00BB2AF0"/>
    <w:rPr>
      <w:rFonts w:ascii="Verdana" w:hAnsi="Verdana" w:cs="Times New Roman"/>
      <w:color w:val="333333"/>
      <w:sz w:val="18"/>
      <w:szCs w:val="18"/>
    </w:rPr>
  </w:style>
  <w:style w:type="character" w:customStyle="1" w:styleId="ilspan">
    <w:name w:val="il_span"/>
    <w:rsid w:val="00BB2AF0"/>
    <w:rPr>
      <w:rFonts w:cs="Times New Roman"/>
    </w:rPr>
  </w:style>
  <w:style w:type="character" w:customStyle="1" w:styleId="illinkstyle">
    <w:name w:val="il_link_style"/>
    <w:rsid w:val="00BB2AF0"/>
    <w:rPr>
      <w:rFonts w:cs="Times New Roman"/>
    </w:rPr>
  </w:style>
  <w:style w:type="character" w:customStyle="1" w:styleId="small">
    <w:name w:val="small"/>
    <w:rsid w:val="00BB2AF0"/>
    <w:rPr>
      <w:rFonts w:cs="Times New Roman"/>
    </w:rPr>
  </w:style>
  <w:style w:type="paragraph" w:customStyle="1" w:styleId="articlebody">
    <w:name w:val="article_body"/>
    <w:basedOn w:val="Normal"/>
    <w:rsid w:val="00BB2AF0"/>
    <w:pPr>
      <w:spacing w:before="100" w:beforeAutospacing="1" w:after="100" w:afterAutospacing="1"/>
      <w:ind w:left="60" w:right="60"/>
    </w:pPr>
    <w:rPr>
      <w:rFonts w:ascii="Arial" w:hAnsi="Arial" w:cs="Arial"/>
      <w:sz w:val="17"/>
      <w:szCs w:val="17"/>
    </w:rPr>
  </w:style>
  <w:style w:type="character" w:customStyle="1" w:styleId="verdana11bluebold18line1">
    <w:name w:val="verdana11bluebold18line1"/>
    <w:rsid w:val="00BB2AF0"/>
    <w:rPr>
      <w:rFonts w:ascii="Verdana" w:hAnsi="Verdana" w:cs="Times New Roman"/>
      <w:b/>
      <w:bCs/>
      <w:color w:val="000000"/>
      <w:sz w:val="13"/>
      <w:szCs w:val="13"/>
    </w:rPr>
  </w:style>
  <w:style w:type="character" w:customStyle="1" w:styleId="yshortcuts">
    <w:name w:val="yshortcuts"/>
    <w:rsid w:val="00BB2AF0"/>
    <w:rPr>
      <w:rFonts w:cs="Times New Roman"/>
    </w:rPr>
  </w:style>
  <w:style w:type="paragraph" w:customStyle="1" w:styleId="loose">
    <w:name w:val="loose"/>
    <w:basedOn w:val="Normal"/>
    <w:rsid w:val="008E09F6"/>
    <w:pPr>
      <w:spacing w:before="100" w:beforeAutospacing="1" w:after="100" w:afterAutospacing="1"/>
    </w:pPr>
  </w:style>
  <w:style w:type="character" w:customStyle="1" w:styleId="hit">
    <w:name w:val="hit"/>
    <w:rsid w:val="008E09F6"/>
    <w:rPr>
      <w:rFonts w:cs="Times New Roman"/>
    </w:rPr>
  </w:style>
  <w:style w:type="character" w:customStyle="1" w:styleId="verdana">
    <w:name w:val="verdana"/>
    <w:rsid w:val="008E09F6"/>
    <w:rPr>
      <w:rFonts w:cs="Times New Roman"/>
    </w:rPr>
  </w:style>
  <w:style w:type="character" w:customStyle="1" w:styleId="searchhit">
    <w:name w:val="searchhit"/>
    <w:rsid w:val="008E09F6"/>
    <w:rPr>
      <w:rFonts w:cs="Times New Roman"/>
    </w:rPr>
  </w:style>
  <w:style w:type="character" w:customStyle="1" w:styleId="HeaderChar">
    <w:name w:val="Header Char"/>
    <w:rsid w:val="008E09F6"/>
    <w:rPr>
      <w:rFonts w:cs="Times New Roman"/>
    </w:rPr>
  </w:style>
  <w:style w:type="character" w:customStyle="1" w:styleId="FooterChar">
    <w:name w:val="Footer Char"/>
    <w:uiPriority w:val="99"/>
    <w:rsid w:val="008E09F6"/>
    <w:rPr>
      <w:rFonts w:cs="Times New Roman"/>
    </w:rPr>
  </w:style>
  <w:style w:type="character" w:customStyle="1" w:styleId="blue">
    <w:name w:val="blue"/>
    <w:rsid w:val="008E09F6"/>
    <w:rPr>
      <w:rFonts w:cs="Times New Roman"/>
    </w:rPr>
  </w:style>
  <w:style w:type="paragraph" w:customStyle="1" w:styleId="HeaderFooter">
    <w:name w:val="Header &amp; Footer"/>
    <w:rsid w:val="008E09F6"/>
    <w:pPr>
      <w:tabs>
        <w:tab w:val="right" w:pos="9360"/>
      </w:tabs>
    </w:pPr>
    <w:rPr>
      <w:rFonts w:ascii="Helvetica" w:hAnsi="Helvetica"/>
      <w:color w:val="000000"/>
    </w:rPr>
  </w:style>
  <w:style w:type="character" w:customStyle="1" w:styleId="searchword">
    <w:name w:val="searchword"/>
    <w:rsid w:val="008E09F6"/>
    <w:rPr>
      <w:rFonts w:cs="Times New Roman"/>
      <w:shd w:val="clear" w:color="auto" w:fill="FFFF00"/>
    </w:rPr>
  </w:style>
  <w:style w:type="character" w:customStyle="1" w:styleId="addmd1">
    <w:name w:val="addmd1"/>
    <w:rsid w:val="008E09F6"/>
    <w:rPr>
      <w:rFonts w:ascii="Arial" w:hAnsi="Arial" w:cs="Arial"/>
      <w:sz w:val="20"/>
      <w:szCs w:val="20"/>
    </w:rPr>
  </w:style>
  <w:style w:type="character" w:customStyle="1" w:styleId="Heading2Char">
    <w:name w:val="Heading 2 Char"/>
    <w:rsid w:val="008E09F6"/>
    <w:rPr>
      <w:rFonts w:ascii="Cambria" w:eastAsia="Times New Roman" w:hAnsi="Cambria" w:cs="Times New Roman"/>
      <w:b/>
      <w:bCs/>
      <w:i/>
      <w:iCs/>
      <w:sz w:val="28"/>
      <w:szCs w:val="28"/>
    </w:rPr>
  </w:style>
  <w:style w:type="character" w:customStyle="1" w:styleId="submitted">
    <w:name w:val="submitted"/>
    <w:rsid w:val="008E09F6"/>
    <w:rPr>
      <w:rFonts w:cs="Times New Roman"/>
      <w:i/>
      <w:iCs/>
    </w:rPr>
  </w:style>
  <w:style w:type="paragraph" w:customStyle="1" w:styleId="byline">
    <w:name w:val="byline"/>
    <w:basedOn w:val="Normal"/>
    <w:rsid w:val="008E09F6"/>
    <w:pPr>
      <w:spacing w:before="100" w:beforeAutospacing="1" w:after="100" w:afterAutospacing="1"/>
    </w:pPr>
  </w:style>
  <w:style w:type="paragraph" w:customStyle="1" w:styleId="byline2">
    <w:name w:val="byline2"/>
    <w:basedOn w:val="Normal"/>
    <w:rsid w:val="008E09F6"/>
    <w:rPr>
      <w:sz w:val="13"/>
      <w:szCs w:val="13"/>
    </w:rPr>
  </w:style>
  <w:style w:type="paragraph" w:customStyle="1" w:styleId="org1">
    <w:name w:val="org1"/>
    <w:basedOn w:val="Normal"/>
    <w:rsid w:val="008E09F6"/>
    <w:rPr>
      <w:sz w:val="13"/>
      <w:szCs w:val="13"/>
    </w:rPr>
  </w:style>
  <w:style w:type="paragraph" w:customStyle="1" w:styleId="date2">
    <w:name w:val="date2"/>
    <w:basedOn w:val="Normal"/>
    <w:rsid w:val="008E09F6"/>
    <w:rPr>
      <w:sz w:val="13"/>
      <w:szCs w:val="13"/>
    </w:rPr>
  </w:style>
  <w:style w:type="character" w:customStyle="1" w:styleId="Heading4Char">
    <w:name w:val="Heading 4 Char"/>
    <w:rsid w:val="000C4A14"/>
    <w:rPr>
      <w:rFonts w:ascii="Verdana" w:hAnsi="Verdana" w:cs="Times New Roman"/>
      <w:b/>
      <w:bCs/>
      <w:caps/>
      <w:color w:val="777777"/>
      <w:sz w:val="15"/>
      <w:szCs w:val="15"/>
    </w:rPr>
  </w:style>
  <w:style w:type="character" w:customStyle="1" w:styleId="initcap1">
    <w:name w:val="initcap1"/>
    <w:rsid w:val="000C4A14"/>
    <w:rPr>
      <w:rFonts w:ascii="Verdana" w:hAnsi="Verdana" w:cs="Times New Roman"/>
      <w:color w:val="999999"/>
      <w:sz w:val="72"/>
      <w:szCs w:val="72"/>
    </w:rPr>
  </w:style>
  <w:style w:type="character" w:customStyle="1" w:styleId="footnote1">
    <w:name w:val="footnote1"/>
    <w:rsid w:val="000C4A14"/>
    <w:rPr>
      <w:rFonts w:cs="Times New Roman"/>
      <w:sz w:val="14"/>
      <w:szCs w:val="14"/>
      <w:bdr w:val="single" w:sz="6" w:space="0" w:color="CCCCAB" w:frame="1"/>
      <w:shd w:val="clear" w:color="auto" w:fill="FCF7CC"/>
    </w:rPr>
  </w:style>
  <w:style w:type="character" w:customStyle="1" w:styleId="italic1">
    <w:name w:val="italic1"/>
    <w:rsid w:val="000C4A14"/>
    <w:rPr>
      <w:rFonts w:cs="Times New Roman"/>
      <w:i/>
      <w:iCs/>
    </w:rPr>
  </w:style>
  <w:style w:type="paragraph" w:customStyle="1" w:styleId="normaltext">
    <w:name w:val="normaltext"/>
    <w:basedOn w:val="Normal"/>
    <w:rsid w:val="000C4A14"/>
    <w:pPr>
      <w:spacing w:before="100" w:beforeAutospacing="1" w:after="100" w:afterAutospacing="1"/>
    </w:pPr>
    <w:rPr>
      <w:rFonts w:ascii="Arial" w:hAnsi="Arial" w:cs="Arial"/>
      <w:color w:val="000000"/>
      <w:sz w:val="20"/>
      <w:szCs w:val="20"/>
    </w:rPr>
  </w:style>
  <w:style w:type="character" w:customStyle="1" w:styleId="apturelinkicon">
    <w:name w:val="apturelinkicon"/>
    <w:rsid w:val="000C4A14"/>
    <w:rPr>
      <w:rFonts w:cs="Times New Roman"/>
      <w:bdr w:val="none" w:sz="0" w:space="0" w:color="auto" w:frame="1"/>
    </w:rPr>
  </w:style>
  <w:style w:type="character" w:customStyle="1" w:styleId="apturelink">
    <w:name w:val="apturelink"/>
    <w:rsid w:val="000C4A14"/>
    <w:rPr>
      <w:rFonts w:cs="Times New Roman"/>
      <w:bdr w:val="none" w:sz="0" w:space="0" w:color="auto" w:frame="1"/>
    </w:rPr>
  </w:style>
  <w:style w:type="character" w:customStyle="1" w:styleId="news1">
    <w:name w:val="news1"/>
    <w:rsid w:val="000C4A14"/>
    <w:rPr>
      <w:rFonts w:ascii="Verdana" w:hAnsi="Verdana" w:cs="Times New Roman"/>
      <w:color w:val="000000"/>
      <w:sz w:val="20"/>
      <w:szCs w:val="20"/>
      <w:u w:val="none"/>
      <w:effect w:val="none"/>
    </w:rPr>
  </w:style>
  <w:style w:type="paragraph" w:customStyle="1" w:styleId="headline">
    <w:name w:val="headline"/>
    <w:basedOn w:val="Normal"/>
    <w:rsid w:val="000C4A14"/>
    <w:pPr>
      <w:spacing w:before="100" w:beforeAutospacing="1" w:after="100" w:afterAutospacing="1"/>
    </w:pPr>
    <w:rPr>
      <w:rFonts w:ascii="Verdana" w:hAnsi="Verdana"/>
      <w:color w:val="000000"/>
      <w:sz w:val="36"/>
      <w:szCs w:val="36"/>
    </w:rPr>
  </w:style>
  <w:style w:type="character" w:customStyle="1" w:styleId="subheading1">
    <w:name w:val="subheading1"/>
    <w:rsid w:val="000C4A14"/>
    <w:rPr>
      <w:rFonts w:ascii="Verdana" w:hAnsi="Verdana" w:cs="Times New Roman"/>
      <w:b/>
      <w:bCs/>
      <w:color w:val="000000"/>
      <w:sz w:val="27"/>
      <w:szCs w:val="27"/>
      <w:u w:val="none"/>
      <w:effect w:val="none"/>
    </w:rPr>
  </w:style>
  <w:style w:type="paragraph" w:customStyle="1" w:styleId="Heading">
    <w:name w:val="Heading"/>
    <w:basedOn w:val="Normal"/>
    <w:next w:val="BodyText"/>
    <w:rsid w:val="00EE2548"/>
    <w:pPr>
      <w:keepNext/>
      <w:widowControl w:val="0"/>
      <w:autoSpaceDE w:val="0"/>
      <w:autoSpaceDN w:val="0"/>
      <w:adjustRightInd w:val="0"/>
      <w:spacing w:before="240" w:after="120"/>
    </w:pPr>
    <w:rPr>
      <w:rFonts w:ascii="Arial" w:eastAsia="MS Mincho" w:hAnsi="Arial" w:cs="Tahoma"/>
      <w:sz w:val="28"/>
      <w:szCs w:val="28"/>
    </w:rPr>
  </w:style>
  <w:style w:type="paragraph" w:styleId="List">
    <w:name w:val="List"/>
    <w:basedOn w:val="BodyText"/>
    <w:semiHidden/>
    <w:rsid w:val="00EE2548"/>
    <w:pPr>
      <w:widowControl w:val="0"/>
      <w:numPr>
        <w:numId w:val="0"/>
      </w:numPr>
      <w:autoSpaceDE w:val="0"/>
      <w:autoSpaceDN w:val="0"/>
      <w:adjustRightInd w:val="0"/>
    </w:pPr>
    <w:rPr>
      <w:rFonts w:ascii="Tahoma" w:cs="Tahoma"/>
      <w:sz w:val="24"/>
    </w:rPr>
  </w:style>
  <w:style w:type="paragraph" w:styleId="Caption">
    <w:name w:val="caption"/>
    <w:basedOn w:val="Normal"/>
    <w:qFormat/>
    <w:rsid w:val="00EE2548"/>
    <w:pPr>
      <w:widowControl w:val="0"/>
      <w:autoSpaceDE w:val="0"/>
      <w:autoSpaceDN w:val="0"/>
      <w:adjustRightInd w:val="0"/>
      <w:spacing w:before="120" w:after="120"/>
    </w:pPr>
    <w:rPr>
      <w:rFonts w:ascii="Tahoma" w:cs="Tahoma"/>
      <w:i/>
    </w:rPr>
  </w:style>
  <w:style w:type="paragraph" w:customStyle="1" w:styleId="Index">
    <w:name w:val="Index"/>
    <w:basedOn w:val="Normal"/>
    <w:rsid w:val="00EE2548"/>
    <w:pPr>
      <w:widowControl w:val="0"/>
      <w:autoSpaceDE w:val="0"/>
      <w:autoSpaceDN w:val="0"/>
      <w:adjustRightInd w:val="0"/>
    </w:pPr>
    <w:rPr>
      <w:rFonts w:ascii="Tahoma" w:cs="Tahoma"/>
    </w:rPr>
  </w:style>
  <w:style w:type="paragraph" w:customStyle="1" w:styleId="reportsummary">
    <w:name w:val="report_summary"/>
    <w:basedOn w:val="Normal"/>
    <w:rsid w:val="00EE2548"/>
    <w:pPr>
      <w:widowControl w:val="0"/>
      <w:autoSpaceDE w:val="0"/>
      <w:autoSpaceDN w:val="0"/>
      <w:adjustRightInd w:val="0"/>
      <w:spacing w:before="280" w:after="280"/>
    </w:pPr>
  </w:style>
  <w:style w:type="paragraph" w:customStyle="1" w:styleId="article-subtitle">
    <w:name w:val="article-subtitle"/>
    <w:basedOn w:val="Normal"/>
    <w:rsid w:val="00EE2548"/>
    <w:pPr>
      <w:widowControl w:val="0"/>
      <w:autoSpaceDE w:val="0"/>
      <w:autoSpaceDN w:val="0"/>
      <w:adjustRightInd w:val="0"/>
      <w:spacing w:before="280" w:after="280"/>
    </w:pPr>
  </w:style>
  <w:style w:type="character" w:customStyle="1" w:styleId="WW8Num1z0">
    <w:name w:val="WW8Num1z0"/>
    <w:rsid w:val="00EE2548"/>
    <w:rPr>
      <w:rFonts w:ascii="Symbol" w:hAnsi="Symbol" w:cs="Tahoma"/>
      <w:sz w:val="20"/>
      <w:lang w:val="en-US"/>
    </w:rPr>
  </w:style>
  <w:style w:type="character" w:customStyle="1" w:styleId="WW8Num1z1">
    <w:name w:val="WW8Num1z1"/>
    <w:rsid w:val="00EE2548"/>
    <w:rPr>
      <w:rFonts w:ascii="Courier New" w:hAnsi="Courier New" w:cs="Tahoma"/>
      <w:sz w:val="20"/>
      <w:lang w:val="en-US"/>
    </w:rPr>
  </w:style>
  <w:style w:type="character" w:customStyle="1" w:styleId="WW8Num1z2">
    <w:name w:val="WW8Num1z2"/>
    <w:rsid w:val="00EE2548"/>
    <w:rPr>
      <w:rFonts w:ascii="Wingdings" w:hAnsi="Wingdings" w:cs="Tahoma"/>
      <w:sz w:val="20"/>
      <w:lang w:val="en-US"/>
    </w:rPr>
  </w:style>
  <w:style w:type="character" w:customStyle="1" w:styleId="Internetlink">
    <w:name w:val="Internet link"/>
    <w:rsid w:val="00EE2548"/>
    <w:rPr>
      <w:rFonts w:cs="Tahoma"/>
      <w:color w:val="0000FF"/>
      <w:u w:val="single"/>
      <w:lang w:val="en-US"/>
    </w:rPr>
  </w:style>
  <w:style w:type="character" w:customStyle="1" w:styleId="StrongEmphasis">
    <w:name w:val="Strong Emphasis"/>
    <w:rsid w:val="00EE2548"/>
    <w:rPr>
      <w:rFonts w:cs="Tahoma"/>
      <w:b/>
      <w:lang w:val="en-US"/>
    </w:rPr>
  </w:style>
  <w:style w:type="character" w:customStyle="1" w:styleId="superscript">
    <w:name w:val="superscript"/>
    <w:rsid w:val="00EE2548"/>
    <w:rPr>
      <w:rFonts w:cs="Tahoma"/>
      <w:lang w:val="en-US"/>
    </w:rPr>
  </w:style>
  <w:style w:type="character" w:customStyle="1" w:styleId="entry-author">
    <w:name w:val="entry-author"/>
    <w:rsid w:val="00EE2548"/>
    <w:rPr>
      <w:rFonts w:cs="Tahoma"/>
      <w:lang w:val="en-US"/>
    </w:rPr>
  </w:style>
  <w:style w:type="character" w:customStyle="1" w:styleId="VisitedInternetLink">
    <w:name w:val="Visited Internet Link"/>
    <w:rsid w:val="00EE2548"/>
    <w:rPr>
      <w:rFonts w:cs="Tahoma"/>
      <w:color w:val="800080"/>
      <w:u w:val="single"/>
      <w:lang w:val="en-US"/>
    </w:rPr>
  </w:style>
  <w:style w:type="character" w:customStyle="1" w:styleId="NumberingSymbols">
    <w:name w:val="Numbering Symbols"/>
    <w:rsid w:val="00EE2548"/>
    <w:rPr>
      <w:rFonts w:cs="Tahoma"/>
      <w:lang w:val="en-US"/>
    </w:rPr>
  </w:style>
  <w:style w:type="character" w:customStyle="1" w:styleId="RTFNum31">
    <w:name w:val="RTF_Num 3 1"/>
    <w:rsid w:val="00EE2548"/>
    <w:rPr>
      <w:lang w:val="en-US"/>
    </w:rPr>
  </w:style>
  <w:style w:type="character" w:customStyle="1" w:styleId="RTFNum32">
    <w:name w:val="RTF_Num 3 2"/>
    <w:rsid w:val="00EE2548"/>
    <w:rPr>
      <w:lang w:val="en-US"/>
    </w:rPr>
  </w:style>
  <w:style w:type="character" w:customStyle="1" w:styleId="RTFNum33">
    <w:name w:val="RTF_Num 3 3"/>
    <w:rsid w:val="00EE2548"/>
    <w:rPr>
      <w:lang w:val="en-US"/>
    </w:rPr>
  </w:style>
  <w:style w:type="character" w:customStyle="1" w:styleId="RTFNum34">
    <w:name w:val="RTF_Num 3 4"/>
    <w:rsid w:val="00EE2548"/>
    <w:rPr>
      <w:lang w:val="en-US"/>
    </w:rPr>
  </w:style>
  <w:style w:type="character" w:customStyle="1" w:styleId="RTFNum35">
    <w:name w:val="RTF_Num 3 5"/>
    <w:rsid w:val="00EE2548"/>
    <w:rPr>
      <w:lang w:val="en-US"/>
    </w:rPr>
  </w:style>
  <w:style w:type="character" w:customStyle="1" w:styleId="RTFNum36">
    <w:name w:val="RTF_Num 3 6"/>
    <w:rsid w:val="00EE2548"/>
    <w:rPr>
      <w:lang w:val="en-US"/>
    </w:rPr>
  </w:style>
  <w:style w:type="character" w:customStyle="1" w:styleId="RTFNum37">
    <w:name w:val="RTF_Num 3 7"/>
    <w:rsid w:val="00EE2548"/>
    <w:rPr>
      <w:lang w:val="en-US"/>
    </w:rPr>
  </w:style>
  <w:style w:type="character" w:customStyle="1" w:styleId="RTFNum38">
    <w:name w:val="RTF_Num 3 8"/>
    <w:rsid w:val="00EE2548"/>
    <w:rPr>
      <w:lang w:val="en-US"/>
    </w:rPr>
  </w:style>
  <w:style w:type="character" w:customStyle="1" w:styleId="RTFNum39">
    <w:name w:val="RTF_Num 3 9"/>
    <w:rsid w:val="00EE2548"/>
    <w:rPr>
      <w:lang w:val="en-US"/>
    </w:rPr>
  </w:style>
  <w:style w:type="character" w:customStyle="1" w:styleId="picboxinlineuneven1">
    <w:name w:val="picboxinlineuneven1"/>
    <w:rsid w:val="00445BF3"/>
    <w:rPr>
      <w:rFonts w:cs="Times New Roman"/>
    </w:rPr>
  </w:style>
  <w:style w:type="character" w:customStyle="1" w:styleId="symmagnifier2">
    <w:name w:val="symmagnifier2"/>
    <w:rsid w:val="00445BF3"/>
    <w:rPr>
      <w:rFonts w:cs="Times New Roman"/>
      <w:vanish/>
    </w:rPr>
  </w:style>
  <w:style w:type="character" w:customStyle="1" w:styleId="grey21">
    <w:name w:val="grey21"/>
    <w:rsid w:val="00445BF3"/>
    <w:rPr>
      <w:rFonts w:ascii="Arial" w:hAnsi="Arial" w:cs="Arial"/>
      <w:color w:val="333333"/>
      <w:sz w:val="14"/>
      <w:szCs w:val="14"/>
    </w:rPr>
  </w:style>
  <w:style w:type="paragraph" w:customStyle="1" w:styleId="first">
    <w:name w:val="first"/>
    <w:basedOn w:val="Normal"/>
    <w:rsid w:val="00445BF3"/>
    <w:pPr>
      <w:spacing w:before="100" w:beforeAutospacing="1" w:after="100" w:afterAutospacing="1"/>
    </w:pPr>
  </w:style>
  <w:style w:type="character" w:customStyle="1" w:styleId="hl">
    <w:name w:val="hl"/>
    <w:rsid w:val="00445BF3"/>
    <w:rPr>
      <w:rFonts w:cs="Times New Roman"/>
    </w:rPr>
  </w:style>
  <w:style w:type="character" w:customStyle="1" w:styleId="hdr32">
    <w:name w:val="hdr32"/>
    <w:rsid w:val="00445BF3"/>
    <w:rPr>
      <w:rFonts w:ascii="Arial" w:hAnsi="Arial" w:cs="Arial"/>
      <w:b/>
      <w:bCs/>
      <w:color w:val="003D7C"/>
      <w:sz w:val="16"/>
      <w:szCs w:val="16"/>
    </w:rPr>
  </w:style>
  <w:style w:type="character" w:customStyle="1" w:styleId="author3">
    <w:name w:val="author3"/>
    <w:rsid w:val="00445BF3"/>
    <w:rPr>
      <w:rFonts w:cs="Times New Roman"/>
      <w:color w:val="053769"/>
    </w:rPr>
  </w:style>
  <w:style w:type="paragraph" w:customStyle="1" w:styleId="attribution10">
    <w:name w:val="attribution10"/>
    <w:basedOn w:val="Normal"/>
    <w:rsid w:val="00445BF3"/>
    <w:pPr>
      <w:spacing w:before="96"/>
    </w:pPr>
    <w:rPr>
      <w:color w:val="818181"/>
      <w:sz w:val="12"/>
      <w:szCs w:val="12"/>
    </w:rPr>
  </w:style>
  <w:style w:type="character" w:customStyle="1" w:styleId="inside-head1">
    <w:name w:val="inside-head1"/>
    <w:rsid w:val="00445BF3"/>
    <w:rPr>
      <w:rFonts w:cs="Times New Roman"/>
      <w:b/>
      <w:bCs/>
      <w:color w:val="000000"/>
      <w:spacing w:val="-12"/>
      <w:sz w:val="36"/>
      <w:szCs w:val="36"/>
    </w:rPr>
  </w:style>
  <w:style w:type="paragraph" w:customStyle="1" w:styleId="reportpeggy">
    <w:name w:val="report_peggy"/>
    <w:basedOn w:val="Normal"/>
    <w:rsid w:val="00445BF3"/>
    <w:pPr>
      <w:spacing w:before="100" w:beforeAutospacing="1" w:after="100" w:afterAutospacing="1"/>
      <w:jc w:val="both"/>
    </w:pPr>
    <w:rPr>
      <w:rFonts w:ascii="Arial" w:hAnsi="Arial" w:cs="Arial"/>
      <w:color w:val="000000"/>
      <w:sz w:val="20"/>
      <w:szCs w:val="20"/>
    </w:rPr>
  </w:style>
  <w:style w:type="character" w:customStyle="1" w:styleId="highlightedsearchterm">
    <w:name w:val="highlightedsearchterm"/>
    <w:rsid w:val="00445BF3"/>
    <w:rPr>
      <w:rFonts w:cs="Times New Roman"/>
    </w:rPr>
  </w:style>
  <w:style w:type="paragraph" w:customStyle="1" w:styleId="cfntext">
    <w:name w:val="cfntext"/>
    <w:basedOn w:val="Normal"/>
    <w:rsid w:val="00445BF3"/>
    <w:pPr>
      <w:spacing w:before="100" w:beforeAutospacing="1" w:after="100" w:afterAutospacing="1"/>
    </w:pPr>
  </w:style>
  <w:style w:type="paragraph" w:customStyle="1" w:styleId="subhead">
    <w:name w:val="subhead"/>
    <w:basedOn w:val="Normal"/>
    <w:rsid w:val="00445BF3"/>
    <w:pPr>
      <w:spacing w:before="100" w:beforeAutospacing="1" w:after="100" w:afterAutospacing="1"/>
    </w:pPr>
  </w:style>
  <w:style w:type="character" w:customStyle="1" w:styleId="italic">
    <w:name w:val="italic"/>
    <w:rsid w:val="00445BF3"/>
    <w:rPr>
      <w:rFonts w:cs="Times New Roman"/>
    </w:rPr>
  </w:style>
  <w:style w:type="character" w:customStyle="1" w:styleId="ssl0">
    <w:name w:val="ss_l0"/>
    <w:rsid w:val="00445BF3"/>
    <w:rPr>
      <w:rFonts w:cs="Times New Roman"/>
    </w:rPr>
  </w:style>
  <w:style w:type="character" w:customStyle="1" w:styleId="header2">
    <w:name w:val="header2"/>
    <w:rsid w:val="00445BF3"/>
    <w:rPr>
      <w:rFonts w:cs="Times New Roman"/>
    </w:rPr>
  </w:style>
  <w:style w:type="paragraph" w:styleId="NoteLevel2">
    <w:name w:val="Note Level 2"/>
    <w:qFormat/>
    <w:rsid w:val="00445BF3"/>
    <w:rPr>
      <w:rFonts w:ascii="Calibri" w:hAnsi="Calibri"/>
      <w:sz w:val="22"/>
      <w:szCs w:val="22"/>
    </w:rPr>
  </w:style>
  <w:style w:type="paragraph" w:customStyle="1" w:styleId="Default">
    <w:name w:val="Default"/>
    <w:rsid w:val="00445BF3"/>
    <w:pPr>
      <w:autoSpaceDE w:val="0"/>
      <w:autoSpaceDN w:val="0"/>
      <w:adjustRightInd w:val="0"/>
    </w:pPr>
    <w:rPr>
      <w:color w:val="000000"/>
      <w:sz w:val="24"/>
      <w:szCs w:val="24"/>
    </w:rPr>
  </w:style>
  <w:style w:type="paragraph" w:customStyle="1" w:styleId="body">
    <w:name w:val="body"/>
    <w:basedOn w:val="Normal"/>
    <w:rsid w:val="00445BF3"/>
    <w:pPr>
      <w:spacing w:before="100" w:beforeAutospacing="1" w:after="100" w:afterAutospacing="1"/>
    </w:pPr>
    <w:rPr>
      <w:color w:val="000000"/>
    </w:rPr>
  </w:style>
  <w:style w:type="character" w:customStyle="1" w:styleId="author4">
    <w:name w:val="author4"/>
    <w:rsid w:val="00445BF3"/>
    <w:rPr>
      <w:rFonts w:cs="Times New Roman"/>
      <w:color w:val="053769"/>
    </w:rPr>
  </w:style>
  <w:style w:type="paragraph" w:customStyle="1" w:styleId="Ch">
    <w:name w:val="Ch#"/>
    <w:next w:val="Normal"/>
    <w:rsid w:val="00C40E8A"/>
    <w:pPr>
      <w:pageBreakBefore/>
      <w:pBdr>
        <w:top w:val="nil"/>
        <w:left w:val="nil"/>
        <w:bottom w:val="nil"/>
        <w:right w:val="nil"/>
        <w:between w:val="nil"/>
        <w:bar w:val="nil"/>
      </w:pBdr>
      <w:spacing w:after="120"/>
      <w:jc w:val="right"/>
    </w:pPr>
    <w:rPr>
      <w:rFonts w:eastAsia="Arial Unicode MS" w:cs="Arial Unicode MS"/>
      <w:b/>
      <w:bCs/>
      <w:color w:val="000000"/>
      <w:sz w:val="72"/>
      <w:szCs w:val="72"/>
      <w:bdr w:val="nil"/>
    </w:rPr>
  </w:style>
  <w:style w:type="paragraph" w:customStyle="1" w:styleId="Subhead1">
    <w:name w:val="Subhead 1"/>
    <w:basedOn w:val="Normal"/>
    <w:next w:val="Bodytext0"/>
    <w:link w:val="TOC6"/>
    <w:rsid w:val="00960B7B"/>
    <w:pPr>
      <w:keepNext/>
      <w:autoSpaceDE w:val="0"/>
      <w:autoSpaceDN w:val="0"/>
      <w:adjustRightInd w:val="0"/>
      <w:spacing w:before="120" w:after="120"/>
    </w:pPr>
    <w:rPr>
      <w:rFonts w:cs="Arial"/>
      <w:b/>
      <w:bCs/>
      <w:sz w:val="36"/>
      <w:szCs w:val="28"/>
    </w:rPr>
  </w:style>
  <w:style w:type="paragraph" w:customStyle="1" w:styleId="Bodytext0">
    <w:name w:val="Body text"/>
    <w:link w:val="heading5"/>
    <w:rsid w:val="00960B7B"/>
    <w:pPr>
      <w:autoSpaceDE w:val="0"/>
      <w:autoSpaceDN w:val="0"/>
      <w:adjustRightInd w:val="0"/>
      <w:spacing w:after="80"/>
      <w:ind w:left="360"/>
    </w:pPr>
  </w:style>
  <w:style w:type="paragraph" w:customStyle="1" w:styleId="Subhead2">
    <w:name w:val="Subhead 2"/>
    <w:basedOn w:val="Subhead1"/>
    <w:next w:val="Bodytext0"/>
    <w:link w:val="TOC7"/>
    <w:rsid w:val="00960B7B"/>
    <w:pPr>
      <w:spacing w:before="0"/>
    </w:pPr>
    <w:rPr>
      <w:i/>
      <w:sz w:val="24"/>
    </w:rPr>
  </w:style>
  <w:style w:type="paragraph" w:customStyle="1" w:styleId="footnote">
    <w:name w:val="footnote"/>
    <w:basedOn w:val="Normal"/>
    <w:link w:val="TOC5"/>
    <w:rsid w:val="00960B7B"/>
    <w:pPr>
      <w:autoSpaceDE w:val="0"/>
      <w:autoSpaceDN w:val="0"/>
      <w:adjustRightInd w:val="0"/>
      <w:spacing w:after="120"/>
    </w:pPr>
    <w:rPr>
      <w:rFonts w:cs="LucidaSansUnicode"/>
      <w:sz w:val="18"/>
      <w:szCs w:val="18"/>
    </w:rPr>
  </w:style>
  <w:style w:type="character" w:customStyle="1" w:styleId="footnoteChar">
    <w:name w:val="footnote Char"/>
    <w:basedOn w:val="DefaultParagraphFont"/>
    <w:rsid w:val="00960B7B"/>
    <w:rPr>
      <w:rFonts w:cs="LucidaSansUnicode"/>
      <w:sz w:val="18"/>
      <w:szCs w:val="18"/>
      <w:lang w:val="en-US" w:eastAsia="en-US" w:bidi="ar-SA"/>
    </w:rPr>
  </w:style>
  <w:style w:type="character" w:customStyle="1" w:styleId="CharChar">
    <w:name w:val=" Char Char"/>
    <w:basedOn w:val="DefaultParagraphFont"/>
    <w:rsid w:val="00960B7B"/>
    <w:rPr>
      <w:szCs w:val="24"/>
      <w:lang w:val="en-US" w:eastAsia="en-US" w:bidi="ar-SA"/>
    </w:rPr>
  </w:style>
  <w:style w:type="character" w:customStyle="1" w:styleId="CharChar10">
    <w:name w:val=" Char Char1"/>
    <w:basedOn w:val="DefaultParagraphFont"/>
    <w:rsid w:val="00960B7B"/>
    <w:rPr>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doNotSaveAsSingleFile/>
  <w:pixelsPerInch w:val="96"/>
</w:webSettings>
</file>

<file path=word/_rels/document.xml.rels><?xml version="1.0" encoding="UTF-8" standalone="yes"?>
<Relationships xmlns="http://schemas.openxmlformats.org/package/2006/relationships"><Relationship Id="rId283" Type="http://schemas.openxmlformats.org/officeDocument/2006/relationships/hyperlink" Target="http://www.armscontrol.org/events/20080513_India_NSG.asp" TargetMode="External"/><Relationship Id="rId284" Type="http://schemas.openxmlformats.org/officeDocument/2006/relationships/hyperlink" Target="http://www.ptinews.com/pti%5Cptisite.nsf/0/31AA8430458431666525747F00583626?OpenDocument" TargetMode="External"/><Relationship Id="rId285" Type="http://schemas.openxmlformats.org/officeDocument/2006/relationships/hyperlink" Target="http://www.armscontrol.org/events/20080513_India_NSG.asp" TargetMode="External"/><Relationship Id="rId286" Type="http://schemas.openxmlformats.org/officeDocument/2006/relationships/hyperlink" Target="http://www.thecuttingedgenews.com/index.php?article=392" TargetMode="External"/><Relationship Id="rId287" Type="http://schemas.openxmlformats.org/officeDocument/2006/relationships/hyperlink" Target="http://www2.jiia.or.jp/en/pdf/polcy_report/pr20080109_proposal.pdf" TargetMode="External"/><Relationship Id="rId288" Type="http://schemas.openxmlformats.org/officeDocument/2006/relationships/hyperlink" Target="http://disarmament.nrpa.no/wp-content/uploads/2008/02/Statement_Nakane.pdf" TargetMode="External"/><Relationship Id="rId289" Type="http://schemas.openxmlformats.org/officeDocument/2006/relationships/hyperlink" Target="http://www.iaea.org/About/index.html" TargetMode="External"/><Relationship Id="rId170" Type="http://schemas.openxmlformats.org/officeDocument/2006/relationships/hyperlink" Target="http://foreignaffairs.house.gov/110/coh062508.pdf" TargetMode="External"/><Relationship Id="rId171" Type="http://schemas.openxmlformats.org/officeDocument/2006/relationships/hyperlink" Target="http://www.brookings.edu/testimony/2007/1023iran.aspx" TargetMode="External"/><Relationship Id="rId172" Type="http://schemas.openxmlformats.org/officeDocument/2006/relationships/hyperlink" Target="http://www.washingtontimes.com/news/2008/jul/09/mccain-and-obama-call-for-new-pressure-on-iran-1" TargetMode="External"/><Relationship Id="rId173" Type="http://schemas.openxmlformats.org/officeDocument/2006/relationships/hyperlink" Target="http://www.state.gov/p/us/rm/2007/85424.htm" TargetMode="External"/><Relationship Id="rId174" Type="http://schemas.openxmlformats.org/officeDocument/2006/relationships/hyperlink" Target="http://www.merriam-webster.com/dictionary/significant" TargetMode="External"/><Relationship Id="rId175" Type="http://schemas.openxmlformats.org/officeDocument/2006/relationships/hyperlink" Target="http://www.merriam-webster.com/dictionary/change" TargetMode="External"/><Relationship Id="rId176" Type="http://schemas.openxmlformats.org/officeDocument/2006/relationships/hyperlink" Target="http://www.merriam-webster.com/dictionary/policy" TargetMode="External"/><Relationship Id="rId177" Type="http://schemas.openxmlformats.org/officeDocument/2006/relationships/hyperlink" Target="http://www.merriam-webster.com/dictionary" TargetMode="External"/><Relationship Id="rId178" Type="http://schemas.openxmlformats.org/officeDocument/2006/relationships/hyperlink" Target="http://www.bartleby.com/61/13/I0101300.html" TargetMode="External"/><Relationship Id="rId179" Type="http://schemas.openxmlformats.org/officeDocument/2006/relationships/hyperlink" Target="http://eco.ieu.edu.tr/wp-content/proceedings/2006/0614.pdf" TargetMode="External"/><Relationship Id="rId910" Type="http://schemas.openxmlformats.org/officeDocument/2006/relationships/hyperlink" Target="http://www.cfr.org/publication/10795" TargetMode="External"/><Relationship Id="rId911" Type="http://schemas.openxmlformats.org/officeDocument/2006/relationships/hyperlink" Target="http://www.state.gov/p/us/rm/2007/85424.htm" TargetMode="External"/><Relationship Id="rId912" Type="http://schemas.openxmlformats.org/officeDocument/2006/relationships/hyperlink" Target="http://www.state.gov/p/us/rm/2007/85424.htm" TargetMode="External"/><Relationship Id="rId913" Type="http://schemas.openxmlformats.org/officeDocument/2006/relationships/hyperlink" Target="http://www.state.gov/p/us/rm/2007/85424.htm" TargetMode="External"/><Relationship Id="rId914" Type="http://schemas.openxmlformats.org/officeDocument/2006/relationships/hyperlink" Target="http://www.econlib.org/library/Columns/y2008/Powellsweatshops.html#affiliation" TargetMode="External"/><Relationship Id="rId915" Type="http://schemas.openxmlformats.org/officeDocument/2006/relationships/hyperlink" Target="http://www.cato.org/testimony/dg-mt-02142007.html" TargetMode="External"/><Relationship Id="rId916" Type="http://schemas.openxmlformats.org/officeDocument/2006/relationships/hyperlink" Target="http://www.econlib.org/library/Columns/y2008/Powellsweatshops.html#affiliation" TargetMode="External"/><Relationship Id="rId917" Type="http://schemas.openxmlformats.org/officeDocument/2006/relationships/hyperlink" Target="http://www.cato.org/testimony/dg-mt-02142007.html" TargetMode="External"/><Relationship Id="rId918" Type="http://schemas.openxmlformats.org/officeDocument/2006/relationships/hyperlink" Target="http://www.econlib.org/library/Columns/y2008/Powellsweatshops.html#affiliation" TargetMode="External"/><Relationship Id="rId919" Type="http://schemas.openxmlformats.org/officeDocument/2006/relationships/hyperlink" Target="http://www.cato.org/testimony/dg-mt-02142007.html" TargetMode="External"/><Relationship Id="rId800" Type="http://schemas.openxmlformats.org/officeDocument/2006/relationships/hyperlink" Target="http://www.state.gov/t/isn/rls/other/83397.htm" TargetMode="External"/><Relationship Id="rId801" Type="http://schemas.openxmlformats.org/officeDocument/2006/relationships/hyperlink" Target="http://www.world-nuclear.org/about/John_Ritch_bio.html" TargetMode="External"/><Relationship Id="rId802" Type="http://schemas.openxmlformats.org/officeDocument/2006/relationships/hyperlink" Target="http://www.world-nuclear.org/WorkArea/linkit.aspx?LinkIdentifier=id&amp;ItemID=948" TargetMode="External"/><Relationship Id="rId803" Type="http://schemas.openxmlformats.org/officeDocument/2006/relationships/hyperlink" Target="http://www.world-nuclear.org/about/councilmembers.html%22%20%5C%5C%5C%5Cl%20%22ix" TargetMode="External"/><Relationship Id="rId804" Type="http://schemas.openxmlformats.org/officeDocument/2006/relationships/hyperlink" Target="http://www.world-nuclear.org/about/councilmembers.html%22%20%5C%5C%5C%5Cl%20%22te" TargetMode="External"/><Relationship Id="rId805" Type="http://schemas.openxmlformats.org/officeDocument/2006/relationships/hyperlink" Target="http://www.world-nuclear.org/about/councilmembers.html" TargetMode="External"/><Relationship Id="rId806" Type="http://schemas.openxmlformats.org/officeDocument/2006/relationships/hyperlink" Target="http://www.world-nuclear.org/info/inf53.html" TargetMode="External"/><Relationship Id="rId807" Type="http://schemas.openxmlformats.org/officeDocument/2006/relationships/hyperlink" Target="http://www.csis.org/media/csis/pubs/pac0537.pdf" TargetMode="External"/><Relationship Id="rId290" Type="http://schemas.openxmlformats.org/officeDocument/2006/relationships/hyperlink" Target="http://www.nuclearsuppliersgroup.org/guide.htm" TargetMode="External"/><Relationship Id="rId291" Type="http://schemas.openxmlformats.org/officeDocument/2006/relationships/hyperlink" Target="http://www.informaworld.com/smpp/section?content=a782479040&amp;fulltext=713240928" TargetMode="External"/><Relationship Id="rId292" Type="http://schemas.openxmlformats.org/officeDocument/2006/relationships/hyperlink" Target="http://www.igloo.org/disarmingconflict/lookingf" TargetMode="External"/><Relationship Id="rId293" Type="http://schemas.openxmlformats.org/officeDocument/2006/relationships/hyperlink" Target="http://www.iht.com/articles/ap/2008/07/10/europe/EU-Nuclear-India.php" TargetMode="External"/><Relationship Id="rId294" Type="http://schemas.openxmlformats.org/officeDocument/2006/relationships/hyperlink" Target="http://www.starnewsonline.com/article/20080709/API/807091112" TargetMode="External"/><Relationship Id="rId295" Type="http://schemas.openxmlformats.org/officeDocument/2006/relationships/hyperlink" Target="http://www.igloo.org/disarmingconflict/lookingf" TargetMode="External"/><Relationship Id="rId296" Type="http://schemas.openxmlformats.org/officeDocument/2006/relationships/hyperlink" Target="http://www.igloo.org/disarmingconflict/canadain" TargetMode="External"/><Relationship Id="rId297" Type="http://schemas.openxmlformats.org/officeDocument/2006/relationships/hyperlink" Target="http://www.thecuttingedgenews.com/index.php?article=392" TargetMode="External"/><Relationship Id="rId298" Type="http://schemas.openxmlformats.org/officeDocument/2006/relationships/hyperlink" Target="http://www.cfr.org/publication/10731/usindia_nuclear_deal.html" TargetMode="External"/><Relationship Id="rId299" Type="http://schemas.openxmlformats.org/officeDocument/2006/relationships/hyperlink" Target="http://news.yahoo.com/s/afp/20080707/wl_sthasia_afp/usindianuclearpolitics" TargetMode="External"/><Relationship Id="rId808" Type="http://schemas.openxmlformats.org/officeDocument/2006/relationships/hyperlink" Target="http://www.cfr.org/publication/13097/how_likely_is_a_nuclear_terrorist_attack_on_the_united_states.html" TargetMode="External"/><Relationship Id="rId809" Type="http://schemas.openxmlformats.org/officeDocument/2006/relationships/hyperlink" Target="http://www.rand.org/pubs/monographs/2006/RAND_MG454.pdf%22%20%5C%5C%5C%5Ct%20%22_blank" TargetMode="External"/><Relationship Id="rId180" Type="http://schemas.openxmlformats.org/officeDocument/2006/relationships/hyperlink" Target="http://www.rediff.com/money/2006/nov/10spec.htm" TargetMode="External"/><Relationship Id="rId181" Type="http://schemas.openxmlformats.org/officeDocument/2006/relationships/hyperlink" Target="http://web.worldbank.org/WBSITE/EXTERNAL/NEWS/0,,contentMDK:20433592~menuPK:34480~pagePK:64257043~piPK:437376~theSitePK:4607,00.html" TargetMode="External"/><Relationship Id="rId182" Type="http://schemas.openxmlformats.org/officeDocument/2006/relationships/hyperlink" Target="http://www.ssireview.org/articles/entry/microfinance_misses_its_mark" TargetMode="External"/><Relationship Id="rId183" Type="http://schemas.openxmlformats.org/officeDocument/2006/relationships/hyperlink" Target="http://www.ssireview.org/articles/entry/microfinance_misses_its_mark" TargetMode="External"/><Relationship Id="rId184" Type="http://schemas.openxmlformats.org/officeDocument/2006/relationships/hyperlink" Target="http://www.cato.org/pubs/dbp/dbp1.pdf" TargetMode="External"/><Relationship Id="rId185" Type="http://schemas.openxmlformats.org/officeDocument/2006/relationships/hyperlink" Target="http://www.iimb.ernet.in/iimb/microfinance/ramnagar/Ramanagaram_Report_revised.pdf" TargetMode="External"/><Relationship Id="rId186" Type="http://schemas.openxmlformats.org/officeDocument/2006/relationships/hyperlink" Target="http://www.cadtm.org/article.php3?id_article=2194#nb21" TargetMode="External"/><Relationship Id="rId187" Type="http://schemas.openxmlformats.org/officeDocument/2006/relationships/hyperlink" Target="http://www.ssireview.org/articles/entry/microfinance_misses_its_mark" TargetMode="External"/><Relationship Id="rId188" Type="http://schemas.openxmlformats.org/officeDocument/2006/relationships/hyperlink" Target="http://lists.asc.upenn.edu/pipermail/sept11/2006-October/000172.html" TargetMode="External"/><Relationship Id="rId189" Type="http://schemas.openxmlformats.org/officeDocument/2006/relationships/hyperlink" Target="http://lists.asc.upenn.edu/pipermail/sept11/2006-October/000172.html" TargetMode="External"/><Relationship Id="rId920" Type="http://schemas.openxmlformats.org/officeDocument/2006/relationships/hyperlink" Target="http://www.econlib.org/library/Columns/y2008/Powellsweatshops.html#affiliation" TargetMode="External"/><Relationship Id="rId921" Type="http://schemas.openxmlformats.org/officeDocument/2006/relationships/hyperlink" Target="http://www.econlib.org/library/Columns/y2008/Powellsweatshops.html#affiliation" TargetMode="External"/><Relationship Id="rId922" Type="http://schemas.openxmlformats.org/officeDocument/2006/relationships/hyperlink" Target="http://www.thedailystar.net/story.php?nid=38146" TargetMode="External"/><Relationship Id="rId923" Type="http://schemas.openxmlformats.org/officeDocument/2006/relationships/hyperlink" Target="http://www.foreignaffairs.org/20060701faessay85403/ashton-b-carter/america-s-new-strategic-partner.html" TargetMode="External"/><Relationship Id="rId924" Type="http://schemas.openxmlformats.org/officeDocument/2006/relationships/hyperlink" Target="http://dictionary.cambridge.org/define.asp?key=63092&amp;dict=CALD" TargetMode="External"/><Relationship Id="rId925" Type="http://schemas.openxmlformats.org/officeDocument/2006/relationships/hyperlink" Target="http://dictionary.cambridge.org/define.asp?key=61249&amp;dict=CALD" TargetMode="External"/><Relationship Id="rId926" Type="http://schemas.openxmlformats.org/officeDocument/2006/relationships/hyperlink" Target="http://www.devolution.ac.uk/pdfdata/Briefing%2018%20-%20Sandford.pdf" TargetMode="External"/><Relationship Id="rId927" Type="http://schemas.openxmlformats.org/officeDocument/2006/relationships/hyperlink" Target="http://www.prb.org/Reports/2007/IndiaProjections.aspx" TargetMode="External"/><Relationship Id="rId928" Type="http://schemas.openxmlformats.org/officeDocument/2006/relationships/hyperlink" Target="https://www.cia.gov/library/publications/the-world-factbook/geos/us.html" TargetMode="External"/><Relationship Id="rId929" Type="http://schemas.openxmlformats.org/officeDocument/2006/relationships/hyperlink" Target="http://www.expressindia.com/news/fullstory.php?newsid=85554" TargetMode="External"/><Relationship Id="rId810" Type="http://schemas.openxmlformats.org/officeDocument/2006/relationships/hyperlink" Target="http://www.cfr.org/publication/13097/how_likely_is_a_nuclear_terrorist_attack_on_the_united_states.html" TargetMode="External"/><Relationship Id="rId811" Type="http://schemas.openxmlformats.org/officeDocument/2006/relationships/hyperlink" Target="http://www.cfr.org/publication/13097/how_likely_is_a_nuclear_terrorist_attack_on_the_united_states.html" TargetMode="External"/><Relationship Id="rId812" Type="http://schemas.openxmlformats.org/officeDocument/2006/relationships/hyperlink" Target="http://www.nytimes.com/2007/05/08/washington/08nuke.html?pagewanted=print" TargetMode="External"/><Relationship Id="rId813" Type="http://schemas.openxmlformats.org/officeDocument/2006/relationships/hyperlink" Target="http://www.twq.com/08spring/docs/08spring_muller.pdf" TargetMode="External"/><Relationship Id="rId814" Type="http://schemas.openxmlformats.org/officeDocument/2006/relationships/hyperlink" Target="http://www.nytimes.com/2007/05/08/washington/08nuke.html?pagewanted=print" TargetMode="External"/><Relationship Id="rId815" Type="http://schemas.openxmlformats.org/officeDocument/2006/relationships/hyperlink" Target="http://cisac.stanford.edu/news/if_a_nuclear_bomb_exploded_in_your_citycisac_experts_advise_how_government_should_plan_20070612" TargetMode="External"/><Relationship Id="rId816" Type="http://schemas.openxmlformats.org/officeDocument/2006/relationships/hyperlink" Target="http://books.sipri.org/files/PP/SIPRIPP15.pdf" TargetMode="External"/><Relationship Id="rId817" Type="http://schemas.openxmlformats.org/officeDocument/2006/relationships/hyperlink" Target="http://rupeenews.com/2008/01/04/to-stabilize-pakistan-us-needs-to-rethink-india-policy-by-kaveh-l-afrasiabi" TargetMode="External"/><Relationship Id="rId818" Type="http://schemas.openxmlformats.org/officeDocument/2006/relationships/hyperlink" Target="http://www.aopnews.com/yest.html" TargetMode="External"/><Relationship Id="rId819" Type="http://schemas.openxmlformats.org/officeDocument/2006/relationships/hyperlink" Target="http://www.canada.com/topics/news/story.html?id=1b4dd35c-c432-4ccc-8b2b-2804ff0a38ef" TargetMode="External"/><Relationship Id="rId700" Type="http://schemas.openxmlformats.org/officeDocument/2006/relationships/hyperlink" Target="http://www.au.af.mil/au/awc/awcgate/crs/ib93097.pdf" TargetMode="External"/><Relationship Id="rId701" Type="http://schemas.openxmlformats.org/officeDocument/2006/relationships/hyperlink" Target="http://pakobserver.net/JassimTaqui%20Diplomatic%20Focus.asp" TargetMode="External"/><Relationship Id="rId702" Type="http://schemas.openxmlformats.org/officeDocument/2006/relationships/hyperlink" Target="http://www.heritage.org/Research/Homelandsecurity/tst061708a.cfm" TargetMode="External"/><Relationship Id="rId703" Type="http://schemas.openxmlformats.org/officeDocument/2006/relationships/hyperlink" Target="http://www.ft.com/cms/s/0/6de7a53e-42d2-11dd-81d0-0000779fd2ac.html" TargetMode="External"/><Relationship Id="rId704" Type="http://schemas.openxmlformats.org/officeDocument/2006/relationships/hyperlink" Target="http://www.fas.org/sgp/crs/row/RL33498.pdf" TargetMode="External"/><Relationship Id="rId10" Type="http://schemas.openxmlformats.org/officeDocument/2006/relationships/hyperlink" Target="http://www.google.com/alerts" TargetMode="External"/><Relationship Id="rId11" Type="http://schemas.openxmlformats.org/officeDocument/2006/relationships/hyperlink" Target="http://www.bluebookreport.org" TargetMode="External"/><Relationship Id="rId12" Type="http://schemas.openxmlformats.org/officeDocument/2006/relationships/hyperlink" Target="http://www.speechsupplies.com" TargetMode="External"/><Relationship Id="rId190" Type="http://schemas.openxmlformats.org/officeDocument/2006/relationships/hyperlink" Target="http://www.wilsoncenter.org/index.cfm?essay_id=361250&amp;fuseaction=wq.essay" TargetMode="External"/><Relationship Id="rId191" Type="http://schemas.openxmlformats.org/officeDocument/2006/relationships/hyperlink" Target="http://www.ssireview.org/articles/entry/microfinance_misses_its_mark" TargetMode="External"/><Relationship Id="rId192" Type="http://schemas.openxmlformats.org/officeDocument/2006/relationships/hyperlink" Target="http://www.fpif.org/fpiftxt/4324" TargetMode="External"/><Relationship Id="rId193" Type="http://schemas.openxmlformats.org/officeDocument/2006/relationships/hyperlink" Target="http://www.cato.org/pubs/dbp/dbp1.pdf" TargetMode="External"/><Relationship Id="rId194" Type="http://schemas.openxmlformats.org/officeDocument/2006/relationships/hyperlink" Target="http://www.globalenvision.org/library/24/1493" TargetMode="External"/><Relationship Id="rId195" Type="http://schemas.openxmlformats.org/officeDocument/2006/relationships/hyperlink" Target="http://www.iimb.ernet.in/iimb/microfinance/ramnagar/Ramanagaram_Report_revised.pdf" TargetMode="External"/><Relationship Id="rId196" Type="http://schemas.openxmlformats.org/officeDocument/2006/relationships/hyperlink" Target="http://www.iimb.ernet.in/iimb/microfinance/ramnagar/Ramanagaram_Report_revised.pdf" TargetMode="External"/><Relationship Id="rId197" Type="http://schemas.openxmlformats.org/officeDocument/2006/relationships/hyperlink" Target="http://www.globalenvision.org/library/24/1493" TargetMode="External"/><Relationship Id="rId198" Type="http://schemas.openxmlformats.org/officeDocument/2006/relationships/hyperlink" Target="http://www.globalenvision.org/library/24/1493" TargetMode="External"/><Relationship Id="rId199" Type="http://schemas.openxmlformats.org/officeDocument/2006/relationships/hyperlink" Target="http://www.merriam-webster.com/dictionary/significant" TargetMode="External"/><Relationship Id="rId13" Type="http://schemas.openxmlformats.org/officeDocument/2006/relationships/hyperlink" Target="http://www.speechsupplies.com" TargetMode="External"/><Relationship Id="rId14" Type="http://schemas.openxmlformats.org/officeDocument/2006/relationships/hyperlink" Target="http://www.bluebookreport.org" TargetMode="External"/><Relationship Id="rId15" Type="http://schemas.openxmlformats.org/officeDocument/2006/relationships/hyperlink" Target="http://www.trainingminds.org/downloads" TargetMode="External"/><Relationship Id="rId16" Type="http://schemas.openxmlformats.org/officeDocument/2006/relationships/hyperlink" Target="http://www.bluebookreport.org" TargetMode="External"/><Relationship Id="rId17" Type="http://schemas.openxmlformats.org/officeDocument/2006/relationships/hyperlink" Target="http://www.bluebookreport.org" TargetMode="External"/><Relationship Id="rId18" Type="http://schemas.openxmlformats.org/officeDocument/2006/relationships/hyperlink" Target="http://www.monumentpublishing.com/downloads" TargetMode="External"/><Relationship Id="rId19" Type="http://schemas.openxmlformats.org/officeDocument/2006/relationships/hyperlink" Target="http://www.bluebookreport.org" TargetMode="External"/><Relationship Id="rId705" Type="http://schemas.openxmlformats.org/officeDocument/2006/relationships/hyperlink" Target="http://www.getset.in/?page_id=10" TargetMode="External"/><Relationship Id="rId706" Type="http://schemas.openxmlformats.org/officeDocument/2006/relationships/hyperlink" Target="http://books.sipri.org/files/PP/SIPRIPP15.pdf" TargetMode="External"/><Relationship Id="rId707" Type="http://schemas.openxmlformats.org/officeDocument/2006/relationships/hyperlink" Target="http://books.sipri.org/files/PP/SIPRIPP15.pdf" TargetMode="External"/><Relationship Id="rId708" Type="http://schemas.openxmlformats.org/officeDocument/2006/relationships/hyperlink" Target="http://www.fpif.org/fpiftxt/3186" TargetMode="External"/><Relationship Id="rId709" Type="http://schemas.openxmlformats.org/officeDocument/2006/relationships/hyperlink" Target="http:///about/staff/KimHolmes.cfm" TargetMode="External"/><Relationship Id="rId930" Type="http://schemas.openxmlformats.org/officeDocument/2006/relationships/hyperlink" Target="http://www.nationmaster.com/encyclopedia/Indian-subcontinent" TargetMode="External"/><Relationship Id="rId931" Type="http://schemas.openxmlformats.org/officeDocument/2006/relationships/hyperlink" Target="http:///encyclopedia/Subcontinent" TargetMode="External"/><Relationship Id="rId932" Type="http://schemas.openxmlformats.org/officeDocument/2006/relationships/hyperlink" Target="http:///encyclopedia/Asia" TargetMode="External"/><Relationship Id="rId933" Type="http://schemas.openxmlformats.org/officeDocument/2006/relationships/hyperlink" Target="http:///encyclopedia/Continent" TargetMode="External"/><Relationship Id="rId934" Type="http://schemas.openxmlformats.org/officeDocument/2006/relationships/hyperlink" Target="http:///encyclopedia/Indian-Plate" TargetMode="External"/><Relationship Id="rId935" Type="http://schemas.openxmlformats.org/officeDocument/2006/relationships/hyperlink" Target="http:///encyclopedia/Continental-crust" TargetMode="External"/><Relationship Id="rId936" Type="http://schemas.openxmlformats.org/officeDocument/2006/relationships/hyperlink" Target="http:///country/bg" TargetMode="External"/><Relationship Id="rId937" Type="http://schemas.openxmlformats.org/officeDocument/2006/relationships/hyperlink" Target="http:///country/bt" TargetMode="External"/><Relationship Id="rId938" Type="http://schemas.openxmlformats.org/officeDocument/2006/relationships/hyperlink" Target="http:///country/in" TargetMode="External"/><Relationship Id="rId939" Type="http://schemas.openxmlformats.org/officeDocument/2006/relationships/hyperlink" Target="http:///country/np" TargetMode="External"/><Relationship Id="rId820" Type="http://schemas.openxmlformats.org/officeDocument/2006/relationships/hyperlink" Target="http://www.nation.com.pk/pakistan-news-newspaper-daily-english-online/Opinions/Columns/20-May-2008/PakistanIndia-relations" TargetMode="External"/><Relationship Id="rId821" Type="http://schemas.openxmlformats.org/officeDocument/2006/relationships/hyperlink" Target="http://www.strategicstudiesinstitute.army.mil/pdffiles/pub832.pdf" TargetMode="External"/><Relationship Id="rId822" Type="http://schemas.openxmlformats.org/officeDocument/2006/relationships/hyperlink" Target="http://www.au.af.mil/au/awc/awcgate/crs/ib93097.pdf" TargetMode="External"/><Relationship Id="rId823" Type="http://schemas.openxmlformats.org/officeDocument/2006/relationships/hyperlink" Target="http://www.nti.org/e_research/e3_91.html" TargetMode="External"/><Relationship Id="rId824" Type="http://schemas.openxmlformats.org/officeDocument/2006/relationships/hyperlink" Target="http://www.ccc.nps.navy.mil/si/2007/Jun/jaspalJun07.asp" TargetMode="External"/><Relationship Id="rId825" Type="http://schemas.openxmlformats.org/officeDocument/2006/relationships/hyperlink" Target="http://www.nti.org/e_research/e3_91.html" TargetMode="External"/><Relationship Id="rId826" Type="http://schemas.openxmlformats.org/officeDocument/2006/relationships/hyperlink" Target="http://www.au.af.mil/au/awc/awcgate/crs/ib93097.pdf" TargetMode="External"/><Relationship Id="rId827" Type="http://schemas.openxmlformats.org/officeDocument/2006/relationships/hyperlink" Target="http://www.strategicstudiesinstitute.army.mil/pdffiles/pub832.pdf" TargetMode="External"/><Relationship Id="rId828" Type="http://schemas.openxmlformats.org/officeDocument/2006/relationships/hyperlink" Target="http://www.strategicstudiesinstitute.army.mil/pdffiles/pub832.pdf" TargetMode="External"/><Relationship Id="rId829" Type="http://schemas.openxmlformats.org/officeDocument/2006/relationships/hyperlink" Target="http://www.strategicstudiesinstitute.army.mil/pdffiles/pub832.pdf" TargetMode="External"/><Relationship Id="rId710" Type="http://schemas.openxmlformats.org/officeDocument/2006/relationships/hyperlink" Target="http://www.heritage.org/about/staff/KimHolmes.cfm" TargetMode="External"/><Relationship Id="rId711" Type="http://schemas.openxmlformats.org/officeDocument/2006/relationships/hyperlink" Target="http://www.isn.ethz.ch/news/sw/details_print.cfm?id=18791" TargetMode="External"/><Relationship Id="rId712" Type="http://schemas.openxmlformats.org/officeDocument/2006/relationships/hyperlink" Target="http://www.csis.org/media/csis/pubs/sam34.pdf" TargetMode="External"/><Relationship Id="rId713" Type="http://schemas.openxmlformats.org/officeDocument/2006/relationships/hyperlink" Target="http://www.isn.ethz.ch/news/sw/details_print.cfm?id=18791" TargetMode="External"/><Relationship Id="rId714" Type="http://schemas.openxmlformats.org/officeDocument/2006/relationships/hyperlink" Target="http://www.isn.ethz.ch/news/sw/details_print.cfm?id=18791" TargetMode="External"/><Relationship Id="rId20" Type="http://schemas.openxmlformats.org/officeDocument/2006/relationships/hyperlink" Target="http://www.merriam-webster.com/dictionary/significant" TargetMode="External"/><Relationship Id="rId21" Type="http://schemas.openxmlformats.org/officeDocument/2006/relationships/hyperlink" Target="http://www.merriam-webster.com/dictionary/change" TargetMode="External"/><Relationship Id="rId22" Type="http://schemas.openxmlformats.org/officeDocument/2006/relationships/hyperlink" Target="http://www.politics.ankara.edu.tr/dosyalar/MMTY/36/1_mustafa_aydin.pdf" TargetMode="External"/><Relationship Id="rId23" Type="http://schemas.openxmlformats.org/officeDocument/2006/relationships/hyperlink" Target="http://www.merriam-webster.com/dictionary" TargetMode="External"/><Relationship Id="rId24" Type="http://schemas.openxmlformats.org/officeDocument/2006/relationships/hyperlink" Target="http://www.bartleby.com/61/13/I0101300.html" TargetMode="External"/><Relationship Id="rId25" Type="http://schemas.openxmlformats.org/officeDocument/2006/relationships/hyperlink" Target="http://www.aps.org/units/fps/newsletters/2008/january/article-hafemeister.html" TargetMode="External"/><Relationship Id="rId26" Type="http://schemas.openxmlformats.org/officeDocument/2006/relationships/hyperlink" Target="http://www.ans.org/pubs/magazines/nn/docs/2007-3-2.pdf" TargetMode="External"/><Relationship Id="rId27" Type="http://schemas.openxmlformats.org/officeDocument/2006/relationships/hyperlink" Target="http://www.brookings.edu/interviews/2008/0429_india_riedel.aspx" TargetMode="External"/><Relationship Id="rId28" Type="http://schemas.openxmlformats.org/officeDocument/2006/relationships/hyperlink" Target="http://www.igloo.org/disarmingconflict/indiaand" TargetMode="External"/><Relationship Id="rId29" Type="http://schemas.openxmlformats.org/officeDocument/2006/relationships/hyperlink" Target="http://www.carnegieendowment.org/files/Kimball_CTBTJune2008.pdf" TargetMode="External"/><Relationship Id="rId715" Type="http://schemas.openxmlformats.org/officeDocument/2006/relationships/hyperlink" Target="http://www.csis.org/media/csis/pubs/sam34.pdf" TargetMode="External"/><Relationship Id="rId716" Type="http://schemas.openxmlformats.org/officeDocument/2006/relationships/hyperlink" Target="http://www.ipcs.org/Nuclear_articles2.jsp?action=showView&amp;kValue=2460&amp;issue=1015&amp;status=article&amp;mod=a" TargetMode="External"/><Relationship Id="rId717" Type="http://schemas.openxmlformats.org/officeDocument/2006/relationships/hyperlink" Target="http://www.reuters.com/article/topNews/idUSN2718993420080227?feedType=RSS&amp;feedName=topNews" TargetMode="External"/><Relationship Id="rId718" Type="http://schemas.openxmlformats.org/officeDocument/2006/relationships/hyperlink" Target="http://www.aviationweek.com/aw/blogs/defense/index.jsp?plckController=Blog&amp;plckScript=blogScript&amp;plckElementId=blogDest&amp;plckBlogPage=BlogViewPost&amp;plckPostId=Blog%3a27ec4a53-dcc8-42d0-bd3a-01329aef79a7Post%3a4a3d350a-81f5-4572-b585-a72f08e581fd" TargetMode="External"/><Relationship Id="rId719" Type="http://schemas.openxmlformats.org/officeDocument/2006/relationships/hyperlink" Target="http://www.aviationweek.com/aw/blogs/defense/index.jsp?plckController=Blog&amp;plckScript=blogScript&amp;plckElementId=blogDest&amp;plckBlogPage=BlogViewPost&amp;plckPostId=Blog%3A27ec4a53-dcc8-42d0-bd3a-01329aef79a7Post%3A4a3d350a-81f5-4572-b585-a72f08e581fd" TargetMode="External"/><Relationship Id="rId940" Type="http://schemas.openxmlformats.org/officeDocument/2006/relationships/hyperlink" Target="http:///country/pk" TargetMode="External"/><Relationship Id="rId941" Type="http://schemas.openxmlformats.org/officeDocument/2006/relationships/hyperlink" Target="http:///country/ic" TargetMode="External"/><Relationship Id="rId942" Type="http://schemas.openxmlformats.org/officeDocument/2006/relationships/hyperlink" Target="http:///encyclopedia/Continental-shelf" TargetMode="External"/><Relationship Id="rId943" Type="http://schemas.openxmlformats.org/officeDocument/2006/relationships/hyperlink" Target="http:///country/ce" TargetMode="External"/><Relationship Id="rId944" Type="http://schemas.openxmlformats.org/officeDocument/2006/relationships/hyperlink" Target="http:///country/ic" TargetMode="External"/><Relationship Id="rId945" Type="http://schemas.openxmlformats.org/officeDocument/2006/relationships/hyperlink" Target="http:///encyclopedia/Oceanic-crust" TargetMode="External"/><Relationship Id="rId946" Type="http://schemas.openxmlformats.org/officeDocument/2006/relationships/hyperlink" Target="http:///country/mv" TargetMode="External"/><Relationship Id="rId600" Type="http://schemas.openxmlformats.org/officeDocument/2006/relationships/hyperlink" Target="http://www.washingtonpost.com/ac2/related/topic/Iraq?tid=informline" TargetMode="External"/><Relationship Id="rId601" Type="http://schemas.openxmlformats.org/officeDocument/2006/relationships/hyperlink" Target="http://www.heritage.org/Research/AsiaandthePacific/bg2139.cfm" TargetMode="External"/><Relationship Id="rId602" Type="http://schemas.openxmlformats.org/officeDocument/2006/relationships/hyperlink" Target="http://www.heritage.org/Research/AsiaandthePacific/bg2139.cfm" TargetMode="External"/><Relationship Id="rId603" Type="http://schemas.openxmlformats.org/officeDocument/2006/relationships/hyperlink" Target="http://www.heritage.org/Research/AsiaandthePacific/bg2139.cfm" TargetMode="External"/><Relationship Id="rId604" Type="http://schemas.openxmlformats.org/officeDocument/2006/relationships/hyperlink" Target="http://www2.ljworld.com/news/2007/nov/22/coalplant_pollution_knows_no_boundaries" TargetMode="External"/><Relationship Id="rId605" Type="http://schemas.openxmlformats.org/officeDocument/2006/relationships/hyperlink" Target="http://www.heritage.org/Research/AsiaandthePacific/bg2139.cfm" TargetMode="External"/><Relationship Id="rId606" Type="http://schemas.openxmlformats.org/officeDocument/2006/relationships/hyperlink" Target="http://www.heritage.org/Research/AsiaandthePacific/bg2139.cfm" TargetMode="External"/><Relationship Id="rId607" Type="http://schemas.openxmlformats.org/officeDocument/2006/relationships/hyperlink" Target="http://www.slate.com/id/2112608" TargetMode="External"/><Relationship Id="rId608" Type="http://schemas.openxmlformats.org/officeDocument/2006/relationships/hyperlink" Target="http:///experts/gordonp.aspx" TargetMode="External"/><Relationship Id="rId609" Type="http://schemas.openxmlformats.org/officeDocument/2006/relationships/hyperlink" Target="http://www.brookings.edu/testimony/2007/1023iran.aspx" TargetMode="External"/><Relationship Id="rId947" Type="http://schemas.openxmlformats.org/officeDocument/2006/relationships/hyperlink" Target="http://www.gao.gov/new.items/d0858.pdf" TargetMode="External"/><Relationship Id="rId948" Type="http://schemas.openxmlformats.org/officeDocument/2006/relationships/hyperlink" Target="http://www.gao.gov/new.items/d0858.pdf" TargetMode="External"/><Relationship Id="rId949" Type="http://schemas.openxmlformats.org/officeDocument/2006/relationships/hyperlink" Target="http://www.uschamber.com/international/policy/sanctions.htm" TargetMode="External"/><Relationship Id="rId830" Type="http://schemas.openxmlformats.org/officeDocument/2006/relationships/hyperlink" Target="http://www.strategicstudiesinstitute.army.mil/pdffiles/pub832.pdf" TargetMode="External"/><Relationship Id="rId831" Type="http://schemas.openxmlformats.org/officeDocument/2006/relationships/hyperlink" Target="http://www.cfr.org/publication/12720" TargetMode="External"/><Relationship Id="rId832" Type="http://schemas.openxmlformats.org/officeDocument/2006/relationships/hyperlink" Target="http://rupeenews.com/2008/01/04/to-stabilize-pakistan-us-needs-to-rethink-india-policy-by-kaveh-l-afrasiabi" TargetMode="External"/><Relationship Id="rId833" Type="http://schemas.openxmlformats.org/officeDocument/2006/relationships/hyperlink" Target="http://www.atimes.com/atimes/South_Asia/JE10Df01.html" TargetMode="External"/><Relationship Id="rId834" Type="http://schemas.openxmlformats.org/officeDocument/2006/relationships/hyperlink" Target="http://www.mainstreamweekly.net/article621.html" TargetMode="External"/><Relationship Id="rId835" Type="http://schemas.openxmlformats.org/officeDocument/2006/relationships/hyperlink" Target="http://www.outsidethebeltway.com/archives/2008/06/ambassador_us-pakistan_need_strategic_partnership" TargetMode="External"/><Relationship Id="rId836" Type="http://schemas.openxmlformats.org/officeDocument/2006/relationships/hyperlink" Target="http://www.outsidethebeltway.com/archives/2008/06/ambassador_us-pakistan_need_strategic_partnership" TargetMode="External"/><Relationship Id="rId837" Type="http://schemas.openxmlformats.org/officeDocument/2006/relationships/hyperlink" Target="http://topics.nytimes.com/top/reference/timestopics/people/b/graham_bowley/index.html?inline=nyt-per" TargetMode="External"/><Relationship Id="rId838" Type="http://schemas.openxmlformats.org/officeDocument/2006/relationships/hyperlink" Target="http://www.nytimes.com/2008/06/26/world/asia/26afghan.html?_r=2&amp;hp&amp;oref=slogin&amp;oref=slogin" TargetMode="External"/><Relationship Id="rId839" Type="http://schemas.openxmlformats.org/officeDocument/2006/relationships/hyperlink" Target="http://topics.nytimes.com/top/reference/timestopics/people/k/hamid_karzai/index.html?inline=nyt-per" TargetMode="External"/><Relationship Id="rId720" Type="http://schemas.openxmlformats.org/officeDocument/2006/relationships/hyperlink" Target="http://www.aviationweek.com/aw/blogs/defense/index.jsp?plckController=Blog&amp;plckScript=blogScript&amp;plckElementId=blogDest&amp;plckBlogPage=BlogViewPost&amp;plckPostId=Blog%3a27ec4a53-dcc8-42d0-bd3a-01329aef79a7Post%3a4a3d350a-81f5-4572-b585-a72f08e581fd" TargetMode="External"/><Relationship Id="rId721" Type="http://schemas.openxmlformats.org/officeDocument/2006/relationships/hyperlink" Target="http://www.aviationweek.com/aw/blogs/defense/index.jsp?plckController=Blog&amp;plckScript=blogScript&amp;plckElementId=blogDest&amp;plckBlogPage=BlogViewPost&amp;plckPostId=Blog%3A27ec4a53-dcc8-42d0-bd3a-01329aef79a7Post%3A4a3d350a-81f5-4572-b585-a72f08e581fd" TargetMode="External"/><Relationship Id="rId722" Type="http://schemas.openxmlformats.org/officeDocument/2006/relationships/hyperlink" Target="http://www.aviationweek.com/aw/blogs/defense/index.jsp?plckController=Blog&amp;plckScript=blogScript&amp;plckElementId=blogDest&amp;plckBlogPage=BlogViewPost&amp;plckPostId=Blog%3a27ec4a53-dcc8-42d0-bd3a-01329aef79a7Post%3a4a3d350a-81f5-4572-b585-a72f08e581fd" TargetMode="External"/><Relationship Id="rId723" Type="http://schemas.openxmlformats.org/officeDocument/2006/relationships/hyperlink" Target="http://www.aviationweek.com/aw/blogs/defense/index.jsp?plckController=Blog&amp;plckScript=blogScript&amp;plckElementId=blogDest&amp;plckBlogPage=BlogViewPost&amp;plckPostId=Blog%3A27ec4a53-dcc8-42d0-bd3a-01329aef79a7Post%3A4a3d350a-81f5-4572-b585-a72f08e581fd" TargetMode="External"/><Relationship Id="rId724" Type="http://schemas.openxmlformats.org/officeDocument/2006/relationships/hyperlink" Target="http://www.tribuneindia.com/2007/20071213/main5.htm" TargetMode="External"/><Relationship Id="rId30" Type="http://schemas.openxmlformats.org/officeDocument/2006/relationships/hyperlink" Target="http://cns.miis.edu/pubs/week/080307.htm" TargetMode="External"/><Relationship Id="rId31" Type="http://schemas.openxmlformats.org/officeDocument/2006/relationships/hyperlink" Target="http://www.carnegieendowment.org/files/Kimball_CTBTJune2008.pdf" TargetMode="External"/><Relationship Id="rId32" Type="http://schemas.openxmlformats.org/officeDocument/2006/relationships/hyperlink" Target="http://italy.usembassy.gov/pdf/other/RL33548.pdf" TargetMode="External"/><Relationship Id="rId33" Type="http://schemas.openxmlformats.org/officeDocument/2006/relationships/hyperlink" Target="http://www.nuclearsuppliersgroup.org" TargetMode="External"/><Relationship Id="rId34" Type="http://schemas.openxmlformats.org/officeDocument/2006/relationships/hyperlink" Target="http://www.nuclearsuppliersgroup.org/member.htm" TargetMode="External"/><Relationship Id="rId35" Type="http://schemas.openxmlformats.org/officeDocument/2006/relationships/hyperlink" Target="http://www.ctbto.org/press_centre/featured_articles/2008/2008_28_05_5yearspakistanindia.htm" TargetMode="External"/><Relationship Id="rId36" Type="http://schemas.openxmlformats.org/officeDocument/2006/relationships/hyperlink" Target="http://timesofindia.indiatimes.com/Opinion/Editorial/Critics_have_lost_the_plot/articleshow/2305410.cms" TargetMode="External"/><Relationship Id="rId37" Type="http://schemas.openxmlformats.org/officeDocument/2006/relationships/hyperlink" Target="http://www.carnegieendowment.org/files/Kimball_CTBTJune2008.pdf" TargetMode="External"/><Relationship Id="rId38" Type="http://schemas.openxmlformats.org/officeDocument/2006/relationships/hyperlink" Target="http://blog.psaonline.org/2007/10/24/reviving-one-acronym-with-another-npt-and-ctbt" TargetMode="External"/><Relationship Id="rId39" Type="http://schemas.openxmlformats.org/officeDocument/2006/relationships/hyperlink" Target="http://cns.miis.edu/pubs/week/080307.htm" TargetMode="External"/><Relationship Id="rId725" Type="http://schemas.openxmlformats.org/officeDocument/2006/relationships/hyperlink" Target="http://www.ipcs.org/Nuclear_articles2.jsp?action=showView&amp;kValue=2460&amp;issue=1015&amp;status=article&amp;mod=a" TargetMode="External"/><Relationship Id="rId726" Type="http://schemas.openxmlformats.org/officeDocument/2006/relationships/hyperlink" Target="http://www.ipcs.org/Nuclear_articles2.jsp?action=showView&amp;kValue=2460&amp;issue=1015&amp;status=article&amp;mod=a" TargetMode="External"/><Relationship Id="rId727" Type="http://schemas.openxmlformats.org/officeDocument/2006/relationships/hyperlink" Target="http://www.guardian.co.uk/world/2007/dec/14/india.pakistan" TargetMode="External"/><Relationship Id="rId728" Type="http://schemas.openxmlformats.org/officeDocument/2006/relationships/hyperlink" Target="http://www.ifpa.org/pdf/IWGreport.pdf" TargetMode="External"/><Relationship Id="rId729" Type="http://schemas.openxmlformats.org/officeDocument/2006/relationships/hyperlink" Target="http://www.csis.org/media/csis/congress/ts080625schaffer.pdf" TargetMode="External"/><Relationship Id="rId950" Type="http://schemas.openxmlformats.org/officeDocument/2006/relationships/hyperlink" Target="http://www.uschamber.com/international/policy/sanctions.htm" TargetMode="External"/><Relationship Id="rId951" Type="http://schemas.openxmlformats.org/officeDocument/2006/relationships/hyperlink" Target="http://www.livemint.com/2008/07/08013921/India-Unveiled--Poor-need-mor.html" TargetMode="External"/><Relationship Id="rId952" Type="http://schemas.openxmlformats.org/officeDocument/2006/relationships/hyperlink" Target="http://www.cato.org/testimony/dg-mt-02142007.html" TargetMode="External"/><Relationship Id="rId953" Type="http://schemas.openxmlformats.org/officeDocument/2006/relationships/hyperlink" Target="http://www.thaindian.com/newsportal/world-news/pakistan-against-expansion-of-unsc-permanent-members_1005006.html" TargetMode="External"/><Relationship Id="rId954" Type="http://schemas.openxmlformats.org/officeDocument/2006/relationships/hyperlink" Target="http://116.50.64.15/usem/usm2/08policy.htm" TargetMode="External"/><Relationship Id="rId955" Type="http://schemas.openxmlformats.org/officeDocument/2006/relationships/hyperlink" Target="http://www.globalpolicy.org/security/reform/2008/032008reform.pdf" TargetMode="External"/><Relationship Id="rId956" Type="http://schemas.openxmlformats.org/officeDocument/2006/relationships/hyperlink" Target="http://www.heritage.org/research/internationalorganizations/bg1876.cfm" TargetMode="External"/><Relationship Id="rId610" Type="http://schemas.openxmlformats.org/officeDocument/2006/relationships/hyperlink" Target="http://casi.ssc.upenn.edu/print_pages/print_iit_Pant.html" TargetMode="External"/><Relationship Id="rId611" Type="http://schemas.openxmlformats.org/officeDocument/2006/relationships/hyperlink" Target="http://www.xpress4me.com/news/uae/dubai/20008349.html" TargetMode="External"/><Relationship Id="rId612" Type="http://schemas.openxmlformats.org/officeDocument/2006/relationships/hyperlink" Target="http:///experts/gordonp.aspx" TargetMode="External"/><Relationship Id="rId613" Type="http://schemas.openxmlformats.org/officeDocument/2006/relationships/hyperlink" Target="http://www.brookings.edu/testimony/2007/1023iran.aspx" TargetMode="External"/><Relationship Id="rId614" Type="http://schemas.openxmlformats.org/officeDocument/2006/relationships/hyperlink" Target="http://foreignaffairs.house.gov/110/ackerman062508.pdf" TargetMode="External"/><Relationship Id="rId615" Type="http://schemas.openxmlformats.org/officeDocument/2006/relationships/hyperlink" Target="http://foreignaffairs.house.gov/110/ackerman062508.pdf" TargetMode="External"/><Relationship Id="rId616" Type="http://schemas.openxmlformats.org/officeDocument/2006/relationships/hyperlink" Target="http://foreignaffairs.house.gov/110/ackerman062508.pdf" TargetMode="External"/><Relationship Id="rId617" Type="http://schemas.openxmlformats.org/officeDocument/2006/relationships/hyperlink" Target="http:///bios/4962/bruce_o_riedel.html" TargetMode="External"/><Relationship Id="rId618" Type="http://schemas.openxmlformats.org/officeDocument/2006/relationships/hyperlink" Target="http://www.cfr.org/publication/16130/us_is_one_of_the_central_pillars_of_indian_foreign_policy.html" TargetMode="External"/><Relationship Id="rId619" Type="http://schemas.openxmlformats.org/officeDocument/2006/relationships/hyperlink" Target="http:///experts/863/xenia_dormandy.html?back_url=/publication/18176/indiairan_relations.html&amp;back_text=Back%20to%20publication" TargetMode="External"/><Relationship Id="rId957" Type="http://schemas.openxmlformats.org/officeDocument/2006/relationships/hyperlink" Target="http://www.cato.org/pub_display.php?pub_id=4011" TargetMode="External"/><Relationship Id="rId958" Type="http://schemas.openxmlformats.org/officeDocument/2006/relationships/hyperlink" Target="http://www.cato.org/pub_display.php?pub_id=4011" TargetMode="External"/><Relationship Id="rId959" Type="http://schemas.openxmlformats.org/officeDocument/2006/relationships/hyperlink" Target="http://usindiafriendship.blogspot.com/2008_06_01_archive.html" TargetMode="External"/><Relationship Id="rId840" Type="http://schemas.openxmlformats.org/officeDocument/2006/relationships/hyperlink" Target="http://topics.nytimes.com/top/news/international/countriesandterritories/pakistan/index.html?inline=nyt-geo" TargetMode="External"/><Relationship Id="rId841" Type="http://schemas.openxmlformats.org/officeDocument/2006/relationships/hyperlink" Target="http://topics.nytimes.com/top/reference/timestopics/organizations/i/interservices_intelligence/index.html?inline=nyt-org" TargetMode="External"/><Relationship Id="rId842" Type="http://schemas.openxmlformats.org/officeDocument/2006/relationships/hyperlink" Target="http:///cgi-bin/encryptmail.pl?ID=CDE1F2EBA0D3E1F0F0E5EEE6E9E5ECE4&amp;url=/2006/1002/p01s04-wosc.html" TargetMode="External"/><Relationship Id="rId843" Type="http://schemas.openxmlformats.org/officeDocument/2006/relationships/hyperlink" Target="http://www.csmonitor.com/2006/1002/p01s04-wosc.html" TargetMode="External"/><Relationship Id="rId844" Type="http://schemas.openxmlformats.org/officeDocument/2006/relationships/hyperlink" Target="http:///bios/13611/jayshree_bajoria.html" TargetMode="External"/><Relationship Id="rId845" Type="http://schemas.openxmlformats.org/officeDocument/2006/relationships/hyperlink" Target="http:///bios/11392/eben_kaplan.html" TargetMode="External"/><Relationship Id="rId846" Type="http://schemas.openxmlformats.org/officeDocument/2006/relationships/hyperlink" Target="http://www.cfr.org/publication/11644" TargetMode="External"/><Relationship Id="rId500" Type="http://schemas.openxmlformats.org/officeDocument/2006/relationships/hyperlink" Target="http://siteresources.worldbank.org/SOUTHASIAEXT/Resources/DPR_FullReport.pdf" TargetMode="External"/><Relationship Id="rId501" Type="http://schemas.openxmlformats.org/officeDocument/2006/relationships/hyperlink" Target="http://siteresources.worldbank.org/SOUTHASIAEXT/Resources/DPR_FullReport.pdf" TargetMode="External"/><Relationship Id="rId502" Type="http://schemas.openxmlformats.org/officeDocument/2006/relationships/hyperlink" Target="http://www.economist.com/opinion/displaystory.cfm?story_id=10808493" TargetMode="External"/><Relationship Id="rId503" Type="http://schemas.openxmlformats.org/officeDocument/2006/relationships/hyperlink" Target="http://opencrs.cdt.org/document/RL34161" TargetMode="External"/><Relationship Id="rId504" Type="http://schemas.openxmlformats.org/officeDocument/2006/relationships/hyperlink" Target="http://www.economist.com/opinion/displaystory.cfm?story_id=10808493" TargetMode="External"/><Relationship Id="rId505" Type="http://schemas.openxmlformats.org/officeDocument/2006/relationships/hyperlink" Target="http://opencrs.cdt.org/document/RL34161" TargetMode="External"/><Relationship Id="rId506" Type="http://schemas.openxmlformats.org/officeDocument/2006/relationships/hyperlink" Target="http://www.cato.org/pub_display.php?pub_id=9518" TargetMode="External"/><Relationship Id="rId507" Type="http://schemas.openxmlformats.org/officeDocument/2006/relationships/hyperlink" Target="http://opencrs.cdt.org/document/RL34161" TargetMode="External"/><Relationship Id="rId508" Type="http://schemas.openxmlformats.org/officeDocument/2006/relationships/hyperlink" Target="http://www.economist.com/opinion/displaystory.cfm?story_id=10808493" TargetMode="External"/><Relationship Id="rId509" Type="http://schemas.openxmlformats.org/officeDocument/2006/relationships/hyperlink" Target="http://news.bbc.co.uk/1/hi/world/south_asia/7327858.stm" TargetMode="External"/><Relationship Id="rId847" Type="http://schemas.openxmlformats.org/officeDocument/2006/relationships/hyperlink" Target="http://www.wilsoncenter.org/index.cfm?fuseaction=sf.profile&amp;person_id=17852" TargetMode="External"/><Relationship Id="rId848" Type="http://schemas.openxmlformats.org/officeDocument/2006/relationships/hyperlink" Target="http://www.cfr.org/publication/9135/" TargetMode="External"/><Relationship Id="rId849" Type="http://schemas.openxmlformats.org/officeDocument/2006/relationships/hyperlink" Target="http://www.cfr.org/publication/16149/" TargetMode="External"/><Relationship Id="rId730" Type="http://schemas.openxmlformats.org/officeDocument/2006/relationships/hyperlink" Target="http://www.csis.org/media/csis/congress/ts080625schaffer.pdf" TargetMode="External"/><Relationship Id="rId731" Type="http://schemas.openxmlformats.org/officeDocument/2006/relationships/hyperlink" Target="http://www.carnegieendowment.org/publications/index.cfm?fa=view&amp;id=17693" TargetMode="External"/><Relationship Id="rId732" Type="http://schemas.openxmlformats.org/officeDocument/2006/relationships/hyperlink" Target="http://www.state.gov/t/isn/rls/rm/83206.htm" TargetMode="External"/><Relationship Id="rId733" Type="http://schemas.openxmlformats.org/officeDocument/2006/relationships/hyperlink" Target="http://www.state.gov/t/isn/rls/rm/83206.htm" TargetMode="External"/><Relationship Id="rId734" Type="http://schemas.openxmlformats.org/officeDocument/2006/relationships/hyperlink" Target="http://www.sciencedirect.com/science?_ob=ArticleURL&amp;_udi=B6W5V-4N1SPF3-5&amp;_user=10&amp;_rdoc=1&amp;_fmt=&amp;_orig=search&amp;_sort=d&amp;view=c&amp;_acct=C000050221&amp;_version=1&amp;_urlVersion=0&amp;_userid=10&amp;md5=7cecd31120b0e3932294f03adf7e0668" TargetMode="External"/><Relationship Id="rId40" Type="http://schemas.openxmlformats.org/officeDocument/2006/relationships/hyperlink" Target="http://media.hoover.org/documents/Bunn-Rhinelander-Reykjavik_Sept07.pdf" TargetMode="External"/><Relationship Id="rId41" Type="http://schemas.openxmlformats.org/officeDocument/2006/relationships/hyperlink" Target="http://timesofindia.indiatimes.com/EU_offers_nuke_help_but_wants_India_to_join_NPT_CBT/articleshow/1627680.cms" TargetMode="External"/><Relationship Id="rId42" Type="http://schemas.openxmlformats.org/officeDocument/2006/relationships/hyperlink" Target="http://www.spusa.org/mindfull/?p=39" TargetMode="External"/><Relationship Id="rId43" Type="http://schemas.openxmlformats.org/officeDocument/2006/relationships/hyperlink" Target="http://www.aps.org/units/fps/newsletters/2008/january/article-hafemeister.html" TargetMode="External"/><Relationship Id="rId44" Type="http://schemas.openxmlformats.org/officeDocument/2006/relationships/hyperlink" Target="http://www.carnegieendowment.org/files/Kimball_CTBTJune2008.pdf" TargetMode="External"/><Relationship Id="rId45" Type="http://schemas.openxmlformats.org/officeDocument/2006/relationships/hyperlink" Target="http://www.vertic.org/assets/CTBT%20docs/VERTIC%20ACA%20CTBT%20Seminar%20Report.pdf" TargetMode="External"/><Relationship Id="rId46" Type="http://schemas.openxmlformats.org/officeDocument/2006/relationships/hyperlink" Target="http://www.vertic.org/assets/CTBT%20docs/VERTIC%20ACA%20CTBT%20Seminar%20Report.pdf" TargetMode="External"/><Relationship Id="rId47" Type="http://schemas.openxmlformats.org/officeDocument/2006/relationships/hyperlink" Target="http://www.getset.in/?page_id=10" TargetMode="External"/><Relationship Id="rId48" Type="http://schemas.openxmlformats.org/officeDocument/2006/relationships/hyperlink" Target="http://www.nytimes.com/2006/01/23/international/asia/23delhi.html" TargetMode="External"/><Relationship Id="rId49" Type="http://schemas.openxmlformats.org/officeDocument/2006/relationships/hyperlink" Target="http://www.spusa.org/mindfull/?p=39" TargetMode="External"/><Relationship Id="rId735" Type="http://schemas.openxmlformats.org/officeDocument/2006/relationships/hyperlink" Target="http://www.sciencedirect.com/science?_ob=ArticleURL&amp;_udi=B6W5V-4N1SPF3-5&amp;_user=10&amp;_rdoc=1&amp;_fmt=&amp;_orig=search&amp;_sort=d&amp;view=c&amp;_acct=C000050221&amp;_version=1&amp;_urlVersion=0&amp;_userid=10&amp;md5=7cecd31120b0e3932294f03adf7e0668" TargetMode="External"/><Relationship Id="rId736" Type="http://schemas.openxmlformats.org/officeDocument/2006/relationships/hyperlink" Target="http://papers.ssrn.com/sol3/papers.cfm?abstract_id=899771" TargetMode="External"/><Relationship Id="rId737" Type="http://schemas.openxmlformats.org/officeDocument/2006/relationships/hyperlink" Target="http://papers.ssrn.com/sol3/papers.cfm?abstract_id=899771" TargetMode="External"/><Relationship Id="rId738" Type="http://schemas.openxmlformats.org/officeDocument/2006/relationships/hyperlink" Target="http://papers.ssrn.com/sol3/papers.cfm?abstract_id=899771" TargetMode="External"/><Relationship Id="rId739" Type="http://schemas.openxmlformats.org/officeDocument/2006/relationships/hyperlink" Target="http://www.sciencedirect.com/science?_ob=ArticleURL&amp;_udi=B6W5V-4N1SPF3-5&amp;_user=10&amp;_rdoc=1&amp;_fmt=&amp;_orig=search&amp;_sort=d&amp;view=c&amp;_acct=C000050221&amp;_version=1&amp;_urlVersion=0&amp;_userid=10&amp;md5=7cecd31120b0e3932294f03adf7e0668" TargetMode="External"/><Relationship Id="rId960" Type="http://schemas.openxmlformats.org/officeDocument/2006/relationships/hyperlink" Target="http://www.heritage.org/research/internationalorganizations/bg1876.cfm" TargetMode="External"/><Relationship Id="rId961" Type="http://schemas.openxmlformats.org/officeDocument/2006/relationships/hyperlink" Target="http://www.heritage.org/research/internationalorganizations/bg1876.cfm" TargetMode="External"/><Relationship Id="rId962" Type="http://schemas.openxmlformats.org/officeDocument/2006/relationships/hyperlink" Target="http://newshopper.sulekha.com/newsitem/iansnews/2008/05/un-security-council-seat-china-outsmarts-india-commentary.htm" TargetMode="External"/><Relationship Id="rId963" Type="http://schemas.openxmlformats.org/officeDocument/2006/relationships/hyperlink" Target="http://www.iht.com/articles/ap/2007/08/14/america/NA-GEN-US-China-Presidential-Campaign.php" TargetMode="External"/><Relationship Id="rId964" Type="http://schemas.openxmlformats.org/officeDocument/2006/relationships/hyperlink" Target="http://www.brookings.edu/testimony/2007/1023iran.aspx" TargetMode="External"/><Relationship Id="rId965" Type="http://schemas.openxmlformats.org/officeDocument/2006/relationships/hyperlink" Target="http://www.afji.com/2008/02/3608391" TargetMode="External"/><Relationship Id="rId966" Type="http://schemas.openxmlformats.org/officeDocument/2006/relationships/hyperlink" Target="http://www.centerforunreform.org/node/270" TargetMode="External"/><Relationship Id="rId620" Type="http://schemas.openxmlformats.org/officeDocument/2006/relationships/hyperlink" Target="http:///experts/1631/ronak_d_desai.html?back_url=/publication/18176/indiairan_relations.html&amp;back_text=Back%20to%20publication" TargetMode="External"/><Relationship Id="rId621" Type="http://schemas.openxmlformats.org/officeDocument/2006/relationships/hyperlink" Target="http://belfercenter.ksg.harvard.edu/publication/18176/indiairan_relations.html" TargetMode="External"/><Relationship Id="rId622" Type="http://schemas.openxmlformats.org/officeDocument/2006/relationships/hyperlink" Target="http://casi.ssc.upenn.edu/print_pages/print_iit_Pant.html" TargetMode="External"/><Relationship Id="rId623" Type="http://schemas.openxmlformats.org/officeDocument/2006/relationships/hyperlink" Target="http://pragati.nationalinterest.in/wp-content/uploads/2008/06/pragati-issue15-jun2008-communityed.pdf" TargetMode="External"/><Relationship Id="rId624" Type="http://schemas.openxmlformats.org/officeDocument/2006/relationships/hyperlink" Target="http:///experts/863/xenia_dormandy.html?back_url=/publication/18176/indiairan_relations.html&amp;back_text=Back%20to%20publication" TargetMode="External"/><Relationship Id="rId625" Type="http://schemas.openxmlformats.org/officeDocument/2006/relationships/hyperlink" Target="http:///experts/1631/ronak_d_desai.html?back_url=/publication/18176/indiairan_relations.html&amp;back_text=Back%20to%20publication" TargetMode="External"/><Relationship Id="rId626" Type="http://schemas.openxmlformats.org/officeDocument/2006/relationships/hyperlink" Target="http://belfercenter.ksg.harvard.edu/publication/18176/indiairan_relations.html" TargetMode="External"/><Relationship Id="rId627" Type="http://schemas.openxmlformats.org/officeDocument/2006/relationships/hyperlink" Target="http:///experts/gordonp.aspx" TargetMode="External"/><Relationship Id="rId628" Type="http://schemas.openxmlformats.org/officeDocument/2006/relationships/hyperlink" Target="http://www.brookings.edu/testimony/2007/1023iran.aspx" TargetMode="External"/><Relationship Id="rId629" Type="http://schemas.openxmlformats.org/officeDocument/2006/relationships/hyperlink" Target="http://www.afji.com/2008/02/3608391" TargetMode="External"/><Relationship Id="rId967" Type="http://schemas.openxmlformats.org/officeDocument/2006/relationships/hyperlink" Target="http://www.nydailynews.com/news/us_world/2008/06/11/2008-06-11_us_defends_airstrikes_that_may_have_kill.html" TargetMode="External"/><Relationship Id="rId968" Type="http://schemas.openxmlformats.org/officeDocument/2006/relationships/hyperlink" Target="http://www.nydailynews.com/topics/Pakistan" TargetMode="External"/><Relationship Id="rId969" Type="http://schemas.openxmlformats.org/officeDocument/2006/relationships/hyperlink" Target="http://www.nydailynews.com/topics/Islamabad" TargetMode="External"/><Relationship Id="rId1000" Type="http://schemas.openxmlformats.org/officeDocument/2006/relationships/hyperlink" Target="http://www.m-w.com/dictionary/substantial" TargetMode="External"/><Relationship Id="rId1001" Type="http://schemas.openxmlformats.org/officeDocument/2006/relationships/hyperlink" Target="http://en.wikipedia.org/wiki/World_Trade_Organization" TargetMode="External"/><Relationship Id="rId1002" Type="http://schemas.openxmlformats.org/officeDocument/2006/relationships/footer" Target="footer1.xml"/><Relationship Id="rId1003" Type="http://schemas.openxmlformats.org/officeDocument/2006/relationships/footer" Target="footer2.xml"/><Relationship Id="rId1004" Type="http://schemas.openxmlformats.org/officeDocument/2006/relationships/fontTable" Target="fontTable.xml"/><Relationship Id="rId1005" Type="http://schemas.openxmlformats.org/officeDocument/2006/relationships/theme" Target="theme/theme1.xml"/><Relationship Id="rId850" Type="http://schemas.openxmlformats.org/officeDocument/2006/relationships/hyperlink" Target="http://topics.nytimes.com/top/reference/timestopics/people/b/graham_bowley/index.html?inline=nyt-per" TargetMode="External"/><Relationship Id="rId851" Type="http://schemas.openxmlformats.org/officeDocument/2006/relationships/hyperlink" Target="http://www.nytimes.com/2008/06/26/world/asia/26afghan.html?_r=2&amp;hp&amp;oref=slogin&amp;oref=slogin" TargetMode="External"/><Relationship Id="rId852" Type="http://schemas.openxmlformats.org/officeDocument/2006/relationships/hyperlink" Target="http://www.abc.net.au/news/stories/2008/06/12/2272890.htm" TargetMode="External"/><Relationship Id="rId853" Type="http://schemas.openxmlformats.org/officeDocument/2006/relationships/hyperlink" Target="http:///bios/13611/jayshree_bajoria.html" TargetMode="External"/><Relationship Id="rId854" Type="http://schemas.openxmlformats.org/officeDocument/2006/relationships/hyperlink" Target="http:///bios/11392/eben_kaplan.html" TargetMode="External"/><Relationship Id="rId855" Type="http://schemas.openxmlformats.org/officeDocument/2006/relationships/hyperlink" Target="http://www.cfr.org/publication/11644" TargetMode="External"/><Relationship Id="rId856" Type="http://schemas.openxmlformats.org/officeDocument/2006/relationships/hyperlink" Target="http://www.carnegieendowment.org/experts/index.cfm?fa=expert_view&amp;expert_id=275&amp;prog=zgp&amp;proj=zsa" TargetMode="External"/><Relationship Id="rId510" Type="http://schemas.openxmlformats.org/officeDocument/2006/relationships/hyperlink" Target="http://news.bbc.co.uk/1/hi/world/south_asia/7327858.stm" TargetMode="External"/><Relationship Id="rId511" Type="http://schemas.openxmlformats.org/officeDocument/2006/relationships/hyperlink" Target="http://www.pbs.org/nbr/site/onair/transcripts/080616c/" TargetMode="External"/><Relationship Id="rId512" Type="http://schemas.openxmlformats.org/officeDocument/2006/relationships/hyperlink" Target="http://opencrs.cdt.org/document/RL34161" TargetMode="External"/><Relationship Id="rId513" Type="http://schemas.openxmlformats.org/officeDocument/2006/relationships/hyperlink" Target="http://www.chicagotribune.com/business/chi-food-prices-global-crisis-story,0,3603827.story" TargetMode="External"/><Relationship Id="rId514" Type="http://schemas.openxmlformats.org/officeDocument/2006/relationships/hyperlink" Target="http://www.rediff.com/money/2008/may/08inter.htm" TargetMode="External"/><Relationship Id="rId515" Type="http://schemas.openxmlformats.org/officeDocument/2006/relationships/hyperlink" Target="http://www.uswheat.org/USWPublicIII.nsf/0/d93ba350ee65b4de85256f0e004a6906/$FILE/Food%20Aid.pdf" TargetMode="External"/><Relationship Id="rId516" Type="http://schemas.openxmlformats.org/officeDocument/2006/relationships/hyperlink" Target="http://agriculture.house.gov/testimony/110/h70510b/Gillcrist.doc" TargetMode="External"/><Relationship Id="rId517" Type="http://schemas.openxmlformats.org/officeDocument/2006/relationships/hyperlink" Target="http://www.worldvision.org/worldvision/pr.nsf/stable/press_food_aid" TargetMode="External"/><Relationship Id="rId518" Type="http://schemas.openxmlformats.org/officeDocument/2006/relationships/hyperlink" Target="http://www.worldvision.org/worldvision/pr.nsf/stable/press_food_aid" TargetMode="External"/><Relationship Id="rId519" Type="http://schemas.openxmlformats.org/officeDocument/2006/relationships/hyperlink" Target="http://infochangeindia.org/200804167063/Agriculture/News/Rising-food-prices-threaten-poverty-reduction-WB.html" TargetMode="External"/><Relationship Id="rId857" Type="http://schemas.openxmlformats.org/officeDocument/2006/relationships/hyperlink" Target="http://www.mideasti.org/about/experts.php%22%20%5C%5C%5C%5C%5C%5C%5C%5C%5C%5C%5C%5C%5C%5C%5C%5Cl%20%2258" TargetMode="External"/><Relationship Id="rId858" Type="http://schemas.openxmlformats.org/officeDocument/2006/relationships/hyperlink" Target="http://www.strategicstudiesinstitute.army.mil/pdffiles/pub832.pdf" TargetMode="External"/><Relationship Id="rId859" Type="http://schemas.openxmlformats.org/officeDocument/2006/relationships/hyperlink" Target="http://www.strategicstudiesinstitute.army.mil/pdffiles/pub832.pdf" TargetMode="External"/><Relationship Id="rId740" Type="http://schemas.openxmlformats.org/officeDocument/2006/relationships/hyperlink" Target="http://www.sciencedirect.com/science?_ob=ArticleURL&amp;_udi=B6W5V-4N1SPF3-5&amp;_user=10&amp;_rdoc=1&amp;_fmt=&amp;_orig=search&amp;_sort=d&amp;view=c&amp;_acct=C000050221&amp;_version=1&amp;_urlVersion=0&amp;_userid=10&amp;md5=7cecd31120b0e3932294f03adf7e0668" TargetMode="External"/><Relationship Id="rId741" Type="http://schemas.openxmlformats.org/officeDocument/2006/relationships/hyperlink" Target="http://papers.ssrn.com/sol3/papers.cfm?abstract_id=899771" TargetMode="External"/><Relationship Id="rId742" Type="http://schemas.openxmlformats.org/officeDocument/2006/relationships/hyperlink" Target="http://www.sciencedirect.com/science?_ob=ArticleURL&amp;_udi=B6W5V-4N1SPF3-5&amp;_user=10&amp;_rdoc=1&amp;_fmt=&amp;_orig=search&amp;_sort=d&amp;view=c&amp;_acct=C000050221&amp;_version=1&amp;_urlVersion=0&amp;_userid=10&amp;md5=7cecd31120b0e3932294f03adf7e0668" TargetMode="External"/><Relationship Id="rId743" Type="http://schemas.openxmlformats.org/officeDocument/2006/relationships/hyperlink" Target="http://www.sciencedirect.com/science?_ob=ArticleURL&amp;_udi=B6W5V-4N1SPF3-5&amp;_user=10&amp;_rdoc=1&amp;_fmt=&amp;_orig=search&amp;_sort=d&amp;view=c&amp;_acct=C000050221&amp;_version=1&amp;_urlVersion=0&amp;_userid=10&amp;md5=7cecd31120b0e3932294f03adf7e0668" TargetMode="External"/><Relationship Id="rId744" Type="http://schemas.openxmlformats.org/officeDocument/2006/relationships/hyperlink" Target="http://www.law.harvard.edu/students/orgs/hrj/iss15/kennedy.shtml#fn2" TargetMode="External"/><Relationship Id="rId50" Type="http://schemas.openxmlformats.org/officeDocument/2006/relationships/hyperlink" Target="http://blog.psaonline.org/2007/10/24/reviving-one-acronym-with-another-npt-and-ctbt" TargetMode="External"/><Relationship Id="rId51" Type="http://schemas.openxmlformats.org/officeDocument/2006/relationships/hyperlink" Target="http://www.vertic.org/assets/CTBT%20docs/VERTIC%20ACA%20CTBT%20Seminar%20Report.pdf" TargetMode="External"/><Relationship Id="rId52" Type="http://schemas.openxmlformats.org/officeDocument/2006/relationships/hyperlink" Target="http://www.washingtonpost.com/wp-dyn/content/article/2007/11/06/AR2007110601851.html" TargetMode="External"/><Relationship Id="rId53" Type="http://schemas.openxmlformats.org/officeDocument/2006/relationships/hyperlink" Target="http://www.chicagotribune.com/business/chi-food-prices-global-crisis-story,0,3603827.story" TargetMode="External"/><Relationship Id="rId54" Type="http://schemas.openxmlformats.org/officeDocument/2006/relationships/hyperlink" Target="http://www.merriam-webster.com/dictionary/significant" TargetMode="External"/><Relationship Id="rId55" Type="http://schemas.openxmlformats.org/officeDocument/2006/relationships/hyperlink" Target="http://www.merriam-webster.com/dictionary/change" TargetMode="External"/><Relationship Id="rId56" Type="http://schemas.openxmlformats.org/officeDocument/2006/relationships/hyperlink" Target="http://www.merriam-webster.com/dictionary/policy" TargetMode="External"/><Relationship Id="rId57" Type="http://schemas.openxmlformats.org/officeDocument/2006/relationships/hyperlink" Target="http://www.merriam-webster.com/dictionary" TargetMode="External"/><Relationship Id="rId58" Type="http://schemas.openxmlformats.org/officeDocument/2006/relationships/hyperlink" Target="http://www.bartleby.com/61/13/I0101300.html" TargetMode="External"/><Relationship Id="rId59" Type="http://schemas.openxmlformats.org/officeDocument/2006/relationships/hyperlink" Target="http://www.oaklandinstitute.org/?q=node/view/482" TargetMode="External"/><Relationship Id="rId400" Type="http://schemas.openxmlformats.org/officeDocument/2006/relationships/hyperlink" Target="http://www.parliament.uk/commons/lib/research/rp2007/rp07-041.pdf" TargetMode="External"/><Relationship Id="rId401" Type="http://schemas.openxmlformats.org/officeDocument/2006/relationships/hyperlink" Target="http://www.parliament.uk/commons/lib/research/rp2007/rp07-041.pdf" TargetMode="External"/><Relationship Id="rId402" Type="http://schemas.openxmlformats.org/officeDocument/2006/relationships/hyperlink" Target="http://reutersinstitute.politics.ox.ac.uk/fileadmin/documents/Publications/fellows__papers/Pallavi_Aiyar.pdf" TargetMode="External"/><Relationship Id="rId403" Type="http://schemas.openxmlformats.org/officeDocument/2006/relationships/hyperlink" Target="http://www.fas.org/sgp/crs/row/RL33529.pdf" TargetMode="External"/><Relationship Id="rId404" Type="http://schemas.openxmlformats.org/officeDocument/2006/relationships/hyperlink" Target="http://www.law.nyu.edu/newscalendars/faculty/documents/Narula20May20200720Testimony.pdf" TargetMode="External"/><Relationship Id="rId405" Type="http://schemas.openxmlformats.org/officeDocument/2006/relationships/hyperlink" Target="http://www.law.nyu.edu/newscalendars/faculty/documents/Narula20May20200720Testimony.pdf" TargetMode="External"/><Relationship Id="rId406" Type="http://schemas.openxmlformats.org/officeDocument/2006/relationships/hyperlink" Target="http://www.rediff.com/news/2007/may/03touch.htm" TargetMode="External"/><Relationship Id="rId407" Type="http://schemas.openxmlformats.org/officeDocument/2006/relationships/hyperlink" Target="http://www.royalafricansociety.org/index.php?option=com_content&amp;task=view&amp;id=233&amp;Itemid=232" TargetMode="External"/><Relationship Id="rId408" Type="http://schemas.openxmlformats.org/officeDocument/2006/relationships/hyperlink" Target="http://www.forum-asia.org/index.php?option=com_content&amp;task=view&amp;id=1342&amp;Itemid=132" TargetMode="External"/><Relationship Id="rId409" Type="http://schemas.openxmlformats.org/officeDocument/2006/relationships/hyperlink" Target="http://www.hindu.com/2007/08/18/stories/2007081856301200.htm" TargetMode="External"/><Relationship Id="rId745" Type="http://schemas.openxmlformats.org/officeDocument/2006/relationships/hyperlink" Target="http://www.fas.org/blog/ssp/category/alicia-godsberg" TargetMode="External"/><Relationship Id="rId746" Type="http://schemas.openxmlformats.org/officeDocument/2006/relationships/hyperlink" Target="http://www.fas.org/blog/ssp/2008/07/npt-40-years-later-and-beyond.php#more-262" TargetMode="External"/><Relationship Id="rId747" Type="http://schemas.openxmlformats.org/officeDocument/2006/relationships/hyperlink" Target="http://www.international.gc.ca/genev/new-nouveau/20070430.aspx#tphp" TargetMode="External"/><Relationship Id="rId748" Type="http://schemas.openxmlformats.org/officeDocument/2006/relationships/hyperlink" Target="http://www.nytimes.com/2008/06/28/world/asia/28korea.html" TargetMode="External"/><Relationship Id="rId749" Type="http://schemas.openxmlformats.org/officeDocument/2006/relationships/hyperlink" Target="http://topics.nytimes.com/top/news/international/countriesandterritories/northkorea/index.html?inline=nyt-geo" TargetMode="External"/><Relationship Id="rId970" Type="http://schemas.openxmlformats.org/officeDocument/2006/relationships/hyperlink" Target="http://www.nydailynews.com/news/us_world/2008/06/11/2008-06-11_us_defends_airstrikes_that_may_have_kill.html" TargetMode="External"/><Relationship Id="rId971" Type="http://schemas.openxmlformats.org/officeDocument/2006/relationships/hyperlink" Target="http://www.nydailynews.com/topics/Center+for+Strategic+and+International+Studies" TargetMode="External"/><Relationship Id="rId972" Type="http://schemas.openxmlformats.org/officeDocument/2006/relationships/hyperlink" Target="http://www.nydailynews.com/topics/Rick+Barton" TargetMode="External"/><Relationship Id="rId973" Type="http://schemas.openxmlformats.org/officeDocument/2006/relationships/hyperlink" Target="http://www.atimes.com/atimes/South_Asia/JE10Df01.html" TargetMode="External"/><Relationship Id="rId974" Type="http://schemas.openxmlformats.org/officeDocument/2006/relationships/hyperlink" Target="http://www.ub.uni-heidelberg.de/archiv/4010" TargetMode="External"/><Relationship Id="rId975" Type="http://schemas.openxmlformats.org/officeDocument/2006/relationships/hyperlink" Target="http://www.economist.com/business/displaystory.cfm?story_id=9909319" TargetMode="External"/><Relationship Id="rId630" Type="http://schemas.openxmlformats.org/officeDocument/2006/relationships/hyperlink" Target="http://www.afji.com/2008/02/3608391" TargetMode="External"/><Relationship Id="rId631" Type="http://schemas.openxmlformats.org/officeDocument/2006/relationships/hyperlink" Target="http://www.afji.com/2008/02/3608391" TargetMode="External"/><Relationship Id="rId632" Type="http://schemas.openxmlformats.org/officeDocument/2006/relationships/hyperlink" Target="http://www.heritage.org/Research/AsiaandthePacific/bg2139.cfm" TargetMode="External"/><Relationship Id="rId633" Type="http://schemas.openxmlformats.org/officeDocument/2006/relationships/hyperlink" Target="http://www.brookings.edu/testimony/2007/1023iran.aspx" TargetMode="External"/><Relationship Id="rId634" Type="http://schemas.openxmlformats.org/officeDocument/2006/relationships/hyperlink" Target="http:///experts/gordonp.aspx" TargetMode="External"/><Relationship Id="rId635" Type="http://schemas.openxmlformats.org/officeDocument/2006/relationships/hyperlink" Target="http://www.brookings.edu/testimony/2007/1023iran.aspx" TargetMode="External"/><Relationship Id="rId636" Type="http://schemas.openxmlformats.org/officeDocument/2006/relationships/hyperlink" Target="http://www.cato.org/pub_display.php?pub_id=6873" TargetMode="External"/><Relationship Id="rId637" Type="http://schemas.openxmlformats.org/officeDocument/2006/relationships/hyperlink" Target="http://www.state.gov/t/isn/rls/rm/98382.htm" TargetMode="External"/><Relationship Id="rId638" Type="http://schemas.openxmlformats.org/officeDocument/2006/relationships/hyperlink" Target="http://www.state.gov/t/isn/rls/rm/83206.htm" TargetMode="External"/><Relationship Id="rId639" Type="http://schemas.openxmlformats.org/officeDocument/2006/relationships/hyperlink" Target="http://www.wilsoncenter.org/index.cfm?essay_id=361250&amp;fuseaction=wq.essay" TargetMode="External"/><Relationship Id="rId976" Type="http://schemas.openxmlformats.org/officeDocument/2006/relationships/hyperlink" Target="http://www.economist.com/business/displaystory.cfm?story_id=9909319" TargetMode="External"/><Relationship Id="rId977" Type="http://schemas.openxmlformats.org/officeDocument/2006/relationships/hyperlink" Target="http://www.economist.com/business/displaystory.cfm?story_id=9909319" TargetMode="External"/><Relationship Id="rId978" Type="http://schemas.openxmlformats.org/officeDocument/2006/relationships/hyperlink" Target="http://www.economist.com/business/displaystory.cfm?story_id=9909319" TargetMode="External"/><Relationship Id="rId979" Type="http://schemas.openxmlformats.org/officeDocument/2006/relationships/hyperlink" Target="http://www.guardian.co.uk/world/2007/may/11/india.randeeprames" TargetMode="External"/><Relationship Id="rId860" Type="http://schemas.openxmlformats.org/officeDocument/2006/relationships/hyperlink" Target="http://siteresources.worldbank.org/SOUTHASIAEXT/Resources/DPR_FullReport.pdf" TargetMode="External"/><Relationship Id="rId861" Type="http://schemas.openxmlformats.org/officeDocument/2006/relationships/hyperlink" Target="http://siteresources.worldbank.org/SOUTHASIAEXT/Resources/DPR_FullReport.pdf" TargetMode="External"/><Relationship Id="rId862" Type="http://schemas.openxmlformats.org/officeDocument/2006/relationships/hyperlink" Target="http://siteresources.worldbank.org/SOUTHASIAEXT/Resources/DPR_FullReport.pdf" TargetMode="External"/><Relationship Id="rId863" Type="http://schemas.openxmlformats.org/officeDocument/2006/relationships/hyperlink" Target="http://www.idt.unisg.ch/org/idt/ipmr.nsf" TargetMode="External"/><Relationship Id="rId864" Type="http://schemas.openxmlformats.org/officeDocument/2006/relationships/hyperlink" Target="http://siteresources.worldbank.org/SOUTHASIAEXT/Resources/DPR_FullReport.pdf" TargetMode="External"/><Relationship Id="rId865" Type="http://schemas.openxmlformats.org/officeDocument/2006/relationships/hyperlink" Target="http://www.ecommercetimes.com/story/49074.html?welcome=1214600598" TargetMode="External"/><Relationship Id="rId866" Type="http://schemas.openxmlformats.org/officeDocument/2006/relationships/hyperlink" Target="http://www.idt.unisg.ch/org/idt/ipmr.nsf" TargetMode="External"/><Relationship Id="rId520" Type="http://schemas.openxmlformats.org/officeDocument/2006/relationships/hyperlink" Target="http://www.chicagotribune.com/business/chi-food-prices-global-crisis-story,0,3603827.story" TargetMode="External"/><Relationship Id="rId521" Type="http://schemas.openxmlformats.org/officeDocument/2006/relationships/hyperlink" Target="http://www.oaklandinstitute.org/?q=node/view/482" TargetMode="External"/><Relationship Id="rId522" Type="http://schemas.openxmlformats.org/officeDocument/2006/relationships/hyperlink" Target="http://www.worldvision.org/worldvision/pr.nsf/stable/press_food_aid" TargetMode="External"/><Relationship Id="rId523" Type="http://schemas.openxmlformats.org/officeDocument/2006/relationships/hyperlink" Target="http://www.worldvision.org/worldvision/pr.nsf/stable/press_food_aid" TargetMode="External"/><Relationship Id="rId524" Type="http://schemas.openxmlformats.org/officeDocument/2006/relationships/hyperlink" Target="http://www.worldvision.org/worldvision/pr.nsf/stable/press_food_aid" TargetMode="External"/><Relationship Id="rId525" Type="http://schemas.openxmlformats.org/officeDocument/2006/relationships/hyperlink" Target="http://www.worldvision.org/worldvision/pr.nsf/stable/press_food_aid" TargetMode="External"/><Relationship Id="rId526" Type="http://schemas.openxmlformats.org/officeDocument/2006/relationships/hyperlink" Target="http://www.worldvision.org/worldvision/pr.nsf/stable/press_food_aid" TargetMode="External"/><Relationship Id="rId527" Type="http://schemas.openxmlformats.org/officeDocument/2006/relationships/hyperlink" Target="http://www.worldvision.org/worldvision/pr.nsf/stable/press_food_aid" TargetMode="External"/><Relationship Id="rId528" Type="http://schemas.openxmlformats.org/officeDocument/2006/relationships/hyperlink" Target="http://usinfo.state.gov/journals/ites/0907/ijee/odessey.htm" TargetMode="External"/><Relationship Id="rId529" Type="http://schemas.openxmlformats.org/officeDocument/2006/relationships/hyperlink" Target="http://www.worldvision.org/worldvision/pr.nsf/stable/press_food_aid" TargetMode="External"/><Relationship Id="rId867" Type="http://schemas.openxmlformats.org/officeDocument/2006/relationships/hyperlink" Target="http://siteresources.worldbank.org/SOUTHASIAEXT/Resources/DPR_FullReport.pdf" TargetMode="External"/><Relationship Id="rId868" Type="http://schemas.openxmlformats.org/officeDocument/2006/relationships/hyperlink" Target="http://siteresources.worldbank.org/SOUTHASIAEXT/Resources/DPR_FullReport.pdf" TargetMode="External"/><Relationship Id="rId869" Type="http://schemas.openxmlformats.org/officeDocument/2006/relationships/hyperlink" Target="http://siteresources.worldbank.org/SOUTHASIAEXT/Resources/DPR_FullReport.pdf" TargetMode="External"/><Relationship Id="rId750" Type="http://schemas.openxmlformats.org/officeDocument/2006/relationships/hyperlink" Target="http://www.armscontrol.org/node/2933" TargetMode="External"/><Relationship Id="rId751" Type="http://schemas.openxmlformats.org/officeDocument/2006/relationships/hyperlink" Target="http://www.armscontrol.org/node/2933" TargetMode="External"/><Relationship Id="rId752" Type="http://schemas.openxmlformats.org/officeDocument/2006/relationships/hyperlink" Target="http://www.armscontrol.org/node/2933" TargetMode="External"/><Relationship Id="rId753" Type="http://schemas.openxmlformats.org/officeDocument/2006/relationships/hyperlink" Target="http://www.igloo.org/disarmingconflict/nucleard" TargetMode="External"/><Relationship Id="rId754" Type="http://schemas.openxmlformats.org/officeDocument/2006/relationships/hyperlink" Target="http://www.isn.ethz.ch/pubs/ph/details.cfm?lng=en&amp;id=31221" TargetMode="External"/><Relationship Id="rId60" Type="http://schemas.openxmlformats.org/officeDocument/2006/relationships/hyperlink" Target="http://www.fas.org/sgp/crs/row/RL31362.pdf" TargetMode="External"/><Relationship Id="rId61" Type="http://schemas.openxmlformats.org/officeDocument/2006/relationships/hyperlink" Target="http://www.reuters.com/article/latestCrisis/idUSN02196500" TargetMode="External"/><Relationship Id="rId62" Type="http://schemas.openxmlformats.org/officeDocument/2006/relationships/hyperlink" Target="http://www.gao.gov/new.items/d07560.pdf" TargetMode="External"/><Relationship Id="rId63" Type="http://schemas.openxmlformats.org/officeDocument/2006/relationships/hyperlink" Target="http://www.indiacurrents.com/news/view_article.html?article_id=5e12ec1e90fab210a94b9f935b541d65&amp;this_category_id=748" TargetMode="External"/><Relationship Id="rId64" Type="http://schemas.openxmlformats.org/officeDocument/2006/relationships/hyperlink" Target="http://www.heritage.org/research/TradeandForeignAid/bg2151.cfm" TargetMode="External"/><Relationship Id="rId65" Type="http://schemas.openxmlformats.org/officeDocument/2006/relationships/hyperlink" Target="http://www.house.gov/mcdermott/pr070307a.shtml" TargetMode="External"/><Relationship Id="rId66" Type="http://schemas.openxmlformats.org/officeDocument/2006/relationships/hyperlink" Target="http://www.heritage.org/research/TradeandForeignAid/bg2151.cfm" TargetMode="External"/><Relationship Id="rId67" Type="http://schemas.openxmlformats.org/officeDocument/2006/relationships/hyperlink" Target="http://economictimes.indiatimes.com/ET_Cetera/What_will_bring_food_aid_revolution/articleshow/3105585.cms" TargetMode="External"/><Relationship Id="rId68" Type="http://schemas.openxmlformats.org/officeDocument/2006/relationships/hyperlink" Target="http://www.economist.com/world/international/displaystory.cfm?story_id=10925518" TargetMode="External"/><Relationship Id="rId69" Type="http://schemas.openxmlformats.org/officeDocument/2006/relationships/hyperlink" Target="http://www.reuters.com/article/politicsNews/idUSN3040402520080630" TargetMode="External"/><Relationship Id="rId410" Type="http://schemas.openxmlformats.org/officeDocument/2006/relationships/hyperlink" Target="http://www.cbo.gov/ftpdocs/89xx/doc8917/Chapter1.5.1.shtml#1069976" TargetMode="External"/><Relationship Id="rId411" Type="http://schemas.openxmlformats.org/officeDocument/2006/relationships/hyperlink" Target="http://www.whitehouse.gov/omb/budget/fy2009/appendix.html" TargetMode="External"/><Relationship Id="rId412" Type="http://schemas.openxmlformats.org/officeDocument/2006/relationships/hyperlink" Target="http://www.aaas.org/spp/rd/09pch9.htm" TargetMode="External"/><Relationship Id="rId413" Type="http://schemas.openxmlformats.org/officeDocument/2006/relationships/hyperlink" Target="http://www.whitehouse.gov/omb/budget/fy2009/appendix.html" TargetMode="External"/><Relationship Id="rId414" Type="http://schemas.openxmlformats.org/officeDocument/2006/relationships/hyperlink" Target="http://www.whitehouse.gov/omb/expectmore/summary/10000320.2002.html" TargetMode="External"/><Relationship Id="rId415" Type="http://schemas.openxmlformats.org/officeDocument/2006/relationships/hyperlink" Target="http://www.whitehouse.gov/omb/budget/fy2009/appendix.html" TargetMode="External"/><Relationship Id="rId416" Type="http://schemas.openxmlformats.org/officeDocument/2006/relationships/hyperlink" Target="http://www.cato.org/testimony/dg-mt-02142007.html" TargetMode="External"/><Relationship Id="rId417" Type="http://schemas.openxmlformats.org/officeDocument/2006/relationships/hyperlink" Target="http://www.forbes.com/forbes/2008/0225/072.html" TargetMode="External"/><Relationship Id="rId418" Type="http://schemas.openxmlformats.org/officeDocument/2006/relationships/hyperlink" Target="http://kolkata.usconsulate.gov/9june2008.html" TargetMode="External"/><Relationship Id="rId419" Type="http://schemas.openxmlformats.org/officeDocument/2006/relationships/hyperlink" Target="http://www.chicagotribune.com/news/chi-child-labor_goeringapr18,1,3263287.story" TargetMode="External"/><Relationship Id="rId755" Type="http://schemas.openxmlformats.org/officeDocument/2006/relationships/hyperlink" Target="http://www.isn.ethz.ch/pubs/ph/details.cfm?lng=en&amp;id=31221" TargetMode="External"/><Relationship Id="rId756" Type="http://schemas.openxmlformats.org/officeDocument/2006/relationships/hyperlink" Target="http://www.international.gc.ca/genev/new-nouveau/20070430.aspx#tphp" TargetMode="External"/><Relationship Id="rId757" Type="http://schemas.openxmlformats.org/officeDocument/2006/relationships/hyperlink" Target="http://www.isn.ethz.ch/pubs/ph/details.cfm?lng=en&amp;id=31221" TargetMode="External"/><Relationship Id="rId758" Type="http://schemas.openxmlformats.org/officeDocument/2006/relationships/hyperlink" Target="http://www.harvardlawreview.org/issues/121/may08/notes/the_incentive_gap.pdf" TargetMode="External"/><Relationship Id="rId759" Type="http://schemas.openxmlformats.org/officeDocument/2006/relationships/hyperlink" Target="http://www.asil.org/insights/2008/06/insights080630.html" TargetMode="External"/><Relationship Id="rId980" Type="http://schemas.openxmlformats.org/officeDocument/2006/relationships/hyperlink" Target="http://www.guardian.co.uk/world/2007/may/11/india.randeepramesh" TargetMode="External"/><Relationship Id="rId981" Type="http://schemas.openxmlformats.org/officeDocument/2006/relationships/hyperlink" Target="http://casi.ssc.upenn.edu/india/iit_Jaffrelot.html" TargetMode="External"/><Relationship Id="rId982" Type="http://schemas.openxmlformats.org/officeDocument/2006/relationships/hyperlink" Target="http://www.economist.com/business/displaystory.cfm?story_id=9909319" TargetMode="External"/><Relationship Id="rId983" Type="http://schemas.openxmlformats.org/officeDocument/2006/relationships/hyperlink" Target="http://www.economist.com/business/displaystory.cfm?story_id=9909319" TargetMode="External"/><Relationship Id="rId984" Type="http://schemas.openxmlformats.org/officeDocument/2006/relationships/hyperlink" Target="http://www.economist.com/business/displaystory.cfm?story_id=9909319" TargetMode="External"/><Relationship Id="rId985" Type="http://schemas.openxmlformats.org/officeDocument/2006/relationships/hyperlink" Target="http://www.ub.uni-heidelberg.de/archiv/4010" TargetMode="External"/><Relationship Id="rId640" Type="http://schemas.openxmlformats.org/officeDocument/2006/relationships/hyperlink" Target="http://www.ssireview.org/articles/entry/microfinance_misses_its_mark" TargetMode="External"/><Relationship Id="rId641" Type="http://schemas.openxmlformats.org/officeDocument/2006/relationships/hyperlink" Target="http://www.wilsoncenter.org/index.cfm?essay_id=361250&amp;fuseaction=wq.essay" TargetMode="External"/><Relationship Id="rId642" Type="http://schemas.openxmlformats.org/officeDocument/2006/relationships/hyperlink" Target="http://lists.asc.upenn.edu/pipermail/sept11/2006-October/000172.html" TargetMode="External"/><Relationship Id="rId643" Type="http://schemas.openxmlformats.org/officeDocument/2006/relationships/hyperlink" Target="http://www.cato.org/pubs/dbp/dbp1.pdf" TargetMode="External"/><Relationship Id="rId644" Type="http://schemas.openxmlformats.org/officeDocument/2006/relationships/hyperlink" Target="http://www.cato.org/pubs/dbp/dbp1.pdf" TargetMode="External"/><Relationship Id="rId645" Type="http://schemas.openxmlformats.org/officeDocument/2006/relationships/hyperlink" Target="http://lists.asc.upenn.edu/pipermail/sept11/2006-October/000172.html" TargetMode="External"/><Relationship Id="rId646" Type="http://schemas.openxmlformats.org/officeDocument/2006/relationships/hyperlink" Target="http://lists.asc.upenn.edu/pipermail/sept11/2006-October/000172.html" TargetMode="External"/><Relationship Id="rId300" Type="http://schemas.openxmlformats.org/officeDocument/2006/relationships/hyperlink" Target="http://www.nytimes.com/2006/01/23/international/asia/23delhi.html" TargetMode="External"/><Relationship Id="rId301" Type="http://schemas.openxmlformats.org/officeDocument/2006/relationships/hyperlink" Target="http://news.yahoo.com/s/afp/20080707/wl_sthasia_afp/usindianuclearpolitics" TargetMode="External"/><Relationship Id="rId302" Type="http://schemas.openxmlformats.org/officeDocument/2006/relationships/hyperlink" Target="http://www.nuclearsuppliersgroup.org/activities.htm" TargetMode="External"/><Relationship Id="rId303" Type="http://schemas.openxmlformats.org/officeDocument/2006/relationships/hyperlink" Target="http://www.nuclearsuppliersgroup.org/activities.htm" TargetMode="External"/><Relationship Id="rId304" Type="http://schemas.openxmlformats.org/officeDocument/2006/relationships/hyperlink" Target="http://www.nuclearsuppliersgroup.org/activities.htm" TargetMode="External"/><Relationship Id="rId305" Type="http://schemas.openxmlformats.org/officeDocument/2006/relationships/hyperlink" Target="http://www.merriam-webster.com/dictionary/significant" TargetMode="External"/><Relationship Id="rId306" Type="http://schemas.openxmlformats.org/officeDocument/2006/relationships/hyperlink" Target="http://www.merriam-webster.com/dictionary/change" TargetMode="External"/><Relationship Id="rId307" Type="http://schemas.openxmlformats.org/officeDocument/2006/relationships/hyperlink" Target="http://www.merriam-webster.com/dictionary" TargetMode="External"/><Relationship Id="rId308" Type="http://schemas.openxmlformats.org/officeDocument/2006/relationships/hyperlink" Target="http://www.bartleby.com/61/13/I0101300.html" TargetMode="External"/><Relationship Id="rId309" Type="http://schemas.openxmlformats.org/officeDocument/2006/relationships/hyperlink" Target="http://www.cfr.org/publication/13097/how_likely_is_a_nuclear_terrorist_attack_on_the_united_states.html" TargetMode="External"/><Relationship Id="rId647" Type="http://schemas.openxmlformats.org/officeDocument/2006/relationships/hyperlink" Target="http://www.ssireview.org/articles/entry/microfinance_misses_its_mark" TargetMode="External"/><Relationship Id="rId648" Type="http://schemas.openxmlformats.org/officeDocument/2006/relationships/hyperlink" Target="http://www.basixindia.com/" TargetMode="External"/><Relationship Id="rId649" Type="http://schemas.openxmlformats.org/officeDocument/2006/relationships/hyperlink" Target="http://www.acledabank.com.kh/" TargetMode="External"/><Relationship Id="rId986" Type="http://schemas.openxmlformats.org/officeDocument/2006/relationships/hyperlink" Target="http://www.ub.uni-heidelberg.de/archiv/4010" TargetMode="External"/><Relationship Id="rId987" Type="http://schemas.openxmlformats.org/officeDocument/2006/relationships/hyperlink" Target="http://www.hindu.com/2007/08/18/stories/2007081856301200.htm" TargetMode="External"/><Relationship Id="rId988" Type="http://schemas.openxmlformats.org/officeDocument/2006/relationships/hyperlink" Target="http://intellibriefs.blogspot.com/2005/10/us-dalit-hearing-simply-scandalous.html" TargetMode="External"/><Relationship Id="rId989" Type="http://schemas.openxmlformats.org/officeDocument/2006/relationships/hyperlink" Target="http://www.ub.uni-heidelberg.de/archiv/4010" TargetMode="External"/><Relationship Id="rId870" Type="http://schemas.openxmlformats.org/officeDocument/2006/relationships/hyperlink" Target="http://www.economist.com/opinion/displaystory.cfm?story_id=10808493" TargetMode="External"/><Relationship Id="rId871" Type="http://schemas.openxmlformats.org/officeDocument/2006/relationships/hyperlink" Target="http://www.ecommercetimes.com/story/49074.html?welcome=1214600598" TargetMode="External"/><Relationship Id="rId872" Type="http://schemas.openxmlformats.org/officeDocument/2006/relationships/hyperlink" Target="http://www.indianexpress.com/story/300915.html" TargetMode="External"/><Relationship Id="rId873" Type="http://schemas.openxmlformats.org/officeDocument/2006/relationships/hyperlink" Target="http://www.carnegieendowment.org/publications/index.cfm?fa=view&amp;id=18992&amp;prog=zgp&amp;proj=znpp" TargetMode="External"/><Relationship Id="rId874" Type="http://schemas.openxmlformats.org/officeDocument/2006/relationships/hyperlink" Target="http://www2.jiia.or.jp/en/pdf/polcy_report/pr20080109_proposal.pdf" TargetMode="External"/><Relationship Id="rId875" Type="http://schemas.openxmlformats.org/officeDocument/2006/relationships/hyperlink" Target="http://disarmament.nrpa.no/wp-content/uploads/2008/02/Statement_Nakane.pdf" TargetMode="External"/><Relationship Id="rId876" Type="http://schemas.openxmlformats.org/officeDocument/2006/relationships/hyperlink" Target="http://www.monitor.upeace.org/archive.cfm?id_article=470" TargetMode="External"/><Relationship Id="rId530" Type="http://schemas.openxmlformats.org/officeDocument/2006/relationships/hyperlink" Target="http://www.economist.com/opinion/displaystory.cfm?story_id=11050146" TargetMode="External"/><Relationship Id="rId531" Type="http://schemas.openxmlformats.org/officeDocument/2006/relationships/hyperlink" Target="http://news.bbc.co.uk/2/hi/business/7344892.stm" TargetMode="External"/><Relationship Id="rId532" Type="http://schemas.openxmlformats.org/officeDocument/2006/relationships/hyperlink" Target="http://www.guardian.co.uk/environment/2008/feb/26/food.unitednations" TargetMode="External"/><Relationship Id="rId533" Type="http://schemas.openxmlformats.org/officeDocument/2006/relationships/hyperlink" Target="http://www.worldvision.org/worldvision/pr.nsf/stable/press_food_aid" TargetMode="External"/><Relationship Id="rId534" Type="http://schemas.openxmlformats.org/officeDocument/2006/relationships/hyperlink" Target="http://www.worldvision.org/worldvision/pr.nsf/stable/press_food_aid" TargetMode="External"/><Relationship Id="rId535" Type="http://schemas.openxmlformats.org/officeDocument/2006/relationships/hyperlink" Target="http://agriculture.house.gov/testimony/110/h70510b/Gillcrist.doc" TargetMode="External"/><Relationship Id="rId536" Type="http://schemas.openxmlformats.org/officeDocument/2006/relationships/hyperlink" Target="http://www.uswheat.org/USWPublicIII.nsf/0/d93ba350ee65b4de85256f0e004a6906/$FILE/Food%20Aid.pdf" TargetMode="External"/><Relationship Id="rId537" Type="http://schemas.openxmlformats.org/officeDocument/2006/relationships/hyperlink" Target="http://www.guardian.co.uk/environment/2008/feb/26/food.unitednations" TargetMode="External"/><Relationship Id="rId538" Type="http://schemas.openxmlformats.org/officeDocument/2006/relationships/hyperlink" Target="http://www.washingtonpost.com/wp-dyn/content/article/2006/05/24/AR2006052402435.html" TargetMode="External"/><Relationship Id="rId539" Type="http://schemas.openxmlformats.org/officeDocument/2006/relationships/hyperlink" Target="http://agriculture.house.gov/testimony/110/h70510b/Gillcrist.doc" TargetMode="External"/><Relationship Id="rId877" Type="http://schemas.openxmlformats.org/officeDocument/2006/relationships/hyperlink" Target="http://www.whitehouse.gov/news/releases/2008/05/20080528-3.html" TargetMode="External"/><Relationship Id="rId878" Type="http://schemas.openxmlformats.org/officeDocument/2006/relationships/hyperlink" Target="http://www.fas.org/blog/ssp/2008/07/npt-40-years-later-and-beyond.php#more-262" TargetMode="External"/><Relationship Id="rId879" Type="http://schemas.openxmlformats.org/officeDocument/2006/relationships/hyperlink" Target="http://eng.globalaffairs.ru/numbers/12/949.html" TargetMode="External"/><Relationship Id="rId760" Type="http://schemas.openxmlformats.org/officeDocument/2006/relationships/hyperlink" Target="http://www.inss.org.il/research.php?cat=6&amp;incat=&amp;read=1778" TargetMode="External"/><Relationship Id="rId761" Type="http://schemas.openxmlformats.org/officeDocument/2006/relationships/hyperlink" Target="http://www.inss.org.il/research.php?cat=6&amp;incat=&amp;read=1778" TargetMode="External"/><Relationship Id="rId762" Type="http://schemas.openxmlformats.org/officeDocument/2006/relationships/hyperlink" Target="http://www.inss.org.il/research.php?cat=6&amp;incat=&amp;read=1778" TargetMode="External"/><Relationship Id="rId763" Type="http://schemas.openxmlformats.org/officeDocument/2006/relationships/hyperlink" Target="http://www.acronym.org.uk/dd/dd87/87npt.htm" TargetMode="External"/><Relationship Id="rId764" Type="http://schemas.openxmlformats.org/officeDocument/2006/relationships/hyperlink" Target="http://www.acronym.org.uk/dd/dd87/87npt.htm" TargetMode="External"/><Relationship Id="rId70" Type="http://schemas.openxmlformats.org/officeDocument/2006/relationships/hyperlink" Target="http://www.fas.org/sgp/crs/row/RL31362.pdf" TargetMode="External"/><Relationship Id="rId71" Type="http://schemas.openxmlformats.org/officeDocument/2006/relationships/hyperlink" Target="http://www.washingtonpost.com/wp-dyn/content/article/2007/07/21/AR2007072100661.html" TargetMode="External"/><Relationship Id="rId72" Type="http://schemas.openxmlformats.org/officeDocument/2006/relationships/hyperlink" Target="http://www.pbs.org/wnet/religionandethics/week1136/cover.html" TargetMode="External"/><Relationship Id="rId73" Type="http://schemas.openxmlformats.org/officeDocument/2006/relationships/hyperlink" Target="http://www.chicagotribune.com/business/chi-food-prices-global-crisis-story,0,3603827.story" TargetMode="External"/><Relationship Id="rId74" Type="http://schemas.openxmlformats.org/officeDocument/2006/relationships/hyperlink" Target="http://www.chicagotribune.com/business/chi-food-prices-global-crisis-story,0,3603827.story" TargetMode="External"/><Relationship Id="rId75" Type="http://schemas.openxmlformats.org/officeDocument/2006/relationships/hyperlink" Target="http://www.indiacurrents.com/news/view_article.html?article_id=5e12ec1e90fab210a94b9f935b541d65&amp;this_category_id=748" TargetMode="External"/><Relationship Id="rId76" Type="http://schemas.openxmlformats.org/officeDocument/2006/relationships/hyperlink" Target="http://www.indiacurrents.com/news/view_article.html?article_id=5e12ec1e90fab210a94b9f935b541d65&amp;this_category_id=748" TargetMode="External"/><Relationship Id="rId77" Type="http://schemas.openxmlformats.org/officeDocument/2006/relationships/hyperlink" Target="http://www.oaklandinstitute.org/" TargetMode="External"/><Relationship Id="rId78" Type="http://schemas.openxmlformats.org/officeDocument/2006/relationships/hyperlink" Target="http://www.oaklandinstitute.org" TargetMode="External"/><Relationship Id="rId79" Type="http://schemas.openxmlformats.org/officeDocument/2006/relationships/hyperlink" Target="http://www.oaklandinstitute.org/?q=node/view/482" TargetMode="External"/><Relationship Id="rId420" Type="http://schemas.openxmlformats.org/officeDocument/2006/relationships/hyperlink" Target="http://www.iht.com/articles/ap/2007/10/09/business/AS-FIN-ECO-India-Economy.php" TargetMode="External"/><Relationship Id="rId421" Type="http://schemas.openxmlformats.org/officeDocument/2006/relationships/hyperlink" Target="http://www.cato.org/testimony/dg-mt-02142007.html" TargetMode="External"/><Relationship Id="rId422" Type="http://schemas.openxmlformats.org/officeDocument/2006/relationships/hyperlink" Target="http://www.cato.org/testimony/dg-mt-02142007.html" TargetMode="External"/><Relationship Id="rId423" Type="http://schemas.openxmlformats.org/officeDocument/2006/relationships/hyperlink" Target="http://www.forbes.com/forbes/2008/0225/072.html" TargetMode="External"/><Relationship Id="rId424" Type="http://schemas.openxmlformats.org/officeDocument/2006/relationships/hyperlink" Target="http://www.chicagotribune.com/news/chi-child-labor_goeringapr18,1,3263287.story" TargetMode="External"/><Relationship Id="rId425" Type="http://schemas.openxmlformats.org/officeDocument/2006/relationships/hyperlink" Target="http://www.forbes.com/forbes/2008/0225/072.html" TargetMode="External"/><Relationship Id="rId426" Type="http://schemas.openxmlformats.org/officeDocument/2006/relationships/hyperlink" Target="http://www.cato.org/testimony/dg-mt-02142007.html" TargetMode="External"/><Relationship Id="rId427" Type="http://schemas.openxmlformats.org/officeDocument/2006/relationships/hyperlink" Target="http://www.chicagotribune.com/news/chi-child-labor_goeringapr18,1,3263287.story" TargetMode="External"/><Relationship Id="rId428" Type="http://schemas.openxmlformats.org/officeDocument/2006/relationships/hyperlink" Target="http://www.csmonitor.com/2006/1010/p07s02-wosc.html" TargetMode="External"/><Relationship Id="rId429" Type="http://schemas.openxmlformats.org/officeDocument/2006/relationships/hyperlink" Target="http://usindiafriendship.blogspot.com/2008/07/harsh-pant-on-indias-search-for-foreign.html" TargetMode="External"/><Relationship Id="rId765" Type="http://schemas.openxmlformats.org/officeDocument/2006/relationships/hyperlink" Target="http://www.fas.org/blog/ssp/2008/07/npt-40-years-later-and-beyond.php#more-262" TargetMode="External"/><Relationship Id="rId766" Type="http://schemas.openxmlformats.org/officeDocument/2006/relationships/hyperlink" Target="http://www.cfr.org/publication/9663" TargetMode="External"/><Relationship Id="rId767" Type="http://schemas.openxmlformats.org/officeDocument/2006/relationships/hyperlink" Target="http://www.cfr.org/publication/10731/usindia_nuclear_deal.html" TargetMode="External"/><Relationship Id="rId768" Type="http://schemas.openxmlformats.org/officeDocument/2006/relationships/hyperlink" Target="http://www.cfr.org/publication/10731/usindia_nuclear_deal.html" TargetMode="External"/><Relationship Id="rId769" Type="http://schemas.openxmlformats.org/officeDocument/2006/relationships/hyperlink" Target="http://www.isn.ethz.ch/pubs/ph/details.cfm?lng=en&amp;id=31221" TargetMode="External"/><Relationship Id="rId990" Type="http://schemas.openxmlformats.org/officeDocument/2006/relationships/hyperlink" Target="http://www.ub.uni-heidelberg.de/archiv/4010" TargetMode="External"/><Relationship Id="rId991" Type="http://schemas.openxmlformats.org/officeDocument/2006/relationships/hyperlink" Target="http://findarticles.com/p/articles/mi_m1282/is_20_53/ai_78692123" TargetMode="External"/><Relationship Id="rId992" Type="http://schemas.openxmlformats.org/officeDocument/2006/relationships/hyperlink" Target="http://www.reason.com/staff/show/133.html" TargetMode="External"/><Relationship Id="rId993" Type="http://schemas.openxmlformats.org/officeDocument/2006/relationships/hyperlink" Target="http://www.reason.com/staff/show/133.html" TargetMode="External"/><Relationship Id="rId994" Type="http://schemas.openxmlformats.org/officeDocument/2006/relationships/hyperlink" Target="http://lists.asc.upenn.edu/pipermail/sept11/2006-October/000172.html" TargetMode="External"/><Relationship Id="rId995" Type="http://schemas.openxmlformats.org/officeDocument/2006/relationships/hyperlink" Target="http://lists.asc.upenn.edu/pipermail/sept11/2006-October/000172.html" TargetMode="External"/><Relationship Id="rId650" Type="http://schemas.openxmlformats.org/officeDocument/2006/relationships/hyperlink" Target="http://www.ssireview.org/articles/entry/microfinance_misses_its_mark" TargetMode="External"/><Relationship Id="rId651" Type="http://schemas.openxmlformats.org/officeDocument/2006/relationships/hyperlink" Target="http://www.econjournalwatch.org/pdf/VasquezSymposiumMay2007.pdf" TargetMode="External"/><Relationship Id="rId652" Type="http://schemas.openxmlformats.org/officeDocument/2006/relationships/hyperlink" Target="http://lists.asc.upenn.edu/pipermail/sept11/2006-October/000172.html" TargetMode="External"/><Relationship Id="rId653" Type="http://schemas.openxmlformats.org/officeDocument/2006/relationships/hyperlink" Target="http://www.ssireview.org/articles/entry/microfinance_misses_its_mark" TargetMode="External"/><Relationship Id="rId654" Type="http://schemas.openxmlformats.org/officeDocument/2006/relationships/hyperlink" Target="http://lists.asc.upenn.edu/pipermail/sept11/2006-October/000172.html" TargetMode="External"/><Relationship Id="rId655" Type="http://schemas.openxmlformats.org/officeDocument/2006/relationships/hyperlink" Target="http://lists.asc.upenn.edu/pipermail/sept11/2006-October/000172.html" TargetMode="External"/><Relationship Id="rId656" Type="http://schemas.openxmlformats.org/officeDocument/2006/relationships/hyperlink" Target="http://lists.asc.upenn.edu/pipermail/sept11/2006-October/000172.html" TargetMode="External"/><Relationship Id="rId310" Type="http://schemas.openxmlformats.org/officeDocument/2006/relationships/hyperlink" Target="http://ann.sagepub.com/cgi/reprint/607/1/133" TargetMode="External"/><Relationship Id="rId311" Type="http://schemas.openxmlformats.org/officeDocument/2006/relationships/hyperlink" Target="http://www.allacademic.com//meta/p_mla_apa_research_citation/1/5/1/6/0/pages151605/p151605-1.php" TargetMode="External"/><Relationship Id="rId312" Type="http://schemas.openxmlformats.org/officeDocument/2006/relationships/hyperlink" Target="http://www.harvardlawreview.org/issues/121/may08/notes/the_incentive_gap.pdf" TargetMode="External"/><Relationship Id="rId313" Type="http://schemas.openxmlformats.org/officeDocument/2006/relationships/hyperlink" Target="http://www.harvardlawreview.org/issues/121/may08/notes/the_incentive_gap.pdf" TargetMode="External"/><Relationship Id="rId314" Type="http://schemas.openxmlformats.org/officeDocument/2006/relationships/hyperlink" Target="http://www.harvardlawreview.org/issues/121/may08/notes/the_incentive_gap.pdf" TargetMode="External"/><Relationship Id="rId315" Type="http://schemas.openxmlformats.org/officeDocument/2006/relationships/hyperlink" Target="http://www.nti.org/d_newswire/issues/2007/6/1/7e525c13-f31e-4af9-a168-d1b913127ab6.html" TargetMode="External"/><Relationship Id="rId316" Type="http://schemas.openxmlformats.org/officeDocument/2006/relationships/hyperlink" Target="http://www.twq.com/07spring/docs/07spring_talmadge.pdf" TargetMode="External"/><Relationship Id="rId317" Type="http://schemas.openxmlformats.org/officeDocument/2006/relationships/hyperlink" Target="http://ann.sagepub.com/cgi/reprint/607/1/133" TargetMode="External"/><Relationship Id="rId318" Type="http://schemas.openxmlformats.org/officeDocument/2006/relationships/hyperlink" Target="http://ann.sagepub.com/cgi/reprint/607/1/133" TargetMode="External"/><Relationship Id="rId319" Type="http://schemas.openxmlformats.org/officeDocument/2006/relationships/hyperlink" Target="http://www.harvardlawreview.org/issues/121/may08/notes/the_incentive_gap.pdf" TargetMode="External"/><Relationship Id="rId657" Type="http://schemas.openxmlformats.org/officeDocument/2006/relationships/hyperlink" Target="http://www.cato.org/pub_display.php?pub_id=7517" TargetMode="External"/><Relationship Id="rId658" Type="http://schemas.openxmlformats.org/officeDocument/2006/relationships/hyperlink" Target="http://www.cato.org/pubs/dbp/dbp1.pdf" TargetMode="External"/><Relationship Id="rId659" Type="http://schemas.openxmlformats.org/officeDocument/2006/relationships/hyperlink" Target="http://www.ssireview.org/articles/entry/microfinance_misses_its_mark" TargetMode="External"/><Relationship Id="rId996" Type="http://schemas.openxmlformats.org/officeDocument/2006/relationships/hyperlink" Target="http://www.imf.org/external/about.htm" TargetMode="External"/><Relationship Id="rId997" Type="http://schemas.openxmlformats.org/officeDocument/2006/relationships/hyperlink" Target="http://www.m-w.com" TargetMode="External"/><Relationship Id="rId998" Type="http://schemas.openxmlformats.org/officeDocument/2006/relationships/hyperlink" Target="http://dictionary.cambridge.org" TargetMode="External"/><Relationship Id="rId999" Type="http://schemas.openxmlformats.org/officeDocument/2006/relationships/hyperlink" Target="http://www.m-w.com/dictionary/policy" TargetMode="External"/><Relationship Id="rId880" Type="http://schemas.openxmlformats.org/officeDocument/2006/relationships/hyperlink" Target="http://www.nti.org/e_research/e3_91.html" TargetMode="External"/><Relationship Id="rId881" Type="http://schemas.openxmlformats.org/officeDocument/2006/relationships/hyperlink" Target="http://www.usatoday.com/news/washington/2006-12-18-bush-india_x.htm" TargetMode="External"/><Relationship Id="rId882" Type="http://schemas.openxmlformats.org/officeDocument/2006/relationships/hyperlink" Target="http://belfercenter.ksg.harvard.edu/publication/3992/assessing_the_india_deal.html?breadcrumb=%2Fpublication%2F18192%2Findias_key_foreign_policy_issues" TargetMode="External"/><Relationship Id="rId883" Type="http://schemas.openxmlformats.org/officeDocument/2006/relationships/hyperlink" Target="http://yaleglobal.yale.edu/display.article?id=6487" TargetMode="External"/><Relationship Id="rId884" Type="http://schemas.openxmlformats.org/officeDocument/2006/relationships/hyperlink" Target="http://www.cato.org/pub_display.php?pub_id=9395" TargetMode="External"/><Relationship Id="rId885" Type="http://schemas.openxmlformats.org/officeDocument/2006/relationships/hyperlink" Target="http://www.cato.org/pub_display.php?pub_id=9395" TargetMode="External"/><Relationship Id="rId886" Type="http://schemas.openxmlformats.org/officeDocument/2006/relationships/hyperlink" Target="http://www.cato.org/pub_display.php?pub_id=9395" TargetMode="External"/><Relationship Id="rId540" Type="http://schemas.openxmlformats.org/officeDocument/2006/relationships/hyperlink" Target="http://www.uswheat.org/USWPublicIII.nsf/0/d93ba350ee65b4de85256f0e004a6906/$FILE/Food%20Aid.pdf" TargetMode="External"/><Relationship Id="rId541" Type="http://schemas.openxmlformats.org/officeDocument/2006/relationships/hyperlink" Target="http://www.rediff.com/getahead/2007/jul/03monsoon.htm" TargetMode="External"/><Relationship Id="rId542" Type="http://schemas.openxmlformats.org/officeDocument/2006/relationships/hyperlink" Target="http://www.washingtonpost.com/wp-dyn/content/article/2006/02/12/AR2006021201150.html" TargetMode="External"/><Relationship Id="rId543" Type="http://schemas.openxmlformats.org/officeDocument/2006/relationships/hyperlink" Target="http://www.nytimes.com/2005/01/04/opinion/04adelman.html?ex=1262581200&amp;en=606b35e3f3961feb&amp;ei=5090&amp;partner=rssuserland" TargetMode="External"/><Relationship Id="rId544" Type="http://schemas.openxmlformats.org/officeDocument/2006/relationships/hyperlink" Target="http://www.becker-posner-blog.com/archives/2007/01/is_there_a_case_1.html" TargetMode="External"/><Relationship Id="rId545" Type="http://schemas.openxmlformats.org/officeDocument/2006/relationships/hyperlink" Target="http://www.becker-posner-blog.com/archives/2007/01/is_there_a_case_1.html" TargetMode="External"/><Relationship Id="rId546" Type="http://schemas.openxmlformats.org/officeDocument/2006/relationships/hyperlink" Target="http://www.cato-unbound.org/2006/04/03/william-easterly/why-doesnt-aid-work" TargetMode="External"/><Relationship Id="rId547" Type="http://schemas.openxmlformats.org/officeDocument/2006/relationships/hyperlink" Target="http://mises.org/story/1715" TargetMode="External"/><Relationship Id="rId548" Type="http://schemas.openxmlformats.org/officeDocument/2006/relationships/hyperlink" Target="http://allafrica.com/stories/200804212023.html" TargetMode="External"/><Relationship Id="rId549" Type="http://schemas.openxmlformats.org/officeDocument/2006/relationships/hyperlink" Target="http://www.fcpp.org/main/publication_detail.php?PubID=1045" TargetMode="External"/><Relationship Id="rId200" Type="http://schemas.openxmlformats.org/officeDocument/2006/relationships/hyperlink" Target="http://www.merriam-webster.com/dictionary/change" TargetMode="External"/><Relationship Id="rId201" Type="http://schemas.openxmlformats.org/officeDocument/2006/relationships/hyperlink" Target="http://www.politics.ankara.edu.tr/dosyalar/MMTY/36/1_mustafa_aydin.pdf" TargetMode="External"/><Relationship Id="rId202" Type="http://schemas.openxmlformats.org/officeDocument/2006/relationships/hyperlink" Target="http://www.merriam-webster.com/dictionary" TargetMode="External"/><Relationship Id="rId203" Type="http://schemas.openxmlformats.org/officeDocument/2006/relationships/hyperlink" Target="http://www.bartleby.com/61/13/I0101300.html" TargetMode="External"/><Relationship Id="rId204" Type="http://schemas.openxmlformats.org/officeDocument/2006/relationships/hyperlink" Target="http://www.nps.edu" TargetMode="External"/><Relationship Id="rId205" Type="http://schemas.openxmlformats.org/officeDocument/2006/relationships/hyperlink" Target="http://www.ccc.nps.navy.mil/si/2007/Jun/jaspalJun07.asp" TargetMode="External"/><Relationship Id="rId206" Type="http://schemas.openxmlformats.org/officeDocument/2006/relationships/hyperlink" Target="http://ecfr.gpoaccess.gov/cgi/t/text/text-idx?c=ecfr&amp;sid=eeb521ea171d217e4358cc4ec6827290&amp;rgn=div5&amp;view=text&amp;node=22:1.0.1.13.59&amp;idno=22#22:1.0.1.13.59.0.31.32" TargetMode="External"/><Relationship Id="rId207" Type="http://schemas.openxmlformats.org/officeDocument/2006/relationships/hyperlink" Target="http://foreignaffairs.house.gov/110/and062508.pdf" TargetMode="External"/><Relationship Id="rId208" Type="http://schemas.openxmlformats.org/officeDocument/2006/relationships/hyperlink" Target="http://foreignaffairs.house.gov/110/and062508.pdf" TargetMode="External"/><Relationship Id="rId209" Type="http://schemas.openxmlformats.org/officeDocument/2006/relationships/hyperlink" Target="http://www.brookings.edu/papers/2008/0408_india_riedel_opp08.aspx" TargetMode="External"/><Relationship Id="rId887" Type="http://schemas.openxmlformats.org/officeDocument/2006/relationships/hyperlink" Target="http://www.independent.co.uk/arts-entertainment/books/reviews/the-atomic-bazaar-by-william-langewiesche-457886.html" TargetMode="External"/><Relationship Id="rId888" Type="http://schemas.openxmlformats.org/officeDocument/2006/relationships/hyperlink" Target="http://www.informaworld.com/smpp/section?content=a782479040&amp;fulltext=713240928" TargetMode="External"/><Relationship Id="rId889" Type="http://schemas.openxmlformats.org/officeDocument/2006/relationships/hyperlink" Target="http://www.nti.org/e_research/e3_91.html" TargetMode="External"/><Relationship Id="rId770" Type="http://schemas.openxmlformats.org/officeDocument/2006/relationships/hyperlink" Target="http://www.twnside.org.sg/title2/resurgence/197/cover3.doc" TargetMode="External"/><Relationship Id="rId771" Type="http://schemas.openxmlformats.org/officeDocument/2006/relationships/hyperlink" Target="http://www.afji.com/2008/02/3608391" TargetMode="External"/><Relationship Id="rId772" Type="http://schemas.openxmlformats.org/officeDocument/2006/relationships/hyperlink" Target="http://www.cfr.org/publication/9663" TargetMode="External"/><Relationship Id="rId773" Type="http://schemas.openxmlformats.org/officeDocument/2006/relationships/hyperlink" Target="http://www.cfr.org/publication/9663" TargetMode="External"/><Relationship Id="rId774" Type="http://schemas.openxmlformats.org/officeDocument/2006/relationships/hyperlink" Target="http://www.cfr.org/publication/9663" TargetMode="External"/><Relationship Id="rId80" Type="http://schemas.openxmlformats.org/officeDocument/2006/relationships/hyperlink" Target="http://www.indiacurrents.com/news/view_article.html?article_id=5e12ec1e90fab210a94b9f935b541d65&amp;this_category_id=748" TargetMode="External"/><Relationship Id="rId81" Type="http://schemas.openxmlformats.org/officeDocument/2006/relationships/hyperlink" Target="http://blog.foreignpolicy.com/node/9066" TargetMode="External"/><Relationship Id="rId82" Type="http://schemas.openxmlformats.org/officeDocument/2006/relationships/hyperlink" Target="http://infochangeindia.org/200804167063/Agriculture/News/Rising-food-prices-threaten-poverty-reduction-WB.html" TargetMode="External"/><Relationship Id="rId83" Type="http://schemas.openxmlformats.org/officeDocument/2006/relationships/hyperlink" Target="http://www.economist.com/world/international/displaystory.cfm?story_id=10925518" TargetMode="External"/><Relationship Id="rId84" Type="http://schemas.openxmlformats.org/officeDocument/2006/relationships/hyperlink" Target="http://www.heritage.org/research/TradeandForeignAid/bg2151.cfm" TargetMode="External"/><Relationship Id="rId85" Type="http://schemas.openxmlformats.org/officeDocument/2006/relationships/hyperlink" Target="http://news.moneycentral.msn.com/provider/providerarticle.aspx?feed=AP&amp;date=20080602&amp;id=8713292" TargetMode="External"/><Relationship Id="rId86" Type="http://schemas.openxmlformats.org/officeDocument/2006/relationships/hyperlink" Target="http://www.oaklandinstitute.org" TargetMode="External"/><Relationship Id="rId87" Type="http://schemas.openxmlformats.org/officeDocument/2006/relationships/hyperlink" Target="http://www.oaklandinstitute.org" TargetMode="External"/><Relationship Id="rId88" Type="http://schemas.openxmlformats.org/officeDocument/2006/relationships/hyperlink" Target="http://www.oaklandinstitute.org" TargetMode="External"/><Relationship Id="rId89" Type="http://schemas.openxmlformats.org/officeDocument/2006/relationships/hyperlink" Target="http://www.oaklandinstitute.org" TargetMode="External"/><Relationship Id="rId430" Type="http://schemas.openxmlformats.org/officeDocument/2006/relationships/hyperlink" Target="http://www.allacademic.com/meta/p151541_index.html" TargetMode="External"/><Relationship Id="rId431" Type="http://schemas.openxmlformats.org/officeDocument/2006/relationships/hyperlink" Target="http://www.csis.org/media/csis/congress/ts080625schaffer.pdf" TargetMode="External"/><Relationship Id="rId432" Type="http://schemas.openxmlformats.org/officeDocument/2006/relationships/hyperlink" Target="http://www.csis.org/media/csis/pubs/sam120.pdf" TargetMode="External"/><Relationship Id="rId433" Type="http://schemas.openxmlformats.org/officeDocument/2006/relationships/hyperlink" Target="http://www.csis.org/media/csis/pubs/sam120.pdf" TargetMode="External"/><Relationship Id="rId434" Type="http://schemas.openxmlformats.org/officeDocument/2006/relationships/hyperlink" Target="http://www.csis.org/media/csis/pubs/sam120.pdf" TargetMode="External"/><Relationship Id="rId435" Type="http://schemas.openxmlformats.org/officeDocument/2006/relationships/hyperlink" Target="http://www.jamestown.org/china_brief/article.php?articleid=2373911" TargetMode="External"/><Relationship Id="rId436" Type="http://schemas.openxmlformats.org/officeDocument/2006/relationships/hyperlink" Target="http://articles.latimes.com/2006/mar/04/world/fg-usindia4" TargetMode="External"/><Relationship Id="rId437" Type="http://schemas.openxmlformats.org/officeDocument/2006/relationships/hyperlink" Target="http://www.carnegieendowment.org/publications/index.cfm?fa=view&amp;id=18921&amp;prog=zch" TargetMode="External"/><Relationship Id="rId438" Type="http://schemas.openxmlformats.org/officeDocument/2006/relationships/hyperlink" Target="http://www.csis.org/media/csis/pubs/sam120.pdf" TargetMode="External"/><Relationship Id="rId439" Type="http://schemas.openxmlformats.org/officeDocument/2006/relationships/hyperlink" Target="http://www.iiss.org/whats-new/iiss-in-the-press/february-2008/us-india-defence-deal-to-counter-china" TargetMode="External"/><Relationship Id="rId775" Type="http://schemas.openxmlformats.org/officeDocument/2006/relationships/hyperlink" Target="http://www.au.af.mil/au/awc/awcgate/crs/ib93097.pdf" TargetMode="External"/><Relationship Id="rId776" Type="http://schemas.openxmlformats.org/officeDocument/2006/relationships/hyperlink" Target="http://www.cfr.org/publication/10731/usindia_nuclear_deal.html" TargetMode="External"/><Relationship Id="rId777" Type="http://schemas.openxmlformats.org/officeDocument/2006/relationships/hyperlink" Target="http://www.cfr.org/publication/10731/usindia_nuclear_deal.html" TargetMode="External"/><Relationship Id="rId778" Type="http://schemas.openxmlformats.org/officeDocument/2006/relationships/hyperlink" Target="http://www.cfr.org/publication/10795" TargetMode="External"/><Relationship Id="rId779" Type="http://schemas.openxmlformats.org/officeDocument/2006/relationships/hyperlink" Target="http://www.cfr.org/publication/10795" TargetMode="External"/><Relationship Id="rId660" Type="http://schemas.openxmlformats.org/officeDocument/2006/relationships/hyperlink" Target="http://www.cato.org/pubs/dbp/dbp1.pdf" TargetMode="External"/><Relationship Id="rId661" Type="http://schemas.openxmlformats.org/officeDocument/2006/relationships/hyperlink" Target="http://www.ssireview.org/articles/entry/microfinance_misses_its_mark" TargetMode="External"/><Relationship Id="rId662" Type="http://schemas.openxmlformats.org/officeDocument/2006/relationships/hyperlink" Target="http://www.ssireview.org/articles/entry/microfinance_misses_its_mark" TargetMode="External"/><Relationship Id="rId663" Type="http://schemas.openxmlformats.org/officeDocument/2006/relationships/hyperlink" Target="http://www.ssireview.org/articles/entry/microfinance_misses_its_mark" TargetMode="External"/><Relationship Id="rId664" Type="http://schemas.openxmlformats.org/officeDocument/2006/relationships/hyperlink" Target="http://www.fpif.org/fpiftxt/4324" TargetMode="External"/><Relationship Id="rId665" Type="http://schemas.openxmlformats.org/officeDocument/2006/relationships/hyperlink" Target="http://www.dallasnews.com/sharedcontent/dws/dn/opinion/viewpoints/stories/DN-rahman_29edi.ART.State.Edition1.4271664.html" TargetMode="External"/><Relationship Id="rId666" Type="http://schemas.openxmlformats.org/officeDocument/2006/relationships/hyperlink" Target="http://www.dallasnews.com/sharedcontent/dws/dn/opinion/viewpoints/stories/DN-rahman_29edi.ART.State.Edition1.4271664.html" TargetMode="External"/><Relationship Id="rId320" Type="http://schemas.openxmlformats.org/officeDocument/2006/relationships/hyperlink" Target="http://faculty.maxwell.syr.edu/rdenever/Proliferation/Gallucci.pdf" TargetMode="External"/><Relationship Id="rId321" Type="http://schemas.openxmlformats.org/officeDocument/2006/relationships/hyperlink" Target="http://faculty.maxwell.syr.edu/rdenever/Proliferation/Gallucci.pdf" TargetMode="External"/><Relationship Id="rId322" Type="http://schemas.openxmlformats.org/officeDocument/2006/relationships/hyperlink" Target="http://belfercenter.ksg.harvard.edu/files/stb06webfull.pdf" TargetMode="External"/><Relationship Id="rId323" Type="http://schemas.openxmlformats.org/officeDocument/2006/relationships/hyperlink" Target="http://www.fas.org/sgp/crs/nuke/RL33292.pdf" TargetMode="External"/><Relationship Id="rId324" Type="http://schemas.openxmlformats.org/officeDocument/2006/relationships/hyperlink" Target="http://www.cfr.org/publication/10731/usindia_nuclear_deal.html" TargetMode="External"/><Relationship Id="rId325" Type="http://schemas.openxmlformats.org/officeDocument/2006/relationships/hyperlink" Target="http://www.armscontrol.org/pressroom/2007/20070803_IndiaUS.asp" TargetMode="External"/><Relationship Id="rId326" Type="http://schemas.openxmlformats.org/officeDocument/2006/relationships/hyperlink" Target="http://www.harvardlawreview.org/issues/121/may08/notes/the_incentive_gap.pdf" TargetMode="External"/><Relationship Id="rId327" Type="http://schemas.openxmlformats.org/officeDocument/2006/relationships/hyperlink" Target="http://www.harvardlawreview.org/issues/121/may08/notes/the_incentive_gap.pdf" TargetMode="External"/><Relationship Id="rId328" Type="http://schemas.openxmlformats.org/officeDocument/2006/relationships/hyperlink" Target="http://www.harvardlawreview.org/issues/121/may08/notes/the_incentive_gap.pdf" TargetMode="External"/><Relationship Id="rId329" Type="http://schemas.openxmlformats.org/officeDocument/2006/relationships/hyperlink" Target="http://www.harvardlawreview.org/issues/121/may08/notes/the_incentive_gap.pdf" TargetMode="External"/><Relationship Id="rId667" Type="http://schemas.openxmlformats.org/officeDocument/2006/relationships/hyperlink" Target="http://www.fpif.org/fpiftxt/4324" TargetMode="External"/><Relationship Id="rId668" Type="http://schemas.openxmlformats.org/officeDocument/2006/relationships/hyperlink" Target="http://www.fpif.org/fpiftxt/4324" TargetMode="External"/><Relationship Id="rId669" Type="http://schemas.openxmlformats.org/officeDocument/2006/relationships/hyperlink" Target="http://ideas.repec.org/p/wbk/wbrwps/2945.html%22" TargetMode="External"/><Relationship Id="rId890" Type="http://schemas.openxmlformats.org/officeDocument/2006/relationships/hyperlink" Target="http://www.cato.org/pub_display.php?pub_id=8741" TargetMode="External"/><Relationship Id="rId891" Type="http://schemas.openxmlformats.org/officeDocument/2006/relationships/hyperlink" Target="http://www.abc.net.au/worldtoday/content/2005/s1378578.htm" TargetMode="External"/><Relationship Id="rId892" Type="http://schemas.openxmlformats.org/officeDocument/2006/relationships/hyperlink" Target="http://www.cato.org/pub_display.php?pub_id=8741" TargetMode="External"/><Relationship Id="rId893" Type="http://schemas.openxmlformats.org/officeDocument/2006/relationships/hyperlink" Target="http://www.cato.org/pub_display.php?pub_id=8741" TargetMode="External"/><Relationship Id="rId894" Type="http://schemas.openxmlformats.org/officeDocument/2006/relationships/hyperlink" Target="http://www.cato.org/pub_display.php?pub_id=6790" TargetMode="External"/><Relationship Id="rId895" Type="http://schemas.openxmlformats.org/officeDocument/2006/relationships/hyperlink" Target="http://foreignaffairs.house.gov/110/coh062508.pdf" TargetMode="External"/><Relationship Id="rId896" Type="http://schemas.openxmlformats.org/officeDocument/2006/relationships/hyperlink" Target="http:///about/staff/KimHolmes.cfm" TargetMode="External"/><Relationship Id="rId550" Type="http://schemas.openxmlformats.org/officeDocument/2006/relationships/hyperlink" Target="http://www.thehindubusinessline.com/2008/05/15/stories/2008051551451000.htm" TargetMode="External"/><Relationship Id="rId551" Type="http://schemas.openxmlformats.org/officeDocument/2006/relationships/hyperlink" Target="http://ksghome.harvard.edu/~drodrik/papers.html" TargetMode="External"/><Relationship Id="rId552" Type="http://schemas.openxmlformats.org/officeDocument/2006/relationships/hyperlink" Target="http://ftp.fas.org/sgp/crs/row/RL34161.pdf" TargetMode="External"/><Relationship Id="rId553" Type="http://schemas.openxmlformats.org/officeDocument/2006/relationships/hyperlink" Target="http://www.thehindubusinessline.com/2008/05/15/stories/2008051551451000.htm" TargetMode="External"/><Relationship Id="rId554" Type="http://schemas.openxmlformats.org/officeDocument/2006/relationships/hyperlink" Target="http://news.findlaw.com/wash/s/20070718/20070718130944.html" TargetMode="External"/><Relationship Id="rId555" Type="http://schemas.openxmlformats.org/officeDocument/2006/relationships/hyperlink" Target="http://ksghome.harvard.edu/~drodrik/papers.html" TargetMode="External"/><Relationship Id="rId556" Type="http://schemas.openxmlformats.org/officeDocument/2006/relationships/hyperlink" Target="http://ksghome.harvard.edu/~drodrik/papers.html" TargetMode="External"/><Relationship Id="rId557" Type="http://schemas.openxmlformats.org/officeDocument/2006/relationships/hyperlink" Target="http://ksghome.harvard.edu/~drodrik/papers.html" TargetMode="External"/><Relationship Id="rId558" Type="http://schemas.openxmlformats.org/officeDocument/2006/relationships/hyperlink" Target="http://ksghome.harvard.edu/~drodrik/papers.html" TargetMode="External"/><Relationship Id="rId559" Type="http://schemas.openxmlformats.org/officeDocument/2006/relationships/hyperlink" Target="http://ksghome.harvard.edu/~drodrik/papers.html" TargetMode="External"/><Relationship Id="rId210" Type="http://schemas.openxmlformats.org/officeDocument/2006/relationships/hyperlink" Target="http://casi.ssc.upenn.edu/india/iit_Riedel.html" TargetMode="External"/><Relationship Id="rId211" Type="http://schemas.openxmlformats.org/officeDocument/2006/relationships/hyperlink" Target="http://www.brookings.edu/opinions/2007/1118_india_riedel.aspx?rssid=saban" TargetMode="External"/><Relationship Id="rId212" Type="http://schemas.openxmlformats.org/officeDocument/2006/relationships/hyperlink" Target="http://www.brookings.edu/papers/2008/0408_india_riedel_opp08.aspx" TargetMode="External"/><Relationship Id="rId213" Type="http://schemas.openxmlformats.org/officeDocument/2006/relationships/hyperlink" Target="http://foreignaffairs.house.gov/110/and062508.pdf" TargetMode="External"/><Relationship Id="rId214" Type="http://schemas.openxmlformats.org/officeDocument/2006/relationships/hyperlink" Target="http://www.asiantribune.com/index.php?q=node/7170" TargetMode="External"/><Relationship Id="rId215" Type="http://schemas.openxmlformats.org/officeDocument/2006/relationships/hyperlink" Target="http://timesofindia.indiatimes.com/India/Another_red_rag_Joint_ops_with_US_soon/rssarticleshow/3165613.cms" TargetMode="External"/><Relationship Id="rId216" Type="http://schemas.openxmlformats.org/officeDocument/2006/relationships/hyperlink" Target="http://timesofindia.indiatimes.com/India/File_N-deal_in_limbo_but_full_steam_ahead_on_defence_agreements/articleshow/3030545.cms" TargetMode="External"/><Relationship Id="rId217" Type="http://schemas.openxmlformats.org/officeDocument/2006/relationships/hyperlink" Target="http://www.brookings.edu/testimony/2008/0625_india_cohen.aspx" TargetMode="External"/><Relationship Id="rId218" Type="http://schemas.openxmlformats.org/officeDocument/2006/relationships/hyperlink" Target="http://www.carlisle.army.mil/ssi" TargetMode="External"/><Relationship Id="rId219" Type="http://schemas.openxmlformats.org/officeDocument/2006/relationships/hyperlink" Target="http://www.southasiaanalysis.org/%5Cpapers17%5Cpaper1655.html" TargetMode="External"/><Relationship Id="rId897" Type="http://schemas.openxmlformats.org/officeDocument/2006/relationships/hyperlink" Target="http://www.heritage.org/about/staff/KimHolmes.cfm" TargetMode="External"/><Relationship Id="rId898" Type="http://schemas.openxmlformats.org/officeDocument/2006/relationships/hyperlink" Target="http://www.state.gov/p/us/rm/2007/85424.htm" TargetMode="External"/><Relationship Id="rId899" Type="http://schemas.openxmlformats.org/officeDocument/2006/relationships/hyperlink" Target="http://www.strategicstudiesinstitute.army.mil/pdffiles/pub626.pdf" TargetMode="External"/><Relationship Id="rId780" Type="http://schemas.openxmlformats.org/officeDocument/2006/relationships/hyperlink" Target="http://belfercenter.ksg.harvard.edu/files/India%20Regional%20and%20Global%20Role-policy%20brief%202.pdf" TargetMode="External"/><Relationship Id="rId781" Type="http://schemas.openxmlformats.org/officeDocument/2006/relationships/hyperlink" Target="http://yaleglobal.yale.edu/display.article?id=6487" TargetMode="External"/><Relationship Id="rId782" Type="http://schemas.openxmlformats.org/officeDocument/2006/relationships/hyperlink" Target="http://www.brookings.edu/interviews/2007/1017nuclearaccord.aspx" TargetMode="External"/><Relationship Id="rId783" Type="http://schemas.openxmlformats.org/officeDocument/2006/relationships/hyperlink" Target="http://yaleglobal.yale.edu/display.article?id=6487" TargetMode="External"/><Relationship Id="rId784" Type="http://schemas.openxmlformats.org/officeDocument/2006/relationships/hyperlink" Target="http://www.thaindian.com/newsportal/politics/communist-obstinacy-could-derail-indias-nuclear-energy-plans-commentary_10055239.html" TargetMode="External"/><Relationship Id="rId90" Type="http://schemas.openxmlformats.org/officeDocument/2006/relationships/hyperlink" Target="http://www.indiacurrents.com/news/view_article.html?article_id=5e12ec1e90fab210a94b9f935b541d65&amp;this_category_id=748" TargetMode="External"/><Relationship Id="rId91" Type="http://schemas.openxmlformats.org/officeDocument/2006/relationships/hyperlink" Target="http://www.indiacurrents.com/news/view_article.html?article_id=5e12ec1e90fab210a94b9f935b541d65&amp;this_category_id=748" TargetMode="External"/><Relationship Id="rId92" Type="http://schemas.openxmlformats.org/officeDocument/2006/relationships/hyperlink" Target="http://www.indiacurrents.com/news/view_article.html?article_id=5e12ec1e90fab210a94b9f935b541d65&amp;this_category_id=748" TargetMode="External"/><Relationship Id="rId93" Type="http://schemas.openxmlformats.org/officeDocument/2006/relationships/hyperlink" Target="http://www.globalpolicy.org/socecon/hunger/relief/2008/01wahlberg.htm" TargetMode="External"/><Relationship Id="rId94" Type="http://schemas.openxmlformats.org/officeDocument/2006/relationships/hyperlink" Target="http://www.indiacurrents.com/news/view_article.html?article_id=5e12ec1e90fab210a94b9f935b541d65&amp;this_category_id=748" TargetMode="External"/><Relationship Id="rId95" Type="http://schemas.openxmlformats.org/officeDocument/2006/relationships/hyperlink" Target="http://blog.foreignpolicy.com/node/9066" TargetMode="External"/><Relationship Id="rId96" Type="http://schemas.openxmlformats.org/officeDocument/2006/relationships/hyperlink" Target="http://www.nytimes.com/2008/06/17/world/asia/17mumbai.html?ref=world%22%20%5C%5C%5C%5C%5C%5C%5C%5C%5C%5C%5C%5C%5C%5C%5C%5C%5C%5C%5C%5C%5C%5C%5C%5C%5C%5C%5C%5C%5C%5C%5C%5C%5C%5C%5C%5C%5C%5C%5C%5C%5C%5C%5C%5C%5C%5C%5C%5C%5C%5C%5C%5C%5C%5C%5C%5C%5C%5C%5C%5C%5C%5C%5C%5C%5C%5C%5C%5C%5C%5C%5C%5C%5C%5C%5C%5C%5C%5C%5C%5C%5C%5C%5C%5C%5C%5C%5C%5C%5C%5C%5C%5C%5C%5C%5C%5C%5C%5C%5C%5C%5C%5C%5C%5C%5C%5C%5C%5C%5C%5C%5C%5C%5C%5C%5C%5C%5C%5C%5C%5C%5C%5C%5C%5C%5C%5C%5C%5Ct%20%22_blank" TargetMode="External"/><Relationship Id="rId97" Type="http://schemas.openxmlformats.org/officeDocument/2006/relationships/hyperlink" Target="http://infochangeindia.org/200804167063/Agriculture/News/Rising-food-prices-threaten-poverty-reduction-WB.html" TargetMode="External"/><Relationship Id="rId98" Type="http://schemas.openxmlformats.org/officeDocument/2006/relationships/hyperlink" Target="http://www.economist.com/world/international/displaystory.cfm?story_id=10925518" TargetMode="External"/><Relationship Id="rId100" Type="http://schemas.openxmlformats.org/officeDocument/2006/relationships/hyperlink" Target="http://www.indiacurrents.com/news/view_article.html?article_id=5e12ec1e90fab210a94b9f935b541d65&amp;this_category_id=748" TargetMode="External"/><Relationship Id="rId101" Type="http://schemas.openxmlformats.org/officeDocument/2006/relationships/hyperlink" Target="http://www.oaklandinstitute.org" TargetMode="External"/><Relationship Id="rId102" Type="http://schemas.openxmlformats.org/officeDocument/2006/relationships/hyperlink" Target="http://www.odi.org.uk/hpg/papers/cash_discussion_paper.pdf" TargetMode="External"/><Relationship Id="rId103" Type="http://schemas.openxmlformats.org/officeDocument/2006/relationships/hyperlink" Target="http://www.indiacurrents.com/news/view_article.html?article_id=5e12ec1e90fab210a94b9f935b541d65&amp;this_category_id=748" TargetMode="External"/><Relationship Id="rId104" Type="http://schemas.openxmlformats.org/officeDocument/2006/relationships/hyperlink" Target="http://www.odi.org.uk/hpg/papers/cash_discussion_paper.pdf" TargetMode="External"/><Relationship Id="rId105" Type="http://schemas.openxmlformats.org/officeDocument/2006/relationships/hyperlink" Target="http://www.merriam-webster.com/dictionary/significant" TargetMode="External"/><Relationship Id="rId106" Type="http://schemas.openxmlformats.org/officeDocument/2006/relationships/hyperlink" Target="http://www.merriam-webster.com/dictionary/change" TargetMode="External"/><Relationship Id="rId107" Type="http://schemas.openxmlformats.org/officeDocument/2006/relationships/hyperlink" Target="http://www.politics.ankara.edu.tr/dosyalar/MMTY/36/1_mustafa_aydin.pdf" TargetMode="External"/><Relationship Id="rId108" Type="http://schemas.openxmlformats.org/officeDocument/2006/relationships/hyperlink" Target="http://www.merriam-webster.com/dictionary" TargetMode="External"/><Relationship Id="rId109" Type="http://schemas.openxmlformats.org/officeDocument/2006/relationships/hyperlink" Target="http://www.bartleby.com/61/13/I0101300.html" TargetMode="External"/><Relationship Id="rId99" Type="http://schemas.openxmlformats.org/officeDocument/2006/relationships/hyperlink" Target="http://www.indiacurrents.com/news/view_article.html?article_id=5e12ec1e90fab210a94b9f935b541d65&amp;this_category_id=748" TargetMode="External"/><Relationship Id="rId440" Type="http://schemas.openxmlformats.org/officeDocument/2006/relationships/hyperlink" Target="http://www.airforcetimes.com/news/2008/01/airforce_china_strategy_080121" TargetMode="External"/><Relationship Id="rId441" Type="http://schemas.openxmlformats.org/officeDocument/2006/relationships/hyperlink" Target="http://www.jamestown.org/china_brief/article.php?articleid=2373911" TargetMode="External"/><Relationship Id="rId442" Type="http://schemas.openxmlformats.org/officeDocument/2006/relationships/hyperlink" Target="http://www.jamestown.org/china_brief/article.php?articleid=2373911" TargetMode="External"/><Relationship Id="rId443" Type="http://schemas.openxmlformats.org/officeDocument/2006/relationships/hyperlink" Target="http://www.globalsecurity.org/military/library/news/2007/03/mil-070308-voa01.htm" TargetMode="External"/><Relationship Id="rId444" Type="http://schemas.openxmlformats.org/officeDocument/2006/relationships/hyperlink" Target="http://news.newamericamedia.org/news/view_article.html?article_id=e8f855c71b15344af9cda93d8eb83fa2" TargetMode="External"/><Relationship Id="rId445" Type="http://schemas.openxmlformats.org/officeDocument/2006/relationships/hyperlink" Target="http://yaleglobal.yale.edu/display.article?id=7085" TargetMode="External"/><Relationship Id="rId446" Type="http://schemas.openxmlformats.org/officeDocument/2006/relationships/hyperlink" Target="http://www.cfr.org/publication/10795/" TargetMode="External"/><Relationship Id="rId447" Type="http://schemas.openxmlformats.org/officeDocument/2006/relationships/hyperlink" Target="http://www.heritage.org/about/staff/JohnTkacik.cfm" TargetMode="External"/><Relationship Id="rId448" Type="http://schemas.openxmlformats.org/officeDocument/2006/relationships/hyperlink" Target="http://www.heritage.org/Research/AsiaandthePacific/bg2036.cfm" TargetMode="External"/><Relationship Id="rId449" Type="http://schemas.openxmlformats.org/officeDocument/2006/relationships/hyperlink" Target="http://www.heritage.org/about/staff/JohnTkacik.cfm" TargetMode="External"/><Relationship Id="rId785" Type="http://schemas.openxmlformats.org/officeDocument/2006/relationships/hyperlink" Target="http://www.theage.com.au/news/national/uranium-deal-for-india-under-attack/2007/08/14/1186857511725.html" TargetMode="External"/><Relationship Id="rId670" Type="http://schemas.openxmlformats.org/officeDocument/2006/relationships/hyperlink" Target="http://www.thehindubusinessline.com/2007/11/08/stories/2007110851120900.htm" TargetMode="External"/><Relationship Id="rId671" Type="http://schemas.openxmlformats.org/officeDocument/2006/relationships/hyperlink" Target="http://findarticles.com/p/articles/mi_qa3867/is_200710/ai_n21279016/pg_3" TargetMode="External"/><Relationship Id="rId672" Type="http://schemas.openxmlformats.org/officeDocument/2006/relationships/hyperlink" Target="http://findarticles.com/p/articles/mi_qa3867/is_200710/ai_n21279016/pg_3" TargetMode="External"/><Relationship Id="rId673" Type="http://schemas.openxmlformats.org/officeDocument/2006/relationships/hyperlink" Target="http://www.fpif.org/fpiftxt/4324" TargetMode="External"/><Relationship Id="rId674" Type="http://schemas.openxmlformats.org/officeDocument/2006/relationships/hyperlink" Target="http://www.fpif.org/fpiftxt/4324" TargetMode="External"/><Relationship Id="rId675" Type="http://schemas.openxmlformats.org/officeDocument/2006/relationships/hyperlink" Target="http://www.thehindubusinessline.com/2007/11/08/stories/2007110851120900.htm" TargetMode="External"/><Relationship Id="rId676" Type="http://schemas.openxmlformats.org/officeDocument/2006/relationships/hyperlink" Target="http://nobelpeaceprize.org/eng_lau_announce2006.html" TargetMode="External"/><Relationship Id="rId330" Type="http://schemas.openxmlformats.org/officeDocument/2006/relationships/hyperlink" Target="http://www.ans.org/pubs/magazines/nn/docs/2007-3-2.pdf" TargetMode="External"/><Relationship Id="rId331" Type="http://schemas.openxmlformats.org/officeDocument/2006/relationships/hyperlink" Target="http://www.csmonitor.com/2006/0919/p09s01-coop.html" TargetMode="External"/><Relationship Id="rId332" Type="http://schemas.openxmlformats.org/officeDocument/2006/relationships/hyperlink" Target="http://faculty.maxwell.syr.edu/rdenever/Proliferation/Gallucci.pdf" TargetMode="External"/><Relationship Id="rId333" Type="http://schemas.openxmlformats.org/officeDocument/2006/relationships/hyperlink" Target="http://belfercenter.ksg.harvard.edu/publication/1618/bombs_that_wont_go_off.html?breadcrumb=%2Fexperts%2F123%2Fanthony_wier" TargetMode="External"/><Relationship Id="rId334" Type="http://schemas.openxmlformats.org/officeDocument/2006/relationships/hyperlink" Target="http://www.csmonitor.com/2006/0919/p09s01-coop.html" TargetMode="External"/><Relationship Id="rId335" Type="http://schemas.openxmlformats.org/officeDocument/2006/relationships/hyperlink" Target="http://www.harvardlawreview.org/issues/121/may08/notes/the_incentive_gap.pdf" TargetMode="External"/><Relationship Id="rId336" Type="http://schemas.openxmlformats.org/officeDocument/2006/relationships/hyperlink" Target="http://www.harvardlawreview.org/issues/121/may08/notes/the_incentive_gap.pdf" TargetMode="External"/><Relationship Id="rId337" Type="http://schemas.openxmlformats.org/officeDocument/2006/relationships/hyperlink" Target="http://www.harvardlawreview.org/issues/121/may08/notes/the_incentive_gap.pdf" TargetMode="External"/><Relationship Id="rId338" Type="http://schemas.openxmlformats.org/officeDocument/2006/relationships/hyperlink" Target="http://www.twq.com/07spring/docs/07spring_talmadge.pdf" TargetMode="External"/><Relationship Id="rId339" Type="http://schemas.openxmlformats.org/officeDocument/2006/relationships/hyperlink" Target="http://www.merriam-webster.com/dictionary/significant" TargetMode="External"/><Relationship Id="rId677" Type="http://schemas.openxmlformats.org/officeDocument/2006/relationships/hyperlink" Target="http://www.medcindia.org/cgi-bin/July07/Indian%20Review1.HTM" TargetMode="External"/><Relationship Id="rId678" Type="http://schemas.openxmlformats.org/officeDocument/2006/relationships/hyperlink" Target="http://nobelpeaceprize.org/eng_lau_announce2006.html" TargetMode="External"/><Relationship Id="rId679" Type="http://schemas.openxmlformats.org/officeDocument/2006/relationships/hyperlink" Target="http://www.worldaffairsboard.com/naval-forces/43979-india-s-drive-blue-water-navy-dr-david-scott.html" TargetMode="External"/><Relationship Id="rId786" Type="http://schemas.openxmlformats.org/officeDocument/2006/relationships/hyperlink" Target="http://specials.rediff.com/news/2006/mar/23sld01.htm" TargetMode="External"/><Relationship Id="rId787" Type="http://schemas.openxmlformats.org/officeDocument/2006/relationships/hyperlink" Target="http://specials.rediff.com/news/2006/mar/23sld01.htm" TargetMode="External"/><Relationship Id="rId788" Type="http://schemas.openxmlformats.org/officeDocument/2006/relationships/hyperlink" Target="http://www.antiwar.com/bidwai/?articleid=13079" TargetMode="External"/><Relationship Id="rId789" Type="http://schemas.openxmlformats.org/officeDocument/2006/relationships/hyperlink" Target="http://www.informaworld.com/smpp/section?content=a782479040&amp;fulltext=713240928" TargetMode="External"/><Relationship Id="rId560" Type="http://schemas.openxmlformats.org/officeDocument/2006/relationships/hyperlink" Target="http://www.canadians.org/publications/CP/2007/index.html" TargetMode="External"/><Relationship Id="rId561" Type="http://schemas.openxmlformats.org/officeDocument/2006/relationships/hyperlink" Target="http://online.wsj.com/public/article/SB117500805386350446-cRRynUb3zQgR2Yxn8wFOt96EOlE_20070404.html" TargetMode="External"/><Relationship Id="rId562" Type="http://schemas.openxmlformats.org/officeDocument/2006/relationships/hyperlink" Target="http://online.wsj.com/public/article/SB117500805386350446-cRRynUb3zQgR2Yxn8wFOt96EOlE_20070404.html" TargetMode="External"/><Relationship Id="rId563" Type="http://schemas.openxmlformats.org/officeDocument/2006/relationships/hyperlink" Target="http://ksghome.harvard.edu/~drodrik/papers.html" TargetMode="External"/><Relationship Id="rId564" Type="http://schemas.openxmlformats.org/officeDocument/2006/relationships/hyperlink" Target="http://ksghome.harvard.edu/~drodrik/papers.html" TargetMode="External"/><Relationship Id="rId565" Type="http://schemas.openxmlformats.org/officeDocument/2006/relationships/hyperlink" Target="http://ksghome.harvard.edu/~drodrik/papers.html" TargetMode="External"/><Relationship Id="rId566" Type="http://schemas.openxmlformats.org/officeDocument/2006/relationships/hyperlink" Target="http://www.freedomhouse.org/printer_friendly.cfm?page=72&amp;release=185" TargetMode="External"/><Relationship Id="rId567" Type="http://schemas.openxmlformats.org/officeDocument/2006/relationships/hyperlink" Target="http://nepalresearch.org/development/background/prajapati_2007_paper_december.pd" TargetMode="External"/><Relationship Id="rId568" Type="http://schemas.openxmlformats.org/officeDocument/2006/relationships/hyperlink" Target="http://www.aaanet.org/press/an/0606/human_rights.html" TargetMode="External"/><Relationship Id="rId569" Type="http://schemas.openxmlformats.org/officeDocument/2006/relationships/hyperlink" Target="http://www.aaanet.org/press/an/0606/human_rights.html" TargetMode="External"/><Relationship Id="rId220" Type="http://schemas.openxmlformats.org/officeDocument/2006/relationships/hyperlink" Target="http://www.brookings.edu/papers/2008/0408_india_riedel_opp08.aspx" TargetMode="External"/><Relationship Id="rId221" Type="http://schemas.openxmlformats.org/officeDocument/2006/relationships/hyperlink" Target="http://www.brookings.edu/testimony/2008/0625_india_cohen.aspx" TargetMode="External"/><Relationship Id="rId222" Type="http://schemas.openxmlformats.org/officeDocument/2006/relationships/hyperlink" Target="http://www.brookings.edu/papers/2008/0408_india_riedel_opp08.aspx" TargetMode="External"/><Relationship Id="rId223" Type="http://schemas.openxmlformats.org/officeDocument/2006/relationships/hyperlink" Target="http://belfercenter.ksg.harvard.edu/files/India%20Regional%20and%20Global%20Role-policy%20brief%202.pdf" TargetMode="External"/><Relationship Id="rId224" Type="http://schemas.openxmlformats.org/officeDocument/2006/relationships/hyperlink" Target="http://www.brookings.edu/papers/2008/0408_india_riedel_opp08.aspx" TargetMode="External"/><Relationship Id="rId225" Type="http://schemas.openxmlformats.org/officeDocument/2006/relationships/hyperlink" Target="http://www.carlisle.army.mil/ssi" TargetMode="External"/><Relationship Id="rId226" Type="http://schemas.openxmlformats.org/officeDocument/2006/relationships/hyperlink" Target="http://www.carlisle.army.mil/ssi" TargetMode="External"/><Relationship Id="rId227" Type="http://schemas.openxmlformats.org/officeDocument/2006/relationships/hyperlink" Target="http://www.brookings.edu/papers/2008/0408_india_riedel_opp08.aspx" TargetMode="External"/><Relationship Id="rId228" Type="http://schemas.openxmlformats.org/officeDocument/2006/relationships/hyperlink" Target="http://www.nps.edu" TargetMode="External"/><Relationship Id="rId229" Type="http://schemas.openxmlformats.org/officeDocument/2006/relationships/hyperlink" Target="http://www.ccc.nps.navy.mil/si/2007/Jun/jaspalJun07.asp" TargetMode="External"/><Relationship Id="rId790" Type="http://schemas.openxmlformats.org/officeDocument/2006/relationships/hyperlink" Target="http://www.india-defence.com/reports-3899" TargetMode="External"/><Relationship Id="rId791" Type="http://schemas.openxmlformats.org/officeDocument/2006/relationships/hyperlink" Target="http://belfercenter.ksg.harvard.edu/publication/3992/assessing_the_india_deal.html?breadcrumb=%2Fpublication%2F18192%2Findias_key_foreign_policy_issues" TargetMode="External"/><Relationship Id="rId792" Type="http://schemas.openxmlformats.org/officeDocument/2006/relationships/hyperlink" Target="http://belfercenter.ksg.harvard.edu/publication/3992/assessing_the_india_deal.html?breadcrumb=%2Fpublication%2F18192%2Findias_key_foreign_policy_issues" TargetMode="External"/><Relationship Id="rId793" Type="http://schemas.openxmlformats.org/officeDocument/2006/relationships/hyperlink" Target="http://www.strategicstudiesinstitute.army.mil/pdffiles/pub832.pdf" TargetMode="External"/><Relationship Id="rId794" Type="http://schemas.openxmlformats.org/officeDocument/2006/relationships/hyperlink" Target="http://www.allacademic.com//meta/p_mla_apa_research_citation/1/5/1/6/0/pages151605/p151605-1.php" TargetMode="External"/><Relationship Id="rId795" Type="http://schemas.openxmlformats.org/officeDocument/2006/relationships/hyperlink" Target="http://www.gao.gov/new.items/d061128t.pdf" TargetMode="External"/><Relationship Id="rId796" Type="http://schemas.openxmlformats.org/officeDocument/2006/relationships/hyperlink" Target="http://www.rediff.com/news/2006/mar/11ndeal2.htm" TargetMode="External"/><Relationship Id="rId450" Type="http://schemas.openxmlformats.org/officeDocument/2006/relationships/hyperlink" Target="http://www.heritage.org/Research/AsiaandthePacific/bg2036.cfm" TargetMode="External"/><Relationship Id="rId451" Type="http://schemas.openxmlformats.org/officeDocument/2006/relationships/hyperlink" Target="http://www.heritage.org/about/staff/JohnTkacik.cfm" TargetMode="External"/><Relationship Id="rId452" Type="http://schemas.openxmlformats.org/officeDocument/2006/relationships/hyperlink" Target="http://www.heritage.org/Research/AsiaandthePacific/bg2036.cfm" TargetMode="External"/><Relationship Id="rId453" Type="http://schemas.openxmlformats.org/officeDocument/2006/relationships/hyperlink" Target="http://www.heritage.org/about/staff/JohnTkacik.cfm" TargetMode="External"/><Relationship Id="rId454" Type="http://schemas.openxmlformats.org/officeDocument/2006/relationships/hyperlink" Target="http://www.heritage.org/Research/AsiaandthePacific/bg2036.cfm" TargetMode="External"/><Relationship Id="rId455" Type="http://schemas.openxmlformats.org/officeDocument/2006/relationships/hyperlink" Target="http://www.jamestown.org/authors_details.php?author_id=165" TargetMode="External"/><Relationship Id="rId456" Type="http://schemas.openxmlformats.org/officeDocument/2006/relationships/hyperlink" Target="http://www.jamestown.org/publications_details.php?volume_id=415&amp;issue_id=3670&amp;article_id=2370926" TargetMode="External"/><Relationship Id="rId110" Type="http://schemas.openxmlformats.org/officeDocument/2006/relationships/hyperlink" Target="http://international-tariffs.suite101.com/article.cfm/india_invests_in_lower_tariffs" TargetMode="External"/><Relationship Id="rId111" Type="http://schemas.openxmlformats.org/officeDocument/2006/relationships/hyperlink" Target="http://internationaltrade.suite101.com/blogs.cfm%22%20%5C%5C%5C%5C%5C%5C%5C%5C%5C%5C%5C%5C%5C%5C%5C%5C%5C%5C%5C%5C%5C%5C%5C%5C%5C%5C%5C%5C%5C%5C%5C%5Cl%20%22ada_talks_free_trade_with_india" TargetMode="External"/><Relationship Id="rId459" Type="http://schemas.openxmlformats.org/officeDocument/2006/relationships/hyperlink" Target="http://www.thaindian.com/newsportal/uncategorized/india-must-end-nuclear-apartheid-will-not-sign-ctbt-pmlead_10059181.html"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monumetpublishing.com/downloads" TargetMode="External"/><Relationship Id="rId9" Type="http://schemas.openxmlformats.org/officeDocument/2006/relationships/hyperlink" Target="http://www.bluebookreport.org" TargetMode="External"/><Relationship Id="rId112" Type="http://schemas.openxmlformats.org/officeDocument/2006/relationships/hyperlink" Target="http://www.brookings.edu/papers/2008/0408_india_riedel_opp08.aspx" TargetMode="External"/><Relationship Id="rId113" Type="http://schemas.openxmlformats.org/officeDocument/2006/relationships/hyperlink" Target="http://www.financialexpress.com/news/Free-trade-pact-with-US-Canada-on-cards/259665/" TargetMode="External"/><Relationship Id="rId114" Type="http://schemas.openxmlformats.org/officeDocument/2006/relationships/hyperlink" Target="http://www.wiit.org/news/Summer2007/India.htm" TargetMode="External"/><Relationship Id="rId115" Type="http://schemas.openxmlformats.org/officeDocument/2006/relationships/hyperlink" Target="http://www.wiit.org/news/Summer2007/India.htm" TargetMode="External"/><Relationship Id="rId116" Type="http://schemas.openxmlformats.org/officeDocument/2006/relationships/hyperlink" Target="http://international-tariffs.suite101.com/article.cfm/india_invests_in_lower_tariffs" TargetMode="External"/><Relationship Id="rId117" Type="http://schemas.openxmlformats.org/officeDocument/2006/relationships/hyperlink" Target="http://www.heritage.org/Research/Economy/wm1670.cfm" TargetMode="External"/><Relationship Id="rId118" Type="http://schemas.openxmlformats.org/officeDocument/2006/relationships/hyperlink" Target="http://www.freetrade.org/pubs/freetotrade/chap8.html" TargetMode="External"/><Relationship Id="rId119" Type="http://schemas.openxmlformats.org/officeDocument/2006/relationships/hyperlink" Target="http://www.brookings.edu/opinions/2007/1104_india_riedel.asp" TargetMode="External"/><Relationship Id="rId457" Type="http://schemas.openxmlformats.org/officeDocument/2006/relationships/hyperlink" Target="http://www.heritage.org/Research/MissileDefense/bg1935.cfm" TargetMode="External"/><Relationship Id="rId458" Type="http://schemas.openxmlformats.org/officeDocument/2006/relationships/hyperlink" Target="http://www.rediff.com/news/2006/jul/26inter.htm" TargetMode="External"/><Relationship Id="rId680" Type="http://schemas.openxmlformats.org/officeDocument/2006/relationships/hyperlink" Target="http://www.asiantribune.com/index.php?q=node/7170" TargetMode="External"/><Relationship Id="rId681" Type="http://schemas.openxmlformats.org/officeDocument/2006/relationships/hyperlink" Target="http://timesofindia.indiatimes.com/India/Another_red_rag_Joint_ops_with_US_soon/rssarticleshow/3165613.cms" TargetMode="External"/><Relationship Id="rId682" Type="http://schemas.openxmlformats.org/officeDocument/2006/relationships/hyperlink" Target="http://foreignaffairs.house.gov/110/ackerman062508.pdf" TargetMode="External"/><Relationship Id="rId683" Type="http://schemas.openxmlformats.org/officeDocument/2006/relationships/hyperlink" Target="http://www.strategicstudiesinstitute.army.mil/pdffiles/pub626.pdf" TargetMode="External"/><Relationship Id="rId684" Type="http://schemas.openxmlformats.org/officeDocument/2006/relationships/hyperlink" Target="http://www.iht.com/articles/2005/06/29/news/india.php?page=2" TargetMode="External"/><Relationship Id="rId685" Type="http://schemas.openxmlformats.org/officeDocument/2006/relationships/hyperlink" Target="http://www.rediff.com/news/2007/jan/02guest2.htm" TargetMode="External"/><Relationship Id="rId686" Type="http://schemas.openxmlformats.org/officeDocument/2006/relationships/hyperlink" Target="http://foreignaffairs.house.gov/110/and062508.pdf" TargetMode="External"/><Relationship Id="rId340" Type="http://schemas.openxmlformats.org/officeDocument/2006/relationships/hyperlink" Target="http://www.merriam-webster.com/dictionary/change" TargetMode="External"/><Relationship Id="rId341" Type="http://schemas.openxmlformats.org/officeDocument/2006/relationships/hyperlink" Target="http://www.merriam-webster.com/dictionary/policy" TargetMode="External"/><Relationship Id="rId342" Type="http://schemas.openxmlformats.org/officeDocument/2006/relationships/hyperlink" Target="http://www.merriam-webster.com/dictionary" TargetMode="External"/><Relationship Id="rId343" Type="http://schemas.openxmlformats.org/officeDocument/2006/relationships/hyperlink" Target="http://www.bartleby.com/61/13/I0101300.html" TargetMode="External"/><Relationship Id="rId344" Type="http://schemas.openxmlformats.org/officeDocument/2006/relationships/hyperlink" Target="http://www.iiss.org/whats-new/iiss-in-the-press/february-2008/us-india-defence-deal-to-counter-china" TargetMode="External"/><Relationship Id="rId345" Type="http://schemas.openxmlformats.org/officeDocument/2006/relationships/hyperlink" Target="http://pakobserver.net/JassimTaqui%20Diplomatic%20Focus.asp" TargetMode="External"/><Relationship Id="rId346" Type="http://schemas.openxmlformats.org/officeDocument/2006/relationships/hyperlink" Target="http://www.getset.in/?page_id=10" TargetMode="External"/><Relationship Id="rId347" Type="http://schemas.openxmlformats.org/officeDocument/2006/relationships/hyperlink" Target="http://www.iiss.org/whats-new/iiss-in-the-press/february-2008/us-india-defence-deal-to-counter-china" TargetMode="External"/><Relationship Id="rId348" Type="http://schemas.openxmlformats.org/officeDocument/2006/relationships/hyperlink" Target="http://www.washingtonpost.com/wp-dyn/content/article/2007/08/12/AR2007081200811.html" TargetMode="External"/><Relationship Id="rId349" Type="http://schemas.openxmlformats.org/officeDocument/2006/relationships/hyperlink" Target="http://articles.latimes.com/2006/mar/04/world/fg-usindia4" TargetMode="External"/><Relationship Id="rId687" Type="http://schemas.openxmlformats.org/officeDocument/2006/relationships/hyperlink" Target="http://www.rediff.com/news/2007/jan/02guest2.htm" TargetMode="External"/><Relationship Id="rId688" Type="http://schemas.openxmlformats.org/officeDocument/2006/relationships/hyperlink" Target="http://www.rediff.com/news/2007/jan/02guest2.htm" TargetMode="External"/><Relationship Id="rId689" Type="http://schemas.openxmlformats.org/officeDocument/2006/relationships/hyperlink" Target="http://www.rediff.com/news/2007/jan/02guest2.htm" TargetMode="External"/><Relationship Id="rId797" Type="http://schemas.openxmlformats.org/officeDocument/2006/relationships/hyperlink" Target="http://www.informaworld.com/smpp/section?content=a782479040&amp;fulltext=713240928" TargetMode="External"/><Relationship Id="rId798" Type="http://schemas.openxmlformats.org/officeDocument/2006/relationships/hyperlink" Target="http://www.cfr.org/publication/9663" TargetMode="External"/><Relationship Id="rId799" Type="http://schemas.openxmlformats.org/officeDocument/2006/relationships/hyperlink" Target="http://www.state.gov/t/isn/rls/other/83397.htm" TargetMode="External"/><Relationship Id="rId570" Type="http://schemas.openxmlformats.org/officeDocument/2006/relationships/hyperlink" Target="http://www.law.harvard.edu/students/orgs/hrj/iss15/kennedy.shtml#fn2" TargetMode="External"/><Relationship Id="rId571" Type="http://schemas.openxmlformats.org/officeDocument/2006/relationships/hyperlink" Target="http://www.law.harvard.edu/students/orgs/hrj/iss15/kennedy.shtml#fn2" TargetMode="External"/><Relationship Id="rId572" Type="http://schemas.openxmlformats.org/officeDocument/2006/relationships/hyperlink" Target="http://books.google.com/books?id=2a_LWjBBIhEC&amp;pg=PA88&amp;lpg=PA88&amp;dq=%22+Berta+Hernandez-Truyol+%22&amp;source=web&amp;ots=MEy7Sk-hUo&amp;sig=ZWIMZdB4FcNT_MhXlqHI8BnjOr8&amp;hl=en&amp;sa=X&amp;oi=book_result&amp;resnum=1&amp;ct=result#PPA1,M1" TargetMode="External"/><Relationship Id="rId573" Type="http://schemas.openxmlformats.org/officeDocument/2006/relationships/hyperlink" Target="http://www.law.harvard.edu/students/orgs/hrj/iss15/kennedy.shtml#fn2" TargetMode="External"/><Relationship Id="rId574" Type="http://schemas.openxmlformats.org/officeDocument/2006/relationships/hyperlink" Target="http://www.anthrosource.net/doi/abs/10.1525/an.2006.47.6.7.1" TargetMode="External"/><Relationship Id="rId575" Type="http://schemas.openxmlformats.org/officeDocument/2006/relationships/hyperlink" Target="http://www.law.harvard.edu/students/orgs/hrj/iss15/kennedy.shtml#fn2" TargetMode="External"/><Relationship Id="rId576" Type="http://schemas.openxmlformats.org/officeDocument/2006/relationships/hyperlink" Target="http://www.anthrosource.net/doi/abs/10.1525/an.2006.47.6.7.1" TargetMode="External"/><Relationship Id="rId230" Type="http://schemas.openxmlformats.org/officeDocument/2006/relationships/hyperlink" Target="http://nec-exhibition.com/news-india-us-move-ahead-to-ink-key-defence-pacts.html" TargetMode="External"/><Relationship Id="rId231" Type="http://schemas.openxmlformats.org/officeDocument/2006/relationships/hyperlink" Target="http://www.brookings.edu/testimony/2008/0625_india_cohen.aspx" TargetMode="External"/><Relationship Id="rId232" Type="http://schemas.openxmlformats.org/officeDocument/2006/relationships/hyperlink" Target="http://www.brookings.edu/papers/2008/0408_india_riedel_opp08.aspx" TargetMode="External"/><Relationship Id="rId233" Type="http://schemas.openxmlformats.org/officeDocument/2006/relationships/hyperlink" Target="http://www.tribuneindia.com/2008/20080427/edit.htm" TargetMode="External"/><Relationship Id="rId234" Type="http://schemas.openxmlformats.org/officeDocument/2006/relationships/hyperlink" Target="http://www.stratfor.com/analysis/u_s_india_laying_groundwork_cooperation" TargetMode="External"/><Relationship Id="rId235" Type="http://schemas.openxmlformats.org/officeDocument/2006/relationships/hyperlink" Target="http://timesofindia.indiatimes.com/articleshow/2738886.cms" TargetMode="External"/><Relationship Id="rId236" Type="http://schemas.openxmlformats.org/officeDocument/2006/relationships/hyperlink" Target="http://foreignaffairs.house.gov/110/and062508.pdf" TargetMode="External"/><Relationship Id="rId237" Type="http://schemas.openxmlformats.org/officeDocument/2006/relationships/hyperlink" Target="http://www.merriam-webster.com/dictionary/significant" TargetMode="External"/><Relationship Id="rId238" Type="http://schemas.openxmlformats.org/officeDocument/2006/relationships/hyperlink" Target="http://www.merriam-webster.com/dictionary/change" TargetMode="External"/><Relationship Id="rId239" Type="http://schemas.openxmlformats.org/officeDocument/2006/relationships/hyperlink" Target="http://www.merriam-webster.com/dictionary/policy" TargetMode="External"/><Relationship Id="rId577" Type="http://schemas.openxmlformats.org/officeDocument/2006/relationships/hyperlink" Target="http://www.anthrosource.net/doi/abs/10.1525/an.2006.47.6.7.1" TargetMode="External"/><Relationship Id="rId578" Type="http://schemas.openxmlformats.org/officeDocument/2006/relationships/hyperlink" Target="http://www.law.harvard.edu/students/orgs/hrj/iss15/kennedy.shtml#fn2" TargetMode="External"/><Relationship Id="rId579" Type="http://schemas.openxmlformats.org/officeDocument/2006/relationships/hyperlink" Target="http://www.nyu.edu/fas/institute/dri/Easterly/File/FP_Article0707.pdf" TargetMode="External"/><Relationship Id="rId460" Type="http://schemas.openxmlformats.org/officeDocument/2006/relationships/hyperlink" Target="http://www.heritage.org/Research/HomelandDefense/wm1533.cfm" TargetMode="External"/><Relationship Id="rId461" Type="http://schemas.openxmlformats.org/officeDocument/2006/relationships/hyperlink" Target="http://www.heritage.org/Research/NationalSecurity/hl968.cfm" TargetMode="External"/><Relationship Id="rId462" Type="http://schemas.openxmlformats.org/officeDocument/2006/relationships/hyperlink" Target="http://belfercenter.ksg.harvard.edu/publication/3992/assessing_the_india_deal.html?breadcrumb=%2Fpublication%2F18192%2Findias_key_foreign_policy_issues" TargetMode="External"/><Relationship Id="rId463" Type="http://schemas.openxmlformats.org/officeDocument/2006/relationships/hyperlink" Target="http://www.heritage.org/Research/HomelandDefense/wm1533.cfm" TargetMode="External"/><Relationship Id="rId464" Type="http://schemas.openxmlformats.org/officeDocument/2006/relationships/hyperlink" Target="http://www.heritage.org/Research/HomelandDefense/wm1533.cfm" TargetMode="External"/><Relationship Id="rId465" Type="http://schemas.openxmlformats.org/officeDocument/2006/relationships/hyperlink" Target="http://www.heritage.org/Research/HomelandDefense/wm1533.cfm" TargetMode="External"/><Relationship Id="rId466" Type="http://schemas.openxmlformats.org/officeDocument/2006/relationships/hyperlink" Target="http://www.heritage.org/Research/HomelandDefense/wm1533.cfm" TargetMode="External"/><Relationship Id="rId467" Type="http://schemas.openxmlformats.org/officeDocument/2006/relationships/hyperlink" Target="http://www.heritage.org/Research/HomelandDefense/wm1533.cfm" TargetMode="External"/><Relationship Id="rId468" Type="http://schemas.openxmlformats.org/officeDocument/2006/relationships/hyperlink" Target="http://cipp.gmu.edu/archive/cip_report_6.3.pdf" TargetMode="External"/><Relationship Id="rId469" Type="http://schemas.openxmlformats.org/officeDocument/2006/relationships/hyperlink" Target="http://cipp.gmu.edu/archive/cip_report_6.3.pdf" TargetMode="External"/><Relationship Id="rId120" Type="http://schemas.openxmlformats.org/officeDocument/2006/relationships/hyperlink" Target="http://www.wiit.org/news/Summer2007/India.htm" TargetMode="External"/><Relationship Id="rId121" Type="http://schemas.openxmlformats.org/officeDocument/2006/relationships/hyperlink" Target="http://www.freetrade.org/node/414/print" TargetMode="External"/><Relationship Id="rId122" Type="http://schemas.openxmlformats.org/officeDocument/2006/relationships/hyperlink" Target="http://www.ecommercetimes.com/story/49074.html?welcome=1214600598" TargetMode="External"/><Relationship Id="rId123" Type="http://schemas.openxmlformats.org/officeDocument/2006/relationships/hyperlink" Target="http://economictimes.indiatimes.com/Lobbying_begins_on_Indo-US_free_trade_pact_/articleshow/1919062.cms%22%20%5C%5C%5C%5C%5C%5C%5C%5C%5C%5C%5C%5C%5C%5C%5C%5C%5C%5C%5C%5C%5C%5C%5C%5C%5C%5C%5C%5C%5C%5C%5C%5Ct%20%22_new" TargetMode="External"/><Relationship Id="rId124" Type="http://schemas.openxmlformats.org/officeDocument/2006/relationships/hyperlink" Target="http://www.wiit.org/news/Summer2007/India.htm" TargetMode="External"/><Relationship Id="rId125" Type="http://schemas.openxmlformats.org/officeDocument/2006/relationships/hyperlink" Target="http://www.fnfasia.org/efn/publications/unsung-merits-of-free-trade.htm" TargetMode="External"/><Relationship Id="rId126" Type="http://schemas.openxmlformats.org/officeDocument/2006/relationships/hyperlink" Target="http://www.fnfasia.org/efn/publications/unsung-merits-of-free-trade.htm" TargetMode="External"/><Relationship Id="rId127" Type="http://schemas.openxmlformats.org/officeDocument/2006/relationships/hyperlink" Target="http://www.wiit.org/news/Summer2007/India.htm" TargetMode="External"/><Relationship Id="rId128" Type="http://schemas.openxmlformats.org/officeDocument/2006/relationships/hyperlink" Target="http://www.freetrade.org/pubs/freetotrade/chap8.html" TargetMode="External"/><Relationship Id="rId129" Type="http://schemas.openxmlformats.org/officeDocument/2006/relationships/hyperlink" Target="http://www.fnfasia.org/efn/publications/Trade&amp;health_web.pdf" TargetMode="External"/><Relationship Id="rId690" Type="http://schemas.openxmlformats.org/officeDocument/2006/relationships/hyperlink" Target="http://www.rediff.com/news/2007/jan/02guest2.htm" TargetMode="External"/><Relationship Id="rId691" Type="http://schemas.openxmlformats.org/officeDocument/2006/relationships/hyperlink" Target="http://www.rediff.com/news/2007/jan/02guest2.htm" TargetMode="External"/><Relationship Id="rId692" Type="http://schemas.openxmlformats.org/officeDocument/2006/relationships/hyperlink" Target="http:///about/staff/LisaCurtis.cfm" TargetMode="External"/><Relationship Id="rId693" Type="http://schemas.openxmlformats.org/officeDocument/2006/relationships/hyperlink" Target="http:///about/staff/JohnTkacik.cfm" TargetMode="External"/><Relationship Id="rId694" Type="http://schemas.openxmlformats.org/officeDocument/2006/relationships/hyperlink" Target="http://www.heritage.org/Research/AsiaandthePacific/wm1272.cfm" TargetMode="External"/><Relationship Id="rId695" Type="http://schemas.openxmlformats.org/officeDocument/2006/relationships/hyperlink" Target="http://www.rediff.com/news/2007/jan/02guest2.htm" TargetMode="External"/><Relationship Id="rId696" Type="http://schemas.openxmlformats.org/officeDocument/2006/relationships/hyperlink" Target="http://books.sipri.org/files/PP/SIPRIPP15.pdf" TargetMode="External"/><Relationship Id="rId350" Type="http://schemas.openxmlformats.org/officeDocument/2006/relationships/hyperlink" Target="http://www.brookings.edu/interviews/2008/0602_india_cohen.aspx" TargetMode="External"/><Relationship Id="rId351" Type="http://schemas.openxmlformats.org/officeDocument/2006/relationships/hyperlink" Target="http://www.fpri.org/enotes/200804.kuehner.kaplannewbalanceofpower.html" TargetMode="External"/><Relationship Id="rId352" Type="http://schemas.openxmlformats.org/officeDocument/2006/relationships/hyperlink" Target="http://usindiafriendship.blogspot.com/2008/05/us-is-one-of-central-pillars-of-indian.html" TargetMode="External"/><Relationship Id="rId353" Type="http://schemas.openxmlformats.org/officeDocument/2006/relationships/hyperlink" Target="http://www.carnegieendowment.org/publications/index.cfm?fa=view&amp;id=19475" TargetMode="External"/><Relationship Id="rId354" Type="http://schemas.openxmlformats.org/officeDocument/2006/relationships/hyperlink" Target="http://www.cnn.com/2008/WORLD/asiapcf/06/05/india.china.ocean.ap/index.html?eref=rss_latest" TargetMode="External"/><Relationship Id="rId355" Type="http://schemas.openxmlformats.org/officeDocument/2006/relationships/hyperlink" Target="http://www.nytimes.com/2008/02/28/world/asia/28gates.html" TargetMode="External"/><Relationship Id="rId356" Type="http://schemas.openxmlformats.org/officeDocument/2006/relationships/hyperlink" Target="http://www.allacademic.com/meta/p151541_index.html" TargetMode="External"/><Relationship Id="rId357" Type="http://schemas.openxmlformats.org/officeDocument/2006/relationships/hyperlink" Target="http://www.allacademic.com/meta/p151541_index.html" TargetMode="External"/><Relationship Id="rId358" Type="http://schemas.openxmlformats.org/officeDocument/2006/relationships/hyperlink" Target="http://www.allacademic.com/meta/p151541_index.html" TargetMode="External"/><Relationship Id="rId359" Type="http://schemas.openxmlformats.org/officeDocument/2006/relationships/hyperlink" Target="http://www.cnn.com/2008/WORLD/asiapcf/06/05/india.china.ocean.ap/index.html?eref=rss_latest" TargetMode="External"/><Relationship Id="rId697" Type="http://schemas.openxmlformats.org/officeDocument/2006/relationships/hyperlink" Target="http:///about/staff/LisaCurtis.cfm" TargetMode="External"/><Relationship Id="rId698" Type="http://schemas.openxmlformats.org/officeDocument/2006/relationships/hyperlink" Target="http:///about/staff/JohnTkacik.cfm" TargetMode="External"/><Relationship Id="rId699" Type="http://schemas.openxmlformats.org/officeDocument/2006/relationships/hyperlink" Target="http://www.heritage.org/Research/AsiaandthePacific/wm1272.cfm" TargetMode="External"/><Relationship Id="rId580" Type="http://schemas.openxmlformats.org/officeDocument/2006/relationships/hyperlink" Target="http://www.law.harvard.edu/students/orgs/hrj/iss15/kennedy.shtml#fn2" TargetMode="External"/><Relationship Id="rId581" Type="http://schemas.openxmlformats.org/officeDocument/2006/relationships/hyperlink" Target="http://www.law.harvard.edu/students/orgs/hrj/iss15/kennedy.shtml#fn2" TargetMode="External"/><Relationship Id="rId582" Type="http://schemas.openxmlformats.org/officeDocument/2006/relationships/hyperlink" Target="http://www.law.harvard.edu/students/orgs/hrj/iss15/kennedy.shtml#fn2" TargetMode="External"/><Relationship Id="rId583" Type="http://schemas.openxmlformats.org/officeDocument/2006/relationships/hyperlink" Target="http://www.businessweek.com/globalbiz/content/jul2008/gb20080722_942925.htm?chan=rss_topStories_ssi_5" TargetMode="External"/><Relationship Id="rId584" Type="http://schemas.openxmlformats.org/officeDocument/2006/relationships/hyperlink" Target="http://www.law.harvard.edu/students/orgs/hrj/iss15/kennedy.shtml#fn2" TargetMode="External"/><Relationship Id="rId585" Type="http://schemas.openxmlformats.org/officeDocument/2006/relationships/hyperlink" Target="http://www.law.harvard.edu/students/orgs/hrj/iss15/kennedy.shtml#fn2" TargetMode="External"/><Relationship Id="rId586" Type="http://schemas.openxmlformats.org/officeDocument/2006/relationships/hyperlink" Target="http://www.law.harvard.edu/students/orgs/hrj/iss15/kennedy.shtml#fn2" TargetMode="External"/><Relationship Id="rId240" Type="http://schemas.openxmlformats.org/officeDocument/2006/relationships/hyperlink" Target="http://www.merriam-webster.com/dictionary" TargetMode="External"/><Relationship Id="rId241" Type="http://schemas.openxmlformats.org/officeDocument/2006/relationships/hyperlink" Target="http://www.bartleby.com/61/13/I0101300.html" TargetMode="External"/><Relationship Id="rId242" Type="http://schemas.openxmlformats.org/officeDocument/2006/relationships/hyperlink" Target="http://www.cdi.org/program/document.cfm?DocumentID=4227" TargetMode="External"/><Relationship Id="rId243" Type="http://schemas.openxmlformats.org/officeDocument/2006/relationships/hyperlink" Target="http://www.cdi.org/program/document.cfm?DocumentID=4227" TargetMode="External"/><Relationship Id="rId244" Type="http://schemas.openxmlformats.org/officeDocument/2006/relationships/hyperlink" Target="http://www.tehelka.com/story_main39.asp?filename=Op240508reverse_legacy.asp" TargetMode="External"/><Relationship Id="rId245" Type="http://schemas.openxmlformats.org/officeDocument/2006/relationships/hyperlink" Target="http://www.sciam.com/article.cfm?id=perilous-pursuit&amp;sc=rss" TargetMode="External"/><Relationship Id="rId246" Type="http://schemas.openxmlformats.org/officeDocument/2006/relationships/hyperlink" Target="http://www.cdi.org/program/document.cfm?DocumentID=4227" TargetMode="External"/><Relationship Id="rId247" Type="http://schemas.openxmlformats.org/officeDocument/2006/relationships/hyperlink" Target="http://www.state.gov/p/eap/rls/rm/2007/82276.htm" TargetMode="External"/><Relationship Id="rId248" Type="http://schemas.openxmlformats.org/officeDocument/2006/relationships/hyperlink" Target="http://www.sciam.com/article.cfm?id=perilous-pursuit&amp;sc=rss" TargetMode="External"/><Relationship Id="rId249" Type="http://schemas.openxmlformats.org/officeDocument/2006/relationships/hyperlink" Target="http://www.cdi.org/program/document.cfm?DocumentID=4227" TargetMode="External"/><Relationship Id="rId587" Type="http://schemas.openxmlformats.org/officeDocument/2006/relationships/hyperlink" Target="http://www.law.harvard.edu/students/orgs/hrj/iss15/kennedy.shtml#fn2" TargetMode="External"/><Relationship Id="rId588" Type="http://schemas.openxmlformats.org/officeDocument/2006/relationships/hyperlink" Target="http://www.law.harvard.edu/students/orgs/hrj/iss15/kennedy.shtml#fn2" TargetMode="External"/><Relationship Id="rId589" Type="http://schemas.openxmlformats.org/officeDocument/2006/relationships/hyperlink" Target="http://www.law.harvard.edu/students/orgs/hrj/iss15/kennedy.shtml#fn2" TargetMode="External"/><Relationship Id="rId470" Type="http://schemas.openxmlformats.org/officeDocument/2006/relationships/hyperlink" Target="http://news.zdnet.co.uk/security/0,1000000189,39443783,00.htm" TargetMode="External"/><Relationship Id="rId471" Type="http://schemas.openxmlformats.org/officeDocument/2006/relationships/hyperlink" Target="http://news.zdnet.co.uk/security/0,1000000189,39443783,00.htm" TargetMode="External"/><Relationship Id="rId472" Type="http://schemas.openxmlformats.org/officeDocument/2006/relationships/hyperlink" Target="http://ipmall.info/hosted_resources/gin/PDalal_DATA-PROTECTION-LAW-IN-INDIA.pdf" TargetMode="External"/><Relationship Id="rId473" Type="http://schemas.openxmlformats.org/officeDocument/2006/relationships/hyperlink" Target="http://www.nyu.edu/fas/institute/dri/Easterly/File/FP_Article0707.pdf" TargetMode="External"/><Relationship Id="rId474" Type="http://schemas.openxmlformats.org/officeDocument/2006/relationships/hyperlink" Target="http://www.nyu.edu/fas/institute/dri/Easterly/File/FP_Article0707.pdf" TargetMode="External"/><Relationship Id="rId475" Type="http://schemas.openxmlformats.org/officeDocument/2006/relationships/hyperlink" Target="http://www.humboldt.edu/~essays/bauhn" TargetMode="External"/><Relationship Id="rId476" Type="http://schemas.openxmlformats.org/officeDocument/2006/relationships/hyperlink" Target="http://www.humboldt.edu/~essays/bauhn" TargetMode="External"/><Relationship Id="rId477" Type="http://schemas.openxmlformats.org/officeDocument/2006/relationships/hyperlink" Target="http://www.humboldt.edu/~essays/bauhn" TargetMode="External"/><Relationship Id="rId478" Type="http://schemas.openxmlformats.org/officeDocument/2006/relationships/hyperlink" Target="http://www.ft.com/cms/s/0/4ee1a00e-2cb6-11dd-88c6-000077b07658.html?nclick_check=1" TargetMode="External"/><Relationship Id="rId479" Type="http://schemas.openxmlformats.org/officeDocument/2006/relationships/hyperlink" Target="http://www.ft.com/cms/s/0/4ee1a00e-2cb6-11dd-88c6-000077b07658.html?nclick_check=1" TargetMode="External"/><Relationship Id="rId130" Type="http://schemas.openxmlformats.org/officeDocument/2006/relationships/hyperlink" Target="http://www.fnfasia.org/efn/publications/unsung-merits-of-free-trade.htm" TargetMode="External"/><Relationship Id="rId131" Type="http://schemas.openxmlformats.org/officeDocument/2006/relationships/hyperlink" Target="http://www.wto.org/english/news_e/news07_e/bhagwati_oct07_e.htm" TargetMode="External"/><Relationship Id="rId132" Type="http://schemas.openxmlformats.org/officeDocument/2006/relationships/hyperlink" Target="http://online.wsj.com/public/article/SB117500805386350446-cRRynUb3zQgR2Yxn8wFOt96EOlE_20070404.html" TargetMode="External"/><Relationship Id="rId133" Type="http://schemas.openxmlformats.org/officeDocument/2006/relationships/hyperlink" Target="http://www.fnfasia.org/efn/publications/unsung-merits-of-free-trade.htm" TargetMode="External"/><Relationship Id="rId134" Type="http://schemas.openxmlformats.org/officeDocument/2006/relationships/hyperlink" Target="http://www.csmonitor.com/2006/1120/p09s02-coop.html" TargetMode="External"/><Relationship Id="rId135" Type="http://schemas.openxmlformats.org/officeDocument/2006/relationships/hyperlink" Target="http://www.merriam-webster.com/dictionary/significant" TargetMode="External"/><Relationship Id="rId136" Type="http://schemas.openxmlformats.org/officeDocument/2006/relationships/hyperlink" Target="http://www.merriam-webster.com/dictionary/change" TargetMode="External"/><Relationship Id="rId137" Type="http://schemas.openxmlformats.org/officeDocument/2006/relationships/hyperlink" Target="http://www.politics.ankara.edu.tr/dosyalar/MMTY/36/1_mustafa_aydin.pdf" TargetMode="External"/><Relationship Id="rId138" Type="http://schemas.openxmlformats.org/officeDocument/2006/relationships/hyperlink" Target="http://www.merriam-webster.com/dictionary" TargetMode="External"/><Relationship Id="rId139" Type="http://schemas.openxmlformats.org/officeDocument/2006/relationships/hyperlink" Target="http://www.bartleby.com/61/13/I0101300.html" TargetMode="External"/><Relationship Id="rId360" Type="http://schemas.openxmlformats.org/officeDocument/2006/relationships/hyperlink" Target="http://news.bbc.co.uk/1/hi/world/south_asia/6968412.stm" TargetMode="External"/><Relationship Id="rId361" Type="http://schemas.openxmlformats.org/officeDocument/2006/relationships/hyperlink" Target="http://news.bbc.co.uk/1/hi/world/south_asia/6968412.stm" TargetMode="External"/><Relationship Id="rId362" Type="http://schemas.openxmlformats.org/officeDocument/2006/relationships/hyperlink" Target="http://www.allacademic.com/meta/p151541_index.html" TargetMode="External"/><Relationship Id="rId363" Type="http://schemas.openxmlformats.org/officeDocument/2006/relationships/hyperlink" Target="http://articles.latimes.com/2006/mar/04/world/fg-usindia4" TargetMode="External"/><Relationship Id="rId364" Type="http://schemas.openxmlformats.org/officeDocument/2006/relationships/hyperlink" Target="http://www.brookings.edu/interviews/2008/0602_india_cohen.aspx" TargetMode="External"/><Relationship Id="rId365" Type="http://schemas.openxmlformats.org/officeDocument/2006/relationships/hyperlink" Target="http://www.iht.com/articles/2007/02/26/opinion/edgvosdev.php#top" TargetMode="External"/><Relationship Id="rId366" Type="http://schemas.openxmlformats.org/officeDocument/2006/relationships/hyperlink" Target="http://usindiafriendship.blogspot.com/2008/07/harsh-pant-on-indias-search-for-foreign.html" TargetMode="External"/><Relationship Id="rId367" Type="http://schemas.openxmlformats.org/officeDocument/2006/relationships/hyperlink" Target="http://www.brookings.edu/papers/2008/0408_india_riedel_opp08.aspx" TargetMode="External"/><Relationship Id="rId368" Type="http://schemas.openxmlformats.org/officeDocument/2006/relationships/hyperlink" Target="http://www.csis.org/media/csis/congress/ts080625schaffer.pdf" TargetMode="External"/><Relationship Id="rId369" Type="http://schemas.openxmlformats.org/officeDocument/2006/relationships/hyperlink" Target="http://www.cfr.org/publication/16803/symbolism_tops_substance_in_usindia_nuclear_agreement.html" TargetMode="External"/><Relationship Id="rId590" Type="http://schemas.openxmlformats.org/officeDocument/2006/relationships/hyperlink" Target="http://www.heritage.org/Research/AsiaandthePacific/bg2139.cfm" TargetMode="External"/><Relationship Id="rId591" Type="http://schemas.openxmlformats.org/officeDocument/2006/relationships/hyperlink" Target="http://www.heritage.org/Research/AsiaandthePacific/bg2139.cfm" TargetMode="External"/><Relationship Id="rId592" Type="http://schemas.openxmlformats.org/officeDocument/2006/relationships/hyperlink" Target="http://www.heritage.org/Research/AsiaandthePacific/bg2139.cfm" TargetMode="External"/><Relationship Id="rId593" Type="http://schemas.openxmlformats.org/officeDocument/2006/relationships/hyperlink" Target="http://www.heritage.org/Research/AsiaandthePacific/bg2139.cfm" TargetMode="External"/><Relationship Id="rId594" Type="http://schemas.openxmlformats.org/officeDocument/2006/relationships/hyperlink" Target="http://www.heritage.org/Research/AsiaandthePacific/bg2139.cfm" TargetMode="External"/><Relationship Id="rId595" Type="http://schemas.openxmlformats.org/officeDocument/2006/relationships/hyperlink" Target="http://www.heritage.org/Research/AsiaandthePacific/bg2139.cfm" TargetMode="External"/><Relationship Id="rId596" Type="http://schemas.openxmlformats.org/officeDocument/2006/relationships/hyperlink" Target="http://www.heritage.org/Research/AsiaandthePacific/bg2139.cfm" TargetMode="External"/><Relationship Id="rId250" Type="http://schemas.openxmlformats.org/officeDocument/2006/relationships/hyperlink" Target="http://www.reuters.com/article/newsOne/idUSN0630326120080206?sp=true" TargetMode="External"/><Relationship Id="rId251" Type="http://schemas.openxmlformats.org/officeDocument/2006/relationships/hyperlink" Target="http://www.allacademic.com//meta/p_mla_apa_research_citation/1/5/1/6/0/pages151605/p151605-1.php" TargetMode="External"/><Relationship Id="rId252" Type="http://schemas.openxmlformats.org/officeDocument/2006/relationships/hyperlink" Target="http://www.defenseindustrydaily.com/us-india-sign-10year-defense-pact-0783" TargetMode="External"/><Relationship Id="rId253" Type="http://schemas.openxmlformats.org/officeDocument/2006/relationships/hyperlink" Target="http://www.cdi.org/program/document.cfm?DocumentID=4227" TargetMode="External"/><Relationship Id="rId254" Type="http://schemas.openxmlformats.org/officeDocument/2006/relationships/hyperlink" Target="http://www.isn.ethz.ch/news/sw/details_print.cfm?id=18791" TargetMode="External"/><Relationship Id="rId255" Type="http://schemas.openxmlformats.org/officeDocument/2006/relationships/hyperlink" Target="http://www.aviationweek.com/aw/blogs/defense/index.jsp?plckController=Blog&amp;plckScript=blogScript&amp;plckElementId=blogDest&amp;plckBlogPage=BlogViewPost&amp;plckPostId=Blog%3a27ec4a53-dcc8-42d0-bd3a-01329aef79a7Post%3a4a3d350a-81f5-4572-b585-a72f08e581fd" TargetMode="External"/><Relationship Id="rId256" Type="http://schemas.openxmlformats.org/officeDocument/2006/relationships/hyperlink" Target="http://www.aviationweek.com/aw/blogs/defense/index.jsp?plckController=Blog&amp;plckScript=blogScript&amp;plckElementId=blogDest&amp;plckBlogPage=BlogViewPost&amp;plckPostId=Blog%3A27ec4a53-dcc8-42d0-bd3a-01329aef79a7Post%3A4a3d350a-81f5-4572-b585-a72f08e581fd" TargetMode="External"/><Relationship Id="rId257" Type="http://schemas.openxmlformats.org/officeDocument/2006/relationships/hyperlink" Target="http://www.telegraph.co.uk/news/worldnews/1580167/Arms-race-fear-as-US-plans-India-missile-shield.html" TargetMode="External"/><Relationship Id="rId258" Type="http://schemas.openxmlformats.org/officeDocument/2006/relationships/hyperlink" Target="http://cns.miis.edu/pubs/other/wmdi070403b.htm" TargetMode="External"/><Relationship Id="rId259" Type="http://schemas.openxmlformats.org/officeDocument/2006/relationships/hyperlink" Target="http://www.reuters.com/article/newsOne/idUSN0630326120080206?sp=true" TargetMode="External"/><Relationship Id="rId597" Type="http://schemas.openxmlformats.org/officeDocument/2006/relationships/hyperlink" Target="http://www.washingtonpost.com/wp-dyn/content/article/2008/01/10/AR2008011002452_pf.html" TargetMode="External"/><Relationship Id="rId598" Type="http://schemas.openxmlformats.org/officeDocument/2006/relationships/hyperlink" Target="http://www.washingtonpost.com/ac2/related/topic/National+Commission+on+Terrorist+Attacks+Upon+the+United+States?tid=informline" TargetMode="External"/><Relationship Id="rId599" Type="http://schemas.openxmlformats.org/officeDocument/2006/relationships/hyperlink" Target="http://www.washingtonpost.com/ac2/related/topic/U.S.+Marine+Corps?tid=informline" TargetMode="External"/><Relationship Id="rId480" Type="http://schemas.openxmlformats.org/officeDocument/2006/relationships/hyperlink" Target="http://www.nyu.edu/fas/institute/dri/Easterly/File/FP_Article0707.pdf" TargetMode="External"/><Relationship Id="rId481" Type="http://schemas.openxmlformats.org/officeDocument/2006/relationships/hyperlink" Target="http://www.humboldt.edu/~essays/bauhn" TargetMode="External"/><Relationship Id="rId482" Type="http://schemas.openxmlformats.org/officeDocument/2006/relationships/hyperlink" Target="http://www.nyu.edu/fas/institute/dri/Easterly/File/FP_Article0707.pdf" TargetMode="External"/><Relationship Id="rId483" Type="http://schemas.openxmlformats.org/officeDocument/2006/relationships/hyperlink" Target="http://www.nyu.edu/fas/institute/dri/Easterly/File/FP_Article0707.pdf" TargetMode="External"/><Relationship Id="rId484" Type="http://schemas.openxmlformats.org/officeDocument/2006/relationships/hyperlink" Target="http:///people/swaminathan-anklesaria-aiyar/" TargetMode="External"/><Relationship Id="rId485" Type="http://schemas.openxmlformats.org/officeDocument/2006/relationships/hyperlink" Target="http://www.spectator.org/" TargetMode="External"/><Relationship Id="rId486" Type="http://schemas.openxmlformats.org/officeDocument/2006/relationships/hyperlink" Target="http://www.cato.org/pub_display.php?pub_id=9369" TargetMode="External"/><Relationship Id="rId487" Type="http://schemas.openxmlformats.org/officeDocument/2006/relationships/hyperlink" Target="http:///people/swaminathan-anklesaria-aiyar/" TargetMode="External"/><Relationship Id="rId488" Type="http://schemas.openxmlformats.org/officeDocument/2006/relationships/hyperlink" Target="http://www.spectator.org/" TargetMode="External"/><Relationship Id="rId489" Type="http://schemas.openxmlformats.org/officeDocument/2006/relationships/hyperlink" Target="http://www.cato.org/pub_display.php?pub_id=9369" TargetMode="External"/><Relationship Id="rId140" Type="http://schemas.openxmlformats.org/officeDocument/2006/relationships/hyperlink" Target="http://casi.ssc.upenn.edu/print_pages/print_iit_Pant.html" TargetMode="External"/><Relationship Id="rId141" Type="http://schemas.openxmlformats.org/officeDocument/2006/relationships/hyperlink" Target="http://casi.ssc.upenn.edu/print_pages/print_iit_Pant.html" TargetMode="External"/><Relationship Id="rId142" Type="http://schemas.openxmlformats.org/officeDocument/2006/relationships/hyperlink" Target="http://www.iiss.org/whats-new/iiss-in-the-press/april-2008/india-us-should-go-to-next-level-of-defence-ties-us-ex-comm" TargetMode="External"/><Relationship Id="rId143" Type="http://schemas.openxmlformats.org/officeDocument/2006/relationships/hyperlink" Target="http://www.atimes.com/atimes/South_Asia/JE02Df02.html" TargetMode="External"/><Relationship Id="rId144" Type="http://schemas.openxmlformats.org/officeDocument/2006/relationships/hyperlink" Target="http://www.antiwar.com/bidwai/?articleid=10501" TargetMode="External"/><Relationship Id="rId145" Type="http://schemas.openxmlformats.org/officeDocument/2006/relationships/hyperlink" Target="http://foreignaffairs.house.gov/110/coh062508.pdf" TargetMode="External"/><Relationship Id="rId146" Type="http://schemas.openxmlformats.org/officeDocument/2006/relationships/hyperlink" Target="http://ipsnews.net/news.asp?idnews=42202" TargetMode="External"/><Relationship Id="rId147" Type="http://schemas.openxmlformats.org/officeDocument/2006/relationships/hyperlink" Target="http://www.iiss.org/whats-new/iiss-in-the-press/april-2008/india-us-should-go-to-next-level-of-defence-ties-us-ex-comm" TargetMode="External"/><Relationship Id="rId148" Type="http://schemas.openxmlformats.org/officeDocument/2006/relationships/hyperlink" Target="http://belfercenter.ksg.harvard.edu/publication/18176/indiairan_relations.html" TargetMode="External"/><Relationship Id="rId149" Type="http://schemas.openxmlformats.org/officeDocument/2006/relationships/hyperlink" Target="http://www.voanews.com/english/NewsAnalysis/2008-06-13-voa27.cfm" TargetMode="External"/><Relationship Id="rId370" Type="http://schemas.openxmlformats.org/officeDocument/2006/relationships/hyperlink" Target="http://www.globalsecurity.org/military/library/news/2007/03/mil-070308-voa01.htm" TargetMode="External"/><Relationship Id="rId371" Type="http://schemas.openxmlformats.org/officeDocument/2006/relationships/hyperlink" Target="http://www.indiandefencereview.com/?p=177" TargetMode="External"/><Relationship Id="rId372" Type="http://schemas.openxmlformats.org/officeDocument/2006/relationships/hyperlink" Target="http://www.csis.org/media/csis/pubs/sam120.pdf" TargetMode="External"/><Relationship Id="rId373" Type="http://schemas.openxmlformats.org/officeDocument/2006/relationships/hyperlink" Target="http://www.csis.org/media/csis/pubs/sam120.pdf" TargetMode="External"/><Relationship Id="rId374" Type="http://schemas.openxmlformats.org/officeDocument/2006/relationships/hyperlink" Target="http://yaleglobal.yale.edu/display.article?id=7085" TargetMode="External"/><Relationship Id="rId375" Type="http://schemas.openxmlformats.org/officeDocument/2006/relationships/hyperlink" Target="http://www.merriam-webster.com/dictionary/significant" TargetMode="External"/><Relationship Id="rId376" Type="http://schemas.openxmlformats.org/officeDocument/2006/relationships/hyperlink" Target="http://www.merriam-webster.com/dictionary/change" TargetMode="External"/><Relationship Id="rId377" Type="http://schemas.openxmlformats.org/officeDocument/2006/relationships/hyperlink" Target="http://www.politics.ankara.edu.tr/dosyalar/MMTY/36/1_mustafa_aydin.pdf" TargetMode="External"/><Relationship Id="rId378" Type="http://schemas.openxmlformats.org/officeDocument/2006/relationships/hyperlink" Target="http://www.merriam-webster.com/dictionary" TargetMode="External"/><Relationship Id="rId379" Type="http://schemas.openxmlformats.org/officeDocument/2006/relationships/hyperlink" Target="http://www.bartleby.com/61/13/I0101300.html" TargetMode="External"/><Relationship Id="rId260" Type="http://schemas.openxmlformats.org/officeDocument/2006/relationships/hyperlink" Target="http://www.aviationweek.com/aw/blogs/defense/index.jsp?plckController=Blog&amp;plckScript=blogScript&amp;plckElementId=blogDest&amp;plckBlogPage=BlogViewPost&amp;plckPostId=Blog%3a27ec4a53-dcc8-42d0-bd3a-01329aef79a7Post%3a4a3d350a-81f5-4572-b585-a72f08e581fd" TargetMode="External"/><Relationship Id="rId261" Type="http://schemas.openxmlformats.org/officeDocument/2006/relationships/hyperlink" Target="http://www.aviationweek.com/aw/blogs/defense/index.jsp?plckController=Blog&amp;plckScript=blogScript&amp;plckElementId=blogDest&amp;plckBlogPage=BlogViewPost&amp;plckPostId=Blog%3A27ec4a53-dcc8-42d0-bd3a-01329aef79a7Post%3A4a3d350a-81f5-4572-b585-a72f08e581fd" TargetMode="External"/><Relationship Id="rId262" Type="http://schemas.openxmlformats.org/officeDocument/2006/relationships/hyperlink" Target="http://cns.miis.edu/pubs/other/wmdi070403b.htm" TargetMode="External"/><Relationship Id="rId263" Type="http://schemas.openxmlformats.org/officeDocument/2006/relationships/hyperlink" Target="http://www.reuters.com/article/newsOne/idUSN0630326120080206?sp=true" TargetMode="External"/><Relationship Id="rId264" Type="http://schemas.openxmlformats.org/officeDocument/2006/relationships/hyperlink" Target="http://www.cdi.org/program/document.cfm?DocumentID=4227" TargetMode="External"/><Relationship Id="rId265" Type="http://schemas.openxmlformats.org/officeDocument/2006/relationships/hyperlink" Target="http://www.army-technology.com/features/feature2001" TargetMode="External"/><Relationship Id="rId266" Type="http://schemas.openxmlformats.org/officeDocument/2006/relationships/hyperlink" Target="http://www.mainstreamweekly.net/article621.html" TargetMode="External"/><Relationship Id="rId267" Type="http://schemas.openxmlformats.org/officeDocument/2006/relationships/hyperlink" Target="http://www.allacademic.com//meta/p_mla_apa_research_citation/1/5/1/6/0/pages151605/p151605-1.php" TargetMode="External"/><Relationship Id="rId268" Type="http://schemas.openxmlformats.org/officeDocument/2006/relationships/hyperlink" Target="http://www.brookings.edu/opinions/2008/0321_india_riedel.aspx" TargetMode="External"/><Relationship Id="rId269" Type="http://schemas.openxmlformats.org/officeDocument/2006/relationships/hyperlink" Target="http://www.isn.ethz.ch/news/sw/details_print.cfm?id=18791" TargetMode="External"/><Relationship Id="rId490" Type="http://schemas.openxmlformats.org/officeDocument/2006/relationships/hyperlink" Target="http://www.cato.org/pub_display.php?pub_id=9369" TargetMode="External"/><Relationship Id="rId491" Type="http://schemas.openxmlformats.org/officeDocument/2006/relationships/hyperlink" Target="http://siteresources.worldbank.org/SOUTHASIAEXT/Resources/DPR_FullReport.pdf" TargetMode="External"/><Relationship Id="rId492" Type="http://schemas.openxmlformats.org/officeDocument/2006/relationships/hyperlink" Target="http://siteresources.worldbank.org/SOUTHASIAEXT/Resources/DPR_FullReport.pdf" TargetMode="External"/><Relationship Id="rId493" Type="http://schemas.openxmlformats.org/officeDocument/2006/relationships/hyperlink" Target="http://siteresources.worldbank.org/SOUTHASIAEXT/Resources/DPR_FullReport.pdf" TargetMode="External"/><Relationship Id="rId494" Type="http://schemas.openxmlformats.org/officeDocument/2006/relationships/hyperlink" Target="http://siteresources.worldbank.org/SOUTHASIAEXT/Resources/DPR_FullReport.pdf" TargetMode="External"/><Relationship Id="rId495" Type="http://schemas.openxmlformats.org/officeDocument/2006/relationships/hyperlink" Target="http://siteresources.worldbank.org/SOUTHASIAEXT/Resources/DPR_FullReport.pdf" TargetMode="External"/><Relationship Id="rId496" Type="http://schemas.openxmlformats.org/officeDocument/2006/relationships/hyperlink" Target="http://www.cato.org/pubs/journal/cj28n1/cj28n1-2.pdf" TargetMode="External"/><Relationship Id="rId497" Type="http://schemas.openxmlformats.org/officeDocument/2006/relationships/hyperlink" Target="http://www.iht.com/articles/2008/02/11/business/reliance.php" TargetMode="External"/><Relationship Id="rId498" Type="http://schemas.openxmlformats.org/officeDocument/2006/relationships/hyperlink" Target="http://www.iht.com/articles/2008/02/11/business/reliance.php" TargetMode="External"/><Relationship Id="rId499" Type="http://schemas.openxmlformats.org/officeDocument/2006/relationships/hyperlink" Target="http://www.iht.com/articles/2008/06/20/business/20imf.php" TargetMode="External"/><Relationship Id="rId150" Type="http://schemas.openxmlformats.org/officeDocument/2006/relationships/hyperlink" Target="http://www.iht.com/articles/2008/04/29/asia/30india.php" TargetMode="External"/><Relationship Id="rId151" Type="http://schemas.openxmlformats.org/officeDocument/2006/relationships/hyperlink" Target="http://www.iiss.org/whats-new/iiss-in-the-press/april-2008/india-snubs-us-over-interference-on-iran" TargetMode="External"/><Relationship Id="rId152" Type="http://schemas.openxmlformats.org/officeDocument/2006/relationships/hyperlink" Target="http://www.iiss.org/whats-new/iiss-in-the-press/april-2008/irans-president-to-visit-india-to-discuss-energy-issues" TargetMode="External"/><Relationship Id="rId153" Type="http://schemas.openxmlformats.org/officeDocument/2006/relationships/hyperlink" Target="http://www.payvand.com/news/08/jun/1158.html" TargetMode="External"/><Relationship Id="rId154" Type="http://schemas.openxmlformats.org/officeDocument/2006/relationships/hyperlink" Target="http://www.washingtontimes.com/news/2008/jul/09/mccain-and-obama-call-for-new-pressure-on-iran-1" TargetMode="External"/><Relationship Id="rId155" Type="http://schemas.openxmlformats.org/officeDocument/2006/relationships/hyperlink" Target="http://www.fpif.org/fpiftxt/2890" TargetMode="External"/><Relationship Id="rId156" Type="http://schemas.openxmlformats.org/officeDocument/2006/relationships/hyperlink" Target="http://www.voanews.com/english/NewsAnalysis/2008-06-13-voa27.cfm" TargetMode="External"/><Relationship Id="rId157" Type="http://schemas.openxmlformats.org/officeDocument/2006/relationships/hyperlink" Target="http://timesofindia.indiatimes.com/File_After_N-deal_Left_puts_government_to_Iran_pipeline_test/articleshow/3009320.cms" TargetMode="External"/><Relationship Id="rId158" Type="http://schemas.openxmlformats.org/officeDocument/2006/relationships/hyperlink" Target="http://www.state.gov/r/pa/ei/bgn/3454.htm" TargetMode="External"/><Relationship Id="rId159" Type="http://schemas.openxmlformats.org/officeDocument/2006/relationships/hyperlink" Target="http://www.cato.org/pubs/journal/cj28n1/cj28n1-2.pdf" TargetMode="External"/><Relationship Id="rId380" Type="http://schemas.openxmlformats.org/officeDocument/2006/relationships/hyperlink" Target="http://www.parliament.uk/commons/lib/research/rp2007/rp07-041.pdf" TargetMode="External"/><Relationship Id="rId381" Type="http://schemas.openxmlformats.org/officeDocument/2006/relationships/hyperlink" Target="http://www.parliament.uk/commons/lib/research/rp2007/rp07-041.pdf" TargetMode="External"/><Relationship Id="rId382" Type="http://schemas.openxmlformats.org/officeDocument/2006/relationships/hyperlink" Target="http://www.europarl.europa.eu/comparl/deve/meetings_hr/20061218/summary.pdf" TargetMode="External"/><Relationship Id="rId383" Type="http://schemas.openxmlformats.org/officeDocument/2006/relationships/hyperlink" Target="http://www.europarl.europa.eu/comparl/deve/meetings_hr/20061218/summary.pdf" TargetMode="External"/><Relationship Id="rId384" Type="http://schemas.openxmlformats.org/officeDocument/2006/relationships/hyperlink" Target="http://www-wds.worldbank.org/external/default/WDSContentServer/WDSP/IB/2006/07/19/000090341_20060719144747/Rendered/INDEX/345800IN.txt" TargetMode="External"/><Relationship Id="rId385" Type="http://schemas.openxmlformats.org/officeDocument/2006/relationships/hyperlink" Target="http://www.thomas.loc.govH.CON.RES.139" TargetMode="External"/><Relationship Id="rId386" Type="http://schemas.openxmlformats.org/officeDocument/2006/relationships/hyperlink" Target="http://www.parliament.uk/commons/lib/research/rp2007/rp07-041.pdf" TargetMode="External"/><Relationship Id="rId387" Type="http://schemas.openxmlformats.org/officeDocument/2006/relationships/hyperlink" Target="http://www.house.gov/list/press/az02_franks/dalit_resolution.html" TargetMode="External"/><Relationship Id="rId388" Type="http://schemas.openxmlformats.org/officeDocument/2006/relationships/hyperlink" Target="http://www.europarl.europa.eu/comparl/deve/meetings_hr/20061218/summary.pdf" TargetMode="External"/><Relationship Id="rId389" Type="http://schemas.openxmlformats.org/officeDocument/2006/relationships/hyperlink" Target="http://reutersinstitute.politics.ox.ac.uk/fileadmin/documents/Publications/fellows__papers/Pallavi_Aiyar.pdf" TargetMode="External"/><Relationship Id="rId270" Type="http://schemas.openxmlformats.org/officeDocument/2006/relationships/hyperlink" Target="http://www.mainstreamweekly.net/article621.html" TargetMode="External"/><Relationship Id="rId271" Type="http://schemas.openxmlformats.org/officeDocument/2006/relationships/hyperlink" Target="http://www.csis.org/media/csis/pubs/sam34.pdf" TargetMode="External"/><Relationship Id="rId272" Type="http://schemas.openxmlformats.org/officeDocument/2006/relationships/hyperlink" Target="http://www.cdi.org/program/document.cfm?DocumentID=4227" TargetMode="External"/><Relationship Id="rId273" Type="http://schemas.openxmlformats.org/officeDocument/2006/relationships/hyperlink" Target="http://www.sciam.com/article.cfm?id=perilous-pursuit&amp;sc=rss" TargetMode="External"/><Relationship Id="rId274" Type="http://schemas.openxmlformats.org/officeDocument/2006/relationships/hyperlink" Target="http://www.merriam-webster.com/dictionary/significant" TargetMode="External"/><Relationship Id="rId275" Type="http://schemas.openxmlformats.org/officeDocument/2006/relationships/hyperlink" Target="http://www.merriam-webster.com/dictionary/change" TargetMode="External"/><Relationship Id="rId276" Type="http://schemas.openxmlformats.org/officeDocument/2006/relationships/hyperlink" Target="http://www.merriam-webster.com/dictionary" TargetMode="External"/><Relationship Id="rId277" Type="http://schemas.openxmlformats.org/officeDocument/2006/relationships/hyperlink" Target="http://www.bartleby.com/61/13/I0101300.html" TargetMode="External"/><Relationship Id="rId278" Type="http://schemas.openxmlformats.org/officeDocument/2006/relationships/hyperlink" Target="http://www.nuclearsuppliersgroup.org/history.htm" TargetMode="External"/><Relationship Id="rId279" Type="http://schemas.openxmlformats.org/officeDocument/2006/relationships/hyperlink" Target="http://www.monstersandcritics.com/news/southasia/news/article_1416004.php/India_nuclear_safeguards_agreement_circulated_to_IAEA_members" TargetMode="External"/><Relationship Id="rId160" Type="http://schemas.openxmlformats.org/officeDocument/2006/relationships/hyperlink" Target="http://www.iiss.org/whats-new/iiss-in-the-press/april-2008/india-us-should-go-to-next-level-of-defence-ties-us-ex-comm" TargetMode="External"/><Relationship Id="rId161" Type="http://schemas.openxmlformats.org/officeDocument/2006/relationships/hyperlink" Target="http://www.atimes.com/atimes/South_Asia/JE02Df02.html" TargetMode="External"/><Relationship Id="rId162" Type="http://schemas.openxmlformats.org/officeDocument/2006/relationships/hyperlink" Target="http://belfercenter.ksg.harvard.edu/publication/18176/indiairan_relations.html" TargetMode="External"/><Relationship Id="rId163" Type="http://schemas.openxmlformats.org/officeDocument/2006/relationships/hyperlink" Target="http://belfercenter.ksg.harvard.edu/publication/18176/indiairan_relations.html" TargetMode="External"/><Relationship Id="rId164" Type="http://schemas.openxmlformats.org/officeDocument/2006/relationships/hyperlink" Target="http://www.iht.com/articles/2008/04/29/asia/30india.php" TargetMode="External"/><Relationship Id="rId165" Type="http://schemas.openxmlformats.org/officeDocument/2006/relationships/hyperlink" Target="http://www.cfr.org/publication/16130/us_is_one_of_the_central_pillars_of_indian_foreign_policy.html" TargetMode="External"/><Relationship Id="rId166" Type="http://schemas.openxmlformats.org/officeDocument/2006/relationships/hyperlink" Target="http://ipsnews.net/news.asp?idnews=42202" TargetMode="External"/><Relationship Id="rId167" Type="http://schemas.openxmlformats.org/officeDocument/2006/relationships/hyperlink" Target="http://belfercenter.ksg.harvard.edu/publication/18176/indiairan_relations.html" TargetMode="External"/><Relationship Id="rId168" Type="http://schemas.openxmlformats.org/officeDocument/2006/relationships/hyperlink" Target="http://www.cato.org/pub_display.php?pub_id=8619" TargetMode="External"/><Relationship Id="rId169" Type="http://schemas.openxmlformats.org/officeDocument/2006/relationships/hyperlink" Target="http://casi.ssc.upenn.edu/print_pages/print_iit_Pant.html" TargetMode="External"/><Relationship Id="rId900" Type="http://schemas.openxmlformats.org/officeDocument/2006/relationships/hyperlink" Target="http://yaleglobal.yale.edu/display.article?id=9386" TargetMode="External"/><Relationship Id="rId901" Type="http://schemas.openxmlformats.org/officeDocument/2006/relationships/hyperlink" Target="http://www.csis.org/media/csis/pubs/sam105.pdf" TargetMode="External"/><Relationship Id="rId902" Type="http://schemas.openxmlformats.org/officeDocument/2006/relationships/hyperlink" Target="http://www.ipcs.org/US_related_articles2.jsp?action=showView&amp;kValue=1977&amp;military=1016&amp;status=article&amp;mod=b" TargetMode="External"/><Relationship Id="rId903" Type="http://schemas.openxmlformats.org/officeDocument/2006/relationships/hyperlink" Target="http://www.nti.org/e_research/e3_91.html" TargetMode="External"/><Relationship Id="rId904" Type="http://schemas.openxmlformats.org/officeDocument/2006/relationships/hyperlink" Target="http://www.nti.org/e_research/e3_91.html" TargetMode="External"/><Relationship Id="rId905" Type="http://schemas.openxmlformats.org/officeDocument/2006/relationships/hyperlink" Target="http://www.nti.org/e_research/e3_91.html" TargetMode="External"/><Relationship Id="rId906" Type="http://schemas.openxmlformats.org/officeDocument/2006/relationships/hyperlink" Target="http://www.nti.org/e_research/e3_91.html" TargetMode="External"/><Relationship Id="rId907" Type="http://schemas.openxmlformats.org/officeDocument/2006/relationships/hyperlink" Target="http://www.ft.com/cms/s/0/287d8882-4121-11dc-8f37-0000779fd2ac.html" TargetMode="External"/><Relationship Id="rId390" Type="http://schemas.openxmlformats.org/officeDocument/2006/relationships/hyperlink" Target="http://www.hindu.com/2007/08/18/stories/2007081856301200.htm" TargetMode="External"/><Relationship Id="rId391" Type="http://schemas.openxmlformats.org/officeDocument/2006/relationships/hyperlink" Target="http://www.europarl.europa.eu/comparl/deve/meetings_hr/20061218/summary.pdf" TargetMode="External"/><Relationship Id="rId392" Type="http://schemas.openxmlformats.org/officeDocument/2006/relationships/hyperlink" Target="http://www.parliament.uk/commons/lib/research/rp2007/rp07-041.pdf" TargetMode="External"/><Relationship Id="rId393" Type="http://schemas.openxmlformats.org/officeDocument/2006/relationships/hyperlink" Target="http://www.rediff.com/news/2007/may/03touch.htm" TargetMode="External"/><Relationship Id="rId394" Type="http://schemas.openxmlformats.org/officeDocument/2006/relationships/hyperlink" Target="http://www.parliament.uk/commons/lib/research/rp2007/rp07-041.pdf" TargetMode="External"/><Relationship Id="rId395" Type="http://schemas.openxmlformats.org/officeDocument/2006/relationships/hyperlink" Target="http://casi.ssc.upenn.edu/india/iit_Jaffrelot.html" TargetMode="External"/><Relationship Id="rId396" Type="http://schemas.openxmlformats.org/officeDocument/2006/relationships/hyperlink" Target="http://casi.ssc.upenn.edu/india/iit_Jaffrelot.html" TargetMode="External"/><Relationship Id="rId397" Type="http://schemas.openxmlformats.org/officeDocument/2006/relationships/hyperlink" Target="http://papers.ssrn.com/sol3/papers.cfm?abstract_id=902346" TargetMode="External"/><Relationship Id="rId398" Type="http://schemas.openxmlformats.org/officeDocument/2006/relationships/hyperlink" Target="http://reutersinstitute.politics.ox.ac.uk/fileadmin/documents/Publications/fellows__papers/Pallavi_Aiyar.pdf" TargetMode="External"/><Relationship Id="rId399" Type="http://schemas.openxmlformats.org/officeDocument/2006/relationships/hyperlink" Target="http://reutersinstitute.politics.ox.ac.uk/fileadmin/documents/Publications/fellows__papers/Pallavi_Aiyar.pdf" TargetMode="External"/><Relationship Id="rId908" Type="http://schemas.openxmlformats.org/officeDocument/2006/relationships/hyperlink" Target="http://rupeenews.com/2008/01/04/to-stabilize-pakistan-us-needs-to-rethink-india-policy-by-kaveh-l-afrasiabi" TargetMode="External"/><Relationship Id="rId909" Type="http://schemas.openxmlformats.org/officeDocument/2006/relationships/hyperlink" Target="http://www.atimes.com/atimes/South_Asia/JE10Df01.html" TargetMode="External"/><Relationship Id="rId280" Type="http://schemas.openxmlformats.org/officeDocument/2006/relationships/hyperlink" Target="http://www.armscontrol.org/factsheets/IAEAProtocol.asp" TargetMode="External"/><Relationship Id="rId281" Type="http://schemas.openxmlformats.org/officeDocument/2006/relationships/hyperlink" Target="http://www.armscontrol.org/events/20080513_India_NSG.asp" TargetMode="External"/><Relationship Id="rId282" Type="http://schemas.openxmlformats.org/officeDocument/2006/relationships/hyperlink" Target="http://www.armscontrol.org/pressroom/2007/20070815_AustraliaIndia.asp"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2.goldmansachs.com/insight/research/reports/99.pdf" TargetMode="External"/><Relationship Id="rId4" Type="http://schemas.openxmlformats.org/officeDocument/2006/relationships/hyperlink" Target="http://mospi.nic.in/mospi_cso_rept_pubn.htm" TargetMode="External"/><Relationship Id="rId5" Type="http://schemas.openxmlformats.org/officeDocument/2006/relationships/hyperlink" Target="http://en.wikipedia.org/wiki/Indian_poverty" TargetMode="External"/><Relationship Id="rId6" Type="http://schemas.openxmlformats.org/officeDocument/2006/relationships/hyperlink" Target="http://www.parliament.uk/commons/lib/research/rp2007/rp07-041.pdf" TargetMode="External"/><Relationship Id="rId7" Type="http://schemas.openxmlformats.org/officeDocument/2006/relationships/hyperlink" Target="http://ecoworldly.com/2008/07/08/citizen-groups-respond-to-indias-national-action-plan-on-climate-change" TargetMode="External"/><Relationship Id="rId8" Type="http://schemas.openxmlformats.org/officeDocument/2006/relationships/hyperlink" Target="http://www.ncfca.org/debate" TargetMode="External"/><Relationship Id="rId9" Type="http://schemas.openxmlformats.org/officeDocument/2006/relationships/hyperlink" Target="http://www.speechsupplies.com" TargetMode="External"/><Relationship Id="rId10" Type="http://schemas.openxmlformats.org/officeDocument/2006/relationships/hyperlink" Target="http://www.speechsupplies.com" TargetMode="External"/><Relationship Id="rId1" Type="http://schemas.openxmlformats.org/officeDocument/2006/relationships/hyperlink" Target="http://blogs.reuters.com/india/2008/07/09/does-the-white-house-think-india-is-a-hindu-nation/" TargetMode="External"/><Relationship Id="rId2" Type="http://schemas.openxmlformats.org/officeDocument/2006/relationships/hyperlink" Target="http://www.amazon.com/India-After-Gandhi-History-Democracy/dp/006095858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Chris%20Macbook:Applications:Microsoft%20Office%202004:Templates:My%20Templates:Master%20B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Chris Macbook:Applications:Microsoft Office 2004:Templates:My Templates:Master BB.dot</Template>
  <TotalTime>0</TotalTime>
  <Pages>277</Pages>
  <Words>177750</Words>
  <Characters>1013179</Characters>
  <Application>Microsoft Macintosh Word</Application>
  <DocSecurity>0</DocSecurity>
  <Lines>8443</Lines>
  <Paragraphs>2377</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Introduction</vt:lpstr>
      <vt:lpstr/>
      <vt:lpstr/>
      <vt:lpstr>Legal Use of Blue Book</vt:lpstr>
    </vt:vector>
  </TitlesOfParts>
  <Company>Monument Publishing</Company>
  <LinksUpToDate>false</LinksUpToDate>
  <CharactersWithSpaces>1188552</CharactersWithSpaces>
  <SharedDoc>false</SharedDoc>
  <HLinks>
    <vt:vector size="9354" baseType="variant">
      <vt:variant>
        <vt:i4>2162815</vt:i4>
      </vt:variant>
      <vt:variant>
        <vt:i4>4862</vt:i4>
      </vt:variant>
      <vt:variant>
        <vt:i4>0</vt:i4>
      </vt:variant>
      <vt:variant>
        <vt:i4>5</vt:i4>
      </vt:variant>
      <vt:variant>
        <vt:lpwstr>http://www.srscro.org/downloads/Yucca Mountain.pdf</vt:lpwstr>
      </vt:variant>
      <vt:variant>
        <vt:lpwstr/>
      </vt:variant>
      <vt:variant>
        <vt:i4>3866712</vt:i4>
      </vt:variant>
      <vt:variant>
        <vt:i4>4859</vt:i4>
      </vt:variant>
      <vt:variant>
        <vt:i4>0</vt:i4>
      </vt:variant>
      <vt:variant>
        <vt:i4>5</vt:i4>
      </vt:variant>
      <vt:variant>
        <vt:lpwstr>http://commerce.senate.gov/public/_files/BallardTestimonyFinal.pdf</vt:lpwstr>
      </vt:variant>
      <vt:variant>
        <vt:lpwstr/>
      </vt:variant>
      <vt:variant>
        <vt:i4>3866712</vt:i4>
      </vt:variant>
      <vt:variant>
        <vt:i4>4856</vt:i4>
      </vt:variant>
      <vt:variant>
        <vt:i4>0</vt:i4>
      </vt:variant>
      <vt:variant>
        <vt:i4>5</vt:i4>
      </vt:variant>
      <vt:variant>
        <vt:lpwstr>http://commerce.senate.gov/public/_files/BallardTestimonyFinal.pdf</vt:lpwstr>
      </vt:variant>
      <vt:variant>
        <vt:lpwstr/>
      </vt:variant>
      <vt:variant>
        <vt:i4>3866712</vt:i4>
      </vt:variant>
      <vt:variant>
        <vt:i4>4853</vt:i4>
      </vt:variant>
      <vt:variant>
        <vt:i4>0</vt:i4>
      </vt:variant>
      <vt:variant>
        <vt:i4>5</vt:i4>
      </vt:variant>
      <vt:variant>
        <vt:lpwstr>http://commerce.senate.gov/public/_files/BallardTestimonyFinal.pdf</vt:lpwstr>
      </vt:variant>
      <vt:variant>
        <vt:lpwstr/>
      </vt:variant>
      <vt:variant>
        <vt:i4>3866712</vt:i4>
      </vt:variant>
      <vt:variant>
        <vt:i4>4850</vt:i4>
      </vt:variant>
      <vt:variant>
        <vt:i4>0</vt:i4>
      </vt:variant>
      <vt:variant>
        <vt:i4>5</vt:i4>
      </vt:variant>
      <vt:variant>
        <vt:lpwstr>http://commerce.senate.gov/public/_files/BallardTestimonyFinal.pdf</vt:lpwstr>
      </vt:variant>
      <vt:variant>
        <vt:lpwstr/>
      </vt:variant>
      <vt:variant>
        <vt:i4>3866712</vt:i4>
      </vt:variant>
      <vt:variant>
        <vt:i4>4847</vt:i4>
      </vt:variant>
      <vt:variant>
        <vt:i4>0</vt:i4>
      </vt:variant>
      <vt:variant>
        <vt:i4>5</vt:i4>
      </vt:variant>
      <vt:variant>
        <vt:lpwstr>http://commerce.senate.gov/public/_files/BallardTestimonyFinal.pdf</vt:lpwstr>
      </vt:variant>
      <vt:variant>
        <vt:lpwstr/>
      </vt:variant>
      <vt:variant>
        <vt:i4>6619157</vt:i4>
      </vt:variant>
      <vt:variant>
        <vt:i4>4844</vt:i4>
      </vt:variant>
      <vt:variant>
        <vt:i4>0</vt:i4>
      </vt:variant>
      <vt:variant>
        <vt:i4>5</vt:i4>
      </vt:variant>
      <vt:variant>
        <vt:lpwstr>http://reid.senate.gov/newsroom/pr_120408_STB.cfm</vt:lpwstr>
      </vt:variant>
      <vt:variant>
        <vt:lpwstr/>
      </vt:variant>
      <vt:variant>
        <vt:i4>3866712</vt:i4>
      </vt:variant>
      <vt:variant>
        <vt:i4>4841</vt:i4>
      </vt:variant>
      <vt:variant>
        <vt:i4>0</vt:i4>
      </vt:variant>
      <vt:variant>
        <vt:i4>5</vt:i4>
      </vt:variant>
      <vt:variant>
        <vt:lpwstr>http://commerce.senate.gov/public/_files/BallardTestimonyFinal.pdf</vt:lpwstr>
      </vt:variant>
      <vt:variant>
        <vt:lpwstr/>
      </vt:variant>
      <vt:variant>
        <vt:i4>3866712</vt:i4>
      </vt:variant>
      <vt:variant>
        <vt:i4>4838</vt:i4>
      </vt:variant>
      <vt:variant>
        <vt:i4>0</vt:i4>
      </vt:variant>
      <vt:variant>
        <vt:i4>5</vt:i4>
      </vt:variant>
      <vt:variant>
        <vt:lpwstr>http://commerce.senate.gov/public/_files/BallardTestimonyFinal.pdf</vt:lpwstr>
      </vt:variant>
      <vt:variant>
        <vt:lpwstr/>
      </vt:variant>
      <vt:variant>
        <vt:i4>327693</vt:i4>
      </vt:variant>
      <vt:variant>
        <vt:i4>4835</vt:i4>
      </vt:variant>
      <vt:variant>
        <vt:i4>0</vt:i4>
      </vt:variant>
      <vt:variant>
        <vt:i4>5</vt:i4>
      </vt:variant>
      <vt:variant>
        <vt:lpwstr>http://www.presstelegram.com/news/ci_10674253</vt:lpwstr>
      </vt:variant>
      <vt:variant>
        <vt:lpwstr/>
      </vt:variant>
      <vt:variant>
        <vt:i4>2293775</vt:i4>
      </vt:variant>
      <vt:variant>
        <vt:i4>4832</vt:i4>
      </vt:variant>
      <vt:variant>
        <vt:i4>0</vt:i4>
      </vt:variant>
      <vt:variant>
        <vt:i4>5</vt:i4>
      </vt:variant>
      <vt:variant>
        <vt:lpwstr>http://www.state.nv.us/nucwaste/news2006/pdf/nv060302senate.pdf</vt:lpwstr>
      </vt:variant>
      <vt:variant>
        <vt:lpwstr/>
      </vt:variant>
      <vt:variant>
        <vt:i4>8323199</vt:i4>
      </vt:variant>
      <vt:variant>
        <vt:i4>4829</vt:i4>
      </vt:variant>
      <vt:variant>
        <vt:i4>0</vt:i4>
      </vt:variant>
      <vt:variant>
        <vt:i4>5</vt:i4>
      </vt:variant>
      <vt:variant>
        <vt:lpwstr>http://www.cfr.org/content/publications/attachments/NuclearEnergyCSR28.pdf</vt:lpwstr>
      </vt:variant>
      <vt:variant>
        <vt:lpwstr/>
      </vt:variant>
      <vt:variant>
        <vt:i4>8323199</vt:i4>
      </vt:variant>
      <vt:variant>
        <vt:i4>4826</vt:i4>
      </vt:variant>
      <vt:variant>
        <vt:i4>0</vt:i4>
      </vt:variant>
      <vt:variant>
        <vt:i4>5</vt:i4>
      </vt:variant>
      <vt:variant>
        <vt:lpwstr>http://www.cfr.org/content/publications/attachments/NuclearEnergyCSR28.pdf</vt:lpwstr>
      </vt:variant>
      <vt:variant>
        <vt:lpwstr/>
      </vt:variant>
      <vt:variant>
        <vt:i4>8323199</vt:i4>
      </vt:variant>
      <vt:variant>
        <vt:i4>4823</vt:i4>
      </vt:variant>
      <vt:variant>
        <vt:i4>0</vt:i4>
      </vt:variant>
      <vt:variant>
        <vt:i4>5</vt:i4>
      </vt:variant>
      <vt:variant>
        <vt:lpwstr>http://www.cfr.org/content/publications/attachments/NuclearEnergyCSR28.pdf</vt:lpwstr>
      </vt:variant>
      <vt:variant>
        <vt:lpwstr/>
      </vt:variant>
      <vt:variant>
        <vt:i4>6553711</vt:i4>
      </vt:variant>
      <vt:variant>
        <vt:i4>4820</vt:i4>
      </vt:variant>
      <vt:variant>
        <vt:i4>0</vt:i4>
      </vt:variant>
      <vt:variant>
        <vt:i4>5</vt:i4>
      </vt:variant>
      <vt:variant>
        <vt:lpwstr>http://www.nytimes.com/gwire/2009/04/22/22greenwire-no-need-to-build-new-us-coal-or-nuclear-plants-10630.html?pagewanted=2</vt:lpwstr>
      </vt:variant>
      <vt:variant>
        <vt:lpwstr/>
      </vt:variant>
      <vt:variant>
        <vt:i4>1048647</vt:i4>
      </vt:variant>
      <vt:variant>
        <vt:i4>4817</vt:i4>
      </vt:variant>
      <vt:variant>
        <vt:i4>0</vt:i4>
      </vt:variant>
      <vt:variant>
        <vt:i4>5</vt:i4>
      </vt:variant>
      <vt:variant>
        <vt:lpwstr>http://www.america.gov/st/env-english/2008/May/20080520182724WRybakcuH0.2896387.html</vt:lpwstr>
      </vt:variant>
      <vt:variant>
        <vt:lpwstr/>
      </vt:variant>
      <vt:variant>
        <vt:i4>3276815</vt:i4>
      </vt:variant>
      <vt:variant>
        <vt:i4>4814</vt:i4>
      </vt:variant>
      <vt:variant>
        <vt:i4>0</vt:i4>
      </vt:variant>
      <vt:variant>
        <vt:i4>5</vt:i4>
      </vt:variant>
      <vt:variant>
        <vt:lpwstr>http://www.armscontrol.org/act/2007_05/squassoni</vt:lpwstr>
      </vt:variant>
      <vt:variant>
        <vt:lpwstr/>
      </vt:variant>
      <vt:variant>
        <vt:i4>7929941</vt:i4>
      </vt:variant>
      <vt:variant>
        <vt:i4>4811</vt:i4>
      </vt:variant>
      <vt:variant>
        <vt:i4>0</vt:i4>
      </vt:variant>
      <vt:variant>
        <vt:i4>5</vt:i4>
      </vt:variant>
      <vt:variant>
        <vt:lpwstr>http://www.regulations.gov/fdmspublic/component/main?main=DocumentDetail&amp;o=09000064809d6863</vt:lpwstr>
      </vt:variant>
      <vt:variant>
        <vt:lpwstr/>
      </vt:variant>
      <vt:variant>
        <vt:i4>8323199</vt:i4>
      </vt:variant>
      <vt:variant>
        <vt:i4>4808</vt:i4>
      </vt:variant>
      <vt:variant>
        <vt:i4>0</vt:i4>
      </vt:variant>
      <vt:variant>
        <vt:i4>5</vt:i4>
      </vt:variant>
      <vt:variant>
        <vt:lpwstr>http://www.cfr.org/content/publications/attachments/NuclearEnergyCSR28.pdf</vt:lpwstr>
      </vt:variant>
      <vt:variant>
        <vt:lpwstr/>
      </vt:variant>
      <vt:variant>
        <vt:i4>8323072</vt:i4>
      </vt:variant>
      <vt:variant>
        <vt:i4>4805</vt:i4>
      </vt:variant>
      <vt:variant>
        <vt:i4>0</vt:i4>
      </vt:variant>
      <vt:variant>
        <vt:i4>5</vt:i4>
      </vt:variant>
      <vt:variant>
        <vt:lpwstr>http://www.accessclarkcounty.com/depts/comprehensive_planning/nuclearwaste/Documents/AlternativesFactSheet.pdf</vt:lpwstr>
      </vt:variant>
      <vt:variant>
        <vt:lpwstr/>
      </vt:variant>
      <vt:variant>
        <vt:i4>8323199</vt:i4>
      </vt:variant>
      <vt:variant>
        <vt:i4>4802</vt:i4>
      </vt:variant>
      <vt:variant>
        <vt:i4>0</vt:i4>
      </vt:variant>
      <vt:variant>
        <vt:i4>5</vt:i4>
      </vt:variant>
      <vt:variant>
        <vt:lpwstr>http://www.cfr.org/content/publications/attachments/NuclearEnergyCSR28.pdf</vt:lpwstr>
      </vt:variant>
      <vt:variant>
        <vt:lpwstr/>
      </vt:variant>
      <vt:variant>
        <vt:i4>8323072</vt:i4>
      </vt:variant>
      <vt:variant>
        <vt:i4>4799</vt:i4>
      </vt:variant>
      <vt:variant>
        <vt:i4>0</vt:i4>
      </vt:variant>
      <vt:variant>
        <vt:i4>5</vt:i4>
      </vt:variant>
      <vt:variant>
        <vt:lpwstr>http://www.accessclarkcounty.com/depts/comprehensive_planning/nuclearwaste/Documents/AlternativesFactSheet.pdf</vt:lpwstr>
      </vt:variant>
      <vt:variant>
        <vt:lpwstr/>
      </vt:variant>
      <vt:variant>
        <vt:i4>6553678</vt:i4>
      </vt:variant>
      <vt:variant>
        <vt:i4>4796</vt:i4>
      </vt:variant>
      <vt:variant>
        <vt:i4>0</vt:i4>
      </vt:variant>
      <vt:variant>
        <vt:i4>5</vt:i4>
      </vt:variant>
      <vt:variant>
        <vt:lpwstr>http://www.spiegel.de/international/world/0,1518,564904,00.html</vt:lpwstr>
      </vt:variant>
      <vt:variant>
        <vt:lpwstr/>
      </vt:variant>
      <vt:variant>
        <vt:i4>393291</vt:i4>
      </vt:variant>
      <vt:variant>
        <vt:i4>4793</vt:i4>
      </vt:variant>
      <vt:variant>
        <vt:i4>0</vt:i4>
      </vt:variant>
      <vt:variant>
        <vt:i4>5</vt:i4>
      </vt:variant>
      <vt:variant>
        <vt:lpwstr>http://energy.nationaljournal.com/2009/03/should-the-us-resurrect-superf.php</vt:lpwstr>
      </vt:variant>
      <vt:variant>
        <vt:lpwstr/>
      </vt:variant>
      <vt:variant>
        <vt:i4>393291</vt:i4>
      </vt:variant>
      <vt:variant>
        <vt:i4>4790</vt:i4>
      </vt:variant>
      <vt:variant>
        <vt:i4>0</vt:i4>
      </vt:variant>
      <vt:variant>
        <vt:i4>5</vt:i4>
      </vt:variant>
      <vt:variant>
        <vt:lpwstr>http://energy.nationaljournal.com/2009/03/should-the-us-resurrect-superf.php</vt:lpwstr>
      </vt:variant>
      <vt:variant>
        <vt:lpwstr/>
      </vt:variant>
      <vt:variant>
        <vt:i4>5046354</vt:i4>
      </vt:variant>
      <vt:variant>
        <vt:i4>4787</vt:i4>
      </vt:variant>
      <vt:variant>
        <vt:i4>0</vt:i4>
      </vt:variant>
      <vt:variant>
        <vt:i4>5</vt:i4>
      </vt:variant>
      <vt:variant>
        <vt:lpwstr>http://www.nytimes.com/2009/04/26/science/earth/26superfund.html</vt:lpwstr>
      </vt:variant>
      <vt:variant>
        <vt:lpwstr/>
      </vt:variant>
      <vt:variant>
        <vt:i4>3342405</vt:i4>
      </vt:variant>
      <vt:variant>
        <vt:i4>4784</vt:i4>
      </vt:variant>
      <vt:variant>
        <vt:i4>0</vt:i4>
      </vt:variant>
      <vt:variant>
        <vt:i4>5</vt:i4>
      </vt:variant>
      <vt:variant>
        <vt:lpwstr>http://cei.org/gencon/019,03653.cfm</vt:lpwstr>
      </vt:variant>
      <vt:variant>
        <vt:lpwstr/>
      </vt:variant>
      <vt:variant>
        <vt:i4>6553673</vt:i4>
      </vt:variant>
      <vt:variant>
        <vt:i4>4781</vt:i4>
      </vt:variant>
      <vt:variant>
        <vt:i4>0</vt:i4>
      </vt:variant>
      <vt:variant>
        <vt:i4>5</vt:i4>
      </vt:variant>
      <vt:variant>
        <vt:lpwstr>http://cei.org/people/angela-logomasini</vt:lpwstr>
      </vt:variant>
      <vt:variant>
        <vt:lpwstr/>
      </vt:variant>
      <vt:variant>
        <vt:i4>196623</vt:i4>
      </vt:variant>
      <vt:variant>
        <vt:i4>4778</vt:i4>
      </vt:variant>
      <vt:variant>
        <vt:i4>0</vt:i4>
      </vt:variant>
      <vt:variant>
        <vt:i4>5</vt:i4>
      </vt:variant>
      <vt:variant>
        <vt:lpwstr>http://papers.nber.org/papers/W11686</vt:lpwstr>
      </vt:variant>
      <vt:variant>
        <vt:lpwstr/>
      </vt:variant>
      <vt:variant>
        <vt:i4>7209007</vt:i4>
      </vt:variant>
      <vt:variant>
        <vt:i4>4775</vt:i4>
      </vt:variant>
      <vt:variant>
        <vt:i4>0</vt:i4>
      </vt:variant>
      <vt:variant>
        <vt:i4>5</vt:i4>
      </vt:variant>
      <vt:variant>
        <vt:lpwstr>http://www.economist.com/blogs/freeexchange/2007/06/should_we_tax_income_at_the_bu.cfm</vt:lpwstr>
      </vt:variant>
      <vt:variant>
        <vt:lpwstr/>
      </vt:variant>
      <vt:variant>
        <vt:i4>3997764</vt:i4>
      </vt:variant>
      <vt:variant>
        <vt:i4>4772</vt:i4>
      </vt:variant>
      <vt:variant>
        <vt:i4>0</vt:i4>
      </vt:variant>
      <vt:variant>
        <vt:i4>5</vt:i4>
      </vt:variant>
      <vt:variant>
        <vt:lpwstr>http://findarticles.com/p/articles/mi_m1282/is_n13_v45/ai_13192451/</vt:lpwstr>
      </vt:variant>
      <vt:variant>
        <vt:lpwstr/>
      </vt:variant>
      <vt:variant>
        <vt:i4>5832779</vt:i4>
      </vt:variant>
      <vt:variant>
        <vt:i4>4769</vt:i4>
      </vt:variant>
      <vt:variant>
        <vt:i4>0</vt:i4>
      </vt:variant>
      <vt:variant>
        <vt:i4>5</vt:i4>
      </vt:variant>
      <vt:variant>
        <vt:lpwstr>http://books.google.com/books?id=V5uBbTOzYOAC&amp;pg=PA98&amp;lpg=PA98&amp;dq=%22no+such+thing%22+%2B+%22corporate+income+tax%22&amp;source=bl&amp;ots=1jkjVzXmNd&amp;sig=qMIt72dghWh8pf_zABb_G1CzW7s&amp;hl=en&amp;ei=SGB0Su2uHZqqtgf16N2WCQ&amp;sa=X&amp;oi=book_result&amp;ct=result&amp;resnum=5</vt:lpwstr>
      </vt:variant>
      <vt:variant>
        <vt:lpwstr>v=onepage&amp;q</vt:lpwstr>
      </vt:variant>
      <vt:variant>
        <vt:i4>393291</vt:i4>
      </vt:variant>
      <vt:variant>
        <vt:i4>4766</vt:i4>
      </vt:variant>
      <vt:variant>
        <vt:i4>0</vt:i4>
      </vt:variant>
      <vt:variant>
        <vt:i4>5</vt:i4>
      </vt:variant>
      <vt:variant>
        <vt:lpwstr>http://energy.nationaljournal.com/2009/03/should-the-us-resurrect-superf.php</vt:lpwstr>
      </vt:variant>
      <vt:variant>
        <vt:lpwstr/>
      </vt:variant>
      <vt:variant>
        <vt:i4>7995396</vt:i4>
      </vt:variant>
      <vt:variant>
        <vt:i4>4763</vt:i4>
      </vt:variant>
      <vt:variant>
        <vt:i4>0</vt:i4>
      </vt:variant>
      <vt:variant>
        <vt:i4>5</vt:i4>
      </vt:variant>
      <vt:variant>
        <vt:lpwstr>http://www.brookings.edu/papers/2008/01_housing_market_greenstone.aspx</vt:lpwstr>
      </vt:variant>
      <vt:variant>
        <vt:lpwstr/>
      </vt:variant>
      <vt:variant>
        <vt:i4>7995396</vt:i4>
      </vt:variant>
      <vt:variant>
        <vt:i4>4760</vt:i4>
      </vt:variant>
      <vt:variant>
        <vt:i4>0</vt:i4>
      </vt:variant>
      <vt:variant>
        <vt:i4>5</vt:i4>
      </vt:variant>
      <vt:variant>
        <vt:lpwstr>http://www.brookings.edu/papers/2008/01_housing_market_greenstone.aspx</vt:lpwstr>
      </vt:variant>
      <vt:variant>
        <vt:lpwstr/>
      </vt:variant>
      <vt:variant>
        <vt:i4>3014656</vt:i4>
      </vt:variant>
      <vt:variant>
        <vt:i4>4757</vt:i4>
      </vt:variant>
      <vt:variant>
        <vt:i4>0</vt:i4>
      </vt:variant>
      <vt:variant>
        <vt:i4>5</vt:i4>
      </vt:variant>
      <vt:variant>
        <vt:lpwstr>http://www.brookings.edu/economics.aspx</vt:lpwstr>
      </vt:variant>
      <vt:variant>
        <vt:lpwstr/>
      </vt:variant>
      <vt:variant>
        <vt:i4>7143470</vt:i4>
      </vt:variant>
      <vt:variant>
        <vt:i4>4754</vt:i4>
      </vt:variant>
      <vt:variant>
        <vt:i4>0</vt:i4>
      </vt:variant>
      <vt:variant>
        <vt:i4>5</vt:i4>
      </vt:variant>
      <vt:variant>
        <vt:lpwstr>http://eponline.com/articles/2009/03/26/superfund-follies-part-ii.aspx</vt:lpwstr>
      </vt:variant>
      <vt:variant>
        <vt:lpwstr/>
      </vt:variant>
      <vt:variant>
        <vt:i4>7143470</vt:i4>
      </vt:variant>
      <vt:variant>
        <vt:i4>4751</vt:i4>
      </vt:variant>
      <vt:variant>
        <vt:i4>0</vt:i4>
      </vt:variant>
      <vt:variant>
        <vt:i4>5</vt:i4>
      </vt:variant>
      <vt:variant>
        <vt:lpwstr>http://eponline.com/articles/2009/03/26/superfund-follies-part-ii.aspx</vt:lpwstr>
      </vt:variant>
      <vt:variant>
        <vt:lpwstr/>
      </vt:variant>
      <vt:variant>
        <vt:i4>393291</vt:i4>
      </vt:variant>
      <vt:variant>
        <vt:i4>4748</vt:i4>
      </vt:variant>
      <vt:variant>
        <vt:i4>0</vt:i4>
      </vt:variant>
      <vt:variant>
        <vt:i4>5</vt:i4>
      </vt:variant>
      <vt:variant>
        <vt:lpwstr>http://energy.nationaljournal.com/2009/03/should-the-us-resurrect-superf.php</vt:lpwstr>
      </vt:variant>
      <vt:variant>
        <vt:lpwstr/>
      </vt:variant>
      <vt:variant>
        <vt:i4>2621497</vt:i4>
      </vt:variant>
      <vt:variant>
        <vt:i4>4745</vt:i4>
      </vt:variant>
      <vt:variant>
        <vt:i4>0</vt:i4>
      </vt:variant>
      <vt:variant>
        <vt:i4>5</vt:i4>
      </vt:variant>
      <vt:variant>
        <vt:lpwstr>http://environment.ncpa.org/news/superfund-tax-will-be-both-costly-and-ineffective</vt:lpwstr>
      </vt:variant>
      <vt:variant>
        <vt:lpwstr/>
      </vt:variant>
      <vt:variant>
        <vt:i4>7798909</vt:i4>
      </vt:variant>
      <vt:variant>
        <vt:i4>4742</vt:i4>
      </vt:variant>
      <vt:variant>
        <vt:i4>0</vt:i4>
      </vt:variant>
      <vt:variant>
        <vt:i4>5</vt:i4>
      </vt:variant>
      <vt:variant>
        <vt:lpwstr>http://topics.nytimes.com/top/reference/timestopics/subjects/u/united_states_economy/economic_stimulus/index.html?inline=nyt-classifier</vt:lpwstr>
      </vt:variant>
      <vt:variant>
        <vt:lpwstr/>
      </vt:variant>
      <vt:variant>
        <vt:i4>3997705</vt:i4>
      </vt:variant>
      <vt:variant>
        <vt:i4>4739</vt:i4>
      </vt:variant>
      <vt:variant>
        <vt:i4>0</vt:i4>
      </vt:variant>
      <vt:variant>
        <vt:i4>5</vt:i4>
      </vt:variant>
      <vt:variant>
        <vt:lpwstr>http://www.epa.gov/superfund/eparecovery/sites.html</vt:lpwstr>
      </vt:variant>
      <vt:variant>
        <vt:lpwstr/>
      </vt:variant>
      <vt:variant>
        <vt:i4>4259882</vt:i4>
      </vt:variant>
      <vt:variant>
        <vt:i4>4736</vt:i4>
      </vt:variant>
      <vt:variant>
        <vt:i4>0</vt:i4>
      </vt:variant>
      <vt:variant>
        <vt:i4>5</vt:i4>
      </vt:variant>
      <vt:variant>
        <vt:lpwstr>http://topics.nytimes.com/top/reference/timestopics/people/j/lisa_p_jackson/index.html?inline=nyt-per</vt:lpwstr>
      </vt:variant>
      <vt:variant>
        <vt:lpwstr/>
      </vt:variant>
      <vt:variant>
        <vt:i4>5046354</vt:i4>
      </vt:variant>
      <vt:variant>
        <vt:i4>4733</vt:i4>
      </vt:variant>
      <vt:variant>
        <vt:i4>0</vt:i4>
      </vt:variant>
      <vt:variant>
        <vt:i4>5</vt:i4>
      </vt:variant>
      <vt:variant>
        <vt:lpwstr>http://www.nytimes.com/2009/04/26/science/earth/26superfund.html</vt:lpwstr>
      </vt:variant>
      <vt:variant>
        <vt:lpwstr/>
      </vt:variant>
      <vt:variant>
        <vt:i4>393291</vt:i4>
      </vt:variant>
      <vt:variant>
        <vt:i4>4730</vt:i4>
      </vt:variant>
      <vt:variant>
        <vt:i4>0</vt:i4>
      </vt:variant>
      <vt:variant>
        <vt:i4>5</vt:i4>
      </vt:variant>
      <vt:variant>
        <vt:lpwstr>http://energy.nationaljournal.com/2009/03/should-the-us-resurrect-superf.php</vt:lpwstr>
      </vt:variant>
      <vt:variant>
        <vt:lpwstr/>
      </vt:variant>
      <vt:variant>
        <vt:i4>7536643</vt:i4>
      </vt:variant>
      <vt:variant>
        <vt:i4>4727</vt:i4>
      </vt:variant>
      <vt:variant>
        <vt:i4>0</vt:i4>
      </vt:variant>
      <vt:variant>
        <vt:i4>5</vt:i4>
      </vt:variant>
      <vt:variant>
        <vt:lpwstr>http://www.nationalreview.com/kopel/kopel061902.asp</vt:lpwstr>
      </vt:variant>
      <vt:variant>
        <vt:lpwstr/>
      </vt:variant>
      <vt:variant>
        <vt:i4>589851</vt:i4>
      </vt:variant>
      <vt:variant>
        <vt:i4>4724</vt:i4>
      </vt:variant>
      <vt:variant>
        <vt:i4>0</vt:i4>
      </vt:variant>
      <vt:variant>
        <vt:i4>5</vt:i4>
      </vt:variant>
      <vt:variant>
        <vt:lpwstr>http://www.besafenet.com/media/docs_media/superfund.pdf</vt:lpwstr>
      </vt:variant>
      <vt:variant>
        <vt:lpwstr/>
      </vt:variant>
      <vt:variant>
        <vt:i4>393291</vt:i4>
      </vt:variant>
      <vt:variant>
        <vt:i4>4721</vt:i4>
      </vt:variant>
      <vt:variant>
        <vt:i4>0</vt:i4>
      </vt:variant>
      <vt:variant>
        <vt:i4>5</vt:i4>
      </vt:variant>
      <vt:variant>
        <vt:lpwstr>http://energy.nationaljournal.com/2009/03/should-the-us-resurrect-superf.php</vt:lpwstr>
      </vt:variant>
      <vt:variant>
        <vt:lpwstr/>
      </vt:variant>
      <vt:variant>
        <vt:i4>7143470</vt:i4>
      </vt:variant>
      <vt:variant>
        <vt:i4>4718</vt:i4>
      </vt:variant>
      <vt:variant>
        <vt:i4>0</vt:i4>
      </vt:variant>
      <vt:variant>
        <vt:i4>5</vt:i4>
      </vt:variant>
      <vt:variant>
        <vt:lpwstr>http://eponline.com/articles/2009/03/26/superfund-follies-part-ii.aspx</vt:lpwstr>
      </vt:variant>
      <vt:variant>
        <vt:lpwstr/>
      </vt:variant>
      <vt:variant>
        <vt:i4>6750263</vt:i4>
      </vt:variant>
      <vt:variant>
        <vt:i4>4715</vt:i4>
      </vt:variant>
      <vt:variant>
        <vt:i4>0</vt:i4>
      </vt:variant>
      <vt:variant>
        <vt:i4>5</vt:i4>
      </vt:variant>
      <vt:variant>
        <vt:lpwstr>http://www.e2.org/ext/doc/20081209SciAmerican-DirtySideOfCleanCoal.pdf;jsessionid=6F16EDF2F1AC0E504F7E79241FD78459</vt:lpwstr>
      </vt:variant>
      <vt:variant>
        <vt:lpwstr/>
      </vt:variant>
      <vt:variant>
        <vt:i4>589851</vt:i4>
      </vt:variant>
      <vt:variant>
        <vt:i4>4712</vt:i4>
      </vt:variant>
      <vt:variant>
        <vt:i4>0</vt:i4>
      </vt:variant>
      <vt:variant>
        <vt:i4>5</vt:i4>
      </vt:variant>
      <vt:variant>
        <vt:lpwstr>http://www.cfr.org/publication/12200/indias_energy_crunch.html</vt:lpwstr>
      </vt:variant>
      <vt:variant>
        <vt:lpwstr/>
      </vt:variant>
      <vt:variant>
        <vt:i4>2883697</vt:i4>
      </vt:variant>
      <vt:variant>
        <vt:i4>4709</vt:i4>
      </vt:variant>
      <vt:variant>
        <vt:i4>0</vt:i4>
      </vt:variant>
      <vt:variant>
        <vt:i4>5</vt:i4>
      </vt:variant>
      <vt:variant>
        <vt:lpwstr>http://belfercenter.ksg.harvard.edu/files/Chikkatur_Sagar_India_Coal_Roadmap.pdf</vt:lpwstr>
      </vt:variant>
      <vt:variant>
        <vt:lpwstr/>
      </vt:variant>
      <vt:variant>
        <vt:i4>5767174</vt:i4>
      </vt:variant>
      <vt:variant>
        <vt:i4>4706</vt:i4>
      </vt:variant>
      <vt:variant>
        <vt:i4>0</vt:i4>
      </vt:variant>
      <vt:variant>
        <vt:i4>5</vt:i4>
      </vt:variant>
      <vt:variant>
        <vt:lpwstr>http://www.livemint.com/2008/07/14235603/India8217s-energychallenge.html</vt:lpwstr>
      </vt:variant>
      <vt:variant>
        <vt:lpwstr/>
      </vt:variant>
      <vt:variant>
        <vt:i4>7208980</vt:i4>
      </vt:variant>
      <vt:variant>
        <vt:i4>4703</vt:i4>
      </vt:variant>
      <vt:variant>
        <vt:i4>0</vt:i4>
      </vt:variant>
      <vt:variant>
        <vt:i4>5</vt:i4>
      </vt:variant>
      <vt:variant>
        <vt:lpwstr>http://www.indianembassy.org/newsite/press_release/2006/Feb/13.asp</vt:lpwstr>
      </vt:variant>
      <vt:variant>
        <vt:lpwstr/>
      </vt:variant>
      <vt:variant>
        <vt:i4>8257616</vt:i4>
      </vt:variant>
      <vt:variant>
        <vt:i4>4700</vt:i4>
      </vt:variant>
      <vt:variant>
        <vt:i4>0</vt:i4>
      </vt:variant>
      <vt:variant>
        <vt:i4>5</vt:i4>
      </vt:variant>
      <vt:variant>
        <vt:lpwstr>http://www.platts.com/Magazines/Insight/2005/december/200nq5o11151bbH4P3P022_1.xml</vt:lpwstr>
      </vt:variant>
      <vt:variant>
        <vt:lpwstr/>
      </vt:variant>
      <vt:variant>
        <vt:i4>4980824</vt:i4>
      </vt:variant>
      <vt:variant>
        <vt:i4>4697</vt:i4>
      </vt:variant>
      <vt:variant>
        <vt:i4>0</vt:i4>
      </vt:variant>
      <vt:variant>
        <vt:i4>5</vt:i4>
      </vt:variant>
      <vt:variant>
        <vt:lpwstr>http://www.reuters.com/article/reutersEdge/idUSN0619006820080610</vt:lpwstr>
      </vt:variant>
      <vt:variant>
        <vt:lpwstr/>
      </vt:variant>
      <vt:variant>
        <vt:i4>589881</vt:i4>
      </vt:variant>
      <vt:variant>
        <vt:i4>4694</vt:i4>
      </vt:variant>
      <vt:variant>
        <vt:i4>0</vt:i4>
      </vt:variant>
      <vt:variant>
        <vt:i4>5</vt:i4>
      </vt:variant>
      <vt:variant>
        <vt:lpwstr>http://www.msnbc.msn.com/id/29862781/</vt:lpwstr>
      </vt:variant>
      <vt:variant>
        <vt:lpwstr/>
      </vt:variant>
      <vt:variant>
        <vt:i4>6422589</vt:i4>
      </vt:variant>
      <vt:variant>
        <vt:i4>4691</vt:i4>
      </vt:variant>
      <vt:variant>
        <vt:i4>0</vt:i4>
      </vt:variant>
      <vt:variant>
        <vt:i4>5</vt:i4>
      </vt:variant>
      <vt:variant>
        <vt:lpwstr>http://www.worldbank.org.in/WBSITE/EXTERNAL/COUNTRIES/SOUTHASIAEXT/INDIAEXTN/0,,contentMDK:21388713~pagePK:141137~piPK:141127~theSitePK:295584,00.html</vt:lpwstr>
      </vt:variant>
      <vt:variant>
        <vt:lpwstr/>
      </vt:variant>
      <vt:variant>
        <vt:i4>2883697</vt:i4>
      </vt:variant>
      <vt:variant>
        <vt:i4>4688</vt:i4>
      </vt:variant>
      <vt:variant>
        <vt:i4>0</vt:i4>
      </vt:variant>
      <vt:variant>
        <vt:i4>5</vt:i4>
      </vt:variant>
      <vt:variant>
        <vt:lpwstr>http://belfercenter.ksg.harvard.edu/files/Chikkatur_Sagar_India_Coal_Roadmap.pdf</vt:lpwstr>
      </vt:variant>
      <vt:variant>
        <vt:lpwstr/>
      </vt:variant>
      <vt:variant>
        <vt:i4>131119</vt:i4>
      </vt:variant>
      <vt:variant>
        <vt:i4>4685</vt:i4>
      </vt:variant>
      <vt:variant>
        <vt:i4>0</vt:i4>
      </vt:variant>
      <vt:variant>
        <vt:i4>5</vt:i4>
      </vt:variant>
      <vt:variant>
        <vt:lpwstr>/topics?keyword=India</vt:lpwstr>
      </vt:variant>
      <vt:variant>
        <vt:lpwstr/>
      </vt:variant>
      <vt:variant>
        <vt:i4>196648</vt:i4>
      </vt:variant>
      <vt:variant>
        <vt:i4>4682</vt:i4>
      </vt:variant>
      <vt:variant>
        <vt:i4>0</vt:i4>
      </vt:variant>
      <vt:variant>
        <vt:i4>5</vt:i4>
      </vt:variant>
      <vt:variant>
        <vt:lpwstr>/topics?keyword=China</vt:lpwstr>
      </vt:variant>
      <vt:variant>
        <vt:lpwstr/>
      </vt:variant>
      <vt:variant>
        <vt:i4>786530</vt:i4>
      </vt:variant>
      <vt:variant>
        <vt:i4>4679</vt:i4>
      </vt:variant>
      <vt:variant>
        <vt:i4>0</vt:i4>
      </vt:variant>
      <vt:variant>
        <vt:i4>5</vt:i4>
      </vt:variant>
      <vt:variant>
        <vt:lpwstr>/topics?keyword=United+States</vt:lpwstr>
      </vt:variant>
      <vt:variant>
        <vt:lpwstr/>
      </vt:variant>
      <vt:variant>
        <vt:i4>3473519</vt:i4>
      </vt:variant>
      <vt:variant>
        <vt:i4>4676</vt:i4>
      </vt:variant>
      <vt:variant>
        <vt:i4>0</vt:i4>
      </vt:variant>
      <vt:variant>
        <vt:i4>5</vt:i4>
      </vt:variant>
      <vt:variant>
        <vt:lpwstr>http://www.smithsonianmag.com/science-nature/36176804.html</vt:lpwstr>
      </vt:variant>
      <vt:variant>
        <vt:lpwstr/>
      </vt:variant>
      <vt:variant>
        <vt:i4>3014777</vt:i4>
      </vt:variant>
      <vt:variant>
        <vt:i4>4673</vt:i4>
      </vt:variant>
      <vt:variant>
        <vt:i4>0</vt:i4>
      </vt:variant>
      <vt:variant>
        <vt:i4>5</vt:i4>
      </vt:variant>
      <vt:variant>
        <vt:lpwstr>http://www.nytimes.com/2008/03/19/business/19coal.html</vt:lpwstr>
      </vt:variant>
      <vt:variant>
        <vt:lpwstr/>
      </vt:variant>
      <vt:variant>
        <vt:i4>5439583</vt:i4>
      </vt:variant>
      <vt:variant>
        <vt:i4>4670</vt:i4>
      </vt:variant>
      <vt:variant>
        <vt:i4>0</vt:i4>
      </vt:variant>
      <vt:variant>
        <vt:i4>5</vt:i4>
      </vt:variant>
      <vt:variant>
        <vt:lpwstr>http://greeninc.blogs.nytimes.com/2008/10/23/india-shopping-for-coal-mines-in-appalachia</vt:lpwstr>
      </vt:variant>
      <vt:variant>
        <vt:lpwstr/>
      </vt:variant>
      <vt:variant>
        <vt:i4>6422630</vt:i4>
      </vt:variant>
      <vt:variant>
        <vt:i4>4667</vt:i4>
      </vt:variant>
      <vt:variant>
        <vt:i4>0</vt:i4>
      </vt:variant>
      <vt:variant>
        <vt:i4>5</vt:i4>
      </vt:variant>
      <vt:variant>
        <vt:lpwstr>http://dotearth.blogs.nytimes.com/2008/04/09/money-for-indias-ultra-mega-coal-plants-approved/</vt:lpwstr>
      </vt:variant>
      <vt:variant>
        <vt:lpwstr/>
      </vt:variant>
      <vt:variant>
        <vt:i4>5439600</vt:i4>
      </vt:variant>
      <vt:variant>
        <vt:i4>4664</vt:i4>
      </vt:variant>
      <vt:variant>
        <vt:i4>0</vt:i4>
      </vt:variant>
      <vt:variant>
        <vt:i4>5</vt:i4>
      </vt:variant>
      <vt:variant>
        <vt:lpwstr>http://greeninc.blogs.nytimes.com/2008/10/23/india-shopping-for-coal-mines-in-appalachia/</vt:lpwstr>
      </vt:variant>
      <vt:variant>
        <vt:lpwstr/>
      </vt:variant>
      <vt:variant>
        <vt:i4>5963884</vt:i4>
      </vt:variant>
      <vt:variant>
        <vt:i4>4661</vt:i4>
      </vt:variant>
      <vt:variant>
        <vt:i4>0</vt:i4>
      </vt:variant>
      <vt:variant>
        <vt:i4>5</vt:i4>
      </vt:variant>
      <vt:variant>
        <vt:lpwstr>http://dotearth.blogs.nytimes.com/2008/10/23/appalachian-coal-to-power-india/</vt:lpwstr>
      </vt:variant>
      <vt:variant>
        <vt:lpwstr/>
      </vt:variant>
      <vt:variant>
        <vt:i4>6750263</vt:i4>
      </vt:variant>
      <vt:variant>
        <vt:i4>4658</vt:i4>
      </vt:variant>
      <vt:variant>
        <vt:i4>0</vt:i4>
      </vt:variant>
      <vt:variant>
        <vt:i4>5</vt:i4>
      </vt:variant>
      <vt:variant>
        <vt:lpwstr>http://www.e2.org/ext/doc/20081209SciAmerican-DirtySideOfCleanCoal.pdf;jsessionid=6F16EDF2F1AC0E504F7E79241FD78459</vt:lpwstr>
      </vt:variant>
      <vt:variant>
        <vt:lpwstr/>
      </vt:variant>
      <vt:variant>
        <vt:i4>3014749</vt:i4>
      </vt:variant>
      <vt:variant>
        <vt:i4>4655</vt:i4>
      </vt:variant>
      <vt:variant>
        <vt:i4>0</vt:i4>
      </vt:variant>
      <vt:variant>
        <vt:i4>5</vt:i4>
      </vt:variant>
      <vt:variant>
        <vt:lpwstr>http://epw.senate.gov/public/index.cfm?FuseAction=Files.View&amp;FileStore_id=95cfb514-b69f-427b-81ea-6a982c9f3cfc</vt:lpwstr>
      </vt:variant>
      <vt:variant>
        <vt:lpwstr/>
      </vt:variant>
      <vt:variant>
        <vt:i4>2687075</vt:i4>
      </vt:variant>
      <vt:variant>
        <vt:i4>4652</vt:i4>
      </vt:variant>
      <vt:variant>
        <vt:i4>0</vt:i4>
      </vt:variant>
      <vt:variant>
        <vt:i4>5</vt:i4>
      </vt:variant>
      <vt:variant>
        <vt:lpwstr>http://www.kiplinger.com/businessresource/forecast/archive/a_surge_ahead_for_coal_mining.html</vt:lpwstr>
      </vt:variant>
      <vt:variant>
        <vt:lpwstr/>
      </vt:variant>
      <vt:variant>
        <vt:i4>589881</vt:i4>
      </vt:variant>
      <vt:variant>
        <vt:i4>4649</vt:i4>
      </vt:variant>
      <vt:variant>
        <vt:i4>0</vt:i4>
      </vt:variant>
      <vt:variant>
        <vt:i4>5</vt:i4>
      </vt:variant>
      <vt:variant>
        <vt:lpwstr>http://www.msnbc.msn.com/id/29862781/</vt:lpwstr>
      </vt:variant>
      <vt:variant>
        <vt:lpwstr/>
      </vt:variant>
      <vt:variant>
        <vt:i4>3014749</vt:i4>
      </vt:variant>
      <vt:variant>
        <vt:i4>4646</vt:i4>
      </vt:variant>
      <vt:variant>
        <vt:i4>0</vt:i4>
      </vt:variant>
      <vt:variant>
        <vt:i4>5</vt:i4>
      </vt:variant>
      <vt:variant>
        <vt:lpwstr>http://epw.senate.gov/public/index.cfm?FuseAction=Files.View&amp;FileStore_id=95cfb514-b69f-427b-81ea-6a982c9f3cfc</vt:lpwstr>
      </vt:variant>
      <vt:variant>
        <vt:lpwstr/>
      </vt:variant>
      <vt:variant>
        <vt:i4>3014749</vt:i4>
      </vt:variant>
      <vt:variant>
        <vt:i4>4643</vt:i4>
      </vt:variant>
      <vt:variant>
        <vt:i4>0</vt:i4>
      </vt:variant>
      <vt:variant>
        <vt:i4>5</vt:i4>
      </vt:variant>
      <vt:variant>
        <vt:lpwstr>http://epw.senate.gov/public/index.cfm?FuseAction=Files.View&amp;FileStore_id=95cfb514-b69f-427b-81ea-6a982c9f3cfc</vt:lpwstr>
      </vt:variant>
      <vt:variant>
        <vt:lpwstr/>
      </vt:variant>
      <vt:variant>
        <vt:i4>6750263</vt:i4>
      </vt:variant>
      <vt:variant>
        <vt:i4>4640</vt:i4>
      </vt:variant>
      <vt:variant>
        <vt:i4>0</vt:i4>
      </vt:variant>
      <vt:variant>
        <vt:i4>5</vt:i4>
      </vt:variant>
      <vt:variant>
        <vt:lpwstr>http://www.e2.org/ext/doc/20081209SciAmerican-DirtySideOfCleanCoal.pdf;jsessionid=6F16EDF2F1AC0E504F7E79241FD78459</vt:lpwstr>
      </vt:variant>
      <vt:variant>
        <vt:lpwstr/>
      </vt:variant>
      <vt:variant>
        <vt:i4>3473519</vt:i4>
      </vt:variant>
      <vt:variant>
        <vt:i4>4637</vt:i4>
      </vt:variant>
      <vt:variant>
        <vt:i4>0</vt:i4>
      </vt:variant>
      <vt:variant>
        <vt:i4>5</vt:i4>
      </vt:variant>
      <vt:variant>
        <vt:lpwstr>http://www.smithsonianmag.com/science-nature/36176804.html</vt:lpwstr>
      </vt:variant>
      <vt:variant>
        <vt:lpwstr/>
      </vt:variant>
      <vt:variant>
        <vt:i4>3014749</vt:i4>
      </vt:variant>
      <vt:variant>
        <vt:i4>4634</vt:i4>
      </vt:variant>
      <vt:variant>
        <vt:i4>0</vt:i4>
      </vt:variant>
      <vt:variant>
        <vt:i4>5</vt:i4>
      </vt:variant>
      <vt:variant>
        <vt:lpwstr>http://epw.senate.gov/public/index.cfm?FuseAction=Files.View&amp;FileStore_id=95cfb514-b69f-427b-81ea-6a982c9f3cfc</vt:lpwstr>
      </vt:variant>
      <vt:variant>
        <vt:lpwstr/>
      </vt:variant>
      <vt:variant>
        <vt:i4>2031634</vt:i4>
      </vt:variant>
      <vt:variant>
        <vt:i4>4631</vt:i4>
      </vt:variant>
      <vt:variant>
        <vt:i4>0</vt:i4>
      </vt:variant>
      <vt:variant>
        <vt:i4>5</vt:i4>
      </vt:variant>
      <vt:variant>
        <vt:lpwstr>http://www.smithsonianmag.com/science-nature/Mining-the-Mountain.html?c=y&amp;page=6</vt:lpwstr>
      </vt:variant>
      <vt:variant>
        <vt:lpwstr/>
      </vt:variant>
      <vt:variant>
        <vt:i4>1441826</vt:i4>
      </vt:variant>
      <vt:variant>
        <vt:i4>4628</vt:i4>
      </vt:variant>
      <vt:variant>
        <vt:i4>0</vt:i4>
      </vt:variant>
      <vt:variant>
        <vt:i4>5</vt:i4>
      </vt:variant>
      <vt:variant>
        <vt:lpwstr>http://www.smithsonianmag.com/topics?keyword=Jack+Spadaro</vt:lpwstr>
      </vt:variant>
      <vt:variant>
        <vt:lpwstr/>
      </vt:variant>
      <vt:variant>
        <vt:i4>5111829</vt:i4>
      </vt:variant>
      <vt:variant>
        <vt:i4>4625</vt:i4>
      </vt:variant>
      <vt:variant>
        <vt:i4>0</vt:i4>
      </vt:variant>
      <vt:variant>
        <vt:i4>5</vt:i4>
      </vt:variant>
      <vt:variant>
        <vt:lpwstr>http://www.smithsonianmag.com/topics?keyword=Jay+Rockefeller</vt:lpwstr>
      </vt:variant>
      <vt:variant>
        <vt:lpwstr/>
      </vt:variant>
      <vt:variant>
        <vt:i4>5767195</vt:i4>
      </vt:variant>
      <vt:variant>
        <vt:i4>4622</vt:i4>
      </vt:variant>
      <vt:variant>
        <vt:i4>0</vt:i4>
      </vt:variant>
      <vt:variant>
        <vt:i4>5</vt:i4>
      </vt:variant>
      <vt:variant>
        <vt:lpwstr>http://www.smithsonianmag.com/topics?keyword=Joe+Manchin</vt:lpwstr>
      </vt:variant>
      <vt:variant>
        <vt:lpwstr/>
      </vt:variant>
      <vt:variant>
        <vt:i4>2031634</vt:i4>
      </vt:variant>
      <vt:variant>
        <vt:i4>4619</vt:i4>
      </vt:variant>
      <vt:variant>
        <vt:i4>0</vt:i4>
      </vt:variant>
      <vt:variant>
        <vt:i4>5</vt:i4>
      </vt:variant>
      <vt:variant>
        <vt:lpwstr>http://www.smithsonianmag.com/science-nature/Mining-the-Mountain.html?c=y&amp;page=6</vt:lpwstr>
      </vt:variant>
      <vt:variant>
        <vt:lpwstr/>
      </vt:variant>
      <vt:variant>
        <vt:i4>2228237</vt:i4>
      </vt:variant>
      <vt:variant>
        <vt:i4>4616</vt:i4>
      </vt:variant>
      <vt:variant>
        <vt:i4>0</vt:i4>
      </vt:variant>
      <vt:variant>
        <vt:i4>5</vt:i4>
      </vt:variant>
      <vt:variant>
        <vt:lpwstr>http://epw.senate.gov/public/index.cfm?FuseAction=Files.View&amp;FileStore_id=53b87b86-805f-4a7f-a7e3-79ff7e5b3eb8</vt:lpwstr>
      </vt:variant>
      <vt:variant>
        <vt:lpwstr/>
      </vt:variant>
      <vt:variant>
        <vt:i4>2228237</vt:i4>
      </vt:variant>
      <vt:variant>
        <vt:i4>4613</vt:i4>
      </vt:variant>
      <vt:variant>
        <vt:i4>0</vt:i4>
      </vt:variant>
      <vt:variant>
        <vt:i4>5</vt:i4>
      </vt:variant>
      <vt:variant>
        <vt:lpwstr>http://epw.senate.gov/public/index.cfm?FuseAction=Files.View&amp;FileStore_id=53b87b86-805f-4a7f-a7e3-79ff7e5b3eb8</vt:lpwstr>
      </vt:variant>
      <vt:variant>
        <vt:lpwstr/>
      </vt:variant>
      <vt:variant>
        <vt:i4>6946822</vt:i4>
      </vt:variant>
      <vt:variant>
        <vt:i4>4610</vt:i4>
      </vt:variant>
      <vt:variant>
        <vt:i4>0</vt:i4>
      </vt:variant>
      <vt:variant>
        <vt:i4>5</vt:i4>
      </vt:variant>
      <vt:variant>
        <vt:lpwstr>http://www.epa.gov/owow/wetlands/pdf/Final_MTM_MOU_6-11-09.pdf</vt:lpwstr>
      </vt:variant>
      <vt:variant>
        <vt:lpwstr/>
      </vt:variant>
      <vt:variant>
        <vt:i4>6946822</vt:i4>
      </vt:variant>
      <vt:variant>
        <vt:i4>4607</vt:i4>
      </vt:variant>
      <vt:variant>
        <vt:i4>0</vt:i4>
      </vt:variant>
      <vt:variant>
        <vt:i4>5</vt:i4>
      </vt:variant>
      <vt:variant>
        <vt:lpwstr>http://www.epa.gov/owow/wetlands/pdf/Final_MTM_MOU_6-11-09.pdf</vt:lpwstr>
      </vt:variant>
      <vt:variant>
        <vt:lpwstr/>
      </vt:variant>
      <vt:variant>
        <vt:i4>3014749</vt:i4>
      </vt:variant>
      <vt:variant>
        <vt:i4>4604</vt:i4>
      </vt:variant>
      <vt:variant>
        <vt:i4>0</vt:i4>
      </vt:variant>
      <vt:variant>
        <vt:i4>5</vt:i4>
      </vt:variant>
      <vt:variant>
        <vt:lpwstr>http://epw.senate.gov/public/index.cfm?FuseAction=Files.View&amp;FileStore_id=95cfb514-b69f-427b-81ea-6a982c9f3cfc</vt:lpwstr>
      </vt:variant>
      <vt:variant>
        <vt:lpwstr/>
      </vt:variant>
      <vt:variant>
        <vt:i4>3014749</vt:i4>
      </vt:variant>
      <vt:variant>
        <vt:i4>4601</vt:i4>
      </vt:variant>
      <vt:variant>
        <vt:i4>0</vt:i4>
      </vt:variant>
      <vt:variant>
        <vt:i4>5</vt:i4>
      </vt:variant>
      <vt:variant>
        <vt:lpwstr>http://epw.senate.gov/public/index.cfm?FuseAction=Files.View&amp;FileStore_id=95cfb514-b69f-427b-81ea-6a982c9f3cfc</vt:lpwstr>
      </vt:variant>
      <vt:variant>
        <vt:lpwstr/>
      </vt:variant>
      <vt:variant>
        <vt:i4>6946822</vt:i4>
      </vt:variant>
      <vt:variant>
        <vt:i4>4598</vt:i4>
      </vt:variant>
      <vt:variant>
        <vt:i4>0</vt:i4>
      </vt:variant>
      <vt:variant>
        <vt:i4>5</vt:i4>
      </vt:variant>
      <vt:variant>
        <vt:lpwstr>http://www.epa.gov/owow/wetlands/pdf/Final_MTM_MOU_6-11-09.pdf</vt:lpwstr>
      </vt:variant>
      <vt:variant>
        <vt:lpwstr/>
      </vt:variant>
      <vt:variant>
        <vt:i4>3997756</vt:i4>
      </vt:variant>
      <vt:variant>
        <vt:i4>4595</vt:i4>
      </vt:variant>
      <vt:variant>
        <vt:i4>0</vt:i4>
      </vt:variant>
      <vt:variant>
        <vt:i4>5</vt:i4>
      </vt:variant>
      <vt:variant>
        <vt:lpwstr>http://nashville.bizjournals.com/nashville/stories/2009/03/16/daily23.html</vt:lpwstr>
      </vt:variant>
      <vt:variant>
        <vt:lpwstr/>
      </vt:variant>
      <vt:variant>
        <vt:i4>6750263</vt:i4>
      </vt:variant>
      <vt:variant>
        <vt:i4>4592</vt:i4>
      </vt:variant>
      <vt:variant>
        <vt:i4>0</vt:i4>
      </vt:variant>
      <vt:variant>
        <vt:i4>5</vt:i4>
      </vt:variant>
      <vt:variant>
        <vt:lpwstr>http://www.e2.org/ext/doc/20081209SciAmerican-DirtySideOfCleanCoal.pdf;jsessionid=6F16EDF2F1AC0E504F7E79241FD78459</vt:lpwstr>
      </vt:variant>
      <vt:variant>
        <vt:lpwstr/>
      </vt:variant>
      <vt:variant>
        <vt:i4>2228237</vt:i4>
      </vt:variant>
      <vt:variant>
        <vt:i4>4589</vt:i4>
      </vt:variant>
      <vt:variant>
        <vt:i4>0</vt:i4>
      </vt:variant>
      <vt:variant>
        <vt:i4>5</vt:i4>
      </vt:variant>
      <vt:variant>
        <vt:lpwstr>http://epw.senate.gov/public/index.cfm?FuseAction=Files.View&amp;FileStore_id=53b87b86-805f-4a7f-a7e3-79ff7e5b3eb8</vt:lpwstr>
      </vt:variant>
      <vt:variant>
        <vt:lpwstr/>
      </vt:variant>
      <vt:variant>
        <vt:i4>3014749</vt:i4>
      </vt:variant>
      <vt:variant>
        <vt:i4>4586</vt:i4>
      </vt:variant>
      <vt:variant>
        <vt:i4>0</vt:i4>
      </vt:variant>
      <vt:variant>
        <vt:i4>5</vt:i4>
      </vt:variant>
      <vt:variant>
        <vt:lpwstr>http://epw.senate.gov/public/index.cfm?FuseAction=Files.View&amp;FileStore_id=95cfb514-b69f-427b-81ea-6a982c9f3cfc</vt:lpwstr>
      </vt:variant>
      <vt:variant>
        <vt:lpwstr/>
      </vt:variant>
      <vt:variant>
        <vt:i4>3014749</vt:i4>
      </vt:variant>
      <vt:variant>
        <vt:i4>4583</vt:i4>
      </vt:variant>
      <vt:variant>
        <vt:i4>0</vt:i4>
      </vt:variant>
      <vt:variant>
        <vt:i4>5</vt:i4>
      </vt:variant>
      <vt:variant>
        <vt:lpwstr>http://epw.senate.gov/public/index.cfm?FuseAction=Files.View&amp;FileStore_id=95cfb514-b69f-427b-81ea-6a982c9f3cfc</vt:lpwstr>
      </vt:variant>
      <vt:variant>
        <vt:lpwstr/>
      </vt:variant>
      <vt:variant>
        <vt:i4>6684713</vt:i4>
      </vt:variant>
      <vt:variant>
        <vt:i4>4580</vt:i4>
      </vt:variant>
      <vt:variant>
        <vt:i4>0</vt:i4>
      </vt:variant>
      <vt:variant>
        <vt:i4>5</vt:i4>
      </vt:variant>
      <vt:variant>
        <vt:lpwstr>http://www.wvgazette.com/News/200906200170</vt:lpwstr>
      </vt:variant>
      <vt:variant>
        <vt:lpwstr/>
      </vt:variant>
      <vt:variant>
        <vt:i4>3997717</vt:i4>
      </vt:variant>
      <vt:variant>
        <vt:i4>4577</vt:i4>
      </vt:variant>
      <vt:variant>
        <vt:i4>0</vt:i4>
      </vt:variant>
      <vt:variant>
        <vt:i4>5</vt:i4>
      </vt:variant>
      <vt:variant>
        <vt:lpwstr>http://www.post-gazette.com/pg/08093/869656-114.stm</vt:lpwstr>
      </vt:variant>
      <vt:variant>
        <vt:lpwstr/>
      </vt:variant>
      <vt:variant>
        <vt:i4>5046336</vt:i4>
      </vt:variant>
      <vt:variant>
        <vt:i4>4574</vt:i4>
      </vt:variant>
      <vt:variant>
        <vt:i4>0</vt:i4>
      </vt:variant>
      <vt:variant>
        <vt:i4>5</vt:i4>
      </vt:variant>
      <vt:variant>
        <vt:lpwstr>http://www.smithsonianmag.com/topics?keyword=Washington+State+University</vt:lpwstr>
      </vt:variant>
      <vt:variant>
        <vt:lpwstr/>
      </vt:variant>
      <vt:variant>
        <vt:i4>2818170</vt:i4>
      </vt:variant>
      <vt:variant>
        <vt:i4>4571</vt:i4>
      </vt:variant>
      <vt:variant>
        <vt:i4>0</vt:i4>
      </vt:variant>
      <vt:variant>
        <vt:i4>5</vt:i4>
      </vt:variant>
      <vt:variant>
        <vt:lpwstr>http://www.smithsonianmag.com/topics?keyword=Melissa+Ahern</vt:lpwstr>
      </vt:variant>
      <vt:variant>
        <vt:lpwstr/>
      </vt:variant>
      <vt:variant>
        <vt:i4>131184</vt:i4>
      </vt:variant>
      <vt:variant>
        <vt:i4>4568</vt:i4>
      </vt:variant>
      <vt:variant>
        <vt:i4>0</vt:i4>
      </vt:variant>
      <vt:variant>
        <vt:i4>5</vt:i4>
      </vt:variant>
      <vt:variant>
        <vt:lpwstr>http://www.smithsonianmag.com/topics?keyword=West+Virginia+University</vt:lpwstr>
      </vt:variant>
      <vt:variant>
        <vt:lpwstr/>
      </vt:variant>
      <vt:variant>
        <vt:i4>6094851</vt:i4>
      </vt:variant>
      <vt:variant>
        <vt:i4>4565</vt:i4>
      </vt:variant>
      <vt:variant>
        <vt:i4>0</vt:i4>
      </vt:variant>
      <vt:variant>
        <vt:i4>5</vt:i4>
      </vt:variant>
      <vt:variant>
        <vt:lpwstr>http://www.smithsonianmag.com/topics?keyword=Michael+Hendryx</vt:lpwstr>
      </vt:variant>
      <vt:variant>
        <vt:lpwstr/>
      </vt:variant>
      <vt:variant>
        <vt:i4>1769490</vt:i4>
      </vt:variant>
      <vt:variant>
        <vt:i4>4562</vt:i4>
      </vt:variant>
      <vt:variant>
        <vt:i4>0</vt:i4>
      </vt:variant>
      <vt:variant>
        <vt:i4>5</vt:i4>
      </vt:variant>
      <vt:variant>
        <vt:lpwstr>http://www.smithsonianmag.com/science-nature/Mining-the-Mountain.html?c=y&amp;page=2</vt:lpwstr>
      </vt:variant>
      <vt:variant>
        <vt:lpwstr/>
      </vt:variant>
      <vt:variant>
        <vt:i4>4063312</vt:i4>
      </vt:variant>
      <vt:variant>
        <vt:i4>4559</vt:i4>
      </vt:variant>
      <vt:variant>
        <vt:i4>0</vt:i4>
      </vt:variant>
      <vt:variant>
        <vt:i4>5</vt:i4>
      </vt:variant>
      <vt:variant>
        <vt:lpwstr>http://www.green-blog.org/2008/06/14/pollutants-from-coal-based-electricity-generation-kill-170000-people-annually/</vt:lpwstr>
      </vt:variant>
      <vt:variant>
        <vt:lpwstr/>
      </vt:variant>
      <vt:variant>
        <vt:i4>7405689</vt:i4>
      </vt:variant>
      <vt:variant>
        <vt:i4>4556</vt:i4>
      </vt:variant>
      <vt:variant>
        <vt:i4>0</vt:i4>
      </vt:variant>
      <vt:variant>
        <vt:i4>5</vt:i4>
      </vt:variant>
      <vt:variant>
        <vt:lpwstr>http://www.chicagotribune.com/news/chi-greenhouse_12feb12,0,7430874.story</vt:lpwstr>
      </vt:variant>
      <vt:variant>
        <vt:lpwstr/>
      </vt:variant>
      <vt:variant>
        <vt:i4>5898323</vt:i4>
      </vt:variant>
      <vt:variant>
        <vt:i4>4553</vt:i4>
      </vt:variant>
      <vt:variant>
        <vt:i4>0</vt:i4>
      </vt:variant>
      <vt:variant>
        <vt:i4>5</vt:i4>
      </vt:variant>
      <vt:variant>
        <vt:lpwstr>http://www.environmentalintegrity.org/pub513.cfm</vt:lpwstr>
      </vt:variant>
      <vt:variant>
        <vt:lpwstr/>
      </vt:variant>
      <vt:variant>
        <vt:i4>5898323</vt:i4>
      </vt:variant>
      <vt:variant>
        <vt:i4>4550</vt:i4>
      </vt:variant>
      <vt:variant>
        <vt:i4>0</vt:i4>
      </vt:variant>
      <vt:variant>
        <vt:i4>5</vt:i4>
      </vt:variant>
      <vt:variant>
        <vt:lpwstr>http://www.environmentalintegrity.org/pub513.cfm</vt:lpwstr>
      </vt:variant>
      <vt:variant>
        <vt:lpwstr/>
      </vt:variant>
      <vt:variant>
        <vt:i4>7405689</vt:i4>
      </vt:variant>
      <vt:variant>
        <vt:i4>4547</vt:i4>
      </vt:variant>
      <vt:variant>
        <vt:i4>0</vt:i4>
      </vt:variant>
      <vt:variant>
        <vt:i4>5</vt:i4>
      </vt:variant>
      <vt:variant>
        <vt:lpwstr>http://www.chicagotribune.com/news/chi-greenhouse_12feb12,0,7430874.story</vt:lpwstr>
      </vt:variant>
      <vt:variant>
        <vt:lpwstr/>
      </vt:variant>
      <vt:variant>
        <vt:i4>5636138</vt:i4>
      </vt:variant>
      <vt:variant>
        <vt:i4>4544</vt:i4>
      </vt:variant>
      <vt:variant>
        <vt:i4>0</vt:i4>
      </vt:variant>
      <vt:variant>
        <vt:i4>5</vt:i4>
      </vt:variant>
      <vt:variant>
        <vt:lpwstr>http://www.pubmedcentral.nih.gov/articlerender.fcgi?artid=2592281&amp;rendertype=table&amp;id=t3-ehp-116-1576</vt:lpwstr>
      </vt:variant>
      <vt:variant>
        <vt:lpwstr/>
      </vt:variant>
      <vt:variant>
        <vt:i4>2031654</vt:i4>
      </vt:variant>
      <vt:variant>
        <vt:i4>4541</vt:i4>
      </vt:variant>
      <vt:variant>
        <vt:i4>0</vt:i4>
      </vt:variant>
      <vt:variant>
        <vt:i4>5</vt:i4>
      </vt:variant>
      <vt:variant>
        <vt:lpwstr>http://www.pubmedcentral.nih.gov/articlerender.fcgi?artid=2592281</vt:lpwstr>
      </vt:variant>
      <vt:variant>
        <vt:lpwstr/>
      </vt:variant>
      <vt:variant>
        <vt:i4>2621441</vt:i4>
      </vt:variant>
      <vt:variant>
        <vt:i4>4538</vt:i4>
      </vt:variant>
      <vt:variant>
        <vt:i4>0</vt:i4>
      </vt:variant>
      <vt:variant>
        <vt:i4>5</vt:i4>
      </vt:variant>
      <vt:variant>
        <vt:lpwstr>http://search.bloomberg.com/search?q=Philip+Landrigan&amp;site=wnews&amp;client=wnews&amp;proxystylesheet=wnews&amp;output=xml_no_dtd&amp;ie=UTF-8&amp;oe=UTF-8&amp;filter=p&amp;getfields=wnnis&amp;sort=date:D:S:d1</vt:lpwstr>
      </vt:variant>
      <vt:variant>
        <vt:lpwstr/>
      </vt:variant>
      <vt:variant>
        <vt:i4>3473528</vt:i4>
      </vt:variant>
      <vt:variant>
        <vt:i4>4535</vt:i4>
      </vt:variant>
      <vt:variant>
        <vt:i4>0</vt:i4>
      </vt:variant>
      <vt:variant>
        <vt:i4>5</vt:i4>
      </vt:variant>
      <vt:variant>
        <vt:lpwstr>http://www.bloomberg.com/apps/news?pid=20601130&amp;sid=aRHl__xeTUHk</vt:lpwstr>
      </vt:variant>
      <vt:variant>
        <vt:lpwstr/>
      </vt:variant>
      <vt:variant>
        <vt:i4>3801108</vt:i4>
      </vt:variant>
      <vt:variant>
        <vt:i4>4532</vt:i4>
      </vt:variant>
      <vt:variant>
        <vt:i4>0</vt:i4>
      </vt:variant>
      <vt:variant>
        <vt:i4>5</vt:i4>
      </vt:variant>
      <vt:variant>
        <vt:lpwstr>http://search.bloomberg.com/search?q=Bill+Day&amp;site=wnews&amp;client=wnews&amp;proxystylesheet=wnews&amp;output=xml_no_dtd&amp;ie=UTF-8&amp;oe=UTF-8&amp;filter=p&amp;getfields=wnnis&amp;sort=date:D:S:d1</vt:lpwstr>
      </vt:variant>
      <vt:variant>
        <vt:lpwstr/>
      </vt:variant>
      <vt:variant>
        <vt:i4>3473528</vt:i4>
      </vt:variant>
      <vt:variant>
        <vt:i4>4529</vt:i4>
      </vt:variant>
      <vt:variant>
        <vt:i4>0</vt:i4>
      </vt:variant>
      <vt:variant>
        <vt:i4>5</vt:i4>
      </vt:variant>
      <vt:variant>
        <vt:lpwstr>http://www.bloomberg.com/apps/news?pid=20601130&amp;sid=aRHl__xeTUHk</vt:lpwstr>
      </vt:variant>
      <vt:variant>
        <vt:lpwstr/>
      </vt:variant>
      <vt:variant>
        <vt:i4>589826</vt:i4>
      </vt:variant>
      <vt:variant>
        <vt:i4>4526</vt:i4>
      </vt:variant>
      <vt:variant>
        <vt:i4>0</vt:i4>
      </vt:variant>
      <vt:variant>
        <vt:i4>5</vt:i4>
      </vt:variant>
      <vt:variant>
        <vt:lpwstr>http://www.consumerwatchdog.org/resources/CleanerCheaper.pdf</vt:lpwstr>
      </vt:variant>
      <vt:variant>
        <vt:lpwstr/>
      </vt:variant>
      <vt:variant>
        <vt:i4>393249</vt:i4>
      </vt:variant>
      <vt:variant>
        <vt:i4>4523</vt:i4>
      </vt:variant>
      <vt:variant>
        <vt:i4>0</vt:i4>
      </vt:variant>
      <vt:variant>
        <vt:i4>5</vt:i4>
      </vt:variant>
      <vt:variant>
        <vt:lpwstr>http://www.signonsandiego.com/news/business/20070615-1058-usa-refineries-law.html</vt:lpwstr>
      </vt:variant>
      <vt:variant>
        <vt:lpwstr/>
      </vt:variant>
      <vt:variant>
        <vt:i4>4063310</vt:i4>
      </vt:variant>
      <vt:variant>
        <vt:i4>4520</vt:i4>
      </vt:variant>
      <vt:variant>
        <vt:i4>0</vt:i4>
      </vt:variant>
      <vt:variant>
        <vt:i4>5</vt:i4>
      </vt:variant>
      <vt:variant>
        <vt:lpwstr>http://www.kellogg.northwestern.edu/faculty/mazzeo/htm/sp_files/021209/(2) Green Legislation/Articles/carbonregulationfuture_wsj_jan_2009.pdf</vt:lpwstr>
      </vt:variant>
      <vt:variant>
        <vt:lpwstr/>
      </vt:variant>
      <vt:variant>
        <vt:i4>393249</vt:i4>
      </vt:variant>
      <vt:variant>
        <vt:i4>4517</vt:i4>
      </vt:variant>
      <vt:variant>
        <vt:i4>0</vt:i4>
      </vt:variant>
      <vt:variant>
        <vt:i4>5</vt:i4>
      </vt:variant>
      <vt:variant>
        <vt:lpwstr>http://www.signonsandiego.com/news/business/20070615-1058-usa-refineries-law.html</vt:lpwstr>
      </vt:variant>
      <vt:variant>
        <vt:lpwstr/>
      </vt:variant>
      <vt:variant>
        <vt:i4>2097230</vt:i4>
      </vt:variant>
      <vt:variant>
        <vt:i4>4514</vt:i4>
      </vt:variant>
      <vt:variant>
        <vt:i4>0</vt:i4>
      </vt:variant>
      <vt:variant>
        <vt:i4>5</vt:i4>
      </vt:variant>
      <vt:variant>
        <vt:lpwstr>http://www.consumerwatchdog.org/resources/Diesel0608pricereport.pdf</vt:lpwstr>
      </vt:variant>
      <vt:variant>
        <vt:lpwstr/>
      </vt:variant>
      <vt:variant>
        <vt:i4>2097230</vt:i4>
      </vt:variant>
      <vt:variant>
        <vt:i4>4511</vt:i4>
      </vt:variant>
      <vt:variant>
        <vt:i4>0</vt:i4>
      </vt:variant>
      <vt:variant>
        <vt:i4>5</vt:i4>
      </vt:variant>
      <vt:variant>
        <vt:lpwstr>http://www.consumerwatchdog.org/resources/Diesel0608pricereport.pdf</vt:lpwstr>
      </vt:variant>
      <vt:variant>
        <vt:lpwstr/>
      </vt:variant>
      <vt:variant>
        <vt:i4>2097230</vt:i4>
      </vt:variant>
      <vt:variant>
        <vt:i4>4508</vt:i4>
      </vt:variant>
      <vt:variant>
        <vt:i4>0</vt:i4>
      </vt:variant>
      <vt:variant>
        <vt:i4>5</vt:i4>
      </vt:variant>
      <vt:variant>
        <vt:lpwstr>http://www.consumerwatchdog.org/resources/Diesel0608pricereport.pdf</vt:lpwstr>
      </vt:variant>
      <vt:variant>
        <vt:lpwstr/>
      </vt:variant>
      <vt:variant>
        <vt:i4>2097230</vt:i4>
      </vt:variant>
      <vt:variant>
        <vt:i4>4505</vt:i4>
      </vt:variant>
      <vt:variant>
        <vt:i4>0</vt:i4>
      </vt:variant>
      <vt:variant>
        <vt:i4>5</vt:i4>
      </vt:variant>
      <vt:variant>
        <vt:lpwstr>http://www.consumerwatchdog.org/resources/Diesel0608pricereport.pdf</vt:lpwstr>
      </vt:variant>
      <vt:variant>
        <vt:lpwstr/>
      </vt:variant>
      <vt:variant>
        <vt:i4>6029328</vt:i4>
      </vt:variant>
      <vt:variant>
        <vt:i4>4502</vt:i4>
      </vt:variant>
      <vt:variant>
        <vt:i4>0</vt:i4>
      </vt:variant>
      <vt:variant>
        <vt:i4>5</vt:i4>
      </vt:variant>
      <vt:variant>
        <vt:lpwstr>http://tonto.eia.doe.gov/dnav/pet/pet_pnp_unc_dcu_nus_m.htm</vt:lpwstr>
      </vt:variant>
      <vt:variant>
        <vt:lpwstr/>
      </vt:variant>
      <vt:variant>
        <vt:i4>2228260</vt:i4>
      </vt:variant>
      <vt:variant>
        <vt:i4>4499</vt:i4>
      </vt:variant>
      <vt:variant>
        <vt:i4>0</vt:i4>
      </vt:variant>
      <vt:variant>
        <vt:i4>5</vt:i4>
      </vt:variant>
      <vt:variant>
        <vt:lpwstr>http://www.energy.gov/</vt:lpwstr>
      </vt:variant>
      <vt:variant>
        <vt:lpwstr/>
      </vt:variant>
      <vt:variant>
        <vt:i4>3473528</vt:i4>
      </vt:variant>
      <vt:variant>
        <vt:i4>4496</vt:i4>
      </vt:variant>
      <vt:variant>
        <vt:i4>0</vt:i4>
      </vt:variant>
      <vt:variant>
        <vt:i4>5</vt:i4>
      </vt:variant>
      <vt:variant>
        <vt:lpwstr>http://www.bloomberg.com/apps/news?pid=20601130&amp;sid=aRHl__xeTUHk</vt:lpwstr>
      </vt:variant>
      <vt:variant>
        <vt:lpwstr/>
      </vt:variant>
      <vt:variant>
        <vt:i4>2031691</vt:i4>
      </vt:variant>
      <vt:variant>
        <vt:i4>4493</vt:i4>
      </vt:variant>
      <vt:variant>
        <vt:i4>0</vt:i4>
      </vt:variant>
      <vt:variant>
        <vt:i4>5</vt:i4>
      </vt:variant>
      <vt:variant>
        <vt:lpwstr>http://www.economist.com/businessfinance/displaystory.cfm?story_id=13764718</vt:lpwstr>
      </vt:variant>
      <vt:variant>
        <vt:lpwstr/>
      </vt:variant>
      <vt:variant>
        <vt:i4>5111820</vt:i4>
      </vt:variant>
      <vt:variant>
        <vt:i4>4490</vt:i4>
      </vt:variant>
      <vt:variant>
        <vt:i4>0</vt:i4>
      </vt:variant>
      <vt:variant>
        <vt:i4>5</vt:i4>
      </vt:variant>
      <vt:variant>
        <vt:lpwstr>http://www.reuters.com/article/SustainabilityCorporate/idUSTRE54I4UN20090519</vt:lpwstr>
      </vt:variant>
      <vt:variant>
        <vt:lpwstr/>
      </vt:variant>
      <vt:variant>
        <vt:i4>6750263</vt:i4>
      </vt:variant>
      <vt:variant>
        <vt:i4>4487</vt:i4>
      </vt:variant>
      <vt:variant>
        <vt:i4>0</vt:i4>
      </vt:variant>
      <vt:variant>
        <vt:i4>5</vt:i4>
      </vt:variant>
      <vt:variant>
        <vt:lpwstr>http://www.e2.org/ext/doc/20081209SciAmerican-DirtySideOfCleanCoal.pdf;jsessionid=6F16EDF2F1AC0E504F7E79241FD78459</vt:lpwstr>
      </vt:variant>
      <vt:variant>
        <vt:lpwstr/>
      </vt:variant>
      <vt:variant>
        <vt:i4>589851</vt:i4>
      </vt:variant>
      <vt:variant>
        <vt:i4>4484</vt:i4>
      </vt:variant>
      <vt:variant>
        <vt:i4>0</vt:i4>
      </vt:variant>
      <vt:variant>
        <vt:i4>5</vt:i4>
      </vt:variant>
      <vt:variant>
        <vt:lpwstr>http://www.cfr.org/publication/12200/indias_energy_crunch.html</vt:lpwstr>
      </vt:variant>
      <vt:variant>
        <vt:lpwstr/>
      </vt:variant>
      <vt:variant>
        <vt:i4>2883697</vt:i4>
      </vt:variant>
      <vt:variant>
        <vt:i4>4481</vt:i4>
      </vt:variant>
      <vt:variant>
        <vt:i4>0</vt:i4>
      </vt:variant>
      <vt:variant>
        <vt:i4>5</vt:i4>
      </vt:variant>
      <vt:variant>
        <vt:lpwstr>http://belfercenter.ksg.harvard.edu/files/Chikkatur_Sagar_India_Coal_Roadmap.pdf</vt:lpwstr>
      </vt:variant>
      <vt:variant>
        <vt:lpwstr/>
      </vt:variant>
      <vt:variant>
        <vt:i4>5767174</vt:i4>
      </vt:variant>
      <vt:variant>
        <vt:i4>4478</vt:i4>
      </vt:variant>
      <vt:variant>
        <vt:i4>0</vt:i4>
      </vt:variant>
      <vt:variant>
        <vt:i4>5</vt:i4>
      </vt:variant>
      <vt:variant>
        <vt:lpwstr>http://www.livemint.com/2008/07/14235603/India8217s-energychallenge.html</vt:lpwstr>
      </vt:variant>
      <vt:variant>
        <vt:lpwstr/>
      </vt:variant>
      <vt:variant>
        <vt:i4>7208980</vt:i4>
      </vt:variant>
      <vt:variant>
        <vt:i4>4475</vt:i4>
      </vt:variant>
      <vt:variant>
        <vt:i4>0</vt:i4>
      </vt:variant>
      <vt:variant>
        <vt:i4>5</vt:i4>
      </vt:variant>
      <vt:variant>
        <vt:lpwstr>http://www.indianembassy.org/newsite/press_release/2006/Feb/13.asp</vt:lpwstr>
      </vt:variant>
      <vt:variant>
        <vt:lpwstr/>
      </vt:variant>
      <vt:variant>
        <vt:i4>8257616</vt:i4>
      </vt:variant>
      <vt:variant>
        <vt:i4>4472</vt:i4>
      </vt:variant>
      <vt:variant>
        <vt:i4>0</vt:i4>
      </vt:variant>
      <vt:variant>
        <vt:i4>5</vt:i4>
      </vt:variant>
      <vt:variant>
        <vt:lpwstr>http://www.platts.com/Magazines/Insight/2005/december/200nq5o11151bbH4P3P022_1.xml</vt:lpwstr>
      </vt:variant>
      <vt:variant>
        <vt:lpwstr/>
      </vt:variant>
      <vt:variant>
        <vt:i4>4980824</vt:i4>
      </vt:variant>
      <vt:variant>
        <vt:i4>4469</vt:i4>
      </vt:variant>
      <vt:variant>
        <vt:i4>0</vt:i4>
      </vt:variant>
      <vt:variant>
        <vt:i4>5</vt:i4>
      </vt:variant>
      <vt:variant>
        <vt:lpwstr>http://www.reuters.com/article/reutersEdge/idUSN0619006820080610</vt:lpwstr>
      </vt:variant>
      <vt:variant>
        <vt:lpwstr/>
      </vt:variant>
      <vt:variant>
        <vt:i4>589881</vt:i4>
      </vt:variant>
      <vt:variant>
        <vt:i4>4466</vt:i4>
      </vt:variant>
      <vt:variant>
        <vt:i4>0</vt:i4>
      </vt:variant>
      <vt:variant>
        <vt:i4>5</vt:i4>
      </vt:variant>
      <vt:variant>
        <vt:lpwstr>http://www.msnbc.msn.com/id/29862781/</vt:lpwstr>
      </vt:variant>
      <vt:variant>
        <vt:lpwstr/>
      </vt:variant>
      <vt:variant>
        <vt:i4>6422589</vt:i4>
      </vt:variant>
      <vt:variant>
        <vt:i4>4463</vt:i4>
      </vt:variant>
      <vt:variant>
        <vt:i4>0</vt:i4>
      </vt:variant>
      <vt:variant>
        <vt:i4>5</vt:i4>
      </vt:variant>
      <vt:variant>
        <vt:lpwstr>http://www.worldbank.org.in/WBSITE/EXTERNAL/COUNTRIES/SOUTHASIAEXT/INDIAEXTN/0,,contentMDK:21388713~pagePK:141137~piPK:141127~theSitePK:295584,00.html</vt:lpwstr>
      </vt:variant>
      <vt:variant>
        <vt:lpwstr/>
      </vt:variant>
      <vt:variant>
        <vt:i4>2883697</vt:i4>
      </vt:variant>
      <vt:variant>
        <vt:i4>4460</vt:i4>
      </vt:variant>
      <vt:variant>
        <vt:i4>0</vt:i4>
      </vt:variant>
      <vt:variant>
        <vt:i4>5</vt:i4>
      </vt:variant>
      <vt:variant>
        <vt:lpwstr>http://belfercenter.ksg.harvard.edu/files/Chikkatur_Sagar_India_Coal_Roadmap.pdf</vt:lpwstr>
      </vt:variant>
      <vt:variant>
        <vt:lpwstr/>
      </vt:variant>
      <vt:variant>
        <vt:i4>131119</vt:i4>
      </vt:variant>
      <vt:variant>
        <vt:i4>4457</vt:i4>
      </vt:variant>
      <vt:variant>
        <vt:i4>0</vt:i4>
      </vt:variant>
      <vt:variant>
        <vt:i4>5</vt:i4>
      </vt:variant>
      <vt:variant>
        <vt:lpwstr>/topics?keyword=India</vt:lpwstr>
      </vt:variant>
      <vt:variant>
        <vt:lpwstr/>
      </vt:variant>
      <vt:variant>
        <vt:i4>196648</vt:i4>
      </vt:variant>
      <vt:variant>
        <vt:i4>4454</vt:i4>
      </vt:variant>
      <vt:variant>
        <vt:i4>0</vt:i4>
      </vt:variant>
      <vt:variant>
        <vt:i4>5</vt:i4>
      </vt:variant>
      <vt:variant>
        <vt:lpwstr>/topics?keyword=China</vt:lpwstr>
      </vt:variant>
      <vt:variant>
        <vt:lpwstr/>
      </vt:variant>
      <vt:variant>
        <vt:i4>786530</vt:i4>
      </vt:variant>
      <vt:variant>
        <vt:i4>4451</vt:i4>
      </vt:variant>
      <vt:variant>
        <vt:i4>0</vt:i4>
      </vt:variant>
      <vt:variant>
        <vt:i4>5</vt:i4>
      </vt:variant>
      <vt:variant>
        <vt:lpwstr>/topics?keyword=United+States</vt:lpwstr>
      </vt:variant>
      <vt:variant>
        <vt:lpwstr/>
      </vt:variant>
      <vt:variant>
        <vt:i4>3473519</vt:i4>
      </vt:variant>
      <vt:variant>
        <vt:i4>4448</vt:i4>
      </vt:variant>
      <vt:variant>
        <vt:i4>0</vt:i4>
      </vt:variant>
      <vt:variant>
        <vt:i4>5</vt:i4>
      </vt:variant>
      <vt:variant>
        <vt:lpwstr>http://www.smithsonianmag.com/science-nature/36176804.html</vt:lpwstr>
      </vt:variant>
      <vt:variant>
        <vt:lpwstr/>
      </vt:variant>
      <vt:variant>
        <vt:i4>3014777</vt:i4>
      </vt:variant>
      <vt:variant>
        <vt:i4>4445</vt:i4>
      </vt:variant>
      <vt:variant>
        <vt:i4>0</vt:i4>
      </vt:variant>
      <vt:variant>
        <vt:i4>5</vt:i4>
      </vt:variant>
      <vt:variant>
        <vt:lpwstr>http://www.nytimes.com/2008/03/19/business/19coal.html</vt:lpwstr>
      </vt:variant>
      <vt:variant>
        <vt:lpwstr/>
      </vt:variant>
      <vt:variant>
        <vt:i4>5439583</vt:i4>
      </vt:variant>
      <vt:variant>
        <vt:i4>4442</vt:i4>
      </vt:variant>
      <vt:variant>
        <vt:i4>0</vt:i4>
      </vt:variant>
      <vt:variant>
        <vt:i4>5</vt:i4>
      </vt:variant>
      <vt:variant>
        <vt:lpwstr>http://greeninc.blogs.nytimes.com/2008/10/23/india-shopping-for-coal-mines-in-appalachia</vt:lpwstr>
      </vt:variant>
      <vt:variant>
        <vt:lpwstr/>
      </vt:variant>
      <vt:variant>
        <vt:i4>6422630</vt:i4>
      </vt:variant>
      <vt:variant>
        <vt:i4>4439</vt:i4>
      </vt:variant>
      <vt:variant>
        <vt:i4>0</vt:i4>
      </vt:variant>
      <vt:variant>
        <vt:i4>5</vt:i4>
      </vt:variant>
      <vt:variant>
        <vt:lpwstr>http://dotearth.blogs.nytimes.com/2008/04/09/money-for-indias-ultra-mega-coal-plants-approved/</vt:lpwstr>
      </vt:variant>
      <vt:variant>
        <vt:lpwstr/>
      </vt:variant>
      <vt:variant>
        <vt:i4>5439600</vt:i4>
      </vt:variant>
      <vt:variant>
        <vt:i4>4436</vt:i4>
      </vt:variant>
      <vt:variant>
        <vt:i4>0</vt:i4>
      </vt:variant>
      <vt:variant>
        <vt:i4>5</vt:i4>
      </vt:variant>
      <vt:variant>
        <vt:lpwstr>http://greeninc.blogs.nytimes.com/2008/10/23/india-shopping-for-coal-mines-in-appalachia/</vt:lpwstr>
      </vt:variant>
      <vt:variant>
        <vt:lpwstr/>
      </vt:variant>
      <vt:variant>
        <vt:i4>5963884</vt:i4>
      </vt:variant>
      <vt:variant>
        <vt:i4>4433</vt:i4>
      </vt:variant>
      <vt:variant>
        <vt:i4>0</vt:i4>
      </vt:variant>
      <vt:variant>
        <vt:i4>5</vt:i4>
      </vt:variant>
      <vt:variant>
        <vt:lpwstr>http://dotearth.blogs.nytimes.com/2008/10/23/appalachian-coal-to-power-india/</vt:lpwstr>
      </vt:variant>
      <vt:variant>
        <vt:lpwstr/>
      </vt:variant>
      <vt:variant>
        <vt:i4>6750263</vt:i4>
      </vt:variant>
      <vt:variant>
        <vt:i4>4430</vt:i4>
      </vt:variant>
      <vt:variant>
        <vt:i4>0</vt:i4>
      </vt:variant>
      <vt:variant>
        <vt:i4>5</vt:i4>
      </vt:variant>
      <vt:variant>
        <vt:lpwstr>http://www.e2.org/ext/doc/20081209SciAmerican-DirtySideOfCleanCoal.pdf;jsessionid=6F16EDF2F1AC0E504F7E79241FD78459</vt:lpwstr>
      </vt:variant>
      <vt:variant>
        <vt:lpwstr/>
      </vt:variant>
      <vt:variant>
        <vt:i4>3014749</vt:i4>
      </vt:variant>
      <vt:variant>
        <vt:i4>4427</vt:i4>
      </vt:variant>
      <vt:variant>
        <vt:i4>0</vt:i4>
      </vt:variant>
      <vt:variant>
        <vt:i4>5</vt:i4>
      </vt:variant>
      <vt:variant>
        <vt:lpwstr>http://epw.senate.gov/public/index.cfm?FuseAction=Files.View&amp;FileStore_id=95cfb514-b69f-427b-81ea-6a982c9f3cfc</vt:lpwstr>
      </vt:variant>
      <vt:variant>
        <vt:lpwstr/>
      </vt:variant>
      <vt:variant>
        <vt:i4>2687075</vt:i4>
      </vt:variant>
      <vt:variant>
        <vt:i4>4424</vt:i4>
      </vt:variant>
      <vt:variant>
        <vt:i4>0</vt:i4>
      </vt:variant>
      <vt:variant>
        <vt:i4>5</vt:i4>
      </vt:variant>
      <vt:variant>
        <vt:lpwstr>http://www.kiplinger.com/businessresource/forecast/archive/a_surge_ahead_for_coal_mining.html</vt:lpwstr>
      </vt:variant>
      <vt:variant>
        <vt:lpwstr/>
      </vt:variant>
      <vt:variant>
        <vt:i4>589881</vt:i4>
      </vt:variant>
      <vt:variant>
        <vt:i4>4421</vt:i4>
      </vt:variant>
      <vt:variant>
        <vt:i4>0</vt:i4>
      </vt:variant>
      <vt:variant>
        <vt:i4>5</vt:i4>
      </vt:variant>
      <vt:variant>
        <vt:lpwstr>http://www.msnbc.msn.com/id/29862781/</vt:lpwstr>
      </vt:variant>
      <vt:variant>
        <vt:lpwstr/>
      </vt:variant>
      <vt:variant>
        <vt:i4>3014749</vt:i4>
      </vt:variant>
      <vt:variant>
        <vt:i4>4418</vt:i4>
      </vt:variant>
      <vt:variant>
        <vt:i4>0</vt:i4>
      </vt:variant>
      <vt:variant>
        <vt:i4>5</vt:i4>
      </vt:variant>
      <vt:variant>
        <vt:lpwstr>http://epw.senate.gov/public/index.cfm?FuseAction=Files.View&amp;FileStore_id=95cfb514-b69f-427b-81ea-6a982c9f3cfc</vt:lpwstr>
      </vt:variant>
      <vt:variant>
        <vt:lpwstr/>
      </vt:variant>
      <vt:variant>
        <vt:i4>3014749</vt:i4>
      </vt:variant>
      <vt:variant>
        <vt:i4>4415</vt:i4>
      </vt:variant>
      <vt:variant>
        <vt:i4>0</vt:i4>
      </vt:variant>
      <vt:variant>
        <vt:i4>5</vt:i4>
      </vt:variant>
      <vt:variant>
        <vt:lpwstr>http://epw.senate.gov/public/index.cfm?FuseAction=Files.View&amp;FileStore_id=95cfb514-b69f-427b-81ea-6a982c9f3cfc</vt:lpwstr>
      </vt:variant>
      <vt:variant>
        <vt:lpwstr/>
      </vt:variant>
      <vt:variant>
        <vt:i4>6750263</vt:i4>
      </vt:variant>
      <vt:variant>
        <vt:i4>4412</vt:i4>
      </vt:variant>
      <vt:variant>
        <vt:i4>0</vt:i4>
      </vt:variant>
      <vt:variant>
        <vt:i4>5</vt:i4>
      </vt:variant>
      <vt:variant>
        <vt:lpwstr>http://www.e2.org/ext/doc/20081209SciAmerican-DirtySideOfCleanCoal.pdf;jsessionid=6F16EDF2F1AC0E504F7E79241FD78459</vt:lpwstr>
      </vt:variant>
      <vt:variant>
        <vt:lpwstr/>
      </vt:variant>
      <vt:variant>
        <vt:i4>3473519</vt:i4>
      </vt:variant>
      <vt:variant>
        <vt:i4>4409</vt:i4>
      </vt:variant>
      <vt:variant>
        <vt:i4>0</vt:i4>
      </vt:variant>
      <vt:variant>
        <vt:i4>5</vt:i4>
      </vt:variant>
      <vt:variant>
        <vt:lpwstr>http://www.smithsonianmag.com/science-nature/36176804.html</vt:lpwstr>
      </vt:variant>
      <vt:variant>
        <vt:lpwstr/>
      </vt:variant>
      <vt:variant>
        <vt:i4>3014749</vt:i4>
      </vt:variant>
      <vt:variant>
        <vt:i4>4406</vt:i4>
      </vt:variant>
      <vt:variant>
        <vt:i4>0</vt:i4>
      </vt:variant>
      <vt:variant>
        <vt:i4>5</vt:i4>
      </vt:variant>
      <vt:variant>
        <vt:lpwstr>http://epw.senate.gov/public/index.cfm?FuseAction=Files.View&amp;FileStore_id=95cfb514-b69f-427b-81ea-6a982c9f3cfc</vt:lpwstr>
      </vt:variant>
      <vt:variant>
        <vt:lpwstr/>
      </vt:variant>
      <vt:variant>
        <vt:i4>2031634</vt:i4>
      </vt:variant>
      <vt:variant>
        <vt:i4>4403</vt:i4>
      </vt:variant>
      <vt:variant>
        <vt:i4>0</vt:i4>
      </vt:variant>
      <vt:variant>
        <vt:i4>5</vt:i4>
      </vt:variant>
      <vt:variant>
        <vt:lpwstr>http://www.smithsonianmag.com/science-nature/Mining-the-Mountain.html?c=y&amp;page=6</vt:lpwstr>
      </vt:variant>
      <vt:variant>
        <vt:lpwstr/>
      </vt:variant>
      <vt:variant>
        <vt:i4>1441826</vt:i4>
      </vt:variant>
      <vt:variant>
        <vt:i4>4400</vt:i4>
      </vt:variant>
      <vt:variant>
        <vt:i4>0</vt:i4>
      </vt:variant>
      <vt:variant>
        <vt:i4>5</vt:i4>
      </vt:variant>
      <vt:variant>
        <vt:lpwstr>http://www.smithsonianmag.com/topics?keyword=Jack+Spadaro</vt:lpwstr>
      </vt:variant>
      <vt:variant>
        <vt:lpwstr/>
      </vt:variant>
      <vt:variant>
        <vt:i4>5111829</vt:i4>
      </vt:variant>
      <vt:variant>
        <vt:i4>4397</vt:i4>
      </vt:variant>
      <vt:variant>
        <vt:i4>0</vt:i4>
      </vt:variant>
      <vt:variant>
        <vt:i4>5</vt:i4>
      </vt:variant>
      <vt:variant>
        <vt:lpwstr>http://www.smithsonianmag.com/topics?keyword=Jay+Rockefeller</vt:lpwstr>
      </vt:variant>
      <vt:variant>
        <vt:lpwstr/>
      </vt:variant>
      <vt:variant>
        <vt:i4>5767195</vt:i4>
      </vt:variant>
      <vt:variant>
        <vt:i4>4394</vt:i4>
      </vt:variant>
      <vt:variant>
        <vt:i4>0</vt:i4>
      </vt:variant>
      <vt:variant>
        <vt:i4>5</vt:i4>
      </vt:variant>
      <vt:variant>
        <vt:lpwstr>http://www.smithsonianmag.com/topics?keyword=Joe+Manchin</vt:lpwstr>
      </vt:variant>
      <vt:variant>
        <vt:lpwstr/>
      </vt:variant>
      <vt:variant>
        <vt:i4>2031634</vt:i4>
      </vt:variant>
      <vt:variant>
        <vt:i4>4391</vt:i4>
      </vt:variant>
      <vt:variant>
        <vt:i4>0</vt:i4>
      </vt:variant>
      <vt:variant>
        <vt:i4>5</vt:i4>
      </vt:variant>
      <vt:variant>
        <vt:lpwstr>http://www.smithsonianmag.com/science-nature/Mining-the-Mountain.html?c=y&amp;page=6</vt:lpwstr>
      </vt:variant>
      <vt:variant>
        <vt:lpwstr/>
      </vt:variant>
      <vt:variant>
        <vt:i4>2228237</vt:i4>
      </vt:variant>
      <vt:variant>
        <vt:i4>4388</vt:i4>
      </vt:variant>
      <vt:variant>
        <vt:i4>0</vt:i4>
      </vt:variant>
      <vt:variant>
        <vt:i4>5</vt:i4>
      </vt:variant>
      <vt:variant>
        <vt:lpwstr>http://epw.senate.gov/public/index.cfm?FuseAction=Files.View&amp;FileStore_id=53b87b86-805f-4a7f-a7e3-79ff7e5b3eb8</vt:lpwstr>
      </vt:variant>
      <vt:variant>
        <vt:lpwstr/>
      </vt:variant>
      <vt:variant>
        <vt:i4>2228237</vt:i4>
      </vt:variant>
      <vt:variant>
        <vt:i4>4385</vt:i4>
      </vt:variant>
      <vt:variant>
        <vt:i4>0</vt:i4>
      </vt:variant>
      <vt:variant>
        <vt:i4>5</vt:i4>
      </vt:variant>
      <vt:variant>
        <vt:lpwstr>http://epw.senate.gov/public/index.cfm?FuseAction=Files.View&amp;FileStore_id=53b87b86-805f-4a7f-a7e3-79ff7e5b3eb8</vt:lpwstr>
      </vt:variant>
      <vt:variant>
        <vt:lpwstr/>
      </vt:variant>
      <vt:variant>
        <vt:i4>6946822</vt:i4>
      </vt:variant>
      <vt:variant>
        <vt:i4>4382</vt:i4>
      </vt:variant>
      <vt:variant>
        <vt:i4>0</vt:i4>
      </vt:variant>
      <vt:variant>
        <vt:i4>5</vt:i4>
      </vt:variant>
      <vt:variant>
        <vt:lpwstr>http://www.epa.gov/owow/wetlands/pdf/Final_MTM_MOU_6-11-09.pdf</vt:lpwstr>
      </vt:variant>
      <vt:variant>
        <vt:lpwstr/>
      </vt:variant>
      <vt:variant>
        <vt:i4>6946822</vt:i4>
      </vt:variant>
      <vt:variant>
        <vt:i4>4379</vt:i4>
      </vt:variant>
      <vt:variant>
        <vt:i4>0</vt:i4>
      </vt:variant>
      <vt:variant>
        <vt:i4>5</vt:i4>
      </vt:variant>
      <vt:variant>
        <vt:lpwstr>http://www.epa.gov/owow/wetlands/pdf/Final_MTM_MOU_6-11-09.pdf</vt:lpwstr>
      </vt:variant>
      <vt:variant>
        <vt:lpwstr/>
      </vt:variant>
      <vt:variant>
        <vt:i4>3014749</vt:i4>
      </vt:variant>
      <vt:variant>
        <vt:i4>4376</vt:i4>
      </vt:variant>
      <vt:variant>
        <vt:i4>0</vt:i4>
      </vt:variant>
      <vt:variant>
        <vt:i4>5</vt:i4>
      </vt:variant>
      <vt:variant>
        <vt:lpwstr>http://epw.senate.gov/public/index.cfm?FuseAction=Files.View&amp;FileStore_id=95cfb514-b69f-427b-81ea-6a982c9f3cfc</vt:lpwstr>
      </vt:variant>
      <vt:variant>
        <vt:lpwstr/>
      </vt:variant>
      <vt:variant>
        <vt:i4>3014749</vt:i4>
      </vt:variant>
      <vt:variant>
        <vt:i4>4373</vt:i4>
      </vt:variant>
      <vt:variant>
        <vt:i4>0</vt:i4>
      </vt:variant>
      <vt:variant>
        <vt:i4>5</vt:i4>
      </vt:variant>
      <vt:variant>
        <vt:lpwstr>http://epw.senate.gov/public/index.cfm?FuseAction=Files.View&amp;FileStore_id=95cfb514-b69f-427b-81ea-6a982c9f3cfc</vt:lpwstr>
      </vt:variant>
      <vt:variant>
        <vt:lpwstr/>
      </vt:variant>
      <vt:variant>
        <vt:i4>6946822</vt:i4>
      </vt:variant>
      <vt:variant>
        <vt:i4>4370</vt:i4>
      </vt:variant>
      <vt:variant>
        <vt:i4>0</vt:i4>
      </vt:variant>
      <vt:variant>
        <vt:i4>5</vt:i4>
      </vt:variant>
      <vt:variant>
        <vt:lpwstr>http://www.epa.gov/owow/wetlands/pdf/Final_MTM_MOU_6-11-09.pdf</vt:lpwstr>
      </vt:variant>
      <vt:variant>
        <vt:lpwstr/>
      </vt:variant>
      <vt:variant>
        <vt:i4>3997756</vt:i4>
      </vt:variant>
      <vt:variant>
        <vt:i4>4367</vt:i4>
      </vt:variant>
      <vt:variant>
        <vt:i4>0</vt:i4>
      </vt:variant>
      <vt:variant>
        <vt:i4>5</vt:i4>
      </vt:variant>
      <vt:variant>
        <vt:lpwstr>http://nashville.bizjournals.com/nashville/stories/2009/03/16/daily23.html</vt:lpwstr>
      </vt:variant>
      <vt:variant>
        <vt:lpwstr/>
      </vt:variant>
      <vt:variant>
        <vt:i4>6750263</vt:i4>
      </vt:variant>
      <vt:variant>
        <vt:i4>4364</vt:i4>
      </vt:variant>
      <vt:variant>
        <vt:i4>0</vt:i4>
      </vt:variant>
      <vt:variant>
        <vt:i4>5</vt:i4>
      </vt:variant>
      <vt:variant>
        <vt:lpwstr>http://www.e2.org/ext/doc/20081209SciAmerican-DirtySideOfCleanCoal.pdf;jsessionid=6F16EDF2F1AC0E504F7E79241FD78459</vt:lpwstr>
      </vt:variant>
      <vt:variant>
        <vt:lpwstr/>
      </vt:variant>
      <vt:variant>
        <vt:i4>2228237</vt:i4>
      </vt:variant>
      <vt:variant>
        <vt:i4>4361</vt:i4>
      </vt:variant>
      <vt:variant>
        <vt:i4>0</vt:i4>
      </vt:variant>
      <vt:variant>
        <vt:i4>5</vt:i4>
      </vt:variant>
      <vt:variant>
        <vt:lpwstr>http://epw.senate.gov/public/index.cfm?FuseAction=Files.View&amp;FileStore_id=53b87b86-805f-4a7f-a7e3-79ff7e5b3eb8</vt:lpwstr>
      </vt:variant>
      <vt:variant>
        <vt:lpwstr/>
      </vt:variant>
      <vt:variant>
        <vt:i4>3014749</vt:i4>
      </vt:variant>
      <vt:variant>
        <vt:i4>4358</vt:i4>
      </vt:variant>
      <vt:variant>
        <vt:i4>0</vt:i4>
      </vt:variant>
      <vt:variant>
        <vt:i4>5</vt:i4>
      </vt:variant>
      <vt:variant>
        <vt:lpwstr>http://epw.senate.gov/public/index.cfm?FuseAction=Files.View&amp;FileStore_id=95cfb514-b69f-427b-81ea-6a982c9f3cfc</vt:lpwstr>
      </vt:variant>
      <vt:variant>
        <vt:lpwstr/>
      </vt:variant>
      <vt:variant>
        <vt:i4>3014749</vt:i4>
      </vt:variant>
      <vt:variant>
        <vt:i4>4355</vt:i4>
      </vt:variant>
      <vt:variant>
        <vt:i4>0</vt:i4>
      </vt:variant>
      <vt:variant>
        <vt:i4>5</vt:i4>
      </vt:variant>
      <vt:variant>
        <vt:lpwstr>http://epw.senate.gov/public/index.cfm?FuseAction=Files.View&amp;FileStore_id=95cfb514-b69f-427b-81ea-6a982c9f3cfc</vt:lpwstr>
      </vt:variant>
      <vt:variant>
        <vt:lpwstr/>
      </vt:variant>
      <vt:variant>
        <vt:i4>6684713</vt:i4>
      </vt:variant>
      <vt:variant>
        <vt:i4>4352</vt:i4>
      </vt:variant>
      <vt:variant>
        <vt:i4>0</vt:i4>
      </vt:variant>
      <vt:variant>
        <vt:i4>5</vt:i4>
      </vt:variant>
      <vt:variant>
        <vt:lpwstr>http://www.wvgazette.com/News/200906200170</vt:lpwstr>
      </vt:variant>
      <vt:variant>
        <vt:lpwstr/>
      </vt:variant>
      <vt:variant>
        <vt:i4>3997717</vt:i4>
      </vt:variant>
      <vt:variant>
        <vt:i4>4349</vt:i4>
      </vt:variant>
      <vt:variant>
        <vt:i4>0</vt:i4>
      </vt:variant>
      <vt:variant>
        <vt:i4>5</vt:i4>
      </vt:variant>
      <vt:variant>
        <vt:lpwstr>http://www.post-gazette.com/pg/08093/869656-114.stm</vt:lpwstr>
      </vt:variant>
      <vt:variant>
        <vt:lpwstr/>
      </vt:variant>
      <vt:variant>
        <vt:i4>5046336</vt:i4>
      </vt:variant>
      <vt:variant>
        <vt:i4>4346</vt:i4>
      </vt:variant>
      <vt:variant>
        <vt:i4>0</vt:i4>
      </vt:variant>
      <vt:variant>
        <vt:i4>5</vt:i4>
      </vt:variant>
      <vt:variant>
        <vt:lpwstr>http://www.smithsonianmag.com/topics?keyword=Washington+State+University</vt:lpwstr>
      </vt:variant>
      <vt:variant>
        <vt:lpwstr/>
      </vt:variant>
      <vt:variant>
        <vt:i4>2818170</vt:i4>
      </vt:variant>
      <vt:variant>
        <vt:i4>4343</vt:i4>
      </vt:variant>
      <vt:variant>
        <vt:i4>0</vt:i4>
      </vt:variant>
      <vt:variant>
        <vt:i4>5</vt:i4>
      </vt:variant>
      <vt:variant>
        <vt:lpwstr>http://www.smithsonianmag.com/topics?keyword=Melissa+Ahern</vt:lpwstr>
      </vt:variant>
      <vt:variant>
        <vt:lpwstr/>
      </vt:variant>
      <vt:variant>
        <vt:i4>131184</vt:i4>
      </vt:variant>
      <vt:variant>
        <vt:i4>4340</vt:i4>
      </vt:variant>
      <vt:variant>
        <vt:i4>0</vt:i4>
      </vt:variant>
      <vt:variant>
        <vt:i4>5</vt:i4>
      </vt:variant>
      <vt:variant>
        <vt:lpwstr>http://www.smithsonianmag.com/topics?keyword=West+Virginia+University</vt:lpwstr>
      </vt:variant>
      <vt:variant>
        <vt:lpwstr/>
      </vt:variant>
      <vt:variant>
        <vt:i4>6094851</vt:i4>
      </vt:variant>
      <vt:variant>
        <vt:i4>4337</vt:i4>
      </vt:variant>
      <vt:variant>
        <vt:i4>0</vt:i4>
      </vt:variant>
      <vt:variant>
        <vt:i4>5</vt:i4>
      </vt:variant>
      <vt:variant>
        <vt:lpwstr>http://www.smithsonianmag.com/topics?keyword=Michael+Hendryx</vt:lpwstr>
      </vt:variant>
      <vt:variant>
        <vt:lpwstr/>
      </vt:variant>
      <vt:variant>
        <vt:i4>1769490</vt:i4>
      </vt:variant>
      <vt:variant>
        <vt:i4>4334</vt:i4>
      </vt:variant>
      <vt:variant>
        <vt:i4>0</vt:i4>
      </vt:variant>
      <vt:variant>
        <vt:i4>5</vt:i4>
      </vt:variant>
      <vt:variant>
        <vt:lpwstr>http://www.smithsonianmag.com/science-nature/Mining-the-Mountain.html?c=y&amp;page=2</vt:lpwstr>
      </vt:variant>
      <vt:variant>
        <vt:lpwstr/>
      </vt:variant>
      <vt:variant>
        <vt:i4>7340067</vt:i4>
      </vt:variant>
      <vt:variant>
        <vt:i4>4331</vt:i4>
      </vt:variant>
      <vt:variant>
        <vt:i4>0</vt:i4>
      </vt:variant>
      <vt:variant>
        <vt:i4>5</vt:i4>
      </vt:variant>
      <vt:variant>
        <vt:lpwstr>http://www.heartland.org/policybot/results/16813/US_Fighting_off_Kyoto_Restrictions.html</vt:lpwstr>
      </vt:variant>
      <vt:variant>
        <vt:lpwstr/>
      </vt:variant>
      <vt:variant>
        <vt:i4>7340067</vt:i4>
      </vt:variant>
      <vt:variant>
        <vt:i4>4328</vt:i4>
      </vt:variant>
      <vt:variant>
        <vt:i4>0</vt:i4>
      </vt:variant>
      <vt:variant>
        <vt:i4>5</vt:i4>
      </vt:variant>
      <vt:variant>
        <vt:lpwstr>http://www.heartland.org/policybot/results/16813/US_Fighting_off_Kyoto_Restrictions.html</vt:lpwstr>
      </vt:variant>
      <vt:variant>
        <vt:lpwstr/>
      </vt:variant>
      <vt:variant>
        <vt:i4>4259884</vt:i4>
      </vt:variant>
      <vt:variant>
        <vt:i4>4325</vt:i4>
      </vt:variant>
      <vt:variant>
        <vt:i4>0</vt:i4>
      </vt:variant>
      <vt:variant>
        <vt:i4>5</vt:i4>
      </vt:variant>
      <vt:variant>
        <vt:lpwstr>http://www.brookings.edu/opinions/2006/0512globalenvironment_gordon.aspx</vt:lpwstr>
      </vt:variant>
      <vt:variant>
        <vt:lpwstr/>
      </vt:variant>
      <vt:variant>
        <vt:i4>4259966</vt:i4>
      </vt:variant>
      <vt:variant>
        <vt:i4>4322</vt:i4>
      </vt:variant>
      <vt:variant>
        <vt:i4>0</vt:i4>
      </vt:variant>
      <vt:variant>
        <vt:i4>5</vt:i4>
      </vt:variant>
      <vt:variant>
        <vt:lpwstr>http://www.globalwarming.org/2004/06/29/dr-margo-thorning-on-the-economic-impact-of-the-mccain-lieberman-climate-stewardship-act/</vt:lpwstr>
      </vt:variant>
      <vt:variant>
        <vt:lpwstr/>
      </vt:variant>
      <vt:variant>
        <vt:i4>3014749</vt:i4>
      </vt:variant>
      <vt:variant>
        <vt:i4>4319</vt:i4>
      </vt:variant>
      <vt:variant>
        <vt:i4>0</vt:i4>
      </vt:variant>
      <vt:variant>
        <vt:i4>5</vt:i4>
      </vt:variant>
      <vt:variant>
        <vt:lpwstr>http://findarticles.com/p/articles/mi_m0BUE/is_12_134/ai_n18613488/</vt:lpwstr>
      </vt:variant>
      <vt:variant>
        <vt:lpwstr/>
      </vt:variant>
      <vt:variant>
        <vt:i4>5439524</vt:i4>
      </vt:variant>
      <vt:variant>
        <vt:i4>4316</vt:i4>
      </vt:variant>
      <vt:variant>
        <vt:i4>0</vt:i4>
      </vt:variant>
      <vt:variant>
        <vt:i4>5</vt:i4>
      </vt:variant>
      <vt:variant>
        <vt:lpwstr>http://findarticles.com/p/search/?qa=Jerry Taylor</vt:lpwstr>
      </vt:variant>
      <vt:variant>
        <vt:lpwstr/>
      </vt:variant>
      <vt:variant>
        <vt:i4>1376311</vt:i4>
      </vt:variant>
      <vt:variant>
        <vt:i4>4313</vt:i4>
      </vt:variant>
      <vt:variant>
        <vt:i4>0</vt:i4>
      </vt:variant>
      <vt:variant>
        <vt:i4>5</vt:i4>
      </vt:variant>
      <vt:variant>
        <vt:lpwstr>http://www.foxnews.com/wires/2009Mar27/0,4670,EUGermanyUSClimateTalks,00.html</vt:lpwstr>
      </vt:variant>
      <vt:variant>
        <vt:lpwstr/>
      </vt:variant>
      <vt:variant>
        <vt:i4>1376285</vt:i4>
      </vt:variant>
      <vt:variant>
        <vt:i4>4310</vt:i4>
      </vt:variant>
      <vt:variant>
        <vt:i4>0</vt:i4>
      </vt:variant>
      <vt:variant>
        <vt:i4>5</vt:i4>
      </vt:variant>
      <vt:variant>
        <vt:lpwstr>http://www.theaustralian.news.com.au/story/0,25197,25475544-7583,00.html</vt:lpwstr>
      </vt:variant>
      <vt:variant>
        <vt:lpwstr/>
      </vt:variant>
      <vt:variant>
        <vt:i4>3276864</vt:i4>
      </vt:variant>
      <vt:variant>
        <vt:i4>4307</vt:i4>
      </vt:variant>
      <vt:variant>
        <vt:i4>0</vt:i4>
      </vt:variant>
      <vt:variant>
        <vt:i4>5</vt:i4>
      </vt:variant>
      <vt:variant>
        <vt:lpwstr>http://www.international.ucla.edu/article.asp?parentid=1900</vt:lpwstr>
      </vt:variant>
      <vt:variant>
        <vt:lpwstr/>
      </vt:variant>
      <vt:variant>
        <vt:i4>3276864</vt:i4>
      </vt:variant>
      <vt:variant>
        <vt:i4>4304</vt:i4>
      </vt:variant>
      <vt:variant>
        <vt:i4>0</vt:i4>
      </vt:variant>
      <vt:variant>
        <vt:i4>5</vt:i4>
      </vt:variant>
      <vt:variant>
        <vt:lpwstr>http://www.international.ucla.edu/article.asp?parentid=1900</vt:lpwstr>
      </vt:variant>
      <vt:variant>
        <vt:lpwstr/>
      </vt:variant>
      <vt:variant>
        <vt:i4>7340067</vt:i4>
      </vt:variant>
      <vt:variant>
        <vt:i4>4301</vt:i4>
      </vt:variant>
      <vt:variant>
        <vt:i4>0</vt:i4>
      </vt:variant>
      <vt:variant>
        <vt:i4>5</vt:i4>
      </vt:variant>
      <vt:variant>
        <vt:lpwstr>http://www.heartland.org/policybot/results/16813/US_Fighting_off_Kyoto_Restrictions.html</vt:lpwstr>
      </vt:variant>
      <vt:variant>
        <vt:lpwstr/>
      </vt:variant>
      <vt:variant>
        <vt:i4>786484</vt:i4>
      </vt:variant>
      <vt:variant>
        <vt:i4>4298</vt:i4>
      </vt:variant>
      <vt:variant>
        <vt:i4>0</vt:i4>
      </vt:variant>
      <vt:variant>
        <vt:i4>5</vt:i4>
      </vt:variant>
      <vt:variant>
        <vt:lpwstr>http://www.timesonline.co.uk/tol/news/world/article597635.ece</vt:lpwstr>
      </vt:variant>
      <vt:variant>
        <vt:lpwstr/>
      </vt:variant>
      <vt:variant>
        <vt:i4>1376285</vt:i4>
      </vt:variant>
      <vt:variant>
        <vt:i4>4295</vt:i4>
      </vt:variant>
      <vt:variant>
        <vt:i4>0</vt:i4>
      </vt:variant>
      <vt:variant>
        <vt:i4>5</vt:i4>
      </vt:variant>
      <vt:variant>
        <vt:lpwstr>http://www.theaustralian.news.com.au/story/0,25197,25475544-7583,00.html</vt:lpwstr>
      </vt:variant>
      <vt:variant>
        <vt:lpwstr/>
      </vt:variant>
      <vt:variant>
        <vt:i4>2031671</vt:i4>
      </vt:variant>
      <vt:variant>
        <vt:i4>4292</vt:i4>
      </vt:variant>
      <vt:variant>
        <vt:i4>0</vt:i4>
      </vt:variant>
      <vt:variant>
        <vt:i4>5</vt:i4>
      </vt:variant>
      <vt:variant>
        <vt:lpwstr>http:// www.theaustralian.news.com.au/story/0,25197,25475544-7583,00.html</vt:lpwstr>
      </vt:variant>
      <vt:variant>
        <vt:lpwstr/>
      </vt:variant>
      <vt:variant>
        <vt:i4>7340067</vt:i4>
      </vt:variant>
      <vt:variant>
        <vt:i4>4289</vt:i4>
      </vt:variant>
      <vt:variant>
        <vt:i4>0</vt:i4>
      </vt:variant>
      <vt:variant>
        <vt:i4>5</vt:i4>
      </vt:variant>
      <vt:variant>
        <vt:lpwstr>http://www.heartland.org/policybot/results/16813/US_Fighting_off_Kyoto_Restrictions.html</vt:lpwstr>
      </vt:variant>
      <vt:variant>
        <vt:lpwstr/>
      </vt:variant>
      <vt:variant>
        <vt:i4>3014749</vt:i4>
      </vt:variant>
      <vt:variant>
        <vt:i4>4286</vt:i4>
      </vt:variant>
      <vt:variant>
        <vt:i4>0</vt:i4>
      </vt:variant>
      <vt:variant>
        <vt:i4>5</vt:i4>
      </vt:variant>
      <vt:variant>
        <vt:lpwstr>http://findarticles.com/p/articles/mi_m0BUE/is_12_134/ai_n18613488/</vt:lpwstr>
      </vt:variant>
      <vt:variant>
        <vt:lpwstr/>
      </vt:variant>
      <vt:variant>
        <vt:i4>5439524</vt:i4>
      </vt:variant>
      <vt:variant>
        <vt:i4>4283</vt:i4>
      </vt:variant>
      <vt:variant>
        <vt:i4>0</vt:i4>
      </vt:variant>
      <vt:variant>
        <vt:i4>5</vt:i4>
      </vt:variant>
      <vt:variant>
        <vt:lpwstr>http://findarticles.com/p/search/?qa=Jerry Taylor</vt:lpwstr>
      </vt:variant>
      <vt:variant>
        <vt:lpwstr/>
      </vt:variant>
      <vt:variant>
        <vt:i4>3801117</vt:i4>
      </vt:variant>
      <vt:variant>
        <vt:i4>4280</vt:i4>
      </vt:variant>
      <vt:variant>
        <vt:i4>0</vt:i4>
      </vt:variant>
      <vt:variant>
        <vt:i4>5</vt:i4>
      </vt:variant>
      <vt:variant>
        <vt:lpwstr>http://www.pewclimate.org/press_room/speech_transcripts/beyondkyoto.cfm</vt:lpwstr>
      </vt:variant>
      <vt:variant>
        <vt:lpwstr/>
      </vt:variant>
      <vt:variant>
        <vt:i4>6291516</vt:i4>
      </vt:variant>
      <vt:variant>
        <vt:i4>4277</vt:i4>
      </vt:variant>
      <vt:variant>
        <vt:i4>0</vt:i4>
      </vt:variant>
      <vt:variant>
        <vt:i4>5</vt:i4>
      </vt:variant>
      <vt:variant>
        <vt:lpwstr>http://www.steel.org/AM/Template.cfm?Section=20091&amp;TEMPLATE=/CM/ContentDisplay.cfm&amp;CONTENTID=28699</vt:lpwstr>
      </vt:variant>
      <vt:variant>
        <vt:lpwstr/>
      </vt:variant>
      <vt:variant>
        <vt:i4>8323140</vt:i4>
      </vt:variant>
      <vt:variant>
        <vt:i4>4274</vt:i4>
      </vt:variant>
      <vt:variant>
        <vt:i4>0</vt:i4>
      </vt:variant>
      <vt:variant>
        <vt:i4>5</vt:i4>
      </vt:variant>
      <vt:variant>
        <vt:lpwstr>http://www.environmentalleader.com/2009/01/21/co2-cuts-in-us-steel-industry-surpass-kyoto-protocol/</vt:lpwstr>
      </vt:variant>
      <vt:variant>
        <vt:lpwstr/>
      </vt:variant>
      <vt:variant>
        <vt:i4>7733336</vt:i4>
      </vt:variant>
      <vt:variant>
        <vt:i4>4271</vt:i4>
      </vt:variant>
      <vt:variant>
        <vt:i4>0</vt:i4>
      </vt:variant>
      <vt:variant>
        <vt:i4>5</vt:i4>
      </vt:variant>
      <vt:variant>
        <vt:lpwstr>http://www.climatebiz.com/news/2008/11/25/more-than-900-us-mayors-agree-kyoto-climate-goals</vt:lpwstr>
      </vt:variant>
      <vt:variant>
        <vt:lpwstr/>
      </vt:variant>
      <vt:variant>
        <vt:i4>3997765</vt:i4>
      </vt:variant>
      <vt:variant>
        <vt:i4>4268</vt:i4>
      </vt:variant>
      <vt:variant>
        <vt:i4>0</vt:i4>
      </vt:variant>
      <vt:variant>
        <vt:i4>5</vt:i4>
      </vt:variant>
      <vt:variant>
        <vt:lpwstr>http://www.usmayors.org/climateprotection/about.htm</vt:lpwstr>
      </vt:variant>
      <vt:variant>
        <vt:lpwstr/>
      </vt:variant>
      <vt:variant>
        <vt:i4>7733336</vt:i4>
      </vt:variant>
      <vt:variant>
        <vt:i4>4265</vt:i4>
      </vt:variant>
      <vt:variant>
        <vt:i4>0</vt:i4>
      </vt:variant>
      <vt:variant>
        <vt:i4>5</vt:i4>
      </vt:variant>
      <vt:variant>
        <vt:lpwstr>http://www.climatebiz.com/news/2008/11/25/more-than-900-us-mayors-agree-kyoto-climate-goals</vt:lpwstr>
      </vt:variant>
      <vt:variant>
        <vt:lpwstr/>
      </vt:variant>
      <vt:variant>
        <vt:i4>4194368</vt:i4>
      </vt:variant>
      <vt:variant>
        <vt:i4>4262</vt:i4>
      </vt:variant>
      <vt:variant>
        <vt:i4>0</vt:i4>
      </vt:variant>
      <vt:variant>
        <vt:i4>5</vt:i4>
      </vt:variant>
      <vt:variant>
        <vt:lpwstr>http://www.cato.org/pubs/regulation/regv29n2/v29n1-4.pdf</vt:lpwstr>
      </vt:variant>
      <vt:variant>
        <vt:lpwstr/>
      </vt:variant>
      <vt:variant>
        <vt:i4>4587580</vt:i4>
      </vt:variant>
      <vt:variant>
        <vt:i4>4259</vt:i4>
      </vt:variant>
      <vt:variant>
        <vt:i4>0</vt:i4>
      </vt:variant>
      <vt:variant>
        <vt:i4>5</vt:i4>
      </vt:variant>
      <vt:variant>
        <vt:lpwstr>http://resources.metapress.com/pdf-preview.axd?code=9h3117647t100683&amp;size=largest</vt:lpwstr>
      </vt:variant>
      <vt:variant>
        <vt:lpwstr/>
      </vt:variant>
      <vt:variant>
        <vt:i4>4587580</vt:i4>
      </vt:variant>
      <vt:variant>
        <vt:i4>4256</vt:i4>
      </vt:variant>
      <vt:variant>
        <vt:i4>0</vt:i4>
      </vt:variant>
      <vt:variant>
        <vt:i4>5</vt:i4>
      </vt:variant>
      <vt:variant>
        <vt:lpwstr>http://resources.metapress.com/pdf-preview.axd?code=9h3117647t100683&amp;size=largest</vt:lpwstr>
      </vt:variant>
      <vt:variant>
        <vt:lpwstr/>
      </vt:variant>
      <vt:variant>
        <vt:i4>4128856</vt:i4>
      </vt:variant>
      <vt:variant>
        <vt:i4>4253</vt:i4>
      </vt:variant>
      <vt:variant>
        <vt:i4>0</vt:i4>
      </vt:variant>
      <vt:variant>
        <vt:i4>5</vt:i4>
      </vt:variant>
      <vt:variant>
        <vt:lpwstr>http://online.wsj.com/article/SB112925672577868494.html?mod=todays_us_opinion</vt:lpwstr>
      </vt:variant>
      <vt:variant>
        <vt:lpwstr/>
      </vt:variant>
      <vt:variant>
        <vt:i4>4128856</vt:i4>
      </vt:variant>
      <vt:variant>
        <vt:i4>4250</vt:i4>
      </vt:variant>
      <vt:variant>
        <vt:i4>0</vt:i4>
      </vt:variant>
      <vt:variant>
        <vt:i4>5</vt:i4>
      </vt:variant>
      <vt:variant>
        <vt:lpwstr>http://online.wsj.com/article/SB112925672577868494.html?mod=todays_us_opinion</vt:lpwstr>
      </vt:variant>
      <vt:variant>
        <vt:lpwstr/>
      </vt:variant>
      <vt:variant>
        <vt:i4>4456509</vt:i4>
      </vt:variant>
      <vt:variant>
        <vt:i4>4247</vt:i4>
      </vt:variant>
      <vt:variant>
        <vt:i4>0</vt:i4>
      </vt:variant>
      <vt:variant>
        <vt:i4>5</vt:i4>
      </vt:variant>
      <vt:variant>
        <vt:lpwstr>ftp://ftp.fao.org/unfao/bodies/cfs/j8605e.doc</vt:lpwstr>
      </vt:variant>
      <vt:variant>
        <vt:lpwstr/>
      </vt:variant>
      <vt:variant>
        <vt:i4>7536694</vt:i4>
      </vt:variant>
      <vt:variant>
        <vt:i4>4244</vt:i4>
      </vt:variant>
      <vt:variant>
        <vt:i4>0</vt:i4>
      </vt:variant>
      <vt:variant>
        <vt:i4>5</vt:i4>
      </vt:variant>
      <vt:variant>
        <vt:lpwstr>http://www.chicagotribune.com/business/chi-food-prices-global-crisis-story,0,3603827.story</vt:lpwstr>
      </vt:variant>
      <vt:variant>
        <vt:lpwstr/>
      </vt:variant>
      <vt:variant>
        <vt:i4>7077987</vt:i4>
      </vt:variant>
      <vt:variant>
        <vt:i4>4241</vt:i4>
      </vt:variant>
      <vt:variant>
        <vt:i4>0</vt:i4>
      </vt:variant>
      <vt:variant>
        <vt:i4>5</vt:i4>
      </vt:variant>
      <vt:variant>
        <vt:lpwstr>http://indianembassy.ru/indiachronicle/apr08/infotech.html</vt:lpwstr>
      </vt:variant>
      <vt:variant>
        <vt:lpwstr/>
      </vt:variant>
      <vt:variant>
        <vt:i4>4194368</vt:i4>
      </vt:variant>
      <vt:variant>
        <vt:i4>4238</vt:i4>
      </vt:variant>
      <vt:variant>
        <vt:i4>0</vt:i4>
      </vt:variant>
      <vt:variant>
        <vt:i4>5</vt:i4>
      </vt:variant>
      <vt:variant>
        <vt:lpwstr>http://www.cato.org/pubs/regulation/regv29n2/v29n1-4.pdf</vt:lpwstr>
      </vt:variant>
      <vt:variant>
        <vt:lpwstr/>
      </vt:variant>
      <vt:variant>
        <vt:i4>4194368</vt:i4>
      </vt:variant>
      <vt:variant>
        <vt:i4>4235</vt:i4>
      </vt:variant>
      <vt:variant>
        <vt:i4>0</vt:i4>
      </vt:variant>
      <vt:variant>
        <vt:i4>5</vt:i4>
      </vt:variant>
      <vt:variant>
        <vt:lpwstr>http://www.cato.org/pubs/regulation/regv29n2/v29n1-4.pdf</vt:lpwstr>
      </vt:variant>
      <vt:variant>
        <vt:lpwstr/>
      </vt:variant>
      <vt:variant>
        <vt:i4>7864372</vt:i4>
      </vt:variant>
      <vt:variant>
        <vt:i4>4232</vt:i4>
      </vt:variant>
      <vt:variant>
        <vt:i4>0</vt:i4>
      </vt:variant>
      <vt:variant>
        <vt:i4>5</vt:i4>
      </vt:variant>
      <vt:variant>
        <vt:lpwstr>http://www.cals.ncsu.edu/entomology/gould/</vt:lpwstr>
      </vt:variant>
      <vt:variant>
        <vt:lpwstr/>
      </vt:variant>
      <vt:variant>
        <vt:i4>1835076</vt:i4>
      </vt:variant>
      <vt:variant>
        <vt:i4>4229</vt:i4>
      </vt:variant>
      <vt:variant>
        <vt:i4>0</vt:i4>
      </vt:variant>
      <vt:variant>
        <vt:i4>5</vt:i4>
      </vt:variant>
      <vt:variant>
        <vt:lpwstr>http://www.technologyreview.com/biomedicine/19659/page1/</vt:lpwstr>
      </vt:variant>
      <vt:variant>
        <vt:lpwstr/>
      </vt:variant>
      <vt:variant>
        <vt:i4>3407894</vt:i4>
      </vt:variant>
      <vt:variant>
        <vt:i4>4226</vt:i4>
      </vt:variant>
      <vt:variant>
        <vt:i4>0</vt:i4>
      </vt:variant>
      <vt:variant>
        <vt:i4>5</vt:i4>
      </vt:variant>
      <vt:variant>
        <vt:lpwstr>http://www.pgeconomics.co.uk/pdf/UCSresponseapr2009.pdf</vt:lpwstr>
      </vt:variant>
      <vt:variant>
        <vt:lpwstr/>
      </vt:variant>
      <vt:variant>
        <vt:i4>3407894</vt:i4>
      </vt:variant>
      <vt:variant>
        <vt:i4>4223</vt:i4>
      </vt:variant>
      <vt:variant>
        <vt:i4>0</vt:i4>
      </vt:variant>
      <vt:variant>
        <vt:i4>5</vt:i4>
      </vt:variant>
      <vt:variant>
        <vt:lpwstr>http://www.pgeconomics.co.uk/pdf/UCSresponseapr2009.pdf</vt:lpwstr>
      </vt:variant>
      <vt:variant>
        <vt:lpwstr/>
      </vt:variant>
      <vt:variant>
        <vt:i4>2359385</vt:i4>
      </vt:variant>
      <vt:variant>
        <vt:i4>4220</vt:i4>
      </vt:variant>
      <vt:variant>
        <vt:i4>0</vt:i4>
      </vt:variant>
      <vt:variant>
        <vt:i4>5</vt:i4>
      </vt:variant>
      <vt:variant>
        <vt:lpwstr>http://www.pgeconomics.co.uk/pdf/GM_crop_yield_arial.pdf</vt:lpwstr>
      </vt:variant>
      <vt:variant>
        <vt:lpwstr/>
      </vt:variant>
      <vt:variant>
        <vt:i4>2359385</vt:i4>
      </vt:variant>
      <vt:variant>
        <vt:i4>4217</vt:i4>
      </vt:variant>
      <vt:variant>
        <vt:i4>0</vt:i4>
      </vt:variant>
      <vt:variant>
        <vt:i4>5</vt:i4>
      </vt:variant>
      <vt:variant>
        <vt:lpwstr>http://www.pgeconomics.co.uk/pdf/GM_crop_yield_arial.pdf</vt:lpwstr>
      </vt:variant>
      <vt:variant>
        <vt:lpwstr/>
      </vt:variant>
      <vt:variant>
        <vt:i4>2359385</vt:i4>
      </vt:variant>
      <vt:variant>
        <vt:i4>4214</vt:i4>
      </vt:variant>
      <vt:variant>
        <vt:i4>0</vt:i4>
      </vt:variant>
      <vt:variant>
        <vt:i4>5</vt:i4>
      </vt:variant>
      <vt:variant>
        <vt:lpwstr>http://www.pgeconomics.co.uk/pdf/GM_crop_yield_arial.pdf</vt:lpwstr>
      </vt:variant>
      <vt:variant>
        <vt:lpwstr/>
      </vt:variant>
      <vt:variant>
        <vt:i4>1179656</vt:i4>
      </vt:variant>
      <vt:variant>
        <vt:i4>4211</vt:i4>
      </vt:variant>
      <vt:variant>
        <vt:i4>0</vt:i4>
      </vt:variant>
      <vt:variant>
        <vt:i4>5</vt:i4>
      </vt:variant>
      <vt:variant>
        <vt:lpwstr>http://www.aspajournal.it/archivio/pdf_2004/2_2004/articolo-01.pdf</vt:lpwstr>
      </vt:variant>
      <vt:variant>
        <vt:lpwstr/>
      </vt:variant>
      <vt:variant>
        <vt:i4>1179656</vt:i4>
      </vt:variant>
      <vt:variant>
        <vt:i4>4208</vt:i4>
      </vt:variant>
      <vt:variant>
        <vt:i4>0</vt:i4>
      </vt:variant>
      <vt:variant>
        <vt:i4>5</vt:i4>
      </vt:variant>
      <vt:variant>
        <vt:lpwstr>http://www.aspajournal.it/archivio/pdf_2004/2_2004/articolo-01.pdf</vt:lpwstr>
      </vt:variant>
      <vt:variant>
        <vt:lpwstr/>
      </vt:variant>
      <vt:variant>
        <vt:i4>458839</vt:i4>
      </vt:variant>
      <vt:variant>
        <vt:i4>4205</vt:i4>
      </vt:variant>
      <vt:variant>
        <vt:i4>0</vt:i4>
      </vt:variant>
      <vt:variant>
        <vt:i4>5</vt:i4>
      </vt:variant>
      <vt:variant>
        <vt:lpwstr>http://gmopundit.blogspot.com/2008/06/safety-safety-safety-and-more-gm-food.html</vt:lpwstr>
      </vt:variant>
      <vt:variant>
        <vt:lpwstr/>
      </vt:variant>
      <vt:variant>
        <vt:i4>6619215</vt:i4>
      </vt:variant>
      <vt:variant>
        <vt:i4>4202</vt:i4>
      </vt:variant>
      <vt:variant>
        <vt:i4>0</vt:i4>
      </vt:variant>
      <vt:variant>
        <vt:i4>5</vt:i4>
      </vt:variant>
      <vt:variant>
        <vt:lpwstr>http://www.fbae.org/Channels/Views/bee_colony_collapse_disaster_was.htm</vt:lpwstr>
      </vt:variant>
      <vt:variant>
        <vt:lpwstr/>
      </vt:variant>
      <vt:variant>
        <vt:i4>1507410</vt:i4>
      </vt:variant>
      <vt:variant>
        <vt:i4>4199</vt:i4>
      </vt:variant>
      <vt:variant>
        <vt:i4>0</vt:i4>
      </vt:variant>
      <vt:variant>
        <vt:i4>5</vt:i4>
      </vt:variant>
      <vt:variant>
        <vt:lpwstr>http://www.pnas.org/cgi/content/abstract/102/35/12338?ck=nck</vt:lpwstr>
      </vt:variant>
      <vt:variant>
        <vt:lpwstr/>
      </vt:variant>
      <vt:variant>
        <vt:i4>4194392</vt:i4>
      </vt:variant>
      <vt:variant>
        <vt:i4>4196</vt:i4>
      </vt:variant>
      <vt:variant>
        <vt:i4>0</vt:i4>
      </vt:variant>
      <vt:variant>
        <vt:i4>5</vt:i4>
      </vt:variant>
      <vt:variant>
        <vt:lpwstr>http://www.pnas.org/cgi/content/abstract/98/21/11937</vt:lpwstr>
      </vt:variant>
      <vt:variant>
        <vt:lpwstr/>
      </vt:variant>
      <vt:variant>
        <vt:i4>3932228</vt:i4>
      </vt:variant>
      <vt:variant>
        <vt:i4>4193</vt:i4>
      </vt:variant>
      <vt:variant>
        <vt:i4>0</vt:i4>
      </vt:variant>
      <vt:variant>
        <vt:i4>5</vt:i4>
      </vt:variant>
      <vt:variant>
        <vt:lpwstr>http://www.plantbiotechblog.com/2008/11/impact-of-modern-biotechnology-on-biodiversity.html</vt:lpwstr>
      </vt:variant>
      <vt:variant>
        <vt:lpwstr/>
      </vt:variant>
      <vt:variant>
        <vt:i4>4194368</vt:i4>
      </vt:variant>
      <vt:variant>
        <vt:i4>4190</vt:i4>
      </vt:variant>
      <vt:variant>
        <vt:i4>0</vt:i4>
      </vt:variant>
      <vt:variant>
        <vt:i4>5</vt:i4>
      </vt:variant>
      <vt:variant>
        <vt:lpwstr>http://www.cato.org/pubs/regulation/regv29n2/v29n1-4.pdf</vt:lpwstr>
      </vt:variant>
      <vt:variant>
        <vt:lpwstr/>
      </vt:variant>
      <vt:variant>
        <vt:i4>1114168</vt:i4>
      </vt:variant>
      <vt:variant>
        <vt:i4>4187</vt:i4>
      </vt:variant>
      <vt:variant>
        <vt:i4>0</vt:i4>
      </vt:variant>
      <vt:variant>
        <vt:i4>5</vt:i4>
      </vt:variant>
      <vt:variant>
        <vt:lpwstr>http://www.financialpost.com/most_popular/story.html?id=821887</vt:lpwstr>
      </vt:variant>
      <vt:variant>
        <vt:lpwstr/>
      </vt:variant>
      <vt:variant>
        <vt:i4>6815776</vt:i4>
      </vt:variant>
      <vt:variant>
        <vt:i4>4184</vt:i4>
      </vt:variant>
      <vt:variant>
        <vt:i4>0</vt:i4>
      </vt:variant>
      <vt:variant>
        <vt:i4>5</vt:i4>
      </vt:variant>
      <vt:variant>
        <vt:lpwstr>http://www.heritage.org/research/Budget/wm1844.cfm</vt:lpwstr>
      </vt:variant>
      <vt:variant>
        <vt:lpwstr/>
      </vt:variant>
      <vt:variant>
        <vt:i4>4653073</vt:i4>
      </vt:variant>
      <vt:variant>
        <vt:i4>4181</vt:i4>
      </vt:variant>
      <vt:variant>
        <vt:i4>0</vt:i4>
      </vt:variant>
      <vt:variant>
        <vt:i4>5</vt:i4>
      </vt:variant>
      <vt:variant>
        <vt:lpwstr>http://www.pcrm.org/resch/anexp/KSCA white paper.pdf</vt:lpwstr>
      </vt:variant>
      <vt:variant>
        <vt:lpwstr/>
      </vt:variant>
      <vt:variant>
        <vt:i4>4653073</vt:i4>
      </vt:variant>
      <vt:variant>
        <vt:i4>4178</vt:i4>
      </vt:variant>
      <vt:variant>
        <vt:i4>0</vt:i4>
      </vt:variant>
      <vt:variant>
        <vt:i4>5</vt:i4>
      </vt:variant>
      <vt:variant>
        <vt:lpwstr>http://www.pcrm.org/resch/anexp/KSCA white paper.pdf</vt:lpwstr>
      </vt:variant>
      <vt:variant>
        <vt:lpwstr/>
      </vt:variant>
      <vt:variant>
        <vt:i4>5439533</vt:i4>
      </vt:variant>
      <vt:variant>
        <vt:i4>4175</vt:i4>
      </vt:variant>
      <vt:variant>
        <vt:i4>0</vt:i4>
      </vt:variant>
      <vt:variant>
        <vt:i4>5</vt:i4>
      </vt:variant>
      <vt:variant>
        <vt:lpwstr>http://fpc.state.gov/documents/organization/46688.pdf</vt:lpwstr>
      </vt:variant>
      <vt:variant>
        <vt:lpwstr/>
      </vt:variant>
      <vt:variant>
        <vt:i4>6553659</vt:i4>
      </vt:variant>
      <vt:variant>
        <vt:i4>4172</vt:i4>
      </vt:variant>
      <vt:variant>
        <vt:i4>0</vt:i4>
      </vt:variant>
      <vt:variant>
        <vt:i4>5</vt:i4>
      </vt:variant>
      <vt:variant>
        <vt:lpwstr>http://www.chemweek.com/sections/regulatory/Socma-Advocates-Only-Limited-Changes-to-TSCA_18228.html</vt:lpwstr>
      </vt:variant>
      <vt:variant>
        <vt:lpwstr/>
      </vt:variant>
      <vt:variant>
        <vt:i4>983056</vt:i4>
      </vt:variant>
      <vt:variant>
        <vt:i4>4169</vt:i4>
      </vt:variant>
      <vt:variant>
        <vt:i4>0</vt:i4>
      </vt:variant>
      <vt:variant>
        <vt:i4>5</vt:i4>
      </vt:variant>
      <vt:variant>
        <vt:lpwstr>http://www.britannica.com/bps/additionalcontent/18/32515247/Bill-Aims-to-Overhaul-US-Chemical-Policy</vt:lpwstr>
      </vt:variant>
      <vt:variant>
        <vt:lpwstr/>
      </vt:variant>
      <vt:variant>
        <vt:i4>6553659</vt:i4>
      </vt:variant>
      <vt:variant>
        <vt:i4>4166</vt:i4>
      </vt:variant>
      <vt:variant>
        <vt:i4>0</vt:i4>
      </vt:variant>
      <vt:variant>
        <vt:i4>5</vt:i4>
      </vt:variant>
      <vt:variant>
        <vt:lpwstr>http://www.chemweek.com/sections/regulatory/Socma-Advocates-Only-Limited-Changes-to-TSCA_18228.html</vt:lpwstr>
      </vt:variant>
      <vt:variant>
        <vt:lpwstr/>
      </vt:variant>
      <vt:variant>
        <vt:i4>131181</vt:i4>
      </vt:variant>
      <vt:variant>
        <vt:i4>4163</vt:i4>
      </vt:variant>
      <vt:variant>
        <vt:i4>0</vt:i4>
      </vt:variant>
      <vt:variant>
        <vt:i4>5</vt:i4>
      </vt:variant>
      <vt:variant>
        <vt:lpwstr>http://www.chemweek.com/envirotech/regulatory/Bill-Aims-to-Overhaul-U-S-Chemical-Policy_12091.html</vt:lpwstr>
      </vt:variant>
      <vt:variant>
        <vt:lpwstr/>
      </vt:variant>
      <vt:variant>
        <vt:i4>4653073</vt:i4>
      </vt:variant>
      <vt:variant>
        <vt:i4>4160</vt:i4>
      </vt:variant>
      <vt:variant>
        <vt:i4>0</vt:i4>
      </vt:variant>
      <vt:variant>
        <vt:i4>5</vt:i4>
      </vt:variant>
      <vt:variant>
        <vt:lpwstr>http://www.pcrm.org/resch/anexp/KSCA white paper.pdf</vt:lpwstr>
      </vt:variant>
      <vt:variant>
        <vt:lpwstr/>
      </vt:variant>
      <vt:variant>
        <vt:i4>4653073</vt:i4>
      </vt:variant>
      <vt:variant>
        <vt:i4>4157</vt:i4>
      </vt:variant>
      <vt:variant>
        <vt:i4>0</vt:i4>
      </vt:variant>
      <vt:variant>
        <vt:i4>5</vt:i4>
      </vt:variant>
      <vt:variant>
        <vt:lpwstr>http://www.pcrm.org/resch/anexp/KSCA white paper.pdf</vt:lpwstr>
      </vt:variant>
      <vt:variant>
        <vt:lpwstr/>
      </vt:variant>
      <vt:variant>
        <vt:i4>4653073</vt:i4>
      </vt:variant>
      <vt:variant>
        <vt:i4>4154</vt:i4>
      </vt:variant>
      <vt:variant>
        <vt:i4>0</vt:i4>
      </vt:variant>
      <vt:variant>
        <vt:i4>5</vt:i4>
      </vt:variant>
      <vt:variant>
        <vt:lpwstr>http://www.pcrm.org/resch/anexp/KSCA white paper.pdf</vt:lpwstr>
      </vt:variant>
      <vt:variant>
        <vt:lpwstr/>
      </vt:variant>
      <vt:variant>
        <vt:i4>4653073</vt:i4>
      </vt:variant>
      <vt:variant>
        <vt:i4>4151</vt:i4>
      </vt:variant>
      <vt:variant>
        <vt:i4>0</vt:i4>
      </vt:variant>
      <vt:variant>
        <vt:i4>5</vt:i4>
      </vt:variant>
      <vt:variant>
        <vt:lpwstr>http://www.pcrm.org/resch/anexp/KSCA white paper.pdf</vt:lpwstr>
      </vt:variant>
      <vt:variant>
        <vt:lpwstr/>
      </vt:variant>
      <vt:variant>
        <vt:i4>2228276</vt:i4>
      </vt:variant>
      <vt:variant>
        <vt:i4>4148</vt:i4>
      </vt:variant>
      <vt:variant>
        <vt:i4>0</vt:i4>
      </vt:variant>
      <vt:variant>
        <vt:i4>5</vt:i4>
      </vt:variant>
      <vt:variant>
        <vt:lpwstr>http://www.sehn.org/pdf/SEHN-KSCA comments.pdf</vt:lpwstr>
      </vt:variant>
      <vt:variant>
        <vt:lpwstr/>
      </vt:variant>
      <vt:variant>
        <vt:i4>2228276</vt:i4>
      </vt:variant>
      <vt:variant>
        <vt:i4>4145</vt:i4>
      </vt:variant>
      <vt:variant>
        <vt:i4>0</vt:i4>
      </vt:variant>
      <vt:variant>
        <vt:i4>5</vt:i4>
      </vt:variant>
      <vt:variant>
        <vt:lpwstr>http://www.sehn.org/pdf/SEHN-KSCA comments.pdf</vt:lpwstr>
      </vt:variant>
      <vt:variant>
        <vt:lpwstr/>
      </vt:variant>
      <vt:variant>
        <vt:i4>458766</vt:i4>
      </vt:variant>
      <vt:variant>
        <vt:i4>4142</vt:i4>
      </vt:variant>
      <vt:variant>
        <vt:i4>0</vt:i4>
      </vt:variant>
      <vt:variant>
        <vt:i4>5</vt:i4>
      </vt:variant>
      <vt:variant>
        <vt:lpwstr>http://www.econ.columbia.edu/currie/Papers/TRI_paper_aea_Jan9.pdf</vt:lpwstr>
      </vt:variant>
      <vt:variant>
        <vt:lpwstr/>
      </vt:variant>
      <vt:variant>
        <vt:i4>2228276</vt:i4>
      </vt:variant>
      <vt:variant>
        <vt:i4>4139</vt:i4>
      </vt:variant>
      <vt:variant>
        <vt:i4>0</vt:i4>
      </vt:variant>
      <vt:variant>
        <vt:i4>5</vt:i4>
      </vt:variant>
      <vt:variant>
        <vt:lpwstr>http://www.sehn.org/pdf/SEHN-KSCA comments.pdf</vt:lpwstr>
      </vt:variant>
      <vt:variant>
        <vt:lpwstr/>
      </vt:variant>
      <vt:variant>
        <vt:i4>4915262</vt:i4>
      </vt:variant>
      <vt:variant>
        <vt:i4>4136</vt:i4>
      </vt:variant>
      <vt:variant>
        <vt:i4>0</vt:i4>
      </vt:variant>
      <vt:variant>
        <vt:i4>5</vt:i4>
      </vt:variant>
      <vt:variant>
        <vt:lpwstr>http://coeh.berkeley.edu/docs/news/2006-12-03_startelegram.pdf</vt:lpwstr>
      </vt:variant>
      <vt:variant>
        <vt:lpwstr/>
      </vt:variant>
      <vt:variant>
        <vt:i4>4915262</vt:i4>
      </vt:variant>
      <vt:variant>
        <vt:i4>4133</vt:i4>
      </vt:variant>
      <vt:variant>
        <vt:i4>0</vt:i4>
      </vt:variant>
      <vt:variant>
        <vt:i4>5</vt:i4>
      </vt:variant>
      <vt:variant>
        <vt:lpwstr>http://coeh.berkeley.edu/docs/news/2006-12-03_startelegram.pdf</vt:lpwstr>
      </vt:variant>
      <vt:variant>
        <vt:lpwstr/>
      </vt:variant>
      <vt:variant>
        <vt:i4>5111861</vt:i4>
      </vt:variant>
      <vt:variant>
        <vt:i4>4130</vt:i4>
      </vt:variant>
      <vt:variant>
        <vt:i4>0</vt:i4>
      </vt:variant>
      <vt:variant>
        <vt:i4>5</vt:i4>
      </vt:variant>
      <vt:variant>
        <vt:lpwstr>http://www.usatoday.com/money/industries/retail/2008-08-04-toxic-plastics-main_N.htm</vt:lpwstr>
      </vt:variant>
      <vt:variant>
        <vt:lpwstr/>
      </vt:variant>
      <vt:variant>
        <vt:i4>1966127</vt:i4>
      </vt:variant>
      <vt:variant>
        <vt:i4>4127</vt:i4>
      </vt:variant>
      <vt:variant>
        <vt:i4>0</vt:i4>
      </vt:variant>
      <vt:variant>
        <vt:i4>5</vt:i4>
      </vt:variant>
      <vt:variant>
        <vt:lpwstr>http://www.garyeto.com/auto/electronic-stability.html</vt:lpwstr>
      </vt:variant>
      <vt:variant>
        <vt:lpwstr/>
      </vt:variant>
      <vt:variant>
        <vt:i4>655414</vt:i4>
      </vt:variant>
      <vt:variant>
        <vt:i4>4124</vt:i4>
      </vt:variant>
      <vt:variant>
        <vt:i4>0</vt:i4>
      </vt:variant>
      <vt:variant>
        <vt:i4>5</vt:i4>
      </vt:variant>
      <vt:variant>
        <vt:lpwstr>http://www.garyeto.com/civil/tort-reform.html</vt:lpwstr>
      </vt:variant>
      <vt:variant>
        <vt:lpwstr/>
      </vt:variant>
      <vt:variant>
        <vt:i4>3932194</vt:i4>
      </vt:variant>
      <vt:variant>
        <vt:i4>4121</vt:i4>
      </vt:variant>
      <vt:variant>
        <vt:i4>0</vt:i4>
      </vt:variant>
      <vt:variant>
        <vt:i4>5</vt:i4>
      </vt:variant>
      <vt:variant>
        <vt:lpwstr>http://www.chemweek.com/envirotech/environment/Regulatory-Challenges_15742.html</vt:lpwstr>
      </vt:variant>
      <vt:variant>
        <vt:lpwstr/>
      </vt:variant>
      <vt:variant>
        <vt:i4>4194368</vt:i4>
      </vt:variant>
      <vt:variant>
        <vt:i4>4118</vt:i4>
      </vt:variant>
      <vt:variant>
        <vt:i4>0</vt:i4>
      </vt:variant>
      <vt:variant>
        <vt:i4>5</vt:i4>
      </vt:variant>
      <vt:variant>
        <vt:lpwstr>http://www.cato.org/pubs/regulation/regv29n2/v29n1-4.pdf</vt:lpwstr>
      </vt:variant>
      <vt:variant>
        <vt:lpwstr/>
      </vt:variant>
      <vt:variant>
        <vt:i4>4587580</vt:i4>
      </vt:variant>
      <vt:variant>
        <vt:i4>4115</vt:i4>
      </vt:variant>
      <vt:variant>
        <vt:i4>0</vt:i4>
      </vt:variant>
      <vt:variant>
        <vt:i4>5</vt:i4>
      </vt:variant>
      <vt:variant>
        <vt:lpwstr>http://resources.metapress.com/pdf-preview.axd?code=9h3117647t100683&amp;size=largest</vt:lpwstr>
      </vt:variant>
      <vt:variant>
        <vt:lpwstr/>
      </vt:variant>
      <vt:variant>
        <vt:i4>4587580</vt:i4>
      </vt:variant>
      <vt:variant>
        <vt:i4>4112</vt:i4>
      </vt:variant>
      <vt:variant>
        <vt:i4>0</vt:i4>
      </vt:variant>
      <vt:variant>
        <vt:i4>5</vt:i4>
      </vt:variant>
      <vt:variant>
        <vt:lpwstr>http://resources.metapress.com/pdf-preview.axd?code=9h3117647t100683&amp;size=largest</vt:lpwstr>
      </vt:variant>
      <vt:variant>
        <vt:lpwstr/>
      </vt:variant>
      <vt:variant>
        <vt:i4>4128856</vt:i4>
      </vt:variant>
      <vt:variant>
        <vt:i4>4109</vt:i4>
      </vt:variant>
      <vt:variant>
        <vt:i4>0</vt:i4>
      </vt:variant>
      <vt:variant>
        <vt:i4>5</vt:i4>
      </vt:variant>
      <vt:variant>
        <vt:lpwstr>http://online.wsj.com/article/SB112925672577868494.html?mod=todays_us_opinion</vt:lpwstr>
      </vt:variant>
      <vt:variant>
        <vt:lpwstr/>
      </vt:variant>
      <vt:variant>
        <vt:i4>4128856</vt:i4>
      </vt:variant>
      <vt:variant>
        <vt:i4>4106</vt:i4>
      </vt:variant>
      <vt:variant>
        <vt:i4>0</vt:i4>
      </vt:variant>
      <vt:variant>
        <vt:i4>5</vt:i4>
      </vt:variant>
      <vt:variant>
        <vt:lpwstr>http://online.wsj.com/article/SB112925672577868494.html?mod=todays_us_opinion</vt:lpwstr>
      </vt:variant>
      <vt:variant>
        <vt:lpwstr/>
      </vt:variant>
      <vt:variant>
        <vt:i4>4456509</vt:i4>
      </vt:variant>
      <vt:variant>
        <vt:i4>4103</vt:i4>
      </vt:variant>
      <vt:variant>
        <vt:i4>0</vt:i4>
      </vt:variant>
      <vt:variant>
        <vt:i4>5</vt:i4>
      </vt:variant>
      <vt:variant>
        <vt:lpwstr>ftp://ftp.fao.org/unfao/bodies/cfs/j8605e.doc</vt:lpwstr>
      </vt:variant>
      <vt:variant>
        <vt:lpwstr/>
      </vt:variant>
      <vt:variant>
        <vt:i4>7536694</vt:i4>
      </vt:variant>
      <vt:variant>
        <vt:i4>4100</vt:i4>
      </vt:variant>
      <vt:variant>
        <vt:i4>0</vt:i4>
      </vt:variant>
      <vt:variant>
        <vt:i4>5</vt:i4>
      </vt:variant>
      <vt:variant>
        <vt:lpwstr>http://www.chicagotribune.com/business/chi-food-prices-global-crisis-story,0,3603827.story</vt:lpwstr>
      </vt:variant>
      <vt:variant>
        <vt:lpwstr/>
      </vt:variant>
      <vt:variant>
        <vt:i4>7077987</vt:i4>
      </vt:variant>
      <vt:variant>
        <vt:i4>4097</vt:i4>
      </vt:variant>
      <vt:variant>
        <vt:i4>0</vt:i4>
      </vt:variant>
      <vt:variant>
        <vt:i4>5</vt:i4>
      </vt:variant>
      <vt:variant>
        <vt:lpwstr>http://indianembassy.ru/indiachronicle/apr08/infotech.html</vt:lpwstr>
      </vt:variant>
      <vt:variant>
        <vt:lpwstr/>
      </vt:variant>
      <vt:variant>
        <vt:i4>4194368</vt:i4>
      </vt:variant>
      <vt:variant>
        <vt:i4>4094</vt:i4>
      </vt:variant>
      <vt:variant>
        <vt:i4>0</vt:i4>
      </vt:variant>
      <vt:variant>
        <vt:i4>5</vt:i4>
      </vt:variant>
      <vt:variant>
        <vt:lpwstr>http://www.cato.org/pubs/regulation/regv29n2/v29n1-4.pdf</vt:lpwstr>
      </vt:variant>
      <vt:variant>
        <vt:lpwstr/>
      </vt:variant>
      <vt:variant>
        <vt:i4>4194368</vt:i4>
      </vt:variant>
      <vt:variant>
        <vt:i4>4091</vt:i4>
      </vt:variant>
      <vt:variant>
        <vt:i4>0</vt:i4>
      </vt:variant>
      <vt:variant>
        <vt:i4>5</vt:i4>
      </vt:variant>
      <vt:variant>
        <vt:lpwstr>http://www.cato.org/pubs/regulation/regv29n2/v29n1-4.pdf</vt:lpwstr>
      </vt:variant>
      <vt:variant>
        <vt:lpwstr/>
      </vt:variant>
      <vt:variant>
        <vt:i4>7864372</vt:i4>
      </vt:variant>
      <vt:variant>
        <vt:i4>4088</vt:i4>
      </vt:variant>
      <vt:variant>
        <vt:i4>0</vt:i4>
      </vt:variant>
      <vt:variant>
        <vt:i4>5</vt:i4>
      </vt:variant>
      <vt:variant>
        <vt:lpwstr>http://www.cals.ncsu.edu/entomology/gould/</vt:lpwstr>
      </vt:variant>
      <vt:variant>
        <vt:lpwstr/>
      </vt:variant>
      <vt:variant>
        <vt:i4>1835076</vt:i4>
      </vt:variant>
      <vt:variant>
        <vt:i4>4085</vt:i4>
      </vt:variant>
      <vt:variant>
        <vt:i4>0</vt:i4>
      </vt:variant>
      <vt:variant>
        <vt:i4>5</vt:i4>
      </vt:variant>
      <vt:variant>
        <vt:lpwstr>http://www.technologyreview.com/biomedicine/19659/page1/</vt:lpwstr>
      </vt:variant>
      <vt:variant>
        <vt:lpwstr/>
      </vt:variant>
      <vt:variant>
        <vt:i4>3407894</vt:i4>
      </vt:variant>
      <vt:variant>
        <vt:i4>4082</vt:i4>
      </vt:variant>
      <vt:variant>
        <vt:i4>0</vt:i4>
      </vt:variant>
      <vt:variant>
        <vt:i4>5</vt:i4>
      </vt:variant>
      <vt:variant>
        <vt:lpwstr>http://www.pgeconomics.co.uk/pdf/UCSresponseapr2009.pdf</vt:lpwstr>
      </vt:variant>
      <vt:variant>
        <vt:lpwstr/>
      </vt:variant>
      <vt:variant>
        <vt:i4>7077999</vt:i4>
      </vt:variant>
      <vt:variant>
        <vt:i4>4079</vt:i4>
      </vt:variant>
      <vt:variant>
        <vt:i4>0</vt:i4>
      </vt:variant>
      <vt:variant>
        <vt:i4>5</vt:i4>
      </vt:variant>
      <vt:variant>
        <vt:lpwstr>http://www.pgeconomics.co.uk/expertise.htm</vt:lpwstr>
      </vt:variant>
      <vt:variant>
        <vt:lpwstr/>
      </vt:variant>
      <vt:variant>
        <vt:i4>3407894</vt:i4>
      </vt:variant>
      <vt:variant>
        <vt:i4>4076</vt:i4>
      </vt:variant>
      <vt:variant>
        <vt:i4>0</vt:i4>
      </vt:variant>
      <vt:variant>
        <vt:i4>5</vt:i4>
      </vt:variant>
      <vt:variant>
        <vt:lpwstr>http://www.pgeconomics.co.uk/pdf/UCSresponseapr2009.pdf</vt:lpwstr>
      </vt:variant>
      <vt:variant>
        <vt:lpwstr/>
      </vt:variant>
      <vt:variant>
        <vt:i4>7077999</vt:i4>
      </vt:variant>
      <vt:variant>
        <vt:i4>4073</vt:i4>
      </vt:variant>
      <vt:variant>
        <vt:i4>0</vt:i4>
      </vt:variant>
      <vt:variant>
        <vt:i4>5</vt:i4>
      </vt:variant>
      <vt:variant>
        <vt:lpwstr>http://www.pgeconomics.co.uk/expertise.htm</vt:lpwstr>
      </vt:variant>
      <vt:variant>
        <vt:lpwstr/>
      </vt:variant>
      <vt:variant>
        <vt:i4>2359385</vt:i4>
      </vt:variant>
      <vt:variant>
        <vt:i4>4070</vt:i4>
      </vt:variant>
      <vt:variant>
        <vt:i4>0</vt:i4>
      </vt:variant>
      <vt:variant>
        <vt:i4>5</vt:i4>
      </vt:variant>
      <vt:variant>
        <vt:lpwstr>http://www.pgeconomics.co.uk/pdf/GM_crop_yield_arial.pdf</vt:lpwstr>
      </vt:variant>
      <vt:variant>
        <vt:lpwstr/>
      </vt:variant>
      <vt:variant>
        <vt:i4>7077999</vt:i4>
      </vt:variant>
      <vt:variant>
        <vt:i4>4067</vt:i4>
      </vt:variant>
      <vt:variant>
        <vt:i4>0</vt:i4>
      </vt:variant>
      <vt:variant>
        <vt:i4>5</vt:i4>
      </vt:variant>
      <vt:variant>
        <vt:lpwstr>http://www.pgeconomics.co.uk/expertise.htm</vt:lpwstr>
      </vt:variant>
      <vt:variant>
        <vt:lpwstr/>
      </vt:variant>
      <vt:variant>
        <vt:i4>2359385</vt:i4>
      </vt:variant>
      <vt:variant>
        <vt:i4>4064</vt:i4>
      </vt:variant>
      <vt:variant>
        <vt:i4>0</vt:i4>
      </vt:variant>
      <vt:variant>
        <vt:i4>5</vt:i4>
      </vt:variant>
      <vt:variant>
        <vt:lpwstr>http://www.pgeconomics.co.uk/pdf/GM_crop_yield_arial.pdf</vt:lpwstr>
      </vt:variant>
      <vt:variant>
        <vt:lpwstr/>
      </vt:variant>
      <vt:variant>
        <vt:i4>7077999</vt:i4>
      </vt:variant>
      <vt:variant>
        <vt:i4>4061</vt:i4>
      </vt:variant>
      <vt:variant>
        <vt:i4>0</vt:i4>
      </vt:variant>
      <vt:variant>
        <vt:i4>5</vt:i4>
      </vt:variant>
      <vt:variant>
        <vt:lpwstr>http://www.pgeconomics.co.uk/expertise.htm</vt:lpwstr>
      </vt:variant>
      <vt:variant>
        <vt:lpwstr/>
      </vt:variant>
      <vt:variant>
        <vt:i4>2359385</vt:i4>
      </vt:variant>
      <vt:variant>
        <vt:i4>4058</vt:i4>
      </vt:variant>
      <vt:variant>
        <vt:i4>0</vt:i4>
      </vt:variant>
      <vt:variant>
        <vt:i4>5</vt:i4>
      </vt:variant>
      <vt:variant>
        <vt:lpwstr>http://www.pgeconomics.co.uk/pdf/GM_crop_yield_arial.pdf</vt:lpwstr>
      </vt:variant>
      <vt:variant>
        <vt:lpwstr/>
      </vt:variant>
      <vt:variant>
        <vt:i4>7077999</vt:i4>
      </vt:variant>
      <vt:variant>
        <vt:i4>4055</vt:i4>
      </vt:variant>
      <vt:variant>
        <vt:i4>0</vt:i4>
      </vt:variant>
      <vt:variant>
        <vt:i4>5</vt:i4>
      </vt:variant>
      <vt:variant>
        <vt:lpwstr>http://www.pgeconomics.co.uk/expertise.htm</vt:lpwstr>
      </vt:variant>
      <vt:variant>
        <vt:lpwstr/>
      </vt:variant>
      <vt:variant>
        <vt:i4>1179656</vt:i4>
      </vt:variant>
      <vt:variant>
        <vt:i4>4052</vt:i4>
      </vt:variant>
      <vt:variant>
        <vt:i4>0</vt:i4>
      </vt:variant>
      <vt:variant>
        <vt:i4>5</vt:i4>
      </vt:variant>
      <vt:variant>
        <vt:lpwstr>http://www.aspajournal.it/archivio/pdf_2004/2_2004/articolo-01.pdf</vt:lpwstr>
      </vt:variant>
      <vt:variant>
        <vt:lpwstr/>
      </vt:variant>
      <vt:variant>
        <vt:i4>1179656</vt:i4>
      </vt:variant>
      <vt:variant>
        <vt:i4>4049</vt:i4>
      </vt:variant>
      <vt:variant>
        <vt:i4>0</vt:i4>
      </vt:variant>
      <vt:variant>
        <vt:i4>5</vt:i4>
      </vt:variant>
      <vt:variant>
        <vt:lpwstr>http://www.aspajournal.it/archivio/pdf_2004/2_2004/articolo-01.pdf</vt:lpwstr>
      </vt:variant>
      <vt:variant>
        <vt:lpwstr/>
      </vt:variant>
      <vt:variant>
        <vt:i4>458839</vt:i4>
      </vt:variant>
      <vt:variant>
        <vt:i4>4046</vt:i4>
      </vt:variant>
      <vt:variant>
        <vt:i4>0</vt:i4>
      </vt:variant>
      <vt:variant>
        <vt:i4>5</vt:i4>
      </vt:variant>
      <vt:variant>
        <vt:lpwstr>http://gmopundit.blogspot.com/2008/06/safety-safety-safety-and-more-gm-food.html</vt:lpwstr>
      </vt:variant>
      <vt:variant>
        <vt:lpwstr/>
      </vt:variant>
      <vt:variant>
        <vt:i4>6619215</vt:i4>
      </vt:variant>
      <vt:variant>
        <vt:i4>4043</vt:i4>
      </vt:variant>
      <vt:variant>
        <vt:i4>0</vt:i4>
      </vt:variant>
      <vt:variant>
        <vt:i4>5</vt:i4>
      </vt:variant>
      <vt:variant>
        <vt:lpwstr>http://www.fbae.org/Channels/Views/bee_colony_collapse_disaster_was.htm</vt:lpwstr>
      </vt:variant>
      <vt:variant>
        <vt:lpwstr/>
      </vt:variant>
      <vt:variant>
        <vt:i4>1507410</vt:i4>
      </vt:variant>
      <vt:variant>
        <vt:i4>4040</vt:i4>
      </vt:variant>
      <vt:variant>
        <vt:i4>0</vt:i4>
      </vt:variant>
      <vt:variant>
        <vt:i4>5</vt:i4>
      </vt:variant>
      <vt:variant>
        <vt:lpwstr>http://www.pnas.org/cgi/content/abstract/102/35/12338?ck=nck</vt:lpwstr>
      </vt:variant>
      <vt:variant>
        <vt:lpwstr/>
      </vt:variant>
      <vt:variant>
        <vt:i4>4194392</vt:i4>
      </vt:variant>
      <vt:variant>
        <vt:i4>4037</vt:i4>
      </vt:variant>
      <vt:variant>
        <vt:i4>0</vt:i4>
      </vt:variant>
      <vt:variant>
        <vt:i4>5</vt:i4>
      </vt:variant>
      <vt:variant>
        <vt:lpwstr>http://www.pnas.org/cgi/content/abstract/98/21/11937</vt:lpwstr>
      </vt:variant>
      <vt:variant>
        <vt:lpwstr/>
      </vt:variant>
      <vt:variant>
        <vt:i4>3932228</vt:i4>
      </vt:variant>
      <vt:variant>
        <vt:i4>4034</vt:i4>
      </vt:variant>
      <vt:variant>
        <vt:i4>0</vt:i4>
      </vt:variant>
      <vt:variant>
        <vt:i4>5</vt:i4>
      </vt:variant>
      <vt:variant>
        <vt:lpwstr>http://www.plantbiotechblog.com/2008/11/impact-of-modern-biotechnology-on-biodiversity.html</vt:lpwstr>
      </vt:variant>
      <vt:variant>
        <vt:lpwstr/>
      </vt:variant>
      <vt:variant>
        <vt:i4>4194368</vt:i4>
      </vt:variant>
      <vt:variant>
        <vt:i4>4031</vt:i4>
      </vt:variant>
      <vt:variant>
        <vt:i4>0</vt:i4>
      </vt:variant>
      <vt:variant>
        <vt:i4>5</vt:i4>
      </vt:variant>
      <vt:variant>
        <vt:lpwstr>http://www.cato.org/pubs/regulation/regv29n2/v29n1-4.pdf</vt:lpwstr>
      </vt:variant>
      <vt:variant>
        <vt:lpwstr/>
      </vt:variant>
      <vt:variant>
        <vt:i4>7274553</vt:i4>
      </vt:variant>
      <vt:variant>
        <vt:i4>4028</vt:i4>
      </vt:variant>
      <vt:variant>
        <vt:i4>0</vt:i4>
      </vt:variant>
      <vt:variant>
        <vt:i4>5</vt:i4>
      </vt:variant>
      <vt:variant>
        <vt:lpwstr>http://www.scidev.net/en/agriculture-and-environment/editor-letters/the-success-of-bt-cotton-in-india.html</vt:lpwstr>
      </vt:variant>
      <vt:variant>
        <vt:lpwstr/>
      </vt:variant>
      <vt:variant>
        <vt:i4>1507417</vt:i4>
      </vt:variant>
      <vt:variant>
        <vt:i4>4025</vt:i4>
      </vt:variant>
      <vt:variant>
        <vt:i4>0</vt:i4>
      </vt:variant>
      <vt:variant>
        <vt:i4>5</vt:i4>
      </vt:variant>
      <vt:variant>
        <vt:lpwstr>http://ec.europa.eu/environment/nature/biodiversity/economics/pdf/teeb_report.pdf</vt:lpwstr>
      </vt:variant>
      <vt:variant>
        <vt:lpwstr/>
      </vt:variant>
      <vt:variant>
        <vt:i4>4653122</vt:i4>
      </vt:variant>
      <vt:variant>
        <vt:i4>4022</vt:i4>
      </vt:variant>
      <vt:variant>
        <vt:i4>0</vt:i4>
      </vt:variant>
      <vt:variant>
        <vt:i4>5</vt:i4>
      </vt:variant>
      <vt:variant>
        <vt:lpwstr>http://illinoisissues.uis.edu/archives/2009/05/coal.html</vt:lpwstr>
      </vt:variant>
      <vt:variant>
        <vt:lpwstr/>
      </vt:variant>
      <vt:variant>
        <vt:i4>1703936</vt:i4>
      </vt:variant>
      <vt:variant>
        <vt:i4>4019</vt:i4>
      </vt:variant>
      <vt:variant>
        <vt:i4>0</vt:i4>
      </vt:variant>
      <vt:variant>
        <vt:i4>5</vt:i4>
      </vt:variant>
      <vt:variant>
        <vt:lpwstr>http://cspl.uis.edu/</vt:lpwstr>
      </vt:variant>
      <vt:variant>
        <vt:lpwstr/>
      </vt:variant>
      <vt:variant>
        <vt:i4>7995504</vt:i4>
      </vt:variant>
      <vt:variant>
        <vt:i4>4016</vt:i4>
      </vt:variant>
      <vt:variant>
        <vt:i4>0</vt:i4>
      </vt:variant>
      <vt:variant>
        <vt:i4>5</vt:i4>
      </vt:variant>
      <vt:variant>
        <vt:lpwstr>http://www.guardian.co.uk/business/2007/apr/16/china.india</vt:lpwstr>
      </vt:variant>
      <vt:variant>
        <vt:lpwstr/>
      </vt:variant>
      <vt:variant>
        <vt:i4>2097158</vt:i4>
      </vt:variant>
      <vt:variant>
        <vt:i4>4013</vt:i4>
      </vt:variant>
      <vt:variant>
        <vt:i4>0</vt:i4>
      </vt:variant>
      <vt:variant>
        <vt:i4>5</vt:i4>
      </vt:variant>
      <vt:variant>
        <vt:lpwstr>http://www.nytimes.com/2009/04/26/opinion/26friedman.html?_r=1</vt:lpwstr>
      </vt:variant>
      <vt:variant>
        <vt:lpwstr/>
      </vt:variant>
      <vt:variant>
        <vt:i4>8192022</vt:i4>
      </vt:variant>
      <vt:variant>
        <vt:i4>4010</vt:i4>
      </vt:variant>
      <vt:variant>
        <vt:i4>0</vt:i4>
      </vt:variant>
      <vt:variant>
        <vt:i4>5</vt:i4>
      </vt:variant>
      <vt:variant>
        <vt:lpwstr>http://online.wsj.com/article/SB124082388923058747.html</vt:lpwstr>
      </vt:variant>
      <vt:variant>
        <vt:lpwstr/>
      </vt:variant>
      <vt:variant>
        <vt:i4>131108</vt:i4>
      </vt:variant>
      <vt:variant>
        <vt:i4>4007</vt:i4>
      </vt:variant>
      <vt:variant>
        <vt:i4>0</vt:i4>
      </vt:variant>
      <vt:variant>
        <vt:i4>5</vt:i4>
      </vt:variant>
      <vt:variant>
        <vt:lpwstr>http://www.state.gov/secretary/rm/2009a/04/122240.htm</vt:lpwstr>
      </vt:variant>
      <vt:variant>
        <vt:lpwstr/>
      </vt:variant>
      <vt:variant>
        <vt:i4>2228267</vt:i4>
      </vt:variant>
      <vt:variant>
        <vt:i4>4004</vt:i4>
      </vt:variant>
      <vt:variant>
        <vt:i4>0</vt:i4>
      </vt:variant>
      <vt:variant>
        <vt:i4>5</vt:i4>
      </vt:variant>
      <vt:variant>
        <vt:lpwstr>http://blogs.wsj.com/environmentalcapital/2009/04/28/clinton-want-growth-save-the-climate/</vt:lpwstr>
      </vt:variant>
      <vt:variant>
        <vt:lpwstr/>
      </vt:variant>
      <vt:variant>
        <vt:i4>4587572</vt:i4>
      </vt:variant>
      <vt:variant>
        <vt:i4>4001</vt:i4>
      </vt:variant>
      <vt:variant>
        <vt:i4>0</vt:i4>
      </vt:variant>
      <vt:variant>
        <vt:i4>5</vt:i4>
      </vt:variant>
      <vt:variant>
        <vt:lpwstr>http://www.brookings.edu/opinions/2008/1202_climate_change_antholis.aspx?rssid=antholisw</vt:lpwstr>
      </vt:variant>
      <vt:variant>
        <vt:lpwstr/>
      </vt:variant>
      <vt:variant>
        <vt:i4>1835116</vt:i4>
      </vt:variant>
      <vt:variant>
        <vt:i4>3998</vt:i4>
      </vt:variant>
      <vt:variant>
        <vt:i4>0</vt:i4>
      </vt:variant>
      <vt:variant>
        <vt:i4>5</vt:i4>
      </vt:variant>
      <vt:variant>
        <vt:lpwstr>http://news.bbc.co.uk/2/hi/science/nature/8004975.stm</vt:lpwstr>
      </vt:variant>
      <vt:variant>
        <vt:lpwstr/>
      </vt:variant>
      <vt:variant>
        <vt:i4>6881337</vt:i4>
      </vt:variant>
      <vt:variant>
        <vt:i4>3995</vt:i4>
      </vt:variant>
      <vt:variant>
        <vt:i4>0</vt:i4>
      </vt:variant>
      <vt:variant>
        <vt:i4>5</vt:i4>
      </vt:variant>
      <vt:variant>
        <vt:lpwstr>http://www.cps.org.uk/</vt:lpwstr>
      </vt:variant>
      <vt:variant>
        <vt:lpwstr/>
      </vt:variant>
      <vt:variant>
        <vt:i4>5111923</vt:i4>
      </vt:variant>
      <vt:variant>
        <vt:i4>3992</vt:i4>
      </vt:variant>
      <vt:variant>
        <vt:i4>0</vt:i4>
      </vt:variant>
      <vt:variant>
        <vt:i4>5</vt:i4>
      </vt:variant>
      <vt:variant>
        <vt:lpwstr>http://www.technologyreview.com/business/22375/page1/</vt:lpwstr>
      </vt:variant>
      <vt:variant>
        <vt:lpwstr/>
      </vt:variant>
      <vt:variant>
        <vt:i4>5111923</vt:i4>
      </vt:variant>
      <vt:variant>
        <vt:i4>3989</vt:i4>
      </vt:variant>
      <vt:variant>
        <vt:i4>0</vt:i4>
      </vt:variant>
      <vt:variant>
        <vt:i4>5</vt:i4>
      </vt:variant>
      <vt:variant>
        <vt:lpwstr>http://www.technologyreview.com/business/22375/page1/</vt:lpwstr>
      </vt:variant>
      <vt:variant>
        <vt:lpwstr/>
      </vt:variant>
      <vt:variant>
        <vt:i4>4063312</vt:i4>
      </vt:variant>
      <vt:variant>
        <vt:i4>3986</vt:i4>
      </vt:variant>
      <vt:variant>
        <vt:i4>0</vt:i4>
      </vt:variant>
      <vt:variant>
        <vt:i4>5</vt:i4>
      </vt:variant>
      <vt:variant>
        <vt:lpwstr>http://www.green-blog.org/2008/06/14/pollutants-from-coal-based-electricity-generation-kill-170000-people-annually/</vt:lpwstr>
      </vt:variant>
      <vt:variant>
        <vt:lpwstr/>
      </vt:variant>
      <vt:variant>
        <vt:i4>327737</vt:i4>
      </vt:variant>
      <vt:variant>
        <vt:i4>3983</vt:i4>
      </vt:variant>
      <vt:variant>
        <vt:i4>0</vt:i4>
      </vt:variant>
      <vt:variant>
        <vt:i4>5</vt:i4>
      </vt:variant>
      <vt:variant>
        <vt:lpwstr>http://petroleum.berkeley.edu/patzek/Harmful/Materials/nyt_05_31_2008b.htm</vt:lpwstr>
      </vt:variant>
      <vt:variant>
        <vt:lpwstr/>
      </vt:variant>
      <vt:variant>
        <vt:i4>1835021</vt:i4>
      </vt:variant>
      <vt:variant>
        <vt:i4>3980</vt:i4>
      </vt:variant>
      <vt:variant>
        <vt:i4>0</vt:i4>
      </vt:variant>
      <vt:variant>
        <vt:i4>5</vt:i4>
      </vt:variant>
      <vt:variant>
        <vt:lpwstr>http://www.washingtonpost.com/wp-dyn/content/article/2008/03/19/AR2008031903859_pf.html</vt:lpwstr>
      </vt:variant>
      <vt:variant>
        <vt:lpwstr/>
      </vt:variant>
      <vt:variant>
        <vt:i4>5111923</vt:i4>
      </vt:variant>
      <vt:variant>
        <vt:i4>3977</vt:i4>
      </vt:variant>
      <vt:variant>
        <vt:i4>0</vt:i4>
      </vt:variant>
      <vt:variant>
        <vt:i4>5</vt:i4>
      </vt:variant>
      <vt:variant>
        <vt:lpwstr>http://www.technologyreview.com/business/22375/page1/</vt:lpwstr>
      </vt:variant>
      <vt:variant>
        <vt:lpwstr/>
      </vt:variant>
      <vt:variant>
        <vt:i4>1900649</vt:i4>
      </vt:variant>
      <vt:variant>
        <vt:i4>3974</vt:i4>
      </vt:variant>
      <vt:variant>
        <vt:i4>0</vt:i4>
      </vt:variant>
      <vt:variant>
        <vt:i4>5</vt:i4>
      </vt:variant>
      <vt:variant>
        <vt:lpwstr>http://www.climateark.org/shared/reader/welcome.aspx?linkid=92346</vt:lpwstr>
      </vt:variant>
      <vt:variant>
        <vt:lpwstr/>
      </vt:variant>
      <vt:variant>
        <vt:i4>7077894</vt:i4>
      </vt:variant>
      <vt:variant>
        <vt:i4>3971</vt:i4>
      </vt:variant>
      <vt:variant>
        <vt:i4>0</vt:i4>
      </vt:variant>
      <vt:variant>
        <vt:i4>5</vt:i4>
      </vt:variant>
      <vt:variant>
        <vt:lpwstr>http://belfercenter.ksg.harvard.edu/files/Chikkatur_etal_Enrgy_Plcy_2007_published.pdf</vt:lpwstr>
      </vt:variant>
      <vt:variant>
        <vt:lpwstr/>
      </vt:variant>
      <vt:variant>
        <vt:i4>589851</vt:i4>
      </vt:variant>
      <vt:variant>
        <vt:i4>3968</vt:i4>
      </vt:variant>
      <vt:variant>
        <vt:i4>0</vt:i4>
      </vt:variant>
      <vt:variant>
        <vt:i4>5</vt:i4>
      </vt:variant>
      <vt:variant>
        <vt:lpwstr>http://www.cfr.org/publication/12200/indias_energy_crunch.html</vt:lpwstr>
      </vt:variant>
      <vt:variant>
        <vt:lpwstr/>
      </vt:variant>
      <vt:variant>
        <vt:i4>4063312</vt:i4>
      </vt:variant>
      <vt:variant>
        <vt:i4>3965</vt:i4>
      </vt:variant>
      <vt:variant>
        <vt:i4>0</vt:i4>
      </vt:variant>
      <vt:variant>
        <vt:i4>5</vt:i4>
      </vt:variant>
      <vt:variant>
        <vt:lpwstr>http://www.green-blog.org/2008/06/14/pollutants-from-coal-based-electricity-generation-kill-170000-people-annually/</vt:lpwstr>
      </vt:variant>
      <vt:variant>
        <vt:lpwstr/>
      </vt:variant>
      <vt:variant>
        <vt:i4>8060984</vt:i4>
      </vt:variant>
      <vt:variant>
        <vt:i4>3962</vt:i4>
      </vt:variant>
      <vt:variant>
        <vt:i4>0</vt:i4>
      </vt:variant>
      <vt:variant>
        <vt:i4>5</vt:i4>
      </vt:variant>
      <vt:variant>
        <vt:lpwstr>http://www.green-blog.org/2008/06/14/pollutants-from-coal-basedelectricity-generation-kill-170000-people-annually/</vt:lpwstr>
      </vt:variant>
      <vt:variant>
        <vt:lpwstr/>
      </vt:variant>
      <vt:variant>
        <vt:i4>589851</vt:i4>
      </vt:variant>
      <vt:variant>
        <vt:i4>3959</vt:i4>
      </vt:variant>
      <vt:variant>
        <vt:i4>0</vt:i4>
      </vt:variant>
      <vt:variant>
        <vt:i4>5</vt:i4>
      </vt:variant>
      <vt:variant>
        <vt:lpwstr>http://www.cfr.org/publication/12200/indias_energy_crunch.html</vt:lpwstr>
      </vt:variant>
      <vt:variant>
        <vt:lpwstr/>
      </vt:variant>
      <vt:variant>
        <vt:i4>6357012</vt:i4>
      </vt:variant>
      <vt:variant>
        <vt:i4>3956</vt:i4>
      </vt:variant>
      <vt:variant>
        <vt:i4>0</vt:i4>
      </vt:variant>
      <vt:variant>
        <vt:i4>5</vt:i4>
      </vt:variant>
      <vt:variant>
        <vt:lpwstr>http://www.indianexpress.com/news/Share-clean-coal-tech-with-us,-India-tells-US/250112/</vt:lpwstr>
      </vt:variant>
      <vt:variant>
        <vt:lpwstr/>
      </vt:variant>
      <vt:variant>
        <vt:i4>917598</vt:i4>
      </vt:variant>
      <vt:variant>
        <vt:i4>3953</vt:i4>
      </vt:variant>
      <vt:variant>
        <vt:i4>0</vt:i4>
      </vt:variant>
      <vt:variant>
        <vt:i4>5</vt:i4>
      </vt:variant>
      <vt:variant>
        <vt:lpwstr>http://www.livemint.com/2008/03/06231204/India-may-pull-out-of-FutureGe.html</vt:lpwstr>
      </vt:variant>
      <vt:variant>
        <vt:lpwstr/>
      </vt:variant>
      <vt:variant>
        <vt:i4>917598</vt:i4>
      </vt:variant>
      <vt:variant>
        <vt:i4>3950</vt:i4>
      </vt:variant>
      <vt:variant>
        <vt:i4>0</vt:i4>
      </vt:variant>
      <vt:variant>
        <vt:i4>5</vt:i4>
      </vt:variant>
      <vt:variant>
        <vt:lpwstr>http://www.livemint.com/2008/03/06231204/India-may-pull-out-of-FutureGe.html</vt:lpwstr>
      </vt:variant>
      <vt:variant>
        <vt:lpwstr/>
      </vt:variant>
      <vt:variant>
        <vt:i4>5439550</vt:i4>
      </vt:variant>
      <vt:variant>
        <vt:i4>3947</vt:i4>
      </vt:variant>
      <vt:variant>
        <vt:i4>0</vt:i4>
      </vt:variant>
      <vt:variant>
        <vt:i4>5</vt:i4>
      </vt:variant>
      <vt:variant>
        <vt:lpwstr>http://www.dcnr.state.pa.us/info/carbon/documents/geo-seq-fact-sheet-0209.pdf</vt:lpwstr>
      </vt:variant>
      <vt:variant>
        <vt:lpwstr/>
      </vt:variant>
      <vt:variant>
        <vt:i4>5439550</vt:i4>
      </vt:variant>
      <vt:variant>
        <vt:i4>3944</vt:i4>
      </vt:variant>
      <vt:variant>
        <vt:i4>0</vt:i4>
      </vt:variant>
      <vt:variant>
        <vt:i4>5</vt:i4>
      </vt:variant>
      <vt:variant>
        <vt:lpwstr>http://www.dcnr.state.pa.us/info/carbon/documents/geo-seq-fact-sheet-0209.pdf</vt:lpwstr>
      </vt:variant>
      <vt:variant>
        <vt:lpwstr/>
      </vt:variant>
      <vt:variant>
        <vt:i4>720997</vt:i4>
      </vt:variant>
      <vt:variant>
        <vt:i4>3941</vt:i4>
      </vt:variant>
      <vt:variant>
        <vt:i4>0</vt:i4>
      </vt:variant>
      <vt:variant>
        <vt:i4>5</vt:i4>
      </vt:variant>
      <vt:variant>
        <vt:lpwstr>http://www.rsc.org/ScienceAndTechnology/Policy/Bulletins/Issue3/CarbonDioxide.asp</vt:lpwstr>
      </vt:variant>
      <vt:variant>
        <vt:lpwstr/>
      </vt:variant>
      <vt:variant>
        <vt:i4>5439550</vt:i4>
      </vt:variant>
      <vt:variant>
        <vt:i4>3938</vt:i4>
      </vt:variant>
      <vt:variant>
        <vt:i4>0</vt:i4>
      </vt:variant>
      <vt:variant>
        <vt:i4>5</vt:i4>
      </vt:variant>
      <vt:variant>
        <vt:lpwstr>http://www.dcnr.state.pa.us/info/carbon/documents/geo-seq-fact-sheet-0209.pdf</vt:lpwstr>
      </vt:variant>
      <vt:variant>
        <vt:lpwstr/>
      </vt:variant>
      <vt:variant>
        <vt:i4>1441906</vt:i4>
      </vt:variant>
      <vt:variant>
        <vt:i4>3935</vt:i4>
      </vt:variant>
      <vt:variant>
        <vt:i4>0</vt:i4>
      </vt:variant>
      <vt:variant>
        <vt:i4>5</vt:i4>
      </vt:variant>
      <vt:variant>
        <vt:lpwstr>http://www.nationalgrid.com/corporate/About+Us/climate/CCS2/Key+Facts.htm</vt:lpwstr>
      </vt:variant>
      <vt:variant>
        <vt:lpwstr/>
      </vt:variant>
      <vt:variant>
        <vt:i4>4653061</vt:i4>
      </vt:variant>
      <vt:variant>
        <vt:i4>3932</vt:i4>
      </vt:variant>
      <vt:variant>
        <vt:i4>0</vt:i4>
      </vt:variant>
      <vt:variant>
        <vt:i4>5</vt:i4>
      </vt:variant>
      <vt:variant>
        <vt:lpwstr>http://web.mit.edu/coal/The_Future_of_Coal_Summary_Report.pdf</vt:lpwstr>
      </vt:variant>
      <vt:variant>
        <vt:lpwstr/>
      </vt:variant>
      <vt:variant>
        <vt:i4>4653061</vt:i4>
      </vt:variant>
      <vt:variant>
        <vt:i4>3929</vt:i4>
      </vt:variant>
      <vt:variant>
        <vt:i4>0</vt:i4>
      </vt:variant>
      <vt:variant>
        <vt:i4>5</vt:i4>
      </vt:variant>
      <vt:variant>
        <vt:lpwstr>http://web.mit.edu/coal/The_Future_of_Coal_Summary_Report.pdf</vt:lpwstr>
      </vt:variant>
      <vt:variant>
        <vt:lpwstr/>
      </vt:variant>
      <vt:variant>
        <vt:i4>1310813</vt:i4>
      </vt:variant>
      <vt:variant>
        <vt:i4>3926</vt:i4>
      </vt:variant>
      <vt:variant>
        <vt:i4>0</vt:i4>
      </vt:variant>
      <vt:variant>
        <vt:i4>5</vt:i4>
      </vt:variant>
      <vt:variant>
        <vt:lpwstr>http://www.news-gazette.com/news/local/2008/01/30/no_future_for_futuregen</vt:lpwstr>
      </vt:variant>
      <vt:variant>
        <vt:lpwstr/>
      </vt:variant>
      <vt:variant>
        <vt:i4>5570678</vt:i4>
      </vt:variant>
      <vt:variant>
        <vt:i4>3923</vt:i4>
      </vt:variant>
      <vt:variant>
        <vt:i4>0</vt:i4>
      </vt:variant>
      <vt:variant>
        <vt:i4>5</vt:i4>
      </vt:variant>
      <vt:variant>
        <vt:lpwstr>http://blogs.wsj.com/environmentalcapital/2008/05/09/clean-coal-black-gold-or-fools-gold/</vt:lpwstr>
      </vt:variant>
      <vt:variant>
        <vt:lpwstr/>
      </vt:variant>
      <vt:variant>
        <vt:i4>6422537</vt:i4>
      </vt:variant>
      <vt:variant>
        <vt:i4>3920</vt:i4>
      </vt:variant>
      <vt:variant>
        <vt:i4>0</vt:i4>
      </vt:variant>
      <vt:variant>
        <vt:i4>5</vt:i4>
      </vt:variant>
      <vt:variant>
        <vt:lpwstr>http://www.coalnews.net/images/pdf/CoalNews_0308.pdf</vt:lpwstr>
      </vt:variant>
      <vt:variant>
        <vt:lpwstr/>
      </vt:variant>
      <vt:variant>
        <vt:i4>6422537</vt:i4>
      </vt:variant>
      <vt:variant>
        <vt:i4>3917</vt:i4>
      </vt:variant>
      <vt:variant>
        <vt:i4>0</vt:i4>
      </vt:variant>
      <vt:variant>
        <vt:i4>5</vt:i4>
      </vt:variant>
      <vt:variant>
        <vt:lpwstr>http://www.coalnews.net/images/pdf/CoalNews_0308.pdf</vt:lpwstr>
      </vt:variant>
      <vt:variant>
        <vt:lpwstr/>
      </vt:variant>
      <vt:variant>
        <vt:i4>7667723</vt:i4>
      </vt:variant>
      <vt:variant>
        <vt:i4>3914</vt:i4>
      </vt:variant>
      <vt:variant>
        <vt:i4>0</vt:i4>
      </vt:variant>
      <vt:variant>
        <vt:i4>5</vt:i4>
      </vt:variant>
      <vt:variant>
        <vt:lpwstr>http://www.washingtonpost.com/wpdyn/content/article/2008/02/15/AR2008021503186.html</vt:lpwstr>
      </vt:variant>
      <vt:variant>
        <vt:lpwstr/>
      </vt:variant>
      <vt:variant>
        <vt:i4>393256</vt:i4>
      </vt:variant>
      <vt:variant>
        <vt:i4>3911</vt:i4>
      </vt:variant>
      <vt:variant>
        <vt:i4>0</vt:i4>
      </vt:variant>
      <vt:variant>
        <vt:i4>5</vt:i4>
      </vt:variant>
      <vt:variant>
        <vt:lpwstr>http://yalelawjournal.org/2007/09/16/wiseman.html</vt:lpwstr>
      </vt:variant>
      <vt:variant>
        <vt:lpwstr/>
      </vt:variant>
      <vt:variant>
        <vt:i4>2293886</vt:i4>
      </vt:variant>
      <vt:variant>
        <vt:i4>3908</vt:i4>
      </vt:variant>
      <vt:variant>
        <vt:i4>0</vt:i4>
      </vt:variant>
      <vt:variant>
        <vt:i4>5</vt:i4>
      </vt:variant>
      <vt:variant>
        <vt:lpwstr>http://www.olemiss.edu/orgs/SGLC/MS-AL/takings.htm</vt:lpwstr>
      </vt:variant>
      <vt:variant>
        <vt:lpwstr/>
      </vt:variant>
      <vt:variant>
        <vt:i4>7340154</vt:i4>
      </vt:variant>
      <vt:variant>
        <vt:i4>3905</vt:i4>
      </vt:variant>
      <vt:variant>
        <vt:i4>0</vt:i4>
      </vt:variant>
      <vt:variant>
        <vt:i4>5</vt:i4>
      </vt:variant>
      <vt:variant>
        <vt:lpwstr>http://yalelawjournal.org/content/view/585/14/</vt:lpwstr>
      </vt:variant>
      <vt:variant>
        <vt:lpwstr/>
      </vt:variant>
      <vt:variant>
        <vt:i4>6422572</vt:i4>
      </vt:variant>
      <vt:variant>
        <vt:i4>3902</vt:i4>
      </vt:variant>
      <vt:variant>
        <vt:i4>0</vt:i4>
      </vt:variant>
      <vt:variant>
        <vt:i4>5</vt:i4>
      </vt:variant>
      <vt:variant>
        <vt:lpwstr>http://www.cato.org/testimony/ct-jt091296.html</vt:lpwstr>
      </vt:variant>
      <vt:variant>
        <vt:lpwstr/>
      </vt:variant>
      <vt:variant>
        <vt:i4>1441818</vt:i4>
      </vt:variant>
      <vt:variant>
        <vt:i4>3899</vt:i4>
      </vt:variant>
      <vt:variant>
        <vt:i4>0</vt:i4>
      </vt:variant>
      <vt:variant>
        <vt:i4>5</vt:i4>
      </vt:variant>
      <vt:variant>
        <vt:lpwstr>http://www.theusconstitution.org/upload/filelists/248_Chap1.pdf</vt:lpwstr>
      </vt:variant>
      <vt:variant>
        <vt:lpwstr/>
      </vt:variant>
      <vt:variant>
        <vt:i4>1441818</vt:i4>
      </vt:variant>
      <vt:variant>
        <vt:i4>3896</vt:i4>
      </vt:variant>
      <vt:variant>
        <vt:i4>0</vt:i4>
      </vt:variant>
      <vt:variant>
        <vt:i4>5</vt:i4>
      </vt:variant>
      <vt:variant>
        <vt:lpwstr>http://www.theusconstitution.org/upload/filelists/248_Chap1.pdf</vt:lpwstr>
      </vt:variant>
      <vt:variant>
        <vt:lpwstr/>
      </vt:variant>
      <vt:variant>
        <vt:i4>1245231</vt:i4>
      </vt:variant>
      <vt:variant>
        <vt:i4>3893</vt:i4>
      </vt:variant>
      <vt:variant>
        <vt:i4>0</vt:i4>
      </vt:variant>
      <vt:variant>
        <vt:i4>5</vt:i4>
      </vt:variant>
      <vt:variant>
        <vt:lpwstr>http://papers.ssrn.com/sol3/papers.cfm?abstract_id=1005255</vt:lpwstr>
      </vt:variant>
      <vt:variant>
        <vt:lpwstr/>
      </vt:variant>
      <vt:variant>
        <vt:i4>1245231</vt:i4>
      </vt:variant>
      <vt:variant>
        <vt:i4>3890</vt:i4>
      </vt:variant>
      <vt:variant>
        <vt:i4>0</vt:i4>
      </vt:variant>
      <vt:variant>
        <vt:i4>5</vt:i4>
      </vt:variant>
      <vt:variant>
        <vt:lpwstr>http://papers.ssrn.com/sol3/papers.cfm?abstract_id=1005255</vt:lpwstr>
      </vt:variant>
      <vt:variant>
        <vt:lpwstr/>
      </vt:variant>
      <vt:variant>
        <vt:i4>1048662</vt:i4>
      </vt:variant>
      <vt:variant>
        <vt:i4>3887</vt:i4>
      </vt:variant>
      <vt:variant>
        <vt:i4>0</vt:i4>
      </vt:variant>
      <vt:variant>
        <vt:i4>5</vt:i4>
      </vt:variant>
      <vt:variant>
        <vt:lpwstr>http://www.law.georgetown.edu/gelpi/current_research/documents/RT_Pubs_Law_WhyTakingsMatters.pdf</vt:lpwstr>
      </vt:variant>
      <vt:variant>
        <vt:lpwstr/>
      </vt:variant>
      <vt:variant>
        <vt:i4>8323081</vt:i4>
      </vt:variant>
      <vt:variant>
        <vt:i4>3884</vt:i4>
      </vt:variant>
      <vt:variant>
        <vt:i4>0</vt:i4>
      </vt:variant>
      <vt:variant>
        <vt:i4>5</vt:i4>
      </vt:variant>
      <vt:variant>
        <vt:lpwstr>http://www.lawandenvironment.com/tags/nuisance/</vt:lpwstr>
      </vt:variant>
      <vt:variant>
        <vt:lpwstr/>
      </vt:variant>
      <vt:variant>
        <vt:i4>5374010</vt:i4>
      </vt:variant>
      <vt:variant>
        <vt:i4>3881</vt:i4>
      </vt:variant>
      <vt:variant>
        <vt:i4>0</vt:i4>
      </vt:variant>
      <vt:variant>
        <vt:i4>5</vt:i4>
      </vt:variant>
      <vt:variant>
        <vt:lpwstr>http://www.progressiveregulation.org/perspectives/takings.cfm</vt:lpwstr>
      </vt:variant>
      <vt:variant>
        <vt:lpwstr/>
      </vt:variant>
      <vt:variant>
        <vt:i4>7602290</vt:i4>
      </vt:variant>
      <vt:variant>
        <vt:i4>3878</vt:i4>
      </vt:variant>
      <vt:variant>
        <vt:i4>0</vt:i4>
      </vt:variant>
      <vt:variant>
        <vt:i4>5</vt:i4>
      </vt:variant>
      <vt:variant>
        <vt:lpwstr>http://books.google.com/books?id=jRjhKPF6Bb8C&amp;pg=PA165&amp;lpg=PA165&amp;dq=%22John+Humbach%22+%2B+environment+%2B+taking+%2B+compensation&amp;source=bl&amp;ots=t2cCrGV_Kj&amp;sig=CMXHXKRiwcmVGc2B4x0aiCcWfXM&amp;hl=en&amp;ei=9ukVSrimBtTgtgeMo_TbDA&amp;sa=X&amp;oi=book_result&amp;ct=result&amp;resnum</vt:lpwstr>
      </vt:variant>
      <vt:variant>
        <vt:lpwstr/>
      </vt:variant>
      <vt:variant>
        <vt:i4>7602290</vt:i4>
      </vt:variant>
      <vt:variant>
        <vt:i4>3875</vt:i4>
      </vt:variant>
      <vt:variant>
        <vt:i4>0</vt:i4>
      </vt:variant>
      <vt:variant>
        <vt:i4>5</vt:i4>
      </vt:variant>
      <vt:variant>
        <vt:lpwstr>http://books.google.com/books?id=jRjhKPF6Bb8C&amp;pg=PA165&amp;lpg=PA165&amp;dq=%22John+Humbach%22+%2B+environment+%2B+taking+%2B+compensation&amp;source=bl&amp;ots=t2cCrGV_Kj&amp;sig=CMXHXKRiwcmVGc2B4x0aiCcWfXM&amp;hl=en&amp;ei=9ukVSrimBtTgtgeMo_TbDA&amp;sa=X&amp;oi=book_result&amp;ct=result&amp;resnum</vt:lpwstr>
      </vt:variant>
      <vt:variant>
        <vt:lpwstr/>
      </vt:variant>
      <vt:variant>
        <vt:i4>5374010</vt:i4>
      </vt:variant>
      <vt:variant>
        <vt:i4>3872</vt:i4>
      </vt:variant>
      <vt:variant>
        <vt:i4>0</vt:i4>
      </vt:variant>
      <vt:variant>
        <vt:i4>5</vt:i4>
      </vt:variant>
      <vt:variant>
        <vt:lpwstr>http://www.progressiveregulation.org/perspectives/takings.cfm</vt:lpwstr>
      </vt:variant>
      <vt:variant>
        <vt:lpwstr/>
      </vt:variant>
      <vt:variant>
        <vt:i4>1441818</vt:i4>
      </vt:variant>
      <vt:variant>
        <vt:i4>3869</vt:i4>
      </vt:variant>
      <vt:variant>
        <vt:i4>0</vt:i4>
      </vt:variant>
      <vt:variant>
        <vt:i4>5</vt:i4>
      </vt:variant>
      <vt:variant>
        <vt:lpwstr>http://www.theusconstitution.org/upload/filelists/248_Chap1.pdf</vt:lpwstr>
      </vt:variant>
      <vt:variant>
        <vt:lpwstr/>
      </vt:variant>
      <vt:variant>
        <vt:i4>1441818</vt:i4>
      </vt:variant>
      <vt:variant>
        <vt:i4>3866</vt:i4>
      </vt:variant>
      <vt:variant>
        <vt:i4>0</vt:i4>
      </vt:variant>
      <vt:variant>
        <vt:i4>5</vt:i4>
      </vt:variant>
      <vt:variant>
        <vt:lpwstr>http://www.theusconstitution.org/upload/filelists/248_Chap1.pdf</vt:lpwstr>
      </vt:variant>
      <vt:variant>
        <vt:lpwstr/>
      </vt:variant>
      <vt:variant>
        <vt:i4>7798806</vt:i4>
      </vt:variant>
      <vt:variant>
        <vt:i4>3863</vt:i4>
      </vt:variant>
      <vt:variant>
        <vt:i4>0</vt:i4>
      </vt:variant>
      <vt:variant>
        <vt:i4>5</vt:i4>
      </vt:variant>
      <vt:variant>
        <vt:lpwstr>http://books.google.com/books?id=A7-fnhYyN8wC&amp;pg=PT154&amp;lpg=PT154&amp;dq=%22Fifth+Amendment%22+%2B+%22wetlands%22+%2B+compensation+%2B+%22Clean+Water+Act%22&amp;source=bl&amp;ots=PWnK4IrAD1&amp;sig=VwsJPSDQnNUc8GXkMhp2nsseeVc&amp;hl=en&amp;ei=xdQFSryEA-O_twe0m8T5Bg&amp;sa=X&amp;oi=book_re</vt:lpwstr>
      </vt:variant>
      <vt:variant>
        <vt:lpwstr/>
      </vt:variant>
      <vt:variant>
        <vt:i4>1245231</vt:i4>
      </vt:variant>
      <vt:variant>
        <vt:i4>3860</vt:i4>
      </vt:variant>
      <vt:variant>
        <vt:i4>0</vt:i4>
      </vt:variant>
      <vt:variant>
        <vt:i4>5</vt:i4>
      </vt:variant>
      <vt:variant>
        <vt:lpwstr>http://papers.ssrn.com/sol3/papers.cfm?abstract_id=1005255</vt:lpwstr>
      </vt:variant>
      <vt:variant>
        <vt:lpwstr/>
      </vt:variant>
      <vt:variant>
        <vt:i4>1245231</vt:i4>
      </vt:variant>
      <vt:variant>
        <vt:i4>3857</vt:i4>
      </vt:variant>
      <vt:variant>
        <vt:i4>0</vt:i4>
      </vt:variant>
      <vt:variant>
        <vt:i4>5</vt:i4>
      </vt:variant>
      <vt:variant>
        <vt:lpwstr>http://papers.ssrn.com/sol3/papers.cfm?abstract_id=1005255</vt:lpwstr>
      </vt:variant>
      <vt:variant>
        <vt:lpwstr/>
      </vt:variant>
      <vt:variant>
        <vt:i4>7078012</vt:i4>
      </vt:variant>
      <vt:variant>
        <vt:i4>3854</vt:i4>
      </vt:variant>
      <vt:variant>
        <vt:i4>0</vt:i4>
      </vt:variant>
      <vt:variant>
        <vt:i4>5</vt:i4>
      </vt:variant>
      <vt:variant>
        <vt:lpwstr>http://www.fishsec.org/downloads/1237996615_49271.pdf</vt:lpwstr>
      </vt:variant>
      <vt:variant>
        <vt:lpwstr/>
      </vt:variant>
      <vt:variant>
        <vt:i4>1245231</vt:i4>
      </vt:variant>
      <vt:variant>
        <vt:i4>3851</vt:i4>
      </vt:variant>
      <vt:variant>
        <vt:i4>0</vt:i4>
      </vt:variant>
      <vt:variant>
        <vt:i4>5</vt:i4>
      </vt:variant>
      <vt:variant>
        <vt:lpwstr>http://papers.ssrn.com/sol3/papers.cfm?abstract_id=1005255</vt:lpwstr>
      </vt:variant>
      <vt:variant>
        <vt:lpwstr/>
      </vt:variant>
      <vt:variant>
        <vt:i4>1245231</vt:i4>
      </vt:variant>
      <vt:variant>
        <vt:i4>3848</vt:i4>
      </vt:variant>
      <vt:variant>
        <vt:i4>0</vt:i4>
      </vt:variant>
      <vt:variant>
        <vt:i4>5</vt:i4>
      </vt:variant>
      <vt:variant>
        <vt:lpwstr>http://papers.ssrn.com/sol3/papers.cfm?abstract_id=1005255</vt:lpwstr>
      </vt:variant>
      <vt:variant>
        <vt:lpwstr/>
      </vt:variant>
      <vt:variant>
        <vt:i4>8257621</vt:i4>
      </vt:variant>
      <vt:variant>
        <vt:i4>3845</vt:i4>
      </vt:variant>
      <vt:variant>
        <vt:i4>0</vt:i4>
      </vt:variant>
      <vt:variant>
        <vt:i4>5</vt:i4>
      </vt:variant>
      <vt:variant>
        <vt:lpwstr>http://www.ecotrust.ca/fisheries/cautionarytale</vt:lpwstr>
      </vt:variant>
      <vt:variant>
        <vt:lpwstr/>
      </vt:variant>
      <vt:variant>
        <vt:i4>786522</vt:i4>
      </vt:variant>
      <vt:variant>
        <vt:i4>3842</vt:i4>
      </vt:variant>
      <vt:variant>
        <vt:i4>0</vt:i4>
      </vt:variant>
      <vt:variant>
        <vt:i4>5</vt:i4>
      </vt:variant>
      <vt:variant>
        <vt:lpwstr>http://www.ecotrust.ca/about/conservationeconomy</vt:lpwstr>
      </vt:variant>
      <vt:variant>
        <vt:lpwstr/>
      </vt:variant>
      <vt:variant>
        <vt:i4>8257621</vt:i4>
      </vt:variant>
      <vt:variant>
        <vt:i4>3839</vt:i4>
      </vt:variant>
      <vt:variant>
        <vt:i4>0</vt:i4>
      </vt:variant>
      <vt:variant>
        <vt:i4>5</vt:i4>
      </vt:variant>
      <vt:variant>
        <vt:lpwstr>http://www.ecotrust.ca/fisheries/cautionarytale</vt:lpwstr>
      </vt:variant>
      <vt:variant>
        <vt:lpwstr/>
      </vt:variant>
      <vt:variant>
        <vt:i4>786522</vt:i4>
      </vt:variant>
      <vt:variant>
        <vt:i4>3836</vt:i4>
      </vt:variant>
      <vt:variant>
        <vt:i4>0</vt:i4>
      </vt:variant>
      <vt:variant>
        <vt:i4>5</vt:i4>
      </vt:variant>
      <vt:variant>
        <vt:lpwstr>http://www.ecotrust.ca/about/conservationeconomy</vt:lpwstr>
      </vt:variant>
      <vt:variant>
        <vt:lpwstr/>
      </vt:variant>
      <vt:variant>
        <vt:i4>7078012</vt:i4>
      </vt:variant>
      <vt:variant>
        <vt:i4>3833</vt:i4>
      </vt:variant>
      <vt:variant>
        <vt:i4>0</vt:i4>
      </vt:variant>
      <vt:variant>
        <vt:i4>5</vt:i4>
      </vt:variant>
      <vt:variant>
        <vt:lpwstr>http://www.fishsec.org/downloads/1237996615_49271.pdf</vt:lpwstr>
      </vt:variant>
      <vt:variant>
        <vt:lpwstr/>
      </vt:variant>
      <vt:variant>
        <vt:i4>7078012</vt:i4>
      </vt:variant>
      <vt:variant>
        <vt:i4>3830</vt:i4>
      </vt:variant>
      <vt:variant>
        <vt:i4>0</vt:i4>
      </vt:variant>
      <vt:variant>
        <vt:i4>5</vt:i4>
      </vt:variant>
      <vt:variant>
        <vt:lpwstr>http://www.fishsec.org/downloads/1237996615_49271.pdf</vt:lpwstr>
      </vt:variant>
      <vt:variant>
        <vt:lpwstr/>
      </vt:variant>
      <vt:variant>
        <vt:i4>7078012</vt:i4>
      </vt:variant>
      <vt:variant>
        <vt:i4>3827</vt:i4>
      </vt:variant>
      <vt:variant>
        <vt:i4>0</vt:i4>
      </vt:variant>
      <vt:variant>
        <vt:i4>5</vt:i4>
      </vt:variant>
      <vt:variant>
        <vt:lpwstr>http://www.fishsec.org/downloads/1237996615_49271.pdf</vt:lpwstr>
      </vt:variant>
      <vt:variant>
        <vt:lpwstr/>
      </vt:variant>
      <vt:variant>
        <vt:i4>7078012</vt:i4>
      </vt:variant>
      <vt:variant>
        <vt:i4>3824</vt:i4>
      </vt:variant>
      <vt:variant>
        <vt:i4>0</vt:i4>
      </vt:variant>
      <vt:variant>
        <vt:i4>5</vt:i4>
      </vt:variant>
      <vt:variant>
        <vt:lpwstr>http://www.fishsec.org/downloads/1237996615_49271.pdf</vt:lpwstr>
      </vt:variant>
      <vt:variant>
        <vt:lpwstr/>
      </vt:variant>
      <vt:variant>
        <vt:i4>8257621</vt:i4>
      </vt:variant>
      <vt:variant>
        <vt:i4>3821</vt:i4>
      </vt:variant>
      <vt:variant>
        <vt:i4>0</vt:i4>
      </vt:variant>
      <vt:variant>
        <vt:i4>5</vt:i4>
      </vt:variant>
      <vt:variant>
        <vt:lpwstr>http://www.ecotrust.ca/fisheries/cautionarytale</vt:lpwstr>
      </vt:variant>
      <vt:variant>
        <vt:lpwstr/>
      </vt:variant>
      <vt:variant>
        <vt:i4>786522</vt:i4>
      </vt:variant>
      <vt:variant>
        <vt:i4>3818</vt:i4>
      </vt:variant>
      <vt:variant>
        <vt:i4>0</vt:i4>
      </vt:variant>
      <vt:variant>
        <vt:i4>5</vt:i4>
      </vt:variant>
      <vt:variant>
        <vt:lpwstr>http://www.ecotrust.ca/about/conservationeconomy</vt:lpwstr>
      </vt:variant>
      <vt:variant>
        <vt:lpwstr/>
      </vt:variant>
      <vt:variant>
        <vt:i4>5898255</vt:i4>
      </vt:variant>
      <vt:variant>
        <vt:i4>3815</vt:i4>
      </vt:variant>
      <vt:variant>
        <vt:i4>0</vt:i4>
      </vt:variant>
      <vt:variant>
        <vt:i4>5</vt:i4>
      </vt:variant>
      <vt:variant>
        <vt:lpwstr>http://assets.panda.org/downloads/bycatch_paper.pdf</vt:lpwstr>
      </vt:variant>
      <vt:variant>
        <vt:lpwstr/>
      </vt:variant>
      <vt:variant>
        <vt:i4>7012420</vt:i4>
      </vt:variant>
      <vt:variant>
        <vt:i4>3812</vt:i4>
      </vt:variant>
      <vt:variant>
        <vt:i4>0</vt:i4>
      </vt:variant>
      <vt:variant>
        <vt:i4>5</vt:i4>
      </vt:variant>
      <vt:variant>
        <vt:lpwstr>http://bycatch.env.duke.edu/publicationsandreports/Read2006.pdf</vt:lpwstr>
      </vt:variant>
      <vt:variant>
        <vt:lpwstr/>
      </vt:variant>
      <vt:variant>
        <vt:i4>3407965</vt:i4>
      </vt:variant>
      <vt:variant>
        <vt:i4>3809</vt:i4>
      </vt:variant>
      <vt:variant>
        <vt:i4>0</vt:i4>
      </vt:variant>
      <vt:variant>
        <vt:i4>5</vt:i4>
      </vt:variant>
      <vt:variant>
        <vt:lpwstr>http://www.progressivereform.org/CPRBlog.cfm?idBlog=63218838-F816-5CDF-B5A53CF9FF4402FB</vt:lpwstr>
      </vt:variant>
      <vt:variant>
        <vt:lpwstr/>
      </vt:variant>
      <vt:variant>
        <vt:i4>7078012</vt:i4>
      </vt:variant>
      <vt:variant>
        <vt:i4>3806</vt:i4>
      </vt:variant>
      <vt:variant>
        <vt:i4>0</vt:i4>
      </vt:variant>
      <vt:variant>
        <vt:i4>5</vt:i4>
      </vt:variant>
      <vt:variant>
        <vt:lpwstr>http://www.fishsec.org/downloads/1237996615_49271.pdf</vt:lpwstr>
      </vt:variant>
      <vt:variant>
        <vt:lpwstr/>
      </vt:variant>
      <vt:variant>
        <vt:i4>7078012</vt:i4>
      </vt:variant>
      <vt:variant>
        <vt:i4>3803</vt:i4>
      </vt:variant>
      <vt:variant>
        <vt:i4>0</vt:i4>
      </vt:variant>
      <vt:variant>
        <vt:i4>5</vt:i4>
      </vt:variant>
      <vt:variant>
        <vt:lpwstr>http://www.fishsec.org/downloads/1237996615_49271.pdf</vt:lpwstr>
      </vt:variant>
      <vt:variant>
        <vt:lpwstr/>
      </vt:variant>
      <vt:variant>
        <vt:i4>8257621</vt:i4>
      </vt:variant>
      <vt:variant>
        <vt:i4>3800</vt:i4>
      </vt:variant>
      <vt:variant>
        <vt:i4>0</vt:i4>
      </vt:variant>
      <vt:variant>
        <vt:i4>5</vt:i4>
      </vt:variant>
      <vt:variant>
        <vt:lpwstr>http://www.ecotrust.ca/fisheries/cautionarytale</vt:lpwstr>
      </vt:variant>
      <vt:variant>
        <vt:lpwstr/>
      </vt:variant>
      <vt:variant>
        <vt:i4>786522</vt:i4>
      </vt:variant>
      <vt:variant>
        <vt:i4>3797</vt:i4>
      </vt:variant>
      <vt:variant>
        <vt:i4>0</vt:i4>
      </vt:variant>
      <vt:variant>
        <vt:i4>5</vt:i4>
      </vt:variant>
      <vt:variant>
        <vt:lpwstr>http://www.ecotrust.ca/about/conservationeconomy</vt:lpwstr>
      </vt:variant>
      <vt:variant>
        <vt:lpwstr/>
      </vt:variant>
      <vt:variant>
        <vt:i4>7078012</vt:i4>
      </vt:variant>
      <vt:variant>
        <vt:i4>3794</vt:i4>
      </vt:variant>
      <vt:variant>
        <vt:i4>0</vt:i4>
      </vt:variant>
      <vt:variant>
        <vt:i4>5</vt:i4>
      </vt:variant>
      <vt:variant>
        <vt:lpwstr>http://www.fishsec.org/downloads/1237996615_49271.pdf</vt:lpwstr>
      </vt:variant>
      <vt:variant>
        <vt:lpwstr/>
      </vt:variant>
      <vt:variant>
        <vt:i4>4718675</vt:i4>
      </vt:variant>
      <vt:variant>
        <vt:i4>3791</vt:i4>
      </vt:variant>
      <vt:variant>
        <vt:i4>0</vt:i4>
      </vt:variant>
      <vt:variant>
        <vt:i4>5</vt:i4>
      </vt:variant>
      <vt:variant>
        <vt:lpwstr>http://en.wikipedia.org/wiki/Turbot_War</vt:lpwstr>
      </vt:variant>
      <vt:variant>
        <vt:lpwstr/>
      </vt:variant>
      <vt:variant>
        <vt:i4>3407965</vt:i4>
      </vt:variant>
      <vt:variant>
        <vt:i4>3788</vt:i4>
      </vt:variant>
      <vt:variant>
        <vt:i4>0</vt:i4>
      </vt:variant>
      <vt:variant>
        <vt:i4>5</vt:i4>
      </vt:variant>
      <vt:variant>
        <vt:lpwstr>http://www.progressivereform.org/CPRBlog.cfm?idBlog=63218838-F816-5CDF-B5A53CF9FF4402FB</vt:lpwstr>
      </vt:variant>
      <vt:variant>
        <vt:lpwstr/>
      </vt:variant>
      <vt:variant>
        <vt:i4>3407965</vt:i4>
      </vt:variant>
      <vt:variant>
        <vt:i4>3785</vt:i4>
      </vt:variant>
      <vt:variant>
        <vt:i4>0</vt:i4>
      </vt:variant>
      <vt:variant>
        <vt:i4>5</vt:i4>
      </vt:variant>
      <vt:variant>
        <vt:lpwstr>http://www.progressivereform.org/CPRBlog.cfm?idBlog=63218838-F816-5CDF-B5A53CF9FF4402FB</vt:lpwstr>
      </vt:variant>
      <vt:variant>
        <vt:lpwstr/>
      </vt:variant>
      <vt:variant>
        <vt:i4>7078012</vt:i4>
      </vt:variant>
      <vt:variant>
        <vt:i4>3782</vt:i4>
      </vt:variant>
      <vt:variant>
        <vt:i4>0</vt:i4>
      </vt:variant>
      <vt:variant>
        <vt:i4>5</vt:i4>
      </vt:variant>
      <vt:variant>
        <vt:lpwstr>http://www.fishsec.org/downloads/1237996615_49271.pdf</vt:lpwstr>
      </vt:variant>
      <vt:variant>
        <vt:lpwstr/>
      </vt:variant>
      <vt:variant>
        <vt:i4>7078012</vt:i4>
      </vt:variant>
      <vt:variant>
        <vt:i4>3779</vt:i4>
      </vt:variant>
      <vt:variant>
        <vt:i4>0</vt:i4>
      </vt:variant>
      <vt:variant>
        <vt:i4>5</vt:i4>
      </vt:variant>
      <vt:variant>
        <vt:lpwstr>http://www.fishsec.org/downloads/1237996615_49271.pdf</vt:lpwstr>
      </vt:variant>
      <vt:variant>
        <vt:lpwstr/>
      </vt:variant>
      <vt:variant>
        <vt:i4>3407965</vt:i4>
      </vt:variant>
      <vt:variant>
        <vt:i4>3776</vt:i4>
      </vt:variant>
      <vt:variant>
        <vt:i4>0</vt:i4>
      </vt:variant>
      <vt:variant>
        <vt:i4>5</vt:i4>
      </vt:variant>
      <vt:variant>
        <vt:lpwstr>http://www.progressivereform.org/CPRBlog.cfm?idBlog=63218838-F816-5CDF-B5A53CF9FF4402FB</vt:lpwstr>
      </vt:variant>
      <vt:variant>
        <vt:lpwstr/>
      </vt:variant>
      <vt:variant>
        <vt:i4>7078012</vt:i4>
      </vt:variant>
      <vt:variant>
        <vt:i4>3773</vt:i4>
      </vt:variant>
      <vt:variant>
        <vt:i4>0</vt:i4>
      </vt:variant>
      <vt:variant>
        <vt:i4>5</vt:i4>
      </vt:variant>
      <vt:variant>
        <vt:lpwstr>http://www.fishsec.org/downloads/1237996615_49271.pdf</vt:lpwstr>
      </vt:variant>
      <vt:variant>
        <vt:lpwstr/>
      </vt:variant>
      <vt:variant>
        <vt:i4>7078012</vt:i4>
      </vt:variant>
      <vt:variant>
        <vt:i4>3770</vt:i4>
      </vt:variant>
      <vt:variant>
        <vt:i4>0</vt:i4>
      </vt:variant>
      <vt:variant>
        <vt:i4>5</vt:i4>
      </vt:variant>
      <vt:variant>
        <vt:lpwstr>http://www.fishsec.org/downloads/1237996615_49271.pdf</vt:lpwstr>
      </vt:variant>
      <vt:variant>
        <vt:lpwstr/>
      </vt:variant>
      <vt:variant>
        <vt:i4>8257621</vt:i4>
      </vt:variant>
      <vt:variant>
        <vt:i4>3767</vt:i4>
      </vt:variant>
      <vt:variant>
        <vt:i4>0</vt:i4>
      </vt:variant>
      <vt:variant>
        <vt:i4>5</vt:i4>
      </vt:variant>
      <vt:variant>
        <vt:lpwstr>http://www.ecotrust.ca/fisheries/cautionarytale</vt:lpwstr>
      </vt:variant>
      <vt:variant>
        <vt:lpwstr/>
      </vt:variant>
      <vt:variant>
        <vt:i4>786522</vt:i4>
      </vt:variant>
      <vt:variant>
        <vt:i4>3764</vt:i4>
      </vt:variant>
      <vt:variant>
        <vt:i4>0</vt:i4>
      </vt:variant>
      <vt:variant>
        <vt:i4>5</vt:i4>
      </vt:variant>
      <vt:variant>
        <vt:lpwstr>http://www.ecotrust.ca/about/conservationeconomy</vt:lpwstr>
      </vt:variant>
      <vt:variant>
        <vt:lpwstr/>
      </vt:variant>
      <vt:variant>
        <vt:i4>7078012</vt:i4>
      </vt:variant>
      <vt:variant>
        <vt:i4>3761</vt:i4>
      </vt:variant>
      <vt:variant>
        <vt:i4>0</vt:i4>
      </vt:variant>
      <vt:variant>
        <vt:i4>5</vt:i4>
      </vt:variant>
      <vt:variant>
        <vt:lpwstr>http://www.fishsec.org/downloads/1237996615_49271.pdf</vt:lpwstr>
      </vt:variant>
      <vt:variant>
        <vt:lpwstr/>
      </vt:variant>
      <vt:variant>
        <vt:i4>7536759</vt:i4>
      </vt:variant>
      <vt:variant>
        <vt:i4>3758</vt:i4>
      </vt:variant>
      <vt:variant>
        <vt:i4>0</vt:i4>
      </vt:variant>
      <vt:variant>
        <vt:i4>5</vt:i4>
      </vt:variant>
      <vt:variant>
        <vt:lpwstr>http://www.endoverfishing.org/resources/ACL_Final_Rule-New-England.pdf</vt:lpwstr>
      </vt:variant>
      <vt:variant>
        <vt:lpwstr/>
      </vt:variant>
      <vt:variant>
        <vt:i4>3211266</vt:i4>
      </vt:variant>
      <vt:variant>
        <vt:i4>3755</vt:i4>
      </vt:variant>
      <vt:variant>
        <vt:i4>0</vt:i4>
      </vt:variant>
      <vt:variant>
        <vt:i4>5</vt:i4>
      </vt:variant>
      <vt:variant>
        <vt:lpwstr>http://www.safmc.net/Portals/6/SocioEcon/IFQs/IFQfactsheet_eng.pdf</vt:lpwstr>
      </vt:variant>
      <vt:variant>
        <vt:lpwstr/>
      </vt:variant>
      <vt:variant>
        <vt:i4>393256</vt:i4>
      </vt:variant>
      <vt:variant>
        <vt:i4>3752</vt:i4>
      </vt:variant>
      <vt:variant>
        <vt:i4>0</vt:i4>
      </vt:variant>
      <vt:variant>
        <vt:i4>5</vt:i4>
      </vt:variant>
      <vt:variant>
        <vt:lpwstr>http://yalelawjournal.org/2007/09/16/wiseman.html</vt:lpwstr>
      </vt:variant>
      <vt:variant>
        <vt:lpwstr/>
      </vt:variant>
      <vt:variant>
        <vt:i4>2293886</vt:i4>
      </vt:variant>
      <vt:variant>
        <vt:i4>3749</vt:i4>
      </vt:variant>
      <vt:variant>
        <vt:i4>0</vt:i4>
      </vt:variant>
      <vt:variant>
        <vt:i4>5</vt:i4>
      </vt:variant>
      <vt:variant>
        <vt:lpwstr>http://www.olemiss.edu/orgs/SGLC/MS-AL/takings.htm</vt:lpwstr>
      </vt:variant>
      <vt:variant>
        <vt:lpwstr/>
      </vt:variant>
      <vt:variant>
        <vt:i4>7340154</vt:i4>
      </vt:variant>
      <vt:variant>
        <vt:i4>3746</vt:i4>
      </vt:variant>
      <vt:variant>
        <vt:i4>0</vt:i4>
      </vt:variant>
      <vt:variant>
        <vt:i4>5</vt:i4>
      </vt:variant>
      <vt:variant>
        <vt:lpwstr>http://yalelawjournal.org/content/view/585/14/</vt:lpwstr>
      </vt:variant>
      <vt:variant>
        <vt:lpwstr/>
      </vt:variant>
      <vt:variant>
        <vt:i4>6422572</vt:i4>
      </vt:variant>
      <vt:variant>
        <vt:i4>3743</vt:i4>
      </vt:variant>
      <vt:variant>
        <vt:i4>0</vt:i4>
      </vt:variant>
      <vt:variant>
        <vt:i4>5</vt:i4>
      </vt:variant>
      <vt:variant>
        <vt:lpwstr>http://www.cato.org/testimony/ct-jt091296.html</vt:lpwstr>
      </vt:variant>
      <vt:variant>
        <vt:lpwstr/>
      </vt:variant>
      <vt:variant>
        <vt:i4>1441818</vt:i4>
      </vt:variant>
      <vt:variant>
        <vt:i4>3740</vt:i4>
      </vt:variant>
      <vt:variant>
        <vt:i4>0</vt:i4>
      </vt:variant>
      <vt:variant>
        <vt:i4>5</vt:i4>
      </vt:variant>
      <vt:variant>
        <vt:lpwstr>http://www.theusconstitution.org/upload/filelists/248_Chap1.pdf</vt:lpwstr>
      </vt:variant>
      <vt:variant>
        <vt:lpwstr/>
      </vt:variant>
      <vt:variant>
        <vt:i4>1441818</vt:i4>
      </vt:variant>
      <vt:variant>
        <vt:i4>3737</vt:i4>
      </vt:variant>
      <vt:variant>
        <vt:i4>0</vt:i4>
      </vt:variant>
      <vt:variant>
        <vt:i4>5</vt:i4>
      </vt:variant>
      <vt:variant>
        <vt:lpwstr>http://www.theusconstitution.org/upload/filelists/248_Chap1.pdf</vt:lpwstr>
      </vt:variant>
      <vt:variant>
        <vt:lpwstr/>
      </vt:variant>
      <vt:variant>
        <vt:i4>1245231</vt:i4>
      </vt:variant>
      <vt:variant>
        <vt:i4>3734</vt:i4>
      </vt:variant>
      <vt:variant>
        <vt:i4>0</vt:i4>
      </vt:variant>
      <vt:variant>
        <vt:i4>5</vt:i4>
      </vt:variant>
      <vt:variant>
        <vt:lpwstr>http://papers.ssrn.com/sol3/papers.cfm?abstract_id=1005255</vt:lpwstr>
      </vt:variant>
      <vt:variant>
        <vt:lpwstr/>
      </vt:variant>
      <vt:variant>
        <vt:i4>1245231</vt:i4>
      </vt:variant>
      <vt:variant>
        <vt:i4>3731</vt:i4>
      </vt:variant>
      <vt:variant>
        <vt:i4>0</vt:i4>
      </vt:variant>
      <vt:variant>
        <vt:i4>5</vt:i4>
      </vt:variant>
      <vt:variant>
        <vt:lpwstr>http://papers.ssrn.com/sol3/papers.cfm?abstract_id=1005255</vt:lpwstr>
      </vt:variant>
      <vt:variant>
        <vt:lpwstr/>
      </vt:variant>
      <vt:variant>
        <vt:i4>1048662</vt:i4>
      </vt:variant>
      <vt:variant>
        <vt:i4>3728</vt:i4>
      </vt:variant>
      <vt:variant>
        <vt:i4>0</vt:i4>
      </vt:variant>
      <vt:variant>
        <vt:i4>5</vt:i4>
      </vt:variant>
      <vt:variant>
        <vt:lpwstr>http://www.law.georgetown.edu/gelpi/current_research/documents/RT_Pubs_Law_WhyTakingsMatters.pdf</vt:lpwstr>
      </vt:variant>
      <vt:variant>
        <vt:lpwstr/>
      </vt:variant>
      <vt:variant>
        <vt:i4>8323081</vt:i4>
      </vt:variant>
      <vt:variant>
        <vt:i4>3725</vt:i4>
      </vt:variant>
      <vt:variant>
        <vt:i4>0</vt:i4>
      </vt:variant>
      <vt:variant>
        <vt:i4>5</vt:i4>
      </vt:variant>
      <vt:variant>
        <vt:lpwstr>http://www.lawandenvironment.com/tags/nuisance/</vt:lpwstr>
      </vt:variant>
      <vt:variant>
        <vt:lpwstr/>
      </vt:variant>
      <vt:variant>
        <vt:i4>5374010</vt:i4>
      </vt:variant>
      <vt:variant>
        <vt:i4>3722</vt:i4>
      </vt:variant>
      <vt:variant>
        <vt:i4>0</vt:i4>
      </vt:variant>
      <vt:variant>
        <vt:i4>5</vt:i4>
      </vt:variant>
      <vt:variant>
        <vt:lpwstr>http://www.progressiveregulation.org/perspectives/takings.cfm</vt:lpwstr>
      </vt:variant>
      <vt:variant>
        <vt:lpwstr/>
      </vt:variant>
      <vt:variant>
        <vt:i4>7602290</vt:i4>
      </vt:variant>
      <vt:variant>
        <vt:i4>3719</vt:i4>
      </vt:variant>
      <vt:variant>
        <vt:i4>0</vt:i4>
      </vt:variant>
      <vt:variant>
        <vt:i4>5</vt:i4>
      </vt:variant>
      <vt:variant>
        <vt:lpwstr>http://books.google.com/books?id=jRjhKPF6Bb8C&amp;pg=PA165&amp;lpg=PA165&amp;dq=%22John+Humbach%22+%2B+environment+%2B+taking+%2B+compensation&amp;source=bl&amp;ots=t2cCrGV_Kj&amp;sig=CMXHXKRiwcmVGc2B4x0aiCcWfXM&amp;hl=en&amp;ei=9ukVSrimBtTgtgeMo_TbDA&amp;sa=X&amp;oi=book_result&amp;ct=result&amp;resnum</vt:lpwstr>
      </vt:variant>
      <vt:variant>
        <vt:lpwstr/>
      </vt:variant>
      <vt:variant>
        <vt:i4>7602290</vt:i4>
      </vt:variant>
      <vt:variant>
        <vt:i4>3716</vt:i4>
      </vt:variant>
      <vt:variant>
        <vt:i4>0</vt:i4>
      </vt:variant>
      <vt:variant>
        <vt:i4>5</vt:i4>
      </vt:variant>
      <vt:variant>
        <vt:lpwstr>http://books.google.com/books?id=jRjhKPF6Bb8C&amp;pg=PA165&amp;lpg=PA165&amp;dq=%22John+Humbach%22+%2B+environment+%2B+taking+%2B+compensation&amp;source=bl&amp;ots=t2cCrGV_Kj&amp;sig=CMXHXKRiwcmVGc2B4x0aiCcWfXM&amp;hl=en&amp;ei=9ukVSrimBtTgtgeMo_TbDA&amp;sa=X&amp;oi=book_result&amp;ct=result&amp;resnum</vt:lpwstr>
      </vt:variant>
      <vt:variant>
        <vt:lpwstr/>
      </vt:variant>
      <vt:variant>
        <vt:i4>5374010</vt:i4>
      </vt:variant>
      <vt:variant>
        <vt:i4>3713</vt:i4>
      </vt:variant>
      <vt:variant>
        <vt:i4>0</vt:i4>
      </vt:variant>
      <vt:variant>
        <vt:i4>5</vt:i4>
      </vt:variant>
      <vt:variant>
        <vt:lpwstr>http://www.progressiveregulation.org/perspectives/takings.cfm</vt:lpwstr>
      </vt:variant>
      <vt:variant>
        <vt:lpwstr/>
      </vt:variant>
      <vt:variant>
        <vt:i4>1441818</vt:i4>
      </vt:variant>
      <vt:variant>
        <vt:i4>3710</vt:i4>
      </vt:variant>
      <vt:variant>
        <vt:i4>0</vt:i4>
      </vt:variant>
      <vt:variant>
        <vt:i4>5</vt:i4>
      </vt:variant>
      <vt:variant>
        <vt:lpwstr>http://www.theusconstitution.org/upload/filelists/248_Chap1.pdf</vt:lpwstr>
      </vt:variant>
      <vt:variant>
        <vt:lpwstr/>
      </vt:variant>
      <vt:variant>
        <vt:i4>1441818</vt:i4>
      </vt:variant>
      <vt:variant>
        <vt:i4>3707</vt:i4>
      </vt:variant>
      <vt:variant>
        <vt:i4>0</vt:i4>
      </vt:variant>
      <vt:variant>
        <vt:i4>5</vt:i4>
      </vt:variant>
      <vt:variant>
        <vt:lpwstr>http://www.theusconstitution.org/upload/filelists/248_Chap1.pdf</vt:lpwstr>
      </vt:variant>
      <vt:variant>
        <vt:lpwstr/>
      </vt:variant>
      <vt:variant>
        <vt:i4>7798806</vt:i4>
      </vt:variant>
      <vt:variant>
        <vt:i4>3704</vt:i4>
      </vt:variant>
      <vt:variant>
        <vt:i4>0</vt:i4>
      </vt:variant>
      <vt:variant>
        <vt:i4>5</vt:i4>
      </vt:variant>
      <vt:variant>
        <vt:lpwstr>http://books.google.com/books?id=A7-fnhYyN8wC&amp;pg=PT154&amp;lpg=PT154&amp;dq=%22Fifth+Amendment%22+%2B+%22wetlands%22+%2B+compensation+%2B+%22Clean+Water+Act%22&amp;source=bl&amp;ots=PWnK4IrAD1&amp;sig=VwsJPSDQnNUc8GXkMhp2nsseeVc&amp;hl=en&amp;ei=xdQFSryEA-O_twe0m8T5Bg&amp;sa=X&amp;oi=book_re</vt:lpwstr>
      </vt:variant>
      <vt:variant>
        <vt:lpwstr/>
      </vt:variant>
      <vt:variant>
        <vt:i4>1245231</vt:i4>
      </vt:variant>
      <vt:variant>
        <vt:i4>3701</vt:i4>
      </vt:variant>
      <vt:variant>
        <vt:i4>0</vt:i4>
      </vt:variant>
      <vt:variant>
        <vt:i4>5</vt:i4>
      </vt:variant>
      <vt:variant>
        <vt:lpwstr>http://papers.ssrn.com/sol3/papers.cfm?abstract_id=1005255</vt:lpwstr>
      </vt:variant>
      <vt:variant>
        <vt:lpwstr/>
      </vt:variant>
      <vt:variant>
        <vt:i4>1245231</vt:i4>
      </vt:variant>
      <vt:variant>
        <vt:i4>3698</vt:i4>
      </vt:variant>
      <vt:variant>
        <vt:i4>0</vt:i4>
      </vt:variant>
      <vt:variant>
        <vt:i4>5</vt:i4>
      </vt:variant>
      <vt:variant>
        <vt:lpwstr>http://papers.ssrn.com/sol3/papers.cfm?abstract_id=1005255</vt:lpwstr>
      </vt:variant>
      <vt:variant>
        <vt:lpwstr/>
      </vt:variant>
      <vt:variant>
        <vt:i4>7078012</vt:i4>
      </vt:variant>
      <vt:variant>
        <vt:i4>3695</vt:i4>
      </vt:variant>
      <vt:variant>
        <vt:i4>0</vt:i4>
      </vt:variant>
      <vt:variant>
        <vt:i4>5</vt:i4>
      </vt:variant>
      <vt:variant>
        <vt:lpwstr>http://www.fishsec.org/downloads/1237996615_49271.pdf</vt:lpwstr>
      </vt:variant>
      <vt:variant>
        <vt:lpwstr/>
      </vt:variant>
      <vt:variant>
        <vt:i4>1245231</vt:i4>
      </vt:variant>
      <vt:variant>
        <vt:i4>3692</vt:i4>
      </vt:variant>
      <vt:variant>
        <vt:i4>0</vt:i4>
      </vt:variant>
      <vt:variant>
        <vt:i4>5</vt:i4>
      </vt:variant>
      <vt:variant>
        <vt:lpwstr>http://papers.ssrn.com/sol3/papers.cfm?abstract_id=1005255</vt:lpwstr>
      </vt:variant>
      <vt:variant>
        <vt:lpwstr/>
      </vt:variant>
      <vt:variant>
        <vt:i4>1245231</vt:i4>
      </vt:variant>
      <vt:variant>
        <vt:i4>3689</vt:i4>
      </vt:variant>
      <vt:variant>
        <vt:i4>0</vt:i4>
      </vt:variant>
      <vt:variant>
        <vt:i4>5</vt:i4>
      </vt:variant>
      <vt:variant>
        <vt:lpwstr>http://papers.ssrn.com/sol3/papers.cfm?abstract_id=1005255</vt:lpwstr>
      </vt:variant>
      <vt:variant>
        <vt:lpwstr/>
      </vt:variant>
      <vt:variant>
        <vt:i4>786480</vt:i4>
      </vt:variant>
      <vt:variant>
        <vt:i4>3686</vt:i4>
      </vt:variant>
      <vt:variant>
        <vt:i4>0</vt:i4>
      </vt:variant>
      <vt:variant>
        <vt:i4>5</vt:i4>
      </vt:variant>
      <vt:variant>
        <vt:lpwstr>http://www.cpsa-acsp.ca/papers-2006/Raymond-Olive.pdf</vt:lpwstr>
      </vt:variant>
      <vt:variant>
        <vt:lpwstr/>
      </vt:variant>
      <vt:variant>
        <vt:i4>4718689</vt:i4>
      </vt:variant>
      <vt:variant>
        <vt:i4>3683</vt:i4>
      </vt:variant>
      <vt:variant>
        <vt:i4>0</vt:i4>
      </vt:variant>
      <vt:variant>
        <vt:i4>5</vt:i4>
      </vt:variant>
      <vt:variant>
        <vt:lpwstr>http://www.telegraph.co.uk/earth/wildlife/3306508/Red-List-of-endangered-species---wildlife-disappearing-as-never-before.html</vt:lpwstr>
      </vt:variant>
      <vt:variant>
        <vt:lpwstr/>
      </vt:variant>
      <vt:variant>
        <vt:i4>8192028</vt:i4>
      </vt:variant>
      <vt:variant>
        <vt:i4>3680</vt:i4>
      </vt:variant>
      <vt:variant>
        <vt:i4>0</vt:i4>
      </vt:variant>
      <vt:variant>
        <vt:i4>5</vt:i4>
      </vt:variant>
      <vt:variant>
        <vt:lpwstr>http://www.yalelawjournal.org/pdf/116-2/Lee.pdf</vt:lpwstr>
      </vt:variant>
      <vt:variant>
        <vt:lpwstr/>
      </vt:variant>
      <vt:variant>
        <vt:i4>2818104</vt:i4>
      </vt:variant>
      <vt:variant>
        <vt:i4>3677</vt:i4>
      </vt:variant>
      <vt:variant>
        <vt:i4>0</vt:i4>
      </vt:variant>
      <vt:variant>
        <vt:i4>5</vt:i4>
      </vt:variant>
      <vt:variant>
        <vt:lpwstr>http://coloradowildlife.org/hot-topics/Endangered-Species-Act.html</vt:lpwstr>
      </vt:variant>
      <vt:variant>
        <vt:lpwstr/>
      </vt:variant>
      <vt:variant>
        <vt:i4>786480</vt:i4>
      </vt:variant>
      <vt:variant>
        <vt:i4>3674</vt:i4>
      </vt:variant>
      <vt:variant>
        <vt:i4>0</vt:i4>
      </vt:variant>
      <vt:variant>
        <vt:i4>5</vt:i4>
      </vt:variant>
      <vt:variant>
        <vt:lpwstr>http://www.cpsa-acsp.ca/papers-2006/Raymond-Olive.pdf</vt:lpwstr>
      </vt:variant>
      <vt:variant>
        <vt:lpwstr/>
      </vt:variant>
      <vt:variant>
        <vt:i4>786480</vt:i4>
      </vt:variant>
      <vt:variant>
        <vt:i4>3671</vt:i4>
      </vt:variant>
      <vt:variant>
        <vt:i4>0</vt:i4>
      </vt:variant>
      <vt:variant>
        <vt:i4>5</vt:i4>
      </vt:variant>
      <vt:variant>
        <vt:lpwstr>http://www.cpsa-acsp.ca/papers-2006/Raymond-Olive.pdf</vt:lpwstr>
      </vt:variant>
      <vt:variant>
        <vt:lpwstr/>
      </vt:variant>
      <vt:variant>
        <vt:i4>3145853</vt:i4>
      </vt:variant>
      <vt:variant>
        <vt:i4>3668</vt:i4>
      </vt:variant>
      <vt:variant>
        <vt:i4>0</vt:i4>
      </vt:variant>
      <vt:variant>
        <vt:i4>5</vt:i4>
      </vt:variant>
      <vt:variant>
        <vt:lpwstr>http://www.commondreams.org/archive/2008/08/21</vt:lpwstr>
      </vt:variant>
      <vt:variant>
        <vt:lpwstr/>
      </vt:variant>
      <vt:variant>
        <vt:i4>2818104</vt:i4>
      </vt:variant>
      <vt:variant>
        <vt:i4>3665</vt:i4>
      </vt:variant>
      <vt:variant>
        <vt:i4>0</vt:i4>
      </vt:variant>
      <vt:variant>
        <vt:i4>5</vt:i4>
      </vt:variant>
      <vt:variant>
        <vt:lpwstr>http://coloradowildlife.org/hot-topics/Endangered-Species-Act.html</vt:lpwstr>
      </vt:variant>
      <vt:variant>
        <vt:lpwstr/>
      </vt:variant>
      <vt:variant>
        <vt:i4>7012364</vt:i4>
      </vt:variant>
      <vt:variant>
        <vt:i4>3662</vt:i4>
      </vt:variant>
      <vt:variant>
        <vt:i4>0</vt:i4>
      </vt:variant>
      <vt:variant>
        <vt:i4>5</vt:i4>
      </vt:variant>
      <vt:variant>
        <vt:lpwstr>http://www.hcn.org/issues/213/10801</vt:lpwstr>
      </vt:variant>
      <vt:variant>
        <vt:lpwstr/>
      </vt:variant>
      <vt:variant>
        <vt:i4>3407989</vt:i4>
      </vt:variant>
      <vt:variant>
        <vt:i4>3659</vt:i4>
      </vt:variant>
      <vt:variant>
        <vt:i4>0</vt:i4>
      </vt:variant>
      <vt:variant>
        <vt:i4>5</vt:i4>
      </vt:variant>
      <vt:variant>
        <vt:lpwstr>http://www.accessmylibrary.com/coms2/summary_0286-29433923_ITM</vt:lpwstr>
      </vt:variant>
      <vt:variant>
        <vt:lpwstr/>
      </vt:variant>
      <vt:variant>
        <vt:i4>8060976</vt:i4>
      </vt:variant>
      <vt:variant>
        <vt:i4>3656</vt:i4>
      </vt:variant>
      <vt:variant>
        <vt:i4>0</vt:i4>
      </vt:variant>
      <vt:variant>
        <vt:i4>5</vt:i4>
      </vt:variant>
      <vt:variant>
        <vt:lpwstr>http://books.google.com/books?id=8VPTfncyAs8C&amp;pg=PA37&amp;lpg=PA37&amp;dq=convention+%2B+biodiversity+%2B+U.S.+%2B+should+ratify+%2B+Dernbach+%2B+3007+OR+2008+OR+2009&amp;source=bl&amp;ots=tzsyUIF9iQ&amp;sig=U0BJCEwM7nFZNVwDjRyf_HAGSd4&amp;hl=en&amp;ei=Qh9jSvWPCoGHtgeRjoH5Dw&amp;sa=X&amp;oi=book_result&amp;ct=result&amp;resnum=5</vt:lpwstr>
      </vt:variant>
      <vt:variant>
        <vt:lpwstr/>
      </vt:variant>
      <vt:variant>
        <vt:i4>786489</vt:i4>
      </vt:variant>
      <vt:variant>
        <vt:i4>3653</vt:i4>
      </vt:variant>
      <vt:variant>
        <vt:i4>0</vt:i4>
      </vt:variant>
      <vt:variant>
        <vt:i4>5</vt:i4>
      </vt:variant>
      <vt:variant>
        <vt:lpwstr>http://www.environmentaldefence.org/page.cfm?tagID=87</vt:lpwstr>
      </vt:variant>
      <vt:variant>
        <vt:lpwstr/>
      </vt:variant>
      <vt:variant>
        <vt:i4>786489</vt:i4>
      </vt:variant>
      <vt:variant>
        <vt:i4>3650</vt:i4>
      </vt:variant>
      <vt:variant>
        <vt:i4>0</vt:i4>
      </vt:variant>
      <vt:variant>
        <vt:i4>5</vt:i4>
      </vt:variant>
      <vt:variant>
        <vt:lpwstr>http://www.environmentaldefence.org/page.cfm?tagID=87</vt:lpwstr>
      </vt:variant>
      <vt:variant>
        <vt:lpwstr/>
      </vt:variant>
      <vt:variant>
        <vt:i4>4587642</vt:i4>
      </vt:variant>
      <vt:variant>
        <vt:i4>3647</vt:i4>
      </vt:variant>
      <vt:variant>
        <vt:i4>0</vt:i4>
      </vt:variant>
      <vt:variant>
        <vt:i4>5</vt:i4>
      </vt:variant>
      <vt:variant>
        <vt:lpwstr>http://www.landtrustalliance.org/community/west/conservation-headlines/safe-harbor-good-for-spotted-owls-good-for</vt:lpwstr>
      </vt:variant>
      <vt:variant>
        <vt:lpwstr/>
      </vt:variant>
      <vt:variant>
        <vt:i4>721023</vt:i4>
      </vt:variant>
      <vt:variant>
        <vt:i4>3644</vt:i4>
      </vt:variant>
      <vt:variant>
        <vt:i4>0</vt:i4>
      </vt:variant>
      <vt:variant>
        <vt:i4>5</vt:i4>
      </vt:variant>
      <vt:variant>
        <vt:lpwstr>http://www.fs.fed.us/fire/safety/investigations/30mile/30mile_report-C.pdf</vt:lpwstr>
      </vt:variant>
      <vt:variant>
        <vt:lpwstr/>
      </vt:variant>
      <vt:variant>
        <vt:i4>7012364</vt:i4>
      </vt:variant>
      <vt:variant>
        <vt:i4>3641</vt:i4>
      </vt:variant>
      <vt:variant>
        <vt:i4>0</vt:i4>
      </vt:variant>
      <vt:variant>
        <vt:i4>5</vt:i4>
      </vt:variant>
      <vt:variant>
        <vt:lpwstr>http://www.hcn.org/issues/213/10801</vt:lpwstr>
      </vt:variant>
      <vt:variant>
        <vt:lpwstr/>
      </vt:variant>
      <vt:variant>
        <vt:i4>3145853</vt:i4>
      </vt:variant>
      <vt:variant>
        <vt:i4>3638</vt:i4>
      </vt:variant>
      <vt:variant>
        <vt:i4>0</vt:i4>
      </vt:variant>
      <vt:variant>
        <vt:i4>5</vt:i4>
      </vt:variant>
      <vt:variant>
        <vt:lpwstr>http://www.commondreams.org/archive/2008/08/21</vt:lpwstr>
      </vt:variant>
      <vt:variant>
        <vt:lpwstr/>
      </vt:variant>
      <vt:variant>
        <vt:i4>8192028</vt:i4>
      </vt:variant>
      <vt:variant>
        <vt:i4>3635</vt:i4>
      </vt:variant>
      <vt:variant>
        <vt:i4>0</vt:i4>
      </vt:variant>
      <vt:variant>
        <vt:i4>5</vt:i4>
      </vt:variant>
      <vt:variant>
        <vt:lpwstr>http://www.yalelawjournal.org/pdf/116-2/Lee.pdf</vt:lpwstr>
      </vt:variant>
      <vt:variant>
        <vt:lpwstr/>
      </vt:variant>
      <vt:variant>
        <vt:i4>8192028</vt:i4>
      </vt:variant>
      <vt:variant>
        <vt:i4>3632</vt:i4>
      </vt:variant>
      <vt:variant>
        <vt:i4>0</vt:i4>
      </vt:variant>
      <vt:variant>
        <vt:i4>5</vt:i4>
      </vt:variant>
      <vt:variant>
        <vt:lpwstr>http://www.yalelawjournal.org/pdf/116-2/Lee.pdf</vt:lpwstr>
      </vt:variant>
      <vt:variant>
        <vt:lpwstr/>
      </vt:variant>
      <vt:variant>
        <vt:i4>8192028</vt:i4>
      </vt:variant>
      <vt:variant>
        <vt:i4>3629</vt:i4>
      </vt:variant>
      <vt:variant>
        <vt:i4>0</vt:i4>
      </vt:variant>
      <vt:variant>
        <vt:i4>5</vt:i4>
      </vt:variant>
      <vt:variant>
        <vt:lpwstr>http://www.yalelawjournal.org/pdf/116-2/Lee.pdf</vt:lpwstr>
      </vt:variant>
      <vt:variant>
        <vt:lpwstr/>
      </vt:variant>
      <vt:variant>
        <vt:i4>3145853</vt:i4>
      </vt:variant>
      <vt:variant>
        <vt:i4>3626</vt:i4>
      </vt:variant>
      <vt:variant>
        <vt:i4>0</vt:i4>
      </vt:variant>
      <vt:variant>
        <vt:i4>5</vt:i4>
      </vt:variant>
      <vt:variant>
        <vt:lpwstr>http://www.commondreams.org/archive/2008/08/21</vt:lpwstr>
      </vt:variant>
      <vt:variant>
        <vt:lpwstr/>
      </vt:variant>
      <vt:variant>
        <vt:i4>131159</vt:i4>
      </vt:variant>
      <vt:variant>
        <vt:i4>3623</vt:i4>
      </vt:variant>
      <vt:variant>
        <vt:i4>0</vt:i4>
      </vt:variant>
      <vt:variant>
        <vt:i4>5</vt:i4>
      </vt:variant>
      <vt:variant>
        <vt:lpwstr>http://www.esasuccess.org/reports/northeast/ne_species/study/Measuring-the-Success-of-the-ESA.pdf</vt:lpwstr>
      </vt:variant>
      <vt:variant>
        <vt:lpwstr/>
      </vt:variant>
      <vt:variant>
        <vt:i4>131159</vt:i4>
      </vt:variant>
      <vt:variant>
        <vt:i4>3620</vt:i4>
      </vt:variant>
      <vt:variant>
        <vt:i4>0</vt:i4>
      </vt:variant>
      <vt:variant>
        <vt:i4>5</vt:i4>
      </vt:variant>
      <vt:variant>
        <vt:lpwstr>http://www.esasuccess.org/reports/northeast/ne_species/study/Measuring-the-Success-of-the-ESA.pdf</vt:lpwstr>
      </vt:variant>
      <vt:variant>
        <vt:lpwstr/>
      </vt:variant>
      <vt:variant>
        <vt:i4>131159</vt:i4>
      </vt:variant>
      <vt:variant>
        <vt:i4>3617</vt:i4>
      </vt:variant>
      <vt:variant>
        <vt:i4>0</vt:i4>
      </vt:variant>
      <vt:variant>
        <vt:i4>5</vt:i4>
      </vt:variant>
      <vt:variant>
        <vt:lpwstr>http://www.esasuccess.org/reports/northeast/ne_species/study/Measuring-the-Success-of-the-ESA.pdf</vt:lpwstr>
      </vt:variant>
      <vt:variant>
        <vt:lpwstr/>
      </vt:variant>
      <vt:variant>
        <vt:i4>131159</vt:i4>
      </vt:variant>
      <vt:variant>
        <vt:i4>3614</vt:i4>
      </vt:variant>
      <vt:variant>
        <vt:i4>0</vt:i4>
      </vt:variant>
      <vt:variant>
        <vt:i4>5</vt:i4>
      </vt:variant>
      <vt:variant>
        <vt:lpwstr>http://www.esasuccess.org/reports/northeast/ne_species/study/Measuring-the-Success-of-the-ESA.pdf</vt:lpwstr>
      </vt:variant>
      <vt:variant>
        <vt:lpwstr/>
      </vt:variant>
      <vt:variant>
        <vt:i4>4522039</vt:i4>
      </vt:variant>
      <vt:variant>
        <vt:i4>3611</vt:i4>
      </vt:variant>
      <vt:variant>
        <vt:i4>0</vt:i4>
      </vt:variant>
      <vt:variant>
        <vt:i4>5</vt:i4>
      </vt:variant>
      <vt:variant>
        <vt:lpwstr>http://news.nationalgeographic.com/news/2005/04/0418_050418_endangered.html</vt:lpwstr>
      </vt:variant>
      <vt:variant>
        <vt:lpwstr/>
      </vt:variant>
      <vt:variant>
        <vt:i4>7340038</vt:i4>
      </vt:variant>
      <vt:variant>
        <vt:i4>3608</vt:i4>
      </vt:variant>
      <vt:variant>
        <vt:i4>0</vt:i4>
      </vt:variant>
      <vt:variant>
        <vt:i4>5</vt:i4>
      </vt:variant>
      <vt:variant>
        <vt:lpwstr>http://news.nationalgeographic.com/</vt:lpwstr>
      </vt:variant>
      <vt:variant>
        <vt:lpwstr/>
      </vt:variant>
      <vt:variant>
        <vt:i4>4522039</vt:i4>
      </vt:variant>
      <vt:variant>
        <vt:i4>3605</vt:i4>
      </vt:variant>
      <vt:variant>
        <vt:i4>0</vt:i4>
      </vt:variant>
      <vt:variant>
        <vt:i4>5</vt:i4>
      </vt:variant>
      <vt:variant>
        <vt:lpwstr>http://news.nationalgeographic.com/news/2005/04/0418_050418_endangered.html</vt:lpwstr>
      </vt:variant>
      <vt:variant>
        <vt:lpwstr/>
      </vt:variant>
      <vt:variant>
        <vt:i4>7340038</vt:i4>
      </vt:variant>
      <vt:variant>
        <vt:i4>3602</vt:i4>
      </vt:variant>
      <vt:variant>
        <vt:i4>0</vt:i4>
      </vt:variant>
      <vt:variant>
        <vt:i4>5</vt:i4>
      </vt:variant>
      <vt:variant>
        <vt:lpwstr>http://news.nationalgeographic.com/</vt:lpwstr>
      </vt:variant>
      <vt:variant>
        <vt:lpwstr/>
      </vt:variant>
      <vt:variant>
        <vt:i4>8257551</vt:i4>
      </vt:variant>
      <vt:variant>
        <vt:i4>3599</vt:i4>
      </vt:variant>
      <vt:variant>
        <vt:i4>0</vt:i4>
      </vt:variant>
      <vt:variant>
        <vt:i4>5</vt:i4>
      </vt:variant>
      <vt:variant>
        <vt:lpwstr>http://www.ucsusa.org/scientific_integrity/solutions/big_picture_solutions/2009-esa-scientists-letter.html</vt:lpwstr>
      </vt:variant>
      <vt:variant>
        <vt:lpwstr/>
      </vt:variant>
      <vt:variant>
        <vt:i4>3538974</vt:i4>
      </vt:variant>
      <vt:variant>
        <vt:i4>3596</vt:i4>
      </vt:variant>
      <vt:variant>
        <vt:i4>0</vt:i4>
      </vt:variant>
      <vt:variant>
        <vt:i4>5</vt:i4>
      </vt:variant>
      <vt:variant>
        <vt:lpwstr>http://www.usnews.com/articles/science/environment/2008/08/28/changes-to-endangered-species-act-called-bad.html</vt:lpwstr>
      </vt:variant>
      <vt:variant>
        <vt:lpwstr/>
      </vt:variant>
      <vt:variant>
        <vt:i4>1638449</vt:i4>
      </vt:variant>
      <vt:variant>
        <vt:i4>3593</vt:i4>
      </vt:variant>
      <vt:variant>
        <vt:i4>0</vt:i4>
      </vt:variant>
      <vt:variant>
        <vt:i4>5</vt:i4>
      </vt:variant>
      <vt:variant>
        <vt:lpwstr>http://www.law.northwestern.edu/lawreview/colloquy/2008/5/</vt:lpwstr>
      </vt:variant>
      <vt:variant>
        <vt:lpwstr>fn*down</vt:lpwstr>
      </vt:variant>
      <vt:variant>
        <vt:i4>262214</vt:i4>
      </vt:variant>
      <vt:variant>
        <vt:i4>3590</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262214</vt:i4>
      </vt:variant>
      <vt:variant>
        <vt:i4>3587</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7143461</vt:i4>
      </vt:variant>
      <vt:variant>
        <vt:i4>3584</vt:i4>
      </vt:variant>
      <vt:variant>
        <vt:i4>0</vt:i4>
      </vt:variant>
      <vt:variant>
        <vt:i4>5</vt:i4>
      </vt:variant>
      <vt:variant>
        <vt:lpwstr>http://books.google.com/books?id=-_8N3UeXeesC&amp;pg=PA230&amp;lpg=PA230&amp;dq=Congress+%2B+delegate+%2B+agencies+%2B+complex&amp;source=bl&amp;ots=kYVxYx0EVO&amp;sig=q6xwmAdB1pjSpBNKXS9cmZrGalo&amp;hl=en&amp;ei=WA9GStm5Gd2wtgfOjaWYAQ&amp;sa=X&amp;oi=book_result&amp;ct=result&amp;resnum=4</vt:lpwstr>
      </vt:variant>
      <vt:variant>
        <vt:lpwstr/>
      </vt:variant>
      <vt:variant>
        <vt:i4>1638449</vt:i4>
      </vt:variant>
      <vt:variant>
        <vt:i4>3581</vt:i4>
      </vt:variant>
      <vt:variant>
        <vt:i4>0</vt:i4>
      </vt:variant>
      <vt:variant>
        <vt:i4>5</vt:i4>
      </vt:variant>
      <vt:variant>
        <vt:lpwstr>http://www.law.northwestern.edu/lawreview/colloquy/2008/5/</vt:lpwstr>
      </vt:variant>
      <vt:variant>
        <vt:lpwstr>fn*down</vt:lpwstr>
      </vt:variant>
      <vt:variant>
        <vt:i4>1638449</vt:i4>
      </vt:variant>
      <vt:variant>
        <vt:i4>3578</vt:i4>
      </vt:variant>
      <vt:variant>
        <vt:i4>0</vt:i4>
      </vt:variant>
      <vt:variant>
        <vt:i4>5</vt:i4>
      </vt:variant>
      <vt:variant>
        <vt:lpwstr>http://www.law.northwestern.edu/lawreview/colloquy/2008/5/</vt:lpwstr>
      </vt:variant>
      <vt:variant>
        <vt:lpwstr>fn*down</vt:lpwstr>
      </vt:variant>
      <vt:variant>
        <vt:i4>262214</vt:i4>
      </vt:variant>
      <vt:variant>
        <vt:i4>3575</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6488092</vt:i4>
      </vt:variant>
      <vt:variant>
        <vt:i4>3572</vt:i4>
      </vt:variant>
      <vt:variant>
        <vt:i4>0</vt:i4>
      </vt:variant>
      <vt:variant>
        <vt:i4>5</vt:i4>
      </vt:variant>
      <vt:variant>
        <vt:lpwstr>http://mccubbins.ucsd.edu/ARTe5.PDF</vt:lpwstr>
      </vt:variant>
      <vt:variant>
        <vt:lpwstr/>
      </vt:variant>
      <vt:variant>
        <vt:i4>2293865</vt:i4>
      </vt:variant>
      <vt:variant>
        <vt:i4>3569</vt:i4>
      </vt:variant>
      <vt:variant>
        <vt:i4>0</vt:i4>
      </vt:variant>
      <vt:variant>
        <vt:i4>5</vt:i4>
      </vt:variant>
      <vt:variant>
        <vt:lpwstr>http://www.law.cornell.edu/supct/html/99-1257.ZC1.html</vt:lpwstr>
      </vt:variant>
      <vt:variant>
        <vt:lpwstr/>
      </vt:variant>
      <vt:variant>
        <vt:i4>2293865</vt:i4>
      </vt:variant>
      <vt:variant>
        <vt:i4>3566</vt:i4>
      </vt:variant>
      <vt:variant>
        <vt:i4>0</vt:i4>
      </vt:variant>
      <vt:variant>
        <vt:i4>5</vt:i4>
      </vt:variant>
      <vt:variant>
        <vt:lpwstr>http://www.law.cornell.edu/supct/html/99-1257.ZC1.html</vt:lpwstr>
      </vt:variant>
      <vt:variant>
        <vt:lpwstr/>
      </vt:variant>
      <vt:variant>
        <vt:i4>1638449</vt:i4>
      </vt:variant>
      <vt:variant>
        <vt:i4>3563</vt:i4>
      </vt:variant>
      <vt:variant>
        <vt:i4>0</vt:i4>
      </vt:variant>
      <vt:variant>
        <vt:i4>5</vt:i4>
      </vt:variant>
      <vt:variant>
        <vt:lpwstr>http://www.law.northwestern.edu/lawreview/colloquy/2008/5/</vt:lpwstr>
      </vt:variant>
      <vt:variant>
        <vt:lpwstr>fn*down</vt:lpwstr>
      </vt:variant>
      <vt:variant>
        <vt:i4>1638449</vt:i4>
      </vt:variant>
      <vt:variant>
        <vt:i4>3560</vt:i4>
      </vt:variant>
      <vt:variant>
        <vt:i4>0</vt:i4>
      </vt:variant>
      <vt:variant>
        <vt:i4>5</vt:i4>
      </vt:variant>
      <vt:variant>
        <vt:lpwstr>http://www.law.northwestern.edu/lawreview/colloquy/2008/5/</vt:lpwstr>
      </vt:variant>
      <vt:variant>
        <vt:lpwstr>fn*down</vt:lpwstr>
      </vt:variant>
      <vt:variant>
        <vt:i4>1638449</vt:i4>
      </vt:variant>
      <vt:variant>
        <vt:i4>3557</vt:i4>
      </vt:variant>
      <vt:variant>
        <vt:i4>0</vt:i4>
      </vt:variant>
      <vt:variant>
        <vt:i4>5</vt:i4>
      </vt:variant>
      <vt:variant>
        <vt:lpwstr>http://www.law.northwestern.edu/lawreview/colloquy/2008/5/</vt:lpwstr>
      </vt:variant>
      <vt:variant>
        <vt:lpwstr>fn*down</vt:lpwstr>
      </vt:variant>
      <vt:variant>
        <vt:i4>6488092</vt:i4>
      </vt:variant>
      <vt:variant>
        <vt:i4>3554</vt:i4>
      </vt:variant>
      <vt:variant>
        <vt:i4>0</vt:i4>
      </vt:variant>
      <vt:variant>
        <vt:i4>5</vt:i4>
      </vt:variant>
      <vt:variant>
        <vt:lpwstr>http://mccubbins.ucsd.edu/ARTe5.PDF</vt:lpwstr>
      </vt:variant>
      <vt:variant>
        <vt:lpwstr/>
      </vt:variant>
      <vt:variant>
        <vt:i4>262214</vt:i4>
      </vt:variant>
      <vt:variant>
        <vt:i4>3551</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4915229</vt:i4>
      </vt:variant>
      <vt:variant>
        <vt:i4>3548</vt:i4>
      </vt:variant>
      <vt:variant>
        <vt:i4>0</vt:i4>
      </vt:variant>
      <vt:variant>
        <vt:i4>5</vt:i4>
      </vt:variant>
      <vt:variant>
        <vt:lpwstr>http://papers.ssrn.com/sol3/papers.cfm?abstract_id=1103984&amp;rec=1&amp;srcabs=1124487</vt:lpwstr>
      </vt:variant>
      <vt:variant>
        <vt:lpwstr/>
      </vt:variant>
      <vt:variant>
        <vt:i4>3473476</vt:i4>
      </vt:variant>
      <vt:variant>
        <vt:i4>3545</vt:i4>
      </vt:variant>
      <vt:variant>
        <vt:i4>0</vt:i4>
      </vt:variant>
      <vt:variant>
        <vt:i4>5</vt:i4>
      </vt:variant>
      <vt:variant>
        <vt:lpwstr>http://epw.senate.gov/public/index.cfm?FuseAction=Hearings.Statement&amp;Statement_ID=a0e0a960-ed6f-44ce-85b6-bacc7d040287</vt:lpwstr>
      </vt:variant>
      <vt:variant>
        <vt:lpwstr/>
      </vt:variant>
      <vt:variant>
        <vt:i4>2293852</vt:i4>
      </vt:variant>
      <vt:variant>
        <vt:i4>3542</vt:i4>
      </vt:variant>
      <vt:variant>
        <vt:i4>0</vt:i4>
      </vt:variant>
      <vt:variant>
        <vt:i4>5</vt:i4>
      </vt:variant>
      <vt:variant>
        <vt:lpwstr>http://epw.senate.gov/public/index.cfm?FuseAction=Files.View&amp;FileStore_id=fe352be9-6780-4d9b-90f5-52167c13f93d</vt:lpwstr>
      </vt:variant>
      <vt:variant>
        <vt:lpwstr/>
      </vt:variant>
      <vt:variant>
        <vt:i4>2293852</vt:i4>
      </vt:variant>
      <vt:variant>
        <vt:i4>3539</vt:i4>
      </vt:variant>
      <vt:variant>
        <vt:i4>0</vt:i4>
      </vt:variant>
      <vt:variant>
        <vt:i4>5</vt:i4>
      </vt:variant>
      <vt:variant>
        <vt:lpwstr>http://epw.senate.gov/public/index.cfm?FuseAction=Files.View&amp;FileStore_id=fe352be9-6780-4d9b-90f5-52167c13f93d</vt:lpwstr>
      </vt:variant>
      <vt:variant>
        <vt:lpwstr/>
      </vt:variant>
      <vt:variant>
        <vt:i4>2293852</vt:i4>
      </vt:variant>
      <vt:variant>
        <vt:i4>3536</vt:i4>
      </vt:variant>
      <vt:variant>
        <vt:i4>0</vt:i4>
      </vt:variant>
      <vt:variant>
        <vt:i4>5</vt:i4>
      </vt:variant>
      <vt:variant>
        <vt:lpwstr>http://epw.senate.gov/public/index.cfm?FuseAction=Files.View&amp;FileStore_id=fe352be9-6780-4d9b-90f5-52167c13f93d</vt:lpwstr>
      </vt:variant>
      <vt:variant>
        <vt:lpwstr/>
      </vt:variant>
      <vt:variant>
        <vt:i4>3014743</vt:i4>
      </vt:variant>
      <vt:variant>
        <vt:i4>3533</vt:i4>
      </vt:variant>
      <vt:variant>
        <vt:i4>0</vt:i4>
      </vt:variant>
      <vt:variant>
        <vt:i4>5</vt:i4>
      </vt:variant>
      <vt:variant>
        <vt:lpwstr>http://epw.senate.gov/public/index.cfm?FuseAction=Files.View&amp;FileStore_id=a2c00e59-0e48-4a33-abd6-0c83a13c527e</vt:lpwstr>
      </vt:variant>
      <vt:variant>
        <vt:lpwstr/>
      </vt:variant>
      <vt:variant>
        <vt:i4>3014743</vt:i4>
      </vt:variant>
      <vt:variant>
        <vt:i4>3530</vt:i4>
      </vt:variant>
      <vt:variant>
        <vt:i4>0</vt:i4>
      </vt:variant>
      <vt:variant>
        <vt:i4>5</vt:i4>
      </vt:variant>
      <vt:variant>
        <vt:lpwstr>http://epw.senate.gov/public/index.cfm?FuseAction=Files.View&amp;FileStore_id=a2c00e59-0e48-4a33-abd6-0c83a13c527e</vt:lpwstr>
      </vt:variant>
      <vt:variant>
        <vt:lpwstr/>
      </vt:variant>
      <vt:variant>
        <vt:i4>3014743</vt:i4>
      </vt:variant>
      <vt:variant>
        <vt:i4>3527</vt:i4>
      </vt:variant>
      <vt:variant>
        <vt:i4>0</vt:i4>
      </vt:variant>
      <vt:variant>
        <vt:i4>5</vt:i4>
      </vt:variant>
      <vt:variant>
        <vt:lpwstr>http://epw.senate.gov/public/index.cfm?FuseAction=Files.View&amp;FileStore_id=a2c00e59-0e48-4a33-abd6-0c83a13c527e</vt:lpwstr>
      </vt:variant>
      <vt:variant>
        <vt:lpwstr/>
      </vt:variant>
      <vt:variant>
        <vt:i4>3014743</vt:i4>
      </vt:variant>
      <vt:variant>
        <vt:i4>3524</vt:i4>
      </vt:variant>
      <vt:variant>
        <vt:i4>0</vt:i4>
      </vt:variant>
      <vt:variant>
        <vt:i4>5</vt:i4>
      </vt:variant>
      <vt:variant>
        <vt:lpwstr>http://epw.senate.gov/public/index.cfm?FuseAction=Files.View&amp;FileStore_id=a2c00e59-0e48-4a33-abd6-0c83a13c527e</vt:lpwstr>
      </vt:variant>
      <vt:variant>
        <vt:lpwstr/>
      </vt:variant>
      <vt:variant>
        <vt:i4>3014743</vt:i4>
      </vt:variant>
      <vt:variant>
        <vt:i4>3521</vt:i4>
      </vt:variant>
      <vt:variant>
        <vt:i4>0</vt:i4>
      </vt:variant>
      <vt:variant>
        <vt:i4>5</vt:i4>
      </vt:variant>
      <vt:variant>
        <vt:lpwstr>http://epw.senate.gov/public/index.cfm?FuseAction=Files.View&amp;FileStore_id=a2c00e59-0e48-4a33-abd6-0c83a13c527e</vt:lpwstr>
      </vt:variant>
      <vt:variant>
        <vt:lpwstr/>
      </vt:variant>
      <vt:variant>
        <vt:i4>3473476</vt:i4>
      </vt:variant>
      <vt:variant>
        <vt:i4>3518</vt:i4>
      </vt:variant>
      <vt:variant>
        <vt:i4>0</vt:i4>
      </vt:variant>
      <vt:variant>
        <vt:i4>5</vt:i4>
      </vt:variant>
      <vt:variant>
        <vt:lpwstr>http://epw.senate.gov/public/index.cfm?FuseAction=Hearings.Statement&amp;Statement_ID=a0e0a960-ed6f-44ce-85b6-bacc7d040287</vt:lpwstr>
      </vt:variant>
      <vt:variant>
        <vt:lpwstr/>
      </vt:variant>
      <vt:variant>
        <vt:i4>3473476</vt:i4>
      </vt:variant>
      <vt:variant>
        <vt:i4>3515</vt:i4>
      </vt:variant>
      <vt:variant>
        <vt:i4>0</vt:i4>
      </vt:variant>
      <vt:variant>
        <vt:i4>5</vt:i4>
      </vt:variant>
      <vt:variant>
        <vt:lpwstr>http://epw.senate.gov/public/index.cfm?FuseAction=Hearings.Statement&amp;Statement_ID=a0e0a960-ed6f-44ce-85b6-bacc7d040287</vt:lpwstr>
      </vt:variant>
      <vt:variant>
        <vt:lpwstr/>
      </vt:variant>
      <vt:variant>
        <vt:i4>3014743</vt:i4>
      </vt:variant>
      <vt:variant>
        <vt:i4>3512</vt:i4>
      </vt:variant>
      <vt:variant>
        <vt:i4>0</vt:i4>
      </vt:variant>
      <vt:variant>
        <vt:i4>5</vt:i4>
      </vt:variant>
      <vt:variant>
        <vt:lpwstr>http://epw.senate.gov/public/index.cfm?FuseAction=Files.View&amp;FileStore_id=a2c00e59-0e48-4a33-abd6-0c83a13c527e</vt:lpwstr>
      </vt:variant>
      <vt:variant>
        <vt:lpwstr/>
      </vt:variant>
      <vt:variant>
        <vt:i4>3014743</vt:i4>
      </vt:variant>
      <vt:variant>
        <vt:i4>3509</vt:i4>
      </vt:variant>
      <vt:variant>
        <vt:i4>0</vt:i4>
      </vt:variant>
      <vt:variant>
        <vt:i4>5</vt:i4>
      </vt:variant>
      <vt:variant>
        <vt:lpwstr>http://epw.senate.gov/public/index.cfm?FuseAction=Files.View&amp;FileStore_id=a2c00e59-0e48-4a33-abd6-0c83a13c527e</vt:lpwstr>
      </vt:variant>
      <vt:variant>
        <vt:lpwstr/>
      </vt:variant>
      <vt:variant>
        <vt:i4>2293852</vt:i4>
      </vt:variant>
      <vt:variant>
        <vt:i4>3506</vt:i4>
      </vt:variant>
      <vt:variant>
        <vt:i4>0</vt:i4>
      </vt:variant>
      <vt:variant>
        <vt:i4>5</vt:i4>
      </vt:variant>
      <vt:variant>
        <vt:lpwstr>http://epw.senate.gov/public/index.cfm?FuseAction=Files.View&amp;FileStore_id=fe352be9-6780-4d9b-90f5-52167c13f93d</vt:lpwstr>
      </vt:variant>
      <vt:variant>
        <vt:lpwstr/>
      </vt:variant>
      <vt:variant>
        <vt:i4>7077975</vt:i4>
      </vt:variant>
      <vt:variant>
        <vt:i4>3503</vt:i4>
      </vt:variant>
      <vt:variant>
        <vt:i4>0</vt:i4>
      </vt:variant>
      <vt:variant>
        <vt:i4>5</vt:i4>
      </vt:variant>
      <vt:variant>
        <vt:lpwstr>http://www.aswm.org/fwp/aswm_paper.pdf</vt:lpwstr>
      </vt:variant>
      <vt:variant>
        <vt:lpwstr/>
      </vt:variant>
      <vt:variant>
        <vt:i4>2293852</vt:i4>
      </vt:variant>
      <vt:variant>
        <vt:i4>3500</vt:i4>
      </vt:variant>
      <vt:variant>
        <vt:i4>0</vt:i4>
      </vt:variant>
      <vt:variant>
        <vt:i4>5</vt:i4>
      </vt:variant>
      <vt:variant>
        <vt:lpwstr>http://epw.senate.gov/public/index.cfm?FuseAction=Files.View&amp;FileStore_id=fe352be9-6780-4d9b-90f5-52167c13f93d</vt:lpwstr>
      </vt:variant>
      <vt:variant>
        <vt:lpwstr/>
      </vt:variant>
      <vt:variant>
        <vt:i4>1114117</vt:i4>
      </vt:variant>
      <vt:variant>
        <vt:i4>3497</vt:i4>
      </vt:variant>
      <vt:variant>
        <vt:i4>0</vt:i4>
      </vt:variant>
      <vt:variant>
        <vt:i4>5</vt:i4>
      </vt:variant>
      <vt:variant>
        <vt:lpwstr>http://www.aswm.org/fwp/federal_cwa_1007.pdf</vt:lpwstr>
      </vt:variant>
      <vt:variant>
        <vt:lpwstr/>
      </vt:variant>
      <vt:variant>
        <vt:i4>1769554</vt:i4>
      </vt:variant>
      <vt:variant>
        <vt:i4>3494</vt:i4>
      </vt:variant>
      <vt:variant>
        <vt:i4>0</vt:i4>
      </vt:variant>
      <vt:variant>
        <vt:i4>5</vt:i4>
      </vt:variant>
      <vt:variant>
        <vt:lpwstr>http://works.bepress.com/cgi/viewcontent.cgi?article=1001&amp;context=james_huffman</vt:lpwstr>
      </vt:variant>
      <vt:variant>
        <vt:lpwstr/>
      </vt:variant>
      <vt:variant>
        <vt:i4>6488099</vt:i4>
      </vt:variant>
      <vt:variant>
        <vt:i4>3491</vt:i4>
      </vt:variant>
      <vt:variant>
        <vt:i4>0</vt:i4>
      </vt:variant>
      <vt:variant>
        <vt:i4>5</vt:i4>
      </vt:variant>
      <vt:variant>
        <vt:lpwstr>http://www.goldwaterinstitute.org/article/1754</vt:lpwstr>
      </vt:variant>
      <vt:variant>
        <vt:lpwstr/>
      </vt:variant>
      <vt:variant>
        <vt:i4>1769554</vt:i4>
      </vt:variant>
      <vt:variant>
        <vt:i4>3488</vt:i4>
      </vt:variant>
      <vt:variant>
        <vt:i4>0</vt:i4>
      </vt:variant>
      <vt:variant>
        <vt:i4>5</vt:i4>
      </vt:variant>
      <vt:variant>
        <vt:lpwstr>http://works.bepress.com/cgi/viewcontent.cgi?article=1001&amp;context=james_huffman</vt:lpwstr>
      </vt:variant>
      <vt:variant>
        <vt:lpwstr/>
      </vt:variant>
      <vt:variant>
        <vt:i4>1769554</vt:i4>
      </vt:variant>
      <vt:variant>
        <vt:i4>3485</vt:i4>
      </vt:variant>
      <vt:variant>
        <vt:i4>0</vt:i4>
      </vt:variant>
      <vt:variant>
        <vt:i4>5</vt:i4>
      </vt:variant>
      <vt:variant>
        <vt:lpwstr>http://works.bepress.com/cgi/viewcontent.cgi?article=1001&amp;context=james_huffman</vt:lpwstr>
      </vt:variant>
      <vt:variant>
        <vt:lpwstr/>
      </vt:variant>
      <vt:variant>
        <vt:i4>1835055</vt:i4>
      </vt:variant>
      <vt:variant>
        <vt:i4>3482</vt:i4>
      </vt:variant>
      <vt:variant>
        <vt:i4>0</vt:i4>
      </vt:variant>
      <vt:variant>
        <vt:i4>5</vt:i4>
      </vt:variant>
      <vt:variant>
        <vt:lpwstr>http://works.bepress.com/james_huffman/2</vt:lpwstr>
      </vt:variant>
      <vt:variant>
        <vt:lpwstr/>
      </vt:variant>
      <vt:variant>
        <vt:i4>2162799</vt:i4>
      </vt:variant>
      <vt:variant>
        <vt:i4>3479</vt:i4>
      </vt:variant>
      <vt:variant>
        <vt:i4>0</vt:i4>
      </vt:variant>
      <vt:variant>
        <vt:i4>5</vt:i4>
      </vt:variant>
      <vt:variant>
        <vt:lpwstr>http://books.google.com/books?id=SftfJGXjdUQC&amp;pg=PA180&amp;lpg=PA180&amp;dq=%22water+pollution%22+%2B+regulation+%2B+%22property+rights%22&amp;source=bl&amp;ots=jHu08Sw2m5&amp;sig=Kb5xE2KRVX1FtbxDIfeQKkW2LAA&amp;hl=en&amp;ei=BNb9SajbJZS9twed8pWjDQ&amp;sa=X&amp;oi=book_result&amp;ct=result&amp;resnum</vt:lpwstr>
      </vt:variant>
      <vt:variant>
        <vt:lpwstr/>
      </vt:variant>
      <vt:variant>
        <vt:i4>1769554</vt:i4>
      </vt:variant>
      <vt:variant>
        <vt:i4>3476</vt:i4>
      </vt:variant>
      <vt:variant>
        <vt:i4>0</vt:i4>
      </vt:variant>
      <vt:variant>
        <vt:i4>5</vt:i4>
      </vt:variant>
      <vt:variant>
        <vt:lpwstr>http://works.bepress.com/cgi/viewcontent.cgi?article=1001&amp;context=james_huffman</vt:lpwstr>
      </vt:variant>
      <vt:variant>
        <vt:lpwstr/>
      </vt:variant>
      <vt:variant>
        <vt:i4>2883621</vt:i4>
      </vt:variant>
      <vt:variant>
        <vt:i4>3473</vt:i4>
      </vt:variant>
      <vt:variant>
        <vt:i4>0</vt:i4>
      </vt:variant>
      <vt:variant>
        <vt:i4>5</vt:i4>
      </vt:variant>
      <vt:variant>
        <vt:lpwstr>http://www.bsos.umd.edu/gvpt/lpbr/subpages/reviews/Morag-Levine104.htm</vt:lpwstr>
      </vt:variant>
      <vt:variant>
        <vt:lpwstr/>
      </vt:variant>
      <vt:variant>
        <vt:i4>1835055</vt:i4>
      </vt:variant>
      <vt:variant>
        <vt:i4>3470</vt:i4>
      </vt:variant>
      <vt:variant>
        <vt:i4>0</vt:i4>
      </vt:variant>
      <vt:variant>
        <vt:i4>5</vt:i4>
      </vt:variant>
      <vt:variant>
        <vt:lpwstr>http://works.bepress.com/james_huffman/2</vt:lpwstr>
      </vt:variant>
      <vt:variant>
        <vt:lpwstr/>
      </vt:variant>
      <vt:variant>
        <vt:i4>2883621</vt:i4>
      </vt:variant>
      <vt:variant>
        <vt:i4>3467</vt:i4>
      </vt:variant>
      <vt:variant>
        <vt:i4>0</vt:i4>
      </vt:variant>
      <vt:variant>
        <vt:i4>5</vt:i4>
      </vt:variant>
      <vt:variant>
        <vt:lpwstr>http://www.bsos.umd.edu/gvpt/lpbr/subpages/reviews/Morag-Levine104.htm</vt:lpwstr>
      </vt:variant>
      <vt:variant>
        <vt:lpwstr/>
      </vt:variant>
      <vt:variant>
        <vt:i4>4915229</vt:i4>
      </vt:variant>
      <vt:variant>
        <vt:i4>3464</vt:i4>
      </vt:variant>
      <vt:variant>
        <vt:i4>0</vt:i4>
      </vt:variant>
      <vt:variant>
        <vt:i4>5</vt:i4>
      </vt:variant>
      <vt:variant>
        <vt:lpwstr>http://papers.ssrn.com/sol3/papers.cfm?abstract_id=1103984&amp;rec=1&amp;srcabs=1124487</vt:lpwstr>
      </vt:variant>
      <vt:variant>
        <vt:lpwstr/>
      </vt:variant>
      <vt:variant>
        <vt:i4>1179695</vt:i4>
      </vt:variant>
      <vt:variant>
        <vt:i4>3461</vt:i4>
      </vt:variant>
      <vt:variant>
        <vt:i4>0</vt:i4>
      </vt:variant>
      <vt:variant>
        <vt:i4>5</vt:i4>
      </vt:variant>
      <vt:variant>
        <vt:lpwstr>http://papers.ssrn.com/sol3/papers.cfm?abstract_id=1112631</vt:lpwstr>
      </vt:variant>
      <vt:variant>
        <vt:lpwstr/>
      </vt:variant>
      <vt:variant>
        <vt:i4>2883621</vt:i4>
      </vt:variant>
      <vt:variant>
        <vt:i4>3458</vt:i4>
      </vt:variant>
      <vt:variant>
        <vt:i4>0</vt:i4>
      </vt:variant>
      <vt:variant>
        <vt:i4>5</vt:i4>
      </vt:variant>
      <vt:variant>
        <vt:lpwstr>http://www.bsos.umd.edu/gvpt/lpbr/subpages/reviews/Morag-Levine104.htm</vt:lpwstr>
      </vt:variant>
      <vt:variant>
        <vt:lpwstr/>
      </vt:variant>
      <vt:variant>
        <vt:i4>786480</vt:i4>
      </vt:variant>
      <vt:variant>
        <vt:i4>3455</vt:i4>
      </vt:variant>
      <vt:variant>
        <vt:i4>0</vt:i4>
      </vt:variant>
      <vt:variant>
        <vt:i4>5</vt:i4>
      </vt:variant>
      <vt:variant>
        <vt:lpwstr>http://www.cpsa-acsp.ca/papers-2006/Raymond-Olive.pdf</vt:lpwstr>
      </vt:variant>
      <vt:variant>
        <vt:lpwstr/>
      </vt:variant>
      <vt:variant>
        <vt:i4>7078012</vt:i4>
      </vt:variant>
      <vt:variant>
        <vt:i4>3452</vt:i4>
      </vt:variant>
      <vt:variant>
        <vt:i4>0</vt:i4>
      </vt:variant>
      <vt:variant>
        <vt:i4>5</vt:i4>
      </vt:variant>
      <vt:variant>
        <vt:lpwstr>http://www.fishsec.org/downloads/1237996615_49271.pdf</vt:lpwstr>
      </vt:variant>
      <vt:variant>
        <vt:lpwstr/>
      </vt:variant>
      <vt:variant>
        <vt:i4>2162799</vt:i4>
      </vt:variant>
      <vt:variant>
        <vt:i4>3449</vt:i4>
      </vt:variant>
      <vt:variant>
        <vt:i4>0</vt:i4>
      </vt:variant>
      <vt:variant>
        <vt:i4>5</vt:i4>
      </vt:variant>
      <vt:variant>
        <vt:lpwstr>http://books.google.com/books?id=SftfJGXjdUQC&amp;pg=PA180&amp;lpg=PA180&amp;dq=%22water+pollution%22+%2B+regulation+%2B+%22property+rights%22&amp;source=bl&amp;ots=jHu08Sw2m5&amp;sig=Kb5xE2KRVX1FtbxDIfeQKkW2LAA&amp;hl=en&amp;ei=BNb9SajbJZS9twed8pWjDQ&amp;sa=X&amp;oi=book_result&amp;ct=result&amp;resnum</vt:lpwstr>
      </vt:variant>
      <vt:variant>
        <vt:lpwstr/>
      </vt:variant>
      <vt:variant>
        <vt:i4>6357099</vt:i4>
      </vt:variant>
      <vt:variant>
        <vt:i4>3446</vt:i4>
      </vt:variant>
      <vt:variant>
        <vt:i4>0</vt:i4>
      </vt:variant>
      <vt:variant>
        <vt:i4>5</vt:i4>
      </vt:variant>
      <vt:variant>
        <vt:lpwstr>http://books.google.com/books?id=j7YOQQIed0EC&amp;pg=PA134&amp;lpg=PA134&amp;dq=CWA+%2B+%22Common+law%22&amp;source=bl&amp;ots=bwcsMTCDJW&amp;sig=OhmcwlkMnzOpBWxUUi3jayNP924&amp;hl=en&amp;ei=Muj8Sab9Cs-Ltge-yfnFCg&amp;sa=X&amp;oi=book_result&amp;ct=result&amp;resnum=8</vt:lpwstr>
      </vt:variant>
      <vt:variant>
        <vt:lpwstr>PPP5,M1</vt:lpwstr>
      </vt:variant>
      <vt:variant>
        <vt:i4>6357099</vt:i4>
      </vt:variant>
      <vt:variant>
        <vt:i4>3443</vt:i4>
      </vt:variant>
      <vt:variant>
        <vt:i4>0</vt:i4>
      </vt:variant>
      <vt:variant>
        <vt:i4>5</vt:i4>
      </vt:variant>
      <vt:variant>
        <vt:lpwstr>http://books.google.com/books?id=j7YOQQIed0EC&amp;pg=PA134&amp;lpg=PA134&amp;dq=CWA+%2B+%22Common+law%22&amp;source=bl&amp;ots=bwcsMTCDJW&amp;sig=OhmcwlkMnzOpBWxUUi3jayNP924&amp;hl=en&amp;ei=Muj8Sab9Cs-Ltge-yfnFCg&amp;sa=X&amp;oi=book_result&amp;ct=result&amp;resnum=8</vt:lpwstr>
      </vt:variant>
      <vt:variant>
        <vt:lpwstr>PPP5,M1</vt:lpwstr>
      </vt:variant>
      <vt:variant>
        <vt:i4>4915229</vt:i4>
      </vt:variant>
      <vt:variant>
        <vt:i4>3440</vt:i4>
      </vt:variant>
      <vt:variant>
        <vt:i4>0</vt:i4>
      </vt:variant>
      <vt:variant>
        <vt:i4>5</vt:i4>
      </vt:variant>
      <vt:variant>
        <vt:lpwstr>http://papers.ssrn.com/sol3/papers.cfm?abstract_id=1103984&amp;rec=1&amp;srcabs=1124487</vt:lpwstr>
      </vt:variant>
      <vt:variant>
        <vt:lpwstr/>
      </vt:variant>
      <vt:variant>
        <vt:i4>2162799</vt:i4>
      </vt:variant>
      <vt:variant>
        <vt:i4>3437</vt:i4>
      </vt:variant>
      <vt:variant>
        <vt:i4>0</vt:i4>
      </vt:variant>
      <vt:variant>
        <vt:i4>5</vt:i4>
      </vt:variant>
      <vt:variant>
        <vt:lpwstr>http://books.google.com/books?id=SftfJGXjdUQC&amp;pg=PA180&amp;lpg=PA180&amp;dq=%22water+pollution%22+%2B+regulation+%2B+%22property+rights%22&amp;source=bl&amp;ots=jHu08Sw2m5&amp;sig=Kb5xE2KRVX1FtbxDIfeQKkW2LAA&amp;hl=en&amp;ei=BNb9SajbJZS9twed8pWjDQ&amp;sa=X&amp;oi=book_result&amp;ct=result&amp;resnum</vt:lpwstr>
      </vt:variant>
      <vt:variant>
        <vt:lpwstr/>
      </vt:variant>
      <vt:variant>
        <vt:i4>7929941</vt:i4>
      </vt:variant>
      <vt:variant>
        <vt:i4>3434</vt:i4>
      </vt:variant>
      <vt:variant>
        <vt:i4>0</vt:i4>
      </vt:variant>
      <vt:variant>
        <vt:i4>5</vt:i4>
      </vt:variant>
      <vt:variant>
        <vt:lpwstr>http://www.regulations.gov/fdmspublic/component/main?main=DocumentDetail&amp;o=09000064809d6863</vt:lpwstr>
      </vt:variant>
      <vt:variant>
        <vt:lpwstr/>
      </vt:variant>
      <vt:variant>
        <vt:i4>3211284</vt:i4>
      </vt:variant>
      <vt:variant>
        <vt:i4>3431</vt:i4>
      </vt:variant>
      <vt:variant>
        <vt:i4>0</vt:i4>
      </vt:variant>
      <vt:variant>
        <vt:i4>5</vt:i4>
      </vt:variant>
      <vt:variant>
        <vt:lpwstr>http://www.nga.org/portal/site/nga/menuitem.751b186f65e10b568a278110501010a0/?vgnextoid=32c0dd9ebe318110VgnVCM1000001a01010aRCRD&amp;vgnextchannel=92ebc7df618a2010VgnVCM1000001a01010aRCRD</vt:lpwstr>
      </vt:variant>
      <vt:variant>
        <vt:lpwstr/>
      </vt:variant>
      <vt:variant>
        <vt:i4>6881307</vt:i4>
      </vt:variant>
      <vt:variant>
        <vt:i4>3428</vt:i4>
      </vt:variant>
      <vt:variant>
        <vt:i4>0</vt:i4>
      </vt:variant>
      <vt:variant>
        <vt:i4>5</vt:i4>
      </vt:variant>
      <vt:variant>
        <vt:lpwstr>http://www.fueleconomy.gov/FEG/oildep.shtml</vt:lpwstr>
      </vt:variant>
      <vt:variant>
        <vt:lpwstr/>
      </vt:variant>
      <vt:variant>
        <vt:i4>6226029</vt:i4>
      </vt:variant>
      <vt:variant>
        <vt:i4>3425</vt:i4>
      </vt:variant>
      <vt:variant>
        <vt:i4>0</vt:i4>
      </vt:variant>
      <vt:variant>
        <vt:i4>5</vt:i4>
      </vt:variant>
      <vt:variant>
        <vt:lpwstr>http://www.brookings.edu/opinions/2009/0127_climate_change_antholis_purvis.aspx?rssid=antholisw</vt:lpwstr>
      </vt:variant>
      <vt:variant>
        <vt:lpwstr/>
      </vt:variant>
      <vt:variant>
        <vt:i4>3014767</vt:i4>
      </vt:variant>
      <vt:variant>
        <vt:i4>3422</vt:i4>
      </vt:variant>
      <vt:variant>
        <vt:i4>0</vt:i4>
      </vt:variant>
      <vt:variant>
        <vt:i4>5</vt:i4>
      </vt:variant>
      <vt:variant>
        <vt:lpwstr>http://www.rff.org/Researchers/Pages/ResearchersBio.aspx?ResearcherID=1201</vt:lpwstr>
      </vt:variant>
      <vt:variant>
        <vt:lpwstr/>
      </vt:variant>
      <vt:variant>
        <vt:i4>3145821</vt:i4>
      </vt:variant>
      <vt:variant>
        <vt:i4>3419</vt:i4>
      </vt:variant>
      <vt:variant>
        <vt:i4>0</vt:i4>
      </vt:variant>
      <vt:variant>
        <vt:i4>5</vt:i4>
      </vt:variant>
      <vt:variant>
        <vt:lpwstr>http://www.climateadvisers.com/</vt:lpwstr>
      </vt:variant>
      <vt:variant>
        <vt:lpwstr/>
      </vt:variant>
      <vt:variant>
        <vt:i4>589832</vt:i4>
      </vt:variant>
      <vt:variant>
        <vt:i4>3416</vt:i4>
      </vt:variant>
      <vt:variant>
        <vt:i4>0</vt:i4>
      </vt:variant>
      <vt:variant>
        <vt:i4>5</vt:i4>
      </vt:variant>
      <vt:variant>
        <vt:lpwstr>http://www.brookings.edu/foreign-policy.aspx</vt:lpwstr>
      </vt:variant>
      <vt:variant>
        <vt:lpwstr/>
      </vt:variant>
      <vt:variant>
        <vt:i4>4194357</vt:i4>
      </vt:variant>
      <vt:variant>
        <vt:i4>3413</vt:i4>
      </vt:variant>
      <vt:variant>
        <vt:i4>0</vt:i4>
      </vt:variant>
      <vt:variant>
        <vt:i4>5</vt:i4>
      </vt:variant>
      <vt:variant>
        <vt:lpwstr>http://www.brookings.edu/experts/purvisn.aspx</vt:lpwstr>
      </vt:variant>
      <vt:variant>
        <vt:lpwstr/>
      </vt:variant>
      <vt:variant>
        <vt:i4>2162780</vt:i4>
      </vt:variant>
      <vt:variant>
        <vt:i4>3410</vt:i4>
      </vt:variant>
      <vt:variant>
        <vt:i4>0</vt:i4>
      </vt:variant>
      <vt:variant>
        <vt:i4>5</vt:i4>
      </vt:variant>
      <vt:variant>
        <vt:lpwstr>http://www.brookings.edu/experts/antholisw.aspx</vt:lpwstr>
      </vt:variant>
      <vt:variant>
        <vt:lpwstr/>
      </vt:variant>
      <vt:variant>
        <vt:i4>3211284</vt:i4>
      </vt:variant>
      <vt:variant>
        <vt:i4>3407</vt:i4>
      </vt:variant>
      <vt:variant>
        <vt:i4>0</vt:i4>
      </vt:variant>
      <vt:variant>
        <vt:i4>5</vt:i4>
      </vt:variant>
      <vt:variant>
        <vt:lpwstr>http://www.nga.org/portal/site/nga/menuitem.751b186f65e10b568a278110501010a0/?vgnextoid=32c0dd9ebe318110VgnVCM1000001a01010aRCRD&amp;vgnextchannel=92ebc7df618a2010VgnVCM1000001a01010aRCRD</vt:lpwstr>
      </vt:variant>
      <vt:variant>
        <vt:lpwstr/>
      </vt:variant>
      <vt:variant>
        <vt:i4>7929941</vt:i4>
      </vt:variant>
      <vt:variant>
        <vt:i4>3404</vt:i4>
      </vt:variant>
      <vt:variant>
        <vt:i4>0</vt:i4>
      </vt:variant>
      <vt:variant>
        <vt:i4>5</vt:i4>
      </vt:variant>
      <vt:variant>
        <vt:lpwstr>http://www.regulations.gov/fdmspublic/component/main?main=DocumentDetail&amp;o=09000064809d6863</vt:lpwstr>
      </vt:variant>
      <vt:variant>
        <vt:lpwstr/>
      </vt:variant>
      <vt:variant>
        <vt:i4>65639</vt:i4>
      </vt:variant>
      <vt:variant>
        <vt:i4>3401</vt:i4>
      </vt:variant>
      <vt:variant>
        <vt:i4>0</vt:i4>
      </vt:variant>
      <vt:variant>
        <vt:i4>5</vt:i4>
      </vt:variant>
      <vt:variant>
        <vt:lpwstr>http://www.regulations.gov/fdmspublic/custom/jsp/search/searchresult/docketDetail.jsp</vt:lpwstr>
      </vt:variant>
      <vt:variant>
        <vt:lpwstr/>
      </vt:variant>
      <vt:variant>
        <vt:i4>7995504</vt:i4>
      </vt:variant>
      <vt:variant>
        <vt:i4>3398</vt:i4>
      </vt:variant>
      <vt:variant>
        <vt:i4>0</vt:i4>
      </vt:variant>
      <vt:variant>
        <vt:i4>5</vt:i4>
      </vt:variant>
      <vt:variant>
        <vt:lpwstr>http://www.guardian.co.uk/business/2007/apr/16/china.india</vt:lpwstr>
      </vt:variant>
      <vt:variant>
        <vt:lpwstr/>
      </vt:variant>
      <vt:variant>
        <vt:i4>2097158</vt:i4>
      </vt:variant>
      <vt:variant>
        <vt:i4>3395</vt:i4>
      </vt:variant>
      <vt:variant>
        <vt:i4>0</vt:i4>
      </vt:variant>
      <vt:variant>
        <vt:i4>5</vt:i4>
      </vt:variant>
      <vt:variant>
        <vt:lpwstr>http://www.nytimes.com/2009/04/26/opinion/26friedman.html?_r=1</vt:lpwstr>
      </vt:variant>
      <vt:variant>
        <vt:lpwstr/>
      </vt:variant>
      <vt:variant>
        <vt:i4>8192022</vt:i4>
      </vt:variant>
      <vt:variant>
        <vt:i4>3392</vt:i4>
      </vt:variant>
      <vt:variant>
        <vt:i4>0</vt:i4>
      </vt:variant>
      <vt:variant>
        <vt:i4>5</vt:i4>
      </vt:variant>
      <vt:variant>
        <vt:lpwstr>http://online.wsj.com/article/SB124082388923058747.html</vt:lpwstr>
      </vt:variant>
      <vt:variant>
        <vt:lpwstr/>
      </vt:variant>
      <vt:variant>
        <vt:i4>131108</vt:i4>
      </vt:variant>
      <vt:variant>
        <vt:i4>3389</vt:i4>
      </vt:variant>
      <vt:variant>
        <vt:i4>0</vt:i4>
      </vt:variant>
      <vt:variant>
        <vt:i4>5</vt:i4>
      </vt:variant>
      <vt:variant>
        <vt:lpwstr>http://www.state.gov/secretary/rm/2009a/04/122240.htm</vt:lpwstr>
      </vt:variant>
      <vt:variant>
        <vt:lpwstr/>
      </vt:variant>
      <vt:variant>
        <vt:i4>2228267</vt:i4>
      </vt:variant>
      <vt:variant>
        <vt:i4>3386</vt:i4>
      </vt:variant>
      <vt:variant>
        <vt:i4>0</vt:i4>
      </vt:variant>
      <vt:variant>
        <vt:i4>5</vt:i4>
      </vt:variant>
      <vt:variant>
        <vt:lpwstr>http://blogs.wsj.com/environmentalcapital/2009/04/28/clinton-want-growth-save-the-climate/</vt:lpwstr>
      </vt:variant>
      <vt:variant>
        <vt:lpwstr/>
      </vt:variant>
      <vt:variant>
        <vt:i4>4587572</vt:i4>
      </vt:variant>
      <vt:variant>
        <vt:i4>3383</vt:i4>
      </vt:variant>
      <vt:variant>
        <vt:i4>0</vt:i4>
      </vt:variant>
      <vt:variant>
        <vt:i4>5</vt:i4>
      </vt:variant>
      <vt:variant>
        <vt:lpwstr>http://www.brookings.edu/opinions/2008/1202_climate_change_antholis.aspx?rssid=antholisw</vt:lpwstr>
      </vt:variant>
      <vt:variant>
        <vt:lpwstr/>
      </vt:variant>
      <vt:variant>
        <vt:i4>1835116</vt:i4>
      </vt:variant>
      <vt:variant>
        <vt:i4>3380</vt:i4>
      </vt:variant>
      <vt:variant>
        <vt:i4>0</vt:i4>
      </vt:variant>
      <vt:variant>
        <vt:i4>5</vt:i4>
      </vt:variant>
      <vt:variant>
        <vt:lpwstr>http://news.bbc.co.uk/2/hi/science/nature/8004975.stm</vt:lpwstr>
      </vt:variant>
      <vt:variant>
        <vt:lpwstr/>
      </vt:variant>
      <vt:variant>
        <vt:i4>6226029</vt:i4>
      </vt:variant>
      <vt:variant>
        <vt:i4>3377</vt:i4>
      </vt:variant>
      <vt:variant>
        <vt:i4>0</vt:i4>
      </vt:variant>
      <vt:variant>
        <vt:i4>5</vt:i4>
      </vt:variant>
      <vt:variant>
        <vt:lpwstr>http://www.brookings.edu/opinions/2009/0127_climate_change_antholis_purvis.aspx?rssid=antholisw</vt:lpwstr>
      </vt:variant>
      <vt:variant>
        <vt:lpwstr/>
      </vt:variant>
      <vt:variant>
        <vt:i4>3014767</vt:i4>
      </vt:variant>
      <vt:variant>
        <vt:i4>3374</vt:i4>
      </vt:variant>
      <vt:variant>
        <vt:i4>0</vt:i4>
      </vt:variant>
      <vt:variant>
        <vt:i4>5</vt:i4>
      </vt:variant>
      <vt:variant>
        <vt:lpwstr>http://www.rff.org/Researchers/Pages/ResearchersBio.aspx?ResearcherID=1201</vt:lpwstr>
      </vt:variant>
      <vt:variant>
        <vt:lpwstr/>
      </vt:variant>
      <vt:variant>
        <vt:i4>3145821</vt:i4>
      </vt:variant>
      <vt:variant>
        <vt:i4>3371</vt:i4>
      </vt:variant>
      <vt:variant>
        <vt:i4>0</vt:i4>
      </vt:variant>
      <vt:variant>
        <vt:i4>5</vt:i4>
      </vt:variant>
      <vt:variant>
        <vt:lpwstr>http://www.climateadvisers.com/</vt:lpwstr>
      </vt:variant>
      <vt:variant>
        <vt:lpwstr/>
      </vt:variant>
      <vt:variant>
        <vt:i4>589832</vt:i4>
      </vt:variant>
      <vt:variant>
        <vt:i4>3368</vt:i4>
      </vt:variant>
      <vt:variant>
        <vt:i4>0</vt:i4>
      </vt:variant>
      <vt:variant>
        <vt:i4>5</vt:i4>
      </vt:variant>
      <vt:variant>
        <vt:lpwstr>http://www.brookings.edu/foreign-policy.aspx</vt:lpwstr>
      </vt:variant>
      <vt:variant>
        <vt:lpwstr/>
      </vt:variant>
      <vt:variant>
        <vt:i4>4194357</vt:i4>
      </vt:variant>
      <vt:variant>
        <vt:i4>3365</vt:i4>
      </vt:variant>
      <vt:variant>
        <vt:i4>0</vt:i4>
      </vt:variant>
      <vt:variant>
        <vt:i4>5</vt:i4>
      </vt:variant>
      <vt:variant>
        <vt:lpwstr>http://www.brookings.edu/experts/purvisn.aspx</vt:lpwstr>
      </vt:variant>
      <vt:variant>
        <vt:lpwstr/>
      </vt:variant>
      <vt:variant>
        <vt:i4>2162780</vt:i4>
      </vt:variant>
      <vt:variant>
        <vt:i4>3362</vt:i4>
      </vt:variant>
      <vt:variant>
        <vt:i4>0</vt:i4>
      </vt:variant>
      <vt:variant>
        <vt:i4>5</vt:i4>
      </vt:variant>
      <vt:variant>
        <vt:lpwstr>http://www.brookings.edu/experts/antholisw.aspx</vt:lpwstr>
      </vt:variant>
      <vt:variant>
        <vt:lpwstr/>
      </vt:variant>
      <vt:variant>
        <vt:i4>8126479</vt:i4>
      </vt:variant>
      <vt:variant>
        <vt:i4>3359</vt:i4>
      </vt:variant>
      <vt:variant>
        <vt:i4>0</vt:i4>
      </vt:variant>
      <vt:variant>
        <vt:i4>5</vt:i4>
      </vt:variant>
      <vt:variant>
        <vt:lpwstr>http://www.eia.doe.gov/oiaf/1605/ggrpt/</vt:lpwstr>
      </vt:variant>
      <vt:variant>
        <vt:lpwstr/>
      </vt:variant>
      <vt:variant>
        <vt:i4>1114227</vt:i4>
      </vt:variant>
      <vt:variant>
        <vt:i4>3356</vt:i4>
      </vt:variant>
      <vt:variant>
        <vt:i4>0</vt:i4>
      </vt:variant>
      <vt:variant>
        <vt:i4>5</vt:i4>
      </vt:variant>
      <vt:variant>
        <vt:lpwstr>http://www.regulations.gov/search/Regs/home.html</vt:lpwstr>
      </vt:variant>
      <vt:variant>
        <vt:lpwstr>documentDetail?R=09000064809f5eb0</vt:lpwstr>
      </vt:variant>
      <vt:variant>
        <vt:i4>4587572</vt:i4>
      </vt:variant>
      <vt:variant>
        <vt:i4>3353</vt:i4>
      </vt:variant>
      <vt:variant>
        <vt:i4>0</vt:i4>
      </vt:variant>
      <vt:variant>
        <vt:i4>5</vt:i4>
      </vt:variant>
      <vt:variant>
        <vt:lpwstr>http://www.brookings.edu/opinions/2008/1202_climate_change_antholis.aspx?rssid=antholisw</vt:lpwstr>
      </vt:variant>
      <vt:variant>
        <vt:lpwstr/>
      </vt:variant>
      <vt:variant>
        <vt:i4>2162780</vt:i4>
      </vt:variant>
      <vt:variant>
        <vt:i4>3350</vt:i4>
      </vt:variant>
      <vt:variant>
        <vt:i4>0</vt:i4>
      </vt:variant>
      <vt:variant>
        <vt:i4>5</vt:i4>
      </vt:variant>
      <vt:variant>
        <vt:lpwstr>http://www.brookings.edu/experts/antholisw.aspx</vt:lpwstr>
      </vt:variant>
      <vt:variant>
        <vt:lpwstr/>
      </vt:variant>
      <vt:variant>
        <vt:i4>5439555</vt:i4>
      </vt:variant>
      <vt:variant>
        <vt:i4>3347</vt:i4>
      </vt:variant>
      <vt:variant>
        <vt:i4>0</vt:i4>
      </vt:variant>
      <vt:variant>
        <vt:i4>5</vt:i4>
      </vt:variant>
      <vt:variant>
        <vt:lpwstr>http://features.csmonitor.com/environment/2009/04/17/carbon-emissions-pose-danger-epa-finds/</vt:lpwstr>
      </vt:variant>
      <vt:variant>
        <vt:lpwstr/>
      </vt:variant>
      <vt:variant>
        <vt:i4>7536729</vt:i4>
      </vt:variant>
      <vt:variant>
        <vt:i4>3344</vt:i4>
      </vt:variant>
      <vt:variant>
        <vt:i4>0</vt:i4>
      </vt:variant>
      <vt:variant>
        <vt:i4>5</vt:i4>
      </vt:variant>
      <vt:variant>
        <vt:lpwstr>http://www.fraserinstitute.org/newsandevents/news/4170.aspx</vt:lpwstr>
      </vt:variant>
      <vt:variant>
        <vt:lpwstr/>
      </vt:variant>
      <vt:variant>
        <vt:i4>7536729</vt:i4>
      </vt:variant>
      <vt:variant>
        <vt:i4>3341</vt:i4>
      </vt:variant>
      <vt:variant>
        <vt:i4>0</vt:i4>
      </vt:variant>
      <vt:variant>
        <vt:i4>5</vt:i4>
      </vt:variant>
      <vt:variant>
        <vt:lpwstr>http://www.fraserinstitute.org/newsandevents/news/4170.aspx</vt:lpwstr>
      </vt:variant>
      <vt:variant>
        <vt:lpwstr/>
      </vt:variant>
      <vt:variant>
        <vt:i4>2162692</vt:i4>
      </vt:variant>
      <vt:variant>
        <vt:i4>3338</vt:i4>
      </vt:variant>
      <vt:variant>
        <vt:i4>0</vt:i4>
      </vt:variant>
      <vt:variant>
        <vt:i4>5</vt:i4>
      </vt:variant>
      <vt:variant>
        <vt:lpwstr>http://www.cato.org/pub_display.php?pub_id=9125</vt:lpwstr>
      </vt:variant>
      <vt:variant>
        <vt:lpwstr/>
      </vt:variant>
      <vt:variant>
        <vt:i4>852052</vt:i4>
      </vt:variant>
      <vt:variant>
        <vt:i4>3335</vt:i4>
      </vt:variant>
      <vt:variant>
        <vt:i4>0</vt:i4>
      </vt:variant>
      <vt:variant>
        <vt:i4>5</vt:i4>
      </vt:variant>
      <vt:variant>
        <vt:lpwstr>http://www.heritage.org/Research/EnergyandEnvironment/wm2407.cfm</vt:lpwstr>
      </vt:variant>
      <vt:variant>
        <vt:lpwstr/>
      </vt:variant>
      <vt:variant>
        <vt:i4>5242882</vt:i4>
      </vt:variant>
      <vt:variant>
        <vt:i4>3332</vt:i4>
      </vt:variant>
      <vt:variant>
        <vt:i4>0</vt:i4>
      </vt:variant>
      <vt:variant>
        <vt:i4>5</vt:i4>
      </vt:variant>
      <vt:variant>
        <vt:lpwstr>http://www.heritage.org/about/staff/nicolasloris.cfm</vt:lpwstr>
      </vt:variant>
      <vt:variant>
        <vt:lpwstr/>
      </vt:variant>
      <vt:variant>
        <vt:i4>2490401</vt:i4>
      </vt:variant>
      <vt:variant>
        <vt:i4>3329</vt:i4>
      </vt:variant>
      <vt:variant>
        <vt:i4>0</vt:i4>
      </vt:variant>
      <vt:variant>
        <vt:i4>5</vt:i4>
      </vt:variant>
      <vt:variant>
        <vt:lpwstr>http://www.sciencedirect.com/science?_ob=ArticleURL&amp;_udi=B6V2W-4CJCVJ8-2&amp;_user=3061873&amp;_rdoc=1&amp;_fmt=&amp;_orig=search&amp;_sort=d&amp;view=c&amp;_version=1&amp;_urlVersion=0&amp;_userid=3061873&amp;md5=67fe725c4c081d254e0b4dd265316562</vt:lpwstr>
      </vt:variant>
      <vt:variant>
        <vt:lpwstr/>
      </vt:variant>
      <vt:variant>
        <vt:i4>8192102</vt:i4>
      </vt:variant>
      <vt:variant>
        <vt:i4>3326</vt:i4>
      </vt:variant>
      <vt:variant>
        <vt:i4>0</vt:i4>
      </vt:variant>
      <vt:variant>
        <vt:i4>5</vt:i4>
      </vt:variant>
      <vt:variant>
        <vt:lpwstr>http://www.cato-at-liberty.org/2008/11/12/the-fairly-impeccable-case-for-revenue-neutral-carbon-taxes/</vt:lpwstr>
      </vt:variant>
      <vt:variant>
        <vt:lpwstr/>
      </vt:variant>
      <vt:variant>
        <vt:i4>8192102</vt:i4>
      </vt:variant>
      <vt:variant>
        <vt:i4>3323</vt:i4>
      </vt:variant>
      <vt:variant>
        <vt:i4>0</vt:i4>
      </vt:variant>
      <vt:variant>
        <vt:i4>5</vt:i4>
      </vt:variant>
      <vt:variant>
        <vt:lpwstr>http://www.cato-at-liberty.org/2008/11/12/the-fairly-impeccable-case-for-revenue-neutral-carbon-taxes/</vt:lpwstr>
      </vt:variant>
      <vt:variant>
        <vt:lpwstr/>
      </vt:variant>
      <vt:variant>
        <vt:i4>4784202</vt:i4>
      </vt:variant>
      <vt:variant>
        <vt:i4>3320</vt:i4>
      </vt:variant>
      <vt:variant>
        <vt:i4>0</vt:i4>
      </vt:variant>
      <vt:variant>
        <vt:i4>5</vt:i4>
      </vt:variant>
      <vt:variant>
        <vt:lpwstr>http://www.environmental-expert.com/resultEachPressRelease.aspx?cid=23865&amp;codi=46357</vt:lpwstr>
      </vt:variant>
      <vt:variant>
        <vt:lpwstr/>
      </vt:variant>
      <vt:variant>
        <vt:i4>8192094</vt:i4>
      </vt:variant>
      <vt:variant>
        <vt:i4>3317</vt:i4>
      </vt:variant>
      <vt:variant>
        <vt:i4>0</vt:i4>
      </vt:variant>
      <vt:variant>
        <vt:i4>5</vt:i4>
      </vt:variant>
      <vt:variant>
        <vt:lpwstr>http://www.environmental-expert.com/STSE_resultEach.aspx?cid=23865&amp;idprofile=10948</vt:lpwstr>
      </vt:variant>
      <vt:variant>
        <vt:lpwstr/>
      </vt:variant>
      <vt:variant>
        <vt:i4>2555904</vt:i4>
      </vt:variant>
      <vt:variant>
        <vt:i4>3314</vt:i4>
      </vt:variant>
      <vt:variant>
        <vt:i4>0</vt:i4>
      </vt:variant>
      <vt:variant>
        <vt:i4>5</vt:i4>
      </vt:variant>
      <vt:variant>
        <vt:lpwstr>http://www.cato.org/pub_display.php?pub_id=9242</vt:lpwstr>
      </vt:variant>
      <vt:variant>
        <vt:lpwstr/>
      </vt:variant>
      <vt:variant>
        <vt:i4>4784202</vt:i4>
      </vt:variant>
      <vt:variant>
        <vt:i4>3311</vt:i4>
      </vt:variant>
      <vt:variant>
        <vt:i4>0</vt:i4>
      </vt:variant>
      <vt:variant>
        <vt:i4>5</vt:i4>
      </vt:variant>
      <vt:variant>
        <vt:lpwstr>http://www.environmental-expert.com/resultEachPressRelease.aspx?cid=23865&amp;codi=46357</vt:lpwstr>
      </vt:variant>
      <vt:variant>
        <vt:lpwstr/>
      </vt:variant>
      <vt:variant>
        <vt:i4>8192094</vt:i4>
      </vt:variant>
      <vt:variant>
        <vt:i4>3308</vt:i4>
      </vt:variant>
      <vt:variant>
        <vt:i4>0</vt:i4>
      </vt:variant>
      <vt:variant>
        <vt:i4>5</vt:i4>
      </vt:variant>
      <vt:variant>
        <vt:lpwstr>http://www.environmental-expert.com/STSE_resultEach.aspx?cid=23865&amp;idprofile=10948</vt:lpwstr>
      </vt:variant>
      <vt:variant>
        <vt:lpwstr/>
      </vt:variant>
      <vt:variant>
        <vt:i4>6750208</vt:i4>
      </vt:variant>
      <vt:variant>
        <vt:i4>3305</vt:i4>
      </vt:variant>
      <vt:variant>
        <vt:i4>0</vt:i4>
      </vt:variant>
      <vt:variant>
        <vt:i4>5</vt:i4>
      </vt:variant>
      <vt:variant>
        <vt:lpwstr>http://www.canada.com/theprovince/news/editorial/story.html?id=2754232b-e1ee-4fa4-82fa-c7d070674958</vt:lpwstr>
      </vt:variant>
      <vt:variant>
        <vt:lpwstr/>
      </vt:variant>
      <vt:variant>
        <vt:i4>2555904</vt:i4>
      </vt:variant>
      <vt:variant>
        <vt:i4>3302</vt:i4>
      </vt:variant>
      <vt:variant>
        <vt:i4>0</vt:i4>
      </vt:variant>
      <vt:variant>
        <vt:i4>5</vt:i4>
      </vt:variant>
      <vt:variant>
        <vt:lpwstr>http://www.cato.org/pub_display.php?pub_id=9242</vt:lpwstr>
      </vt:variant>
      <vt:variant>
        <vt:lpwstr/>
      </vt:variant>
      <vt:variant>
        <vt:i4>2555904</vt:i4>
      </vt:variant>
      <vt:variant>
        <vt:i4>3299</vt:i4>
      </vt:variant>
      <vt:variant>
        <vt:i4>0</vt:i4>
      </vt:variant>
      <vt:variant>
        <vt:i4>5</vt:i4>
      </vt:variant>
      <vt:variant>
        <vt:lpwstr>http://www.cato.org/pub_display.php?pub_id=9242</vt:lpwstr>
      </vt:variant>
      <vt:variant>
        <vt:lpwstr/>
      </vt:variant>
      <vt:variant>
        <vt:i4>65646</vt:i4>
      </vt:variant>
      <vt:variant>
        <vt:i4>3296</vt:i4>
      </vt:variant>
      <vt:variant>
        <vt:i4>0</vt:i4>
      </vt:variant>
      <vt:variant>
        <vt:i4>5</vt:i4>
      </vt:variant>
      <vt:variant>
        <vt:lpwstr>http://blog.mises.org/archives/005910.asp</vt:lpwstr>
      </vt:variant>
      <vt:variant>
        <vt:lpwstr/>
      </vt:variant>
      <vt:variant>
        <vt:i4>65646</vt:i4>
      </vt:variant>
      <vt:variant>
        <vt:i4>3293</vt:i4>
      </vt:variant>
      <vt:variant>
        <vt:i4>0</vt:i4>
      </vt:variant>
      <vt:variant>
        <vt:i4>5</vt:i4>
      </vt:variant>
      <vt:variant>
        <vt:lpwstr>http://blog.mises.org/archives/005910.asp</vt:lpwstr>
      </vt:variant>
      <vt:variant>
        <vt:lpwstr/>
      </vt:variant>
      <vt:variant>
        <vt:i4>5701677</vt:i4>
      </vt:variant>
      <vt:variant>
        <vt:i4>3290</vt:i4>
      </vt:variant>
      <vt:variant>
        <vt:i4>0</vt:i4>
      </vt:variant>
      <vt:variant>
        <vt:i4>5</vt:i4>
      </vt:variant>
      <vt:variant>
        <vt:lpwstr>http://www.cbd.int/convention/guide.shtml</vt:lpwstr>
      </vt:variant>
      <vt:variant>
        <vt:lpwstr/>
      </vt:variant>
      <vt:variant>
        <vt:i4>786480</vt:i4>
      </vt:variant>
      <vt:variant>
        <vt:i4>3287</vt:i4>
      </vt:variant>
      <vt:variant>
        <vt:i4>0</vt:i4>
      </vt:variant>
      <vt:variant>
        <vt:i4>5</vt:i4>
      </vt:variant>
      <vt:variant>
        <vt:lpwstr>http://www.cpsa-acsp.ca/papers-2006/Raymond-Olive.pdf</vt:lpwstr>
      </vt:variant>
      <vt:variant>
        <vt:lpwstr/>
      </vt:variant>
      <vt:variant>
        <vt:i4>786480</vt:i4>
      </vt:variant>
      <vt:variant>
        <vt:i4>3284</vt:i4>
      </vt:variant>
      <vt:variant>
        <vt:i4>0</vt:i4>
      </vt:variant>
      <vt:variant>
        <vt:i4>5</vt:i4>
      </vt:variant>
      <vt:variant>
        <vt:lpwstr>http://www.cpsa-acsp.ca/papers-2006/Raymond-Olive.pdf</vt:lpwstr>
      </vt:variant>
      <vt:variant>
        <vt:lpwstr/>
      </vt:variant>
      <vt:variant>
        <vt:i4>1048663</vt:i4>
      </vt:variant>
      <vt:variant>
        <vt:i4>3281</vt:i4>
      </vt:variant>
      <vt:variant>
        <vt:i4>0</vt:i4>
      </vt:variant>
      <vt:variant>
        <vt:i4>5</vt:i4>
      </vt:variant>
      <vt:variant>
        <vt:lpwstr>http://www.thefreemanonline.org/featured/the-progressive-eras-derailment-of-classical-liberal-evolution/</vt:lpwstr>
      </vt:variant>
      <vt:variant>
        <vt:lpwstr/>
      </vt:variant>
      <vt:variant>
        <vt:i4>1048663</vt:i4>
      </vt:variant>
      <vt:variant>
        <vt:i4>3278</vt:i4>
      </vt:variant>
      <vt:variant>
        <vt:i4>0</vt:i4>
      </vt:variant>
      <vt:variant>
        <vt:i4>5</vt:i4>
      </vt:variant>
      <vt:variant>
        <vt:lpwstr>http://www.thefreemanonline.org/featured/the-progressive-eras-derailment-of-classical-liberal-evolution/</vt:lpwstr>
      </vt:variant>
      <vt:variant>
        <vt:lpwstr/>
      </vt:variant>
      <vt:variant>
        <vt:i4>7864394</vt:i4>
      </vt:variant>
      <vt:variant>
        <vt:i4>3275</vt:i4>
      </vt:variant>
      <vt:variant>
        <vt:i4>0</vt:i4>
      </vt:variant>
      <vt:variant>
        <vt:i4>5</vt:i4>
      </vt:variant>
      <vt:variant>
        <vt:lpwstr>http://www.thefreemanonline.org/author/fred-l-smith-jr/</vt:lpwstr>
      </vt:variant>
      <vt:variant>
        <vt:lpwstr/>
      </vt:variant>
      <vt:variant>
        <vt:i4>1048663</vt:i4>
      </vt:variant>
      <vt:variant>
        <vt:i4>3272</vt:i4>
      </vt:variant>
      <vt:variant>
        <vt:i4>0</vt:i4>
      </vt:variant>
      <vt:variant>
        <vt:i4>5</vt:i4>
      </vt:variant>
      <vt:variant>
        <vt:lpwstr>http://www.thefreemanonline.org/featured/the-progressive-eras-derailment-of-classical-liberal-evolution/</vt:lpwstr>
      </vt:variant>
      <vt:variant>
        <vt:lpwstr/>
      </vt:variant>
      <vt:variant>
        <vt:i4>1048663</vt:i4>
      </vt:variant>
      <vt:variant>
        <vt:i4>3269</vt:i4>
      </vt:variant>
      <vt:variant>
        <vt:i4>0</vt:i4>
      </vt:variant>
      <vt:variant>
        <vt:i4>5</vt:i4>
      </vt:variant>
      <vt:variant>
        <vt:lpwstr>http://www.thefreemanonline.org/featured/the-progressive-eras-derailment-of-classical-liberal-evolution/</vt:lpwstr>
      </vt:variant>
      <vt:variant>
        <vt:lpwstr/>
      </vt:variant>
      <vt:variant>
        <vt:i4>7864394</vt:i4>
      </vt:variant>
      <vt:variant>
        <vt:i4>3266</vt:i4>
      </vt:variant>
      <vt:variant>
        <vt:i4>0</vt:i4>
      </vt:variant>
      <vt:variant>
        <vt:i4>5</vt:i4>
      </vt:variant>
      <vt:variant>
        <vt:lpwstr>http://www.thefreemanonline.org/author/fred-l-smith-jr/</vt:lpwstr>
      </vt:variant>
      <vt:variant>
        <vt:lpwstr/>
      </vt:variant>
      <vt:variant>
        <vt:i4>4915229</vt:i4>
      </vt:variant>
      <vt:variant>
        <vt:i4>3263</vt:i4>
      </vt:variant>
      <vt:variant>
        <vt:i4>0</vt:i4>
      </vt:variant>
      <vt:variant>
        <vt:i4>5</vt:i4>
      </vt:variant>
      <vt:variant>
        <vt:lpwstr>http://papers.ssrn.com/sol3/papers.cfm?abstract_id=1103984&amp;rec=1&amp;srcabs=1124487</vt:lpwstr>
      </vt:variant>
      <vt:variant>
        <vt:lpwstr/>
      </vt:variant>
      <vt:variant>
        <vt:i4>720932</vt:i4>
      </vt:variant>
      <vt:variant>
        <vt:i4>3260</vt:i4>
      </vt:variant>
      <vt:variant>
        <vt:i4>0</vt:i4>
      </vt:variant>
      <vt:variant>
        <vt:i4>5</vt:i4>
      </vt:variant>
      <vt:variant>
        <vt:lpwstr>http://www.ens-newswire.com/ens/mar2008/2008-03-31-01.asp</vt:lpwstr>
      </vt:variant>
      <vt:variant>
        <vt:lpwstr/>
      </vt:variant>
      <vt:variant>
        <vt:i4>4915229</vt:i4>
      </vt:variant>
      <vt:variant>
        <vt:i4>3257</vt:i4>
      </vt:variant>
      <vt:variant>
        <vt:i4>0</vt:i4>
      </vt:variant>
      <vt:variant>
        <vt:i4>5</vt:i4>
      </vt:variant>
      <vt:variant>
        <vt:lpwstr>http://papers.ssrn.com/sol3/papers.cfm?abstract_id=1103984&amp;rec=1&amp;srcabs=1124487</vt:lpwstr>
      </vt:variant>
      <vt:variant>
        <vt:lpwstr/>
      </vt:variant>
      <vt:variant>
        <vt:i4>786480</vt:i4>
      </vt:variant>
      <vt:variant>
        <vt:i4>3254</vt:i4>
      </vt:variant>
      <vt:variant>
        <vt:i4>0</vt:i4>
      </vt:variant>
      <vt:variant>
        <vt:i4>5</vt:i4>
      </vt:variant>
      <vt:variant>
        <vt:lpwstr>http://www.cpsa-acsp.ca/papers-2006/Raymond-Olive.pdf</vt:lpwstr>
      </vt:variant>
      <vt:variant>
        <vt:lpwstr/>
      </vt:variant>
      <vt:variant>
        <vt:i4>786480</vt:i4>
      </vt:variant>
      <vt:variant>
        <vt:i4>3251</vt:i4>
      </vt:variant>
      <vt:variant>
        <vt:i4>0</vt:i4>
      </vt:variant>
      <vt:variant>
        <vt:i4>5</vt:i4>
      </vt:variant>
      <vt:variant>
        <vt:lpwstr>http://www.cpsa-acsp.ca/papers-2006/Raymond-Olive.pdf</vt:lpwstr>
      </vt:variant>
      <vt:variant>
        <vt:lpwstr/>
      </vt:variant>
      <vt:variant>
        <vt:i4>786526</vt:i4>
      </vt:variant>
      <vt:variant>
        <vt:i4>3248</vt:i4>
      </vt:variant>
      <vt:variant>
        <vt:i4>0</vt:i4>
      </vt:variant>
      <vt:variant>
        <vt:i4>5</vt:i4>
      </vt:variant>
      <vt:variant>
        <vt:lpwstr>http://books.google.com/books?id=kGtLgVBkY04C&amp;pg=PA147&amp;lpg=PA147&amp;dq=biodiversity+%2B+genetically+modified&amp;source=bl&amp;ots=-5V3uVEELh&amp;sig=w7aCr2yhHhl5kdcDXdpDpwSR5fM&amp;hl=en&amp;ei=VWRySsXNIoWsMYbwkbEM&amp;sa=X&amp;oi=book_result&amp;ct=result&amp;resnum=9</vt:lpwstr>
      </vt:variant>
      <vt:variant>
        <vt:lpwstr>v=onepage&amp;q=biodiversity</vt:lpwstr>
      </vt:variant>
      <vt:variant>
        <vt:i4>1376351</vt:i4>
      </vt:variant>
      <vt:variant>
        <vt:i4>3245</vt:i4>
      </vt:variant>
      <vt:variant>
        <vt:i4>0</vt:i4>
      </vt:variant>
      <vt:variant>
        <vt:i4>5</vt:i4>
      </vt:variant>
      <vt:variant>
        <vt:lpwstr>http://www.dw-world.de/dw/article/0,,3375755,00.html</vt:lpwstr>
      </vt:variant>
      <vt:variant>
        <vt:lpwstr/>
      </vt:variant>
      <vt:variant>
        <vt:i4>65604</vt:i4>
      </vt:variant>
      <vt:variant>
        <vt:i4>3242</vt:i4>
      </vt:variant>
      <vt:variant>
        <vt:i4>0</vt:i4>
      </vt:variant>
      <vt:variant>
        <vt:i4>5</vt:i4>
      </vt:variant>
      <vt:variant>
        <vt:lpwstr>http://ipsnews.net/news.asp?idnews=32680</vt:lpwstr>
      </vt:variant>
      <vt:variant>
        <vt:lpwstr/>
      </vt:variant>
      <vt:variant>
        <vt:i4>65604</vt:i4>
      </vt:variant>
      <vt:variant>
        <vt:i4>3239</vt:i4>
      </vt:variant>
      <vt:variant>
        <vt:i4>0</vt:i4>
      </vt:variant>
      <vt:variant>
        <vt:i4>5</vt:i4>
      </vt:variant>
      <vt:variant>
        <vt:lpwstr>http://ipsnews.net/news.asp?idnews=32680</vt:lpwstr>
      </vt:variant>
      <vt:variant>
        <vt:lpwstr/>
      </vt:variant>
      <vt:variant>
        <vt:i4>1507417</vt:i4>
      </vt:variant>
      <vt:variant>
        <vt:i4>3236</vt:i4>
      </vt:variant>
      <vt:variant>
        <vt:i4>0</vt:i4>
      </vt:variant>
      <vt:variant>
        <vt:i4>5</vt:i4>
      </vt:variant>
      <vt:variant>
        <vt:lpwstr>http://ec.europa.eu/environment/nature/biodiversity/economics/pdf/teeb_report.pdf</vt:lpwstr>
      </vt:variant>
      <vt:variant>
        <vt:lpwstr/>
      </vt:variant>
      <vt:variant>
        <vt:i4>8060976</vt:i4>
      </vt:variant>
      <vt:variant>
        <vt:i4>3233</vt:i4>
      </vt:variant>
      <vt:variant>
        <vt:i4>0</vt:i4>
      </vt:variant>
      <vt:variant>
        <vt:i4>5</vt:i4>
      </vt:variant>
      <vt:variant>
        <vt:lpwstr>http://books.google.com/books?id=8VPTfncyAs8C&amp;pg=PA37&amp;lpg=PA37&amp;dq=convention+%2B+biodiversity+%2B+U.S.+%2B+should+ratify+%2B+Dernbach+%2B+3007+OR+2008+OR+2009&amp;source=bl&amp;ots=tzsyUIF9iQ&amp;sig=U0BJCEwM7nFZNVwDjRyf_HAGSd4&amp;hl=en&amp;ei=Qh9jSvWPCoGHtgeRjoH5Dw&amp;sa=X&amp;oi=</vt:lpwstr>
      </vt:variant>
      <vt:variant>
        <vt:lpwstr/>
      </vt:variant>
      <vt:variant>
        <vt:i4>786526</vt:i4>
      </vt:variant>
      <vt:variant>
        <vt:i4>3230</vt:i4>
      </vt:variant>
      <vt:variant>
        <vt:i4>0</vt:i4>
      </vt:variant>
      <vt:variant>
        <vt:i4>5</vt:i4>
      </vt:variant>
      <vt:variant>
        <vt:lpwstr>http://books.google.com/books?id=kGtLgVBkY04C&amp;pg=PA147&amp;lpg=PA147&amp;dq=biodiversity+%2B+genetically+modified&amp;source=bl&amp;ots=-5V3uVEELh&amp;sig=w7aCr2yhHhl5kdcDXdpDpwSR5fM&amp;hl=en&amp;ei=VWRySsXNIoWsMYbwkbEM&amp;sa=X&amp;oi=book_result&amp;ct=result&amp;resnum=9</vt:lpwstr>
      </vt:variant>
      <vt:variant>
        <vt:lpwstr>v=onepage&amp;q=biodiversity</vt:lpwstr>
      </vt:variant>
      <vt:variant>
        <vt:i4>2162689</vt:i4>
      </vt:variant>
      <vt:variant>
        <vt:i4>3227</vt:i4>
      </vt:variant>
      <vt:variant>
        <vt:i4>0</vt:i4>
      </vt:variant>
      <vt:variant>
        <vt:i4>5</vt:i4>
      </vt:variant>
      <vt:variant>
        <vt:lpwstr>http://www.cato.org/pub_display.php?pub_id=2495</vt:lpwstr>
      </vt:variant>
      <vt:variant>
        <vt:lpwstr/>
      </vt:variant>
      <vt:variant>
        <vt:i4>1376351</vt:i4>
      </vt:variant>
      <vt:variant>
        <vt:i4>3224</vt:i4>
      </vt:variant>
      <vt:variant>
        <vt:i4>0</vt:i4>
      </vt:variant>
      <vt:variant>
        <vt:i4>5</vt:i4>
      </vt:variant>
      <vt:variant>
        <vt:lpwstr>http://www.dw-world.de/dw/article/0,,3375755,00.html</vt:lpwstr>
      </vt:variant>
      <vt:variant>
        <vt:lpwstr/>
      </vt:variant>
      <vt:variant>
        <vt:i4>65604</vt:i4>
      </vt:variant>
      <vt:variant>
        <vt:i4>3221</vt:i4>
      </vt:variant>
      <vt:variant>
        <vt:i4>0</vt:i4>
      </vt:variant>
      <vt:variant>
        <vt:i4>5</vt:i4>
      </vt:variant>
      <vt:variant>
        <vt:lpwstr>http://ipsnews.net/news.asp?idnews=32680</vt:lpwstr>
      </vt:variant>
      <vt:variant>
        <vt:lpwstr/>
      </vt:variant>
      <vt:variant>
        <vt:i4>5963790</vt:i4>
      </vt:variant>
      <vt:variant>
        <vt:i4>3218</vt:i4>
      </vt:variant>
      <vt:variant>
        <vt:i4>0</vt:i4>
      </vt:variant>
      <vt:variant>
        <vt:i4>5</vt:i4>
      </vt:variant>
      <vt:variant>
        <vt:lpwstr>http://www.epa.gov/waste/conserve/materials/ecycling/faq.htm</vt:lpwstr>
      </vt:variant>
      <vt:variant>
        <vt:lpwstr>exported</vt:lpwstr>
      </vt:variant>
      <vt:variant>
        <vt:i4>1376283</vt:i4>
      </vt:variant>
      <vt:variant>
        <vt:i4>3215</vt:i4>
      </vt:variant>
      <vt:variant>
        <vt:i4>0</vt:i4>
      </vt:variant>
      <vt:variant>
        <vt:i4>5</vt:i4>
      </vt:variant>
      <vt:variant>
        <vt:lpwstr>http://www.usatoday.com/news/world/2008-06-25-toxic-waste_N.htm</vt:lpwstr>
      </vt:variant>
      <vt:variant>
        <vt:lpwstr/>
      </vt:variant>
      <vt:variant>
        <vt:i4>7340041</vt:i4>
      </vt:variant>
      <vt:variant>
        <vt:i4>3212</vt:i4>
      </vt:variant>
      <vt:variant>
        <vt:i4>0</vt:i4>
      </vt:variant>
      <vt:variant>
        <vt:i4>5</vt:i4>
      </vt:variant>
      <vt:variant>
        <vt:lpwstr>http://www.openmarket.org/2009/05/20/ewaste-recycling-bans-wasting-opportunity/</vt:lpwstr>
      </vt:variant>
      <vt:variant>
        <vt:lpwstr/>
      </vt:variant>
      <vt:variant>
        <vt:i4>5767205</vt:i4>
      </vt:variant>
      <vt:variant>
        <vt:i4>3209</vt:i4>
      </vt:variant>
      <vt:variant>
        <vt:i4>0</vt:i4>
      </vt:variant>
      <vt:variant>
        <vt:i4>5</vt:i4>
      </vt:variant>
      <vt:variant>
        <vt:lpwstr>http://ecoworldly.com/2008/10/31/e-waste-menace-part-1-think-local-act-global/comment-page-1/</vt:lpwstr>
      </vt:variant>
      <vt:variant>
        <vt:lpwstr/>
      </vt:variant>
      <vt:variant>
        <vt:i4>5570657</vt:i4>
      </vt:variant>
      <vt:variant>
        <vt:i4>3206</vt:i4>
      </vt:variant>
      <vt:variant>
        <vt:i4>0</vt:i4>
      </vt:variant>
      <vt:variant>
        <vt:i4>5</vt:i4>
      </vt:variant>
      <vt:variant>
        <vt:lpwstr>http://brown.senate.gov/newsroom/press_releases/release/?id=496c4f64-3b24-41b8-8a74-a718767bf6d7</vt:lpwstr>
      </vt:variant>
      <vt:variant>
        <vt:lpwstr/>
      </vt:variant>
      <vt:variant>
        <vt:i4>5701685</vt:i4>
      </vt:variant>
      <vt:variant>
        <vt:i4>3203</vt:i4>
      </vt:variant>
      <vt:variant>
        <vt:i4>0</vt:i4>
      </vt:variant>
      <vt:variant>
        <vt:i4>5</vt:i4>
      </vt:variant>
      <vt:variant>
        <vt:lpwstr>http://www.greenplug.us/PressKit/Green_Plug_CE_Factoids-09.pdf</vt:lpwstr>
      </vt:variant>
      <vt:variant>
        <vt:lpwstr/>
      </vt:variant>
      <vt:variant>
        <vt:i4>5701685</vt:i4>
      </vt:variant>
      <vt:variant>
        <vt:i4>3200</vt:i4>
      </vt:variant>
      <vt:variant>
        <vt:i4>0</vt:i4>
      </vt:variant>
      <vt:variant>
        <vt:i4>5</vt:i4>
      </vt:variant>
      <vt:variant>
        <vt:lpwstr>http://www.greenplug.us/PressKit/Green_Plug_CE_Factoids-09.pdf</vt:lpwstr>
      </vt:variant>
      <vt:variant>
        <vt:lpwstr/>
      </vt:variant>
      <vt:variant>
        <vt:i4>5701685</vt:i4>
      </vt:variant>
      <vt:variant>
        <vt:i4>3197</vt:i4>
      </vt:variant>
      <vt:variant>
        <vt:i4>0</vt:i4>
      </vt:variant>
      <vt:variant>
        <vt:i4>5</vt:i4>
      </vt:variant>
      <vt:variant>
        <vt:lpwstr>http://www.greenplug.us/PressKit/Green_Plug_CE_Factoids-09.pdf</vt:lpwstr>
      </vt:variant>
      <vt:variant>
        <vt:lpwstr/>
      </vt:variant>
      <vt:variant>
        <vt:i4>4128784</vt:i4>
      </vt:variant>
      <vt:variant>
        <vt:i4>3194</vt:i4>
      </vt:variant>
      <vt:variant>
        <vt:i4>0</vt:i4>
      </vt:variant>
      <vt:variant>
        <vt:i4>5</vt:i4>
      </vt:variant>
      <vt:variant>
        <vt:lpwstr>http://newstandardnews.net/content/index.cfm/items/3154</vt:lpwstr>
      </vt:variant>
      <vt:variant>
        <vt:lpwstr/>
      </vt:variant>
      <vt:variant>
        <vt:i4>589904</vt:i4>
      </vt:variant>
      <vt:variant>
        <vt:i4>3191</vt:i4>
      </vt:variant>
      <vt:variant>
        <vt:i4>0</vt:i4>
      </vt:variant>
      <vt:variant>
        <vt:i4>5</vt:i4>
      </vt:variant>
      <vt:variant>
        <vt:lpwstr>http://works.bepress.com/cgi/viewcontent.cgi?article=1000&amp;context=cameron_black</vt:lpwstr>
      </vt:variant>
      <vt:variant>
        <vt:lpwstr/>
      </vt:variant>
      <vt:variant>
        <vt:i4>4522070</vt:i4>
      </vt:variant>
      <vt:variant>
        <vt:i4>3188</vt:i4>
      </vt:variant>
      <vt:variant>
        <vt:i4>0</vt:i4>
      </vt:variant>
      <vt:variant>
        <vt:i4>5</vt:i4>
      </vt:variant>
      <vt:variant>
        <vt:lpwstr>http://www.ban.org/Library/080626_ban_speech_cop9_global_forum.html</vt:lpwstr>
      </vt:variant>
      <vt:variant>
        <vt:lpwstr/>
      </vt:variant>
      <vt:variant>
        <vt:i4>7077920</vt:i4>
      </vt:variant>
      <vt:variant>
        <vt:i4>3185</vt:i4>
      </vt:variant>
      <vt:variant>
        <vt:i4>0</vt:i4>
      </vt:variant>
      <vt:variant>
        <vt:i4>5</vt:i4>
      </vt:variant>
      <vt:variant>
        <vt:lpwstr>http://www.ban.org/ban_news/2008/080701_harder_to_control.html</vt:lpwstr>
      </vt:variant>
      <vt:variant>
        <vt:lpwstr/>
      </vt:variant>
      <vt:variant>
        <vt:i4>4128773</vt:i4>
      </vt:variant>
      <vt:variant>
        <vt:i4>3182</vt:i4>
      </vt:variant>
      <vt:variant>
        <vt:i4>0</vt:i4>
      </vt:variant>
      <vt:variant>
        <vt:i4>5</vt:i4>
      </vt:variant>
      <vt:variant>
        <vt:lpwstr>http://www.thejakartapost.com/news/2008/06/24/us-urged-ratify-toxic-treaty.html</vt:lpwstr>
      </vt:variant>
      <vt:variant>
        <vt:lpwstr/>
      </vt:variant>
      <vt:variant>
        <vt:i4>589904</vt:i4>
      </vt:variant>
      <vt:variant>
        <vt:i4>3179</vt:i4>
      </vt:variant>
      <vt:variant>
        <vt:i4>0</vt:i4>
      </vt:variant>
      <vt:variant>
        <vt:i4>5</vt:i4>
      </vt:variant>
      <vt:variant>
        <vt:lpwstr>http://works.bepress.com/cgi/viewcontent.cgi?article=1000&amp;context=cameron_black</vt:lpwstr>
      </vt:variant>
      <vt:variant>
        <vt:lpwstr/>
      </vt:variant>
      <vt:variant>
        <vt:i4>589904</vt:i4>
      </vt:variant>
      <vt:variant>
        <vt:i4>3176</vt:i4>
      </vt:variant>
      <vt:variant>
        <vt:i4>0</vt:i4>
      </vt:variant>
      <vt:variant>
        <vt:i4>5</vt:i4>
      </vt:variant>
      <vt:variant>
        <vt:lpwstr>http://works.bepress.com/cgi/viewcontent.cgi?article=1000&amp;context=cameron_black</vt:lpwstr>
      </vt:variant>
      <vt:variant>
        <vt:lpwstr/>
      </vt:variant>
      <vt:variant>
        <vt:i4>589904</vt:i4>
      </vt:variant>
      <vt:variant>
        <vt:i4>3173</vt:i4>
      </vt:variant>
      <vt:variant>
        <vt:i4>0</vt:i4>
      </vt:variant>
      <vt:variant>
        <vt:i4>5</vt:i4>
      </vt:variant>
      <vt:variant>
        <vt:lpwstr>http://works.bepress.com/cgi/viewcontent.cgi?article=1000&amp;context=cameron_black</vt:lpwstr>
      </vt:variant>
      <vt:variant>
        <vt:lpwstr/>
      </vt:variant>
      <vt:variant>
        <vt:i4>3211307</vt:i4>
      </vt:variant>
      <vt:variant>
        <vt:i4>3170</vt:i4>
      </vt:variant>
      <vt:variant>
        <vt:i4>0</vt:i4>
      </vt:variant>
      <vt:variant>
        <vt:i4>5</vt:i4>
      </vt:variant>
      <vt:variant>
        <vt:lpwstr>http://www.aasc.ucla.edu/uschina/env_americasrole.shtml</vt:lpwstr>
      </vt:variant>
      <vt:variant>
        <vt:lpwstr/>
      </vt:variant>
      <vt:variant>
        <vt:i4>3670131</vt:i4>
      </vt:variant>
      <vt:variant>
        <vt:i4>3167</vt:i4>
      </vt:variant>
      <vt:variant>
        <vt:i4>0</vt:i4>
      </vt:variant>
      <vt:variant>
        <vt:i4>5</vt:i4>
      </vt:variant>
      <vt:variant>
        <vt:lpwstr>http://www.infoworld.com/t/business/e-waste-recycling-faces-several-challenges-critics-say-931</vt:lpwstr>
      </vt:variant>
      <vt:variant>
        <vt:lpwstr/>
      </vt:variant>
      <vt:variant>
        <vt:i4>3735565</vt:i4>
      </vt:variant>
      <vt:variant>
        <vt:i4>3164</vt:i4>
      </vt:variant>
      <vt:variant>
        <vt:i4>0</vt:i4>
      </vt:variant>
      <vt:variant>
        <vt:i4>5</vt:i4>
      </vt:variant>
      <vt:variant>
        <vt:lpwstr>http://dsonline.computer.org/portal/cms_docs_itpro/itpro/homepage/2008/itpro_article.pdf</vt:lpwstr>
      </vt:variant>
      <vt:variant>
        <vt:lpwstr/>
      </vt:variant>
      <vt:variant>
        <vt:i4>4325394</vt:i4>
      </vt:variant>
      <vt:variant>
        <vt:i4>3161</vt:i4>
      </vt:variant>
      <vt:variant>
        <vt:i4>0</vt:i4>
      </vt:variant>
      <vt:variant>
        <vt:i4>5</vt:i4>
      </vt:variant>
      <vt:variant>
        <vt:lpwstr>http://www.ban.org/BAN_NEWS/2009/090211_ewaste_flowing_on_charity_tag.html</vt:lpwstr>
      </vt:variant>
      <vt:variant>
        <vt:lpwstr/>
      </vt:variant>
      <vt:variant>
        <vt:i4>5505098</vt:i4>
      </vt:variant>
      <vt:variant>
        <vt:i4>3158</vt:i4>
      </vt:variant>
      <vt:variant>
        <vt:i4>0</vt:i4>
      </vt:variant>
      <vt:variant>
        <vt:i4>5</vt:i4>
      </vt:variant>
      <vt:variant>
        <vt:lpwstr>http://www.azcentral.com/arizonarepublic/local/articles/0125greencolumn0125.html</vt:lpwstr>
      </vt:variant>
      <vt:variant>
        <vt:lpwstr/>
      </vt:variant>
      <vt:variant>
        <vt:i4>589904</vt:i4>
      </vt:variant>
      <vt:variant>
        <vt:i4>3155</vt:i4>
      </vt:variant>
      <vt:variant>
        <vt:i4>0</vt:i4>
      </vt:variant>
      <vt:variant>
        <vt:i4>5</vt:i4>
      </vt:variant>
      <vt:variant>
        <vt:lpwstr>http://works.bepress.com/cgi/viewcontent.cgi?article=1000&amp;context=cameron_black</vt:lpwstr>
      </vt:variant>
      <vt:variant>
        <vt:lpwstr/>
      </vt:variant>
      <vt:variant>
        <vt:i4>5505098</vt:i4>
      </vt:variant>
      <vt:variant>
        <vt:i4>3152</vt:i4>
      </vt:variant>
      <vt:variant>
        <vt:i4>0</vt:i4>
      </vt:variant>
      <vt:variant>
        <vt:i4>5</vt:i4>
      </vt:variant>
      <vt:variant>
        <vt:lpwstr>http://www.azcentral.com/arizonarepublic/local/articles/0125greencolumn0125.html</vt:lpwstr>
      </vt:variant>
      <vt:variant>
        <vt:lpwstr/>
      </vt:variant>
      <vt:variant>
        <vt:i4>7340041</vt:i4>
      </vt:variant>
      <vt:variant>
        <vt:i4>3149</vt:i4>
      </vt:variant>
      <vt:variant>
        <vt:i4>0</vt:i4>
      </vt:variant>
      <vt:variant>
        <vt:i4>5</vt:i4>
      </vt:variant>
      <vt:variant>
        <vt:lpwstr>http://www.openmarket.org/2009/05/20/ewaste-recycling-bans-wasting-opportunity/</vt:lpwstr>
      </vt:variant>
      <vt:variant>
        <vt:lpwstr/>
      </vt:variant>
      <vt:variant>
        <vt:i4>5505130</vt:i4>
      </vt:variant>
      <vt:variant>
        <vt:i4>3146</vt:i4>
      </vt:variant>
      <vt:variant>
        <vt:i4>0</vt:i4>
      </vt:variant>
      <vt:variant>
        <vt:i4>5</vt:i4>
      </vt:variant>
      <vt:variant>
        <vt:lpwstr>http://news.cnet.com/8301-13578_3-10044759-38.html</vt:lpwstr>
      </vt:variant>
      <vt:variant>
        <vt:lpwstr/>
      </vt:variant>
      <vt:variant>
        <vt:i4>7340131</vt:i4>
      </vt:variant>
      <vt:variant>
        <vt:i4>3143</vt:i4>
      </vt:variant>
      <vt:variant>
        <vt:i4>0</vt:i4>
      </vt:variant>
      <vt:variant>
        <vt:i4>5</vt:i4>
      </vt:variant>
      <vt:variant>
        <vt:lpwstr>http://www.epa.gov/waste/conserve/materials/ecycling/docs/fact7-08.pdf</vt:lpwstr>
      </vt:variant>
      <vt:variant>
        <vt:lpwstr/>
      </vt:variant>
      <vt:variant>
        <vt:i4>5963790</vt:i4>
      </vt:variant>
      <vt:variant>
        <vt:i4>3140</vt:i4>
      </vt:variant>
      <vt:variant>
        <vt:i4>0</vt:i4>
      </vt:variant>
      <vt:variant>
        <vt:i4>5</vt:i4>
      </vt:variant>
      <vt:variant>
        <vt:lpwstr>http://www.epa.gov/waste/conserve/materials/ecycling/faq.htm</vt:lpwstr>
      </vt:variant>
      <vt:variant>
        <vt:lpwstr>exported</vt:lpwstr>
      </vt:variant>
      <vt:variant>
        <vt:i4>7077891</vt:i4>
      </vt:variant>
      <vt:variant>
        <vt:i4>3137</vt:i4>
      </vt:variant>
      <vt:variant>
        <vt:i4>0</vt:i4>
      </vt:variant>
      <vt:variant>
        <vt:i4>5</vt:i4>
      </vt:variant>
      <vt:variant>
        <vt:lpwstr>http://www.ban.org/ban_news/2009/090531_few_rules.html</vt:lpwstr>
      </vt:variant>
      <vt:variant>
        <vt:lpwstr/>
      </vt:variant>
      <vt:variant>
        <vt:i4>7077891</vt:i4>
      </vt:variant>
      <vt:variant>
        <vt:i4>3134</vt:i4>
      </vt:variant>
      <vt:variant>
        <vt:i4>0</vt:i4>
      </vt:variant>
      <vt:variant>
        <vt:i4>5</vt:i4>
      </vt:variant>
      <vt:variant>
        <vt:lpwstr>http://www.ban.org/Library/BP02_June_2008.pdf</vt:lpwstr>
      </vt:variant>
      <vt:variant>
        <vt:lpwstr/>
      </vt:variant>
      <vt:variant>
        <vt:i4>7077891</vt:i4>
      </vt:variant>
      <vt:variant>
        <vt:i4>3131</vt:i4>
      </vt:variant>
      <vt:variant>
        <vt:i4>0</vt:i4>
      </vt:variant>
      <vt:variant>
        <vt:i4>5</vt:i4>
      </vt:variant>
      <vt:variant>
        <vt:lpwstr>http://www.ban.org/ban_news/2009/090531_few_rules.html</vt:lpwstr>
      </vt:variant>
      <vt:variant>
        <vt:lpwstr/>
      </vt:variant>
      <vt:variant>
        <vt:i4>2293873</vt:i4>
      </vt:variant>
      <vt:variant>
        <vt:i4>3128</vt:i4>
      </vt:variant>
      <vt:variant>
        <vt:i4>0</vt:i4>
      </vt:variant>
      <vt:variant>
        <vt:i4>5</vt:i4>
      </vt:variant>
      <vt:variant>
        <vt:lpwstr>http://www.usatoday.com/money/industries/environment/2008-12-29-environmental-toxic-waste-watchdogs_N.htm</vt:lpwstr>
      </vt:variant>
      <vt:variant>
        <vt:lpwstr/>
      </vt:variant>
      <vt:variant>
        <vt:i4>4325475</vt:i4>
      </vt:variant>
      <vt:variant>
        <vt:i4>3125</vt:i4>
      </vt:variant>
      <vt:variant>
        <vt:i4>0</vt:i4>
      </vt:variant>
      <vt:variant>
        <vt:i4>5</vt:i4>
      </vt:variant>
      <vt:variant>
        <vt:lpwstr>http://content.dell.com/us/en/corp/d/press-releases/2009-05-12-export-policy.aspx</vt:lpwstr>
      </vt:variant>
      <vt:variant>
        <vt:lpwstr/>
      </vt:variant>
      <vt:variant>
        <vt:i4>1310784</vt:i4>
      </vt:variant>
      <vt:variant>
        <vt:i4>3122</vt:i4>
      </vt:variant>
      <vt:variant>
        <vt:i4>0</vt:i4>
      </vt:variant>
      <vt:variant>
        <vt:i4>5</vt:i4>
      </vt:variant>
      <vt:variant>
        <vt:lpwstr>http://www.time.com/time/magazine/article/0,9171,1870485,00.html</vt:lpwstr>
      </vt:variant>
      <vt:variant>
        <vt:lpwstr/>
      </vt:variant>
      <vt:variant>
        <vt:i4>3539015</vt:i4>
      </vt:variant>
      <vt:variant>
        <vt:i4>3119</vt:i4>
      </vt:variant>
      <vt:variant>
        <vt:i4>0</vt:i4>
      </vt:variant>
      <vt:variant>
        <vt:i4>5</vt:i4>
      </vt:variant>
      <vt:variant>
        <vt:lpwstr>http://www.environmentalleader.com/2009/06/17/electronics-recycling-certification-may-halt-unethical-practices/</vt:lpwstr>
      </vt:variant>
      <vt:variant>
        <vt:lpwstr/>
      </vt:variant>
      <vt:variant>
        <vt:i4>720998</vt:i4>
      </vt:variant>
      <vt:variant>
        <vt:i4>3116</vt:i4>
      </vt:variant>
      <vt:variant>
        <vt:i4>0</vt:i4>
      </vt:variant>
      <vt:variant>
        <vt:i4>5</vt:i4>
      </vt:variant>
      <vt:variant>
        <vt:lpwstr>http://www.technewsworld.com/story/hardware/61023.html?wlc=1247012220</vt:lpwstr>
      </vt:variant>
      <vt:variant>
        <vt:lpwstr/>
      </vt:variant>
      <vt:variant>
        <vt:i4>3539015</vt:i4>
      </vt:variant>
      <vt:variant>
        <vt:i4>3113</vt:i4>
      </vt:variant>
      <vt:variant>
        <vt:i4>0</vt:i4>
      </vt:variant>
      <vt:variant>
        <vt:i4>5</vt:i4>
      </vt:variant>
      <vt:variant>
        <vt:lpwstr>http://www.environmentalleader.com/2009/06/17/electronics-recycling-certification-may-halt-unethical-practices/</vt:lpwstr>
      </vt:variant>
      <vt:variant>
        <vt:lpwstr/>
      </vt:variant>
      <vt:variant>
        <vt:i4>131189</vt:i4>
      </vt:variant>
      <vt:variant>
        <vt:i4>3110</vt:i4>
      </vt:variant>
      <vt:variant>
        <vt:i4>0</vt:i4>
      </vt:variant>
      <vt:variant>
        <vt:i4>5</vt:i4>
      </vt:variant>
      <vt:variant>
        <vt:lpwstr>http://www.nytimes.com/gwire/2009/06/15/15greenwire-some-see-e-waste-crisis-trailing-switch-to-dig-81110.html</vt:lpwstr>
      </vt:variant>
      <vt:variant>
        <vt:lpwstr/>
      </vt:variant>
      <vt:variant>
        <vt:i4>7471212</vt:i4>
      </vt:variant>
      <vt:variant>
        <vt:i4>3107</vt:i4>
      </vt:variant>
      <vt:variant>
        <vt:i4>0</vt:i4>
      </vt:variant>
      <vt:variant>
        <vt:i4>5</vt:i4>
      </vt:variant>
      <vt:variant>
        <vt:lpwstr>http://www.post-gazette.com/pg/09162/976693-28.stm</vt:lpwstr>
      </vt:variant>
      <vt:variant>
        <vt:lpwstr/>
      </vt:variant>
      <vt:variant>
        <vt:i4>7471212</vt:i4>
      </vt:variant>
      <vt:variant>
        <vt:i4>3104</vt:i4>
      </vt:variant>
      <vt:variant>
        <vt:i4>0</vt:i4>
      </vt:variant>
      <vt:variant>
        <vt:i4>5</vt:i4>
      </vt:variant>
      <vt:variant>
        <vt:lpwstr>http://www.post-gazette.com/pg/09162/976693-28.stm</vt:lpwstr>
      </vt:variant>
      <vt:variant>
        <vt:lpwstr/>
      </vt:variant>
      <vt:variant>
        <vt:i4>7471212</vt:i4>
      </vt:variant>
      <vt:variant>
        <vt:i4>3101</vt:i4>
      </vt:variant>
      <vt:variant>
        <vt:i4>0</vt:i4>
      </vt:variant>
      <vt:variant>
        <vt:i4>5</vt:i4>
      </vt:variant>
      <vt:variant>
        <vt:lpwstr>http://www.post-gazette.com/pg/09162/976693-28.stm</vt:lpwstr>
      </vt:variant>
      <vt:variant>
        <vt:lpwstr/>
      </vt:variant>
      <vt:variant>
        <vt:i4>8061029</vt:i4>
      </vt:variant>
      <vt:variant>
        <vt:i4>3098</vt:i4>
      </vt:variant>
      <vt:variant>
        <vt:i4>0</vt:i4>
      </vt:variant>
      <vt:variant>
        <vt:i4>5</vt:i4>
      </vt:variant>
      <vt:variant>
        <vt:lpwstr>http://www.fromthewilderness.com/free/ww3/111704_end_oil.shtml</vt:lpwstr>
      </vt:variant>
      <vt:variant>
        <vt:lpwstr/>
      </vt:variant>
      <vt:variant>
        <vt:i4>4653136</vt:i4>
      </vt:variant>
      <vt:variant>
        <vt:i4>3095</vt:i4>
      </vt:variant>
      <vt:variant>
        <vt:i4>0</vt:i4>
      </vt:variant>
      <vt:variant>
        <vt:i4>5</vt:i4>
      </vt:variant>
      <vt:variant>
        <vt:lpwstr>http://www.energybulletin.net/primer</vt:lpwstr>
      </vt:variant>
      <vt:variant>
        <vt:lpwstr/>
      </vt:variant>
      <vt:variant>
        <vt:i4>7405670</vt:i4>
      </vt:variant>
      <vt:variant>
        <vt:i4>3092</vt:i4>
      </vt:variant>
      <vt:variant>
        <vt:i4>0</vt:i4>
      </vt:variant>
      <vt:variant>
        <vt:i4>5</vt:i4>
      </vt:variant>
      <vt:variant>
        <vt:lpwstr>http://www.depweb.state.pa.us/energytech/cwp/view.asp?A=3&amp;Q=492411</vt:lpwstr>
      </vt:variant>
      <vt:variant>
        <vt:lpwstr/>
      </vt:variant>
      <vt:variant>
        <vt:i4>1835031</vt:i4>
      </vt:variant>
      <vt:variant>
        <vt:i4>3089</vt:i4>
      </vt:variant>
      <vt:variant>
        <vt:i4>0</vt:i4>
      </vt:variant>
      <vt:variant>
        <vt:i4>5</vt:i4>
      </vt:variant>
      <vt:variant>
        <vt:lpwstr>http://digital.library.unt.edu/govdocs/crs/permalink/meta-crs-9459:1</vt:lpwstr>
      </vt:variant>
      <vt:variant>
        <vt:lpwstr/>
      </vt:variant>
      <vt:variant>
        <vt:i4>1835031</vt:i4>
      </vt:variant>
      <vt:variant>
        <vt:i4>3086</vt:i4>
      </vt:variant>
      <vt:variant>
        <vt:i4>0</vt:i4>
      </vt:variant>
      <vt:variant>
        <vt:i4>5</vt:i4>
      </vt:variant>
      <vt:variant>
        <vt:lpwstr>http://digital.library.unt.edu/govdocs/crs/permalink/meta-crs-9459:1</vt:lpwstr>
      </vt:variant>
      <vt:variant>
        <vt:lpwstr/>
      </vt:variant>
      <vt:variant>
        <vt:i4>1835031</vt:i4>
      </vt:variant>
      <vt:variant>
        <vt:i4>3083</vt:i4>
      </vt:variant>
      <vt:variant>
        <vt:i4>0</vt:i4>
      </vt:variant>
      <vt:variant>
        <vt:i4>5</vt:i4>
      </vt:variant>
      <vt:variant>
        <vt:lpwstr>http://digital.library.unt.edu/govdocs/crs/permalink/meta-crs-9459:1</vt:lpwstr>
      </vt:variant>
      <vt:variant>
        <vt:lpwstr/>
      </vt:variant>
      <vt:variant>
        <vt:i4>1835031</vt:i4>
      </vt:variant>
      <vt:variant>
        <vt:i4>3080</vt:i4>
      </vt:variant>
      <vt:variant>
        <vt:i4>0</vt:i4>
      </vt:variant>
      <vt:variant>
        <vt:i4>5</vt:i4>
      </vt:variant>
      <vt:variant>
        <vt:lpwstr>http://digital.library.unt.edu/govdocs/crs/permalink/meta-crs-9459:1</vt:lpwstr>
      </vt:variant>
      <vt:variant>
        <vt:lpwstr/>
      </vt:variant>
      <vt:variant>
        <vt:i4>1835031</vt:i4>
      </vt:variant>
      <vt:variant>
        <vt:i4>3077</vt:i4>
      </vt:variant>
      <vt:variant>
        <vt:i4>0</vt:i4>
      </vt:variant>
      <vt:variant>
        <vt:i4>5</vt:i4>
      </vt:variant>
      <vt:variant>
        <vt:lpwstr>http://digital.library.unt.edu/govdocs/crs/permalink/meta-crs-9459:1</vt:lpwstr>
      </vt:variant>
      <vt:variant>
        <vt:lpwstr/>
      </vt:variant>
      <vt:variant>
        <vt:i4>1835031</vt:i4>
      </vt:variant>
      <vt:variant>
        <vt:i4>3074</vt:i4>
      </vt:variant>
      <vt:variant>
        <vt:i4>0</vt:i4>
      </vt:variant>
      <vt:variant>
        <vt:i4>5</vt:i4>
      </vt:variant>
      <vt:variant>
        <vt:lpwstr>http://digital.library.unt.edu/govdocs/crs/permalink/meta-crs-9459:1</vt:lpwstr>
      </vt:variant>
      <vt:variant>
        <vt:lpwstr/>
      </vt:variant>
      <vt:variant>
        <vt:i4>1835031</vt:i4>
      </vt:variant>
      <vt:variant>
        <vt:i4>3071</vt:i4>
      </vt:variant>
      <vt:variant>
        <vt:i4>0</vt:i4>
      </vt:variant>
      <vt:variant>
        <vt:i4>5</vt:i4>
      </vt:variant>
      <vt:variant>
        <vt:lpwstr>http://digital.library.unt.edu/govdocs/crs/permalink/meta-crs-9459:1</vt:lpwstr>
      </vt:variant>
      <vt:variant>
        <vt:lpwstr/>
      </vt:variant>
      <vt:variant>
        <vt:i4>1835031</vt:i4>
      </vt:variant>
      <vt:variant>
        <vt:i4>3068</vt:i4>
      </vt:variant>
      <vt:variant>
        <vt:i4>0</vt:i4>
      </vt:variant>
      <vt:variant>
        <vt:i4>5</vt:i4>
      </vt:variant>
      <vt:variant>
        <vt:lpwstr>http://digital.library.unt.edu/govdocs/crs/permalink/meta-crs-9459:1</vt:lpwstr>
      </vt:variant>
      <vt:variant>
        <vt:lpwstr/>
      </vt:variant>
      <vt:variant>
        <vt:i4>1835031</vt:i4>
      </vt:variant>
      <vt:variant>
        <vt:i4>3065</vt:i4>
      </vt:variant>
      <vt:variant>
        <vt:i4>0</vt:i4>
      </vt:variant>
      <vt:variant>
        <vt:i4>5</vt:i4>
      </vt:variant>
      <vt:variant>
        <vt:lpwstr>http://digital.library.unt.edu/govdocs/crs/permalink/meta-crs-9459:1</vt:lpwstr>
      </vt:variant>
      <vt:variant>
        <vt:lpwstr/>
      </vt:variant>
      <vt:variant>
        <vt:i4>6226021</vt:i4>
      </vt:variant>
      <vt:variant>
        <vt:i4>3062</vt:i4>
      </vt:variant>
      <vt:variant>
        <vt:i4>0</vt:i4>
      </vt:variant>
      <vt:variant>
        <vt:i4>5</vt:i4>
      </vt:variant>
      <vt:variant>
        <vt:lpwstr>http://nachofoto.com/photo-of-Trans-Alaska-Pipeline-Shot-By-A-Drunk-A4d899e1a4451</vt:lpwstr>
      </vt:variant>
      <vt:variant>
        <vt:lpwstr/>
      </vt:variant>
      <vt:variant>
        <vt:i4>327697</vt:i4>
      </vt:variant>
      <vt:variant>
        <vt:i4>3059</vt:i4>
      </vt:variant>
      <vt:variant>
        <vt:i4>0</vt:i4>
      </vt:variant>
      <vt:variant>
        <vt:i4>5</vt:i4>
      </vt:variant>
      <vt:variant>
        <vt:lpwstr>http://64.233.169.104/search?q=cache:nuJOCCpKTskJ:www.natcapsolutions.org/publications_files/CSM_Mar02.pdf+The+Army+has+found+TAPS+indefensible&amp;hl=en&amp;ct=clnk&amp;cd=1&amp;gl=us</vt:lpwstr>
      </vt:variant>
      <vt:variant>
        <vt:lpwstr/>
      </vt:variant>
      <vt:variant>
        <vt:i4>7078007</vt:i4>
      </vt:variant>
      <vt:variant>
        <vt:i4>3056</vt:i4>
      </vt:variant>
      <vt:variant>
        <vt:i4>0</vt:i4>
      </vt:variant>
      <vt:variant>
        <vt:i4>5</vt:i4>
      </vt:variant>
      <vt:variant>
        <vt:lpwstr>http://move.rmi.org/oilendgame</vt:lpwstr>
      </vt:variant>
      <vt:variant>
        <vt:lpwstr/>
      </vt:variant>
      <vt:variant>
        <vt:i4>5046309</vt:i4>
      </vt:variant>
      <vt:variant>
        <vt:i4>3053</vt:i4>
      </vt:variant>
      <vt:variant>
        <vt:i4>0</vt:i4>
      </vt:variant>
      <vt:variant>
        <vt:i4>5</vt:i4>
      </vt:variant>
      <vt:variant>
        <vt:lpwstr>http://featured.matternetwork.com/2008/10/anwr-drilling-an-economic-environmental_2268.cfm</vt:lpwstr>
      </vt:variant>
      <vt:variant>
        <vt:lpwstr/>
      </vt:variant>
      <vt:variant>
        <vt:i4>5046309</vt:i4>
      </vt:variant>
      <vt:variant>
        <vt:i4>3050</vt:i4>
      </vt:variant>
      <vt:variant>
        <vt:i4>0</vt:i4>
      </vt:variant>
      <vt:variant>
        <vt:i4>5</vt:i4>
      </vt:variant>
      <vt:variant>
        <vt:lpwstr>http://featured.matternetwork.com/2008/10/anwr-drilling-an-economic-environmental_2268.cfm</vt:lpwstr>
      </vt:variant>
      <vt:variant>
        <vt:lpwstr/>
      </vt:variant>
      <vt:variant>
        <vt:i4>1900573</vt:i4>
      </vt:variant>
      <vt:variant>
        <vt:i4>3047</vt:i4>
      </vt:variant>
      <vt:variant>
        <vt:i4>0</vt:i4>
      </vt:variant>
      <vt:variant>
        <vt:i4>5</vt:i4>
      </vt:variant>
      <vt:variant>
        <vt:lpwstr>http://www.msnbc.msn.com/id/4542853/</vt:lpwstr>
      </vt:variant>
      <vt:variant>
        <vt:lpwstr/>
      </vt:variant>
      <vt:variant>
        <vt:i4>1900573</vt:i4>
      </vt:variant>
      <vt:variant>
        <vt:i4>3044</vt:i4>
      </vt:variant>
      <vt:variant>
        <vt:i4>0</vt:i4>
      </vt:variant>
      <vt:variant>
        <vt:i4>5</vt:i4>
      </vt:variant>
      <vt:variant>
        <vt:lpwstr>http://www.msnbc.msn.com/id/4542853/</vt:lpwstr>
      </vt:variant>
      <vt:variant>
        <vt:lpwstr/>
      </vt:variant>
      <vt:variant>
        <vt:i4>1900573</vt:i4>
      </vt:variant>
      <vt:variant>
        <vt:i4>3041</vt:i4>
      </vt:variant>
      <vt:variant>
        <vt:i4>0</vt:i4>
      </vt:variant>
      <vt:variant>
        <vt:i4>5</vt:i4>
      </vt:variant>
      <vt:variant>
        <vt:lpwstr>http://www.msnbc.msn.com/id/4542853/</vt:lpwstr>
      </vt:variant>
      <vt:variant>
        <vt:lpwstr/>
      </vt:variant>
      <vt:variant>
        <vt:i4>1900573</vt:i4>
      </vt:variant>
      <vt:variant>
        <vt:i4>3038</vt:i4>
      </vt:variant>
      <vt:variant>
        <vt:i4>0</vt:i4>
      </vt:variant>
      <vt:variant>
        <vt:i4>5</vt:i4>
      </vt:variant>
      <vt:variant>
        <vt:lpwstr>http://www.msnbc.msn.com/id/4542853/</vt:lpwstr>
      </vt:variant>
      <vt:variant>
        <vt:lpwstr/>
      </vt:variant>
      <vt:variant>
        <vt:i4>1114147</vt:i4>
      </vt:variant>
      <vt:variant>
        <vt:i4>3035</vt:i4>
      </vt:variant>
      <vt:variant>
        <vt:i4>0</vt:i4>
      </vt:variant>
      <vt:variant>
        <vt:i4>5</vt:i4>
      </vt:variant>
      <vt:variant>
        <vt:lpwstr>http://www.usnews.com/articles/news/national/2008/05/23/arctic-drilling-wouldnt-cool-high-oil-prices.html</vt:lpwstr>
      </vt:variant>
      <vt:variant>
        <vt:lpwstr/>
      </vt:variant>
      <vt:variant>
        <vt:i4>1114147</vt:i4>
      </vt:variant>
      <vt:variant>
        <vt:i4>3032</vt:i4>
      </vt:variant>
      <vt:variant>
        <vt:i4>0</vt:i4>
      </vt:variant>
      <vt:variant>
        <vt:i4>5</vt:i4>
      </vt:variant>
      <vt:variant>
        <vt:lpwstr>http://www.usnews.com/articles/news/national/2008/05/23/arctic-drilling-wouldnt-cool-high-oil-prices.html</vt:lpwstr>
      </vt:variant>
      <vt:variant>
        <vt:lpwstr/>
      </vt:variant>
      <vt:variant>
        <vt:i4>1114147</vt:i4>
      </vt:variant>
      <vt:variant>
        <vt:i4>3029</vt:i4>
      </vt:variant>
      <vt:variant>
        <vt:i4>0</vt:i4>
      </vt:variant>
      <vt:variant>
        <vt:i4>5</vt:i4>
      </vt:variant>
      <vt:variant>
        <vt:lpwstr>http://www.usnews.com/articles/news/national/2008/05/23/arctic-drilling-wouldnt-cool-high-oil-prices.html</vt:lpwstr>
      </vt:variant>
      <vt:variant>
        <vt:lpwstr/>
      </vt:variant>
      <vt:variant>
        <vt:i4>1114147</vt:i4>
      </vt:variant>
      <vt:variant>
        <vt:i4>3026</vt:i4>
      </vt:variant>
      <vt:variant>
        <vt:i4>0</vt:i4>
      </vt:variant>
      <vt:variant>
        <vt:i4>5</vt:i4>
      </vt:variant>
      <vt:variant>
        <vt:lpwstr>http://www.usnews.com/articles/news/national/2008/05/23/arctic-drilling-wouldnt-cool-high-oil-prices.html</vt:lpwstr>
      </vt:variant>
      <vt:variant>
        <vt:lpwstr/>
      </vt:variant>
      <vt:variant>
        <vt:i4>5505090</vt:i4>
      </vt:variant>
      <vt:variant>
        <vt:i4>3023</vt:i4>
      </vt:variant>
      <vt:variant>
        <vt:i4>0</vt:i4>
      </vt:variant>
      <vt:variant>
        <vt:i4>5</vt:i4>
      </vt:variant>
      <vt:variant>
        <vt:lpwstr>http://www.rand.org/pubs/monographs/2009/RAND_MG838.pdf</vt:lpwstr>
      </vt:variant>
      <vt:variant>
        <vt:lpwstr/>
      </vt:variant>
      <vt:variant>
        <vt:i4>5505090</vt:i4>
      </vt:variant>
      <vt:variant>
        <vt:i4>3020</vt:i4>
      </vt:variant>
      <vt:variant>
        <vt:i4>0</vt:i4>
      </vt:variant>
      <vt:variant>
        <vt:i4>5</vt:i4>
      </vt:variant>
      <vt:variant>
        <vt:lpwstr>http://www.rand.org/pubs/monographs/2009/RAND_MG838.pdf</vt:lpwstr>
      </vt:variant>
      <vt:variant>
        <vt:lpwstr/>
      </vt:variant>
      <vt:variant>
        <vt:i4>5570676</vt:i4>
      </vt:variant>
      <vt:variant>
        <vt:i4>3017</vt:i4>
      </vt:variant>
      <vt:variant>
        <vt:i4>0</vt:i4>
      </vt:variant>
      <vt:variant>
        <vt:i4>5</vt:i4>
      </vt:variant>
      <vt:variant>
        <vt:lpwstr>http://tonto.eia.doe.gov/energy_in_brief/foreign_oil_dependence.cfm</vt:lpwstr>
      </vt:variant>
      <vt:variant>
        <vt:lpwstr/>
      </vt:variant>
      <vt:variant>
        <vt:i4>5505078</vt:i4>
      </vt:variant>
      <vt:variant>
        <vt:i4>3014</vt:i4>
      </vt:variant>
      <vt:variant>
        <vt:i4>0</vt:i4>
      </vt:variant>
      <vt:variant>
        <vt:i4>5</vt:i4>
      </vt:variant>
      <vt:variant>
        <vt:lpwstr>http://www.frbsf.org/news/speeches/2009/0227.html</vt:lpwstr>
      </vt:variant>
      <vt:variant>
        <vt:lpwstr/>
      </vt:variant>
      <vt:variant>
        <vt:i4>5570676</vt:i4>
      </vt:variant>
      <vt:variant>
        <vt:i4>3011</vt:i4>
      </vt:variant>
      <vt:variant>
        <vt:i4>0</vt:i4>
      </vt:variant>
      <vt:variant>
        <vt:i4>5</vt:i4>
      </vt:variant>
      <vt:variant>
        <vt:lpwstr>http://tonto.eia.doe.gov/energy_in_brief/foreign_oil_dependence.cfm</vt:lpwstr>
      </vt:variant>
      <vt:variant>
        <vt:lpwstr/>
      </vt:variant>
      <vt:variant>
        <vt:i4>8061029</vt:i4>
      </vt:variant>
      <vt:variant>
        <vt:i4>3008</vt:i4>
      </vt:variant>
      <vt:variant>
        <vt:i4>0</vt:i4>
      </vt:variant>
      <vt:variant>
        <vt:i4>5</vt:i4>
      </vt:variant>
      <vt:variant>
        <vt:lpwstr>http://www.fromthewilderness.com/free/ww3/111704_end_oil.shtml</vt:lpwstr>
      </vt:variant>
      <vt:variant>
        <vt:lpwstr/>
      </vt:variant>
      <vt:variant>
        <vt:i4>4653136</vt:i4>
      </vt:variant>
      <vt:variant>
        <vt:i4>3005</vt:i4>
      </vt:variant>
      <vt:variant>
        <vt:i4>0</vt:i4>
      </vt:variant>
      <vt:variant>
        <vt:i4>5</vt:i4>
      </vt:variant>
      <vt:variant>
        <vt:lpwstr>http://www.energybulletin.net/primer</vt:lpwstr>
      </vt:variant>
      <vt:variant>
        <vt:lpwstr/>
      </vt:variant>
      <vt:variant>
        <vt:i4>2752629</vt:i4>
      </vt:variant>
      <vt:variant>
        <vt:i4>3002</vt:i4>
      </vt:variant>
      <vt:variant>
        <vt:i4>0</vt:i4>
      </vt:variant>
      <vt:variant>
        <vt:i4>5</vt:i4>
      </vt:variant>
      <vt:variant>
        <vt:lpwstr>http://energybulletin.net/</vt:lpwstr>
      </vt:variant>
      <vt:variant>
        <vt:lpwstr/>
      </vt:variant>
      <vt:variant>
        <vt:i4>2883697</vt:i4>
      </vt:variant>
      <vt:variant>
        <vt:i4>2999</vt:i4>
      </vt:variant>
      <vt:variant>
        <vt:i4>0</vt:i4>
      </vt:variant>
      <vt:variant>
        <vt:i4>5</vt:i4>
      </vt:variant>
      <vt:variant>
        <vt:lpwstr>http://belfercenter.ksg.harvard.edu/files/Chikkatur_Sagar_India_Coal_Roadmap.pdf</vt:lpwstr>
      </vt:variant>
      <vt:variant>
        <vt:lpwstr/>
      </vt:variant>
      <vt:variant>
        <vt:i4>4063312</vt:i4>
      </vt:variant>
      <vt:variant>
        <vt:i4>2996</vt:i4>
      </vt:variant>
      <vt:variant>
        <vt:i4>0</vt:i4>
      </vt:variant>
      <vt:variant>
        <vt:i4>5</vt:i4>
      </vt:variant>
      <vt:variant>
        <vt:lpwstr>http://www.green-blog.org/2008/06/14/pollutants-from-coal-based-electricity-generation-kill-170000-people-annually/</vt:lpwstr>
      </vt:variant>
      <vt:variant>
        <vt:lpwstr/>
      </vt:variant>
      <vt:variant>
        <vt:i4>4063312</vt:i4>
      </vt:variant>
      <vt:variant>
        <vt:i4>2993</vt:i4>
      </vt:variant>
      <vt:variant>
        <vt:i4>0</vt:i4>
      </vt:variant>
      <vt:variant>
        <vt:i4>5</vt:i4>
      </vt:variant>
      <vt:variant>
        <vt:lpwstr>http://www.green-blog.org/2008/06/14/pollutants-from-coal-based-electricity-generation-kill-170000-people-annually/</vt:lpwstr>
      </vt:variant>
      <vt:variant>
        <vt:lpwstr/>
      </vt:variant>
      <vt:variant>
        <vt:i4>4063312</vt:i4>
      </vt:variant>
      <vt:variant>
        <vt:i4>2990</vt:i4>
      </vt:variant>
      <vt:variant>
        <vt:i4>0</vt:i4>
      </vt:variant>
      <vt:variant>
        <vt:i4>5</vt:i4>
      </vt:variant>
      <vt:variant>
        <vt:lpwstr>http://www.green-blog.org/2008/06/14/pollutants-from-coal-based-electricity-generation-kill-170000-people-annually/</vt:lpwstr>
      </vt:variant>
      <vt:variant>
        <vt:lpwstr/>
      </vt:variant>
      <vt:variant>
        <vt:i4>4063312</vt:i4>
      </vt:variant>
      <vt:variant>
        <vt:i4>2987</vt:i4>
      </vt:variant>
      <vt:variant>
        <vt:i4>0</vt:i4>
      </vt:variant>
      <vt:variant>
        <vt:i4>5</vt:i4>
      </vt:variant>
      <vt:variant>
        <vt:lpwstr>http://www.green-blog.org/2008/06/14/pollutants-from-coal-based-electricity-generation-kill-170000-people-annually/</vt:lpwstr>
      </vt:variant>
      <vt:variant>
        <vt:lpwstr/>
      </vt:variant>
      <vt:variant>
        <vt:i4>983151</vt:i4>
      </vt:variant>
      <vt:variant>
        <vt:i4>2981</vt:i4>
      </vt:variant>
      <vt:variant>
        <vt:i4>0</vt:i4>
      </vt:variant>
      <vt:variant>
        <vt:i4>5</vt:i4>
      </vt:variant>
      <vt:variant>
        <vt:lpwstr>http://www.cnn.com/2007/TECH/science/02/02/climate.change.report/</vt:lpwstr>
      </vt:variant>
      <vt:variant>
        <vt:lpwstr/>
      </vt:variant>
      <vt:variant>
        <vt:i4>7405689</vt:i4>
      </vt:variant>
      <vt:variant>
        <vt:i4>2978</vt:i4>
      </vt:variant>
      <vt:variant>
        <vt:i4>0</vt:i4>
      </vt:variant>
      <vt:variant>
        <vt:i4>5</vt:i4>
      </vt:variant>
      <vt:variant>
        <vt:lpwstr>http://www.chicagotribune.com/news/chi-greenhouse_12feb12,0,7430874.story</vt:lpwstr>
      </vt:variant>
      <vt:variant>
        <vt:lpwstr/>
      </vt:variant>
      <vt:variant>
        <vt:i4>4259877</vt:i4>
      </vt:variant>
      <vt:variant>
        <vt:i4>2975</vt:i4>
      </vt:variant>
      <vt:variant>
        <vt:i4>0</vt:i4>
      </vt:variant>
      <vt:variant>
        <vt:i4>5</vt:i4>
      </vt:variant>
      <vt:variant>
        <vt:lpwstr>http://www.energy.gov/energysources/index.htm</vt:lpwstr>
      </vt:variant>
      <vt:variant>
        <vt:lpwstr/>
      </vt:variant>
      <vt:variant>
        <vt:i4>1638475</vt:i4>
      </vt:variant>
      <vt:variant>
        <vt:i4>2972</vt:i4>
      </vt:variant>
      <vt:variant>
        <vt:i4>0</vt:i4>
      </vt:variant>
      <vt:variant>
        <vt:i4>5</vt:i4>
      </vt:variant>
      <vt:variant>
        <vt:lpwstr>http://www.economist.com/research/Economics/alphabetic.cfm?term=externality</vt:lpwstr>
      </vt:variant>
      <vt:variant>
        <vt:lpwstr>externality</vt:lpwstr>
      </vt:variant>
      <vt:variant>
        <vt:i4>589911</vt:i4>
      </vt:variant>
      <vt:variant>
        <vt:i4>2969</vt:i4>
      </vt:variant>
      <vt:variant>
        <vt:i4>0</vt:i4>
      </vt:variant>
      <vt:variant>
        <vt:i4>5</vt:i4>
      </vt:variant>
      <vt:variant>
        <vt:lpwstr>http://www.economist.com/research/Economics/alphabetic.cfm?LETTER=E</vt:lpwstr>
      </vt:variant>
      <vt:variant>
        <vt:lpwstr>externality</vt:lpwstr>
      </vt:variant>
      <vt:variant>
        <vt:i4>7929977</vt:i4>
      </vt:variant>
      <vt:variant>
        <vt:i4>2966</vt:i4>
      </vt:variant>
      <vt:variant>
        <vt:i4>0</vt:i4>
      </vt:variant>
      <vt:variant>
        <vt:i4>5</vt:i4>
      </vt:variant>
      <vt:variant>
        <vt:lpwstr>http://www.articlearchives.com/economy-economic-indicators/economic-news/944163-1.html</vt:lpwstr>
      </vt:variant>
      <vt:variant>
        <vt:lpwstr/>
      </vt:variant>
      <vt:variant>
        <vt:i4>1638475</vt:i4>
      </vt:variant>
      <vt:variant>
        <vt:i4>2963</vt:i4>
      </vt:variant>
      <vt:variant>
        <vt:i4>0</vt:i4>
      </vt:variant>
      <vt:variant>
        <vt:i4>5</vt:i4>
      </vt:variant>
      <vt:variant>
        <vt:lpwstr>http://www.economist.com/research/Economics/alphabetic.cfm?term=supply</vt:lpwstr>
      </vt:variant>
      <vt:variant>
        <vt:lpwstr>supply</vt:lpwstr>
      </vt:variant>
      <vt:variant>
        <vt:i4>1638475</vt:i4>
      </vt:variant>
      <vt:variant>
        <vt:i4>2960</vt:i4>
      </vt:variant>
      <vt:variant>
        <vt:i4>0</vt:i4>
      </vt:variant>
      <vt:variant>
        <vt:i4>5</vt:i4>
      </vt:variant>
      <vt:variant>
        <vt:lpwstr>http://www.economist.com/research/Economics/alphabetic.cfm?term=welfare</vt:lpwstr>
      </vt:variant>
      <vt:variant>
        <vt:lpwstr>welfare</vt:lpwstr>
      </vt:variant>
      <vt:variant>
        <vt:i4>1638475</vt:i4>
      </vt:variant>
      <vt:variant>
        <vt:i4>2957</vt:i4>
      </vt:variant>
      <vt:variant>
        <vt:i4>0</vt:i4>
      </vt:variant>
      <vt:variant>
        <vt:i4>5</vt:i4>
      </vt:variant>
      <vt:variant>
        <vt:lpwstr>http://www.economist.com/research/Economics/alphabetic.cfm?term=regulation</vt:lpwstr>
      </vt:variant>
      <vt:variant>
        <vt:lpwstr>regulation</vt:lpwstr>
      </vt:variant>
      <vt:variant>
        <vt:i4>589911</vt:i4>
      </vt:variant>
      <vt:variant>
        <vt:i4>2954</vt:i4>
      </vt:variant>
      <vt:variant>
        <vt:i4>0</vt:i4>
      </vt:variant>
      <vt:variant>
        <vt:i4>5</vt:i4>
      </vt:variant>
      <vt:variant>
        <vt:lpwstr>http://www.economist.com/research/Economics/alphabetic.cfm?LETTER=E</vt:lpwstr>
      </vt:variant>
      <vt:variant>
        <vt:lpwstr>externality</vt:lpwstr>
      </vt:variant>
      <vt:variant>
        <vt:i4>2359332</vt:i4>
      </vt:variant>
      <vt:variant>
        <vt:i4>2951</vt:i4>
      </vt:variant>
      <vt:variant>
        <vt:i4>0</vt:i4>
      </vt:variant>
      <vt:variant>
        <vt:i4>5</vt:i4>
      </vt:variant>
      <vt:variant>
        <vt:lpwstr>http://books.google.com/books?id=gB1Blm2Ec2EC&amp;pg=PA119&amp;lpg=PA119&amp;dq=externalities+%2B+pollution+%2B+justify&amp;source=bl&amp;ots=K9juSY5udd&amp;sig=1LoyvEyBK7zH9XfEEFX46TNxxYY&amp;hl=en&amp;ei=TpBvSreOBYvUMue8yd4I&amp;sa=X&amp;oi=book_result&amp;ct=result&amp;resnum=4</vt:lpwstr>
      </vt:variant>
      <vt:variant>
        <vt:lpwstr/>
      </vt:variant>
      <vt:variant>
        <vt:i4>1638475</vt:i4>
      </vt:variant>
      <vt:variant>
        <vt:i4>2948</vt:i4>
      </vt:variant>
      <vt:variant>
        <vt:i4>0</vt:i4>
      </vt:variant>
      <vt:variant>
        <vt:i4>5</vt:i4>
      </vt:variant>
      <vt:variant>
        <vt:lpwstr>http://www.economist.com/research/Economics/alphabetic.cfm?term=marketfailure</vt:lpwstr>
      </vt:variant>
      <vt:variant>
        <vt:lpwstr>marketfailure</vt:lpwstr>
      </vt:variant>
      <vt:variant>
        <vt:i4>1638475</vt:i4>
      </vt:variant>
      <vt:variant>
        <vt:i4>2945</vt:i4>
      </vt:variant>
      <vt:variant>
        <vt:i4>0</vt:i4>
      </vt:variant>
      <vt:variant>
        <vt:i4>5</vt:i4>
      </vt:variant>
      <vt:variant>
        <vt:lpwstr>http://www.economist.com/research/Economics/alphabetic.cfm?term=price</vt:lpwstr>
      </vt:variant>
      <vt:variant>
        <vt:lpwstr>price</vt:lpwstr>
      </vt:variant>
      <vt:variant>
        <vt:i4>589911</vt:i4>
      </vt:variant>
      <vt:variant>
        <vt:i4>2942</vt:i4>
      </vt:variant>
      <vt:variant>
        <vt:i4>0</vt:i4>
      </vt:variant>
      <vt:variant>
        <vt:i4>5</vt:i4>
      </vt:variant>
      <vt:variant>
        <vt:lpwstr>http://www.economist.com/research/Economics/alphabetic.cfm?LETTER=E</vt:lpwstr>
      </vt:variant>
      <vt:variant>
        <vt:lpwstr>externality</vt:lpwstr>
      </vt:variant>
      <vt:variant>
        <vt:i4>786445</vt:i4>
      </vt:variant>
      <vt:variant>
        <vt:i4>2939</vt:i4>
      </vt:variant>
      <vt:variant>
        <vt:i4>0</vt:i4>
      </vt:variant>
      <vt:variant>
        <vt:i4>5</vt:i4>
      </vt:variant>
      <vt:variant>
        <vt:lpwstr>http://www.philly.com/inquirer/currents/20090329_Nuclear_power_still_offers_no_safe_bets.html</vt:lpwstr>
      </vt:variant>
      <vt:variant>
        <vt:lpwstr/>
      </vt:variant>
      <vt:variant>
        <vt:i4>786445</vt:i4>
      </vt:variant>
      <vt:variant>
        <vt:i4>2936</vt:i4>
      </vt:variant>
      <vt:variant>
        <vt:i4>0</vt:i4>
      </vt:variant>
      <vt:variant>
        <vt:i4>5</vt:i4>
      </vt:variant>
      <vt:variant>
        <vt:lpwstr>http://www.philly.com/inquirer/currents/20090329_Nuclear_power_still_offers_no_safe_bets.html</vt:lpwstr>
      </vt:variant>
      <vt:variant>
        <vt:lpwstr/>
      </vt:variant>
      <vt:variant>
        <vt:i4>786445</vt:i4>
      </vt:variant>
      <vt:variant>
        <vt:i4>2933</vt:i4>
      </vt:variant>
      <vt:variant>
        <vt:i4>0</vt:i4>
      </vt:variant>
      <vt:variant>
        <vt:i4>5</vt:i4>
      </vt:variant>
      <vt:variant>
        <vt:lpwstr>http://www.philly.com/inquirer/currents/20090329_Nuclear_power_still_offers_no_safe_bets.html</vt:lpwstr>
      </vt:variant>
      <vt:variant>
        <vt:lpwstr/>
      </vt:variant>
      <vt:variant>
        <vt:i4>786445</vt:i4>
      </vt:variant>
      <vt:variant>
        <vt:i4>2930</vt:i4>
      </vt:variant>
      <vt:variant>
        <vt:i4>0</vt:i4>
      </vt:variant>
      <vt:variant>
        <vt:i4>5</vt:i4>
      </vt:variant>
      <vt:variant>
        <vt:lpwstr>http://www.philly.com/inquirer/currents/20090329_Nuclear_power_still_offers_no_safe_bets.html</vt:lpwstr>
      </vt:variant>
      <vt:variant>
        <vt:lpwstr/>
      </vt:variant>
      <vt:variant>
        <vt:i4>1376317</vt:i4>
      </vt:variant>
      <vt:variant>
        <vt:i4>2927</vt:i4>
      </vt:variant>
      <vt:variant>
        <vt:i4>0</vt:i4>
      </vt:variant>
      <vt:variant>
        <vt:i4>5</vt:i4>
      </vt:variant>
      <vt:variant>
        <vt:lpwstr>http://www.nytimes.com/2006/06/25/business/25ethanol.html</vt:lpwstr>
      </vt:variant>
      <vt:variant>
        <vt:lpwstr/>
      </vt:variant>
      <vt:variant>
        <vt:i4>1376317</vt:i4>
      </vt:variant>
      <vt:variant>
        <vt:i4>2924</vt:i4>
      </vt:variant>
      <vt:variant>
        <vt:i4>0</vt:i4>
      </vt:variant>
      <vt:variant>
        <vt:i4>5</vt:i4>
      </vt:variant>
      <vt:variant>
        <vt:lpwstr>http://www.nytimes.com/2006/06/25/business/25ethanol.html</vt:lpwstr>
      </vt:variant>
      <vt:variant>
        <vt:lpwstr/>
      </vt:variant>
      <vt:variant>
        <vt:i4>1376317</vt:i4>
      </vt:variant>
      <vt:variant>
        <vt:i4>2921</vt:i4>
      </vt:variant>
      <vt:variant>
        <vt:i4>0</vt:i4>
      </vt:variant>
      <vt:variant>
        <vt:i4>5</vt:i4>
      </vt:variant>
      <vt:variant>
        <vt:lpwstr>http://www.nytimes.com/2006/06/25/business/25ethanol.html</vt:lpwstr>
      </vt:variant>
      <vt:variant>
        <vt:lpwstr/>
      </vt:variant>
      <vt:variant>
        <vt:i4>8126466</vt:i4>
      </vt:variant>
      <vt:variant>
        <vt:i4>2918</vt:i4>
      </vt:variant>
      <vt:variant>
        <vt:i4>0</vt:i4>
      </vt:variant>
      <vt:variant>
        <vt:i4>5</vt:i4>
      </vt:variant>
      <vt:variant>
        <vt:lpwstr>http://uk.reuters.com/article/idUKTRE50C5QO20090113</vt:lpwstr>
      </vt:variant>
      <vt:variant>
        <vt:lpwstr/>
      </vt:variant>
      <vt:variant>
        <vt:i4>458819</vt:i4>
      </vt:variant>
      <vt:variant>
        <vt:i4>2915</vt:i4>
      </vt:variant>
      <vt:variant>
        <vt:i4>0</vt:i4>
      </vt:variant>
      <vt:variant>
        <vt:i4>5</vt:i4>
      </vt:variant>
      <vt:variant>
        <vt:lpwstr>http://e360.yale.edu/content/feature.msp?id=2146</vt:lpwstr>
      </vt:variant>
      <vt:variant>
        <vt:lpwstr/>
      </vt:variant>
      <vt:variant>
        <vt:i4>6946875</vt:i4>
      </vt:variant>
      <vt:variant>
        <vt:i4>2912</vt:i4>
      </vt:variant>
      <vt:variant>
        <vt:i4>0</vt:i4>
      </vt:variant>
      <vt:variant>
        <vt:i4>5</vt:i4>
      </vt:variant>
      <vt:variant>
        <vt:lpwstr>http://www.brookings.edu/~/media/Files/rc/reports/2009/0209_energy_innovation_muro/0209_energy_innovation_muro_full.pdf</vt:lpwstr>
      </vt:variant>
      <vt:variant>
        <vt:lpwstr/>
      </vt:variant>
      <vt:variant>
        <vt:i4>4063246</vt:i4>
      </vt:variant>
      <vt:variant>
        <vt:i4>2909</vt:i4>
      </vt:variant>
      <vt:variant>
        <vt:i4>0</vt:i4>
      </vt:variant>
      <vt:variant>
        <vt:i4>5</vt:i4>
      </vt:variant>
      <vt:variant>
        <vt:lpwstr>http://www.whitehouse.gov/omb/assets/fy2010_new_era/Corporation_for_National_and_Community_Service.pdf</vt:lpwstr>
      </vt:variant>
      <vt:variant>
        <vt:lpwstr/>
      </vt:variant>
      <vt:variant>
        <vt:i4>8323135</vt:i4>
      </vt:variant>
      <vt:variant>
        <vt:i4>2906</vt:i4>
      </vt:variant>
      <vt:variant>
        <vt:i4>0</vt:i4>
      </vt:variant>
      <vt:variant>
        <vt:i4>5</vt:i4>
      </vt:variant>
      <vt:variant>
        <vt:lpwstr>http://www.whitehouse.gov/omb/assets/fy2010_new_era/Department_of_Housing_and_Urban_Development.pdf</vt:lpwstr>
      </vt:variant>
      <vt:variant>
        <vt:lpwstr/>
      </vt:variant>
      <vt:variant>
        <vt:i4>112</vt:i4>
      </vt:variant>
      <vt:variant>
        <vt:i4>2903</vt:i4>
      </vt:variant>
      <vt:variant>
        <vt:i4>0</vt:i4>
      </vt:variant>
      <vt:variant>
        <vt:i4>5</vt:i4>
      </vt:variant>
      <vt:variant>
        <vt:lpwstr>http://www.whitehouse.gov/omb/assets/fy2010_new_era/National_Aeronautics_and_Space_Administration.pdf</vt:lpwstr>
      </vt:variant>
      <vt:variant>
        <vt:lpwstr/>
      </vt:variant>
      <vt:variant>
        <vt:i4>8192064</vt:i4>
      </vt:variant>
      <vt:variant>
        <vt:i4>2900</vt:i4>
      </vt:variant>
      <vt:variant>
        <vt:i4>0</vt:i4>
      </vt:variant>
      <vt:variant>
        <vt:i4>5</vt:i4>
      </vt:variant>
      <vt:variant>
        <vt:lpwstr>http://budget.house.gov/doc-library/FY2010/05.15.09_Presidents_Budget_Analysis.pdf</vt:lpwstr>
      </vt:variant>
      <vt:variant>
        <vt:lpwstr/>
      </vt:variant>
      <vt:variant>
        <vt:i4>8192064</vt:i4>
      </vt:variant>
      <vt:variant>
        <vt:i4>2897</vt:i4>
      </vt:variant>
      <vt:variant>
        <vt:i4>0</vt:i4>
      </vt:variant>
      <vt:variant>
        <vt:i4>5</vt:i4>
      </vt:variant>
      <vt:variant>
        <vt:lpwstr>http://budget.house.gov/doc-library/FY2010/05.15.09_Presidents_Budget_Analysis.pdf</vt:lpwstr>
      </vt:variant>
      <vt:variant>
        <vt:lpwstr/>
      </vt:variant>
      <vt:variant>
        <vt:i4>8192064</vt:i4>
      </vt:variant>
      <vt:variant>
        <vt:i4>2894</vt:i4>
      </vt:variant>
      <vt:variant>
        <vt:i4>0</vt:i4>
      </vt:variant>
      <vt:variant>
        <vt:i4>5</vt:i4>
      </vt:variant>
      <vt:variant>
        <vt:lpwstr>http://budget.house.gov/doc-library/FY2010/05.15.09_Presidents_Budget_Analysis.pdf</vt:lpwstr>
      </vt:variant>
      <vt:variant>
        <vt:lpwstr/>
      </vt:variant>
      <vt:variant>
        <vt:i4>8192064</vt:i4>
      </vt:variant>
      <vt:variant>
        <vt:i4>2891</vt:i4>
      </vt:variant>
      <vt:variant>
        <vt:i4>0</vt:i4>
      </vt:variant>
      <vt:variant>
        <vt:i4>5</vt:i4>
      </vt:variant>
      <vt:variant>
        <vt:lpwstr>http://budget.house.gov/doc-library/FY2010/05.15.09_Presidents_Budget_Analysis.pdf</vt:lpwstr>
      </vt:variant>
      <vt:variant>
        <vt:lpwstr/>
      </vt:variant>
      <vt:variant>
        <vt:i4>7471115</vt:i4>
      </vt:variant>
      <vt:variant>
        <vt:i4>2888</vt:i4>
      </vt:variant>
      <vt:variant>
        <vt:i4>0</vt:i4>
      </vt:variant>
      <vt:variant>
        <vt:i4>5</vt:i4>
      </vt:variant>
      <vt:variant>
        <vt:lpwstr>http://budget.house.gov/budget_facts/2008_0424faq.pdf</vt:lpwstr>
      </vt:variant>
      <vt:variant>
        <vt:lpwstr/>
      </vt:variant>
      <vt:variant>
        <vt:i4>3735621</vt:i4>
      </vt:variant>
      <vt:variant>
        <vt:i4>2885</vt:i4>
      </vt:variant>
      <vt:variant>
        <vt:i4>0</vt:i4>
      </vt:variant>
      <vt:variant>
        <vt:i4>5</vt:i4>
      </vt:variant>
      <vt:variant>
        <vt:lpwstr>http://www.lewrockwell.com/miller/miller13.html</vt:lpwstr>
      </vt:variant>
      <vt:variant>
        <vt:lpwstr/>
      </vt:variant>
      <vt:variant>
        <vt:i4>3080300</vt:i4>
      </vt:variant>
      <vt:variant>
        <vt:i4>2882</vt:i4>
      </vt:variant>
      <vt:variant>
        <vt:i4>0</vt:i4>
      </vt:variant>
      <vt:variant>
        <vt:i4>5</vt:i4>
      </vt:variant>
      <vt:variant>
        <vt:lpwstr>http://www.techcentralstation.com/012402M.html</vt:lpwstr>
      </vt:variant>
      <vt:variant>
        <vt:lpwstr/>
      </vt:variant>
      <vt:variant>
        <vt:i4>3735621</vt:i4>
      </vt:variant>
      <vt:variant>
        <vt:i4>2879</vt:i4>
      </vt:variant>
      <vt:variant>
        <vt:i4>0</vt:i4>
      </vt:variant>
      <vt:variant>
        <vt:i4>5</vt:i4>
      </vt:variant>
      <vt:variant>
        <vt:lpwstr>http://www.lewrockwell.com/miller/miller13.html</vt:lpwstr>
      </vt:variant>
      <vt:variant>
        <vt:lpwstr/>
      </vt:variant>
      <vt:variant>
        <vt:i4>7077940</vt:i4>
      </vt:variant>
      <vt:variant>
        <vt:i4>2876</vt:i4>
      </vt:variant>
      <vt:variant>
        <vt:i4>0</vt:i4>
      </vt:variant>
      <vt:variant>
        <vt:i4>5</vt:i4>
      </vt:variant>
      <vt:variant>
        <vt:lpwstr>http://www.asme.org/about/</vt:lpwstr>
      </vt:variant>
      <vt:variant>
        <vt:lpwstr/>
      </vt:variant>
      <vt:variant>
        <vt:i4>8323199</vt:i4>
      </vt:variant>
      <vt:variant>
        <vt:i4>2873</vt:i4>
      </vt:variant>
      <vt:variant>
        <vt:i4>0</vt:i4>
      </vt:variant>
      <vt:variant>
        <vt:i4>5</vt:i4>
      </vt:variant>
      <vt:variant>
        <vt:lpwstr>http://www.cfr.org/content/publications/attachments/NuclearEnergyCSR28.pdf</vt:lpwstr>
      </vt:variant>
      <vt:variant>
        <vt:lpwstr/>
      </vt:variant>
      <vt:variant>
        <vt:i4>1048647</vt:i4>
      </vt:variant>
      <vt:variant>
        <vt:i4>2870</vt:i4>
      </vt:variant>
      <vt:variant>
        <vt:i4>0</vt:i4>
      </vt:variant>
      <vt:variant>
        <vt:i4>5</vt:i4>
      </vt:variant>
      <vt:variant>
        <vt:lpwstr>http://www.america.gov/st/env-english/2008/May/20080520182724WRybakcuH0.2896387.html</vt:lpwstr>
      </vt:variant>
      <vt:variant>
        <vt:lpwstr/>
      </vt:variant>
      <vt:variant>
        <vt:i4>1048647</vt:i4>
      </vt:variant>
      <vt:variant>
        <vt:i4>2867</vt:i4>
      </vt:variant>
      <vt:variant>
        <vt:i4>0</vt:i4>
      </vt:variant>
      <vt:variant>
        <vt:i4>5</vt:i4>
      </vt:variant>
      <vt:variant>
        <vt:lpwstr>http://www.america.gov/st/env-english/2008/May/20080520182724WRybakcuH0.2896387.html</vt:lpwstr>
      </vt:variant>
      <vt:variant>
        <vt:lpwstr/>
      </vt:variant>
      <vt:variant>
        <vt:i4>1048647</vt:i4>
      </vt:variant>
      <vt:variant>
        <vt:i4>2864</vt:i4>
      </vt:variant>
      <vt:variant>
        <vt:i4>0</vt:i4>
      </vt:variant>
      <vt:variant>
        <vt:i4>5</vt:i4>
      </vt:variant>
      <vt:variant>
        <vt:lpwstr>http://www.america.gov/st/env-english/2008/May/20080520182724WRybakcuH0.2896387.html</vt:lpwstr>
      </vt:variant>
      <vt:variant>
        <vt:lpwstr/>
      </vt:variant>
      <vt:variant>
        <vt:i4>1048647</vt:i4>
      </vt:variant>
      <vt:variant>
        <vt:i4>2861</vt:i4>
      </vt:variant>
      <vt:variant>
        <vt:i4>0</vt:i4>
      </vt:variant>
      <vt:variant>
        <vt:i4>5</vt:i4>
      </vt:variant>
      <vt:variant>
        <vt:lpwstr>http://www.america.gov/st/env-english/2008/May/20080520182724WRybakcuH0.2896387.html</vt:lpwstr>
      </vt:variant>
      <vt:variant>
        <vt:lpwstr/>
      </vt:variant>
      <vt:variant>
        <vt:i4>6946875</vt:i4>
      </vt:variant>
      <vt:variant>
        <vt:i4>2858</vt:i4>
      </vt:variant>
      <vt:variant>
        <vt:i4>0</vt:i4>
      </vt:variant>
      <vt:variant>
        <vt:i4>5</vt:i4>
      </vt:variant>
      <vt:variant>
        <vt:lpwstr>http://www.politickernj.com/alan-steinberg/27387/obama-corzine-and-politics-nuclear-energy</vt:lpwstr>
      </vt:variant>
      <vt:variant>
        <vt:lpwstr/>
      </vt:variant>
      <vt:variant>
        <vt:i4>2555923</vt:i4>
      </vt:variant>
      <vt:variant>
        <vt:i4>2855</vt:i4>
      </vt:variant>
      <vt:variant>
        <vt:i4>0</vt:i4>
      </vt:variant>
      <vt:variant>
        <vt:i4>5</vt:i4>
      </vt:variant>
      <vt:variant>
        <vt:lpwstr>http://www.ocrwm.doe.gov/budget/index.shtml</vt:lpwstr>
      </vt:variant>
      <vt:variant>
        <vt:lpwstr/>
      </vt:variant>
      <vt:variant>
        <vt:i4>8323199</vt:i4>
      </vt:variant>
      <vt:variant>
        <vt:i4>2852</vt:i4>
      </vt:variant>
      <vt:variant>
        <vt:i4>0</vt:i4>
      </vt:variant>
      <vt:variant>
        <vt:i4>5</vt:i4>
      </vt:variant>
      <vt:variant>
        <vt:lpwstr>http://www.cfr.org/content/publications/attachments/NuclearEnergyCSR28.pdf</vt:lpwstr>
      </vt:variant>
      <vt:variant>
        <vt:lpwstr/>
      </vt:variant>
      <vt:variant>
        <vt:i4>5767274</vt:i4>
      </vt:variant>
      <vt:variant>
        <vt:i4>2849</vt:i4>
      </vt:variant>
      <vt:variant>
        <vt:i4>0</vt:i4>
      </vt:variant>
      <vt:variant>
        <vt:i4>5</vt:i4>
      </vt:variant>
      <vt:variant>
        <vt:lpwstr>http://www.ocrwm.doe.gov/fact/What_are_snf_and_hlrw.shtml</vt:lpwstr>
      </vt:variant>
      <vt:variant>
        <vt:lpwstr/>
      </vt:variant>
      <vt:variant>
        <vt:i4>5767274</vt:i4>
      </vt:variant>
      <vt:variant>
        <vt:i4>2846</vt:i4>
      </vt:variant>
      <vt:variant>
        <vt:i4>0</vt:i4>
      </vt:variant>
      <vt:variant>
        <vt:i4>5</vt:i4>
      </vt:variant>
      <vt:variant>
        <vt:lpwstr>http://www.ocrwm.doe.gov/fact/What_are_snf_and_hlrw.shtml</vt:lpwstr>
      </vt:variant>
      <vt:variant>
        <vt:lpwstr/>
      </vt:variant>
      <vt:variant>
        <vt:i4>1376299</vt:i4>
      </vt:variant>
      <vt:variant>
        <vt:i4>2843</vt:i4>
      </vt:variant>
      <vt:variant>
        <vt:i4>0</vt:i4>
      </vt:variant>
      <vt:variant>
        <vt:i4>5</vt:i4>
      </vt:variant>
      <vt:variant>
        <vt:lpwstr>http://www.boston.com/bostonglobe/editorial_opinion/oped/articles/2008/10/21/clearing_the_path_toward_a_nuclear_renaissance/</vt:lpwstr>
      </vt:variant>
      <vt:variant>
        <vt:lpwstr/>
      </vt:variant>
      <vt:variant>
        <vt:i4>7012374</vt:i4>
      </vt:variant>
      <vt:variant>
        <vt:i4>2840</vt:i4>
      </vt:variant>
      <vt:variant>
        <vt:i4>0</vt:i4>
      </vt:variant>
      <vt:variant>
        <vt:i4>5</vt:i4>
      </vt:variant>
      <vt:variant>
        <vt:lpwstr>http://gop.science.house.gov/PressRoom/Item.aspx?ID=166</vt:lpwstr>
      </vt:variant>
      <vt:variant>
        <vt:lpwstr/>
      </vt:variant>
      <vt:variant>
        <vt:i4>8323199</vt:i4>
      </vt:variant>
      <vt:variant>
        <vt:i4>2837</vt:i4>
      </vt:variant>
      <vt:variant>
        <vt:i4>0</vt:i4>
      </vt:variant>
      <vt:variant>
        <vt:i4>5</vt:i4>
      </vt:variant>
      <vt:variant>
        <vt:lpwstr>http://www.cfr.org/content/publications/attachments/NuclearEnergyCSR28.pdf</vt:lpwstr>
      </vt:variant>
      <vt:variant>
        <vt:lpwstr/>
      </vt:variant>
      <vt:variant>
        <vt:i4>8323199</vt:i4>
      </vt:variant>
      <vt:variant>
        <vt:i4>2834</vt:i4>
      </vt:variant>
      <vt:variant>
        <vt:i4>0</vt:i4>
      </vt:variant>
      <vt:variant>
        <vt:i4>5</vt:i4>
      </vt:variant>
      <vt:variant>
        <vt:lpwstr>http://www.cfr.org/content/publications/attachments/NuclearEnergyCSR28.pdf</vt:lpwstr>
      </vt:variant>
      <vt:variant>
        <vt:lpwstr/>
      </vt:variant>
      <vt:variant>
        <vt:i4>196672</vt:i4>
      </vt:variant>
      <vt:variant>
        <vt:i4>2831</vt:i4>
      </vt:variant>
      <vt:variant>
        <vt:i4>0</vt:i4>
      </vt:variant>
      <vt:variant>
        <vt:i4>5</vt:i4>
      </vt:variant>
      <vt:variant>
        <vt:lpwstr>http://www.boston.com/news/nation/washington/articles/2008/02/17/as_nuclear_waste_languishes_expense_to_government_rises/</vt:lpwstr>
      </vt:variant>
      <vt:variant>
        <vt:lpwstr/>
      </vt:variant>
      <vt:variant>
        <vt:i4>655423</vt:i4>
      </vt:variant>
      <vt:variant>
        <vt:i4>2828</vt:i4>
      </vt:variant>
      <vt:variant>
        <vt:i4>0</vt:i4>
      </vt:variant>
      <vt:variant>
        <vt:i4>5</vt:i4>
      </vt:variant>
      <vt:variant>
        <vt:lpwstr>http://www.manhattan-institute.org/html/miarticle.htm?id=4333</vt:lpwstr>
      </vt:variant>
      <vt:variant>
        <vt:lpwstr/>
      </vt:variant>
      <vt:variant>
        <vt:i4>393279</vt:i4>
      </vt:variant>
      <vt:variant>
        <vt:i4>2825</vt:i4>
      </vt:variant>
      <vt:variant>
        <vt:i4>0</vt:i4>
      </vt:variant>
      <vt:variant>
        <vt:i4>5</vt:i4>
      </vt:variant>
      <vt:variant>
        <vt:lpwstr>http://www.gpo.gov/fdsys/pkg/CHRG-110shrg11069104266/html/CHRG-110shrg11069104266.htm</vt:lpwstr>
      </vt:variant>
      <vt:variant>
        <vt:lpwstr/>
      </vt:variant>
      <vt:variant>
        <vt:i4>196672</vt:i4>
      </vt:variant>
      <vt:variant>
        <vt:i4>2822</vt:i4>
      </vt:variant>
      <vt:variant>
        <vt:i4>0</vt:i4>
      </vt:variant>
      <vt:variant>
        <vt:i4>5</vt:i4>
      </vt:variant>
      <vt:variant>
        <vt:lpwstr>http://www.boston.com/news/nation/washington/articles/2008/02/17/as_nuclear_waste_languishes_expense_to_government_rises/</vt:lpwstr>
      </vt:variant>
      <vt:variant>
        <vt:lpwstr/>
      </vt:variant>
      <vt:variant>
        <vt:i4>458809</vt:i4>
      </vt:variant>
      <vt:variant>
        <vt:i4>2819</vt:i4>
      </vt:variant>
      <vt:variant>
        <vt:i4>0</vt:i4>
      </vt:variant>
      <vt:variant>
        <vt:i4>5</vt:i4>
      </vt:variant>
      <vt:variant>
        <vt:lpwstr>http://www.bloomberg.com/apps/news?pid=20601072&amp;sid=a8vjuGJCg4ao&amp;refer=energy</vt:lpwstr>
      </vt:variant>
      <vt:variant>
        <vt:lpwstr/>
      </vt:variant>
      <vt:variant>
        <vt:i4>7995508</vt:i4>
      </vt:variant>
      <vt:variant>
        <vt:i4>2816</vt:i4>
      </vt:variant>
      <vt:variant>
        <vt:i4>0</vt:i4>
      </vt:variant>
      <vt:variant>
        <vt:i4>5</vt:i4>
      </vt:variant>
      <vt:variant>
        <vt:lpwstr>http://www.whitehouse.gov/omb/assets/fy2010_new_era/Department_of_Energy.pdf</vt:lpwstr>
      </vt:variant>
      <vt:variant>
        <vt:lpwstr/>
      </vt:variant>
      <vt:variant>
        <vt:i4>589834</vt:i4>
      </vt:variant>
      <vt:variant>
        <vt:i4>2813</vt:i4>
      </vt:variant>
      <vt:variant>
        <vt:i4>0</vt:i4>
      </vt:variant>
      <vt:variant>
        <vt:i4>5</vt:i4>
      </vt:variant>
      <vt:variant>
        <vt:lpwstr>http://blogs.wsj.com/environmentalcapital/2009/02/26/nuclear-waste-yucca-mountains-scrapped-so-what-now/</vt:lpwstr>
      </vt:variant>
      <vt:variant>
        <vt:lpwstr/>
      </vt:variant>
      <vt:variant>
        <vt:i4>7471209</vt:i4>
      </vt:variant>
      <vt:variant>
        <vt:i4>2810</vt:i4>
      </vt:variant>
      <vt:variant>
        <vt:i4>0</vt:i4>
      </vt:variant>
      <vt:variant>
        <vt:i4>5</vt:i4>
      </vt:variant>
      <vt:variant>
        <vt:lpwstr>http://www.reuters.com/news/globalcoverage/barackobama</vt:lpwstr>
      </vt:variant>
      <vt:variant>
        <vt:lpwstr/>
      </vt:variant>
      <vt:variant>
        <vt:i4>7077941</vt:i4>
      </vt:variant>
      <vt:variant>
        <vt:i4>2807</vt:i4>
      </vt:variant>
      <vt:variant>
        <vt:i4>0</vt:i4>
      </vt:variant>
      <vt:variant>
        <vt:i4>5</vt:i4>
      </vt:variant>
      <vt:variant>
        <vt:lpwstr>http://www.reuters.com/article/pressReleasesMolt/idUSTRE5464A020090507</vt:lpwstr>
      </vt:variant>
      <vt:variant>
        <vt:lpwstr/>
      </vt:variant>
      <vt:variant>
        <vt:i4>3342447</vt:i4>
      </vt:variant>
      <vt:variant>
        <vt:i4>2804</vt:i4>
      </vt:variant>
      <vt:variant>
        <vt:i4>0</vt:i4>
      </vt:variant>
      <vt:variant>
        <vt:i4>5</vt:i4>
      </vt:variant>
      <vt:variant>
        <vt:lpwstr>http://www.heritage.org/press/commentary/ed060908c.cfm</vt:lpwstr>
      </vt:variant>
      <vt:variant>
        <vt:lpwstr/>
      </vt:variant>
      <vt:variant>
        <vt:i4>7667838</vt:i4>
      </vt:variant>
      <vt:variant>
        <vt:i4>2801</vt:i4>
      </vt:variant>
      <vt:variant>
        <vt:i4>0</vt:i4>
      </vt:variant>
      <vt:variant>
        <vt:i4>5</vt:i4>
      </vt:variant>
      <vt:variant>
        <vt:lpwstr>/About/Departments/roe.cfm</vt:lpwstr>
      </vt:variant>
      <vt:variant>
        <vt:lpwstr/>
      </vt:variant>
      <vt:variant>
        <vt:i4>917523</vt:i4>
      </vt:variant>
      <vt:variant>
        <vt:i4>2798</vt:i4>
      </vt:variant>
      <vt:variant>
        <vt:i4>0</vt:i4>
      </vt:variant>
      <vt:variant>
        <vt:i4>5</vt:i4>
      </vt:variant>
      <vt:variant>
        <vt:lpwstr>/about/staff/jackspencer.cfm</vt:lpwstr>
      </vt:variant>
      <vt:variant>
        <vt:lpwstr/>
      </vt:variant>
      <vt:variant>
        <vt:i4>3342447</vt:i4>
      </vt:variant>
      <vt:variant>
        <vt:i4>2795</vt:i4>
      </vt:variant>
      <vt:variant>
        <vt:i4>0</vt:i4>
      </vt:variant>
      <vt:variant>
        <vt:i4>5</vt:i4>
      </vt:variant>
      <vt:variant>
        <vt:lpwstr>http://www.heritage.org/press/commentary/ed060908c.cfm</vt:lpwstr>
      </vt:variant>
      <vt:variant>
        <vt:lpwstr/>
      </vt:variant>
      <vt:variant>
        <vt:i4>7667838</vt:i4>
      </vt:variant>
      <vt:variant>
        <vt:i4>2792</vt:i4>
      </vt:variant>
      <vt:variant>
        <vt:i4>0</vt:i4>
      </vt:variant>
      <vt:variant>
        <vt:i4>5</vt:i4>
      </vt:variant>
      <vt:variant>
        <vt:lpwstr>/About/Departments/roe.cfm</vt:lpwstr>
      </vt:variant>
      <vt:variant>
        <vt:lpwstr/>
      </vt:variant>
      <vt:variant>
        <vt:i4>917523</vt:i4>
      </vt:variant>
      <vt:variant>
        <vt:i4>2789</vt:i4>
      </vt:variant>
      <vt:variant>
        <vt:i4>0</vt:i4>
      </vt:variant>
      <vt:variant>
        <vt:i4>5</vt:i4>
      </vt:variant>
      <vt:variant>
        <vt:lpwstr>/about/staff/jackspencer.cfm</vt:lpwstr>
      </vt:variant>
      <vt:variant>
        <vt:lpwstr/>
      </vt:variant>
      <vt:variant>
        <vt:i4>3342336</vt:i4>
      </vt:variant>
      <vt:variant>
        <vt:i4>2786</vt:i4>
      </vt:variant>
      <vt:variant>
        <vt:i4>0</vt:i4>
      </vt:variant>
      <vt:variant>
        <vt:i4>5</vt:i4>
      </vt:variant>
      <vt:variant>
        <vt:lpwstr>http://www.ocrwm.doe.gov/repository/index.shtml</vt:lpwstr>
      </vt:variant>
      <vt:variant>
        <vt:lpwstr/>
      </vt:variant>
      <vt:variant>
        <vt:i4>2162815</vt:i4>
      </vt:variant>
      <vt:variant>
        <vt:i4>2783</vt:i4>
      </vt:variant>
      <vt:variant>
        <vt:i4>0</vt:i4>
      </vt:variant>
      <vt:variant>
        <vt:i4>5</vt:i4>
      </vt:variant>
      <vt:variant>
        <vt:lpwstr>http://www.srscro.org/downloads/Yucca Mountain.pdf</vt:lpwstr>
      </vt:variant>
      <vt:variant>
        <vt:lpwstr/>
      </vt:variant>
      <vt:variant>
        <vt:i4>5701742</vt:i4>
      </vt:variant>
      <vt:variant>
        <vt:i4>2780</vt:i4>
      </vt:variant>
      <vt:variant>
        <vt:i4>0</vt:i4>
      </vt:variant>
      <vt:variant>
        <vt:i4>5</vt:i4>
      </vt:variant>
      <vt:variant>
        <vt:lpwstr>http://www.eia.doe.gov/cneaf/electricity/epa/epat1p1.html</vt:lpwstr>
      </vt:variant>
      <vt:variant>
        <vt:lpwstr/>
      </vt:variant>
      <vt:variant>
        <vt:i4>7471129</vt:i4>
      </vt:variant>
      <vt:variant>
        <vt:i4>2777</vt:i4>
      </vt:variant>
      <vt:variant>
        <vt:i4>0</vt:i4>
      </vt:variant>
      <vt:variant>
        <vt:i4>5</vt:i4>
      </vt:variant>
      <vt:variant>
        <vt:lpwstr>http://en.wikipedia.org/wiki/Electricity generation</vt:lpwstr>
      </vt:variant>
      <vt:variant>
        <vt:lpwstr/>
      </vt:variant>
      <vt:variant>
        <vt:i4>4194306</vt:i4>
      </vt:variant>
      <vt:variant>
        <vt:i4>2774</vt:i4>
      </vt:variant>
      <vt:variant>
        <vt:i4>0</vt:i4>
      </vt:variant>
      <vt:variant>
        <vt:i4>5</vt:i4>
      </vt:variant>
      <vt:variant>
        <vt:lpwstr>http://www.earth-policy.org/Updates/Update42.htm</vt:lpwstr>
      </vt:variant>
      <vt:variant>
        <vt:lpwstr/>
      </vt:variant>
      <vt:variant>
        <vt:i4>7340130</vt:i4>
      </vt:variant>
      <vt:variant>
        <vt:i4>2771</vt:i4>
      </vt:variant>
      <vt:variant>
        <vt:i4>0</vt:i4>
      </vt:variant>
      <vt:variant>
        <vt:i4>5</vt:i4>
      </vt:variant>
      <vt:variant>
        <vt:lpwstr>http://www.appvoices.org/index.php?/site/voice_stories/the_true_costs_of_coal_new_study_adds_them_up/issue/541</vt:lpwstr>
      </vt:variant>
      <vt:variant>
        <vt:lpwstr/>
      </vt:variant>
      <vt:variant>
        <vt:i4>8060984</vt:i4>
      </vt:variant>
      <vt:variant>
        <vt:i4>2768</vt:i4>
      </vt:variant>
      <vt:variant>
        <vt:i4>0</vt:i4>
      </vt:variant>
      <vt:variant>
        <vt:i4>5</vt:i4>
      </vt:variant>
      <vt:variant>
        <vt:lpwstr>http://www.green-blog.org/2008/06/14/pollutants-from-coal-basedelectricity-generation-kill-170000-people-annually/</vt:lpwstr>
      </vt:variant>
      <vt:variant>
        <vt:lpwstr/>
      </vt:variant>
      <vt:variant>
        <vt:i4>3342447</vt:i4>
      </vt:variant>
      <vt:variant>
        <vt:i4>2765</vt:i4>
      </vt:variant>
      <vt:variant>
        <vt:i4>0</vt:i4>
      </vt:variant>
      <vt:variant>
        <vt:i4>5</vt:i4>
      </vt:variant>
      <vt:variant>
        <vt:lpwstr>http://www.heritage.org/press/commentary/ed060908c.cfm</vt:lpwstr>
      </vt:variant>
      <vt:variant>
        <vt:lpwstr/>
      </vt:variant>
      <vt:variant>
        <vt:i4>7667838</vt:i4>
      </vt:variant>
      <vt:variant>
        <vt:i4>2762</vt:i4>
      </vt:variant>
      <vt:variant>
        <vt:i4>0</vt:i4>
      </vt:variant>
      <vt:variant>
        <vt:i4>5</vt:i4>
      </vt:variant>
      <vt:variant>
        <vt:lpwstr>/About/Departments/roe.cfm</vt:lpwstr>
      </vt:variant>
      <vt:variant>
        <vt:lpwstr/>
      </vt:variant>
      <vt:variant>
        <vt:i4>917523</vt:i4>
      </vt:variant>
      <vt:variant>
        <vt:i4>2759</vt:i4>
      </vt:variant>
      <vt:variant>
        <vt:i4>0</vt:i4>
      </vt:variant>
      <vt:variant>
        <vt:i4>5</vt:i4>
      </vt:variant>
      <vt:variant>
        <vt:lpwstr>/about/staff/jackspencer.cfm</vt:lpwstr>
      </vt:variant>
      <vt:variant>
        <vt:lpwstr/>
      </vt:variant>
      <vt:variant>
        <vt:i4>3342447</vt:i4>
      </vt:variant>
      <vt:variant>
        <vt:i4>2756</vt:i4>
      </vt:variant>
      <vt:variant>
        <vt:i4>0</vt:i4>
      </vt:variant>
      <vt:variant>
        <vt:i4>5</vt:i4>
      </vt:variant>
      <vt:variant>
        <vt:lpwstr>http://www.heritage.org/press/commentary/ed060908c.cfm</vt:lpwstr>
      </vt:variant>
      <vt:variant>
        <vt:lpwstr/>
      </vt:variant>
      <vt:variant>
        <vt:i4>7667838</vt:i4>
      </vt:variant>
      <vt:variant>
        <vt:i4>2753</vt:i4>
      </vt:variant>
      <vt:variant>
        <vt:i4>0</vt:i4>
      </vt:variant>
      <vt:variant>
        <vt:i4>5</vt:i4>
      </vt:variant>
      <vt:variant>
        <vt:lpwstr>/About/Departments/roe.cfm</vt:lpwstr>
      </vt:variant>
      <vt:variant>
        <vt:lpwstr/>
      </vt:variant>
      <vt:variant>
        <vt:i4>917523</vt:i4>
      </vt:variant>
      <vt:variant>
        <vt:i4>2750</vt:i4>
      </vt:variant>
      <vt:variant>
        <vt:i4>0</vt:i4>
      </vt:variant>
      <vt:variant>
        <vt:i4>5</vt:i4>
      </vt:variant>
      <vt:variant>
        <vt:lpwstr>/about/staff/jackspencer.cfm</vt:lpwstr>
      </vt:variant>
      <vt:variant>
        <vt:lpwstr/>
      </vt:variant>
      <vt:variant>
        <vt:i4>458809</vt:i4>
      </vt:variant>
      <vt:variant>
        <vt:i4>2747</vt:i4>
      </vt:variant>
      <vt:variant>
        <vt:i4>0</vt:i4>
      </vt:variant>
      <vt:variant>
        <vt:i4>5</vt:i4>
      </vt:variant>
      <vt:variant>
        <vt:lpwstr>http://www.bloomberg.com/apps/news?pid=20601072&amp;sid=a8vjuGJCg4ao&amp;refer=energy</vt:lpwstr>
      </vt:variant>
      <vt:variant>
        <vt:lpwstr/>
      </vt:variant>
      <vt:variant>
        <vt:i4>655366</vt:i4>
      </vt:variant>
      <vt:variant>
        <vt:i4>2744</vt:i4>
      </vt:variant>
      <vt:variant>
        <vt:i4>0</vt:i4>
      </vt:variant>
      <vt:variant>
        <vt:i4>5</vt:i4>
      </vt:variant>
      <vt:variant>
        <vt:lpwstr>http://www.ocrwm.doe.gov/ym_repository/about_project/history.shtml</vt:lpwstr>
      </vt:variant>
      <vt:variant>
        <vt:lpwstr/>
      </vt:variant>
      <vt:variant>
        <vt:i4>5111926</vt:i4>
      </vt:variant>
      <vt:variant>
        <vt:i4>2741</vt:i4>
      </vt:variant>
      <vt:variant>
        <vt:i4>0</vt:i4>
      </vt:variant>
      <vt:variant>
        <vt:i4>5</vt:i4>
      </vt:variant>
      <vt:variant>
        <vt:lpwstr>http://search.bloomberg.com/search?q=Steven+Chu&amp;site=wnews&amp;client=wnews&amp;proxystylesheet=wnews&amp;output=xml_no_dtd&amp;ie=UTF-8&amp;oe=UTF-8&amp;filter=p&amp;getfields=wnnis&amp;sort=date:D:S:d1</vt:lpwstr>
      </vt:variant>
      <vt:variant>
        <vt:lpwstr/>
      </vt:variant>
      <vt:variant>
        <vt:i4>2686984</vt:i4>
      </vt:variant>
      <vt:variant>
        <vt:i4>2738</vt:i4>
      </vt:variant>
      <vt:variant>
        <vt:i4>0</vt:i4>
      </vt:variant>
      <vt:variant>
        <vt:i4>5</vt:i4>
      </vt:variant>
      <vt:variant>
        <vt:lpwstr>http://search.bloomberg.com/search?q=Barack+Obama&amp;site=wnews&amp;client=wnews&amp;proxystylesheet=wnews&amp;output=xml_no_dtd&amp;ie=UTF-8&amp;oe=UTF-8&amp;filter=p&amp;getfields=wnnis&amp;sort=date:D:S:d1</vt:lpwstr>
      </vt:variant>
      <vt:variant>
        <vt:lpwstr/>
      </vt:variant>
      <vt:variant>
        <vt:i4>458809</vt:i4>
      </vt:variant>
      <vt:variant>
        <vt:i4>2735</vt:i4>
      </vt:variant>
      <vt:variant>
        <vt:i4>0</vt:i4>
      </vt:variant>
      <vt:variant>
        <vt:i4>5</vt:i4>
      </vt:variant>
      <vt:variant>
        <vt:lpwstr>http://www.bloomberg.com/apps/news?pid=20601072&amp;sid=a8vjuGJCg4ao&amp;refer=energy</vt:lpwstr>
      </vt:variant>
      <vt:variant>
        <vt:lpwstr/>
      </vt:variant>
      <vt:variant>
        <vt:i4>3342336</vt:i4>
      </vt:variant>
      <vt:variant>
        <vt:i4>2732</vt:i4>
      </vt:variant>
      <vt:variant>
        <vt:i4>0</vt:i4>
      </vt:variant>
      <vt:variant>
        <vt:i4>5</vt:i4>
      </vt:variant>
      <vt:variant>
        <vt:lpwstr>http://www.ocrwm.doe.gov/repository/index.shtml</vt:lpwstr>
      </vt:variant>
      <vt:variant>
        <vt:lpwstr/>
      </vt:variant>
      <vt:variant>
        <vt:i4>1507354</vt:i4>
      </vt:variant>
      <vt:variant>
        <vt:i4>2729</vt:i4>
      </vt:variant>
      <vt:variant>
        <vt:i4>0</vt:i4>
      </vt:variant>
      <vt:variant>
        <vt:i4>5</vt:i4>
      </vt:variant>
      <vt:variant>
        <vt:lpwstr>http://www.merriam-webster.com/dictionary/reform</vt:lpwstr>
      </vt:variant>
      <vt:variant>
        <vt:lpwstr/>
      </vt:variant>
      <vt:variant>
        <vt:i4>1835133</vt:i4>
      </vt:variant>
      <vt:variant>
        <vt:i4>2726</vt:i4>
      </vt:variant>
      <vt:variant>
        <vt:i4>0</vt:i4>
      </vt:variant>
      <vt:variant>
        <vt:i4>5</vt:i4>
      </vt:variant>
      <vt:variant>
        <vt:lpwstr>http://www.merriam-webster.com/dictionary/significant</vt:lpwstr>
      </vt:variant>
      <vt:variant>
        <vt:lpwstr/>
      </vt:variant>
      <vt:variant>
        <vt:i4>393291</vt:i4>
      </vt:variant>
      <vt:variant>
        <vt:i4>2723</vt:i4>
      </vt:variant>
      <vt:variant>
        <vt:i4>0</vt:i4>
      </vt:variant>
      <vt:variant>
        <vt:i4>5</vt:i4>
      </vt:variant>
      <vt:variant>
        <vt:lpwstr>http://energy.nationaljournal.com/2009/03/should-the-us-resurrect-superf.php</vt:lpwstr>
      </vt:variant>
      <vt:variant>
        <vt:lpwstr/>
      </vt:variant>
      <vt:variant>
        <vt:i4>2228306</vt:i4>
      </vt:variant>
      <vt:variant>
        <vt:i4>2720</vt:i4>
      </vt:variant>
      <vt:variant>
        <vt:i4>0</vt:i4>
      </vt:variant>
      <vt:variant>
        <vt:i4>5</vt:i4>
      </vt:variant>
      <vt:variant>
        <vt:lpwstr>http://energy.nationaljournal.com/contributors/Beinecke.php</vt:lpwstr>
      </vt:variant>
      <vt:variant>
        <vt:lpwstr/>
      </vt:variant>
      <vt:variant>
        <vt:i4>7536646</vt:i4>
      </vt:variant>
      <vt:variant>
        <vt:i4>2717</vt:i4>
      </vt:variant>
      <vt:variant>
        <vt:i4>0</vt:i4>
      </vt:variant>
      <vt:variant>
        <vt:i4>5</vt:i4>
      </vt:variant>
      <vt:variant>
        <vt:lpwstr>http://epw.senate.gov/public/index.cfm?FuseAction=Files.View&amp;FileStore_id=2f7cffe9-81dc-4f52-b45d-7fd26f1f2bc6</vt:lpwstr>
      </vt:variant>
      <vt:variant>
        <vt:lpwstr/>
      </vt:variant>
      <vt:variant>
        <vt:i4>589851</vt:i4>
      </vt:variant>
      <vt:variant>
        <vt:i4>2714</vt:i4>
      </vt:variant>
      <vt:variant>
        <vt:i4>0</vt:i4>
      </vt:variant>
      <vt:variant>
        <vt:i4>5</vt:i4>
      </vt:variant>
      <vt:variant>
        <vt:lpwstr>http://www.besafenet.com/media/docs_media/superfund.pdf</vt:lpwstr>
      </vt:variant>
      <vt:variant>
        <vt:lpwstr/>
      </vt:variant>
      <vt:variant>
        <vt:i4>5046354</vt:i4>
      </vt:variant>
      <vt:variant>
        <vt:i4>2711</vt:i4>
      </vt:variant>
      <vt:variant>
        <vt:i4>0</vt:i4>
      </vt:variant>
      <vt:variant>
        <vt:i4>5</vt:i4>
      </vt:variant>
      <vt:variant>
        <vt:lpwstr>http://www.nytimes.com/2009/04/26/science/earth/26superfund.html</vt:lpwstr>
      </vt:variant>
      <vt:variant>
        <vt:lpwstr/>
      </vt:variant>
      <vt:variant>
        <vt:i4>589851</vt:i4>
      </vt:variant>
      <vt:variant>
        <vt:i4>2708</vt:i4>
      </vt:variant>
      <vt:variant>
        <vt:i4>0</vt:i4>
      </vt:variant>
      <vt:variant>
        <vt:i4>5</vt:i4>
      </vt:variant>
      <vt:variant>
        <vt:lpwstr>http://www.besafenet.com/media/docs_media/superfund.pdf</vt:lpwstr>
      </vt:variant>
      <vt:variant>
        <vt:lpwstr/>
      </vt:variant>
      <vt:variant>
        <vt:i4>5046354</vt:i4>
      </vt:variant>
      <vt:variant>
        <vt:i4>2705</vt:i4>
      </vt:variant>
      <vt:variant>
        <vt:i4>0</vt:i4>
      </vt:variant>
      <vt:variant>
        <vt:i4>5</vt:i4>
      </vt:variant>
      <vt:variant>
        <vt:lpwstr>http://www.nytimes.com/2009/04/26/science/earth/26superfund.html</vt:lpwstr>
      </vt:variant>
      <vt:variant>
        <vt:lpwstr/>
      </vt:variant>
      <vt:variant>
        <vt:i4>1441847</vt:i4>
      </vt:variant>
      <vt:variant>
        <vt:i4>2702</vt:i4>
      </vt:variant>
      <vt:variant>
        <vt:i4>0</vt:i4>
      </vt:variant>
      <vt:variant>
        <vt:i4>5</vt:i4>
      </vt:variant>
      <vt:variant>
        <vt:lpwstr>http://www.usnews.com/usnews/news/articles/070214/14superfund.htm</vt:lpwstr>
      </vt:variant>
      <vt:variant>
        <vt:lpwstr/>
      </vt:variant>
      <vt:variant>
        <vt:i4>393291</vt:i4>
      </vt:variant>
      <vt:variant>
        <vt:i4>2699</vt:i4>
      </vt:variant>
      <vt:variant>
        <vt:i4>0</vt:i4>
      </vt:variant>
      <vt:variant>
        <vt:i4>5</vt:i4>
      </vt:variant>
      <vt:variant>
        <vt:lpwstr>http://energy.nationaljournal.com/2009/03/should-the-us-resurrect-superf.php</vt:lpwstr>
      </vt:variant>
      <vt:variant>
        <vt:lpwstr/>
      </vt:variant>
      <vt:variant>
        <vt:i4>5242917</vt:i4>
      </vt:variant>
      <vt:variant>
        <vt:i4>2696</vt:i4>
      </vt:variant>
      <vt:variant>
        <vt:i4>0</vt:i4>
      </vt:variant>
      <vt:variant>
        <vt:i4>5</vt:i4>
      </vt:variant>
      <vt:variant>
        <vt:lpwstr>http://energy.nationaljournal.com/contributors/Revesz.php</vt:lpwstr>
      </vt:variant>
      <vt:variant>
        <vt:lpwstr/>
      </vt:variant>
      <vt:variant>
        <vt:i4>589851</vt:i4>
      </vt:variant>
      <vt:variant>
        <vt:i4>2693</vt:i4>
      </vt:variant>
      <vt:variant>
        <vt:i4>0</vt:i4>
      </vt:variant>
      <vt:variant>
        <vt:i4>5</vt:i4>
      </vt:variant>
      <vt:variant>
        <vt:lpwstr>http://www.besafenet.com/media/docs_media/superfund.pdf</vt:lpwstr>
      </vt:variant>
      <vt:variant>
        <vt:lpwstr/>
      </vt:variant>
      <vt:variant>
        <vt:i4>262238</vt:i4>
      </vt:variant>
      <vt:variant>
        <vt:i4>2690</vt:i4>
      </vt:variant>
      <vt:variant>
        <vt:i4>0</vt:i4>
      </vt:variant>
      <vt:variant>
        <vt:i4>5</vt:i4>
      </vt:variant>
      <vt:variant>
        <vt:lpwstr>http://www.seattlepi.com/national/354633_libby12.html</vt:lpwstr>
      </vt:variant>
      <vt:variant>
        <vt:lpwstr/>
      </vt:variant>
      <vt:variant>
        <vt:i4>589851</vt:i4>
      </vt:variant>
      <vt:variant>
        <vt:i4>2687</vt:i4>
      </vt:variant>
      <vt:variant>
        <vt:i4>0</vt:i4>
      </vt:variant>
      <vt:variant>
        <vt:i4>5</vt:i4>
      </vt:variant>
      <vt:variant>
        <vt:lpwstr>http://www.besafenet.com/media/docs_media/superfund.pdf</vt:lpwstr>
      </vt:variant>
      <vt:variant>
        <vt:lpwstr/>
      </vt:variant>
      <vt:variant>
        <vt:i4>7536646</vt:i4>
      </vt:variant>
      <vt:variant>
        <vt:i4>2684</vt:i4>
      </vt:variant>
      <vt:variant>
        <vt:i4>0</vt:i4>
      </vt:variant>
      <vt:variant>
        <vt:i4>5</vt:i4>
      </vt:variant>
      <vt:variant>
        <vt:lpwstr>http://epw.senate.gov/public/index.cfm?FuseAction=Files.View&amp;FileStore_id=2f7cffe9-81dc-4f52-b45d-7fd26f1f2bc6</vt:lpwstr>
      </vt:variant>
      <vt:variant>
        <vt:lpwstr/>
      </vt:variant>
      <vt:variant>
        <vt:i4>7536646</vt:i4>
      </vt:variant>
      <vt:variant>
        <vt:i4>2681</vt:i4>
      </vt:variant>
      <vt:variant>
        <vt:i4>0</vt:i4>
      </vt:variant>
      <vt:variant>
        <vt:i4>5</vt:i4>
      </vt:variant>
      <vt:variant>
        <vt:lpwstr>http://epw.senate.gov/public/index.cfm?FuseAction=Files.View&amp;FileStore_id=2f7cffe9-81dc-4f52-b45d-7fd26f1f2bc6</vt:lpwstr>
      </vt:variant>
      <vt:variant>
        <vt:lpwstr/>
      </vt:variant>
      <vt:variant>
        <vt:i4>7536646</vt:i4>
      </vt:variant>
      <vt:variant>
        <vt:i4>2678</vt:i4>
      </vt:variant>
      <vt:variant>
        <vt:i4>0</vt:i4>
      </vt:variant>
      <vt:variant>
        <vt:i4>5</vt:i4>
      </vt:variant>
      <vt:variant>
        <vt:lpwstr>http://epw.senate.gov/public/index.cfm?FuseAction=Files.View&amp;FileStore_id=2f7cffe9-81dc-4f52-b45d-7fd26f1f2bc6</vt:lpwstr>
      </vt:variant>
      <vt:variant>
        <vt:lpwstr/>
      </vt:variant>
      <vt:variant>
        <vt:i4>7536646</vt:i4>
      </vt:variant>
      <vt:variant>
        <vt:i4>2675</vt:i4>
      </vt:variant>
      <vt:variant>
        <vt:i4>0</vt:i4>
      </vt:variant>
      <vt:variant>
        <vt:i4>5</vt:i4>
      </vt:variant>
      <vt:variant>
        <vt:lpwstr>http://epw.senate.gov/public/index.cfm?FuseAction=Files.View&amp;FileStore_id=2f7cffe9-81dc-4f52-b45d-7fd26f1f2bc6</vt:lpwstr>
      </vt:variant>
      <vt:variant>
        <vt:lpwstr/>
      </vt:variant>
      <vt:variant>
        <vt:i4>7536646</vt:i4>
      </vt:variant>
      <vt:variant>
        <vt:i4>2672</vt:i4>
      </vt:variant>
      <vt:variant>
        <vt:i4>0</vt:i4>
      </vt:variant>
      <vt:variant>
        <vt:i4>5</vt:i4>
      </vt:variant>
      <vt:variant>
        <vt:lpwstr>http://epw.senate.gov/public/index.cfm?FuseAction=Files.View&amp;FileStore_id=2f7cffe9-81dc-4f52-b45d-7fd26f1f2bc6</vt:lpwstr>
      </vt:variant>
      <vt:variant>
        <vt:lpwstr/>
      </vt:variant>
      <vt:variant>
        <vt:i4>7536646</vt:i4>
      </vt:variant>
      <vt:variant>
        <vt:i4>2669</vt:i4>
      </vt:variant>
      <vt:variant>
        <vt:i4>0</vt:i4>
      </vt:variant>
      <vt:variant>
        <vt:i4>5</vt:i4>
      </vt:variant>
      <vt:variant>
        <vt:lpwstr>http://epw.senate.gov/public/index.cfm?FuseAction=Files.View&amp;FileStore_id=2f7cffe9-81dc-4f52-b45d-7fd26f1f2bc6</vt:lpwstr>
      </vt:variant>
      <vt:variant>
        <vt:lpwstr/>
      </vt:variant>
      <vt:variant>
        <vt:i4>4784177</vt:i4>
      </vt:variant>
      <vt:variant>
        <vt:i4>2666</vt:i4>
      </vt:variant>
      <vt:variant>
        <vt:i4>0</vt:i4>
      </vt:variant>
      <vt:variant>
        <vt:i4>5</vt:i4>
      </vt:variant>
      <vt:variant>
        <vt:lpwstr>http://www.mycentraljersey.com/article/20090301/NEWS/903010320/1003/RSS01</vt:lpwstr>
      </vt:variant>
      <vt:variant>
        <vt:lpwstr/>
      </vt:variant>
      <vt:variant>
        <vt:i4>6226038</vt:i4>
      </vt:variant>
      <vt:variant>
        <vt:i4>2663</vt:i4>
      </vt:variant>
      <vt:variant>
        <vt:i4>0</vt:i4>
      </vt:variant>
      <vt:variant>
        <vt:i4>5</vt:i4>
      </vt:variant>
      <vt:variant>
        <vt:lpwstr>http://www.epa.gov/superfund/policy/index.htm</vt:lpwstr>
      </vt:variant>
      <vt:variant>
        <vt:lpwstr/>
      </vt:variant>
      <vt:variant>
        <vt:i4>393291</vt:i4>
      </vt:variant>
      <vt:variant>
        <vt:i4>2660</vt:i4>
      </vt:variant>
      <vt:variant>
        <vt:i4>0</vt:i4>
      </vt:variant>
      <vt:variant>
        <vt:i4>5</vt:i4>
      </vt:variant>
      <vt:variant>
        <vt:lpwstr>http://energy.nationaljournal.com/2009/03/should-the-us-resurrect-superf.php</vt:lpwstr>
      </vt:variant>
      <vt:variant>
        <vt:lpwstr/>
      </vt:variant>
      <vt:variant>
        <vt:i4>5242917</vt:i4>
      </vt:variant>
      <vt:variant>
        <vt:i4>2657</vt:i4>
      </vt:variant>
      <vt:variant>
        <vt:i4>0</vt:i4>
      </vt:variant>
      <vt:variant>
        <vt:i4>5</vt:i4>
      </vt:variant>
      <vt:variant>
        <vt:lpwstr>http://energy.nationaljournal.com/contributors/Revesz.php</vt:lpwstr>
      </vt:variant>
      <vt:variant>
        <vt:lpwstr/>
      </vt:variant>
      <vt:variant>
        <vt:i4>589851</vt:i4>
      </vt:variant>
      <vt:variant>
        <vt:i4>2654</vt:i4>
      </vt:variant>
      <vt:variant>
        <vt:i4>0</vt:i4>
      </vt:variant>
      <vt:variant>
        <vt:i4>5</vt:i4>
      </vt:variant>
      <vt:variant>
        <vt:lpwstr>http://www.besafenet.com/media/docs_media/superfund.pdf</vt:lpwstr>
      </vt:variant>
      <vt:variant>
        <vt:lpwstr/>
      </vt:variant>
      <vt:variant>
        <vt:i4>589851</vt:i4>
      </vt:variant>
      <vt:variant>
        <vt:i4>2651</vt:i4>
      </vt:variant>
      <vt:variant>
        <vt:i4>0</vt:i4>
      </vt:variant>
      <vt:variant>
        <vt:i4>5</vt:i4>
      </vt:variant>
      <vt:variant>
        <vt:lpwstr>http://www.besafenet.com/media/docs_media/superfund.pdf</vt:lpwstr>
      </vt:variant>
      <vt:variant>
        <vt:lpwstr/>
      </vt:variant>
      <vt:variant>
        <vt:i4>4784130</vt:i4>
      </vt:variant>
      <vt:variant>
        <vt:i4>2648</vt:i4>
      </vt:variant>
      <vt:variant>
        <vt:i4>0</vt:i4>
      </vt:variant>
      <vt:variant>
        <vt:i4>5</vt:i4>
      </vt:variant>
      <vt:variant>
        <vt:lpwstr>http://www.martenlaw.com/news/?20090422-superfund-tax-reinstated</vt:lpwstr>
      </vt:variant>
      <vt:variant>
        <vt:lpwstr/>
      </vt:variant>
      <vt:variant>
        <vt:i4>589851</vt:i4>
      </vt:variant>
      <vt:variant>
        <vt:i4>2645</vt:i4>
      </vt:variant>
      <vt:variant>
        <vt:i4>0</vt:i4>
      </vt:variant>
      <vt:variant>
        <vt:i4>5</vt:i4>
      </vt:variant>
      <vt:variant>
        <vt:lpwstr>http://www.besafenet.com/media/docs_media/superfund.pdf</vt:lpwstr>
      </vt:variant>
      <vt:variant>
        <vt:lpwstr/>
      </vt:variant>
      <vt:variant>
        <vt:i4>393291</vt:i4>
      </vt:variant>
      <vt:variant>
        <vt:i4>2642</vt:i4>
      </vt:variant>
      <vt:variant>
        <vt:i4>0</vt:i4>
      </vt:variant>
      <vt:variant>
        <vt:i4>5</vt:i4>
      </vt:variant>
      <vt:variant>
        <vt:lpwstr>http://energy.nationaljournal.com/2009/03/should-the-us-resurrect-superf.php</vt:lpwstr>
      </vt:variant>
      <vt:variant>
        <vt:lpwstr/>
      </vt:variant>
      <vt:variant>
        <vt:i4>5242917</vt:i4>
      </vt:variant>
      <vt:variant>
        <vt:i4>2639</vt:i4>
      </vt:variant>
      <vt:variant>
        <vt:i4>0</vt:i4>
      </vt:variant>
      <vt:variant>
        <vt:i4>5</vt:i4>
      </vt:variant>
      <vt:variant>
        <vt:lpwstr>http://energy.nationaljournal.com/contributors/Revesz.php</vt:lpwstr>
      </vt:variant>
      <vt:variant>
        <vt:lpwstr/>
      </vt:variant>
      <vt:variant>
        <vt:i4>7536646</vt:i4>
      </vt:variant>
      <vt:variant>
        <vt:i4>2636</vt:i4>
      </vt:variant>
      <vt:variant>
        <vt:i4>0</vt:i4>
      </vt:variant>
      <vt:variant>
        <vt:i4>5</vt:i4>
      </vt:variant>
      <vt:variant>
        <vt:lpwstr>http://epw.senate.gov/public/index.cfm?FuseAction=Files.View&amp;FileStore_id=2f7cffe9-81dc-4f52-b45d-7fd26f1f2bc6</vt:lpwstr>
      </vt:variant>
      <vt:variant>
        <vt:lpwstr/>
      </vt:variant>
      <vt:variant>
        <vt:i4>4784130</vt:i4>
      </vt:variant>
      <vt:variant>
        <vt:i4>2633</vt:i4>
      </vt:variant>
      <vt:variant>
        <vt:i4>0</vt:i4>
      </vt:variant>
      <vt:variant>
        <vt:i4>5</vt:i4>
      </vt:variant>
      <vt:variant>
        <vt:lpwstr>http://www.martenlaw.com/news/?20090422-superfund-tax-reinstated</vt:lpwstr>
      </vt:variant>
      <vt:variant>
        <vt:lpwstr/>
      </vt:variant>
      <vt:variant>
        <vt:i4>4784130</vt:i4>
      </vt:variant>
      <vt:variant>
        <vt:i4>2630</vt:i4>
      </vt:variant>
      <vt:variant>
        <vt:i4>0</vt:i4>
      </vt:variant>
      <vt:variant>
        <vt:i4>5</vt:i4>
      </vt:variant>
      <vt:variant>
        <vt:lpwstr>http://www.martenlaw.com/news/?20090422-superfund-tax-reinstated</vt:lpwstr>
      </vt:variant>
      <vt:variant>
        <vt:lpwstr/>
      </vt:variant>
      <vt:variant>
        <vt:i4>589851</vt:i4>
      </vt:variant>
      <vt:variant>
        <vt:i4>2627</vt:i4>
      </vt:variant>
      <vt:variant>
        <vt:i4>0</vt:i4>
      </vt:variant>
      <vt:variant>
        <vt:i4>5</vt:i4>
      </vt:variant>
      <vt:variant>
        <vt:lpwstr>http://www.besafenet.com/media/docs_media/superfund.pdf</vt:lpwstr>
      </vt:variant>
      <vt:variant>
        <vt:lpwstr/>
      </vt:variant>
      <vt:variant>
        <vt:i4>2031654</vt:i4>
      </vt:variant>
      <vt:variant>
        <vt:i4>2624</vt:i4>
      </vt:variant>
      <vt:variant>
        <vt:i4>0</vt:i4>
      </vt:variant>
      <vt:variant>
        <vt:i4>5</vt:i4>
      </vt:variant>
      <vt:variant>
        <vt:lpwstr>http://www.pubmedcentral.nih.gov/articlerender.fcgi?artid=2592281</vt:lpwstr>
      </vt:variant>
      <vt:variant>
        <vt:lpwstr/>
      </vt:variant>
      <vt:variant>
        <vt:i4>5046324</vt:i4>
      </vt:variant>
      <vt:variant>
        <vt:i4>2621</vt:i4>
      </vt:variant>
      <vt:variant>
        <vt:i4>0</vt:i4>
      </vt:variant>
      <vt:variant>
        <vt:i4>5</vt:i4>
      </vt:variant>
      <vt:variant>
        <vt:lpwstr>http://mjperry.blogspot.com/2008/06/no-new-oil-refineries-since-1976.html</vt:lpwstr>
      </vt:variant>
      <vt:variant>
        <vt:lpwstr/>
      </vt:variant>
      <vt:variant>
        <vt:i4>852054</vt:i4>
      </vt:variant>
      <vt:variant>
        <vt:i4>2618</vt:i4>
      </vt:variant>
      <vt:variant>
        <vt:i4>0</vt:i4>
      </vt:variant>
      <vt:variant>
        <vt:i4>5</vt:i4>
      </vt:variant>
      <vt:variant>
        <vt:lpwstr>http://www.heritage.org/research/EnergyandEnvironment/wm1112.cfm</vt:lpwstr>
      </vt:variant>
      <vt:variant>
        <vt:lpwstr/>
      </vt:variant>
      <vt:variant>
        <vt:i4>4522085</vt:i4>
      </vt:variant>
      <vt:variant>
        <vt:i4>2615</vt:i4>
      </vt:variant>
      <vt:variant>
        <vt:i4>0</vt:i4>
      </vt:variant>
      <vt:variant>
        <vt:i4>5</vt:i4>
      </vt:variant>
      <vt:variant>
        <vt:lpwstr>http://www.capmag.com/article.asp?ID=4177</vt:lpwstr>
      </vt:variant>
      <vt:variant>
        <vt:lpwstr/>
      </vt:variant>
      <vt:variant>
        <vt:i4>1245301</vt:i4>
      </vt:variant>
      <vt:variant>
        <vt:i4>2612</vt:i4>
      </vt:variant>
      <vt:variant>
        <vt:i4>0</vt:i4>
      </vt:variant>
      <vt:variant>
        <vt:i4>5</vt:i4>
      </vt:variant>
      <vt:variant>
        <vt:lpwstr>http://www.articlearchives.com/energy-utilities/oil-gas-industry-oil-processing/376080-1.html</vt:lpwstr>
      </vt:variant>
      <vt:variant>
        <vt:lpwstr/>
      </vt:variant>
      <vt:variant>
        <vt:i4>5046324</vt:i4>
      </vt:variant>
      <vt:variant>
        <vt:i4>2609</vt:i4>
      </vt:variant>
      <vt:variant>
        <vt:i4>0</vt:i4>
      </vt:variant>
      <vt:variant>
        <vt:i4>5</vt:i4>
      </vt:variant>
      <vt:variant>
        <vt:lpwstr>http://mjperry.blogspot.com/2008/06/no-new-oil-refineries-since-1976.html</vt:lpwstr>
      </vt:variant>
      <vt:variant>
        <vt:lpwstr/>
      </vt:variant>
      <vt:variant>
        <vt:i4>1179695</vt:i4>
      </vt:variant>
      <vt:variant>
        <vt:i4>2606</vt:i4>
      </vt:variant>
      <vt:variant>
        <vt:i4>0</vt:i4>
      </vt:variant>
      <vt:variant>
        <vt:i4>5</vt:i4>
      </vt:variant>
      <vt:variant>
        <vt:lpwstr>http://papers.ssrn.com/sol3/papers.cfm?abstract_id=1112631</vt:lpwstr>
      </vt:variant>
      <vt:variant>
        <vt:lpwstr/>
      </vt:variant>
      <vt:variant>
        <vt:i4>1245301</vt:i4>
      </vt:variant>
      <vt:variant>
        <vt:i4>2603</vt:i4>
      </vt:variant>
      <vt:variant>
        <vt:i4>0</vt:i4>
      </vt:variant>
      <vt:variant>
        <vt:i4>5</vt:i4>
      </vt:variant>
      <vt:variant>
        <vt:lpwstr>http://www.articlearchives.com/energy-utilities/oil-gas-industry-oil-processing/376080-1.html</vt:lpwstr>
      </vt:variant>
      <vt:variant>
        <vt:lpwstr/>
      </vt:variant>
      <vt:variant>
        <vt:i4>4522085</vt:i4>
      </vt:variant>
      <vt:variant>
        <vt:i4>2600</vt:i4>
      </vt:variant>
      <vt:variant>
        <vt:i4>0</vt:i4>
      </vt:variant>
      <vt:variant>
        <vt:i4>5</vt:i4>
      </vt:variant>
      <vt:variant>
        <vt:lpwstr>http://www.capmag.com/article.asp?ID=4177</vt:lpwstr>
      </vt:variant>
      <vt:variant>
        <vt:lpwstr/>
      </vt:variant>
      <vt:variant>
        <vt:i4>6946838</vt:i4>
      </vt:variant>
      <vt:variant>
        <vt:i4>2597</vt:i4>
      </vt:variant>
      <vt:variant>
        <vt:i4>0</vt:i4>
      </vt:variant>
      <vt:variant>
        <vt:i4>5</vt:i4>
      </vt:variant>
      <vt:variant>
        <vt:lpwstr>http://books.google.com/books?id=eyDQEt3tKoEC&amp;pg=RA2-PA275&amp;lpg=RA2-PA275&amp;dq=%22tort%22+%2B+refineries+%2B+regulation+%2B+2008+OR+2009&amp;source=bl&amp;ots=ZfLxwyO9Px&amp;sig=uR5uM7YVLvi8l1L7MutuJNCML8w&amp;hl=en&amp;ei=iFROSsO_IYqYtgex2eSjBA&amp;sa=X&amp;oi=book_result&amp;ct=result&amp;res</vt:lpwstr>
      </vt:variant>
      <vt:variant>
        <vt:lpwstr/>
      </vt:variant>
      <vt:variant>
        <vt:i4>4522085</vt:i4>
      </vt:variant>
      <vt:variant>
        <vt:i4>2594</vt:i4>
      </vt:variant>
      <vt:variant>
        <vt:i4>0</vt:i4>
      </vt:variant>
      <vt:variant>
        <vt:i4>5</vt:i4>
      </vt:variant>
      <vt:variant>
        <vt:lpwstr>http://www.capmag.com/article.asp?ID=4177</vt:lpwstr>
      </vt:variant>
      <vt:variant>
        <vt:lpwstr/>
      </vt:variant>
      <vt:variant>
        <vt:i4>5046324</vt:i4>
      </vt:variant>
      <vt:variant>
        <vt:i4>2591</vt:i4>
      </vt:variant>
      <vt:variant>
        <vt:i4>0</vt:i4>
      </vt:variant>
      <vt:variant>
        <vt:i4>5</vt:i4>
      </vt:variant>
      <vt:variant>
        <vt:lpwstr>http://mjperry.blogspot.com/2008/06/no-new-oil-refineries-since-1976.html</vt:lpwstr>
      </vt:variant>
      <vt:variant>
        <vt:lpwstr/>
      </vt:variant>
      <vt:variant>
        <vt:i4>5046324</vt:i4>
      </vt:variant>
      <vt:variant>
        <vt:i4>2588</vt:i4>
      </vt:variant>
      <vt:variant>
        <vt:i4>0</vt:i4>
      </vt:variant>
      <vt:variant>
        <vt:i4>5</vt:i4>
      </vt:variant>
      <vt:variant>
        <vt:lpwstr>http://mjperry.blogspot.com/2008/06/no-new-oil-refineries-since-1976.html</vt:lpwstr>
      </vt:variant>
      <vt:variant>
        <vt:lpwstr/>
      </vt:variant>
      <vt:variant>
        <vt:i4>1245301</vt:i4>
      </vt:variant>
      <vt:variant>
        <vt:i4>2585</vt:i4>
      </vt:variant>
      <vt:variant>
        <vt:i4>0</vt:i4>
      </vt:variant>
      <vt:variant>
        <vt:i4>5</vt:i4>
      </vt:variant>
      <vt:variant>
        <vt:lpwstr>http://www.articlearchives.com/energy-utilities/oil-gas-industry-oil-processing/376080-1.html</vt:lpwstr>
      </vt:variant>
      <vt:variant>
        <vt:lpwstr/>
      </vt:variant>
      <vt:variant>
        <vt:i4>1245301</vt:i4>
      </vt:variant>
      <vt:variant>
        <vt:i4>2582</vt:i4>
      </vt:variant>
      <vt:variant>
        <vt:i4>0</vt:i4>
      </vt:variant>
      <vt:variant>
        <vt:i4>5</vt:i4>
      </vt:variant>
      <vt:variant>
        <vt:lpwstr>http://www.articlearchives.com/energy-utilities/oil-gas-industry-oil-processing/376080-1.html</vt:lpwstr>
      </vt:variant>
      <vt:variant>
        <vt:lpwstr/>
      </vt:variant>
      <vt:variant>
        <vt:i4>393249</vt:i4>
      </vt:variant>
      <vt:variant>
        <vt:i4>2579</vt:i4>
      </vt:variant>
      <vt:variant>
        <vt:i4>0</vt:i4>
      </vt:variant>
      <vt:variant>
        <vt:i4>5</vt:i4>
      </vt:variant>
      <vt:variant>
        <vt:lpwstr>http://www.signonsandiego.com/news/business/20070615-1058-usa-refineries-law.html</vt:lpwstr>
      </vt:variant>
      <vt:variant>
        <vt:lpwstr/>
      </vt:variant>
      <vt:variant>
        <vt:i4>3801151</vt:i4>
      </vt:variant>
      <vt:variant>
        <vt:i4>2576</vt:i4>
      </vt:variant>
      <vt:variant>
        <vt:i4>0</vt:i4>
      </vt:variant>
      <vt:variant>
        <vt:i4>5</vt:i4>
      </vt:variant>
      <vt:variant>
        <vt:lpwstr>http://www.environmentamerica.org/</vt:lpwstr>
      </vt:variant>
      <vt:variant>
        <vt:lpwstr/>
      </vt:variant>
      <vt:variant>
        <vt:i4>786494</vt:i4>
      </vt:variant>
      <vt:variant>
        <vt:i4>2573</vt:i4>
      </vt:variant>
      <vt:variant>
        <vt:i4>0</vt:i4>
      </vt:variant>
      <vt:variant>
        <vt:i4>5</vt:i4>
      </vt:variant>
      <vt:variant>
        <vt:lpwstr>http://search.bloomberg.com/search?q=Cathy+Milbourn&amp;site=wnews&amp;client=wnews&amp;proxystylesheet=wnews&amp;output=xml_no_dtd&amp;ie=UTF-8&amp;oe=UTF-8&amp;filter=p&amp;getfields=wnnis&amp;sort=date:D:S:d1</vt:lpwstr>
      </vt:variant>
      <vt:variant>
        <vt:lpwstr/>
      </vt:variant>
      <vt:variant>
        <vt:i4>327743</vt:i4>
      </vt:variant>
      <vt:variant>
        <vt:i4>2570</vt:i4>
      </vt:variant>
      <vt:variant>
        <vt:i4>0</vt:i4>
      </vt:variant>
      <vt:variant>
        <vt:i4>5</vt:i4>
      </vt:variant>
      <vt:variant>
        <vt:lpwstr>http://search.bloomberg.com/search?q=George+W.+Bush&amp;site=wnews&amp;client=wnews&amp;proxystylesheet=wnews&amp;output=xml_no_dtd&amp;ie=UTF-8&amp;oe=UTF-8&amp;filter=p&amp;getfields=wnnis&amp;sort=date:D:S:d1</vt:lpwstr>
      </vt:variant>
      <vt:variant>
        <vt:lpwstr/>
      </vt:variant>
      <vt:variant>
        <vt:i4>5308492</vt:i4>
      </vt:variant>
      <vt:variant>
        <vt:i4>2567</vt:i4>
      </vt:variant>
      <vt:variant>
        <vt:i4>0</vt:i4>
      </vt:variant>
      <vt:variant>
        <vt:i4>5</vt:i4>
      </vt:variant>
      <vt:variant>
        <vt:lpwstr>http://www.epa.gov/ttncaaa1/t3/fr_notices/petrefin_ats_fa_011609.pdf</vt:lpwstr>
      </vt:variant>
      <vt:variant>
        <vt:lpwstr/>
      </vt:variant>
      <vt:variant>
        <vt:i4>2686984</vt:i4>
      </vt:variant>
      <vt:variant>
        <vt:i4>2564</vt:i4>
      </vt:variant>
      <vt:variant>
        <vt:i4>0</vt:i4>
      </vt:variant>
      <vt:variant>
        <vt:i4>5</vt:i4>
      </vt:variant>
      <vt:variant>
        <vt:lpwstr>http://search.bloomberg.com/search?q=Barack+Obama&amp;site=wnews&amp;client=wnews&amp;proxystylesheet=wnews&amp;output=xml_no_dtd&amp;ie=UTF-8&amp;oe=UTF-8&amp;filter=p&amp;getfields=wnnis&amp;sort=date:D:S:d1</vt:lpwstr>
      </vt:variant>
      <vt:variant>
        <vt:lpwstr/>
      </vt:variant>
      <vt:variant>
        <vt:i4>3473528</vt:i4>
      </vt:variant>
      <vt:variant>
        <vt:i4>2561</vt:i4>
      </vt:variant>
      <vt:variant>
        <vt:i4>0</vt:i4>
      </vt:variant>
      <vt:variant>
        <vt:i4>5</vt:i4>
      </vt:variant>
      <vt:variant>
        <vt:lpwstr>http://www.bloomberg.com/apps/news?pid=20601130&amp;sid=aRHl__xeTUHk</vt:lpwstr>
      </vt:variant>
      <vt:variant>
        <vt:lpwstr/>
      </vt:variant>
      <vt:variant>
        <vt:i4>6619166</vt:i4>
      </vt:variant>
      <vt:variant>
        <vt:i4>2558</vt:i4>
      </vt:variant>
      <vt:variant>
        <vt:i4>0</vt:i4>
      </vt:variant>
      <vt:variant>
        <vt:i4>5</vt:i4>
      </vt:variant>
      <vt:variant>
        <vt:lpwstr>http://www.epa.gov/compliance/resources/reports/endofyear/eoy2008/2008enfairhighlights.html</vt:lpwstr>
      </vt:variant>
      <vt:variant>
        <vt:lpwstr/>
      </vt:variant>
      <vt:variant>
        <vt:i4>1245301</vt:i4>
      </vt:variant>
      <vt:variant>
        <vt:i4>2555</vt:i4>
      </vt:variant>
      <vt:variant>
        <vt:i4>0</vt:i4>
      </vt:variant>
      <vt:variant>
        <vt:i4>5</vt:i4>
      </vt:variant>
      <vt:variant>
        <vt:lpwstr>http://www.articlearchives.com/energy-utilities/oil-gas-industry-oil-processing/376080-1.html</vt:lpwstr>
      </vt:variant>
      <vt:variant>
        <vt:lpwstr/>
      </vt:variant>
      <vt:variant>
        <vt:i4>4849767</vt:i4>
      </vt:variant>
      <vt:variant>
        <vt:i4>2552</vt:i4>
      </vt:variant>
      <vt:variant>
        <vt:i4>0</vt:i4>
      </vt:variant>
      <vt:variant>
        <vt:i4>5</vt:i4>
      </vt:variant>
      <vt:variant>
        <vt:lpwstr>http://www.capmag.com/article.asp?ID=5195</vt:lpwstr>
      </vt:variant>
      <vt:variant>
        <vt:lpwstr/>
      </vt:variant>
      <vt:variant>
        <vt:i4>4849767</vt:i4>
      </vt:variant>
      <vt:variant>
        <vt:i4>2549</vt:i4>
      </vt:variant>
      <vt:variant>
        <vt:i4>0</vt:i4>
      </vt:variant>
      <vt:variant>
        <vt:i4>5</vt:i4>
      </vt:variant>
      <vt:variant>
        <vt:lpwstr>http://www.capmag.com/article.asp?ID=5195</vt:lpwstr>
      </vt:variant>
      <vt:variant>
        <vt:lpwstr/>
      </vt:variant>
      <vt:variant>
        <vt:i4>852054</vt:i4>
      </vt:variant>
      <vt:variant>
        <vt:i4>2546</vt:i4>
      </vt:variant>
      <vt:variant>
        <vt:i4>0</vt:i4>
      </vt:variant>
      <vt:variant>
        <vt:i4>5</vt:i4>
      </vt:variant>
      <vt:variant>
        <vt:lpwstr>http://www.heritage.org/research/EnergyandEnvironment/wm1112.cfm</vt:lpwstr>
      </vt:variant>
      <vt:variant>
        <vt:lpwstr/>
      </vt:variant>
      <vt:variant>
        <vt:i4>1245301</vt:i4>
      </vt:variant>
      <vt:variant>
        <vt:i4>2543</vt:i4>
      </vt:variant>
      <vt:variant>
        <vt:i4>0</vt:i4>
      </vt:variant>
      <vt:variant>
        <vt:i4>5</vt:i4>
      </vt:variant>
      <vt:variant>
        <vt:lpwstr>http://www.articlearchives.com/energy-utilities/oil-gas-industry-oil-processing/376080-1.html</vt:lpwstr>
      </vt:variant>
      <vt:variant>
        <vt:lpwstr/>
      </vt:variant>
      <vt:variant>
        <vt:i4>4063310</vt:i4>
      </vt:variant>
      <vt:variant>
        <vt:i4>2540</vt:i4>
      </vt:variant>
      <vt:variant>
        <vt:i4>0</vt:i4>
      </vt:variant>
      <vt:variant>
        <vt:i4>5</vt:i4>
      </vt:variant>
      <vt:variant>
        <vt:lpwstr>http://www.kellogg.northwestern.edu/faculty/mazzeo/htm/sp_files/021209/(2) Green Legislation/Articles/carbonregulationfuture_wsj_jan_2009.pdf</vt:lpwstr>
      </vt:variant>
      <vt:variant>
        <vt:lpwstr/>
      </vt:variant>
      <vt:variant>
        <vt:i4>1245301</vt:i4>
      </vt:variant>
      <vt:variant>
        <vt:i4>2537</vt:i4>
      </vt:variant>
      <vt:variant>
        <vt:i4>0</vt:i4>
      </vt:variant>
      <vt:variant>
        <vt:i4>5</vt:i4>
      </vt:variant>
      <vt:variant>
        <vt:lpwstr>http://www.articlearchives.com/energy-utilities/oil-gas-industry-oil-processing/376080-1.html</vt:lpwstr>
      </vt:variant>
      <vt:variant>
        <vt:lpwstr/>
      </vt:variant>
      <vt:variant>
        <vt:i4>1245301</vt:i4>
      </vt:variant>
      <vt:variant>
        <vt:i4>2534</vt:i4>
      </vt:variant>
      <vt:variant>
        <vt:i4>0</vt:i4>
      </vt:variant>
      <vt:variant>
        <vt:i4>5</vt:i4>
      </vt:variant>
      <vt:variant>
        <vt:lpwstr>http://www.articlearchives.com/energy-utilities/oil-gas-industry-oil-processing/376080-1.html</vt:lpwstr>
      </vt:variant>
      <vt:variant>
        <vt:lpwstr/>
      </vt:variant>
      <vt:variant>
        <vt:i4>1245301</vt:i4>
      </vt:variant>
      <vt:variant>
        <vt:i4>2531</vt:i4>
      </vt:variant>
      <vt:variant>
        <vt:i4>0</vt:i4>
      </vt:variant>
      <vt:variant>
        <vt:i4>5</vt:i4>
      </vt:variant>
      <vt:variant>
        <vt:lpwstr>http://www.articlearchives.com/energy-utilities/oil-gas-industry-oil-processing/376080-1.html</vt:lpwstr>
      </vt:variant>
      <vt:variant>
        <vt:lpwstr/>
      </vt:variant>
      <vt:variant>
        <vt:i4>7274561</vt:i4>
      </vt:variant>
      <vt:variant>
        <vt:i4>2528</vt:i4>
      </vt:variant>
      <vt:variant>
        <vt:i4>0</vt:i4>
      </vt:variant>
      <vt:variant>
        <vt:i4>5</vt:i4>
      </vt:variant>
      <vt:variant>
        <vt:lpwstr>http://www.aynrand.org/site/News2?page=NewsArticle&amp;id=12623&amp;news_iv_ctrl=1021</vt:lpwstr>
      </vt:variant>
      <vt:variant>
        <vt:lpwstr/>
      </vt:variant>
      <vt:variant>
        <vt:i4>1245301</vt:i4>
      </vt:variant>
      <vt:variant>
        <vt:i4>2525</vt:i4>
      </vt:variant>
      <vt:variant>
        <vt:i4>0</vt:i4>
      </vt:variant>
      <vt:variant>
        <vt:i4>5</vt:i4>
      </vt:variant>
      <vt:variant>
        <vt:lpwstr>http://www.articlearchives.com/energy-utilities/oil-gas-industry-oil-processing/376080-1.html</vt:lpwstr>
      </vt:variant>
      <vt:variant>
        <vt:lpwstr/>
      </vt:variant>
      <vt:variant>
        <vt:i4>1245301</vt:i4>
      </vt:variant>
      <vt:variant>
        <vt:i4>2522</vt:i4>
      </vt:variant>
      <vt:variant>
        <vt:i4>0</vt:i4>
      </vt:variant>
      <vt:variant>
        <vt:i4>5</vt:i4>
      </vt:variant>
      <vt:variant>
        <vt:lpwstr>http://www.articlearchives.com/energy-utilities/oil-gas-industry-oil-processing/376080-1.html</vt:lpwstr>
      </vt:variant>
      <vt:variant>
        <vt:lpwstr/>
      </vt:variant>
      <vt:variant>
        <vt:i4>1245301</vt:i4>
      </vt:variant>
      <vt:variant>
        <vt:i4>2519</vt:i4>
      </vt:variant>
      <vt:variant>
        <vt:i4>0</vt:i4>
      </vt:variant>
      <vt:variant>
        <vt:i4>5</vt:i4>
      </vt:variant>
      <vt:variant>
        <vt:lpwstr>http://www.articlearchives.com/energy-utilities/oil-gas-industry-oil-processing/376080-1.html</vt:lpwstr>
      </vt:variant>
      <vt:variant>
        <vt:lpwstr/>
      </vt:variant>
      <vt:variant>
        <vt:i4>4849767</vt:i4>
      </vt:variant>
      <vt:variant>
        <vt:i4>2516</vt:i4>
      </vt:variant>
      <vt:variant>
        <vt:i4>0</vt:i4>
      </vt:variant>
      <vt:variant>
        <vt:i4>5</vt:i4>
      </vt:variant>
      <vt:variant>
        <vt:lpwstr>http://www.capmag.com/article.asp?ID=5195</vt:lpwstr>
      </vt:variant>
      <vt:variant>
        <vt:lpwstr/>
      </vt:variant>
      <vt:variant>
        <vt:i4>2818152</vt:i4>
      </vt:variant>
      <vt:variant>
        <vt:i4>2513</vt:i4>
      </vt:variant>
      <vt:variant>
        <vt:i4>0</vt:i4>
      </vt:variant>
      <vt:variant>
        <vt:i4>5</vt:i4>
      </vt:variant>
      <vt:variant>
        <vt:lpwstr>http://www.realclearpolitics.com/articles/2009/04/24/gingrich_house_energy_commerce_transcript_96182.html</vt:lpwstr>
      </vt:variant>
      <vt:variant>
        <vt:lpwstr/>
      </vt:variant>
      <vt:variant>
        <vt:i4>1245301</vt:i4>
      </vt:variant>
      <vt:variant>
        <vt:i4>2510</vt:i4>
      </vt:variant>
      <vt:variant>
        <vt:i4>0</vt:i4>
      </vt:variant>
      <vt:variant>
        <vt:i4>5</vt:i4>
      </vt:variant>
      <vt:variant>
        <vt:lpwstr>http://www.articlearchives.com/energy-utilities/oil-gas-industry-oil-processing/376080-1.html</vt:lpwstr>
      </vt:variant>
      <vt:variant>
        <vt:lpwstr/>
      </vt:variant>
      <vt:variant>
        <vt:i4>1245301</vt:i4>
      </vt:variant>
      <vt:variant>
        <vt:i4>2507</vt:i4>
      </vt:variant>
      <vt:variant>
        <vt:i4>0</vt:i4>
      </vt:variant>
      <vt:variant>
        <vt:i4>5</vt:i4>
      </vt:variant>
      <vt:variant>
        <vt:lpwstr>http://www.articlearchives.com/energy-utilities/oil-gas-industry-oil-processing/376080-1.html</vt:lpwstr>
      </vt:variant>
      <vt:variant>
        <vt:lpwstr/>
      </vt:variant>
      <vt:variant>
        <vt:i4>1245301</vt:i4>
      </vt:variant>
      <vt:variant>
        <vt:i4>2504</vt:i4>
      </vt:variant>
      <vt:variant>
        <vt:i4>0</vt:i4>
      </vt:variant>
      <vt:variant>
        <vt:i4>5</vt:i4>
      </vt:variant>
      <vt:variant>
        <vt:lpwstr>http://www.articlearchives.com/energy-utilities/oil-gas-industry-oil-processing/376080-1.html</vt:lpwstr>
      </vt:variant>
      <vt:variant>
        <vt:lpwstr/>
      </vt:variant>
      <vt:variant>
        <vt:i4>4522085</vt:i4>
      </vt:variant>
      <vt:variant>
        <vt:i4>2501</vt:i4>
      </vt:variant>
      <vt:variant>
        <vt:i4>0</vt:i4>
      </vt:variant>
      <vt:variant>
        <vt:i4>5</vt:i4>
      </vt:variant>
      <vt:variant>
        <vt:lpwstr>http://www.capmag.com/article.asp?ID=4177</vt:lpwstr>
      </vt:variant>
      <vt:variant>
        <vt:lpwstr/>
      </vt:variant>
      <vt:variant>
        <vt:i4>852054</vt:i4>
      </vt:variant>
      <vt:variant>
        <vt:i4>2498</vt:i4>
      </vt:variant>
      <vt:variant>
        <vt:i4>0</vt:i4>
      </vt:variant>
      <vt:variant>
        <vt:i4>5</vt:i4>
      </vt:variant>
      <vt:variant>
        <vt:lpwstr>http://www.heritage.org/research/EnergyandEnvironment/wm1112.cfm</vt:lpwstr>
      </vt:variant>
      <vt:variant>
        <vt:lpwstr/>
      </vt:variant>
      <vt:variant>
        <vt:i4>1245301</vt:i4>
      </vt:variant>
      <vt:variant>
        <vt:i4>2495</vt:i4>
      </vt:variant>
      <vt:variant>
        <vt:i4>0</vt:i4>
      </vt:variant>
      <vt:variant>
        <vt:i4>5</vt:i4>
      </vt:variant>
      <vt:variant>
        <vt:lpwstr>http://www.articlearchives.com/energy-utilities/oil-gas-industry-oil-processing/376080-1.html</vt:lpwstr>
      </vt:variant>
      <vt:variant>
        <vt:lpwstr/>
      </vt:variant>
      <vt:variant>
        <vt:i4>852054</vt:i4>
      </vt:variant>
      <vt:variant>
        <vt:i4>2492</vt:i4>
      </vt:variant>
      <vt:variant>
        <vt:i4>0</vt:i4>
      </vt:variant>
      <vt:variant>
        <vt:i4>5</vt:i4>
      </vt:variant>
      <vt:variant>
        <vt:lpwstr>http://www.heritage.org/research/EnergyandEnvironment/wm1112.cfm</vt:lpwstr>
      </vt:variant>
      <vt:variant>
        <vt:lpwstr/>
      </vt:variant>
      <vt:variant>
        <vt:i4>4522085</vt:i4>
      </vt:variant>
      <vt:variant>
        <vt:i4>2489</vt:i4>
      </vt:variant>
      <vt:variant>
        <vt:i4>0</vt:i4>
      </vt:variant>
      <vt:variant>
        <vt:i4>5</vt:i4>
      </vt:variant>
      <vt:variant>
        <vt:lpwstr>http://www.capmag.com/article.asp?ID=4177</vt:lpwstr>
      </vt:variant>
      <vt:variant>
        <vt:lpwstr/>
      </vt:variant>
      <vt:variant>
        <vt:i4>1507354</vt:i4>
      </vt:variant>
      <vt:variant>
        <vt:i4>2486</vt:i4>
      </vt:variant>
      <vt:variant>
        <vt:i4>0</vt:i4>
      </vt:variant>
      <vt:variant>
        <vt:i4>5</vt:i4>
      </vt:variant>
      <vt:variant>
        <vt:lpwstr>http://www.merriam-webster.com/dictionary/reform</vt:lpwstr>
      </vt:variant>
      <vt:variant>
        <vt:lpwstr/>
      </vt:variant>
      <vt:variant>
        <vt:i4>1835133</vt:i4>
      </vt:variant>
      <vt:variant>
        <vt:i4>2483</vt:i4>
      </vt:variant>
      <vt:variant>
        <vt:i4>0</vt:i4>
      </vt:variant>
      <vt:variant>
        <vt:i4>5</vt:i4>
      </vt:variant>
      <vt:variant>
        <vt:lpwstr>http://www.merriam-webster.com/dictionary/significant</vt:lpwstr>
      </vt:variant>
      <vt:variant>
        <vt:lpwstr/>
      </vt:variant>
      <vt:variant>
        <vt:i4>1114210</vt:i4>
      </vt:variant>
      <vt:variant>
        <vt:i4>2480</vt:i4>
      </vt:variant>
      <vt:variant>
        <vt:i4>0</vt:i4>
      </vt:variant>
      <vt:variant>
        <vt:i4>5</vt:i4>
      </vt:variant>
      <vt:variant>
        <vt:lpwstr>http://www.koreatimes.co.kr/www/news/opinon/2008/09/198_30848.html</vt:lpwstr>
      </vt:variant>
      <vt:variant>
        <vt:lpwstr/>
      </vt:variant>
      <vt:variant>
        <vt:i4>4063255</vt:i4>
      </vt:variant>
      <vt:variant>
        <vt:i4>2477</vt:i4>
      </vt:variant>
      <vt:variant>
        <vt:i4>0</vt:i4>
      </vt:variant>
      <vt:variant>
        <vt:i4>5</vt:i4>
      </vt:variant>
      <vt:variant>
        <vt:lpwstr>http://www.smithsonianmag.com/topics?keyword=Fayette+County</vt:lpwstr>
      </vt:variant>
      <vt:variant>
        <vt:lpwstr/>
      </vt:variant>
      <vt:variant>
        <vt:i4>5701671</vt:i4>
      </vt:variant>
      <vt:variant>
        <vt:i4>2474</vt:i4>
      </vt:variant>
      <vt:variant>
        <vt:i4>0</vt:i4>
      </vt:variant>
      <vt:variant>
        <vt:i4>5</vt:i4>
      </vt:variant>
      <vt:variant>
        <vt:lpwstr>http://www.smithsonianmag.com/topics?keyword=Arkansas</vt:lpwstr>
      </vt:variant>
      <vt:variant>
        <vt:lpwstr/>
      </vt:variant>
      <vt:variant>
        <vt:i4>5177412</vt:i4>
      </vt:variant>
      <vt:variant>
        <vt:i4>2471</vt:i4>
      </vt:variant>
      <vt:variant>
        <vt:i4>0</vt:i4>
      </vt:variant>
      <vt:variant>
        <vt:i4>5</vt:i4>
      </vt:variant>
      <vt:variant>
        <vt:lpwstr>http://www.smithsonianmag.com/topics?keyword=Mississippi</vt:lpwstr>
      </vt:variant>
      <vt:variant>
        <vt:lpwstr/>
      </vt:variant>
      <vt:variant>
        <vt:i4>3473519</vt:i4>
      </vt:variant>
      <vt:variant>
        <vt:i4>2468</vt:i4>
      </vt:variant>
      <vt:variant>
        <vt:i4>0</vt:i4>
      </vt:variant>
      <vt:variant>
        <vt:i4>5</vt:i4>
      </vt:variant>
      <vt:variant>
        <vt:lpwstr>http://www.smithsonianmag.com/science-nature/36176804.html</vt:lpwstr>
      </vt:variant>
      <vt:variant>
        <vt:lpwstr/>
      </vt:variant>
      <vt:variant>
        <vt:i4>2228237</vt:i4>
      </vt:variant>
      <vt:variant>
        <vt:i4>2465</vt:i4>
      </vt:variant>
      <vt:variant>
        <vt:i4>0</vt:i4>
      </vt:variant>
      <vt:variant>
        <vt:i4>5</vt:i4>
      </vt:variant>
      <vt:variant>
        <vt:lpwstr>http://epw.senate.gov/public/index.cfm?FuseAction=Files.View&amp;FileStore_id=53b87b86-805f-4a7f-a7e3-79ff7e5b3eb8</vt:lpwstr>
      </vt:variant>
      <vt:variant>
        <vt:lpwstr/>
      </vt:variant>
      <vt:variant>
        <vt:i4>6684713</vt:i4>
      </vt:variant>
      <vt:variant>
        <vt:i4>2462</vt:i4>
      </vt:variant>
      <vt:variant>
        <vt:i4>0</vt:i4>
      </vt:variant>
      <vt:variant>
        <vt:i4>5</vt:i4>
      </vt:variant>
      <vt:variant>
        <vt:lpwstr>http://www.wvgazette.com/News/200906200170</vt:lpwstr>
      </vt:variant>
      <vt:variant>
        <vt:lpwstr/>
      </vt:variant>
      <vt:variant>
        <vt:i4>6684713</vt:i4>
      </vt:variant>
      <vt:variant>
        <vt:i4>2459</vt:i4>
      </vt:variant>
      <vt:variant>
        <vt:i4>0</vt:i4>
      </vt:variant>
      <vt:variant>
        <vt:i4>5</vt:i4>
      </vt:variant>
      <vt:variant>
        <vt:lpwstr>http://www.wvgazette.com/News/200906200170</vt:lpwstr>
      </vt:variant>
      <vt:variant>
        <vt:lpwstr/>
      </vt:variant>
      <vt:variant>
        <vt:i4>2687029</vt:i4>
      </vt:variant>
      <vt:variant>
        <vt:i4>2456</vt:i4>
      </vt:variant>
      <vt:variant>
        <vt:i4>0</vt:i4>
      </vt:variant>
      <vt:variant>
        <vt:i4>5</vt:i4>
      </vt:variant>
      <vt:variant>
        <vt:lpwstr>http://www.guardian.co.uk/environment/2009/jun/26/network-coal</vt:lpwstr>
      </vt:variant>
      <vt:variant>
        <vt:lpwstr/>
      </vt:variant>
      <vt:variant>
        <vt:i4>2686978</vt:i4>
      </vt:variant>
      <vt:variant>
        <vt:i4>2453</vt:i4>
      </vt:variant>
      <vt:variant>
        <vt:i4>0</vt:i4>
      </vt:variant>
      <vt:variant>
        <vt:i4>5</vt:i4>
      </vt:variant>
      <vt:variant>
        <vt:lpwstr>http://epw.senate.gov/public/index.cfm?FuseAction=Files.View&amp;FileStore_id=9441e93e-4061-4489-846a-b3a22d2ba3e3</vt:lpwstr>
      </vt:variant>
      <vt:variant>
        <vt:lpwstr/>
      </vt:variant>
      <vt:variant>
        <vt:i4>7667793</vt:i4>
      </vt:variant>
      <vt:variant>
        <vt:i4>2450</vt:i4>
      </vt:variant>
      <vt:variant>
        <vt:i4>0</vt:i4>
      </vt:variant>
      <vt:variant>
        <vt:i4>5</vt:i4>
      </vt:variant>
      <vt:variant>
        <vt:lpwstr>http://epw.senate.gov/public/index.cfm?FuseAction=Files.View&amp;FileStore_id=66fea6d0-9bce-4a9b-be47-aa264a471a89</vt:lpwstr>
      </vt:variant>
      <vt:variant>
        <vt:lpwstr/>
      </vt:variant>
      <vt:variant>
        <vt:i4>7667793</vt:i4>
      </vt:variant>
      <vt:variant>
        <vt:i4>2447</vt:i4>
      </vt:variant>
      <vt:variant>
        <vt:i4>0</vt:i4>
      </vt:variant>
      <vt:variant>
        <vt:i4>5</vt:i4>
      </vt:variant>
      <vt:variant>
        <vt:lpwstr>http://epw.senate.gov/public/index.cfm?FuseAction=Files.View&amp;FileStore_id=66fea6d0-9bce-4a9b-be47-aa264a471a89</vt:lpwstr>
      </vt:variant>
      <vt:variant>
        <vt:lpwstr/>
      </vt:variant>
      <vt:variant>
        <vt:i4>5898280</vt:i4>
      </vt:variant>
      <vt:variant>
        <vt:i4>2444</vt:i4>
      </vt:variant>
      <vt:variant>
        <vt:i4>0</vt:i4>
      </vt:variant>
      <vt:variant>
        <vt:i4>5</vt:i4>
      </vt:variant>
      <vt:variant>
        <vt:lpwstr>http://www.worldchanging.com/archives/010073.html</vt:lpwstr>
      </vt:variant>
      <vt:variant>
        <vt:lpwstr/>
      </vt:variant>
      <vt:variant>
        <vt:i4>65563</vt:i4>
      </vt:variant>
      <vt:variant>
        <vt:i4>2441</vt:i4>
      </vt:variant>
      <vt:variant>
        <vt:i4>0</vt:i4>
      </vt:variant>
      <vt:variant>
        <vt:i4>5</vt:i4>
      </vt:variant>
      <vt:variant>
        <vt:lpwstr>http://www.e360.yale.edu/content/feature.msp?id=2150</vt:lpwstr>
      </vt:variant>
      <vt:variant>
        <vt:lpwstr/>
      </vt:variant>
      <vt:variant>
        <vt:i4>5898280</vt:i4>
      </vt:variant>
      <vt:variant>
        <vt:i4>2438</vt:i4>
      </vt:variant>
      <vt:variant>
        <vt:i4>0</vt:i4>
      </vt:variant>
      <vt:variant>
        <vt:i4>5</vt:i4>
      </vt:variant>
      <vt:variant>
        <vt:lpwstr>http://www.worldchanging.com/archives/010073.html</vt:lpwstr>
      </vt:variant>
      <vt:variant>
        <vt:lpwstr/>
      </vt:variant>
      <vt:variant>
        <vt:i4>7274501</vt:i4>
      </vt:variant>
      <vt:variant>
        <vt:i4>2435</vt:i4>
      </vt:variant>
      <vt:variant>
        <vt:i4>0</vt:i4>
      </vt:variant>
      <vt:variant>
        <vt:i4>5</vt:i4>
      </vt:variant>
      <vt:variant>
        <vt:lpwstr>http://www.nytimes.com/2009/02/14/science/earth/14mountain.html</vt:lpwstr>
      </vt:variant>
      <vt:variant>
        <vt:lpwstr/>
      </vt:variant>
      <vt:variant>
        <vt:i4>7667793</vt:i4>
      </vt:variant>
      <vt:variant>
        <vt:i4>2432</vt:i4>
      </vt:variant>
      <vt:variant>
        <vt:i4>0</vt:i4>
      </vt:variant>
      <vt:variant>
        <vt:i4>5</vt:i4>
      </vt:variant>
      <vt:variant>
        <vt:lpwstr>http://epw.senate.gov/public/index.cfm?FuseAction=Files.View&amp;FileStore_id=66fea6d0-9bce-4a9b-be47-aa264a471a89</vt:lpwstr>
      </vt:variant>
      <vt:variant>
        <vt:lpwstr/>
      </vt:variant>
      <vt:variant>
        <vt:i4>7667793</vt:i4>
      </vt:variant>
      <vt:variant>
        <vt:i4>2429</vt:i4>
      </vt:variant>
      <vt:variant>
        <vt:i4>0</vt:i4>
      </vt:variant>
      <vt:variant>
        <vt:i4>5</vt:i4>
      </vt:variant>
      <vt:variant>
        <vt:lpwstr>http://epw.senate.gov/public/index.cfm?FuseAction=Files.View&amp;FileStore_id=66fea6d0-9bce-4a9b-be47-aa264a471a89</vt:lpwstr>
      </vt:variant>
      <vt:variant>
        <vt:lpwstr/>
      </vt:variant>
      <vt:variant>
        <vt:i4>7667793</vt:i4>
      </vt:variant>
      <vt:variant>
        <vt:i4>2426</vt:i4>
      </vt:variant>
      <vt:variant>
        <vt:i4>0</vt:i4>
      </vt:variant>
      <vt:variant>
        <vt:i4>5</vt:i4>
      </vt:variant>
      <vt:variant>
        <vt:lpwstr>http://epw.senate.gov/public/index.cfm?FuseAction=Files.View&amp;FileStore_id=66fea6d0-9bce-4a9b-be47-aa264a471a89</vt:lpwstr>
      </vt:variant>
      <vt:variant>
        <vt:lpwstr/>
      </vt:variant>
      <vt:variant>
        <vt:i4>3473519</vt:i4>
      </vt:variant>
      <vt:variant>
        <vt:i4>2423</vt:i4>
      </vt:variant>
      <vt:variant>
        <vt:i4>0</vt:i4>
      </vt:variant>
      <vt:variant>
        <vt:i4>5</vt:i4>
      </vt:variant>
      <vt:variant>
        <vt:lpwstr>http://www.smithsonianmag.com/science-nature/36176804.html</vt:lpwstr>
      </vt:variant>
      <vt:variant>
        <vt:lpwstr/>
      </vt:variant>
      <vt:variant>
        <vt:i4>2228237</vt:i4>
      </vt:variant>
      <vt:variant>
        <vt:i4>2420</vt:i4>
      </vt:variant>
      <vt:variant>
        <vt:i4>0</vt:i4>
      </vt:variant>
      <vt:variant>
        <vt:i4>5</vt:i4>
      </vt:variant>
      <vt:variant>
        <vt:lpwstr>http://epw.senate.gov/public/index.cfm?FuseAction=Files.View&amp;FileStore_id=53b87b86-805f-4a7f-a7e3-79ff7e5b3eb8</vt:lpwstr>
      </vt:variant>
      <vt:variant>
        <vt:lpwstr/>
      </vt:variant>
      <vt:variant>
        <vt:i4>327758</vt:i4>
      </vt:variant>
      <vt:variant>
        <vt:i4>2417</vt:i4>
      </vt:variant>
      <vt:variant>
        <vt:i4>0</vt:i4>
      </vt:variant>
      <vt:variant>
        <vt:i4>5</vt:i4>
      </vt:variant>
      <vt:variant>
        <vt:lpwstr>/topics?keyword=Delaware</vt:lpwstr>
      </vt:variant>
      <vt:variant>
        <vt:lpwstr/>
      </vt:variant>
      <vt:variant>
        <vt:i4>5046346</vt:i4>
      </vt:variant>
      <vt:variant>
        <vt:i4>2414</vt:i4>
      </vt:variant>
      <vt:variant>
        <vt:i4>0</vt:i4>
      </vt:variant>
      <vt:variant>
        <vt:i4>5</vt:i4>
      </vt:variant>
      <vt:variant>
        <vt:lpwstr>/topics?keyword=U.S.+Environmental+Protection+Agency</vt:lpwstr>
      </vt:variant>
      <vt:variant>
        <vt:lpwstr/>
      </vt:variant>
      <vt:variant>
        <vt:i4>1572906</vt:i4>
      </vt:variant>
      <vt:variant>
        <vt:i4>2411</vt:i4>
      </vt:variant>
      <vt:variant>
        <vt:i4>0</vt:i4>
      </vt:variant>
      <vt:variant>
        <vt:i4>5</vt:i4>
      </vt:variant>
      <vt:variant>
        <vt:lpwstr>/topics?keyword=Tennessee</vt:lpwstr>
      </vt:variant>
      <vt:variant>
        <vt:lpwstr/>
      </vt:variant>
      <vt:variant>
        <vt:i4>262215</vt:i4>
      </vt:variant>
      <vt:variant>
        <vt:i4>2408</vt:i4>
      </vt:variant>
      <vt:variant>
        <vt:i4>0</vt:i4>
      </vt:variant>
      <vt:variant>
        <vt:i4>5</vt:i4>
      </vt:variant>
      <vt:variant>
        <vt:lpwstr>/topics?keyword=Virginia</vt:lpwstr>
      </vt:variant>
      <vt:variant>
        <vt:lpwstr/>
      </vt:variant>
      <vt:variant>
        <vt:i4>917592</vt:i4>
      </vt:variant>
      <vt:variant>
        <vt:i4>2405</vt:i4>
      </vt:variant>
      <vt:variant>
        <vt:i4>0</vt:i4>
      </vt:variant>
      <vt:variant>
        <vt:i4>5</vt:i4>
      </vt:variant>
      <vt:variant>
        <vt:lpwstr>/topics?keyword=Kentucky</vt:lpwstr>
      </vt:variant>
      <vt:variant>
        <vt:lpwstr/>
      </vt:variant>
      <vt:variant>
        <vt:i4>3473519</vt:i4>
      </vt:variant>
      <vt:variant>
        <vt:i4>2402</vt:i4>
      </vt:variant>
      <vt:variant>
        <vt:i4>0</vt:i4>
      </vt:variant>
      <vt:variant>
        <vt:i4>5</vt:i4>
      </vt:variant>
      <vt:variant>
        <vt:lpwstr>http://www.smithsonianmag.com/science-nature/36176804.html</vt:lpwstr>
      </vt:variant>
      <vt:variant>
        <vt:lpwstr/>
      </vt:variant>
      <vt:variant>
        <vt:i4>5111829</vt:i4>
      </vt:variant>
      <vt:variant>
        <vt:i4>2399</vt:i4>
      </vt:variant>
      <vt:variant>
        <vt:i4>0</vt:i4>
      </vt:variant>
      <vt:variant>
        <vt:i4>5</vt:i4>
      </vt:variant>
      <vt:variant>
        <vt:lpwstr>http://www.smithsonianmag.com/topics?keyword=Jay+Rockefeller</vt:lpwstr>
      </vt:variant>
      <vt:variant>
        <vt:lpwstr/>
      </vt:variant>
      <vt:variant>
        <vt:i4>5767195</vt:i4>
      </vt:variant>
      <vt:variant>
        <vt:i4>2396</vt:i4>
      </vt:variant>
      <vt:variant>
        <vt:i4>0</vt:i4>
      </vt:variant>
      <vt:variant>
        <vt:i4>5</vt:i4>
      </vt:variant>
      <vt:variant>
        <vt:lpwstr>http://www.smithsonianmag.com/topics?keyword=Joe+Manchin</vt:lpwstr>
      </vt:variant>
      <vt:variant>
        <vt:lpwstr/>
      </vt:variant>
      <vt:variant>
        <vt:i4>3473519</vt:i4>
      </vt:variant>
      <vt:variant>
        <vt:i4>2393</vt:i4>
      </vt:variant>
      <vt:variant>
        <vt:i4>0</vt:i4>
      </vt:variant>
      <vt:variant>
        <vt:i4>5</vt:i4>
      </vt:variant>
      <vt:variant>
        <vt:lpwstr>http://www.smithsonianmag.com/science-nature/36176804.html</vt:lpwstr>
      </vt:variant>
      <vt:variant>
        <vt:lpwstr/>
      </vt:variant>
      <vt:variant>
        <vt:i4>6750333</vt:i4>
      </vt:variant>
      <vt:variant>
        <vt:i4>2390</vt:i4>
      </vt:variant>
      <vt:variant>
        <vt:i4>0</vt:i4>
      </vt:variant>
      <vt:variant>
        <vt:i4>5</vt:i4>
      </vt:variant>
      <vt:variant>
        <vt:lpwstr>http://www.ens-newswire.com/ens/jun2009/2009-06-15-091.asp</vt:lpwstr>
      </vt:variant>
      <vt:variant>
        <vt:lpwstr/>
      </vt:variant>
      <vt:variant>
        <vt:i4>6946822</vt:i4>
      </vt:variant>
      <vt:variant>
        <vt:i4>2387</vt:i4>
      </vt:variant>
      <vt:variant>
        <vt:i4>0</vt:i4>
      </vt:variant>
      <vt:variant>
        <vt:i4>5</vt:i4>
      </vt:variant>
      <vt:variant>
        <vt:lpwstr>http://www.epa.gov/owow/wetlands/pdf/Final_MTM_MOU_6-11-09.pdf</vt:lpwstr>
      </vt:variant>
      <vt:variant>
        <vt:lpwstr/>
      </vt:variant>
      <vt:variant>
        <vt:i4>6750333</vt:i4>
      </vt:variant>
      <vt:variant>
        <vt:i4>2384</vt:i4>
      </vt:variant>
      <vt:variant>
        <vt:i4>0</vt:i4>
      </vt:variant>
      <vt:variant>
        <vt:i4>5</vt:i4>
      </vt:variant>
      <vt:variant>
        <vt:lpwstr>http://www.ens-newswire.com/ens/jun2009/2009-06-15-091.asp</vt:lpwstr>
      </vt:variant>
      <vt:variant>
        <vt:lpwstr/>
      </vt:variant>
      <vt:variant>
        <vt:i4>7274501</vt:i4>
      </vt:variant>
      <vt:variant>
        <vt:i4>2381</vt:i4>
      </vt:variant>
      <vt:variant>
        <vt:i4>0</vt:i4>
      </vt:variant>
      <vt:variant>
        <vt:i4>5</vt:i4>
      </vt:variant>
      <vt:variant>
        <vt:lpwstr>http://www.nytimes.com/2009/02/14/science/earth/14mountain.html</vt:lpwstr>
      </vt:variant>
      <vt:variant>
        <vt:lpwstr/>
      </vt:variant>
      <vt:variant>
        <vt:i4>7274501</vt:i4>
      </vt:variant>
      <vt:variant>
        <vt:i4>2378</vt:i4>
      </vt:variant>
      <vt:variant>
        <vt:i4>0</vt:i4>
      </vt:variant>
      <vt:variant>
        <vt:i4>5</vt:i4>
      </vt:variant>
      <vt:variant>
        <vt:lpwstr>http://www.nytimes.com/2009/02/14/science/earth/14mountain.html</vt:lpwstr>
      </vt:variant>
      <vt:variant>
        <vt:lpwstr/>
      </vt:variant>
      <vt:variant>
        <vt:i4>6553606</vt:i4>
      </vt:variant>
      <vt:variant>
        <vt:i4>2375</vt:i4>
      </vt:variant>
      <vt:variant>
        <vt:i4>0</vt:i4>
      </vt:variant>
      <vt:variant>
        <vt:i4>5</vt:i4>
      </vt:variant>
      <vt:variant>
        <vt:lpwstr>http://southernstudies.org/2009/06/mountaintop-removal-is-a-human-rights-issue.html</vt:lpwstr>
      </vt:variant>
      <vt:variant>
        <vt:lpwstr/>
      </vt:variant>
      <vt:variant>
        <vt:i4>786549</vt:i4>
      </vt:variant>
      <vt:variant>
        <vt:i4>2372</vt:i4>
      </vt:variant>
      <vt:variant>
        <vt:i4>0</vt:i4>
      </vt:variant>
      <vt:variant>
        <vt:i4>5</vt:i4>
      </vt:variant>
      <vt:variant>
        <vt:lpwstr>http://www.physorg.com/news165226200.html</vt:lpwstr>
      </vt:variant>
      <vt:variant>
        <vt:lpwstr/>
      </vt:variant>
      <vt:variant>
        <vt:i4>7405615</vt:i4>
      </vt:variant>
      <vt:variant>
        <vt:i4>2369</vt:i4>
      </vt:variant>
      <vt:variant>
        <vt:i4>0</vt:i4>
      </vt:variant>
      <vt:variant>
        <vt:i4>5</vt:i4>
      </vt:variant>
      <vt:variant>
        <vt:lpwstr>http://www.ajc.com/services/content/printedition/2009/07/09/kennedyed0709.html</vt:lpwstr>
      </vt:variant>
      <vt:variant>
        <vt:lpwstr/>
      </vt:variant>
      <vt:variant>
        <vt:i4>5898280</vt:i4>
      </vt:variant>
      <vt:variant>
        <vt:i4>2366</vt:i4>
      </vt:variant>
      <vt:variant>
        <vt:i4>0</vt:i4>
      </vt:variant>
      <vt:variant>
        <vt:i4>5</vt:i4>
      </vt:variant>
      <vt:variant>
        <vt:lpwstr>http://www.worldchanging.com/archives/010073.html</vt:lpwstr>
      </vt:variant>
      <vt:variant>
        <vt:lpwstr/>
      </vt:variant>
      <vt:variant>
        <vt:i4>6946822</vt:i4>
      </vt:variant>
      <vt:variant>
        <vt:i4>2363</vt:i4>
      </vt:variant>
      <vt:variant>
        <vt:i4>0</vt:i4>
      </vt:variant>
      <vt:variant>
        <vt:i4>5</vt:i4>
      </vt:variant>
      <vt:variant>
        <vt:lpwstr>http://www.epa.gov/owow/wetlands/pdf/Final_MTM_MOU_6-11-09.pdf</vt:lpwstr>
      </vt:variant>
      <vt:variant>
        <vt:lpwstr/>
      </vt:variant>
      <vt:variant>
        <vt:i4>3473519</vt:i4>
      </vt:variant>
      <vt:variant>
        <vt:i4>2360</vt:i4>
      </vt:variant>
      <vt:variant>
        <vt:i4>0</vt:i4>
      </vt:variant>
      <vt:variant>
        <vt:i4>5</vt:i4>
      </vt:variant>
      <vt:variant>
        <vt:lpwstr>http://www.smithsonianmag.com/science-nature/36176804.html</vt:lpwstr>
      </vt:variant>
      <vt:variant>
        <vt:lpwstr/>
      </vt:variant>
      <vt:variant>
        <vt:i4>6684713</vt:i4>
      </vt:variant>
      <vt:variant>
        <vt:i4>2357</vt:i4>
      </vt:variant>
      <vt:variant>
        <vt:i4>0</vt:i4>
      </vt:variant>
      <vt:variant>
        <vt:i4>5</vt:i4>
      </vt:variant>
      <vt:variant>
        <vt:lpwstr>http://www.wvgazette.com/News/200906200170</vt:lpwstr>
      </vt:variant>
      <vt:variant>
        <vt:lpwstr/>
      </vt:variant>
      <vt:variant>
        <vt:i4>6160480</vt:i4>
      </vt:variant>
      <vt:variant>
        <vt:i4>2354</vt:i4>
      </vt:variant>
      <vt:variant>
        <vt:i4>0</vt:i4>
      </vt:variant>
      <vt:variant>
        <vt:i4>5</vt:i4>
      </vt:variant>
      <vt:variant>
        <vt:lpwstr>http://www.commondreams.org/headline/2009/06/02-4</vt:lpwstr>
      </vt:variant>
      <vt:variant>
        <vt:lpwstr/>
      </vt:variant>
      <vt:variant>
        <vt:i4>6750333</vt:i4>
      </vt:variant>
      <vt:variant>
        <vt:i4>2351</vt:i4>
      </vt:variant>
      <vt:variant>
        <vt:i4>0</vt:i4>
      </vt:variant>
      <vt:variant>
        <vt:i4>5</vt:i4>
      </vt:variant>
      <vt:variant>
        <vt:lpwstr>http://www.ens-newswire.com/ens/jun2009/2009-06-15-091.asp</vt:lpwstr>
      </vt:variant>
      <vt:variant>
        <vt:lpwstr/>
      </vt:variant>
      <vt:variant>
        <vt:i4>1507354</vt:i4>
      </vt:variant>
      <vt:variant>
        <vt:i4>2348</vt:i4>
      </vt:variant>
      <vt:variant>
        <vt:i4>0</vt:i4>
      </vt:variant>
      <vt:variant>
        <vt:i4>5</vt:i4>
      </vt:variant>
      <vt:variant>
        <vt:lpwstr>http://www.merriam-webster.com/dictionary/reform</vt:lpwstr>
      </vt:variant>
      <vt:variant>
        <vt:lpwstr/>
      </vt:variant>
      <vt:variant>
        <vt:i4>1835133</vt:i4>
      </vt:variant>
      <vt:variant>
        <vt:i4>2345</vt:i4>
      </vt:variant>
      <vt:variant>
        <vt:i4>0</vt:i4>
      </vt:variant>
      <vt:variant>
        <vt:i4>5</vt:i4>
      </vt:variant>
      <vt:variant>
        <vt:lpwstr>http://www.merriam-webster.com/dictionary/significant</vt:lpwstr>
      </vt:variant>
      <vt:variant>
        <vt:lpwstr/>
      </vt:variant>
      <vt:variant>
        <vt:i4>6291492</vt:i4>
      </vt:variant>
      <vt:variant>
        <vt:i4>2342</vt:i4>
      </vt:variant>
      <vt:variant>
        <vt:i4>0</vt:i4>
      </vt:variant>
      <vt:variant>
        <vt:i4>5</vt:i4>
      </vt:variant>
      <vt:variant>
        <vt:lpwstr>http://highered.mcgraw-hill.com/sites/0070294267/student_view0/glossary_e-l.html</vt:lpwstr>
      </vt:variant>
      <vt:variant>
        <vt:lpwstr/>
      </vt:variant>
      <vt:variant>
        <vt:i4>1769490</vt:i4>
      </vt:variant>
      <vt:variant>
        <vt:i4>2339</vt:i4>
      </vt:variant>
      <vt:variant>
        <vt:i4>0</vt:i4>
      </vt:variant>
      <vt:variant>
        <vt:i4>5</vt:i4>
      </vt:variant>
      <vt:variant>
        <vt:lpwstr>http://www.smithsonianmag.com/science-nature/Mining-the-Mountain.html?c=y&amp;page=2</vt:lpwstr>
      </vt:variant>
      <vt:variant>
        <vt:lpwstr/>
      </vt:variant>
      <vt:variant>
        <vt:i4>1507403</vt:i4>
      </vt:variant>
      <vt:variant>
        <vt:i4>2336</vt:i4>
      </vt:variant>
      <vt:variant>
        <vt:i4>0</vt:i4>
      </vt:variant>
      <vt:variant>
        <vt:i4>5</vt:i4>
      </vt:variant>
      <vt:variant>
        <vt:lpwstr>/topics?keyword=Asia</vt:lpwstr>
      </vt:variant>
      <vt:variant>
        <vt:lpwstr/>
      </vt:variant>
      <vt:variant>
        <vt:i4>8060952</vt:i4>
      </vt:variant>
      <vt:variant>
        <vt:i4>2333</vt:i4>
      </vt:variant>
      <vt:variant>
        <vt:i4>0</vt:i4>
      </vt:variant>
      <vt:variant>
        <vt:i4>5</vt:i4>
      </vt:variant>
      <vt:variant>
        <vt:lpwstr>/topics?keyword=Middle+East</vt:lpwstr>
      </vt:variant>
      <vt:variant>
        <vt:lpwstr/>
      </vt:variant>
      <vt:variant>
        <vt:i4>2228316</vt:i4>
      </vt:variant>
      <vt:variant>
        <vt:i4>2330</vt:i4>
      </vt:variant>
      <vt:variant>
        <vt:i4>0</vt:i4>
      </vt:variant>
      <vt:variant>
        <vt:i4>5</vt:i4>
      </vt:variant>
      <vt:variant>
        <vt:lpwstr>/topics?keyword=Central+America</vt:lpwstr>
      </vt:variant>
      <vt:variant>
        <vt:lpwstr/>
      </vt:variant>
      <vt:variant>
        <vt:i4>5832739</vt:i4>
      </vt:variant>
      <vt:variant>
        <vt:i4>2327</vt:i4>
      </vt:variant>
      <vt:variant>
        <vt:i4>0</vt:i4>
      </vt:variant>
      <vt:variant>
        <vt:i4>5</vt:i4>
      </vt:variant>
      <vt:variant>
        <vt:lpwstr>/topics?keyword=Hurricane+Katrina</vt:lpwstr>
      </vt:variant>
      <vt:variant>
        <vt:lpwstr/>
      </vt:variant>
      <vt:variant>
        <vt:i4>5701663</vt:i4>
      </vt:variant>
      <vt:variant>
        <vt:i4>2324</vt:i4>
      </vt:variant>
      <vt:variant>
        <vt:i4>0</vt:i4>
      </vt:variant>
      <vt:variant>
        <vt:i4>5</vt:i4>
      </vt:variant>
      <vt:variant>
        <vt:lpwstr>http://unfccc.int/kyoto_protocol/items/2830.php</vt:lpwstr>
      </vt:variant>
      <vt:variant>
        <vt:lpwstr/>
      </vt:variant>
      <vt:variant>
        <vt:i4>6881297</vt:i4>
      </vt:variant>
      <vt:variant>
        <vt:i4>2321</vt:i4>
      </vt:variant>
      <vt:variant>
        <vt:i4>0</vt:i4>
      </vt:variant>
      <vt:variant>
        <vt:i4>5</vt:i4>
      </vt:variant>
      <vt:variant>
        <vt:lpwstr>http://books.google.com/books?id=MgrUPE9eMp8C&amp;dq=%22Modeling+Environment-Improving+Technological+Innovations+Under+Uncertainty+%22&amp;printsec=frontcover&amp;source=bl&amp;ots=_AUQ3Ib_Dl&amp;sig=tEMxPGn1oEgwU6kdMEOqaHx3eaI&amp;hl=en&amp;ei=EuhsSs_EM4r4NbmQ6PgG&amp;sa=X&amp;oi=book_resul</vt:lpwstr>
      </vt:variant>
      <vt:variant>
        <vt:lpwstr/>
      </vt:variant>
      <vt:variant>
        <vt:i4>3538992</vt:i4>
      </vt:variant>
      <vt:variant>
        <vt:i4>2318</vt:i4>
      </vt:variant>
      <vt:variant>
        <vt:i4>0</vt:i4>
      </vt:variant>
      <vt:variant>
        <vt:i4>5</vt:i4>
      </vt:variant>
      <vt:variant>
        <vt:lpwstr>http://papers.ssrn.com/sol3/cf_dev/AbsByAuth.cfm?per_id=202870</vt:lpwstr>
      </vt:variant>
      <vt:variant>
        <vt:lpwstr/>
      </vt:variant>
      <vt:variant>
        <vt:i4>4063284</vt:i4>
      </vt:variant>
      <vt:variant>
        <vt:i4>2315</vt:i4>
      </vt:variant>
      <vt:variant>
        <vt:i4>0</vt:i4>
      </vt:variant>
      <vt:variant>
        <vt:i4>5</vt:i4>
      </vt:variant>
      <vt:variant>
        <vt:lpwstr>http://papers.ssrn.com/sol3/cf_dev/AbsByAuth.cfm?per_id=357772</vt:lpwstr>
      </vt:variant>
      <vt:variant>
        <vt:lpwstr/>
      </vt:variant>
      <vt:variant>
        <vt:i4>6881297</vt:i4>
      </vt:variant>
      <vt:variant>
        <vt:i4>2312</vt:i4>
      </vt:variant>
      <vt:variant>
        <vt:i4>0</vt:i4>
      </vt:variant>
      <vt:variant>
        <vt:i4>5</vt:i4>
      </vt:variant>
      <vt:variant>
        <vt:lpwstr>http://books.google.com/books?id=MgrUPE9eMp8C&amp;dq=%22Modeling+Environment-Improving+Technological+Innovations+Under+Uncertainty+%22&amp;printsec=frontcover&amp;source=bl&amp;ots=_AUQ3Ib_Dl&amp;sig=tEMxPGn1oEgwU6kdMEOqaHx3eaI&amp;hl=en&amp;ei=EuhsSs_EM4r4NbmQ6PgG&amp;sa=X&amp;oi=book_resul</vt:lpwstr>
      </vt:variant>
      <vt:variant>
        <vt:lpwstr/>
      </vt:variant>
      <vt:variant>
        <vt:i4>3538992</vt:i4>
      </vt:variant>
      <vt:variant>
        <vt:i4>2309</vt:i4>
      </vt:variant>
      <vt:variant>
        <vt:i4>0</vt:i4>
      </vt:variant>
      <vt:variant>
        <vt:i4>5</vt:i4>
      </vt:variant>
      <vt:variant>
        <vt:lpwstr>http://papers.ssrn.com/sol3/cf_dev/AbsByAuth.cfm?per_id=202870</vt:lpwstr>
      </vt:variant>
      <vt:variant>
        <vt:lpwstr/>
      </vt:variant>
      <vt:variant>
        <vt:i4>4063284</vt:i4>
      </vt:variant>
      <vt:variant>
        <vt:i4>2306</vt:i4>
      </vt:variant>
      <vt:variant>
        <vt:i4>0</vt:i4>
      </vt:variant>
      <vt:variant>
        <vt:i4>5</vt:i4>
      </vt:variant>
      <vt:variant>
        <vt:lpwstr>http://papers.ssrn.com/sol3/cf_dev/AbsByAuth.cfm?per_id=357772</vt:lpwstr>
      </vt:variant>
      <vt:variant>
        <vt:lpwstr/>
      </vt:variant>
      <vt:variant>
        <vt:i4>6881297</vt:i4>
      </vt:variant>
      <vt:variant>
        <vt:i4>2303</vt:i4>
      </vt:variant>
      <vt:variant>
        <vt:i4>0</vt:i4>
      </vt:variant>
      <vt:variant>
        <vt:i4>5</vt:i4>
      </vt:variant>
      <vt:variant>
        <vt:lpwstr>http://books.google.com/books?id=MgrUPE9eMp8C&amp;dq=%22Modeling+Environment-Improving+Technological+Innovations+Under+Uncertainty+%22&amp;printsec=frontcover&amp;source=bl&amp;ots=_AUQ3Ib_Dl&amp;sig=tEMxPGn1oEgwU6kdMEOqaHx3eaI&amp;hl=en&amp;ei=EuhsSs_EM4r4NbmQ6PgG&amp;sa=X&amp;oi=book_resul</vt:lpwstr>
      </vt:variant>
      <vt:variant>
        <vt:lpwstr/>
      </vt:variant>
      <vt:variant>
        <vt:i4>3538992</vt:i4>
      </vt:variant>
      <vt:variant>
        <vt:i4>2300</vt:i4>
      </vt:variant>
      <vt:variant>
        <vt:i4>0</vt:i4>
      </vt:variant>
      <vt:variant>
        <vt:i4>5</vt:i4>
      </vt:variant>
      <vt:variant>
        <vt:lpwstr>http://papers.ssrn.com/sol3/cf_dev/AbsByAuth.cfm?per_id=202870</vt:lpwstr>
      </vt:variant>
      <vt:variant>
        <vt:lpwstr/>
      </vt:variant>
      <vt:variant>
        <vt:i4>4063284</vt:i4>
      </vt:variant>
      <vt:variant>
        <vt:i4>2297</vt:i4>
      </vt:variant>
      <vt:variant>
        <vt:i4>0</vt:i4>
      </vt:variant>
      <vt:variant>
        <vt:i4>5</vt:i4>
      </vt:variant>
      <vt:variant>
        <vt:lpwstr>http://papers.ssrn.com/sol3/cf_dev/AbsByAuth.cfm?per_id=357772</vt:lpwstr>
      </vt:variant>
      <vt:variant>
        <vt:lpwstr/>
      </vt:variant>
      <vt:variant>
        <vt:i4>6881297</vt:i4>
      </vt:variant>
      <vt:variant>
        <vt:i4>2294</vt:i4>
      </vt:variant>
      <vt:variant>
        <vt:i4>0</vt:i4>
      </vt:variant>
      <vt:variant>
        <vt:i4>5</vt:i4>
      </vt:variant>
      <vt:variant>
        <vt:lpwstr>http://books.google.com/books?id=MgrUPE9eMp8C&amp;dq=%22Modeling+Environment-Improving+Technological+Innovations+Under+Uncertainty+%22&amp;printsec=frontcover&amp;source=bl&amp;ots=_AUQ3Ib_Dl&amp;sig=tEMxPGn1oEgwU6kdMEOqaHx3eaI&amp;hl=en&amp;ei=EuhsSs_EM4r4NbmQ6PgG&amp;sa=X&amp;oi=book_resul</vt:lpwstr>
      </vt:variant>
      <vt:variant>
        <vt:lpwstr/>
      </vt:variant>
      <vt:variant>
        <vt:i4>3538992</vt:i4>
      </vt:variant>
      <vt:variant>
        <vt:i4>2291</vt:i4>
      </vt:variant>
      <vt:variant>
        <vt:i4>0</vt:i4>
      </vt:variant>
      <vt:variant>
        <vt:i4>5</vt:i4>
      </vt:variant>
      <vt:variant>
        <vt:lpwstr>http://papers.ssrn.com/sol3/cf_dev/AbsByAuth.cfm?per_id=202870</vt:lpwstr>
      </vt:variant>
      <vt:variant>
        <vt:lpwstr/>
      </vt:variant>
      <vt:variant>
        <vt:i4>4063284</vt:i4>
      </vt:variant>
      <vt:variant>
        <vt:i4>2288</vt:i4>
      </vt:variant>
      <vt:variant>
        <vt:i4>0</vt:i4>
      </vt:variant>
      <vt:variant>
        <vt:i4>5</vt:i4>
      </vt:variant>
      <vt:variant>
        <vt:lpwstr>http://papers.ssrn.com/sol3/cf_dev/AbsByAuth.cfm?per_id=357772</vt:lpwstr>
      </vt:variant>
      <vt:variant>
        <vt:lpwstr/>
      </vt:variant>
      <vt:variant>
        <vt:i4>5505132</vt:i4>
      </vt:variant>
      <vt:variant>
        <vt:i4>2285</vt:i4>
      </vt:variant>
      <vt:variant>
        <vt:i4>0</vt:i4>
      </vt:variant>
      <vt:variant>
        <vt:i4>5</vt:i4>
      </vt:variant>
      <vt:variant>
        <vt:lpwstr>http://environment.yale.edu/news/5624</vt:lpwstr>
      </vt:variant>
      <vt:variant>
        <vt:lpwstr/>
      </vt:variant>
      <vt:variant>
        <vt:i4>3407905</vt:i4>
      </vt:variant>
      <vt:variant>
        <vt:i4>2282</vt:i4>
      </vt:variant>
      <vt:variant>
        <vt:i4>0</vt:i4>
      </vt:variant>
      <vt:variant>
        <vt:i4>5</vt:i4>
      </vt:variant>
      <vt:variant>
        <vt:lpwstr>http://www.worldwatch.org/node/144</vt:lpwstr>
      </vt:variant>
      <vt:variant>
        <vt:lpwstr/>
      </vt:variant>
      <vt:variant>
        <vt:i4>7471134</vt:i4>
      </vt:variant>
      <vt:variant>
        <vt:i4>2279</vt:i4>
      </vt:variant>
      <vt:variant>
        <vt:i4>0</vt:i4>
      </vt:variant>
      <vt:variant>
        <vt:i4>5</vt:i4>
      </vt:variant>
      <vt:variant>
        <vt:lpwstr>http://www.nytimes.com/2009/06/16/opinion/16tue2.html?_r=1</vt:lpwstr>
      </vt:variant>
      <vt:variant>
        <vt:lpwstr/>
      </vt:variant>
      <vt:variant>
        <vt:i4>1835079</vt:i4>
      </vt:variant>
      <vt:variant>
        <vt:i4>2276</vt:i4>
      </vt:variant>
      <vt:variant>
        <vt:i4>0</vt:i4>
      </vt:variant>
      <vt:variant>
        <vt:i4>5</vt:i4>
      </vt:variant>
      <vt:variant>
        <vt:lpwstr>http://hosted.ap.org/dynamic/stories/C/CANADA_CLIMATE_CHANGE?SITE=WRKO&amp;SECTION=HOME&amp;TEMPLATE=DEFAULT</vt:lpwstr>
      </vt:variant>
      <vt:variant>
        <vt:lpwstr/>
      </vt:variant>
      <vt:variant>
        <vt:i4>3407905</vt:i4>
      </vt:variant>
      <vt:variant>
        <vt:i4>2273</vt:i4>
      </vt:variant>
      <vt:variant>
        <vt:i4>0</vt:i4>
      </vt:variant>
      <vt:variant>
        <vt:i4>5</vt:i4>
      </vt:variant>
      <vt:variant>
        <vt:lpwstr>http://www.worldwatch.org/node/144</vt:lpwstr>
      </vt:variant>
      <vt:variant>
        <vt:lpwstr/>
      </vt:variant>
      <vt:variant>
        <vt:i4>2883595</vt:i4>
      </vt:variant>
      <vt:variant>
        <vt:i4>2270</vt:i4>
      </vt:variant>
      <vt:variant>
        <vt:i4>0</vt:i4>
      </vt:variant>
      <vt:variant>
        <vt:i4>5</vt:i4>
      </vt:variant>
      <vt:variant>
        <vt:lpwstr>http://www.newscientist.com/article/dn11155-kyoto-protocol-loophole-has-cost-6-billion.html</vt:lpwstr>
      </vt:variant>
      <vt:variant>
        <vt:lpwstr/>
      </vt:variant>
      <vt:variant>
        <vt:i4>2883595</vt:i4>
      </vt:variant>
      <vt:variant>
        <vt:i4>2267</vt:i4>
      </vt:variant>
      <vt:variant>
        <vt:i4>0</vt:i4>
      </vt:variant>
      <vt:variant>
        <vt:i4>5</vt:i4>
      </vt:variant>
      <vt:variant>
        <vt:lpwstr>http://www.newscientist.com/article/dn11155-kyoto-protocol-loophole-has-cost-6-billion.html</vt:lpwstr>
      </vt:variant>
      <vt:variant>
        <vt:lpwstr/>
      </vt:variant>
      <vt:variant>
        <vt:i4>852068</vt:i4>
      </vt:variant>
      <vt:variant>
        <vt:i4>2264</vt:i4>
      </vt:variant>
      <vt:variant>
        <vt:i4>0</vt:i4>
      </vt:variant>
      <vt:variant>
        <vt:i4>5</vt:i4>
      </vt:variant>
      <vt:variant>
        <vt:lpwstr>http://www.americans-world.org/digest/global_issues/global_warming/gw2.cfm</vt:lpwstr>
      </vt:variant>
      <vt:variant>
        <vt:lpwstr>top</vt:lpwstr>
      </vt:variant>
      <vt:variant>
        <vt:i4>1048629</vt:i4>
      </vt:variant>
      <vt:variant>
        <vt:i4>2261</vt:i4>
      </vt:variant>
      <vt:variant>
        <vt:i4>0</vt:i4>
      </vt:variant>
      <vt:variant>
        <vt:i4>5</vt:i4>
      </vt:variant>
      <vt:variant>
        <vt:lpwstr>http://www.becker-posner-blog.com/archives/2004/12/global_warming.html</vt:lpwstr>
      </vt:variant>
      <vt:variant>
        <vt:lpwstr/>
      </vt:variant>
      <vt:variant>
        <vt:i4>1048629</vt:i4>
      </vt:variant>
      <vt:variant>
        <vt:i4>2258</vt:i4>
      </vt:variant>
      <vt:variant>
        <vt:i4>0</vt:i4>
      </vt:variant>
      <vt:variant>
        <vt:i4>5</vt:i4>
      </vt:variant>
      <vt:variant>
        <vt:lpwstr>http://www.becker-posner-blog.com/archives/2004/12/global_warming.html</vt:lpwstr>
      </vt:variant>
      <vt:variant>
        <vt:lpwstr/>
      </vt:variant>
      <vt:variant>
        <vt:i4>852068</vt:i4>
      </vt:variant>
      <vt:variant>
        <vt:i4>2255</vt:i4>
      </vt:variant>
      <vt:variant>
        <vt:i4>0</vt:i4>
      </vt:variant>
      <vt:variant>
        <vt:i4>5</vt:i4>
      </vt:variant>
      <vt:variant>
        <vt:lpwstr>http://www.americans-world.org/digest/global_issues/global_warming/gw2.cfm</vt:lpwstr>
      </vt:variant>
      <vt:variant>
        <vt:lpwstr>top</vt:lpwstr>
      </vt:variant>
      <vt:variant>
        <vt:i4>1769545</vt:i4>
      </vt:variant>
      <vt:variant>
        <vt:i4>2252</vt:i4>
      </vt:variant>
      <vt:variant>
        <vt:i4>0</vt:i4>
      </vt:variant>
      <vt:variant>
        <vt:i4>5</vt:i4>
      </vt:variant>
      <vt:variant>
        <vt:lpwstr>http://www.cbc.ca/news/background/kyoto/</vt:lpwstr>
      </vt:variant>
      <vt:variant>
        <vt:lpwstr/>
      </vt:variant>
      <vt:variant>
        <vt:i4>2687064</vt:i4>
      </vt:variant>
      <vt:variant>
        <vt:i4>2249</vt:i4>
      </vt:variant>
      <vt:variant>
        <vt:i4>0</vt:i4>
      </vt:variant>
      <vt:variant>
        <vt:i4>5</vt:i4>
      </vt:variant>
      <vt:variant>
        <vt:lpwstr>http://www.newyorker.com/archive/2005/12/12/051212ta_talk_kolbert</vt:lpwstr>
      </vt:variant>
      <vt:variant>
        <vt:lpwstr/>
      </vt:variant>
      <vt:variant>
        <vt:i4>2097169</vt:i4>
      </vt:variant>
      <vt:variant>
        <vt:i4>2246</vt:i4>
      </vt:variant>
      <vt:variant>
        <vt:i4>0</vt:i4>
      </vt:variant>
      <vt:variant>
        <vt:i4>5</vt:i4>
      </vt:variant>
      <vt:variant>
        <vt:lpwstr>http://www.associatedcontent.com/article/1085775/why_didnt_the_us_sign_the_kyoto_treaty_pg4.html?cat=47</vt:lpwstr>
      </vt:variant>
      <vt:variant>
        <vt:lpwstr/>
      </vt:variant>
      <vt:variant>
        <vt:i4>1835098</vt:i4>
      </vt:variant>
      <vt:variant>
        <vt:i4>2243</vt:i4>
      </vt:variant>
      <vt:variant>
        <vt:i4>0</vt:i4>
      </vt:variant>
      <vt:variant>
        <vt:i4>5</vt:i4>
      </vt:variant>
      <vt:variant>
        <vt:lpwstr>http://www.wilsoncenter.org/about/director/docs/Hamilton_antiamer.doc</vt:lpwstr>
      </vt:variant>
      <vt:variant>
        <vt:lpwstr/>
      </vt:variant>
      <vt:variant>
        <vt:i4>1835098</vt:i4>
      </vt:variant>
      <vt:variant>
        <vt:i4>2240</vt:i4>
      </vt:variant>
      <vt:variant>
        <vt:i4>0</vt:i4>
      </vt:variant>
      <vt:variant>
        <vt:i4>5</vt:i4>
      </vt:variant>
      <vt:variant>
        <vt:lpwstr>http://www.wilsoncenter.org/about/director/docs/Hamilton_antiamer.doc</vt:lpwstr>
      </vt:variant>
      <vt:variant>
        <vt:lpwstr/>
      </vt:variant>
      <vt:variant>
        <vt:i4>1835098</vt:i4>
      </vt:variant>
      <vt:variant>
        <vt:i4>2237</vt:i4>
      </vt:variant>
      <vt:variant>
        <vt:i4>0</vt:i4>
      </vt:variant>
      <vt:variant>
        <vt:i4>5</vt:i4>
      </vt:variant>
      <vt:variant>
        <vt:lpwstr>http://www.wilsoncenter.org/about/director/docs/Hamilton_antiamer.doc</vt:lpwstr>
      </vt:variant>
      <vt:variant>
        <vt:lpwstr/>
      </vt:variant>
      <vt:variant>
        <vt:i4>1835098</vt:i4>
      </vt:variant>
      <vt:variant>
        <vt:i4>2234</vt:i4>
      </vt:variant>
      <vt:variant>
        <vt:i4>0</vt:i4>
      </vt:variant>
      <vt:variant>
        <vt:i4>5</vt:i4>
      </vt:variant>
      <vt:variant>
        <vt:lpwstr>http://www.wilsoncenter.org/about/director/docs/Hamilton_antiamer.doc</vt:lpwstr>
      </vt:variant>
      <vt:variant>
        <vt:lpwstr/>
      </vt:variant>
      <vt:variant>
        <vt:i4>1835098</vt:i4>
      </vt:variant>
      <vt:variant>
        <vt:i4>2231</vt:i4>
      </vt:variant>
      <vt:variant>
        <vt:i4>0</vt:i4>
      </vt:variant>
      <vt:variant>
        <vt:i4>5</vt:i4>
      </vt:variant>
      <vt:variant>
        <vt:lpwstr>http://www.wilsoncenter.org/about/director/docs/Hamilton_antiamer.doc</vt:lpwstr>
      </vt:variant>
      <vt:variant>
        <vt:lpwstr/>
      </vt:variant>
      <vt:variant>
        <vt:i4>65</vt:i4>
      </vt:variant>
      <vt:variant>
        <vt:i4>2228</vt:i4>
      </vt:variant>
      <vt:variant>
        <vt:i4>0</vt:i4>
      </vt:variant>
      <vt:variant>
        <vt:i4>5</vt:i4>
      </vt:variant>
      <vt:variant>
        <vt:lpwstr>http://www.associatedcontent.com/topic/34667/nobel_prize.html</vt:lpwstr>
      </vt:variant>
      <vt:variant>
        <vt:lpwstr/>
      </vt:variant>
      <vt:variant>
        <vt:i4>2097169</vt:i4>
      </vt:variant>
      <vt:variant>
        <vt:i4>2225</vt:i4>
      </vt:variant>
      <vt:variant>
        <vt:i4>0</vt:i4>
      </vt:variant>
      <vt:variant>
        <vt:i4>5</vt:i4>
      </vt:variant>
      <vt:variant>
        <vt:lpwstr>http://www.associatedcontent.com/article/1085775/why_didnt_the_us_sign_the_kyoto_treaty_pg4.html?cat=47</vt:lpwstr>
      </vt:variant>
      <vt:variant>
        <vt:lpwstr/>
      </vt:variant>
      <vt:variant>
        <vt:i4>7340062</vt:i4>
      </vt:variant>
      <vt:variant>
        <vt:i4>2222</vt:i4>
      </vt:variant>
      <vt:variant>
        <vt:i4>0</vt:i4>
      </vt:variant>
      <vt:variant>
        <vt:i4>5</vt:i4>
      </vt:variant>
      <vt:variant>
        <vt:lpwstr>http://www.mfe.govt.nz/issues/climate/international/kyoto-protocol.html</vt:lpwstr>
      </vt:variant>
      <vt:variant>
        <vt:lpwstr/>
      </vt:variant>
      <vt:variant>
        <vt:i4>1507417</vt:i4>
      </vt:variant>
      <vt:variant>
        <vt:i4>2219</vt:i4>
      </vt:variant>
      <vt:variant>
        <vt:i4>0</vt:i4>
      </vt:variant>
      <vt:variant>
        <vt:i4>5</vt:i4>
      </vt:variant>
      <vt:variant>
        <vt:lpwstr>http://ec.europa.eu/environment/nature/biodiversity/economics/pdf/teeb_report.pdf</vt:lpwstr>
      </vt:variant>
      <vt:variant>
        <vt:lpwstr/>
      </vt:variant>
      <vt:variant>
        <vt:i4>1769545</vt:i4>
      </vt:variant>
      <vt:variant>
        <vt:i4>2216</vt:i4>
      </vt:variant>
      <vt:variant>
        <vt:i4>0</vt:i4>
      </vt:variant>
      <vt:variant>
        <vt:i4>5</vt:i4>
      </vt:variant>
      <vt:variant>
        <vt:lpwstr>http://www.cbc.ca/news/background/kyoto/</vt:lpwstr>
      </vt:variant>
      <vt:variant>
        <vt:lpwstr/>
      </vt:variant>
      <vt:variant>
        <vt:i4>1769545</vt:i4>
      </vt:variant>
      <vt:variant>
        <vt:i4>2213</vt:i4>
      </vt:variant>
      <vt:variant>
        <vt:i4>0</vt:i4>
      </vt:variant>
      <vt:variant>
        <vt:i4>5</vt:i4>
      </vt:variant>
      <vt:variant>
        <vt:lpwstr>http://www.cbc.ca/news/background/kyoto/</vt:lpwstr>
      </vt:variant>
      <vt:variant>
        <vt:lpwstr/>
      </vt:variant>
      <vt:variant>
        <vt:i4>1769545</vt:i4>
      </vt:variant>
      <vt:variant>
        <vt:i4>2210</vt:i4>
      </vt:variant>
      <vt:variant>
        <vt:i4>0</vt:i4>
      </vt:variant>
      <vt:variant>
        <vt:i4>5</vt:i4>
      </vt:variant>
      <vt:variant>
        <vt:lpwstr>http://www.cbc.ca/news/background/kyoto/</vt:lpwstr>
      </vt:variant>
      <vt:variant>
        <vt:lpwstr/>
      </vt:variant>
      <vt:variant>
        <vt:i4>3801117</vt:i4>
      </vt:variant>
      <vt:variant>
        <vt:i4>2207</vt:i4>
      </vt:variant>
      <vt:variant>
        <vt:i4>0</vt:i4>
      </vt:variant>
      <vt:variant>
        <vt:i4>5</vt:i4>
      </vt:variant>
      <vt:variant>
        <vt:lpwstr>http://www.pewclimate.org/press_room/speech_transcripts/beyondkyoto.cfm</vt:lpwstr>
      </vt:variant>
      <vt:variant>
        <vt:lpwstr/>
      </vt:variant>
      <vt:variant>
        <vt:i4>4456473</vt:i4>
      </vt:variant>
      <vt:variant>
        <vt:i4>2204</vt:i4>
      </vt:variant>
      <vt:variant>
        <vt:i4>0</vt:i4>
      </vt:variant>
      <vt:variant>
        <vt:i4>5</vt:i4>
      </vt:variant>
      <vt:variant>
        <vt:lpwstr>http://www.emeraldarc.com/?p=244</vt:lpwstr>
      </vt:variant>
      <vt:variant>
        <vt:lpwstr/>
      </vt:variant>
      <vt:variant>
        <vt:i4>1048601</vt:i4>
      </vt:variant>
      <vt:variant>
        <vt:i4>2201</vt:i4>
      </vt:variant>
      <vt:variant>
        <vt:i4>0</vt:i4>
      </vt:variant>
      <vt:variant>
        <vt:i4>5</vt:i4>
      </vt:variant>
      <vt:variant>
        <vt:lpwstr>http://www.wired.com/politics/law/news/2004/03/62737</vt:lpwstr>
      </vt:variant>
      <vt:variant>
        <vt:lpwstr/>
      </vt:variant>
      <vt:variant>
        <vt:i4>1835098</vt:i4>
      </vt:variant>
      <vt:variant>
        <vt:i4>2198</vt:i4>
      </vt:variant>
      <vt:variant>
        <vt:i4>0</vt:i4>
      </vt:variant>
      <vt:variant>
        <vt:i4>5</vt:i4>
      </vt:variant>
      <vt:variant>
        <vt:lpwstr>http://www.wilsoncenter.org/about/director/docs/Hamilton_antiamer.doc</vt:lpwstr>
      </vt:variant>
      <vt:variant>
        <vt:lpwstr/>
      </vt:variant>
      <vt:variant>
        <vt:i4>2097169</vt:i4>
      </vt:variant>
      <vt:variant>
        <vt:i4>2195</vt:i4>
      </vt:variant>
      <vt:variant>
        <vt:i4>0</vt:i4>
      </vt:variant>
      <vt:variant>
        <vt:i4>5</vt:i4>
      </vt:variant>
      <vt:variant>
        <vt:lpwstr>http://www.associatedcontent.com/article/1085775/why_didnt_the_us_sign_the_kyoto_treaty_pg4.html?cat=47</vt:lpwstr>
      </vt:variant>
      <vt:variant>
        <vt:lpwstr/>
      </vt:variant>
      <vt:variant>
        <vt:i4>2687064</vt:i4>
      </vt:variant>
      <vt:variant>
        <vt:i4>2192</vt:i4>
      </vt:variant>
      <vt:variant>
        <vt:i4>0</vt:i4>
      </vt:variant>
      <vt:variant>
        <vt:i4>5</vt:i4>
      </vt:variant>
      <vt:variant>
        <vt:lpwstr>http://www.newyorker.com/archive/2005/12/12/051212ta_talk_kolbert</vt:lpwstr>
      </vt:variant>
      <vt:variant>
        <vt:lpwstr/>
      </vt:variant>
      <vt:variant>
        <vt:i4>7798822</vt:i4>
      </vt:variant>
      <vt:variant>
        <vt:i4>2189</vt:i4>
      </vt:variant>
      <vt:variant>
        <vt:i4>0</vt:i4>
      </vt:variant>
      <vt:variant>
        <vt:i4>5</vt:i4>
      </vt:variant>
      <vt:variant>
        <vt:lpwstr>http://www.time.com/time/health/article/0,8599,1908953,00.html</vt:lpwstr>
      </vt:variant>
      <vt:variant>
        <vt:lpwstr/>
      </vt:variant>
      <vt:variant>
        <vt:i4>5701663</vt:i4>
      </vt:variant>
      <vt:variant>
        <vt:i4>2186</vt:i4>
      </vt:variant>
      <vt:variant>
        <vt:i4>0</vt:i4>
      </vt:variant>
      <vt:variant>
        <vt:i4>5</vt:i4>
      </vt:variant>
      <vt:variant>
        <vt:lpwstr>http://unfccc.int/kyoto_protocol/items/2830.php</vt:lpwstr>
      </vt:variant>
      <vt:variant>
        <vt:lpwstr/>
      </vt:variant>
      <vt:variant>
        <vt:i4>983043</vt:i4>
      </vt:variant>
      <vt:variant>
        <vt:i4>2183</vt:i4>
      </vt:variant>
      <vt:variant>
        <vt:i4>0</vt:i4>
      </vt:variant>
      <vt:variant>
        <vt:i4>5</vt:i4>
      </vt:variant>
      <vt:variant>
        <vt:lpwstr>http://www.merriam-webster.com/dictionary/policy</vt:lpwstr>
      </vt:variant>
      <vt:variant>
        <vt:lpwstr/>
      </vt:variant>
      <vt:variant>
        <vt:i4>8323126</vt:i4>
      </vt:variant>
      <vt:variant>
        <vt:i4>2181</vt:i4>
      </vt:variant>
      <vt:variant>
        <vt:i4>0</vt:i4>
      </vt:variant>
      <vt:variant>
        <vt:i4>5</vt:i4>
      </vt:variant>
      <vt:variant>
        <vt:lpwstr>http://www.lexisnexis.com.libproxy.anderson.edu/us/lnacademic/frame.do?tokenKey=rsh-20.722846.1656836458&amp;target=results_DocumentContent&amp;reloadEntirePage=true&amp;rand=1247019981507&amp;returnToKey=20_T6919241361&amp;parent=docview</vt:lpwstr>
      </vt:variant>
      <vt:variant>
        <vt:lpwstr>n246</vt:lpwstr>
      </vt:variant>
      <vt:variant>
        <vt:i4>983094</vt:i4>
      </vt:variant>
      <vt:variant>
        <vt:i4>2178</vt:i4>
      </vt:variant>
      <vt:variant>
        <vt:i4>0</vt:i4>
      </vt:variant>
      <vt:variant>
        <vt:i4>5</vt:i4>
      </vt:variant>
      <vt:variant>
        <vt:lpwstr>http://www.huffingtonpost.com/christopher-gavigan/the-change-our-children-n_b_139305.html</vt:lpwstr>
      </vt:variant>
      <vt:variant>
        <vt:lpwstr/>
      </vt:variant>
      <vt:variant>
        <vt:i4>4522084</vt:i4>
      </vt:variant>
      <vt:variant>
        <vt:i4>2175</vt:i4>
      </vt:variant>
      <vt:variant>
        <vt:i4>0</vt:i4>
      </vt:variant>
      <vt:variant>
        <vt:i4>5</vt:i4>
      </vt:variant>
      <vt:variant>
        <vt:lpwstr>http://www.mailman.columbia.edu/ccceh/conference-material/abstracts032909.pdf</vt:lpwstr>
      </vt:variant>
      <vt:variant>
        <vt:lpwstr/>
      </vt:variant>
      <vt:variant>
        <vt:i4>7077938</vt:i4>
      </vt:variant>
      <vt:variant>
        <vt:i4>2172</vt:i4>
      </vt:variant>
      <vt:variant>
        <vt:i4>0</vt:i4>
      </vt:variant>
      <vt:variant>
        <vt:i4>5</vt:i4>
      </vt:variant>
      <vt:variant>
        <vt:lpwstr>http://www.iceh.org/pdfs/LDDI/2009PolicyTraining/Kid-SafeFactSheet.pdf</vt:lpwstr>
      </vt:variant>
      <vt:variant>
        <vt:lpwstr/>
      </vt:variant>
      <vt:variant>
        <vt:i4>7077938</vt:i4>
      </vt:variant>
      <vt:variant>
        <vt:i4>2169</vt:i4>
      </vt:variant>
      <vt:variant>
        <vt:i4>0</vt:i4>
      </vt:variant>
      <vt:variant>
        <vt:i4>5</vt:i4>
      </vt:variant>
      <vt:variant>
        <vt:lpwstr>http://www.iceh.org/pdfs/LDDI/2009PolicyTraining/Kid-SafeFactSheet.pdf</vt:lpwstr>
      </vt:variant>
      <vt:variant>
        <vt:lpwstr/>
      </vt:variant>
      <vt:variant>
        <vt:i4>7077938</vt:i4>
      </vt:variant>
      <vt:variant>
        <vt:i4>2166</vt:i4>
      </vt:variant>
      <vt:variant>
        <vt:i4>0</vt:i4>
      </vt:variant>
      <vt:variant>
        <vt:i4>5</vt:i4>
      </vt:variant>
      <vt:variant>
        <vt:lpwstr>http://www.iceh.org/pdfs/LDDI/2009PolicyTraining/Kid-SafeFactSheet.pdf</vt:lpwstr>
      </vt:variant>
      <vt:variant>
        <vt:lpwstr/>
      </vt:variant>
      <vt:variant>
        <vt:i4>7077938</vt:i4>
      </vt:variant>
      <vt:variant>
        <vt:i4>2163</vt:i4>
      </vt:variant>
      <vt:variant>
        <vt:i4>0</vt:i4>
      </vt:variant>
      <vt:variant>
        <vt:i4>5</vt:i4>
      </vt:variant>
      <vt:variant>
        <vt:lpwstr>http://www.iceh.org/pdfs/LDDI/2009PolicyTraining/Kid-SafeFactSheet.pdf</vt:lpwstr>
      </vt:variant>
      <vt:variant>
        <vt:lpwstr/>
      </vt:variant>
      <vt:variant>
        <vt:i4>4456567</vt:i4>
      </vt:variant>
      <vt:variant>
        <vt:i4>2160</vt:i4>
      </vt:variant>
      <vt:variant>
        <vt:i4>0</vt:i4>
      </vt:variant>
      <vt:variant>
        <vt:i4>5</vt:i4>
      </vt:variant>
      <vt:variant>
        <vt:lpwstr>http://www.rhtp.org/fertility/vallombrosa/documents/KSCAFactSheet-FinalSept08.pdf</vt:lpwstr>
      </vt:variant>
      <vt:variant>
        <vt:lpwstr/>
      </vt:variant>
      <vt:variant>
        <vt:i4>1835029</vt:i4>
      </vt:variant>
      <vt:variant>
        <vt:i4>2157</vt:i4>
      </vt:variant>
      <vt:variant>
        <vt:i4>0</vt:i4>
      </vt:variant>
      <vt:variant>
        <vt:i4>5</vt:i4>
      </vt:variant>
      <vt:variant>
        <vt:lpwstr>http://www.ehponline.org/members/2002/110p721-728landrigan/EHP110p721PDF.PDF</vt:lpwstr>
      </vt:variant>
      <vt:variant>
        <vt:lpwstr/>
      </vt:variant>
      <vt:variant>
        <vt:i4>1835029</vt:i4>
      </vt:variant>
      <vt:variant>
        <vt:i4>2154</vt:i4>
      </vt:variant>
      <vt:variant>
        <vt:i4>0</vt:i4>
      </vt:variant>
      <vt:variant>
        <vt:i4>5</vt:i4>
      </vt:variant>
      <vt:variant>
        <vt:lpwstr>http://www.ehponline.org/members/2002/110p721-728landrigan/EHP110p721PDF.PDF</vt:lpwstr>
      </vt:variant>
      <vt:variant>
        <vt:lpwstr/>
      </vt:variant>
      <vt:variant>
        <vt:i4>1835029</vt:i4>
      </vt:variant>
      <vt:variant>
        <vt:i4>2151</vt:i4>
      </vt:variant>
      <vt:variant>
        <vt:i4>0</vt:i4>
      </vt:variant>
      <vt:variant>
        <vt:i4>5</vt:i4>
      </vt:variant>
      <vt:variant>
        <vt:lpwstr>http://www.ehponline.org/members/2002/110p721-728landrigan/EHP110p721PDF.PDF</vt:lpwstr>
      </vt:variant>
      <vt:variant>
        <vt:lpwstr/>
      </vt:variant>
      <vt:variant>
        <vt:i4>4522084</vt:i4>
      </vt:variant>
      <vt:variant>
        <vt:i4>2148</vt:i4>
      </vt:variant>
      <vt:variant>
        <vt:i4>0</vt:i4>
      </vt:variant>
      <vt:variant>
        <vt:i4>5</vt:i4>
      </vt:variant>
      <vt:variant>
        <vt:lpwstr>http://www.mailman.columbia.edu/ccceh/conference-material/abstracts032909.pdf</vt:lpwstr>
      </vt:variant>
      <vt:variant>
        <vt:lpwstr/>
      </vt:variant>
      <vt:variant>
        <vt:i4>8323164</vt:i4>
      </vt:variant>
      <vt:variant>
        <vt:i4>2145</vt:i4>
      </vt:variant>
      <vt:variant>
        <vt:i4>0</vt:i4>
      </vt:variant>
      <vt:variant>
        <vt:i4>5</vt:i4>
      </vt:variant>
      <vt:variant>
        <vt:lpwstr>http://www.javierleung.com/sub/docs/fall07/Final Report.pdf</vt:lpwstr>
      </vt:variant>
      <vt:variant>
        <vt:lpwstr/>
      </vt:variant>
      <vt:variant>
        <vt:i4>7077938</vt:i4>
      </vt:variant>
      <vt:variant>
        <vt:i4>2142</vt:i4>
      </vt:variant>
      <vt:variant>
        <vt:i4>0</vt:i4>
      </vt:variant>
      <vt:variant>
        <vt:i4>5</vt:i4>
      </vt:variant>
      <vt:variant>
        <vt:lpwstr>http://www.iceh.org/pdfs/LDDI/2009PolicyTraining/Kid-SafeFactSheet.pdf</vt:lpwstr>
      </vt:variant>
      <vt:variant>
        <vt:lpwstr/>
      </vt:variant>
      <vt:variant>
        <vt:i4>7077938</vt:i4>
      </vt:variant>
      <vt:variant>
        <vt:i4>2139</vt:i4>
      </vt:variant>
      <vt:variant>
        <vt:i4>0</vt:i4>
      </vt:variant>
      <vt:variant>
        <vt:i4>5</vt:i4>
      </vt:variant>
      <vt:variant>
        <vt:lpwstr>http://www.iceh.org/pdfs/LDDI/2009PolicyTraining/Kid-SafeFactSheet.pdf</vt:lpwstr>
      </vt:variant>
      <vt:variant>
        <vt:lpwstr/>
      </vt:variant>
      <vt:variant>
        <vt:i4>7602183</vt:i4>
      </vt:variant>
      <vt:variant>
        <vt:i4>2136</vt:i4>
      </vt:variant>
      <vt:variant>
        <vt:i4>0</vt:i4>
      </vt:variant>
      <vt:variant>
        <vt:i4>5</vt:i4>
      </vt:variant>
      <vt:variant>
        <vt:lpwstr>http://www.gao.gov/new.items/d09271.pdf</vt:lpwstr>
      </vt:variant>
      <vt:variant>
        <vt:lpwstr/>
      </vt:variant>
      <vt:variant>
        <vt:i4>4915262</vt:i4>
      </vt:variant>
      <vt:variant>
        <vt:i4>2133</vt:i4>
      </vt:variant>
      <vt:variant>
        <vt:i4>0</vt:i4>
      </vt:variant>
      <vt:variant>
        <vt:i4>5</vt:i4>
      </vt:variant>
      <vt:variant>
        <vt:lpwstr>http://coeh.berkeley.edu/docs/news/2006-12-03_startelegram.pdf</vt:lpwstr>
      </vt:variant>
      <vt:variant>
        <vt:lpwstr/>
      </vt:variant>
      <vt:variant>
        <vt:i4>6946839</vt:i4>
      </vt:variant>
      <vt:variant>
        <vt:i4>2130</vt:i4>
      </vt:variant>
      <vt:variant>
        <vt:i4>0</vt:i4>
      </vt:variant>
      <vt:variant>
        <vt:i4>5</vt:i4>
      </vt:variant>
      <vt:variant>
        <vt:lpwstr>http://www.mountsinai.org/img/vgn_lnk/Regular Content/File/Patient Care/Children/Trasande_EPW_testimony FINAL 091408.pdf</vt:lpwstr>
      </vt:variant>
      <vt:variant>
        <vt:lpwstr/>
      </vt:variant>
      <vt:variant>
        <vt:i4>7077938</vt:i4>
      </vt:variant>
      <vt:variant>
        <vt:i4>2127</vt:i4>
      </vt:variant>
      <vt:variant>
        <vt:i4>0</vt:i4>
      </vt:variant>
      <vt:variant>
        <vt:i4>5</vt:i4>
      </vt:variant>
      <vt:variant>
        <vt:lpwstr>http://www.iceh.org/pdfs/LDDI/2009PolicyTraining/Kid-SafeFactSheet.pdf</vt:lpwstr>
      </vt:variant>
      <vt:variant>
        <vt:lpwstr/>
      </vt:variant>
      <vt:variant>
        <vt:i4>7077938</vt:i4>
      </vt:variant>
      <vt:variant>
        <vt:i4>2124</vt:i4>
      </vt:variant>
      <vt:variant>
        <vt:i4>0</vt:i4>
      </vt:variant>
      <vt:variant>
        <vt:i4>5</vt:i4>
      </vt:variant>
      <vt:variant>
        <vt:lpwstr>http://www.iceh.org/pdfs/LDDI/2009PolicyTraining/Kid-SafeFactSheet.pdf</vt:lpwstr>
      </vt:variant>
      <vt:variant>
        <vt:lpwstr/>
      </vt:variant>
      <vt:variant>
        <vt:i4>7602183</vt:i4>
      </vt:variant>
      <vt:variant>
        <vt:i4>2121</vt:i4>
      </vt:variant>
      <vt:variant>
        <vt:i4>0</vt:i4>
      </vt:variant>
      <vt:variant>
        <vt:i4>5</vt:i4>
      </vt:variant>
      <vt:variant>
        <vt:lpwstr>http://www.gao.gov/new.items/d09271.pdf</vt:lpwstr>
      </vt:variant>
      <vt:variant>
        <vt:lpwstr/>
      </vt:variant>
      <vt:variant>
        <vt:i4>7602183</vt:i4>
      </vt:variant>
      <vt:variant>
        <vt:i4>2118</vt:i4>
      </vt:variant>
      <vt:variant>
        <vt:i4>0</vt:i4>
      </vt:variant>
      <vt:variant>
        <vt:i4>5</vt:i4>
      </vt:variant>
      <vt:variant>
        <vt:lpwstr>http://www.gao.gov/new.items/d09271.pdf</vt:lpwstr>
      </vt:variant>
      <vt:variant>
        <vt:lpwstr/>
      </vt:variant>
      <vt:variant>
        <vt:i4>5111861</vt:i4>
      </vt:variant>
      <vt:variant>
        <vt:i4>2115</vt:i4>
      </vt:variant>
      <vt:variant>
        <vt:i4>0</vt:i4>
      </vt:variant>
      <vt:variant>
        <vt:i4>5</vt:i4>
      </vt:variant>
      <vt:variant>
        <vt:lpwstr>http://www.usatoday.com/money/industries/retail/2008-08-04-toxic-plastics-main_N.htm</vt:lpwstr>
      </vt:variant>
      <vt:variant>
        <vt:lpwstr/>
      </vt:variant>
      <vt:variant>
        <vt:i4>7602183</vt:i4>
      </vt:variant>
      <vt:variant>
        <vt:i4>2112</vt:i4>
      </vt:variant>
      <vt:variant>
        <vt:i4>0</vt:i4>
      </vt:variant>
      <vt:variant>
        <vt:i4>5</vt:i4>
      </vt:variant>
      <vt:variant>
        <vt:lpwstr>http://www.gao.gov/new.items/d09271.pdf</vt:lpwstr>
      </vt:variant>
      <vt:variant>
        <vt:lpwstr/>
      </vt:variant>
      <vt:variant>
        <vt:i4>4915262</vt:i4>
      </vt:variant>
      <vt:variant>
        <vt:i4>2109</vt:i4>
      </vt:variant>
      <vt:variant>
        <vt:i4>0</vt:i4>
      </vt:variant>
      <vt:variant>
        <vt:i4>5</vt:i4>
      </vt:variant>
      <vt:variant>
        <vt:lpwstr>http://coeh.berkeley.edu/docs/news/2006-12-03_startelegram.pdf</vt:lpwstr>
      </vt:variant>
      <vt:variant>
        <vt:lpwstr/>
      </vt:variant>
      <vt:variant>
        <vt:i4>3932194</vt:i4>
      </vt:variant>
      <vt:variant>
        <vt:i4>2106</vt:i4>
      </vt:variant>
      <vt:variant>
        <vt:i4>0</vt:i4>
      </vt:variant>
      <vt:variant>
        <vt:i4>5</vt:i4>
      </vt:variant>
      <vt:variant>
        <vt:lpwstr>http://www.chemweek.com/envirotech/environment/Regulatory-Challenges_15742.html</vt:lpwstr>
      </vt:variant>
      <vt:variant>
        <vt:lpwstr/>
      </vt:variant>
      <vt:variant>
        <vt:i4>8323172</vt:i4>
      </vt:variant>
      <vt:variant>
        <vt:i4>2103</vt:i4>
      </vt:variant>
      <vt:variant>
        <vt:i4>0</vt:i4>
      </vt:variant>
      <vt:variant>
        <vt:i4>5</vt:i4>
      </vt:variant>
      <vt:variant>
        <vt:lpwstr>http://vlex.com/vid/modernization-toxic-substances-good-335508</vt:lpwstr>
      </vt:variant>
      <vt:variant>
        <vt:lpwstr/>
      </vt:variant>
      <vt:variant>
        <vt:i4>1900582</vt:i4>
      </vt:variant>
      <vt:variant>
        <vt:i4>2100</vt:i4>
      </vt:variant>
      <vt:variant>
        <vt:i4>0</vt:i4>
      </vt:variant>
      <vt:variant>
        <vt:i4>5</vt:i4>
      </vt:variant>
      <vt:variant>
        <vt:lpwstr>http://papers.ssrn.com/sol3/papers.cfm?abstract_id=1090090</vt:lpwstr>
      </vt:variant>
      <vt:variant>
        <vt:lpwstr/>
      </vt:variant>
      <vt:variant>
        <vt:i4>983100</vt:i4>
      </vt:variant>
      <vt:variant>
        <vt:i4>2097</vt:i4>
      </vt:variant>
      <vt:variant>
        <vt:i4>0</vt:i4>
      </vt:variant>
      <vt:variant>
        <vt:i4>5</vt:i4>
      </vt:variant>
      <vt:variant>
        <vt:lpwstr>http://mcs-america.org/July2008pg1617.pdf</vt:lpwstr>
      </vt:variant>
      <vt:variant>
        <vt:lpwstr/>
      </vt:variant>
      <vt:variant>
        <vt:i4>7077938</vt:i4>
      </vt:variant>
      <vt:variant>
        <vt:i4>2094</vt:i4>
      </vt:variant>
      <vt:variant>
        <vt:i4>0</vt:i4>
      </vt:variant>
      <vt:variant>
        <vt:i4>5</vt:i4>
      </vt:variant>
      <vt:variant>
        <vt:lpwstr>http://www.iceh.org/pdfs/LDDI/2009PolicyTraining/Kid-SafeFactSheet.pdf</vt:lpwstr>
      </vt:variant>
      <vt:variant>
        <vt:lpwstr/>
      </vt:variant>
      <vt:variant>
        <vt:i4>5242913</vt:i4>
      </vt:variant>
      <vt:variant>
        <vt:i4>2091</vt:i4>
      </vt:variant>
      <vt:variant>
        <vt:i4>0</vt:i4>
      </vt:variant>
      <vt:variant>
        <vt:i4>5</vt:i4>
      </vt:variant>
      <vt:variant>
        <vt:lpwstr>http://healthychild.org/blog/comments/kids_safe_chemicals_act_back/</vt:lpwstr>
      </vt:variant>
      <vt:variant>
        <vt:lpwstr/>
      </vt:variant>
      <vt:variant>
        <vt:i4>1835029</vt:i4>
      </vt:variant>
      <vt:variant>
        <vt:i4>2088</vt:i4>
      </vt:variant>
      <vt:variant>
        <vt:i4>0</vt:i4>
      </vt:variant>
      <vt:variant>
        <vt:i4>5</vt:i4>
      </vt:variant>
      <vt:variant>
        <vt:lpwstr>http://www.ehponline.org/members/2002/110p721-728landrigan/EHP110p721PDF.PDF</vt:lpwstr>
      </vt:variant>
      <vt:variant>
        <vt:lpwstr/>
      </vt:variant>
      <vt:variant>
        <vt:i4>3604559</vt:i4>
      </vt:variant>
      <vt:variant>
        <vt:i4>2085</vt:i4>
      </vt:variant>
      <vt:variant>
        <vt:i4>0</vt:i4>
      </vt:variant>
      <vt:variant>
        <vt:i4>5</vt:i4>
      </vt:variant>
      <vt:variant>
        <vt:lpwstr>http://www.ewg.org/files/EWG-KSCALetter-signedorganizations.pdf</vt:lpwstr>
      </vt:variant>
      <vt:variant>
        <vt:lpwstr/>
      </vt:variant>
      <vt:variant>
        <vt:i4>4456469</vt:i4>
      </vt:variant>
      <vt:variant>
        <vt:i4>2082</vt:i4>
      </vt:variant>
      <vt:variant>
        <vt:i4>0</vt:i4>
      </vt:variant>
      <vt:variant>
        <vt:i4>5</vt:i4>
      </vt:variant>
      <vt:variant>
        <vt:lpwstr>http://www.rhtp.org/fertility/vallombrosa/documents/2008-09EHPolicyProposals.pdf</vt:lpwstr>
      </vt:variant>
      <vt:variant>
        <vt:lpwstr/>
      </vt:variant>
      <vt:variant>
        <vt:i4>4456469</vt:i4>
      </vt:variant>
      <vt:variant>
        <vt:i4>2079</vt:i4>
      </vt:variant>
      <vt:variant>
        <vt:i4>0</vt:i4>
      </vt:variant>
      <vt:variant>
        <vt:i4>5</vt:i4>
      </vt:variant>
      <vt:variant>
        <vt:lpwstr>http://www.rhtp.org/fertility/vallombrosa/documents/2008-09EHPolicyProposals.pdf</vt:lpwstr>
      </vt:variant>
      <vt:variant>
        <vt:lpwstr/>
      </vt:variant>
      <vt:variant>
        <vt:i4>6291492</vt:i4>
      </vt:variant>
      <vt:variant>
        <vt:i4>2076</vt:i4>
      </vt:variant>
      <vt:variant>
        <vt:i4>0</vt:i4>
      </vt:variant>
      <vt:variant>
        <vt:i4>5</vt:i4>
      </vt:variant>
      <vt:variant>
        <vt:lpwstr>http://highered.mcgraw-hill.com/sites/0070294267/student_view0/glossary_e-l.html</vt:lpwstr>
      </vt:variant>
      <vt:variant>
        <vt:lpwstr/>
      </vt:variant>
      <vt:variant>
        <vt:i4>786515</vt:i4>
      </vt:variant>
      <vt:variant>
        <vt:i4>2073</vt:i4>
      </vt:variant>
      <vt:variant>
        <vt:i4>0</vt:i4>
      </vt:variant>
      <vt:variant>
        <vt:i4>5</vt:i4>
      </vt:variant>
      <vt:variant>
        <vt:lpwstr>http://wordnetweb.princeton.edu/perl/webwn?s=significant</vt:lpwstr>
      </vt:variant>
      <vt:variant>
        <vt:lpwstr/>
      </vt:variant>
      <vt:variant>
        <vt:i4>4915262</vt:i4>
      </vt:variant>
      <vt:variant>
        <vt:i4>2070</vt:i4>
      </vt:variant>
      <vt:variant>
        <vt:i4>0</vt:i4>
      </vt:variant>
      <vt:variant>
        <vt:i4>5</vt:i4>
      </vt:variant>
      <vt:variant>
        <vt:lpwstr>http://coeh.berkeley.edu/docs/news/2006-12-03_startelegram.pdf</vt:lpwstr>
      </vt:variant>
      <vt:variant>
        <vt:lpwstr/>
      </vt:variant>
      <vt:variant>
        <vt:i4>4390966</vt:i4>
      </vt:variant>
      <vt:variant>
        <vt:i4>2067</vt:i4>
      </vt:variant>
      <vt:variant>
        <vt:i4>0</vt:i4>
      </vt:variant>
      <vt:variant>
        <vt:i4>5</vt:i4>
      </vt:variant>
      <vt:variant>
        <vt:lpwstr>http://www.ijsaf.org/archive/16/1/lotter1.pdf</vt:lpwstr>
      </vt:variant>
      <vt:variant>
        <vt:lpwstr/>
      </vt:variant>
      <vt:variant>
        <vt:i4>2883627</vt:i4>
      </vt:variant>
      <vt:variant>
        <vt:i4>2064</vt:i4>
      </vt:variant>
      <vt:variant>
        <vt:i4>0</vt:i4>
      </vt:variant>
      <vt:variant>
        <vt:i4>5</vt:i4>
      </vt:variant>
      <vt:variant>
        <vt:lpwstr>http://papers.ssrn.com/sol3/papers.cfm?abstract_id=986864</vt:lpwstr>
      </vt:variant>
      <vt:variant>
        <vt:lpwstr/>
      </vt:variant>
      <vt:variant>
        <vt:i4>2883627</vt:i4>
      </vt:variant>
      <vt:variant>
        <vt:i4>2061</vt:i4>
      </vt:variant>
      <vt:variant>
        <vt:i4>0</vt:i4>
      </vt:variant>
      <vt:variant>
        <vt:i4>5</vt:i4>
      </vt:variant>
      <vt:variant>
        <vt:lpwstr>http://papers.ssrn.com/sol3/papers.cfm?abstract_id=986864</vt:lpwstr>
      </vt:variant>
      <vt:variant>
        <vt:lpwstr/>
      </vt:variant>
      <vt:variant>
        <vt:i4>2883627</vt:i4>
      </vt:variant>
      <vt:variant>
        <vt:i4>2058</vt:i4>
      </vt:variant>
      <vt:variant>
        <vt:i4>0</vt:i4>
      </vt:variant>
      <vt:variant>
        <vt:i4>5</vt:i4>
      </vt:variant>
      <vt:variant>
        <vt:lpwstr>http://papers.ssrn.com/sol3/papers.cfm?abstract_id=986864</vt:lpwstr>
      </vt:variant>
      <vt:variant>
        <vt:lpwstr/>
      </vt:variant>
      <vt:variant>
        <vt:i4>2883627</vt:i4>
      </vt:variant>
      <vt:variant>
        <vt:i4>2055</vt:i4>
      </vt:variant>
      <vt:variant>
        <vt:i4>0</vt:i4>
      </vt:variant>
      <vt:variant>
        <vt:i4>5</vt:i4>
      </vt:variant>
      <vt:variant>
        <vt:lpwstr>http://papers.ssrn.com/sol3/papers.cfm?abstract_id=986864</vt:lpwstr>
      </vt:variant>
      <vt:variant>
        <vt:lpwstr/>
      </vt:variant>
      <vt:variant>
        <vt:i4>6881312</vt:i4>
      </vt:variant>
      <vt:variant>
        <vt:i4>2052</vt:i4>
      </vt:variant>
      <vt:variant>
        <vt:i4>0</vt:i4>
      </vt:variant>
      <vt:variant>
        <vt:i4>5</vt:i4>
      </vt:variant>
      <vt:variant>
        <vt:lpwstr>http://www.aaemonline.org/gmopost.html</vt:lpwstr>
      </vt:variant>
      <vt:variant>
        <vt:lpwstr/>
      </vt:variant>
      <vt:variant>
        <vt:i4>2883627</vt:i4>
      </vt:variant>
      <vt:variant>
        <vt:i4>2049</vt:i4>
      </vt:variant>
      <vt:variant>
        <vt:i4>0</vt:i4>
      </vt:variant>
      <vt:variant>
        <vt:i4>5</vt:i4>
      </vt:variant>
      <vt:variant>
        <vt:lpwstr>http://papers.ssrn.com/sol3/papers.cfm?abstract_id=986864</vt:lpwstr>
      </vt:variant>
      <vt:variant>
        <vt:lpwstr/>
      </vt:variant>
      <vt:variant>
        <vt:i4>2883627</vt:i4>
      </vt:variant>
      <vt:variant>
        <vt:i4>2046</vt:i4>
      </vt:variant>
      <vt:variant>
        <vt:i4>0</vt:i4>
      </vt:variant>
      <vt:variant>
        <vt:i4>5</vt:i4>
      </vt:variant>
      <vt:variant>
        <vt:lpwstr>http://papers.ssrn.com/sol3/papers.cfm?abstract_id=986864</vt:lpwstr>
      </vt:variant>
      <vt:variant>
        <vt:lpwstr/>
      </vt:variant>
      <vt:variant>
        <vt:i4>6881365</vt:i4>
      </vt:variant>
      <vt:variant>
        <vt:i4>2043</vt:i4>
      </vt:variant>
      <vt:variant>
        <vt:i4>0</vt:i4>
      </vt:variant>
      <vt:variant>
        <vt:i4>5</vt:i4>
      </vt:variant>
      <vt:variant>
        <vt:lpwstr>http://www.seedsofdeception.com/Public/MediaCenter/TestimonytoEPA-May2007/index.cfm</vt:lpwstr>
      </vt:variant>
      <vt:variant>
        <vt:lpwstr/>
      </vt:variant>
      <vt:variant>
        <vt:i4>6881312</vt:i4>
      </vt:variant>
      <vt:variant>
        <vt:i4>2040</vt:i4>
      </vt:variant>
      <vt:variant>
        <vt:i4>0</vt:i4>
      </vt:variant>
      <vt:variant>
        <vt:i4>5</vt:i4>
      </vt:variant>
      <vt:variant>
        <vt:lpwstr>http://www.aaemonline.org/gmopost.html</vt:lpwstr>
      </vt:variant>
      <vt:variant>
        <vt:lpwstr/>
      </vt:variant>
      <vt:variant>
        <vt:i4>6160406</vt:i4>
      </vt:variant>
      <vt:variant>
        <vt:i4>2037</vt:i4>
      </vt:variant>
      <vt:variant>
        <vt:i4>0</vt:i4>
      </vt:variant>
      <vt:variant>
        <vt:i4>5</vt:i4>
      </vt:variant>
      <vt:variant>
        <vt:lpwstr>http://www.reuters.com/article/idUSN0547754020081206</vt:lpwstr>
      </vt:variant>
      <vt:variant>
        <vt:lpwstr/>
      </vt:variant>
      <vt:variant>
        <vt:i4>2883627</vt:i4>
      </vt:variant>
      <vt:variant>
        <vt:i4>2034</vt:i4>
      </vt:variant>
      <vt:variant>
        <vt:i4>0</vt:i4>
      </vt:variant>
      <vt:variant>
        <vt:i4>5</vt:i4>
      </vt:variant>
      <vt:variant>
        <vt:lpwstr>http://papers.ssrn.com/sol3/papers.cfm?abstract_id=986864</vt:lpwstr>
      </vt:variant>
      <vt:variant>
        <vt:lpwstr/>
      </vt:variant>
      <vt:variant>
        <vt:i4>6684703</vt:i4>
      </vt:variant>
      <vt:variant>
        <vt:i4>2031</vt:i4>
      </vt:variant>
      <vt:variant>
        <vt:i4>0</vt:i4>
      </vt:variant>
      <vt:variant>
        <vt:i4>5</vt:i4>
      </vt:variant>
      <vt:variant>
        <vt:lpwstr>file://localhost/c/l%20</vt:lpwstr>
      </vt:variant>
      <vt:variant>
        <vt:lpwstr/>
      </vt:variant>
      <vt:variant>
        <vt:i4>3735607</vt:i4>
      </vt:variant>
      <vt:variant>
        <vt:i4>2028</vt:i4>
      </vt:variant>
      <vt:variant>
        <vt:i4>0</vt:i4>
      </vt:variant>
      <vt:variant>
        <vt:i4>5</vt:i4>
      </vt:variant>
      <vt:variant>
        <vt:lpwstr>http://papers.ssrn.com/sol3/cf_dev/AbsByAuth.cfm?per_id=476828</vt:lpwstr>
      </vt:variant>
      <vt:variant>
        <vt:lpwstr/>
      </vt:variant>
      <vt:variant>
        <vt:i4>2883627</vt:i4>
      </vt:variant>
      <vt:variant>
        <vt:i4>2025</vt:i4>
      </vt:variant>
      <vt:variant>
        <vt:i4>0</vt:i4>
      </vt:variant>
      <vt:variant>
        <vt:i4>5</vt:i4>
      </vt:variant>
      <vt:variant>
        <vt:lpwstr>http://papers.ssrn.com/sol3/papers.cfm?abstract_id=986864</vt:lpwstr>
      </vt:variant>
      <vt:variant>
        <vt:lpwstr/>
      </vt:variant>
      <vt:variant>
        <vt:i4>6684703</vt:i4>
      </vt:variant>
      <vt:variant>
        <vt:i4>2022</vt:i4>
      </vt:variant>
      <vt:variant>
        <vt:i4>0</vt:i4>
      </vt:variant>
      <vt:variant>
        <vt:i4>5</vt:i4>
      </vt:variant>
      <vt:variant>
        <vt:lpwstr>file://localhost/c/l%20</vt:lpwstr>
      </vt:variant>
      <vt:variant>
        <vt:lpwstr/>
      </vt:variant>
      <vt:variant>
        <vt:i4>3735607</vt:i4>
      </vt:variant>
      <vt:variant>
        <vt:i4>2019</vt:i4>
      </vt:variant>
      <vt:variant>
        <vt:i4>0</vt:i4>
      </vt:variant>
      <vt:variant>
        <vt:i4>5</vt:i4>
      </vt:variant>
      <vt:variant>
        <vt:lpwstr>http://papers.ssrn.com/sol3/cf_dev/AbsByAuth.cfm?per_id=476828</vt:lpwstr>
      </vt:variant>
      <vt:variant>
        <vt:lpwstr/>
      </vt:variant>
      <vt:variant>
        <vt:i4>2883627</vt:i4>
      </vt:variant>
      <vt:variant>
        <vt:i4>2016</vt:i4>
      </vt:variant>
      <vt:variant>
        <vt:i4>0</vt:i4>
      </vt:variant>
      <vt:variant>
        <vt:i4>5</vt:i4>
      </vt:variant>
      <vt:variant>
        <vt:lpwstr>http://papers.ssrn.com/sol3/papers.cfm?abstract_id=986864</vt:lpwstr>
      </vt:variant>
      <vt:variant>
        <vt:lpwstr/>
      </vt:variant>
      <vt:variant>
        <vt:i4>6684703</vt:i4>
      </vt:variant>
      <vt:variant>
        <vt:i4>2013</vt:i4>
      </vt:variant>
      <vt:variant>
        <vt:i4>0</vt:i4>
      </vt:variant>
      <vt:variant>
        <vt:i4>5</vt:i4>
      </vt:variant>
      <vt:variant>
        <vt:lpwstr>file://localhost/c/l%20</vt:lpwstr>
      </vt:variant>
      <vt:variant>
        <vt:lpwstr/>
      </vt:variant>
      <vt:variant>
        <vt:i4>3735607</vt:i4>
      </vt:variant>
      <vt:variant>
        <vt:i4>2010</vt:i4>
      </vt:variant>
      <vt:variant>
        <vt:i4>0</vt:i4>
      </vt:variant>
      <vt:variant>
        <vt:i4>5</vt:i4>
      </vt:variant>
      <vt:variant>
        <vt:lpwstr>http://papers.ssrn.com/sol3/cf_dev/AbsByAuth.cfm?per_id=476828</vt:lpwstr>
      </vt:variant>
      <vt:variant>
        <vt:lpwstr/>
      </vt:variant>
      <vt:variant>
        <vt:i4>2883627</vt:i4>
      </vt:variant>
      <vt:variant>
        <vt:i4>2007</vt:i4>
      </vt:variant>
      <vt:variant>
        <vt:i4>0</vt:i4>
      </vt:variant>
      <vt:variant>
        <vt:i4>5</vt:i4>
      </vt:variant>
      <vt:variant>
        <vt:lpwstr>http://papers.ssrn.com/sol3/papers.cfm?abstract_id=986864</vt:lpwstr>
      </vt:variant>
      <vt:variant>
        <vt:lpwstr/>
      </vt:variant>
      <vt:variant>
        <vt:i4>6684703</vt:i4>
      </vt:variant>
      <vt:variant>
        <vt:i4>2004</vt:i4>
      </vt:variant>
      <vt:variant>
        <vt:i4>0</vt:i4>
      </vt:variant>
      <vt:variant>
        <vt:i4>5</vt:i4>
      </vt:variant>
      <vt:variant>
        <vt:lpwstr>file://localhost/c/l%20</vt:lpwstr>
      </vt:variant>
      <vt:variant>
        <vt:lpwstr/>
      </vt:variant>
      <vt:variant>
        <vt:i4>3735607</vt:i4>
      </vt:variant>
      <vt:variant>
        <vt:i4>2001</vt:i4>
      </vt:variant>
      <vt:variant>
        <vt:i4>0</vt:i4>
      </vt:variant>
      <vt:variant>
        <vt:i4>5</vt:i4>
      </vt:variant>
      <vt:variant>
        <vt:lpwstr>http://papers.ssrn.com/sol3/cf_dev/AbsByAuth.cfm?per_id=476828</vt:lpwstr>
      </vt:variant>
      <vt:variant>
        <vt:lpwstr/>
      </vt:variant>
      <vt:variant>
        <vt:i4>2883627</vt:i4>
      </vt:variant>
      <vt:variant>
        <vt:i4>1998</vt:i4>
      </vt:variant>
      <vt:variant>
        <vt:i4>0</vt:i4>
      </vt:variant>
      <vt:variant>
        <vt:i4>5</vt:i4>
      </vt:variant>
      <vt:variant>
        <vt:lpwstr>http://papers.ssrn.com/sol3/papers.cfm?abstract_id=986864</vt:lpwstr>
      </vt:variant>
      <vt:variant>
        <vt:lpwstr/>
      </vt:variant>
      <vt:variant>
        <vt:i4>6684703</vt:i4>
      </vt:variant>
      <vt:variant>
        <vt:i4>1995</vt:i4>
      </vt:variant>
      <vt:variant>
        <vt:i4>0</vt:i4>
      </vt:variant>
      <vt:variant>
        <vt:i4>5</vt:i4>
      </vt:variant>
      <vt:variant>
        <vt:lpwstr>file://localhost/c/l%20</vt:lpwstr>
      </vt:variant>
      <vt:variant>
        <vt:lpwstr/>
      </vt:variant>
      <vt:variant>
        <vt:i4>3735607</vt:i4>
      </vt:variant>
      <vt:variant>
        <vt:i4>1992</vt:i4>
      </vt:variant>
      <vt:variant>
        <vt:i4>0</vt:i4>
      </vt:variant>
      <vt:variant>
        <vt:i4>5</vt:i4>
      </vt:variant>
      <vt:variant>
        <vt:lpwstr>http://papers.ssrn.com/sol3/cf_dev/AbsByAuth.cfm?per_id=476828</vt:lpwstr>
      </vt:variant>
      <vt:variant>
        <vt:lpwstr/>
      </vt:variant>
      <vt:variant>
        <vt:i4>2883627</vt:i4>
      </vt:variant>
      <vt:variant>
        <vt:i4>1989</vt:i4>
      </vt:variant>
      <vt:variant>
        <vt:i4>0</vt:i4>
      </vt:variant>
      <vt:variant>
        <vt:i4>5</vt:i4>
      </vt:variant>
      <vt:variant>
        <vt:lpwstr>http://papers.ssrn.com/sol3/papers.cfm?abstract_id=986864</vt:lpwstr>
      </vt:variant>
      <vt:variant>
        <vt:lpwstr/>
      </vt:variant>
      <vt:variant>
        <vt:i4>2883627</vt:i4>
      </vt:variant>
      <vt:variant>
        <vt:i4>1986</vt:i4>
      </vt:variant>
      <vt:variant>
        <vt:i4>0</vt:i4>
      </vt:variant>
      <vt:variant>
        <vt:i4>5</vt:i4>
      </vt:variant>
      <vt:variant>
        <vt:lpwstr>http://papers.ssrn.com/sol3/papers.cfm?abstract_id=986864</vt:lpwstr>
      </vt:variant>
      <vt:variant>
        <vt:lpwstr/>
      </vt:variant>
      <vt:variant>
        <vt:i4>6881365</vt:i4>
      </vt:variant>
      <vt:variant>
        <vt:i4>1983</vt:i4>
      </vt:variant>
      <vt:variant>
        <vt:i4>0</vt:i4>
      </vt:variant>
      <vt:variant>
        <vt:i4>5</vt:i4>
      </vt:variant>
      <vt:variant>
        <vt:lpwstr>http://www.seedsofdeception.com/Public/MediaCenter/TestimonytoEPA-May2007/index.cfm</vt:lpwstr>
      </vt:variant>
      <vt:variant>
        <vt:lpwstr/>
      </vt:variant>
      <vt:variant>
        <vt:i4>6881312</vt:i4>
      </vt:variant>
      <vt:variant>
        <vt:i4>1980</vt:i4>
      </vt:variant>
      <vt:variant>
        <vt:i4>0</vt:i4>
      </vt:variant>
      <vt:variant>
        <vt:i4>5</vt:i4>
      </vt:variant>
      <vt:variant>
        <vt:lpwstr>http://www.aaemonline.org/gmopost.html</vt:lpwstr>
      </vt:variant>
      <vt:variant>
        <vt:lpwstr/>
      </vt:variant>
      <vt:variant>
        <vt:i4>6881312</vt:i4>
      </vt:variant>
      <vt:variant>
        <vt:i4>1977</vt:i4>
      </vt:variant>
      <vt:variant>
        <vt:i4>0</vt:i4>
      </vt:variant>
      <vt:variant>
        <vt:i4>5</vt:i4>
      </vt:variant>
      <vt:variant>
        <vt:lpwstr>http://www.aaemonline.org/gmopost.html</vt:lpwstr>
      </vt:variant>
      <vt:variant>
        <vt:lpwstr/>
      </vt:variant>
      <vt:variant>
        <vt:i4>262167</vt:i4>
      </vt:variant>
      <vt:variant>
        <vt:i4>1974</vt:i4>
      </vt:variant>
      <vt:variant>
        <vt:i4>0</vt:i4>
      </vt:variant>
      <vt:variant>
        <vt:i4>5</vt:i4>
      </vt:variant>
      <vt:variant>
        <vt:lpwstr>http://www.citizen.org/pressroom/release.cfm?ID=2202</vt:lpwstr>
      </vt:variant>
      <vt:variant>
        <vt:lpwstr/>
      </vt:variant>
      <vt:variant>
        <vt:i4>6881365</vt:i4>
      </vt:variant>
      <vt:variant>
        <vt:i4>1971</vt:i4>
      </vt:variant>
      <vt:variant>
        <vt:i4>0</vt:i4>
      </vt:variant>
      <vt:variant>
        <vt:i4>5</vt:i4>
      </vt:variant>
      <vt:variant>
        <vt:lpwstr>http://www.seedsofdeception.com/Public/MediaCenter/TestimonytoEPA-May2007/index.cfm</vt:lpwstr>
      </vt:variant>
      <vt:variant>
        <vt:lpwstr/>
      </vt:variant>
      <vt:variant>
        <vt:i4>4390966</vt:i4>
      </vt:variant>
      <vt:variant>
        <vt:i4>1968</vt:i4>
      </vt:variant>
      <vt:variant>
        <vt:i4>0</vt:i4>
      </vt:variant>
      <vt:variant>
        <vt:i4>5</vt:i4>
      </vt:variant>
      <vt:variant>
        <vt:lpwstr>http://www.ijsaf.org/archive/16/1/lotter1.pdf</vt:lpwstr>
      </vt:variant>
      <vt:variant>
        <vt:lpwstr/>
      </vt:variant>
      <vt:variant>
        <vt:i4>4390966</vt:i4>
      </vt:variant>
      <vt:variant>
        <vt:i4>1965</vt:i4>
      </vt:variant>
      <vt:variant>
        <vt:i4>0</vt:i4>
      </vt:variant>
      <vt:variant>
        <vt:i4>5</vt:i4>
      </vt:variant>
      <vt:variant>
        <vt:lpwstr>http://www.ijsaf.org/archive/16/1/lotter1.pdf</vt:lpwstr>
      </vt:variant>
      <vt:variant>
        <vt:lpwstr/>
      </vt:variant>
      <vt:variant>
        <vt:i4>4390966</vt:i4>
      </vt:variant>
      <vt:variant>
        <vt:i4>1962</vt:i4>
      </vt:variant>
      <vt:variant>
        <vt:i4>0</vt:i4>
      </vt:variant>
      <vt:variant>
        <vt:i4>5</vt:i4>
      </vt:variant>
      <vt:variant>
        <vt:lpwstr>http://www.ijsaf.org/archive/16/1/lotter1.pdf</vt:lpwstr>
      </vt:variant>
      <vt:variant>
        <vt:lpwstr/>
      </vt:variant>
      <vt:variant>
        <vt:i4>4390966</vt:i4>
      </vt:variant>
      <vt:variant>
        <vt:i4>1959</vt:i4>
      </vt:variant>
      <vt:variant>
        <vt:i4>0</vt:i4>
      </vt:variant>
      <vt:variant>
        <vt:i4>5</vt:i4>
      </vt:variant>
      <vt:variant>
        <vt:lpwstr>http://www.ijsaf.org/archive/16/1/lotter1.pdf</vt:lpwstr>
      </vt:variant>
      <vt:variant>
        <vt:lpwstr/>
      </vt:variant>
      <vt:variant>
        <vt:i4>4390966</vt:i4>
      </vt:variant>
      <vt:variant>
        <vt:i4>1956</vt:i4>
      </vt:variant>
      <vt:variant>
        <vt:i4>0</vt:i4>
      </vt:variant>
      <vt:variant>
        <vt:i4>5</vt:i4>
      </vt:variant>
      <vt:variant>
        <vt:lpwstr>http://www.ijsaf.org/archive/16/1/lotter1.pdf</vt:lpwstr>
      </vt:variant>
      <vt:variant>
        <vt:lpwstr/>
      </vt:variant>
      <vt:variant>
        <vt:i4>4390966</vt:i4>
      </vt:variant>
      <vt:variant>
        <vt:i4>1953</vt:i4>
      </vt:variant>
      <vt:variant>
        <vt:i4>0</vt:i4>
      </vt:variant>
      <vt:variant>
        <vt:i4>5</vt:i4>
      </vt:variant>
      <vt:variant>
        <vt:lpwstr>http://www.ijsaf.org/archive/16/1/lotter1.pdf</vt:lpwstr>
      </vt:variant>
      <vt:variant>
        <vt:lpwstr/>
      </vt:variant>
      <vt:variant>
        <vt:i4>2883627</vt:i4>
      </vt:variant>
      <vt:variant>
        <vt:i4>1950</vt:i4>
      </vt:variant>
      <vt:variant>
        <vt:i4>0</vt:i4>
      </vt:variant>
      <vt:variant>
        <vt:i4>5</vt:i4>
      </vt:variant>
      <vt:variant>
        <vt:lpwstr>http://papers.ssrn.com/sol3/papers.cfm?abstract_id=986864</vt:lpwstr>
      </vt:variant>
      <vt:variant>
        <vt:lpwstr/>
      </vt:variant>
      <vt:variant>
        <vt:i4>6684703</vt:i4>
      </vt:variant>
      <vt:variant>
        <vt:i4>1947</vt:i4>
      </vt:variant>
      <vt:variant>
        <vt:i4>0</vt:i4>
      </vt:variant>
      <vt:variant>
        <vt:i4>5</vt:i4>
      </vt:variant>
      <vt:variant>
        <vt:lpwstr>file://localhost/c/l%20</vt:lpwstr>
      </vt:variant>
      <vt:variant>
        <vt:lpwstr/>
      </vt:variant>
      <vt:variant>
        <vt:i4>3735607</vt:i4>
      </vt:variant>
      <vt:variant>
        <vt:i4>1944</vt:i4>
      </vt:variant>
      <vt:variant>
        <vt:i4>0</vt:i4>
      </vt:variant>
      <vt:variant>
        <vt:i4>5</vt:i4>
      </vt:variant>
      <vt:variant>
        <vt:lpwstr>http://papers.ssrn.com/sol3/cf_dev/AbsByAuth.cfm?per_id=476828</vt:lpwstr>
      </vt:variant>
      <vt:variant>
        <vt:lpwstr/>
      </vt:variant>
      <vt:variant>
        <vt:i4>262167</vt:i4>
      </vt:variant>
      <vt:variant>
        <vt:i4>1941</vt:i4>
      </vt:variant>
      <vt:variant>
        <vt:i4>0</vt:i4>
      </vt:variant>
      <vt:variant>
        <vt:i4>5</vt:i4>
      </vt:variant>
      <vt:variant>
        <vt:lpwstr>http://www.citizen.org/pressroom/release.cfm?ID=2202</vt:lpwstr>
      </vt:variant>
      <vt:variant>
        <vt:lpwstr/>
      </vt:variant>
      <vt:variant>
        <vt:i4>262167</vt:i4>
      </vt:variant>
      <vt:variant>
        <vt:i4>1938</vt:i4>
      </vt:variant>
      <vt:variant>
        <vt:i4>0</vt:i4>
      </vt:variant>
      <vt:variant>
        <vt:i4>5</vt:i4>
      </vt:variant>
      <vt:variant>
        <vt:lpwstr>http://www.citizen.org/pressroom/release.cfm?ID=2202</vt:lpwstr>
      </vt:variant>
      <vt:variant>
        <vt:lpwstr/>
      </vt:variant>
      <vt:variant>
        <vt:i4>4390966</vt:i4>
      </vt:variant>
      <vt:variant>
        <vt:i4>1935</vt:i4>
      </vt:variant>
      <vt:variant>
        <vt:i4>0</vt:i4>
      </vt:variant>
      <vt:variant>
        <vt:i4>5</vt:i4>
      </vt:variant>
      <vt:variant>
        <vt:lpwstr>http://www.ijsaf.org/archive/16/1/lotter1.pdf</vt:lpwstr>
      </vt:variant>
      <vt:variant>
        <vt:lpwstr/>
      </vt:variant>
      <vt:variant>
        <vt:i4>2883627</vt:i4>
      </vt:variant>
      <vt:variant>
        <vt:i4>1932</vt:i4>
      </vt:variant>
      <vt:variant>
        <vt:i4>0</vt:i4>
      </vt:variant>
      <vt:variant>
        <vt:i4>5</vt:i4>
      </vt:variant>
      <vt:variant>
        <vt:lpwstr>http://papers.ssrn.com/sol3/papers.cfm?abstract_id=986864</vt:lpwstr>
      </vt:variant>
      <vt:variant>
        <vt:lpwstr/>
      </vt:variant>
      <vt:variant>
        <vt:i4>6881365</vt:i4>
      </vt:variant>
      <vt:variant>
        <vt:i4>1929</vt:i4>
      </vt:variant>
      <vt:variant>
        <vt:i4>0</vt:i4>
      </vt:variant>
      <vt:variant>
        <vt:i4>5</vt:i4>
      </vt:variant>
      <vt:variant>
        <vt:lpwstr>http://www.seedsofdeception.com/Public/MediaCenter/TestimonytoEPA-May2007/index.cfm</vt:lpwstr>
      </vt:variant>
      <vt:variant>
        <vt:lpwstr/>
      </vt:variant>
      <vt:variant>
        <vt:i4>4194352</vt:i4>
      </vt:variant>
      <vt:variant>
        <vt:i4>1926</vt:i4>
      </vt:variant>
      <vt:variant>
        <vt:i4>0</vt:i4>
      </vt:variant>
      <vt:variant>
        <vt:i4>5</vt:i4>
      </vt:variant>
      <vt:variant>
        <vt:lpwstr>http://www.guardian.co.uk/uk/2002/sep/01/politics.environment</vt:lpwstr>
      </vt:variant>
      <vt:variant>
        <vt:lpwstr/>
      </vt:variant>
      <vt:variant>
        <vt:i4>6881312</vt:i4>
      </vt:variant>
      <vt:variant>
        <vt:i4>1923</vt:i4>
      </vt:variant>
      <vt:variant>
        <vt:i4>0</vt:i4>
      </vt:variant>
      <vt:variant>
        <vt:i4>5</vt:i4>
      </vt:variant>
      <vt:variant>
        <vt:lpwstr>http://www.aaemonline.org/gmopost.html</vt:lpwstr>
      </vt:variant>
      <vt:variant>
        <vt:lpwstr/>
      </vt:variant>
      <vt:variant>
        <vt:i4>2883627</vt:i4>
      </vt:variant>
      <vt:variant>
        <vt:i4>1920</vt:i4>
      </vt:variant>
      <vt:variant>
        <vt:i4>0</vt:i4>
      </vt:variant>
      <vt:variant>
        <vt:i4>5</vt:i4>
      </vt:variant>
      <vt:variant>
        <vt:lpwstr>http://papers.ssrn.com/sol3/papers.cfm?abstract_id=986864</vt:lpwstr>
      </vt:variant>
      <vt:variant>
        <vt:lpwstr/>
      </vt:variant>
      <vt:variant>
        <vt:i4>6684703</vt:i4>
      </vt:variant>
      <vt:variant>
        <vt:i4>1917</vt:i4>
      </vt:variant>
      <vt:variant>
        <vt:i4>0</vt:i4>
      </vt:variant>
      <vt:variant>
        <vt:i4>5</vt:i4>
      </vt:variant>
      <vt:variant>
        <vt:lpwstr>file://localhost/c/l%20</vt:lpwstr>
      </vt:variant>
      <vt:variant>
        <vt:lpwstr/>
      </vt:variant>
      <vt:variant>
        <vt:i4>1900659</vt:i4>
      </vt:variant>
      <vt:variant>
        <vt:i4>1914</vt:i4>
      </vt:variant>
      <vt:variant>
        <vt:i4>0</vt:i4>
      </vt:variant>
      <vt:variant>
        <vt:i4>5</vt:i4>
      </vt:variant>
      <vt:variant>
        <vt:lpwstr>http://www.naturalnews.com/026334_soy_Roundup_GMO.html</vt:lpwstr>
      </vt:variant>
      <vt:variant>
        <vt:lpwstr/>
      </vt:variant>
      <vt:variant>
        <vt:i4>4390966</vt:i4>
      </vt:variant>
      <vt:variant>
        <vt:i4>1911</vt:i4>
      </vt:variant>
      <vt:variant>
        <vt:i4>0</vt:i4>
      </vt:variant>
      <vt:variant>
        <vt:i4>5</vt:i4>
      </vt:variant>
      <vt:variant>
        <vt:lpwstr>http://www.ijsaf.org/archive/16/1/lotter1.pdf</vt:lpwstr>
      </vt:variant>
      <vt:variant>
        <vt:lpwstr/>
      </vt:variant>
      <vt:variant>
        <vt:i4>2883627</vt:i4>
      </vt:variant>
      <vt:variant>
        <vt:i4>1908</vt:i4>
      </vt:variant>
      <vt:variant>
        <vt:i4>0</vt:i4>
      </vt:variant>
      <vt:variant>
        <vt:i4>5</vt:i4>
      </vt:variant>
      <vt:variant>
        <vt:lpwstr>http://papers.ssrn.com/sol3/papers.cfm?abstract_id=986864</vt:lpwstr>
      </vt:variant>
      <vt:variant>
        <vt:lpwstr/>
      </vt:variant>
      <vt:variant>
        <vt:i4>6684703</vt:i4>
      </vt:variant>
      <vt:variant>
        <vt:i4>1905</vt:i4>
      </vt:variant>
      <vt:variant>
        <vt:i4>0</vt:i4>
      </vt:variant>
      <vt:variant>
        <vt:i4>5</vt:i4>
      </vt:variant>
      <vt:variant>
        <vt:lpwstr>file://localhost/c/l%20</vt:lpwstr>
      </vt:variant>
      <vt:variant>
        <vt:lpwstr/>
      </vt:variant>
      <vt:variant>
        <vt:i4>6881365</vt:i4>
      </vt:variant>
      <vt:variant>
        <vt:i4>1902</vt:i4>
      </vt:variant>
      <vt:variant>
        <vt:i4>0</vt:i4>
      </vt:variant>
      <vt:variant>
        <vt:i4>5</vt:i4>
      </vt:variant>
      <vt:variant>
        <vt:lpwstr>http://www.seedsofdeception.com/Public/MediaCenter/TestimonytoEPA-May2007/index.cfm</vt:lpwstr>
      </vt:variant>
      <vt:variant>
        <vt:lpwstr/>
      </vt:variant>
      <vt:variant>
        <vt:i4>6881312</vt:i4>
      </vt:variant>
      <vt:variant>
        <vt:i4>1899</vt:i4>
      </vt:variant>
      <vt:variant>
        <vt:i4>0</vt:i4>
      </vt:variant>
      <vt:variant>
        <vt:i4>5</vt:i4>
      </vt:variant>
      <vt:variant>
        <vt:lpwstr>http://www.aaemonline.org/gmopost.html</vt:lpwstr>
      </vt:variant>
      <vt:variant>
        <vt:lpwstr/>
      </vt:variant>
      <vt:variant>
        <vt:i4>4325442</vt:i4>
      </vt:variant>
      <vt:variant>
        <vt:i4>1896</vt:i4>
      </vt:variant>
      <vt:variant>
        <vt:i4>0</vt:i4>
      </vt:variant>
      <vt:variant>
        <vt:i4>5</vt:i4>
      </vt:variant>
      <vt:variant>
        <vt:lpwstr>http://www.who.int/foodsafety/publications/biotech/20questions/en/index.html</vt:lpwstr>
      </vt:variant>
      <vt:variant>
        <vt:lpwstr/>
      </vt:variant>
      <vt:variant>
        <vt:i4>1507354</vt:i4>
      </vt:variant>
      <vt:variant>
        <vt:i4>1893</vt:i4>
      </vt:variant>
      <vt:variant>
        <vt:i4>0</vt:i4>
      </vt:variant>
      <vt:variant>
        <vt:i4>5</vt:i4>
      </vt:variant>
      <vt:variant>
        <vt:lpwstr>http://www.merriam-webster.com/dictionary/reform</vt:lpwstr>
      </vt:variant>
      <vt:variant>
        <vt:lpwstr/>
      </vt:variant>
      <vt:variant>
        <vt:i4>1835133</vt:i4>
      </vt:variant>
      <vt:variant>
        <vt:i4>1890</vt:i4>
      </vt:variant>
      <vt:variant>
        <vt:i4>0</vt:i4>
      </vt:variant>
      <vt:variant>
        <vt:i4>5</vt:i4>
      </vt:variant>
      <vt:variant>
        <vt:lpwstr>http://www.merriam-webster.com/dictionary/significant</vt:lpwstr>
      </vt:variant>
      <vt:variant>
        <vt:lpwstr/>
      </vt:variant>
      <vt:variant>
        <vt:i4>6029370</vt:i4>
      </vt:variant>
      <vt:variant>
        <vt:i4>1887</vt:i4>
      </vt:variant>
      <vt:variant>
        <vt:i4>0</vt:i4>
      </vt:variant>
      <vt:variant>
        <vt:i4>5</vt:i4>
      </vt:variant>
      <vt:variant>
        <vt:lpwstr>http://www.greenpeace.org/raw/content/usa/press-center/reports4/false-hope-why-carbon-capture.pdf</vt:lpwstr>
      </vt:variant>
      <vt:variant>
        <vt:lpwstr/>
      </vt:variant>
      <vt:variant>
        <vt:i4>1048650</vt:i4>
      </vt:variant>
      <vt:variant>
        <vt:i4>1884</vt:i4>
      </vt:variant>
      <vt:variant>
        <vt:i4>0</vt:i4>
      </vt:variant>
      <vt:variant>
        <vt:i4>5</vt:i4>
      </vt:variant>
      <vt:variant>
        <vt:lpwstr>http://www.washingtonpost.com/wp-dyn/content/article/2007/08/24/AR2007082401206.html</vt:lpwstr>
      </vt:variant>
      <vt:variant>
        <vt:lpwstr/>
      </vt:variant>
      <vt:variant>
        <vt:i4>917567</vt:i4>
      </vt:variant>
      <vt:variant>
        <vt:i4>1881</vt:i4>
      </vt:variant>
      <vt:variant>
        <vt:i4>0</vt:i4>
      </vt:variant>
      <vt:variant>
        <vt:i4>5</vt:i4>
      </vt:variant>
      <vt:variant>
        <vt:lpwstr>http://www.technologyreview.com/energy/21887/</vt:lpwstr>
      </vt:variant>
      <vt:variant>
        <vt:lpwstr/>
      </vt:variant>
      <vt:variant>
        <vt:i4>6029370</vt:i4>
      </vt:variant>
      <vt:variant>
        <vt:i4>1878</vt:i4>
      </vt:variant>
      <vt:variant>
        <vt:i4>0</vt:i4>
      </vt:variant>
      <vt:variant>
        <vt:i4>5</vt:i4>
      </vt:variant>
      <vt:variant>
        <vt:lpwstr>http://www.greenpeace.org/raw/content/usa/press-center/reports4/false-hope-why-carbon-capture.pdf</vt:lpwstr>
      </vt:variant>
      <vt:variant>
        <vt:lpwstr/>
      </vt:variant>
      <vt:variant>
        <vt:i4>1114199</vt:i4>
      </vt:variant>
      <vt:variant>
        <vt:i4>1875</vt:i4>
      </vt:variant>
      <vt:variant>
        <vt:i4>0</vt:i4>
      </vt:variant>
      <vt:variant>
        <vt:i4>5</vt:i4>
      </vt:variant>
      <vt:variant>
        <vt:lpwstr>http://www.economist.com/opinion/displaystory.cfm?story_id=13226661</vt:lpwstr>
      </vt:variant>
      <vt:variant>
        <vt:lpwstr/>
      </vt:variant>
      <vt:variant>
        <vt:i4>1048656</vt:i4>
      </vt:variant>
      <vt:variant>
        <vt:i4>1872</vt:i4>
      </vt:variant>
      <vt:variant>
        <vt:i4>0</vt:i4>
      </vt:variant>
      <vt:variant>
        <vt:i4>5</vt:i4>
      </vt:variant>
      <vt:variant>
        <vt:lpwstr>http://www.economist.com/opinion/displaystory.cfm?STORY_ID=13235041</vt:lpwstr>
      </vt:variant>
      <vt:variant>
        <vt:lpwstr/>
      </vt:variant>
      <vt:variant>
        <vt:i4>262250</vt:i4>
      </vt:variant>
      <vt:variant>
        <vt:i4>1869</vt:i4>
      </vt:variant>
      <vt:variant>
        <vt:i4>0</vt:i4>
      </vt:variant>
      <vt:variant>
        <vt:i4>5</vt:i4>
      </vt:variant>
      <vt:variant>
        <vt:lpwstr>http://news.yahoo.com/s/ap/20090625/ap_on_bi_ge/us_futuregen_companies_withdraw</vt:lpwstr>
      </vt:variant>
      <vt:variant>
        <vt:lpwstr/>
      </vt:variant>
      <vt:variant>
        <vt:i4>4653122</vt:i4>
      </vt:variant>
      <vt:variant>
        <vt:i4>1866</vt:i4>
      </vt:variant>
      <vt:variant>
        <vt:i4>0</vt:i4>
      </vt:variant>
      <vt:variant>
        <vt:i4>5</vt:i4>
      </vt:variant>
      <vt:variant>
        <vt:lpwstr>http://web.mit.edu/coal/The_Future_of_Coal_Chapters_1-3.pdf</vt:lpwstr>
      </vt:variant>
      <vt:variant>
        <vt:lpwstr/>
      </vt:variant>
      <vt:variant>
        <vt:i4>4980814</vt:i4>
      </vt:variant>
      <vt:variant>
        <vt:i4>1863</vt:i4>
      </vt:variant>
      <vt:variant>
        <vt:i4>0</vt:i4>
      </vt:variant>
      <vt:variant>
        <vt:i4>5</vt:i4>
      </vt:variant>
      <vt:variant>
        <vt:lpwstr>http://web.mit.edu/ceepr/www/publications/index.html</vt:lpwstr>
      </vt:variant>
      <vt:variant>
        <vt:lpwstr/>
      </vt:variant>
      <vt:variant>
        <vt:i4>1572865</vt:i4>
      </vt:variant>
      <vt:variant>
        <vt:i4>1860</vt:i4>
      </vt:variant>
      <vt:variant>
        <vt:i4>0</vt:i4>
      </vt:variant>
      <vt:variant>
        <vt:i4>5</vt:i4>
      </vt:variant>
      <vt:variant>
        <vt:lpwstr>http://www.nytimes.com/gwire/2009/05/18/18greenwire-china-bridges-climate-gap-between-coal-states-10572.html</vt:lpwstr>
      </vt:variant>
      <vt:variant>
        <vt:lpwstr/>
      </vt:variant>
      <vt:variant>
        <vt:i4>4456492</vt:i4>
      </vt:variant>
      <vt:variant>
        <vt:i4>1857</vt:i4>
      </vt:variant>
      <vt:variant>
        <vt:i4>0</vt:i4>
      </vt:variant>
      <vt:variant>
        <vt:i4>5</vt:i4>
      </vt:variant>
      <vt:variant>
        <vt:lpwstr>http://www.futuregenalliance.org/</vt:lpwstr>
      </vt:variant>
      <vt:variant>
        <vt:lpwstr/>
      </vt:variant>
      <vt:variant>
        <vt:i4>786500</vt:i4>
      </vt:variant>
      <vt:variant>
        <vt:i4>1854</vt:i4>
      </vt:variant>
      <vt:variant>
        <vt:i4>0</vt:i4>
      </vt:variant>
      <vt:variant>
        <vt:i4>5</vt:i4>
      </vt:variant>
      <vt:variant>
        <vt:lpwstr>http://correspondents.theatlantic.com/lisa_margonelli/2009/06/while_we_were_sneering_china_was_seizing_clean_coal.php</vt:lpwstr>
      </vt:variant>
      <vt:variant>
        <vt:lpwstr/>
      </vt:variant>
      <vt:variant>
        <vt:i4>6029370</vt:i4>
      </vt:variant>
      <vt:variant>
        <vt:i4>1851</vt:i4>
      </vt:variant>
      <vt:variant>
        <vt:i4>0</vt:i4>
      </vt:variant>
      <vt:variant>
        <vt:i4>5</vt:i4>
      </vt:variant>
      <vt:variant>
        <vt:lpwstr>http://www.greenpeace.org/raw/content/usa/press-center/reports4/false-hope-why-carbon-capture.pdf</vt:lpwstr>
      </vt:variant>
      <vt:variant>
        <vt:lpwstr/>
      </vt:variant>
      <vt:variant>
        <vt:i4>6029370</vt:i4>
      </vt:variant>
      <vt:variant>
        <vt:i4>1848</vt:i4>
      </vt:variant>
      <vt:variant>
        <vt:i4>0</vt:i4>
      </vt:variant>
      <vt:variant>
        <vt:i4>5</vt:i4>
      </vt:variant>
      <vt:variant>
        <vt:lpwstr>http://www.greenpeace.org/raw/content/usa/press-center/reports4/false-hope-why-carbon-capture.pdf</vt:lpwstr>
      </vt:variant>
      <vt:variant>
        <vt:lpwstr/>
      </vt:variant>
      <vt:variant>
        <vt:i4>4325410</vt:i4>
      </vt:variant>
      <vt:variant>
        <vt:i4>1845</vt:i4>
      </vt:variant>
      <vt:variant>
        <vt:i4>0</vt:i4>
      </vt:variant>
      <vt:variant>
        <vt:i4>5</vt:i4>
      </vt:variant>
      <vt:variant>
        <vt:lpwstr>http://www.camp-site.info/letter.html</vt:lpwstr>
      </vt:variant>
      <vt:variant>
        <vt:lpwstr/>
      </vt:variant>
      <vt:variant>
        <vt:i4>1048656</vt:i4>
      </vt:variant>
      <vt:variant>
        <vt:i4>1842</vt:i4>
      </vt:variant>
      <vt:variant>
        <vt:i4>0</vt:i4>
      </vt:variant>
      <vt:variant>
        <vt:i4>5</vt:i4>
      </vt:variant>
      <vt:variant>
        <vt:lpwstr>http://www.economist.com/opinion/displaystory.cfm?STORY_ID=13235041</vt:lpwstr>
      </vt:variant>
      <vt:variant>
        <vt:lpwstr/>
      </vt:variant>
      <vt:variant>
        <vt:i4>4325410</vt:i4>
      </vt:variant>
      <vt:variant>
        <vt:i4>1839</vt:i4>
      </vt:variant>
      <vt:variant>
        <vt:i4>0</vt:i4>
      </vt:variant>
      <vt:variant>
        <vt:i4>5</vt:i4>
      </vt:variant>
      <vt:variant>
        <vt:lpwstr>http://www.camp-site.info/letter.html</vt:lpwstr>
      </vt:variant>
      <vt:variant>
        <vt:lpwstr/>
      </vt:variant>
      <vt:variant>
        <vt:i4>6029370</vt:i4>
      </vt:variant>
      <vt:variant>
        <vt:i4>1836</vt:i4>
      </vt:variant>
      <vt:variant>
        <vt:i4>0</vt:i4>
      </vt:variant>
      <vt:variant>
        <vt:i4>5</vt:i4>
      </vt:variant>
      <vt:variant>
        <vt:lpwstr>http://www.greenpeace.org/raw/content/usa/press-center/reports4/false-hope-why-carbon-capture.pdf</vt:lpwstr>
      </vt:variant>
      <vt:variant>
        <vt:lpwstr/>
      </vt:variant>
      <vt:variant>
        <vt:i4>6029370</vt:i4>
      </vt:variant>
      <vt:variant>
        <vt:i4>1833</vt:i4>
      </vt:variant>
      <vt:variant>
        <vt:i4>0</vt:i4>
      </vt:variant>
      <vt:variant>
        <vt:i4>5</vt:i4>
      </vt:variant>
      <vt:variant>
        <vt:lpwstr>http://www.greenpeace.org/raw/content/usa/press-center/reports4/false-hope-why-carbon-capture.pdf</vt:lpwstr>
      </vt:variant>
      <vt:variant>
        <vt:lpwstr/>
      </vt:variant>
      <vt:variant>
        <vt:i4>6029370</vt:i4>
      </vt:variant>
      <vt:variant>
        <vt:i4>1830</vt:i4>
      </vt:variant>
      <vt:variant>
        <vt:i4>0</vt:i4>
      </vt:variant>
      <vt:variant>
        <vt:i4>5</vt:i4>
      </vt:variant>
      <vt:variant>
        <vt:lpwstr>http://www.greenpeace.org/raw/content/usa/press-center/reports4/false-hope-why-carbon-capture.pdf</vt:lpwstr>
      </vt:variant>
      <vt:variant>
        <vt:lpwstr/>
      </vt:variant>
      <vt:variant>
        <vt:i4>393230</vt:i4>
      </vt:variant>
      <vt:variant>
        <vt:i4>1827</vt:i4>
      </vt:variant>
      <vt:variant>
        <vt:i4>0</vt:i4>
      </vt:variant>
      <vt:variant>
        <vt:i4>5</vt:i4>
      </vt:variant>
      <vt:variant>
        <vt:lpwstr>http://www.ucsusa.org/assets/documents/clean_energy/Coal-power-in-a-warming-world.pdf</vt:lpwstr>
      </vt:variant>
      <vt:variant>
        <vt:lpwstr/>
      </vt:variant>
      <vt:variant>
        <vt:i4>6619157</vt:i4>
      </vt:variant>
      <vt:variant>
        <vt:i4>1824</vt:i4>
      </vt:variant>
      <vt:variant>
        <vt:i4>0</vt:i4>
      </vt:variant>
      <vt:variant>
        <vt:i4>5</vt:i4>
      </vt:variant>
      <vt:variant>
        <vt:lpwstr>http://www.energy.gov/news2009/7454.htm</vt:lpwstr>
      </vt:variant>
      <vt:variant>
        <vt:lpwstr/>
      </vt:variant>
      <vt:variant>
        <vt:i4>6619157</vt:i4>
      </vt:variant>
      <vt:variant>
        <vt:i4>1821</vt:i4>
      </vt:variant>
      <vt:variant>
        <vt:i4>0</vt:i4>
      </vt:variant>
      <vt:variant>
        <vt:i4>5</vt:i4>
      </vt:variant>
      <vt:variant>
        <vt:lpwstr>http://www.energy.gov/news2009/7454.htm</vt:lpwstr>
      </vt:variant>
      <vt:variant>
        <vt:lpwstr/>
      </vt:variant>
      <vt:variant>
        <vt:i4>917598</vt:i4>
      </vt:variant>
      <vt:variant>
        <vt:i4>1818</vt:i4>
      </vt:variant>
      <vt:variant>
        <vt:i4>0</vt:i4>
      </vt:variant>
      <vt:variant>
        <vt:i4>5</vt:i4>
      </vt:variant>
      <vt:variant>
        <vt:lpwstr>http://www.livemint.com/2008/03/06231204/India-may-pull-out-of-FutureGe.html</vt:lpwstr>
      </vt:variant>
      <vt:variant>
        <vt:lpwstr/>
      </vt:variant>
      <vt:variant>
        <vt:i4>6029370</vt:i4>
      </vt:variant>
      <vt:variant>
        <vt:i4>1815</vt:i4>
      </vt:variant>
      <vt:variant>
        <vt:i4>0</vt:i4>
      </vt:variant>
      <vt:variant>
        <vt:i4>5</vt:i4>
      </vt:variant>
      <vt:variant>
        <vt:lpwstr>http://www.greenpeace.org/raw/content/usa/press-center/reports4/false-hope-why-carbon-capture.pdf</vt:lpwstr>
      </vt:variant>
      <vt:variant>
        <vt:lpwstr/>
      </vt:variant>
      <vt:variant>
        <vt:i4>2686994</vt:i4>
      </vt:variant>
      <vt:variant>
        <vt:i4>1812</vt:i4>
      </vt:variant>
      <vt:variant>
        <vt:i4>0</vt:i4>
      </vt:variant>
      <vt:variant>
        <vt:i4>5</vt:i4>
      </vt:variant>
      <vt:variant>
        <vt:lpwstr>http://www.cato-at-liberty.org/2009/02/09/futuregen-boondoggle/</vt:lpwstr>
      </vt:variant>
      <vt:variant>
        <vt:lpwstr/>
      </vt:variant>
      <vt:variant>
        <vt:i4>786493</vt:i4>
      </vt:variant>
      <vt:variant>
        <vt:i4>1809</vt:i4>
      </vt:variant>
      <vt:variant>
        <vt:i4>0</vt:i4>
      </vt:variant>
      <vt:variant>
        <vt:i4>5</vt:i4>
      </vt:variant>
      <vt:variant>
        <vt:lpwstr>http://archives.chicagotribune.com/2009/jan/08/business/chi-thu-mattoon-coal-power-futurjan08</vt:lpwstr>
      </vt:variant>
      <vt:variant>
        <vt:lpwstr/>
      </vt:variant>
      <vt:variant>
        <vt:i4>2687036</vt:i4>
      </vt:variant>
      <vt:variant>
        <vt:i4>1806</vt:i4>
      </vt:variant>
      <vt:variant>
        <vt:i4>0</vt:i4>
      </vt:variant>
      <vt:variant>
        <vt:i4>5</vt:i4>
      </vt:variant>
      <vt:variant>
        <vt:lpwstr>http://archives.chicagotribune.com/writers/joshua-boak</vt:lpwstr>
      </vt:variant>
      <vt:variant>
        <vt:lpwstr/>
      </vt:variant>
      <vt:variant>
        <vt:i4>131184</vt:i4>
      </vt:variant>
      <vt:variant>
        <vt:i4>1803</vt:i4>
      </vt:variant>
      <vt:variant>
        <vt:i4>0</vt:i4>
      </vt:variant>
      <vt:variant>
        <vt:i4>5</vt:i4>
      </vt:variant>
      <vt:variant>
        <vt:lpwstr>http://archives.chicagotribune.com/writers/jim-tankersley</vt:lpwstr>
      </vt:variant>
      <vt:variant>
        <vt:lpwstr/>
      </vt:variant>
      <vt:variant>
        <vt:i4>4653122</vt:i4>
      </vt:variant>
      <vt:variant>
        <vt:i4>1800</vt:i4>
      </vt:variant>
      <vt:variant>
        <vt:i4>0</vt:i4>
      </vt:variant>
      <vt:variant>
        <vt:i4>5</vt:i4>
      </vt:variant>
      <vt:variant>
        <vt:lpwstr>http://web.mit.edu/coal/The_Future_of_Coal_Chapters_1-3.pdf</vt:lpwstr>
      </vt:variant>
      <vt:variant>
        <vt:lpwstr/>
      </vt:variant>
      <vt:variant>
        <vt:i4>4325410</vt:i4>
      </vt:variant>
      <vt:variant>
        <vt:i4>1797</vt:i4>
      </vt:variant>
      <vt:variant>
        <vt:i4>0</vt:i4>
      </vt:variant>
      <vt:variant>
        <vt:i4>5</vt:i4>
      </vt:variant>
      <vt:variant>
        <vt:lpwstr>http://www.camp-site.info/letter.html</vt:lpwstr>
      </vt:variant>
      <vt:variant>
        <vt:lpwstr/>
      </vt:variant>
      <vt:variant>
        <vt:i4>4325410</vt:i4>
      </vt:variant>
      <vt:variant>
        <vt:i4>1794</vt:i4>
      </vt:variant>
      <vt:variant>
        <vt:i4>0</vt:i4>
      </vt:variant>
      <vt:variant>
        <vt:i4>5</vt:i4>
      </vt:variant>
      <vt:variant>
        <vt:lpwstr>http://www.camp-site.info/letter.html</vt:lpwstr>
      </vt:variant>
      <vt:variant>
        <vt:lpwstr/>
      </vt:variant>
      <vt:variant>
        <vt:i4>6029370</vt:i4>
      </vt:variant>
      <vt:variant>
        <vt:i4>1791</vt:i4>
      </vt:variant>
      <vt:variant>
        <vt:i4>0</vt:i4>
      </vt:variant>
      <vt:variant>
        <vt:i4>5</vt:i4>
      </vt:variant>
      <vt:variant>
        <vt:lpwstr>http://www.greenpeace.org/raw/content/usa/press-center/reports4/false-hope-why-carbon-capture.pdf</vt:lpwstr>
      </vt:variant>
      <vt:variant>
        <vt:lpwstr/>
      </vt:variant>
      <vt:variant>
        <vt:i4>4325410</vt:i4>
      </vt:variant>
      <vt:variant>
        <vt:i4>1788</vt:i4>
      </vt:variant>
      <vt:variant>
        <vt:i4>0</vt:i4>
      </vt:variant>
      <vt:variant>
        <vt:i4>5</vt:i4>
      </vt:variant>
      <vt:variant>
        <vt:lpwstr>http://www.camp-site.info/letter.html</vt:lpwstr>
      </vt:variant>
      <vt:variant>
        <vt:lpwstr/>
      </vt:variant>
      <vt:variant>
        <vt:i4>1048656</vt:i4>
      </vt:variant>
      <vt:variant>
        <vt:i4>1785</vt:i4>
      </vt:variant>
      <vt:variant>
        <vt:i4>0</vt:i4>
      </vt:variant>
      <vt:variant>
        <vt:i4>5</vt:i4>
      </vt:variant>
      <vt:variant>
        <vt:lpwstr>http://www.economist.com/opinion/displaystory.cfm?STORY_ID=13235041</vt:lpwstr>
      </vt:variant>
      <vt:variant>
        <vt:lpwstr/>
      </vt:variant>
      <vt:variant>
        <vt:i4>6619157</vt:i4>
      </vt:variant>
      <vt:variant>
        <vt:i4>1782</vt:i4>
      </vt:variant>
      <vt:variant>
        <vt:i4>0</vt:i4>
      </vt:variant>
      <vt:variant>
        <vt:i4>5</vt:i4>
      </vt:variant>
      <vt:variant>
        <vt:lpwstr>http://www.energy.gov/news2009/7454.htm</vt:lpwstr>
      </vt:variant>
      <vt:variant>
        <vt:lpwstr/>
      </vt:variant>
      <vt:variant>
        <vt:i4>1114120</vt:i4>
      </vt:variant>
      <vt:variant>
        <vt:i4>1779</vt:i4>
      </vt:variant>
      <vt:variant>
        <vt:i4>0</vt:i4>
      </vt:variant>
      <vt:variant>
        <vt:i4>5</vt:i4>
      </vt:variant>
      <vt:variant>
        <vt:lpwstr>http://www.ensnewswire.com/ens/jan2008/2008-01-31-03.asp</vt:lpwstr>
      </vt:variant>
      <vt:variant>
        <vt:lpwstr/>
      </vt:variant>
      <vt:variant>
        <vt:i4>2818134</vt:i4>
      </vt:variant>
      <vt:variant>
        <vt:i4>1776</vt:i4>
      </vt:variant>
      <vt:variant>
        <vt:i4>0</vt:i4>
      </vt:variant>
      <vt:variant>
        <vt:i4>5</vt:i4>
      </vt:variant>
      <vt:variant>
        <vt:lpwstr>http://belfercenter.ksg.harvard.edu/publication/823/growing_interest_in_carbon_capture_and_storage_ccs_for_climate_change_mitigation.html?breadcrumb=%2F</vt:lpwstr>
      </vt:variant>
      <vt:variant>
        <vt:lpwstr/>
      </vt:variant>
      <vt:variant>
        <vt:i4>6094880</vt:i4>
      </vt:variant>
      <vt:variant>
        <vt:i4>1773</vt:i4>
      </vt:variant>
      <vt:variant>
        <vt:i4>0</vt:i4>
      </vt:variant>
      <vt:variant>
        <vt:i4>5</vt:i4>
      </vt:variant>
      <vt:variant>
        <vt:lpwstr>http://www.coal-is-dirty.com/bio/jeff-goodell</vt:lpwstr>
      </vt:variant>
      <vt:variant>
        <vt:lpwstr/>
      </vt:variant>
      <vt:variant>
        <vt:i4>7340059</vt:i4>
      </vt:variant>
      <vt:variant>
        <vt:i4>1770</vt:i4>
      </vt:variant>
      <vt:variant>
        <vt:i4>0</vt:i4>
      </vt:variant>
      <vt:variant>
        <vt:i4>5</vt:i4>
      </vt:variant>
      <vt:variant>
        <vt:lpwstr>http://www.economist.com/PrinterFriendly.cfm?story_id=12253181</vt:lpwstr>
      </vt:variant>
      <vt:variant>
        <vt:lpwstr/>
      </vt:variant>
      <vt:variant>
        <vt:i4>4522030</vt:i4>
      </vt:variant>
      <vt:variant>
        <vt:i4>1767</vt:i4>
      </vt:variant>
      <vt:variant>
        <vt:i4>0</vt:i4>
      </vt:variant>
      <vt:variant>
        <vt:i4>5</vt:i4>
      </vt:variant>
      <vt:variant>
        <vt:lpwstr>http://www.ncpa.org/pub/ba581</vt:lpwstr>
      </vt:variant>
      <vt:variant>
        <vt:lpwstr/>
      </vt:variant>
      <vt:variant>
        <vt:i4>7012466</vt:i4>
      </vt:variant>
      <vt:variant>
        <vt:i4>1764</vt:i4>
      </vt:variant>
      <vt:variant>
        <vt:i4>0</vt:i4>
      </vt:variant>
      <vt:variant>
        <vt:i4>5</vt:i4>
      </vt:variant>
      <vt:variant>
        <vt:lpwstr>http://www.issues.org/25.4/safina.html</vt:lpwstr>
      </vt:variant>
      <vt:variant>
        <vt:lpwstr/>
      </vt:variant>
      <vt:variant>
        <vt:i4>196729</vt:i4>
      </vt:variant>
      <vt:variant>
        <vt:i4>1761</vt:i4>
      </vt:variant>
      <vt:variant>
        <vt:i4>0</vt:i4>
      </vt:variant>
      <vt:variant>
        <vt:i4>5</vt:i4>
      </vt:variant>
      <vt:variant>
        <vt:lpwstr>http://www.ejsd.org/public/journal_article/9</vt:lpwstr>
      </vt:variant>
      <vt:variant>
        <vt:lpwstr/>
      </vt:variant>
      <vt:variant>
        <vt:i4>196729</vt:i4>
      </vt:variant>
      <vt:variant>
        <vt:i4>1758</vt:i4>
      </vt:variant>
      <vt:variant>
        <vt:i4>0</vt:i4>
      </vt:variant>
      <vt:variant>
        <vt:i4>5</vt:i4>
      </vt:variant>
      <vt:variant>
        <vt:lpwstr>http://www.ejsd.org/public/journal_article/9</vt:lpwstr>
      </vt:variant>
      <vt:variant>
        <vt:lpwstr/>
      </vt:variant>
      <vt:variant>
        <vt:i4>4587595</vt:i4>
      </vt:variant>
      <vt:variant>
        <vt:i4>1755</vt:i4>
      </vt:variant>
      <vt:variant>
        <vt:i4>0</vt:i4>
      </vt:variant>
      <vt:variant>
        <vt:i4>5</vt:i4>
      </vt:variant>
      <vt:variant>
        <vt:lpwstr>http://www.alaskabroker.com/</vt:lpwstr>
      </vt:variant>
      <vt:variant>
        <vt:lpwstr/>
      </vt:variant>
      <vt:variant>
        <vt:i4>1179727</vt:i4>
      </vt:variant>
      <vt:variant>
        <vt:i4>1752</vt:i4>
      </vt:variant>
      <vt:variant>
        <vt:i4>0</vt:i4>
      </vt:variant>
      <vt:variant>
        <vt:i4>5</vt:i4>
      </vt:variant>
      <vt:variant>
        <vt:lpwstr>http://www.theatlantic.com/doc/200907/ideas-seas</vt:lpwstr>
      </vt:variant>
      <vt:variant>
        <vt:lpwstr/>
      </vt:variant>
      <vt:variant>
        <vt:i4>4522030</vt:i4>
      </vt:variant>
      <vt:variant>
        <vt:i4>1749</vt:i4>
      </vt:variant>
      <vt:variant>
        <vt:i4>0</vt:i4>
      </vt:variant>
      <vt:variant>
        <vt:i4>5</vt:i4>
      </vt:variant>
      <vt:variant>
        <vt:lpwstr>http://www.ncpa.org/pub/ba581</vt:lpwstr>
      </vt:variant>
      <vt:variant>
        <vt:lpwstr/>
      </vt:variant>
      <vt:variant>
        <vt:i4>7012466</vt:i4>
      </vt:variant>
      <vt:variant>
        <vt:i4>1746</vt:i4>
      </vt:variant>
      <vt:variant>
        <vt:i4>0</vt:i4>
      </vt:variant>
      <vt:variant>
        <vt:i4>5</vt:i4>
      </vt:variant>
      <vt:variant>
        <vt:lpwstr>http://www.issues.org/25.4/safina.html</vt:lpwstr>
      </vt:variant>
      <vt:variant>
        <vt:lpwstr/>
      </vt:variant>
      <vt:variant>
        <vt:i4>4522030</vt:i4>
      </vt:variant>
      <vt:variant>
        <vt:i4>1743</vt:i4>
      </vt:variant>
      <vt:variant>
        <vt:i4>0</vt:i4>
      </vt:variant>
      <vt:variant>
        <vt:i4>5</vt:i4>
      </vt:variant>
      <vt:variant>
        <vt:lpwstr>http://www.ncpa.org/pub/ba581</vt:lpwstr>
      </vt:variant>
      <vt:variant>
        <vt:lpwstr/>
      </vt:variant>
      <vt:variant>
        <vt:i4>5111890</vt:i4>
      </vt:variant>
      <vt:variant>
        <vt:i4>1740</vt:i4>
      </vt:variant>
      <vt:variant>
        <vt:i4>0</vt:i4>
      </vt:variant>
      <vt:variant>
        <vt:i4>5</vt:i4>
      </vt:variant>
      <vt:variant>
        <vt:lpwstr>http://www.perc.org/articles/article1102.php</vt:lpwstr>
      </vt:variant>
      <vt:variant>
        <vt:lpwstr/>
      </vt:variant>
      <vt:variant>
        <vt:i4>7536721</vt:i4>
      </vt:variant>
      <vt:variant>
        <vt:i4>1737</vt:i4>
      </vt:variant>
      <vt:variant>
        <vt:i4>0</vt:i4>
      </vt:variant>
      <vt:variant>
        <vt:i4>5</vt:i4>
      </vt:variant>
      <vt:variant>
        <vt:lpwstr>http://www.eoearth.org/article/Economics_of_fisheries</vt:lpwstr>
      </vt:variant>
      <vt:variant>
        <vt:lpwstr/>
      </vt:variant>
      <vt:variant>
        <vt:i4>7536721</vt:i4>
      </vt:variant>
      <vt:variant>
        <vt:i4>1734</vt:i4>
      </vt:variant>
      <vt:variant>
        <vt:i4>0</vt:i4>
      </vt:variant>
      <vt:variant>
        <vt:i4>5</vt:i4>
      </vt:variant>
      <vt:variant>
        <vt:lpwstr>http://www.eoearth.org/article/Economics_of_fisheries</vt:lpwstr>
      </vt:variant>
      <vt:variant>
        <vt:lpwstr/>
      </vt:variant>
      <vt:variant>
        <vt:i4>1704019</vt:i4>
      </vt:variant>
      <vt:variant>
        <vt:i4>1731</vt:i4>
      </vt:variant>
      <vt:variant>
        <vt:i4>0</vt:i4>
      </vt:variant>
      <vt:variant>
        <vt:i4>5</vt:i4>
      </vt:variant>
      <vt:variant>
        <vt:lpwstr>http://www.economist.com/opinion/displaystory.cfm?story_id=12262197</vt:lpwstr>
      </vt:variant>
      <vt:variant>
        <vt:lpwstr/>
      </vt:variant>
      <vt:variant>
        <vt:i4>2621446</vt:i4>
      </vt:variant>
      <vt:variant>
        <vt:i4>1728</vt:i4>
      </vt:variant>
      <vt:variant>
        <vt:i4>0</vt:i4>
      </vt:variant>
      <vt:variant>
        <vt:i4>5</vt:i4>
      </vt:variant>
      <vt:variant>
        <vt:lpwstr>http://www.fao.org/newsroom/en/news/2008/1000931/index.html</vt:lpwstr>
      </vt:variant>
      <vt:variant>
        <vt:lpwstr/>
      </vt:variant>
      <vt:variant>
        <vt:i4>5111890</vt:i4>
      </vt:variant>
      <vt:variant>
        <vt:i4>1725</vt:i4>
      </vt:variant>
      <vt:variant>
        <vt:i4>0</vt:i4>
      </vt:variant>
      <vt:variant>
        <vt:i4>5</vt:i4>
      </vt:variant>
      <vt:variant>
        <vt:lpwstr>http://www.perc.org/articles/article1102.php</vt:lpwstr>
      </vt:variant>
      <vt:variant>
        <vt:lpwstr/>
      </vt:variant>
      <vt:variant>
        <vt:i4>7012466</vt:i4>
      </vt:variant>
      <vt:variant>
        <vt:i4>1722</vt:i4>
      </vt:variant>
      <vt:variant>
        <vt:i4>0</vt:i4>
      </vt:variant>
      <vt:variant>
        <vt:i4>5</vt:i4>
      </vt:variant>
      <vt:variant>
        <vt:lpwstr>http://www.issues.org/25.4/safina.html</vt:lpwstr>
      </vt:variant>
      <vt:variant>
        <vt:lpwstr/>
      </vt:variant>
      <vt:variant>
        <vt:i4>7209012</vt:i4>
      </vt:variant>
      <vt:variant>
        <vt:i4>1719</vt:i4>
      </vt:variant>
      <vt:variant>
        <vt:i4>0</vt:i4>
      </vt:variant>
      <vt:variant>
        <vt:i4>5</vt:i4>
      </vt:variant>
      <vt:variant>
        <vt:lpwstr>http://www.grist.org/article/2009-04-01-markets-fisheries-sustainable/</vt:lpwstr>
      </vt:variant>
      <vt:variant>
        <vt:lpwstr/>
      </vt:variant>
      <vt:variant>
        <vt:i4>3670122</vt:i4>
      </vt:variant>
      <vt:variant>
        <vt:i4>1716</vt:i4>
      </vt:variant>
      <vt:variant>
        <vt:i4>0</vt:i4>
      </vt:variant>
      <vt:variant>
        <vt:i4>5</vt:i4>
      </vt:variant>
      <vt:variant>
        <vt:lpwstr>http://www.eoearth.org/article/Externality</vt:lpwstr>
      </vt:variant>
      <vt:variant>
        <vt:lpwstr/>
      </vt:variant>
      <vt:variant>
        <vt:i4>7536721</vt:i4>
      </vt:variant>
      <vt:variant>
        <vt:i4>1713</vt:i4>
      </vt:variant>
      <vt:variant>
        <vt:i4>0</vt:i4>
      </vt:variant>
      <vt:variant>
        <vt:i4>5</vt:i4>
      </vt:variant>
      <vt:variant>
        <vt:lpwstr>http://www.eoearth.org/article/Economics_of_fisheries</vt:lpwstr>
      </vt:variant>
      <vt:variant>
        <vt:lpwstr/>
      </vt:variant>
      <vt:variant>
        <vt:i4>8192028</vt:i4>
      </vt:variant>
      <vt:variant>
        <vt:i4>1710</vt:i4>
      </vt:variant>
      <vt:variant>
        <vt:i4>0</vt:i4>
      </vt:variant>
      <vt:variant>
        <vt:i4>5</vt:i4>
      </vt:variant>
      <vt:variant>
        <vt:lpwstr>http://www.yalelawjournal.org/pdf/116-2/Lee.pdf</vt:lpwstr>
      </vt:variant>
      <vt:variant>
        <vt:lpwstr/>
      </vt:variant>
      <vt:variant>
        <vt:i4>4522030</vt:i4>
      </vt:variant>
      <vt:variant>
        <vt:i4>1707</vt:i4>
      </vt:variant>
      <vt:variant>
        <vt:i4>0</vt:i4>
      </vt:variant>
      <vt:variant>
        <vt:i4>5</vt:i4>
      </vt:variant>
      <vt:variant>
        <vt:lpwstr>http://www.ncpa.org/pub/ba581</vt:lpwstr>
      </vt:variant>
      <vt:variant>
        <vt:lpwstr/>
      </vt:variant>
      <vt:variant>
        <vt:i4>7340059</vt:i4>
      </vt:variant>
      <vt:variant>
        <vt:i4>1704</vt:i4>
      </vt:variant>
      <vt:variant>
        <vt:i4>0</vt:i4>
      </vt:variant>
      <vt:variant>
        <vt:i4>5</vt:i4>
      </vt:variant>
      <vt:variant>
        <vt:lpwstr>http://www.economist.com/PrinterFriendly.cfm?story_id=12253181</vt:lpwstr>
      </vt:variant>
      <vt:variant>
        <vt:lpwstr/>
      </vt:variant>
      <vt:variant>
        <vt:i4>1704022</vt:i4>
      </vt:variant>
      <vt:variant>
        <vt:i4>1701</vt:i4>
      </vt:variant>
      <vt:variant>
        <vt:i4>0</vt:i4>
      </vt:variant>
      <vt:variant>
        <vt:i4>5</vt:i4>
      </vt:variant>
      <vt:variant>
        <vt:lpwstr>http://www.economist.com/opinion/displaystory.cfm?story_id=12253181</vt:lpwstr>
      </vt:variant>
      <vt:variant>
        <vt:lpwstr/>
      </vt:variant>
      <vt:variant>
        <vt:i4>1704019</vt:i4>
      </vt:variant>
      <vt:variant>
        <vt:i4>1698</vt:i4>
      </vt:variant>
      <vt:variant>
        <vt:i4>0</vt:i4>
      </vt:variant>
      <vt:variant>
        <vt:i4>5</vt:i4>
      </vt:variant>
      <vt:variant>
        <vt:lpwstr>http://www.economist.com/opinion/displaystory.cfm?story_id=12262197</vt:lpwstr>
      </vt:variant>
      <vt:variant>
        <vt:lpwstr/>
      </vt:variant>
      <vt:variant>
        <vt:i4>2621446</vt:i4>
      </vt:variant>
      <vt:variant>
        <vt:i4>1695</vt:i4>
      </vt:variant>
      <vt:variant>
        <vt:i4>0</vt:i4>
      </vt:variant>
      <vt:variant>
        <vt:i4>5</vt:i4>
      </vt:variant>
      <vt:variant>
        <vt:lpwstr>http://www.fao.org/newsroom/en/news/2008/1000931/index.html</vt:lpwstr>
      </vt:variant>
      <vt:variant>
        <vt:lpwstr/>
      </vt:variant>
      <vt:variant>
        <vt:i4>6684734</vt:i4>
      </vt:variant>
      <vt:variant>
        <vt:i4>1692</vt:i4>
      </vt:variant>
      <vt:variant>
        <vt:i4>0</vt:i4>
      </vt:variant>
      <vt:variant>
        <vt:i4>5</vt:i4>
      </vt:variant>
      <vt:variant>
        <vt:lpwstr>http://commerce.senate.gov/public/_files/FLLCoopBundyTestimony2.pdf</vt:lpwstr>
      </vt:variant>
      <vt:variant>
        <vt:lpwstr/>
      </vt:variant>
      <vt:variant>
        <vt:i4>7012466</vt:i4>
      </vt:variant>
      <vt:variant>
        <vt:i4>1689</vt:i4>
      </vt:variant>
      <vt:variant>
        <vt:i4>0</vt:i4>
      </vt:variant>
      <vt:variant>
        <vt:i4>5</vt:i4>
      </vt:variant>
      <vt:variant>
        <vt:lpwstr>http://www.issues.org/25.4/safina.html</vt:lpwstr>
      </vt:variant>
      <vt:variant>
        <vt:lpwstr/>
      </vt:variant>
      <vt:variant>
        <vt:i4>4522030</vt:i4>
      </vt:variant>
      <vt:variant>
        <vt:i4>1686</vt:i4>
      </vt:variant>
      <vt:variant>
        <vt:i4>0</vt:i4>
      </vt:variant>
      <vt:variant>
        <vt:i4>5</vt:i4>
      </vt:variant>
      <vt:variant>
        <vt:lpwstr>http://www.ncpa.org/pub/ba581</vt:lpwstr>
      </vt:variant>
      <vt:variant>
        <vt:lpwstr/>
      </vt:variant>
      <vt:variant>
        <vt:i4>4522030</vt:i4>
      </vt:variant>
      <vt:variant>
        <vt:i4>1683</vt:i4>
      </vt:variant>
      <vt:variant>
        <vt:i4>0</vt:i4>
      </vt:variant>
      <vt:variant>
        <vt:i4>5</vt:i4>
      </vt:variant>
      <vt:variant>
        <vt:lpwstr>http://www.ncpa.org/pub/ba581</vt:lpwstr>
      </vt:variant>
      <vt:variant>
        <vt:lpwstr/>
      </vt:variant>
      <vt:variant>
        <vt:i4>3407965</vt:i4>
      </vt:variant>
      <vt:variant>
        <vt:i4>1680</vt:i4>
      </vt:variant>
      <vt:variant>
        <vt:i4>0</vt:i4>
      </vt:variant>
      <vt:variant>
        <vt:i4>5</vt:i4>
      </vt:variant>
      <vt:variant>
        <vt:lpwstr>http://www.progressivereform.org/CPRBlog.cfm?idBlog=63218838-F816-5CDF-B5A53CF9FF4402FB</vt:lpwstr>
      </vt:variant>
      <vt:variant>
        <vt:lpwstr/>
      </vt:variant>
      <vt:variant>
        <vt:i4>2162808</vt:i4>
      </vt:variant>
      <vt:variant>
        <vt:i4>1677</vt:i4>
      </vt:variant>
      <vt:variant>
        <vt:i4>0</vt:i4>
      </vt:variant>
      <vt:variant>
        <vt:i4>5</vt:i4>
      </vt:variant>
      <vt:variant>
        <vt:lpwstr>http://www.nmfs.noaa.gov/fishwatch/species/ocean_quahog.htm</vt:lpwstr>
      </vt:variant>
      <vt:variant>
        <vt:lpwstr/>
      </vt:variant>
      <vt:variant>
        <vt:i4>1507354</vt:i4>
      </vt:variant>
      <vt:variant>
        <vt:i4>1674</vt:i4>
      </vt:variant>
      <vt:variant>
        <vt:i4>0</vt:i4>
      </vt:variant>
      <vt:variant>
        <vt:i4>5</vt:i4>
      </vt:variant>
      <vt:variant>
        <vt:lpwstr>http://www.merriam-webster.com/dictionary/reform</vt:lpwstr>
      </vt:variant>
      <vt:variant>
        <vt:lpwstr/>
      </vt:variant>
      <vt:variant>
        <vt:i4>1835133</vt:i4>
      </vt:variant>
      <vt:variant>
        <vt:i4>1671</vt:i4>
      </vt:variant>
      <vt:variant>
        <vt:i4>0</vt:i4>
      </vt:variant>
      <vt:variant>
        <vt:i4>5</vt:i4>
      </vt:variant>
      <vt:variant>
        <vt:lpwstr>http://www.merriam-webster.com/dictionary/significant</vt:lpwstr>
      </vt:variant>
      <vt:variant>
        <vt:lpwstr/>
      </vt:variant>
      <vt:variant>
        <vt:i4>5570630</vt:i4>
      </vt:variant>
      <vt:variant>
        <vt:i4>1668</vt:i4>
      </vt:variant>
      <vt:variant>
        <vt:i4>0</vt:i4>
      </vt:variant>
      <vt:variant>
        <vt:i4>5</vt:i4>
      </vt:variant>
      <vt:variant>
        <vt:lpwstr>http://books.google.com/books?id=li8XDbLL-0QC&amp;pg=PA441&amp;lpg=PA441&amp;dq=%22regulatory+taking%22+%2B+percent&amp;source=bl&amp;ots=J64ayN6tFw&amp;sig=AXi64iKpk2IK_WL6zlEy_nNDH8w&amp;hl=en&amp;ei=C7QISuvrOIyMtgfa8vWPBw&amp;sa=X&amp;oi=book_result&amp;ct=result&amp;resnum=3</vt:lpwstr>
      </vt:variant>
      <vt:variant>
        <vt:lpwstr/>
      </vt:variant>
      <vt:variant>
        <vt:i4>6488086</vt:i4>
      </vt:variant>
      <vt:variant>
        <vt:i4>1665</vt:i4>
      </vt:variant>
      <vt:variant>
        <vt:i4>0</vt:i4>
      </vt:variant>
      <vt:variant>
        <vt:i4>5</vt:i4>
      </vt:variant>
      <vt:variant>
        <vt:lpwstr>http://www.abanet.org/buslaw/blt/2004-03-04/nolan.shtml</vt:lpwstr>
      </vt:variant>
      <vt:variant>
        <vt:lpwstr/>
      </vt:variant>
      <vt:variant>
        <vt:i4>4915229</vt:i4>
      </vt:variant>
      <vt:variant>
        <vt:i4>1662</vt:i4>
      </vt:variant>
      <vt:variant>
        <vt:i4>0</vt:i4>
      </vt:variant>
      <vt:variant>
        <vt:i4>5</vt:i4>
      </vt:variant>
      <vt:variant>
        <vt:lpwstr>http://papers.ssrn.com/sol3/papers.cfm?abstract_id=1103984&amp;rec=1&amp;srcabs=1124487</vt:lpwstr>
      </vt:variant>
      <vt:variant>
        <vt:lpwstr/>
      </vt:variant>
      <vt:variant>
        <vt:i4>6488099</vt:i4>
      </vt:variant>
      <vt:variant>
        <vt:i4>1659</vt:i4>
      </vt:variant>
      <vt:variant>
        <vt:i4>0</vt:i4>
      </vt:variant>
      <vt:variant>
        <vt:i4>5</vt:i4>
      </vt:variant>
      <vt:variant>
        <vt:lpwstr>http://www.goldwaterinstitute.org/article/1754</vt:lpwstr>
      </vt:variant>
      <vt:variant>
        <vt:lpwstr/>
      </vt:variant>
      <vt:variant>
        <vt:i4>5767286</vt:i4>
      </vt:variant>
      <vt:variant>
        <vt:i4>1656</vt:i4>
      </vt:variant>
      <vt:variant>
        <vt:i4>0</vt:i4>
      </vt:variant>
      <vt:variant>
        <vt:i4>5</vt:i4>
      </vt:variant>
      <vt:variant>
        <vt:lpwstr>http://supreme.justia.com/us/364/40/case.html</vt:lpwstr>
      </vt:variant>
      <vt:variant>
        <vt:lpwstr/>
      </vt:variant>
      <vt:variant>
        <vt:i4>6488099</vt:i4>
      </vt:variant>
      <vt:variant>
        <vt:i4>1653</vt:i4>
      </vt:variant>
      <vt:variant>
        <vt:i4>0</vt:i4>
      </vt:variant>
      <vt:variant>
        <vt:i4>5</vt:i4>
      </vt:variant>
      <vt:variant>
        <vt:lpwstr>http://www.goldwaterinstitute.org/article/1754</vt:lpwstr>
      </vt:variant>
      <vt:variant>
        <vt:lpwstr/>
      </vt:variant>
      <vt:variant>
        <vt:i4>6488099</vt:i4>
      </vt:variant>
      <vt:variant>
        <vt:i4>1650</vt:i4>
      </vt:variant>
      <vt:variant>
        <vt:i4>0</vt:i4>
      </vt:variant>
      <vt:variant>
        <vt:i4>5</vt:i4>
      </vt:variant>
      <vt:variant>
        <vt:lpwstr>http://www.goldwaterinstitute.org/article/1754</vt:lpwstr>
      </vt:variant>
      <vt:variant>
        <vt:lpwstr/>
      </vt:variant>
      <vt:variant>
        <vt:i4>2031685</vt:i4>
      </vt:variant>
      <vt:variant>
        <vt:i4>1647</vt:i4>
      </vt:variant>
      <vt:variant>
        <vt:i4>0</vt:i4>
      </vt:variant>
      <vt:variant>
        <vt:i4>5</vt:i4>
      </vt:variant>
      <vt:variant>
        <vt:lpwstr>http://www.law.cornell.edu/supct/html/04-163.ZS.html</vt:lpwstr>
      </vt:variant>
      <vt:variant>
        <vt:lpwstr/>
      </vt:variant>
      <vt:variant>
        <vt:i4>7340154</vt:i4>
      </vt:variant>
      <vt:variant>
        <vt:i4>1644</vt:i4>
      </vt:variant>
      <vt:variant>
        <vt:i4>0</vt:i4>
      </vt:variant>
      <vt:variant>
        <vt:i4>5</vt:i4>
      </vt:variant>
      <vt:variant>
        <vt:lpwstr>http://yalelawjournal.org/content/view/585/14/</vt:lpwstr>
      </vt:variant>
      <vt:variant>
        <vt:lpwstr/>
      </vt:variant>
      <vt:variant>
        <vt:i4>5374010</vt:i4>
      </vt:variant>
      <vt:variant>
        <vt:i4>1641</vt:i4>
      </vt:variant>
      <vt:variant>
        <vt:i4>0</vt:i4>
      </vt:variant>
      <vt:variant>
        <vt:i4>5</vt:i4>
      </vt:variant>
      <vt:variant>
        <vt:lpwstr>http://www.progressiveregulation.org/perspectives/takings.cfm</vt:lpwstr>
      </vt:variant>
      <vt:variant>
        <vt:lpwstr/>
      </vt:variant>
      <vt:variant>
        <vt:i4>7798890</vt:i4>
      </vt:variant>
      <vt:variant>
        <vt:i4>1638</vt:i4>
      </vt:variant>
      <vt:variant>
        <vt:i4>0</vt:i4>
      </vt:variant>
      <vt:variant>
        <vt:i4>5</vt:i4>
      </vt:variant>
      <vt:variant>
        <vt:lpwstr>http://www.post-gazette.com/pg/06246/718361-85.stm</vt:lpwstr>
      </vt:variant>
      <vt:variant>
        <vt:lpwstr/>
      </vt:variant>
      <vt:variant>
        <vt:i4>5374010</vt:i4>
      </vt:variant>
      <vt:variant>
        <vt:i4>1635</vt:i4>
      </vt:variant>
      <vt:variant>
        <vt:i4>0</vt:i4>
      </vt:variant>
      <vt:variant>
        <vt:i4>5</vt:i4>
      </vt:variant>
      <vt:variant>
        <vt:lpwstr>http://www.progressiveregulation.org/perspectives/takings.cfm</vt:lpwstr>
      </vt:variant>
      <vt:variant>
        <vt:lpwstr/>
      </vt:variant>
      <vt:variant>
        <vt:i4>1376294</vt:i4>
      </vt:variant>
      <vt:variant>
        <vt:i4>1632</vt:i4>
      </vt:variant>
      <vt:variant>
        <vt:i4>0</vt:i4>
      </vt:variant>
      <vt:variant>
        <vt:i4>5</vt:i4>
      </vt:variant>
      <vt:variant>
        <vt:lpwstr>http://papers.ssrn.com/sol3/papers.cfm?abstract_id=1288930</vt:lpwstr>
      </vt:variant>
      <vt:variant>
        <vt:lpwstr/>
      </vt:variant>
      <vt:variant>
        <vt:i4>6488099</vt:i4>
      </vt:variant>
      <vt:variant>
        <vt:i4>1629</vt:i4>
      </vt:variant>
      <vt:variant>
        <vt:i4>0</vt:i4>
      </vt:variant>
      <vt:variant>
        <vt:i4>5</vt:i4>
      </vt:variant>
      <vt:variant>
        <vt:lpwstr>http://www.goldwaterinstitute.org/article/1754</vt:lpwstr>
      </vt:variant>
      <vt:variant>
        <vt:lpwstr/>
      </vt:variant>
      <vt:variant>
        <vt:i4>5767270</vt:i4>
      </vt:variant>
      <vt:variant>
        <vt:i4>1626</vt:i4>
      </vt:variant>
      <vt:variant>
        <vt:i4>0</vt:i4>
      </vt:variant>
      <vt:variant>
        <vt:i4>5</vt:i4>
      </vt:variant>
      <vt:variant>
        <vt:lpwstr>http://www.law.cornell.edu/supct/html/historics/USSC_CR_0438_0104_ZD.html</vt:lpwstr>
      </vt:variant>
      <vt:variant>
        <vt:lpwstr/>
      </vt:variant>
      <vt:variant>
        <vt:i4>5374010</vt:i4>
      </vt:variant>
      <vt:variant>
        <vt:i4>1623</vt:i4>
      </vt:variant>
      <vt:variant>
        <vt:i4>0</vt:i4>
      </vt:variant>
      <vt:variant>
        <vt:i4>5</vt:i4>
      </vt:variant>
      <vt:variant>
        <vt:lpwstr>http://www.progressiveregulation.org/perspectives/takings.cfm</vt:lpwstr>
      </vt:variant>
      <vt:variant>
        <vt:lpwstr/>
      </vt:variant>
      <vt:variant>
        <vt:i4>7798806</vt:i4>
      </vt:variant>
      <vt:variant>
        <vt:i4>1620</vt:i4>
      </vt:variant>
      <vt:variant>
        <vt:i4>0</vt:i4>
      </vt:variant>
      <vt:variant>
        <vt:i4>5</vt:i4>
      </vt:variant>
      <vt:variant>
        <vt:lpwstr>http://books.google.com/books?id=A7-fnhYyN8wC&amp;pg=PT154&amp;lpg=PT154&amp;dq=%22Fifth+Amendment%22+%2B+%22wetlands%22+%2B+compensation+%2B+%22Clean+Water+Act%22&amp;source=bl&amp;ots=PWnK4IrAD1&amp;sig=VwsJPSDQnNUc8GXkMhp2nsseeVc&amp;hl=en&amp;ei=xdQFSryEA-O_twe0m8T5Bg&amp;sa=X&amp;oi=book_re</vt:lpwstr>
      </vt:variant>
      <vt:variant>
        <vt:lpwstr/>
      </vt:variant>
      <vt:variant>
        <vt:i4>6488086</vt:i4>
      </vt:variant>
      <vt:variant>
        <vt:i4>1617</vt:i4>
      </vt:variant>
      <vt:variant>
        <vt:i4>0</vt:i4>
      </vt:variant>
      <vt:variant>
        <vt:i4>5</vt:i4>
      </vt:variant>
      <vt:variant>
        <vt:lpwstr>http://www.abanet.org/buslaw/blt/2004-03-04/nolan.shtml</vt:lpwstr>
      </vt:variant>
      <vt:variant>
        <vt:lpwstr/>
      </vt:variant>
      <vt:variant>
        <vt:i4>5177402</vt:i4>
      </vt:variant>
      <vt:variant>
        <vt:i4>1614</vt:i4>
      </vt:variant>
      <vt:variant>
        <vt:i4>0</vt:i4>
      </vt:variant>
      <vt:variant>
        <vt:i4>5</vt:i4>
      </vt:variant>
      <vt:variant>
        <vt:lpwstr>http://texnat.tamu.edu/symposia/out/page1.pdf</vt:lpwstr>
      </vt:variant>
      <vt:variant>
        <vt:lpwstr/>
      </vt:variant>
      <vt:variant>
        <vt:i4>6488099</vt:i4>
      </vt:variant>
      <vt:variant>
        <vt:i4>1611</vt:i4>
      </vt:variant>
      <vt:variant>
        <vt:i4>0</vt:i4>
      </vt:variant>
      <vt:variant>
        <vt:i4>5</vt:i4>
      </vt:variant>
      <vt:variant>
        <vt:lpwstr>http://www.goldwaterinstitute.org/article/1754</vt:lpwstr>
      </vt:variant>
      <vt:variant>
        <vt:lpwstr/>
      </vt:variant>
      <vt:variant>
        <vt:i4>7405582</vt:i4>
      </vt:variant>
      <vt:variant>
        <vt:i4>1608</vt:i4>
      </vt:variant>
      <vt:variant>
        <vt:i4>0</vt:i4>
      </vt:variant>
      <vt:variant>
        <vt:i4>5</vt:i4>
      </vt:variant>
      <vt:variant>
        <vt:lpwstr>http://www.cato.org/testimony/ct-pi210.html</vt:lpwstr>
      </vt:variant>
      <vt:variant>
        <vt:lpwstr/>
      </vt:variant>
      <vt:variant>
        <vt:i4>7929912</vt:i4>
      </vt:variant>
      <vt:variant>
        <vt:i4>1605</vt:i4>
      </vt:variant>
      <vt:variant>
        <vt:i4>0</vt:i4>
      </vt:variant>
      <vt:variant>
        <vt:i4>5</vt:i4>
      </vt:variant>
      <vt:variant>
        <vt:lpwstr>http://www.courts.state.ny.us/courts/ad2/calendar/webcal/decisions/2008/D17980.pdf</vt:lpwstr>
      </vt:variant>
      <vt:variant>
        <vt:lpwstr/>
      </vt:variant>
      <vt:variant>
        <vt:i4>5374010</vt:i4>
      </vt:variant>
      <vt:variant>
        <vt:i4>1602</vt:i4>
      </vt:variant>
      <vt:variant>
        <vt:i4>0</vt:i4>
      </vt:variant>
      <vt:variant>
        <vt:i4>5</vt:i4>
      </vt:variant>
      <vt:variant>
        <vt:lpwstr>http://www.progressiveregulation.org/perspectives/takings.cfm</vt:lpwstr>
      </vt:variant>
      <vt:variant>
        <vt:lpwstr/>
      </vt:variant>
      <vt:variant>
        <vt:i4>5374010</vt:i4>
      </vt:variant>
      <vt:variant>
        <vt:i4>1599</vt:i4>
      </vt:variant>
      <vt:variant>
        <vt:i4>0</vt:i4>
      </vt:variant>
      <vt:variant>
        <vt:i4>5</vt:i4>
      </vt:variant>
      <vt:variant>
        <vt:lpwstr>http://www.progressiveregulation.org/perspectives/takings.cfm</vt:lpwstr>
      </vt:variant>
      <vt:variant>
        <vt:lpwstr/>
      </vt:variant>
      <vt:variant>
        <vt:i4>8061041</vt:i4>
      </vt:variant>
      <vt:variant>
        <vt:i4>1596</vt:i4>
      </vt:variant>
      <vt:variant>
        <vt:i4>0</vt:i4>
      </vt:variant>
      <vt:variant>
        <vt:i4>5</vt:i4>
      </vt:variant>
      <vt:variant>
        <vt:lpwstr>http://ncseonline.org/NLE/CRSreports/07Dec/RL33263.pdf</vt:lpwstr>
      </vt:variant>
      <vt:variant>
        <vt:lpwstr/>
      </vt:variant>
      <vt:variant>
        <vt:i4>6946836</vt:i4>
      </vt:variant>
      <vt:variant>
        <vt:i4>1593</vt:i4>
      </vt:variant>
      <vt:variant>
        <vt:i4>0</vt:i4>
      </vt:variant>
      <vt:variant>
        <vt:i4>5</vt:i4>
      </vt:variant>
      <vt:variant>
        <vt:lpwstr>http://books.google.com/books?id=1cSKeTCi894C&amp;pg=PA485&amp;lpg=PA485&amp;dq=%22Fifth+Amendment%22+%2B+%22wetlands%22+%2B+compensation+%2B+%22Clean+Water+Act%22+%2B+2006+OR+2007+OR+2008+OR+2009&amp;source=bl&amp;ots=qpHEUWETIf&amp;sig=6teguCuKKeI5NkaBRRMvRjw5gDs&amp;hl=en&amp;ei=atsFS</vt:lpwstr>
      </vt:variant>
      <vt:variant>
        <vt:lpwstr/>
      </vt:variant>
      <vt:variant>
        <vt:i4>4915229</vt:i4>
      </vt:variant>
      <vt:variant>
        <vt:i4>1590</vt:i4>
      </vt:variant>
      <vt:variant>
        <vt:i4>0</vt:i4>
      </vt:variant>
      <vt:variant>
        <vt:i4>5</vt:i4>
      </vt:variant>
      <vt:variant>
        <vt:lpwstr>http://papers.ssrn.com/sol3/papers.cfm?abstract_id=1103984&amp;rec=1&amp;srcabs=1124487</vt:lpwstr>
      </vt:variant>
      <vt:variant>
        <vt:lpwstr/>
      </vt:variant>
      <vt:variant>
        <vt:i4>983043</vt:i4>
      </vt:variant>
      <vt:variant>
        <vt:i4>1587</vt:i4>
      </vt:variant>
      <vt:variant>
        <vt:i4>0</vt:i4>
      </vt:variant>
      <vt:variant>
        <vt:i4>5</vt:i4>
      </vt:variant>
      <vt:variant>
        <vt:lpwstr>http://www.merriam-webster.com/dictionary/policy</vt:lpwstr>
      </vt:variant>
      <vt:variant>
        <vt:lpwstr/>
      </vt:variant>
      <vt:variant>
        <vt:i4>1507354</vt:i4>
      </vt:variant>
      <vt:variant>
        <vt:i4>1584</vt:i4>
      </vt:variant>
      <vt:variant>
        <vt:i4>0</vt:i4>
      </vt:variant>
      <vt:variant>
        <vt:i4>5</vt:i4>
      </vt:variant>
      <vt:variant>
        <vt:lpwstr>http://www.merriam-webster.com/dictionary/reform</vt:lpwstr>
      </vt:variant>
      <vt:variant>
        <vt:lpwstr/>
      </vt:variant>
      <vt:variant>
        <vt:i4>1835133</vt:i4>
      </vt:variant>
      <vt:variant>
        <vt:i4>1581</vt:i4>
      </vt:variant>
      <vt:variant>
        <vt:i4>0</vt:i4>
      </vt:variant>
      <vt:variant>
        <vt:i4>5</vt:i4>
      </vt:variant>
      <vt:variant>
        <vt:lpwstr>http://www.merriam-webster.com/dictionary/significant</vt:lpwstr>
      </vt:variant>
      <vt:variant>
        <vt:lpwstr/>
      </vt:variant>
      <vt:variant>
        <vt:i4>7798890</vt:i4>
      </vt:variant>
      <vt:variant>
        <vt:i4>1578</vt:i4>
      </vt:variant>
      <vt:variant>
        <vt:i4>0</vt:i4>
      </vt:variant>
      <vt:variant>
        <vt:i4>5</vt:i4>
      </vt:variant>
      <vt:variant>
        <vt:lpwstr>http://www.post-gazette.com/pg/06246/718361-85.stm</vt:lpwstr>
      </vt:variant>
      <vt:variant>
        <vt:lpwstr/>
      </vt:variant>
      <vt:variant>
        <vt:i4>2621481</vt:i4>
      </vt:variant>
      <vt:variant>
        <vt:i4>1575</vt:i4>
      </vt:variant>
      <vt:variant>
        <vt:i4>0</vt:i4>
      </vt:variant>
      <vt:variant>
        <vt:i4>5</vt:i4>
      </vt:variant>
      <vt:variant>
        <vt:lpwstr>http://www.americanpolicy.org/more/species.htm</vt:lpwstr>
      </vt:variant>
      <vt:variant>
        <vt:lpwstr/>
      </vt:variant>
      <vt:variant>
        <vt:i4>4456533</vt:i4>
      </vt:variant>
      <vt:variant>
        <vt:i4>1572</vt:i4>
      </vt:variant>
      <vt:variant>
        <vt:i4>0</vt:i4>
      </vt:variant>
      <vt:variant>
        <vt:i4>5</vt:i4>
      </vt:variant>
      <vt:variant>
        <vt:lpwstr>http://www.perc.org/articles/article1079.php</vt:lpwstr>
      </vt:variant>
      <vt:variant>
        <vt:lpwstr/>
      </vt:variant>
      <vt:variant>
        <vt:i4>4259904</vt:i4>
      </vt:variant>
      <vt:variant>
        <vt:i4>1569</vt:i4>
      </vt:variant>
      <vt:variant>
        <vt:i4>0</vt:i4>
      </vt:variant>
      <vt:variant>
        <vt:i4>5</vt:i4>
      </vt:variant>
      <vt:variant>
        <vt:lpwstr>http://www.cato.org/pubs/regulation/regv30n4/v30n4-6.pdf</vt:lpwstr>
      </vt:variant>
      <vt:variant>
        <vt:lpwstr/>
      </vt:variant>
      <vt:variant>
        <vt:i4>3342454</vt:i4>
      </vt:variant>
      <vt:variant>
        <vt:i4>1566</vt:i4>
      </vt:variant>
      <vt:variant>
        <vt:i4>0</vt:i4>
      </vt:variant>
      <vt:variant>
        <vt:i4>5</vt:i4>
      </vt:variant>
      <vt:variant>
        <vt:lpwstr>http://www.ncpa.org/pub/st303?pg=3</vt:lpwstr>
      </vt:variant>
      <vt:variant>
        <vt:lpwstr/>
      </vt:variant>
      <vt:variant>
        <vt:i4>4259904</vt:i4>
      </vt:variant>
      <vt:variant>
        <vt:i4>1563</vt:i4>
      </vt:variant>
      <vt:variant>
        <vt:i4>0</vt:i4>
      </vt:variant>
      <vt:variant>
        <vt:i4>5</vt:i4>
      </vt:variant>
      <vt:variant>
        <vt:lpwstr>http://www.cato.org/pubs/regulation/regv30n4/v30n4-6.pdf</vt:lpwstr>
      </vt:variant>
      <vt:variant>
        <vt:lpwstr/>
      </vt:variant>
      <vt:variant>
        <vt:i4>5767227</vt:i4>
      </vt:variant>
      <vt:variant>
        <vt:i4>1560</vt:i4>
      </vt:variant>
      <vt:variant>
        <vt:i4>0</vt:i4>
      </vt:variant>
      <vt:variant>
        <vt:i4>5</vt:i4>
      </vt:variant>
      <vt:variant>
        <vt:lpwstr>http://www.ncpa.org/pub/st303</vt:lpwstr>
      </vt:variant>
      <vt:variant>
        <vt:lpwstr/>
      </vt:variant>
      <vt:variant>
        <vt:i4>3342454</vt:i4>
      </vt:variant>
      <vt:variant>
        <vt:i4>1557</vt:i4>
      </vt:variant>
      <vt:variant>
        <vt:i4>0</vt:i4>
      </vt:variant>
      <vt:variant>
        <vt:i4>5</vt:i4>
      </vt:variant>
      <vt:variant>
        <vt:lpwstr>http://www.ncpa.org/pub/st303?pg=3</vt:lpwstr>
      </vt:variant>
      <vt:variant>
        <vt:lpwstr/>
      </vt:variant>
      <vt:variant>
        <vt:i4>3342454</vt:i4>
      </vt:variant>
      <vt:variant>
        <vt:i4>1554</vt:i4>
      </vt:variant>
      <vt:variant>
        <vt:i4>0</vt:i4>
      </vt:variant>
      <vt:variant>
        <vt:i4>5</vt:i4>
      </vt:variant>
      <vt:variant>
        <vt:lpwstr>http://www.ncpa.org/pub/st303?pg=3</vt:lpwstr>
      </vt:variant>
      <vt:variant>
        <vt:lpwstr/>
      </vt:variant>
      <vt:variant>
        <vt:i4>3342454</vt:i4>
      </vt:variant>
      <vt:variant>
        <vt:i4>1551</vt:i4>
      </vt:variant>
      <vt:variant>
        <vt:i4>0</vt:i4>
      </vt:variant>
      <vt:variant>
        <vt:i4>5</vt:i4>
      </vt:variant>
      <vt:variant>
        <vt:lpwstr>http://www.ncpa.org/pub/st303?pg=3</vt:lpwstr>
      </vt:variant>
      <vt:variant>
        <vt:lpwstr/>
      </vt:variant>
      <vt:variant>
        <vt:i4>3342454</vt:i4>
      </vt:variant>
      <vt:variant>
        <vt:i4>1548</vt:i4>
      </vt:variant>
      <vt:variant>
        <vt:i4>0</vt:i4>
      </vt:variant>
      <vt:variant>
        <vt:i4>5</vt:i4>
      </vt:variant>
      <vt:variant>
        <vt:lpwstr>http://www.ncpa.org/pub/st303?pg=3</vt:lpwstr>
      </vt:variant>
      <vt:variant>
        <vt:lpwstr/>
      </vt:variant>
      <vt:variant>
        <vt:i4>3342454</vt:i4>
      </vt:variant>
      <vt:variant>
        <vt:i4>1545</vt:i4>
      </vt:variant>
      <vt:variant>
        <vt:i4>0</vt:i4>
      </vt:variant>
      <vt:variant>
        <vt:i4>5</vt:i4>
      </vt:variant>
      <vt:variant>
        <vt:lpwstr>http://www.ncpa.org/pub/st303?pg=3</vt:lpwstr>
      </vt:variant>
      <vt:variant>
        <vt:lpwstr/>
      </vt:variant>
      <vt:variant>
        <vt:i4>3342454</vt:i4>
      </vt:variant>
      <vt:variant>
        <vt:i4>1542</vt:i4>
      </vt:variant>
      <vt:variant>
        <vt:i4>0</vt:i4>
      </vt:variant>
      <vt:variant>
        <vt:i4>5</vt:i4>
      </vt:variant>
      <vt:variant>
        <vt:lpwstr>http://www.ncpa.org/pub/st303?pg=3</vt:lpwstr>
      </vt:variant>
      <vt:variant>
        <vt:lpwstr/>
      </vt:variant>
      <vt:variant>
        <vt:i4>3342454</vt:i4>
      </vt:variant>
      <vt:variant>
        <vt:i4>1539</vt:i4>
      </vt:variant>
      <vt:variant>
        <vt:i4>0</vt:i4>
      </vt:variant>
      <vt:variant>
        <vt:i4>5</vt:i4>
      </vt:variant>
      <vt:variant>
        <vt:lpwstr>http://www.ncpa.org/pub/st303?pg=3</vt:lpwstr>
      </vt:variant>
      <vt:variant>
        <vt:lpwstr/>
      </vt:variant>
      <vt:variant>
        <vt:i4>5767227</vt:i4>
      </vt:variant>
      <vt:variant>
        <vt:i4>1536</vt:i4>
      </vt:variant>
      <vt:variant>
        <vt:i4>0</vt:i4>
      </vt:variant>
      <vt:variant>
        <vt:i4>5</vt:i4>
      </vt:variant>
      <vt:variant>
        <vt:lpwstr>http://www.ncpa.org/pub/st303</vt:lpwstr>
      </vt:variant>
      <vt:variant>
        <vt:lpwstr/>
      </vt:variant>
      <vt:variant>
        <vt:i4>4259904</vt:i4>
      </vt:variant>
      <vt:variant>
        <vt:i4>1533</vt:i4>
      </vt:variant>
      <vt:variant>
        <vt:i4>0</vt:i4>
      </vt:variant>
      <vt:variant>
        <vt:i4>5</vt:i4>
      </vt:variant>
      <vt:variant>
        <vt:lpwstr>http://www.cato.org/pubs/regulation/regv30n4/v30n4-6.pdf</vt:lpwstr>
      </vt:variant>
      <vt:variant>
        <vt:lpwstr/>
      </vt:variant>
      <vt:variant>
        <vt:i4>3342454</vt:i4>
      </vt:variant>
      <vt:variant>
        <vt:i4>1530</vt:i4>
      </vt:variant>
      <vt:variant>
        <vt:i4>0</vt:i4>
      </vt:variant>
      <vt:variant>
        <vt:i4>5</vt:i4>
      </vt:variant>
      <vt:variant>
        <vt:lpwstr>http://www.ncpa.org/pub/st303?pg=3</vt:lpwstr>
      </vt:variant>
      <vt:variant>
        <vt:lpwstr/>
      </vt:variant>
      <vt:variant>
        <vt:i4>2359409</vt:i4>
      </vt:variant>
      <vt:variant>
        <vt:i4>1527</vt:i4>
      </vt:variant>
      <vt:variant>
        <vt:i4>0</vt:i4>
      </vt:variant>
      <vt:variant>
        <vt:i4>5</vt:i4>
      </vt:variant>
      <vt:variant>
        <vt:lpwstr>http://commonsblog.org/archives/000639.php</vt:lpwstr>
      </vt:variant>
      <vt:variant>
        <vt:lpwstr/>
      </vt:variant>
      <vt:variant>
        <vt:i4>4259904</vt:i4>
      </vt:variant>
      <vt:variant>
        <vt:i4>1524</vt:i4>
      </vt:variant>
      <vt:variant>
        <vt:i4>0</vt:i4>
      </vt:variant>
      <vt:variant>
        <vt:i4>5</vt:i4>
      </vt:variant>
      <vt:variant>
        <vt:lpwstr>http://www.cato.org/pubs/regulation/regv30n4/v30n4-6.pdf</vt:lpwstr>
      </vt:variant>
      <vt:variant>
        <vt:lpwstr/>
      </vt:variant>
      <vt:variant>
        <vt:i4>4259904</vt:i4>
      </vt:variant>
      <vt:variant>
        <vt:i4>1521</vt:i4>
      </vt:variant>
      <vt:variant>
        <vt:i4>0</vt:i4>
      </vt:variant>
      <vt:variant>
        <vt:i4>5</vt:i4>
      </vt:variant>
      <vt:variant>
        <vt:lpwstr>http://www.cato.org/pubs/regulation/regv30n4/v30n4-6.pdf</vt:lpwstr>
      </vt:variant>
      <vt:variant>
        <vt:lpwstr/>
      </vt:variant>
      <vt:variant>
        <vt:i4>4259904</vt:i4>
      </vt:variant>
      <vt:variant>
        <vt:i4>1518</vt:i4>
      </vt:variant>
      <vt:variant>
        <vt:i4>0</vt:i4>
      </vt:variant>
      <vt:variant>
        <vt:i4>5</vt:i4>
      </vt:variant>
      <vt:variant>
        <vt:lpwstr>http://www.cato.org/pubs/regulation/regv30n4/v30n4-6.pdf</vt:lpwstr>
      </vt:variant>
      <vt:variant>
        <vt:lpwstr/>
      </vt:variant>
      <vt:variant>
        <vt:i4>4259904</vt:i4>
      </vt:variant>
      <vt:variant>
        <vt:i4>1515</vt:i4>
      </vt:variant>
      <vt:variant>
        <vt:i4>0</vt:i4>
      </vt:variant>
      <vt:variant>
        <vt:i4>5</vt:i4>
      </vt:variant>
      <vt:variant>
        <vt:lpwstr>http://www.cato.org/pubs/regulation/regv30n4/v30n4-6.pdf</vt:lpwstr>
      </vt:variant>
      <vt:variant>
        <vt:lpwstr/>
      </vt:variant>
      <vt:variant>
        <vt:i4>4980825</vt:i4>
      </vt:variant>
      <vt:variant>
        <vt:i4>1512</vt:i4>
      </vt:variant>
      <vt:variant>
        <vt:i4>0</vt:i4>
      </vt:variant>
      <vt:variant>
        <vt:i4>5</vt:i4>
      </vt:variant>
      <vt:variant>
        <vt:lpwstr>http://www.heartland.org/publications/environment climate/article/10107/Forest_Service_still_spinning_the_Thirty_Mile_Fire.html</vt:lpwstr>
      </vt:variant>
      <vt:variant>
        <vt:lpwstr/>
      </vt:variant>
      <vt:variant>
        <vt:i4>4980825</vt:i4>
      </vt:variant>
      <vt:variant>
        <vt:i4>1509</vt:i4>
      </vt:variant>
      <vt:variant>
        <vt:i4>0</vt:i4>
      </vt:variant>
      <vt:variant>
        <vt:i4>5</vt:i4>
      </vt:variant>
      <vt:variant>
        <vt:lpwstr>http://www.heartland.org/publications/environment climate/article/10107/Forest_Service_still_spinning_the_Thirty_Mile_Fire.html</vt:lpwstr>
      </vt:variant>
      <vt:variant>
        <vt:lpwstr/>
      </vt:variant>
      <vt:variant>
        <vt:i4>4980825</vt:i4>
      </vt:variant>
      <vt:variant>
        <vt:i4>1506</vt:i4>
      </vt:variant>
      <vt:variant>
        <vt:i4>0</vt:i4>
      </vt:variant>
      <vt:variant>
        <vt:i4>5</vt:i4>
      </vt:variant>
      <vt:variant>
        <vt:lpwstr>http://www.heartland.org/publications/environment climate/article/10107/Forest_Service_still_spinning_the_Thirty_Mile_Fire.html</vt:lpwstr>
      </vt:variant>
      <vt:variant>
        <vt:lpwstr/>
      </vt:variant>
      <vt:variant>
        <vt:i4>2359409</vt:i4>
      </vt:variant>
      <vt:variant>
        <vt:i4>1503</vt:i4>
      </vt:variant>
      <vt:variant>
        <vt:i4>0</vt:i4>
      </vt:variant>
      <vt:variant>
        <vt:i4>5</vt:i4>
      </vt:variant>
      <vt:variant>
        <vt:lpwstr>http://commonsblog.org/archives/000639.php</vt:lpwstr>
      </vt:variant>
      <vt:variant>
        <vt:lpwstr/>
      </vt:variant>
      <vt:variant>
        <vt:i4>3342454</vt:i4>
      </vt:variant>
      <vt:variant>
        <vt:i4>1500</vt:i4>
      </vt:variant>
      <vt:variant>
        <vt:i4>0</vt:i4>
      </vt:variant>
      <vt:variant>
        <vt:i4>5</vt:i4>
      </vt:variant>
      <vt:variant>
        <vt:lpwstr>http://www.ncpa.org/pub/st303?pg=3</vt:lpwstr>
      </vt:variant>
      <vt:variant>
        <vt:lpwstr/>
      </vt:variant>
      <vt:variant>
        <vt:i4>3342454</vt:i4>
      </vt:variant>
      <vt:variant>
        <vt:i4>1497</vt:i4>
      </vt:variant>
      <vt:variant>
        <vt:i4>0</vt:i4>
      </vt:variant>
      <vt:variant>
        <vt:i4>5</vt:i4>
      </vt:variant>
      <vt:variant>
        <vt:lpwstr>http://www.ncpa.org/pub/st303?pg=3</vt:lpwstr>
      </vt:variant>
      <vt:variant>
        <vt:lpwstr/>
      </vt:variant>
      <vt:variant>
        <vt:i4>3342454</vt:i4>
      </vt:variant>
      <vt:variant>
        <vt:i4>1494</vt:i4>
      </vt:variant>
      <vt:variant>
        <vt:i4>0</vt:i4>
      </vt:variant>
      <vt:variant>
        <vt:i4>5</vt:i4>
      </vt:variant>
      <vt:variant>
        <vt:lpwstr>http://www.ncpa.org/pub/st303?pg=3</vt:lpwstr>
      </vt:variant>
      <vt:variant>
        <vt:lpwstr/>
      </vt:variant>
      <vt:variant>
        <vt:i4>3342454</vt:i4>
      </vt:variant>
      <vt:variant>
        <vt:i4>1491</vt:i4>
      </vt:variant>
      <vt:variant>
        <vt:i4>0</vt:i4>
      </vt:variant>
      <vt:variant>
        <vt:i4>5</vt:i4>
      </vt:variant>
      <vt:variant>
        <vt:lpwstr>http://www.ncpa.org/pub/st303?pg=3</vt:lpwstr>
      </vt:variant>
      <vt:variant>
        <vt:lpwstr/>
      </vt:variant>
      <vt:variant>
        <vt:i4>3342454</vt:i4>
      </vt:variant>
      <vt:variant>
        <vt:i4>1488</vt:i4>
      </vt:variant>
      <vt:variant>
        <vt:i4>0</vt:i4>
      </vt:variant>
      <vt:variant>
        <vt:i4>5</vt:i4>
      </vt:variant>
      <vt:variant>
        <vt:lpwstr>http://www.ncpa.org/pub/st303?pg=3</vt:lpwstr>
      </vt:variant>
      <vt:variant>
        <vt:lpwstr/>
      </vt:variant>
      <vt:variant>
        <vt:i4>3342454</vt:i4>
      </vt:variant>
      <vt:variant>
        <vt:i4>1485</vt:i4>
      </vt:variant>
      <vt:variant>
        <vt:i4>0</vt:i4>
      </vt:variant>
      <vt:variant>
        <vt:i4>5</vt:i4>
      </vt:variant>
      <vt:variant>
        <vt:lpwstr>http://www.ncpa.org/pub/st303?pg=3</vt:lpwstr>
      </vt:variant>
      <vt:variant>
        <vt:lpwstr/>
      </vt:variant>
      <vt:variant>
        <vt:i4>4259904</vt:i4>
      </vt:variant>
      <vt:variant>
        <vt:i4>1482</vt:i4>
      </vt:variant>
      <vt:variant>
        <vt:i4>0</vt:i4>
      </vt:variant>
      <vt:variant>
        <vt:i4>5</vt:i4>
      </vt:variant>
      <vt:variant>
        <vt:lpwstr>http://www.cato.org/pubs/regulation/regv30n4/v30n4-6.pdf</vt:lpwstr>
      </vt:variant>
      <vt:variant>
        <vt:lpwstr/>
      </vt:variant>
      <vt:variant>
        <vt:i4>786491</vt:i4>
      </vt:variant>
      <vt:variant>
        <vt:i4>1479</vt:i4>
      </vt:variant>
      <vt:variant>
        <vt:i4>0</vt:i4>
      </vt:variant>
      <vt:variant>
        <vt:i4>5</vt:i4>
      </vt:variant>
      <vt:variant>
        <vt:lpwstr>http://www.epa.gov/lawsregs/laws/esa.html</vt:lpwstr>
      </vt:variant>
      <vt:variant>
        <vt:lpwstr/>
      </vt:variant>
      <vt:variant>
        <vt:i4>2490371</vt:i4>
      </vt:variant>
      <vt:variant>
        <vt:i4>1476</vt:i4>
      </vt:variant>
      <vt:variant>
        <vt:i4>0</vt:i4>
      </vt:variant>
      <vt:variant>
        <vt:i4>5</vt:i4>
      </vt:variant>
      <vt:variant>
        <vt:lpwstr>http://books.google.com/books?id=qcwvvI0gfpoC&amp;pg=PA92&amp;lpg=PA92&amp;dq=%22endangered+species+act%22+%2B+%22environmental+policy%22&amp;source=bl&amp;ots=dFAonbFpja&amp;sig=Y4a8g3JLXgZc5mcA5-LB5_IEp6g&amp;hl=en&amp;ei=walQSouVD5eytwev4qCxBA&amp;sa=X&amp;oi=book_result&amp;ct=result&amp;resnum=4</vt:lpwstr>
      </vt:variant>
      <vt:variant>
        <vt:lpwstr/>
      </vt:variant>
      <vt:variant>
        <vt:i4>6946921</vt:i4>
      </vt:variant>
      <vt:variant>
        <vt:i4>1473</vt:i4>
      </vt:variant>
      <vt:variant>
        <vt:i4>0</vt:i4>
      </vt:variant>
      <vt:variant>
        <vt:i4>5</vt:i4>
      </vt:variant>
      <vt:variant>
        <vt:lpwstr>http://www.uschamber.com/issues/index/environment/endangeredspeciesact.htm</vt:lpwstr>
      </vt:variant>
      <vt:variant>
        <vt:lpwstr/>
      </vt:variant>
      <vt:variant>
        <vt:i4>3342454</vt:i4>
      </vt:variant>
      <vt:variant>
        <vt:i4>1470</vt:i4>
      </vt:variant>
      <vt:variant>
        <vt:i4>0</vt:i4>
      </vt:variant>
      <vt:variant>
        <vt:i4>5</vt:i4>
      </vt:variant>
      <vt:variant>
        <vt:lpwstr>http://www.ncpa.org/pub/st303?pg=3</vt:lpwstr>
      </vt:variant>
      <vt:variant>
        <vt:lpwstr/>
      </vt:variant>
      <vt:variant>
        <vt:i4>4456533</vt:i4>
      </vt:variant>
      <vt:variant>
        <vt:i4>1467</vt:i4>
      </vt:variant>
      <vt:variant>
        <vt:i4>0</vt:i4>
      </vt:variant>
      <vt:variant>
        <vt:i4>5</vt:i4>
      </vt:variant>
      <vt:variant>
        <vt:lpwstr>http://www.perc.org/articles/article1079.php</vt:lpwstr>
      </vt:variant>
      <vt:variant>
        <vt:lpwstr/>
      </vt:variant>
      <vt:variant>
        <vt:i4>3342454</vt:i4>
      </vt:variant>
      <vt:variant>
        <vt:i4>1464</vt:i4>
      </vt:variant>
      <vt:variant>
        <vt:i4>0</vt:i4>
      </vt:variant>
      <vt:variant>
        <vt:i4>5</vt:i4>
      </vt:variant>
      <vt:variant>
        <vt:lpwstr>http://www.ncpa.org/pub/st303?pg=3</vt:lpwstr>
      </vt:variant>
      <vt:variant>
        <vt:lpwstr/>
      </vt:variant>
      <vt:variant>
        <vt:i4>2621481</vt:i4>
      </vt:variant>
      <vt:variant>
        <vt:i4>1461</vt:i4>
      </vt:variant>
      <vt:variant>
        <vt:i4>0</vt:i4>
      </vt:variant>
      <vt:variant>
        <vt:i4>5</vt:i4>
      </vt:variant>
      <vt:variant>
        <vt:lpwstr>http://www.americanpolicy.org/more/species.htm</vt:lpwstr>
      </vt:variant>
      <vt:variant>
        <vt:lpwstr/>
      </vt:variant>
      <vt:variant>
        <vt:i4>3342454</vt:i4>
      </vt:variant>
      <vt:variant>
        <vt:i4>1458</vt:i4>
      </vt:variant>
      <vt:variant>
        <vt:i4>0</vt:i4>
      </vt:variant>
      <vt:variant>
        <vt:i4>5</vt:i4>
      </vt:variant>
      <vt:variant>
        <vt:lpwstr>http://www.ncpa.org/pub/st303?pg=3</vt:lpwstr>
      </vt:variant>
      <vt:variant>
        <vt:lpwstr/>
      </vt:variant>
      <vt:variant>
        <vt:i4>5767227</vt:i4>
      </vt:variant>
      <vt:variant>
        <vt:i4>1455</vt:i4>
      </vt:variant>
      <vt:variant>
        <vt:i4>0</vt:i4>
      </vt:variant>
      <vt:variant>
        <vt:i4>5</vt:i4>
      </vt:variant>
      <vt:variant>
        <vt:lpwstr>http://www.ncpa.org/pub/st303</vt:lpwstr>
      </vt:variant>
      <vt:variant>
        <vt:lpwstr/>
      </vt:variant>
      <vt:variant>
        <vt:i4>4259904</vt:i4>
      </vt:variant>
      <vt:variant>
        <vt:i4>1452</vt:i4>
      </vt:variant>
      <vt:variant>
        <vt:i4>0</vt:i4>
      </vt:variant>
      <vt:variant>
        <vt:i4>5</vt:i4>
      </vt:variant>
      <vt:variant>
        <vt:lpwstr>http://www.cato.org/pubs/regulation/regv30n4/v30n4-6.pdf</vt:lpwstr>
      </vt:variant>
      <vt:variant>
        <vt:lpwstr/>
      </vt:variant>
      <vt:variant>
        <vt:i4>4456533</vt:i4>
      </vt:variant>
      <vt:variant>
        <vt:i4>1449</vt:i4>
      </vt:variant>
      <vt:variant>
        <vt:i4>0</vt:i4>
      </vt:variant>
      <vt:variant>
        <vt:i4>5</vt:i4>
      </vt:variant>
      <vt:variant>
        <vt:lpwstr>http://www.perc.org/articles/article1079.php</vt:lpwstr>
      </vt:variant>
      <vt:variant>
        <vt:lpwstr/>
      </vt:variant>
      <vt:variant>
        <vt:i4>7471144</vt:i4>
      </vt:variant>
      <vt:variant>
        <vt:i4>1446</vt:i4>
      </vt:variant>
      <vt:variant>
        <vt:i4>0</vt:i4>
      </vt:variant>
      <vt:variant>
        <vt:i4>5</vt:i4>
      </vt:variant>
      <vt:variant>
        <vt:lpwstr>http://www.abanet.org/genpractice/newsletter/lawtrends/07-latefall/realestate-ferrell.html</vt:lpwstr>
      </vt:variant>
      <vt:variant>
        <vt:lpwstr/>
      </vt:variant>
      <vt:variant>
        <vt:i4>1507354</vt:i4>
      </vt:variant>
      <vt:variant>
        <vt:i4>1443</vt:i4>
      </vt:variant>
      <vt:variant>
        <vt:i4>0</vt:i4>
      </vt:variant>
      <vt:variant>
        <vt:i4>5</vt:i4>
      </vt:variant>
      <vt:variant>
        <vt:lpwstr>http://www.merriam-webster.com/dictionary/reform</vt:lpwstr>
      </vt:variant>
      <vt:variant>
        <vt:lpwstr/>
      </vt:variant>
      <vt:variant>
        <vt:i4>1835133</vt:i4>
      </vt:variant>
      <vt:variant>
        <vt:i4>1440</vt:i4>
      </vt:variant>
      <vt:variant>
        <vt:i4>0</vt:i4>
      </vt:variant>
      <vt:variant>
        <vt:i4>5</vt:i4>
      </vt:variant>
      <vt:variant>
        <vt:lpwstr>http://www.merriam-webster.com/dictionary/significant</vt:lpwstr>
      </vt:variant>
      <vt:variant>
        <vt:lpwstr/>
      </vt:variant>
      <vt:variant>
        <vt:i4>4063254</vt:i4>
      </vt:variant>
      <vt:variant>
        <vt:i4>1437</vt:i4>
      </vt:variant>
      <vt:variant>
        <vt:i4>0</vt:i4>
      </vt:variant>
      <vt:variant>
        <vt:i4>5</vt:i4>
      </vt:variant>
      <vt:variant>
        <vt:lpwstr>http://www.perc.org/articles/article754.php</vt:lpwstr>
      </vt:variant>
      <vt:variant>
        <vt:lpwstr/>
      </vt:variant>
      <vt:variant>
        <vt:i4>4063254</vt:i4>
      </vt:variant>
      <vt:variant>
        <vt:i4>1434</vt:i4>
      </vt:variant>
      <vt:variant>
        <vt:i4>0</vt:i4>
      </vt:variant>
      <vt:variant>
        <vt:i4>5</vt:i4>
      </vt:variant>
      <vt:variant>
        <vt:lpwstr>http://www.perc.org/articles/article754.php</vt:lpwstr>
      </vt:variant>
      <vt:variant>
        <vt:lpwstr/>
      </vt:variant>
      <vt:variant>
        <vt:i4>4325440</vt:i4>
      </vt:variant>
      <vt:variant>
        <vt:i4>1431</vt:i4>
      </vt:variant>
      <vt:variant>
        <vt:i4>0</vt:i4>
      </vt:variant>
      <vt:variant>
        <vt:i4>5</vt:i4>
      </vt:variant>
      <vt:variant>
        <vt:lpwstr>http://www.cato.org/pubs/regulation/regv29n3/v29n3-5.pdf</vt:lpwstr>
      </vt:variant>
      <vt:variant>
        <vt:lpwstr/>
      </vt:variant>
      <vt:variant>
        <vt:i4>4325440</vt:i4>
      </vt:variant>
      <vt:variant>
        <vt:i4>1428</vt:i4>
      </vt:variant>
      <vt:variant>
        <vt:i4>0</vt:i4>
      </vt:variant>
      <vt:variant>
        <vt:i4>5</vt:i4>
      </vt:variant>
      <vt:variant>
        <vt:lpwstr>http://www.cato.org/pubs/regulation/regv29n3/v29n3-5.pdf</vt:lpwstr>
      </vt:variant>
      <vt:variant>
        <vt:lpwstr/>
      </vt:variant>
      <vt:variant>
        <vt:i4>4063254</vt:i4>
      </vt:variant>
      <vt:variant>
        <vt:i4>1425</vt:i4>
      </vt:variant>
      <vt:variant>
        <vt:i4>0</vt:i4>
      </vt:variant>
      <vt:variant>
        <vt:i4>5</vt:i4>
      </vt:variant>
      <vt:variant>
        <vt:lpwstr>http://www.perc.org/articles/article754.php</vt:lpwstr>
      </vt:variant>
      <vt:variant>
        <vt:lpwstr/>
      </vt:variant>
      <vt:variant>
        <vt:i4>4063254</vt:i4>
      </vt:variant>
      <vt:variant>
        <vt:i4>1422</vt:i4>
      </vt:variant>
      <vt:variant>
        <vt:i4>0</vt:i4>
      </vt:variant>
      <vt:variant>
        <vt:i4>5</vt:i4>
      </vt:variant>
      <vt:variant>
        <vt:lpwstr>http://www.perc.org/articles/article754.php</vt:lpwstr>
      </vt:variant>
      <vt:variant>
        <vt:lpwstr/>
      </vt:variant>
      <vt:variant>
        <vt:i4>4325440</vt:i4>
      </vt:variant>
      <vt:variant>
        <vt:i4>1419</vt:i4>
      </vt:variant>
      <vt:variant>
        <vt:i4>0</vt:i4>
      </vt:variant>
      <vt:variant>
        <vt:i4>5</vt:i4>
      </vt:variant>
      <vt:variant>
        <vt:lpwstr>http://www.cato.org/pubs/regulation/regv29n3/v29n3-5.pdf</vt:lpwstr>
      </vt:variant>
      <vt:variant>
        <vt:lpwstr/>
      </vt:variant>
      <vt:variant>
        <vt:i4>4063254</vt:i4>
      </vt:variant>
      <vt:variant>
        <vt:i4>1416</vt:i4>
      </vt:variant>
      <vt:variant>
        <vt:i4>0</vt:i4>
      </vt:variant>
      <vt:variant>
        <vt:i4>5</vt:i4>
      </vt:variant>
      <vt:variant>
        <vt:lpwstr>http://www.perc.org/articles/article754.php</vt:lpwstr>
      </vt:variant>
      <vt:variant>
        <vt:lpwstr/>
      </vt:variant>
      <vt:variant>
        <vt:i4>4325440</vt:i4>
      </vt:variant>
      <vt:variant>
        <vt:i4>1413</vt:i4>
      </vt:variant>
      <vt:variant>
        <vt:i4>0</vt:i4>
      </vt:variant>
      <vt:variant>
        <vt:i4>5</vt:i4>
      </vt:variant>
      <vt:variant>
        <vt:lpwstr>http://www.cato.org/pubs/regulation/regv29n3/v29n3-5.pdf</vt:lpwstr>
      </vt:variant>
      <vt:variant>
        <vt:lpwstr/>
      </vt:variant>
      <vt:variant>
        <vt:i4>4325440</vt:i4>
      </vt:variant>
      <vt:variant>
        <vt:i4>1410</vt:i4>
      </vt:variant>
      <vt:variant>
        <vt:i4>0</vt:i4>
      </vt:variant>
      <vt:variant>
        <vt:i4>5</vt:i4>
      </vt:variant>
      <vt:variant>
        <vt:lpwstr>http://www.cato.org/pubs/regulation/regv29n3/v29n3-5.pdf</vt:lpwstr>
      </vt:variant>
      <vt:variant>
        <vt:lpwstr/>
      </vt:variant>
      <vt:variant>
        <vt:i4>262214</vt:i4>
      </vt:variant>
      <vt:variant>
        <vt:i4>1407</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262214</vt:i4>
      </vt:variant>
      <vt:variant>
        <vt:i4>1404</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2162691</vt:i4>
      </vt:variant>
      <vt:variant>
        <vt:i4>1401</vt:i4>
      </vt:variant>
      <vt:variant>
        <vt:i4>0</vt:i4>
      </vt:variant>
      <vt:variant>
        <vt:i4>5</vt:i4>
      </vt:variant>
      <vt:variant>
        <vt:lpwstr>http://www.cato.org/pub_display.php?pub_id=9526</vt:lpwstr>
      </vt:variant>
      <vt:variant>
        <vt:lpwstr/>
      </vt:variant>
      <vt:variant>
        <vt:i4>262214</vt:i4>
      </vt:variant>
      <vt:variant>
        <vt:i4>1398</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262214</vt:i4>
      </vt:variant>
      <vt:variant>
        <vt:i4>1395</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262214</vt:i4>
      </vt:variant>
      <vt:variant>
        <vt:i4>1392</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262214</vt:i4>
      </vt:variant>
      <vt:variant>
        <vt:i4>1389</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262214</vt:i4>
      </vt:variant>
      <vt:variant>
        <vt:i4>1386</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4063254</vt:i4>
      </vt:variant>
      <vt:variant>
        <vt:i4>1383</vt:i4>
      </vt:variant>
      <vt:variant>
        <vt:i4>0</vt:i4>
      </vt:variant>
      <vt:variant>
        <vt:i4>5</vt:i4>
      </vt:variant>
      <vt:variant>
        <vt:lpwstr>http://www.perc.org/articles/article754.php</vt:lpwstr>
      </vt:variant>
      <vt:variant>
        <vt:lpwstr/>
      </vt:variant>
      <vt:variant>
        <vt:i4>262214</vt:i4>
      </vt:variant>
      <vt:variant>
        <vt:i4>1380</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262214</vt:i4>
      </vt:variant>
      <vt:variant>
        <vt:i4>1377</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4325440</vt:i4>
      </vt:variant>
      <vt:variant>
        <vt:i4>1374</vt:i4>
      </vt:variant>
      <vt:variant>
        <vt:i4>0</vt:i4>
      </vt:variant>
      <vt:variant>
        <vt:i4>5</vt:i4>
      </vt:variant>
      <vt:variant>
        <vt:lpwstr>http://www.cato.org/pubs/regulation/regv29n3/v29n3-5.pdf</vt:lpwstr>
      </vt:variant>
      <vt:variant>
        <vt:lpwstr/>
      </vt:variant>
      <vt:variant>
        <vt:i4>4325440</vt:i4>
      </vt:variant>
      <vt:variant>
        <vt:i4>1371</vt:i4>
      </vt:variant>
      <vt:variant>
        <vt:i4>0</vt:i4>
      </vt:variant>
      <vt:variant>
        <vt:i4>5</vt:i4>
      </vt:variant>
      <vt:variant>
        <vt:lpwstr>http://www.cato.org/pubs/regulation/regv29n3/v29n3-5.pdf</vt:lpwstr>
      </vt:variant>
      <vt:variant>
        <vt:lpwstr/>
      </vt:variant>
      <vt:variant>
        <vt:i4>262214</vt:i4>
      </vt:variant>
      <vt:variant>
        <vt:i4>1368</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262214</vt:i4>
      </vt:variant>
      <vt:variant>
        <vt:i4>1365</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4063254</vt:i4>
      </vt:variant>
      <vt:variant>
        <vt:i4>1362</vt:i4>
      </vt:variant>
      <vt:variant>
        <vt:i4>0</vt:i4>
      </vt:variant>
      <vt:variant>
        <vt:i4>5</vt:i4>
      </vt:variant>
      <vt:variant>
        <vt:lpwstr>http://www.perc.org/articles/article754.php</vt:lpwstr>
      </vt:variant>
      <vt:variant>
        <vt:lpwstr/>
      </vt:variant>
      <vt:variant>
        <vt:i4>4325440</vt:i4>
      </vt:variant>
      <vt:variant>
        <vt:i4>1359</vt:i4>
      </vt:variant>
      <vt:variant>
        <vt:i4>0</vt:i4>
      </vt:variant>
      <vt:variant>
        <vt:i4>5</vt:i4>
      </vt:variant>
      <vt:variant>
        <vt:lpwstr>http://www.cato.org/pubs/regulation/regv29n3/v29n3-5.pdf</vt:lpwstr>
      </vt:variant>
      <vt:variant>
        <vt:lpwstr/>
      </vt:variant>
      <vt:variant>
        <vt:i4>262214</vt:i4>
      </vt:variant>
      <vt:variant>
        <vt:i4>1356</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262214</vt:i4>
      </vt:variant>
      <vt:variant>
        <vt:i4>1353</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262214</vt:i4>
      </vt:variant>
      <vt:variant>
        <vt:i4>1350</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262214</vt:i4>
      </vt:variant>
      <vt:variant>
        <vt:i4>1347</vt:i4>
      </vt:variant>
      <vt:variant>
        <vt:i4>0</vt:i4>
      </vt:variant>
      <vt:variant>
        <vt:i4>5</vt:i4>
      </vt:variant>
      <vt:variant>
        <vt:lpwstr>http://books.google.com/books?id=H42pGSh8IIYC&amp;pg=PA128&amp;lpg=PA128&amp;dq=delegation+congress+power+environment&amp;source=bl&amp;ots=Ck8Ob3XuOu&amp;sig=1cwgX2DoYRJ4PindVD7UfsJF-YA&amp;hl=en&amp;ei=rfZDSoRSx8G3B5WWuL0C&amp;sa=X&amp;oi=book_result&amp;ct=result&amp;resnum=4</vt:lpwstr>
      </vt:variant>
      <vt:variant>
        <vt:lpwstr/>
      </vt:variant>
      <vt:variant>
        <vt:i4>1507354</vt:i4>
      </vt:variant>
      <vt:variant>
        <vt:i4>1344</vt:i4>
      </vt:variant>
      <vt:variant>
        <vt:i4>0</vt:i4>
      </vt:variant>
      <vt:variant>
        <vt:i4>5</vt:i4>
      </vt:variant>
      <vt:variant>
        <vt:lpwstr>http://www.merriam-webster.com/dictionary/reform</vt:lpwstr>
      </vt:variant>
      <vt:variant>
        <vt:lpwstr/>
      </vt:variant>
      <vt:variant>
        <vt:i4>1835133</vt:i4>
      </vt:variant>
      <vt:variant>
        <vt:i4>1341</vt:i4>
      </vt:variant>
      <vt:variant>
        <vt:i4>0</vt:i4>
      </vt:variant>
      <vt:variant>
        <vt:i4>5</vt:i4>
      </vt:variant>
      <vt:variant>
        <vt:lpwstr>http://www.merriam-webster.com/dictionary/significant</vt:lpwstr>
      </vt:variant>
      <vt:variant>
        <vt:lpwstr/>
      </vt:variant>
      <vt:variant>
        <vt:i4>6291492</vt:i4>
      </vt:variant>
      <vt:variant>
        <vt:i4>1338</vt:i4>
      </vt:variant>
      <vt:variant>
        <vt:i4>0</vt:i4>
      </vt:variant>
      <vt:variant>
        <vt:i4>5</vt:i4>
      </vt:variant>
      <vt:variant>
        <vt:lpwstr>http://highered.mcgraw-hill.com/sites/0070294267/student_view0/glossary_e-l.html</vt:lpwstr>
      </vt:variant>
      <vt:variant>
        <vt:lpwstr/>
      </vt:variant>
      <vt:variant>
        <vt:i4>4325440</vt:i4>
      </vt:variant>
      <vt:variant>
        <vt:i4>1335</vt:i4>
      </vt:variant>
      <vt:variant>
        <vt:i4>0</vt:i4>
      </vt:variant>
      <vt:variant>
        <vt:i4>5</vt:i4>
      </vt:variant>
      <vt:variant>
        <vt:lpwstr>http://www.cato.org/pubs/regulation/regv29n3/v29n3-5.pdf</vt:lpwstr>
      </vt:variant>
      <vt:variant>
        <vt:lpwstr/>
      </vt:variant>
      <vt:variant>
        <vt:i4>8257565</vt:i4>
      </vt:variant>
      <vt:variant>
        <vt:i4>1332</vt:i4>
      </vt:variant>
      <vt:variant>
        <vt:i4>0</vt:i4>
      </vt:variant>
      <vt:variant>
        <vt:i4>5</vt:i4>
      </vt:variant>
      <vt:variant>
        <vt:lpwstr>http://thomas.loc.gov/cgi-bin/query/z?c110:H.R.2421</vt:lpwstr>
      </vt:variant>
      <vt:variant>
        <vt:lpwstr/>
      </vt:variant>
      <vt:variant>
        <vt:i4>2162688</vt:i4>
      </vt:variant>
      <vt:variant>
        <vt:i4>1329</vt:i4>
      </vt:variant>
      <vt:variant>
        <vt:i4>0</vt:i4>
      </vt:variant>
      <vt:variant>
        <vt:i4>5</vt:i4>
      </vt:variant>
      <vt:variant>
        <vt:lpwstr>http://epw.senate.gov/public/index.cfm?FuseAction=Files.View&amp;FileStore_id=fcff6e42-acca-4e58-8ba9-578c643ac674</vt:lpwstr>
      </vt:variant>
      <vt:variant>
        <vt:lpwstr/>
      </vt:variant>
      <vt:variant>
        <vt:i4>2162688</vt:i4>
      </vt:variant>
      <vt:variant>
        <vt:i4>1326</vt:i4>
      </vt:variant>
      <vt:variant>
        <vt:i4>0</vt:i4>
      </vt:variant>
      <vt:variant>
        <vt:i4>5</vt:i4>
      </vt:variant>
      <vt:variant>
        <vt:lpwstr>http://epw.senate.gov/public/index.cfm?FuseAction=Files.View&amp;FileStore_id=fcff6e42-acca-4e58-8ba9-578c643ac674</vt:lpwstr>
      </vt:variant>
      <vt:variant>
        <vt:lpwstr/>
      </vt:variant>
      <vt:variant>
        <vt:i4>4194410</vt:i4>
      </vt:variant>
      <vt:variant>
        <vt:i4>1323</vt:i4>
      </vt:variant>
      <vt:variant>
        <vt:i4>0</vt:i4>
      </vt:variant>
      <vt:variant>
        <vt:i4>5</vt:i4>
      </vt:variant>
      <vt:variant>
        <vt:lpwstr>http://www.aswm.org/fwp/rapanos_op.pdf</vt:lpwstr>
      </vt:variant>
      <vt:variant>
        <vt:lpwstr/>
      </vt:variant>
      <vt:variant>
        <vt:i4>5308423</vt:i4>
      </vt:variant>
      <vt:variant>
        <vt:i4>1320</vt:i4>
      </vt:variant>
      <vt:variant>
        <vt:i4>0</vt:i4>
      </vt:variant>
      <vt:variant>
        <vt:i4>5</vt:i4>
      </vt:variant>
      <vt:variant>
        <vt:lpwstr>http://www.sierraclub.org/cleanwater/reports_factsheets/2009-04-courting-disaster.pdf</vt:lpwstr>
      </vt:variant>
      <vt:variant>
        <vt:lpwstr/>
      </vt:variant>
      <vt:variant>
        <vt:i4>3932173</vt:i4>
      </vt:variant>
      <vt:variant>
        <vt:i4>1317</vt:i4>
      </vt:variant>
      <vt:variant>
        <vt:i4>0</vt:i4>
      </vt:variant>
      <vt:variant>
        <vt:i4>5</vt:i4>
      </vt:variant>
      <vt:variant>
        <vt:lpwstr>http://www.environmentillinois.org/newsroom/clean-water-news/clean-water-news/illinois-congressman--environment-groups-urge-congress-to-protect-great-lakes</vt:lpwstr>
      </vt:variant>
      <vt:variant>
        <vt:lpwstr/>
      </vt:variant>
      <vt:variant>
        <vt:i4>3932173</vt:i4>
      </vt:variant>
      <vt:variant>
        <vt:i4>1314</vt:i4>
      </vt:variant>
      <vt:variant>
        <vt:i4>0</vt:i4>
      </vt:variant>
      <vt:variant>
        <vt:i4>5</vt:i4>
      </vt:variant>
      <vt:variant>
        <vt:lpwstr>http://www.environmentillinois.org/newsroom/clean-water-news/clean-water-news/illinois-congressman--environment-groups-urge-congress-to-protect-great-lakes</vt:lpwstr>
      </vt:variant>
      <vt:variant>
        <vt:lpwstr/>
      </vt:variant>
      <vt:variant>
        <vt:i4>5308423</vt:i4>
      </vt:variant>
      <vt:variant>
        <vt:i4>1311</vt:i4>
      </vt:variant>
      <vt:variant>
        <vt:i4>0</vt:i4>
      </vt:variant>
      <vt:variant>
        <vt:i4>5</vt:i4>
      </vt:variant>
      <vt:variant>
        <vt:lpwstr>http://www.sierraclub.org/cleanwater/reports_factsheets/2009-04-courting-disaster.pdf</vt:lpwstr>
      </vt:variant>
      <vt:variant>
        <vt:lpwstr/>
      </vt:variant>
      <vt:variant>
        <vt:i4>5308423</vt:i4>
      </vt:variant>
      <vt:variant>
        <vt:i4>1308</vt:i4>
      </vt:variant>
      <vt:variant>
        <vt:i4>0</vt:i4>
      </vt:variant>
      <vt:variant>
        <vt:i4>5</vt:i4>
      </vt:variant>
      <vt:variant>
        <vt:lpwstr>http://www.sierraclub.org/cleanwater/reports_factsheets/2009-04-courting-disaster.pdf</vt:lpwstr>
      </vt:variant>
      <vt:variant>
        <vt:lpwstr/>
      </vt:variant>
      <vt:variant>
        <vt:i4>2162688</vt:i4>
      </vt:variant>
      <vt:variant>
        <vt:i4>1305</vt:i4>
      </vt:variant>
      <vt:variant>
        <vt:i4>0</vt:i4>
      </vt:variant>
      <vt:variant>
        <vt:i4>5</vt:i4>
      </vt:variant>
      <vt:variant>
        <vt:lpwstr>http://epw.senate.gov/public/index.cfm?FuseAction=Files.View&amp;FileStore_id=fcff6e42-acca-4e58-8ba9-578c643ac674</vt:lpwstr>
      </vt:variant>
      <vt:variant>
        <vt:lpwstr/>
      </vt:variant>
      <vt:variant>
        <vt:i4>5308423</vt:i4>
      </vt:variant>
      <vt:variant>
        <vt:i4>1302</vt:i4>
      </vt:variant>
      <vt:variant>
        <vt:i4>0</vt:i4>
      </vt:variant>
      <vt:variant>
        <vt:i4>5</vt:i4>
      </vt:variant>
      <vt:variant>
        <vt:lpwstr>http://www.sierraclub.org/cleanwater/reports_factsheets/2009-04-courting-disaster.pdf</vt:lpwstr>
      </vt:variant>
      <vt:variant>
        <vt:lpwstr/>
      </vt:variant>
      <vt:variant>
        <vt:i4>4194410</vt:i4>
      </vt:variant>
      <vt:variant>
        <vt:i4>1299</vt:i4>
      </vt:variant>
      <vt:variant>
        <vt:i4>0</vt:i4>
      </vt:variant>
      <vt:variant>
        <vt:i4>5</vt:i4>
      </vt:variant>
      <vt:variant>
        <vt:lpwstr>http://www.aswm.org/fwp/rapanos_op.pdf</vt:lpwstr>
      </vt:variant>
      <vt:variant>
        <vt:lpwstr/>
      </vt:variant>
      <vt:variant>
        <vt:i4>3932173</vt:i4>
      </vt:variant>
      <vt:variant>
        <vt:i4>1296</vt:i4>
      </vt:variant>
      <vt:variant>
        <vt:i4>0</vt:i4>
      </vt:variant>
      <vt:variant>
        <vt:i4>5</vt:i4>
      </vt:variant>
      <vt:variant>
        <vt:lpwstr>http://www.environmentillinois.org/newsroom/clean-water-news/clean-water-news/illinois-congressman--environment-groups-urge-congress-to-protect-great-lakes</vt:lpwstr>
      </vt:variant>
      <vt:variant>
        <vt:lpwstr/>
      </vt:variant>
      <vt:variant>
        <vt:i4>5308423</vt:i4>
      </vt:variant>
      <vt:variant>
        <vt:i4>1293</vt:i4>
      </vt:variant>
      <vt:variant>
        <vt:i4>0</vt:i4>
      </vt:variant>
      <vt:variant>
        <vt:i4>5</vt:i4>
      </vt:variant>
      <vt:variant>
        <vt:lpwstr>http://www.sierraclub.org/cleanwater/reports_factsheets/2009-04-courting-disaster.pdf</vt:lpwstr>
      </vt:variant>
      <vt:variant>
        <vt:lpwstr/>
      </vt:variant>
      <vt:variant>
        <vt:i4>5308423</vt:i4>
      </vt:variant>
      <vt:variant>
        <vt:i4>1290</vt:i4>
      </vt:variant>
      <vt:variant>
        <vt:i4>0</vt:i4>
      </vt:variant>
      <vt:variant>
        <vt:i4>5</vt:i4>
      </vt:variant>
      <vt:variant>
        <vt:lpwstr>http://www.sierraclub.org/cleanwater/reports_factsheets/2009-04-courting-disaster.pdf</vt:lpwstr>
      </vt:variant>
      <vt:variant>
        <vt:lpwstr/>
      </vt:variant>
      <vt:variant>
        <vt:i4>5308423</vt:i4>
      </vt:variant>
      <vt:variant>
        <vt:i4>1287</vt:i4>
      </vt:variant>
      <vt:variant>
        <vt:i4>0</vt:i4>
      </vt:variant>
      <vt:variant>
        <vt:i4>5</vt:i4>
      </vt:variant>
      <vt:variant>
        <vt:lpwstr>http://www.sierraclub.org/cleanwater/reports_factsheets/2009-04-courting-disaster.pdf</vt:lpwstr>
      </vt:variant>
      <vt:variant>
        <vt:lpwstr/>
      </vt:variant>
      <vt:variant>
        <vt:i4>5308423</vt:i4>
      </vt:variant>
      <vt:variant>
        <vt:i4>1284</vt:i4>
      </vt:variant>
      <vt:variant>
        <vt:i4>0</vt:i4>
      </vt:variant>
      <vt:variant>
        <vt:i4>5</vt:i4>
      </vt:variant>
      <vt:variant>
        <vt:lpwstr>http://www.sierraclub.org/cleanwater/reports_factsheets/2009-04-courting-disaster.pdf</vt:lpwstr>
      </vt:variant>
      <vt:variant>
        <vt:lpwstr/>
      </vt:variant>
      <vt:variant>
        <vt:i4>5308423</vt:i4>
      </vt:variant>
      <vt:variant>
        <vt:i4>1281</vt:i4>
      </vt:variant>
      <vt:variant>
        <vt:i4>0</vt:i4>
      </vt:variant>
      <vt:variant>
        <vt:i4>5</vt:i4>
      </vt:variant>
      <vt:variant>
        <vt:lpwstr>http://www.sierraclub.org/cleanwater/reports_factsheets/2009-04-courting-disaster.pdf</vt:lpwstr>
      </vt:variant>
      <vt:variant>
        <vt:lpwstr/>
      </vt:variant>
      <vt:variant>
        <vt:i4>5308423</vt:i4>
      </vt:variant>
      <vt:variant>
        <vt:i4>1278</vt:i4>
      </vt:variant>
      <vt:variant>
        <vt:i4>0</vt:i4>
      </vt:variant>
      <vt:variant>
        <vt:i4>5</vt:i4>
      </vt:variant>
      <vt:variant>
        <vt:lpwstr>http://www.sierraclub.org/cleanwater/reports_factsheets/2009-04-courting-disaster.pdf</vt:lpwstr>
      </vt:variant>
      <vt:variant>
        <vt:lpwstr/>
      </vt:variant>
      <vt:variant>
        <vt:i4>8257565</vt:i4>
      </vt:variant>
      <vt:variant>
        <vt:i4>1275</vt:i4>
      </vt:variant>
      <vt:variant>
        <vt:i4>0</vt:i4>
      </vt:variant>
      <vt:variant>
        <vt:i4>5</vt:i4>
      </vt:variant>
      <vt:variant>
        <vt:lpwstr>http://thomas.loc.gov/cgi-bin/query/z?c110:H.R.2421</vt:lpwstr>
      </vt:variant>
      <vt:variant>
        <vt:lpwstr/>
      </vt:variant>
      <vt:variant>
        <vt:i4>5308423</vt:i4>
      </vt:variant>
      <vt:variant>
        <vt:i4>1272</vt:i4>
      </vt:variant>
      <vt:variant>
        <vt:i4>0</vt:i4>
      </vt:variant>
      <vt:variant>
        <vt:i4>5</vt:i4>
      </vt:variant>
      <vt:variant>
        <vt:lpwstr>http://www.sierraclub.org/cleanwater/reports_factsheets/2009-04-courting-disaster.pdf</vt:lpwstr>
      </vt:variant>
      <vt:variant>
        <vt:lpwstr/>
      </vt:variant>
      <vt:variant>
        <vt:i4>2162688</vt:i4>
      </vt:variant>
      <vt:variant>
        <vt:i4>1269</vt:i4>
      </vt:variant>
      <vt:variant>
        <vt:i4>0</vt:i4>
      </vt:variant>
      <vt:variant>
        <vt:i4>5</vt:i4>
      </vt:variant>
      <vt:variant>
        <vt:lpwstr>http://epw.senate.gov/public/index.cfm?FuseAction=Files.View&amp;FileStore_id=fcff6e42-acca-4e58-8ba9-578c643ac674</vt:lpwstr>
      </vt:variant>
      <vt:variant>
        <vt:lpwstr/>
      </vt:variant>
      <vt:variant>
        <vt:i4>3932173</vt:i4>
      </vt:variant>
      <vt:variant>
        <vt:i4>1266</vt:i4>
      </vt:variant>
      <vt:variant>
        <vt:i4>0</vt:i4>
      </vt:variant>
      <vt:variant>
        <vt:i4>5</vt:i4>
      </vt:variant>
      <vt:variant>
        <vt:lpwstr>http://www.environmentillinois.org/newsroom/clean-water-news/clean-water-news/illinois-congressman--environment-groups-urge-congress-to-protect-great-lakes</vt:lpwstr>
      </vt:variant>
      <vt:variant>
        <vt:lpwstr/>
      </vt:variant>
      <vt:variant>
        <vt:i4>5308423</vt:i4>
      </vt:variant>
      <vt:variant>
        <vt:i4>1263</vt:i4>
      </vt:variant>
      <vt:variant>
        <vt:i4>0</vt:i4>
      </vt:variant>
      <vt:variant>
        <vt:i4>5</vt:i4>
      </vt:variant>
      <vt:variant>
        <vt:lpwstr>http://www.sierraclub.org/cleanwater/reports_factsheets/2009-04-courting-disaster.pdf</vt:lpwstr>
      </vt:variant>
      <vt:variant>
        <vt:lpwstr/>
      </vt:variant>
      <vt:variant>
        <vt:i4>5308423</vt:i4>
      </vt:variant>
      <vt:variant>
        <vt:i4>1260</vt:i4>
      </vt:variant>
      <vt:variant>
        <vt:i4>0</vt:i4>
      </vt:variant>
      <vt:variant>
        <vt:i4>5</vt:i4>
      </vt:variant>
      <vt:variant>
        <vt:lpwstr>http://www.sierraclub.org/cleanwater/reports_factsheets/2009-04-courting-disaster.pdf</vt:lpwstr>
      </vt:variant>
      <vt:variant>
        <vt:lpwstr/>
      </vt:variant>
      <vt:variant>
        <vt:i4>8192005</vt:i4>
      </vt:variant>
      <vt:variant>
        <vt:i4>1257</vt:i4>
      </vt:variant>
      <vt:variant>
        <vt:i4>0</vt:i4>
      </vt:variant>
      <vt:variant>
        <vt:i4>5</vt:i4>
      </vt:variant>
      <vt:variant>
        <vt:lpwstr>http://epw.senate.gov/public/index.cfm?FuseAction=Files.View&amp;FileStore_id=d48c14cb-42ec-439e-bcda-cbf2763f09b2</vt:lpwstr>
      </vt:variant>
      <vt:variant>
        <vt:lpwstr/>
      </vt:variant>
      <vt:variant>
        <vt:i4>1507354</vt:i4>
      </vt:variant>
      <vt:variant>
        <vt:i4>1254</vt:i4>
      </vt:variant>
      <vt:variant>
        <vt:i4>0</vt:i4>
      </vt:variant>
      <vt:variant>
        <vt:i4>5</vt:i4>
      </vt:variant>
      <vt:variant>
        <vt:lpwstr>http://www.merriam-webster.com/dictionary/reform</vt:lpwstr>
      </vt:variant>
      <vt:variant>
        <vt:lpwstr/>
      </vt:variant>
      <vt:variant>
        <vt:i4>1835133</vt:i4>
      </vt:variant>
      <vt:variant>
        <vt:i4>1251</vt:i4>
      </vt:variant>
      <vt:variant>
        <vt:i4>0</vt:i4>
      </vt:variant>
      <vt:variant>
        <vt:i4>5</vt:i4>
      </vt:variant>
      <vt:variant>
        <vt:lpwstr>http://www.merriam-webster.com/dictionary/significant</vt:lpwstr>
      </vt:variant>
      <vt:variant>
        <vt:lpwstr/>
      </vt:variant>
      <vt:variant>
        <vt:i4>6291492</vt:i4>
      </vt:variant>
      <vt:variant>
        <vt:i4>1248</vt:i4>
      </vt:variant>
      <vt:variant>
        <vt:i4>0</vt:i4>
      </vt:variant>
      <vt:variant>
        <vt:i4>5</vt:i4>
      </vt:variant>
      <vt:variant>
        <vt:lpwstr>http://highered.mcgraw-hill.com/sites/0070294267/student_view0/glossary_e-l.html</vt:lpwstr>
      </vt:variant>
      <vt:variant>
        <vt:lpwstr/>
      </vt:variant>
      <vt:variant>
        <vt:i4>6881339</vt:i4>
      </vt:variant>
      <vt:variant>
        <vt:i4>1245</vt:i4>
      </vt:variant>
      <vt:variant>
        <vt:i4>0</vt:i4>
      </vt:variant>
      <vt:variant>
        <vt:i4>5</vt:i4>
      </vt:variant>
      <vt:variant>
        <vt:lpwstr>http://www.independent.org/publications/article.asp?id=289</vt:lpwstr>
      </vt:variant>
      <vt:variant>
        <vt:lpwstr/>
      </vt:variant>
      <vt:variant>
        <vt:i4>852033</vt:i4>
      </vt:variant>
      <vt:variant>
        <vt:i4>1242</vt:i4>
      </vt:variant>
      <vt:variant>
        <vt:i4>0</vt:i4>
      </vt:variant>
      <vt:variant>
        <vt:i4>5</vt:i4>
      </vt:variant>
      <vt:variant>
        <vt:lpwstr>http://www.law.northwestern.edu/faculty/fulltime/butler/papers/ADefenseofCommonLaw_Butler.pdf</vt:lpwstr>
      </vt:variant>
      <vt:variant>
        <vt:lpwstr/>
      </vt:variant>
      <vt:variant>
        <vt:i4>4915229</vt:i4>
      </vt:variant>
      <vt:variant>
        <vt:i4>1239</vt:i4>
      </vt:variant>
      <vt:variant>
        <vt:i4>0</vt:i4>
      </vt:variant>
      <vt:variant>
        <vt:i4>5</vt:i4>
      </vt:variant>
      <vt:variant>
        <vt:lpwstr>http://papers.ssrn.com/sol3/papers.cfm?abstract_id=1103984&amp;rec=1&amp;srcabs=1124487</vt:lpwstr>
      </vt:variant>
      <vt:variant>
        <vt:lpwstr/>
      </vt:variant>
      <vt:variant>
        <vt:i4>4915229</vt:i4>
      </vt:variant>
      <vt:variant>
        <vt:i4>1236</vt:i4>
      </vt:variant>
      <vt:variant>
        <vt:i4>0</vt:i4>
      </vt:variant>
      <vt:variant>
        <vt:i4>5</vt:i4>
      </vt:variant>
      <vt:variant>
        <vt:lpwstr>http://papers.ssrn.com/sol3/papers.cfm?abstract_id=1103984&amp;rec=1&amp;srcabs=1124487</vt:lpwstr>
      </vt:variant>
      <vt:variant>
        <vt:lpwstr/>
      </vt:variant>
      <vt:variant>
        <vt:i4>6357099</vt:i4>
      </vt:variant>
      <vt:variant>
        <vt:i4>1233</vt:i4>
      </vt:variant>
      <vt:variant>
        <vt:i4>0</vt:i4>
      </vt:variant>
      <vt:variant>
        <vt:i4>5</vt:i4>
      </vt:variant>
      <vt:variant>
        <vt:lpwstr>http://books.google.com/books?id=j7YOQQIed0EC&amp;pg=PA134&amp;lpg=PA134&amp;dq=CWA+%2B+%22Common+law%22&amp;source=bl&amp;ots=bwcsMTCDJW&amp;sig=OhmcwlkMnzOpBWxUUi3jayNP924&amp;hl=en&amp;ei=Muj8Sab9Cs-Ltge-yfnFCg&amp;sa=X&amp;oi=book_result&amp;ct=result&amp;resnum=8</vt:lpwstr>
      </vt:variant>
      <vt:variant>
        <vt:lpwstr>PPP5,M1</vt:lpwstr>
      </vt:variant>
      <vt:variant>
        <vt:i4>6357099</vt:i4>
      </vt:variant>
      <vt:variant>
        <vt:i4>1230</vt:i4>
      </vt:variant>
      <vt:variant>
        <vt:i4>0</vt:i4>
      </vt:variant>
      <vt:variant>
        <vt:i4>5</vt:i4>
      </vt:variant>
      <vt:variant>
        <vt:lpwstr>http://books.google.com/books?id=j7YOQQIed0EC&amp;pg=PA134&amp;lpg=PA134&amp;dq=CWA+%2B+%22Common+law%22&amp;source=bl&amp;ots=bwcsMTCDJW&amp;sig=OhmcwlkMnzOpBWxUUi3jayNP924&amp;hl=en&amp;ei=Muj8Sab9Cs-Ltge-yfnFCg&amp;sa=X&amp;oi=book_result&amp;ct=result&amp;resnum=8</vt:lpwstr>
      </vt:variant>
      <vt:variant>
        <vt:lpwstr>PPP5,M1</vt:lpwstr>
      </vt:variant>
      <vt:variant>
        <vt:i4>6357099</vt:i4>
      </vt:variant>
      <vt:variant>
        <vt:i4>1227</vt:i4>
      </vt:variant>
      <vt:variant>
        <vt:i4>0</vt:i4>
      </vt:variant>
      <vt:variant>
        <vt:i4>5</vt:i4>
      </vt:variant>
      <vt:variant>
        <vt:lpwstr>http://books.google.com/books?id=j7YOQQIed0EC&amp;pg=PA134&amp;lpg=PA134&amp;dq=CWA+%2B+%22Common+law%22&amp;source=bl&amp;ots=bwcsMTCDJW&amp;sig=OhmcwlkMnzOpBWxUUi3jayNP924&amp;hl=en&amp;ei=Muj8Sab9Cs-Ltge-yfnFCg&amp;sa=X&amp;oi=book_result&amp;ct=result&amp;resnum=8</vt:lpwstr>
      </vt:variant>
      <vt:variant>
        <vt:lpwstr>PPP5,M1</vt:lpwstr>
      </vt:variant>
      <vt:variant>
        <vt:i4>4915229</vt:i4>
      </vt:variant>
      <vt:variant>
        <vt:i4>1224</vt:i4>
      </vt:variant>
      <vt:variant>
        <vt:i4>0</vt:i4>
      </vt:variant>
      <vt:variant>
        <vt:i4>5</vt:i4>
      </vt:variant>
      <vt:variant>
        <vt:lpwstr>http://papers.ssrn.com/sol3/papers.cfm?abstract_id=1103984&amp;rec=1&amp;srcabs=1124487</vt:lpwstr>
      </vt:variant>
      <vt:variant>
        <vt:lpwstr/>
      </vt:variant>
      <vt:variant>
        <vt:i4>4915229</vt:i4>
      </vt:variant>
      <vt:variant>
        <vt:i4>1221</vt:i4>
      </vt:variant>
      <vt:variant>
        <vt:i4>0</vt:i4>
      </vt:variant>
      <vt:variant>
        <vt:i4>5</vt:i4>
      </vt:variant>
      <vt:variant>
        <vt:lpwstr>http://papers.ssrn.com/sol3/papers.cfm?abstract_id=1103984&amp;rec=1&amp;srcabs=1124487</vt:lpwstr>
      </vt:variant>
      <vt:variant>
        <vt:lpwstr/>
      </vt:variant>
      <vt:variant>
        <vt:i4>4915229</vt:i4>
      </vt:variant>
      <vt:variant>
        <vt:i4>1218</vt:i4>
      </vt:variant>
      <vt:variant>
        <vt:i4>0</vt:i4>
      </vt:variant>
      <vt:variant>
        <vt:i4>5</vt:i4>
      </vt:variant>
      <vt:variant>
        <vt:lpwstr>http://papers.ssrn.com/sol3/papers.cfm?abstract_id=1103984&amp;rec=1&amp;srcabs=1124487</vt:lpwstr>
      </vt:variant>
      <vt:variant>
        <vt:lpwstr/>
      </vt:variant>
      <vt:variant>
        <vt:i4>4915229</vt:i4>
      </vt:variant>
      <vt:variant>
        <vt:i4>1215</vt:i4>
      </vt:variant>
      <vt:variant>
        <vt:i4>0</vt:i4>
      </vt:variant>
      <vt:variant>
        <vt:i4>5</vt:i4>
      </vt:variant>
      <vt:variant>
        <vt:lpwstr>http://papers.ssrn.com/sol3/papers.cfm?abstract_id=1103984&amp;rec=1&amp;srcabs=1124487</vt:lpwstr>
      </vt:variant>
      <vt:variant>
        <vt:lpwstr/>
      </vt:variant>
      <vt:variant>
        <vt:i4>4915229</vt:i4>
      </vt:variant>
      <vt:variant>
        <vt:i4>1212</vt:i4>
      </vt:variant>
      <vt:variant>
        <vt:i4>0</vt:i4>
      </vt:variant>
      <vt:variant>
        <vt:i4>5</vt:i4>
      </vt:variant>
      <vt:variant>
        <vt:lpwstr>http://papers.ssrn.com/sol3/papers.cfm?abstract_id=1103984&amp;rec=1&amp;srcabs=1124487</vt:lpwstr>
      </vt:variant>
      <vt:variant>
        <vt:lpwstr/>
      </vt:variant>
      <vt:variant>
        <vt:i4>4915229</vt:i4>
      </vt:variant>
      <vt:variant>
        <vt:i4>1209</vt:i4>
      </vt:variant>
      <vt:variant>
        <vt:i4>0</vt:i4>
      </vt:variant>
      <vt:variant>
        <vt:i4>5</vt:i4>
      </vt:variant>
      <vt:variant>
        <vt:lpwstr>http://papers.ssrn.com/sol3/papers.cfm?abstract_id=1103984&amp;rec=1&amp;srcabs=1124487</vt:lpwstr>
      </vt:variant>
      <vt:variant>
        <vt:lpwstr/>
      </vt:variant>
      <vt:variant>
        <vt:i4>1179695</vt:i4>
      </vt:variant>
      <vt:variant>
        <vt:i4>1206</vt:i4>
      </vt:variant>
      <vt:variant>
        <vt:i4>0</vt:i4>
      </vt:variant>
      <vt:variant>
        <vt:i4>5</vt:i4>
      </vt:variant>
      <vt:variant>
        <vt:lpwstr>http://papers.ssrn.com/sol3/papers.cfm?abstract_id=1112631</vt:lpwstr>
      </vt:variant>
      <vt:variant>
        <vt:lpwstr/>
      </vt:variant>
      <vt:variant>
        <vt:i4>4915229</vt:i4>
      </vt:variant>
      <vt:variant>
        <vt:i4>1203</vt:i4>
      </vt:variant>
      <vt:variant>
        <vt:i4>0</vt:i4>
      </vt:variant>
      <vt:variant>
        <vt:i4>5</vt:i4>
      </vt:variant>
      <vt:variant>
        <vt:lpwstr>http://papers.ssrn.com/sol3/papers.cfm?abstract_id=1103984&amp;rec=1&amp;srcabs=1124487</vt:lpwstr>
      </vt:variant>
      <vt:variant>
        <vt:lpwstr/>
      </vt:variant>
      <vt:variant>
        <vt:i4>4063248</vt:i4>
      </vt:variant>
      <vt:variant>
        <vt:i4>1200</vt:i4>
      </vt:variant>
      <vt:variant>
        <vt:i4>0</vt:i4>
      </vt:variant>
      <vt:variant>
        <vt:i4>5</vt:i4>
      </vt:variant>
      <vt:variant>
        <vt:lpwstr>http://www.perc.org/articles/article653.php</vt:lpwstr>
      </vt:variant>
      <vt:variant>
        <vt:lpwstr/>
      </vt:variant>
      <vt:variant>
        <vt:i4>4915229</vt:i4>
      </vt:variant>
      <vt:variant>
        <vt:i4>1197</vt:i4>
      </vt:variant>
      <vt:variant>
        <vt:i4>0</vt:i4>
      </vt:variant>
      <vt:variant>
        <vt:i4>5</vt:i4>
      </vt:variant>
      <vt:variant>
        <vt:lpwstr>http://papers.ssrn.com/sol3/papers.cfm?abstract_id=1103984&amp;rec=1&amp;srcabs=1124487</vt:lpwstr>
      </vt:variant>
      <vt:variant>
        <vt:lpwstr/>
      </vt:variant>
      <vt:variant>
        <vt:i4>4915229</vt:i4>
      </vt:variant>
      <vt:variant>
        <vt:i4>1194</vt:i4>
      </vt:variant>
      <vt:variant>
        <vt:i4>0</vt:i4>
      </vt:variant>
      <vt:variant>
        <vt:i4>5</vt:i4>
      </vt:variant>
      <vt:variant>
        <vt:lpwstr>http://papers.ssrn.com/sol3/papers.cfm?abstract_id=1103984&amp;rec=1&amp;srcabs=1124487</vt:lpwstr>
      </vt:variant>
      <vt:variant>
        <vt:lpwstr/>
      </vt:variant>
      <vt:variant>
        <vt:i4>4915229</vt:i4>
      </vt:variant>
      <vt:variant>
        <vt:i4>1191</vt:i4>
      </vt:variant>
      <vt:variant>
        <vt:i4>0</vt:i4>
      </vt:variant>
      <vt:variant>
        <vt:i4>5</vt:i4>
      </vt:variant>
      <vt:variant>
        <vt:lpwstr>http://papers.ssrn.com/sol3/papers.cfm?abstract_id=1103984&amp;rec=1&amp;srcabs=1124487</vt:lpwstr>
      </vt:variant>
      <vt:variant>
        <vt:lpwstr/>
      </vt:variant>
      <vt:variant>
        <vt:i4>4456464</vt:i4>
      </vt:variant>
      <vt:variant>
        <vt:i4>1188</vt:i4>
      </vt:variant>
      <vt:variant>
        <vt:i4>0</vt:i4>
      </vt:variant>
      <vt:variant>
        <vt:i4>5</vt:i4>
      </vt:variant>
      <vt:variant>
        <vt:lpwstr>http://digitalcommons.law.umaryland.edu/fac_pubs/91</vt:lpwstr>
      </vt:variant>
      <vt:variant>
        <vt:lpwstr/>
      </vt:variant>
      <vt:variant>
        <vt:i4>4915229</vt:i4>
      </vt:variant>
      <vt:variant>
        <vt:i4>1185</vt:i4>
      </vt:variant>
      <vt:variant>
        <vt:i4>0</vt:i4>
      </vt:variant>
      <vt:variant>
        <vt:i4>5</vt:i4>
      </vt:variant>
      <vt:variant>
        <vt:lpwstr>http://papers.ssrn.com/sol3/papers.cfm?abstract_id=1103984&amp;rec=1&amp;srcabs=1124487</vt:lpwstr>
      </vt:variant>
      <vt:variant>
        <vt:lpwstr/>
      </vt:variant>
      <vt:variant>
        <vt:i4>1179695</vt:i4>
      </vt:variant>
      <vt:variant>
        <vt:i4>1182</vt:i4>
      </vt:variant>
      <vt:variant>
        <vt:i4>0</vt:i4>
      </vt:variant>
      <vt:variant>
        <vt:i4>5</vt:i4>
      </vt:variant>
      <vt:variant>
        <vt:lpwstr>http://papers.ssrn.com/sol3/papers.cfm?abstract_id=1112631</vt:lpwstr>
      </vt:variant>
      <vt:variant>
        <vt:lpwstr/>
      </vt:variant>
      <vt:variant>
        <vt:i4>262152</vt:i4>
      </vt:variant>
      <vt:variant>
        <vt:i4>1179</vt:i4>
      </vt:variant>
      <vt:variant>
        <vt:i4>0</vt:i4>
      </vt:variant>
      <vt:variant>
        <vt:i4>5</vt:i4>
      </vt:variant>
      <vt:variant>
        <vt:lpwstr>http://www.independent.org/aboutus/person_detail.asp?id=336</vt:lpwstr>
      </vt:variant>
      <vt:variant>
        <vt:lpwstr/>
      </vt:variant>
      <vt:variant>
        <vt:i4>2424928</vt:i4>
      </vt:variant>
      <vt:variant>
        <vt:i4>1176</vt:i4>
      </vt:variant>
      <vt:variant>
        <vt:i4>0</vt:i4>
      </vt:variant>
      <vt:variant>
        <vt:i4>5</vt:i4>
      </vt:variant>
      <vt:variant>
        <vt:lpwstr>/aboutus/person_detail.asp?id=336</vt:lpwstr>
      </vt:variant>
      <vt:variant>
        <vt:lpwstr/>
      </vt:variant>
      <vt:variant>
        <vt:i4>2228321</vt:i4>
      </vt:variant>
      <vt:variant>
        <vt:i4>1173</vt:i4>
      </vt:variant>
      <vt:variant>
        <vt:i4>0</vt:i4>
      </vt:variant>
      <vt:variant>
        <vt:i4>5</vt:i4>
      </vt:variant>
      <vt:variant>
        <vt:lpwstr>/aboutus/person_detail.asp?id=246</vt:lpwstr>
      </vt:variant>
      <vt:variant>
        <vt:lpwstr/>
      </vt:variant>
      <vt:variant>
        <vt:i4>4915229</vt:i4>
      </vt:variant>
      <vt:variant>
        <vt:i4>1170</vt:i4>
      </vt:variant>
      <vt:variant>
        <vt:i4>0</vt:i4>
      </vt:variant>
      <vt:variant>
        <vt:i4>5</vt:i4>
      </vt:variant>
      <vt:variant>
        <vt:lpwstr>http://papers.ssrn.com/sol3/papers.cfm?abstract_id=1103984&amp;rec=1&amp;srcabs=1124487</vt:lpwstr>
      </vt:variant>
      <vt:variant>
        <vt:lpwstr/>
      </vt:variant>
      <vt:variant>
        <vt:i4>4915229</vt:i4>
      </vt:variant>
      <vt:variant>
        <vt:i4>1167</vt:i4>
      </vt:variant>
      <vt:variant>
        <vt:i4>0</vt:i4>
      </vt:variant>
      <vt:variant>
        <vt:i4>5</vt:i4>
      </vt:variant>
      <vt:variant>
        <vt:lpwstr>http://papers.ssrn.com/sol3/papers.cfm?abstract_id=1103984&amp;rec=1&amp;srcabs=1124487</vt:lpwstr>
      </vt:variant>
      <vt:variant>
        <vt:lpwstr/>
      </vt:variant>
      <vt:variant>
        <vt:i4>4915229</vt:i4>
      </vt:variant>
      <vt:variant>
        <vt:i4>1164</vt:i4>
      </vt:variant>
      <vt:variant>
        <vt:i4>0</vt:i4>
      </vt:variant>
      <vt:variant>
        <vt:i4>5</vt:i4>
      </vt:variant>
      <vt:variant>
        <vt:lpwstr>http://papers.ssrn.com/sol3/papers.cfm?abstract_id=1103984&amp;rec=1&amp;srcabs=1124487</vt:lpwstr>
      </vt:variant>
      <vt:variant>
        <vt:lpwstr/>
      </vt:variant>
      <vt:variant>
        <vt:i4>4915229</vt:i4>
      </vt:variant>
      <vt:variant>
        <vt:i4>1161</vt:i4>
      </vt:variant>
      <vt:variant>
        <vt:i4>0</vt:i4>
      </vt:variant>
      <vt:variant>
        <vt:i4>5</vt:i4>
      </vt:variant>
      <vt:variant>
        <vt:lpwstr>http://papers.ssrn.com/sol3/papers.cfm?abstract_id=1103984&amp;rec=1&amp;srcabs=1124487</vt:lpwstr>
      </vt:variant>
      <vt:variant>
        <vt:lpwstr/>
      </vt:variant>
      <vt:variant>
        <vt:i4>1179695</vt:i4>
      </vt:variant>
      <vt:variant>
        <vt:i4>1158</vt:i4>
      </vt:variant>
      <vt:variant>
        <vt:i4>0</vt:i4>
      </vt:variant>
      <vt:variant>
        <vt:i4>5</vt:i4>
      </vt:variant>
      <vt:variant>
        <vt:lpwstr>http://papers.ssrn.com/sol3/papers.cfm?abstract_id=1112631</vt:lpwstr>
      </vt:variant>
      <vt:variant>
        <vt:lpwstr/>
      </vt:variant>
      <vt:variant>
        <vt:i4>4063286</vt:i4>
      </vt:variant>
      <vt:variant>
        <vt:i4>1155</vt:i4>
      </vt:variant>
      <vt:variant>
        <vt:i4>0</vt:i4>
      </vt:variant>
      <vt:variant>
        <vt:i4>5</vt:i4>
      </vt:variant>
      <vt:variant>
        <vt:lpwstr>http://www.thefreemanonline.org/featured/the-economics-of-property-rights/</vt:lpwstr>
      </vt:variant>
      <vt:variant>
        <vt:lpwstr/>
      </vt:variant>
      <vt:variant>
        <vt:i4>4456526</vt:i4>
      </vt:variant>
      <vt:variant>
        <vt:i4>1152</vt:i4>
      </vt:variant>
      <vt:variant>
        <vt:i4>0</vt:i4>
      </vt:variant>
      <vt:variant>
        <vt:i4>5</vt:i4>
      </vt:variant>
      <vt:variant>
        <vt:lpwstr>http://books.google.com/books?id=AkGeprfSFBEC&amp;dq=Milwaukee+%2B+%22Clean+water+act%22+%2B+%22polluting%22+%2B+%22common+law%22&amp;source=gbs_summary_s&amp;cad=0</vt:lpwstr>
      </vt:variant>
      <vt:variant>
        <vt:lpwstr/>
      </vt:variant>
      <vt:variant>
        <vt:i4>2424928</vt:i4>
      </vt:variant>
      <vt:variant>
        <vt:i4>1149</vt:i4>
      </vt:variant>
      <vt:variant>
        <vt:i4>0</vt:i4>
      </vt:variant>
      <vt:variant>
        <vt:i4>5</vt:i4>
      </vt:variant>
      <vt:variant>
        <vt:lpwstr>/aboutus/person_detail.asp?id=336</vt:lpwstr>
      </vt:variant>
      <vt:variant>
        <vt:lpwstr/>
      </vt:variant>
      <vt:variant>
        <vt:i4>2228321</vt:i4>
      </vt:variant>
      <vt:variant>
        <vt:i4>1146</vt:i4>
      </vt:variant>
      <vt:variant>
        <vt:i4>0</vt:i4>
      </vt:variant>
      <vt:variant>
        <vt:i4>5</vt:i4>
      </vt:variant>
      <vt:variant>
        <vt:lpwstr>/aboutus/person_detail.asp?id=246</vt:lpwstr>
      </vt:variant>
      <vt:variant>
        <vt:lpwstr/>
      </vt:variant>
      <vt:variant>
        <vt:i4>7143531</vt:i4>
      </vt:variant>
      <vt:variant>
        <vt:i4>1143</vt:i4>
      </vt:variant>
      <vt:variant>
        <vt:i4>0</vt:i4>
      </vt:variant>
      <vt:variant>
        <vt:i4>5</vt:i4>
      </vt:variant>
      <vt:variant>
        <vt:lpwstr>http://books.google.com/books?id=j7YOQQIed0EC&amp;pg=PA134&amp;lpg=PA134&amp;dq=CWA+%2B+%22Common+law%22&amp;source=bl&amp;ots=bwcsMTCDJW&amp;sig=OhmcwlkMnzOpBWxUUi3jayNP924&amp;hl=en&amp;ei=Muj8Sab9Cs-Ltge-yfnFCg&amp;sa=X&amp;oi=book_result&amp;ct=result&amp;resnum=8</vt:lpwstr>
      </vt:variant>
      <vt:variant>
        <vt:lpwstr>PPP9,M1</vt:lpwstr>
      </vt:variant>
      <vt:variant>
        <vt:i4>458810</vt:i4>
      </vt:variant>
      <vt:variant>
        <vt:i4>1140</vt:i4>
      </vt:variant>
      <vt:variant>
        <vt:i4>0</vt:i4>
      </vt:variant>
      <vt:variant>
        <vt:i4>5</vt:i4>
      </vt:variant>
      <vt:variant>
        <vt:lpwstr>http://www.ll.georgetown.edu/tutorials/definitions/common_law.html</vt:lpwstr>
      </vt:variant>
      <vt:variant>
        <vt:lpwstr/>
      </vt:variant>
      <vt:variant>
        <vt:i4>2424868</vt:i4>
      </vt:variant>
      <vt:variant>
        <vt:i4>1137</vt:i4>
      </vt:variant>
      <vt:variant>
        <vt:i4>0</vt:i4>
      </vt:variant>
      <vt:variant>
        <vt:i4>5</vt:i4>
      </vt:variant>
      <vt:variant>
        <vt:lpwstr>../../../../../../../../Volumes/Jeub's%20Portable%20Harddrive/Monument%20Publishing%20Archives/2009%20Publications/2009%20Blue%20Book/statute.html</vt:lpwstr>
      </vt:variant>
      <vt:variant>
        <vt:lpwstr/>
      </vt:variant>
      <vt:variant>
        <vt:i4>6881294</vt:i4>
      </vt:variant>
      <vt:variant>
        <vt:i4>1134</vt:i4>
      </vt:variant>
      <vt:variant>
        <vt:i4>0</vt:i4>
      </vt:variant>
      <vt:variant>
        <vt:i4>5</vt:i4>
      </vt:variant>
      <vt:variant>
        <vt:lpwstr>../../../../../../../../Volumes/Jeub's%20Portable%20Harddrive/Monument%20Publishing%20Archives/2009%20Publications/2009%20Blue%20Book/decision.html</vt:lpwstr>
      </vt:variant>
      <vt:variant>
        <vt:lpwstr/>
      </vt:variant>
      <vt:variant>
        <vt:i4>7012474</vt:i4>
      </vt:variant>
      <vt:variant>
        <vt:i4>1131</vt:i4>
      </vt:variant>
      <vt:variant>
        <vt:i4>0</vt:i4>
      </vt:variant>
      <vt:variant>
        <vt:i4>5</vt:i4>
      </vt:variant>
      <vt:variant>
        <vt:lpwstr>http://www.merriam-webster.com/dictionary/tort</vt:lpwstr>
      </vt:variant>
      <vt:variant>
        <vt:lpwstr/>
      </vt:variant>
      <vt:variant>
        <vt:i4>983043</vt:i4>
      </vt:variant>
      <vt:variant>
        <vt:i4>1128</vt:i4>
      </vt:variant>
      <vt:variant>
        <vt:i4>0</vt:i4>
      </vt:variant>
      <vt:variant>
        <vt:i4>5</vt:i4>
      </vt:variant>
      <vt:variant>
        <vt:lpwstr>http://www.merriam-webster.com/dictionary/policy</vt:lpwstr>
      </vt:variant>
      <vt:variant>
        <vt:lpwstr/>
      </vt:variant>
      <vt:variant>
        <vt:i4>4849704</vt:i4>
      </vt:variant>
      <vt:variant>
        <vt:i4>1125</vt:i4>
      </vt:variant>
      <vt:variant>
        <vt:i4>0</vt:i4>
      </vt:variant>
      <vt:variant>
        <vt:i4>5</vt:i4>
      </vt:variant>
      <vt:variant>
        <vt:lpwstr>http://www.law.cornell.edu/uscode/search/display.html?terms=means&amp;url=/uscode/html/uscode33/usc_sec_33_00001362----000-.html</vt:lpwstr>
      </vt:variant>
      <vt:variant>
        <vt:lpwstr/>
      </vt:variant>
      <vt:variant>
        <vt:i4>1507354</vt:i4>
      </vt:variant>
      <vt:variant>
        <vt:i4>1122</vt:i4>
      </vt:variant>
      <vt:variant>
        <vt:i4>0</vt:i4>
      </vt:variant>
      <vt:variant>
        <vt:i4>5</vt:i4>
      </vt:variant>
      <vt:variant>
        <vt:lpwstr>http://www.merriam-webster.com/dictionary/reform</vt:lpwstr>
      </vt:variant>
      <vt:variant>
        <vt:lpwstr/>
      </vt:variant>
      <vt:variant>
        <vt:i4>1835133</vt:i4>
      </vt:variant>
      <vt:variant>
        <vt:i4>1119</vt:i4>
      </vt:variant>
      <vt:variant>
        <vt:i4>0</vt:i4>
      </vt:variant>
      <vt:variant>
        <vt:i4>5</vt:i4>
      </vt:variant>
      <vt:variant>
        <vt:lpwstr>http://www.merriam-webster.com/dictionary/significant</vt:lpwstr>
      </vt:variant>
      <vt:variant>
        <vt:lpwstr/>
      </vt:variant>
      <vt:variant>
        <vt:i4>7929941</vt:i4>
      </vt:variant>
      <vt:variant>
        <vt:i4>1116</vt:i4>
      </vt:variant>
      <vt:variant>
        <vt:i4>0</vt:i4>
      </vt:variant>
      <vt:variant>
        <vt:i4>5</vt:i4>
      </vt:variant>
      <vt:variant>
        <vt:lpwstr>http://www.regulations.gov/fdmspublic/component/main?main=DocumentDetail&amp;o=09000064809d6863</vt:lpwstr>
      </vt:variant>
      <vt:variant>
        <vt:lpwstr/>
      </vt:variant>
      <vt:variant>
        <vt:i4>7929941</vt:i4>
      </vt:variant>
      <vt:variant>
        <vt:i4>1113</vt:i4>
      </vt:variant>
      <vt:variant>
        <vt:i4>0</vt:i4>
      </vt:variant>
      <vt:variant>
        <vt:i4>5</vt:i4>
      </vt:variant>
      <vt:variant>
        <vt:lpwstr>http://www.regulations.gov/fdmspublic/component/main?main=DocumentDetail&amp;o=09000064809d6863</vt:lpwstr>
      </vt:variant>
      <vt:variant>
        <vt:lpwstr/>
      </vt:variant>
      <vt:variant>
        <vt:i4>7995427</vt:i4>
      </vt:variant>
      <vt:variant>
        <vt:i4>1110</vt:i4>
      </vt:variant>
      <vt:variant>
        <vt:i4>0</vt:i4>
      </vt:variant>
      <vt:variant>
        <vt:i4>5</vt:i4>
      </vt:variant>
      <vt:variant>
        <vt:lpwstr>http://www.time.com/time/health/article/0,8599,1880897,00.html</vt:lpwstr>
      </vt:variant>
      <vt:variant>
        <vt:lpwstr/>
      </vt:variant>
      <vt:variant>
        <vt:i4>1572897</vt:i4>
      </vt:variant>
      <vt:variant>
        <vt:i4>1107</vt:i4>
      </vt:variant>
      <vt:variant>
        <vt:i4>0</vt:i4>
      </vt:variant>
      <vt:variant>
        <vt:i4>5</vt:i4>
      </vt:variant>
      <vt:variant>
        <vt:lpwstr>http://environment.ncpa.org/news/supreme-court-ruling-doesnt-mean-epa-will-regulate-co2-emissions</vt:lpwstr>
      </vt:variant>
      <vt:variant>
        <vt:lpwstr/>
      </vt:variant>
      <vt:variant>
        <vt:i4>7471129</vt:i4>
      </vt:variant>
      <vt:variant>
        <vt:i4>1104</vt:i4>
      </vt:variant>
      <vt:variant>
        <vt:i4>0</vt:i4>
      </vt:variant>
      <vt:variant>
        <vt:i4>5</vt:i4>
      </vt:variant>
      <vt:variant>
        <vt:lpwstr>http://online.wsj.com/article/SB123531391527642021.html</vt:lpwstr>
      </vt:variant>
      <vt:variant>
        <vt:lpwstr/>
      </vt:variant>
      <vt:variant>
        <vt:i4>852052</vt:i4>
      </vt:variant>
      <vt:variant>
        <vt:i4>1101</vt:i4>
      </vt:variant>
      <vt:variant>
        <vt:i4>0</vt:i4>
      </vt:variant>
      <vt:variant>
        <vt:i4>5</vt:i4>
      </vt:variant>
      <vt:variant>
        <vt:lpwstr>http://www.heritage.org/Research/EnergyandEnvironment/wm2407.cfm</vt:lpwstr>
      </vt:variant>
      <vt:variant>
        <vt:lpwstr/>
      </vt:variant>
      <vt:variant>
        <vt:i4>37</vt:i4>
      </vt:variant>
      <vt:variant>
        <vt:i4>1098</vt:i4>
      </vt:variant>
      <vt:variant>
        <vt:i4>0</vt:i4>
      </vt:variant>
      <vt:variant>
        <vt:i4>5</vt:i4>
      </vt:variant>
      <vt:variant>
        <vt:lpwstr>http://www.heritage.org/About/Departments/roe.cfm</vt:lpwstr>
      </vt:variant>
      <vt:variant>
        <vt:lpwstr/>
      </vt:variant>
      <vt:variant>
        <vt:i4>5242882</vt:i4>
      </vt:variant>
      <vt:variant>
        <vt:i4>1095</vt:i4>
      </vt:variant>
      <vt:variant>
        <vt:i4>0</vt:i4>
      </vt:variant>
      <vt:variant>
        <vt:i4>5</vt:i4>
      </vt:variant>
      <vt:variant>
        <vt:lpwstr>http://www.heritage.org/about/staff/nicolasloris.cfm</vt:lpwstr>
      </vt:variant>
      <vt:variant>
        <vt:lpwstr/>
      </vt:variant>
      <vt:variant>
        <vt:i4>5242882</vt:i4>
      </vt:variant>
      <vt:variant>
        <vt:i4>1092</vt:i4>
      </vt:variant>
      <vt:variant>
        <vt:i4>0</vt:i4>
      </vt:variant>
      <vt:variant>
        <vt:i4>5</vt:i4>
      </vt:variant>
      <vt:variant>
        <vt:lpwstr>http://www.heritage.org/about/staff/benlieberman.cfm</vt:lpwstr>
      </vt:variant>
      <vt:variant>
        <vt:lpwstr/>
      </vt:variant>
      <vt:variant>
        <vt:i4>852052</vt:i4>
      </vt:variant>
      <vt:variant>
        <vt:i4>1089</vt:i4>
      </vt:variant>
      <vt:variant>
        <vt:i4>0</vt:i4>
      </vt:variant>
      <vt:variant>
        <vt:i4>5</vt:i4>
      </vt:variant>
      <vt:variant>
        <vt:lpwstr>http://www.heritage.org/Research/EnergyandEnvironment/wm2407.cfm</vt:lpwstr>
      </vt:variant>
      <vt:variant>
        <vt:lpwstr/>
      </vt:variant>
      <vt:variant>
        <vt:i4>37</vt:i4>
      </vt:variant>
      <vt:variant>
        <vt:i4>1086</vt:i4>
      </vt:variant>
      <vt:variant>
        <vt:i4>0</vt:i4>
      </vt:variant>
      <vt:variant>
        <vt:i4>5</vt:i4>
      </vt:variant>
      <vt:variant>
        <vt:lpwstr>http://www.heritage.org/About/Departments/roe.cfm</vt:lpwstr>
      </vt:variant>
      <vt:variant>
        <vt:lpwstr/>
      </vt:variant>
      <vt:variant>
        <vt:i4>5242882</vt:i4>
      </vt:variant>
      <vt:variant>
        <vt:i4>1083</vt:i4>
      </vt:variant>
      <vt:variant>
        <vt:i4>0</vt:i4>
      </vt:variant>
      <vt:variant>
        <vt:i4>5</vt:i4>
      </vt:variant>
      <vt:variant>
        <vt:lpwstr>http://www.heritage.org/about/staff/nicolasloris.cfm</vt:lpwstr>
      </vt:variant>
      <vt:variant>
        <vt:lpwstr/>
      </vt:variant>
      <vt:variant>
        <vt:i4>5242882</vt:i4>
      </vt:variant>
      <vt:variant>
        <vt:i4>1080</vt:i4>
      </vt:variant>
      <vt:variant>
        <vt:i4>0</vt:i4>
      </vt:variant>
      <vt:variant>
        <vt:i4>5</vt:i4>
      </vt:variant>
      <vt:variant>
        <vt:lpwstr>http://www.heritage.org/about/staff/benlieberman.cfm</vt:lpwstr>
      </vt:variant>
      <vt:variant>
        <vt:lpwstr/>
      </vt:variant>
      <vt:variant>
        <vt:i4>852052</vt:i4>
      </vt:variant>
      <vt:variant>
        <vt:i4>1077</vt:i4>
      </vt:variant>
      <vt:variant>
        <vt:i4>0</vt:i4>
      </vt:variant>
      <vt:variant>
        <vt:i4>5</vt:i4>
      </vt:variant>
      <vt:variant>
        <vt:lpwstr>http://www.heritage.org/Research/EnergyandEnvironment/wm2407.cfm</vt:lpwstr>
      </vt:variant>
      <vt:variant>
        <vt:lpwstr/>
      </vt:variant>
      <vt:variant>
        <vt:i4>37</vt:i4>
      </vt:variant>
      <vt:variant>
        <vt:i4>1074</vt:i4>
      </vt:variant>
      <vt:variant>
        <vt:i4>0</vt:i4>
      </vt:variant>
      <vt:variant>
        <vt:i4>5</vt:i4>
      </vt:variant>
      <vt:variant>
        <vt:lpwstr>http://www.heritage.org/About/Departments/roe.cfm</vt:lpwstr>
      </vt:variant>
      <vt:variant>
        <vt:lpwstr/>
      </vt:variant>
      <vt:variant>
        <vt:i4>5242882</vt:i4>
      </vt:variant>
      <vt:variant>
        <vt:i4>1071</vt:i4>
      </vt:variant>
      <vt:variant>
        <vt:i4>0</vt:i4>
      </vt:variant>
      <vt:variant>
        <vt:i4>5</vt:i4>
      </vt:variant>
      <vt:variant>
        <vt:lpwstr>http://www.heritage.org/about/staff/nicolasloris.cfm</vt:lpwstr>
      </vt:variant>
      <vt:variant>
        <vt:lpwstr/>
      </vt:variant>
      <vt:variant>
        <vt:i4>5242882</vt:i4>
      </vt:variant>
      <vt:variant>
        <vt:i4>1068</vt:i4>
      </vt:variant>
      <vt:variant>
        <vt:i4>0</vt:i4>
      </vt:variant>
      <vt:variant>
        <vt:i4>5</vt:i4>
      </vt:variant>
      <vt:variant>
        <vt:lpwstr>http://www.heritage.org/about/staff/benlieberman.cfm</vt:lpwstr>
      </vt:variant>
      <vt:variant>
        <vt:lpwstr/>
      </vt:variant>
      <vt:variant>
        <vt:i4>852052</vt:i4>
      </vt:variant>
      <vt:variant>
        <vt:i4>1065</vt:i4>
      </vt:variant>
      <vt:variant>
        <vt:i4>0</vt:i4>
      </vt:variant>
      <vt:variant>
        <vt:i4>5</vt:i4>
      </vt:variant>
      <vt:variant>
        <vt:lpwstr>http://www.heritage.org/Research/EnergyandEnvironment/wm2407.cfm</vt:lpwstr>
      </vt:variant>
      <vt:variant>
        <vt:lpwstr/>
      </vt:variant>
      <vt:variant>
        <vt:i4>37</vt:i4>
      </vt:variant>
      <vt:variant>
        <vt:i4>1062</vt:i4>
      </vt:variant>
      <vt:variant>
        <vt:i4>0</vt:i4>
      </vt:variant>
      <vt:variant>
        <vt:i4>5</vt:i4>
      </vt:variant>
      <vt:variant>
        <vt:lpwstr>http://www.heritage.org/About/Departments/roe.cfm</vt:lpwstr>
      </vt:variant>
      <vt:variant>
        <vt:lpwstr/>
      </vt:variant>
      <vt:variant>
        <vt:i4>5242882</vt:i4>
      </vt:variant>
      <vt:variant>
        <vt:i4>1059</vt:i4>
      </vt:variant>
      <vt:variant>
        <vt:i4>0</vt:i4>
      </vt:variant>
      <vt:variant>
        <vt:i4>5</vt:i4>
      </vt:variant>
      <vt:variant>
        <vt:lpwstr>http://www.heritage.org/about/staff/nicolasloris.cfm</vt:lpwstr>
      </vt:variant>
      <vt:variant>
        <vt:lpwstr/>
      </vt:variant>
      <vt:variant>
        <vt:i4>5242882</vt:i4>
      </vt:variant>
      <vt:variant>
        <vt:i4>1056</vt:i4>
      </vt:variant>
      <vt:variant>
        <vt:i4>0</vt:i4>
      </vt:variant>
      <vt:variant>
        <vt:i4>5</vt:i4>
      </vt:variant>
      <vt:variant>
        <vt:lpwstr>http://www.heritage.org/about/staff/benlieberman.cfm</vt:lpwstr>
      </vt:variant>
      <vt:variant>
        <vt:lpwstr/>
      </vt:variant>
      <vt:variant>
        <vt:i4>4194418</vt:i4>
      </vt:variant>
      <vt:variant>
        <vt:i4>1053</vt:i4>
      </vt:variant>
      <vt:variant>
        <vt:i4>0</vt:i4>
      </vt:variant>
      <vt:variant>
        <vt:i4>5</vt:i4>
      </vt:variant>
      <vt:variant>
        <vt:lpwstr>http://virginialawreview.org/inbrief.php?s=inbrief&amp;p=2007/05/21/adler</vt:lpwstr>
      </vt:variant>
      <vt:variant>
        <vt:lpwstr/>
      </vt:variant>
      <vt:variant>
        <vt:i4>7471221</vt:i4>
      </vt:variant>
      <vt:variant>
        <vt:i4>1050</vt:i4>
      </vt:variant>
      <vt:variant>
        <vt:i4>0</vt:i4>
      </vt:variant>
      <vt:variant>
        <vt:i4>5</vt:i4>
      </vt:variant>
      <vt:variant>
        <vt:lpwstr>javascript:void();</vt:lpwstr>
      </vt:variant>
      <vt:variant>
        <vt:lpwstr/>
      </vt:variant>
      <vt:variant>
        <vt:i4>4194418</vt:i4>
      </vt:variant>
      <vt:variant>
        <vt:i4>1047</vt:i4>
      </vt:variant>
      <vt:variant>
        <vt:i4>0</vt:i4>
      </vt:variant>
      <vt:variant>
        <vt:i4>5</vt:i4>
      </vt:variant>
      <vt:variant>
        <vt:lpwstr>http://virginialawreview.org/inbrief.php?s=inbrief&amp;p=2007/05/21/adler</vt:lpwstr>
      </vt:variant>
      <vt:variant>
        <vt:lpwstr/>
      </vt:variant>
      <vt:variant>
        <vt:i4>7471221</vt:i4>
      </vt:variant>
      <vt:variant>
        <vt:i4>1044</vt:i4>
      </vt:variant>
      <vt:variant>
        <vt:i4>0</vt:i4>
      </vt:variant>
      <vt:variant>
        <vt:i4>5</vt:i4>
      </vt:variant>
      <vt:variant>
        <vt:lpwstr>javascript:void();</vt:lpwstr>
      </vt:variant>
      <vt:variant>
        <vt:lpwstr/>
      </vt:variant>
      <vt:variant>
        <vt:i4>852052</vt:i4>
      </vt:variant>
      <vt:variant>
        <vt:i4>1041</vt:i4>
      </vt:variant>
      <vt:variant>
        <vt:i4>0</vt:i4>
      </vt:variant>
      <vt:variant>
        <vt:i4>5</vt:i4>
      </vt:variant>
      <vt:variant>
        <vt:lpwstr>http://www.heritage.org/Research/EnergyandEnvironment/wm2407.cfm</vt:lpwstr>
      </vt:variant>
      <vt:variant>
        <vt:lpwstr/>
      </vt:variant>
      <vt:variant>
        <vt:i4>37</vt:i4>
      </vt:variant>
      <vt:variant>
        <vt:i4>1038</vt:i4>
      </vt:variant>
      <vt:variant>
        <vt:i4>0</vt:i4>
      </vt:variant>
      <vt:variant>
        <vt:i4>5</vt:i4>
      </vt:variant>
      <vt:variant>
        <vt:lpwstr>http://www.heritage.org/About/Departments/roe.cfm</vt:lpwstr>
      </vt:variant>
      <vt:variant>
        <vt:lpwstr/>
      </vt:variant>
      <vt:variant>
        <vt:i4>5242882</vt:i4>
      </vt:variant>
      <vt:variant>
        <vt:i4>1035</vt:i4>
      </vt:variant>
      <vt:variant>
        <vt:i4>0</vt:i4>
      </vt:variant>
      <vt:variant>
        <vt:i4>5</vt:i4>
      </vt:variant>
      <vt:variant>
        <vt:lpwstr>http://www.heritage.org/about/staff/nicolasloris.cfm</vt:lpwstr>
      </vt:variant>
      <vt:variant>
        <vt:lpwstr/>
      </vt:variant>
      <vt:variant>
        <vt:i4>5242882</vt:i4>
      </vt:variant>
      <vt:variant>
        <vt:i4>1032</vt:i4>
      </vt:variant>
      <vt:variant>
        <vt:i4>0</vt:i4>
      </vt:variant>
      <vt:variant>
        <vt:i4>5</vt:i4>
      </vt:variant>
      <vt:variant>
        <vt:lpwstr>http://www.heritage.org/about/staff/benlieberman.cfm</vt:lpwstr>
      </vt:variant>
      <vt:variant>
        <vt:lpwstr/>
      </vt:variant>
      <vt:variant>
        <vt:i4>3080262</vt:i4>
      </vt:variant>
      <vt:variant>
        <vt:i4>1029</vt:i4>
      </vt:variant>
      <vt:variant>
        <vt:i4>0</vt:i4>
      </vt:variant>
      <vt:variant>
        <vt:i4>5</vt:i4>
      </vt:variant>
      <vt:variant>
        <vt:lpwstr>http://www.epa.gov/air/caa/</vt:lpwstr>
      </vt:variant>
      <vt:variant>
        <vt:lpwstr/>
      </vt:variant>
      <vt:variant>
        <vt:i4>7733375</vt:i4>
      </vt:variant>
      <vt:variant>
        <vt:i4>1026</vt:i4>
      </vt:variant>
      <vt:variant>
        <vt:i4>0</vt:i4>
      </vt:variant>
      <vt:variant>
        <vt:i4>5</vt:i4>
      </vt:variant>
      <vt:variant>
        <vt:lpwstr>http://www.globalclimatelaw.com/stats/pepper/orderedlist/downloads/download.php?file=http%3A//www.globalclimatelaw.com/uploads/file/Mass%20v_%20EPA.pdf</vt:lpwstr>
      </vt:variant>
      <vt:variant>
        <vt:lpwstr/>
      </vt:variant>
      <vt:variant>
        <vt:i4>7209035</vt:i4>
      </vt:variant>
      <vt:variant>
        <vt:i4>1023</vt:i4>
      </vt:variant>
      <vt:variant>
        <vt:i4>0</vt:i4>
      </vt:variant>
      <vt:variant>
        <vt:i4>5</vt:i4>
      </vt:variant>
      <vt:variant>
        <vt:lpwstr>http://yosemite.epa.gov/opa/admpress.nsf/0/0EF7DF675805295D8525759B00566924</vt:lpwstr>
      </vt:variant>
      <vt:variant>
        <vt:lpwstr/>
      </vt:variant>
      <vt:variant>
        <vt:i4>7077926</vt:i4>
      </vt:variant>
      <vt:variant>
        <vt:i4>1020</vt:i4>
      </vt:variant>
      <vt:variant>
        <vt:i4>0</vt:i4>
      </vt:variant>
      <vt:variant>
        <vt:i4>5</vt:i4>
      </vt:variant>
      <vt:variant>
        <vt:lpwstr>http://epa.gov/climatechange/endangerment.html</vt:lpwstr>
      </vt:variant>
      <vt:variant>
        <vt:lpwstr/>
      </vt:variant>
      <vt:variant>
        <vt:i4>6946894</vt:i4>
      </vt:variant>
      <vt:variant>
        <vt:i4>1017</vt:i4>
      </vt:variant>
      <vt:variant>
        <vt:i4>0</vt:i4>
      </vt:variant>
      <vt:variant>
        <vt:i4>5</vt:i4>
      </vt:variant>
      <vt:variant>
        <vt:lpwstr>http://epa.gov/climatechange/endangerment/downloads/GHGEndangermentProposal.pdf</vt:lpwstr>
      </vt:variant>
      <vt:variant>
        <vt:lpwstr/>
      </vt:variant>
      <vt:variant>
        <vt:i4>4063310</vt:i4>
      </vt:variant>
      <vt:variant>
        <vt:i4>1014</vt:i4>
      </vt:variant>
      <vt:variant>
        <vt:i4>0</vt:i4>
      </vt:variant>
      <vt:variant>
        <vt:i4>5</vt:i4>
      </vt:variant>
      <vt:variant>
        <vt:lpwstr>http://www.epa.gov/</vt:lpwstr>
      </vt:variant>
      <vt:variant>
        <vt:lpwstr/>
      </vt:variant>
      <vt:variant>
        <vt:i4>4194340</vt:i4>
      </vt:variant>
      <vt:variant>
        <vt:i4>1011</vt:i4>
      </vt:variant>
      <vt:variant>
        <vt:i4>0</vt:i4>
      </vt:variant>
      <vt:variant>
        <vt:i4>5</vt:i4>
      </vt:variant>
      <vt:variant>
        <vt:lpwstr>http://www.globalclimatelaw.com/tags/massachusetts-v-epa/</vt:lpwstr>
      </vt:variant>
      <vt:variant>
        <vt:lpwstr/>
      </vt:variant>
      <vt:variant>
        <vt:i4>3276913</vt:i4>
      </vt:variant>
      <vt:variant>
        <vt:i4>1008</vt:i4>
      </vt:variant>
      <vt:variant>
        <vt:i4>0</vt:i4>
      </vt:variant>
      <vt:variant>
        <vt:i4>5</vt:i4>
      </vt:variant>
      <vt:variant>
        <vt:lpwstr>http://www.accessmylibrary.com/coms2/summary_0286-15007350_ITM</vt:lpwstr>
      </vt:variant>
      <vt:variant>
        <vt:lpwstr/>
      </vt:variant>
      <vt:variant>
        <vt:i4>1835116</vt:i4>
      </vt:variant>
      <vt:variant>
        <vt:i4>1005</vt:i4>
      </vt:variant>
      <vt:variant>
        <vt:i4>0</vt:i4>
      </vt:variant>
      <vt:variant>
        <vt:i4>5</vt:i4>
      </vt:variant>
      <vt:variant>
        <vt:lpwstr>http://news.bbc.co.uk/2/hi/science/nature/8004975.stm</vt:lpwstr>
      </vt:variant>
      <vt:variant>
        <vt:lpwstr/>
      </vt:variant>
      <vt:variant>
        <vt:i4>5439555</vt:i4>
      </vt:variant>
      <vt:variant>
        <vt:i4>1002</vt:i4>
      </vt:variant>
      <vt:variant>
        <vt:i4>0</vt:i4>
      </vt:variant>
      <vt:variant>
        <vt:i4>5</vt:i4>
      </vt:variant>
      <vt:variant>
        <vt:lpwstr>http://features.csmonitor.com/environment/2009/04/17/carbon-emissions-pose-danger-epa-finds/</vt:lpwstr>
      </vt:variant>
      <vt:variant>
        <vt:lpwstr/>
      </vt:variant>
      <vt:variant>
        <vt:i4>5111903</vt:i4>
      </vt:variant>
      <vt:variant>
        <vt:i4>999</vt:i4>
      </vt:variant>
      <vt:variant>
        <vt:i4>0</vt:i4>
      </vt:variant>
      <vt:variant>
        <vt:i4>5</vt:i4>
      </vt:variant>
      <vt:variant>
        <vt:lpwstr>http://climatesci.org/2008/06/20/new-ccsp-report-appears-weather-and-climate-extremes-in-a-changing-climate-unfortunately-another-biased-assessment/</vt:lpwstr>
      </vt:variant>
      <vt:variant>
        <vt:lpwstr/>
      </vt:variant>
      <vt:variant>
        <vt:i4>5111903</vt:i4>
      </vt:variant>
      <vt:variant>
        <vt:i4>996</vt:i4>
      </vt:variant>
      <vt:variant>
        <vt:i4>0</vt:i4>
      </vt:variant>
      <vt:variant>
        <vt:i4>5</vt:i4>
      </vt:variant>
      <vt:variant>
        <vt:lpwstr>http://climatesci.org/2008/06/20/new-ccsp-report-appears-weather-and-climate-extremes-in-a-changing-climate-unfortunately-another-biased-assessment/</vt:lpwstr>
      </vt:variant>
      <vt:variant>
        <vt:lpwstr/>
      </vt:variant>
      <vt:variant>
        <vt:i4>6815795</vt:i4>
      </vt:variant>
      <vt:variant>
        <vt:i4>993</vt:i4>
      </vt:variant>
      <vt:variant>
        <vt:i4>0</vt:i4>
      </vt:variant>
      <vt:variant>
        <vt:i4>5</vt:i4>
      </vt:variant>
      <vt:variant>
        <vt:lpwstr>http://www.regulations.gov/fdmspublic/component/main?main=DocumentDetail&amp;d=EPA-HQ-OAR-2009-0171-3371.1</vt:lpwstr>
      </vt:variant>
      <vt:variant>
        <vt:lpwstr/>
      </vt:variant>
      <vt:variant>
        <vt:i4>131125</vt:i4>
      </vt:variant>
      <vt:variant>
        <vt:i4>990</vt:i4>
      </vt:variant>
      <vt:variant>
        <vt:i4>0</vt:i4>
      </vt:variant>
      <vt:variant>
        <vt:i4>5</vt:i4>
      </vt:variant>
      <vt:variant>
        <vt:lpwstr>http://epa.gov/climatechange/endangerment/downloads/Determination.pdf</vt:lpwstr>
      </vt:variant>
      <vt:variant>
        <vt:lpwstr/>
      </vt:variant>
      <vt:variant>
        <vt:i4>131125</vt:i4>
      </vt:variant>
      <vt:variant>
        <vt:i4>987</vt:i4>
      </vt:variant>
      <vt:variant>
        <vt:i4>0</vt:i4>
      </vt:variant>
      <vt:variant>
        <vt:i4>5</vt:i4>
      </vt:variant>
      <vt:variant>
        <vt:lpwstr>http://epa.gov/climatechange/endangerment/downloads/Determination.pdf</vt:lpwstr>
      </vt:variant>
      <vt:variant>
        <vt:lpwstr/>
      </vt:variant>
      <vt:variant>
        <vt:i4>393296</vt:i4>
      </vt:variant>
      <vt:variant>
        <vt:i4>984</vt:i4>
      </vt:variant>
      <vt:variant>
        <vt:i4>0</vt:i4>
      </vt:variant>
      <vt:variant>
        <vt:i4>5</vt:i4>
      </vt:variant>
      <vt:variant>
        <vt:lpwstr>http://www.heritage.org/research/energyandenvironment/wm1870.cfm</vt:lpwstr>
      </vt:variant>
      <vt:variant>
        <vt:lpwstr/>
      </vt:variant>
      <vt:variant>
        <vt:i4>5242882</vt:i4>
      </vt:variant>
      <vt:variant>
        <vt:i4>981</vt:i4>
      </vt:variant>
      <vt:variant>
        <vt:i4>0</vt:i4>
      </vt:variant>
      <vt:variant>
        <vt:i4>5</vt:i4>
      </vt:variant>
      <vt:variant>
        <vt:lpwstr>http://www.heritage.org/about/staff/BenLieberman.cfm</vt:lpwstr>
      </vt:variant>
      <vt:variant>
        <vt:lpwstr/>
      </vt:variant>
      <vt:variant>
        <vt:i4>2949157</vt:i4>
      </vt:variant>
      <vt:variant>
        <vt:i4>978</vt:i4>
      </vt:variant>
      <vt:variant>
        <vt:i4>0</vt:i4>
      </vt:variant>
      <vt:variant>
        <vt:i4>5</vt:i4>
      </vt:variant>
      <vt:variant>
        <vt:lpwstr>http://www.heartland.org/article/25502/EPA_Rules_CO2_a_Danger_Prepares_to_Regulate.html</vt:lpwstr>
      </vt:variant>
      <vt:variant>
        <vt:lpwstr/>
      </vt:variant>
      <vt:variant>
        <vt:i4>4325440</vt:i4>
      </vt:variant>
      <vt:variant>
        <vt:i4>975</vt:i4>
      </vt:variant>
      <vt:variant>
        <vt:i4>0</vt:i4>
      </vt:variant>
      <vt:variant>
        <vt:i4>5</vt:i4>
      </vt:variant>
      <vt:variant>
        <vt:lpwstr>http://www.cato.org/pubs/regulation/regv29n3/v29n3-5.pdf</vt:lpwstr>
      </vt:variant>
      <vt:variant>
        <vt:lpwstr/>
      </vt:variant>
      <vt:variant>
        <vt:i4>4194418</vt:i4>
      </vt:variant>
      <vt:variant>
        <vt:i4>972</vt:i4>
      </vt:variant>
      <vt:variant>
        <vt:i4>0</vt:i4>
      </vt:variant>
      <vt:variant>
        <vt:i4>5</vt:i4>
      </vt:variant>
      <vt:variant>
        <vt:lpwstr>http://virginialawreview.org/inbrief.php?s=inbrief&amp;p=2007/05/21/adler</vt:lpwstr>
      </vt:variant>
      <vt:variant>
        <vt:lpwstr/>
      </vt:variant>
      <vt:variant>
        <vt:i4>7471221</vt:i4>
      </vt:variant>
      <vt:variant>
        <vt:i4>969</vt:i4>
      </vt:variant>
      <vt:variant>
        <vt:i4>0</vt:i4>
      </vt:variant>
      <vt:variant>
        <vt:i4>5</vt:i4>
      </vt:variant>
      <vt:variant>
        <vt:lpwstr>javascript:void();</vt:lpwstr>
      </vt:variant>
      <vt:variant>
        <vt:lpwstr/>
      </vt:variant>
      <vt:variant>
        <vt:i4>852052</vt:i4>
      </vt:variant>
      <vt:variant>
        <vt:i4>966</vt:i4>
      </vt:variant>
      <vt:variant>
        <vt:i4>0</vt:i4>
      </vt:variant>
      <vt:variant>
        <vt:i4>5</vt:i4>
      </vt:variant>
      <vt:variant>
        <vt:lpwstr>http://www.heritage.org/Research/EnergyandEnvironment/wm2407.cfm</vt:lpwstr>
      </vt:variant>
      <vt:variant>
        <vt:lpwstr/>
      </vt:variant>
      <vt:variant>
        <vt:i4>37</vt:i4>
      </vt:variant>
      <vt:variant>
        <vt:i4>963</vt:i4>
      </vt:variant>
      <vt:variant>
        <vt:i4>0</vt:i4>
      </vt:variant>
      <vt:variant>
        <vt:i4>5</vt:i4>
      </vt:variant>
      <vt:variant>
        <vt:lpwstr>http://www.heritage.org/About/Departments/roe.cfm</vt:lpwstr>
      </vt:variant>
      <vt:variant>
        <vt:lpwstr/>
      </vt:variant>
      <vt:variant>
        <vt:i4>5242882</vt:i4>
      </vt:variant>
      <vt:variant>
        <vt:i4>960</vt:i4>
      </vt:variant>
      <vt:variant>
        <vt:i4>0</vt:i4>
      </vt:variant>
      <vt:variant>
        <vt:i4>5</vt:i4>
      </vt:variant>
      <vt:variant>
        <vt:lpwstr>http://www.heritage.org/about/staff/nicolasloris.cfm</vt:lpwstr>
      </vt:variant>
      <vt:variant>
        <vt:lpwstr/>
      </vt:variant>
      <vt:variant>
        <vt:i4>5242882</vt:i4>
      </vt:variant>
      <vt:variant>
        <vt:i4>957</vt:i4>
      </vt:variant>
      <vt:variant>
        <vt:i4>0</vt:i4>
      </vt:variant>
      <vt:variant>
        <vt:i4>5</vt:i4>
      </vt:variant>
      <vt:variant>
        <vt:lpwstr>http://www.heritage.org/about/staff/benlieberman.cfm</vt:lpwstr>
      </vt:variant>
      <vt:variant>
        <vt:lpwstr/>
      </vt:variant>
      <vt:variant>
        <vt:i4>983160</vt:i4>
      </vt:variant>
      <vt:variant>
        <vt:i4>954</vt:i4>
      </vt:variant>
      <vt:variant>
        <vt:i4>0</vt:i4>
      </vt:variant>
      <vt:variant>
        <vt:i4>5</vt:i4>
      </vt:variant>
      <vt:variant>
        <vt:lpwstr>http://www.claremont.org/projects/pageid.2599/default.asp</vt:lpwstr>
      </vt:variant>
      <vt:variant>
        <vt:lpwstr/>
      </vt:variant>
      <vt:variant>
        <vt:i4>5111826</vt:i4>
      </vt:variant>
      <vt:variant>
        <vt:i4>951</vt:i4>
      </vt:variant>
      <vt:variant>
        <vt:i4>0</vt:i4>
      </vt:variant>
      <vt:variant>
        <vt:i4>5</vt:i4>
      </vt:variant>
      <vt:variant>
        <vt:lpwstr>http://planetgore.nationalreview.com/post/?q=ZjQ3NDQ1OGQzODg5NDAxMzMwMmIzNGRiYWEyOGQ0ZTE</vt:lpwstr>
      </vt:variant>
      <vt:variant>
        <vt:lpwstr/>
      </vt:variant>
      <vt:variant>
        <vt:i4>1835116</vt:i4>
      </vt:variant>
      <vt:variant>
        <vt:i4>948</vt:i4>
      </vt:variant>
      <vt:variant>
        <vt:i4>0</vt:i4>
      </vt:variant>
      <vt:variant>
        <vt:i4>5</vt:i4>
      </vt:variant>
      <vt:variant>
        <vt:lpwstr>http://news.bbc.co.uk/2/hi/science/nature/8004975.stm</vt:lpwstr>
      </vt:variant>
      <vt:variant>
        <vt:lpwstr/>
      </vt:variant>
      <vt:variant>
        <vt:i4>131125</vt:i4>
      </vt:variant>
      <vt:variant>
        <vt:i4>945</vt:i4>
      </vt:variant>
      <vt:variant>
        <vt:i4>0</vt:i4>
      </vt:variant>
      <vt:variant>
        <vt:i4>5</vt:i4>
      </vt:variant>
      <vt:variant>
        <vt:lpwstr>http://epa.gov/climatechange/endangerment/downloads/Determination.pdf</vt:lpwstr>
      </vt:variant>
      <vt:variant>
        <vt:lpwstr/>
      </vt:variant>
      <vt:variant>
        <vt:i4>7929880</vt:i4>
      </vt:variant>
      <vt:variant>
        <vt:i4>942</vt:i4>
      </vt:variant>
      <vt:variant>
        <vt:i4>0</vt:i4>
      </vt:variant>
      <vt:variant>
        <vt:i4>5</vt:i4>
      </vt:variant>
      <vt:variant>
        <vt:lpwstr>http://online.wsj.com/article/SB123997738881429275.html</vt:lpwstr>
      </vt:variant>
      <vt:variant>
        <vt:lpwstr/>
      </vt:variant>
      <vt:variant>
        <vt:i4>1179709</vt:i4>
      </vt:variant>
      <vt:variant>
        <vt:i4>939</vt:i4>
      </vt:variant>
      <vt:variant>
        <vt:i4>0</vt:i4>
      </vt:variant>
      <vt:variant>
        <vt:i4>5</vt:i4>
      </vt:variant>
      <vt:variant>
        <vt:lpwstr>http://online.wsj.com/search/search_center.html?KEYWORDS=SIOBHAN+HUGHES&amp;ARTICLESEARCHQUERY_PARSER=bylineAND</vt:lpwstr>
      </vt:variant>
      <vt:variant>
        <vt:lpwstr/>
      </vt:variant>
      <vt:variant>
        <vt:i4>3080199</vt:i4>
      </vt:variant>
      <vt:variant>
        <vt:i4>936</vt:i4>
      </vt:variant>
      <vt:variant>
        <vt:i4>0</vt:i4>
      </vt:variant>
      <vt:variant>
        <vt:i4>5</vt:i4>
      </vt:variant>
      <vt:variant>
        <vt:lpwstr>http://online.wsj.com/search/search_center.html?KEYWORDS=JONATHAN+WEISMAN&amp;ARTICLESEARCHQUERY_PARSER=bylineAND</vt:lpwstr>
      </vt:variant>
      <vt:variant>
        <vt:lpwstr/>
      </vt:variant>
      <vt:variant>
        <vt:i4>1507354</vt:i4>
      </vt:variant>
      <vt:variant>
        <vt:i4>933</vt:i4>
      </vt:variant>
      <vt:variant>
        <vt:i4>0</vt:i4>
      </vt:variant>
      <vt:variant>
        <vt:i4>5</vt:i4>
      </vt:variant>
      <vt:variant>
        <vt:lpwstr>http://www.merriam-webster.com/dictionary/reform</vt:lpwstr>
      </vt:variant>
      <vt:variant>
        <vt:lpwstr/>
      </vt:variant>
      <vt:variant>
        <vt:i4>1835133</vt:i4>
      </vt:variant>
      <vt:variant>
        <vt:i4>930</vt:i4>
      </vt:variant>
      <vt:variant>
        <vt:i4>0</vt:i4>
      </vt:variant>
      <vt:variant>
        <vt:i4>5</vt:i4>
      </vt:variant>
      <vt:variant>
        <vt:lpwstr>http://www.merriam-webster.com/dictionary/significant</vt:lpwstr>
      </vt:variant>
      <vt:variant>
        <vt:lpwstr/>
      </vt:variant>
      <vt:variant>
        <vt:i4>6291492</vt:i4>
      </vt:variant>
      <vt:variant>
        <vt:i4>927</vt:i4>
      </vt:variant>
      <vt:variant>
        <vt:i4>0</vt:i4>
      </vt:variant>
      <vt:variant>
        <vt:i4>5</vt:i4>
      </vt:variant>
      <vt:variant>
        <vt:lpwstr>http://highered.mcgraw-hill.com/sites/0070294267/student_view0/glossary_e-l.html</vt:lpwstr>
      </vt:variant>
      <vt:variant>
        <vt:lpwstr/>
      </vt:variant>
      <vt:variant>
        <vt:i4>3604546</vt:i4>
      </vt:variant>
      <vt:variant>
        <vt:i4>924</vt:i4>
      </vt:variant>
      <vt:variant>
        <vt:i4>0</vt:i4>
      </vt:variant>
      <vt:variant>
        <vt:i4>5</vt:i4>
      </vt:variant>
      <vt:variant>
        <vt:lpwstr>http://www.thenewamerican.com/tech-mainmenu-30/environment/1022</vt:lpwstr>
      </vt:variant>
      <vt:variant>
        <vt:lpwstr/>
      </vt:variant>
      <vt:variant>
        <vt:i4>8257573</vt:i4>
      </vt:variant>
      <vt:variant>
        <vt:i4>921</vt:i4>
      </vt:variant>
      <vt:variant>
        <vt:i4>0</vt:i4>
      </vt:variant>
      <vt:variant>
        <vt:i4>5</vt:i4>
      </vt:variant>
      <vt:variant>
        <vt:lpwstr>http://www.carbontax.org/introduction/</vt:lpwstr>
      </vt:variant>
      <vt:variant>
        <vt:lpwstr>what</vt:lpwstr>
      </vt:variant>
      <vt:variant>
        <vt:i4>262239</vt:i4>
      </vt:variant>
      <vt:variant>
        <vt:i4>918</vt:i4>
      </vt:variant>
      <vt:variant>
        <vt:i4>0</vt:i4>
      </vt:variant>
      <vt:variant>
        <vt:i4>5</vt:i4>
      </vt:variant>
      <vt:variant>
        <vt:lpwstr>http://waysandmeans.house.gov/hearings.asp?formmode=view&amp;id=7577</vt:lpwstr>
      </vt:variant>
      <vt:variant>
        <vt:lpwstr/>
      </vt:variant>
      <vt:variant>
        <vt:i4>786496</vt:i4>
      </vt:variant>
      <vt:variant>
        <vt:i4>915</vt:i4>
      </vt:variant>
      <vt:variant>
        <vt:i4>0</vt:i4>
      </vt:variant>
      <vt:variant>
        <vt:i4>5</vt:i4>
      </vt:variant>
      <vt:variant>
        <vt:lpwstr>http://nordhaus.econ.yale.edu/Balance_2nd_proofs.pdf</vt:lpwstr>
      </vt:variant>
      <vt:variant>
        <vt:lpwstr/>
      </vt:variant>
      <vt:variant>
        <vt:i4>5046352</vt:i4>
      </vt:variant>
      <vt:variant>
        <vt:i4>912</vt:i4>
      </vt:variant>
      <vt:variant>
        <vt:i4>0</vt:i4>
      </vt:variant>
      <vt:variant>
        <vt:i4>5</vt:i4>
      </vt:variant>
      <vt:variant>
        <vt:lpwstr>http://www.cbo.gov/ftpdocs/89xx/doc8934/02-12-Carbon.pdf</vt:lpwstr>
      </vt:variant>
      <vt:variant>
        <vt:lpwstr/>
      </vt:variant>
      <vt:variant>
        <vt:i4>5046352</vt:i4>
      </vt:variant>
      <vt:variant>
        <vt:i4>909</vt:i4>
      </vt:variant>
      <vt:variant>
        <vt:i4>0</vt:i4>
      </vt:variant>
      <vt:variant>
        <vt:i4>5</vt:i4>
      </vt:variant>
      <vt:variant>
        <vt:lpwstr>http://www.cbo.gov/ftpdocs/89xx/doc8934/02-12-Carbon.pdf</vt:lpwstr>
      </vt:variant>
      <vt:variant>
        <vt:lpwstr/>
      </vt:variant>
      <vt:variant>
        <vt:i4>5046352</vt:i4>
      </vt:variant>
      <vt:variant>
        <vt:i4>906</vt:i4>
      </vt:variant>
      <vt:variant>
        <vt:i4>0</vt:i4>
      </vt:variant>
      <vt:variant>
        <vt:i4>5</vt:i4>
      </vt:variant>
      <vt:variant>
        <vt:lpwstr>http://www.cbo.gov/ftpdocs/89xx/doc8934/02-12-Carbon.pdf</vt:lpwstr>
      </vt:variant>
      <vt:variant>
        <vt:lpwstr/>
      </vt:variant>
      <vt:variant>
        <vt:i4>786496</vt:i4>
      </vt:variant>
      <vt:variant>
        <vt:i4>903</vt:i4>
      </vt:variant>
      <vt:variant>
        <vt:i4>0</vt:i4>
      </vt:variant>
      <vt:variant>
        <vt:i4>5</vt:i4>
      </vt:variant>
      <vt:variant>
        <vt:lpwstr>http://nordhaus.econ.yale.edu/Balance_2nd_proofs.pdf</vt:lpwstr>
      </vt:variant>
      <vt:variant>
        <vt:lpwstr/>
      </vt:variant>
      <vt:variant>
        <vt:i4>5046352</vt:i4>
      </vt:variant>
      <vt:variant>
        <vt:i4>900</vt:i4>
      </vt:variant>
      <vt:variant>
        <vt:i4>0</vt:i4>
      </vt:variant>
      <vt:variant>
        <vt:i4>5</vt:i4>
      </vt:variant>
      <vt:variant>
        <vt:lpwstr>http://www.cbo.gov/ftpdocs/89xx/doc8934/02-12-Carbon.pdf</vt:lpwstr>
      </vt:variant>
      <vt:variant>
        <vt:lpwstr/>
      </vt:variant>
      <vt:variant>
        <vt:i4>8323199</vt:i4>
      </vt:variant>
      <vt:variant>
        <vt:i4>897</vt:i4>
      </vt:variant>
      <vt:variant>
        <vt:i4>0</vt:i4>
      </vt:variant>
      <vt:variant>
        <vt:i4>5</vt:i4>
      </vt:variant>
      <vt:variant>
        <vt:lpwstr>http://www.cfr.org/content/publications/attachments/NuclearEnergyCSR28.pdf</vt:lpwstr>
      </vt:variant>
      <vt:variant>
        <vt:lpwstr/>
      </vt:variant>
      <vt:variant>
        <vt:i4>8323199</vt:i4>
      </vt:variant>
      <vt:variant>
        <vt:i4>894</vt:i4>
      </vt:variant>
      <vt:variant>
        <vt:i4>0</vt:i4>
      </vt:variant>
      <vt:variant>
        <vt:i4>5</vt:i4>
      </vt:variant>
      <vt:variant>
        <vt:lpwstr>http://www.cfr.org/content/publications/attachments/NuclearEnergyCSR28.pdf</vt:lpwstr>
      </vt:variant>
      <vt:variant>
        <vt:lpwstr/>
      </vt:variant>
      <vt:variant>
        <vt:i4>5046352</vt:i4>
      </vt:variant>
      <vt:variant>
        <vt:i4>891</vt:i4>
      </vt:variant>
      <vt:variant>
        <vt:i4>0</vt:i4>
      </vt:variant>
      <vt:variant>
        <vt:i4>5</vt:i4>
      </vt:variant>
      <vt:variant>
        <vt:lpwstr>http://www.cbo.gov/ftpdocs/89xx/doc8934/02-12-Carbon.pdf</vt:lpwstr>
      </vt:variant>
      <vt:variant>
        <vt:lpwstr/>
      </vt:variant>
      <vt:variant>
        <vt:i4>262239</vt:i4>
      </vt:variant>
      <vt:variant>
        <vt:i4>888</vt:i4>
      </vt:variant>
      <vt:variant>
        <vt:i4>0</vt:i4>
      </vt:variant>
      <vt:variant>
        <vt:i4>5</vt:i4>
      </vt:variant>
      <vt:variant>
        <vt:lpwstr>http://waysandmeans.house.gov/hearings.asp?formmode=view&amp;id=7577</vt:lpwstr>
      </vt:variant>
      <vt:variant>
        <vt:lpwstr/>
      </vt:variant>
      <vt:variant>
        <vt:i4>1507417</vt:i4>
      </vt:variant>
      <vt:variant>
        <vt:i4>885</vt:i4>
      </vt:variant>
      <vt:variant>
        <vt:i4>0</vt:i4>
      </vt:variant>
      <vt:variant>
        <vt:i4>5</vt:i4>
      </vt:variant>
      <vt:variant>
        <vt:lpwstr>http://ec.europa.eu/environment/nature/biodiversity/economics/pdf/teeb_report.pdf</vt:lpwstr>
      </vt:variant>
      <vt:variant>
        <vt:lpwstr/>
      </vt:variant>
      <vt:variant>
        <vt:i4>1507417</vt:i4>
      </vt:variant>
      <vt:variant>
        <vt:i4>882</vt:i4>
      </vt:variant>
      <vt:variant>
        <vt:i4>0</vt:i4>
      </vt:variant>
      <vt:variant>
        <vt:i4>5</vt:i4>
      </vt:variant>
      <vt:variant>
        <vt:lpwstr>http://ec.europa.eu/environment/nature/biodiversity/economics/pdf/teeb_report.pdf</vt:lpwstr>
      </vt:variant>
      <vt:variant>
        <vt:lpwstr/>
      </vt:variant>
      <vt:variant>
        <vt:i4>786496</vt:i4>
      </vt:variant>
      <vt:variant>
        <vt:i4>879</vt:i4>
      </vt:variant>
      <vt:variant>
        <vt:i4>0</vt:i4>
      </vt:variant>
      <vt:variant>
        <vt:i4>5</vt:i4>
      </vt:variant>
      <vt:variant>
        <vt:lpwstr>http://nordhaus.econ.yale.edu/Balance_2nd_proofs.pdf</vt:lpwstr>
      </vt:variant>
      <vt:variant>
        <vt:lpwstr/>
      </vt:variant>
      <vt:variant>
        <vt:i4>262239</vt:i4>
      </vt:variant>
      <vt:variant>
        <vt:i4>876</vt:i4>
      </vt:variant>
      <vt:variant>
        <vt:i4>0</vt:i4>
      </vt:variant>
      <vt:variant>
        <vt:i4>5</vt:i4>
      </vt:variant>
      <vt:variant>
        <vt:lpwstr>http://waysandmeans.house.gov/hearings.asp?formmode=view&amp;id=7577</vt:lpwstr>
      </vt:variant>
      <vt:variant>
        <vt:lpwstr/>
      </vt:variant>
      <vt:variant>
        <vt:i4>5046352</vt:i4>
      </vt:variant>
      <vt:variant>
        <vt:i4>873</vt:i4>
      </vt:variant>
      <vt:variant>
        <vt:i4>0</vt:i4>
      </vt:variant>
      <vt:variant>
        <vt:i4>5</vt:i4>
      </vt:variant>
      <vt:variant>
        <vt:lpwstr>http://www.cbo.gov/ftpdocs/89xx/doc8934/02-12-Carbon.pdf</vt:lpwstr>
      </vt:variant>
      <vt:variant>
        <vt:lpwstr/>
      </vt:variant>
      <vt:variant>
        <vt:i4>8323199</vt:i4>
      </vt:variant>
      <vt:variant>
        <vt:i4>870</vt:i4>
      </vt:variant>
      <vt:variant>
        <vt:i4>0</vt:i4>
      </vt:variant>
      <vt:variant>
        <vt:i4>5</vt:i4>
      </vt:variant>
      <vt:variant>
        <vt:lpwstr>http://www.cfr.org/content/publications/attachments/NuclearEnergyCSR28.pdf</vt:lpwstr>
      </vt:variant>
      <vt:variant>
        <vt:lpwstr/>
      </vt:variant>
      <vt:variant>
        <vt:i4>5898364</vt:i4>
      </vt:variant>
      <vt:variant>
        <vt:i4>867</vt:i4>
      </vt:variant>
      <vt:variant>
        <vt:i4>0</vt:i4>
      </vt:variant>
      <vt:variant>
        <vt:i4>5</vt:i4>
      </vt:variant>
      <vt:variant>
        <vt:lpwstr>http://www.carbontax.org/issues/softening-the-impact-of-carbon-taxes/</vt:lpwstr>
      </vt:variant>
      <vt:variant>
        <vt:lpwstr/>
      </vt:variant>
      <vt:variant>
        <vt:i4>8257573</vt:i4>
      </vt:variant>
      <vt:variant>
        <vt:i4>864</vt:i4>
      </vt:variant>
      <vt:variant>
        <vt:i4>0</vt:i4>
      </vt:variant>
      <vt:variant>
        <vt:i4>5</vt:i4>
      </vt:variant>
      <vt:variant>
        <vt:lpwstr>http://www.carbontax.org/introduction/</vt:lpwstr>
      </vt:variant>
      <vt:variant>
        <vt:lpwstr>what</vt:lpwstr>
      </vt:variant>
      <vt:variant>
        <vt:i4>786496</vt:i4>
      </vt:variant>
      <vt:variant>
        <vt:i4>861</vt:i4>
      </vt:variant>
      <vt:variant>
        <vt:i4>0</vt:i4>
      </vt:variant>
      <vt:variant>
        <vt:i4>5</vt:i4>
      </vt:variant>
      <vt:variant>
        <vt:lpwstr>http://nordhaus.econ.yale.edu/Balance_2nd_proofs.pdf</vt:lpwstr>
      </vt:variant>
      <vt:variant>
        <vt:lpwstr/>
      </vt:variant>
      <vt:variant>
        <vt:i4>786496</vt:i4>
      </vt:variant>
      <vt:variant>
        <vt:i4>858</vt:i4>
      </vt:variant>
      <vt:variant>
        <vt:i4>0</vt:i4>
      </vt:variant>
      <vt:variant>
        <vt:i4>5</vt:i4>
      </vt:variant>
      <vt:variant>
        <vt:lpwstr>http://nordhaus.econ.yale.edu/Balance_2nd_proofs.pdf</vt:lpwstr>
      </vt:variant>
      <vt:variant>
        <vt:lpwstr/>
      </vt:variant>
      <vt:variant>
        <vt:i4>5046352</vt:i4>
      </vt:variant>
      <vt:variant>
        <vt:i4>855</vt:i4>
      </vt:variant>
      <vt:variant>
        <vt:i4>0</vt:i4>
      </vt:variant>
      <vt:variant>
        <vt:i4>5</vt:i4>
      </vt:variant>
      <vt:variant>
        <vt:lpwstr>http://www.cbo.gov/ftpdocs/89xx/doc8934/02-12-Carbon.pdf</vt:lpwstr>
      </vt:variant>
      <vt:variant>
        <vt:lpwstr/>
      </vt:variant>
      <vt:variant>
        <vt:i4>262239</vt:i4>
      </vt:variant>
      <vt:variant>
        <vt:i4>852</vt:i4>
      </vt:variant>
      <vt:variant>
        <vt:i4>0</vt:i4>
      </vt:variant>
      <vt:variant>
        <vt:i4>5</vt:i4>
      </vt:variant>
      <vt:variant>
        <vt:lpwstr>http://waysandmeans.house.gov/hearings.asp?formmode=view&amp;id=7577</vt:lpwstr>
      </vt:variant>
      <vt:variant>
        <vt:lpwstr/>
      </vt:variant>
      <vt:variant>
        <vt:i4>786496</vt:i4>
      </vt:variant>
      <vt:variant>
        <vt:i4>849</vt:i4>
      </vt:variant>
      <vt:variant>
        <vt:i4>0</vt:i4>
      </vt:variant>
      <vt:variant>
        <vt:i4>5</vt:i4>
      </vt:variant>
      <vt:variant>
        <vt:lpwstr>http://nordhaus.econ.yale.edu/Balance_2nd_proofs.pdf</vt:lpwstr>
      </vt:variant>
      <vt:variant>
        <vt:lpwstr/>
      </vt:variant>
      <vt:variant>
        <vt:i4>262239</vt:i4>
      </vt:variant>
      <vt:variant>
        <vt:i4>846</vt:i4>
      </vt:variant>
      <vt:variant>
        <vt:i4>0</vt:i4>
      </vt:variant>
      <vt:variant>
        <vt:i4>5</vt:i4>
      </vt:variant>
      <vt:variant>
        <vt:lpwstr>http://waysandmeans.house.gov/hearings.asp?formmode=view&amp;id=7577</vt:lpwstr>
      </vt:variant>
      <vt:variant>
        <vt:lpwstr/>
      </vt:variant>
      <vt:variant>
        <vt:i4>393291</vt:i4>
      </vt:variant>
      <vt:variant>
        <vt:i4>843</vt:i4>
      </vt:variant>
      <vt:variant>
        <vt:i4>0</vt:i4>
      </vt:variant>
      <vt:variant>
        <vt:i4>5</vt:i4>
      </vt:variant>
      <vt:variant>
        <vt:lpwstr>http://ipsnews.net/news.asp?idnews=47026</vt:lpwstr>
      </vt:variant>
      <vt:variant>
        <vt:lpwstr/>
      </vt:variant>
      <vt:variant>
        <vt:i4>8257573</vt:i4>
      </vt:variant>
      <vt:variant>
        <vt:i4>840</vt:i4>
      </vt:variant>
      <vt:variant>
        <vt:i4>0</vt:i4>
      </vt:variant>
      <vt:variant>
        <vt:i4>5</vt:i4>
      </vt:variant>
      <vt:variant>
        <vt:lpwstr>http://www.carbontax.org/introduction/</vt:lpwstr>
      </vt:variant>
      <vt:variant>
        <vt:lpwstr>what</vt:lpwstr>
      </vt:variant>
      <vt:variant>
        <vt:i4>1507354</vt:i4>
      </vt:variant>
      <vt:variant>
        <vt:i4>837</vt:i4>
      </vt:variant>
      <vt:variant>
        <vt:i4>0</vt:i4>
      </vt:variant>
      <vt:variant>
        <vt:i4>5</vt:i4>
      </vt:variant>
      <vt:variant>
        <vt:lpwstr>http://www.merriam-webster.com/dictionary/reform</vt:lpwstr>
      </vt:variant>
      <vt:variant>
        <vt:lpwstr/>
      </vt:variant>
      <vt:variant>
        <vt:i4>1835133</vt:i4>
      </vt:variant>
      <vt:variant>
        <vt:i4>834</vt:i4>
      </vt:variant>
      <vt:variant>
        <vt:i4>0</vt:i4>
      </vt:variant>
      <vt:variant>
        <vt:i4>5</vt:i4>
      </vt:variant>
      <vt:variant>
        <vt:lpwstr>http://www.merriam-webster.com/dictionary/significant</vt:lpwstr>
      </vt:variant>
      <vt:variant>
        <vt:lpwstr/>
      </vt:variant>
      <vt:variant>
        <vt:i4>1507417</vt:i4>
      </vt:variant>
      <vt:variant>
        <vt:i4>831</vt:i4>
      </vt:variant>
      <vt:variant>
        <vt:i4>0</vt:i4>
      </vt:variant>
      <vt:variant>
        <vt:i4>5</vt:i4>
      </vt:variant>
      <vt:variant>
        <vt:lpwstr>http://ec.europa.eu/environment/nature/biodiversity/economics/pdf/teeb_report.pdf</vt:lpwstr>
      </vt:variant>
      <vt:variant>
        <vt:lpwstr/>
      </vt:variant>
      <vt:variant>
        <vt:i4>1048670</vt:i4>
      </vt:variant>
      <vt:variant>
        <vt:i4>828</vt:i4>
      </vt:variant>
      <vt:variant>
        <vt:i4>0</vt:i4>
      </vt:variant>
      <vt:variant>
        <vt:i4>5</vt:i4>
      </vt:variant>
      <vt:variant>
        <vt:lpwstr>http://www.defenders.org/resources/publications/programs_and_policy/international_conservation/the_u.s._and_the_convention_on_biological_diversity.pdf</vt:lpwstr>
      </vt:variant>
      <vt:variant>
        <vt:lpwstr/>
      </vt:variant>
      <vt:variant>
        <vt:i4>1048670</vt:i4>
      </vt:variant>
      <vt:variant>
        <vt:i4>825</vt:i4>
      </vt:variant>
      <vt:variant>
        <vt:i4>0</vt:i4>
      </vt:variant>
      <vt:variant>
        <vt:i4>5</vt:i4>
      </vt:variant>
      <vt:variant>
        <vt:lpwstr>http://www.defenders.org/resources/publications/programs_and_policy/international_conservation/the_u.s._and_the_convention_on_biological_diversity.pdf</vt:lpwstr>
      </vt:variant>
      <vt:variant>
        <vt:lpwstr/>
      </vt:variant>
      <vt:variant>
        <vt:i4>8060976</vt:i4>
      </vt:variant>
      <vt:variant>
        <vt:i4>822</vt:i4>
      </vt:variant>
      <vt:variant>
        <vt:i4>0</vt:i4>
      </vt:variant>
      <vt:variant>
        <vt:i4>5</vt:i4>
      </vt:variant>
      <vt:variant>
        <vt:lpwstr>http://books.google.com/books?id=8VPTfncyAs8C&amp;pg=PA37&amp;lpg=PA37&amp;dq=convention+%2B+biodiversity+%2B+U.S.+%2B+should+ratify+%2B+Dernbach+%2B+3007+OR+2008+OR+2009&amp;source=bl&amp;ots=tzsyUIF9iQ&amp;sig=U0BJCEwM7nFZNVwDjRyf_HAGSd4&amp;hl=en&amp;ei=Qh9jSvWPCoGHtgeRjoH5Dw&amp;sa=X&amp;oi=</vt:lpwstr>
      </vt:variant>
      <vt:variant>
        <vt:lpwstr/>
      </vt:variant>
      <vt:variant>
        <vt:i4>5701677</vt:i4>
      </vt:variant>
      <vt:variant>
        <vt:i4>819</vt:i4>
      </vt:variant>
      <vt:variant>
        <vt:i4>0</vt:i4>
      </vt:variant>
      <vt:variant>
        <vt:i4>5</vt:i4>
      </vt:variant>
      <vt:variant>
        <vt:lpwstr>http://www.cbd.int/convention/guide.shtml</vt:lpwstr>
      </vt:variant>
      <vt:variant>
        <vt:lpwstr/>
      </vt:variant>
      <vt:variant>
        <vt:i4>1507417</vt:i4>
      </vt:variant>
      <vt:variant>
        <vt:i4>816</vt:i4>
      </vt:variant>
      <vt:variant>
        <vt:i4>0</vt:i4>
      </vt:variant>
      <vt:variant>
        <vt:i4>5</vt:i4>
      </vt:variant>
      <vt:variant>
        <vt:lpwstr>http://ec.europa.eu/environment/nature/biodiversity/economics/pdf/teeb_report.pdf</vt:lpwstr>
      </vt:variant>
      <vt:variant>
        <vt:lpwstr/>
      </vt:variant>
      <vt:variant>
        <vt:i4>1507417</vt:i4>
      </vt:variant>
      <vt:variant>
        <vt:i4>813</vt:i4>
      </vt:variant>
      <vt:variant>
        <vt:i4>0</vt:i4>
      </vt:variant>
      <vt:variant>
        <vt:i4>5</vt:i4>
      </vt:variant>
      <vt:variant>
        <vt:lpwstr>http://ec.europa.eu/environment/nature/biodiversity/economics/pdf/teeb_report.pdf</vt:lpwstr>
      </vt:variant>
      <vt:variant>
        <vt:lpwstr/>
      </vt:variant>
      <vt:variant>
        <vt:i4>1507417</vt:i4>
      </vt:variant>
      <vt:variant>
        <vt:i4>810</vt:i4>
      </vt:variant>
      <vt:variant>
        <vt:i4>0</vt:i4>
      </vt:variant>
      <vt:variant>
        <vt:i4>5</vt:i4>
      </vt:variant>
      <vt:variant>
        <vt:lpwstr>http://ec.europa.eu/environment/nature/biodiversity/economics/pdf/teeb_report.pdf</vt:lpwstr>
      </vt:variant>
      <vt:variant>
        <vt:lpwstr/>
      </vt:variant>
      <vt:variant>
        <vt:i4>1507417</vt:i4>
      </vt:variant>
      <vt:variant>
        <vt:i4>807</vt:i4>
      </vt:variant>
      <vt:variant>
        <vt:i4>0</vt:i4>
      </vt:variant>
      <vt:variant>
        <vt:i4>5</vt:i4>
      </vt:variant>
      <vt:variant>
        <vt:lpwstr>http://ec.europa.eu/environment/nature/biodiversity/economics/pdf/teeb_report.pdf</vt:lpwstr>
      </vt:variant>
      <vt:variant>
        <vt:lpwstr/>
      </vt:variant>
      <vt:variant>
        <vt:i4>4456543</vt:i4>
      </vt:variant>
      <vt:variant>
        <vt:i4>804</vt:i4>
      </vt:variant>
      <vt:variant>
        <vt:i4>0</vt:i4>
      </vt:variant>
      <vt:variant>
        <vt:i4>5</vt:i4>
      </vt:variant>
      <vt:variant>
        <vt:lpwstr>http://www.apologeticspress.org/articles/215</vt:lpwstr>
      </vt:variant>
      <vt:variant>
        <vt:lpwstr/>
      </vt:variant>
      <vt:variant>
        <vt:i4>3997816</vt:i4>
      </vt:variant>
      <vt:variant>
        <vt:i4>801</vt:i4>
      </vt:variant>
      <vt:variant>
        <vt:i4>0</vt:i4>
      </vt:variant>
      <vt:variant>
        <vt:i4>5</vt:i4>
      </vt:variant>
      <vt:variant>
        <vt:lpwstr>http://ideas.repec.org/a/ags/cafric/45738.html</vt:lpwstr>
      </vt:variant>
      <vt:variant>
        <vt:lpwstr/>
      </vt:variant>
      <vt:variant>
        <vt:i4>8060976</vt:i4>
      </vt:variant>
      <vt:variant>
        <vt:i4>798</vt:i4>
      </vt:variant>
      <vt:variant>
        <vt:i4>0</vt:i4>
      </vt:variant>
      <vt:variant>
        <vt:i4>5</vt:i4>
      </vt:variant>
      <vt:variant>
        <vt:lpwstr>http://books.google.com/books?id=8VPTfncyAs8C&amp;pg=PA37&amp;lpg=PA37&amp;dq=convention+%2B+biodiversity+%2B+U.S.+%2B+should+ratify+%2B+Dernbach+%2B+3007+OR+2008+OR+2009&amp;source=bl&amp;ots=tzsyUIF9iQ&amp;sig=U0BJCEwM7nFZNVwDjRyf_HAGSd4&amp;hl=en&amp;ei=Qh9jSvWPCoGHtgeRjoH5Dw&amp;sa=X&amp;oi=</vt:lpwstr>
      </vt:variant>
      <vt:variant>
        <vt:lpwstr/>
      </vt:variant>
      <vt:variant>
        <vt:i4>8060976</vt:i4>
      </vt:variant>
      <vt:variant>
        <vt:i4>795</vt:i4>
      </vt:variant>
      <vt:variant>
        <vt:i4>0</vt:i4>
      </vt:variant>
      <vt:variant>
        <vt:i4>5</vt:i4>
      </vt:variant>
      <vt:variant>
        <vt:lpwstr>http://books.google.com/books?id=8VPTfncyAs8C&amp;pg=PA37&amp;lpg=PA37&amp;dq=convention+%2B+biodiversity+%2B+U.S.+%2B+should+ratify+%2B+Dernbach+%2B+3007+OR+2008+OR+2009&amp;source=bl&amp;ots=tzsyUIF9iQ&amp;sig=U0BJCEwM7nFZNVwDjRyf_HAGSd4&amp;hl=en&amp;ei=Qh9jSvWPCoGHtgeRjoH5Dw&amp;sa=X&amp;oi=</vt:lpwstr>
      </vt:variant>
      <vt:variant>
        <vt:lpwstr/>
      </vt:variant>
      <vt:variant>
        <vt:i4>1048670</vt:i4>
      </vt:variant>
      <vt:variant>
        <vt:i4>792</vt:i4>
      </vt:variant>
      <vt:variant>
        <vt:i4>0</vt:i4>
      </vt:variant>
      <vt:variant>
        <vt:i4>5</vt:i4>
      </vt:variant>
      <vt:variant>
        <vt:lpwstr>http://www.defenders.org/resources/publications/programs_and_policy/international_conservation/the_u.s._and_the_convention_on_biological_diversity.pdf</vt:lpwstr>
      </vt:variant>
      <vt:variant>
        <vt:lpwstr/>
      </vt:variant>
      <vt:variant>
        <vt:i4>1048670</vt:i4>
      </vt:variant>
      <vt:variant>
        <vt:i4>789</vt:i4>
      </vt:variant>
      <vt:variant>
        <vt:i4>0</vt:i4>
      </vt:variant>
      <vt:variant>
        <vt:i4>5</vt:i4>
      </vt:variant>
      <vt:variant>
        <vt:lpwstr>http://www.defenders.org/resources/publications/programs_and_policy/international_conservation/the_u.s._and_the_convention_on_biological_diversity.pdf</vt:lpwstr>
      </vt:variant>
      <vt:variant>
        <vt:lpwstr/>
      </vt:variant>
      <vt:variant>
        <vt:i4>1048670</vt:i4>
      </vt:variant>
      <vt:variant>
        <vt:i4>786</vt:i4>
      </vt:variant>
      <vt:variant>
        <vt:i4>0</vt:i4>
      </vt:variant>
      <vt:variant>
        <vt:i4>5</vt:i4>
      </vt:variant>
      <vt:variant>
        <vt:lpwstr>http://www.defenders.org/resources/publications/programs_and_policy/international_conservation/the_u.s._and_the_convention_on_biological_diversity.pdf</vt:lpwstr>
      </vt:variant>
      <vt:variant>
        <vt:lpwstr/>
      </vt:variant>
      <vt:variant>
        <vt:i4>1048670</vt:i4>
      </vt:variant>
      <vt:variant>
        <vt:i4>783</vt:i4>
      </vt:variant>
      <vt:variant>
        <vt:i4>0</vt:i4>
      </vt:variant>
      <vt:variant>
        <vt:i4>5</vt:i4>
      </vt:variant>
      <vt:variant>
        <vt:lpwstr>http://www.defenders.org/resources/publications/programs_and_policy/international_conservation/the_u.s._and_the_convention_on_biological_diversity.pdf</vt:lpwstr>
      </vt:variant>
      <vt:variant>
        <vt:lpwstr/>
      </vt:variant>
      <vt:variant>
        <vt:i4>7405609</vt:i4>
      </vt:variant>
      <vt:variant>
        <vt:i4>780</vt:i4>
      </vt:variant>
      <vt:variant>
        <vt:i4>0</vt:i4>
      </vt:variant>
      <vt:variant>
        <vt:i4>5</vt:i4>
      </vt:variant>
      <vt:variant>
        <vt:lpwstr>http://www.obpa.usda.gov/budsum/FY10budsum.pdf</vt:lpwstr>
      </vt:variant>
      <vt:variant>
        <vt:lpwstr/>
      </vt:variant>
      <vt:variant>
        <vt:i4>2686982</vt:i4>
      </vt:variant>
      <vt:variant>
        <vt:i4>777</vt:i4>
      </vt:variant>
      <vt:variant>
        <vt:i4>0</vt:i4>
      </vt:variant>
      <vt:variant>
        <vt:i4>5</vt:i4>
      </vt:variant>
      <vt:variant>
        <vt:lpwstr>http://www.doi.gov/news/09_News_Releases/050709b.html</vt:lpwstr>
      </vt:variant>
      <vt:variant>
        <vt:lpwstr/>
      </vt:variant>
      <vt:variant>
        <vt:i4>1048670</vt:i4>
      </vt:variant>
      <vt:variant>
        <vt:i4>774</vt:i4>
      </vt:variant>
      <vt:variant>
        <vt:i4>0</vt:i4>
      </vt:variant>
      <vt:variant>
        <vt:i4>5</vt:i4>
      </vt:variant>
      <vt:variant>
        <vt:lpwstr>http://www.defenders.org/resources/publications/programs_and_policy/international_conservation/the_u.s._and_the_convention_on_biological_diversity.pdf</vt:lpwstr>
      </vt:variant>
      <vt:variant>
        <vt:lpwstr/>
      </vt:variant>
      <vt:variant>
        <vt:i4>1048670</vt:i4>
      </vt:variant>
      <vt:variant>
        <vt:i4>771</vt:i4>
      </vt:variant>
      <vt:variant>
        <vt:i4>0</vt:i4>
      </vt:variant>
      <vt:variant>
        <vt:i4>5</vt:i4>
      </vt:variant>
      <vt:variant>
        <vt:lpwstr>http://www.defenders.org/resources/publications/programs_and_policy/international_conservation/the_u.s._and_the_convention_on_biological_diversity.pdf</vt:lpwstr>
      </vt:variant>
      <vt:variant>
        <vt:lpwstr/>
      </vt:variant>
      <vt:variant>
        <vt:i4>1048670</vt:i4>
      </vt:variant>
      <vt:variant>
        <vt:i4>768</vt:i4>
      </vt:variant>
      <vt:variant>
        <vt:i4>0</vt:i4>
      </vt:variant>
      <vt:variant>
        <vt:i4>5</vt:i4>
      </vt:variant>
      <vt:variant>
        <vt:lpwstr>http://www.defenders.org/resources/publications/programs_and_policy/international_conservation/the_u.s._and_the_convention_on_biological_diversity.pdf</vt:lpwstr>
      </vt:variant>
      <vt:variant>
        <vt:lpwstr/>
      </vt:variant>
      <vt:variant>
        <vt:i4>1507417</vt:i4>
      </vt:variant>
      <vt:variant>
        <vt:i4>765</vt:i4>
      </vt:variant>
      <vt:variant>
        <vt:i4>0</vt:i4>
      </vt:variant>
      <vt:variant>
        <vt:i4>5</vt:i4>
      </vt:variant>
      <vt:variant>
        <vt:lpwstr>http://ec.europa.eu/environment/nature/biodiversity/economics/pdf/teeb_report.pdf</vt:lpwstr>
      </vt:variant>
      <vt:variant>
        <vt:lpwstr/>
      </vt:variant>
      <vt:variant>
        <vt:i4>1507417</vt:i4>
      </vt:variant>
      <vt:variant>
        <vt:i4>762</vt:i4>
      </vt:variant>
      <vt:variant>
        <vt:i4>0</vt:i4>
      </vt:variant>
      <vt:variant>
        <vt:i4>5</vt:i4>
      </vt:variant>
      <vt:variant>
        <vt:lpwstr>http://ec.europa.eu/environment/nature/biodiversity/economics/pdf/teeb_report.pdf</vt:lpwstr>
      </vt:variant>
      <vt:variant>
        <vt:lpwstr/>
      </vt:variant>
      <vt:variant>
        <vt:i4>1507417</vt:i4>
      </vt:variant>
      <vt:variant>
        <vt:i4>759</vt:i4>
      </vt:variant>
      <vt:variant>
        <vt:i4>0</vt:i4>
      </vt:variant>
      <vt:variant>
        <vt:i4>5</vt:i4>
      </vt:variant>
      <vt:variant>
        <vt:lpwstr>http://ec.europa.eu/environment/nature/biodiversity/economics/pdf/teeb_report.pdf</vt:lpwstr>
      </vt:variant>
      <vt:variant>
        <vt:lpwstr/>
      </vt:variant>
      <vt:variant>
        <vt:i4>6160419</vt:i4>
      </vt:variant>
      <vt:variant>
        <vt:i4>756</vt:i4>
      </vt:variant>
      <vt:variant>
        <vt:i4>0</vt:i4>
      </vt:variant>
      <vt:variant>
        <vt:i4>5</vt:i4>
      </vt:variant>
      <vt:variant>
        <vt:lpwstr>http://ec.europa.eu/environment/nature/biodiversity/economics/index_en.htm</vt:lpwstr>
      </vt:variant>
      <vt:variant>
        <vt:lpwstr/>
      </vt:variant>
      <vt:variant>
        <vt:i4>6160419</vt:i4>
      </vt:variant>
      <vt:variant>
        <vt:i4>753</vt:i4>
      </vt:variant>
      <vt:variant>
        <vt:i4>0</vt:i4>
      </vt:variant>
      <vt:variant>
        <vt:i4>5</vt:i4>
      </vt:variant>
      <vt:variant>
        <vt:lpwstr>http://ec.europa.eu/environment/nature/biodiversity/economics/index_en.htm</vt:lpwstr>
      </vt:variant>
      <vt:variant>
        <vt:lpwstr/>
      </vt:variant>
      <vt:variant>
        <vt:i4>1507417</vt:i4>
      </vt:variant>
      <vt:variant>
        <vt:i4>750</vt:i4>
      </vt:variant>
      <vt:variant>
        <vt:i4>0</vt:i4>
      </vt:variant>
      <vt:variant>
        <vt:i4>5</vt:i4>
      </vt:variant>
      <vt:variant>
        <vt:lpwstr>http://ec.europa.eu/environment/nature/biodiversity/economics/pdf/teeb_report.pdf</vt:lpwstr>
      </vt:variant>
      <vt:variant>
        <vt:lpwstr/>
      </vt:variant>
      <vt:variant>
        <vt:i4>1048670</vt:i4>
      </vt:variant>
      <vt:variant>
        <vt:i4>747</vt:i4>
      </vt:variant>
      <vt:variant>
        <vt:i4>0</vt:i4>
      </vt:variant>
      <vt:variant>
        <vt:i4>5</vt:i4>
      </vt:variant>
      <vt:variant>
        <vt:lpwstr>http://www.defenders.org/resources/publications/programs_and_policy/international_conservation/the_u.s._and_the_convention_on_biological_diversity.pdf</vt:lpwstr>
      </vt:variant>
      <vt:variant>
        <vt:lpwstr/>
      </vt:variant>
      <vt:variant>
        <vt:i4>8060976</vt:i4>
      </vt:variant>
      <vt:variant>
        <vt:i4>744</vt:i4>
      </vt:variant>
      <vt:variant>
        <vt:i4>0</vt:i4>
      </vt:variant>
      <vt:variant>
        <vt:i4>5</vt:i4>
      </vt:variant>
      <vt:variant>
        <vt:lpwstr>http://books.google.com/books?id=8VPTfncyAs8C&amp;pg=PA37&amp;lpg=PA37&amp;dq=convention+%2B+biodiversity+%2B+U.S.+%2B+should+ratify+%2B+Dernbach+%2B+3007+OR+2008+OR+2009&amp;source=bl&amp;ots=tzsyUIF9iQ&amp;sig=U0BJCEwM7nFZNVwDjRyf_HAGSd4&amp;hl=en&amp;ei=Qh9jSvWPCoGHtgeRjoH5Dw&amp;sa=X&amp;oi=</vt:lpwstr>
      </vt:variant>
      <vt:variant>
        <vt:lpwstr/>
      </vt:variant>
      <vt:variant>
        <vt:i4>4456543</vt:i4>
      </vt:variant>
      <vt:variant>
        <vt:i4>741</vt:i4>
      </vt:variant>
      <vt:variant>
        <vt:i4>0</vt:i4>
      </vt:variant>
      <vt:variant>
        <vt:i4>5</vt:i4>
      </vt:variant>
      <vt:variant>
        <vt:lpwstr>http://www.apologeticspress.org/articles/215</vt:lpwstr>
      </vt:variant>
      <vt:variant>
        <vt:lpwstr/>
      </vt:variant>
      <vt:variant>
        <vt:i4>3997816</vt:i4>
      </vt:variant>
      <vt:variant>
        <vt:i4>738</vt:i4>
      </vt:variant>
      <vt:variant>
        <vt:i4>0</vt:i4>
      </vt:variant>
      <vt:variant>
        <vt:i4>5</vt:i4>
      </vt:variant>
      <vt:variant>
        <vt:lpwstr>http://ideas.repec.org/a/ags/cafric/45738.html</vt:lpwstr>
      </vt:variant>
      <vt:variant>
        <vt:lpwstr/>
      </vt:variant>
      <vt:variant>
        <vt:i4>7733304</vt:i4>
      </vt:variant>
      <vt:variant>
        <vt:i4>735</vt:i4>
      </vt:variant>
      <vt:variant>
        <vt:i4>0</vt:i4>
      </vt:variant>
      <vt:variant>
        <vt:i4>5</vt:i4>
      </vt:variant>
      <vt:variant>
        <vt:lpwstr>http://www.cbd.int/doc/legal/cbd-un-en.pdf</vt:lpwstr>
      </vt:variant>
      <vt:variant>
        <vt:lpwstr/>
      </vt:variant>
      <vt:variant>
        <vt:i4>7733304</vt:i4>
      </vt:variant>
      <vt:variant>
        <vt:i4>732</vt:i4>
      </vt:variant>
      <vt:variant>
        <vt:i4>0</vt:i4>
      </vt:variant>
      <vt:variant>
        <vt:i4>5</vt:i4>
      </vt:variant>
      <vt:variant>
        <vt:lpwstr>http://www.cbd.int/doc/legal/cbd-un-en.pdf</vt:lpwstr>
      </vt:variant>
      <vt:variant>
        <vt:lpwstr/>
      </vt:variant>
      <vt:variant>
        <vt:i4>1507417</vt:i4>
      </vt:variant>
      <vt:variant>
        <vt:i4>729</vt:i4>
      </vt:variant>
      <vt:variant>
        <vt:i4>0</vt:i4>
      </vt:variant>
      <vt:variant>
        <vt:i4>5</vt:i4>
      </vt:variant>
      <vt:variant>
        <vt:lpwstr>http://ec.europa.eu/environment/nature/biodiversity/economics/pdf/teeb_report.pdf</vt:lpwstr>
      </vt:variant>
      <vt:variant>
        <vt:lpwstr/>
      </vt:variant>
      <vt:variant>
        <vt:i4>2883627</vt:i4>
      </vt:variant>
      <vt:variant>
        <vt:i4>726</vt:i4>
      </vt:variant>
      <vt:variant>
        <vt:i4>0</vt:i4>
      </vt:variant>
      <vt:variant>
        <vt:i4>5</vt:i4>
      </vt:variant>
      <vt:variant>
        <vt:lpwstr>http://papers.ssrn.com/sol3/papers.cfm?abstract_id=986864</vt:lpwstr>
      </vt:variant>
      <vt:variant>
        <vt:lpwstr/>
      </vt:variant>
      <vt:variant>
        <vt:i4>6684703</vt:i4>
      </vt:variant>
      <vt:variant>
        <vt:i4>723</vt:i4>
      </vt:variant>
      <vt:variant>
        <vt:i4>0</vt:i4>
      </vt:variant>
      <vt:variant>
        <vt:i4>5</vt:i4>
      </vt:variant>
      <vt:variant>
        <vt:lpwstr>file://localhost/c/l%20</vt:lpwstr>
      </vt:variant>
      <vt:variant>
        <vt:lpwstr/>
      </vt:variant>
      <vt:variant>
        <vt:i4>3735607</vt:i4>
      </vt:variant>
      <vt:variant>
        <vt:i4>720</vt:i4>
      </vt:variant>
      <vt:variant>
        <vt:i4>0</vt:i4>
      </vt:variant>
      <vt:variant>
        <vt:i4>5</vt:i4>
      </vt:variant>
      <vt:variant>
        <vt:lpwstr>http://papers.ssrn.com/sol3/cf_dev/AbsByAuth.cfm?per_id=476828</vt:lpwstr>
      </vt:variant>
      <vt:variant>
        <vt:lpwstr/>
      </vt:variant>
      <vt:variant>
        <vt:i4>7733288</vt:i4>
      </vt:variant>
      <vt:variant>
        <vt:i4>717</vt:i4>
      </vt:variant>
      <vt:variant>
        <vt:i4>0</vt:i4>
      </vt:variant>
      <vt:variant>
        <vt:i4>5</vt:i4>
      </vt:variant>
      <vt:variant>
        <vt:lpwstr>http://www.cbd.int/doc/publications/cbd-sustain-en.pdf</vt:lpwstr>
      </vt:variant>
      <vt:variant>
        <vt:lpwstr/>
      </vt:variant>
      <vt:variant>
        <vt:i4>8060976</vt:i4>
      </vt:variant>
      <vt:variant>
        <vt:i4>714</vt:i4>
      </vt:variant>
      <vt:variant>
        <vt:i4>0</vt:i4>
      </vt:variant>
      <vt:variant>
        <vt:i4>5</vt:i4>
      </vt:variant>
      <vt:variant>
        <vt:lpwstr>http://books.google.com/books?id=8VPTfncyAs8C&amp;pg=PA37&amp;lpg=PA37&amp;dq=convention+%2B+biodiversity+%2B+U.S.+%2B+should+ratify+%2B+Dernbach+%2B+3007+OR+2008+OR+2009&amp;source=bl&amp;ots=tzsyUIF9iQ&amp;sig=U0BJCEwM7nFZNVwDjRyf_HAGSd4&amp;hl=en&amp;ei=Qh9jSvWPCoGHtgeRjoH5Dw&amp;sa=X&amp;oi=book_result&amp;ct=result&amp;resnum=5</vt:lpwstr>
      </vt:variant>
      <vt:variant>
        <vt:lpwstr/>
      </vt:variant>
      <vt:variant>
        <vt:i4>8060976</vt:i4>
      </vt:variant>
      <vt:variant>
        <vt:i4>711</vt:i4>
      </vt:variant>
      <vt:variant>
        <vt:i4>0</vt:i4>
      </vt:variant>
      <vt:variant>
        <vt:i4>5</vt:i4>
      </vt:variant>
      <vt:variant>
        <vt:lpwstr>http://books.google.com/books?id=8VPTfncyAs8C&amp;pg=PA37&amp;lpg=PA37&amp;dq=convention+%2B+biodiversity+%2B+U.S.+%2B+should+ratify+%2B+Dernbach+%2B+3007+OR+2008+OR+2009&amp;source=bl&amp;ots=tzsyUIF9iQ&amp;sig=U0BJCEwM7nFZNVwDjRyf_HAGSd4&amp;hl=en&amp;ei=Qh9jSvWPCoGHtgeRjoH5Dw&amp;sa=X&amp;oi=</vt:lpwstr>
      </vt:variant>
      <vt:variant>
        <vt:lpwstr/>
      </vt:variant>
      <vt:variant>
        <vt:i4>8060976</vt:i4>
      </vt:variant>
      <vt:variant>
        <vt:i4>708</vt:i4>
      </vt:variant>
      <vt:variant>
        <vt:i4>0</vt:i4>
      </vt:variant>
      <vt:variant>
        <vt:i4>5</vt:i4>
      </vt:variant>
      <vt:variant>
        <vt:lpwstr>http://books.google.com/books?id=8VPTfncyAs8C&amp;pg=PA37&amp;lpg=PA37&amp;dq=convention+%2B+biodiversity+%2B+U.S.+%2B+should+ratify+%2B+Dernbach+%2B+3007+OR+2008+OR+2009&amp;source=bl&amp;ots=tzsyUIF9iQ&amp;sig=U0BJCEwM7nFZNVwDjRyf_HAGSd4&amp;hl=en&amp;ei=Qh9jSvWPCoGHtgeRjoH5Dw&amp;sa=X&amp;oi=</vt:lpwstr>
      </vt:variant>
      <vt:variant>
        <vt:lpwstr/>
      </vt:variant>
      <vt:variant>
        <vt:i4>8060976</vt:i4>
      </vt:variant>
      <vt:variant>
        <vt:i4>705</vt:i4>
      </vt:variant>
      <vt:variant>
        <vt:i4>0</vt:i4>
      </vt:variant>
      <vt:variant>
        <vt:i4>5</vt:i4>
      </vt:variant>
      <vt:variant>
        <vt:lpwstr>http://books.google.com/books?id=8VPTfncyAs8C&amp;pg=PA37&amp;lpg=PA37&amp;dq=convention+%2B+biodiversity+%2B+U.S.+%2B+should+ratify+%2B+Dernbach+%2B+3007+OR+2008+OR+2009&amp;source=bl&amp;ots=tzsyUIF9iQ&amp;sig=U0BJCEwM7nFZNVwDjRyf_HAGSd4&amp;hl=en&amp;ei=Qh9jSvWPCoGHtgeRjoH5Dw&amp;sa=X&amp;oi=</vt:lpwstr>
      </vt:variant>
      <vt:variant>
        <vt:lpwstr/>
      </vt:variant>
      <vt:variant>
        <vt:i4>1048670</vt:i4>
      </vt:variant>
      <vt:variant>
        <vt:i4>702</vt:i4>
      </vt:variant>
      <vt:variant>
        <vt:i4>0</vt:i4>
      </vt:variant>
      <vt:variant>
        <vt:i4>5</vt:i4>
      </vt:variant>
      <vt:variant>
        <vt:lpwstr>http://www.defenders.org/resources/publications/programs_and_policy/international_conservation/the_u.s._and_the_convention_on_biological_diversity.pdf</vt:lpwstr>
      </vt:variant>
      <vt:variant>
        <vt:lpwstr/>
      </vt:variant>
      <vt:variant>
        <vt:i4>5701677</vt:i4>
      </vt:variant>
      <vt:variant>
        <vt:i4>699</vt:i4>
      </vt:variant>
      <vt:variant>
        <vt:i4>0</vt:i4>
      </vt:variant>
      <vt:variant>
        <vt:i4>5</vt:i4>
      </vt:variant>
      <vt:variant>
        <vt:lpwstr>http://www.cbd.int/convention/guide.shtml</vt:lpwstr>
      </vt:variant>
      <vt:variant>
        <vt:lpwstr/>
      </vt:variant>
      <vt:variant>
        <vt:i4>1507354</vt:i4>
      </vt:variant>
      <vt:variant>
        <vt:i4>696</vt:i4>
      </vt:variant>
      <vt:variant>
        <vt:i4>0</vt:i4>
      </vt:variant>
      <vt:variant>
        <vt:i4>5</vt:i4>
      </vt:variant>
      <vt:variant>
        <vt:lpwstr>http://www.merriam-webster.com/dictionary/reform</vt:lpwstr>
      </vt:variant>
      <vt:variant>
        <vt:lpwstr/>
      </vt:variant>
      <vt:variant>
        <vt:i4>1835133</vt:i4>
      </vt:variant>
      <vt:variant>
        <vt:i4>693</vt:i4>
      </vt:variant>
      <vt:variant>
        <vt:i4>0</vt:i4>
      </vt:variant>
      <vt:variant>
        <vt:i4>5</vt:i4>
      </vt:variant>
      <vt:variant>
        <vt:lpwstr>http://www.merriam-webster.com/dictionary/significant</vt:lpwstr>
      </vt:variant>
      <vt:variant>
        <vt:lpwstr/>
      </vt:variant>
      <vt:variant>
        <vt:i4>4063325</vt:i4>
      </vt:variant>
      <vt:variant>
        <vt:i4>690</vt:i4>
      </vt:variant>
      <vt:variant>
        <vt:i4>0</vt:i4>
      </vt:variant>
      <vt:variant>
        <vt:i4>5</vt:i4>
      </vt:variant>
      <vt:variant>
        <vt:lpwstr>http://www.ban.org/Library/modeleg.html</vt:lpwstr>
      </vt:variant>
      <vt:variant>
        <vt:lpwstr/>
      </vt:variant>
      <vt:variant>
        <vt:i4>4587578</vt:i4>
      </vt:variant>
      <vt:variant>
        <vt:i4>687</vt:i4>
      </vt:variant>
      <vt:variant>
        <vt:i4>0</vt:i4>
      </vt:variant>
      <vt:variant>
        <vt:i4>5</vt:i4>
      </vt:variant>
      <vt:variant>
        <vt:lpwstr>http://www.ban.org/BANreports/10-24-05/documents/ExecutiveSummary.pdf</vt:lpwstr>
      </vt:variant>
      <vt:variant>
        <vt:lpwstr/>
      </vt:variant>
      <vt:variant>
        <vt:i4>393248</vt:i4>
      </vt:variant>
      <vt:variant>
        <vt:i4>684</vt:i4>
      </vt:variant>
      <vt:variant>
        <vt:i4>0</vt:i4>
      </vt:variant>
      <vt:variant>
        <vt:i4>5</vt:i4>
      </vt:variant>
      <vt:variant>
        <vt:lpwstr>http://www.theepochtimes.com/n2/canada/recyclers-illegal-exporting-electrical-waste-7440.html</vt:lpwstr>
      </vt:variant>
      <vt:variant>
        <vt:lpwstr/>
      </vt:variant>
      <vt:variant>
        <vt:i4>7471176</vt:i4>
      </vt:variant>
      <vt:variant>
        <vt:i4>681</vt:i4>
      </vt:variant>
      <vt:variant>
        <vt:i4>0</vt:i4>
      </vt:variant>
      <vt:variant>
        <vt:i4>5</vt:i4>
      </vt:variant>
      <vt:variant>
        <vt:lpwstr>http://www.gao.gov/products/GAO-08-1044</vt:lpwstr>
      </vt:variant>
      <vt:variant>
        <vt:lpwstr/>
      </vt:variant>
      <vt:variant>
        <vt:i4>7077891</vt:i4>
      </vt:variant>
      <vt:variant>
        <vt:i4>678</vt:i4>
      </vt:variant>
      <vt:variant>
        <vt:i4>0</vt:i4>
      </vt:variant>
      <vt:variant>
        <vt:i4>5</vt:i4>
      </vt:variant>
      <vt:variant>
        <vt:lpwstr>http://www.ban.org/Library/BP02_June_2008.pdf</vt:lpwstr>
      </vt:variant>
      <vt:variant>
        <vt:lpwstr/>
      </vt:variant>
      <vt:variant>
        <vt:i4>7471176</vt:i4>
      </vt:variant>
      <vt:variant>
        <vt:i4>675</vt:i4>
      </vt:variant>
      <vt:variant>
        <vt:i4>0</vt:i4>
      </vt:variant>
      <vt:variant>
        <vt:i4>5</vt:i4>
      </vt:variant>
      <vt:variant>
        <vt:lpwstr>http://www.gao.gov/products/GAO-08-1044</vt:lpwstr>
      </vt:variant>
      <vt:variant>
        <vt:lpwstr/>
      </vt:variant>
      <vt:variant>
        <vt:i4>7471176</vt:i4>
      </vt:variant>
      <vt:variant>
        <vt:i4>672</vt:i4>
      </vt:variant>
      <vt:variant>
        <vt:i4>0</vt:i4>
      </vt:variant>
      <vt:variant>
        <vt:i4>5</vt:i4>
      </vt:variant>
      <vt:variant>
        <vt:lpwstr>http://www.gao.gov/products/GAO-08-1044</vt:lpwstr>
      </vt:variant>
      <vt:variant>
        <vt:lpwstr/>
      </vt:variant>
      <vt:variant>
        <vt:i4>7471176</vt:i4>
      </vt:variant>
      <vt:variant>
        <vt:i4>669</vt:i4>
      </vt:variant>
      <vt:variant>
        <vt:i4>0</vt:i4>
      </vt:variant>
      <vt:variant>
        <vt:i4>5</vt:i4>
      </vt:variant>
      <vt:variant>
        <vt:lpwstr>http://www.gao.gov/products/GAO-08-1044</vt:lpwstr>
      </vt:variant>
      <vt:variant>
        <vt:lpwstr/>
      </vt:variant>
      <vt:variant>
        <vt:i4>3342423</vt:i4>
      </vt:variant>
      <vt:variant>
        <vt:i4>666</vt:i4>
      </vt:variant>
      <vt:variant>
        <vt:i4>0</vt:i4>
      </vt:variant>
      <vt:variant>
        <vt:i4>5</vt:i4>
      </vt:variant>
      <vt:variant>
        <vt:lpwstr>../../../../../../../../Volumes/Jeub's%20Portable%20Harddrive/partnerships/plugin/guide.htm</vt:lpwstr>
      </vt:variant>
      <vt:variant>
        <vt:lpwstr/>
      </vt:variant>
      <vt:variant>
        <vt:i4>5963790</vt:i4>
      </vt:variant>
      <vt:variant>
        <vt:i4>663</vt:i4>
      </vt:variant>
      <vt:variant>
        <vt:i4>0</vt:i4>
      </vt:variant>
      <vt:variant>
        <vt:i4>5</vt:i4>
      </vt:variant>
      <vt:variant>
        <vt:lpwstr>http://www.epa.gov/waste/conserve/materials/ecycling/faq.htm</vt:lpwstr>
      </vt:variant>
      <vt:variant>
        <vt:lpwstr>exported</vt:lpwstr>
      </vt:variant>
      <vt:variant>
        <vt:i4>5374044</vt:i4>
      </vt:variant>
      <vt:variant>
        <vt:i4>660</vt:i4>
      </vt:variant>
      <vt:variant>
        <vt:i4>0</vt:i4>
      </vt:variant>
      <vt:variant>
        <vt:i4>5</vt:i4>
      </vt:variant>
      <vt:variant>
        <vt:lpwstr>http://www.ban.org/ban_news/2008/080626_poor_nations_cant_handle_toxic_waste.html</vt:lpwstr>
      </vt:variant>
      <vt:variant>
        <vt:lpwstr/>
      </vt:variant>
      <vt:variant>
        <vt:i4>4587578</vt:i4>
      </vt:variant>
      <vt:variant>
        <vt:i4>657</vt:i4>
      </vt:variant>
      <vt:variant>
        <vt:i4>0</vt:i4>
      </vt:variant>
      <vt:variant>
        <vt:i4>5</vt:i4>
      </vt:variant>
      <vt:variant>
        <vt:lpwstr>http://www.ban.org/BANreports/10-24-05/documents/ExecutiveSummary.pdf</vt:lpwstr>
      </vt:variant>
      <vt:variant>
        <vt:lpwstr/>
      </vt:variant>
      <vt:variant>
        <vt:i4>7077891</vt:i4>
      </vt:variant>
      <vt:variant>
        <vt:i4>654</vt:i4>
      </vt:variant>
      <vt:variant>
        <vt:i4>0</vt:i4>
      </vt:variant>
      <vt:variant>
        <vt:i4>5</vt:i4>
      </vt:variant>
      <vt:variant>
        <vt:lpwstr>http://www.ban.org/ban_news/2009/090531_few_rules.html</vt:lpwstr>
      </vt:variant>
      <vt:variant>
        <vt:lpwstr/>
      </vt:variant>
      <vt:variant>
        <vt:i4>7077894</vt:i4>
      </vt:variant>
      <vt:variant>
        <vt:i4>651</vt:i4>
      </vt:variant>
      <vt:variant>
        <vt:i4>0</vt:i4>
      </vt:variant>
      <vt:variant>
        <vt:i4>5</vt:i4>
      </vt:variant>
      <vt:variant>
        <vt:lpwstr>http://www.ban.org/Library/BP07_June_2008.pdf</vt:lpwstr>
      </vt:variant>
      <vt:variant>
        <vt:lpwstr/>
      </vt:variant>
      <vt:variant>
        <vt:i4>7077894</vt:i4>
      </vt:variant>
      <vt:variant>
        <vt:i4>648</vt:i4>
      </vt:variant>
      <vt:variant>
        <vt:i4>0</vt:i4>
      </vt:variant>
      <vt:variant>
        <vt:i4>5</vt:i4>
      </vt:variant>
      <vt:variant>
        <vt:lpwstr>http://www.ban.org/Library/BP07_June_2008.pdf</vt:lpwstr>
      </vt:variant>
      <vt:variant>
        <vt:lpwstr/>
      </vt:variant>
      <vt:variant>
        <vt:i4>4587578</vt:i4>
      </vt:variant>
      <vt:variant>
        <vt:i4>645</vt:i4>
      </vt:variant>
      <vt:variant>
        <vt:i4>0</vt:i4>
      </vt:variant>
      <vt:variant>
        <vt:i4>5</vt:i4>
      </vt:variant>
      <vt:variant>
        <vt:lpwstr>http://www.ban.org/BANreports/10-24-05/documents/ExecutiveSummary.pdf</vt:lpwstr>
      </vt:variant>
      <vt:variant>
        <vt:lpwstr/>
      </vt:variant>
      <vt:variant>
        <vt:i4>4587578</vt:i4>
      </vt:variant>
      <vt:variant>
        <vt:i4>642</vt:i4>
      </vt:variant>
      <vt:variant>
        <vt:i4>0</vt:i4>
      </vt:variant>
      <vt:variant>
        <vt:i4>5</vt:i4>
      </vt:variant>
      <vt:variant>
        <vt:lpwstr>http://www.ban.org/BANreports/10-24-05/documents/ExecutiveSummary.pdf</vt:lpwstr>
      </vt:variant>
      <vt:variant>
        <vt:lpwstr/>
      </vt:variant>
      <vt:variant>
        <vt:i4>5308442</vt:i4>
      </vt:variant>
      <vt:variant>
        <vt:i4>639</vt:i4>
      </vt:variant>
      <vt:variant>
        <vt:i4>0</vt:i4>
      </vt:variant>
      <vt:variant>
        <vt:i4>5</vt:i4>
      </vt:variant>
      <vt:variant>
        <vt:lpwstr>http://www.grida.no/publications/vg/waste/page/2868.aspx</vt:lpwstr>
      </vt:variant>
      <vt:variant>
        <vt:lpwstr/>
      </vt:variant>
      <vt:variant>
        <vt:i4>5308442</vt:i4>
      </vt:variant>
      <vt:variant>
        <vt:i4>636</vt:i4>
      </vt:variant>
      <vt:variant>
        <vt:i4>0</vt:i4>
      </vt:variant>
      <vt:variant>
        <vt:i4>5</vt:i4>
      </vt:variant>
      <vt:variant>
        <vt:lpwstr>http://www.grida.no/publications/vg/waste/page/2868.aspx</vt:lpwstr>
      </vt:variant>
      <vt:variant>
        <vt:lpwstr/>
      </vt:variant>
      <vt:variant>
        <vt:i4>393248</vt:i4>
      </vt:variant>
      <vt:variant>
        <vt:i4>633</vt:i4>
      </vt:variant>
      <vt:variant>
        <vt:i4>0</vt:i4>
      </vt:variant>
      <vt:variant>
        <vt:i4>5</vt:i4>
      </vt:variant>
      <vt:variant>
        <vt:lpwstr>http://www.theepochtimes.com/n2/canada/recyclers-illegal-exporting-electrical-waste-7440.html</vt:lpwstr>
      </vt:variant>
      <vt:variant>
        <vt:lpwstr/>
      </vt:variant>
      <vt:variant>
        <vt:i4>5374044</vt:i4>
      </vt:variant>
      <vt:variant>
        <vt:i4>630</vt:i4>
      </vt:variant>
      <vt:variant>
        <vt:i4>0</vt:i4>
      </vt:variant>
      <vt:variant>
        <vt:i4>5</vt:i4>
      </vt:variant>
      <vt:variant>
        <vt:lpwstr>http://www.ban.org/ban_news/2008/080626_poor_nations_cant_handle_toxic_waste.html</vt:lpwstr>
      </vt:variant>
      <vt:variant>
        <vt:lpwstr/>
      </vt:variant>
      <vt:variant>
        <vt:i4>7471176</vt:i4>
      </vt:variant>
      <vt:variant>
        <vt:i4>627</vt:i4>
      </vt:variant>
      <vt:variant>
        <vt:i4>0</vt:i4>
      </vt:variant>
      <vt:variant>
        <vt:i4>5</vt:i4>
      </vt:variant>
      <vt:variant>
        <vt:lpwstr>http://www.gao.gov/products/GAO-08-1044</vt:lpwstr>
      </vt:variant>
      <vt:variant>
        <vt:lpwstr/>
      </vt:variant>
      <vt:variant>
        <vt:i4>5308510</vt:i4>
      </vt:variant>
      <vt:variant>
        <vt:i4>624</vt:i4>
      </vt:variant>
      <vt:variant>
        <vt:i4>0</vt:i4>
      </vt:variant>
      <vt:variant>
        <vt:i4>5</vt:i4>
      </vt:variant>
      <vt:variant>
        <vt:lpwstr>http://www.oecd.org/country/0,3377,en_33873108_33873886_1_1_1_1_1,00.html</vt:lpwstr>
      </vt:variant>
      <vt:variant>
        <vt:lpwstr/>
      </vt:variant>
      <vt:variant>
        <vt:i4>6160472</vt:i4>
      </vt:variant>
      <vt:variant>
        <vt:i4>621</vt:i4>
      </vt:variant>
      <vt:variant>
        <vt:i4>0</vt:i4>
      </vt:variant>
      <vt:variant>
        <vt:i4>5</vt:i4>
      </vt:variant>
      <vt:variant>
        <vt:lpwstr>http://www.oecd.org/country/0,3377,en_33873108_33873870_1_1_1_1_1,00.html</vt:lpwstr>
      </vt:variant>
      <vt:variant>
        <vt:lpwstr/>
      </vt:variant>
      <vt:variant>
        <vt:i4>6029404</vt:i4>
      </vt:variant>
      <vt:variant>
        <vt:i4>618</vt:i4>
      </vt:variant>
      <vt:variant>
        <vt:i4>0</vt:i4>
      </vt:variant>
      <vt:variant>
        <vt:i4>5</vt:i4>
      </vt:variant>
      <vt:variant>
        <vt:lpwstr>http://www.oecd.org/country/0,3377,en_33873108_33873854_1_1_1_1_1,00.html</vt:lpwstr>
      </vt:variant>
      <vt:variant>
        <vt:lpwstr/>
      </vt:variant>
      <vt:variant>
        <vt:i4>5898320</vt:i4>
      </vt:variant>
      <vt:variant>
        <vt:i4>615</vt:i4>
      </vt:variant>
      <vt:variant>
        <vt:i4>0</vt:i4>
      </vt:variant>
      <vt:variant>
        <vt:i4>5</vt:i4>
      </vt:variant>
      <vt:variant>
        <vt:lpwstr>http://www.oecd.org/country/0,3377,en_33873108_33873838_1_1_1_1_1,00.html</vt:lpwstr>
      </vt:variant>
      <vt:variant>
        <vt:lpwstr/>
      </vt:variant>
      <vt:variant>
        <vt:i4>5963866</vt:i4>
      </vt:variant>
      <vt:variant>
        <vt:i4>612</vt:i4>
      </vt:variant>
      <vt:variant>
        <vt:i4>0</vt:i4>
      </vt:variant>
      <vt:variant>
        <vt:i4>5</vt:i4>
      </vt:variant>
      <vt:variant>
        <vt:lpwstr>http://www.oecd.org/country/0,3377,en_33873108_33873822_1_1_1_1_1,00.html</vt:lpwstr>
      </vt:variant>
      <vt:variant>
        <vt:lpwstr/>
      </vt:variant>
      <vt:variant>
        <vt:i4>5832798</vt:i4>
      </vt:variant>
      <vt:variant>
        <vt:i4>609</vt:i4>
      </vt:variant>
      <vt:variant>
        <vt:i4>0</vt:i4>
      </vt:variant>
      <vt:variant>
        <vt:i4>5</vt:i4>
      </vt:variant>
      <vt:variant>
        <vt:lpwstr>http://www.oecd.org/country/0,3377,en_33873108_33873806_1_1_1_1_1,00.html</vt:lpwstr>
      </vt:variant>
      <vt:variant>
        <vt:lpwstr/>
      </vt:variant>
      <vt:variant>
        <vt:i4>5308502</vt:i4>
      </vt:variant>
      <vt:variant>
        <vt:i4>606</vt:i4>
      </vt:variant>
      <vt:variant>
        <vt:i4>0</vt:i4>
      </vt:variant>
      <vt:variant>
        <vt:i4>5</vt:i4>
      </vt:variant>
      <vt:variant>
        <vt:lpwstr>http://www.oecd.org/country/0,3377,en_33873108_33873781_1_1_1_1_1,00.html</vt:lpwstr>
      </vt:variant>
      <vt:variant>
        <vt:lpwstr/>
      </vt:variant>
      <vt:variant>
        <vt:i4>6226003</vt:i4>
      </vt:variant>
      <vt:variant>
        <vt:i4>603</vt:i4>
      </vt:variant>
      <vt:variant>
        <vt:i4>0</vt:i4>
      </vt:variant>
      <vt:variant>
        <vt:i4>5</vt:i4>
      </vt:variant>
      <vt:variant>
        <vt:lpwstr>http://www.oecd.org/country/0,3377,en_33873108_33873764_1_1_1_1_1,00.html</vt:lpwstr>
      </vt:variant>
      <vt:variant>
        <vt:lpwstr/>
      </vt:variant>
      <vt:variant>
        <vt:i4>5898334</vt:i4>
      </vt:variant>
      <vt:variant>
        <vt:i4>600</vt:i4>
      </vt:variant>
      <vt:variant>
        <vt:i4>0</vt:i4>
      </vt:variant>
      <vt:variant>
        <vt:i4>5</vt:i4>
      </vt:variant>
      <vt:variant>
        <vt:lpwstr>http://www.oecd.org/country/0,3377,en_33873108_33873739_1_1_1_1_1,00.html</vt:lpwstr>
      </vt:variant>
      <vt:variant>
        <vt:lpwstr/>
      </vt:variant>
      <vt:variant>
        <vt:i4>5308503</vt:i4>
      </vt:variant>
      <vt:variant>
        <vt:i4>597</vt:i4>
      </vt:variant>
      <vt:variant>
        <vt:i4>0</vt:i4>
      </vt:variant>
      <vt:variant>
        <vt:i4>5</vt:i4>
      </vt:variant>
      <vt:variant>
        <vt:lpwstr>http://www.oecd.org/country/0,3377,en_33873108_33873681_1_1_1_1_1,00.html</vt:lpwstr>
      </vt:variant>
      <vt:variant>
        <vt:lpwstr/>
      </vt:variant>
      <vt:variant>
        <vt:i4>6029406</vt:i4>
      </vt:variant>
      <vt:variant>
        <vt:i4>594</vt:i4>
      </vt:variant>
      <vt:variant>
        <vt:i4>0</vt:i4>
      </vt:variant>
      <vt:variant>
        <vt:i4>5</vt:i4>
      </vt:variant>
      <vt:variant>
        <vt:lpwstr>http://www.oecd.org/country/0,3377,en_33873108_33873658_1_1_1_1_1,00.html</vt:lpwstr>
      </vt:variant>
      <vt:variant>
        <vt:lpwstr/>
      </vt:variant>
      <vt:variant>
        <vt:i4>5963856</vt:i4>
      </vt:variant>
      <vt:variant>
        <vt:i4>591</vt:i4>
      </vt:variant>
      <vt:variant>
        <vt:i4>0</vt:i4>
      </vt:variant>
      <vt:variant>
        <vt:i4>5</vt:i4>
      </vt:variant>
      <vt:variant>
        <vt:lpwstr>http://www.oecd.org/country/0,3377,en_33873108_33873626_1_1_1_1_1,00.html</vt:lpwstr>
      </vt:variant>
      <vt:variant>
        <vt:lpwstr/>
      </vt:variant>
      <vt:variant>
        <vt:i4>5767254</vt:i4>
      </vt:variant>
      <vt:variant>
        <vt:i4>588</vt:i4>
      </vt:variant>
      <vt:variant>
        <vt:i4>0</vt:i4>
      </vt:variant>
      <vt:variant>
        <vt:i4>5</vt:i4>
      </vt:variant>
      <vt:variant>
        <vt:lpwstr>http://www.oecd.org/country/0,3377,en_33873108_33873610_1_1_1_1_1,00.html</vt:lpwstr>
      </vt:variant>
      <vt:variant>
        <vt:lpwstr/>
      </vt:variant>
      <vt:variant>
        <vt:i4>6160465</vt:i4>
      </vt:variant>
      <vt:variant>
        <vt:i4>585</vt:i4>
      </vt:variant>
      <vt:variant>
        <vt:i4>0</vt:i4>
      </vt:variant>
      <vt:variant>
        <vt:i4>5</vt:i4>
      </vt:variant>
      <vt:variant>
        <vt:lpwstr>http://www.oecd.org/country/0,3377,en_33873108_33873574_1_1_1_1_1,00.html</vt:lpwstr>
      </vt:variant>
      <vt:variant>
        <vt:lpwstr/>
      </vt:variant>
      <vt:variant>
        <vt:i4>6029392</vt:i4>
      </vt:variant>
      <vt:variant>
        <vt:i4>582</vt:i4>
      </vt:variant>
      <vt:variant>
        <vt:i4>0</vt:i4>
      </vt:variant>
      <vt:variant>
        <vt:i4>5</vt:i4>
      </vt:variant>
      <vt:variant>
        <vt:lpwstr>http://www.oecd.org/country/0,3377,en_33873108_33873555_1_1_1_1_1,00.html</vt:lpwstr>
      </vt:variant>
      <vt:variant>
        <vt:lpwstr/>
      </vt:variant>
      <vt:variant>
        <vt:i4>5898332</vt:i4>
      </vt:variant>
      <vt:variant>
        <vt:i4>579</vt:i4>
      </vt:variant>
      <vt:variant>
        <vt:i4>0</vt:i4>
      </vt:variant>
      <vt:variant>
        <vt:i4>5</vt:i4>
      </vt:variant>
      <vt:variant>
        <vt:lpwstr>http://www.oecd.org/country/0,3377,en_33873108_33873539_1_1_1_1_1,00.html</vt:lpwstr>
      </vt:variant>
      <vt:variant>
        <vt:lpwstr/>
      </vt:variant>
      <vt:variant>
        <vt:i4>5767251</vt:i4>
      </vt:variant>
      <vt:variant>
        <vt:i4>576</vt:i4>
      </vt:variant>
      <vt:variant>
        <vt:i4>0</vt:i4>
      </vt:variant>
      <vt:variant>
        <vt:i4>5</vt:i4>
      </vt:variant>
      <vt:variant>
        <vt:lpwstr>http://www.oecd.org/country/0,3377,en_33873108_33873516_1_1_1_1_1,00.html</vt:lpwstr>
      </vt:variant>
      <vt:variant>
        <vt:lpwstr/>
      </vt:variant>
      <vt:variant>
        <vt:i4>5832789</vt:i4>
      </vt:variant>
      <vt:variant>
        <vt:i4>573</vt:i4>
      </vt:variant>
      <vt:variant>
        <vt:i4>0</vt:i4>
      </vt:variant>
      <vt:variant>
        <vt:i4>5</vt:i4>
      </vt:variant>
      <vt:variant>
        <vt:lpwstr>http://www.oecd.org/country/0,3377,en_33873108_33873500_1_1_1_1_1,00.html</vt:lpwstr>
      </vt:variant>
      <vt:variant>
        <vt:lpwstr/>
      </vt:variant>
      <vt:variant>
        <vt:i4>6160466</vt:i4>
      </vt:variant>
      <vt:variant>
        <vt:i4>570</vt:i4>
      </vt:variant>
      <vt:variant>
        <vt:i4>0</vt:i4>
      </vt:variant>
      <vt:variant>
        <vt:i4>5</vt:i4>
      </vt:variant>
      <vt:variant>
        <vt:lpwstr>http://www.oecd.org/country/0,3377,en_33873108_33873476_1_1_1_1_1,00.html</vt:lpwstr>
      </vt:variant>
      <vt:variant>
        <vt:lpwstr/>
      </vt:variant>
      <vt:variant>
        <vt:i4>5898332</vt:i4>
      </vt:variant>
      <vt:variant>
        <vt:i4>567</vt:i4>
      </vt:variant>
      <vt:variant>
        <vt:i4>0</vt:i4>
      </vt:variant>
      <vt:variant>
        <vt:i4>5</vt:i4>
      </vt:variant>
      <vt:variant>
        <vt:lpwstr>http://www.oecd.org/country/0,3377,en_33873108_33873438_1_1_1_1_1,00.html</vt:lpwstr>
      </vt:variant>
      <vt:variant>
        <vt:lpwstr/>
      </vt:variant>
      <vt:variant>
        <vt:i4>5963861</vt:i4>
      </vt:variant>
      <vt:variant>
        <vt:i4>564</vt:i4>
      </vt:variant>
      <vt:variant>
        <vt:i4>0</vt:i4>
      </vt:variant>
      <vt:variant>
        <vt:i4>5</vt:i4>
      </vt:variant>
      <vt:variant>
        <vt:lpwstr>http://www.oecd.org/country/0,3377,en_33873108_33873421_1_1_1_1_1,00.html</vt:lpwstr>
      </vt:variant>
      <vt:variant>
        <vt:lpwstr/>
      </vt:variant>
      <vt:variant>
        <vt:i4>5832790</vt:i4>
      </vt:variant>
      <vt:variant>
        <vt:i4>561</vt:i4>
      </vt:variant>
      <vt:variant>
        <vt:i4>0</vt:i4>
      </vt:variant>
      <vt:variant>
        <vt:i4>5</vt:i4>
      </vt:variant>
      <vt:variant>
        <vt:lpwstr>http://www.oecd.org/country/0,3377,en_33873108_33873402_1_1_1_1_1,00.html</vt:lpwstr>
      </vt:variant>
      <vt:variant>
        <vt:lpwstr/>
      </vt:variant>
      <vt:variant>
        <vt:i4>6160469</vt:i4>
      </vt:variant>
      <vt:variant>
        <vt:i4>558</vt:i4>
      </vt:variant>
      <vt:variant>
        <vt:i4>0</vt:i4>
      </vt:variant>
      <vt:variant>
        <vt:i4>5</vt:i4>
      </vt:variant>
      <vt:variant>
        <vt:lpwstr>http://www.oecd.org/country/0,3377,en_33873108_33873376_1_1_1_1_1,00.html</vt:lpwstr>
      </vt:variant>
      <vt:variant>
        <vt:lpwstr/>
      </vt:variant>
      <vt:variant>
        <vt:i4>6226003</vt:i4>
      </vt:variant>
      <vt:variant>
        <vt:i4>555</vt:i4>
      </vt:variant>
      <vt:variant>
        <vt:i4>0</vt:i4>
      </vt:variant>
      <vt:variant>
        <vt:i4>5</vt:i4>
      </vt:variant>
      <vt:variant>
        <vt:lpwstr>http://www.oecd.org/country/0,3377,en_33873108_33873360_1_1_1_1_1,00.html</vt:lpwstr>
      </vt:variant>
      <vt:variant>
        <vt:lpwstr/>
      </vt:variant>
      <vt:variant>
        <vt:i4>5832794</vt:i4>
      </vt:variant>
      <vt:variant>
        <vt:i4>552</vt:i4>
      </vt:variant>
      <vt:variant>
        <vt:i4>0</vt:i4>
      </vt:variant>
      <vt:variant>
        <vt:i4>5</vt:i4>
      </vt:variant>
      <vt:variant>
        <vt:lpwstr>http://www.oecd.org/country/0,3377,en_33873108_33873309_1_1_1_1_1,00.html</vt:lpwstr>
      </vt:variant>
      <vt:variant>
        <vt:lpwstr/>
      </vt:variant>
      <vt:variant>
        <vt:i4>5242961</vt:i4>
      </vt:variant>
      <vt:variant>
        <vt:i4>549</vt:i4>
      </vt:variant>
      <vt:variant>
        <vt:i4>0</vt:i4>
      </vt:variant>
      <vt:variant>
        <vt:i4>5</vt:i4>
      </vt:variant>
      <vt:variant>
        <vt:lpwstr>http://www.oecd.org/country/0,3377,en_33873108_33873293_1_1_1_1_1,00.html</vt:lpwstr>
      </vt:variant>
      <vt:variant>
        <vt:lpwstr/>
      </vt:variant>
      <vt:variant>
        <vt:i4>6160469</vt:i4>
      </vt:variant>
      <vt:variant>
        <vt:i4>546</vt:i4>
      </vt:variant>
      <vt:variant>
        <vt:i4>0</vt:i4>
      </vt:variant>
      <vt:variant>
        <vt:i4>5</vt:i4>
      </vt:variant>
      <vt:variant>
        <vt:lpwstr>http://www.oecd.org/country/0,3377,en_33873108_33873277_1_1_1_1_1,00.html</vt:lpwstr>
      </vt:variant>
      <vt:variant>
        <vt:lpwstr/>
      </vt:variant>
      <vt:variant>
        <vt:i4>6226003</vt:i4>
      </vt:variant>
      <vt:variant>
        <vt:i4>543</vt:i4>
      </vt:variant>
      <vt:variant>
        <vt:i4>0</vt:i4>
      </vt:variant>
      <vt:variant>
        <vt:i4>5</vt:i4>
      </vt:variant>
      <vt:variant>
        <vt:lpwstr>http://www.oecd.org/country/0,3377,en_33873108_33873261_1_1_1_1_1,00.html</vt:lpwstr>
      </vt:variant>
      <vt:variant>
        <vt:lpwstr/>
      </vt:variant>
      <vt:variant>
        <vt:i4>6094935</vt:i4>
      </vt:variant>
      <vt:variant>
        <vt:i4>540</vt:i4>
      </vt:variant>
      <vt:variant>
        <vt:i4>0</vt:i4>
      </vt:variant>
      <vt:variant>
        <vt:i4>5</vt:i4>
      </vt:variant>
      <vt:variant>
        <vt:lpwstr>http://www.oecd.org/country/0,3377,en_33873108_33873245_1_1_1_1_1,00.html</vt:lpwstr>
      </vt:variant>
      <vt:variant>
        <vt:lpwstr/>
      </vt:variant>
      <vt:variant>
        <vt:i4>5963867</vt:i4>
      </vt:variant>
      <vt:variant>
        <vt:i4>537</vt:i4>
      </vt:variant>
      <vt:variant>
        <vt:i4>0</vt:i4>
      </vt:variant>
      <vt:variant>
        <vt:i4>5</vt:i4>
      </vt:variant>
      <vt:variant>
        <vt:lpwstr>http://www.oecd.org/country/0,3377,en_33873108_33873229_1_1_1_1_1,00.html</vt:lpwstr>
      </vt:variant>
      <vt:variant>
        <vt:lpwstr/>
      </vt:variant>
      <vt:variant>
        <vt:i4>1048667</vt:i4>
      </vt:variant>
      <vt:variant>
        <vt:i4>534</vt:i4>
      </vt:variant>
      <vt:variant>
        <vt:i4>0</vt:i4>
      </vt:variant>
      <vt:variant>
        <vt:i4>5</vt:i4>
      </vt:variant>
      <vt:variant>
        <vt:lpwstr>http://www.oecd.org/document/58/0,3343,en_2649_201185_1889402_1_1_1_1,00.html</vt:lpwstr>
      </vt:variant>
      <vt:variant>
        <vt:lpwstr/>
      </vt:variant>
      <vt:variant>
        <vt:i4>7536748</vt:i4>
      </vt:variant>
      <vt:variant>
        <vt:i4>531</vt:i4>
      </vt:variant>
      <vt:variant>
        <vt:i4>0</vt:i4>
      </vt:variant>
      <vt:variant>
        <vt:i4>5</vt:i4>
      </vt:variant>
      <vt:variant>
        <vt:lpwstr>http://www.basel.int/pub/baselban.html</vt:lpwstr>
      </vt:variant>
      <vt:variant>
        <vt:lpwstr/>
      </vt:variant>
      <vt:variant>
        <vt:i4>2293873</vt:i4>
      </vt:variant>
      <vt:variant>
        <vt:i4>528</vt:i4>
      </vt:variant>
      <vt:variant>
        <vt:i4>0</vt:i4>
      </vt:variant>
      <vt:variant>
        <vt:i4>5</vt:i4>
      </vt:variant>
      <vt:variant>
        <vt:lpwstr>http://www.usatoday.com/money/industries/environment/2008-12-29-environmental-toxic-waste-watchdogs_N.htm</vt:lpwstr>
      </vt:variant>
      <vt:variant>
        <vt:lpwstr/>
      </vt:variant>
      <vt:variant>
        <vt:i4>4587578</vt:i4>
      </vt:variant>
      <vt:variant>
        <vt:i4>525</vt:i4>
      </vt:variant>
      <vt:variant>
        <vt:i4>0</vt:i4>
      </vt:variant>
      <vt:variant>
        <vt:i4>5</vt:i4>
      </vt:variant>
      <vt:variant>
        <vt:lpwstr>http://www.ban.org/BANreports/10-24-05/documents/ExecutiveSummary.pdf</vt:lpwstr>
      </vt:variant>
      <vt:variant>
        <vt:lpwstr/>
      </vt:variant>
      <vt:variant>
        <vt:i4>7077894</vt:i4>
      </vt:variant>
      <vt:variant>
        <vt:i4>522</vt:i4>
      </vt:variant>
      <vt:variant>
        <vt:i4>0</vt:i4>
      </vt:variant>
      <vt:variant>
        <vt:i4>5</vt:i4>
      </vt:variant>
      <vt:variant>
        <vt:lpwstr>http://www.ban.org/Library/BP07_June_2008.pdf</vt:lpwstr>
      </vt:variant>
      <vt:variant>
        <vt:lpwstr/>
      </vt:variant>
      <vt:variant>
        <vt:i4>3538962</vt:i4>
      </vt:variant>
      <vt:variant>
        <vt:i4>519</vt:i4>
      </vt:variant>
      <vt:variant>
        <vt:i4>0</vt:i4>
      </vt:variant>
      <vt:variant>
        <vt:i4>5</vt:i4>
      </vt:variant>
      <vt:variant>
        <vt:lpwstr>http://www.house.gov/list/press/tx29_green/20080731ewaste.html</vt:lpwstr>
      </vt:variant>
      <vt:variant>
        <vt:lpwstr/>
      </vt:variant>
      <vt:variant>
        <vt:i4>7077894</vt:i4>
      </vt:variant>
      <vt:variant>
        <vt:i4>516</vt:i4>
      </vt:variant>
      <vt:variant>
        <vt:i4>0</vt:i4>
      </vt:variant>
      <vt:variant>
        <vt:i4>5</vt:i4>
      </vt:variant>
      <vt:variant>
        <vt:lpwstr>http://www.ban.org/Library/BP07_June_2008.pdf</vt:lpwstr>
      </vt:variant>
      <vt:variant>
        <vt:lpwstr/>
      </vt:variant>
      <vt:variant>
        <vt:i4>393248</vt:i4>
      </vt:variant>
      <vt:variant>
        <vt:i4>513</vt:i4>
      </vt:variant>
      <vt:variant>
        <vt:i4>0</vt:i4>
      </vt:variant>
      <vt:variant>
        <vt:i4>5</vt:i4>
      </vt:variant>
      <vt:variant>
        <vt:lpwstr>http://www.theepochtimes.com/n2/canada/recyclers-illegal-exporting-electrical-waste-7440.html</vt:lpwstr>
      </vt:variant>
      <vt:variant>
        <vt:lpwstr/>
      </vt:variant>
      <vt:variant>
        <vt:i4>4587578</vt:i4>
      </vt:variant>
      <vt:variant>
        <vt:i4>510</vt:i4>
      </vt:variant>
      <vt:variant>
        <vt:i4>0</vt:i4>
      </vt:variant>
      <vt:variant>
        <vt:i4>5</vt:i4>
      </vt:variant>
      <vt:variant>
        <vt:lpwstr>http://www.ban.org/BANreports/10-24-05/documents/ExecutiveSummary.pdf</vt:lpwstr>
      </vt:variant>
      <vt:variant>
        <vt:lpwstr/>
      </vt:variant>
      <vt:variant>
        <vt:i4>1376283</vt:i4>
      </vt:variant>
      <vt:variant>
        <vt:i4>507</vt:i4>
      </vt:variant>
      <vt:variant>
        <vt:i4>0</vt:i4>
      </vt:variant>
      <vt:variant>
        <vt:i4>5</vt:i4>
      </vt:variant>
      <vt:variant>
        <vt:lpwstr>http://www.usatoday.com/news/world/2008-06-25-toxic-waste_N.htm</vt:lpwstr>
      </vt:variant>
      <vt:variant>
        <vt:lpwstr/>
      </vt:variant>
      <vt:variant>
        <vt:i4>7077891</vt:i4>
      </vt:variant>
      <vt:variant>
        <vt:i4>504</vt:i4>
      </vt:variant>
      <vt:variant>
        <vt:i4>0</vt:i4>
      </vt:variant>
      <vt:variant>
        <vt:i4>5</vt:i4>
      </vt:variant>
      <vt:variant>
        <vt:lpwstr>http://www.ban.org/ban_news/2009/090531_few_rules.html</vt:lpwstr>
      </vt:variant>
      <vt:variant>
        <vt:lpwstr/>
      </vt:variant>
      <vt:variant>
        <vt:i4>6357079</vt:i4>
      </vt:variant>
      <vt:variant>
        <vt:i4>501</vt:i4>
      </vt:variant>
      <vt:variant>
        <vt:i4>0</vt:i4>
      </vt:variant>
      <vt:variant>
        <vt:i4>5</vt:i4>
      </vt:variant>
      <vt:variant>
        <vt:lpwstr>http://cluin.org/meetings/border2012/slides/whiting.pdf</vt:lpwstr>
      </vt:variant>
      <vt:variant>
        <vt:lpwstr/>
      </vt:variant>
      <vt:variant>
        <vt:i4>1507354</vt:i4>
      </vt:variant>
      <vt:variant>
        <vt:i4>498</vt:i4>
      </vt:variant>
      <vt:variant>
        <vt:i4>0</vt:i4>
      </vt:variant>
      <vt:variant>
        <vt:i4>5</vt:i4>
      </vt:variant>
      <vt:variant>
        <vt:lpwstr>http://www.merriam-webster.com/dictionary/reform</vt:lpwstr>
      </vt:variant>
      <vt:variant>
        <vt:lpwstr/>
      </vt:variant>
      <vt:variant>
        <vt:i4>1835133</vt:i4>
      </vt:variant>
      <vt:variant>
        <vt:i4>495</vt:i4>
      </vt:variant>
      <vt:variant>
        <vt:i4>0</vt:i4>
      </vt:variant>
      <vt:variant>
        <vt:i4>5</vt:i4>
      </vt:variant>
      <vt:variant>
        <vt:lpwstr>http://www.merriam-webster.com/dictionary/significant</vt:lpwstr>
      </vt:variant>
      <vt:variant>
        <vt:lpwstr/>
      </vt:variant>
      <vt:variant>
        <vt:i4>655454</vt:i4>
      </vt:variant>
      <vt:variant>
        <vt:i4>492</vt:i4>
      </vt:variant>
      <vt:variant>
        <vt:i4>0</vt:i4>
      </vt:variant>
      <vt:variant>
        <vt:i4>5</vt:i4>
      </vt:variant>
      <vt:variant>
        <vt:lpwstr>http://www.heritage.org/Research/EnergyandEnvironment/wm1094.cfm</vt:lpwstr>
      </vt:variant>
      <vt:variant>
        <vt:lpwstr/>
      </vt:variant>
      <vt:variant>
        <vt:i4>5242882</vt:i4>
      </vt:variant>
      <vt:variant>
        <vt:i4>489</vt:i4>
      </vt:variant>
      <vt:variant>
        <vt:i4>0</vt:i4>
      </vt:variant>
      <vt:variant>
        <vt:i4>5</vt:i4>
      </vt:variant>
      <vt:variant>
        <vt:lpwstr>http://www.heritage.org/about/staff/benlieberman.cfm</vt:lpwstr>
      </vt:variant>
      <vt:variant>
        <vt:lpwstr/>
      </vt:variant>
      <vt:variant>
        <vt:i4>1835031</vt:i4>
      </vt:variant>
      <vt:variant>
        <vt:i4>486</vt:i4>
      </vt:variant>
      <vt:variant>
        <vt:i4>0</vt:i4>
      </vt:variant>
      <vt:variant>
        <vt:i4>5</vt:i4>
      </vt:variant>
      <vt:variant>
        <vt:lpwstr>http://digital.library.unt.edu/govdocs/crs/permalink/meta-crs-9459:1</vt:lpwstr>
      </vt:variant>
      <vt:variant>
        <vt:lpwstr/>
      </vt:variant>
      <vt:variant>
        <vt:i4>1835031</vt:i4>
      </vt:variant>
      <vt:variant>
        <vt:i4>483</vt:i4>
      </vt:variant>
      <vt:variant>
        <vt:i4>0</vt:i4>
      </vt:variant>
      <vt:variant>
        <vt:i4>5</vt:i4>
      </vt:variant>
      <vt:variant>
        <vt:lpwstr>http://digital.library.unt.edu/govdocs/crs/permalink/meta-crs-9459:1</vt:lpwstr>
      </vt:variant>
      <vt:variant>
        <vt:lpwstr/>
      </vt:variant>
      <vt:variant>
        <vt:i4>2883600</vt:i4>
      </vt:variant>
      <vt:variant>
        <vt:i4>480</vt:i4>
      </vt:variant>
      <vt:variant>
        <vt:i4>0</vt:i4>
      </vt:variant>
      <vt:variant>
        <vt:i4>5</vt:i4>
      </vt:variant>
      <vt:variant>
        <vt:lpwstr>http://www.instituteforenergyresearch.org/anwr/</vt:lpwstr>
      </vt:variant>
      <vt:variant>
        <vt:lpwstr/>
      </vt:variant>
      <vt:variant>
        <vt:i4>196632</vt:i4>
      </vt:variant>
      <vt:variant>
        <vt:i4>477</vt:i4>
      </vt:variant>
      <vt:variant>
        <vt:i4>0</vt:i4>
      </vt:variant>
      <vt:variant>
        <vt:i4>5</vt:i4>
      </vt:variant>
      <vt:variant>
        <vt:lpwstr>http://www.aei.org/outlook/24336</vt:lpwstr>
      </vt:variant>
      <vt:variant>
        <vt:lpwstr/>
      </vt:variant>
      <vt:variant>
        <vt:i4>1900573</vt:i4>
      </vt:variant>
      <vt:variant>
        <vt:i4>474</vt:i4>
      </vt:variant>
      <vt:variant>
        <vt:i4>0</vt:i4>
      </vt:variant>
      <vt:variant>
        <vt:i4>5</vt:i4>
      </vt:variant>
      <vt:variant>
        <vt:lpwstr>http://www.msnbc.msn.com/id/4542853/</vt:lpwstr>
      </vt:variant>
      <vt:variant>
        <vt:lpwstr/>
      </vt:variant>
      <vt:variant>
        <vt:i4>655454</vt:i4>
      </vt:variant>
      <vt:variant>
        <vt:i4>471</vt:i4>
      </vt:variant>
      <vt:variant>
        <vt:i4>0</vt:i4>
      </vt:variant>
      <vt:variant>
        <vt:i4>5</vt:i4>
      </vt:variant>
      <vt:variant>
        <vt:lpwstr>http://www.heritage.org/Research/EnergyandEnvironment/wm1094.cfm</vt:lpwstr>
      </vt:variant>
      <vt:variant>
        <vt:lpwstr/>
      </vt:variant>
      <vt:variant>
        <vt:i4>5242882</vt:i4>
      </vt:variant>
      <vt:variant>
        <vt:i4>468</vt:i4>
      </vt:variant>
      <vt:variant>
        <vt:i4>0</vt:i4>
      </vt:variant>
      <vt:variant>
        <vt:i4>5</vt:i4>
      </vt:variant>
      <vt:variant>
        <vt:lpwstr>http://www.heritage.org/about/staff/benlieberman.cfm</vt:lpwstr>
      </vt:variant>
      <vt:variant>
        <vt:lpwstr/>
      </vt:variant>
      <vt:variant>
        <vt:i4>2686992</vt:i4>
      </vt:variant>
      <vt:variant>
        <vt:i4>465</vt:i4>
      </vt:variant>
      <vt:variant>
        <vt:i4>0</vt:i4>
      </vt:variant>
      <vt:variant>
        <vt:i4>5</vt:i4>
      </vt:variant>
      <vt:variant>
        <vt:lpwstr>http://tonto.eia.doe.gov/dnav/pet/pet_crd_crpdn_adc_mbbl_m.htm</vt:lpwstr>
      </vt:variant>
      <vt:variant>
        <vt:lpwstr/>
      </vt:variant>
      <vt:variant>
        <vt:i4>2228316</vt:i4>
      </vt:variant>
      <vt:variant>
        <vt:i4>462</vt:i4>
      </vt:variant>
      <vt:variant>
        <vt:i4>0</vt:i4>
      </vt:variant>
      <vt:variant>
        <vt:i4>5</vt:i4>
      </vt:variant>
      <vt:variant>
        <vt:lpwstr>http://pubs.usgs.gov/fs/fs-0028-01/</vt:lpwstr>
      </vt:variant>
      <vt:variant>
        <vt:lpwstr/>
      </vt:variant>
      <vt:variant>
        <vt:i4>2883600</vt:i4>
      </vt:variant>
      <vt:variant>
        <vt:i4>459</vt:i4>
      </vt:variant>
      <vt:variant>
        <vt:i4>0</vt:i4>
      </vt:variant>
      <vt:variant>
        <vt:i4>5</vt:i4>
      </vt:variant>
      <vt:variant>
        <vt:lpwstr>http://www.instituteforenergyresearch.org/anwr/</vt:lpwstr>
      </vt:variant>
      <vt:variant>
        <vt:lpwstr/>
      </vt:variant>
      <vt:variant>
        <vt:i4>1900573</vt:i4>
      </vt:variant>
      <vt:variant>
        <vt:i4>456</vt:i4>
      </vt:variant>
      <vt:variant>
        <vt:i4>0</vt:i4>
      </vt:variant>
      <vt:variant>
        <vt:i4>5</vt:i4>
      </vt:variant>
      <vt:variant>
        <vt:lpwstr>http://www.msnbc.msn.com/id/7195164/</vt:lpwstr>
      </vt:variant>
      <vt:variant>
        <vt:lpwstr/>
      </vt:variant>
      <vt:variant>
        <vt:i4>5505090</vt:i4>
      </vt:variant>
      <vt:variant>
        <vt:i4>453</vt:i4>
      </vt:variant>
      <vt:variant>
        <vt:i4>0</vt:i4>
      </vt:variant>
      <vt:variant>
        <vt:i4>5</vt:i4>
      </vt:variant>
      <vt:variant>
        <vt:lpwstr>http://www.rand.org/pubs/monographs/2009/RAND_MG838.pdf</vt:lpwstr>
      </vt:variant>
      <vt:variant>
        <vt:lpwstr/>
      </vt:variant>
      <vt:variant>
        <vt:i4>4718657</vt:i4>
      </vt:variant>
      <vt:variant>
        <vt:i4>450</vt:i4>
      </vt:variant>
      <vt:variant>
        <vt:i4>0</vt:i4>
      </vt:variant>
      <vt:variant>
        <vt:i4>5</vt:i4>
      </vt:variant>
      <vt:variant>
        <vt:lpwstr>http://www.manhattan-institute.org/pdf/Energy_and_Environment_Myths.pdf</vt:lpwstr>
      </vt:variant>
      <vt:variant>
        <vt:lpwstr/>
      </vt:variant>
      <vt:variant>
        <vt:i4>196632</vt:i4>
      </vt:variant>
      <vt:variant>
        <vt:i4>447</vt:i4>
      </vt:variant>
      <vt:variant>
        <vt:i4>0</vt:i4>
      </vt:variant>
      <vt:variant>
        <vt:i4>5</vt:i4>
      </vt:variant>
      <vt:variant>
        <vt:lpwstr>http://www.aei.org/outlook/24336</vt:lpwstr>
      </vt:variant>
      <vt:variant>
        <vt:lpwstr/>
      </vt:variant>
      <vt:variant>
        <vt:i4>655454</vt:i4>
      </vt:variant>
      <vt:variant>
        <vt:i4>444</vt:i4>
      </vt:variant>
      <vt:variant>
        <vt:i4>0</vt:i4>
      </vt:variant>
      <vt:variant>
        <vt:i4>5</vt:i4>
      </vt:variant>
      <vt:variant>
        <vt:lpwstr>http://www.heritage.org/Research/EnergyandEnvironment/wm1094.cfm</vt:lpwstr>
      </vt:variant>
      <vt:variant>
        <vt:lpwstr/>
      </vt:variant>
      <vt:variant>
        <vt:i4>5242882</vt:i4>
      </vt:variant>
      <vt:variant>
        <vt:i4>441</vt:i4>
      </vt:variant>
      <vt:variant>
        <vt:i4>0</vt:i4>
      </vt:variant>
      <vt:variant>
        <vt:i4>5</vt:i4>
      </vt:variant>
      <vt:variant>
        <vt:lpwstr>http://www.heritage.org/about/staff/benlieberman.cfm</vt:lpwstr>
      </vt:variant>
      <vt:variant>
        <vt:lpwstr/>
      </vt:variant>
      <vt:variant>
        <vt:i4>1835031</vt:i4>
      </vt:variant>
      <vt:variant>
        <vt:i4>438</vt:i4>
      </vt:variant>
      <vt:variant>
        <vt:i4>0</vt:i4>
      </vt:variant>
      <vt:variant>
        <vt:i4>5</vt:i4>
      </vt:variant>
      <vt:variant>
        <vt:lpwstr>http://digital.library.unt.edu/govdocs/crs/permalink/meta-crs-9459:1</vt:lpwstr>
      </vt:variant>
      <vt:variant>
        <vt:lpwstr/>
      </vt:variant>
      <vt:variant>
        <vt:i4>1835031</vt:i4>
      </vt:variant>
      <vt:variant>
        <vt:i4>435</vt:i4>
      </vt:variant>
      <vt:variant>
        <vt:i4>0</vt:i4>
      </vt:variant>
      <vt:variant>
        <vt:i4>5</vt:i4>
      </vt:variant>
      <vt:variant>
        <vt:lpwstr>http://digital.library.unt.edu/govdocs/crs/permalink/meta-crs-9459:1</vt:lpwstr>
      </vt:variant>
      <vt:variant>
        <vt:lpwstr/>
      </vt:variant>
      <vt:variant>
        <vt:i4>1835031</vt:i4>
      </vt:variant>
      <vt:variant>
        <vt:i4>432</vt:i4>
      </vt:variant>
      <vt:variant>
        <vt:i4>0</vt:i4>
      </vt:variant>
      <vt:variant>
        <vt:i4>5</vt:i4>
      </vt:variant>
      <vt:variant>
        <vt:lpwstr>http://digital.library.unt.edu/govdocs/crs/permalink/meta-crs-9459:1</vt:lpwstr>
      </vt:variant>
      <vt:variant>
        <vt:lpwstr/>
      </vt:variant>
      <vt:variant>
        <vt:i4>1900573</vt:i4>
      </vt:variant>
      <vt:variant>
        <vt:i4>429</vt:i4>
      </vt:variant>
      <vt:variant>
        <vt:i4>0</vt:i4>
      </vt:variant>
      <vt:variant>
        <vt:i4>5</vt:i4>
      </vt:variant>
      <vt:variant>
        <vt:lpwstr>http://www.msnbc.msn.com/id/4542853/</vt:lpwstr>
      </vt:variant>
      <vt:variant>
        <vt:lpwstr/>
      </vt:variant>
      <vt:variant>
        <vt:i4>2883672</vt:i4>
      </vt:variant>
      <vt:variant>
        <vt:i4>426</vt:i4>
      </vt:variant>
      <vt:variant>
        <vt:i4>0</vt:i4>
      </vt:variant>
      <vt:variant>
        <vt:i4>5</vt:i4>
      </vt:variant>
      <vt:variant>
        <vt:lpwstr>http://mises.org/story/3047</vt:lpwstr>
      </vt:variant>
      <vt:variant>
        <vt:lpwstr/>
      </vt:variant>
      <vt:variant>
        <vt:i4>4718657</vt:i4>
      </vt:variant>
      <vt:variant>
        <vt:i4>423</vt:i4>
      </vt:variant>
      <vt:variant>
        <vt:i4>0</vt:i4>
      </vt:variant>
      <vt:variant>
        <vt:i4>5</vt:i4>
      </vt:variant>
      <vt:variant>
        <vt:lpwstr>http://www.manhattan-institute.org/pdf/Energy_and_Environment_Myths.pdf</vt:lpwstr>
      </vt:variant>
      <vt:variant>
        <vt:lpwstr/>
      </vt:variant>
      <vt:variant>
        <vt:i4>1835031</vt:i4>
      </vt:variant>
      <vt:variant>
        <vt:i4>420</vt:i4>
      </vt:variant>
      <vt:variant>
        <vt:i4>0</vt:i4>
      </vt:variant>
      <vt:variant>
        <vt:i4>5</vt:i4>
      </vt:variant>
      <vt:variant>
        <vt:lpwstr>http://digital.library.unt.edu/govdocs/crs/permalink/meta-crs-9459:1</vt:lpwstr>
      </vt:variant>
      <vt:variant>
        <vt:lpwstr/>
      </vt:variant>
      <vt:variant>
        <vt:i4>4718657</vt:i4>
      </vt:variant>
      <vt:variant>
        <vt:i4>417</vt:i4>
      </vt:variant>
      <vt:variant>
        <vt:i4>0</vt:i4>
      </vt:variant>
      <vt:variant>
        <vt:i4>5</vt:i4>
      </vt:variant>
      <vt:variant>
        <vt:lpwstr>http://www.manhattan-institute.org/pdf/Energy_and_Environment_Myths.pdf</vt:lpwstr>
      </vt:variant>
      <vt:variant>
        <vt:lpwstr/>
      </vt:variant>
      <vt:variant>
        <vt:i4>655454</vt:i4>
      </vt:variant>
      <vt:variant>
        <vt:i4>414</vt:i4>
      </vt:variant>
      <vt:variant>
        <vt:i4>0</vt:i4>
      </vt:variant>
      <vt:variant>
        <vt:i4>5</vt:i4>
      </vt:variant>
      <vt:variant>
        <vt:lpwstr>http://www.heritage.org/Research/EnergyandEnvironment/wm1094.cfm</vt:lpwstr>
      </vt:variant>
      <vt:variant>
        <vt:lpwstr/>
      </vt:variant>
      <vt:variant>
        <vt:i4>1835031</vt:i4>
      </vt:variant>
      <vt:variant>
        <vt:i4>411</vt:i4>
      </vt:variant>
      <vt:variant>
        <vt:i4>0</vt:i4>
      </vt:variant>
      <vt:variant>
        <vt:i4>5</vt:i4>
      </vt:variant>
      <vt:variant>
        <vt:lpwstr>http://digital.library.unt.edu/govdocs/crs/permalink/meta-crs-9459:1</vt:lpwstr>
      </vt:variant>
      <vt:variant>
        <vt:lpwstr/>
      </vt:variant>
      <vt:variant>
        <vt:i4>3801179</vt:i4>
      </vt:variant>
      <vt:variant>
        <vt:i4>408</vt:i4>
      </vt:variant>
      <vt:variant>
        <vt:i4>0</vt:i4>
      </vt:variant>
      <vt:variant>
        <vt:i4>5</vt:i4>
      </vt:variant>
      <vt:variant>
        <vt:lpwstr>http://www.commondreams.org/archive/2008/03/14/7687</vt:lpwstr>
      </vt:variant>
      <vt:variant>
        <vt:lpwstr/>
      </vt:variant>
      <vt:variant>
        <vt:i4>4259884</vt:i4>
      </vt:variant>
      <vt:variant>
        <vt:i4>405</vt:i4>
      </vt:variant>
      <vt:variant>
        <vt:i4>0</vt:i4>
      </vt:variant>
      <vt:variant>
        <vt:i4>5</vt:i4>
      </vt:variant>
      <vt:variant>
        <vt:lpwstr>http://www.brookings.edu/opinions/2006/0512globalenvironment_gordon.aspx</vt:lpwstr>
      </vt:variant>
      <vt:variant>
        <vt:lpwstr/>
      </vt:variant>
      <vt:variant>
        <vt:i4>4259884</vt:i4>
      </vt:variant>
      <vt:variant>
        <vt:i4>402</vt:i4>
      </vt:variant>
      <vt:variant>
        <vt:i4>0</vt:i4>
      </vt:variant>
      <vt:variant>
        <vt:i4>5</vt:i4>
      </vt:variant>
      <vt:variant>
        <vt:lpwstr>http://www.brookings.edu/opinions/2006/0512globalenvironment_gordon.aspx</vt:lpwstr>
      </vt:variant>
      <vt:variant>
        <vt:lpwstr/>
      </vt:variant>
      <vt:variant>
        <vt:i4>5046370</vt:i4>
      </vt:variant>
      <vt:variant>
        <vt:i4>399</vt:i4>
      </vt:variant>
      <vt:variant>
        <vt:i4>0</vt:i4>
      </vt:variant>
      <vt:variant>
        <vt:i4>5</vt:i4>
      </vt:variant>
      <vt:variant>
        <vt:lpwstr>http://findarticles.com/p/articles/mi_m0EIN/is_2000_Oct_4/ai_65724728/</vt:lpwstr>
      </vt:variant>
      <vt:variant>
        <vt:lpwstr/>
      </vt:variant>
      <vt:variant>
        <vt:i4>7798888</vt:i4>
      </vt:variant>
      <vt:variant>
        <vt:i4>396</vt:i4>
      </vt:variant>
      <vt:variant>
        <vt:i4>0</vt:i4>
      </vt:variant>
      <vt:variant>
        <vt:i4>5</vt:i4>
      </vt:variant>
      <vt:variant>
        <vt:lpwstr>http://arctic.fws.gov/</vt:lpwstr>
      </vt:variant>
      <vt:variant>
        <vt:lpwstr/>
      </vt:variant>
      <vt:variant>
        <vt:i4>1900573</vt:i4>
      </vt:variant>
      <vt:variant>
        <vt:i4>393</vt:i4>
      </vt:variant>
      <vt:variant>
        <vt:i4>0</vt:i4>
      </vt:variant>
      <vt:variant>
        <vt:i4>5</vt:i4>
      </vt:variant>
      <vt:variant>
        <vt:lpwstr>http://www.msnbc.msn.com/id/4542853/</vt:lpwstr>
      </vt:variant>
      <vt:variant>
        <vt:lpwstr/>
      </vt:variant>
      <vt:variant>
        <vt:i4>2883672</vt:i4>
      </vt:variant>
      <vt:variant>
        <vt:i4>390</vt:i4>
      </vt:variant>
      <vt:variant>
        <vt:i4>0</vt:i4>
      </vt:variant>
      <vt:variant>
        <vt:i4>5</vt:i4>
      </vt:variant>
      <vt:variant>
        <vt:lpwstr>http://mises.org/story/3047</vt:lpwstr>
      </vt:variant>
      <vt:variant>
        <vt:lpwstr/>
      </vt:variant>
      <vt:variant>
        <vt:i4>2424910</vt:i4>
      </vt:variant>
      <vt:variant>
        <vt:i4>387</vt:i4>
      </vt:variant>
      <vt:variant>
        <vt:i4>0</vt:i4>
      </vt:variant>
      <vt:variant>
        <vt:i4>5</vt:i4>
      </vt:variant>
      <vt:variant>
        <vt:lpwstr>http://ncseonline.org/nle/crsreports/08July/RL34547.pdf</vt:lpwstr>
      </vt:variant>
      <vt:variant>
        <vt:lpwstr/>
      </vt:variant>
      <vt:variant>
        <vt:i4>7209056</vt:i4>
      </vt:variant>
      <vt:variant>
        <vt:i4>384</vt:i4>
      </vt:variant>
      <vt:variant>
        <vt:i4>0</vt:i4>
      </vt:variant>
      <vt:variant>
        <vt:i4>5</vt:i4>
      </vt:variant>
      <vt:variant>
        <vt:lpwstr>http://www.anwr.org/features/pdfs/employment-facts.pdf</vt:lpwstr>
      </vt:variant>
      <vt:variant>
        <vt:lpwstr/>
      </vt:variant>
      <vt:variant>
        <vt:i4>2883600</vt:i4>
      </vt:variant>
      <vt:variant>
        <vt:i4>381</vt:i4>
      </vt:variant>
      <vt:variant>
        <vt:i4>0</vt:i4>
      </vt:variant>
      <vt:variant>
        <vt:i4>5</vt:i4>
      </vt:variant>
      <vt:variant>
        <vt:lpwstr>http://www.instituteforenergyresearch.org/anwr/</vt:lpwstr>
      </vt:variant>
      <vt:variant>
        <vt:lpwstr/>
      </vt:variant>
      <vt:variant>
        <vt:i4>4259884</vt:i4>
      </vt:variant>
      <vt:variant>
        <vt:i4>378</vt:i4>
      </vt:variant>
      <vt:variant>
        <vt:i4>0</vt:i4>
      </vt:variant>
      <vt:variant>
        <vt:i4>5</vt:i4>
      </vt:variant>
      <vt:variant>
        <vt:lpwstr>http://www.brookings.edu/opinions/2006/0512globalenvironment_gordon.aspx</vt:lpwstr>
      </vt:variant>
      <vt:variant>
        <vt:lpwstr/>
      </vt:variant>
      <vt:variant>
        <vt:i4>655454</vt:i4>
      </vt:variant>
      <vt:variant>
        <vt:i4>375</vt:i4>
      </vt:variant>
      <vt:variant>
        <vt:i4>0</vt:i4>
      </vt:variant>
      <vt:variant>
        <vt:i4>5</vt:i4>
      </vt:variant>
      <vt:variant>
        <vt:lpwstr>http://www.heritage.org/Research/EnergyandEnvironment/wm1094.cfm</vt:lpwstr>
      </vt:variant>
      <vt:variant>
        <vt:lpwstr/>
      </vt:variant>
      <vt:variant>
        <vt:i4>5242882</vt:i4>
      </vt:variant>
      <vt:variant>
        <vt:i4>372</vt:i4>
      </vt:variant>
      <vt:variant>
        <vt:i4>0</vt:i4>
      </vt:variant>
      <vt:variant>
        <vt:i4>5</vt:i4>
      </vt:variant>
      <vt:variant>
        <vt:lpwstr>http://www.heritage.org/about/staff/benlieberman.cfm</vt:lpwstr>
      </vt:variant>
      <vt:variant>
        <vt:lpwstr/>
      </vt:variant>
      <vt:variant>
        <vt:i4>4718657</vt:i4>
      </vt:variant>
      <vt:variant>
        <vt:i4>369</vt:i4>
      </vt:variant>
      <vt:variant>
        <vt:i4>0</vt:i4>
      </vt:variant>
      <vt:variant>
        <vt:i4>5</vt:i4>
      </vt:variant>
      <vt:variant>
        <vt:lpwstr>http://www.manhattan-institute.org/pdf/Energy_and_Environment_Myths.pdf</vt:lpwstr>
      </vt:variant>
      <vt:variant>
        <vt:lpwstr/>
      </vt:variant>
      <vt:variant>
        <vt:i4>786540</vt:i4>
      </vt:variant>
      <vt:variant>
        <vt:i4>366</vt:i4>
      </vt:variant>
      <vt:variant>
        <vt:i4>0</vt:i4>
      </vt:variant>
      <vt:variant>
        <vt:i4>5</vt:i4>
      </vt:variant>
      <vt:variant>
        <vt:lpwstr>http://royaldutchshellplc.com/2009/04/16/battle-over-offshore-drilling-in-arctic-dwarfs-anwr/</vt:lpwstr>
      </vt:variant>
      <vt:variant>
        <vt:lpwstr/>
      </vt:variant>
      <vt:variant>
        <vt:i4>3604541</vt:i4>
      </vt:variant>
      <vt:variant>
        <vt:i4>363</vt:i4>
      </vt:variant>
      <vt:variant>
        <vt:i4>0</vt:i4>
      </vt:variant>
      <vt:variant>
        <vt:i4>5</vt:i4>
      </vt:variant>
      <vt:variant>
        <vt:lpwstr>http://www.eia.doe.gov/oiaf/aeo/assumption/oil_gas.html</vt:lpwstr>
      </vt:variant>
      <vt:variant>
        <vt:lpwstr/>
      </vt:variant>
      <vt:variant>
        <vt:i4>7602262</vt:i4>
      </vt:variant>
      <vt:variant>
        <vt:i4>360</vt:i4>
      </vt:variant>
      <vt:variant>
        <vt:i4>0</vt:i4>
      </vt:variant>
      <vt:variant>
        <vt:i4>5</vt:i4>
      </vt:variant>
      <vt:variant>
        <vt:lpwstr>http://www.pickensplan.com/news/2009/05/08/us-continues-to-import-nearly-70-of-foreign-oil/</vt:lpwstr>
      </vt:variant>
      <vt:variant>
        <vt:lpwstr/>
      </vt:variant>
      <vt:variant>
        <vt:i4>7929867</vt:i4>
      </vt:variant>
      <vt:variant>
        <vt:i4>357</vt:i4>
      </vt:variant>
      <vt:variant>
        <vt:i4>0</vt:i4>
      </vt:variant>
      <vt:variant>
        <vt:i4>5</vt:i4>
      </vt:variant>
      <vt:variant>
        <vt:lpwstr>https://www.bu.edu/washjocenter/newswire_pg/fall2005/nh/nhanwr.htm</vt:lpwstr>
      </vt:variant>
      <vt:variant>
        <vt:lpwstr/>
      </vt:variant>
      <vt:variant>
        <vt:i4>2883600</vt:i4>
      </vt:variant>
      <vt:variant>
        <vt:i4>354</vt:i4>
      </vt:variant>
      <vt:variant>
        <vt:i4>0</vt:i4>
      </vt:variant>
      <vt:variant>
        <vt:i4>5</vt:i4>
      </vt:variant>
      <vt:variant>
        <vt:lpwstr>http://www.instituteforenergyresearch.org/anwr/</vt:lpwstr>
      </vt:variant>
      <vt:variant>
        <vt:lpwstr/>
      </vt:variant>
      <vt:variant>
        <vt:i4>1507354</vt:i4>
      </vt:variant>
      <vt:variant>
        <vt:i4>351</vt:i4>
      </vt:variant>
      <vt:variant>
        <vt:i4>0</vt:i4>
      </vt:variant>
      <vt:variant>
        <vt:i4>5</vt:i4>
      </vt:variant>
      <vt:variant>
        <vt:lpwstr>http://www.merriam-webster.com/dictionary/reform</vt:lpwstr>
      </vt:variant>
      <vt:variant>
        <vt:lpwstr/>
      </vt:variant>
      <vt:variant>
        <vt:i4>1835133</vt:i4>
      </vt:variant>
      <vt:variant>
        <vt:i4>348</vt:i4>
      </vt:variant>
      <vt:variant>
        <vt:i4>0</vt:i4>
      </vt:variant>
      <vt:variant>
        <vt:i4>5</vt:i4>
      </vt:variant>
      <vt:variant>
        <vt:lpwstr>http://www.merriam-webster.com/dictionary/significant</vt:lpwstr>
      </vt:variant>
      <vt:variant>
        <vt:lpwstr/>
      </vt:variant>
      <vt:variant>
        <vt:i4>3145784</vt:i4>
      </vt:variant>
      <vt:variant>
        <vt:i4>345</vt:i4>
      </vt:variant>
      <vt:variant>
        <vt:i4>0</vt:i4>
      </vt:variant>
      <vt:variant>
        <vt:i4>5</vt:i4>
      </vt:variant>
      <vt:variant>
        <vt:lpwstr>http://www.usnews.com/articles/news/energy/2009/03/06/what-the-stimulus-package-does-for-renewable-energy.html</vt:lpwstr>
      </vt:variant>
      <vt:variant>
        <vt:lpwstr/>
      </vt:variant>
      <vt:variant>
        <vt:i4>6029427</vt:i4>
      </vt:variant>
      <vt:variant>
        <vt:i4>342</vt:i4>
      </vt:variant>
      <vt:variant>
        <vt:i4>0</vt:i4>
      </vt:variant>
      <vt:variant>
        <vt:i4>5</vt:i4>
      </vt:variant>
      <vt:variant>
        <vt:lpwstr>http://www.techrockies.com/story/0017490.html</vt:lpwstr>
      </vt:variant>
      <vt:variant>
        <vt:lpwstr/>
      </vt:variant>
      <vt:variant>
        <vt:i4>6029427</vt:i4>
      </vt:variant>
      <vt:variant>
        <vt:i4>339</vt:i4>
      </vt:variant>
      <vt:variant>
        <vt:i4>0</vt:i4>
      </vt:variant>
      <vt:variant>
        <vt:i4>5</vt:i4>
      </vt:variant>
      <vt:variant>
        <vt:lpwstr>http://www.techrockies.com/story/0017490.html</vt:lpwstr>
      </vt:variant>
      <vt:variant>
        <vt:lpwstr/>
      </vt:variant>
      <vt:variant>
        <vt:i4>6029427</vt:i4>
      </vt:variant>
      <vt:variant>
        <vt:i4>336</vt:i4>
      </vt:variant>
      <vt:variant>
        <vt:i4>0</vt:i4>
      </vt:variant>
      <vt:variant>
        <vt:i4>5</vt:i4>
      </vt:variant>
      <vt:variant>
        <vt:lpwstr>http://www.techrockies.com/story/0017490.html</vt:lpwstr>
      </vt:variant>
      <vt:variant>
        <vt:lpwstr/>
      </vt:variant>
      <vt:variant>
        <vt:i4>6029427</vt:i4>
      </vt:variant>
      <vt:variant>
        <vt:i4>333</vt:i4>
      </vt:variant>
      <vt:variant>
        <vt:i4>0</vt:i4>
      </vt:variant>
      <vt:variant>
        <vt:i4>5</vt:i4>
      </vt:variant>
      <vt:variant>
        <vt:lpwstr>http://www.techrockies.com/story/0017490.html</vt:lpwstr>
      </vt:variant>
      <vt:variant>
        <vt:lpwstr/>
      </vt:variant>
      <vt:variant>
        <vt:i4>7471143</vt:i4>
      </vt:variant>
      <vt:variant>
        <vt:i4>330</vt:i4>
      </vt:variant>
      <vt:variant>
        <vt:i4>0</vt:i4>
      </vt:variant>
      <vt:variant>
        <vt:i4>5</vt:i4>
      </vt:variant>
      <vt:variant>
        <vt:lpwstr>http://www.itwire.com/content/view/21590/1066/</vt:lpwstr>
      </vt:variant>
      <vt:variant>
        <vt:lpwstr/>
      </vt:variant>
      <vt:variant>
        <vt:i4>1048657</vt:i4>
      </vt:variant>
      <vt:variant>
        <vt:i4>327</vt:i4>
      </vt:variant>
      <vt:variant>
        <vt:i4>0</vt:i4>
      </vt:variant>
      <vt:variant>
        <vt:i4>5</vt:i4>
      </vt:variant>
      <vt:variant>
        <vt:lpwstr>http://www.heritage.org/Research/EnergyandEnvironment/sr0031.cfm</vt:lpwstr>
      </vt:variant>
      <vt:variant>
        <vt:lpwstr/>
      </vt:variant>
      <vt:variant>
        <vt:i4>2555976</vt:i4>
      </vt:variant>
      <vt:variant>
        <vt:i4>324</vt:i4>
      </vt:variant>
      <vt:variant>
        <vt:i4>0</vt:i4>
      </vt:variant>
      <vt:variant>
        <vt:i4>5</vt:i4>
      </vt:variant>
      <vt:variant>
        <vt:lpwstr>http://cei.org/cei_files/fm/active/0/Iain Murray - Energy Security - FINAL.pdf</vt:lpwstr>
      </vt:variant>
      <vt:variant>
        <vt:lpwstr/>
      </vt:variant>
      <vt:variant>
        <vt:i4>1048657</vt:i4>
      </vt:variant>
      <vt:variant>
        <vt:i4>321</vt:i4>
      </vt:variant>
      <vt:variant>
        <vt:i4>0</vt:i4>
      </vt:variant>
      <vt:variant>
        <vt:i4>5</vt:i4>
      </vt:variant>
      <vt:variant>
        <vt:lpwstr>http://www.heritage.org/Research/EnergyandEnvironment/sr0031.cfm</vt:lpwstr>
      </vt:variant>
      <vt:variant>
        <vt:lpwstr/>
      </vt:variant>
      <vt:variant>
        <vt:i4>4653097</vt:i4>
      </vt:variant>
      <vt:variant>
        <vt:i4>318</vt:i4>
      </vt:variant>
      <vt:variant>
        <vt:i4>0</vt:i4>
      </vt:variant>
      <vt:variant>
        <vt:i4>5</vt:i4>
      </vt:variant>
      <vt:variant>
        <vt:lpwstr>http://www.greentechmedia.com/articles/india-moves-on-clean-coal-318.html</vt:lpwstr>
      </vt:variant>
      <vt:variant>
        <vt:lpwstr/>
      </vt:variant>
      <vt:variant>
        <vt:i4>1048657</vt:i4>
      </vt:variant>
      <vt:variant>
        <vt:i4>315</vt:i4>
      </vt:variant>
      <vt:variant>
        <vt:i4>0</vt:i4>
      </vt:variant>
      <vt:variant>
        <vt:i4>5</vt:i4>
      </vt:variant>
      <vt:variant>
        <vt:lpwstr>http://www.heritage.org/Research/EnergyandEnvironment/sr0031.cfm</vt:lpwstr>
      </vt:variant>
      <vt:variant>
        <vt:lpwstr/>
      </vt:variant>
      <vt:variant>
        <vt:i4>1048657</vt:i4>
      </vt:variant>
      <vt:variant>
        <vt:i4>312</vt:i4>
      </vt:variant>
      <vt:variant>
        <vt:i4>0</vt:i4>
      </vt:variant>
      <vt:variant>
        <vt:i4>5</vt:i4>
      </vt:variant>
      <vt:variant>
        <vt:lpwstr>http://www.heritage.org/Research/EnergyandEnvironment/sr0031.cfm</vt:lpwstr>
      </vt:variant>
      <vt:variant>
        <vt:lpwstr/>
      </vt:variant>
      <vt:variant>
        <vt:i4>655369</vt:i4>
      </vt:variant>
      <vt:variant>
        <vt:i4>309</vt:i4>
      </vt:variant>
      <vt:variant>
        <vt:i4>0</vt:i4>
      </vt:variant>
      <vt:variant>
        <vt:i4>5</vt:i4>
      </vt:variant>
      <vt:variant>
        <vt:lpwstr>http://www.foreignaffairs.com/articles/64915/c-ford-runge-and-benjamin-senauer/how-ethanol-fuels-the-food-crisis</vt:lpwstr>
      </vt:variant>
      <vt:variant>
        <vt:lpwstr/>
      </vt:variant>
      <vt:variant>
        <vt:i4>655369</vt:i4>
      </vt:variant>
      <vt:variant>
        <vt:i4>306</vt:i4>
      </vt:variant>
      <vt:variant>
        <vt:i4>0</vt:i4>
      </vt:variant>
      <vt:variant>
        <vt:i4>5</vt:i4>
      </vt:variant>
      <vt:variant>
        <vt:lpwstr>http://www.foreignaffairs.com/articles/64915/c-ford-runge-and-benjamin-senauer/how-ethanol-fuels-the-food-crisis</vt:lpwstr>
      </vt:variant>
      <vt:variant>
        <vt:lpwstr/>
      </vt:variant>
      <vt:variant>
        <vt:i4>655369</vt:i4>
      </vt:variant>
      <vt:variant>
        <vt:i4>303</vt:i4>
      </vt:variant>
      <vt:variant>
        <vt:i4>0</vt:i4>
      </vt:variant>
      <vt:variant>
        <vt:i4>5</vt:i4>
      </vt:variant>
      <vt:variant>
        <vt:lpwstr>http://www.foreignaffairs.com/articles/64915/c-ford-runge-and-benjamin-senauer/how-ethanol-fuels-the-food-crisis</vt:lpwstr>
      </vt:variant>
      <vt:variant>
        <vt:lpwstr/>
      </vt:variant>
      <vt:variant>
        <vt:i4>4915258</vt:i4>
      </vt:variant>
      <vt:variant>
        <vt:i4>300</vt:i4>
      </vt:variant>
      <vt:variant>
        <vt:i4>0</vt:i4>
      </vt:variant>
      <vt:variant>
        <vt:i4>5</vt:i4>
      </vt:variant>
      <vt:variant>
        <vt:lpwstr>http://www.foreignaffairs.com/articles/62609/c-ford-runge-and-benjamin-senauer/how-biofuels-could-starve-the-poor</vt:lpwstr>
      </vt:variant>
      <vt:variant>
        <vt:lpwstr/>
      </vt:variant>
      <vt:variant>
        <vt:i4>4915258</vt:i4>
      </vt:variant>
      <vt:variant>
        <vt:i4>297</vt:i4>
      </vt:variant>
      <vt:variant>
        <vt:i4>0</vt:i4>
      </vt:variant>
      <vt:variant>
        <vt:i4>5</vt:i4>
      </vt:variant>
      <vt:variant>
        <vt:lpwstr>http://www.foreignaffairs.com/articles/62609/c-ford-runge-and-benjamin-senauer/how-biofuels-could-starve-the-poor</vt:lpwstr>
      </vt:variant>
      <vt:variant>
        <vt:lpwstr/>
      </vt:variant>
      <vt:variant>
        <vt:i4>4915258</vt:i4>
      </vt:variant>
      <vt:variant>
        <vt:i4>294</vt:i4>
      </vt:variant>
      <vt:variant>
        <vt:i4>0</vt:i4>
      </vt:variant>
      <vt:variant>
        <vt:i4>5</vt:i4>
      </vt:variant>
      <vt:variant>
        <vt:lpwstr>http://www.foreignaffairs.com/articles/62609/c-ford-runge-and-benjamin-senauer/how-biofuels-could-starve-the-poor</vt:lpwstr>
      </vt:variant>
      <vt:variant>
        <vt:lpwstr/>
      </vt:variant>
      <vt:variant>
        <vt:i4>7274508</vt:i4>
      </vt:variant>
      <vt:variant>
        <vt:i4>291</vt:i4>
      </vt:variant>
      <vt:variant>
        <vt:i4>0</vt:i4>
      </vt:variant>
      <vt:variant>
        <vt:i4>5</vt:i4>
      </vt:variant>
      <vt:variant>
        <vt:lpwstr>http://www.ref.org.uk/Files/pr.07.07.08.pdf</vt:lpwstr>
      </vt:variant>
      <vt:variant>
        <vt:lpwstr/>
      </vt:variant>
      <vt:variant>
        <vt:i4>7274508</vt:i4>
      </vt:variant>
      <vt:variant>
        <vt:i4>288</vt:i4>
      </vt:variant>
      <vt:variant>
        <vt:i4>0</vt:i4>
      </vt:variant>
      <vt:variant>
        <vt:i4>5</vt:i4>
      </vt:variant>
      <vt:variant>
        <vt:lpwstr>http://www.ref.org.uk/Files/pr.07.07.08.pdf</vt:lpwstr>
      </vt:variant>
      <vt:variant>
        <vt:lpwstr/>
      </vt:variant>
      <vt:variant>
        <vt:i4>7274508</vt:i4>
      </vt:variant>
      <vt:variant>
        <vt:i4>285</vt:i4>
      </vt:variant>
      <vt:variant>
        <vt:i4>0</vt:i4>
      </vt:variant>
      <vt:variant>
        <vt:i4>5</vt:i4>
      </vt:variant>
      <vt:variant>
        <vt:lpwstr>http://www.ref.org.uk/Files/pr.07.07.08.pdf</vt:lpwstr>
      </vt:variant>
      <vt:variant>
        <vt:lpwstr/>
      </vt:variant>
      <vt:variant>
        <vt:i4>7274508</vt:i4>
      </vt:variant>
      <vt:variant>
        <vt:i4>282</vt:i4>
      </vt:variant>
      <vt:variant>
        <vt:i4>0</vt:i4>
      </vt:variant>
      <vt:variant>
        <vt:i4>5</vt:i4>
      </vt:variant>
      <vt:variant>
        <vt:lpwstr>http://www.ref.org.uk/Files/pr.07.07.08.pdf</vt:lpwstr>
      </vt:variant>
      <vt:variant>
        <vt:lpwstr/>
      </vt:variant>
      <vt:variant>
        <vt:i4>8323137</vt:i4>
      </vt:variant>
      <vt:variant>
        <vt:i4>279</vt:i4>
      </vt:variant>
      <vt:variant>
        <vt:i4>0</vt:i4>
      </vt:variant>
      <vt:variant>
        <vt:i4>5</vt:i4>
      </vt:variant>
      <vt:variant>
        <vt:lpwstr>http://www.guardian.co.uk/world/2005/feb/26/sciencenews</vt:lpwstr>
      </vt:variant>
      <vt:variant>
        <vt:lpwstr/>
      </vt:variant>
      <vt:variant>
        <vt:i4>8323137</vt:i4>
      </vt:variant>
      <vt:variant>
        <vt:i4>276</vt:i4>
      </vt:variant>
      <vt:variant>
        <vt:i4>0</vt:i4>
      </vt:variant>
      <vt:variant>
        <vt:i4>5</vt:i4>
      </vt:variant>
      <vt:variant>
        <vt:lpwstr>http://www.guardian.co.uk/world/2005/feb/26/sciencenews</vt:lpwstr>
      </vt:variant>
      <vt:variant>
        <vt:lpwstr/>
      </vt:variant>
      <vt:variant>
        <vt:i4>720993</vt:i4>
      </vt:variant>
      <vt:variant>
        <vt:i4>273</vt:i4>
      </vt:variant>
      <vt:variant>
        <vt:i4>0</vt:i4>
      </vt:variant>
      <vt:variant>
        <vt:i4>5</vt:i4>
      </vt:variant>
      <vt:variant>
        <vt:lpwstr>http://www.telegraph.co.uk/news/newstopics/politics/2910739/Wind-farms-fail-to-deliver-value-for-money-report-claims.html</vt:lpwstr>
      </vt:variant>
      <vt:variant>
        <vt:lpwstr/>
      </vt:variant>
      <vt:variant>
        <vt:i4>720993</vt:i4>
      </vt:variant>
      <vt:variant>
        <vt:i4>270</vt:i4>
      </vt:variant>
      <vt:variant>
        <vt:i4>0</vt:i4>
      </vt:variant>
      <vt:variant>
        <vt:i4>5</vt:i4>
      </vt:variant>
      <vt:variant>
        <vt:lpwstr>http://www.telegraph.co.uk/news/newstopics/politics/2910739/Wind-farms-fail-to-deliver-value-for-money-report-claims.html</vt:lpwstr>
      </vt:variant>
      <vt:variant>
        <vt:lpwstr/>
      </vt:variant>
      <vt:variant>
        <vt:i4>720993</vt:i4>
      </vt:variant>
      <vt:variant>
        <vt:i4>267</vt:i4>
      </vt:variant>
      <vt:variant>
        <vt:i4>0</vt:i4>
      </vt:variant>
      <vt:variant>
        <vt:i4>5</vt:i4>
      </vt:variant>
      <vt:variant>
        <vt:lpwstr>http://www.telegraph.co.uk/news/newstopics/politics/2910739/Wind-farms-fail-to-deliver-value-for-money-report-claims.html</vt:lpwstr>
      </vt:variant>
      <vt:variant>
        <vt:lpwstr/>
      </vt:variant>
      <vt:variant>
        <vt:i4>720993</vt:i4>
      </vt:variant>
      <vt:variant>
        <vt:i4>264</vt:i4>
      </vt:variant>
      <vt:variant>
        <vt:i4>0</vt:i4>
      </vt:variant>
      <vt:variant>
        <vt:i4>5</vt:i4>
      </vt:variant>
      <vt:variant>
        <vt:lpwstr>http://www.telegraph.co.uk/news/newstopics/politics/2910739/Wind-farms-fail-to-deliver-value-for-money-report-claims.html</vt:lpwstr>
      </vt:variant>
      <vt:variant>
        <vt:lpwstr/>
      </vt:variant>
      <vt:variant>
        <vt:i4>262214</vt:i4>
      </vt:variant>
      <vt:variant>
        <vt:i4>261</vt:i4>
      </vt:variant>
      <vt:variant>
        <vt:i4>0</vt:i4>
      </vt:variant>
      <vt:variant>
        <vt:i4>5</vt:i4>
      </vt:variant>
      <vt:variant>
        <vt:lpwstr>http://e360.yale.edu/content/feature.msp?id=2014</vt:lpwstr>
      </vt:variant>
      <vt:variant>
        <vt:lpwstr/>
      </vt:variant>
      <vt:variant>
        <vt:i4>1769537</vt:i4>
      </vt:variant>
      <vt:variant>
        <vt:i4>258</vt:i4>
      </vt:variant>
      <vt:variant>
        <vt:i4>0</vt:i4>
      </vt:variant>
      <vt:variant>
        <vt:i4>5</vt:i4>
      </vt:variant>
      <vt:variant>
        <vt:lpwstr>http://www.washingtonpost.com/wp-dyn/content/article/2008/12/04/AR2008120404032.html</vt:lpwstr>
      </vt:variant>
      <vt:variant>
        <vt:lpwstr/>
      </vt:variant>
      <vt:variant>
        <vt:i4>1310847</vt:i4>
      </vt:variant>
      <vt:variant>
        <vt:i4>255</vt:i4>
      </vt:variant>
      <vt:variant>
        <vt:i4>0</vt:i4>
      </vt:variant>
      <vt:variant>
        <vt:i4>5</vt:i4>
      </vt:variant>
      <vt:variant>
        <vt:lpwstr>http://www.businessweek.com/magazine...0055452749.htm</vt:lpwstr>
      </vt:variant>
      <vt:variant>
        <vt:lpwstr/>
      </vt:variant>
      <vt:variant>
        <vt:i4>1310847</vt:i4>
      </vt:variant>
      <vt:variant>
        <vt:i4>252</vt:i4>
      </vt:variant>
      <vt:variant>
        <vt:i4>0</vt:i4>
      </vt:variant>
      <vt:variant>
        <vt:i4>5</vt:i4>
      </vt:variant>
      <vt:variant>
        <vt:lpwstr>http://www.businessweek.com/magazine...0055452749.htm</vt:lpwstr>
      </vt:variant>
      <vt:variant>
        <vt:lpwstr/>
      </vt:variant>
      <vt:variant>
        <vt:i4>1310847</vt:i4>
      </vt:variant>
      <vt:variant>
        <vt:i4>249</vt:i4>
      </vt:variant>
      <vt:variant>
        <vt:i4>0</vt:i4>
      </vt:variant>
      <vt:variant>
        <vt:i4>5</vt:i4>
      </vt:variant>
      <vt:variant>
        <vt:lpwstr>http://www.businessweek.com/magazine...0055452749.htm</vt:lpwstr>
      </vt:variant>
      <vt:variant>
        <vt:lpwstr/>
      </vt:variant>
      <vt:variant>
        <vt:i4>4063338</vt:i4>
      </vt:variant>
      <vt:variant>
        <vt:i4>246</vt:i4>
      </vt:variant>
      <vt:variant>
        <vt:i4>0</vt:i4>
      </vt:variant>
      <vt:variant>
        <vt:i4>5</vt:i4>
      </vt:variant>
      <vt:variant>
        <vt:lpwstr>http://www.matternetwork.com/2008/12/reactions-steven-chu-energy-secretary.cfm</vt:lpwstr>
      </vt:variant>
      <vt:variant>
        <vt:lpwstr/>
      </vt:variant>
      <vt:variant>
        <vt:i4>720959</vt:i4>
      </vt:variant>
      <vt:variant>
        <vt:i4>243</vt:i4>
      </vt:variant>
      <vt:variant>
        <vt:i4>0</vt:i4>
      </vt:variant>
      <vt:variant>
        <vt:i4>5</vt:i4>
      </vt:variant>
      <vt:variant>
        <vt:lpwstr>http://www.ens-newswire.com/ens/jan2008/2008-01-31-03.asp</vt:lpwstr>
      </vt:variant>
      <vt:variant>
        <vt:lpwstr/>
      </vt:variant>
      <vt:variant>
        <vt:i4>6946943</vt:i4>
      </vt:variant>
      <vt:variant>
        <vt:i4>240</vt:i4>
      </vt:variant>
      <vt:variant>
        <vt:i4>0</vt:i4>
      </vt:variant>
      <vt:variant>
        <vt:i4>5</vt:i4>
      </vt:variant>
      <vt:variant>
        <vt:lpwstr>http://www.huffingtonpost.com/john-gartner/clean-coal-fuel-of-the-fu_b_215540.html</vt:lpwstr>
      </vt:variant>
      <vt:variant>
        <vt:lpwstr/>
      </vt:variant>
      <vt:variant>
        <vt:i4>1048657</vt:i4>
      </vt:variant>
      <vt:variant>
        <vt:i4>237</vt:i4>
      </vt:variant>
      <vt:variant>
        <vt:i4>0</vt:i4>
      </vt:variant>
      <vt:variant>
        <vt:i4>5</vt:i4>
      </vt:variant>
      <vt:variant>
        <vt:lpwstr>http://www.heritage.org/Research/EnergyandEnvironment/sr0031.cfm</vt:lpwstr>
      </vt:variant>
      <vt:variant>
        <vt:lpwstr/>
      </vt:variant>
      <vt:variant>
        <vt:i4>4718657</vt:i4>
      </vt:variant>
      <vt:variant>
        <vt:i4>234</vt:i4>
      </vt:variant>
      <vt:variant>
        <vt:i4>0</vt:i4>
      </vt:variant>
      <vt:variant>
        <vt:i4>5</vt:i4>
      </vt:variant>
      <vt:variant>
        <vt:lpwstr>http://www.manhattan-institute.org/pdf/Energy_and_Environment_Myths.pdf</vt:lpwstr>
      </vt:variant>
      <vt:variant>
        <vt:lpwstr/>
      </vt:variant>
      <vt:variant>
        <vt:i4>8192064</vt:i4>
      </vt:variant>
      <vt:variant>
        <vt:i4>231</vt:i4>
      </vt:variant>
      <vt:variant>
        <vt:i4>0</vt:i4>
      </vt:variant>
      <vt:variant>
        <vt:i4>5</vt:i4>
      </vt:variant>
      <vt:variant>
        <vt:lpwstr>http://budget.house.gov/doc-library/FY2010/05.15.09_Presidents_Budget_Analysis.pdf</vt:lpwstr>
      </vt:variant>
      <vt:variant>
        <vt:lpwstr/>
      </vt:variant>
      <vt:variant>
        <vt:i4>7602247</vt:i4>
      </vt:variant>
      <vt:variant>
        <vt:i4>228</vt:i4>
      </vt:variant>
      <vt:variant>
        <vt:i4>0</vt:i4>
      </vt:variant>
      <vt:variant>
        <vt:i4>5</vt:i4>
      </vt:variant>
      <vt:variant>
        <vt:lpwstr>http://www.whitehouse.gov/the_press_office/Presidential-Proclamation-Earth-Day/</vt:lpwstr>
      </vt:variant>
      <vt:variant>
        <vt:lpwstr/>
      </vt:variant>
      <vt:variant>
        <vt:i4>1048657</vt:i4>
      </vt:variant>
      <vt:variant>
        <vt:i4>225</vt:i4>
      </vt:variant>
      <vt:variant>
        <vt:i4>0</vt:i4>
      </vt:variant>
      <vt:variant>
        <vt:i4>5</vt:i4>
      </vt:variant>
      <vt:variant>
        <vt:lpwstr>http://www.heritage.org/Research/EnergyandEnvironment/sr0031.cfm</vt:lpwstr>
      </vt:variant>
      <vt:variant>
        <vt:lpwstr/>
      </vt:variant>
      <vt:variant>
        <vt:i4>3145784</vt:i4>
      </vt:variant>
      <vt:variant>
        <vt:i4>222</vt:i4>
      </vt:variant>
      <vt:variant>
        <vt:i4>0</vt:i4>
      </vt:variant>
      <vt:variant>
        <vt:i4>5</vt:i4>
      </vt:variant>
      <vt:variant>
        <vt:lpwstr>http://www.usnews.com/articles/news/energy/2009/03/06/what-the-stimulus-package-does-for-renewable-energy.html</vt:lpwstr>
      </vt:variant>
      <vt:variant>
        <vt:lpwstr/>
      </vt:variant>
      <vt:variant>
        <vt:i4>7274590</vt:i4>
      </vt:variant>
      <vt:variant>
        <vt:i4>219</vt:i4>
      </vt:variant>
      <vt:variant>
        <vt:i4>0</vt:i4>
      </vt:variant>
      <vt:variant>
        <vt:i4>5</vt:i4>
      </vt:variant>
      <vt:variant>
        <vt:lpwstr>http://www.cfo.doe.gov/strategicplan/energysecurity.htm</vt:lpwstr>
      </vt:variant>
      <vt:variant>
        <vt:lpwstr/>
      </vt:variant>
      <vt:variant>
        <vt:i4>2555976</vt:i4>
      </vt:variant>
      <vt:variant>
        <vt:i4>216</vt:i4>
      </vt:variant>
      <vt:variant>
        <vt:i4>0</vt:i4>
      </vt:variant>
      <vt:variant>
        <vt:i4>5</vt:i4>
      </vt:variant>
      <vt:variant>
        <vt:lpwstr>http://cei.org/cei_files/fm/active/0/Iain Murray - Energy Security - FINAL.pdf</vt:lpwstr>
      </vt:variant>
      <vt:variant>
        <vt:lpwstr/>
      </vt:variant>
      <vt:variant>
        <vt:i4>1048657</vt:i4>
      </vt:variant>
      <vt:variant>
        <vt:i4>213</vt:i4>
      </vt:variant>
      <vt:variant>
        <vt:i4>0</vt:i4>
      </vt:variant>
      <vt:variant>
        <vt:i4>5</vt:i4>
      </vt:variant>
      <vt:variant>
        <vt:lpwstr>http://www.heritage.org/Research/EnergyandEnvironment/sr0031.cfm</vt:lpwstr>
      </vt:variant>
      <vt:variant>
        <vt:lpwstr/>
      </vt:variant>
      <vt:variant>
        <vt:i4>4915258</vt:i4>
      </vt:variant>
      <vt:variant>
        <vt:i4>210</vt:i4>
      </vt:variant>
      <vt:variant>
        <vt:i4>0</vt:i4>
      </vt:variant>
      <vt:variant>
        <vt:i4>5</vt:i4>
      </vt:variant>
      <vt:variant>
        <vt:lpwstr>http://www.foreignaffairs.com/articles/62609/c-ford-runge-and-benjamin-senauer/how-biofuels-could-starve-the-poor</vt:lpwstr>
      </vt:variant>
      <vt:variant>
        <vt:lpwstr/>
      </vt:variant>
      <vt:variant>
        <vt:i4>3604545</vt:i4>
      </vt:variant>
      <vt:variant>
        <vt:i4>207</vt:i4>
      </vt:variant>
      <vt:variant>
        <vt:i4>0</vt:i4>
      </vt:variant>
      <vt:variant>
        <vt:i4>5</vt:i4>
      </vt:variant>
      <vt:variant>
        <vt:lpwstr>http://cei.org/gencon/019,06243.cfm</vt:lpwstr>
      </vt:variant>
      <vt:variant>
        <vt:lpwstr/>
      </vt:variant>
      <vt:variant>
        <vt:i4>6815861</vt:i4>
      </vt:variant>
      <vt:variant>
        <vt:i4>204</vt:i4>
      </vt:variant>
      <vt:variant>
        <vt:i4>0</vt:i4>
      </vt:variant>
      <vt:variant>
        <vt:i4>5</vt:i4>
      </vt:variant>
      <vt:variant>
        <vt:lpwstr>http://www.globalsubsidies.org/en/subsidy-watch/studies/wind-farms-criticized-costly-inefficient-report-renewable-energy-group</vt:lpwstr>
      </vt:variant>
      <vt:variant>
        <vt:lpwstr/>
      </vt:variant>
      <vt:variant>
        <vt:i4>6815767</vt:i4>
      </vt:variant>
      <vt:variant>
        <vt:i4>201</vt:i4>
      </vt:variant>
      <vt:variant>
        <vt:i4>0</vt:i4>
      </vt:variant>
      <vt:variant>
        <vt:i4>5</vt:i4>
      </vt:variant>
      <vt:variant>
        <vt:lpwstr>http://www.energy.gov/news2009/7381.htm</vt:lpwstr>
      </vt:variant>
      <vt:variant>
        <vt:lpwstr/>
      </vt:variant>
      <vt:variant>
        <vt:i4>4325410</vt:i4>
      </vt:variant>
      <vt:variant>
        <vt:i4>198</vt:i4>
      </vt:variant>
      <vt:variant>
        <vt:i4>0</vt:i4>
      </vt:variant>
      <vt:variant>
        <vt:i4>5</vt:i4>
      </vt:variant>
      <vt:variant>
        <vt:lpwstr>http://www.camp-site.info/letter.html</vt:lpwstr>
      </vt:variant>
      <vt:variant>
        <vt:lpwstr/>
      </vt:variant>
      <vt:variant>
        <vt:i4>1900549</vt:i4>
      </vt:variant>
      <vt:variant>
        <vt:i4>195</vt:i4>
      </vt:variant>
      <vt:variant>
        <vt:i4>0</vt:i4>
      </vt:variant>
      <vt:variant>
        <vt:i4>5</vt:i4>
      </vt:variant>
      <vt:variant>
        <vt:lpwstr>http://change.gov/agenda/energy_and_environment_agenda/</vt:lpwstr>
      </vt:variant>
      <vt:variant>
        <vt:lpwstr/>
      </vt:variant>
      <vt:variant>
        <vt:i4>1376316</vt:i4>
      </vt:variant>
      <vt:variant>
        <vt:i4>3</vt:i4>
      </vt:variant>
      <vt:variant>
        <vt:i4>0</vt:i4>
      </vt:variant>
      <vt:variant>
        <vt:i4>5</vt:i4>
      </vt:variant>
      <vt:variant>
        <vt:lpwstr>http://www.speechsupplies.com</vt:lpwstr>
      </vt:variant>
      <vt:variant>
        <vt:lpwstr/>
      </vt:variant>
      <vt:variant>
        <vt:i4>1507377</vt:i4>
      </vt:variant>
      <vt:variant>
        <vt:i4>0</vt:i4>
      </vt:variant>
      <vt:variant>
        <vt:i4>0</vt:i4>
      </vt:variant>
      <vt:variant>
        <vt:i4>5</vt:i4>
      </vt:variant>
      <vt:variant>
        <vt:lpwstr>http://www.monumentpublishing.com</vt:lpwstr>
      </vt:variant>
      <vt:variant>
        <vt:lpwstr/>
      </vt:variant>
      <vt:variant>
        <vt:i4>8323122</vt:i4>
      </vt:variant>
      <vt:variant>
        <vt:i4>-1</vt:i4>
      </vt:variant>
      <vt:variant>
        <vt:i4>1032</vt:i4>
      </vt:variant>
      <vt:variant>
        <vt:i4>1</vt:i4>
      </vt:variant>
      <vt:variant>
        <vt:lpwstr>Picture 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Chris Jeub</dc:creator>
  <cp:keywords/>
  <cp:lastModifiedBy>Microsoft Office User</cp:lastModifiedBy>
  <cp:revision>2</cp:revision>
  <cp:lastPrinted>2016-03-18T00:40:00Z</cp:lastPrinted>
  <dcterms:created xsi:type="dcterms:W3CDTF">2019-03-14T15:15:00Z</dcterms:created>
  <dcterms:modified xsi:type="dcterms:W3CDTF">2019-03-14T15:15:00Z</dcterms:modified>
</cp:coreProperties>
</file>