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886273" w14:textId="43391D68" w:rsidR="00934A35" w:rsidRDefault="00EE1E8E" w:rsidP="00D462AA">
      <w:pPr>
        <w:pStyle w:val="Title"/>
      </w:pPr>
      <w:r>
        <w:t xml:space="preserve">Negative Brief: </w:t>
      </w:r>
      <w:r w:rsidR="00D42061">
        <w:t>Repeal JASTA</w:t>
      </w:r>
    </w:p>
    <w:p w14:paraId="16A637BD" w14:textId="0F52D8B0" w:rsidR="00AF2404" w:rsidRDefault="00D462AA" w:rsidP="00AF2404">
      <w:pPr>
        <w:jc w:val="center"/>
      </w:pPr>
      <w:r>
        <w:t xml:space="preserve">By </w:t>
      </w:r>
      <w:r w:rsidR="00D42061">
        <w:t>Kirstin Erickson</w:t>
      </w:r>
    </w:p>
    <w:p w14:paraId="510319DD" w14:textId="77777777" w:rsidR="00C20E56" w:rsidRDefault="00C20E56" w:rsidP="00BB2E13">
      <w:pPr>
        <w:ind w:left="-180" w:right="-180"/>
        <w:jc w:val="center"/>
        <w:rPr>
          <w:b/>
          <w:bCs/>
          <w:i/>
        </w:rPr>
      </w:pPr>
    </w:p>
    <w:p w14:paraId="04E67C26" w14:textId="1B5618D3" w:rsidR="00BB2E13" w:rsidRDefault="00303BC4" w:rsidP="00BB2E13">
      <w:pPr>
        <w:ind w:left="-180" w:right="-180"/>
        <w:jc w:val="center"/>
        <w:rPr>
          <w:b/>
          <w:bCs/>
          <w:i/>
        </w:rPr>
      </w:pPr>
      <w:r w:rsidRPr="000C0767">
        <w:rPr>
          <w:b/>
          <w:bCs/>
          <w:i/>
        </w:rPr>
        <w:t xml:space="preserve">Resolved: </w:t>
      </w:r>
      <w:r w:rsidR="00DC29FF" w:rsidRPr="00DC29FF">
        <w:rPr>
          <w:b/>
          <w:bCs/>
          <w:i/>
        </w:rPr>
        <w:t xml:space="preserve">The United States federal government should substantially reform </w:t>
      </w:r>
      <w:r w:rsidR="00176D87" w:rsidRPr="00176D87">
        <w:rPr>
          <w:b/>
          <w:bCs/>
          <w:i/>
        </w:rPr>
        <w:t xml:space="preserve">its foreign </w:t>
      </w:r>
      <w:r w:rsidR="00176D87">
        <w:rPr>
          <w:b/>
          <w:bCs/>
          <w:i/>
        </w:rPr>
        <w:t>policy regarding international terrorism</w:t>
      </w:r>
      <w:r w:rsidR="00DC29FF" w:rsidRPr="00DC29FF">
        <w:rPr>
          <w:b/>
          <w:bCs/>
          <w:i/>
        </w:rPr>
        <w:t>.</w:t>
      </w:r>
    </w:p>
    <w:p w14:paraId="3CB5B2CF" w14:textId="7B1F2D7B" w:rsidR="007C46BD" w:rsidRDefault="007C46BD" w:rsidP="00E15CEF">
      <w:pPr>
        <w:ind w:right="-180"/>
        <w:rPr>
          <w:b/>
          <w:bCs/>
          <w:i/>
        </w:rPr>
      </w:pPr>
    </w:p>
    <w:p w14:paraId="11449E47" w14:textId="77777777" w:rsidR="00DF4A8D" w:rsidRDefault="0010291D" w:rsidP="00CB1784">
      <w:pPr>
        <w:pStyle w:val="Case"/>
        <w:numPr>
          <w:ilvl w:val="0"/>
          <w:numId w:val="0"/>
        </w:numPr>
        <w:rPr>
          <w:rFonts w:eastAsiaTheme="minorEastAsia"/>
        </w:rPr>
      </w:pPr>
      <w:r>
        <w:rPr>
          <w:rFonts w:eastAsiaTheme="minorEastAsia"/>
        </w:rPr>
        <w:t xml:space="preserve">The Foreign Sovereign Immunities Act says that </w:t>
      </w:r>
      <w:r w:rsidR="0072538C">
        <w:rPr>
          <w:rFonts w:eastAsiaTheme="minorEastAsia"/>
        </w:rPr>
        <w:t xml:space="preserve">because of sovereign immunity, </w:t>
      </w:r>
      <w:r>
        <w:rPr>
          <w:rFonts w:eastAsiaTheme="minorEastAsia"/>
        </w:rPr>
        <w:t xml:space="preserve">foreign nations </w:t>
      </w:r>
      <w:r w:rsidR="0072538C">
        <w:rPr>
          <w:rFonts w:eastAsiaTheme="minorEastAsia"/>
        </w:rPr>
        <w:t xml:space="preserve">cannot be </w:t>
      </w:r>
      <w:r w:rsidR="007603E2">
        <w:rPr>
          <w:rFonts w:eastAsiaTheme="minorEastAsia"/>
        </w:rPr>
        <w:t>sued</w:t>
      </w:r>
      <w:r w:rsidR="0072538C">
        <w:rPr>
          <w:rFonts w:eastAsiaTheme="minorEastAsia"/>
        </w:rPr>
        <w:t xml:space="preserve"> in American</w:t>
      </w:r>
      <w:r>
        <w:rPr>
          <w:rFonts w:eastAsiaTheme="minorEastAsia"/>
        </w:rPr>
        <w:t xml:space="preserve"> courts. This law has several exceptions, one of which being that suits can be brought against nations the executive branch has designated a State Sponsor of Terrorism. In 2016, Congress passed </w:t>
      </w:r>
      <w:r w:rsidR="00D42061">
        <w:rPr>
          <w:rFonts w:eastAsiaTheme="minorEastAsia"/>
        </w:rPr>
        <w:t>JASTA</w:t>
      </w:r>
      <w:r w:rsidR="00BB2E13">
        <w:rPr>
          <w:rFonts w:eastAsiaTheme="minorEastAsia"/>
        </w:rPr>
        <w:t>,</w:t>
      </w:r>
      <w:r>
        <w:rPr>
          <w:rFonts w:eastAsiaTheme="minorEastAsia"/>
        </w:rPr>
        <w:t xml:space="preserve"> or</w:t>
      </w:r>
      <w:r w:rsidR="00BB2E13">
        <w:rPr>
          <w:rFonts w:eastAsiaTheme="minorEastAsia"/>
        </w:rPr>
        <w:t xml:space="preserve"> the Justice Against Sponsors of Terrorism Act,</w:t>
      </w:r>
      <w:r w:rsidR="00D42061">
        <w:rPr>
          <w:rFonts w:eastAsiaTheme="minorEastAsia"/>
        </w:rPr>
        <w:t xml:space="preserve"> </w:t>
      </w:r>
      <w:r>
        <w:rPr>
          <w:rFonts w:eastAsiaTheme="minorEastAsia"/>
        </w:rPr>
        <w:t>which allows the judiciary</w:t>
      </w:r>
      <w:r w:rsidR="00CB1784">
        <w:rPr>
          <w:rFonts w:eastAsiaTheme="minorEastAsia"/>
        </w:rPr>
        <w:t xml:space="preserve"> </w:t>
      </w:r>
      <w:r>
        <w:rPr>
          <w:rFonts w:eastAsiaTheme="minorEastAsia"/>
        </w:rPr>
        <w:t>to dete</w:t>
      </w:r>
      <w:r w:rsidR="00CB1784">
        <w:rPr>
          <w:rFonts w:eastAsiaTheme="minorEastAsia"/>
        </w:rPr>
        <w:t>rmine whether a foreign nation sponsored an act of terror (even if that nation isn’t a designated State Sponsor of Terrorism) and then creates an exception to FSIA</w:t>
      </w:r>
      <w:r>
        <w:rPr>
          <w:rFonts w:eastAsiaTheme="minorEastAsia"/>
        </w:rPr>
        <w:t xml:space="preserve">. </w:t>
      </w:r>
      <w:r w:rsidR="00D42061">
        <w:rPr>
          <w:rFonts w:eastAsiaTheme="minorEastAsia"/>
        </w:rPr>
        <w:t xml:space="preserve">The affirmative case argues </w:t>
      </w:r>
      <w:r w:rsidR="007603E2">
        <w:rPr>
          <w:rFonts w:eastAsiaTheme="minorEastAsia"/>
        </w:rPr>
        <w:t>JASTA</w:t>
      </w:r>
      <w:r>
        <w:rPr>
          <w:rFonts w:eastAsiaTheme="minorEastAsia"/>
        </w:rPr>
        <w:t xml:space="preserve"> should be repealed because it violates the </w:t>
      </w:r>
      <w:r w:rsidR="007603E2">
        <w:rPr>
          <w:rFonts w:eastAsiaTheme="minorEastAsia"/>
        </w:rPr>
        <w:t>President’s constitutional foreign policy</w:t>
      </w:r>
      <w:r>
        <w:rPr>
          <w:rFonts w:eastAsiaTheme="minorEastAsia"/>
        </w:rPr>
        <w:t xml:space="preserve"> power</w:t>
      </w:r>
      <w:r w:rsidR="007603E2">
        <w:rPr>
          <w:rFonts w:eastAsiaTheme="minorEastAsia"/>
        </w:rPr>
        <w:t>s</w:t>
      </w:r>
      <w:r>
        <w:rPr>
          <w:rFonts w:eastAsiaTheme="minorEastAsia"/>
        </w:rPr>
        <w:t>, and because it doesn’t provide a way for a plaintiff to collect on a valid judgment</w:t>
      </w:r>
      <w:r w:rsidR="001F6C47">
        <w:rPr>
          <w:rFonts w:eastAsiaTheme="minorEastAsia"/>
        </w:rPr>
        <w:t xml:space="preserve"> – it merely says that the plaintiff </w:t>
      </w:r>
      <w:r w:rsidR="001F6C47">
        <w:rPr>
          <w:rFonts w:eastAsiaTheme="minorEastAsia"/>
          <w:i/>
        </w:rPr>
        <w:t xml:space="preserve">can </w:t>
      </w:r>
      <w:r w:rsidR="001F6C47">
        <w:rPr>
          <w:rFonts w:eastAsiaTheme="minorEastAsia"/>
        </w:rPr>
        <w:t xml:space="preserve">bring a suit against the country without saying they can use that country’s assets to </w:t>
      </w:r>
      <w:r w:rsidR="00D173AC">
        <w:rPr>
          <w:rFonts w:eastAsiaTheme="minorEastAsia"/>
          <w:i/>
        </w:rPr>
        <w:t xml:space="preserve">make </w:t>
      </w:r>
      <w:r w:rsidR="00D173AC">
        <w:rPr>
          <w:rFonts w:eastAsiaTheme="minorEastAsia"/>
        </w:rPr>
        <w:t>them pay damages.</w:t>
      </w:r>
    </w:p>
    <w:p w14:paraId="35DBF6F6" w14:textId="1078C01F" w:rsidR="00CB1784" w:rsidRPr="00CB1784" w:rsidRDefault="00CB1784" w:rsidP="00CB1784">
      <w:pPr>
        <w:pStyle w:val="Case"/>
        <w:numPr>
          <w:ilvl w:val="0"/>
          <w:numId w:val="0"/>
        </w:numPr>
        <w:rPr>
          <w:rFonts w:eastAsiaTheme="minorEastAsia"/>
        </w:rPr>
      </w:pPr>
      <w:bookmarkStart w:id="0" w:name="_GoBack"/>
      <w:bookmarkEnd w:id="0"/>
      <w:r>
        <w:rPr>
          <w:rFonts w:eastAsiaTheme="minorEastAsia"/>
        </w:rPr>
        <w:t xml:space="preserve">This negative brief responds to each of those arguments. In </w:t>
      </w:r>
      <w:r w:rsidR="00C1155B">
        <w:rPr>
          <w:rFonts w:eastAsiaTheme="minorEastAsia"/>
        </w:rPr>
        <w:t>addition,</w:t>
      </w:r>
      <w:r>
        <w:rPr>
          <w:rFonts w:eastAsiaTheme="minorEastAsia"/>
        </w:rPr>
        <w:t xml:space="preserve"> it includes several more reasons why the status quo is fine, including that sovereign immunity isn’t being violated and that the United States won’t be harmed by other countries’ retaliation. Finally, it includes three important disadvantage</w:t>
      </w:r>
      <w:r w:rsidR="007603E2">
        <w:rPr>
          <w:rFonts w:eastAsiaTheme="minorEastAsia"/>
        </w:rPr>
        <w:t>s that are a crucial part of a N</w:t>
      </w:r>
      <w:r>
        <w:rPr>
          <w:rFonts w:eastAsiaTheme="minorEastAsia"/>
        </w:rPr>
        <w:t>eg strategy agai</w:t>
      </w:r>
      <w:r w:rsidR="007603E2">
        <w:rPr>
          <w:rFonts w:eastAsiaTheme="minorEastAsia"/>
        </w:rPr>
        <w:t>nst this case. Re</w:t>
      </w:r>
      <w:r>
        <w:rPr>
          <w:rFonts w:eastAsiaTheme="minorEastAsia"/>
        </w:rPr>
        <w:t>pealing JASTA</w:t>
      </w:r>
      <w:r w:rsidR="007603E2">
        <w:rPr>
          <w:rFonts w:eastAsiaTheme="minorEastAsia"/>
        </w:rPr>
        <w:t xml:space="preserve"> would deny</w:t>
      </w:r>
      <w:r>
        <w:rPr>
          <w:rFonts w:eastAsiaTheme="minorEastAsia"/>
        </w:rPr>
        <w:t xml:space="preserve"> justice to victims, prioritizing other countries above </w:t>
      </w:r>
      <w:r w:rsidR="007603E2">
        <w:rPr>
          <w:rFonts w:eastAsiaTheme="minorEastAsia"/>
        </w:rPr>
        <w:t>our own citizens, and take</w:t>
      </w:r>
      <w:r>
        <w:rPr>
          <w:rFonts w:eastAsiaTheme="minorEastAsia"/>
        </w:rPr>
        <w:t xml:space="preserve"> away a critical anti-terrorism measure. Any small</w:t>
      </w:r>
      <w:r w:rsidR="007603E2">
        <w:rPr>
          <w:rFonts w:eastAsiaTheme="minorEastAsia"/>
        </w:rPr>
        <w:t xml:space="preserve"> harms</w:t>
      </w:r>
      <w:r>
        <w:rPr>
          <w:rFonts w:eastAsiaTheme="minorEastAsia"/>
        </w:rPr>
        <w:t xml:space="preserve"> i</w:t>
      </w:r>
      <w:r w:rsidR="007603E2">
        <w:rPr>
          <w:rFonts w:eastAsiaTheme="minorEastAsia"/>
        </w:rPr>
        <w:t>n the current system simply do</w:t>
      </w:r>
      <w:r>
        <w:rPr>
          <w:rFonts w:eastAsiaTheme="minorEastAsia"/>
        </w:rPr>
        <w:t>n’t ou</w:t>
      </w:r>
      <w:r w:rsidR="007603E2">
        <w:rPr>
          <w:rFonts w:eastAsiaTheme="minorEastAsia"/>
        </w:rPr>
        <w:t xml:space="preserve">tweigh the possible disadvantages involving putting American </w:t>
      </w:r>
      <w:r>
        <w:rPr>
          <w:rFonts w:eastAsiaTheme="minorEastAsia"/>
        </w:rPr>
        <w:t>citizens at risk.</w:t>
      </w:r>
    </w:p>
    <w:p w14:paraId="2BE1905B" w14:textId="0CA88D13" w:rsidR="00663063" w:rsidRDefault="00DA2F2D">
      <w:pPr>
        <w:pStyle w:val="TOC1"/>
        <w:rPr>
          <w:rFonts w:asciiTheme="minorHAnsi" w:eastAsiaTheme="minorEastAsia" w:hAnsiTheme="minorHAnsi" w:cstheme="minorBidi"/>
          <w:b w:val="0"/>
          <w:noProof/>
          <w:sz w:val="22"/>
          <w:szCs w:val="22"/>
        </w:rPr>
      </w:pPr>
      <w:r>
        <w:fldChar w:fldCharType="begin"/>
      </w:r>
      <w:r>
        <w:instrText xml:space="preserve"> TOC \o "1-3" \t "Contention 1,2,Contention 2,3,Title 2,1" </w:instrText>
      </w:r>
      <w:r>
        <w:fldChar w:fldCharType="separate"/>
      </w:r>
      <w:r w:rsidR="00663063">
        <w:rPr>
          <w:noProof/>
        </w:rPr>
        <w:t>Negative: Repeal JASTA</w:t>
      </w:r>
      <w:r w:rsidR="00663063">
        <w:rPr>
          <w:noProof/>
        </w:rPr>
        <w:tab/>
      </w:r>
      <w:r w:rsidR="00663063">
        <w:rPr>
          <w:noProof/>
        </w:rPr>
        <w:fldChar w:fldCharType="begin"/>
      </w:r>
      <w:r w:rsidR="00663063">
        <w:rPr>
          <w:noProof/>
        </w:rPr>
        <w:instrText xml:space="preserve"> PAGEREF _Toc524812749 \h </w:instrText>
      </w:r>
      <w:r w:rsidR="00663063">
        <w:rPr>
          <w:noProof/>
        </w:rPr>
      </w:r>
      <w:r w:rsidR="00663063">
        <w:rPr>
          <w:noProof/>
        </w:rPr>
        <w:fldChar w:fldCharType="separate"/>
      </w:r>
      <w:r w:rsidR="00663063">
        <w:rPr>
          <w:noProof/>
        </w:rPr>
        <w:t>3</w:t>
      </w:r>
      <w:r w:rsidR="00663063">
        <w:rPr>
          <w:noProof/>
        </w:rPr>
        <w:fldChar w:fldCharType="end"/>
      </w:r>
    </w:p>
    <w:p w14:paraId="076BBCB8" w14:textId="5521CBB6" w:rsidR="00663063" w:rsidRDefault="00663063">
      <w:pPr>
        <w:pStyle w:val="TOC2"/>
        <w:rPr>
          <w:rFonts w:asciiTheme="minorHAnsi" w:eastAsiaTheme="minorEastAsia" w:hAnsiTheme="minorHAnsi" w:cstheme="minorBidi"/>
          <w:noProof/>
          <w:sz w:val="22"/>
          <w:szCs w:val="22"/>
        </w:rPr>
      </w:pPr>
      <w:r>
        <w:rPr>
          <w:noProof/>
        </w:rPr>
        <w:t>OPENERS</w:t>
      </w:r>
      <w:r>
        <w:rPr>
          <w:noProof/>
        </w:rPr>
        <w:tab/>
      </w:r>
      <w:r>
        <w:rPr>
          <w:noProof/>
        </w:rPr>
        <w:fldChar w:fldCharType="begin"/>
      </w:r>
      <w:r>
        <w:rPr>
          <w:noProof/>
        </w:rPr>
        <w:instrText xml:space="preserve"> PAGEREF _Toc524812750 \h </w:instrText>
      </w:r>
      <w:r>
        <w:rPr>
          <w:noProof/>
        </w:rPr>
      </w:r>
      <w:r>
        <w:rPr>
          <w:noProof/>
        </w:rPr>
        <w:fldChar w:fldCharType="separate"/>
      </w:r>
      <w:r>
        <w:rPr>
          <w:noProof/>
        </w:rPr>
        <w:t>3</w:t>
      </w:r>
      <w:r>
        <w:rPr>
          <w:noProof/>
        </w:rPr>
        <w:fldChar w:fldCharType="end"/>
      </w:r>
    </w:p>
    <w:p w14:paraId="4B338129" w14:textId="76B0E28F" w:rsidR="00663063" w:rsidRDefault="00663063">
      <w:pPr>
        <w:pStyle w:val="TOC3"/>
        <w:rPr>
          <w:rFonts w:asciiTheme="minorHAnsi" w:eastAsiaTheme="minorEastAsia" w:hAnsiTheme="minorHAnsi" w:cstheme="minorBidi"/>
          <w:noProof/>
          <w:sz w:val="22"/>
          <w:szCs w:val="22"/>
        </w:rPr>
      </w:pPr>
      <w:r>
        <w:rPr>
          <w:noProof/>
        </w:rPr>
        <w:t>Why JASTA is beneficial</w:t>
      </w:r>
      <w:r>
        <w:rPr>
          <w:noProof/>
        </w:rPr>
        <w:tab/>
      </w:r>
      <w:r>
        <w:rPr>
          <w:noProof/>
        </w:rPr>
        <w:fldChar w:fldCharType="begin"/>
      </w:r>
      <w:r>
        <w:rPr>
          <w:noProof/>
        </w:rPr>
        <w:instrText xml:space="preserve"> PAGEREF _Toc524812751 \h </w:instrText>
      </w:r>
      <w:r>
        <w:rPr>
          <w:noProof/>
        </w:rPr>
      </w:r>
      <w:r>
        <w:rPr>
          <w:noProof/>
        </w:rPr>
        <w:fldChar w:fldCharType="separate"/>
      </w:r>
      <w:r>
        <w:rPr>
          <w:noProof/>
        </w:rPr>
        <w:t>3</w:t>
      </w:r>
      <w:r>
        <w:rPr>
          <w:noProof/>
        </w:rPr>
        <w:fldChar w:fldCharType="end"/>
      </w:r>
    </w:p>
    <w:p w14:paraId="11EEE314" w14:textId="3DC4C915" w:rsidR="00663063" w:rsidRDefault="00663063">
      <w:pPr>
        <w:pStyle w:val="TOC3"/>
        <w:rPr>
          <w:rFonts w:asciiTheme="minorHAnsi" w:eastAsiaTheme="minorEastAsia" w:hAnsiTheme="minorHAnsi" w:cstheme="minorBidi"/>
          <w:noProof/>
          <w:sz w:val="22"/>
          <w:szCs w:val="22"/>
        </w:rPr>
      </w:pPr>
      <w:r>
        <w:rPr>
          <w:noProof/>
        </w:rPr>
        <w:t>JASTA sponsor: Send the message that evil will not prevail</w:t>
      </w:r>
      <w:r>
        <w:rPr>
          <w:noProof/>
        </w:rPr>
        <w:tab/>
      </w:r>
      <w:r>
        <w:rPr>
          <w:noProof/>
        </w:rPr>
        <w:fldChar w:fldCharType="begin"/>
      </w:r>
      <w:r>
        <w:rPr>
          <w:noProof/>
        </w:rPr>
        <w:instrText xml:space="preserve"> PAGEREF _Toc524812752 \h </w:instrText>
      </w:r>
      <w:r>
        <w:rPr>
          <w:noProof/>
        </w:rPr>
      </w:r>
      <w:r>
        <w:rPr>
          <w:noProof/>
        </w:rPr>
        <w:fldChar w:fldCharType="separate"/>
      </w:r>
      <w:r>
        <w:rPr>
          <w:noProof/>
        </w:rPr>
        <w:t>3</w:t>
      </w:r>
      <w:r>
        <w:rPr>
          <w:noProof/>
        </w:rPr>
        <w:fldChar w:fldCharType="end"/>
      </w:r>
    </w:p>
    <w:p w14:paraId="148A404C" w14:textId="00C9E856" w:rsidR="00663063" w:rsidRDefault="00663063">
      <w:pPr>
        <w:pStyle w:val="TOC3"/>
        <w:rPr>
          <w:rFonts w:asciiTheme="minorHAnsi" w:eastAsiaTheme="minorEastAsia" w:hAnsiTheme="minorHAnsi" w:cstheme="minorBidi"/>
          <w:noProof/>
          <w:sz w:val="22"/>
          <w:szCs w:val="22"/>
        </w:rPr>
      </w:pPr>
      <w:r>
        <w:rPr>
          <w:noProof/>
        </w:rPr>
        <w:t>Quote from widow of 9/11 victim</w:t>
      </w:r>
      <w:r>
        <w:rPr>
          <w:noProof/>
        </w:rPr>
        <w:tab/>
      </w:r>
      <w:r>
        <w:rPr>
          <w:noProof/>
        </w:rPr>
        <w:fldChar w:fldCharType="begin"/>
      </w:r>
      <w:r>
        <w:rPr>
          <w:noProof/>
        </w:rPr>
        <w:instrText xml:space="preserve"> PAGEREF _Toc524812753 \h </w:instrText>
      </w:r>
      <w:r>
        <w:rPr>
          <w:noProof/>
        </w:rPr>
      </w:r>
      <w:r>
        <w:rPr>
          <w:noProof/>
        </w:rPr>
        <w:fldChar w:fldCharType="separate"/>
      </w:r>
      <w:r>
        <w:rPr>
          <w:noProof/>
        </w:rPr>
        <w:t>3</w:t>
      </w:r>
      <w:r>
        <w:rPr>
          <w:noProof/>
        </w:rPr>
        <w:fldChar w:fldCharType="end"/>
      </w:r>
    </w:p>
    <w:p w14:paraId="16D168C5" w14:textId="256FD002" w:rsidR="00663063" w:rsidRDefault="00663063">
      <w:pPr>
        <w:pStyle w:val="TOC2"/>
        <w:rPr>
          <w:rFonts w:asciiTheme="minorHAnsi" w:eastAsiaTheme="minorEastAsia" w:hAnsiTheme="minorHAnsi" w:cstheme="minorBidi"/>
          <w:noProof/>
          <w:sz w:val="22"/>
          <w:szCs w:val="22"/>
        </w:rPr>
      </w:pPr>
      <w:r>
        <w:rPr>
          <w:noProof/>
        </w:rPr>
        <w:t>INHERENCY</w:t>
      </w:r>
      <w:r>
        <w:rPr>
          <w:noProof/>
        </w:rPr>
        <w:tab/>
      </w:r>
      <w:r>
        <w:rPr>
          <w:noProof/>
        </w:rPr>
        <w:fldChar w:fldCharType="begin"/>
      </w:r>
      <w:r>
        <w:rPr>
          <w:noProof/>
        </w:rPr>
        <w:instrText xml:space="preserve"> PAGEREF _Toc524812754 \h </w:instrText>
      </w:r>
      <w:r>
        <w:rPr>
          <w:noProof/>
        </w:rPr>
      </w:r>
      <w:r>
        <w:rPr>
          <w:noProof/>
        </w:rPr>
        <w:fldChar w:fldCharType="separate"/>
      </w:r>
      <w:r>
        <w:rPr>
          <w:noProof/>
        </w:rPr>
        <w:t>4</w:t>
      </w:r>
      <w:r>
        <w:rPr>
          <w:noProof/>
        </w:rPr>
        <w:fldChar w:fldCharType="end"/>
      </w:r>
    </w:p>
    <w:p w14:paraId="7AAD1A24" w14:textId="3918E061" w:rsidR="00663063" w:rsidRDefault="00663063">
      <w:pPr>
        <w:pStyle w:val="TOC2"/>
        <w:rPr>
          <w:rFonts w:asciiTheme="minorHAnsi" w:eastAsiaTheme="minorEastAsia" w:hAnsiTheme="minorHAnsi" w:cstheme="minorBidi"/>
          <w:noProof/>
          <w:sz w:val="22"/>
          <w:szCs w:val="22"/>
        </w:rPr>
      </w:pPr>
      <w:r>
        <w:rPr>
          <w:noProof/>
        </w:rPr>
        <w:t>1.</w:t>
      </w:r>
      <w:r>
        <w:rPr>
          <w:rFonts w:asciiTheme="minorHAnsi" w:eastAsiaTheme="minorEastAsia" w:hAnsiTheme="minorHAnsi" w:cstheme="minorBidi"/>
          <w:noProof/>
          <w:sz w:val="22"/>
          <w:szCs w:val="22"/>
        </w:rPr>
        <w:tab/>
      </w:r>
      <w:r>
        <w:rPr>
          <w:noProof/>
        </w:rPr>
        <w:t>Sovereign immunity not violated</w:t>
      </w:r>
      <w:r>
        <w:rPr>
          <w:noProof/>
        </w:rPr>
        <w:tab/>
      </w:r>
      <w:r>
        <w:rPr>
          <w:noProof/>
        </w:rPr>
        <w:fldChar w:fldCharType="begin"/>
      </w:r>
      <w:r>
        <w:rPr>
          <w:noProof/>
        </w:rPr>
        <w:instrText xml:space="preserve"> PAGEREF _Toc524812755 \h </w:instrText>
      </w:r>
      <w:r>
        <w:rPr>
          <w:noProof/>
        </w:rPr>
      </w:r>
      <w:r>
        <w:rPr>
          <w:noProof/>
        </w:rPr>
        <w:fldChar w:fldCharType="separate"/>
      </w:r>
      <w:r>
        <w:rPr>
          <w:noProof/>
        </w:rPr>
        <w:t>4</w:t>
      </w:r>
      <w:r>
        <w:rPr>
          <w:noProof/>
        </w:rPr>
        <w:fldChar w:fldCharType="end"/>
      </w:r>
    </w:p>
    <w:p w14:paraId="5DD0C958" w14:textId="4A4028BB" w:rsidR="00663063" w:rsidRDefault="00663063">
      <w:pPr>
        <w:pStyle w:val="TOC3"/>
        <w:rPr>
          <w:rFonts w:asciiTheme="minorHAnsi" w:eastAsiaTheme="minorEastAsia" w:hAnsiTheme="minorHAnsi" w:cstheme="minorBidi"/>
          <w:noProof/>
          <w:sz w:val="22"/>
          <w:szCs w:val="22"/>
        </w:rPr>
      </w:pPr>
      <w:r>
        <w:rPr>
          <w:noProof/>
        </w:rPr>
        <w:t>No cause for legal panic:</w:t>
      </w:r>
      <w:r w:rsidR="00C1155B">
        <w:rPr>
          <w:noProof/>
        </w:rPr>
        <w:t xml:space="preserve"> </w:t>
      </w:r>
      <w:r>
        <w:rPr>
          <w:noProof/>
        </w:rPr>
        <w:t>Sovereign immunity doesn’t extend to terrorism and JASTA doesn’t violate customary international law</w:t>
      </w:r>
      <w:r>
        <w:rPr>
          <w:noProof/>
        </w:rPr>
        <w:tab/>
      </w:r>
      <w:r>
        <w:rPr>
          <w:noProof/>
        </w:rPr>
        <w:fldChar w:fldCharType="begin"/>
      </w:r>
      <w:r>
        <w:rPr>
          <w:noProof/>
        </w:rPr>
        <w:instrText xml:space="preserve"> PAGEREF _Toc524812756 \h </w:instrText>
      </w:r>
      <w:r>
        <w:rPr>
          <w:noProof/>
        </w:rPr>
      </w:r>
      <w:r>
        <w:rPr>
          <w:noProof/>
        </w:rPr>
        <w:fldChar w:fldCharType="separate"/>
      </w:r>
      <w:r>
        <w:rPr>
          <w:noProof/>
        </w:rPr>
        <w:t>4</w:t>
      </w:r>
      <w:r>
        <w:rPr>
          <w:noProof/>
        </w:rPr>
        <w:fldChar w:fldCharType="end"/>
      </w:r>
    </w:p>
    <w:p w14:paraId="2DC90EF6" w14:textId="42E07995" w:rsidR="00663063" w:rsidRDefault="00663063">
      <w:pPr>
        <w:pStyle w:val="TOC3"/>
        <w:rPr>
          <w:rFonts w:asciiTheme="minorHAnsi" w:eastAsiaTheme="minorEastAsia" w:hAnsiTheme="minorHAnsi" w:cstheme="minorBidi"/>
          <w:noProof/>
          <w:sz w:val="22"/>
          <w:szCs w:val="22"/>
        </w:rPr>
      </w:pPr>
      <w:r>
        <w:rPr>
          <w:noProof/>
        </w:rPr>
        <w:t>JASTA doesn’t violate sovereign immunity</w:t>
      </w:r>
      <w:r>
        <w:rPr>
          <w:noProof/>
        </w:rPr>
        <w:tab/>
      </w:r>
      <w:r>
        <w:rPr>
          <w:noProof/>
        </w:rPr>
        <w:fldChar w:fldCharType="begin"/>
      </w:r>
      <w:r>
        <w:rPr>
          <w:noProof/>
        </w:rPr>
        <w:instrText xml:space="preserve"> PAGEREF _Toc524812757 \h </w:instrText>
      </w:r>
      <w:r>
        <w:rPr>
          <w:noProof/>
        </w:rPr>
      </w:r>
      <w:r>
        <w:rPr>
          <w:noProof/>
        </w:rPr>
        <w:fldChar w:fldCharType="separate"/>
      </w:r>
      <w:r>
        <w:rPr>
          <w:noProof/>
        </w:rPr>
        <w:t>4</w:t>
      </w:r>
      <w:r>
        <w:rPr>
          <w:noProof/>
        </w:rPr>
        <w:fldChar w:fldCharType="end"/>
      </w:r>
    </w:p>
    <w:p w14:paraId="154FAC9E" w14:textId="217C4F20" w:rsidR="00663063" w:rsidRDefault="00663063">
      <w:pPr>
        <w:pStyle w:val="TOC3"/>
        <w:rPr>
          <w:rFonts w:asciiTheme="minorHAnsi" w:eastAsiaTheme="minorEastAsia" w:hAnsiTheme="minorHAnsi" w:cstheme="minorBidi"/>
          <w:noProof/>
          <w:sz w:val="22"/>
          <w:szCs w:val="22"/>
        </w:rPr>
      </w:pPr>
      <w:r>
        <w:rPr>
          <w:noProof/>
        </w:rPr>
        <w:t>Customary international law exempts immunity for “State Sponsors of Terrorism” as well as any other terrorism, so JASTA isn’t violating anything</w:t>
      </w:r>
      <w:r>
        <w:rPr>
          <w:noProof/>
        </w:rPr>
        <w:tab/>
      </w:r>
      <w:r>
        <w:rPr>
          <w:noProof/>
        </w:rPr>
        <w:fldChar w:fldCharType="begin"/>
      </w:r>
      <w:r>
        <w:rPr>
          <w:noProof/>
        </w:rPr>
        <w:instrText xml:space="preserve"> PAGEREF _Toc524812758 \h </w:instrText>
      </w:r>
      <w:r>
        <w:rPr>
          <w:noProof/>
        </w:rPr>
      </w:r>
      <w:r>
        <w:rPr>
          <w:noProof/>
        </w:rPr>
        <w:fldChar w:fldCharType="separate"/>
      </w:r>
      <w:r>
        <w:rPr>
          <w:noProof/>
        </w:rPr>
        <w:t>5</w:t>
      </w:r>
      <w:r>
        <w:rPr>
          <w:noProof/>
        </w:rPr>
        <w:fldChar w:fldCharType="end"/>
      </w:r>
    </w:p>
    <w:p w14:paraId="2C9DD42F" w14:textId="5AE3CBE8" w:rsidR="00663063" w:rsidRDefault="00663063">
      <w:pPr>
        <w:pStyle w:val="TOC3"/>
        <w:rPr>
          <w:rFonts w:asciiTheme="minorHAnsi" w:eastAsiaTheme="minorEastAsia" w:hAnsiTheme="minorHAnsi" w:cstheme="minorBidi"/>
          <w:noProof/>
          <w:sz w:val="22"/>
          <w:szCs w:val="22"/>
        </w:rPr>
      </w:pPr>
      <w:r>
        <w:rPr>
          <w:noProof/>
        </w:rPr>
        <w:t>Precedent: Many exceptions to sovereign immunity under existing law even before JASTA</w:t>
      </w:r>
      <w:r>
        <w:rPr>
          <w:noProof/>
        </w:rPr>
        <w:tab/>
      </w:r>
      <w:r>
        <w:rPr>
          <w:noProof/>
        </w:rPr>
        <w:fldChar w:fldCharType="begin"/>
      </w:r>
      <w:r>
        <w:rPr>
          <w:noProof/>
        </w:rPr>
        <w:instrText xml:space="preserve"> PAGEREF _Toc524812759 \h </w:instrText>
      </w:r>
      <w:r>
        <w:rPr>
          <w:noProof/>
        </w:rPr>
      </w:r>
      <w:r>
        <w:rPr>
          <w:noProof/>
        </w:rPr>
        <w:fldChar w:fldCharType="separate"/>
      </w:r>
      <w:r>
        <w:rPr>
          <w:noProof/>
        </w:rPr>
        <w:t>6</w:t>
      </w:r>
      <w:r>
        <w:rPr>
          <w:noProof/>
        </w:rPr>
        <w:fldChar w:fldCharType="end"/>
      </w:r>
    </w:p>
    <w:p w14:paraId="3DE1DE0D" w14:textId="3E8A7160" w:rsidR="00663063" w:rsidRDefault="00663063">
      <w:pPr>
        <w:pStyle w:val="TOC2"/>
        <w:rPr>
          <w:rFonts w:asciiTheme="minorHAnsi" w:eastAsiaTheme="minorEastAsia" w:hAnsiTheme="minorHAnsi" w:cstheme="minorBidi"/>
          <w:noProof/>
          <w:sz w:val="22"/>
          <w:szCs w:val="22"/>
        </w:rPr>
      </w:pPr>
      <w:r>
        <w:rPr>
          <w:noProof/>
        </w:rPr>
        <w:t>2. Safeguards in place</w:t>
      </w:r>
      <w:r>
        <w:rPr>
          <w:noProof/>
        </w:rPr>
        <w:tab/>
      </w:r>
      <w:r>
        <w:rPr>
          <w:noProof/>
        </w:rPr>
        <w:fldChar w:fldCharType="begin"/>
      </w:r>
      <w:r>
        <w:rPr>
          <w:noProof/>
        </w:rPr>
        <w:instrText xml:space="preserve"> PAGEREF _Toc524812760 \h </w:instrText>
      </w:r>
      <w:r>
        <w:rPr>
          <w:noProof/>
        </w:rPr>
      </w:r>
      <w:r>
        <w:rPr>
          <w:noProof/>
        </w:rPr>
        <w:fldChar w:fldCharType="separate"/>
      </w:r>
      <w:r>
        <w:rPr>
          <w:noProof/>
        </w:rPr>
        <w:t>6</w:t>
      </w:r>
      <w:r>
        <w:rPr>
          <w:noProof/>
        </w:rPr>
        <w:fldChar w:fldCharType="end"/>
      </w:r>
    </w:p>
    <w:p w14:paraId="1D105D6F" w14:textId="31AC7729" w:rsidR="00663063" w:rsidRDefault="00663063">
      <w:pPr>
        <w:pStyle w:val="TOC3"/>
        <w:rPr>
          <w:rFonts w:asciiTheme="minorHAnsi" w:eastAsiaTheme="minorEastAsia" w:hAnsiTheme="minorHAnsi" w:cstheme="minorBidi"/>
          <w:noProof/>
          <w:sz w:val="22"/>
          <w:szCs w:val="22"/>
        </w:rPr>
      </w:pPr>
      <w:r>
        <w:rPr>
          <w:noProof/>
        </w:rPr>
        <w:t>Attorney General can block any JASTA proceeding if the US is in good faith discussions with the target country</w:t>
      </w:r>
      <w:r>
        <w:rPr>
          <w:noProof/>
        </w:rPr>
        <w:tab/>
      </w:r>
      <w:r>
        <w:rPr>
          <w:noProof/>
        </w:rPr>
        <w:fldChar w:fldCharType="begin"/>
      </w:r>
      <w:r>
        <w:rPr>
          <w:noProof/>
        </w:rPr>
        <w:instrText xml:space="preserve"> PAGEREF _Toc524812761 \h </w:instrText>
      </w:r>
      <w:r>
        <w:rPr>
          <w:noProof/>
        </w:rPr>
      </w:r>
      <w:r>
        <w:rPr>
          <w:noProof/>
        </w:rPr>
        <w:fldChar w:fldCharType="separate"/>
      </w:r>
      <w:r>
        <w:rPr>
          <w:noProof/>
        </w:rPr>
        <w:t>6</w:t>
      </w:r>
      <w:r>
        <w:rPr>
          <w:noProof/>
        </w:rPr>
        <w:fldChar w:fldCharType="end"/>
      </w:r>
    </w:p>
    <w:p w14:paraId="17DD3475" w14:textId="5BFFC979" w:rsidR="00663063" w:rsidRDefault="00663063">
      <w:pPr>
        <w:pStyle w:val="TOC2"/>
        <w:rPr>
          <w:rFonts w:asciiTheme="minorHAnsi" w:eastAsiaTheme="minorEastAsia" w:hAnsiTheme="minorHAnsi" w:cstheme="minorBidi"/>
          <w:noProof/>
          <w:sz w:val="22"/>
          <w:szCs w:val="22"/>
        </w:rPr>
      </w:pPr>
      <w:r>
        <w:rPr>
          <w:noProof/>
        </w:rPr>
        <w:t>MINOR REPAIRS</w:t>
      </w:r>
      <w:r>
        <w:rPr>
          <w:noProof/>
        </w:rPr>
        <w:tab/>
      </w:r>
      <w:r>
        <w:rPr>
          <w:noProof/>
        </w:rPr>
        <w:fldChar w:fldCharType="begin"/>
      </w:r>
      <w:r>
        <w:rPr>
          <w:noProof/>
        </w:rPr>
        <w:instrText xml:space="preserve"> PAGEREF _Toc524812762 \h </w:instrText>
      </w:r>
      <w:r>
        <w:rPr>
          <w:noProof/>
        </w:rPr>
      </w:r>
      <w:r>
        <w:rPr>
          <w:noProof/>
        </w:rPr>
        <w:fldChar w:fldCharType="separate"/>
      </w:r>
      <w:r>
        <w:rPr>
          <w:noProof/>
        </w:rPr>
        <w:t>7</w:t>
      </w:r>
      <w:r>
        <w:rPr>
          <w:noProof/>
        </w:rPr>
        <w:fldChar w:fldCharType="end"/>
      </w:r>
    </w:p>
    <w:p w14:paraId="1C322AC6" w14:textId="0EEA873D" w:rsidR="00663063" w:rsidRDefault="00663063">
      <w:pPr>
        <w:pStyle w:val="TOC3"/>
        <w:rPr>
          <w:rFonts w:asciiTheme="minorHAnsi" w:eastAsiaTheme="minorEastAsia" w:hAnsiTheme="minorHAnsi" w:cstheme="minorBidi"/>
          <w:noProof/>
          <w:sz w:val="22"/>
          <w:szCs w:val="22"/>
        </w:rPr>
      </w:pPr>
      <w:r>
        <w:rPr>
          <w:noProof/>
        </w:rPr>
        <w:t>If JASTA doesn’t work because it’s plaintiffs can’t attach property, just add that exception.</w:t>
      </w:r>
      <w:r w:rsidR="00C1155B">
        <w:rPr>
          <w:noProof/>
        </w:rPr>
        <w:t xml:space="preserve"> </w:t>
      </w:r>
      <w:r>
        <w:rPr>
          <w:noProof/>
        </w:rPr>
        <w:t>AFF plan advocate Lisa Johnson in 2018 admits:</w:t>
      </w:r>
      <w:r>
        <w:rPr>
          <w:noProof/>
        </w:rPr>
        <w:tab/>
      </w:r>
      <w:r>
        <w:rPr>
          <w:noProof/>
        </w:rPr>
        <w:fldChar w:fldCharType="begin"/>
      </w:r>
      <w:r>
        <w:rPr>
          <w:noProof/>
        </w:rPr>
        <w:instrText xml:space="preserve"> PAGEREF _Toc524812763 \h </w:instrText>
      </w:r>
      <w:r>
        <w:rPr>
          <w:noProof/>
        </w:rPr>
      </w:r>
      <w:r>
        <w:rPr>
          <w:noProof/>
        </w:rPr>
        <w:fldChar w:fldCharType="separate"/>
      </w:r>
      <w:r>
        <w:rPr>
          <w:noProof/>
        </w:rPr>
        <w:t>7</w:t>
      </w:r>
      <w:r>
        <w:rPr>
          <w:noProof/>
        </w:rPr>
        <w:fldChar w:fldCharType="end"/>
      </w:r>
    </w:p>
    <w:p w14:paraId="4B9F9F3B" w14:textId="7A8C379D" w:rsidR="00663063" w:rsidRDefault="00663063">
      <w:pPr>
        <w:pStyle w:val="TOC3"/>
        <w:rPr>
          <w:rFonts w:asciiTheme="minorHAnsi" w:eastAsiaTheme="minorEastAsia" w:hAnsiTheme="minorHAnsi" w:cstheme="minorBidi"/>
          <w:noProof/>
          <w:sz w:val="22"/>
          <w:szCs w:val="22"/>
        </w:rPr>
      </w:pPr>
      <w:r>
        <w:rPr>
          <w:noProof/>
        </w:rPr>
        <w:t>Give the President waiver authority for national security interests</w:t>
      </w:r>
      <w:r>
        <w:rPr>
          <w:noProof/>
        </w:rPr>
        <w:tab/>
      </w:r>
      <w:r>
        <w:rPr>
          <w:noProof/>
        </w:rPr>
        <w:fldChar w:fldCharType="begin"/>
      </w:r>
      <w:r>
        <w:rPr>
          <w:noProof/>
        </w:rPr>
        <w:instrText xml:space="preserve"> PAGEREF _Toc524812764 \h </w:instrText>
      </w:r>
      <w:r>
        <w:rPr>
          <w:noProof/>
        </w:rPr>
      </w:r>
      <w:r>
        <w:rPr>
          <w:noProof/>
        </w:rPr>
        <w:fldChar w:fldCharType="separate"/>
      </w:r>
      <w:r>
        <w:rPr>
          <w:noProof/>
        </w:rPr>
        <w:t>7</w:t>
      </w:r>
      <w:r>
        <w:rPr>
          <w:noProof/>
        </w:rPr>
        <w:fldChar w:fldCharType="end"/>
      </w:r>
    </w:p>
    <w:p w14:paraId="45AC8834" w14:textId="24E2AE67" w:rsidR="00663063" w:rsidRDefault="00663063">
      <w:pPr>
        <w:pStyle w:val="TOC2"/>
        <w:rPr>
          <w:rFonts w:asciiTheme="minorHAnsi" w:eastAsiaTheme="minorEastAsia" w:hAnsiTheme="minorHAnsi" w:cstheme="minorBidi"/>
          <w:noProof/>
          <w:sz w:val="22"/>
          <w:szCs w:val="22"/>
        </w:rPr>
      </w:pPr>
      <w:r>
        <w:rPr>
          <w:noProof/>
        </w:rPr>
        <w:t>SIGNIFICANCE / HARMS</w:t>
      </w:r>
      <w:r>
        <w:rPr>
          <w:noProof/>
        </w:rPr>
        <w:tab/>
      </w:r>
      <w:r>
        <w:rPr>
          <w:noProof/>
        </w:rPr>
        <w:fldChar w:fldCharType="begin"/>
      </w:r>
      <w:r>
        <w:rPr>
          <w:noProof/>
        </w:rPr>
        <w:instrText xml:space="preserve"> PAGEREF _Toc524812765 \h </w:instrText>
      </w:r>
      <w:r>
        <w:rPr>
          <w:noProof/>
        </w:rPr>
      </w:r>
      <w:r>
        <w:rPr>
          <w:noProof/>
        </w:rPr>
        <w:fldChar w:fldCharType="separate"/>
      </w:r>
      <w:r>
        <w:rPr>
          <w:noProof/>
        </w:rPr>
        <w:t>8</w:t>
      </w:r>
      <w:r>
        <w:rPr>
          <w:noProof/>
        </w:rPr>
        <w:fldChar w:fldCharType="end"/>
      </w:r>
    </w:p>
    <w:p w14:paraId="06F210B4" w14:textId="200D9DEE" w:rsidR="00663063" w:rsidRDefault="00663063">
      <w:pPr>
        <w:pStyle w:val="TOC2"/>
        <w:rPr>
          <w:rFonts w:asciiTheme="minorHAnsi" w:eastAsiaTheme="minorEastAsia" w:hAnsiTheme="minorHAnsi" w:cstheme="minorBidi"/>
          <w:noProof/>
          <w:sz w:val="22"/>
          <w:szCs w:val="22"/>
        </w:rPr>
      </w:pPr>
      <w:r>
        <w:rPr>
          <w:noProof/>
        </w:rPr>
        <w:t>1.</w:t>
      </w:r>
      <w:r>
        <w:rPr>
          <w:rFonts w:asciiTheme="minorHAnsi" w:eastAsiaTheme="minorEastAsia" w:hAnsiTheme="minorHAnsi" w:cstheme="minorBidi"/>
          <w:noProof/>
          <w:sz w:val="22"/>
          <w:szCs w:val="22"/>
        </w:rPr>
        <w:tab/>
      </w:r>
      <w:r>
        <w:rPr>
          <w:noProof/>
        </w:rPr>
        <w:t>Saudi Retaliation Unlikely</w:t>
      </w:r>
      <w:r>
        <w:rPr>
          <w:noProof/>
        </w:rPr>
        <w:tab/>
      </w:r>
      <w:r>
        <w:rPr>
          <w:noProof/>
        </w:rPr>
        <w:fldChar w:fldCharType="begin"/>
      </w:r>
      <w:r>
        <w:rPr>
          <w:noProof/>
        </w:rPr>
        <w:instrText xml:space="preserve"> PAGEREF _Toc524812766 \h </w:instrText>
      </w:r>
      <w:r>
        <w:rPr>
          <w:noProof/>
        </w:rPr>
      </w:r>
      <w:r>
        <w:rPr>
          <w:noProof/>
        </w:rPr>
        <w:fldChar w:fldCharType="separate"/>
      </w:r>
      <w:r>
        <w:rPr>
          <w:noProof/>
        </w:rPr>
        <w:t>8</w:t>
      </w:r>
      <w:r>
        <w:rPr>
          <w:noProof/>
        </w:rPr>
        <w:fldChar w:fldCharType="end"/>
      </w:r>
    </w:p>
    <w:p w14:paraId="0F778CC1" w14:textId="465FC6C8" w:rsidR="00663063" w:rsidRDefault="00663063">
      <w:pPr>
        <w:pStyle w:val="TOC3"/>
        <w:rPr>
          <w:rFonts w:asciiTheme="minorHAnsi" w:eastAsiaTheme="minorEastAsia" w:hAnsiTheme="minorHAnsi" w:cstheme="minorBidi"/>
          <w:noProof/>
          <w:sz w:val="22"/>
          <w:szCs w:val="22"/>
        </w:rPr>
      </w:pPr>
      <w:r>
        <w:rPr>
          <w:noProof/>
        </w:rPr>
        <w:t>A/T “Saudis threaten to sell US assets”</w:t>
      </w:r>
      <w:r w:rsidR="00C1155B">
        <w:rPr>
          <w:noProof/>
        </w:rPr>
        <w:t xml:space="preserve"> </w:t>
      </w:r>
      <w:r>
        <w:rPr>
          <w:noProof/>
        </w:rPr>
        <w:t>– Unlikely to do it, since it would hurt them more than us</w:t>
      </w:r>
      <w:r>
        <w:rPr>
          <w:noProof/>
        </w:rPr>
        <w:tab/>
      </w:r>
      <w:r>
        <w:rPr>
          <w:noProof/>
        </w:rPr>
        <w:fldChar w:fldCharType="begin"/>
      </w:r>
      <w:r>
        <w:rPr>
          <w:noProof/>
        </w:rPr>
        <w:instrText xml:space="preserve"> PAGEREF _Toc524812767 \h </w:instrText>
      </w:r>
      <w:r>
        <w:rPr>
          <w:noProof/>
        </w:rPr>
      </w:r>
      <w:r>
        <w:rPr>
          <w:noProof/>
        </w:rPr>
        <w:fldChar w:fldCharType="separate"/>
      </w:r>
      <w:r>
        <w:rPr>
          <w:noProof/>
        </w:rPr>
        <w:t>8</w:t>
      </w:r>
      <w:r>
        <w:rPr>
          <w:noProof/>
        </w:rPr>
        <w:fldChar w:fldCharType="end"/>
      </w:r>
    </w:p>
    <w:p w14:paraId="785F86E6" w14:textId="75E65274" w:rsidR="00663063" w:rsidRDefault="00663063">
      <w:pPr>
        <w:pStyle w:val="TOC3"/>
        <w:rPr>
          <w:rFonts w:asciiTheme="minorHAnsi" w:eastAsiaTheme="minorEastAsia" w:hAnsiTheme="minorHAnsi" w:cstheme="minorBidi"/>
          <w:noProof/>
          <w:sz w:val="22"/>
          <w:szCs w:val="22"/>
        </w:rPr>
      </w:pPr>
      <w:r>
        <w:rPr>
          <w:noProof/>
        </w:rPr>
        <w:t>A/T “Saudis threaten to sell American assets in retaliation” – Empty threat, since they would end up punishing themselves</w:t>
      </w:r>
      <w:r>
        <w:rPr>
          <w:noProof/>
        </w:rPr>
        <w:tab/>
      </w:r>
      <w:r>
        <w:rPr>
          <w:noProof/>
        </w:rPr>
        <w:fldChar w:fldCharType="begin"/>
      </w:r>
      <w:r>
        <w:rPr>
          <w:noProof/>
        </w:rPr>
        <w:instrText xml:space="preserve"> PAGEREF _Toc524812768 \h </w:instrText>
      </w:r>
      <w:r>
        <w:rPr>
          <w:noProof/>
        </w:rPr>
      </w:r>
      <w:r>
        <w:rPr>
          <w:noProof/>
        </w:rPr>
        <w:fldChar w:fldCharType="separate"/>
      </w:r>
      <w:r>
        <w:rPr>
          <w:noProof/>
        </w:rPr>
        <w:t>8</w:t>
      </w:r>
      <w:r>
        <w:rPr>
          <w:noProof/>
        </w:rPr>
        <w:fldChar w:fldCharType="end"/>
      </w:r>
    </w:p>
    <w:p w14:paraId="03C72E01" w14:textId="242982AE" w:rsidR="00663063" w:rsidRDefault="00663063">
      <w:pPr>
        <w:pStyle w:val="TOC3"/>
        <w:rPr>
          <w:rFonts w:asciiTheme="minorHAnsi" w:eastAsiaTheme="minorEastAsia" w:hAnsiTheme="minorHAnsi" w:cstheme="minorBidi"/>
          <w:noProof/>
          <w:sz w:val="22"/>
          <w:szCs w:val="22"/>
        </w:rPr>
      </w:pPr>
      <w:r>
        <w:rPr>
          <w:noProof/>
        </w:rPr>
        <w:t>A/T “Saudis threaten to sell American assets in retaliation” – Economists skeptical that Saudi Arabia will follow through</w:t>
      </w:r>
      <w:r>
        <w:rPr>
          <w:noProof/>
        </w:rPr>
        <w:tab/>
      </w:r>
      <w:r>
        <w:rPr>
          <w:noProof/>
        </w:rPr>
        <w:fldChar w:fldCharType="begin"/>
      </w:r>
      <w:r>
        <w:rPr>
          <w:noProof/>
        </w:rPr>
        <w:instrText xml:space="preserve"> PAGEREF _Toc524812769 \h </w:instrText>
      </w:r>
      <w:r>
        <w:rPr>
          <w:noProof/>
        </w:rPr>
      </w:r>
      <w:r>
        <w:rPr>
          <w:noProof/>
        </w:rPr>
        <w:fldChar w:fldCharType="separate"/>
      </w:r>
      <w:r>
        <w:rPr>
          <w:noProof/>
        </w:rPr>
        <w:t>8</w:t>
      </w:r>
      <w:r>
        <w:rPr>
          <w:noProof/>
        </w:rPr>
        <w:fldChar w:fldCharType="end"/>
      </w:r>
    </w:p>
    <w:p w14:paraId="0B3C8700" w14:textId="2C3E10CF" w:rsidR="00663063" w:rsidRDefault="00663063">
      <w:pPr>
        <w:pStyle w:val="TOC3"/>
        <w:rPr>
          <w:rFonts w:asciiTheme="minorHAnsi" w:eastAsiaTheme="minorEastAsia" w:hAnsiTheme="minorHAnsi" w:cstheme="minorBidi"/>
          <w:noProof/>
          <w:sz w:val="22"/>
          <w:szCs w:val="22"/>
        </w:rPr>
      </w:pPr>
      <w:r>
        <w:rPr>
          <w:noProof/>
        </w:rPr>
        <w:lastRenderedPageBreak/>
        <w:t>Turn:</w:t>
      </w:r>
      <w:r w:rsidR="00C1155B">
        <w:rPr>
          <w:noProof/>
        </w:rPr>
        <w:t xml:space="preserve"> </w:t>
      </w:r>
      <w:r>
        <w:rPr>
          <w:noProof/>
        </w:rPr>
        <w:t>Saudi anger over JASTA may prove they have something to hide.</w:t>
      </w:r>
      <w:r w:rsidR="00C1155B">
        <w:rPr>
          <w:noProof/>
        </w:rPr>
        <w:t xml:space="preserve"> </w:t>
      </w:r>
      <w:r>
        <w:rPr>
          <w:noProof/>
        </w:rPr>
        <w:t>Else, why would they be worried?</w:t>
      </w:r>
      <w:r>
        <w:rPr>
          <w:noProof/>
        </w:rPr>
        <w:tab/>
      </w:r>
      <w:r>
        <w:rPr>
          <w:noProof/>
        </w:rPr>
        <w:fldChar w:fldCharType="begin"/>
      </w:r>
      <w:r>
        <w:rPr>
          <w:noProof/>
        </w:rPr>
        <w:instrText xml:space="preserve"> PAGEREF _Toc524812770 \h </w:instrText>
      </w:r>
      <w:r>
        <w:rPr>
          <w:noProof/>
        </w:rPr>
      </w:r>
      <w:r>
        <w:rPr>
          <w:noProof/>
        </w:rPr>
        <w:fldChar w:fldCharType="separate"/>
      </w:r>
      <w:r>
        <w:rPr>
          <w:noProof/>
        </w:rPr>
        <w:t>9</w:t>
      </w:r>
      <w:r>
        <w:rPr>
          <w:noProof/>
        </w:rPr>
        <w:fldChar w:fldCharType="end"/>
      </w:r>
    </w:p>
    <w:p w14:paraId="2C13CC0A" w14:textId="730C57D3" w:rsidR="00663063" w:rsidRDefault="00663063">
      <w:pPr>
        <w:pStyle w:val="TOC2"/>
        <w:rPr>
          <w:rFonts w:asciiTheme="minorHAnsi" w:eastAsiaTheme="minorEastAsia" w:hAnsiTheme="minorHAnsi" w:cstheme="minorBidi"/>
          <w:noProof/>
          <w:sz w:val="22"/>
          <w:szCs w:val="22"/>
        </w:rPr>
      </w:pPr>
      <w:r>
        <w:rPr>
          <w:noProof/>
        </w:rPr>
        <w:t>2. Other counties retaliation unlikely</w:t>
      </w:r>
      <w:r>
        <w:rPr>
          <w:noProof/>
        </w:rPr>
        <w:tab/>
      </w:r>
      <w:r>
        <w:rPr>
          <w:noProof/>
        </w:rPr>
        <w:fldChar w:fldCharType="begin"/>
      </w:r>
      <w:r>
        <w:rPr>
          <w:noProof/>
        </w:rPr>
        <w:instrText xml:space="preserve"> PAGEREF _Toc524812771 \h </w:instrText>
      </w:r>
      <w:r>
        <w:rPr>
          <w:noProof/>
        </w:rPr>
      </w:r>
      <w:r>
        <w:rPr>
          <w:noProof/>
        </w:rPr>
        <w:fldChar w:fldCharType="separate"/>
      </w:r>
      <w:r>
        <w:rPr>
          <w:noProof/>
        </w:rPr>
        <w:t>9</w:t>
      </w:r>
      <w:r>
        <w:rPr>
          <w:noProof/>
        </w:rPr>
        <w:fldChar w:fldCharType="end"/>
      </w:r>
    </w:p>
    <w:p w14:paraId="0E876896" w14:textId="2FB11217" w:rsidR="00663063" w:rsidRDefault="00663063">
      <w:pPr>
        <w:pStyle w:val="TOC3"/>
        <w:rPr>
          <w:rFonts w:asciiTheme="minorHAnsi" w:eastAsiaTheme="minorEastAsia" w:hAnsiTheme="minorHAnsi" w:cstheme="minorBidi"/>
          <w:noProof/>
          <w:sz w:val="22"/>
          <w:szCs w:val="22"/>
        </w:rPr>
      </w:pPr>
      <w:r>
        <w:rPr>
          <w:noProof/>
        </w:rPr>
        <w:t>Fear of other countries retaliating over JASTA is overblown because it’s not a big challenge to international law</w:t>
      </w:r>
      <w:r>
        <w:rPr>
          <w:noProof/>
        </w:rPr>
        <w:tab/>
      </w:r>
      <w:r>
        <w:rPr>
          <w:noProof/>
        </w:rPr>
        <w:fldChar w:fldCharType="begin"/>
      </w:r>
      <w:r>
        <w:rPr>
          <w:noProof/>
        </w:rPr>
        <w:instrText xml:space="preserve"> PAGEREF _Toc524812772 \h </w:instrText>
      </w:r>
      <w:r>
        <w:rPr>
          <w:noProof/>
        </w:rPr>
      </w:r>
      <w:r>
        <w:rPr>
          <w:noProof/>
        </w:rPr>
        <w:fldChar w:fldCharType="separate"/>
      </w:r>
      <w:r>
        <w:rPr>
          <w:noProof/>
        </w:rPr>
        <w:t>9</w:t>
      </w:r>
      <w:r>
        <w:rPr>
          <w:noProof/>
        </w:rPr>
        <w:fldChar w:fldCharType="end"/>
      </w:r>
    </w:p>
    <w:p w14:paraId="7BC40ADF" w14:textId="2215CE1F" w:rsidR="00663063" w:rsidRDefault="00663063">
      <w:pPr>
        <w:pStyle w:val="TOC2"/>
        <w:rPr>
          <w:rFonts w:asciiTheme="minorHAnsi" w:eastAsiaTheme="minorEastAsia" w:hAnsiTheme="minorHAnsi" w:cstheme="minorBidi"/>
          <w:noProof/>
          <w:sz w:val="22"/>
          <w:szCs w:val="22"/>
        </w:rPr>
      </w:pPr>
      <w:r>
        <w:rPr>
          <w:noProof/>
        </w:rPr>
        <w:t>3. JASTA is very limited</w:t>
      </w:r>
      <w:r>
        <w:rPr>
          <w:noProof/>
        </w:rPr>
        <w:tab/>
      </w:r>
      <w:r>
        <w:rPr>
          <w:noProof/>
        </w:rPr>
        <w:fldChar w:fldCharType="begin"/>
      </w:r>
      <w:r>
        <w:rPr>
          <w:noProof/>
        </w:rPr>
        <w:instrText xml:space="preserve"> PAGEREF _Toc524812773 \h </w:instrText>
      </w:r>
      <w:r>
        <w:rPr>
          <w:noProof/>
        </w:rPr>
      </w:r>
      <w:r>
        <w:rPr>
          <w:noProof/>
        </w:rPr>
        <w:fldChar w:fldCharType="separate"/>
      </w:r>
      <w:r>
        <w:rPr>
          <w:noProof/>
        </w:rPr>
        <w:t>9</w:t>
      </w:r>
      <w:r>
        <w:rPr>
          <w:noProof/>
        </w:rPr>
        <w:fldChar w:fldCharType="end"/>
      </w:r>
    </w:p>
    <w:p w14:paraId="2AE1F8AF" w14:textId="1530071D" w:rsidR="00663063" w:rsidRDefault="00663063">
      <w:pPr>
        <w:pStyle w:val="TOC3"/>
        <w:rPr>
          <w:rFonts w:asciiTheme="minorHAnsi" w:eastAsiaTheme="minorEastAsia" w:hAnsiTheme="minorHAnsi" w:cstheme="minorBidi"/>
          <w:noProof/>
          <w:sz w:val="22"/>
          <w:szCs w:val="22"/>
        </w:rPr>
      </w:pPr>
      <w:r>
        <w:rPr>
          <w:noProof/>
        </w:rPr>
        <w:t>JASTA’s scope is very narrow</w:t>
      </w:r>
      <w:r>
        <w:rPr>
          <w:noProof/>
        </w:rPr>
        <w:tab/>
      </w:r>
      <w:r>
        <w:rPr>
          <w:noProof/>
        </w:rPr>
        <w:fldChar w:fldCharType="begin"/>
      </w:r>
      <w:r>
        <w:rPr>
          <w:noProof/>
        </w:rPr>
        <w:instrText xml:space="preserve"> PAGEREF _Toc524812774 \h </w:instrText>
      </w:r>
      <w:r>
        <w:rPr>
          <w:noProof/>
        </w:rPr>
      </w:r>
      <w:r>
        <w:rPr>
          <w:noProof/>
        </w:rPr>
        <w:fldChar w:fldCharType="separate"/>
      </w:r>
      <w:r>
        <w:rPr>
          <w:noProof/>
        </w:rPr>
        <w:t>9</w:t>
      </w:r>
      <w:r>
        <w:rPr>
          <w:noProof/>
        </w:rPr>
        <w:fldChar w:fldCharType="end"/>
      </w:r>
    </w:p>
    <w:p w14:paraId="3A0E2C2A" w14:textId="2E2A3A7C" w:rsidR="00663063" w:rsidRDefault="00663063">
      <w:pPr>
        <w:pStyle w:val="TOC3"/>
        <w:rPr>
          <w:rFonts w:asciiTheme="minorHAnsi" w:eastAsiaTheme="minorEastAsia" w:hAnsiTheme="minorHAnsi" w:cstheme="minorBidi"/>
          <w:noProof/>
          <w:sz w:val="22"/>
          <w:szCs w:val="22"/>
        </w:rPr>
      </w:pPr>
      <w:r>
        <w:rPr>
          <w:noProof/>
        </w:rPr>
        <w:t>JASTA doesn’t proclaim any nations guilty of sponsoring terrorism</w:t>
      </w:r>
      <w:r>
        <w:rPr>
          <w:noProof/>
        </w:rPr>
        <w:tab/>
      </w:r>
      <w:r>
        <w:rPr>
          <w:noProof/>
        </w:rPr>
        <w:fldChar w:fldCharType="begin"/>
      </w:r>
      <w:r>
        <w:rPr>
          <w:noProof/>
        </w:rPr>
        <w:instrText xml:space="preserve"> PAGEREF _Toc524812775 \h </w:instrText>
      </w:r>
      <w:r>
        <w:rPr>
          <w:noProof/>
        </w:rPr>
      </w:r>
      <w:r>
        <w:rPr>
          <w:noProof/>
        </w:rPr>
        <w:fldChar w:fldCharType="separate"/>
      </w:r>
      <w:r>
        <w:rPr>
          <w:noProof/>
        </w:rPr>
        <w:t>10</w:t>
      </w:r>
      <w:r>
        <w:rPr>
          <w:noProof/>
        </w:rPr>
        <w:fldChar w:fldCharType="end"/>
      </w:r>
    </w:p>
    <w:p w14:paraId="4CC111E3" w14:textId="4E5A9ABF" w:rsidR="00663063" w:rsidRDefault="00663063">
      <w:pPr>
        <w:pStyle w:val="TOC2"/>
        <w:rPr>
          <w:rFonts w:asciiTheme="minorHAnsi" w:eastAsiaTheme="minorEastAsia" w:hAnsiTheme="minorHAnsi" w:cstheme="minorBidi"/>
          <w:noProof/>
          <w:sz w:val="22"/>
          <w:szCs w:val="22"/>
        </w:rPr>
      </w:pPr>
      <w:r>
        <w:rPr>
          <w:noProof/>
        </w:rPr>
        <w:t>DISADVANTAGES</w:t>
      </w:r>
      <w:r>
        <w:rPr>
          <w:noProof/>
        </w:rPr>
        <w:tab/>
      </w:r>
      <w:r>
        <w:rPr>
          <w:noProof/>
        </w:rPr>
        <w:fldChar w:fldCharType="begin"/>
      </w:r>
      <w:r>
        <w:rPr>
          <w:noProof/>
        </w:rPr>
        <w:instrText xml:space="preserve"> PAGEREF _Toc524812776 \h </w:instrText>
      </w:r>
      <w:r>
        <w:rPr>
          <w:noProof/>
        </w:rPr>
      </w:r>
      <w:r>
        <w:rPr>
          <w:noProof/>
        </w:rPr>
        <w:fldChar w:fldCharType="separate"/>
      </w:r>
      <w:r>
        <w:rPr>
          <w:noProof/>
        </w:rPr>
        <w:t>10</w:t>
      </w:r>
      <w:r>
        <w:rPr>
          <w:noProof/>
        </w:rPr>
        <w:fldChar w:fldCharType="end"/>
      </w:r>
    </w:p>
    <w:p w14:paraId="25D80802" w14:textId="5F00C992" w:rsidR="00663063" w:rsidRDefault="00663063">
      <w:pPr>
        <w:pStyle w:val="TOC2"/>
        <w:rPr>
          <w:rFonts w:asciiTheme="minorHAnsi" w:eastAsiaTheme="minorEastAsia" w:hAnsiTheme="minorHAnsi" w:cstheme="minorBidi"/>
          <w:noProof/>
          <w:sz w:val="22"/>
          <w:szCs w:val="22"/>
        </w:rPr>
      </w:pPr>
      <w:r>
        <w:rPr>
          <w:noProof/>
        </w:rPr>
        <w:t>1.</w:t>
      </w:r>
      <w:r>
        <w:rPr>
          <w:rFonts w:asciiTheme="minorHAnsi" w:eastAsiaTheme="minorEastAsia" w:hAnsiTheme="minorHAnsi" w:cstheme="minorBidi"/>
          <w:noProof/>
          <w:sz w:val="22"/>
          <w:szCs w:val="22"/>
        </w:rPr>
        <w:tab/>
      </w:r>
      <w:r>
        <w:rPr>
          <w:noProof/>
        </w:rPr>
        <w:t>Justice denied</w:t>
      </w:r>
      <w:r>
        <w:rPr>
          <w:noProof/>
        </w:rPr>
        <w:tab/>
      </w:r>
      <w:r>
        <w:rPr>
          <w:noProof/>
        </w:rPr>
        <w:fldChar w:fldCharType="begin"/>
      </w:r>
      <w:r>
        <w:rPr>
          <w:noProof/>
        </w:rPr>
        <w:instrText xml:space="preserve"> PAGEREF _Toc524812777 \h </w:instrText>
      </w:r>
      <w:r>
        <w:rPr>
          <w:noProof/>
        </w:rPr>
      </w:r>
      <w:r>
        <w:rPr>
          <w:noProof/>
        </w:rPr>
        <w:fldChar w:fldCharType="separate"/>
      </w:r>
      <w:r>
        <w:rPr>
          <w:noProof/>
        </w:rPr>
        <w:t>10</w:t>
      </w:r>
      <w:r>
        <w:rPr>
          <w:noProof/>
        </w:rPr>
        <w:fldChar w:fldCharType="end"/>
      </w:r>
    </w:p>
    <w:p w14:paraId="6BB806B2" w14:textId="3F66C12C" w:rsidR="00663063" w:rsidRDefault="00663063">
      <w:pPr>
        <w:pStyle w:val="TOC3"/>
        <w:rPr>
          <w:rFonts w:asciiTheme="minorHAnsi" w:eastAsiaTheme="minorEastAsia" w:hAnsiTheme="minorHAnsi" w:cstheme="minorBidi"/>
          <w:noProof/>
          <w:sz w:val="22"/>
          <w:szCs w:val="22"/>
        </w:rPr>
      </w:pPr>
      <w:r>
        <w:rPr>
          <w:noProof/>
        </w:rPr>
        <w:t>JASTA allows victims to hold foreign sponsors of terrorism to account</w:t>
      </w:r>
      <w:r>
        <w:rPr>
          <w:noProof/>
        </w:rPr>
        <w:tab/>
      </w:r>
      <w:r>
        <w:rPr>
          <w:noProof/>
        </w:rPr>
        <w:fldChar w:fldCharType="begin"/>
      </w:r>
      <w:r>
        <w:rPr>
          <w:noProof/>
        </w:rPr>
        <w:instrText xml:space="preserve"> PAGEREF _Toc524812778 \h </w:instrText>
      </w:r>
      <w:r>
        <w:rPr>
          <w:noProof/>
        </w:rPr>
      </w:r>
      <w:r>
        <w:rPr>
          <w:noProof/>
        </w:rPr>
        <w:fldChar w:fldCharType="separate"/>
      </w:r>
      <w:r>
        <w:rPr>
          <w:noProof/>
        </w:rPr>
        <w:t>10</w:t>
      </w:r>
      <w:r>
        <w:rPr>
          <w:noProof/>
        </w:rPr>
        <w:fldChar w:fldCharType="end"/>
      </w:r>
    </w:p>
    <w:p w14:paraId="0DE5CFEE" w14:textId="314F309D" w:rsidR="00663063" w:rsidRDefault="00663063">
      <w:pPr>
        <w:pStyle w:val="TOC3"/>
        <w:rPr>
          <w:rFonts w:asciiTheme="minorHAnsi" w:eastAsiaTheme="minorEastAsia" w:hAnsiTheme="minorHAnsi" w:cstheme="minorBidi"/>
          <w:noProof/>
          <w:sz w:val="22"/>
          <w:szCs w:val="22"/>
        </w:rPr>
      </w:pPr>
      <w:r>
        <w:rPr>
          <w:noProof/>
        </w:rPr>
        <w:t>JASTA advances American justice</w:t>
      </w:r>
      <w:r>
        <w:rPr>
          <w:noProof/>
        </w:rPr>
        <w:tab/>
      </w:r>
      <w:r>
        <w:rPr>
          <w:noProof/>
        </w:rPr>
        <w:fldChar w:fldCharType="begin"/>
      </w:r>
      <w:r>
        <w:rPr>
          <w:noProof/>
        </w:rPr>
        <w:instrText xml:space="preserve"> PAGEREF _Toc524812779 \h </w:instrText>
      </w:r>
      <w:r>
        <w:rPr>
          <w:noProof/>
        </w:rPr>
      </w:r>
      <w:r>
        <w:rPr>
          <w:noProof/>
        </w:rPr>
        <w:fldChar w:fldCharType="separate"/>
      </w:r>
      <w:r>
        <w:rPr>
          <w:noProof/>
        </w:rPr>
        <w:t>10</w:t>
      </w:r>
      <w:r>
        <w:rPr>
          <w:noProof/>
        </w:rPr>
        <w:fldChar w:fldCharType="end"/>
      </w:r>
    </w:p>
    <w:p w14:paraId="44669B47" w14:textId="4979D0DE" w:rsidR="00663063" w:rsidRDefault="00663063">
      <w:pPr>
        <w:pStyle w:val="TOC3"/>
        <w:rPr>
          <w:rFonts w:asciiTheme="minorHAnsi" w:eastAsiaTheme="minorEastAsia" w:hAnsiTheme="minorHAnsi" w:cstheme="minorBidi"/>
          <w:noProof/>
          <w:sz w:val="22"/>
          <w:szCs w:val="22"/>
        </w:rPr>
      </w:pPr>
      <w:r>
        <w:rPr>
          <w:noProof/>
        </w:rPr>
        <w:t>JASTA provides justice</w:t>
      </w:r>
      <w:r>
        <w:rPr>
          <w:noProof/>
        </w:rPr>
        <w:tab/>
      </w:r>
      <w:r>
        <w:rPr>
          <w:noProof/>
        </w:rPr>
        <w:fldChar w:fldCharType="begin"/>
      </w:r>
      <w:r>
        <w:rPr>
          <w:noProof/>
        </w:rPr>
        <w:instrText xml:space="preserve"> PAGEREF _Toc524812780 \h </w:instrText>
      </w:r>
      <w:r>
        <w:rPr>
          <w:noProof/>
        </w:rPr>
      </w:r>
      <w:r>
        <w:rPr>
          <w:noProof/>
        </w:rPr>
        <w:fldChar w:fldCharType="separate"/>
      </w:r>
      <w:r>
        <w:rPr>
          <w:noProof/>
        </w:rPr>
        <w:t>11</w:t>
      </w:r>
      <w:r>
        <w:rPr>
          <w:noProof/>
        </w:rPr>
        <w:fldChar w:fldCharType="end"/>
      </w:r>
    </w:p>
    <w:p w14:paraId="2F5FC704" w14:textId="7BA9BD97" w:rsidR="00663063" w:rsidRDefault="00663063">
      <w:pPr>
        <w:pStyle w:val="TOC3"/>
        <w:rPr>
          <w:rFonts w:asciiTheme="minorHAnsi" w:eastAsiaTheme="minorEastAsia" w:hAnsiTheme="minorHAnsi" w:cstheme="minorBidi"/>
          <w:noProof/>
          <w:sz w:val="22"/>
          <w:szCs w:val="22"/>
        </w:rPr>
      </w:pPr>
      <w:r>
        <w:rPr>
          <w:noProof/>
        </w:rPr>
        <w:t>Without JASTA, civil lawsuits against foreign nations are thrown out of court before evidence is even presented</w:t>
      </w:r>
      <w:r>
        <w:rPr>
          <w:noProof/>
        </w:rPr>
        <w:tab/>
      </w:r>
      <w:r>
        <w:rPr>
          <w:noProof/>
        </w:rPr>
        <w:fldChar w:fldCharType="begin"/>
      </w:r>
      <w:r>
        <w:rPr>
          <w:noProof/>
        </w:rPr>
        <w:instrText xml:space="preserve"> PAGEREF _Toc524812781 \h </w:instrText>
      </w:r>
      <w:r>
        <w:rPr>
          <w:noProof/>
        </w:rPr>
      </w:r>
      <w:r>
        <w:rPr>
          <w:noProof/>
        </w:rPr>
        <w:fldChar w:fldCharType="separate"/>
      </w:r>
      <w:r>
        <w:rPr>
          <w:noProof/>
        </w:rPr>
        <w:t>11</w:t>
      </w:r>
      <w:r>
        <w:rPr>
          <w:noProof/>
        </w:rPr>
        <w:fldChar w:fldCharType="end"/>
      </w:r>
    </w:p>
    <w:p w14:paraId="08629E3A" w14:textId="24F0D65F" w:rsidR="00663063" w:rsidRDefault="00663063">
      <w:pPr>
        <w:pStyle w:val="TOC3"/>
        <w:rPr>
          <w:rFonts w:asciiTheme="minorHAnsi" w:eastAsiaTheme="minorEastAsia" w:hAnsiTheme="minorHAnsi" w:cstheme="minorBidi"/>
          <w:noProof/>
          <w:sz w:val="22"/>
          <w:szCs w:val="22"/>
        </w:rPr>
      </w:pPr>
      <w:r>
        <w:rPr>
          <w:noProof/>
        </w:rPr>
        <w:t>A/T: Saudi Arabia didn’t sponsor 9/11, so no need for justice – The bill isn’t just about 9/11, it covers any country for any terrorism</w:t>
      </w:r>
      <w:r>
        <w:rPr>
          <w:noProof/>
        </w:rPr>
        <w:tab/>
      </w:r>
      <w:r>
        <w:rPr>
          <w:noProof/>
        </w:rPr>
        <w:fldChar w:fldCharType="begin"/>
      </w:r>
      <w:r>
        <w:rPr>
          <w:noProof/>
        </w:rPr>
        <w:instrText xml:space="preserve"> PAGEREF _Toc524812782 \h </w:instrText>
      </w:r>
      <w:r>
        <w:rPr>
          <w:noProof/>
        </w:rPr>
      </w:r>
      <w:r>
        <w:rPr>
          <w:noProof/>
        </w:rPr>
        <w:fldChar w:fldCharType="separate"/>
      </w:r>
      <w:r>
        <w:rPr>
          <w:noProof/>
        </w:rPr>
        <w:t>11</w:t>
      </w:r>
      <w:r>
        <w:rPr>
          <w:noProof/>
        </w:rPr>
        <w:fldChar w:fldCharType="end"/>
      </w:r>
    </w:p>
    <w:p w14:paraId="4A5CCC45" w14:textId="7BBFAE82" w:rsidR="00663063" w:rsidRDefault="00663063">
      <w:pPr>
        <w:pStyle w:val="TOC3"/>
        <w:rPr>
          <w:rFonts w:asciiTheme="minorHAnsi" w:eastAsiaTheme="minorEastAsia" w:hAnsiTheme="minorHAnsi" w:cstheme="minorBidi"/>
          <w:noProof/>
          <w:sz w:val="22"/>
          <w:szCs w:val="22"/>
        </w:rPr>
      </w:pPr>
      <w:r>
        <w:rPr>
          <w:noProof/>
        </w:rPr>
        <w:t>Impact: Victims neglected.</w:t>
      </w:r>
      <w:r w:rsidR="00C1155B">
        <w:rPr>
          <w:noProof/>
        </w:rPr>
        <w:t xml:space="preserve"> </w:t>
      </w:r>
      <w:r>
        <w:rPr>
          <w:noProof/>
        </w:rPr>
        <w:t>JASTA protects victims</w:t>
      </w:r>
      <w:r>
        <w:rPr>
          <w:noProof/>
        </w:rPr>
        <w:tab/>
      </w:r>
      <w:r>
        <w:rPr>
          <w:noProof/>
        </w:rPr>
        <w:fldChar w:fldCharType="begin"/>
      </w:r>
      <w:r>
        <w:rPr>
          <w:noProof/>
        </w:rPr>
        <w:instrText xml:space="preserve"> PAGEREF _Toc524812783 \h </w:instrText>
      </w:r>
      <w:r>
        <w:rPr>
          <w:noProof/>
        </w:rPr>
      </w:r>
      <w:r>
        <w:rPr>
          <w:noProof/>
        </w:rPr>
        <w:fldChar w:fldCharType="separate"/>
      </w:r>
      <w:r>
        <w:rPr>
          <w:noProof/>
        </w:rPr>
        <w:t>12</w:t>
      </w:r>
      <w:r>
        <w:rPr>
          <w:noProof/>
        </w:rPr>
        <w:fldChar w:fldCharType="end"/>
      </w:r>
    </w:p>
    <w:p w14:paraId="65154B8E" w14:textId="560485EB" w:rsidR="00663063" w:rsidRDefault="00663063">
      <w:pPr>
        <w:pStyle w:val="TOC3"/>
        <w:rPr>
          <w:rFonts w:asciiTheme="minorHAnsi" w:eastAsiaTheme="minorEastAsia" w:hAnsiTheme="minorHAnsi" w:cstheme="minorBidi"/>
          <w:noProof/>
          <w:sz w:val="22"/>
          <w:szCs w:val="22"/>
        </w:rPr>
      </w:pPr>
      <w:r>
        <w:rPr>
          <w:noProof/>
        </w:rPr>
        <w:t>Impact: Justice &amp; closure denied without JASTA.</w:t>
      </w:r>
      <w:r>
        <w:rPr>
          <w:noProof/>
        </w:rPr>
        <w:tab/>
      </w:r>
      <w:r>
        <w:rPr>
          <w:noProof/>
        </w:rPr>
        <w:fldChar w:fldCharType="begin"/>
      </w:r>
      <w:r>
        <w:rPr>
          <w:noProof/>
        </w:rPr>
        <w:instrText xml:space="preserve"> PAGEREF _Toc524812784 \h </w:instrText>
      </w:r>
      <w:r>
        <w:rPr>
          <w:noProof/>
        </w:rPr>
      </w:r>
      <w:r>
        <w:rPr>
          <w:noProof/>
        </w:rPr>
        <w:fldChar w:fldCharType="separate"/>
      </w:r>
      <w:r>
        <w:rPr>
          <w:noProof/>
        </w:rPr>
        <w:t>12</w:t>
      </w:r>
      <w:r>
        <w:rPr>
          <w:noProof/>
        </w:rPr>
        <w:fldChar w:fldCharType="end"/>
      </w:r>
    </w:p>
    <w:p w14:paraId="7D007447" w14:textId="5CFB0E29" w:rsidR="00663063" w:rsidRDefault="00663063">
      <w:pPr>
        <w:pStyle w:val="TOC2"/>
        <w:rPr>
          <w:rFonts w:asciiTheme="minorHAnsi" w:eastAsiaTheme="minorEastAsia" w:hAnsiTheme="minorHAnsi" w:cstheme="minorBidi"/>
          <w:noProof/>
          <w:sz w:val="22"/>
          <w:szCs w:val="22"/>
        </w:rPr>
      </w:pPr>
      <w:r>
        <w:rPr>
          <w:noProof/>
        </w:rPr>
        <w:t>2.</w:t>
      </w:r>
      <w:r>
        <w:rPr>
          <w:rFonts w:asciiTheme="minorHAnsi" w:eastAsiaTheme="minorEastAsia" w:hAnsiTheme="minorHAnsi" w:cstheme="minorBidi"/>
          <w:noProof/>
          <w:sz w:val="22"/>
          <w:szCs w:val="22"/>
        </w:rPr>
        <w:tab/>
      </w:r>
      <w:r>
        <w:rPr>
          <w:noProof/>
        </w:rPr>
        <w:t>Government Failure</w:t>
      </w:r>
      <w:r>
        <w:rPr>
          <w:noProof/>
        </w:rPr>
        <w:tab/>
      </w:r>
      <w:r>
        <w:rPr>
          <w:noProof/>
        </w:rPr>
        <w:fldChar w:fldCharType="begin"/>
      </w:r>
      <w:r>
        <w:rPr>
          <w:noProof/>
        </w:rPr>
        <w:instrText xml:space="preserve"> PAGEREF _Toc524812785 \h </w:instrText>
      </w:r>
      <w:r>
        <w:rPr>
          <w:noProof/>
        </w:rPr>
      </w:r>
      <w:r>
        <w:rPr>
          <w:noProof/>
        </w:rPr>
        <w:fldChar w:fldCharType="separate"/>
      </w:r>
      <w:r>
        <w:rPr>
          <w:noProof/>
        </w:rPr>
        <w:t>13</w:t>
      </w:r>
      <w:r>
        <w:rPr>
          <w:noProof/>
        </w:rPr>
        <w:fldChar w:fldCharType="end"/>
      </w:r>
    </w:p>
    <w:p w14:paraId="1579C500" w14:textId="3FE6CDD2" w:rsidR="00663063" w:rsidRDefault="00663063">
      <w:pPr>
        <w:pStyle w:val="TOC3"/>
        <w:rPr>
          <w:rFonts w:asciiTheme="minorHAnsi" w:eastAsiaTheme="minorEastAsia" w:hAnsiTheme="minorHAnsi" w:cstheme="minorBidi"/>
          <w:noProof/>
          <w:sz w:val="22"/>
          <w:szCs w:val="22"/>
        </w:rPr>
      </w:pPr>
      <w:r>
        <w:rPr>
          <w:noProof/>
        </w:rPr>
        <w:t>Link: Opposing JASTA prioritizes Saudi interests over American citizens</w:t>
      </w:r>
      <w:r>
        <w:rPr>
          <w:noProof/>
        </w:rPr>
        <w:tab/>
      </w:r>
      <w:r>
        <w:rPr>
          <w:noProof/>
        </w:rPr>
        <w:fldChar w:fldCharType="begin"/>
      </w:r>
      <w:r>
        <w:rPr>
          <w:noProof/>
        </w:rPr>
        <w:instrText xml:space="preserve"> PAGEREF _Toc524812786 \h </w:instrText>
      </w:r>
      <w:r>
        <w:rPr>
          <w:noProof/>
        </w:rPr>
      </w:r>
      <w:r>
        <w:rPr>
          <w:noProof/>
        </w:rPr>
        <w:fldChar w:fldCharType="separate"/>
      </w:r>
      <w:r>
        <w:rPr>
          <w:noProof/>
        </w:rPr>
        <w:t>13</w:t>
      </w:r>
      <w:r>
        <w:rPr>
          <w:noProof/>
        </w:rPr>
        <w:fldChar w:fldCharType="end"/>
      </w:r>
    </w:p>
    <w:p w14:paraId="7B87588E" w14:textId="48D3A741" w:rsidR="00663063" w:rsidRDefault="00663063">
      <w:pPr>
        <w:pStyle w:val="TOC3"/>
        <w:rPr>
          <w:rFonts w:asciiTheme="minorHAnsi" w:eastAsiaTheme="minorEastAsia" w:hAnsiTheme="minorHAnsi" w:cstheme="minorBidi"/>
          <w:noProof/>
          <w:sz w:val="22"/>
          <w:szCs w:val="22"/>
        </w:rPr>
      </w:pPr>
      <w:r>
        <w:rPr>
          <w:noProof/>
        </w:rPr>
        <w:t>Link: Government obligation to citizens violated.</w:t>
      </w:r>
      <w:r w:rsidR="00C1155B">
        <w:rPr>
          <w:noProof/>
        </w:rPr>
        <w:t xml:space="preserve"> </w:t>
      </w:r>
      <w:r>
        <w:rPr>
          <w:noProof/>
        </w:rPr>
        <w:t>First obligation of government is to our own citizens</w:t>
      </w:r>
      <w:r>
        <w:rPr>
          <w:noProof/>
        </w:rPr>
        <w:tab/>
      </w:r>
      <w:r>
        <w:rPr>
          <w:noProof/>
        </w:rPr>
        <w:fldChar w:fldCharType="begin"/>
      </w:r>
      <w:r>
        <w:rPr>
          <w:noProof/>
        </w:rPr>
        <w:instrText xml:space="preserve"> PAGEREF _Toc524812787 \h </w:instrText>
      </w:r>
      <w:r>
        <w:rPr>
          <w:noProof/>
        </w:rPr>
      </w:r>
      <w:r>
        <w:rPr>
          <w:noProof/>
        </w:rPr>
        <w:fldChar w:fldCharType="separate"/>
      </w:r>
      <w:r>
        <w:rPr>
          <w:noProof/>
        </w:rPr>
        <w:t>13</w:t>
      </w:r>
      <w:r>
        <w:rPr>
          <w:noProof/>
        </w:rPr>
        <w:fldChar w:fldCharType="end"/>
      </w:r>
    </w:p>
    <w:p w14:paraId="125D2B56" w14:textId="56F6C526" w:rsidR="00663063" w:rsidRDefault="00663063">
      <w:pPr>
        <w:pStyle w:val="TOC3"/>
        <w:rPr>
          <w:rFonts w:asciiTheme="minorHAnsi" w:eastAsiaTheme="minorEastAsia" w:hAnsiTheme="minorHAnsi" w:cstheme="minorBidi"/>
          <w:noProof/>
          <w:sz w:val="22"/>
          <w:szCs w:val="22"/>
        </w:rPr>
      </w:pPr>
      <w:r>
        <w:rPr>
          <w:noProof/>
        </w:rPr>
        <w:t>Link:</w:t>
      </w:r>
      <w:r w:rsidR="00C1155B">
        <w:rPr>
          <w:noProof/>
        </w:rPr>
        <w:t xml:space="preserve"> </w:t>
      </w:r>
      <w:r>
        <w:rPr>
          <w:noProof/>
        </w:rPr>
        <w:t>We lose our own independence when we yield our national interests to the will of other nations</w:t>
      </w:r>
      <w:r>
        <w:rPr>
          <w:noProof/>
        </w:rPr>
        <w:tab/>
      </w:r>
      <w:r>
        <w:rPr>
          <w:noProof/>
        </w:rPr>
        <w:fldChar w:fldCharType="begin"/>
      </w:r>
      <w:r>
        <w:rPr>
          <w:noProof/>
        </w:rPr>
        <w:instrText xml:space="preserve"> PAGEREF _Toc524812788 \h </w:instrText>
      </w:r>
      <w:r>
        <w:rPr>
          <w:noProof/>
        </w:rPr>
      </w:r>
      <w:r>
        <w:rPr>
          <w:noProof/>
        </w:rPr>
        <w:fldChar w:fldCharType="separate"/>
      </w:r>
      <w:r>
        <w:rPr>
          <w:noProof/>
        </w:rPr>
        <w:t>13</w:t>
      </w:r>
      <w:r>
        <w:rPr>
          <w:noProof/>
        </w:rPr>
        <w:fldChar w:fldCharType="end"/>
      </w:r>
    </w:p>
    <w:p w14:paraId="1B543D83" w14:textId="7E2F4F7C" w:rsidR="00663063" w:rsidRDefault="00663063">
      <w:pPr>
        <w:pStyle w:val="TOC3"/>
        <w:rPr>
          <w:rFonts w:asciiTheme="minorHAnsi" w:eastAsiaTheme="minorEastAsia" w:hAnsiTheme="minorHAnsi" w:cstheme="minorBidi"/>
          <w:noProof/>
          <w:sz w:val="22"/>
          <w:szCs w:val="22"/>
        </w:rPr>
      </w:pPr>
      <w:r>
        <w:rPr>
          <w:noProof/>
        </w:rPr>
        <w:t>Impact: Justice &amp; liberty compromised when we trade away our independence</w:t>
      </w:r>
      <w:r>
        <w:rPr>
          <w:noProof/>
        </w:rPr>
        <w:tab/>
      </w:r>
      <w:r>
        <w:rPr>
          <w:noProof/>
        </w:rPr>
        <w:fldChar w:fldCharType="begin"/>
      </w:r>
      <w:r>
        <w:rPr>
          <w:noProof/>
        </w:rPr>
        <w:instrText xml:space="preserve"> PAGEREF _Toc524812789 \h </w:instrText>
      </w:r>
      <w:r>
        <w:rPr>
          <w:noProof/>
        </w:rPr>
      </w:r>
      <w:r>
        <w:rPr>
          <w:noProof/>
        </w:rPr>
        <w:fldChar w:fldCharType="separate"/>
      </w:r>
      <w:r>
        <w:rPr>
          <w:noProof/>
        </w:rPr>
        <w:t>13</w:t>
      </w:r>
      <w:r>
        <w:rPr>
          <w:noProof/>
        </w:rPr>
        <w:fldChar w:fldCharType="end"/>
      </w:r>
    </w:p>
    <w:p w14:paraId="09C89812" w14:textId="22850553" w:rsidR="00663063" w:rsidRDefault="00663063">
      <w:pPr>
        <w:pStyle w:val="TOC2"/>
        <w:rPr>
          <w:rFonts w:asciiTheme="minorHAnsi" w:eastAsiaTheme="minorEastAsia" w:hAnsiTheme="minorHAnsi" w:cstheme="minorBidi"/>
          <w:noProof/>
          <w:sz w:val="22"/>
          <w:szCs w:val="22"/>
        </w:rPr>
      </w:pPr>
      <w:r>
        <w:rPr>
          <w:noProof/>
        </w:rPr>
        <w:t>3.</w:t>
      </w:r>
      <w:r w:rsidR="00C1155B">
        <w:rPr>
          <w:noProof/>
        </w:rPr>
        <w:t xml:space="preserve"> </w:t>
      </w:r>
      <w:r>
        <w:rPr>
          <w:noProof/>
        </w:rPr>
        <w:t>Terrorism</w:t>
      </w:r>
      <w:r>
        <w:rPr>
          <w:noProof/>
        </w:rPr>
        <w:tab/>
      </w:r>
      <w:r>
        <w:rPr>
          <w:noProof/>
        </w:rPr>
        <w:fldChar w:fldCharType="begin"/>
      </w:r>
      <w:r>
        <w:rPr>
          <w:noProof/>
        </w:rPr>
        <w:instrText xml:space="preserve"> PAGEREF _Toc524812790 \h </w:instrText>
      </w:r>
      <w:r>
        <w:rPr>
          <w:noProof/>
        </w:rPr>
      </w:r>
      <w:r>
        <w:rPr>
          <w:noProof/>
        </w:rPr>
        <w:fldChar w:fldCharType="separate"/>
      </w:r>
      <w:r>
        <w:rPr>
          <w:noProof/>
        </w:rPr>
        <w:t>14</w:t>
      </w:r>
      <w:r>
        <w:rPr>
          <w:noProof/>
        </w:rPr>
        <w:fldChar w:fldCharType="end"/>
      </w:r>
    </w:p>
    <w:p w14:paraId="6F7E96F8" w14:textId="380BF1AD" w:rsidR="00663063" w:rsidRDefault="00663063">
      <w:pPr>
        <w:pStyle w:val="TOC3"/>
        <w:rPr>
          <w:rFonts w:asciiTheme="minorHAnsi" w:eastAsiaTheme="minorEastAsia" w:hAnsiTheme="minorHAnsi" w:cstheme="minorBidi"/>
          <w:noProof/>
          <w:sz w:val="22"/>
          <w:szCs w:val="22"/>
        </w:rPr>
      </w:pPr>
      <w:r>
        <w:rPr>
          <w:noProof/>
        </w:rPr>
        <w:t>Link:</w:t>
      </w:r>
      <w:r w:rsidR="00C1155B">
        <w:rPr>
          <w:noProof/>
        </w:rPr>
        <w:t xml:space="preserve"> </w:t>
      </w:r>
      <w:r>
        <w:rPr>
          <w:noProof/>
        </w:rPr>
        <w:t>AFF removes a key anti-terrorism measure.</w:t>
      </w:r>
      <w:r w:rsidR="00C1155B">
        <w:rPr>
          <w:noProof/>
        </w:rPr>
        <w:t xml:space="preserve"> </w:t>
      </w:r>
      <w:r w:rsidRPr="00CF7F72">
        <w:rPr>
          <w:noProof/>
          <w:u w:color="7F7F7F"/>
        </w:rPr>
        <w:t>JASTA creates an incentive for bad countries not to do terrorism.</w:t>
      </w:r>
      <w:r>
        <w:rPr>
          <w:noProof/>
        </w:rPr>
        <w:tab/>
      </w:r>
      <w:r>
        <w:rPr>
          <w:noProof/>
        </w:rPr>
        <w:fldChar w:fldCharType="begin"/>
      </w:r>
      <w:r>
        <w:rPr>
          <w:noProof/>
        </w:rPr>
        <w:instrText xml:space="preserve"> PAGEREF _Toc524812791 \h </w:instrText>
      </w:r>
      <w:r>
        <w:rPr>
          <w:noProof/>
        </w:rPr>
      </w:r>
      <w:r>
        <w:rPr>
          <w:noProof/>
        </w:rPr>
        <w:fldChar w:fldCharType="separate"/>
      </w:r>
      <w:r>
        <w:rPr>
          <w:noProof/>
        </w:rPr>
        <w:t>14</w:t>
      </w:r>
      <w:r>
        <w:rPr>
          <w:noProof/>
        </w:rPr>
        <w:fldChar w:fldCharType="end"/>
      </w:r>
    </w:p>
    <w:p w14:paraId="66729D48" w14:textId="5AF9D817" w:rsidR="00663063" w:rsidRDefault="00663063">
      <w:pPr>
        <w:pStyle w:val="TOC3"/>
        <w:rPr>
          <w:rFonts w:asciiTheme="minorHAnsi" w:eastAsiaTheme="minorEastAsia" w:hAnsiTheme="minorHAnsi" w:cstheme="minorBidi"/>
          <w:noProof/>
          <w:sz w:val="22"/>
          <w:szCs w:val="22"/>
        </w:rPr>
      </w:pPr>
      <w:r>
        <w:rPr>
          <w:noProof/>
        </w:rPr>
        <w:t>JASTA will help deter foreign governments from supporting terrorism.</w:t>
      </w:r>
      <w:r w:rsidR="00C1155B">
        <w:rPr>
          <w:noProof/>
        </w:rPr>
        <w:t xml:space="preserve"> </w:t>
      </w:r>
      <w:r>
        <w:rPr>
          <w:noProof/>
        </w:rPr>
        <w:t>Referring in context to JASTA, Sen. Richard Blumenthal said in 2016:</w:t>
      </w:r>
      <w:r>
        <w:rPr>
          <w:noProof/>
        </w:rPr>
        <w:tab/>
      </w:r>
      <w:r>
        <w:rPr>
          <w:noProof/>
        </w:rPr>
        <w:fldChar w:fldCharType="begin"/>
      </w:r>
      <w:r>
        <w:rPr>
          <w:noProof/>
        </w:rPr>
        <w:instrText xml:space="preserve"> PAGEREF _Toc524812792 \h </w:instrText>
      </w:r>
      <w:r>
        <w:rPr>
          <w:noProof/>
        </w:rPr>
      </w:r>
      <w:r>
        <w:rPr>
          <w:noProof/>
        </w:rPr>
        <w:fldChar w:fldCharType="separate"/>
      </w:r>
      <w:r>
        <w:rPr>
          <w:noProof/>
        </w:rPr>
        <w:t>14</w:t>
      </w:r>
      <w:r>
        <w:rPr>
          <w:noProof/>
        </w:rPr>
        <w:fldChar w:fldCharType="end"/>
      </w:r>
    </w:p>
    <w:p w14:paraId="5608B04B" w14:textId="6D6686A2" w:rsidR="00663063" w:rsidRDefault="00663063">
      <w:pPr>
        <w:pStyle w:val="TOC3"/>
        <w:rPr>
          <w:rFonts w:asciiTheme="minorHAnsi" w:eastAsiaTheme="minorEastAsia" w:hAnsiTheme="minorHAnsi" w:cstheme="minorBidi"/>
          <w:noProof/>
          <w:sz w:val="22"/>
          <w:szCs w:val="22"/>
        </w:rPr>
      </w:pPr>
      <w:r>
        <w:rPr>
          <w:noProof/>
        </w:rPr>
        <w:t>Impact: America less safe because of increased threat of terrorism without JASTA</w:t>
      </w:r>
      <w:r>
        <w:rPr>
          <w:noProof/>
        </w:rPr>
        <w:tab/>
      </w:r>
      <w:r>
        <w:rPr>
          <w:noProof/>
        </w:rPr>
        <w:fldChar w:fldCharType="begin"/>
      </w:r>
      <w:r>
        <w:rPr>
          <w:noProof/>
        </w:rPr>
        <w:instrText xml:space="preserve"> PAGEREF _Toc524812793 \h </w:instrText>
      </w:r>
      <w:r>
        <w:rPr>
          <w:noProof/>
        </w:rPr>
      </w:r>
      <w:r>
        <w:rPr>
          <w:noProof/>
        </w:rPr>
        <w:fldChar w:fldCharType="separate"/>
      </w:r>
      <w:r>
        <w:rPr>
          <w:noProof/>
        </w:rPr>
        <w:t>14</w:t>
      </w:r>
      <w:r>
        <w:rPr>
          <w:noProof/>
        </w:rPr>
        <w:fldChar w:fldCharType="end"/>
      </w:r>
    </w:p>
    <w:p w14:paraId="265FFE9F" w14:textId="36F03672" w:rsidR="00663063" w:rsidRDefault="00663063">
      <w:pPr>
        <w:pStyle w:val="TOC1"/>
        <w:rPr>
          <w:rFonts w:asciiTheme="minorHAnsi" w:eastAsiaTheme="minorEastAsia" w:hAnsiTheme="minorHAnsi" w:cstheme="minorBidi"/>
          <w:b w:val="0"/>
          <w:noProof/>
          <w:sz w:val="22"/>
          <w:szCs w:val="22"/>
        </w:rPr>
      </w:pPr>
      <w:r>
        <w:rPr>
          <w:noProof/>
        </w:rPr>
        <w:t>Works Cited</w:t>
      </w:r>
      <w:r>
        <w:rPr>
          <w:noProof/>
        </w:rPr>
        <w:tab/>
      </w:r>
      <w:r>
        <w:rPr>
          <w:noProof/>
        </w:rPr>
        <w:fldChar w:fldCharType="begin"/>
      </w:r>
      <w:r>
        <w:rPr>
          <w:noProof/>
        </w:rPr>
        <w:instrText xml:space="preserve"> PAGEREF _Toc524812794 \h </w:instrText>
      </w:r>
      <w:r>
        <w:rPr>
          <w:noProof/>
        </w:rPr>
      </w:r>
      <w:r>
        <w:rPr>
          <w:noProof/>
        </w:rPr>
        <w:fldChar w:fldCharType="separate"/>
      </w:r>
      <w:r>
        <w:rPr>
          <w:noProof/>
        </w:rPr>
        <w:t>15</w:t>
      </w:r>
      <w:r>
        <w:rPr>
          <w:noProof/>
        </w:rPr>
        <w:fldChar w:fldCharType="end"/>
      </w:r>
    </w:p>
    <w:p w14:paraId="5D7F073C" w14:textId="409EEC71" w:rsidR="00D462AA" w:rsidRDefault="00DA2F2D" w:rsidP="00303BC4">
      <w:pPr>
        <w:pStyle w:val="Title2"/>
      </w:pPr>
      <w:r>
        <w:rPr>
          <w:sz w:val="22"/>
        </w:rPr>
        <w:lastRenderedPageBreak/>
        <w:fldChar w:fldCharType="end"/>
      </w:r>
      <w:bookmarkStart w:id="1" w:name="_Toc524812749"/>
      <w:r w:rsidR="00CB1784">
        <w:t xml:space="preserve">Negative: </w:t>
      </w:r>
      <w:r w:rsidR="00D42061">
        <w:t>Repeal JASTA</w:t>
      </w:r>
      <w:bookmarkEnd w:id="1"/>
    </w:p>
    <w:p w14:paraId="0B6ADFEA" w14:textId="5CA199E9" w:rsidR="00CF430B" w:rsidRDefault="008D5451" w:rsidP="006B431F">
      <w:pPr>
        <w:pStyle w:val="Contention1"/>
      </w:pPr>
      <w:bookmarkStart w:id="2" w:name="_Toc524812750"/>
      <w:r>
        <w:t>OPENERS</w:t>
      </w:r>
      <w:bookmarkEnd w:id="2"/>
    </w:p>
    <w:p w14:paraId="3E9A6968" w14:textId="77777777" w:rsidR="009B2334" w:rsidRDefault="009B2334" w:rsidP="006B431F">
      <w:pPr>
        <w:pStyle w:val="Contention1"/>
      </w:pPr>
    </w:p>
    <w:p w14:paraId="16DA2028" w14:textId="77777777" w:rsidR="00594BF8" w:rsidRPr="00594BF8" w:rsidRDefault="00684349" w:rsidP="00594BF8">
      <w:pPr>
        <w:pStyle w:val="Contention2"/>
      </w:pPr>
      <w:bookmarkStart w:id="3" w:name="_Toc524812751"/>
      <w:r w:rsidRPr="00594BF8">
        <w:t>Why JASTA</w:t>
      </w:r>
      <w:r w:rsidR="00896DBF" w:rsidRPr="00594BF8">
        <w:t xml:space="preserve"> is beneficial</w:t>
      </w:r>
      <w:bookmarkStart w:id="4" w:name="_Toc519975496"/>
      <w:bookmarkEnd w:id="3"/>
    </w:p>
    <w:p w14:paraId="6262767D" w14:textId="21A1E5D2" w:rsidR="00684349" w:rsidRDefault="009B2334" w:rsidP="00594BF8">
      <w:pPr>
        <w:pStyle w:val="Citation3"/>
      </w:pPr>
      <w:bookmarkStart w:id="5" w:name="_Toc520036668"/>
      <w:bookmarkStart w:id="6" w:name="_Toc520041770"/>
      <w:bookmarkStart w:id="7" w:name="_Toc524812618"/>
      <w:bookmarkStart w:id="8" w:name="_Toc528852082"/>
      <w:bookmarkStart w:id="9" w:name="_Toc528852113"/>
      <w:bookmarkStart w:id="10" w:name="_Toc528852170"/>
      <w:r>
        <w:rPr>
          <w:u w:val="single"/>
        </w:rPr>
        <w:t xml:space="preserve">Rep. </w:t>
      </w:r>
      <w:r w:rsidR="00594BF8" w:rsidRPr="00594BF8">
        <w:rPr>
          <w:u w:val="single"/>
        </w:rPr>
        <w:t>Dan Donovan</w:t>
      </w:r>
      <w:r w:rsidR="00C6663F">
        <w:rPr>
          <w:u w:val="single"/>
        </w:rPr>
        <w:t xml:space="preserve"> 2016</w:t>
      </w:r>
      <w:r w:rsidR="00594BF8" w:rsidRPr="00594BF8">
        <w:rPr>
          <w:u w:val="single"/>
        </w:rPr>
        <w:t>.</w:t>
      </w:r>
      <w:r w:rsidR="00594BF8" w:rsidRPr="00594BF8">
        <w:t xml:space="preserve"> </w:t>
      </w:r>
      <w:r w:rsidR="00C6663F">
        <w:rPr>
          <w:rStyle w:val="Emphasis"/>
          <w:i/>
          <w:iCs w:val="0"/>
        </w:rPr>
        <w:t>(R-NY,</w:t>
      </w:r>
      <w:r w:rsidR="00594BF8" w:rsidRPr="00594BF8">
        <w:rPr>
          <w:rStyle w:val="Emphasis"/>
          <w:i/>
          <w:iCs w:val="0"/>
        </w:rPr>
        <w:t xml:space="preserve"> serves on the House Committee on Homeland Security and the House Committee on Foreign Affairs</w:t>
      </w:r>
      <w:r w:rsidR="00C6663F">
        <w:rPr>
          <w:rStyle w:val="Emphasis"/>
          <w:i/>
          <w:iCs w:val="0"/>
        </w:rPr>
        <w:t xml:space="preserve">) </w:t>
      </w:r>
      <w:r w:rsidR="00684349" w:rsidRPr="00594BF8">
        <w:t xml:space="preserve">“Obama is wrong about the ‘sue the Saudis’ bill”. </w:t>
      </w:r>
      <w:r w:rsidR="00C6663F" w:rsidRPr="00594BF8">
        <w:t xml:space="preserve">September 19, 2016. </w:t>
      </w:r>
      <w:r w:rsidR="00684349" w:rsidRPr="00594BF8">
        <w:t>The New York Post</w:t>
      </w:r>
      <w:bookmarkEnd w:id="4"/>
      <w:r w:rsidR="00594BF8">
        <w:t xml:space="preserve">. </w:t>
      </w:r>
      <w:hyperlink r:id="rId7" w:history="1">
        <w:bookmarkStart w:id="11" w:name="_Toc519975497"/>
        <w:r w:rsidR="00684349" w:rsidRPr="00C55A7C">
          <w:rPr>
            <w:rStyle w:val="Hyperlink"/>
          </w:rPr>
          <w:t>https://nypost.com/2016/09/19/obama-is-wrong-about-the-sue-the-saudis-bill/</w:t>
        </w:r>
        <w:bookmarkEnd w:id="5"/>
        <w:bookmarkEnd w:id="6"/>
        <w:bookmarkEnd w:id="7"/>
        <w:bookmarkEnd w:id="8"/>
        <w:bookmarkEnd w:id="9"/>
        <w:bookmarkEnd w:id="10"/>
        <w:bookmarkEnd w:id="11"/>
      </w:hyperlink>
    </w:p>
    <w:p w14:paraId="4E2EBC30" w14:textId="77777777" w:rsidR="00684349" w:rsidRDefault="00684349" w:rsidP="00684349">
      <w:pPr>
        <w:pStyle w:val="Evidence"/>
        <w:rPr>
          <w:sz w:val="24"/>
          <w:szCs w:val="24"/>
        </w:rPr>
      </w:pPr>
      <w:r w:rsidRPr="00684349">
        <w:rPr>
          <w:u w:val="single"/>
        </w:rPr>
        <w:t>Foreign threats should never dictate American policy</w:t>
      </w:r>
      <w:r>
        <w:t>, but that’s unfortunately what will happen if President Obama vetoes the Justice Against Sponsors of Terrorism Act, as he’s threatening to do.</w:t>
      </w:r>
    </w:p>
    <w:p w14:paraId="20762BC9" w14:textId="0D504432" w:rsidR="00684349" w:rsidRPr="00684349" w:rsidRDefault="00684349" w:rsidP="00684349">
      <w:pPr>
        <w:pStyle w:val="Evidence"/>
      </w:pPr>
      <w:r w:rsidRPr="00684349">
        <w:rPr>
          <w:u w:val="single"/>
        </w:rPr>
        <w:t>The JASTA bill allows American victims of terror attacks on US soil to sue anybody responsible for the attack, even if it’s a foreign government. That a foreign government can hide behind sovereign immunity after slaughtering Americans in our own country is an outrage</w:t>
      </w:r>
      <w:r>
        <w:t xml:space="preserve">, </w:t>
      </w:r>
      <w:r w:rsidRPr="009B2334">
        <w:rPr>
          <w:u w:val="single"/>
        </w:rPr>
        <w:t>so it’s no wonder the bill passed Congress unanimously</w:t>
      </w:r>
      <w:r>
        <w:t xml:space="preserve">. </w:t>
      </w:r>
    </w:p>
    <w:p w14:paraId="27914215" w14:textId="77777777" w:rsidR="00684349" w:rsidRDefault="00684349" w:rsidP="000901FF">
      <w:pPr>
        <w:pStyle w:val="Contention2"/>
      </w:pPr>
    </w:p>
    <w:p w14:paraId="44758F6B" w14:textId="707A86C6" w:rsidR="000901FF" w:rsidRDefault="006052C5" w:rsidP="000901FF">
      <w:pPr>
        <w:pStyle w:val="Contention2"/>
      </w:pPr>
      <w:bookmarkStart w:id="12" w:name="_Toc524812752"/>
      <w:r>
        <w:t>JASTA sponsor: Send the message that evil will not prevail</w:t>
      </w:r>
      <w:bookmarkEnd w:id="12"/>
    </w:p>
    <w:p w14:paraId="03A5F0D7" w14:textId="244C2C23" w:rsidR="000901FF" w:rsidRPr="000901FF" w:rsidRDefault="000901FF" w:rsidP="000901FF">
      <w:pPr>
        <w:pStyle w:val="Citation3"/>
        <w:rPr>
          <w:sz w:val="24"/>
          <w:szCs w:val="24"/>
        </w:rPr>
      </w:pPr>
      <w:bookmarkStart w:id="13" w:name="_Toc519454733"/>
      <w:bookmarkStart w:id="14" w:name="_Toc519541707"/>
      <w:bookmarkStart w:id="15" w:name="_Toc519544390"/>
      <w:bookmarkStart w:id="16" w:name="_Toc519613238"/>
      <w:bookmarkStart w:id="17" w:name="_Toc519613951"/>
      <w:bookmarkStart w:id="18" w:name="_Toc519974456"/>
      <w:bookmarkStart w:id="19" w:name="_Toc519975498"/>
      <w:bookmarkStart w:id="20" w:name="_Toc520036669"/>
      <w:bookmarkStart w:id="21" w:name="_Toc520041771"/>
      <w:bookmarkStart w:id="22" w:name="_Toc524812619"/>
      <w:bookmarkStart w:id="23" w:name="_Toc528852083"/>
      <w:bookmarkStart w:id="24" w:name="_Toc528852114"/>
      <w:bookmarkStart w:id="25" w:name="_Toc528852171"/>
      <w:r w:rsidRPr="000901FF">
        <w:rPr>
          <w:u w:val="single"/>
        </w:rPr>
        <w:t>Elura Nanos</w:t>
      </w:r>
      <w:r w:rsidR="00C6663F">
        <w:rPr>
          <w:u w:val="single"/>
        </w:rPr>
        <w:t xml:space="preserve"> 2016</w:t>
      </w:r>
      <w:r w:rsidRPr="000901FF">
        <w:rPr>
          <w:u w:val="single"/>
        </w:rPr>
        <w:t>.</w:t>
      </w:r>
      <w:r w:rsidR="00C6663F">
        <w:t xml:space="preserve"> (attorney in New York; author of several books)</w:t>
      </w:r>
      <w:r w:rsidRPr="000901FF">
        <w:t xml:space="preserve"> “Bill Allowing Terror Victims to Sue Saudi Arabia Creates Serious Potential Problems”</w:t>
      </w:r>
      <w:r>
        <w:rPr>
          <w:sz w:val="24"/>
          <w:szCs w:val="24"/>
        </w:rPr>
        <w:t xml:space="preserve">. </w:t>
      </w:r>
      <w:r w:rsidR="00C6663F" w:rsidRPr="000901FF">
        <w:t>September 21, 2016.</w:t>
      </w:r>
      <w:r w:rsidR="00C6663F">
        <w:t xml:space="preserve"> </w:t>
      </w:r>
      <w:r w:rsidR="00C6663F" w:rsidRPr="000901FF">
        <w:t>Law and Crime.</w:t>
      </w:r>
      <w:r w:rsidR="00C6663F">
        <w:t xml:space="preserve"> [</w:t>
      </w:r>
      <w:r w:rsidR="00C6663F" w:rsidRPr="000901FF">
        <w:rPr>
          <w:shd w:val="clear" w:color="auto" w:fill="FEFEFE"/>
        </w:rPr>
        <w:t>Created by TV’s top legal comme</w:t>
      </w:r>
      <w:r w:rsidR="009B2334">
        <w:rPr>
          <w:shd w:val="clear" w:color="auto" w:fill="FEFEFE"/>
        </w:rPr>
        <w:t>ntator and attorney, Dan Abrams</w:t>
      </w:r>
      <w:r w:rsidR="00C6663F" w:rsidRPr="000901FF">
        <w:rPr>
          <w:shd w:val="clear" w:color="auto" w:fill="FEFEFE"/>
        </w:rPr>
        <w:t>.</w:t>
      </w:r>
      <w:r w:rsidR="00C6663F">
        <w:rPr>
          <w:shd w:val="clear" w:color="auto" w:fill="FEFEFE"/>
        </w:rPr>
        <w:t>]</w:t>
      </w:r>
      <w:r w:rsidR="00C6663F" w:rsidRPr="000901FF">
        <w:t xml:space="preserve"> </w:t>
      </w:r>
      <w:hyperlink r:id="rId8" w:history="1">
        <w:r w:rsidRPr="00C55A7C">
          <w:rPr>
            <w:rStyle w:val="Hyperlink"/>
          </w:rPr>
          <w:t>https://lawandcrime.com/important/bill-allowing-terror-victims-to-sue-saudi-arabia-creates-serious-potential-problems/</w:t>
        </w:r>
        <w:bookmarkEnd w:id="13"/>
        <w:bookmarkEnd w:id="14"/>
        <w:bookmarkEnd w:id="15"/>
        <w:bookmarkEnd w:id="16"/>
        <w:bookmarkEnd w:id="17"/>
        <w:bookmarkEnd w:id="18"/>
        <w:bookmarkEnd w:id="19"/>
        <w:bookmarkEnd w:id="20"/>
        <w:bookmarkEnd w:id="21"/>
        <w:bookmarkEnd w:id="22"/>
        <w:bookmarkEnd w:id="23"/>
        <w:bookmarkEnd w:id="24"/>
        <w:bookmarkEnd w:id="25"/>
      </w:hyperlink>
    </w:p>
    <w:p w14:paraId="1BC17A56" w14:textId="09A6EEBF" w:rsidR="006052C5" w:rsidRPr="006052C5" w:rsidRDefault="006052C5" w:rsidP="006052C5">
      <w:pPr>
        <w:pStyle w:val="Evidence"/>
        <w:rPr>
          <w:u w:val="single"/>
        </w:rPr>
      </w:pPr>
      <w:r w:rsidRPr="006052C5">
        <w:rPr>
          <w:u w:val="single"/>
        </w:rPr>
        <w:t>Sponsors of the bill hail it as an important victory for the many American families who seek justice for the loss of their loved ones at the hands of terrorists.</w:t>
      </w:r>
      <w:r w:rsidR="009B2334">
        <w:rPr>
          <w:u w:val="single"/>
        </w:rPr>
        <w:t xml:space="preserve"> </w:t>
      </w:r>
      <w:r w:rsidRPr="006052C5">
        <w:rPr>
          <w:u w:val="single"/>
        </w:rPr>
        <w:t>“It’s important for us to send a message that that evil shall not prevail. Americans from all backgrounds came together in a beautiful display of patriotism and fraternity following that terrible day of September 11th, 2001,” </w:t>
      </w:r>
      <w:r w:rsidRPr="006052C5">
        <w:rPr>
          <w:rStyle w:val="Strong"/>
          <w:b w:val="0"/>
          <w:bCs/>
          <w:u w:val="single"/>
        </w:rPr>
        <w:t>Senator John Cornyn</w:t>
      </w:r>
      <w:r w:rsidRPr="006052C5">
        <w:t xml:space="preserve">, </w:t>
      </w:r>
      <w:r w:rsidRPr="009B2334">
        <w:rPr>
          <w:u w:val="single"/>
        </w:rPr>
        <w:t>JASTA’s sponsor, said</w:t>
      </w:r>
      <w:r w:rsidRPr="006052C5">
        <w:t xml:space="preserve"> yesterday in a press conference:</w:t>
      </w:r>
    </w:p>
    <w:p w14:paraId="3866F680" w14:textId="77777777" w:rsidR="00CF430B" w:rsidRDefault="00CF430B" w:rsidP="00840193">
      <w:pPr>
        <w:pStyle w:val="Contention2"/>
      </w:pPr>
    </w:p>
    <w:p w14:paraId="73BFB2F5" w14:textId="4CB43520" w:rsidR="00240939" w:rsidRDefault="00840193" w:rsidP="00840193">
      <w:pPr>
        <w:pStyle w:val="Contention2"/>
      </w:pPr>
      <w:bookmarkStart w:id="26" w:name="_Toc524812753"/>
      <w:r>
        <w:t>Quote from widow of 9/11 victim</w:t>
      </w:r>
      <w:bookmarkEnd w:id="26"/>
    </w:p>
    <w:p w14:paraId="5F998872" w14:textId="1E01A71D" w:rsidR="00840193" w:rsidRPr="00C6663F" w:rsidRDefault="00840193" w:rsidP="00840193">
      <w:pPr>
        <w:pStyle w:val="Citation3"/>
      </w:pPr>
      <w:bookmarkStart w:id="27" w:name="_Toc519454734"/>
      <w:bookmarkStart w:id="28" w:name="_Toc519541708"/>
      <w:bookmarkStart w:id="29" w:name="_Toc519544391"/>
      <w:bookmarkStart w:id="30" w:name="_Toc519613239"/>
      <w:bookmarkStart w:id="31" w:name="_Toc519613952"/>
      <w:bookmarkStart w:id="32" w:name="_Toc519974457"/>
      <w:bookmarkStart w:id="33" w:name="_Toc519975499"/>
      <w:bookmarkStart w:id="34" w:name="_Toc520036670"/>
      <w:bookmarkStart w:id="35" w:name="_Toc520041772"/>
      <w:bookmarkStart w:id="36" w:name="_Toc524812620"/>
      <w:bookmarkStart w:id="37" w:name="_Toc528852084"/>
      <w:bookmarkStart w:id="38" w:name="_Toc528852115"/>
      <w:bookmarkStart w:id="39" w:name="_Toc528852172"/>
      <w:r w:rsidRPr="00840193">
        <w:rPr>
          <w:u w:val="single"/>
        </w:rPr>
        <w:t>Terry Strada</w:t>
      </w:r>
      <w:r w:rsidR="00C6663F">
        <w:rPr>
          <w:u w:val="single"/>
        </w:rPr>
        <w:t xml:space="preserve"> 2016</w:t>
      </w:r>
      <w:r w:rsidRPr="00840193">
        <w:rPr>
          <w:u w:val="single"/>
        </w:rPr>
        <w:t>.</w:t>
      </w:r>
      <w:r>
        <w:t xml:space="preserve"> </w:t>
      </w:r>
      <w:r w:rsidR="00C6663F">
        <w:t>(</w:t>
      </w:r>
      <w:r>
        <w:rPr>
          <w:shd w:val="clear" w:color="auto" w:fill="FEFEFE"/>
        </w:rPr>
        <w:t>widow of Tom Strada, who died in the World Trade Center To</w:t>
      </w:r>
      <w:r w:rsidR="00C6663F">
        <w:rPr>
          <w:shd w:val="clear" w:color="auto" w:fill="FEFEFE"/>
        </w:rPr>
        <w:t>wer One during the 9/11 attacks)</w:t>
      </w:r>
      <w:r w:rsidRPr="00840193">
        <w:t xml:space="preserve"> “Administration wrong about terrorism sponsor act”.</w:t>
      </w:r>
      <w:r>
        <w:t xml:space="preserve"> </w:t>
      </w:r>
      <w:r w:rsidR="00C6663F" w:rsidRPr="00840193">
        <w:t xml:space="preserve">April 19, 2016. </w:t>
      </w:r>
      <w:r w:rsidRPr="00C6663F">
        <w:t xml:space="preserve">CNN. </w:t>
      </w:r>
      <w:hyperlink r:id="rId9" w:history="1">
        <w:r w:rsidRPr="00C6663F">
          <w:rPr>
            <w:rStyle w:val="Hyperlink"/>
          </w:rPr>
          <w:t>https://www.cnn.com/2016/04/19/opinions/administration-wrong-about-jasta-strada/index.html</w:t>
        </w:r>
        <w:bookmarkEnd w:id="27"/>
        <w:bookmarkEnd w:id="28"/>
        <w:bookmarkEnd w:id="29"/>
        <w:bookmarkEnd w:id="30"/>
        <w:bookmarkEnd w:id="31"/>
        <w:bookmarkEnd w:id="32"/>
        <w:bookmarkEnd w:id="33"/>
        <w:bookmarkEnd w:id="34"/>
        <w:bookmarkEnd w:id="35"/>
        <w:bookmarkEnd w:id="36"/>
        <w:bookmarkEnd w:id="37"/>
        <w:bookmarkEnd w:id="38"/>
        <w:bookmarkEnd w:id="39"/>
      </w:hyperlink>
    </w:p>
    <w:p w14:paraId="6EC24FF9" w14:textId="78B84430" w:rsidR="00C040D2" w:rsidRPr="00C040D2" w:rsidRDefault="00C040D2" w:rsidP="00C040D2">
      <w:pPr>
        <w:pStyle w:val="Evidence"/>
        <w:rPr>
          <w:sz w:val="24"/>
          <w:szCs w:val="24"/>
          <w:u w:val="single"/>
        </w:rPr>
      </w:pPr>
      <w:r>
        <w:t xml:space="preserve">The reality is that this is not Congress trying to make foreign policy -- </w:t>
      </w:r>
      <w:r w:rsidRPr="00C040D2">
        <w:rPr>
          <w:u w:val="single"/>
        </w:rPr>
        <w:t>this is Congress protecting American citizens and enacting legislation that ensures the courts have jurisdiction to hear our case.</w:t>
      </w:r>
      <w:r w:rsidRPr="00840193">
        <w:t xml:space="preserve"> It is based on basic American law. If there is plausible evidence that a foreign state aided a terrorist attack in the United States, that foreign state must respond based on the merits of their argument.</w:t>
      </w:r>
      <w:r w:rsidRPr="00C040D2">
        <w:rPr>
          <w:sz w:val="24"/>
          <w:szCs w:val="24"/>
          <w:u w:val="single"/>
        </w:rPr>
        <w:br/>
      </w:r>
      <w:r w:rsidRPr="009B2334">
        <w:t>If enacted,</w:t>
      </w:r>
      <w:r w:rsidRPr="00C040D2">
        <w:rPr>
          <w:u w:val="single"/>
        </w:rPr>
        <w:t xml:space="preserve"> this bill</w:t>
      </w:r>
      <w:r w:rsidRPr="006B431F">
        <w:t xml:space="preserve"> would not decide guilt or innocence -- it just</w:t>
      </w:r>
      <w:r w:rsidRPr="00C040D2">
        <w:rPr>
          <w:u w:val="single"/>
        </w:rPr>
        <w:t xml:space="preserve"> enables us to present our case. We are Americans who deserve an opportunity for justice -- one of our most cherished American values. We deserve our day in court, no matter who we are accusing, as long as we have plausible evidence. It is their right to defend themselves against the evidence.</w:t>
      </w:r>
      <w:r w:rsidRPr="00C040D2">
        <w:rPr>
          <w:u w:val="single"/>
        </w:rPr>
        <w:br/>
        <w:t>By enacting JASTA, Congress is simply doing its job. By siding with Saudi interests and working against JASTA, on the other hand, the administration is sabotaging not only our rights, but a very important tool in combating terrorism.</w:t>
      </w:r>
    </w:p>
    <w:p w14:paraId="4CE3222A" w14:textId="77777777" w:rsidR="00C040D2" w:rsidRDefault="00C040D2" w:rsidP="00240939">
      <w:pPr>
        <w:pStyle w:val="Evidence"/>
      </w:pPr>
    </w:p>
    <w:p w14:paraId="0311CCF7" w14:textId="11597171" w:rsidR="00EE1E8E" w:rsidRDefault="00EE1E8E" w:rsidP="00EE1E8E">
      <w:pPr>
        <w:pStyle w:val="Contention1"/>
      </w:pPr>
      <w:bookmarkStart w:id="40" w:name="_Toc524812754"/>
      <w:r>
        <w:lastRenderedPageBreak/>
        <w:t>INHERENCY</w:t>
      </w:r>
      <w:bookmarkEnd w:id="40"/>
    </w:p>
    <w:p w14:paraId="2F61C64E" w14:textId="77777777" w:rsidR="009B2334" w:rsidRDefault="009B2334" w:rsidP="00EE1E8E">
      <w:pPr>
        <w:pStyle w:val="Contention1"/>
      </w:pPr>
    </w:p>
    <w:p w14:paraId="4CC4A138" w14:textId="4C06E31B" w:rsidR="00F973A0" w:rsidRDefault="009B2334" w:rsidP="009B2334">
      <w:pPr>
        <w:pStyle w:val="Contention1"/>
        <w:numPr>
          <w:ilvl w:val="0"/>
          <w:numId w:val="39"/>
        </w:numPr>
      </w:pPr>
      <w:r>
        <w:t xml:space="preserve"> </w:t>
      </w:r>
      <w:bookmarkStart w:id="41" w:name="_Toc524812755"/>
      <w:r>
        <w:t>Sovereign immunity</w:t>
      </w:r>
      <w:r w:rsidR="00F62B1B">
        <w:t xml:space="preserve"> not violated</w:t>
      </w:r>
      <w:bookmarkEnd w:id="41"/>
    </w:p>
    <w:p w14:paraId="6607A8D8" w14:textId="26783D7E" w:rsidR="00135C78" w:rsidRDefault="009B2334" w:rsidP="00787DD5">
      <w:pPr>
        <w:pStyle w:val="Contention2"/>
      </w:pPr>
      <w:r>
        <w:br/>
      </w:r>
      <w:bookmarkStart w:id="42" w:name="_Toc524812756"/>
      <w:r w:rsidR="00A249E5">
        <w:t>No cause for legal panic:</w:t>
      </w:r>
      <w:r w:rsidR="00C1155B">
        <w:t xml:space="preserve"> </w:t>
      </w:r>
      <w:r w:rsidR="00135C78">
        <w:t>Sovereign immunity doesn’t extend to terrorism</w:t>
      </w:r>
      <w:r w:rsidR="00A249E5">
        <w:t xml:space="preserve"> and JASTA doesn’t violate customary international law</w:t>
      </w:r>
      <w:bookmarkEnd w:id="42"/>
    </w:p>
    <w:p w14:paraId="73CE6A92" w14:textId="54F4BBA3" w:rsidR="0000640F" w:rsidRDefault="009B2334" w:rsidP="00787DD5">
      <w:pPr>
        <w:pStyle w:val="Citation3"/>
      </w:pPr>
      <w:bookmarkStart w:id="43" w:name="_Toc519541711"/>
      <w:bookmarkStart w:id="44" w:name="_Toc519544394"/>
      <w:bookmarkStart w:id="45" w:name="_Toc519613242"/>
      <w:bookmarkStart w:id="46" w:name="_Toc519613955"/>
      <w:bookmarkStart w:id="47" w:name="_Toc519974460"/>
      <w:bookmarkStart w:id="48" w:name="_Toc519975502"/>
      <w:bookmarkStart w:id="49" w:name="_Toc520036673"/>
      <w:bookmarkStart w:id="50" w:name="_Toc520041775"/>
      <w:bookmarkStart w:id="51" w:name="_Toc524812621"/>
      <w:bookmarkStart w:id="52" w:name="_Toc528852085"/>
      <w:bookmarkStart w:id="53" w:name="_Toc528852116"/>
      <w:bookmarkStart w:id="54" w:name="_Toc528852173"/>
      <w:r>
        <w:rPr>
          <w:u w:val="single"/>
        </w:rPr>
        <w:t xml:space="preserve">Prof. </w:t>
      </w:r>
      <w:r w:rsidR="00787DD5" w:rsidRPr="00787DD5">
        <w:rPr>
          <w:u w:val="single"/>
        </w:rPr>
        <w:t>William S. Dodge</w:t>
      </w:r>
      <w:r w:rsidR="00C6663F">
        <w:rPr>
          <w:u w:val="single"/>
        </w:rPr>
        <w:t xml:space="preserve"> 2016</w:t>
      </w:r>
      <w:r w:rsidR="00787DD5" w:rsidRPr="00787DD5">
        <w:rPr>
          <w:u w:val="single"/>
        </w:rPr>
        <w:t>.</w:t>
      </w:r>
      <w:r w:rsidR="00C6663F">
        <w:t xml:space="preserve"> (p</w:t>
      </w:r>
      <w:r w:rsidR="00787DD5" w:rsidRPr="00787DD5">
        <w:t>rofessor of Law at the University of California, Davis, Sc</w:t>
      </w:r>
      <w:r w:rsidR="00C6663F">
        <w:t xml:space="preserve">hool of Law; </w:t>
      </w:r>
      <w:r w:rsidR="00787DD5" w:rsidRPr="00787DD5">
        <w:t xml:space="preserve">served as Counselor on International Law to the Legal Adviser </w:t>
      </w:r>
      <w:r w:rsidR="00C6663F">
        <w:t>at the U.S. Department of State)</w:t>
      </w:r>
      <w:r w:rsidR="00787DD5" w:rsidRPr="00787DD5">
        <w:t xml:space="preserve"> “Does JASTA Violate International Law?” </w:t>
      </w:r>
      <w:r w:rsidR="00C6663F" w:rsidRPr="00787DD5">
        <w:t xml:space="preserve">September 30, 2016. </w:t>
      </w:r>
      <w:r w:rsidR="00787DD5" w:rsidRPr="00787DD5">
        <w:t>Just Security [based at New York University School of Law].</w:t>
      </w:r>
      <w:r w:rsidR="00787DD5">
        <w:t xml:space="preserve"> </w:t>
      </w:r>
      <w:hyperlink r:id="rId10" w:history="1">
        <w:r w:rsidR="0000640F" w:rsidRPr="00C55A7C">
          <w:rPr>
            <w:rStyle w:val="Hyperlink"/>
          </w:rPr>
          <w:t>https://www.justsecurity.org/33325/jasta-violate-international-law-2/</w:t>
        </w:r>
        <w:bookmarkEnd w:id="43"/>
        <w:bookmarkEnd w:id="44"/>
        <w:bookmarkEnd w:id="45"/>
        <w:bookmarkEnd w:id="46"/>
        <w:bookmarkEnd w:id="47"/>
        <w:bookmarkEnd w:id="48"/>
        <w:bookmarkEnd w:id="49"/>
        <w:bookmarkEnd w:id="50"/>
        <w:bookmarkEnd w:id="51"/>
        <w:bookmarkEnd w:id="52"/>
        <w:bookmarkEnd w:id="53"/>
        <w:bookmarkEnd w:id="54"/>
      </w:hyperlink>
    </w:p>
    <w:p w14:paraId="3397C319" w14:textId="0E9614CE" w:rsidR="00135C78" w:rsidRDefault="00135C78" w:rsidP="00135C78">
      <w:pPr>
        <w:pStyle w:val="Evidence"/>
        <w:rPr>
          <w:u w:val="single"/>
        </w:rPr>
      </w:pPr>
      <w:r w:rsidRPr="00787DD5">
        <w:rPr>
          <w:u w:val="single"/>
        </w:rPr>
        <w:t>Like many other nations, the United States follows a restrictive theory of foreign sovereign immunity, under which the immunity of foreign states</w:t>
      </w:r>
      <w:r w:rsidRPr="00135C78">
        <w:t xml:space="preserve"> does not extend to their private and commercial acts (</w:t>
      </w:r>
      <w:r w:rsidRPr="00135C78">
        <w:rPr>
          <w:rStyle w:val="Emphasis"/>
          <w:i w:val="0"/>
          <w:iCs w:val="0"/>
        </w:rPr>
        <w:t>acta jure gestionis</w:t>
      </w:r>
      <w:r w:rsidRPr="00135C78">
        <w:t xml:space="preserve">) but </w:t>
      </w:r>
      <w:r w:rsidRPr="00787DD5">
        <w:rPr>
          <w:u w:val="single"/>
        </w:rPr>
        <w:t>generally does extend to their governmental acts</w:t>
      </w:r>
      <w:r w:rsidRPr="00135C78">
        <w:t xml:space="preserve"> (</w:t>
      </w:r>
      <w:r w:rsidRPr="00135C78">
        <w:rPr>
          <w:rStyle w:val="Emphasis"/>
          <w:i w:val="0"/>
          <w:iCs w:val="0"/>
        </w:rPr>
        <w:t>acta jure imperii</w:t>
      </w:r>
      <w:r w:rsidRPr="00787DD5">
        <w:rPr>
          <w:u w:val="single"/>
        </w:rPr>
        <w:t>). But “generally” does not mean “invariably.” The FSIA contains a number of exceptions to immunity that may apply to the governmental acts of foreign states</w:t>
      </w:r>
      <w:r w:rsidRPr="00135C78">
        <w:t>, including the expropriation exception (Section 1605(a)(3)) and the territorial tort exception (Section 1605(a)(5)). The ICJ has also been careful not to hold that the line between immunity and no immunity neatly tracks the line between governmental and non-governmental acts. In </w:t>
      </w:r>
      <w:r w:rsidRPr="00135C78">
        <w:rPr>
          <w:rStyle w:val="Emphasis"/>
          <w:i w:val="0"/>
          <w:iCs w:val="0"/>
        </w:rPr>
        <w:t>Jurisdictional Immunities</w:t>
      </w:r>
      <w:r w:rsidRPr="00135C78">
        <w:t>, it noted at paragraph 64 that “none of the national legislation which provides for a ‘territorial tort exception’ to immunity expressly distinguishes between </w:t>
      </w:r>
      <w:r w:rsidRPr="00135C78">
        <w:rPr>
          <w:rStyle w:val="Emphasis"/>
          <w:i w:val="0"/>
          <w:iCs w:val="0"/>
        </w:rPr>
        <w:t>acta jure gestionis</w:t>
      </w:r>
      <w:r w:rsidRPr="00135C78">
        <w:t> and </w:t>
      </w:r>
      <w:r w:rsidRPr="00135C78">
        <w:rPr>
          <w:rStyle w:val="Emphasis"/>
          <w:i w:val="0"/>
          <w:iCs w:val="0"/>
        </w:rPr>
        <w:t>acta jure imperii</w:t>
      </w:r>
      <w:r w:rsidRPr="00135C78">
        <w:t>.”</w:t>
      </w:r>
      <w:r w:rsidR="00C1155B">
        <w:t xml:space="preserve"> </w:t>
      </w:r>
      <w:r w:rsidRPr="00135C78">
        <w:t xml:space="preserve">And at paragraph 65, the ICJ limited its holding in that case to armed forces during armed conflict, leaving open the question whether other governmental acts might not be covered by immunity. </w:t>
      </w:r>
      <w:r w:rsidRPr="00787DD5">
        <w:rPr>
          <w:u w:val="single"/>
        </w:rPr>
        <w:t>So even if acts of terrorism or providing material support for acts of terrorism were properly considered governmental, such a classification would not by itself entitle those acts to immunity under international law.</w:t>
      </w:r>
      <w:r w:rsidR="00B04F23">
        <w:rPr>
          <w:u w:val="single"/>
        </w:rPr>
        <w:t xml:space="preserve"> </w:t>
      </w:r>
      <w:r w:rsidRPr="00787DD5">
        <w:rPr>
          <w:u w:val="single"/>
        </w:rPr>
        <w:t>Focusing on the new terrorism exception more specifically, there appears to be no general and consistent practice of states followed out of a sense of legal obligation establishing that foreign states are entitled to immunity for acts of terrorism or material support of such acts.</w:t>
      </w:r>
      <w:r w:rsidRPr="00135C78">
        <w:t xml:space="preserve"> To be sure, most states that have statutes governing foreign sovereign immunity do not have exceptions for terrorism. But it is not clear that the states extending foreign sovereign immunity to cover terrorist acts do so out of a sense of legal obligation. Again, as the ICJ noted at paragraph 55 in </w:t>
      </w:r>
      <w:r w:rsidRPr="00135C78">
        <w:rPr>
          <w:rStyle w:val="Emphasis"/>
          <w:i w:val="0"/>
          <w:iCs w:val="0"/>
        </w:rPr>
        <w:t>Jurisdictional Immunities</w:t>
      </w:r>
      <w:r w:rsidRPr="00135C78">
        <w:t>, unless state practice is “accompanied by the requisite </w:t>
      </w:r>
      <w:r w:rsidRPr="00135C78">
        <w:rPr>
          <w:rStyle w:val="Emphasis"/>
          <w:i w:val="0"/>
          <w:iCs w:val="0"/>
        </w:rPr>
        <w:t>opinio juris</w:t>
      </w:r>
      <w:r w:rsidRPr="00135C78">
        <w:t xml:space="preserve">,” it does not establish a rule of customary international law. </w:t>
      </w:r>
      <w:r w:rsidRPr="00787DD5">
        <w:rPr>
          <w:u w:val="single"/>
        </w:rPr>
        <w:t xml:space="preserve">Significantly, there are two states—the United States and Canada—that do have terrorism exceptions in their foreign sovereign immunity laws. A terrorism exception has been part of U.S. law since 1996 and part of Canadian law since 2012, and neither exception, to my knowledge, has provoked the sort of widespread protests from other nations that one might expect in the case of a clear violation of customary international law. </w:t>
      </w:r>
      <w:r w:rsidRPr="00135C78">
        <w:t xml:space="preserve">Perhaps that will change with JASTA’s new terrorism exception, and such protests would provide new evidence relevant to the international law question. But </w:t>
      </w:r>
      <w:r w:rsidRPr="00787DD5">
        <w:rPr>
          <w:u w:val="single"/>
        </w:rPr>
        <w:t>the lack of protests prior to JASTA is more evidence that a terrorism exception does not violate customary international law.</w:t>
      </w:r>
    </w:p>
    <w:p w14:paraId="538F0335" w14:textId="1E01EBCC" w:rsidR="00B04F23" w:rsidRDefault="00B04F23" w:rsidP="00135C78">
      <w:pPr>
        <w:pStyle w:val="Evidence"/>
        <w:rPr>
          <w:u w:val="single"/>
        </w:rPr>
      </w:pPr>
    </w:p>
    <w:p w14:paraId="1A52A2D8" w14:textId="23CD8A35" w:rsidR="00135C78" w:rsidRDefault="00B04F23" w:rsidP="00B04F23">
      <w:pPr>
        <w:pStyle w:val="Contention2"/>
      </w:pPr>
      <w:bookmarkStart w:id="55" w:name="_Toc524812757"/>
      <w:r>
        <w:t>JASTA doesn’t violate sovereign immunity</w:t>
      </w:r>
      <w:bookmarkEnd w:id="55"/>
    </w:p>
    <w:p w14:paraId="74058E82" w14:textId="2B85BAD7" w:rsidR="00B04F23" w:rsidRDefault="00B04F23" w:rsidP="00B04F23">
      <w:pPr>
        <w:pStyle w:val="Citation3"/>
        <w:rPr>
          <w:rStyle w:val="Emphasis"/>
          <w:i/>
          <w:iCs w:val="0"/>
        </w:rPr>
      </w:pPr>
      <w:bookmarkStart w:id="56" w:name="_Toc524812622"/>
      <w:bookmarkStart w:id="57" w:name="_Toc528852086"/>
      <w:bookmarkStart w:id="58" w:name="_Toc528852117"/>
      <w:bookmarkStart w:id="59" w:name="_Toc528852174"/>
      <w:r w:rsidRPr="00814EBB">
        <w:rPr>
          <w:u w:val="single"/>
        </w:rPr>
        <w:t>Kelley Beaucar Vlahos</w:t>
      </w:r>
      <w:r>
        <w:rPr>
          <w:u w:val="single"/>
        </w:rPr>
        <w:t xml:space="preserve"> 2016.</w:t>
      </w:r>
      <w:r>
        <w:t xml:space="preserve"> (</w:t>
      </w:r>
      <w:r w:rsidRPr="00814EBB">
        <w:t>a Washington, DC-based freelance reporter</w:t>
      </w:r>
      <w:r>
        <w:t xml:space="preserve">) </w:t>
      </w:r>
      <w:r w:rsidRPr="00814EBB">
        <w:t xml:space="preserve">“Should the 9/11 Lawsuits Proceed?” </w:t>
      </w:r>
      <w:r>
        <w:t xml:space="preserve">14 </w:t>
      </w:r>
      <w:r w:rsidRPr="00814EBB">
        <w:rPr>
          <w:rStyle w:val="entry-date"/>
        </w:rPr>
        <w:t>Dec 2016</w:t>
      </w:r>
      <w:r w:rsidRPr="00814EBB">
        <w:t>. The American Conservative</w:t>
      </w:r>
      <w:r>
        <w:rPr>
          <w:rStyle w:val="Emphasis"/>
          <w:i/>
          <w:iCs w:val="0"/>
        </w:rPr>
        <w:t xml:space="preserve"> (</w:t>
      </w:r>
      <w:r w:rsidRPr="00814EBB">
        <w:t>published by the American Ideas Insti</w:t>
      </w:r>
      <w:r>
        <w:t xml:space="preserve">tute, a nonprofit, nonpartisan organization) </w:t>
      </w:r>
      <w:hyperlink r:id="rId11" w:history="1">
        <w:r w:rsidRPr="00C55A7C">
          <w:rPr>
            <w:rStyle w:val="Hyperlink"/>
          </w:rPr>
          <w:t>http://www.theamericanconservative.com/articles/should-the-911-lawsuits-proceed/</w:t>
        </w:r>
        <w:bookmarkEnd w:id="56"/>
        <w:bookmarkEnd w:id="57"/>
        <w:bookmarkEnd w:id="58"/>
        <w:bookmarkEnd w:id="59"/>
      </w:hyperlink>
    </w:p>
    <w:p w14:paraId="6CEE343D" w14:textId="49928DCD" w:rsidR="00B04F23" w:rsidRPr="000B0B65" w:rsidRDefault="00B04F23" w:rsidP="00B04F23">
      <w:pPr>
        <w:pStyle w:val="Evidence"/>
        <w:rPr>
          <w:u w:val="single"/>
        </w:rPr>
      </w:pPr>
      <w:r w:rsidRPr="00106AF6">
        <w:t xml:space="preserve">“This law now requires the [Saudi] Kingdom to come in and defend itself against the civil allegations in the case after years of getting away with not doing so,” says </w:t>
      </w:r>
      <w:r w:rsidRPr="000B0B65">
        <w:rPr>
          <w:u w:val="single"/>
        </w:rPr>
        <w:t>attorney Robert Haefele, whose firm </w:t>
      </w:r>
      <w:r w:rsidRPr="000B0B65">
        <w:rPr>
          <w:rStyle w:val="Hyperlink"/>
          <w:color w:val="000000"/>
          <w:u w:val="single"/>
        </w:rPr>
        <w:t>Motley Rice LLC</w:t>
      </w:r>
      <w:r w:rsidRPr="000B0B65">
        <w:rPr>
          <w:u w:val="single"/>
        </w:rPr>
        <w:t> represents at least 6,000 of the 9/11-related suits.</w:t>
      </w:r>
      <w:r>
        <w:rPr>
          <w:u w:val="single"/>
        </w:rPr>
        <w:t xml:space="preserve"> </w:t>
      </w:r>
      <w:r w:rsidRPr="000B0B65">
        <w:rPr>
          <w:u w:val="single"/>
        </w:rPr>
        <w:t>He disputes the notion that JASTA torpedoes the longstanding doctrine of sovereign immunity, pointing to exceptions to FSIA that already allow suits against foreign states, including some alleging state-sponsored terror, to proceed. JASTA would be one more exception—and an important one, signaling that the U.S. will not stand for covert funding of terrorist groups that cause injury and death on American soil.</w:t>
      </w:r>
    </w:p>
    <w:p w14:paraId="045FB813" w14:textId="77777777" w:rsidR="00B04F23" w:rsidRDefault="00B04F23" w:rsidP="00135C78">
      <w:pPr>
        <w:pStyle w:val="Evidence"/>
        <w:ind w:left="0"/>
      </w:pPr>
    </w:p>
    <w:p w14:paraId="0DB16EED" w14:textId="5AC88FEC" w:rsidR="00135C78" w:rsidRDefault="00A249E5" w:rsidP="00135C78">
      <w:pPr>
        <w:pStyle w:val="Contention2"/>
      </w:pPr>
      <w:bookmarkStart w:id="60" w:name="_Toc524812758"/>
      <w:r>
        <w:lastRenderedPageBreak/>
        <w:t>Customary international law exempts immunity for</w:t>
      </w:r>
      <w:r w:rsidR="00135C78">
        <w:t xml:space="preserve"> </w:t>
      </w:r>
      <w:r>
        <w:t>“</w:t>
      </w:r>
      <w:r w:rsidR="00135C78">
        <w:t>State Sponsors of Terrorism</w:t>
      </w:r>
      <w:r>
        <w:t>” as well as any other terrorism, so JASTA isn’t violating anything</w:t>
      </w:r>
      <w:bookmarkEnd w:id="60"/>
    </w:p>
    <w:p w14:paraId="5859CA96" w14:textId="77777777" w:rsidR="00C6663F" w:rsidRDefault="00C6663F" w:rsidP="00C6663F">
      <w:pPr>
        <w:pStyle w:val="Citation3"/>
      </w:pPr>
      <w:bookmarkStart w:id="61" w:name="_Toc520041776"/>
      <w:bookmarkStart w:id="62" w:name="_Toc524812623"/>
      <w:bookmarkStart w:id="63" w:name="_Toc528852087"/>
      <w:bookmarkStart w:id="64" w:name="_Toc528852118"/>
      <w:bookmarkStart w:id="65" w:name="_Toc528852175"/>
      <w:r w:rsidRPr="00787DD5">
        <w:rPr>
          <w:u w:val="single"/>
        </w:rPr>
        <w:t>William S. Dodge</w:t>
      </w:r>
      <w:r>
        <w:rPr>
          <w:u w:val="single"/>
        </w:rPr>
        <w:t xml:space="preserve"> 2016</w:t>
      </w:r>
      <w:r w:rsidRPr="00787DD5">
        <w:rPr>
          <w:u w:val="single"/>
        </w:rPr>
        <w:t>.</w:t>
      </w:r>
      <w:r>
        <w:t xml:space="preserve"> (p</w:t>
      </w:r>
      <w:r w:rsidRPr="00787DD5">
        <w:t>rofessor of Law at the University of California, Davis, Sc</w:t>
      </w:r>
      <w:r>
        <w:t xml:space="preserve">hool of Law; </w:t>
      </w:r>
      <w:r w:rsidRPr="00787DD5">
        <w:t xml:space="preserve">served as Counselor on International Law to the Legal Adviser </w:t>
      </w:r>
      <w:r>
        <w:t>at the U.S. Department of State)</w:t>
      </w:r>
      <w:r w:rsidRPr="00787DD5">
        <w:t xml:space="preserve"> “Does JASTA Violate International Law?” September 30, 2016. Just Security [Just Security is based at New York University School of Law].</w:t>
      </w:r>
      <w:r>
        <w:t xml:space="preserve"> </w:t>
      </w:r>
      <w:hyperlink r:id="rId12" w:history="1">
        <w:r w:rsidRPr="00C55A7C">
          <w:rPr>
            <w:rStyle w:val="Hyperlink"/>
          </w:rPr>
          <w:t>https://www.justsecurity.org/33325/jasta-violate-international-law-2/</w:t>
        </w:r>
        <w:bookmarkEnd w:id="61"/>
        <w:bookmarkEnd w:id="62"/>
        <w:bookmarkEnd w:id="63"/>
        <w:bookmarkEnd w:id="64"/>
        <w:bookmarkEnd w:id="65"/>
      </w:hyperlink>
    </w:p>
    <w:p w14:paraId="22719C25" w14:textId="56C3409C" w:rsidR="00135C78" w:rsidRDefault="00135C78" w:rsidP="00135C78">
      <w:pPr>
        <w:pStyle w:val="Evidence"/>
        <w:rPr>
          <w:u w:val="single"/>
        </w:rPr>
      </w:pPr>
      <w:r w:rsidRPr="00135C78">
        <w:rPr>
          <w:u w:val="single"/>
        </w:rPr>
        <w:t>Critics might point out that Canada’s terrorism exception and the old U.S. exception were both limited to designated state sponsors of terrorism, while JASTA’s new exception is not.</w:t>
      </w:r>
      <w:r w:rsidRPr="00135C78">
        <w:t xml:space="preserve"> </w:t>
      </w:r>
      <w:r w:rsidR="00C1155B" w:rsidRPr="00135C78">
        <w:t>Certainly,</w:t>
      </w:r>
      <w:r w:rsidRPr="00135C78">
        <w:t xml:space="preserve"> this difference may be relevant to whether the new exception is good policy, as President Obama pointed out in his veto message. And this difference might also provoke new protests from other states, which would provide more evidence of customary international law regarding terrorism exceptions. </w:t>
      </w:r>
      <w:r w:rsidRPr="00135C78">
        <w:rPr>
          <w:u w:val="single"/>
        </w:rPr>
        <w:t>But it is hard to see how this difference determines whether JASTA violates customary international law or not. Foreign sovereign immunity typically turns on the nature of the act, and international law does not typically dictate the particular processes a state must use to grant or deny such immunity. If customary international law allows the United States and Canada to deny foreign sovereign immunity when they have designated a particular country as a state sponsor of terrorism, it is not because the United States and Canada have satisfied some customary international law requirement with respect to designation. It is rather because customary international law does not require foreign sovereign immunity for terrorist acts in the first place.</w:t>
      </w:r>
    </w:p>
    <w:p w14:paraId="23F1AF7F" w14:textId="77777777" w:rsidR="00E01E12" w:rsidRDefault="00E01E12" w:rsidP="00135C78">
      <w:pPr>
        <w:pStyle w:val="Evidence"/>
        <w:rPr>
          <w:u w:val="single"/>
        </w:rPr>
      </w:pPr>
    </w:p>
    <w:p w14:paraId="49876B2A" w14:textId="442BC10E" w:rsidR="00E01E12" w:rsidRDefault="00E01E12" w:rsidP="00E01E12">
      <w:pPr>
        <w:pStyle w:val="Contention2"/>
      </w:pPr>
      <w:bookmarkStart w:id="66" w:name="_Toc524812759"/>
      <w:r>
        <w:lastRenderedPageBreak/>
        <w:t>Precedent: Many exceptions to sovereign immunity under existing law even before JASTA</w:t>
      </w:r>
      <w:bookmarkEnd w:id="66"/>
    </w:p>
    <w:p w14:paraId="5A6BE6C4" w14:textId="77777777" w:rsidR="00E01E12" w:rsidRDefault="00E01E12" w:rsidP="00E01E12">
      <w:pPr>
        <w:pStyle w:val="Contention1"/>
      </w:pPr>
    </w:p>
    <w:p w14:paraId="6B27164D" w14:textId="77777777" w:rsidR="00E01E12" w:rsidRDefault="00E01E12" w:rsidP="00E01E12">
      <w:pPr>
        <w:pStyle w:val="Citation3"/>
      </w:pPr>
      <w:bookmarkStart w:id="67" w:name="_Toc519613966"/>
      <w:bookmarkStart w:id="68" w:name="_Toc519974472"/>
      <w:bookmarkStart w:id="69" w:name="_Toc519975514"/>
      <w:bookmarkStart w:id="70" w:name="_Toc520036685"/>
      <w:bookmarkStart w:id="71" w:name="_Toc520041787"/>
      <w:r>
        <w:t xml:space="preserve"> </w:t>
      </w:r>
      <w:bookmarkStart w:id="72" w:name="_Toc524812624"/>
      <w:bookmarkStart w:id="73" w:name="_Toc528852088"/>
      <w:bookmarkStart w:id="74" w:name="_Toc528852119"/>
      <w:bookmarkStart w:id="75" w:name="_Toc528852176"/>
      <w:r w:rsidRPr="00E01E12">
        <w:rPr>
          <w:u w:val="single"/>
        </w:rPr>
        <w:t>28 U.S. Code § 1605</w:t>
      </w:r>
      <w:r w:rsidRPr="00AA4D2B">
        <w:t xml:space="preserve"> - General exceptions to the jurisdictional immunity of a foreign state”. </w:t>
      </w:r>
      <w:r>
        <w:t xml:space="preserve">Current federal law, so no date given. </w:t>
      </w:r>
      <w:r w:rsidRPr="00AA4D2B">
        <w:t>Legal Information Institute</w:t>
      </w:r>
      <w:r>
        <w:t>.</w:t>
      </w:r>
      <w:r w:rsidRPr="00AA4D2B">
        <w:t xml:space="preserve"> [We are a </w:t>
      </w:r>
      <w:r w:rsidRPr="00AA4D2B">
        <w:rPr>
          <w:rStyle w:val="Hyperlink"/>
          <w:color w:val="auto"/>
          <w:u w:val="none"/>
        </w:rPr>
        <w:t>small research, engineering, and editorial group</w:t>
      </w:r>
      <w:r w:rsidRPr="00AA4D2B">
        <w:t> housed at the </w:t>
      </w:r>
      <w:r w:rsidRPr="00AA4D2B">
        <w:rPr>
          <w:rStyle w:val="Hyperlink"/>
          <w:color w:val="auto"/>
          <w:u w:val="none"/>
        </w:rPr>
        <w:t>Cornell Law School</w:t>
      </w:r>
      <w:r w:rsidRPr="00AA4D2B">
        <w:t> in Ithaca, NY. Our collaborators include publishers, legal scholars, computer scientists, government agencies, and other groups and individuals that promote open access to law, worldwide.]</w:t>
      </w:r>
      <w:r>
        <w:t xml:space="preserve"> </w:t>
      </w:r>
      <w:hyperlink r:id="rId13" w:history="1">
        <w:r w:rsidRPr="00C55A7C">
          <w:rPr>
            <w:rStyle w:val="Hyperlink"/>
          </w:rPr>
          <w:t>https://www.law.cornell.edu/uscode/text/28/1605</w:t>
        </w:r>
        <w:bookmarkEnd w:id="67"/>
        <w:bookmarkEnd w:id="68"/>
        <w:bookmarkEnd w:id="69"/>
        <w:bookmarkEnd w:id="70"/>
        <w:bookmarkEnd w:id="71"/>
        <w:bookmarkEnd w:id="72"/>
        <w:bookmarkEnd w:id="73"/>
        <w:bookmarkEnd w:id="74"/>
        <w:bookmarkEnd w:id="75"/>
      </w:hyperlink>
    </w:p>
    <w:p w14:paraId="56B891BC" w14:textId="65C5085C" w:rsidR="00E01E12" w:rsidRPr="00CF430B" w:rsidRDefault="00E01E12" w:rsidP="00E01E12">
      <w:pPr>
        <w:pStyle w:val="Evidence"/>
      </w:pPr>
      <w:r w:rsidRPr="00CF430B">
        <w:rPr>
          <w:rStyle w:val="num"/>
        </w:rPr>
        <w:t>(a)</w:t>
      </w:r>
      <w:r w:rsidRPr="00AA4D2B">
        <w:rPr>
          <w:rStyle w:val="chapeau"/>
          <w:u w:val="single"/>
        </w:rPr>
        <w:t>A foreign </w:t>
      </w:r>
      <w:hyperlink r:id="rId14" w:tooltip="state" w:history="1">
        <w:r w:rsidRPr="00AA4D2B">
          <w:rPr>
            <w:rStyle w:val="Hyperlink"/>
            <w:color w:val="000000"/>
            <w:u w:val="single"/>
          </w:rPr>
          <w:t>state</w:t>
        </w:r>
      </w:hyperlink>
      <w:r w:rsidRPr="00AA4D2B">
        <w:rPr>
          <w:rStyle w:val="chapeau"/>
          <w:u w:val="single"/>
        </w:rPr>
        <w:t> shall not be immune from the jurisdiction of </w:t>
      </w:r>
      <w:hyperlink r:id="rId15" w:tooltip="courts" w:history="1">
        <w:r w:rsidRPr="00AA4D2B">
          <w:rPr>
            <w:rStyle w:val="Hyperlink"/>
            <w:color w:val="000000"/>
            <w:u w:val="single"/>
          </w:rPr>
          <w:t>courts</w:t>
        </w:r>
      </w:hyperlink>
      <w:r w:rsidRPr="00AA4D2B">
        <w:rPr>
          <w:rStyle w:val="chapeau"/>
          <w:u w:val="single"/>
        </w:rPr>
        <w:t> of the </w:t>
      </w:r>
      <w:hyperlink r:id="rId16" w:tooltip="United States" w:history="1">
        <w:r w:rsidRPr="00AA4D2B">
          <w:rPr>
            <w:rStyle w:val="Hyperlink"/>
            <w:color w:val="000000"/>
            <w:u w:val="single"/>
          </w:rPr>
          <w:t>United States</w:t>
        </w:r>
      </w:hyperlink>
      <w:r w:rsidRPr="00AA4D2B">
        <w:rPr>
          <w:rStyle w:val="chapeau"/>
          <w:u w:val="single"/>
        </w:rPr>
        <w:t> or of the States in any case</w:t>
      </w:r>
      <w:r w:rsidRPr="00CF430B">
        <w:rPr>
          <w:rStyle w:val="chapeau"/>
        </w:rPr>
        <w:t>—</w:t>
      </w:r>
      <w:r>
        <w:rPr>
          <w:rStyle w:val="chapeau"/>
        </w:rPr>
        <w:t xml:space="preserve"> </w:t>
      </w:r>
      <w:bookmarkStart w:id="76" w:name="a_1"/>
      <w:bookmarkEnd w:id="76"/>
      <w:r w:rsidRPr="00CF430B">
        <w:rPr>
          <w:rStyle w:val="num"/>
        </w:rPr>
        <w:t>(1)</w:t>
      </w:r>
      <w:r>
        <w:t xml:space="preserve"> </w:t>
      </w:r>
      <w:r w:rsidRPr="00AA4D2B">
        <w:rPr>
          <w:u w:val="single"/>
        </w:rPr>
        <w:t>in which the foreign </w:t>
      </w:r>
      <w:hyperlink r:id="rId17" w:tooltip="state" w:history="1">
        <w:r w:rsidRPr="00AA4D2B">
          <w:rPr>
            <w:rStyle w:val="Hyperlink"/>
            <w:color w:val="000000"/>
            <w:u w:val="single"/>
          </w:rPr>
          <w:t>state</w:t>
        </w:r>
      </w:hyperlink>
      <w:r w:rsidRPr="00AA4D2B">
        <w:rPr>
          <w:u w:val="single"/>
        </w:rPr>
        <w:t> has waived its immunity</w:t>
      </w:r>
      <w:r w:rsidRPr="00CF430B">
        <w:t xml:space="preserve"> either explicitly or by implication, notwithstanding any withdrawal of the waiver which the foreign </w:t>
      </w:r>
      <w:hyperlink r:id="rId18" w:tooltip="state" w:history="1">
        <w:r w:rsidRPr="00CF430B">
          <w:rPr>
            <w:rStyle w:val="Hyperlink"/>
            <w:color w:val="000000"/>
            <w:u w:val="none"/>
          </w:rPr>
          <w:t>state</w:t>
        </w:r>
      </w:hyperlink>
      <w:r w:rsidRPr="00CF430B">
        <w:t> may purport to effect except in accordance with the terms of the waiver;</w:t>
      </w:r>
      <w:r>
        <w:t xml:space="preserve"> </w:t>
      </w:r>
      <w:bookmarkStart w:id="77" w:name="a_2"/>
      <w:bookmarkEnd w:id="77"/>
      <w:r w:rsidRPr="00CF430B">
        <w:rPr>
          <w:rStyle w:val="num"/>
        </w:rPr>
        <w:t>(2)</w:t>
      </w:r>
      <w:r>
        <w:t xml:space="preserve"> </w:t>
      </w:r>
      <w:r w:rsidRPr="00AA4D2B">
        <w:rPr>
          <w:u w:val="single"/>
        </w:rPr>
        <w:t>in which the action is based upon a </w:t>
      </w:r>
      <w:hyperlink r:id="rId19" w:tooltip="commercial activity" w:history="1">
        <w:r w:rsidRPr="00AA4D2B">
          <w:rPr>
            <w:rStyle w:val="Hyperlink"/>
            <w:color w:val="000000"/>
            <w:u w:val="single"/>
          </w:rPr>
          <w:t>commercial activity</w:t>
        </w:r>
      </w:hyperlink>
      <w:r w:rsidRPr="00AA4D2B">
        <w:rPr>
          <w:u w:val="single"/>
        </w:rPr>
        <w:t> carried on in the United States by the foreign state</w:t>
      </w:r>
      <w:r w:rsidRPr="00CF430B">
        <w:t>; or upon an act performed in the United States in connection with a </w:t>
      </w:r>
      <w:hyperlink r:id="rId20" w:tooltip="commercial activity" w:history="1">
        <w:r w:rsidRPr="00CF430B">
          <w:rPr>
            <w:rStyle w:val="Hyperlink"/>
            <w:color w:val="000000"/>
            <w:u w:val="none"/>
          </w:rPr>
          <w:t>commercial activity</w:t>
        </w:r>
      </w:hyperlink>
      <w:r w:rsidRPr="00CF430B">
        <w:t> of the foreign state elsewhere; or upon an act outside the territory of the United States in connection with a </w:t>
      </w:r>
      <w:hyperlink r:id="rId21" w:tooltip="commercial activity" w:history="1">
        <w:r w:rsidRPr="00CF430B">
          <w:rPr>
            <w:rStyle w:val="Hyperlink"/>
            <w:color w:val="000000"/>
            <w:u w:val="none"/>
          </w:rPr>
          <w:t>commercial activity</w:t>
        </w:r>
      </w:hyperlink>
      <w:r w:rsidRPr="00CF430B">
        <w:t> of the foreign state elsewhere and that act causes a direct effect in the United States;</w:t>
      </w:r>
      <w:r>
        <w:t xml:space="preserve"> </w:t>
      </w:r>
      <w:bookmarkStart w:id="78" w:name="a_3"/>
      <w:bookmarkEnd w:id="78"/>
      <w:r w:rsidRPr="00CF430B">
        <w:rPr>
          <w:rStyle w:val="num"/>
        </w:rPr>
        <w:t>(3)</w:t>
      </w:r>
      <w:r>
        <w:t xml:space="preserve"> </w:t>
      </w:r>
      <w:r w:rsidRPr="00AA4D2B">
        <w:rPr>
          <w:u w:val="single"/>
        </w:rPr>
        <w:t>in which rights in property taken in violation of international law are in issue</w:t>
      </w:r>
      <w:r w:rsidRPr="00CF430B">
        <w:t xml:space="preserve"> and that property or any property exchanged for such property is present in the </w:t>
      </w:r>
      <w:hyperlink r:id="rId22" w:tooltip="United States" w:history="1">
        <w:r w:rsidRPr="00CF430B">
          <w:rPr>
            <w:rStyle w:val="Hyperlink"/>
            <w:color w:val="000000"/>
            <w:u w:val="none"/>
          </w:rPr>
          <w:t>United States</w:t>
        </w:r>
      </w:hyperlink>
      <w:r w:rsidRPr="00CF430B">
        <w:t> in connection with a </w:t>
      </w:r>
      <w:hyperlink r:id="rId23" w:tooltip="commercial activity" w:history="1">
        <w:r w:rsidRPr="00CF430B">
          <w:rPr>
            <w:rStyle w:val="Hyperlink"/>
            <w:color w:val="000000"/>
            <w:u w:val="none"/>
          </w:rPr>
          <w:t>commercial activity</w:t>
        </w:r>
      </w:hyperlink>
      <w:r w:rsidRPr="00CF430B">
        <w:t> carried on in the United States by the foreign state; or that property or any property exchanged for such property is owned or operated by an agency or instrumentality of the foreign state and that agency or instrumentality is engaged in a </w:t>
      </w:r>
      <w:hyperlink r:id="rId24" w:tooltip="commercial activity" w:history="1">
        <w:r w:rsidRPr="00CF430B">
          <w:rPr>
            <w:rStyle w:val="Hyperlink"/>
            <w:color w:val="000000"/>
            <w:u w:val="none"/>
          </w:rPr>
          <w:t>commercial activity</w:t>
        </w:r>
      </w:hyperlink>
      <w:r w:rsidRPr="00CF430B">
        <w:t> in the United States;</w:t>
      </w:r>
      <w:r>
        <w:t xml:space="preserve"> </w:t>
      </w:r>
      <w:bookmarkStart w:id="79" w:name="a_4"/>
      <w:bookmarkEnd w:id="79"/>
      <w:r w:rsidRPr="00CF430B">
        <w:rPr>
          <w:rStyle w:val="num"/>
        </w:rPr>
        <w:t>(4)</w:t>
      </w:r>
      <w:r>
        <w:t xml:space="preserve"> </w:t>
      </w:r>
      <w:r w:rsidRPr="00AA4D2B">
        <w:rPr>
          <w:u w:val="single"/>
        </w:rPr>
        <w:t>in which rights in property in the </w:t>
      </w:r>
      <w:hyperlink r:id="rId25" w:tooltip="United States" w:history="1">
        <w:r w:rsidRPr="00AA4D2B">
          <w:rPr>
            <w:rStyle w:val="Hyperlink"/>
            <w:color w:val="000000"/>
            <w:u w:val="single"/>
          </w:rPr>
          <w:t>United States</w:t>
        </w:r>
      </w:hyperlink>
      <w:r w:rsidRPr="00CF430B">
        <w:t> acquired by succession or gift or rights in immovable property situated in the </w:t>
      </w:r>
      <w:hyperlink r:id="rId26" w:tooltip="United States" w:history="1">
        <w:r w:rsidRPr="00CF430B">
          <w:rPr>
            <w:rStyle w:val="Hyperlink"/>
            <w:color w:val="000000"/>
            <w:u w:val="none"/>
          </w:rPr>
          <w:t>United States</w:t>
        </w:r>
      </w:hyperlink>
      <w:r w:rsidRPr="00CF430B">
        <w:t> </w:t>
      </w:r>
      <w:r w:rsidRPr="00AA4D2B">
        <w:rPr>
          <w:u w:val="single"/>
        </w:rPr>
        <w:t>are in issue</w:t>
      </w:r>
      <w:r w:rsidRPr="00CF430B">
        <w:t>;</w:t>
      </w:r>
      <w:r w:rsidR="00C1155B">
        <w:t xml:space="preserve"> </w:t>
      </w:r>
      <w:r w:rsidRPr="00CF430B">
        <w:rPr>
          <w:rStyle w:val="num"/>
        </w:rPr>
        <w:t>(5)</w:t>
      </w:r>
      <w:r>
        <w:rPr>
          <w:rStyle w:val="num"/>
        </w:rPr>
        <w:t xml:space="preserve"> </w:t>
      </w:r>
      <w:r w:rsidRPr="00CF430B">
        <w:rPr>
          <w:rStyle w:val="chapeau"/>
        </w:rPr>
        <w:t xml:space="preserve">not otherwise encompassed in paragraph (2) above, </w:t>
      </w:r>
      <w:r w:rsidRPr="00AA4D2B">
        <w:rPr>
          <w:rStyle w:val="chapeau"/>
          <w:u w:val="single"/>
        </w:rPr>
        <w:t>in which money damages are sought against a foreign </w:t>
      </w:r>
      <w:hyperlink r:id="rId27" w:tooltip="state" w:history="1">
        <w:r w:rsidRPr="00AA4D2B">
          <w:rPr>
            <w:rStyle w:val="Hyperlink"/>
            <w:color w:val="000000"/>
            <w:u w:val="single"/>
          </w:rPr>
          <w:t>state</w:t>
        </w:r>
      </w:hyperlink>
      <w:r w:rsidRPr="00AA4D2B">
        <w:rPr>
          <w:rStyle w:val="chapeau"/>
          <w:u w:val="single"/>
        </w:rPr>
        <w:t>for personal injury or death, or damage to or loss of property, occurring in the </w:t>
      </w:r>
      <w:hyperlink r:id="rId28" w:tooltip="United States" w:history="1">
        <w:r w:rsidRPr="00AA4D2B">
          <w:rPr>
            <w:rStyle w:val="Hyperlink"/>
            <w:color w:val="000000"/>
            <w:u w:val="single"/>
          </w:rPr>
          <w:t>United States</w:t>
        </w:r>
      </w:hyperlink>
      <w:r w:rsidRPr="00AA4D2B">
        <w:rPr>
          <w:rStyle w:val="chapeau"/>
          <w:u w:val="single"/>
        </w:rPr>
        <w:t> and caused by the tortious act or omission of that foreign state or of any official or employee of that foreign state while acting within the scope of his office or employment</w:t>
      </w:r>
      <w:r w:rsidRPr="00CF430B">
        <w:rPr>
          <w:rStyle w:val="chapeau"/>
        </w:rPr>
        <w:t>; except this paragraph shall not apply to—</w:t>
      </w:r>
      <w:r w:rsidR="00C1155B">
        <w:rPr>
          <w:rStyle w:val="chapeau"/>
        </w:rPr>
        <w:t xml:space="preserve"> </w:t>
      </w:r>
      <w:r w:rsidRPr="00CF430B">
        <w:rPr>
          <w:rStyle w:val="num"/>
        </w:rPr>
        <w:t>(A)</w:t>
      </w:r>
      <w:r>
        <w:t xml:space="preserve"> </w:t>
      </w:r>
      <w:r w:rsidRPr="00CF430B">
        <w:t>any claim based upon the exercise or performance or the failure to exercise or perform a discretionary function regardless of whether the discretion be abused, or</w:t>
      </w:r>
      <w:bookmarkStart w:id="80" w:name="a_5_B"/>
      <w:bookmarkEnd w:id="80"/>
      <w:r>
        <w:t xml:space="preserve"> </w:t>
      </w:r>
      <w:r w:rsidRPr="00CF430B">
        <w:rPr>
          <w:rStyle w:val="num"/>
        </w:rPr>
        <w:t>(B)</w:t>
      </w:r>
      <w:r>
        <w:t xml:space="preserve"> </w:t>
      </w:r>
      <w:r w:rsidRPr="00CF430B">
        <w:t>any claim arising out of malicious prosecution, abuse of process, libel, slander, misrepresentation, deceit, or interference with contract rights; or</w:t>
      </w:r>
      <w:r>
        <w:t xml:space="preserve"> </w:t>
      </w:r>
      <w:bookmarkStart w:id="81" w:name="a_6"/>
      <w:bookmarkEnd w:id="81"/>
      <w:r w:rsidRPr="00CF430B">
        <w:rPr>
          <w:rStyle w:val="num"/>
        </w:rPr>
        <w:t>(6)</w:t>
      </w:r>
      <w:r>
        <w:t xml:space="preserve"> </w:t>
      </w:r>
      <w:r w:rsidRPr="00CF430B">
        <w:t>in which the action is brought, either to enforce an agreement made by the foreign </w:t>
      </w:r>
      <w:hyperlink r:id="rId29" w:tooltip="state" w:history="1">
        <w:r w:rsidRPr="00CF430B">
          <w:rPr>
            <w:rStyle w:val="Hyperlink"/>
            <w:color w:val="000000"/>
            <w:u w:val="none"/>
          </w:rPr>
          <w:t>state</w:t>
        </w:r>
      </w:hyperlink>
      <w:r w:rsidRPr="00CF430B">
        <w:t> with or for the benefit of a private party to submit to arbitration all or any differences which have arisen or which may arise between the parties with respect to a defined legal relationship, whether contractual or not, concerning a subject matter capable of settlement by arbitration under the laws of the </w:t>
      </w:r>
      <w:hyperlink r:id="rId30" w:tooltip="United States" w:history="1">
        <w:r w:rsidRPr="00CF430B">
          <w:rPr>
            <w:rStyle w:val="Hyperlink"/>
            <w:color w:val="000000"/>
            <w:u w:val="none"/>
          </w:rPr>
          <w:t>United States</w:t>
        </w:r>
      </w:hyperlink>
      <w:r w:rsidRPr="00CF430B">
        <w:t>, or to confirm an award made pursuant to such an agreement to arbitrate, if (A) the arbitration takes place or is intended to take place in the </w:t>
      </w:r>
      <w:hyperlink r:id="rId31" w:tooltip="United States" w:history="1">
        <w:r w:rsidRPr="00CF430B">
          <w:rPr>
            <w:rStyle w:val="Hyperlink"/>
            <w:color w:val="000000"/>
            <w:u w:val="none"/>
          </w:rPr>
          <w:t>United States</w:t>
        </w:r>
      </w:hyperlink>
      <w:r w:rsidRPr="00CF430B">
        <w:t>, (B) the agreement or award is or may be governed by a treaty or other international agreement in force for the </w:t>
      </w:r>
      <w:hyperlink r:id="rId32" w:tooltip="United States" w:history="1">
        <w:r w:rsidRPr="00CF430B">
          <w:rPr>
            <w:rStyle w:val="Hyperlink"/>
            <w:color w:val="000000"/>
            <w:u w:val="none"/>
          </w:rPr>
          <w:t>United States</w:t>
        </w:r>
      </w:hyperlink>
      <w:r w:rsidRPr="00CF430B">
        <w:t>calling for the recognition and enforcement of arbitral awards, (C) the underlying claim, save for the agreement to arbitrate, could have been brought in a </w:t>
      </w:r>
      <w:hyperlink r:id="rId33" w:tooltip="United States" w:history="1">
        <w:r w:rsidRPr="00CF430B">
          <w:rPr>
            <w:rStyle w:val="Hyperlink"/>
            <w:color w:val="000000"/>
            <w:u w:val="none"/>
          </w:rPr>
          <w:t>United States</w:t>
        </w:r>
      </w:hyperlink>
      <w:r w:rsidRPr="00CF430B">
        <w:t> court under this section or section 1607, or (D) paragraph (1) of this subsection is otherwise applicable.</w:t>
      </w:r>
    </w:p>
    <w:p w14:paraId="0655583E" w14:textId="77777777" w:rsidR="00E01E12" w:rsidRPr="00135C78" w:rsidRDefault="00E01E12" w:rsidP="00135C78">
      <w:pPr>
        <w:pStyle w:val="Evidence"/>
        <w:rPr>
          <w:u w:val="single"/>
        </w:rPr>
      </w:pPr>
    </w:p>
    <w:p w14:paraId="78EDA2F1" w14:textId="3F906DAA" w:rsidR="00A249E5" w:rsidRDefault="00A249E5" w:rsidP="00A249E5">
      <w:pPr>
        <w:pStyle w:val="Contention1"/>
      </w:pPr>
      <w:bookmarkStart w:id="82" w:name="_Toc524812760"/>
      <w:r>
        <w:t>2. Safeguards in place</w:t>
      </w:r>
      <w:bookmarkEnd w:id="82"/>
    </w:p>
    <w:p w14:paraId="12DA9D41" w14:textId="77777777" w:rsidR="00A249E5" w:rsidRDefault="00A249E5" w:rsidP="00A249E5">
      <w:pPr>
        <w:pStyle w:val="Evidence"/>
        <w:ind w:left="720"/>
      </w:pPr>
    </w:p>
    <w:p w14:paraId="088E534F" w14:textId="45C13DB8" w:rsidR="00A249E5" w:rsidRDefault="00A249E5" w:rsidP="00A249E5">
      <w:pPr>
        <w:pStyle w:val="Contention2"/>
      </w:pPr>
      <w:bookmarkStart w:id="83" w:name="_Toc524812761"/>
      <w:r>
        <w:t>Attorney General can block any JASTA proceeding if the US is in good faith discussions with the target country</w:t>
      </w:r>
      <w:bookmarkEnd w:id="83"/>
    </w:p>
    <w:p w14:paraId="29882340" w14:textId="77777777" w:rsidR="00A249E5" w:rsidRPr="000901FF" w:rsidRDefault="00A249E5" w:rsidP="00A249E5">
      <w:pPr>
        <w:pStyle w:val="Citation3"/>
        <w:rPr>
          <w:sz w:val="24"/>
          <w:szCs w:val="24"/>
        </w:rPr>
      </w:pPr>
      <w:bookmarkStart w:id="84" w:name="_Toc524812625"/>
      <w:bookmarkStart w:id="85" w:name="_Toc528852089"/>
      <w:bookmarkStart w:id="86" w:name="_Toc528852120"/>
      <w:bookmarkStart w:id="87" w:name="_Toc528852177"/>
      <w:r w:rsidRPr="000901FF">
        <w:rPr>
          <w:u w:val="single"/>
        </w:rPr>
        <w:t>Elura Nanos</w:t>
      </w:r>
      <w:r>
        <w:rPr>
          <w:u w:val="single"/>
        </w:rPr>
        <w:t xml:space="preserve"> 2016</w:t>
      </w:r>
      <w:r w:rsidRPr="000901FF">
        <w:rPr>
          <w:u w:val="single"/>
        </w:rPr>
        <w:t>.</w:t>
      </w:r>
      <w:r>
        <w:t xml:space="preserve"> (attorney in New York; author of several books)</w:t>
      </w:r>
      <w:r w:rsidRPr="000901FF">
        <w:t xml:space="preserve"> “Bill Allowing Terror Victims to Sue Saudi Arabia Creates Serious Potential Problems”</w:t>
      </w:r>
      <w:r>
        <w:rPr>
          <w:sz w:val="24"/>
          <w:szCs w:val="24"/>
        </w:rPr>
        <w:t xml:space="preserve">. </w:t>
      </w:r>
      <w:r w:rsidRPr="000901FF">
        <w:t>September 21, 2016.</w:t>
      </w:r>
      <w:r>
        <w:t xml:space="preserve"> </w:t>
      </w:r>
      <w:r w:rsidRPr="000901FF">
        <w:t>Law and Crime.</w:t>
      </w:r>
      <w:r>
        <w:t xml:space="preserve"> [</w:t>
      </w:r>
      <w:r w:rsidRPr="000901FF">
        <w:rPr>
          <w:shd w:val="clear" w:color="auto" w:fill="FEFEFE"/>
        </w:rPr>
        <w:t>Created by TV’s top legal comme</w:t>
      </w:r>
      <w:r>
        <w:rPr>
          <w:shd w:val="clear" w:color="auto" w:fill="FEFEFE"/>
        </w:rPr>
        <w:t>ntator and attorney, Dan Abrams</w:t>
      </w:r>
      <w:r w:rsidRPr="000901FF">
        <w:rPr>
          <w:shd w:val="clear" w:color="auto" w:fill="FEFEFE"/>
        </w:rPr>
        <w:t>.</w:t>
      </w:r>
      <w:r>
        <w:rPr>
          <w:shd w:val="clear" w:color="auto" w:fill="FEFEFE"/>
        </w:rPr>
        <w:t>]</w:t>
      </w:r>
      <w:r w:rsidRPr="000901FF">
        <w:t xml:space="preserve"> </w:t>
      </w:r>
      <w:hyperlink r:id="rId34" w:history="1">
        <w:r w:rsidRPr="00C55A7C">
          <w:rPr>
            <w:rStyle w:val="Hyperlink"/>
          </w:rPr>
          <w:t>https://lawandcrime.com/important/bill-allowing-terror-victims-to-sue-saudi-arabia-creates-serious-potential-problems/</w:t>
        </w:r>
        <w:bookmarkEnd w:id="84"/>
        <w:bookmarkEnd w:id="85"/>
        <w:bookmarkEnd w:id="86"/>
        <w:bookmarkEnd w:id="87"/>
      </w:hyperlink>
    </w:p>
    <w:p w14:paraId="3135FBE0" w14:textId="77777777" w:rsidR="00A249E5" w:rsidRPr="00A249E5" w:rsidRDefault="00A249E5" w:rsidP="00A249E5">
      <w:pPr>
        <w:pStyle w:val="Evidence"/>
      </w:pPr>
      <w:r w:rsidRPr="00A249E5">
        <w:rPr>
          <w:u w:val="single"/>
        </w:rPr>
        <w:t>JASTA does include something of a safety valve in that it permits the Attorney General to intervene or a court to stay proceedings if the Secretary of State certifies that the United States is in good faith discussions with the foreign defendant involved.</w:t>
      </w:r>
      <w:r w:rsidRPr="00A249E5">
        <w:t xml:space="preserve"> Such a provision clearly has the potential to halt a specific lawsuit, but may not fully address the broader geopolitical concerns with having passed JASTA in the first place.</w:t>
      </w:r>
    </w:p>
    <w:p w14:paraId="31E35A27" w14:textId="77777777" w:rsidR="00A249E5" w:rsidRDefault="00A249E5" w:rsidP="00A249E5">
      <w:pPr>
        <w:pStyle w:val="Contention2"/>
      </w:pPr>
    </w:p>
    <w:p w14:paraId="016F1036" w14:textId="38B2606D" w:rsidR="00EE1E8E" w:rsidRDefault="00EE1E8E" w:rsidP="00EE1E8E">
      <w:pPr>
        <w:pStyle w:val="Contention1"/>
      </w:pPr>
      <w:bookmarkStart w:id="88" w:name="_Toc524812762"/>
      <w:r>
        <w:t>MINOR REPAIRS</w:t>
      </w:r>
      <w:bookmarkEnd w:id="88"/>
    </w:p>
    <w:p w14:paraId="2E2A0300" w14:textId="77777777" w:rsidR="00A249E5" w:rsidRDefault="00A249E5" w:rsidP="00EE1E8E">
      <w:pPr>
        <w:pStyle w:val="Contention1"/>
      </w:pPr>
    </w:p>
    <w:p w14:paraId="296FA98D" w14:textId="40F2BF98" w:rsidR="00F973A0" w:rsidRDefault="00503305" w:rsidP="00F973A0">
      <w:pPr>
        <w:pStyle w:val="Contention2"/>
      </w:pPr>
      <w:bookmarkStart w:id="89" w:name="_Toc524812763"/>
      <w:r>
        <w:t xml:space="preserve">If </w:t>
      </w:r>
      <w:r w:rsidR="00F62B1B">
        <w:t>JASTA doesn’t work because it</w:t>
      </w:r>
      <w:r w:rsidR="00A249E5">
        <w:t>’s</w:t>
      </w:r>
      <w:r w:rsidR="00F62B1B">
        <w:t xml:space="preserve"> plaintiffs can’t attach property</w:t>
      </w:r>
      <w:r>
        <w:t xml:space="preserve">, </w:t>
      </w:r>
      <w:r w:rsidR="00F62B1B">
        <w:t>just add that exception</w:t>
      </w:r>
      <w:r w:rsidR="00A249E5">
        <w:t>.</w:t>
      </w:r>
      <w:r w:rsidR="00C1155B">
        <w:t xml:space="preserve"> </w:t>
      </w:r>
      <w:r w:rsidR="00A249E5">
        <w:t>AFF plan advocate Lisa Johnson in 2018 admits:</w:t>
      </w:r>
      <w:bookmarkEnd w:id="89"/>
    </w:p>
    <w:p w14:paraId="496FD988" w14:textId="77777777" w:rsidR="00C6663F" w:rsidRPr="00171C39" w:rsidRDefault="00C6663F" w:rsidP="00C6663F">
      <w:pPr>
        <w:pStyle w:val="Citation3"/>
      </w:pPr>
      <w:bookmarkStart w:id="90" w:name="_Toc520041777"/>
      <w:bookmarkStart w:id="91" w:name="_Toc524812626"/>
      <w:bookmarkStart w:id="92" w:name="_Toc528852090"/>
      <w:bookmarkStart w:id="93" w:name="_Toc528852121"/>
      <w:bookmarkStart w:id="94" w:name="_Toc528852178"/>
      <w:r w:rsidRPr="00757223">
        <w:rPr>
          <w:u w:val="single"/>
        </w:rPr>
        <w:t>Lisa Ann Johnson</w:t>
      </w:r>
      <w:r>
        <w:rPr>
          <w:u w:val="single"/>
        </w:rPr>
        <w:t xml:space="preserve"> 2018.</w:t>
      </w:r>
      <w:r w:rsidRPr="00171C39">
        <w:t xml:space="preserve"> </w:t>
      </w:r>
      <w:r>
        <w:t>(</w:t>
      </w:r>
      <w:r w:rsidRPr="00757223">
        <w:t>J.D., expected May 2018, The George W</w:t>
      </w:r>
      <w:r>
        <w:t>ashington University Law School) “</w:t>
      </w:r>
      <w:r w:rsidRPr="006067F3">
        <w:t>JASTA Say No: The Practical and Constitutional Deficiencies of the Justice Against Sponsors of Terrorism Act</w:t>
      </w:r>
      <w:r>
        <w:t xml:space="preserve">”. </w:t>
      </w:r>
      <w:r w:rsidRPr="00757223">
        <w:t>January 2018</w:t>
      </w:r>
      <w:r>
        <w:t xml:space="preserve">. </w:t>
      </w:r>
      <w:r w:rsidRPr="00757223">
        <w:t>THE GEORGE WASHINGTON LAW REVIEW</w:t>
      </w:r>
      <w:r>
        <w:t xml:space="preserve"> </w:t>
      </w:r>
      <w:r w:rsidRPr="00757223">
        <w:t>January 2018 Vol. 86 No. 1</w:t>
      </w:r>
      <w:r>
        <w:t xml:space="preserve">. </w:t>
      </w:r>
      <w:hyperlink r:id="rId35" w:history="1">
        <w:r w:rsidRPr="00171C39">
          <w:rPr>
            <w:rStyle w:val="Hyperlink"/>
          </w:rPr>
          <w:t>https://www.gwlr.org/wp-content/uploads/2018/04/86-Geo.-Wash.-L.-Rev.-231.pdf</w:t>
        </w:r>
        <w:bookmarkEnd w:id="90"/>
        <w:bookmarkEnd w:id="91"/>
        <w:bookmarkEnd w:id="92"/>
        <w:bookmarkEnd w:id="93"/>
        <w:bookmarkEnd w:id="94"/>
      </w:hyperlink>
    </w:p>
    <w:p w14:paraId="7D5B07DA" w14:textId="60565264" w:rsidR="004B0A97" w:rsidRDefault="004861A0" w:rsidP="004B0A97">
      <w:pPr>
        <w:pStyle w:val="Evidence"/>
      </w:pPr>
      <w:r w:rsidRPr="00503305">
        <w:rPr>
          <w:u w:val="single"/>
        </w:rPr>
        <w:t>Early draft versions of the bill would have added the material support of terrorism provision</w:t>
      </w:r>
      <w:r w:rsidRPr="004861A0">
        <w:t xml:space="preserve"> to the pre-existing non-commercial tort exception in § 1605(a)(5). That location of the provision would have been given the same effect as § 1605A for the purposes of the attachment exception, § 1610(g). </w:t>
      </w:r>
      <w:r w:rsidRPr="00503305">
        <w:rPr>
          <w:u w:val="single"/>
        </w:rPr>
        <w:t>If Congress had passed JASTA in the draft location, then plaintiffs who obtained judgments against nations that materially supported terrorism could potentially attach property under the same plaintiff-friendly conditions as plaintiffs who obtained judgments under the state-sponsored terrorism exception that existed prior to JASTA</w:t>
      </w:r>
      <w:r w:rsidRPr="004861A0">
        <w:t xml:space="preserve">, § 1605A. </w:t>
      </w:r>
      <w:r w:rsidRPr="00503305">
        <w:rPr>
          <w:u w:val="single"/>
        </w:rPr>
        <w:t>Yet, at the last moment, the new terrorism exception granted by JASTA became its own immunity exception.</w:t>
      </w:r>
      <w:r w:rsidRPr="004861A0">
        <w:t xml:space="preserve"> As such, the Bancec rule, which prevents the equivalent of veil-piercing for state-owned agencies and was abrogated for only § 1605A actions, applies to attachment attempts for judgments obtained under JASTA. Thus, property owned by separate state-owned companies, or juridical entities, may not be attached to enforce judgments against a foreign state under the JASTA jurisdictional exception.</w:t>
      </w:r>
    </w:p>
    <w:p w14:paraId="7AE1EC3B" w14:textId="77777777" w:rsidR="00531EAC" w:rsidRDefault="00531EAC" w:rsidP="001158FD">
      <w:pPr>
        <w:pStyle w:val="Contention2"/>
      </w:pPr>
    </w:p>
    <w:p w14:paraId="129E18BB" w14:textId="5AC962D8" w:rsidR="001158FD" w:rsidRDefault="001158FD" w:rsidP="001158FD">
      <w:pPr>
        <w:pStyle w:val="Contention2"/>
      </w:pPr>
      <w:bookmarkStart w:id="95" w:name="_Toc524812764"/>
      <w:r>
        <w:t>Give the President waiver authority for national security interests</w:t>
      </w:r>
      <w:bookmarkEnd w:id="95"/>
    </w:p>
    <w:p w14:paraId="184EE01F" w14:textId="27DC1D09" w:rsidR="004B0A97" w:rsidRPr="004B0A97" w:rsidRDefault="004B0A97" w:rsidP="004B0A97">
      <w:pPr>
        <w:pStyle w:val="Citation3"/>
      </w:pPr>
      <w:bookmarkStart w:id="96" w:name="_Toc519454738"/>
      <w:bookmarkStart w:id="97" w:name="_Toc519541714"/>
      <w:bookmarkStart w:id="98" w:name="_Toc519544397"/>
      <w:bookmarkStart w:id="99" w:name="_Toc519613245"/>
      <w:bookmarkStart w:id="100" w:name="_Toc519613958"/>
      <w:bookmarkStart w:id="101" w:name="_Toc519974463"/>
      <w:bookmarkStart w:id="102" w:name="_Toc519975505"/>
      <w:bookmarkStart w:id="103" w:name="_Toc520036676"/>
      <w:bookmarkStart w:id="104" w:name="_Toc520041778"/>
      <w:bookmarkStart w:id="105" w:name="_Toc524812627"/>
      <w:bookmarkStart w:id="106" w:name="_Toc528852091"/>
      <w:bookmarkStart w:id="107" w:name="_Toc528852122"/>
      <w:bookmarkStart w:id="108" w:name="_Toc528852179"/>
      <w:r w:rsidRPr="004B0A97">
        <w:rPr>
          <w:u w:val="single"/>
        </w:rPr>
        <w:t>John Bellinger</w:t>
      </w:r>
      <w:r w:rsidR="00C6663F">
        <w:rPr>
          <w:u w:val="single"/>
        </w:rPr>
        <w:t xml:space="preserve"> 2016</w:t>
      </w:r>
      <w:r w:rsidRPr="004B0A97">
        <w:rPr>
          <w:u w:val="single"/>
        </w:rPr>
        <w:t>.</w:t>
      </w:r>
      <w:r w:rsidR="00C6663F">
        <w:t xml:space="preserve"> (</w:t>
      </w:r>
      <w:r w:rsidRPr="004B0A97">
        <w:t>partner in the international and national security law practices at Arnold &amp; Porter Kaye Scholer LLP in Washington, DC</w:t>
      </w:r>
      <w:r w:rsidR="00C6663F">
        <w:t>;</w:t>
      </w:r>
      <w:r w:rsidRPr="004B0A97">
        <w:t xml:space="preserve"> Adjunct Senior Fellow in International and National Security Law at th</w:t>
      </w:r>
      <w:r w:rsidR="00C6663F">
        <w:t xml:space="preserve">e Council on Foreign Relations; </w:t>
      </w:r>
      <w:r w:rsidRPr="004B0A97">
        <w:t>served as The Legal Adviser for the Department of State, as Senior Associate Counsel to the President and Legal Adviser to the National Security Council at the White House, and as Counsel for National Security Matters in the Criminal Division of the Departm</w:t>
      </w:r>
      <w:r w:rsidR="00C6663F">
        <w:t xml:space="preserve">ent of Justice) </w:t>
      </w:r>
      <w:r w:rsidRPr="004B0A97">
        <w:t xml:space="preserve">“How Congress Could Fix JASTA: Give the President Waiver Authority”. </w:t>
      </w:r>
      <w:r w:rsidR="00C6663F" w:rsidRPr="004B0A97">
        <w:t xml:space="preserve">October 5, 2016. </w:t>
      </w:r>
      <w:r w:rsidRPr="004B0A97">
        <w:t>The Lawfare Institute.</w:t>
      </w:r>
      <w:r w:rsidRPr="004B0A97">
        <w:rPr>
          <w:color w:val="555555"/>
          <w:szCs w:val="20"/>
        </w:rPr>
        <w:t xml:space="preserve"> </w:t>
      </w:r>
      <w:hyperlink r:id="rId36" w:history="1">
        <w:r w:rsidRPr="004B0A97">
          <w:rPr>
            <w:rStyle w:val="Hyperlink"/>
            <w:szCs w:val="20"/>
          </w:rPr>
          <w:t>https://www.lawfareblog.com/how-congress-could-fix-jasta-give-president-waiver-authority</w:t>
        </w:r>
      </w:hyperlink>
      <w:r w:rsidRPr="004B0A97">
        <w:rPr>
          <w:color w:val="000000" w:themeColor="text1"/>
          <w:szCs w:val="20"/>
        </w:rPr>
        <w:t>. Brackets added.</w:t>
      </w:r>
      <w:bookmarkEnd w:id="96"/>
      <w:bookmarkEnd w:id="97"/>
      <w:bookmarkEnd w:id="98"/>
      <w:bookmarkEnd w:id="99"/>
      <w:bookmarkEnd w:id="100"/>
      <w:bookmarkEnd w:id="101"/>
      <w:bookmarkEnd w:id="102"/>
      <w:bookmarkEnd w:id="103"/>
      <w:bookmarkEnd w:id="104"/>
      <w:bookmarkEnd w:id="105"/>
      <w:bookmarkEnd w:id="106"/>
      <w:bookmarkEnd w:id="107"/>
      <w:bookmarkEnd w:id="108"/>
    </w:p>
    <w:p w14:paraId="2D8101B5" w14:textId="593F488C" w:rsidR="00962988" w:rsidRDefault="00962988" w:rsidP="004B0A97">
      <w:pPr>
        <w:pStyle w:val="Evidence"/>
        <w:rPr>
          <w:u w:val="single"/>
        </w:rPr>
      </w:pPr>
      <w:r w:rsidRPr="004B0A97">
        <w:t>In any case, a group of Senators is now </w:t>
      </w:r>
      <w:hyperlink r:id="rId37" w:history="1">
        <w:r w:rsidRPr="004B0A97">
          <w:rPr>
            <w:rStyle w:val="Hyperlink"/>
            <w:color w:val="000000"/>
            <w:u w:val="none"/>
          </w:rPr>
          <w:t>reportedly considering </w:t>
        </w:r>
      </w:hyperlink>
      <w:r w:rsidRPr="004B0A97">
        <w:t>possible “fixes” to JASTA that could be made in a lame duck session. Several of the fixes I have heard about, such as the creation of a special claims tribunal, strike me as much too complicated. </w:t>
      </w:r>
      <w:r w:rsidRPr="004B0A97">
        <w:rPr>
          <w:u w:val="single"/>
        </w:rPr>
        <w:t>A cleaner approach, in my view, would be for Congress to amend JASTA to give the President authority to waive the new international terrorism exception to the FSIA with respect to certain countries.</w:t>
      </w:r>
      <w:r w:rsidR="004B0A97" w:rsidRPr="004B0A97">
        <w:rPr>
          <w:u w:val="single"/>
        </w:rPr>
        <w:br/>
      </w:r>
      <w:r w:rsidR="00B04F23" w:rsidRPr="00B04F23">
        <w:rPr>
          <w:b/>
        </w:rPr>
        <w:t>END QUOTE.</w:t>
      </w:r>
      <w:r w:rsidR="00C1155B">
        <w:rPr>
          <w:b/>
        </w:rPr>
        <w:t xml:space="preserve"> </w:t>
      </w:r>
      <w:r w:rsidR="00B04F23" w:rsidRPr="00B04F23">
        <w:rPr>
          <w:b/>
        </w:rPr>
        <w:t xml:space="preserve">Bellinger goes on </w:t>
      </w:r>
      <w:r w:rsidRPr="00B04F23">
        <w:rPr>
          <w:b/>
        </w:rPr>
        <w:t>later in the article</w:t>
      </w:r>
      <w:r w:rsidR="00B04F23" w:rsidRPr="00B04F23">
        <w:rPr>
          <w:b/>
        </w:rPr>
        <w:t xml:space="preserve"> to say QUOTE:</w:t>
      </w:r>
      <w:r w:rsidR="004B0A97">
        <w:br/>
      </w:r>
      <w:r w:rsidR="004B0A97" w:rsidRPr="004B0A97">
        <w:rPr>
          <w:u w:val="single"/>
        </w:rPr>
        <w:t>With respect to JASTA, Congress could amend the legislation to give the President waiver authority if he determined the waiver is in the national security interest of the United States. Specifically with respect to Saudi Arabia, Congress might require the President to determine that A) Saudi Arabia continues to be a reliable ally of the United States and partner in combating international terrorism; and B) Saudi Arabia is taking strong actions to prevent support inside and outside Saudi Arabia for religious extremism.</w:t>
      </w:r>
    </w:p>
    <w:p w14:paraId="08831E13" w14:textId="77777777" w:rsidR="00531EAC" w:rsidRDefault="00531EAC" w:rsidP="001158FD">
      <w:pPr>
        <w:pStyle w:val="Contention2"/>
      </w:pPr>
    </w:p>
    <w:p w14:paraId="50AAB0D4" w14:textId="501BFE20" w:rsidR="00EE1E8E" w:rsidRDefault="00EE1E8E" w:rsidP="00EE1E8E">
      <w:pPr>
        <w:pStyle w:val="Contention1"/>
      </w:pPr>
      <w:bookmarkStart w:id="109" w:name="_Toc524812765"/>
      <w:r>
        <w:t>SIGNIFICANCE / HARMS</w:t>
      </w:r>
      <w:bookmarkEnd w:id="109"/>
    </w:p>
    <w:p w14:paraId="5CF0EBB0" w14:textId="664749E1" w:rsidR="00A249E5" w:rsidRDefault="00A249E5" w:rsidP="00EE1E8E">
      <w:pPr>
        <w:pStyle w:val="Contention1"/>
      </w:pPr>
    </w:p>
    <w:p w14:paraId="1CBC39CC" w14:textId="2BF08E7D" w:rsidR="00240939" w:rsidRDefault="00A249E5" w:rsidP="00A249E5">
      <w:pPr>
        <w:pStyle w:val="Contention1"/>
        <w:numPr>
          <w:ilvl w:val="0"/>
          <w:numId w:val="40"/>
        </w:numPr>
      </w:pPr>
      <w:bookmarkStart w:id="110" w:name="_Toc524812766"/>
      <w:r>
        <w:t>Saudi Retaliation Unlikely</w:t>
      </w:r>
      <w:bookmarkEnd w:id="110"/>
    </w:p>
    <w:p w14:paraId="69D7C86B" w14:textId="77777777" w:rsidR="00A249E5" w:rsidRDefault="00A249E5" w:rsidP="00240939">
      <w:pPr>
        <w:pStyle w:val="Contention1"/>
      </w:pPr>
    </w:p>
    <w:p w14:paraId="7C02170E" w14:textId="7E6DD472" w:rsidR="00240939" w:rsidRDefault="00240939" w:rsidP="00240939">
      <w:pPr>
        <w:pStyle w:val="Contention2"/>
      </w:pPr>
      <w:bookmarkStart w:id="111" w:name="_Toc524812767"/>
      <w:r>
        <w:t xml:space="preserve">A/T </w:t>
      </w:r>
      <w:r w:rsidR="001208D0">
        <w:t xml:space="preserve">“Saudis threaten to sell US </w:t>
      </w:r>
      <w:r>
        <w:t>assets</w:t>
      </w:r>
      <w:r w:rsidR="001208D0">
        <w:t>”</w:t>
      </w:r>
      <w:r w:rsidR="00C1155B">
        <w:t xml:space="preserve"> </w:t>
      </w:r>
      <w:r>
        <w:t xml:space="preserve">– Unlikely to </w:t>
      </w:r>
      <w:r w:rsidR="001208D0">
        <w:t>do it, since it would hurt them more than us</w:t>
      </w:r>
      <w:bookmarkEnd w:id="111"/>
      <w:r>
        <w:t xml:space="preserve"> </w:t>
      </w:r>
    </w:p>
    <w:p w14:paraId="773B6D04" w14:textId="37F7279F" w:rsidR="00240939" w:rsidRPr="00F857C7" w:rsidRDefault="00240939" w:rsidP="00240939">
      <w:pPr>
        <w:pStyle w:val="Citation3"/>
        <w:rPr>
          <w:bCs/>
          <w:i w:val="0"/>
          <w:iCs/>
          <w:color w:val="333333"/>
          <w:shd w:val="clear" w:color="auto" w:fill="FFFFFF"/>
        </w:rPr>
      </w:pPr>
      <w:bookmarkStart w:id="112" w:name="_Toc519441558"/>
      <w:bookmarkStart w:id="113" w:name="_Toc519450928"/>
      <w:bookmarkStart w:id="114" w:name="_Toc519454740"/>
      <w:bookmarkStart w:id="115" w:name="_Toc519541716"/>
      <w:bookmarkStart w:id="116" w:name="_Toc519544399"/>
      <w:bookmarkStart w:id="117" w:name="_Toc519613247"/>
      <w:bookmarkStart w:id="118" w:name="_Toc519613960"/>
      <w:bookmarkStart w:id="119" w:name="_Toc519974465"/>
      <w:bookmarkStart w:id="120" w:name="_Toc519975507"/>
      <w:bookmarkStart w:id="121" w:name="_Toc520036678"/>
      <w:bookmarkStart w:id="122" w:name="_Toc520041780"/>
      <w:bookmarkStart w:id="123" w:name="_Toc524812628"/>
      <w:bookmarkStart w:id="124" w:name="_Toc528852092"/>
      <w:bookmarkStart w:id="125" w:name="_Toc528852123"/>
      <w:bookmarkStart w:id="126" w:name="_Toc528852180"/>
      <w:r w:rsidRPr="000B4B3F">
        <w:rPr>
          <w:rStyle w:val="Emphasis"/>
          <w:bCs/>
          <w:i/>
          <w:color w:val="333333"/>
          <w:u w:val="single"/>
          <w:shd w:val="clear" w:color="auto" w:fill="FFFFFF"/>
        </w:rPr>
        <w:t>Cameron Hood</w:t>
      </w:r>
      <w:r w:rsidR="00C6663F">
        <w:rPr>
          <w:rStyle w:val="Emphasis"/>
          <w:bCs/>
          <w:i/>
          <w:color w:val="333333"/>
          <w:u w:val="single"/>
          <w:shd w:val="clear" w:color="auto" w:fill="FFFFFF"/>
        </w:rPr>
        <w:t xml:space="preserve"> 2016</w:t>
      </w:r>
      <w:r w:rsidRPr="000B4B3F">
        <w:rPr>
          <w:rStyle w:val="Emphasis"/>
          <w:bCs/>
          <w:i/>
          <w:color w:val="333333"/>
          <w:u w:val="single"/>
          <w:shd w:val="clear" w:color="auto" w:fill="FFFFFF"/>
        </w:rPr>
        <w:t>.</w:t>
      </w:r>
      <w:r>
        <w:rPr>
          <w:rStyle w:val="Emphasis"/>
          <w:bCs/>
          <w:color w:val="333333"/>
          <w:shd w:val="clear" w:color="auto" w:fill="FFFFFF"/>
        </w:rPr>
        <w:t xml:space="preserve"> </w:t>
      </w:r>
      <w:r w:rsidR="00C6663F">
        <w:t>(</w:t>
      </w:r>
      <w:r w:rsidRPr="00F857C7">
        <w:t>editor at Horizon Client Access, an energy research and advisory firm focusing on the political and commercial environments in emerging market states</w:t>
      </w:r>
      <w:r w:rsidR="00C6663F">
        <w:t>)</w:t>
      </w:r>
      <w:r>
        <w:rPr>
          <w:rStyle w:val="Emphasis"/>
          <w:bCs/>
          <w:color w:val="333333"/>
          <w:shd w:val="clear" w:color="auto" w:fill="FFFFFF"/>
        </w:rPr>
        <w:t xml:space="preserve"> </w:t>
      </w:r>
      <w:r w:rsidRPr="000B4B3F">
        <w:t>“</w:t>
      </w:r>
      <w:r w:rsidR="00C6663F">
        <w:t>How Could JASTA Change U.S. Foreign Policy</w:t>
      </w:r>
      <w:r w:rsidRPr="000B4B3F">
        <w:t xml:space="preserve">?”. </w:t>
      </w:r>
      <w:r w:rsidR="00C6663F" w:rsidRPr="00C6663F">
        <w:t>May 20, 2016.</w:t>
      </w:r>
      <w:r w:rsidR="00C6663F" w:rsidRPr="000B4B3F">
        <w:rPr>
          <w:rStyle w:val="Emphasis"/>
          <w:bCs/>
          <w:color w:val="333333"/>
          <w:shd w:val="clear" w:color="auto" w:fill="FFFFFF"/>
        </w:rPr>
        <w:t xml:space="preserve"> </w:t>
      </w:r>
      <w:r w:rsidR="00C6663F">
        <w:t>Pacific Standard (</w:t>
      </w:r>
      <w:r w:rsidRPr="000B4B3F">
        <w:t>the award-winning magazine for readers interested in working toward forward-looking changes to private behavior and public policy</w:t>
      </w:r>
      <w:r w:rsidR="00C6663F">
        <w:t xml:space="preserve">). </w:t>
      </w:r>
      <w:hyperlink r:id="rId38" w:history="1">
        <w:r w:rsidRPr="00C55A7C">
          <w:rPr>
            <w:rStyle w:val="Hyperlink"/>
            <w:bCs/>
          </w:rPr>
          <w:t>https://psmag.com/news/how-could-jasta-change-u-s-foreign-policy</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hyperlink>
    </w:p>
    <w:p w14:paraId="3DD23940" w14:textId="597B6E33" w:rsidR="00240939" w:rsidRDefault="00240939" w:rsidP="00240939">
      <w:pPr>
        <w:pStyle w:val="Evidence"/>
        <w:rPr>
          <w:shd w:val="clear" w:color="auto" w:fill="FFFFFF"/>
        </w:rPr>
      </w:pPr>
      <w:r>
        <w:rPr>
          <w:shd w:val="clear" w:color="auto" w:fill="FFFFFF"/>
        </w:rPr>
        <w:t>Unsurprisingly, the Saudi government’s initial reaction to the bill has been overwhelmingly negative. More striking is the </w:t>
      </w:r>
      <w:r>
        <w:rPr>
          <w:rStyle w:val="Emphasis"/>
          <w:color w:val="333333"/>
          <w:shd w:val="clear" w:color="auto" w:fill="FFFFFF"/>
        </w:rPr>
        <w:t>extent</w:t>
      </w:r>
      <w:r>
        <w:rPr>
          <w:shd w:val="clear" w:color="auto" w:fill="FFFFFF"/>
        </w:rPr>
        <w:t xml:space="preserve"> of the Saudi government’s reaction. </w:t>
      </w:r>
      <w:r w:rsidRPr="00406B0C">
        <w:rPr>
          <w:u w:val="single"/>
          <w:shd w:val="clear" w:color="auto" w:fill="FFFFFF"/>
        </w:rPr>
        <w:t>During his trip to Washington last month, Saudi Foreign Minister Adel al-Jubeir effectively </w:t>
      </w:r>
      <w:r w:rsidRPr="00406B0C">
        <w:rPr>
          <w:u w:val="single" w:color="7F7F7F"/>
          <w:shd w:val="clear" w:color="auto" w:fill="FFFFFF"/>
        </w:rPr>
        <w:t>issued an economic threat</w:t>
      </w:r>
      <w:r w:rsidRPr="00406B0C">
        <w:rPr>
          <w:u w:val="single"/>
          <w:shd w:val="clear" w:color="auto" w:fill="FFFFFF"/>
        </w:rPr>
        <w:t> to U.S. officials, warning that his government would consider putting $750 billion of American assets, including Treasury securities, on the market if the bill was passed. Economists have expressed skepticism at the likelihood of Saudi Arabia acting on this threat; the country has its own </w:t>
      </w:r>
      <w:r w:rsidRPr="00406B0C">
        <w:rPr>
          <w:u w:val="single" w:color="7F7F7F"/>
          <w:shd w:val="clear" w:color="auto" w:fill="FFFFFF"/>
        </w:rPr>
        <w:t>economic troubles</w:t>
      </w:r>
      <w:r w:rsidRPr="00406B0C">
        <w:rPr>
          <w:u w:val="single"/>
          <w:shd w:val="clear" w:color="auto" w:fill="FFFFFF"/>
        </w:rPr>
        <w:t> and such a move would </w:t>
      </w:r>
      <w:r w:rsidRPr="00406B0C">
        <w:rPr>
          <w:u w:val="single" w:color="7F7F7F"/>
          <w:shd w:val="clear" w:color="auto" w:fill="FFFFFF"/>
        </w:rPr>
        <w:t>harm the Saudi economy more</w:t>
      </w:r>
      <w:r w:rsidRPr="00406B0C">
        <w:rPr>
          <w:u w:val="single"/>
          <w:shd w:val="clear" w:color="auto" w:fill="FFFFFF"/>
        </w:rPr>
        <w:t> than it would the U.S.’s.</w:t>
      </w:r>
      <w:r>
        <w:rPr>
          <w:shd w:val="clear" w:color="auto" w:fill="FFFFFF"/>
        </w:rPr>
        <w:t xml:space="preserve"> (In addition, on Saturday, Moody’s </w:t>
      </w:r>
      <w:r w:rsidRPr="00406B0C">
        <w:rPr>
          <w:u w:color="7F7F7F"/>
          <w:shd w:val="clear" w:color="auto" w:fill="FFFFFF"/>
        </w:rPr>
        <w:t>lowered</w:t>
      </w:r>
      <w:r>
        <w:rPr>
          <w:shd w:val="clear" w:color="auto" w:fill="FFFFFF"/>
        </w:rPr>
        <w:t> Saudi Arabia’s long-term issuer rating to A1 from Aa3 due to potential “material deterioration” in its credit profile linked to depressed crude oil prices.)</w:t>
      </w:r>
    </w:p>
    <w:p w14:paraId="2D01A978" w14:textId="4B90D0AD" w:rsidR="00697178" w:rsidRDefault="00697178" w:rsidP="00697178">
      <w:pPr>
        <w:pStyle w:val="Heading1"/>
        <w:numPr>
          <w:ilvl w:val="0"/>
          <w:numId w:val="0"/>
        </w:numPr>
        <w:shd w:val="clear" w:color="auto" w:fill="FFFFFF"/>
        <w:spacing w:before="0" w:after="0"/>
        <w:textAlignment w:val="baseline"/>
        <w:rPr>
          <w:rFonts w:ascii="Times New Roman" w:eastAsia="Times New Roman" w:hAnsi="Times New Roman" w:cs="Times New Roman"/>
          <w:b w:val="0"/>
          <w:bCs/>
          <w:sz w:val="20"/>
          <w:szCs w:val="20"/>
          <w:shd w:val="clear" w:color="auto" w:fill="FFFFFF"/>
          <w:lang w:eastAsia="fr-FR"/>
        </w:rPr>
      </w:pPr>
    </w:p>
    <w:p w14:paraId="0DA2678D" w14:textId="50F4AB9E" w:rsidR="00697178" w:rsidRPr="00697178" w:rsidRDefault="00697178" w:rsidP="00697178">
      <w:pPr>
        <w:pStyle w:val="Contention2"/>
      </w:pPr>
      <w:bookmarkStart w:id="127" w:name="_Toc524812768"/>
      <w:r>
        <w:t xml:space="preserve">A/T </w:t>
      </w:r>
      <w:r w:rsidR="00B04F23">
        <w:t>“</w:t>
      </w:r>
      <w:r>
        <w:t>Saudi</w:t>
      </w:r>
      <w:r w:rsidR="00B04F23">
        <w:t>s threaten to sell</w:t>
      </w:r>
      <w:r>
        <w:t xml:space="preserve"> American assets</w:t>
      </w:r>
      <w:r w:rsidR="00B04F23">
        <w:t xml:space="preserve"> in retaliation” – Empty threat, since t</w:t>
      </w:r>
      <w:r>
        <w:t xml:space="preserve">hey </w:t>
      </w:r>
      <w:r w:rsidR="00B04F23">
        <w:t>would end up punishing themselves</w:t>
      </w:r>
      <w:bookmarkEnd w:id="127"/>
    </w:p>
    <w:p w14:paraId="3672F7F9" w14:textId="0EFCC1B9" w:rsidR="00697178" w:rsidRPr="00697178" w:rsidRDefault="00697178" w:rsidP="00697178">
      <w:pPr>
        <w:pStyle w:val="Citation3"/>
      </w:pPr>
      <w:bookmarkStart w:id="128" w:name="_Toc519544400"/>
      <w:bookmarkStart w:id="129" w:name="_Toc519613248"/>
      <w:bookmarkStart w:id="130" w:name="_Toc519613961"/>
      <w:bookmarkStart w:id="131" w:name="_Toc519974466"/>
      <w:bookmarkStart w:id="132" w:name="_Toc519975508"/>
      <w:bookmarkStart w:id="133" w:name="_Toc520036679"/>
      <w:bookmarkStart w:id="134" w:name="_Toc520041781"/>
      <w:bookmarkStart w:id="135" w:name="_Toc524812629"/>
      <w:bookmarkStart w:id="136" w:name="_Toc528852093"/>
      <w:bookmarkStart w:id="137" w:name="_Toc528852124"/>
      <w:bookmarkStart w:id="138" w:name="_Toc528852181"/>
      <w:r w:rsidRPr="00697178">
        <w:rPr>
          <w:rStyle w:val="css-1baulvz"/>
          <w:bCs/>
          <w:color w:val="000000"/>
          <w:u w:val="single"/>
          <w:bdr w:val="none" w:sz="0" w:space="0" w:color="auto" w:frame="1"/>
        </w:rPr>
        <w:t>Mark Mazzetti</w:t>
      </w:r>
      <w:r w:rsidR="00C6663F">
        <w:rPr>
          <w:rStyle w:val="css-1baulvz"/>
          <w:bCs/>
          <w:color w:val="000000"/>
          <w:u w:val="single"/>
          <w:bdr w:val="none" w:sz="0" w:space="0" w:color="auto" w:frame="1"/>
        </w:rPr>
        <w:t xml:space="preserve"> 2016</w:t>
      </w:r>
      <w:r w:rsidRPr="00697178">
        <w:rPr>
          <w:bCs/>
          <w:color w:val="000000"/>
          <w:u w:val="single"/>
        </w:rPr>
        <w:t>.</w:t>
      </w:r>
      <w:r w:rsidRPr="00697178">
        <w:rPr>
          <w:bCs/>
          <w:color w:val="000000"/>
        </w:rPr>
        <w:t xml:space="preserve"> </w:t>
      </w:r>
      <w:r w:rsidR="00C6663F">
        <w:rPr>
          <w:bCs/>
          <w:color w:val="000000"/>
        </w:rPr>
        <w:t xml:space="preserve">(a </w:t>
      </w:r>
      <w:r w:rsidRPr="00697178">
        <w:t>Washington invest</w:t>
      </w:r>
      <w:r>
        <w:t xml:space="preserve">igative correspondent. </w:t>
      </w:r>
      <w:r w:rsidRPr="00697178">
        <w:t>In 2009, he shared a Pulitzer Prize for reporting on the intensifying violence in Pakistan and Afghan</w:t>
      </w:r>
      <w:r w:rsidR="00B04F23">
        <w:t>istan and Washington's response</w:t>
      </w:r>
      <w:r w:rsidR="00C6663F">
        <w:t>)</w:t>
      </w:r>
      <w:r>
        <w:t xml:space="preserve"> </w:t>
      </w:r>
      <w:r w:rsidRPr="00697178">
        <w:t>“</w:t>
      </w:r>
      <w:r w:rsidRPr="00697178">
        <w:rPr>
          <w:rStyle w:val="balancedheadline"/>
        </w:rPr>
        <w:t>Saudi Arabia Warns of Economic Fallout if Congress Passes 9/11 Bill”.</w:t>
      </w:r>
      <w:r>
        <w:rPr>
          <w:rStyle w:val="balancedheadline"/>
        </w:rPr>
        <w:t xml:space="preserve"> </w:t>
      </w:r>
      <w:r w:rsidR="00C6663F" w:rsidRPr="00697178">
        <w:rPr>
          <w:color w:val="121212"/>
        </w:rPr>
        <w:t>April 15, 2016.</w:t>
      </w:r>
      <w:r w:rsidR="00C6663F">
        <w:rPr>
          <w:color w:val="121212"/>
        </w:rPr>
        <w:t xml:space="preserve"> </w:t>
      </w:r>
      <w:r>
        <w:rPr>
          <w:rStyle w:val="balancedheadline"/>
        </w:rPr>
        <w:t xml:space="preserve">The New York Times. </w:t>
      </w:r>
      <w:hyperlink r:id="rId39" w:history="1">
        <w:r w:rsidRPr="00C55A7C">
          <w:rPr>
            <w:rStyle w:val="Hyperlink"/>
          </w:rPr>
          <w:t>https://www.nytimes.com/2016/04/16/world/middleeast/saudi-arabia-warns-ofeconomic-fallout-if-congress-passes-9-11-bill.html</w:t>
        </w:r>
        <w:bookmarkEnd w:id="128"/>
        <w:bookmarkEnd w:id="129"/>
        <w:bookmarkEnd w:id="130"/>
        <w:bookmarkEnd w:id="131"/>
        <w:bookmarkEnd w:id="132"/>
        <w:bookmarkEnd w:id="133"/>
        <w:bookmarkEnd w:id="134"/>
        <w:bookmarkEnd w:id="135"/>
        <w:bookmarkEnd w:id="136"/>
        <w:bookmarkEnd w:id="137"/>
        <w:bookmarkEnd w:id="138"/>
      </w:hyperlink>
    </w:p>
    <w:p w14:paraId="153794B4" w14:textId="0AC4054C" w:rsidR="00697178" w:rsidRPr="00B04F23" w:rsidRDefault="00697178" w:rsidP="00697178">
      <w:pPr>
        <w:pStyle w:val="Evidence"/>
      </w:pPr>
      <w:r w:rsidRPr="00B04F23">
        <w:t>Edwin M. Truman, a fellow at the Peterson Institute for International Economics, said he thought the Saudis were most likely making an “empty threat.” Selling hundreds of billions of dollars in American assets would not only be technically difficult to pull off, he said, but would also very likely cause global market turmoil for which the Saudis would be blamed.</w:t>
      </w:r>
      <w:r w:rsidR="00B04F23" w:rsidRPr="00B04F23">
        <w:t xml:space="preserve"> </w:t>
      </w:r>
      <w:r w:rsidRPr="00B04F23">
        <w:t>Moreover, he said, it could destabilize the American dollar — the currency to which the Saudi riyal is pegged.</w:t>
      </w:r>
      <w:r w:rsidR="00B04F23" w:rsidRPr="00B04F23">
        <w:t xml:space="preserve"> </w:t>
      </w:r>
      <w:r w:rsidRPr="00B04F23">
        <w:t>“The only way they could punish us is by punishing themselves,” Mr. Truman said.</w:t>
      </w:r>
    </w:p>
    <w:p w14:paraId="2029941E" w14:textId="55480609" w:rsidR="009C48C5" w:rsidRDefault="009C48C5" w:rsidP="00697178">
      <w:pPr>
        <w:pStyle w:val="Evidence"/>
        <w:rPr>
          <w:u w:val="single"/>
        </w:rPr>
      </w:pPr>
    </w:p>
    <w:p w14:paraId="471C7BEF" w14:textId="038223D9" w:rsidR="009C48C5" w:rsidRPr="009C48C5" w:rsidRDefault="00B04F23" w:rsidP="009C48C5">
      <w:pPr>
        <w:pStyle w:val="Contention2"/>
      </w:pPr>
      <w:bookmarkStart w:id="139" w:name="_Toc524812769"/>
      <w:r>
        <w:t>A/T “Saudis threaten to sell American assets in retaliation” – E</w:t>
      </w:r>
      <w:r w:rsidR="009C48C5">
        <w:t>conomists skeptical that Saudi Arabia will follow through</w:t>
      </w:r>
      <w:bookmarkEnd w:id="139"/>
    </w:p>
    <w:p w14:paraId="219A2884" w14:textId="56BDC7BF" w:rsidR="00C6663F" w:rsidRPr="00697178" w:rsidRDefault="00C6663F" w:rsidP="00C6663F">
      <w:pPr>
        <w:pStyle w:val="Citation3"/>
      </w:pPr>
      <w:bookmarkStart w:id="140" w:name="_Toc520041782"/>
      <w:bookmarkStart w:id="141" w:name="_Toc524812630"/>
      <w:bookmarkStart w:id="142" w:name="_Toc528852094"/>
      <w:bookmarkStart w:id="143" w:name="_Toc528852125"/>
      <w:bookmarkStart w:id="144" w:name="_Toc528852182"/>
      <w:r w:rsidRPr="00697178">
        <w:rPr>
          <w:rStyle w:val="css-1baulvz"/>
          <w:bCs/>
          <w:color w:val="000000"/>
          <w:u w:val="single"/>
          <w:bdr w:val="none" w:sz="0" w:space="0" w:color="auto" w:frame="1"/>
        </w:rPr>
        <w:t>Mark Mazzetti</w:t>
      </w:r>
      <w:r>
        <w:rPr>
          <w:rStyle w:val="css-1baulvz"/>
          <w:bCs/>
          <w:color w:val="000000"/>
          <w:u w:val="single"/>
          <w:bdr w:val="none" w:sz="0" w:space="0" w:color="auto" w:frame="1"/>
        </w:rPr>
        <w:t xml:space="preserve"> 2016</w:t>
      </w:r>
      <w:r w:rsidRPr="00697178">
        <w:rPr>
          <w:bCs/>
          <w:color w:val="000000"/>
          <w:u w:val="single"/>
        </w:rPr>
        <w:t>.</w:t>
      </w:r>
      <w:r w:rsidRPr="00697178">
        <w:rPr>
          <w:bCs/>
          <w:color w:val="000000"/>
        </w:rPr>
        <w:t xml:space="preserve"> </w:t>
      </w:r>
      <w:r>
        <w:rPr>
          <w:bCs/>
          <w:color w:val="000000"/>
        </w:rPr>
        <w:t xml:space="preserve">(a </w:t>
      </w:r>
      <w:r w:rsidRPr="00697178">
        <w:t>Washington invest</w:t>
      </w:r>
      <w:r>
        <w:t xml:space="preserve">igative correspondent. </w:t>
      </w:r>
      <w:r w:rsidRPr="00697178">
        <w:t>In 2009, he shared a Pulitzer Prize for reporting on the intensifying violence in Pakistan and Afghan</w:t>
      </w:r>
      <w:r w:rsidR="00B04F23">
        <w:t>istan and Washington's response</w:t>
      </w:r>
      <w:r>
        <w:t xml:space="preserve">) </w:t>
      </w:r>
      <w:r w:rsidRPr="00697178">
        <w:t>“</w:t>
      </w:r>
      <w:r w:rsidRPr="00697178">
        <w:rPr>
          <w:rStyle w:val="balancedheadline"/>
        </w:rPr>
        <w:t>Saudi Arabia Warns of Economic Fallout if Congress Passes 9/11 Bill”.</w:t>
      </w:r>
      <w:r>
        <w:rPr>
          <w:rStyle w:val="balancedheadline"/>
        </w:rPr>
        <w:t xml:space="preserve"> </w:t>
      </w:r>
      <w:r w:rsidRPr="00697178">
        <w:rPr>
          <w:color w:val="121212"/>
        </w:rPr>
        <w:t>April 15, 2016.</w:t>
      </w:r>
      <w:r>
        <w:rPr>
          <w:color w:val="121212"/>
        </w:rPr>
        <w:t xml:space="preserve"> </w:t>
      </w:r>
      <w:r>
        <w:rPr>
          <w:rStyle w:val="balancedheadline"/>
        </w:rPr>
        <w:t xml:space="preserve">The New York Times. </w:t>
      </w:r>
      <w:hyperlink r:id="rId40" w:history="1">
        <w:r w:rsidRPr="00C55A7C">
          <w:rPr>
            <w:rStyle w:val="Hyperlink"/>
          </w:rPr>
          <w:t>https://www.nytimes.com/2016/04/16/world/middleeast/saudi-arabia-warns-ofeconomic-fallout-if-congress-passes-9-11-bill.html</w:t>
        </w:r>
        <w:bookmarkEnd w:id="140"/>
        <w:bookmarkEnd w:id="141"/>
        <w:bookmarkEnd w:id="142"/>
        <w:bookmarkEnd w:id="143"/>
        <w:bookmarkEnd w:id="144"/>
      </w:hyperlink>
    </w:p>
    <w:p w14:paraId="5E049F9C" w14:textId="581C5739" w:rsidR="009C48C5" w:rsidRDefault="009C48C5" w:rsidP="009C48C5">
      <w:pPr>
        <w:pStyle w:val="Evidence"/>
      </w:pPr>
      <w:r w:rsidRPr="009C48C5">
        <w:rPr>
          <w:u w:val="single"/>
        </w:rPr>
        <w:t>Several outside economists are skeptical that the Saudis will follow through, saying that such a sell-off would be difficult to execute and would end up crippling the kingdom’s economy.</w:t>
      </w:r>
      <w:r>
        <w:t xml:space="preserve"> But the threat is another sign of the escalating tensions between Saudi Arabia and the United States.</w:t>
      </w:r>
    </w:p>
    <w:p w14:paraId="524B04B7" w14:textId="6BBBA45C" w:rsidR="001459B9" w:rsidRDefault="001459B9" w:rsidP="009C48C5">
      <w:pPr>
        <w:pStyle w:val="Evidence"/>
      </w:pPr>
    </w:p>
    <w:p w14:paraId="189D3FCE" w14:textId="3EF0AE4B" w:rsidR="001459B9" w:rsidRDefault="001459B9" w:rsidP="001459B9">
      <w:pPr>
        <w:pStyle w:val="Contention2"/>
      </w:pPr>
      <w:bookmarkStart w:id="145" w:name="_Toc524812770"/>
      <w:r>
        <w:lastRenderedPageBreak/>
        <w:t>Turn:</w:t>
      </w:r>
      <w:r w:rsidR="00C1155B">
        <w:t xml:space="preserve"> </w:t>
      </w:r>
      <w:r>
        <w:t>Saudi anger over JASTA may prove they have something to hide.</w:t>
      </w:r>
      <w:r w:rsidR="00C1155B">
        <w:t xml:space="preserve"> </w:t>
      </w:r>
      <w:r>
        <w:t>Else, why would they be worried?</w:t>
      </w:r>
      <w:bookmarkEnd w:id="145"/>
    </w:p>
    <w:p w14:paraId="20160010" w14:textId="77777777" w:rsidR="001459B9" w:rsidRPr="00F857C7" w:rsidRDefault="001459B9" w:rsidP="001459B9">
      <w:pPr>
        <w:pStyle w:val="Citation3"/>
        <w:rPr>
          <w:bCs/>
          <w:i w:val="0"/>
          <w:iCs/>
          <w:color w:val="333333"/>
          <w:shd w:val="clear" w:color="auto" w:fill="FFFFFF"/>
        </w:rPr>
      </w:pPr>
      <w:bookmarkStart w:id="146" w:name="_Toc524812631"/>
      <w:bookmarkStart w:id="147" w:name="_Toc528852095"/>
      <w:bookmarkStart w:id="148" w:name="_Toc528852126"/>
      <w:bookmarkStart w:id="149" w:name="_Toc528852183"/>
      <w:r w:rsidRPr="000B4B3F">
        <w:rPr>
          <w:rStyle w:val="Emphasis"/>
          <w:bCs/>
          <w:i/>
          <w:color w:val="333333"/>
          <w:u w:val="single"/>
          <w:shd w:val="clear" w:color="auto" w:fill="FFFFFF"/>
        </w:rPr>
        <w:t>Cameron Hood</w:t>
      </w:r>
      <w:r>
        <w:rPr>
          <w:rStyle w:val="Emphasis"/>
          <w:bCs/>
          <w:i/>
          <w:color w:val="333333"/>
          <w:u w:val="single"/>
          <w:shd w:val="clear" w:color="auto" w:fill="FFFFFF"/>
        </w:rPr>
        <w:t xml:space="preserve"> 2016</w:t>
      </w:r>
      <w:r w:rsidRPr="000B4B3F">
        <w:rPr>
          <w:rStyle w:val="Emphasis"/>
          <w:bCs/>
          <w:i/>
          <w:color w:val="333333"/>
          <w:u w:val="single"/>
          <w:shd w:val="clear" w:color="auto" w:fill="FFFFFF"/>
        </w:rPr>
        <w:t>.</w:t>
      </w:r>
      <w:r>
        <w:rPr>
          <w:rStyle w:val="Emphasis"/>
          <w:bCs/>
          <w:color w:val="333333"/>
          <w:shd w:val="clear" w:color="auto" w:fill="FFFFFF"/>
        </w:rPr>
        <w:t xml:space="preserve"> </w:t>
      </w:r>
      <w:r>
        <w:t>(</w:t>
      </w:r>
      <w:r w:rsidRPr="00F857C7">
        <w:t>editor at Horizon Client Access, an energy research and advisory firm focusing on the political and commercial environments in emerging market states</w:t>
      </w:r>
      <w:r>
        <w:t>)</w:t>
      </w:r>
      <w:r>
        <w:rPr>
          <w:rStyle w:val="Emphasis"/>
          <w:bCs/>
          <w:color w:val="333333"/>
          <w:shd w:val="clear" w:color="auto" w:fill="FFFFFF"/>
        </w:rPr>
        <w:t xml:space="preserve"> </w:t>
      </w:r>
      <w:r w:rsidRPr="000B4B3F">
        <w:t>“</w:t>
      </w:r>
      <w:r>
        <w:t>How Could JASTA Change U.S. Foreign Policy</w:t>
      </w:r>
      <w:r w:rsidRPr="000B4B3F">
        <w:t xml:space="preserve">?”. </w:t>
      </w:r>
      <w:r w:rsidRPr="00C6663F">
        <w:t>May 20, 2016.</w:t>
      </w:r>
      <w:r w:rsidRPr="000B4B3F">
        <w:rPr>
          <w:rStyle w:val="Emphasis"/>
          <w:bCs/>
          <w:color w:val="333333"/>
          <w:shd w:val="clear" w:color="auto" w:fill="FFFFFF"/>
        </w:rPr>
        <w:t xml:space="preserve"> </w:t>
      </w:r>
      <w:r>
        <w:t>Pacific Standard (</w:t>
      </w:r>
      <w:r w:rsidRPr="000B4B3F">
        <w:t>the award-winning magazine for readers interested in working toward forward-looking changes to private behavior and public policy</w:t>
      </w:r>
      <w:r>
        <w:t xml:space="preserve">). </w:t>
      </w:r>
      <w:hyperlink r:id="rId41" w:history="1">
        <w:r w:rsidRPr="00C55A7C">
          <w:rPr>
            <w:rStyle w:val="Hyperlink"/>
            <w:bCs/>
          </w:rPr>
          <w:t>https://psmag.com/news/how-could-jasta-change-u-s-foreign-policy</w:t>
        </w:r>
        <w:bookmarkEnd w:id="146"/>
        <w:bookmarkEnd w:id="147"/>
        <w:bookmarkEnd w:id="148"/>
        <w:bookmarkEnd w:id="149"/>
      </w:hyperlink>
    </w:p>
    <w:p w14:paraId="070D292D" w14:textId="77777777" w:rsidR="001459B9" w:rsidRDefault="001459B9" w:rsidP="001459B9">
      <w:pPr>
        <w:pStyle w:val="Evidence"/>
      </w:pPr>
      <w:r w:rsidRPr="001459B9">
        <w:t>American lawmakers and</w:t>
      </w:r>
      <w:r w:rsidRPr="00F053B8">
        <w:rPr>
          <w:u w:val="single"/>
        </w:rPr>
        <w:t xml:space="preserve"> JASTA </w:t>
      </w:r>
      <w:r w:rsidRPr="001459B9">
        <w:t xml:space="preserve">supporters have already emphasized that the scope of the bill is very narrow, and </w:t>
      </w:r>
      <w:r w:rsidRPr="00F053B8">
        <w:rPr>
          <w:u w:val="single"/>
        </w:rPr>
        <w:t>applies only to attacks committed on U.S. soil that harm U.S. nationals</w:t>
      </w:r>
      <w:r w:rsidRPr="00805E68">
        <w:t> — </w:t>
      </w:r>
      <w:r w:rsidRPr="001459B9">
        <w:rPr>
          <w:u w:val="single"/>
        </w:rPr>
        <w:t>which makes the Saudi government’s vociferous response that much more striking. Why would Riyadh act so strongly if it didn’t have information to conceal?</w:t>
      </w:r>
    </w:p>
    <w:p w14:paraId="3D85F3B0" w14:textId="77777777" w:rsidR="001459B9" w:rsidRPr="009C48C5" w:rsidRDefault="001459B9" w:rsidP="009C48C5">
      <w:pPr>
        <w:pStyle w:val="Evidence"/>
      </w:pPr>
    </w:p>
    <w:p w14:paraId="26FA54A4" w14:textId="330D2907" w:rsidR="001459B9" w:rsidRPr="00663063" w:rsidRDefault="00663063" w:rsidP="00663063">
      <w:pPr>
        <w:pStyle w:val="Contention1"/>
        <w:rPr>
          <w:rStyle w:val="Emphasis"/>
          <w:i w:val="0"/>
          <w:iCs w:val="0"/>
        </w:rPr>
      </w:pPr>
      <w:bookmarkStart w:id="150" w:name="_Toc524812771"/>
      <w:r w:rsidRPr="00663063">
        <w:rPr>
          <w:rStyle w:val="Emphasis"/>
          <w:i w:val="0"/>
          <w:iCs w:val="0"/>
        </w:rPr>
        <w:t>2.</w:t>
      </w:r>
      <w:r w:rsidR="001459B9" w:rsidRPr="00663063">
        <w:rPr>
          <w:rStyle w:val="Emphasis"/>
          <w:i w:val="0"/>
          <w:iCs w:val="0"/>
        </w:rPr>
        <w:t xml:space="preserve"> Other counties retaliation unlikely</w:t>
      </w:r>
      <w:bookmarkEnd w:id="150"/>
    </w:p>
    <w:p w14:paraId="6DEF1A80" w14:textId="0B002E85" w:rsidR="00106AF6" w:rsidRPr="00663063" w:rsidRDefault="00663063" w:rsidP="00663063">
      <w:pPr>
        <w:pStyle w:val="Contention2"/>
        <w:rPr>
          <w:rStyle w:val="Emphasis"/>
          <w:i w:val="0"/>
          <w:iCs w:val="0"/>
        </w:rPr>
      </w:pPr>
      <w:r w:rsidRPr="00663063">
        <w:rPr>
          <w:rStyle w:val="Emphasis"/>
          <w:i w:val="0"/>
          <w:iCs w:val="0"/>
        </w:rPr>
        <w:br/>
      </w:r>
      <w:bookmarkStart w:id="151" w:name="_Toc524812772"/>
      <w:r w:rsidR="001459B9" w:rsidRPr="00663063">
        <w:rPr>
          <w:rStyle w:val="Emphasis"/>
          <w:i w:val="0"/>
          <w:iCs w:val="0"/>
        </w:rPr>
        <w:t>F</w:t>
      </w:r>
      <w:r w:rsidR="000B0B65" w:rsidRPr="00663063">
        <w:rPr>
          <w:rStyle w:val="Emphasis"/>
          <w:i w:val="0"/>
          <w:iCs w:val="0"/>
        </w:rPr>
        <w:t>ear of other countries retaliating</w:t>
      </w:r>
      <w:r w:rsidR="001459B9" w:rsidRPr="00663063">
        <w:rPr>
          <w:rStyle w:val="Emphasis"/>
          <w:i w:val="0"/>
          <w:iCs w:val="0"/>
        </w:rPr>
        <w:t xml:space="preserve"> over JASTA</w:t>
      </w:r>
      <w:r w:rsidR="000B0B65" w:rsidRPr="00663063">
        <w:rPr>
          <w:rStyle w:val="Emphasis"/>
          <w:i w:val="0"/>
          <w:iCs w:val="0"/>
        </w:rPr>
        <w:t xml:space="preserve"> is overblown</w:t>
      </w:r>
      <w:r w:rsidR="001459B9" w:rsidRPr="00663063">
        <w:rPr>
          <w:rStyle w:val="Emphasis"/>
          <w:i w:val="0"/>
          <w:iCs w:val="0"/>
        </w:rPr>
        <w:t xml:space="preserve"> because it’s not a big challenge to international law</w:t>
      </w:r>
      <w:bookmarkEnd w:id="151"/>
    </w:p>
    <w:p w14:paraId="0DECD950" w14:textId="49DD7E6B" w:rsidR="00106AF6" w:rsidRDefault="00106AF6" w:rsidP="00814EBB">
      <w:pPr>
        <w:pStyle w:val="Citation3"/>
        <w:rPr>
          <w:rStyle w:val="Emphasis"/>
          <w:i/>
          <w:iCs w:val="0"/>
        </w:rPr>
      </w:pPr>
      <w:bookmarkStart w:id="152" w:name="_Toc519974468"/>
      <w:bookmarkStart w:id="153" w:name="_Toc519975510"/>
      <w:bookmarkStart w:id="154" w:name="_Toc520036681"/>
      <w:bookmarkStart w:id="155" w:name="_Toc520041783"/>
      <w:bookmarkStart w:id="156" w:name="_Toc524812632"/>
      <w:bookmarkStart w:id="157" w:name="_Toc528852096"/>
      <w:bookmarkStart w:id="158" w:name="_Toc528852127"/>
      <w:bookmarkStart w:id="159" w:name="_Toc528852184"/>
      <w:r w:rsidRPr="00814EBB">
        <w:rPr>
          <w:u w:val="single"/>
        </w:rPr>
        <w:t>Kelley Beaucar Vlahos</w:t>
      </w:r>
      <w:r w:rsidR="00C6663F">
        <w:rPr>
          <w:u w:val="single"/>
        </w:rPr>
        <w:t xml:space="preserve"> 2016.</w:t>
      </w:r>
      <w:r w:rsidR="00C6663F">
        <w:t xml:space="preserve"> (</w:t>
      </w:r>
      <w:r w:rsidRPr="00814EBB">
        <w:t>a Washington, DC-based freelance reporter</w:t>
      </w:r>
      <w:r w:rsidR="00C6663F">
        <w:t xml:space="preserve">) </w:t>
      </w:r>
      <w:r w:rsidR="000B0B65" w:rsidRPr="00814EBB">
        <w:t xml:space="preserve">“Should the 9/11 Lawsuits Proceed?” </w:t>
      </w:r>
      <w:r w:rsidR="00C6663F" w:rsidRPr="00814EBB">
        <w:rPr>
          <w:rStyle w:val="entry-date"/>
        </w:rPr>
        <w:t>December 14, 2016</w:t>
      </w:r>
      <w:r w:rsidR="00C6663F" w:rsidRPr="00814EBB">
        <w:t xml:space="preserve">. </w:t>
      </w:r>
      <w:r w:rsidR="000B0B65" w:rsidRPr="00814EBB">
        <w:t>The American Conservative</w:t>
      </w:r>
      <w:r w:rsidR="00C6663F">
        <w:rPr>
          <w:rStyle w:val="Emphasis"/>
          <w:i/>
          <w:iCs w:val="0"/>
        </w:rPr>
        <w:t xml:space="preserve"> (</w:t>
      </w:r>
      <w:r w:rsidR="00814EBB" w:rsidRPr="00814EBB">
        <w:t>published by the American Ideas Insti</w:t>
      </w:r>
      <w:r w:rsidR="00C6663F">
        <w:t xml:space="preserve">tute, a nonprofit, nonpartisan </w:t>
      </w:r>
      <w:r w:rsidR="001459B9">
        <w:t>organization</w:t>
      </w:r>
      <w:r w:rsidR="00FA3CE2">
        <w:t xml:space="preserve">). </w:t>
      </w:r>
      <w:hyperlink r:id="rId42" w:history="1">
        <w:r w:rsidRPr="00C55A7C">
          <w:rPr>
            <w:rStyle w:val="Hyperlink"/>
          </w:rPr>
          <w:t>http://www.theamericanconservative.com/articles/should-the-911-lawsuits-proceed/</w:t>
        </w:r>
        <w:bookmarkEnd w:id="152"/>
        <w:bookmarkEnd w:id="153"/>
        <w:bookmarkEnd w:id="154"/>
        <w:bookmarkEnd w:id="155"/>
      </w:hyperlink>
      <w:r w:rsidR="001459B9">
        <w:rPr>
          <w:rStyle w:val="Hyperlink"/>
        </w:rPr>
        <w:t xml:space="preserve"> (brackets added)</w:t>
      </w:r>
      <w:bookmarkEnd w:id="156"/>
      <w:bookmarkEnd w:id="157"/>
      <w:bookmarkEnd w:id="158"/>
      <w:bookmarkEnd w:id="159"/>
    </w:p>
    <w:p w14:paraId="4FA9CDB3" w14:textId="2C7579A8" w:rsidR="00106AF6" w:rsidRPr="001459B9" w:rsidRDefault="00106AF6" w:rsidP="00106AF6">
      <w:pPr>
        <w:pStyle w:val="Evidence"/>
        <w:rPr>
          <w:rStyle w:val="Emphasis"/>
          <w:rFonts w:ascii="Georgia" w:hAnsi="Georgia"/>
          <w:i w:val="0"/>
          <w:iCs w:val="0"/>
          <w:color w:val="333333"/>
          <w:sz w:val="23"/>
          <w:szCs w:val="23"/>
        </w:rPr>
      </w:pPr>
      <w:r w:rsidRPr="001459B9">
        <w:rPr>
          <w:u w:val="single"/>
        </w:rPr>
        <w:t xml:space="preserve">“The claims that JASTA represents some kind of drastic departure from long-standing or sacrosanct notions of sovereignty rely largely on fear mongering and distorting the history of the principle,” challenged </w:t>
      </w:r>
      <w:r w:rsidR="001459B9" w:rsidRPr="001459B9">
        <w:rPr>
          <w:u w:val="single"/>
        </w:rPr>
        <w:t xml:space="preserve">[9/11 victims’ attorney Robert] </w:t>
      </w:r>
      <w:r w:rsidRPr="001459B9">
        <w:rPr>
          <w:u w:val="single"/>
        </w:rPr>
        <w:t>Haefele</w:t>
      </w:r>
      <w:r w:rsidRPr="00106AF6">
        <w:t>.</w:t>
      </w:r>
      <w:r w:rsidR="001459B9">
        <w:t xml:space="preserve"> </w:t>
      </w:r>
      <w:r w:rsidRPr="001459B9">
        <w:rPr>
          <w:rStyle w:val="Hyperlink"/>
          <w:color w:val="000000"/>
          <w:u w:val="none"/>
        </w:rPr>
        <w:t>Writing for The National Interest</w:t>
      </w:r>
      <w:r w:rsidRPr="001459B9">
        <w:t xml:space="preserve">, </w:t>
      </w:r>
      <w:r w:rsidRPr="001459B9">
        <w:rPr>
          <w:u w:val="single"/>
        </w:rPr>
        <w:t>former Defense Department consultant Oleg Svet says JASTA “chips a small chunk away” from sovereign immunity, but he suggests the fear of retaliatory measures by other countries is “overblown”: “JASTA provides a legal pathway for potential American victims of terrorism, and, as importantly, sends a strong message to foreign governments considering whether or not to support anti-American militant groups in the future</w:t>
      </w:r>
      <w:r w:rsidRPr="001459B9">
        <w:t>.”</w:t>
      </w:r>
    </w:p>
    <w:p w14:paraId="3A262C2A" w14:textId="77777777" w:rsidR="00106AF6" w:rsidRPr="00106AF6" w:rsidRDefault="00106AF6" w:rsidP="00106AF6">
      <w:pPr>
        <w:pStyle w:val="Contention1"/>
        <w:rPr>
          <w:rStyle w:val="Emphasis"/>
          <w:i w:val="0"/>
          <w:iCs w:val="0"/>
        </w:rPr>
      </w:pPr>
    </w:p>
    <w:p w14:paraId="44EB1D66" w14:textId="243729AE" w:rsidR="00240939" w:rsidRDefault="00663063" w:rsidP="00663063">
      <w:pPr>
        <w:pStyle w:val="Contention1"/>
        <w:ind w:left="720"/>
        <w:rPr>
          <w:rStyle w:val="Emphasis"/>
          <w:i w:val="0"/>
          <w:iCs w:val="0"/>
        </w:rPr>
      </w:pPr>
      <w:bookmarkStart w:id="160" w:name="_Toc524812773"/>
      <w:r>
        <w:rPr>
          <w:rStyle w:val="Emphasis"/>
          <w:i w:val="0"/>
          <w:iCs w:val="0"/>
        </w:rPr>
        <w:t>3.</w:t>
      </w:r>
      <w:r w:rsidR="001459B9">
        <w:rPr>
          <w:rStyle w:val="Emphasis"/>
          <w:i w:val="0"/>
          <w:iCs w:val="0"/>
        </w:rPr>
        <w:t xml:space="preserve"> </w:t>
      </w:r>
      <w:r w:rsidR="000901FF">
        <w:rPr>
          <w:rStyle w:val="Emphasis"/>
          <w:i w:val="0"/>
          <w:iCs w:val="0"/>
        </w:rPr>
        <w:t xml:space="preserve">JASTA </w:t>
      </w:r>
      <w:r w:rsidR="001459B9">
        <w:rPr>
          <w:rStyle w:val="Emphasis"/>
          <w:i w:val="0"/>
          <w:iCs w:val="0"/>
        </w:rPr>
        <w:t>is very limited</w:t>
      </w:r>
      <w:bookmarkEnd w:id="160"/>
    </w:p>
    <w:p w14:paraId="5E38F3CD" w14:textId="77777777" w:rsidR="001459B9" w:rsidRPr="00240939" w:rsidRDefault="001459B9" w:rsidP="001459B9">
      <w:pPr>
        <w:pStyle w:val="Contention1"/>
        <w:ind w:left="720"/>
        <w:rPr>
          <w:rStyle w:val="Emphasis"/>
          <w:i w:val="0"/>
          <w:iCs w:val="0"/>
        </w:rPr>
      </w:pPr>
    </w:p>
    <w:p w14:paraId="0AD3A108" w14:textId="77777777" w:rsidR="00240939" w:rsidRPr="001459B9" w:rsidRDefault="00240939" w:rsidP="001459B9">
      <w:pPr>
        <w:pStyle w:val="Contention2"/>
        <w:rPr>
          <w:rStyle w:val="Emphasis"/>
          <w:i w:val="0"/>
          <w:iCs w:val="0"/>
        </w:rPr>
      </w:pPr>
      <w:bookmarkStart w:id="161" w:name="_Toc524812774"/>
      <w:r w:rsidRPr="001459B9">
        <w:rPr>
          <w:rStyle w:val="Emphasis"/>
          <w:i w:val="0"/>
          <w:iCs w:val="0"/>
        </w:rPr>
        <w:t>JASTA’s scope is very narrow</w:t>
      </w:r>
      <w:bookmarkEnd w:id="161"/>
    </w:p>
    <w:p w14:paraId="34455C8F" w14:textId="77777777" w:rsidR="00C6663F" w:rsidRPr="00F857C7" w:rsidRDefault="00C6663F" w:rsidP="00C6663F">
      <w:pPr>
        <w:pStyle w:val="Citation3"/>
        <w:rPr>
          <w:bCs/>
          <w:i w:val="0"/>
          <w:iCs/>
          <w:color w:val="333333"/>
          <w:shd w:val="clear" w:color="auto" w:fill="FFFFFF"/>
        </w:rPr>
      </w:pPr>
      <w:bookmarkStart w:id="162" w:name="_Toc520041784"/>
      <w:bookmarkStart w:id="163" w:name="_Toc524812633"/>
      <w:bookmarkStart w:id="164" w:name="_Toc528852097"/>
      <w:bookmarkStart w:id="165" w:name="_Toc528852128"/>
      <w:bookmarkStart w:id="166" w:name="_Toc528852185"/>
      <w:r w:rsidRPr="000B4B3F">
        <w:rPr>
          <w:rStyle w:val="Emphasis"/>
          <w:bCs/>
          <w:i/>
          <w:color w:val="333333"/>
          <w:u w:val="single"/>
          <w:shd w:val="clear" w:color="auto" w:fill="FFFFFF"/>
        </w:rPr>
        <w:t>Cameron Hood</w:t>
      </w:r>
      <w:r>
        <w:rPr>
          <w:rStyle w:val="Emphasis"/>
          <w:bCs/>
          <w:i/>
          <w:color w:val="333333"/>
          <w:u w:val="single"/>
          <w:shd w:val="clear" w:color="auto" w:fill="FFFFFF"/>
        </w:rPr>
        <w:t xml:space="preserve"> 2016</w:t>
      </w:r>
      <w:r w:rsidRPr="000B4B3F">
        <w:rPr>
          <w:rStyle w:val="Emphasis"/>
          <w:bCs/>
          <w:i/>
          <w:color w:val="333333"/>
          <w:u w:val="single"/>
          <w:shd w:val="clear" w:color="auto" w:fill="FFFFFF"/>
        </w:rPr>
        <w:t>.</w:t>
      </w:r>
      <w:r>
        <w:rPr>
          <w:rStyle w:val="Emphasis"/>
          <w:bCs/>
          <w:color w:val="333333"/>
          <w:shd w:val="clear" w:color="auto" w:fill="FFFFFF"/>
        </w:rPr>
        <w:t xml:space="preserve"> </w:t>
      </w:r>
      <w:r>
        <w:t>(</w:t>
      </w:r>
      <w:r w:rsidRPr="00F857C7">
        <w:t>editor at Horizon Client Access, an energy research and advisory firm focusing on the political and commercial environments in emerging market states</w:t>
      </w:r>
      <w:r>
        <w:t>)</w:t>
      </w:r>
      <w:r>
        <w:rPr>
          <w:rStyle w:val="Emphasis"/>
          <w:bCs/>
          <w:color w:val="333333"/>
          <w:shd w:val="clear" w:color="auto" w:fill="FFFFFF"/>
        </w:rPr>
        <w:t xml:space="preserve"> </w:t>
      </w:r>
      <w:r w:rsidRPr="000B4B3F">
        <w:t>“</w:t>
      </w:r>
      <w:r>
        <w:t>How Could JASTA Change U.S. Foreign Policy</w:t>
      </w:r>
      <w:r w:rsidRPr="000B4B3F">
        <w:t xml:space="preserve">?”. </w:t>
      </w:r>
      <w:r w:rsidRPr="00C6663F">
        <w:t>May 20, 2016.</w:t>
      </w:r>
      <w:r w:rsidRPr="000B4B3F">
        <w:rPr>
          <w:rStyle w:val="Emphasis"/>
          <w:bCs/>
          <w:color w:val="333333"/>
          <w:shd w:val="clear" w:color="auto" w:fill="FFFFFF"/>
        </w:rPr>
        <w:t xml:space="preserve"> </w:t>
      </w:r>
      <w:r>
        <w:t>Pacific Standard (</w:t>
      </w:r>
      <w:r w:rsidRPr="000B4B3F">
        <w:t>the award-winning magazine for readers interested in working toward forward-looking changes to private behavior and public policy</w:t>
      </w:r>
      <w:r>
        <w:t xml:space="preserve">). </w:t>
      </w:r>
      <w:hyperlink r:id="rId43" w:history="1">
        <w:r w:rsidRPr="00C55A7C">
          <w:rPr>
            <w:rStyle w:val="Hyperlink"/>
            <w:bCs/>
          </w:rPr>
          <w:t>https://psmag.com/news/how-could-jasta-change-u-s-foreign-policy</w:t>
        </w:r>
        <w:bookmarkEnd w:id="162"/>
        <w:bookmarkEnd w:id="163"/>
        <w:bookmarkEnd w:id="164"/>
        <w:bookmarkEnd w:id="165"/>
        <w:bookmarkEnd w:id="166"/>
      </w:hyperlink>
    </w:p>
    <w:p w14:paraId="48FFD660" w14:textId="7CEF2B1F" w:rsidR="00240939" w:rsidRDefault="00240939" w:rsidP="00240939">
      <w:pPr>
        <w:pStyle w:val="Evidence"/>
      </w:pPr>
      <w:r w:rsidRPr="00F053B8">
        <w:rPr>
          <w:u w:val="single"/>
        </w:rPr>
        <w:t>American lawmakers and JASTA supporters have already emphasized that the scope of the bill is very narrow, and applies only to attacks committed on U.S. soil that harm U.S. nationals</w:t>
      </w:r>
      <w:r w:rsidRPr="00805E68">
        <w:t> — which makes the Saudi government’s vociferous response that much more striking. Why would Riyadh act so strongly if it didn’t have information to conceal?</w:t>
      </w:r>
    </w:p>
    <w:p w14:paraId="376DC7D1" w14:textId="77777777" w:rsidR="00424795" w:rsidRDefault="00424795" w:rsidP="000901FF">
      <w:pPr>
        <w:pStyle w:val="Contention2"/>
      </w:pPr>
    </w:p>
    <w:p w14:paraId="75170855" w14:textId="1EAA2DDA" w:rsidR="00DF10AC" w:rsidRDefault="00DF10AC" w:rsidP="001459B9">
      <w:pPr>
        <w:pStyle w:val="Contention2"/>
      </w:pPr>
      <w:bookmarkStart w:id="167" w:name="_Toc524812775"/>
      <w:r>
        <w:t xml:space="preserve">JASTA doesn’t </w:t>
      </w:r>
      <w:r w:rsidR="00E01E12">
        <w:t>proclaim any</w:t>
      </w:r>
      <w:r>
        <w:t xml:space="preserve"> nations guilty of sponsoring terrorism</w:t>
      </w:r>
      <w:bookmarkEnd w:id="167"/>
    </w:p>
    <w:p w14:paraId="15218766" w14:textId="12EEF0BA" w:rsidR="00DF10AC" w:rsidRPr="00D01C9C" w:rsidRDefault="00EB5683" w:rsidP="00D01C9C">
      <w:pPr>
        <w:pStyle w:val="Citation3"/>
        <w:rPr>
          <w:lang w:val="es-ES"/>
        </w:rPr>
      </w:pPr>
      <w:bookmarkStart w:id="168" w:name="_Toc519613252"/>
      <w:bookmarkStart w:id="169" w:name="_Toc519613965"/>
      <w:bookmarkStart w:id="170" w:name="_Toc519974471"/>
      <w:bookmarkStart w:id="171" w:name="_Toc519975513"/>
      <w:bookmarkStart w:id="172" w:name="_Toc520036684"/>
      <w:bookmarkStart w:id="173" w:name="_Toc520041786"/>
      <w:bookmarkStart w:id="174" w:name="_Toc524812634"/>
      <w:bookmarkStart w:id="175" w:name="_Toc528852098"/>
      <w:bookmarkStart w:id="176" w:name="_Toc528852129"/>
      <w:bookmarkStart w:id="177" w:name="_Toc528852186"/>
      <w:r w:rsidRPr="00D01C9C">
        <w:rPr>
          <w:rStyle w:val="fs-author-name"/>
          <w:u w:val="single"/>
        </w:rPr>
        <w:t>Tim Worstall</w:t>
      </w:r>
      <w:r w:rsidR="00FA3CE2">
        <w:rPr>
          <w:rStyle w:val="fs-author-name"/>
          <w:u w:val="single"/>
        </w:rPr>
        <w:t xml:space="preserve"> 2016.</w:t>
      </w:r>
      <w:r w:rsidR="00D01C9C">
        <w:rPr>
          <w:rStyle w:val="fs-author-name"/>
        </w:rPr>
        <w:t xml:space="preserve"> </w:t>
      </w:r>
      <w:r w:rsidR="00FA3CE2">
        <w:rPr>
          <w:rStyle w:val="fs-author-name"/>
        </w:rPr>
        <w:t>(</w:t>
      </w:r>
      <w:r w:rsidR="00FA3CE2">
        <w:rPr>
          <w:shd w:val="clear" w:color="auto" w:fill="FFFFFF"/>
        </w:rPr>
        <w:t>f</w:t>
      </w:r>
      <w:r w:rsidR="00D01C9C">
        <w:rPr>
          <w:shd w:val="clear" w:color="auto" w:fill="FFFFFF"/>
        </w:rPr>
        <w:t>ellow at the Adam Smith Institute in London</w:t>
      </w:r>
      <w:r w:rsidR="00FA3CE2">
        <w:rPr>
          <w:shd w:val="clear" w:color="auto" w:fill="FFFFFF"/>
        </w:rPr>
        <w:t>;</w:t>
      </w:r>
      <w:r w:rsidR="00D01C9C">
        <w:rPr>
          <w:shd w:val="clear" w:color="auto" w:fill="FFFFFF"/>
        </w:rPr>
        <w:t xml:space="preserve"> written for The Times, Daily Telegraph, Express, Independent, City AM, Wall Street Journal</w:t>
      </w:r>
      <w:r w:rsidR="00FA3CE2">
        <w:rPr>
          <w:shd w:val="clear" w:color="auto" w:fill="FFFFFF"/>
        </w:rPr>
        <w:t xml:space="preserve">) </w:t>
      </w:r>
      <w:r w:rsidRPr="00EB5683">
        <w:t>“Saudi Arabia's Threat To Sell Off $750 Billion Of US Assets Over 9/11 Bill Is Pretty Empty Really”.</w:t>
      </w:r>
      <w:r>
        <w:t xml:space="preserve"> </w:t>
      </w:r>
      <w:r w:rsidR="00FA3CE2" w:rsidRPr="00EB5683">
        <w:t xml:space="preserve">Apr 17, 2016. </w:t>
      </w:r>
      <w:r w:rsidRPr="00FA3CE2">
        <w:t>Forbes.</w:t>
      </w:r>
      <w:r w:rsidR="00D01C9C" w:rsidRPr="00FA3CE2">
        <w:t xml:space="preserve"> </w:t>
      </w:r>
      <w:hyperlink r:id="rId44" w:anchor="4e05f28543fd" w:history="1">
        <w:r w:rsidR="00DF10AC" w:rsidRPr="00D01C9C">
          <w:rPr>
            <w:rStyle w:val="Hyperlink"/>
            <w:lang w:val="es-ES"/>
          </w:rPr>
          <w:t>https://www.forbes.com/sites/timworstall/2016/04/17/saudi-arabias-threat-to-sell-off-750-billion-of-us-assets-over-911-bill-is-pretty-empty-really/#4e05f28543fd</w:t>
        </w:r>
        <w:bookmarkEnd w:id="168"/>
        <w:bookmarkEnd w:id="169"/>
        <w:bookmarkEnd w:id="170"/>
        <w:bookmarkEnd w:id="171"/>
        <w:bookmarkEnd w:id="172"/>
        <w:bookmarkEnd w:id="173"/>
        <w:bookmarkEnd w:id="174"/>
        <w:bookmarkEnd w:id="175"/>
        <w:bookmarkEnd w:id="176"/>
        <w:bookmarkEnd w:id="177"/>
      </w:hyperlink>
    </w:p>
    <w:p w14:paraId="41ACA678" w14:textId="77266AC9" w:rsidR="00DF10AC" w:rsidRDefault="00DF10AC" w:rsidP="00DF10AC">
      <w:pPr>
        <w:pStyle w:val="Evidence"/>
      </w:pPr>
      <w:r w:rsidRPr="00DF10AC">
        <w:rPr>
          <w:u w:val="single"/>
        </w:rPr>
        <w:t>Some people aren't quite getting the news right</w:t>
      </w:r>
      <w:r w:rsidRPr="00DF10AC">
        <w:t>:</w:t>
      </w:r>
      <w:r w:rsidR="00C1155B">
        <w:t xml:space="preserve"> </w:t>
      </w:r>
      <w:r>
        <w:t>“</w:t>
      </w:r>
      <w:r w:rsidRPr="00DF10AC">
        <w:t>The Barack Obama-led government has been warned by Saudi Arabia that it would sell off American assets worth $750 billion if the US Congress passes a bill declaring the latter responsible for the September 11, 2001 attacks.</w:t>
      </w:r>
      <w:r>
        <w:t>”</w:t>
      </w:r>
      <w:r w:rsidRPr="00DF10AC">
        <w:t xml:space="preserve">No, that's not quite what is going on. </w:t>
      </w:r>
      <w:r w:rsidRPr="00DF10AC">
        <w:rPr>
          <w:u w:val="single"/>
        </w:rPr>
        <w:t>No one is trying to get a bill through Congress which states that the Saudis were responsible. It's a much more tenuous connection than that. Rather, sovereign nations have certain protections against being sued in the US courts. The bill would lift a certain amount of those protections. This would then open the door to people to claim that Saudi Arabia was connected in some manner with 9/11</w:t>
      </w:r>
      <w:r w:rsidRPr="00DF10AC">
        <w:t xml:space="preserve"> (yes, we know that certain Saudi citizens were but that doesn't prove that any part of the Saudi government or state was) </w:t>
      </w:r>
      <w:r w:rsidRPr="00DF10AC">
        <w:rPr>
          <w:u w:val="single"/>
        </w:rPr>
        <w:t>and if that could be proven then the path would be open to claim some compensation</w:t>
      </w:r>
      <w:r w:rsidRPr="00DF10AC">
        <w:t> possibly.</w:t>
      </w:r>
    </w:p>
    <w:p w14:paraId="4FE45FD1" w14:textId="77606C07" w:rsidR="00CF430B" w:rsidRDefault="00CF430B" w:rsidP="00DF10AC">
      <w:pPr>
        <w:pStyle w:val="Evidence"/>
      </w:pPr>
    </w:p>
    <w:p w14:paraId="183963C9" w14:textId="3B1492F0" w:rsidR="00EE1E8E" w:rsidRDefault="00EE1E8E" w:rsidP="00EE1E8E">
      <w:pPr>
        <w:pStyle w:val="Contention1"/>
      </w:pPr>
      <w:bookmarkStart w:id="178" w:name="_Toc524812776"/>
      <w:r>
        <w:t>DISADVANTAGES</w:t>
      </w:r>
      <w:bookmarkEnd w:id="178"/>
      <w:r w:rsidR="00E01E12">
        <w:br/>
      </w:r>
    </w:p>
    <w:p w14:paraId="4B0734B4" w14:textId="29B1E7C7" w:rsidR="00E33885" w:rsidRDefault="00E01E12" w:rsidP="00936C58">
      <w:pPr>
        <w:pStyle w:val="Contention1"/>
        <w:numPr>
          <w:ilvl w:val="0"/>
          <w:numId w:val="41"/>
        </w:numPr>
      </w:pPr>
      <w:r>
        <w:t xml:space="preserve"> </w:t>
      </w:r>
      <w:bookmarkStart w:id="179" w:name="_Toc524812777"/>
      <w:r w:rsidR="00E33885">
        <w:t>Justice denied</w:t>
      </w:r>
      <w:bookmarkEnd w:id="179"/>
    </w:p>
    <w:p w14:paraId="57F0C7C6" w14:textId="77777777" w:rsidR="00E01E12" w:rsidRDefault="00E01E12" w:rsidP="00E33885">
      <w:pPr>
        <w:pStyle w:val="Contention2"/>
      </w:pPr>
    </w:p>
    <w:p w14:paraId="1F9CDB93" w14:textId="5D678B84" w:rsidR="00E33885" w:rsidRDefault="00F2773E" w:rsidP="00E33885">
      <w:pPr>
        <w:pStyle w:val="Contention2"/>
      </w:pPr>
      <w:bookmarkStart w:id="180" w:name="_Toc524812778"/>
      <w:r>
        <w:t>JASTA allows victims to hold foreign sponsors of terrorism to account</w:t>
      </w:r>
      <w:bookmarkEnd w:id="180"/>
    </w:p>
    <w:p w14:paraId="30952C78" w14:textId="227476D3" w:rsidR="00F2773E" w:rsidRPr="00F2773E" w:rsidRDefault="00FA3CE2" w:rsidP="00F2773E">
      <w:pPr>
        <w:pStyle w:val="Citation3"/>
      </w:pPr>
      <w:bookmarkStart w:id="181" w:name="_Toc519368845"/>
      <w:bookmarkStart w:id="182" w:name="_Toc519441561"/>
      <w:bookmarkStart w:id="183" w:name="_Toc519450930"/>
      <w:bookmarkStart w:id="184" w:name="_Toc519454743"/>
      <w:bookmarkStart w:id="185" w:name="_Toc519541720"/>
      <w:bookmarkStart w:id="186" w:name="_Toc519544404"/>
      <w:bookmarkStart w:id="187" w:name="_Toc519613253"/>
      <w:bookmarkStart w:id="188" w:name="_Toc519613967"/>
      <w:bookmarkStart w:id="189" w:name="_Toc519974473"/>
      <w:bookmarkStart w:id="190" w:name="_Toc519975515"/>
      <w:bookmarkStart w:id="191" w:name="_Toc520036686"/>
      <w:bookmarkStart w:id="192" w:name="_Toc520041788"/>
      <w:bookmarkStart w:id="193" w:name="_Toc524812635"/>
      <w:bookmarkStart w:id="194" w:name="_Toc528852099"/>
      <w:bookmarkStart w:id="195" w:name="_Toc528852130"/>
      <w:bookmarkStart w:id="196" w:name="_Toc528852187"/>
      <w:r w:rsidRPr="00FA3CE2">
        <w:rPr>
          <w:u w:val="single"/>
        </w:rPr>
        <w:t>The Economist 2016.</w:t>
      </w:r>
      <w:r>
        <w:t xml:space="preserve"> </w:t>
      </w:r>
      <w:r w:rsidR="00F2773E" w:rsidRPr="00F2773E">
        <w:t xml:space="preserve">“Enter the lawyers”. </w:t>
      </w:r>
      <w:r>
        <w:t xml:space="preserve">Sep 29, </w:t>
      </w:r>
      <w:r w:rsidRPr="00F2773E">
        <w:t>2016.</w:t>
      </w:r>
      <w:r w:rsidRPr="00FA3CE2">
        <w:t xml:space="preserve"> </w:t>
      </w:r>
      <w:r w:rsidR="00F2773E" w:rsidRPr="00FA3CE2">
        <w:t>The Economist.</w:t>
      </w:r>
      <w:r w:rsidR="00F2773E">
        <w:t xml:space="preserve"> </w:t>
      </w:r>
      <w:hyperlink r:id="rId45" w:history="1">
        <w:r w:rsidR="00F2773E" w:rsidRPr="00C55A7C">
          <w:rPr>
            <w:rStyle w:val="Hyperlink"/>
          </w:rPr>
          <w:t>https://www.economist.com/united-states/2016/09/29/enter-the-lawyers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hyperlink>
    </w:p>
    <w:p w14:paraId="33F75EA5" w14:textId="7F22C38D" w:rsidR="00E33885" w:rsidRDefault="00E33885" w:rsidP="00E33885">
      <w:pPr>
        <w:pStyle w:val="Evidence"/>
      </w:pPr>
      <w:r w:rsidRPr="00F2773E">
        <w:rPr>
          <w:u w:val="single"/>
        </w:rPr>
        <w:t>Supporters of JASTA, who come from both parties, say that the law merely gives September 11th victims a chance to hold foreign sponsors of terrorism to account, and to explore in an American court long-standing allegations that Saudi authorities knew about or supported the hijacking plot, which involved 15 citizens of that country</w:t>
      </w:r>
      <w:r w:rsidRPr="00E33885">
        <w:t>—though Saudi officials deny such links, and the formal 9/11 Commission that probed the attacks found no evidence that the Saudi government as an institution was involved.</w:t>
      </w:r>
    </w:p>
    <w:p w14:paraId="01ED30DD" w14:textId="77777777" w:rsidR="00424795" w:rsidRDefault="00424795" w:rsidP="000901FF">
      <w:pPr>
        <w:pStyle w:val="Contention2"/>
      </w:pPr>
    </w:p>
    <w:p w14:paraId="04C8EC58" w14:textId="212197B9" w:rsidR="00FB423E" w:rsidRDefault="00FB423E" w:rsidP="00FB423E">
      <w:pPr>
        <w:pStyle w:val="Contention2"/>
      </w:pPr>
      <w:bookmarkStart w:id="197" w:name="_Toc524812779"/>
      <w:r>
        <w:t>JASTA advances American justice</w:t>
      </w:r>
      <w:bookmarkEnd w:id="197"/>
    </w:p>
    <w:p w14:paraId="20C65792" w14:textId="0F5C87DF" w:rsidR="00FB423E" w:rsidRPr="00FB423E" w:rsidRDefault="00E01E12" w:rsidP="00FB423E">
      <w:pPr>
        <w:pStyle w:val="Citation3"/>
      </w:pPr>
      <w:bookmarkStart w:id="198" w:name="_Toc524812636"/>
      <w:bookmarkStart w:id="199" w:name="_Toc528852100"/>
      <w:bookmarkStart w:id="200" w:name="_Toc528852131"/>
      <w:bookmarkStart w:id="201" w:name="_Toc528852188"/>
      <w:bookmarkStart w:id="202" w:name="_Toc519974474"/>
      <w:bookmarkStart w:id="203" w:name="_Toc519975516"/>
      <w:bookmarkStart w:id="204" w:name="_Toc520036687"/>
      <w:bookmarkStart w:id="205" w:name="_Toc520041789"/>
      <w:r>
        <w:rPr>
          <w:u w:val="single"/>
        </w:rPr>
        <w:t xml:space="preserve">Sen. </w:t>
      </w:r>
      <w:r w:rsidR="00FA3CE2" w:rsidRPr="00FA3CE2">
        <w:rPr>
          <w:u w:val="single"/>
        </w:rPr>
        <w:t>Richard Blumenthal 2016.</w:t>
      </w:r>
      <w:r w:rsidR="00FA3CE2">
        <w:t xml:space="preserve"> (</w:t>
      </w:r>
      <w:r w:rsidR="00FA3CE2" w:rsidRPr="00FB423E">
        <w:t>United States Senator</w:t>
      </w:r>
      <w:r>
        <w:t xml:space="preserve"> from </w:t>
      </w:r>
      <w:r w:rsidR="00FA3CE2">
        <w:t>Connecticut;</w:t>
      </w:r>
      <w:r w:rsidR="00FA3CE2" w:rsidRPr="00FB423E">
        <w:t xml:space="preserve"> also served as Administrative Assistant to U.S. Senator Abraham A. Ribicoff</w:t>
      </w:r>
      <w:r w:rsidR="00FA3CE2">
        <w:t xml:space="preserve"> </w:t>
      </w:r>
      <w:r w:rsidR="00FA3CE2" w:rsidRPr="00FB423E">
        <w:t>and law clerk to Supreme Court Justice Harry A. Blackmun</w:t>
      </w:r>
      <w:r w:rsidR="00FA3CE2">
        <w:t>;</w:t>
      </w:r>
      <w:r w:rsidR="00FA3CE2" w:rsidRPr="00FB423E">
        <w:t xml:space="preserve"> </w:t>
      </w:r>
      <w:r w:rsidR="00FA3CE2">
        <w:t xml:space="preserve">graduated from Harvard College </w:t>
      </w:r>
      <w:r w:rsidR="00FA3CE2" w:rsidRPr="00FB423E">
        <w:t>and Yale Law School</w:t>
      </w:r>
      <w:r w:rsidR="00FA3CE2">
        <w:t xml:space="preserve">) </w:t>
      </w:r>
      <w:r w:rsidR="00FB423E" w:rsidRPr="00FB423E">
        <w:t>“Blumenthal: Senate's Swift &amp; Sound Action to Override JASTA Veto Will Give Victims of Terror Their Day in Court”. September 28, 2016.</w:t>
      </w:r>
      <w:r w:rsidR="00FA3CE2">
        <w:t xml:space="preserve"> </w:t>
      </w:r>
      <w:hyperlink r:id="rId46" w:history="1">
        <w:r w:rsidR="00FB423E" w:rsidRPr="00C55A7C">
          <w:rPr>
            <w:rStyle w:val="Hyperlink"/>
          </w:rPr>
          <w:t>https://www.blumenthal.senate.gov/newsroom/press/release/blumenthal-senates-swift-and-sound-action-to-override-jasta-veto-will-give-victims-of-terror-their-day-in-court</w:t>
        </w:r>
        <w:bookmarkEnd w:id="198"/>
        <w:bookmarkEnd w:id="199"/>
        <w:bookmarkEnd w:id="200"/>
        <w:bookmarkEnd w:id="201"/>
      </w:hyperlink>
      <w:bookmarkEnd w:id="202"/>
      <w:bookmarkEnd w:id="203"/>
      <w:bookmarkEnd w:id="204"/>
      <w:bookmarkEnd w:id="205"/>
    </w:p>
    <w:p w14:paraId="5706E62F" w14:textId="6AF58B37" w:rsidR="00F23C17" w:rsidRDefault="00FB423E" w:rsidP="00FB423E">
      <w:pPr>
        <w:pStyle w:val="Evidence"/>
        <w:rPr>
          <w:u w:val="single"/>
        </w:rPr>
      </w:pPr>
      <w:r w:rsidRPr="00FB423E">
        <w:rPr>
          <w:u w:val="single"/>
        </w:rPr>
        <w:t>“Today’s overwhelming override vote is a significant moment for American justice – advancing legislation to provide terrorism victims with a fair day i</w:t>
      </w:r>
      <w:r w:rsidR="00E01E12">
        <w:rPr>
          <w:u w:val="single"/>
        </w:rPr>
        <w:t xml:space="preserve">n court,” </w:t>
      </w:r>
      <w:r w:rsidR="00E01E12" w:rsidRPr="00E01E12">
        <w:t xml:space="preserve">Blumenthal </w:t>
      </w:r>
      <w:r w:rsidRPr="00E01E12">
        <w:t>said.</w:t>
      </w:r>
      <w:r w:rsidRPr="00FB423E">
        <w:rPr>
          <w:u w:val="single"/>
        </w:rPr>
        <w:t xml:space="preserve"> “These families have inspired and supported this action through their amazing courage and perseverance.</w:t>
      </w:r>
      <w:r w:rsidRPr="00FB423E">
        <w:t xml:space="preserve"> This measure will help deter foreign governments from aiding and abetting terrorism. Mounting evidence that Saudi Arabia shares culpability for the horrific 9/11 attack should now be presented in court, and a judgment reached. </w:t>
      </w:r>
      <w:r w:rsidRPr="00FB423E">
        <w:rPr>
          <w:u w:val="single"/>
        </w:rPr>
        <w:t>Fears of reprisal or retaliation should never cause us to compromise American justice and values.”</w:t>
      </w:r>
    </w:p>
    <w:p w14:paraId="7F43B0F6" w14:textId="4F3E05DB" w:rsidR="006B431F" w:rsidRDefault="006B431F" w:rsidP="00FB423E">
      <w:pPr>
        <w:pStyle w:val="Evidence"/>
        <w:rPr>
          <w:u w:val="single"/>
        </w:rPr>
      </w:pPr>
    </w:p>
    <w:p w14:paraId="0049D1C8" w14:textId="49D96314" w:rsidR="006B431F" w:rsidRDefault="006B431F" w:rsidP="006B431F">
      <w:pPr>
        <w:pStyle w:val="Contention2"/>
      </w:pPr>
      <w:bookmarkStart w:id="206" w:name="_Toc524812780"/>
      <w:r>
        <w:lastRenderedPageBreak/>
        <w:t>JASTA provides justice</w:t>
      </w:r>
      <w:bookmarkEnd w:id="206"/>
    </w:p>
    <w:p w14:paraId="2B018940" w14:textId="5E197DC2" w:rsidR="006B431F" w:rsidRPr="000D3310" w:rsidRDefault="00E01E12" w:rsidP="006B431F">
      <w:pPr>
        <w:pStyle w:val="Citation3"/>
      </w:pPr>
      <w:bookmarkStart w:id="207" w:name="_Toc519450924"/>
      <w:bookmarkStart w:id="208" w:name="_Toc519454732"/>
      <w:bookmarkStart w:id="209" w:name="_Toc519541706"/>
      <w:bookmarkStart w:id="210" w:name="_Toc519544389"/>
      <w:bookmarkStart w:id="211" w:name="_Toc519613237"/>
      <w:bookmarkStart w:id="212" w:name="_Toc519613950"/>
      <w:bookmarkStart w:id="213" w:name="_Toc519974475"/>
      <w:bookmarkStart w:id="214" w:name="_Toc519975517"/>
      <w:bookmarkStart w:id="215" w:name="_Toc520036688"/>
      <w:bookmarkStart w:id="216" w:name="_Toc520041790"/>
      <w:bookmarkStart w:id="217" w:name="_Toc524812637"/>
      <w:bookmarkStart w:id="218" w:name="_Toc528852101"/>
      <w:bookmarkStart w:id="219" w:name="_Toc528852132"/>
      <w:bookmarkStart w:id="220" w:name="_Toc528852189"/>
      <w:r w:rsidRPr="00E01E12">
        <w:rPr>
          <w:u w:val="single"/>
        </w:rPr>
        <w:t xml:space="preserve">Sen. </w:t>
      </w:r>
      <w:r w:rsidR="00FA3CE2" w:rsidRPr="00E01E12">
        <w:rPr>
          <w:u w:val="single"/>
        </w:rPr>
        <w:t>Ted Cruz 2016.</w:t>
      </w:r>
      <w:r w:rsidR="00C1155B">
        <w:t xml:space="preserve"> </w:t>
      </w:r>
      <w:r>
        <w:t xml:space="preserve">(US senator from Texas) </w:t>
      </w:r>
      <w:r w:rsidR="006B431F" w:rsidRPr="000D3310">
        <w:t>“Sen. Cruz Applauds Successful Veto Override in Senate, Stands with American Victims of Terror”.</w:t>
      </w:r>
      <w:r w:rsidR="006B431F">
        <w:t xml:space="preserve"> </w:t>
      </w:r>
      <w:r w:rsidR="00FA3CE2" w:rsidRPr="000D3310">
        <w:t>September 28, 2016.</w:t>
      </w:r>
      <w:r w:rsidR="00FA3CE2">
        <w:t xml:space="preserve"> </w:t>
      </w:r>
      <w:r w:rsidR="006B431F">
        <w:t xml:space="preserve">U.S. Senator for Texas </w:t>
      </w:r>
      <w:r w:rsidR="006B431F" w:rsidRPr="00FA3CE2">
        <w:t>Ted Cruz.</w:t>
      </w:r>
      <w:r w:rsidR="006B431F">
        <w:t xml:space="preserve"> </w:t>
      </w:r>
      <w:hyperlink r:id="rId47" w:history="1">
        <w:r w:rsidR="006B431F" w:rsidRPr="00C55A7C">
          <w:rPr>
            <w:rStyle w:val="Hyperlink"/>
          </w:rPr>
          <w:t>https://www.cruz.senate.gov/?p=press_release&amp;id=2839</w:t>
        </w:r>
        <w:bookmarkEnd w:id="207"/>
      </w:hyperlink>
      <w:r w:rsidR="006B431F">
        <w:t xml:space="preserve">. </w:t>
      </w:r>
      <w:r w:rsidR="00C1155B">
        <w:t>(</w:t>
      </w:r>
      <w:r w:rsidR="006B431F">
        <w:t>Brackets added.</w:t>
      </w:r>
      <w:bookmarkEnd w:id="208"/>
      <w:bookmarkEnd w:id="209"/>
      <w:bookmarkEnd w:id="210"/>
      <w:bookmarkEnd w:id="211"/>
      <w:bookmarkEnd w:id="212"/>
      <w:bookmarkEnd w:id="213"/>
      <w:bookmarkEnd w:id="214"/>
      <w:bookmarkEnd w:id="215"/>
      <w:bookmarkEnd w:id="216"/>
      <w:bookmarkEnd w:id="217"/>
      <w:r w:rsidR="00C1155B">
        <w:t>)</w:t>
      </w:r>
      <w:bookmarkEnd w:id="218"/>
      <w:bookmarkEnd w:id="219"/>
      <w:bookmarkEnd w:id="220"/>
    </w:p>
    <w:p w14:paraId="1973888A" w14:textId="7E1EF21A" w:rsidR="006B431F" w:rsidRDefault="006B431F" w:rsidP="006B431F">
      <w:pPr>
        <w:pStyle w:val="Evidence"/>
      </w:pPr>
      <w:r w:rsidRPr="000D3310">
        <w:rPr>
          <w:u w:val="single"/>
        </w:rPr>
        <w:t>“I applaud my colleagues for joining together and with the American people to stand against</w:t>
      </w:r>
      <w:r w:rsidRPr="000D3310">
        <w:t xml:space="preserve"> President Obama’s attempt to deprive</w:t>
      </w:r>
      <w:r>
        <w:t xml:space="preserve"> </w:t>
      </w:r>
      <w:r w:rsidRPr="000D3310">
        <w:rPr>
          <w:u w:val="single"/>
        </w:rPr>
        <w:t>[depriving] terror victims from receiving full recourse under the law,” Sen. Cruz said. “Our nation has a duty to ensure that American victims of terrorism, first and foremost the 9/11 families, are able to receive justice. Congress, by passing JASTA, will do just that and will continue to protect our brave men and women in uniform who defend our freedoms and way of life across the globe.</w:t>
      </w:r>
      <w:r w:rsidRPr="000D3310">
        <w:t xml:space="preserve"> I encourage my colleagues in the House to follow the Senate in overriding the president’s veto and enact JASTA into law.”</w:t>
      </w:r>
    </w:p>
    <w:p w14:paraId="6DDBB143" w14:textId="77777777" w:rsidR="00F23C17" w:rsidRDefault="00F23C17" w:rsidP="000901FF">
      <w:pPr>
        <w:pStyle w:val="Contention2"/>
      </w:pPr>
    </w:p>
    <w:p w14:paraId="15645C62" w14:textId="3EB982CC" w:rsidR="000901FF" w:rsidRDefault="000901FF" w:rsidP="000901FF">
      <w:pPr>
        <w:pStyle w:val="Contention2"/>
      </w:pPr>
      <w:bookmarkStart w:id="221" w:name="_Toc524812781"/>
      <w:r>
        <w:t>Without JASTA, civil lawsuits against foreign nations are thrown out of court before evidence is even presented</w:t>
      </w:r>
      <w:bookmarkEnd w:id="221"/>
    </w:p>
    <w:p w14:paraId="11EF598D" w14:textId="43C3FFD6" w:rsidR="00FA3CE2" w:rsidRPr="000901FF" w:rsidRDefault="00FA3CE2" w:rsidP="00FA3CE2">
      <w:pPr>
        <w:pStyle w:val="Citation3"/>
        <w:rPr>
          <w:sz w:val="24"/>
          <w:szCs w:val="24"/>
        </w:rPr>
      </w:pPr>
      <w:bookmarkStart w:id="222" w:name="_Toc520041791"/>
      <w:bookmarkStart w:id="223" w:name="_Toc524812638"/>
      <w:bookmarkStart w:id="224" w:name="_Toc528852102"/>
      <w:bookmarkStart w:id="225" w:name="_Toc528852133"/>
      <w:bookmarkStart w:id="226" w:name="_Toc528852190"/>
      <w:r w:rsidRPr="000901FF">
        <w:rPr>
          <w:u w:val="single"/>
        </w:rPr>
        <w:t>Elura Nanos</w:t>
      </w:r>
      <w:r>
        <w:rPr>
          <w:u w:val="single"/>
        </w:rPr>
        <w:t xml:space="preserve"> 2016</w:t>
      </w:r>
      <w:r w:rsidRPr="000901FF">
        <w:rPr>
          <w:u w:val="single"/>
        </w:rPr>
        <w:t>.</w:t>
      </w:r>
      <w:r>
        <w:t xml:space="preserve"> (attorney in New York; author of several books)</w:t>
      </w:r>
      <w:r w:rsidRPr="000901FF">
        <w:t xml:space="preserve"> “Bill Allowing Terror Victims to Sue Saudi Arabia Creates Serious Potential Problems”</w:t>
      </w:r>
      <w:r>
        <w:rPr>
          <w:sz w:val="24"/>
          <w:szCs w:val="24"/>
        </w:rPr>
        <w:t xml:space="preserve">. </w:t>
      </w:r>
      <w:r w:rsidRPr="000901FF">
        <w:t>September 21, 2016.</w:t>
      </w:r>
      <w:r>
        <w:t xml:space="preserve"> </w:t>
      </w:r>
      <w:r w:rsidRPr="000901FF">
        <w:t>Law and Crime.</w:t>
      </w:r>
      <w:r>
        <w:t xml:space="preserve"> [</w:t>
      </w:r>
      <w:r w:rsidRPr="000901FF">
        <w:rPr>
          <w:shd w:val="clear" w:color="auto" w:fill="FEFEFE"/>
        </w:rPr>
        <w:t>Created by TV’s top legal comm</w:t>
      </w:r>
      <w:r w:rsidR="00E01E12">
        <w:rPr>
          <w:shd w:val="clear" w:color="auto" w:fill="FEFEFE"/>
        </w:rPr>
        <w:t>entator and attorney, Dan Abrams</w:t>
      </w:r>
      <w:r>
        <w:rPr>
          <w:shd w:val="clear" w:color="auto" w:fill="FEFEFE"/>
        </w:rPr>
        <w:t>]</w:t>
      </w:r>
      <w:r w:rsidRPr="000901FF">
        <w:t xml:space="preserve"> </w:t>
      </w:r>
      <w:hyperlink r:id="rId48" w:history="1">
        <w:r w:rsidRPr="00C55A7C">
          <w:rPr>
            <w:rStyle w:val="Hyperlink"/>
          </w:rPr>
          <w:t>https://lawandcrime.com/important/bill-allowing-terror-victims-to-sue-saudi-arabia-creates-serious-potential-problems/</w:t>
        </w:r>
        <w:bookmarkEnd w:id="222"/>
        <w:bookmarkEnd w:id="223"/>
        <w:bookmarkEnd w:id="224"/>
        <w:bookmarkEnd w:id="225"/>
        <w:bookmarkEnd w:id="226"/>
      </w:hyperlink>
    </w:p>
    <w:p w14:paraId="21C4B018" w14:textId="6DB3720A" w:rsidR="000901FF" w:rsidRDefault="000901FF" w:rsidP="000901FF">
      <w:pPr>
        <w:pStyle w:val="Evidence"/>
      </w:pPr>
      <w:r w:rsidRPr="000901FF">
        <w:rPr>
          <w:u w:val="single"/>
        </w:rPr>
        <w:t>If passed,</w:t>
      </w:r>
      <w:r w:rsidRPr="000901FF">
        <w:t xml:space="preserve"> JASTA would create what is called “subject-matter jurisdiction” in United States federal courts for civil lawsuits against any sovereign nations that “knowingly or recklessly contribute material support or resources, directly or indirectly, to persons or organizations that pose a significant risk of committing acts of terrorism…” Bottom line,</w:t>
      </w:r>
      <w:r w:rsidRPr="000901FF">
        <w:rPr>
          <w:u w:val="single"/>
        </w:rPr>
        <w:t xml:space="preserve"> victims of terrorism could potentially hold countries responsible. Under current law, most civil lawsuits naming foreign nations as defendants are thrown out of federal court before a single piece of evidence is introduced or a single witness called. Nations themselves have “sovereign immunity,” which is an absolute shield against most claims against them.</w:t>
      </w:r>
      <w:r w:rsidRPr="000901FF">
        <w:t xml:space="preserve"> Because lawsuits naming actual countries as defendants are jurisdictionally deficient, they simply cannot proceed in our federal courts.</w:t>
      </w:r>
    </w:p>
    <w:p w14:paraId="182ADDED" w14:textId="3F907CFA" w:rsidR="006B431F" w:rsidRDefault="006B431F" w:rsidP="000901FF">
      <w:pPr>
        <w:pStyle w:val="Evidence"/>
      </w:pPr>
    </w:p>
    <w:p w14:paraId="25175F49" w14:textId="34E67891" w:rsidR="006B431F" w:rsidRDefault="006B431F" w:rsidP="006B431F">
      <w:pPr>
        <w:pStyle w:val="Contention2"/>
      </w:pPr>
      <w:bookmarkStart w:id="227" w:name="_Toc524812782"/>
      <w:r>
        <w:t xml:space="preserve">A/T: Saudi Arabia didn’t sponsor 9/11, so no need for justice – The bill isn’t </w:t>
      </w:r>
      <w:r w:rsidR="00E01E12">
        <w:t>just about</w:t>
      </w:r>
      <w:r>
        <w:t xml:space="preserve"> 9/1</w:t>
      </w:r>
      <w:r w:rsidR="00E01E12">
        <w:t>1, it covers any country for any terrorism</w:t>
      </w:r>
      <w:bookmarkEnd w:id="227"/>
    </w:p>
    <w:p w14:paraId="0603E32E" w14:textId="66FFE1B7" w:rsidR="006B431F" w:rsidRPr="006B431F" w:rsidRDefault="00E01E12" w:rsidP="00814EBB">
      <w:pPr>
        <w:pStyle w:val="Citation3"/>
      </w:pPr>
      <w:bookmarkStart w:id="228" w:name="_Toc519974477"/>
      <w:bookmarkStart w:id="229" w:name="_Toc519975519"/>
      <w:bookmarkStart w:id="230" w:name="_Toc520036690"/>
      <w:bookmarkStart w:id="231" w:name="_Toc520041792"/>
      <w:bookmarkStart w:id="232" w:name="_Toc524812639"/>
      <w:bookmarkStart w:id="233" w:name="_Toc528852103"/>
      <w:bookmarkStart w:id="234" w:name="_Toc528852134"/>
      <w:bookmarkStart w:id="235" w:name="_Toc528852191"/>
      <w:r>
        <w:rPr>
          <w:u w:val="single"/>
        </w:rPr>
        <w:t xml:space="preserve">Prof. </w:t>
      </w:r>
      <w:r w:rsidR="006B431F" w:rsidRPr="00814EBB">
        <w:rPr>
          <w:u w:val="single"/>
        </w:rPr>
        <w:t>Stephen I. Vladeck</w:t>
      </w:r>
      <w:r w:rsidR="00FA3CE2">
        <w:rPr>
          <w:u w:val="single"/>
        </w:rPr>
        <w:t xml:space="preserve"> 2016</w:t>
      </w:r>
      <w:r w:rsidR="006B431F" w:rsidRPr="00814EBB">
        <w:rPr>
          <w:u w:val="single"/>
        </w:rPr>
        <w:t>.</w:t>
      </w:r>
      <w:r w:rsidR="006B431F" w:rsidRPr="006B431F">
        <w:t xml:space="preserve"> </w:t>
      </w:r>
      <w:r w:rsidR="00FA3CE2">
        <w:t>(p</w:t>
      </w:r>
      <w:r w:rsidR="00814EBB" w:rsidRPr="00814EBB">
        <w:t>rofessor of law at Univ of Texas School of Law</w:t>
      </w:r>
      <w:r w:rsidR="00FA3CE2">
        <w:t xml:space="preserve">; </w:t>
      </w:r>
      <w:r w:rsidR="00814EBB" w:rsidRPr="00814EBB">
        <w:t>senior editor of the </w:t>
      </w:r>
      <w:r w:rsidR="00814EBB" w:rsidRPr="00814EBB">
        <w:rPr>
          <w:rStyle w:val="Emphasis"/>
          <w:i/>
          <w:iCs w:val="0"/>
        </w:rPr>
        <w:t>Journal of National Security Law &amp; Policy</w:t>
      </w:r>
      <w:r w:rsidR="00FA3CE2">
        <w:t xml:space="preserve">; </w:t>
      </w:r>
      <w:r w:rsidR="00814EBB" w:rsidRPr="00814EBB">
        <w:t>Distinguished Scholar at the Robert S. Strauss Center for International Security and Law; fellow of the Fordham University School of Law Center on National Security</w:t>
      </w:r>
      <w:r>
        <w:t>)</w:t>
      </w:r>
      <w:r w:rsidR="00814EBB">
        <w:t xml:space="preserve"> </w:t>
      </w:r>
      <w:r w:rsidR="006B431F" w:rsidRPr="006B431F">
        <w:t xml:space="preserve">“What the 9/11 Lawsuits Bill Will Do”. </w:t>
      </w:r>
      <w:r w:rsidR="00FA3CE2" w:rsidRPr="006B431F">
        <w:t xml:space="preserve">September 28, 2016. </w:t>
      </w:r>
      <w:r w:rsidR="006B431F" w:rsidRPr="006B431F">
        <w:t>Council on Foreign Relations.</w:t>
      </w:r>
      <w:r w:rsidR="006B431F">
        <w:t xml:space="preserve"> </w:t>
      </w:r>
      <w:hyperlink r:id="rId49" w:history="1">
        <w:r w:rsidR="006B431F" w:rsidRPr="00C55A7C">
          <w:rPr>
            <w:rStyle w:val="Hyperlink"/>
          </w:rPr>
          <w:t>https://www.cfr.org/interview/what-911-lawsuits-bill-will-do</w:t>
        </w:r>
        <w:bookmarkEnd w:id="228"/>
        <w:bookmarkEnd w:id="229"/>
        <w:bookmarkEnd w:id="230"/>
        <w:bookmarkEnd w:id="231"/>
        <w:bookmarkEnd w:id="232"/>
        <w:bookmarkEnd w:id="233"/>
        <w:bookmarkEnd w:id="234"/>
        <w:bookmarkEnd w:id="235"/>
      </w:hyperlink>
    </w:p>
    <w:p w14:paraId="71EEA562" w14:textId="13DE01B8" w:rsidR="006B431F" w:rsidRPr="006B431F" w:rsidRDefault="006B431F" w:rsidP="006B431F">
      <w:pPr>
        <w:pStyle w:val="Evidence"/>
        <w:rPr>
          <w:u w:val="single"/>
        </w:rPr>
      </w:pPr>
      <w:r w:rsidRPr="006B431F">
        <w:t xml:space="preserve">There are questions about how broadly it would sweep. </w:t>
      </w:r>
      <w:r w:rsidRPr="006B431F">
        <w:rPr>
          <w:u w:val="single"/>
        </w:rPr>
        <w:t>The bill is not written specifically about Saudi Arabia or the 9/11 attacks. As it is currently drafted, it could be invoked to allow suits against states for international terrorism that causes harm to U.S. plaintiffs, even when the U.S. government does not consider that state to be a sponsor of terrorism.</w:t>
      </w:r>
    </w:p>
    <w:p w14:paraId="6A52D11C" w14:textId="46F4A02C" w:rsidR="009C48C5" w:rsidRDefault="009C48C5" w:rsidP="000901FF">
      <w:pPr>
        <w:pStyle w:val="Evidence"/>
      </w:pPr>
    </w:p>
    <w:p w14:paraId="598F790F" w14:textId="465E4103" w:rsidR="001B7EEA" w:rsidRDefault="00E01E12" w:rsidP="006B431F">
      <w:pPr>
        <w:pStyle w:val="Contention2"/>
      </w:pPr>
      <w:bookmarkStart w:id="236" w:name="_Toc524812783"/>
      <w:r>
        <w:lastRenderedPageBreak/>
        <w:t>Impact</w:t>
      </w:r>
      <w:r w:rsidR="006B431F">
        <w:t xml:space="preserve">: Victims </w:t>
      </w:r>
      <w:r w:rsidR="001B7EEA">
        <w:t>neglected</w:t>
      </w:r>
      <w:r>
        <w:t>.</w:t>
      </w:r>
      <w:r w:rsidR="00C1155B">
        <w:t xml:space="preserve"> </w:t>
      </w:r>
      <w:r w:rsidR="001B7EEA">
        <w:t>JASTA protects victims</w:t>
      </w:r>
      <w:bookmarkEnd w:id="236"/>
    </w:p>
    <w:p w14:paraId="15DF333D" w14:textId="7CD16742" w:rsidR="006B431F" w:rsidRDefault="00795EF4" w:rsidP="00795EF4">
      <w:pPr>
        <w:pStyle w:val="Citation3"/>
      </w:pPr>
      <w:bookmarkStart w:id="237" w:name="_Toc519974478"/>
      <w:bookmarkStart w:id="238" w:name="_Toc519975520"/>
      <w:bookmarkStart w:id="239" w:name="_Toc520036691"/>
      <w:bookmarkStart w:id="240" w:name="_Toc520041793"/>
      <w:bookmarkStart w:id="241" w:name="_Toc524812640"/>
      <w:bookmarkStart w:id="242" w:name="_Toc528852104"/>
      <w:bookmarkStart w:id="243" w:name="_Toc528852135"/>
      <w:bookmarkStart w:id="244" w:name="_Toc528852192"/>
      <w:r w:rsidRPr="00795EF4">
        <w:rPr>
          <w:u w:val="single"/>
        </w:rPr>
        <w:t>Michel Paradis</w:t>
      </w:r>
      <w:r w:rsidR="00FA3CE2">
        <w:rPr>
          <w:u w:val="single"/>
        </w:rPr>
        <w:t xml:space="preserve"> 2016.</w:t>
      </w:r>
      <w:r w:rsidR="00FA3CE2">
        <w:t xml:space="preserve"> (</w:t>
      </w:r>
      <w:r w:rsidRPr="00795EF4">
        <w:t>senior attorney in the U.S. Dept. of Defense, Military Co</w:t>
      </w:r>
      <w:r w:rsidR="00FA3CE2">
        <w:t>mmissions Defense Organization; lecturer at Columbia Law School;</w:t>
      </w:r>
      <w:r w:rsidRPr="00795EF4">
        <w:t xml:space="preserve"> fellow at the Cen</w:t>
      </w:r>
      <w:r w:rsidR="00F56D63">
        <w:t>ter on National Security)</w:t>
      </w:r>
      <w:r w:rsidRPr="00795EF4">
        <w:t xml:space="preserve"> “What’s Driving the Passion Behind JASTA?” </w:t>
      </w:r>
      <w:r w:rsidR="00FA3CE2" w:rsidRPr="00795EF4">
        <w:t xml:space="preserve">October 3, 2016. </w:t>
      </w:r>
      <w:r w:rsidRPr="00795EF4">
        <w:t>The Lawfare Institute.</w:t>
      </w:r>
      <w:r>
        <w:t xml:space="preserve"> </w:t>
      </w:r>
      <w:hyperlink r:id="rId50" w:history="1">
        <w:r w:rsidRPr="00C55A7C">
          <w:rPr>
            <w:rStyle w:val="Hyperlink"/>
          </w:rPr>
          <w:t>https://www.lawfareblog.com/whats-driving-passion-behind-jasta</w:t>
        </w:r>
        <w:bookmarkEnd w:id="237"/>
        <w:bookmarkEnd w:id="238"/>
        <w:bookmarkEnd w:id="239"/>
        <w:bookmarkEnd w:id="240"/>
      </w:hyperlink>
      <w:r w:rsidR="00F56D63">
        <w:rPr>
          <w:rStyle w:val="Hyperlink"/>
        </w:rPr>
        <w:t xml:space="preserve"> (brackets in original)</w:t>
      </w:r>
      <w:bookmarkEnd w:id="241"/>
      <w:bookmarkEnd w:id="242"/>
      <w:bookmarkEnd w:id="243"/>
      <w:bookmarkEnd w:id="244"/>
    </w:p>
    <w:p w14:paraId="4B942CAA" w14:textId="3E8A5973" w:rsidR="006B431F" w:rsidRDefault="006B431F" w:rsidP="006B431F">
      <w:pPr>
        <w:pStyle w:val="Evidence"/>
      </w:pPr>
      <w:r w:rsidRPr="001B7EEA">
        <w:rPr>
          <w:u w:val="single"/>
        </w:rPr>
        <w:t>Terry Strada, the national chair of the 9/11 Families &amp; Survivors United for Justice Against Terrorism, lost her husband in the attacks. She has been a major advocate for JASTA and when asked about her reaction to its passage on Wednesday, Strada said, “It is so important to us to have the ability now to pursue justice, just like any other United States citizen has the right to do, to pursue justice in the U.S. court of law.</w:t>
      </w:r>
      <w:r>
        <w:t xml:space="preserve"> So we’re thrilled that the bill passed.”</w:t>
      </w:r>
      <w:r w:rsidR="00F56D63">
        <w:t xml:space="preserve"> </w:t>
      </w:r>
      <w:r>
        <w:t>Who could disagree with her? For the past fifteen years, the closest thing to a prosecution for the September 11th attacks was against the deranged nobody, Zacarias Moussaoui. Sure, there have been numerous government commissions to reconstruct the events in excruciating investigatory detail. Bin Laden was even shot dead. But Strada spoke to a gnawing lack of closure that she still feels as someone intimately wounded by the attack and that I suspect is shared by most Americans who are old enough to remember where they were on that particular Tuesday morning. She spoke to it on the Diane Rehm Show far better than I ever could:</w:t>
      </w:r>
    </w:p>
    <w:p w14:paraId="3CAF4B7C" w14:textId="1A218D47" w:rsidR="006B431F" w:rsidRDefault="006B431F" w:rsidP="006B431F">
      <w:pPr>
        <w:pStyle w:val="Evidence"/>
        <w:rPr>
          <w:u w:val="single"/>
        </w:rPr>
      </w:pPr>
      <w:r w:rsidRPr="001B7EEA">
        <w:rPr>
          <w:u w:val="single"/>
        </w:rPr>
        <w:t>[The passage of JASTA] eases the part where you wake up in the morning and go to sleep at night and you know that the people that killed your husband have completely gotten away with it. And now when I wake up, this morning, I said, the people that killed my husband, they actually will be held accountable. It’s a very different feeling. It’s a very satisfying feeling, and it’s the right thing to do for my children and for our country.</w:t>
      </w:r>
    </w:p>
    <w:p w14:paraId="14359C43" w14:textId="4B850948" w:rsidR="00795EF4" w:rsidRDefault="00795EF4" w:rsidP="006B431F">
      <w:pPr>
        <w:pStyle w:val="Evidence"/>
        <w:rPr>
          <w:u w:val="single"/>
        </w:rPr>
      </w:pPr>
    </w:p>
    <w:p w14:paraId="54A9AB64" w14:textId="083331FF" w:rsidR="00795EF4" w:rsidRDefault="00F56D63" w:rsidP="00795EF4">
      <w:pPr>
        <w:pStyle w:val="Contention2"/>
      </w:pPr>
      <w:bookmarkStart w:id="245" w:name="_Toc524812784"/>
      <w:r>
        <w:t>Impact</w:t>
      </w:r>
      <w:r w:rsidR="00795EF4">
        <w:t xml:space="preserve">: </w:t>
      </w:r>
      <w:r>
        <w:t>Justice &amp;</w:t>
      </w:r>
      <w:r w:rsidR="00795EF4">
        <w:t xml:space="preserve"> closure </w:t>
      </w:r>
      <w:r>
        <w:t>denied without JASTA.</w:t>
      </w:r>
      <w:bookmarkEnd w:id="245"/>
      <w:r>
        <w:t xml:space="preserve"> </w:t>
      </w:r>
    </w:p>
    <w:p w14:paraId="203C8492" w14:textId="77777777" w:rsidR="00FA3CE2" w:rsidRDefault="00FA3CE2" w:rsidP="00FA3CE2">
      <w:pPr>
        <w:pStyle w:val="Citation3"/>
      </w:pPr>
      <w:bookmarkStart w:id="246" w:name="_Toc520041794"/>
      <w:bookmarkStart w:id="247" w:name="_Toc524812641"/>
      <w:bookmarkStart w:id="248" w:name="_Toc528852105"/>
      <w:bookmarkStart w:id="249" w:name="_Toc528852136"/>
      <w:bookmarkStart w:id="250" w:name="_Toc528852193"/>
      <w:r w:rsidRPr="00795EF4">
        <w:rPr>
          <w:u w:val="single"/>
        </w:rPr>
        <w:t>Michel Paradis</w:t>
      </w:r>
      <w:r>
        <w:rPr>
          <w:u w:val="single"/>
        </w:rPr>
        <w:t xml:space="preserve"> 2016.</w:t>
      </w:r>
      <w:r>
        <w:t xml:space="preserve"> (</w:t>
      </w:r>
      <w:r w:rsidRPr="00795EF4">
        <w:t>senior attorney in the U.S. Dept. of Defense, Military Co</w:t>
      </w:r>
      <w:r>
        <w:t>mmissions Defense Organization; lecturer at Columbia Law School;</w:t>
      </w:r>
      <w:r w:rsidRPr="00795EF4">
        <w:t xml:space="preserve"> fellow at the Center on National Security.] “What’s Driving the Passion Behind JASTA?” October 3, 2016. The Lawfare Institute.</w:t>
      </w:r>
      <w:r>
        <w:t xml:space="preserve"> </w:t>
      </w:r>
      <w:hyperlink r:id="rId51" w:history="1">
        <w:r w:rsidRPr="00C55A7C">
          <w:rPr>
            <w:rStyle w:val="Hyperlink"/>
          </w:rPr>
          <w:t>https://www.lawfareblog.com/whats-driving-passion-behind-jasta</w:t>
        </w:r>
        <w:bookmarkEnd w:id="246"/>
        <w:bookmarkEnd w:id="247"/>
        <w:bookmarkEnd w:id="248"/>
        <w:bookmarkEnd w:id="249"/>
        <w:bookmarkEnd w:id="250"/>
      </w:hyperlink>
    </w:p>
    <w:p w14:paraId="27E2F28F" w14:textId="752AD4E5" w:rsidR="00795EF4" w:rsidRPr="00795EF4" w:rsidRDefault="00795EF4" w:rsidP="00795EF4">
      <w:pPr>
        <w:pStyle w:val="Evidence"/>
        <w:rPr>
          <w:u w:val="single"/>
        </w:rPr>
      </w:pPr>
      <w:r w:rsidRPr="00795EF4">
        <w:rPr>
          <w:u w:val="single"/>
        </w:rPr>
        <w:t>In the American mind, there is something uniquely powerful about a trial in a court of law. One side makes its case against the other in a battle whose ultimate victor is the truth. The failure to bring the perpetrators of September 11th into a real courtroom for the past fifteen years has meant that the victims’ families and the country as a whole have been denied this opportunity for a battle-tested truth, and as a result, denied the opportunity for closure.</w:t>
      </w:r>
    </w:p>
    <w:p w14:paraId="24D5825D" w14:textId="401CF75C" w:rsidR="00296CC8" w:rsidRDefault="00296CC8">
      <w:pPr>
        <w:rPr>
          <w:b/>
          <w:bCs/>
          <w:color w:val="000000"/>
          <w:sz w:val="20"/>
          <w:szCs w:val="20"/>
          <w:u w:val="single"/>
          <w:lang w:eastAsia="fr-FR"/>
        </w:rPr>
      </w:pPr>
      <w:r>
        <w:rPr>
          <w:u w:val="single"/>
        </w:rPr>
        <w:br w:type="page"/>
      </w:r>
    </w:p>
    <w:p w14:paraId="098FD4C7" w14:textId="4375A21A" w:rsidR="009C48C5" w:rsidRDefault="00F56D63" w:rsidP="00F56D63">
      <w:pPr>
        <w:pStyle w:val="Contention1"/>
        <w:numPr>
          <w:ilvl w:val="0"/>
          <w:numId w:val="41"/>
        </w:numPr>
      </w:pPr>
      <w:bookmarkStart w:id="251" w:name="_Toc524812785"/>
      <w:r>
        <w:lastRenderedPageBreak/>
        <w:t>Government Failure</w:t>
      </w:r>
      <w:bookmarkEnd w:id="251"/>
    </w:p>
    <w:p w14:paraId="5266B566" w14:textId="77777777" w:rsidR="00F56D63" w:rsidRDefault="00F56D63" w:rsidP="00F56D63">
      <w:pPr>
        <w:pStyle w:val="Contention1"/>
        <w:ind w:left="720"/>
      </w:pPr>
    </w:p>
    <w:p w14:paraId="32F56225" w14:textId="1F3C0F79" w:rsidR="009C48C5" w:rsidRDefault="00F56D63" w:rsidP="009C48C5">
      <w:pPr>
        <w:pStyle w:val="Contention2"/>
      </w:pPr>
      <w:bookmarkStart w:id="252" w:name="_Toc524812786"/>
      <w:r>
        <w:t>Link: Opposing JASTA</w:t>
      </w:r>
      <w:r w:rsidR="009C48C5">
        <w:t xml:space="preserve"> prioritizes </w:t>
      </w:r>
      <w:r>
        <w:t>Saudi interests</w:t>
      </w:r>
      <w:r w:rsidR="009C48C5">
        <w:t xml:space="preserve"> over American citizens</w:t>
      </w:r>
      <w:bookmarkEnd w:id="252"/>
    </w:p>
    <w:p w14:paraId="53F3AB28" w14:textId="5A93A970" w:rsidR="00C6663F" w:rsidRPr="00697178" w:rsidRDefault="00C6663F" w:rsidP="00C6663F">
      <w:pPr>
        <w:pStyle w:val="Citation3"/>
      </w:pPr>
      <w:bookmarkStart w:id="253" w:name="_Toc520041795"/>
      <w:bookmarkStart w:id="254" w:name="_Toc524812642"/>
      <w:bookmarkStart w:id="255" w:name="_Toc528852106"/>
      <w:bookmarkStart w:id="256" w:name="_Toc528852137"/>
      <w:bookmarkStart w:id="257" w:name="_Toc528852194"/>
      <w:r w:rsidRPr="00697178">
        <w:rPr>
          <w:rStyle w:val="css-1baulvz"/>
          <w:bCs/>
          <w:color w:val="000000"/>
          <w:u w:val="single"/>
          <w:bdr w:val="none" w:sz="0" w:space="0" w:color="auto" w:frame="1"/>
        </w:rPr>
        <w:t>Mark Mazzetti</w:t>
      </w:r>
      <w:r>
        <w:rPr>
          <w:rStyle w:val="css-1baulvz"/>
          <w:bCs/>
          <w:color w:val="000000"/>
          <w:u w:val="single"/>
          <w:bdr w:val="none" w:sz="0" w:space="0" w:color="auto" w:frame="1"/>
        </w:rPr>
        <w:t xml:space="preserve"> 2016</w:t>
      </w:r>
      <w:r w:rsidRPr="00697178">
        <w:rPr>
          <w:bCs/>
          <w:color w:val="000000"/>
          <w:u w:val="single"/>
        </w:rPr>
        <w:t>.</w:t>
      </w:r>
      <w:r w:rsidRPr="00697178">
        <w:rPr>
          <w:bCs/>
          <w:color w:val="000000"/>
        </w:rPr>
        <w:t xml:space="preserve"> </w:t>
      </w:r>
      <w:r w:rsidR="00F56D63">
        <w:rPr>
          <w:bCs/>
          <w:color w:val="000000"/>
        </w:rPr>
        <w:t>(</w:t>
      </w:r>
      <w:r w:rsidRPr="00697178">
        <w:t>Washington invest</w:t>
      </w:r>
      <w:r>
        <w:t xml:space="preserve">igative correspondent. </w:t>
      </w:r>
      <w:r w:rsidRPr="00697178">
        <w:t>In 2009, he shared a Pulitzer Prize for reporting on the intensifying violence in Pakistan and Afghan</w:t>
      </w:r>
      <w:r w:rsidR="00F56D63">
        <w:t>istan and Washington's response</w:t>
      </w:r>
      <w:r>
        <w:t xml:space="preserve">) </w:t>
      </w:r>
      <w:r w:rsidRPr="00697178">
        <w:t>“</w:t>
      </w:r>
      <w:r w:rsidRPr="00697178">
        <w:rPr>
          <w:rStyle w:val="balancedheadline"/>
        </w:rPr>
        <w:t>Saudi Arabia Warns of Economic Fallout if Congress Passes 9/11 Bill”.</w:t>
      </w:r>
      <w:r>
        <w:rPr>
          <w:rStyle w:val="balancedheadline"/>
        </w:rPr>
        <w:t xml:space="preserve"> </w:t>
      </w:r>
      <w:r w:rsidRPr="00697178">
        <w:rPr>
          <w:color w:val="121212"/>
        </w:rPr>
        <w:t>April 15, 2016.</w:t>
      </w:r>
      <w:r>
        <w:rPr>
          <w:color w:val="121212"/>
        </w:rPr>
        <w:t xml:space="preserve"> </w:t>
      </w:r>
      <w:r>
        <w:rPr>
          <w:rStyle w:val="balancedheadline"/>
        </w:rPr>
        <w:t xml:space="preserve">The New York Times. </w:t>
      </w:r>
      <w:hyperlink r:id="rId52" w:history="1">
        <w:r w:rsidRPr="00C55A7C">
          <w:rPr>
            <w:rStyle w:val="Hyperlink"/>
          </w:rPr>
          <w:t>https://www.nytimes.com/2016/04/16/world/middleeast/saudi-arabia-warns-ofeconomic-fallout-if-congress-passes-9-11-bill.html</w:t>
        </w:r>
        <w:bookmarkEnd w:id="253"/>
        <w:bookmarkEnd w:id="254"/>
        <w:bookmarkEnd w:id="255"/>
        <w:bookmarkEnd w:id="256"/>
        <w:bookmarkEnd w:id="257"/>
      </w:hyperlink>
    </w:p>
    <w:p w14:paraId="68216653" w14:textId="77777777" w:rsidR="009C48C5" w:rsidRPr="00F5742B" w:rsidRDefault="009C48C5" w:rsidP="009C48C5">
      <w:pPr>
        <w:pStyle w:val="Evidence"/>
        <w:rPr>
          <w:u w:val="single"/>
        </w:rPr>
      </w:pPr>
      <w:r w:rsidRPr="00F5742B">
        <w:rPr>
          <w:u w:val="single"/>
        </w:rPr>
        <w:t>The administration, which argues that the legislation would put Americans at legal risk overseas, has been lobbying so intently against the bill that some lawmakers and families of Sept. 11 victims are infuriated. In their view, the Obama administration has consistently sided with the kingdom and has thwarted their efforts to learn what they believe to be the truth about the role some Saudi officials played in the terrorist plot.</w:t>
      </w:r>
    </w:p>
    <w:p w14:paraId="0A5D4A30" w14:textId="646420D5" w:rsidR="009C48C5" w:rsidRDefault="009C48C5" w:rsidP="009C48C5">
      <w:pPr>
        <w:pStyle w:val="Evidence"/>
      </w:pPr>
      <w:r w:rsidRPr="00F5742B">
        <w:rPr>
          <w:u w:val="single"/>
        </w:rPr>
        <w:t>“It’s stunning to think that our government would back the Saudis over its own citizens,” said Mindy Kleinberg, whose husband died in the World Trade Center on Sept. 11</w:t>
      </w:r>
      <w:r>
        <w:t xml:space="preserve"> and who is part of a group of victims’ family members pushing for the legislation.</w:t>
      </w:r>
    </w:p>
    <w:p w14:paraId="704C82D0" w14:textId="42436AEF" w:rsidR="009C48C5" w:rsidRDefault="009C48C5" w:rsidP="009C48C5">
      <w:pPr>
        <w:pStyle w:val="Evidence"/>
      </w:pPr>
    </w:p>
    <w:p w14:paraId="2F6A38F4" w14:textId="609A54D9" w:rsidR="009C48C5" w:rsidRDefault="00F56D63" w:rsidP="009C48C5">
      <w:pPr>
        <w:pStyle w:val="Contention2"/>
      </w:pPr>
      <w:bookmarkStart w:id="258" w:name="_Toc524812787"/>
      <w:r>
        <w:t>Link</w:t>
      </w:r>
      <w:r w:rsidR="009C48C5">
        <w:t xml:space="preserve">: </w:t>
      </w:r>
      <w:r w:rsidR="006B431F">
        <w:t>Government obligation to citizens</w:t>
      </w:r>
      <w:r w:rsidR="009C48C5">
        <w:t xml:space="preserve"> violated</w:t>
      </w:r>
      <w:r>
        <w:t>.</w:t>
      </w:r>
      <w:r w:rsidR="00C1155B">
        <w:t xml:space="preserve"> </w:t>
      </w:r>
      <w:r>
        <w:t>First obligation of government is to our own citizens</w:t>
      </w:r>
      <w:bookmarkEnd w:id="258"/>
    </w:p>
    <w:p w14:paraId="0ECC2587" w14:textId="70EFF1A6" w:rsidR="00F5742B" w:rsidRDefault="00424795" w:rsidP="00424795">
      <w:pPr>
        <w:pStyle w:val="Citation3"/>
      </w:pPr>
      <w:bookmarkStart w:id="259" w:name="_Toc519544407"/>
      <w:bookmarkStart w:id="260" w:name="_Toc519613256"/>
      <w:bookmarkStart w:id="261" w:name="_Toc519613970"/>
      <w:bookmarkStart w:id="262" w:name="_Toc519974481"/>
      <w:bookmarkStart w:id="263" w:name="_Toc519975523"/>
      <w:bookmarkStart w:id="264" w:name="_Toc520036694"/>
      <w:bookmarkStart w:id="265" w:name="_Toc520041796"/>
      <w:bookmarkStart w:id="266" w:name="_Toc524812643"/>
      <w:bookmarkStart w:id="267" w:name="_Toc528852107"/>
      <w:bookmarkStart w:id="268" w:name="_Toc528852138"/>
      <w:bookmarkStart w:id="269" w:name="_Toc528852195"/>
      <w:r w:rsidRPr="00424795">
        <w:rPr>
          <w:u w:val="single"/>
        </w:rPr>
        <w:t>Matthew Spalding</w:t>
      </w:r>
      <w:r w:rsidR="00FA3CE2">
        <w:rPr>
          <w:u w:val="single"/>
        </w:rPr>
        <w:t xml:space="preserve"> 2010.</w:t>
      </w:r>
      <w:r w:rsidR="00FA3CE2">
        <w:t xml:space="preserve"> (vice president of American Studies</w:t>
      </w:r>
      <w:r w:rsidR="00F56D63">
        <w:t xml:space="preserve"> at Heritage Foundation</w:t>
      </w:r>
      <w:r w:rsidR="00FA3CE2">
        <w:t>)</w:t>
      </w:r>
      <w:r w:rsidRPr="00424795">
        <w:t xml:space="preserve"> “America’s Founders and the Principles of Foreign Policy: Sovereign Independence, National Interests, and the Cause of Liberty in the World”. </w:t>
      </w:r>
      <w:r w:rsidR="00FA3CE2" w:rsidRPr="00424795">
        <w:t>October 15, 2010.</w:t>
      </w:r>
      <w:r w:rsidR="00FA3CE2">
        <w:t xml:space="preserve"> </w:t>
      </w:r>
      <w:r w:rsidRPr="00424795">
        <w:t xml:space="preserve">The Heritage Foundation. </w:t>
      </w:r>
      <w:hyperlink r:id="rId53" w:history="1">
        <w:r w:rsidRPr="00C55A7C">
          <w:rPr>
            <w:rStyle w:val="Hyperlink"/>
          </w:rPr>
          <w:t>http://www.heritage.org/political-process/report/americas-founders-and-the-principles-foreign-policy-sovereign-independence</w:t>
        </w:r>
        <w:bookmarkEnd w:id="259"/>
        <w:bookmarkEnd w:id="260"/>
        <w:bookmarkEnd w:id="261"/>
        <w:bookmarkEnd w:id="262"/>
        <w:bookmarkEnd w:id="263"/>
        <w:bookmarkEnd w:id="264"/>
        <w:bookmarkEnd w:id="265"/>
        <w:bookmarkEnd w:id="266"/>
        <w:bookmarkEnd w:id="267"/>
        <w:bookmarkEnd w:id="268"/>
        <w:bookmarkEnd w:id="269"/>
      </w:hyperlink>
    </w:p>
    <w:p w14:paraId="194226D8" w14:textId="04C4770F" w:rsidR="00424795" w:rsidRDefault="00F56D63" w:rsidP="00424795">
      <w:pPr>
        <w:pStyle w:val="Evidence"/>
        <w:rPr>
          <w:u w:val="single"/>
        </w:rPr>
      </w:pPr>
      <w:r w:rsidRPr="00F56D63">
        <w:rPr>
          <w:rFonts w:ascii="gotham b" w:hAnsi="gotham b"/>
          <w:color w:val="111D22"/>
          <w:u w:val="single"/>
        </w:rPr>
        <w:t>The concept of national interest follows from the primary obligation to the community that constitutes the nation in the first place. “Under every form of government rulers are only trustees for the happiness and interest of their nation,” Hamilton wrote</w:t>
      </w:r>
      <w:r>
        <w:rPr>
          <w:rFonts w:ascii="gotham b" w:hAnsi="gotham b"/>
          <w:color w:val="111D22"/>
        </w:rPr>
        <w:t xml:space="preserve"> in the Pacificus essays, “</w:t>
      </w:r>
      <w:r w:rsidRPr="00F56D63">
        <w:rPr>
          <w:rFonts w:ascii="gotham b" w:hAnsi="gotham b"/>
          <w:color w:val="111D22"/>
          <w:u w:val="single"/>
        </w:rPr>
        <w:t>and cannot, consistently with their trust, follow the suggestions of kindness or humanity toward others, to the prejudice of their constituents.”</w:t>
      </w:r>
      <w:r>
        <w:rPr>
          <w:rFonts w:ascii="gotham b" w:hAnsi="gotham b"/>
          <w:color w:val="111D22"/>
        </w:rPr>
        <w:t xml:space="preserve"> This is especially the case in a representative democracy in which the elected leaders have an obligation to act in the best interests of the people they represent and on whose behalf they exercise power.</w:t>
      </w:r>
      <w:r w:rsidR="00C1155B">
        <w:rPr>
          <w:rFonts w:ascii="gotham b" w:hAnsi="gotham b"/>
          <w:color w:val="111D22"/>
        </w:rPr>
        <w:t xml:space="preserve"> </w:t>
      </w:r>
      <w:r w:rsidR="00424795" w:rsidRPr="00424795">
        <w:rPr>
          <w:u w:val="single"/>
        </w:rPr>
        <w:t>The first obligation of government is to the particular community it governs.</w:t>
      </w:r>
    </w:p>
    <w:p w14:paraId="6279AE01" w14:textId="21C29ADA" w:rsidR="00F56D63" w:rsidRDefault="00F56D63" w:rsidP="00424795">
      <w:pPr>
        <w:pStyle w:val="Evidence"/>
        <w:rPr>
          <w:u w:val="single"/>
        </w:rPr>
      </w:pPr>
    </w:p>
    <w:p w14:paraId="41BB5491" w14:textId="3A61B1E0" w:rsidR="00F56D63" w:rsidRDefault="00F56D63" w:rsidP="00F56D63">
      <w:pPr>
        <w:pStyle w:val="Contention2"/>
      </w:pPr>
      <w:bookmarkStart w:id="270" w:name="_Toc524812788"/>
      <w:r>
        <w:t>Link:</w:t>
      </w:r>
      <w:r w:rsidR="00C1155B">
        <w:t xml:space="preserve"> </w:t>
      </w:r>
      <w:r>
        <w:t>We lose our own independence when we yield our national interests to the will of other nations</w:t>
      </w:r>
      <w:bookmarkEnd w:id="270"/>
    </w:p>
    <w:p w14:paraId="6FEEA415" w14:textId="77777777" w:rsidR="00F56D63" w:rsidRDefault="00F56D63" w:rsidP="00F56D63">
      <w:pPr>
        <w:pStyle w:val="Citation3"/>
      </w:pPr>
      <w:bookmarkStart w:id="271" w:name="_Toc524812644"/>
      <w:bookmarkStart w:id="272" w:name="_Toc528852108"/>
      <w:bookmarkStart w:id="273" w:name="_Toc528852139"/>
      <w:bookmarkStart w:id="274" w:name="_Toc528852196"/>
      <w:r w:rsidRPr="00424795">
        <w:rPr>
          <w:u w:val="single"/>
        </w:rPr>
        <w:t>Matthew Spalding</w:t>
      </w:r>
      <w:r>
        <w:rPr>
          <w:u w:val="single"/>
        </w:rPr>
        <w:t xml:space="preserve"> 2010.</w:t>
      </w:r>
      <w:r>
        <w:t xml:space="preserve"> (vice president of American Studies at Heritage Foundation)</w:t>
      </w:r>
      <w:r w:rsidRPr="00424795">
        <w:t xml:space="preserve"> “America’s Founders and the Principles of Foreign Policy: Sovereign Independence, National Interests, and the Cause of Liberty in the World”. October 15, 2010.</w:t>
      </w:r>
      <w:r>
        <w:t xml:space="preserve"> </w:t>
      </w:r>
      <w:r w:rsidRPr="00424795">
        <w:t xml:space="preserve">The Heritage Foundation. </w:t>
      </w:r>
      <w:hyperlink r:id="rId54" w:history="1">
        <w:r w:rsidRPr="00C55A7C">
          <w:rPr>
            <w:rStyle w:val="Hyperlink"/>
          </w:rPr>
          <w:t>http://www.heritage.org/political-process/report/americas-founders-and-the-principles-foreign-policy-sovereign-independence</w:t>
        </w:r>
        <w:bookmarkEnd w:id="271"/>
        <w:bookmarkEnd w:id="272"/>
        <w:bookmarkEnd w:id="273"/>
        <w:bookmarkEnd w:id="274"/>
      </w:hyperlink>
    </w:p>
    <w:p w14:paraId="06CB9A31" w14:textId="063D5E56" w:rsidR="00F56D63" w:rsidRDefault="00F56D63" w:rsidP="00F56D63">
      <w:pPr>
        <w:pStyle w:val="Evidence"/>
        <w:rPr>
          <w:sz w:val="24"/>
          <w:szCs w:val="24"/>
        </w:rPr>
      </w:pPr>
      <w:r>
        <w:t>Interest, properly understood, represents an entirely legitimate feature of moral principle in foreign affairs. The Founders never wavered from the view, expressed in Washington’s Farewell Address, that it was “the universal experience of mankind, that no nation is to be trusted farther than it is bound by its interest; and no prudent statesman or politician will venture to depart from it.” Washington insisted that “there can be no greater error than to expect, or calculate upon real favours from Nations.” A nation relying on the altruism of others would “pay with a portion of its Independence” for that conceit.</w:t>
      </w:r>
    </w:p>
    <w:p w14:paraId="50CA7D2F" w14:textId="77777777" w:rsidR="00F56D63" w:rsidRDefault="00F56D63" w:rsidP="00F56D63">
      <w:pPr>
        <w:pStyle w:val="Contention2"/>
      </w:pPr>
    </w:p>
    <w:p w14:paraId="2C118C20" w14:textId="6195E3AA" w:rsidR="00424795" w:rsidRDefault="00F56D63" w:rsidP="00F56D63">
      <w:pPr>
        <w:pStyle w:val="Contention2"/>
      </w:pPr>
      <w:bookmarkStart w:id="275" w:name="_Toc524812789"/>
      <w:r>
        <w:t>Impact: Justice &amp; liberty compromised when we trade away our independence</w:t>
      </w:r>
      <w:bookmarkEnd w:id="275"/>
    </w:p>
    <w:p w14:paraId="7CF86BDE" w14:textId="77777777" w:rsidR="00F56D63" w:rsidRDefault="00F56D63" w:rsidP="00F56D63">
      <w:pPr>
        <w:pStyle w:val="Citation3"/>
      </w:pPr>
      <w:bookmarkStart w:id="276" w:name="_Toc524812645"/>
      <w:bookmarkStart w:id="277" w:name="_Toc528852109"/>
      <w:bookmarkStart w:id="278" w:name="_Toc528852140"/>
      <w:bookmarkStart w:id="279" w:name="_Toc528852197"/>
      <w:r w:rsidRPr="00424795">
        <w:rPr>
          <w:u w:val="single"/>
        </w:rPr>
        <w:t>Matthew Spalding</w:t>
      </w:r>
      <w:r>
        <w:rPr>
          <w:u w:val="single"/>
        </w:rPr>
        <w:t xml:space="preserve"> 2010.</w:t>
      </w:r>
      <w:r>
        <w:t xml:space="preserve"> (vice president of American Studies at Heritage Foundation)</w:t>
      </w:r>
      <w:r w:rsidRPr="00424795">
        <w:t xml:space="preserve"> “America’s Founders and the Principles of Foreign Policy: Sovereign Independence, National Interests, and the Cause of Liberty in the World”. October 15, 2010.</w:t>
      </w:r>
      <w:r>
        <w:t xml:space="preserve"> </w:t>
      </w:r>
      <w:r w:rsidRPr="00424795">
        <w:t xml:space="preserve">The Heritage Foundation. </w:t>
      </w:r>
      <w:hyperlink r:id="rId55" w:history="1">
        <w:r w:rsidRPr="00C55A7C">
          <w:rPr>
            <w:rStyle w:val="Hyperlink"/>
          </w:rPr>
          <w:t>http://www.heritage.org/political-process/report/americas-founders-and-the-principles-foreign-policy-sovereign-independence</w:t>
        </w:r>
        <w:bookmarkEnd w:id="276"/>
        <w:bookmarkEnd w:id="277"/>
        <w:bookmarkEnd w:id="278"/>
        <w:bookmarkEnd w:id="279"/>
      </w:hyperlink>
    </w:p>
    <w:p w14:paraId="32D0F80E" w14:textId="5A2D3FFB" w:rsidR="00F56D63" w:rsidRDefault="00F56D63" w:rsidP="00F56D63">
      <w:pPr>
        <w:pStyle w:val="Evidence"/>
      </w:pPr>
      <w:r>
        <w:t>Independence would allow the United States to follow a more enlightened approach to the world and give America the freedom to choose a course in accord with a larger sense of justice and commitment to universal principles of liberty. “Religion and morality enjoin this conduct,” Washington wrote, “and can it be that good policy does not equally enjoin it?”</w:t>
      </w:r>
    </w:p>
    <w:p w14:paraId="3CFFFC01" w14:textId="6945EA19" w:rsidR="00F56D63" w:rsidRDefault="00296CC8" w:rsidP="00663063">
      <w:pPr>
        <w:pStyle w:val="Contention1"/>
      </w:pPr>
      <w:r>
        <w:br w:type="page"/>
      </w:r>
      <w:r w:rsidR="00663063">
        <w:lastRenderedPageBreak/>
        <w:t xml:space="preserve"> </w:t>
      </w:r>
      <w:bookmarkStart w:id="280" w:name="_Toc524812790"/>
      <w:r w:rsidR="00663063">
        <w:t>3.</w:t>
      </w:r>
      <w:r w:rsidR="00C1155B">
        <w:t xml:space="preserve"> </w:t>
      </w:r>
      <w:r w:rsidR="00F56D63">
        <w:t>Terrorism</w:t>
      </w:r>
      <w:bookmarkEnd w:id="280"/>
    </w:p>
    <w:p w14:paraId="04220B55" w14:textId="77777777" w:rsidR="00F56D63" w:rsidRDefault="00F56D63" w:rsidP="00F56D63">
      <w:pPr>
        <w:pStyle w:val="Contention2"/>
      </w:pPr>
    </w:p>
    <w:p w14:paraId="2279EAEA" w14:textId="425BBF06" w:rsidR="00424795" w:rsidRPr="00424795" w:rsidRDefault="00F56D63" w:rsidP="00424795">
      <w:pPr>
        <w:pStyle w:val="Contention2"/>
        <w:rPr>
          <w:rStyle w:val="Hyperlink"/>
          <w:color w:val="auto"/>
          <w:u w:val="none"/>
        </w:rPr>
      </w:pPr>
      <w:bookmarkStart w:id="281" w:name="_Toc524812791"/>
      <w:r>
        <w:t>Link:</w:t>
      </w:r>
      <w:r w:rsidR="00C1155B">
        <w:t xml:space="preserve"> </w:t>
      </w:r>
      <w:r w:rsidR="00296CC8">
        <w:t>AFF removes</w:t>
      </w:r>
      <w:r>
        <w:t xml:space="preserve"> a key a</w:t>
      </w:r>
      <w:r w:rsidR="00424795">
        <w:t xml:space="preserve">nti-terrorism </w:t>
      </w:r>
      <w:r w:rsidR="00CB1784">
        <w:t>measure</w:t>
      </w:r>
      <w:r>
        <w:t>.</w:t>
      </w:r>
      <w:r w:rsidR="00C1155B">
        <w:t xml:space="preserve"> </w:t>
      </w:r>
      <w:bookmarkStart w:id="282" w:name="_Toc519541717"/>
      <w:r w:rsidR="00296CC8">
        <w:rPr>
          <w:rStyle w:val="Hyperlink"/>
          <w:color w:val="auto"/>
          <w:u w:val="none"/>
        </w:rPr>
        <w:t>JASTA creates an incentive for bad countries not to do terrorism.</w:t>
      </w:r>
      <w:bookmarkEnd w:id="281"/>
      <w:r w:rsidR="00296CC8">
        <w:rPr>
          <w:rStyle w:val="Hyperlink"/>
          <w:color w:val="auto"/>
          <w:u w:val="none"/>
        </w:rPr>
        <w:t xml:space="preserve"> </w:t>
      </w:r>
    </w:p>
    <w:p w14:paraId="39939CCB" w14:textId="11F648FE" w:rsidR="00424795" w:rsidRPr="00135C78" w:rsidRDefault="00FA3CE2" w:rsidP="00424795">
      <w:pPr>
        <w:pStyle w:val="Citation3"/>
        <w:rPr>
          <w:rStyle w:val="Emphasis"/>
          <w:i/>
          <w:iCs w:val="0"/>
        </w:rPr>
      </w:pPr>
      <w:bookmarkStart w:id="283" w:name="_Toc519544408"/>
      <w:bookmarkStart w:id="284" w:name="_Toc519613257"/>
      <w:bookmarkStart w:id="285" w:name="_Toc519613971"/>
      <w:bookmarkStart w:id="286" w:name="_Toc519974482"/>
      <w:bookmarkStart w:id="287" w:name="_Toc519975524"/>
      <w:bookmarkStart w:id="288" w:name="_Toc520036695"/>
      <w:bookmarkStart w:id="289" w:name="_Toc520041797"/>
      <w:bookmarkStart w:id="290" w:name="_Toc524812646"/>
      <w:bookmarkStart w:id="291" w:name="_Toc528852110"/>
      <w:bookmarkStart w:id="292" w:name="_Toc528852141"/>
      <w:bookmarkStart w:id="293" w:name="_Toc528852198"/>
      <w:r>
        <w:rPr>
          <w:rStyle w:val="Hyperlink"/>
          <w:color w:val="auto"/>
          <w:u w:val="single"/>
        </w:rPr>
        <w:t>Kristoffer L. Harrison 2017</w:t>
      </w:r>
      <w:r w:rsidR="00424795" w:rsidRPr="00135C78">
        <w:rPr>
          <w:u w:val="single"/>
        </w:rPr>
        <w:t>.</w:t>
      </w:r>
      <w:r w:rsidR="00424795" w:rsidRPr="00135C78">
        <w:t xml:space="preserve"> </w:t>
      </w:r>
      <w:r>
        <w:t>(</w:t>
      </w:r>
      <w:r w:rsidR="00424795" w:rsidRPr="00135C78">
        <w:t>senior managing director for a macro-economic consultancy</w:t>
      </w:r>
      <w:r>
        <w:t>;</w:t>
      </w:r>
      <w:r w:rsidR="00424795" w:rsidRPr="00135C78">
        <w:t xml:space="preserve"> served as an official at both the State and Defense Departments during the</w:t>
      </w:r>
      <w:r>
        <w:t xml:space="preserve"> George W. Bush Administration)</w:t>
      </w:r>
      <w:r w:rsidR="00424795" w:rsidRPr="00135C78">
        <w:t xml:space="preserve"> “Why Terror Victims Should Sue Foreign Governments”. </w:t>
      </w:r>
      <w:r w:rsidRPr="00135C78">
        <w:rPr>
          <w:rStyle w:val="entry-date"/>
        </w:rPr>
        <w:t>February 23, 2017</w:t>
      </w:r>
      <w:r>
        <w:t xml:space="preserve"> </w:t>
      </w:r>
      <w:hyperlink r:id="rId56" w:history="1">
        <w:r w:rsidR="00424795" w:rsidRPr="00135C78">
          <w:rPr>
            <w:rStyle w:val="Hyperlink"/>
            <w:szCs w:val="20"/>
          </w:rPr>
          <w:t>http://www.theamericanconservative.com/articles/why-terror-victims-should-sue-foreign-governments/</w:t>
        </w:r>
        <w:bookmarkEnd w:id="282"/>
        <w:bookmarkEnd w:id="283"/>
        <w:bookmarkEnd w:id="284"/>
        <w:bookmarkEnd w:id="285"/>
        <w:bookmarkEnd w:id="286"/>
        <w:bookmarkEnd w:id="287"/>
        <w:bookmarkEnd w:id="288"/>
        <w:bookmarkEnd w:id="289"/>
        <w:bookmarkEnd w:id="290"/>
        <w:bookmarkEnd w:id="291"/>
        <w:bookmarkEnd w:id="292"/>
        <w:bookmarkEnd w:id="293"/>
      </w:hyperlink>
    </w:p>
    <w:p w14:paraId="538E500C" w14:textId="7DBCC39E" w:rsidR="00FB423E" w:rsidRDefault="00424795" w:rsidP="00FB423E">
      <w:pPr>
        <w:pStyle w:val="Evidence"/>
      </w:pPr>
      <w:r w:rsidRPr="00135C78">
        <w:rPr>
          <w:u w:val="single"/>
        </w:rPr>
        <w:t>Many of JASTA’s opponents worry about the precedent it could set, but the incentive it creates is rather simple: Worried America might sue you? Do not propagate an ideology that kills Americans. Thus JASTA</w:t>
      </w:r>
      <w:r w:rsidRPr="00135C78">
        <w:t xml:space="preserve"> is a blunt tool of persuasion that </w:t>
      </w:r>
      <w:r w:rsidRPr="00135C78">
        <w:rPr>
          <w:u w:val="single"/>
        </w:rPr>
        <w:t>disincentivizes states from irresponsibly spreading a violent political ideology.</w:t>
      </w:r>
      <w:r w:rsidRPr="00135C78">
        <w:rPr>
          <w:u w:val="single"/>
        </w:rPr>
        <w:br/>
      </w:r>
      <w:r w:rsidRPr="00424795">
        <w:t>In the case of 9/11, there is no indication that the Saudi government directly participated in the attacks, and the question has faced exhaustive investigation.</w:t>
      </w:r>
      <w:r w:rsidRPr="00135C78">
        <w:t xml:space="preserve"> Saudi Arabia should be supremely confident that they would win </w:t>
      </w:r>
      <w:r w:rsidR="00FB423E">
        <w:t>any suits brought under JASTA.</w:t>
      </w:r>
    </w:p>
    <w:p w14:paraId="4DA973F7" w14:textId="4B6E9AE8" w:rsidR="00FB423E" w:rsidRDefault="00FB423E" w:rsidP="00FB423E">
      <w:pPr>
        <w:pStyle w:val="Evidence"/>
      </w:pPr>
    </w:p>
    <w:p w14:paraId="6D3980AF" w14:textId="530AEC4B" w:rsidR="00FB423E" w:rsidRDefault="00FB423E" w:rsidP="00FB423E">
      <w:pPr>
        <w:pStyle w:val="Contention2"/>
      </w:pPr>
      <w:bookmarkStart w:id="294" w:name="_Toc524812792"/>
      <w:r>
        <w:t>JASTA will help deter foreign governments from supporting terrorism</w:t>
      </w:r>
      <w:r w:rsidR="00663063">
        <w:t>.</w:t>
      </w:r>
      <w:r w:rsidR="00C1155B">
        <w:t xml:space="preserve"> </w:t>
      </w:r>
      <w:r w:rsidR="00663063">
        <w:t>Referring in context to JASTA, Sen. Richard Blumenthal said in 2016:</w:t>
      </w:r>
      <w:bookmarkEnd w:id="294"/>
    </w:p>
    <w:p w14:paraId="48E3C047" w14:textId="4AB37E90" w:rsidR="00FA3CE2" w:rsidRPr="00FB423E" w:rsidRDefault="00FA3CE2" w:rsidP="00FA3CE2">
      <w:pPr>
        <w:pStyle w:val="Citation3"/>
      </w:pPr>
      <w:bookmarkStart w:id="295" w:name="_Toc524812647"/>
      <w:bookmarkStart w:id="296" w:name="_Toc528852111"/>
      <w:bookmarkStart w:id="297" w:name="_Toc528852142"/>
      <w:bookmarkStart w:id="298" w:name="_Toc528852199"/>
      <w:bookmarkStart w:id="299" w:name="_Toc520041798"/>
      <w:r w:rsidRPr="00FA3CE2">
        <w:rPr>
          <w:u w:val="single"/>
        </w:rPr>
        <w:t>Richard Blumenthal 2016.</w:t>
      </w:r>
      <w:r>
        <w:t xml:space="preserve"> (</w:t>
      </w:r>
      <w:r w:rsidRPr="00FB423E">
        <w:t>Senator</w:t>
      </w:r>
      <w:r>
        <w:t xml:space="preserve"> from Connecticut;</w:t>
      </w:r>
      <w:r w:rsidRPr="00FB423E">
        <w:t xml:space="preserve"> also served as Administrative Assistant to U.S. Senator Abraham A. Ribicoff</w:t>
      </w:r>
      <w:r>
        <w:t xml:space="preserve"> </w:t>
      </w:r>
      <w:r w:rsidRPr="00FB423E">
        <w:t>and law clerk to Supreme Court Justice Harry A. Blackmun</w:t>
      </w:r>
      <w:r>
        <w:t>;</w:t>
      </w:r>
      <w:r w:rsidRPr="00FB423E">
        <w:t xml:space="preserve"> </w:t>
      </w:r>
      <w:r>
        <w:t xml:space="preserve">graduated from Harvard College </w:t>
      </w:r>
      <w:r w:rsidRPr="00FB423E">
        <w:t>and Yale Law School</w:t>
      </w:r>
      <w:r>
        <w:t xml:space="preserve">) </w:t>
      </w:r>
      <w:r w:rsidRPr="00FB423E">
        <w:t>“Blumenthal: Senate's Swift &amp; Sound Action to Override JASTA Veto Will Give Victims of Terror Their Day in Court”. September 28, 2016.</w:t>
      </w:r>
      <w:r w:rsidRPr="00FA3CE2">
        <w:t xml:space="preserve"> Richard Blumenthal</w:t>
      </w:r>
      <w:r w:rsidRPr="00FB423E">
        <w:t xml:space="preserve"> for Senate.</w:t>
      </w:r>
      <w:r>
        <w:t xml:space="preserve"> </w:t>
      </w:r>
      <w:hyperlink r:id="rId57" w:history="1">
        <w:r w:rsidRPr="00C55A7C">
          <w:rPr>
            <w:rStyle w:val="Hyperlink"/>
          </w:rPr>
          <w:t>https://www.blumenthal.senate.gov/newsroom/press/release/blumenthal-senates-swift-and-sound-action-to-override-jasta-veto-will-give-victims-of-terror-their-day-in-court</w:t>
        </w:r>
        <w:bookmarkEnd w:id="295"/>
        <w:bookmarkEnd w:id="296"/>
        <w:bookmarkEnd w:id="297"/>
        <w:bookmarkEnd w:id="298"/>
      </w:hyperlink>
      <w:bookmarkEnd w:id="299"/>
    </w:p>
    <w:p w14:paraId="46AC67EE" w14:textId="38703DE3" w:rsidR="00FB423E" w:rsidRDefault="00FB423E" w:rsidP="00FA3CE2">
      <w:pPr>
        <w:pStyle w:val="Evidence"/>
      </w:pPr>
      <w:r w:rsidRPr="00FB423E">
        <w:t xml:space="preserve">“These families have inspired and supported this action through their amazing courage and perseverance. </w:t>
      </w:r>
      <w:r w:rsidRPr="00FB423E">
        <w:rPr>
          <w:u w:val="single"/>
        </w:rPr>
        <w:t>This measure will help deter foreign governments from aiding and abetting terrorism.</w:t>
      </w:r>
      <w:r w:rsidRPr="00FB423E">
        <w:t xml:space="preserve"> Mounting evidence that Saudi Arabia shares culpability for the horrific 9/11 attack should now be presented in court, and a judgment reached. Fears of reprisal or retaliation should never cause us to compromise American justice and values.”</w:t>
      </w:r>
    </w:p>
    <w:p w14:paraId="2F785EBC" w14:textId="37D70F11" w:rsidR="00BA6D3C" w:rsidRDefault="00BA6D3C" w:rsidP="00FB423E">
      <w:pPr>
        <w:pStyle w:val="Evidence"/>
      </w:pPr>
    </w:p>
    <w:p w14:paraId="5069BE90" w14:textId="7119054B" w:rsidR="00BA6D3C" w:rsidRDefault="00663063" w:rsidP="00BA6D3C">
      <w:pPr>
        <w:pStyle w:val="Contention2"/>
      </w:pPr>
      <w:bookmarkStart w:id="300" w:name="_Toc524812793"/>
      <w:r>
        <w:t>Impact</w:t>
      </w:r>
      <w:r w:rsidR="00BA6D3C">
        <w:t>:</w:t>
      </w:r>
      <w:r w:rsidR="00D95575">
        <w:t xml:space="preserve"> America less safe</w:t>
      </w:r>
      <w:r w:rsidR="00356BA2">
        <w:t xml:space="preserve"> because of increased threat of terrorism</w:t>
      </w:r>
      <w:r>
        <w:t xml:space="preserve"> without JASTA</w:t>
      </w:r>
      <w:bookmarkEnd w:id="300"/>
    </w:p>
    <w:p w14:paraId="0F428CE0" w14:textId="504E6B75" w:rsidR="00356BA2" w:rsidRPr="00356BA2" w:rsidRDefault="00356BA2" w:rsidP="00356BA2">
      <w:pPr>
        <w:pStyle w:val="Citation3"/>
        <w:rPr>
          <w:lang w:val="es-ES"/>
        </w:rPr>
      </w:pPr>
      <w:bookmarkStart w:id="301" w:name="_Toc519974484"/>
      <w:bookmarkStart w:id="302" w:name="_Toc519975526"/>
      <w:bookmarkStart w:id="303" w:name="_Toc520036697"/>
      <w:bookmarkStart w:id="304" w:name="_Toc520041799"/>
      <w:bookmarkStart w:id="305" w:name="_Toc524812648"/>
      <w:bookmarkStart w:id="306" w:name="_Toc528852112"/>
      <w:bookmarkStart w:id="307" w:name="_Toc528852143"/>
      <w:bookmarkStart w:id="308" w:name="_Toc528852200"/>
      <w:r w:rsidRPr="00356BA2">
        <w:rPr>
          <w:rStyle w:val="trbarbynmau"/>
          <w:u w:val="single"/>
        </w:rPr>
        <w:t>Ben Arroyo</w:t>
      </w:r>
      <w:r w:rsidR="00FA3CE2">
        <w:rPr>
          <w:rStyle w:val="trbarbynmau"/>
          <w:u w:val="single"/>
        </w:rPr>
        <w:t xml:space="preserve"> 2016.</w:t>
      </w:r>
      <w:r w:rsidRPr="00356BA2">
        <w:rPr>
          <w:rStyle w:val="trbarbynmau"/>
        </w:rPr>
        <w:t xml:space="preserve"> </w:t>
      </w:r>
      <w:r w:rsidR="00FA3CE2">
        <w:rPr>
          <w:rStyle w:val="trbarbynmau"/>
        </w:rPr>
        <w:t>(</w:t>
      </w:r>
      <w:r w:rsidR="00FA3CE2">
        <w:rPr>
          <w:rStyle w:val="trbarbynmpb"/>
        </w:rPr>
        <w:t>g</w:t>
      </w:r>
      <w:r w:rsidRPr="00356BA2">
        <w:rPr>
          <w:rStyle w:val="trbarbynmpb"/>
        </w:rPr>
        <w:t xml:space="preserve">uest columnist, </w:t>
      </w:r>
      <w:r w:rsidRPr="00356BA2">
        <w:t xml:space="preserve">Orlando resident injured at the New </w:t>
      </w:r>
      <w:r w:rsidR="00FA3CE2">
        <w:t xml:space="preserve">York World Trade Center on 9/11) </w:t>
      </w:r>
      <w:r w:rsidRPr="00356BA2">
        <w:t xml:space="preserve">“I experienced 9-11 terror — I demand my day in court”. </w:t>
      </w:r>
      <w:r w:rsidR="00FA3CE2" w:rsidRPr="00356BA2">
        <w:t xml:space="preserve">November 2. 2016. </w:t>
      </w:r>
      <w:r w:rsidRPr="00FA3CE2">
        <w:t xml:space="preserve">Orlando Sentinal. </w:t>
      </w:r>
      <w:hyperlink r:id="rId58" w:history="1">
        <w:r w:rsidRPr="00356BA2">
          <w:rPr>
            <w:rStyle w:val="Hyperlink"/>
            <w:lang w:val="es-ES"/>
          </w:rPr>
          <w:t>http://www.orlandosentinel.com/opinion/os-ed-pro-jasta-front-burner-110316-2-20161102-story.html#</w:t>
        </w:r>
        <w:bookmarkEnd w:id="301"/>
        <w:bookmarkEnd w:id="302"/>
        <w:bookmarkEnd w:id="303"/>
        <w:bookmarkEnd w:id="304"/>
        <w:bookmarkEnd w:id="305"/>
        <w:bookmarkEnd w:id="306"/>
        <w:bookmarkEnd w:id="307"/>
        <w:bookmarkEnd w:id="308"/>
      </w:hyperlink>
    </w:p>
    <w:p w14:paraId="3A57C347" w14:textId="62B8F0C3" w:rsidR="00D95575" w:rsidRPr="00D95575" w:rsidRDefault="00D95575" w:rsidP="00D95575">
      <w:pPr>
        <w:pStyle w:val="Evidence"/>
      </w:pPr>
      <w:r w:rsidRPr="00356BA2">
        <w:t>Before 9-11, while Floridians slept peacefully and tarried about their daily routines, something sinister stirred in locales throughout our state. Terrorists who came here intending to slaughter thousands plotted and practiced for over a year in Florida.</w:t>
      </w:r>
      <w:r w:rsidRPr="00D95575">
        <w:t xml:space="preserve"> In Orlando, we recently experienced terrorism rooted in the same evil ideology.</w:t>
      </w:r>
      <w:r w:rsidR="00C1155B">
        <w:t xml:space="preserve"> </w:t>
      </w:r>
      <w:r w:rsidR="00663063" w:rsidRPr="00663063">
        <w:rPr>
          <w:u w:val="single"/>
        </w:rPr>
        <w:t>U</w:t>
      </w:r>
      <w:r w:rsidRPr="00356BA2">
        <w:rPr>
          <w:u w:val="single"/>
        </w:rPr>
        <w:t>ndoubtedly, if we don't hold accountable those who foster the likes of the 9-11 henchmen, more attacks will happen.</w:t>
      </w:r>
      <w:r w:rsidR="00663063">
        <w:rPr>
          <w:u w:val="single"/>
        </w:rPr>
        <w:t xml:space="preserve"> </w:t>
      </w:r>
      <w:r w:rsidRPr="00356BA2">
        <w:rPr>
          <w:u w:val="single"/>
        </w:rPr>
        <w:t>Florida's own former U.S. Sen. Bob Graham agrees that bankrollers must be held accountable to prevent future attacks, and that JASTA must remain intact to allow the 9-11 community and future terror victims to use our justice system</w:t>
      </w:r>
      <w:r w:rsidRPr="00D95575">
        <w:t xml:space="preserve"> to do just that — hold accountable financiers for aiding terrorists.</w:t>
      </w:r>
    </w:p>
    <w:p w14:paraId="282A734C" w14:textId="2D49C38E" w:rsidR="00D462AA" w:rsidRDefault="00D462AA" w:rsidP="00D462AA">
      <w:pPr>
        <w:pStyle w:val="Title2"/>
      </w:pPr>
      <w:bookmarkStart w:id="309" w:name="_Toc524812794"/>
      <w:r>
        <w:lastRenderedPageBreak/>
        <w:t>Works Cited</w:t>
      </w:r>
      <w:bookmarkEnd w:id="309"/>
    </w:p>
    <w:p w14:paraId="3BE50824" w14:textId="77777777" w:rsidR="00C1155B" w:rsidRDefault="00EA565D" w:rsidP="00C1155B">
      <w:pPr>
        <w:pStyle w:val="TOC4"/>
        <w:tabs>
          <w:tab w:val="right" w:leader="dot" w:pos="9350"/>
        </w:tabs>
        <w:spacing w:line="276" w:lineRule="auto"/>
        <w:rPr>
          <w:rFonts w:asciiTheme="minorHAnsi" w:eastAsiaTheme="minorEastAsia" w:hAnsiTheme="minorHAnsi" w:cstheme="minorBidi"/>
          <w:noProof/>
          <w:sz w:val="24"/>
          <w:u w:val="none"/>
        </w:rPr>
      </w:pPr>
      <w:r>
        <w:fldChar w:fldCharType="begin"/>
      </w:r>
      <w:r>
        <w:instrText xml:space="preserve"> TOC \o "1-4" \n \t "Citation3,4" </w:instrText>
      </w:r>
      <w:r>
        <w:fldChar w:fldCharType="separate"/>
      </w:r>
      <w:r w:rsidR="00C1155B" w:rsidRPr="005E2689">
        <w:rPr>
          <w:noProof/>
        </w:rPr>
        <w:t>Rep. Dan Donovan 2016.</w:t>
      </w:r>
      <w:r w:rsidR="00C1155B">
        <w:rPr>
          <w:noProof/>
        </w:rPr>
        <w:t xml:space="preserve"> (R-NY, serves on the House Committee on Homeland Security and the House Committee on Foreign Affairs) “Obama is wrong about the ‘sue the Saudis’ bill”. September 19, 2016. The New York Post. </w:t>
      </w:r>
      <w:r w:rsidR="00C1155B" w:rsidRPr="005E2689">
        <w:rPr>
          <w:noProof/>
          <w:color w:val="7F7F7F"/>
          <w:u w:val="dotted" w:color="7F7F7F"/>
        </w:rPr>
        <w:t>https://nypost.com/2016/09/19/obama-is-wrong-about-the-sue-the-saudis-bill/</w:t>
      </w:r>
    </w:p>
    <w:p w14:paraId="5C7618C1"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Elura Nanos 2016.</w:t>
      </w:r>
      <w:r>
        <w:rPr>
          <w:noProof/>
        </w:rPr>
        <w:t xml:space="preserve"> (attorney in New York; author of several books) “Bill Allowing Terror Victims to Sue Saudi Arabia Creates Serious Potential Problems”. September 21, 2016. Law and Crime. [</w:t>
      </w:r>
      <w:r w:rsidRPr="005E2689">
        <w:rPr>
          <w:noProof/>
          <w:shd w:val="clear" w:color="auto" w:fill="FEFEFE"/>
        </w:rPr>
        <w:t>Created by TV’s top legal commentator and attorney, Dan Abrams.]</w:t>
      </w:r>
      <w:r>
        <w:rPr>
          <w:noProof/>
        </w:rPr>
        <w:t xml:space="preserve"> </w:t>
      </w:r>
      <w:r w:rsidRPr="005E2689">
        <w:rPr>
          <w:noProof/>
          <w:color w:val="7F7F7F"/>
          <w:u w:val="dotted" w:color="7F7F7F"/>
        </w:rPr>
        <w:t>https://lawandcrime.com/important/bill-allowing-terror-victims-to-sue-saudi-arabia-creates-serious-potential-problems/</w:t>
      </w:r>
    </w:p>
    <w:p w14:paraId="39A08F7C"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Terry Strada 2016.</w:t>
      </w:r>
      <w:r>
        <w:rPr>
          <w:noProof/>
        </w:rPr>
        <w:t xml:space="preserve"> (</w:t>
      </w:r>
      <w:r w:rsidRPr="005E2689">
        <w:rPr>
          <w:noProof/>
          <w:shd w:val="clear" w:color="auto" w:fill="FEFEFE"/>
        </w:rPr>
        <w:t>widow of Tom Strada, who died in the World Trade Center Tower One during the 9/11 attacks)</w:t>
      </w:r>
      <w:r>
        <w:rPr>
          <w:noProof/>
        </w:rPr>
        <w:t xml:space="preserve"> “Administration wrong about terrorism sponsor act”. April 19, 2016. CNN. </w:t>
      </w:r>
      <w:r w:rsidRPr="005E2689">
        <w:rPr>
          <w:noProof/>
          <w:color w:val="7F7F7F"/>
          <w:u w:val="dotted" w:color="7F7F7F"/>
        </w:rPr>
        <w:t>https://www.cnn.com/2016/04/19/opinions/administration-wrong-about-jasta-strada/index.html</w:t>
      </w:r>
    </w:p>
    <w:p w14:paraId="5FAD6D0C"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Prof. William S. Dodge 2016.</w:t>
      </w:r>
      <w:r>
        <w:rPr>
          <w:noProof/>
        </w:rPr>
        <w:t xml:space="preserve"> (professor of Law at the University of California, Davis, School of Law; served as Counselor on International Law to the Legal Adviser at the U.S. Department of State) “Does JASTA Violate International Law?” September 30, 2016. Just Security [based at New York University School of Law]. </w:t>
      </w:r>
      <w:r w:rsidRPr="005E2689">
        <w:rPr>
          <w:noProof/>
          <w:color w:val="7F7F7F"/>
          <w:u w:val="dotted" w:color="7F7F7F"/>
        </w:rPr>
        <w:t>https://www.justsecurity.org/33325/jasta-violate-international-law-2/</w:t>
      </w:r>
    </w:p>
    <w:p w14:paraId="1B3D5FDF"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Kelley Beaucar Vlahos 2016.</w:t>
      </w:r>
      <w:r>
        <w:rPr>
          <w:noProof/>
        </w:rPr>
        <w:t xml:space="preserve"> (a Washington, DC-based freelance reporter) “Should the 9/11 Lawsuits Proceed?” 14 Dec 2016. The American Conservative (published by the American Ideas Institute, a nonprofit, nonpartisan organization) </w:t>
      </w:r>
      <w:r w:rsidRPr="005E2689">
        <w:rPr>
          <w:noProof/>
          <w:color w:val="7F7F7F"/>
          <w:u w:val="dotted" w:color="7F7F7F"/>
        </w:rPr>
        <w:t>http://www.theamericanconservative.com/articles/should-the-911-lawsuits-proceed/</w:t>
      </w:r>
    </w:p>
    <w:p w14:paraId="668D2B3E"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28 U.S. Code § 1605</w:t>
      </w:r>
      <w:r>
        <w:rPr>
          <w:noProof/>
        </w:rPr>
        <w:t xml:space="preserve"> - General exceptions to the jurisdictional immunity of a foreign state”. Current federal law, so no date given. Legal Information Institute. [We are a </w:t>
      </w:r>
      <w:r w:rsidRPr="005E2689">
        <w:rPr>
          <w:noProof/>
          <w:u w:color="7F7F7F"/>
        </w:rPr>
        <w:t>small research, engineering, and editorial group</w:t>
      </w:r>
      <w:r>
        <w:rPr>
          <w:noProof/>
        </w:rPr>
        <w:t> housed at the </w:t>
      </w:r>
      <w:r w:rsidRPr="005E2689">
        <w:rPr>
          <w:noProof/>
          <w:u w:color="7F7F7F"/>
        </w:rPr>
        <w:t>Cornell Law School</w:t>
      </w:r>
      <w:r>
        <w:rPr>
          <w:noProof/>
        </w:rPr>
        <w:t xml:space="preserve"> in Ithaca, NY. Our collaborators include publishers, legal scholars, computer scientists, government agencies, and other groups and individuals that promote open access to law, worldwide.] </w:t>
      </w:r>
      <w:r w:rsidRPr="005E2689">
        <w:rPr>
          <w:noProof/>
          <w:color w:val="7F7F7F"/>
          <w:u w:val="dotted" w:color="7F7F7F"/>
        </w:rPr>
        <w:t>https://www.law.cornell.edu/uscode/text/28/1605</w:t>
      </w:r>
    </w:p>
    <w:p w14:paraId="13913938"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Lisa Ann Johnson 2018.</w:t>
      </w:r>
      <w:r>
        <w:rPr>
          <w:noProof/>
        </w:rPr>
        <w:t xml:space="preserve"> (J.D., expected May 2018, The George Washington University Law School) “JASTA Say No: The Practical and Constitutional Deficiencies of the Justice Against Sponsors of Terrorism Act”. January 2018. THE GEORGE WASHINGTON LAW REVIEW January 2018 Vol. 86 No. 1. </w:t>
      </w:r>
      <w:r w:rsidRPr="005E2689">
        <w:rPr>
          <w:noProof/>
          <w:color w:val="7F7F7F"/>
          <w:u w:val="dotted" w:color="7F7F7F"/>
        </w:rPr>
        <w:t>https://www.gwlr.org/wp-content/uploads/2018/04/86-Geo.-Wash.-L.-Rev.-231.pdf</w:t>
      </w:r>
    </w:p>
    <w:p w14:paraId="454CDE6D" w14:textId="4B9CB44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John Bellinger 2016.</w:t>
      </w:r>
      <w:r>
        <w:rPr>
          <w:noProof/>
        </w:rPr>
        <w:t xml:space="preserve"> (partner in the international and national security law practices at Arnold &amp; Porter Kaye Scholer LLP in Washington, DC; Adjunct Senior Fellow in International and National Security Law at the Council on Foreign Relations; served as The Legal Adviser for the Department of State, as Senior Associate Counsel to the President and Legal Adviser to the National Security Council at the White House, and as Counsel for National Security Matters in the Criminal Division of the Department of Justice) “How Congress Could Fix JASTA: Give the President Waiver Authority”. October 5, 2016. The Lawfare Institute.</w:t>
      </w:r>
      <w:r w:rsidRPr="005E2689">
        <w:rPr>
          <w:noProof/>
          <w:color w:val="555555"/>
        </w:rPr>
        <w:t xml:space="preserve"> </w:t>
      </w:r>
      <w:r w:rsidRPr="005E2689">
        <w:rPr>
          <w:noProof/>
          <w:color w:val="7F7F7F"/>
          <w:u w:val="dotted" w:color="7F7F7F"/>
        </w:rPr>
        <w:t>https://www.lawfareblog.com/how-congress-could-fix-jasta-give-president-waiver-authority</w:t>
      </w:r>
      <w:r w:rsidRPr="005E2689">
        <w:rPr>
          <w:noProof/>
          <w:color w:val="000000" w:themeColor="text1"/>
        </w:rPr>
        <w:t xml:space="preserve">. </w:t>
      </w:r>
    </w:p>
    <w:p w14:paraId="30FDE792"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bCs/>
          <w:iCs/>
          <w:noProof/>
          <w:color w:val="333333"/>
          <w:shd w:val="clear" w:color="auto" w:fill="FFFFFF"/>
        </w:rPr>
        <w:t xml:space="preserve">Cameron Hood 2016. </w:t>
      </w:r>
      <w:r>
        <w:rPr>
          <w:noProof/>
        </w:rPr>
        <w:t>(editor at Horizon Client Access, an energy research and advisory firm focusing on the political and commercial environments in emerging market states)</w:t>
      </w:r>
      <w:r w:rsidRPr="005E2689">
        <w:rPr>
          <w:bCs/>
          <w:iCs/>
          <w:noProof/>
          <w:color w:val="333333"/>
          <w:shd w:val="clear" w:color="auto" w:fill="FFFFFF"/>
        </w:rPr>
        <w:t xml:space="preserve"> </w:t>
      </w:r>
      <w:r>
        <w:rPr>
          <w:noProof/>
        </w:rPr>
        <w:t>“How Could JASTA Change U.S. Foreign Policy?”. May 20, 2016.</w:t>
      </w:r>
      <w:r w:rsidRPr="005E2689">
        <w:rPr>
          <w:bCs/>
          <w:iCs/>
          <w:noProof/>
          <w:color w:val="333333"/>
          <w:shd w:val="clear" w:color="auto" w:fill="FFFFFF"/>
        </w:rPr>
        <w:t xml:space="preserve"> </w:t>
      </w:r>
      <w:r>
        <w:rPr>
          <w:noProof/>
        </w:rPr>
        <w:t xml:space="preserve">Pacific Standard (the award-winning magazine for readers interested in working toward forward-looking changes to private behavior and public policy). </w:t>
      </w:r>
      <w:r w:rsidRPr="005E2689">
        <w:rPr>
          <w:bCs/>
          <w:noProof/>
          <w:color w:val="7F7F7F"/>
          <w:u w:val="dotted" w:color="7F7F7F"/>
        </w:rPr>
        <w:t>https://psmag.com/news/how-could-jasta-change-u-s-foreign-policy</w:t>
      </w:r>
    </w:p>
    <w:p w14:paraId="17A99C11"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bCs/>
          <w:noProof/>
          <w:color w:val="000000"/>
          <w:bdr w:val="none" w:sz="0" w:space="0" w:color="auto" w:frame="1"/>
        </w:rPr>
        <w:t>Mark Mazzetti 2016</w:t>
      </w:r>
      <w:r w:rsidRPr="005E2689">
        <w:rPr>
          <w:bCs/>
          <w:noProof/>
          <w:color w:val="000000"/>
        </w:rPr>
        <w:t xml:space="preserve">. (a </w:t>
      </w:r>
      <w:r>
        <w:rPr>
          <w:noProof/>
        </w:rPr>
        <w:t xml:space="preserve">Washington investigative correspondent. In 2009, he shared a Pulitzer Prize for reporting on the intensifying violence in Pakistan and Afghanistan and Washington's response) “Saudi Arabia Warns of Economic Fallout if Congress Passes 9/11 Bill”. </w:t>
      </w:r>
      <w:r w:rsidRPr="005E2689">
        <w:rPr>
          <w:noProof/>
          <w:color w:val="121212"/>
        </w:rPr>
        <w:t xml:space="preserve">April 15, 2016. </w:t>
      </w:r>
      <w:r>
        <w:rPr>
          <w:noProof/>
        </w:rPr>
        <w:t xml:space="preserve">The New York Times. </w:t>
      </w:r>
      <w:r w:rsidRPr="005E2689">
        <w:rPr>
          <w:noProof/>
          <w:color w:val="7F7F7F"/>
          <w:u w:val="dotted" w:color="7F7F7F"/>
        </w:rPr>
        <w:t>https://www.nytimes.com/2016/04/16/world/middleeast/saudi-arabia-warns-ofeconomic-fallout-if-congress-passes-9-11-bill.html</w:t>
      </w:r>
    </w:p>
    <w:p w14:paraId="2ED58590"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lastRenderedPageBreak/>
        <w:t>Tim Worstall 2016.</w:t>
      </w:r>
      <w:r>
        <w:rPr>
          <w:noProof/>
        </w:rPr>
        <w:t xml:space="preserve"> (</w:t>
      </w:r>
      <w:r w:rsidRPr="005E2689">
        <w:rPr>
          <w:noProof/>
          <w:shd w:val="clear" w:color="auto" w:fill="FFFFFF"/>
        </w:rPr>
        <w:t xml:space="preserve">fellow at the Adam Smith Institute in London; written for The Times, Daily Telegraph, Express, Independent, City AM, Wall Street Journal) </w:t>
      </w:r>
      <w:r>
        <w:rPr>
          <w:noProof/>
        </w:rPr>
        <w:t xml:space="preserve">“Saudi Arabia's Threat To Sell Off $750 Billion Of US Assets Over 9/11 Bill Is Pretty Empty Really”. Apr 17, 2016. Forbes. </w:t>
      </w:r>
      <w:r w:rsidRPr="005E2689">
        <w:rPr>
          <w:noProof/>
          <w:color w:val="7F7F7F"/>
          <w:u w:val="dotted" w:color="7F7F7F"/>
          <w:lang w:val="es-ES"/>
        </w:rPr>
        <w:t>https://www.forbes.com/sites/timworstall/2016/04/17/saudi-arabias-threat-to-sell-off-750-billion-of-us-assets-over-911-bill-is-pretty-empty-really/#4e05f28543fd</w:t>
      </w:r>
    </w:p>
    <w:p w14:paraId="5071B6FC"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The Economist 2016.</w:t>
      </w:r>
      <w:r>
        <w:rPr>
          <w:noProof/>
        </w:rPr>
        <w:t xml:space="preserve"> “Enter the lawyers”. Sep 29, 2016. The Economist. </w:t>
      </w:r>
      <w:r w:rsidRPr="005E2689">
        <w:rPr>
          <w:noProof/>
          <w:color w:val="7F7F7F"/>
          <w:u w:val="dotted" w:color="7F7F7F"/>
        </w:rPr>
        <w:t>https://www.economist.com/united-states/2016/09/29/enter-the-lawyers</w:t>
      </w:r>
    </w:p>
    <w:p w14:paraId="3585BAF0"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Sen. Richard Blumenthal 2016.</w:t>
      </w:r>
      <w:r>
        <w:rPr>
          <w:noProof/>
        </w:rPr>
        <w:t xml:space="preserve"> (United States Senator from Connecticut; also served as Administrative Assistant to U.S. Senator Abraham A. Ribicoff and law clerk to Supreme Court Justice Harry A. Blackmun; graduated from Harvard College and Yale Law School) “Blumenthal: Senate's Swift &amp; Sound Action to Override JASTA Veto Will Give Victims of Terror Their Day in Court”. September 28, 2016. </w:t>
      </w:r>
      <w:r w:rsidRPr="005E2689">
        <w:rPr>
          <w:noProof/>
          <w:color w:val="7F7F7F"/>
          <w:u w:val="dotted" w:color="7F7F7F"/>
        </w:rPr>
        <w:t>https://www.blumenthal.senate.gov/newsroom/press/release/blumenthal-senates-swift-and-sound-action-to-override-jasta-veto-will-give-victims-of-terror-their-day-in-court</w:t>
      </w:r>
    </w:p>
    <w:p w14:paraId="66615769"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Sen. Ted Cruz 2016.</w:t>
      </w:r>
      <w:r>
        <w:rPr>
          <w:noProof/>
        </w:rPr>
        <w:t xml:space="preserve"> (US senator from Texas) “Sen. Cruz Applauds Successful Veto Override in Senate, Stands with American Victims of Terror”. September 28, 2016. U.S. Senator for Texas Ted Cruz. </w:t>
      </w:r>
      <w:r w:rsidRPr="005E2689">
        <w:rPr>
          <w:noProof/>
          <w:color w:val="7F7F7F"/>
          <w:u w:val="dotted" w:color="7F7F7F"/>
        </w:rPr>
        <w:t>https://www.cruz.senate.gov/?p=press_release&amp;id=2839</w:t>
      </w:r>
      <w:r>
        <w:rPr>
          <w:noProof/>
        </w:rPr>
        <w:t>. (Brackets added.)</w:t>
      </w:r>
    </w:p>
    <w:p w14:paraId="3F634943"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Elura Nanos 2016.</w:t>
      </w:r>
      <w:r>
        <w:rPr>
          <w:noProof/>
        </w:rPr>
        <w:t xml:space="preserve"> (attorney in New York; author of several books) “Bill Allowing Terror Victims to Sue Saudi Arabia Creates Serious Potential Problems”. September 21, 2016. Law and Crime. [</w:t>
      </w:r>
      <w:r w:rsidRPr="005E2689">
        <w:rPr>
          <w:noProof/>
          <w:shd w:val="clear" w:color="auto" w:fill="FEFEFE"/>
        </w:rPr>
        <w:t>Created by TV’s top legal commentator and attorney, Dan Abrams]</w:t>
      </w:r>
      <w:r>
        <w:rPr>
          <w:noProof/>
        </w:rPr>
        <w:t xml:space="preserve"> </w:t>
      </w:r>
      <w:r w:rsidRPr="005E2689">
        <w:rPr>
          <w:noProof/>
          <w:color w:val="7F7F7F"/>
          <w:u w:val="dotted" w:color="7F7F7F"/>
        </w:rPr>
        <w:t>https://lawandcrime.com/important/bill-allowing-terror-victims-to-sue-saudi-arabia-creates-serious-potential-problems/</w:t>
      </w:r>
    </w:p>
    <w:p w14:paraId="5EFE5B51"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Prof. Stephen I. Vladeck 2016.</w:t>
      </w:r>
      <w:r>
        <w:rPr>
          <w:noProof/>
        </w:rPr>
        <w:t xml:space="preserve"> (professor of law at Univ of Texas School of Law; senior editor of the Journal of National Security Law &amp; Policy; Distinguished Scholar at the Robert S. Strauss Center for International Security and Law; fellow of the Fordham University School of Law Center on National Security) “What the 9/11 Lawsuits Bill Will Do”. September 28, 2016. Council on Foreign Relations. </w:t>
      </w:r>
      <w:r w:rsidRPr="005E2689">
        <w:rPr>
          <w:noProof/>
          <w:color w:val="7F7F7F"/>
          <w:u w:val="dotted" w:color="7F7F7F"/>
        </w:rPr>
        <w:t>https://www.cfr.org/interview/what-911-lawsuits-bill-will-do</w:t>
      </w:r>
    </w:p>
    <w:p w14:paraId="5F02134E"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Michel Paradis 2016.</w:t>
      </w:r>
      <w:r>
        <w:rPr>
          <w:noProof/>
        </w:rPr>
        <w:t xml:space="preserve"> (senior attorney in the U.S. Dept. of Defense, Military Commissions Defense Organization; lecturer at Columbia Law School; fellow at the Center on National Security) “What’s Driving the Passion Behind JASTA?” October 3, 2016. The Lawfare Institute. </w:t>
      </w:r>
      <w:r w:rsidRPr="005E2689">
        <w:rPr>
          <w:noProof/>
          <w:color w:val="7F7F7F"/>
          <w:u w:val="dotted" w:color="7F7F7F"/>
        </w:rPr>
        <w:t>https://www.lawfareblog.com/whats-driving-passion-behind-jasta (brackets in original)</w:t>
      </w:r>
    </w:p>
    <w:p w14:paraId="6DAB9237"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Michel Paradis 2016.</w:t>
      </w:r>
      <w:r>
        <w:rPr>
          <w:noProof/>
        </w:rPr>
        <w:t xml:space="preserve"> (senior attorney in the U.S. Dept. of Defense, Military Commissions Defense Organization; lecturer at Columbia Law School; fellow at the Center on National Security.] “What’s Driving the Passion Behind JASTA?” October 3, 2016. The Lawfare Institute. </w:t>
      </w:r>
      <w:r w:rsidRPr="005E2689">
        <w:rPr>
          <w:noProof/>
          <w:color w:val="7F7F7F"/>
          <w:u w:val="dotted" w:color="7F7F7F"/>
        </w:rPr>
        <w:t>https://www.lawfareblog.com/whats-driving-passion-behind-jasta</w:t>
      </w:r>
    </w:p>
    <w:p w14:paraId="6A1543FC"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bCs/>
          <w:noProof/>
          <w:color w:val="000000"/>
          <w:bdr w:val="none" w:sz="0" w:space="0" w:color="auto" w:frame="1"/>
        </w:rPr>
        <w:t>Mark Mazzetti 2016</w:t>
      </w:r>
      <w:r w:rsidRPr="005E2689">
        <w:rPr>
          <w:bCs/>
          <w:noProof/>
          <w:color w:val="000000"/>
        </w:rPr>
        <w:t>. (</w:t>
      </w:r>
      <w:r>
        <w:rPr>
          <w:noProof/>
        </w:rPr>
        <w:t xml:space="preserve">Washington investigative correspondent. In 2009, he shared a Pulitzer Prize for reporting on the intensifying violence in Pakistan and Afghanistan and Washington's response) “Saudi Arabia Warns of Economic Fallout if Congress Passes 9/11 Bill”. </w:t>
      </w:r>
      <w:r w:rsidRPr="005E2689">
        <w:rPr>
          <w:noProof/>
          <w:color w:val="121212"/>
        </w:rPr>
        <w:t xml:space="preserve">April 15, 2016. </w:t>
      </w:r>
      <w:r>
        <w:rPr>
          <w:noProof/>
        </w:rPr>
        <w:t xml:space="preserve">The New York Times. </w:t>
      </w:r>
      <w:r w:rsidRPr="005E2689">
        <w:rPr>
          <w:noProof/>
          <w:color w:val="7F7F7F"/>
          <w:u w:val="dotted" w:color="7F7F7F"/>
        </w:rPr>
        <w:t>https://www.nytimes.com/2016/04/16/world/middleeast/saudi-arabia-warns-ofeconomic-fallout-if-congress-passes-9-11-bill.html</w:t>
      </w:r>
    </w:p>
    <w:p w14:paraId="7D81A2C4"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Matthew Spalding 2010.</w:t>
      </w:r>
      <w:r>
        <w:rPr>
          <w:noProof/>
        </w:rPr>
        <w:t xml:space="preserve"> (vice president of American Studies at Heritage Foundation) “America’s Founders and the Principles of Foreign Policy: Sovereign Independence, National Interests, and the Cause of Liberty in the World”. October 15, 2010. The Heritage Foundation. </w:t>
      </w:r>
      <w:r w:rsidRPr="005E2689">
        <w:rPr>
          <w:noProof/>
          <w:color w:val="7F7F7F"/>
          <w:u w:val="dotted" w:color="7F7F7F"/>
        </w:rPr>
        <w:t>http://www.heritage.org/political-process/report/americas-founders-and-the-principles-foreign-policy-sovereign-independence</w:t>
      </w:r>
    </w:p>
    <w:p w14:paraId="613C59AE"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u w:color="7F7F7F"/>
        </w:rPr>
        <w:t>Kristoffer L. Harrison 2017</w:t>
      </w:r>
      <w:r w:rsidRPr="005E2689">
        <w:rPr>
          <w:noProof/>
        </w:rPr>
        <w:t>.</w:t>
      </w:r>
      <w:r>
        <w:rPr>
          <w:noProof/>
        </w:rPr>
        <w:t xml:space="preserve"> (senior managing director for a macro-economic consultancy; served as an official at both the State and Defense Departments during the George W. Bush Administration) “Why Terror Victims Should Sue Foreign Governments”. February 23, 2017 </w:t>
      </w:r>
      <w:r w:rsidRPr="005E2689">
        <w:rPr>
          <w:noProof/>
          <w:color w:val="7F7F7F"/>
          <w:u w:val="dotted" w:color="7F7F7F"/>
        </w:rPr>
        <w:t>http://www.theamericanconservative.com/articles/why-terror-victims-should-sue-foreign-governments/</w:t>
      </w:r>
    </w:p>
    <w:p w14:paraId="63496112"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lastRenderedPageBreak/>
        <w:t>Richard Blumenthal 2016.</w:t>
      </w:r>
      <w:r>
        <w:rPr>
          <w:noProof/>
        </w:rPr>
        <w:t xml:space="preserve"> (Senator from Connecticut; also served as Administrative Assistant to U.S. Senator Abraham A. Ribicoff and law clerk to Supreme Court Justice Harry A. Blackmun; graduated from Harvard College and Yale Law School) “Blumenthal: Senate's Swift &amp; Sound Action to Override JASTA Veto Will Give Victims of Terror Their Day in Court”. September 28, 2016. Richard Blumenthal for Senate. </w:t>
      </w:r>
      <w:r w:rsidRPr="005E2689">
        <w:rPr>
          <w:noProof/>
          <w:color w:val="7F7F7F"/>
          <w:u w:val="dotted" w:color="7F7F7F"/>
        </w:rPr>
        <w:t>https://www.blumenthal.senate.gov/newsroom/press/release/blumenthal-senates-swift-and-sound-action-to-override-jasta-veto-will-give-victims-of-terror-their-day-in-court</w:t>
      </w:r>
    </w:p>
    <w:p w14:paraId="111DC8DB" w14:textId="77777777" w:rsidR="00C1155B" w:rsidRDefault="00C1155B" w:rsidP="00C1155B">
      <w:pPr>
        <w:pStyle w:val="TOC4"/>
        <w:tabs>
          <w:tab w:val="right" w:leader="dot" w:pos="9350"/>
        </w:tabs>
        <w:spacing w:line="276" w:lineRule="auto"/>
        <w:rPr>
          <w:rFonts w:asciiTheme="minorHAnsi" w:eastAsiaTheme="minorEastAsia" w:hAnsiTheme="minorHAnsi" w:cstheme="minorBidi"/>
          <w:noProof/>
          <w:sz w:val="24"/>
          <w:u w:val="none"/>
        </w:rPr>
      </w:pPr>
      <w:r w:rsidRPr="005E2689">
        <w:rPr>
          <w:noProof/>
        </w:rPr>
        <w:t>Ben Arroyo 2016.</w:t>
      </w:r>
      <w:r>
        <w:rPr>
          <w:noProof/>
        </w:rPr>
        <w:t xml:space="preserve"> (guest columnist, Orlando resident injured at the New York World Trade Center on 9/11) “I experienced 9-11 terror — I demand my day in court”. November 2. 2016. Orlando Sentinal. </w:t>
      </w:r>
      <w:r w:rsidRPr="005E2689">
        <w:rPr>
          <w:noProof/>
          <w:color w:val="7F7F7F"/>
          <w:u w:val="dotted" w:color="7F7F7F"/>
          <w:lang w:val="es-ES"/>
        </w:rPr>
        <w:t>http://www.orlandosentinel.com/opinion/os-ed-pro-jasta-front-burner-110316-2-20161102-story.html#</w:t>
      </w:r>
    </w:p>
    <w:p w14:paraId="37D888D6" w14:textId="3A6E7E03" w:rsidR="00EA565D" w:rsidRPr="005E6669" w:rsidRDefault="00EA565D" w:rsidP="00C1155B">
      <w:pPr>
        <w:pStyle w:val="TOC4"/>
        <w:numPr>
          <w:ilvl w:val="0"/>
          <w:numId w:val="0"/>
        </w:numPr>
        <w:tabs>
          <w:tab w:val="right" w:leader="dot" w:pos="9350"/>
        </w:tabs>
        <w:spacing w:line="276" w:lineRule="auto"/>
        <w:rPr>
          <w:lang w:val="es-ES"/>
        </w:rPr>
      </w:pPr>
      <w:r>
        <w:fldChar w:fldCharType="end"/>
      </w:r>
    </w:p>
    <w:sectPr w:rsidR="00EA565D" w:rsidRPr="005E6669" w:rsidSect="00F04C23">
      <w:headerReference w:type="even" r:id="rId59"/>
      <w:headerReference w:type="default" r:id="rId60"/>
      <w:footerReference w:type="even" r:id="rId61"/>
      <w:footerReference w:type="default" r:id="rId62"/>
      <w:headerReference w:type="first" r:id="rId63"/>
      <w:footerReference w:type="first" r:id="rId6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81A5A" w14:textId="77777777" w:rsidR="00357752" w:rsidRDefault="00357752" w:rsidP="001D5FD6">
      <w:r>
        <w:separator/>
      </w:r>
    </w:p>
    <w:p w14:paraId="67C7C922" w14:textId="77777777" w:rsidR="00357752" w:rsidRDefault="00357752"/>
    <w:p w14:paraId="767C0067" w14:textId="77777777" w:rsidR="00357752" w:rsidRDefault="00357752"/>
  </w:endnote>
  <w:endnote w:type="continuationSeparator" w:id="0">
    <w:p w14:paraId="410CAFF9" w14:textId="77777777" w:rsidR="00357752" w:rsidRDefault="00357752" w:rsidP="001D5FD6">
      <w:r>
        <w:continuationSeparator/>
      </w:r>
    </w:p>
    <w:p w14:paraId="1EC7C05F" w14:textId="77777777" w:rsidR="00357752" w:rsidRDefault="00357752"/>
    <w:p w14:paraId="702BB8FA" w14:textId="77777777" w:rsidR="00357752" w:rsidRDefault="00357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mbria"/>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Georgia">
    <w:panose1 w:val="02040502050405020303"/>
    <w:charset w:val="00"/>
    <w:family w:val="auto"/>
    <w:pitch w:val="variable"/>
    <w:sig w:usb0="00000287" w:usb1="00000000" w:usb2="00000000" w:usb3="00000000" w:csb0="0000009F" w:csb1="00000000"/>
  </w:font>
  <w:font w:name="gotham b">
    <w:altName w:val="Times New Roman"/>
    <w:panose1 w:val="00000000000000000000"/>
    <w:charset w:val="00"/>
    <w:family w:val="roman"/>
    <w:notTrueType/>
    <w:pitch w:val="default"/>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22DDB" w14:textId="77777777" w:rsidR="00A249E5" w:rsidRDefault="00A249E5">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82047" w14:textId="5C63868D" w:rsidR="00A249E5" w:rsidRDefault="00A249E5"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DF4A8D">
      <w:rPr>
        <w:noProof/>
      </w:rPr>
      <w:t>1</w:t>
    </w:r>
    <w:r w:rsidRPr="0018486A">
      <w:rPr>
        <w:b w:val="0"/>
      </w:rPr>
      <w:fldChar w:fldCharType="end"/>
    </w:r>
    <w:r w:rsidRPr="0018486A">
      <w:t xml:space="preserve"> of </w:t>
    </w:r>
    <w:r>
      <w:rPr>
        <w:noProof/>
      </w:rPr>
      <w:fldChar w:fldCharType="begin"/>
    </w:r>
    <w:r>
      <w:rPr>
        <w:noProof/>
      </w:rPr>
      <w:instrText xml:space="preserve"> NUMPAGES </w:instrText>
    </w:r>
    <w:r>
      <w:rPr>
        <w:noProof/>
      </w:rPr>
      <w:fldChar w:fldCharType="separate"/>
    </w:r>
    <w:r w:rsidR="00DF4A8D">
      <w:rPr>
        <w:noProof/>
      </w:rPr>
      <w:t>17</w:t>
    </w:r>
    <w:r>
      <w:rPr>
        <w:noProof/>
      </w:rPr>
      <w:fldChar w:fldCharType="end"/>
    </w:r>
    <w:r>
      <w:tab/>
    </w:r>
    <w:r w:rsidRPr="0018486A">
      <w:rPr>
        <w:sz w:val="18"/>
        <w:szCs w:val="18"/>
      </w:rPr>
      <w:t xml:space="preserve"> </w:t>
    </w:r>
    <w:r>
      <w:rPr>
        <w:sz w:val="18"/>
        <w:szCs w:val="18"/>
      </w:rPr>
      <w:t>MonumentMembers.com</w:t>
    </w:r>
  </w:p>
  <w:p w14:paraId="030B3577" w14:textId="77777777" w:rsidR="00A249E5" w:rsidRDefault="00A249E5"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A249E5" w:rsidRPr="00303BC4" w:rsidRDefault="00A249E5"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0B503" w14:textId="77777777" w:rsidR="00A249E5" w:rsidRDefault="00A249E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3AA25" w14:textId="77777777" w:rsidR="00357752" w:rsidRDefault="00357752" w:rsidP="001D5FD6">
      <w:r>
        <w:separator/>
      </w:r>
    </w:p>
    <w:p w14:paraId="6F732149" w14:textId="77777777" w:rsidR="00357752" w:rsidRDefault="00357752"/>
    <w:p w14:paraId="2ED0D12D" w14:textId="77777777" w:rsidR="00357752" w:rsidRDefault="00357752"/>
  </w:footnote>
  <w:footnote w:type="continuationSeparator" w:id="0">
    <w:p w14:paraId="32A1EF87" w14:textId="77777777" w:rsidR="00357752" w:rsidRDefault="00357752" w:rsidP="001D5FD6">
      <w:r>
        <w:continuationSeparator/>
      </w:r>
    </w:p>
    <w:p w14:paraId="096EDEBF" w14:textId="77777777" w:rsidR="00357752" w:rsidRDefault="00357752"/>
    <w:p w14:paraId="7D63EA8C" w14:textId="77777777" w:rsidR="00357752" w:rsidRDefault="00357752"/>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4A005" w14:textId="77777777" w:rsidR="00A249E5" w:rsidRDefault="00A249E5">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4BB00" w14:textId="29013592" w:rsidR="00A249E5" w:rsidRDefault="00A249E5" w:rsidP="00934A35">
    <w:pPr>
      <w:pStyle w:val="Footer"/>
    </w:pPr>
    <w:r>
      <w:t>Negative:</w:t>
    </w:r>
    <w:r w:rsidR="00C1155B">
      <w:t xml:space="preserve"> </w:t>
    </w:r>
    <w:r>
      <w:t>Repeal JASTA</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73ED0" w14:textId="77777777" w:rsidR="00A249E5" w:rsidRDefault="00A249E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1AB41FC5"/>
    <w:multiLevelType w:val="hybridMultilevel"/>
    <w:tmpl w:val="22C8C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0">
    <w:nsid w:val="26E60F48"/>
    <w:multiLevelType w:val="hybridMultilevel"/>
    <w:tmpl w:val="50727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8F21478"/>
    <w:multiLevelType w:val="hybridMultilevel"/>
    <w:tmpl w:val="B3DEF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3">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6">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CE2770"/>
    <w:multiLevelType w:val="multilevel"/>
    <w:tmpl w:val="75247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1">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7B5BA0"/>
    <w:multiLevelType w:val="multilevel"/>
    <w:tmpl w:val="B8EE3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60B42E9"/>
    <w:multiLevelType w:val="multilevel"/>
    <w:tmpl w:val="28E2D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3"/>
  </w:num>
  <w:num w:numId="3">
    <w:abstractNumId w:val="14"/>
  </w:num>
  <w:num w:numId="4">
    <w:abstractNumId w:val="19"/>
  </w:num>
  <w:num w:numId="5">
    <w:abstractNumId w:val="38"/>
  </w:num>
  <w:num w:numId="6">
    <w:abstractNumId w:val="16"/>
  </w:num>
  <w:num w:numId="7">
    <w:abstractNumId w:val="39"/>
  </w:num>
  <w:num w:numId="8">
    <w:abstractNumId w:val="34"/>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7"/>
  </w:num>
  <w:num w:numId="20">
    <w:abstractNumId w:val="30"/>
  </w:num>
  <w:num w:numId="21">
    <w:abstractNumId w:val="18"/>
  </w:num>
  <w:num w:numId="22">
    <w:abstractNumId w:val="11"/>
  </w:num>
  <w:num w:numId="23">
    <w:abstractNumId w:val="15"/>
  </w:num>
  <w:num w:numId="24">
    <w:abstractNumId w:val="12"/>
  </w:num>
  <w:num w:numId="25">
    <w:abstractNumId w:val="0"/>
  </w:num>
  <w:num w:numId="26">
    <w:abstractNumId w:val="26"/>
  </w:num>
  <w:num w:numId="27">
    <w:abstractNumId w:val="24"/>
  </w:num>
  <w:num w:numId="28">
    <w:abstractNumId w:val="35"/>
  </w:num>
  <w:num w:numId="29">
    <w:abstractNumId w:val="22"/>
  </w:num>
  <w:num w:numId="30">
    <w:abstractNumId w:val="25"/>
  </w:num>
  <w:num w:numId="31">
    <w:abstractNumId w:val="13"/>
  </w:num>
  <w:num w:numId="32">
    <w:abstractNumId w:val="31"/>
  </w:num>
  <w:num w:numId="33">
    <w:abstractNumId w:val="40"/>
  </w:num>
  <w:num w:numId="34">
    <w:abstractNumId w:val="29"/>
  </w:num>
  <w:num w:numId="35">
    <w:abstractNumId w:val="23"/>
  </w:num>
  <w:num w:numId="36">
    <w:abstractNumId w:val="28"/>
  </w:num>
  <w:num w:numId="37">
    <w:abstractNumId w:val="36"/>
  </w:num>
  <w:num w:numId="38">
    <w:abstractNumId w:val="32"/>
  </w:num>
  <w:num w:numId="39">
    <w:abstractNumId w:val="21"/>
  </w:num>
  <w:num w:numId="40">
    <w:abstractNumId w:val="20"/>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0640F"/>
    <w:rsid w:val="00011BF9"/>
    <w:rsid w:val="00037C74"/>
    <w:rsid w:val="000519FE"/>
    <w:rsid w:val="0007056F"/>
    <w:rsid w:val="0008580D"/>
    <w:rsid w:val="0008674B"/>
    <w:rsid w:val="000901FF"/>
    <w:rsid w:val="0009425D"/>
    <w:rsid w:val="0009716A"/>
    <w:rsid w:val="000B0848"/>
    <w:rsid w:val="000B0B65"/>
    <w:rsid w:val="000B3CC7"/>
    <w:rsid w:val="000B4B3F"/>
    <w:rsid w:val="000B504C"/>
    <w:rsid w:val="000C0767"/>
    <w:rsid w:val="000C54F8"/>
    <w:rsid w:val="000D3310"/>
    <w:rsid w:val="000D3779"/>
    <w:rsid w:val="000D5C9A"/>
    <w:rsid w:val="000E7072"/>
    <w:rsid w:val="000F24E5"/>
    <w:rsid w:val="000F546C"/>
    <w:rsid w:val="000F5B0E"/>
    <w:rsid w:val="0010291D"/>
    <w:rsid w:val="00106AF6"/>
    <w:rsid w:val="001158FD"/>
    <w:rsid w:val="001208D0"/>
    <w:rsid w:val="0013546D"/>
    <w:rsid w:val="00135C78"/>
    <w:rsid w:val="001361FB"/>
    <w:rsid w:val="001459B9"/>
    <w:rsid w:val="0015488C"/>
    <w:rsid w:val="0017181C"/>
    <w:rsid w:val="00171C39"/>
    <w:rsid w:val="00176D87"/>
    <w:rsid w:val="00190767"/>
    <w:rsid w:val="00190F49"/>
    <w:rsid w:val="001912F2"/>
    <w:rsid w:val="00196952"/>
    <w:rsid w:val="001B7EEA"/>
    <w:rsid w:val="001C036D"/>
    <w:rsid w:val="001D5FD6"/>
    <w:rsid w:val="001F0ADE"/>
    <w:rsid w:val="001F6C47"/>
    <w:rsid w:val="00213EE2"/>
    <w:rsid w:val="00236F83"/>
    <w:rsid w:val="0024088F"/>
    <w:rsid w:val="00240939"/>
    <w:rsid w:val="002558C7"/>
    <w:rsid w:val="002569D8"/>
    <w:rsid w:val="00265032"/>
    <w:rsid w:val="002732DD"/>
    <w:rsid w:val="00284528"/>
    <w:rsid w:val="0028462E"/>
    <w:rsid w:val="002847EA"/>
    <w:rsid w:val="00285587"/>
    <w:rsid w:val="00290BD7"/>
    <w:rsid w:val="00296CC8"/>
    <w:rsid w:val="002A018C"/>
    <w:rsid w:val="002A1957"/>
    <w:rsid w:val="002A286B"/>
    <w:rsid w:val="002A72DE"/>
    <w:rsid w:val="002C1829"/>
    <w:rsid w:val="002C20CF"/>
    <w:rsid w:val="002C4542"/>
    <w:rsid w:val="002D1F9C"/>
    <w:rsid w:val="002D2C8E"/>
    <w:rsid w:val="002D6A50"/>
    <w:rsid w:val="002E0230"/>
    <w:rsid w:val="002E7D31"/>
    <w:rsid w:val="00303BC4"/>
    <w:rsid w:val="00305472"/>
    <w:rsid w:val="00313DAC"/>
    <w:rsid w:val="003153FF"/>
    <w:rsid w:val="003252AF"/>
    <w:rsid w:val="00333184"/>
    <w:rsid w:val="00356BA2"/>
    <w:rsid w:val="00357752"/>
    <w:rsid w:val="00373DA9"/>
    <w:rsid w:val="0037460E"/>
    <w:rsid w:val="00380948"/>
    <w:rsid w:val="00391D35"/>
    <w:rsid w:val="00394FA5"/>
    <w:rsid w:val="003965EC"/>
    <w:rsid w:val="00396B4A"/>
    <w:rsid w:val="003B252C"/>
    <w:rsid w:val="003B3F62"/>
    <w:rsid w:val="003E478B"/>
    <w:rsid w:val="003E4ED3"/>
    <w:rsid w:val="003E6942"/>
    <w:rsid w:val="003F7D2A"/>
    <w:rsid w:val="00400113"/>
    <w:rsid w:val="004051DC"/>
    <w:rsid w:val="00406B0C"/>
    <w:rsid w:val="0042262F"/>
    <w:rsid w:val="00424795"/>
    <w:rsid w:val="004346F0"/>
    <w:rsid w:val="00454B16"/>
    <w:rsid w:val="004555FD"/>
    <w:rsid w:val="004564DA"/>
    <w:rsid w:val="0045767E"/>
    <w:rsid w:val="00457835"/>
    <w:rsid w:val="00461E5E"/>
    <w:rsid w:val="004639D6"/>
    <w:rsid w:val="004724B8"/>
    <w:rsid w:val="004731D9"/>
    <w:rsid w:val="004861A0"/>
    <w:rsid w:val="0049656E"/>
    <w:rsid w:val="004969CB"/>
    <w:rsid w:val="004969CF"/>
    <w:rsid w:val="004A276D"/>
    <w:rsid w:val="004B0A97"/>
    <w:rsid w:val="004D148E"/>
    <w:rsid w:val="004F011F"/>
    <w:rsid w:val="004F139E"/>
    <w:rsid w:val="004F660E"/>
    <w:rsid w:val="00501F49"/>
    <w:rsid w:val="00502AA2"/>
    <w:rsid w:val="00503305"/>
    <w:rsid w:val="005058BD"/>
    <w:rsid w:val="005111F7"/>
    <w:rsid w:val="00520F71"/>
    <w:rsid w:val="00530478"/>
    <w:rsid w:val="00531EAC"/>
    <w:rsid w:val="00553F1B"/>
    <w:rsid w:val="00565C56"/>
    <w:rsid w:val="00590280"/>
    <w:rsid w:val="00593922"/>
    <w:rsid w:val="00594BF8"/>
    <w:rsid w:val="005A01B9"/>
    <w:rsid w:val="005A0856"/>
    <w:rsid w:val="005B1129"/>
    <w:rsid w:val="005B68C6"/>
    <w:rsid w:val="005E6669"/>
    <w:rsid w:val="006052C5"/>
    <w:rsid w:val="006067F3"/>
    <w:rsid w:val="00616E3B"/>
    <w:rsid w:val="006308D2"/>
    <w:rsid w:val="006359AF"/>
    <w:rsid w:val="006454BC"/>
    <w:rsid w:val="00647B08"/>
    <w:rsid w:val="006540DC"/>
    <w:rsid w:val="00660055"/>
    <w:rsid w:val="006629BD"/>
    <w:rsid w:val="00663063"/>
    <w:rsid w:val="00674F77"/>
    <w:rsid w:val="00680A38"/>
    <w:rsid w:val="00683A88"/>
    <w:rsid w:val="00684349"/>
    <w:rsid w:val="00697178"/>
    <w:rsid w:val="006A2CBF"/>
    <w:rsid w:val="006A5945"/>
    <w:rsid w:val="006A5C68"/>
    <w:rsid w:val="006A70E6"/>
    <w:rsid w:val="006B431F"/>
    <w:rsid w:val="006B5C75"/>
    <w:rsid w:val="006C4265"/>
    <w:rsid w:val="006C457B"/>
    <w:rsid w:val="006C6302"/>
    <w:rsid w:val="006D3F93"/>
    <w:rsid w:val="006E03C9"/>
    <w:rsid w:val="006F5487"/>
    <w:rsid w:val="00700114"/>
    <w:rsid w:val="007006E3"/>
    <w:rsid w:val="00700C0A"/>
    <w:rsid w:val="0070221F"/>
    <w:rsid w:val="00714137"/>
    <w:rsid w:val="00720189"/>
    <w:rsid w:val="0072413B"/>
    <w:rsid w:val="0072538C"/>
    <w:rsid w:val="007254F4"/>
    <w:rsid w:val="0072778E"/>
    <w:rsid w:val="00732989"/>
    <w:rsid w:val="0073488F"/>
    <w:rsid w:val="00744B8F"/>
    <w:rsid w:val="00746139"/>
    <w:rsid w:val="00756E9F"/>
    <w:rsid w:val="00757223"/>
    <w:rsid w:val="007603E2"/>
    <w:rsid w:val="00762EB7"/>
    <w:rsid w:val="007679E5"/>
    <w:rsid w:val="00787DD5"/>
    <w:rsid w:val="0079335B"/>
    <w:rsid w:val="00795EF4"/>
    <w:rsid w:val="007B39AF"/>
    <w:rsid w:val="007B4BA3"/>
    <w:rsid w:val="007B6228"/>
    <w:rsid w:val="007B6FA0"/>
    <w:rsid w:val="007C46BD"/>
    <w:rsid w:val="007C74BB"/>
    <w:rsid w:val="007C7916"/>
    <w:rsid w:val="007D2883"/>
    <w:rsid w:val="007F6B0C"/>
    <w:rsid w:val="00801E3C"/>
    <w:rsid w:val="00805E68"/>
    <w:rsid w:val="00814EBB"/>
    <w:rsid w:val="00820627"/>
    <w:rsid w:val="0082156B"/>
    <w:rsid w:val="0082486E"/>
    <w:rsid w:val="00840193"/>
    <w:rsid w:val="00844A8B"/>
    <w:rsid w:val="00847706"/>
    <w:rsid w:val="00857987"/>
    <w:rsid w:val="00862483"/>
    <w:rsid w:val="00874518"/>
    <w:rsid w:val="008879F2"/>
    <w:rsid w:val="008921A4"/>
    <w:rsid w:val="00895B3E"/>
    <w:rsid w:val="00896DBF"/>
    <w:rsid w:val="008A5B8F"/>
    <w:rsid w:val="008A7E94"/>
    <w:rsid w:val="008B0EB0"/>
    <w:rsid w:val="008B4CC1"/>
    <w:rsid w:val="008D493F"/>
    <w:rsid w:val="008D5451"/>
    <w:rsid w:val="008E1700"/>
    <w:rsid w:val="008E5E01"/>
    <w:rsid w:val="008F07D0"/>
    <w:rsid w:val="008F2444"/>
    <w:rsid w:val="008F2665"/>
    <w:rsid w:val="00910B4E"/>
    <w:rsid w:val="00917021"/>
    <w:rsid w:val="0092592E"/>
    <w:rsid w:val="00932C8D"/>
    <w:rsid w:val="00934A35"/>
    <w:rsid w:val="00941310"/>
    <w:rsid w:val="00942633"/>
    <w:rsid w:val="009446C4"/>
    <w:rsid w:val="00944983"/>
    <w:rsid w:val="00946BA9"/>
    <w:rsid w:val="00950F5B"/>
    <w:rsid w:val="009541D9"/>
    <w:rsid w:val="00956E0D"/>
    <w:rsid w:val="00962988"/>
    <w:rsid w:val="009A2CF2"/>
    <w:rsid w:val="009B2334"/>
    <w:rsid w:val="009C076C"/>
    <w:rsid w:val="009C23FF"/>
    <w:rsid w:val="009C48C5"/>
    <w:rsid w:val="009F06D9"/>
    <w:rsid w:val="00A03D2E"/>
    <w:rsid w:val="00A177C3"/>
    <w:rsid w:val="00A2100A"/>
    <w:rsid w:val="00A2206A"/>
    <w:rsid w:val="00A249E5"/>
    <w:rsid w:val="00A25462"/>
    <w:rsid w:val="00A31F34"/>
    <w:rsid w:val="00A36994"/>
    <w:rsid w:val="00A43902"/>
    <w:rsid w:val="00A4586A"/>
    <w:rsid w:val="00A52A43"/>
    <w:rsid w:val="00A53707"/>
    <w:rsid w:val="00A62D6F"/>
    <w:rsid w:val="00A645F2"/>
    <w:rsid w:val="00A6757D"/>
    <w:rsid w:val="00A75971"/>
    <w:rsid w:val="00A75E4E"/>
    <w:rsid w:val="00A946F8"/>
    <w:rsid w:val="00A961A3"/>
    <w:rsid w:val="00AA06CB"/>
    <w:rsid w:val="00AA3CD8"/>
    <w:rsid w:val="00AA4D2B"/>
    <w:rsid w:val="00AB1D4D"/>
    <w:rsid w:val="00AB32D6"/>
    <w:rsid w:val="00AB3973"/>
    <w:rsid w:val="00AC2340"/>
    <w:rsid w:val="00AD2212"/>
    <w:rsid w:val="00AD3A26"/>
    <w:rsid w:val="00AE1CE7"/>
    <w:rsid w:val="00AF2404"/>
    <w:rsid w:val="00B02578"/>
    <w:rsid w:val="00B04F23"/>
    <w:rsid w:val="00B441D5"/>
    <w:rsid w:val="00B4500E"/>
    <w:rsid w:val="00B50052"/>
    <w:rsid w:val="00B6434A"/>
    <w:rsid w:val="00B70CC1"/>
    <w:rsid w:val="00B83537"/>
    <w:rsid w:val="00B9421F"/>
    <w:rsid w:val="00BA3609"/>
    <w:rsid w:val="00BA6D3C"/>
    <w:rsid w:val="00BB2E13"/>
    <w:rsid w:val="00BB4EBE"/>
    <w:rsid w:val="00BC1903"/>
    <w:rsid w:val="00BC1FD0"/>
    <w:rsid w:val="00C01FF0"/>
    <w:rsid w:val="00C040D2"/>
    <w:rsid w:val="00C04A45"/>
    <w:rsid w:val="00C1155B"/>
    <w:rsid w:val="00C20E56"/>
    <w:rsid w:val="00C367C3"/>
    <w:rsid w:val="00C37750"/>
    <w:rsid w:val="00C465A4"/>
    <w:rsid w:val="00C5657A"/>
    <w:rsid w:val="00C56940"/>
    <w:rsid w:val="00C627C4"/>
    <w:rsid w:val="00C6663F"/>
    <w:rsid w:val="00C76930"/>
    <w:rsid w:val="00C936FD"/>
    <w:rsid w:val="00C955AF"/>
    <w:rsid w:val="00CA24B4"/>
    <w:rsid w:val="00CB1171"/>
    <w:rsid w:val="00CB1784"/>
    <w:rsid w:val="00CD0720"/>
    <w:rsid w:val="00CE3F31"/>
    <w:rsid w:val="00CF430B"/>
    <w:rsid w:val="00CF5E42"/>
    <w:rsid w:val="00D01C9C"/>
    <w:rsid w:val="00D11CE7"/>
    <w:rsid w:val="00D14B08"/>
    <w:rsid w:val="00D173AC"/>
    <w:rsid w:val="00D42061"/>
    <w:rsid w:val="00D462AA"/>
    <w:rsid w:val="00D47FBB"/>
    <w:rsid w:val="00D52C45"/>
    <w:rsid w:val="00D61ACA"/>
    <w:rsid w:val="00D67FFD"/>
    <w:rsid w:val="00D730AB"/>
    <w:rsid w:val="00D922B2"/>
    <w:rsid w:val="00D95575"/>
    <w:rsid w:val="00DA2F2D"/>
    <w:rsid w:val="00DA64B0"/>
    <w:rsid w:val="00DB3DDA"/>
    <w:rsid w:val="00DB5B27"/>
    <w:rsid w:val="00DB6570"/>
    <w:rsid w:val="00DB66BD"/>
    <w:rsid w:val="00DB7B94"/>
    <w:rsid w:val="00DC29FF"/>
    <w:rsid w:val="00DC3094"/>
    <w:rsid w:val="00DC46E4"/>
    <w:rsid w:val="00DE4778"/>
    <w:rsid w:val="00DE6160"/>
    <w:rsid w:val="00DF10AC"/>
    <w:rsid w:val="00DF4A8D"/>
    <w:rsid w:val="00E017EE"/>
    <w:rsid w:val="00E01E12"/>
    <w:rsid w:val="00E15CEF"/>
    <w:rsid w:val="00E27954"/>
    <w:rsid w:val="00E33885"/>
    <w:rsid w:val="00E351BF"/>
    <w:rsid w:val="00E42C4F"/>
    <w:rsid w:val="00E4330C"/>
    <w:rsid w:val="00E470E0"/>
    <w:rsid w:val="00E52C0E"/>
    <w:rsid w:val="00E55313"/>
    <w:rsid w:val="00E6412D"/>
    <w:rsid w:val="00E6481C"/>
    <w:rsid w:val="00E6588E"/>
    <w:rsid w:val="00E65DFE"/>
    <w:rsid w:val="00E661F9"/>
    <w:rsid w:val="00E71428"/>
    <w:rsid w:val="00E7494E"/>
    <w:rsid w:val="00EA565D"/>
    <w:rsid w:val="00EB5683"/>
    <w:rsid w:val="00EC21D1"/>
    <w:rsid w:val="00EC4FE6"/>
    <w:rsid w:val="00ED1364"/>
    <w:rsid w:val="00EE1E8E"/>
    <w:rsid w:val="00EE3E2F"/>
    <w:rsid w:val="00F02239"/>
    <w:rsid w:val="00F04C23"/>
    <w:rsid w:val="00F053B8"/>
    <w:rsid w:val="00F10343"/>
    <w:rsid w:val="00F133B4"/>
    <w:rsid w:val="00F17A3A"/>
    <w:rsid w:val="00F23C17"/>
    <w:rsid w:val="00F2448E"/>
    <w:rsid w:val="00F2773E"/>
    <w:rsid w:val="00F32431"/>
    <w:rsid w:val="00F36B38"/>
    <w:rsid w:val="00F43E2B"/>
    <w:rsid w:val="00F44E6A"/>
    <w:rsid w:val="00F475C5"/>
    <w:rsid w:val="00F55129"/>
    <w:rsid w:val="00F56D63"/>
    <w:rsid w:val="00F5742B"/>
    <w:rsid w:val="00F60940"/>
    <w:rsid w:val="00F60D98"/>
    <w:rsid w:val="00F622BD"/>
    <w:rsid w:val="00F62473"/>
    <w:rsid w:val="00F62B1B"/>
    <w:rsid w:val="00F76F67"/>
    <w:rsid w:val="00F7723E"/>
    <w:rsid w:val="00F857C7"/>
    <w:rsid w:val="00F933C4"/>
    <w:rsid w:val="00F973A0"/>
    <w:rsid w:val="00FA3CE2"/>
    <w:rsid w:val="00FA41B5"/>
    <w:rsid w:val="00FB0D2B"/>
    <w:rsid w:val="00FB423E"/>
    <w:rsid w:val="00FC6B5A"/>
    <w:rsid w:val="00FC7015"/>
    <w:rsid w:val="00FC74DB"/>
    <w:rsid w:val="00FD47AA"/>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6A51C5FA-E422-4442-B7C6-60C03DEDD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31F"/>
    <w:rPr>
      <w:rFonts w:ascii="Times New Roman" w:eastAsia="Times New Roman" w:hAnsi="Times New Roman"/>
      <w:sz w:val="24"/>
      <w:szCs w:val="24"/>
    </w:rPr>
  </w:style>
  <w:style w:type="paragraph" w:styleId="Heading1">
    <w:name w:val="heading 1"/>
    <w:basedOn w:val="Normal"/>
    <w:next w:val="CaseSummary"/>
    <w:link w:val="Heading1Char"/>
    <w:uiPriority w:val="9"/>
    <w:qFormat/>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sz w:val="20"/>
    </w:rPr>
  </w:style>
  <w:style w:type="paragraph" w:customStyle="1" w:styleId="Contention1">
    <w:name w:val="Contention 1"/>
    <w:basedOn w:val="Normal"/>
    <w:qFormat/>
    <w:rsid w:val="003252AF"/>
    <w:pPr>
      <w:keepNext/>
      <w:keepLines/>
    </w:pPr>
    <w:rPr>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ind w:left="288"/>
    </w:pPr>
    <w:rPr>
      <w:sz w:val="18"/>
    </w:rPr>
  </w:style>
  <w:style w:type="paragraph" w:styleId="Index1">
    <w:name w:val="index 1"/>
    <w:basedOn w:val="Normal"/>
    <w:next w:val="Normal"/>
    <w:autoRedefine/>
    <w:uiPriority w:val="99"/>
    <w:semiHidden/>
    <w:unhideWhenUsed/>
    <w:rsid w:val="00720189"/>
    <w:pPr>
      <w:ind w:left="220" w:hanging="220"/>
    </w:pPr>
  </w:style>
  <w:style w:type="paragraph" w:styleId="TOC1">
    <w:name w:val="toc 1"/>
    <w:basedOn w:val="Normal"/>
    <w:next w:val="Normal"/>
    <w:autoRedefine/>
    <w:uiPriority w:val="39"/>
    <w:unhideWhenUsed/>
    <w:rsid w:val="00F60940"/>
    <w:pPr>
      <w:tabs>
        <w:tab w:val="right" w:leader="dot" w:pos="9720"/>
      </w:tabs>
      <w:spacing w:before="200" w:after="100"/>
      <w:ind w:left="-288"/>
    </w:pPr>
    <w:rPr>
      <w:b/>
    </w:rPr>
  </w:style>
  <w:style w:type="paragraph" w:styleId="TOC2">
    <w:name w:val="toc 2"/>
    <w:basedOn w:val="Normal"/>
    <w:next w:val="Normal"/>
    <w:autoRedefine/>
    <w:uiPriority w:val="39"/>
    <w:unhideWhenUsed/>
    <w:rsid w:val="00F60940"/>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5058BD"/>
    <w:rPr>
      <w:color w:val="605E5C"/>
      <w:shd w:val="clear" w:color="auto" w:fill="E1DFDD"/>
    </w:rPr>
  </w:style>
  <w:style w:type="character" w:styleId="Emphasis">
    <w:name w:val="Emphasis"/>
    <w:basedOn w:val="DefaultParagraphFont"/>
    <w:uiPriority w:val="20"/>
    <w:qFormat/>
    <w:rsid w:val="00406B0C"/>
    <w:rPr>
      <w:i/>
      <w:iCs/>
    </w:rPr>
  </w:style>
  <w:style w:type="character" w:customStyle="1" w:styleId="rollover-people">
    <w:name w:val="rollover-people"/>
    <w:basedOn w:val="DefaultParagraphFont"/>
    <w:rsid w:val="001158FD"/>
  </w:style>
  <w:style w:type="character" w:customStyle="1" w:styleId="submitted-by">
    <w:name w:val="submitted-by"/>
    <w:basedOn w:val="DefaultParagraphFont"/>
    <w:rsid w:val="001158FD"/>
  </w:style>
  <w:style w:type="character" w:customStyle="1" w:styleId="submitted-date">
    <w:name w:val="submitted-date"/>
    <w:basedOn w:val="DefaultParagraphFont"/>
    <w:rsid w:val="001158FD"/>
  </w:style>
  <w:style w:type="character" w:styleId="Strong">
    <w:name w:val="Strong"/>
    <w:basedOn w:val="DefaultParagraphFont"/>
    <w:uiPriority w:val="22"/>
    <w:qFormat/>
    <w:rsid w:val="006052C5"/>
    <w:rPr>
      <w:b/>
      <w:bCs/>
    </w:rPr>
  </w:style>
  <w:style w:type="paragraph" w:customStyle="1" w:styleId="metadatabyline">
    <w:name w:val="metadata__byline"/>
    <w:basedOn w:val="Normal"/>
    <w:rsid w:val="00840193"/>
    <w:pPr>
      <w:spacing w:before="100" w:beforeAutospacing="1" w:after="100" w:afterAutospacing="1"/>
    </w:pPr>
  </w:style>
  <w:style w:type="character" w:customStyle="1" w:styleId="metadatabylineauthor">
    <w:name w:val="metadata__byline__author"/>
    <w:basedOn w:val="DefaultParagraphFont"/>
    <w:rsid w:val="00840193"/>
  </w:style>
  <w:style w:type="paragraph" w:customStyle="1" w:styleId="update-time">
    <w:name w:val="update-time"/>
    <w:basedOn w:val="Normal"/>
    <w:rsid w:val="00840193"/>
    <w:pPr>
      <w:spacing w:before="100" w:beforeAutospacing="1" w:after="100" w:afterAutospacing="1"/>
    </w:pPr>
  </w:style>
  <w:style w:type="character" w:customStyle="1" w:styleId="author">
    <w:name w:val="author"/>
    <w:basedOn w:val="DefaultParagraphFont"/>
    <w:rsid w:val="00135C78"/>
  </w:style>
  <w:style w:type="character" w:customStyle="1" w:styleId="entry-date">
    <w:name w:val="entry-date"/>
    <w:basedOn w:val="DefaultParagraphFont"/>
    <w:rsid w:val="00135C78"/>
  </w:style>
  <w:style w:type="paragraph" w:customStyle="1" w:styleId="css-1i0edl6">
    <w:name w:val="css-1i0edl6"/>
    <w:basedOn w:val="Normal"/>
    <w:rsid w:val="00697178"/>
    <w:pPr>
      <w:spacing w:before="100" w:beforeAutospacing="1" w:after="100" w:afterAutospacing="1"/>
    </w:pPr>
  </w:style>
  <w:style w:type="character" w:customStyle="1" w:styleId="balancedheadline">
    <w:name w:val="balancedheadline"/>
    <w:basedOn w:val="DefaultParagraphFont"/>
    <w:rsid w:val="00697178"/>
  </w:style>
  <w:style w:type="paragraph" w:customStyle="1" w:styleId="css-1cbhw1y">
    <w:name w:val="css-1cbhw1y"/>
    <w:basedOn w:val="Normal"/>
    <w:rsid w:val="00697178"/>
    <w:pPr>
      <w:spacing w:before="100" w:beforeAutospacing="1" w:after="100" w:afterAutospacing="1"/>
    </w:pPr>
  </w:style>
  <w:style w:type="character" w:customStyle="1" w:styleId="css-1baulvz">
    <w:name w:val="css-1baulvz"/>
    <w:basedOn w:val="DefaultParagraphFont"/>
    <w:rsid w:val="00697178"/>
  </w:style>
  <w:style w:type="paragraph" w:customStyle="1" w:styleId="css-6n7j50">
    <w:name w:val="css-6n7j50"/>
    <w:basedOn w:val="Normal"/>
    <w:rsid w:val="00697178"/>
    <w:pPr>
      <w:spacing w:before="100" w:beforeAutospacing="1" w:after="100" w:afterAutospacing="1"/>
    </w:pPr>
  </w:style>
  <w:style w:type="paragraph" w:customStyle="1" w:styleId="css-ohqqbz">
    <w:name w:val="css-ohqqbz"/>
    <w:basedOn w:val="Normal"/>
    <w:rsid w:val="00697178"/>
    <w:pPr>
      <w:spacing w:before="100" w:beforeAutospacing="1" w:after="100" w:afterAutospacing="1"/>
    </w:pPr>
  </w:style>
  <w:style w:type="paragraph" w:customStyle="1" w:styleId="tab">
    <w:name w:val="tab"/>
    <w:basedOn w:val="Normal"/>
    <w:rsid w:val="00697178"/>
    <w:pPr>
      <w:spacing w:before="100" w:beforeAutospacing="1" w:after="100" w:afterAutospacing="1"/>
    </w:pPr>
  </w:style>
  <w:style w:type="character" w:customStyle="1" w:styleId="fs-author-name">
    <w:name w:val="fs-author-name"/>
    <w:basedOn w:val="DefaultParagraphFont"/>
    <w:rsid w:val="00EB5683"/>
  </w:style>
  <w:style w:type="character" w:customStyle="1" w:styleId="contrib-byline-type">
    <w:name w:val="contrib-byline-type"/>
    <w:basedOn w:val="DefaultParagraphFont"/>
    <w:rsid w:val="00EB5683"/>
  </w:style>
  <w:style w:type="character" w:customStyle="1" w:styleId="button-disclaimer">
    <w:name w:val="button-disclaimer"/>
    <w:basedOn w:val="DefaultParagraphFont"/>
    <w:rsid w:val="00EB5683"/>
  </w:style>
  <w:style w:type="character" w:customStyle="1" w:styleId="num">
    <w:name w:val="num"/>
    <w:basedOn w:val="DefaultParagraphFont"/>
    <w:rsid w:val="00CF430B"/>
  </w:style>
  <w:style w:type="character" w:customStyle="1" w:styleId="chapeau">
    <w:name w:val="chapeau"/>
    <w:basedOn w:val="DefaultParagraphFont"/>
    <w:rsid w:val="00CF430B"/>
  </w:style>
  <w:style w:type="paragraph" w:customStyle="1" w:styleId="facebook">
    <w:name w:val="facebook"/>
    <w:basedOn w:val="Normal"/>
    <w:rsid w:val="00FB423E"/>
    <w:pPr>
      <w:spacing w:before="100" w:beforeAutospacing="1" w:after="100" w:afterAutospacing="1"/>
    </w:pPr>
  </w:style>
  <w:style w:type="paragraph" w:customStyle="1" w:styleId="twitter">
    <w:name w:val="twitter"/>
    <w:basedOn w:val="Normal"/>
    <w:rsid w:val="00FB423E"/>
    <w:pPr>
      <w:spacing w:before="100" w:beforeAutospacing="1" w:after="100" w:afterAutospacing="1"/>
    </w:pPr>
  </w:style>
  <w:style w:type="paragraph" w:customStyle="1" w:styleId="interview-title">
    <w:name w:val="interview-title"/>
    <w:basedOn w:val="Normal"/>
    <w:rsid w:val="006B431F"/>
    <w:pPr>
      <w:spacing w:before="100" w:beforeAutospacing="1" w:after="100" w:afterAutospacing="1"/>
    </w:pPr>
  </w:style>
  <w:style w:type="paragraph" w:customStyle="1" w:styleId="article-headerdescription">
    <w:name w:val="article-header__description"/>
    <w:basedOn w:val="Normal"/>
    <w:rsid w:val="006B431F"/>
    <w:pPr>
      <w:spacing w:before="100" w:beforeAutospacing="1" w:after="100" w:afterAutospacing="1"/>
    </w:pPr>
  </w:style>
  <w:style w:type="paragraph" w:customStyle="1" w:styleId="article-headerbyline">
    <w:name w:val="article-header__byline"/>
    <w:basedOn w:val="Normal"/>
    <w:rsid w:val="006B431F"/>
    <w:pPr>
      <w:spacing w:before="100" w:beforeAutospacing="1" w:after="100" w:afterAutospacing="1"/>
    </w:pPr>
  </w:style>
  <w:style w:type="character" w:customStyle="1" w:styleId="article-headermetadata-type">
    <w:name w:val="article-header__metadata-type"/>
    <w:basedOn w:val="DefaultParagraphFont"/>
    <w:rsid w:val="006B431F"/>
  </w:style>
  <w:style w:type="paragraph" w:customStyle="1" w:styleId="article-headerdate-ttr">
    <w:name w:val="article-header__date-ttr"/>
    <w:basedOn w:val="Normal"/>
    <w:rsid w:val="006B431F"/>
    <w:pPr>
      <w:spacing w:before="100" w:beforeAutospacing="1" w:after="100" w:afterAutospacing="1"/>
    </w:pPr>
  </w:style>
  <w:style w:type="character" w:customStyle="1" w:styleId="trbarbynmau">
    <w:name w:val="trb_ar_by_nm_au"/>
    <w:basedOn w:val="DefaultParagraphFont"/>
    <w:rsid w:val="00356BA2"/>
  </w:style>
  <w:style w:type="character" w:customStyle="1" w:styleId="trbarbynmpb">
    <w:name w:val="trb_ar_by_nm_pb"/>
    <w:basedOn w:val="DefaultParagraphFont"/>
    <w:rsid w:val="00356B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7168">
      <w:bodyDiv w:val="1"/>
      <w:marLeft w:val="0"/>
      <w:marRight w:val="0"/>
      <w:marTop w:val="0"/>
      <w:marBottom w:val="0"/>
      <w:divBdr>
        <w:top w:val="none" w:sz="0" w:space="0" w:color="auto"/>
        <w:left w:val="none" w:sz="0" w:space="0" w:color="auto"/>
        <w:bottom w:val="none" w:sz="0" w:space="0" w:color="auto"/>
        <w:right w:val="none" w:sz="0" w:space="0" w:color="auto"/>
      </w:divBdr>
    </w:div>
    <w:div w:id="24720831">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5809179">
      <w:bodyDiv w:val="1"/>
      <w:marLeft w:val="0"/>
      <w:marRight w:val="0"/>
      <w:marTop w:val="0"/>
      <w:marBottom w:val="0"/>
      <w:divBdr>
        <w:top w:val="none" w:sz="0" w:space="0" w:color="auto"/>
        <w:left w:val="none" w:sz="0" w:space="0" w:color="auto"/>
        <w:bottom w:val="none" w:sz="0" w:space="0" w:color="auto"/>
        <w:right w:val="none" w:sz="0" w:space="0" w:color="auto"/>
      </w:divBdr>
      <w:divsChild>
        <w:div w:id="438065087">
          <w:marLeft w:val="0"/>
          <w:marRight w:val="0"/>
          <w:marTop w:val="0"/>
          <w:marBottom w:val="0"/>
          <w:divBdr>
            <w:top w:val="none" w:sz="0" w:space="0" w:color="auto"/>
            <w:left w:val="none" w:sz="0" w:space="0" w:color="auto"/>
            <w:bottom w:val="none" w:sz="0" w:space="0" w:color="auto"/>
            <w:right w:val="none" w:sz="0" w:space="0" w:color="auto"/>
          </w:divBdr>
        </w:div>
        <w:div w:id="1839037776">
          <w:marLeft w:val="0"/>
          <w:marRight w:val="0"/>
          <w:marTop w:val="0"/>
          <w:marBottom w:val="0"/>
          <w:divBdr>
            <w:top w:val="none" w:sz="0" w:space="0" w:color="auto"/>
            <w:left w:val="none" w:sz="0" w:space="0" w:color="auto"/>
            <w:bottom w:val="none" w:sz="0" w:space="0" w:color="auto"/>
            <w:right w:val="none" w:sz="0" w:space="0" w:color="auto"/>
          </w:divBdr>
        </w:div>
      </w:divsChild>
    </w:div>
    <w:div w:id="95254940">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2528304">
      <w:bodyDiv w:val="1"/>
      <w:marLeft w:val="0"/>
      <w:marRight w:val="0"/>
      <w:marTop w:val="0"/>
      <w:marBottom w:val="0"/>
      <w:divBdr>
        <w:top w:val="none" w:sz="0" w:space="0" w:color="auto"/>
        <w:left w:val="none" w:sz="0" w:space="0" w:color="auto"/>
        <w:bottom w:val="none" w:sz="0" w:space="0" w:color="auto"/>
        <w:right w:val="none" w:sz="0" w:space="0" w:color="auto"/>
      </w:divBdr>
      <w:divsChild>
        <w:div w:id="556212056">
          <w:marLeft w:val="0"/>
          <w:marRight w:val="0"/>
          <w:marTop w:val="0"/>
          <w:marBottom w:val="0"/>
          <w:divBdr>
            <w:top w:val="none" w:sz="0" w:space="0" w:color="auto"/>
            <w:left w:val="none" w:sz="0" w:space="0" w:color="auto"/>
            <w:bottom w:val="none" w:sz="0" w:space="0" w:color="auto"/>
            <w:right w:val="none" w:sz="0" w:space="0" w:color="auto"/>
          </w:divBdr>
        </w:div>
      </w:divsChild>
    </w:div>
    <w:div w:id="116487492">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1774807">
      <w:bodyDiv w:val="1"/>
      <w:marLeft w:val="0"/>
      <w:marRight w:val="0"/>
      <w:marTop w:val="0"/>
      <w:marBottom w:val="0"/>
      <w:divBdr>
        <w:top w:val="none" w:sz="0" w:space="0" w:color="auto"/>
        <w:left w:val="none" w:sz="0" w:space="0" w:color="auto"/>
        <w:bottom w:val="none" w:sz="0" w:space="0" w:color="auto"/>
        <w:right w:val="none" w:sz="0" w:space="0" w:color="auto"/>
      </w:divBdr>
    </w:div>
    <w:div w:id="129833832">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28196631">
      <w:bodyDiv w:val="1"/>
      <w:marLeft w:val="0"/>
      <w:marRight w:val="0"/>
      <w:marTop w:val="0"/>
      <w:marBottom w:val="0"/>
      <w:divBdr>
        <w:top w:val="none" w:sz="0" w:space="0" w:color="auto"/>
        <w:left w:val="none" w:sz="0" w:space="0" w:color="auto"/>
        <w:bottom w:val="none" w:sz="0" w:space="0" w:color="auto"/>
        <w:right w:val="none" w:sz="0" w:space="0" w:color="auto"/>
      </w:divBdr>
    </w:div>
    <w:div w:id="228809501">
      <w:bodyDiv w:val="1"/>
      <w:marLeft w:val="0"/>
      <w:marRight w:val="0"/>
      <w:marTop w:val="0"/>
      <w:marBottom w:val="0"/>
      <w:divBdr>
        <w:top w:val="none" w:sz="0" w:space="0" w:color="auto"/>
        <w:left w:val="none" w:sz="0" w:space="0" w:color="auto"/>
        <w:bottom w:val="none" w:sz="0" w:space="0" w:color="auto"/>
        <w:right w:val="none" w:sz="0" w:space="0" w:color="auto"/>
      </w:divBdr>
    </w:div>
    <w:div w:id="231502196">
      <w:bodyDiv w:val="1"/>
      <w:marLeft w:val="0"/>
      <w:marRight w:val="0"/>
      <w:marTop w:val="0"/>
      <w:marBottom w:val="0"/>
      <w:divBdr>
        <w:top w:val="none" w:sz="0" w:space="0" w:color="auto"/>
        <w:left w:val="none" w:sz="0" w:space="0" w:color="auto"/>
        <w:bottom w:val="none" w:sz="0" w:space="0" w:color="auto"/>
        <w:right w:val="none" w:sz="0" w:space="0" w:color="auto"/>
      </w:divBdr>
    </w:div>
    <w:div w:id="250433869">
      <w:bodyDiv w:val="1"/>
      <w:marLeft w:val="0"/>
      <w:marRight w:val="0"/>
      <w:marTop w:val="0"/>
      <w:marBottom w:val="0"/>
      <w:divBdr>
        <w:top w:val="none" w:sz="0" w:space="0" w:color="auto"/>
        <w:left w:val="none" w:sz="0" w:space="0" w:color="auto"/>
        <w:bottom w:val="none" w:sz="0" w:space="0" w:color="auto"/>
        <w:right w:val="none" w:sz="0" w:space="0" w:color="auto"/>
      </w:divBdr>
    </w:div>
    <w:div w:id="270556541">
      <w:bodyDiv w:val="1"/>
      <w:marLeft w:val="0"/>
      <w:marRight w:val="0"/>
      <w:marTop w:val="0"/>
      <w:marBottom w:val="0"/>
      <w:divBdr>
        <w:top w:val="none" w:sz="0" w:space="0" w:color="auto"/>
        <w:left w:val="none" w:sz="0" w:space="0" w:color="auto"/>
        <w:bottom w:val="none" w:sz="0" w:space="0" w:color="auto"/>
        <w:right w:val="none" w:sz="0" w:space="0" w:color="auto"/>
      </w:divBdr>
      <w:divsChild>
        <w:div w:id="1520853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7176809">
      <w:bodyDiv w:val="1"/>
      <w:marLeft w:val="0"/>
      <w:marRight w:val="0"/>
      <w:marTop w:val="0"/>
      <w:marBottom w:val="0"/>
      <w:divBdr>
        <w:top w:val="none" w:sz="0" w:space="0" w:color="auto"/>
        <w:left w:val="none" w:sz="0" w:space="0" w:color="auto"/>
        <w:bottom w:val="none" w:sz="0" w:space="0" w:color="auto"/>
        <w:right w:val="none" w:sz="0" w:space="0" w:color="auto"/>
      </w:divBdr>
      <w:divsChild>
        <w:div w:id="688870435">
          <w:marLeft w:val="0"/>
          <w:marRight w:val="0"/>
          <w:marTop w:val="0"/>
          <w:marBottom w:val="225"/>
          <w:divBdr>
            <w:top w:val="none" w:sz="0" w:space="0" w:color="auto"/>
            <w:left w:val="none" w:sz="0" w:space="0" w:color="auto"/>
            <w:bottom w:val="none" w:sz="0" w:space="0" w:color="auto"/>
            <w:right w:val="none" w:sz="0" w:space="0" w:color="auto"/>
          </w:divBdr>
        </w:div>
        <w:div w:id="1978755110">
          <w:marLeft w:val="0"/>
          <w:marRight w:val="0"/>
          <w:marTop w:val="0"/>
          <w:marBottom w:val="0"/>
          <w:divBdr>
            <w:top w:val="none" w:sz="0" w:space="0" w:color="auto"/>
            <w:left w:val="none" w:sz="0" w:space="0" w:color="auto"/>
            <w:bottom w:val="none" w:sz="0" w:space="0" w:color="auto"/>
            <w:right w:val="none" w:sz="0" w:space="0" w:color="auto"/>
          </w:divBdr>
          <w:divsChild>
            <w:div w:id="1573781711">
              <w:marLeft w:val="0"/>
              <w:marRight w:val="0"/>
              <w:marTop w:val="0"/>
              <w:marBottom w:val="375"/>
              <w:divBdr>
                <w:top w:val="none" w:sz="0" w:space="0" w:color="auto"/>
                <w:left w:val="none" w:sz="0" w:space="0" w:color="auto"/>
                <w:bottom w:val="none" w:sz="0" w:space="0" w:color="auto"/>
                <w:right w:val="none" w:sz="0" w:space="0" w:color="auto"/>
              </w:divBdr>
              <w:divsChild>
                <w:div w:id="1754278388">
                  <w:marLeft w:val="0"/>
                  <w:marRight w:val="0"/>
                  <w:marTop w:val="0"/>
                  <w:marBottom w:val="75"/>
                  <w:divBdr>
                    <w:top w:val="none" w:sz="0" w:space="0" w:color="auto"/>
                    <w:left w:val="none" w:sz="0" w:space="0" w:color="auto"/>
                    <w:bottom w:val="none" w:sz="0" w:space="0" w:color="auto"/>
                    <w:right w:val="none" w:sz="0" w:space="0" w:color="auto"/>
                  </w:divBdr>
                </w:div>
                <w:div w:id="2064330057">
                  <w:marLeft w:val="0"/>
                  <w:marRight w:val="0"/>
                  <w:marTop w:val="0"/>
                  <w:marBottom w:val="0"/>
                  <w:divBdr>
                    <w:top w:val="none" w:sz="0" w:space="0" w:color="auto"/>
                    <w:left w:val="none" w:sz="0" w:space="0" w:color="auto"/>
                    <w:bottom w:val="none" w:sz="0" w:space="0" w:color="auto"/>
                    <w:right w:val="none" w:sz="0" w:space="0" w:color="auto"/>
                  </w:divBdr>
                </w:div>
              </w:divsChild>
            </w:div>
            <w:div w:id="1562208433">
              <w:marLeft w:val="0"/>
              <w:marRight w:val="0"/>
              <w:marTop w:val="0"/>
              <w:marBottom w:val="375"/>
              <w:divBdr>
                <w:top w:val="none" w:sz="0" w:space="0" w:color="auto"/>
                <w:left w:val="none" w:sz="0" w:space="0" w:color="auto"/>
                <w:bottom w:val="none" w:sz="0" w:space="0" w:color="auto"/>
                <w:right w:val="none" w:sz="0" w:space="0" w:color="auto"/>
              </w:divBdr>
              <w:divsChild>
                <w:div w:id="59014152">
                  <w:marLeft w:val="0"/>
                  <w:marRight w:val="0"/>
                  <w:marTop w:val="0"/>
                  <w:marBottom w:val="75"/>
                  <w:divBdr>
                    <w:top w:val="none" w:sz="0" w:space="0" w:color="auto"/>
                    <w:left w:val="none" w:sz="0" w:space="0" w:color="auto"/>
                    <w:bottom w:val="none" w:sz="0" w:space="0" w:color="auto"/>
                    <w:right w:val="none" w:sz="0" w:space="0" w:color="auto"/>
                  </w:divBdr>
                </w:div>
                <w:div w:id="1955281826">
                  <w:marLeft w:val="0"/>
                  <w:marRight w:val="0"/>
                  <w:marTop w:val="0"/>
                  <w:marBottom w:val="0"/>
                  <w:divBdr>
                    <w:top w:val="none" w:sz="0" w:space="0" w:color="auto"/>
                    <w:left w:val="none" w:sz="0" w:space="0" w:color="auto"/>
                    <w:bottom w:val="none" w:sz="0" w:space="0" w:color="auto"/>
                    <w:right w:val="none" w:sz="0" w:space="0" w:color="auto"/>
                  </w:divBdr>
                </w:div>
              </w:divsChild>
            </w:div>
            <w:div w:id="447823282">
              <w:marLeft w:val="0"/>
              <w:marRight w:val="0"/>
              <w:marTop w:val="0"/>
              <w:marBottom w:val="0"/>
              <w:divBdr>
                <w:top w:val="none" w:sz="0" w:space="0" w:color="auto"/>
                <w:left w:val="none" w:sz="0" w:space="0" w:color="auto"/>
                <w:bottom w:val="none" w:sz="0" w:space="0" w:color="auto"/>
                <w:right w:val="none" w:sz="0" w:space="0" w:color="auto"/>
              </w:divBdr>
              <w:divsChild>
                <w:div w:id="1714185277">
                  <w:marLeft w:val="0"/>
                  <w:marRight w:val="0"/>
                  <w:marTop w:val="0"/>
                  <w:marBottom w:val="75"/>
                  <w:divBdr>
                    <w:top w:val="none" w:sz="0" w:space="0" w:color="auto"/>
                    <w:left w:val="none" w:sz="0" w:space="0" w:color="auto"/>
                    <w:bottom w:val="none" w:sz="0" w:space="0" w:color="auto"/>
                    <w:right w:val="none" w:sz="0" w:space="0" w:color="auto"/>
                  </w:divBdr>
                </w:div>
                <w:div w:id="63707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7850246">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73777907">
      <w:bodyDiv w:val="1"/>
      <w:marLeft w:val="0"/>
      <w:marRight w:val="0"/>
      <w:marTop w:val="0"/>
      <w:marBottom w:val="0"/>
      <w:divBdr>
        <w:top w:val="none" w:sz="0" w:space="0" w:color="auto"/>
        <w:left w:val="none" w:sz="0" w:space="0" w:color="auto"/>
        <w:bottom w:val="none" w:sz="0" w:space="0" w:color="auto"/>
        <w:right w:val="none" w:sz="0" w:space="0" w:color="auto"/>
      </w:divBdr>
      <w:divsChild>
        <w:div w:id="540703459">
          <w:marLeft w:val="0"/>
          <w:marRight w:val="0"/>
          <w:marTop w:val="0"/>
          <w:marBottom w:val="0"/>
          <w:divBdr>
            <w:top w:val="none" w:sz="0" w:space="0" w:color="auto"/>
            <w:left w:val="none" w:sz="0" w:space="0" w:color="auto"/>
            <w:bottom w:val="none" w:sz="0" w:space="0" w:color="auto"/>
            <w:right w:val="none" w:sz="0" w:space="0" w:color="auto"/>
          </w:divBdr>
        </w:div>
      </w:divsChild>
    </w:div>
    <w:div w:id="376200869">
      <w:bodyDiv w:val="1"/>
      <w:marLeft w:val="0"/>
      <w:marRight w:val="0"/>
      <w:marTop w:val="0"/>
      <w:marBottom w:val="0"/>
      <w:divBdr>
        <w:top w:val="none" w:sz="0" w:space="0" w:color="auto"/>
        <w:left w:val="none" w:sz="0" w:space="0" w:color="auto"/>
        <w:bottom w:val="none" w:sz="0" w:space="0" w:color="auto"/>
        <w:right w:val="none" w:sz="0" w:space="0" w:color="auto"/>
      </w:divBdr>
    </w:div>
    <w:div w:id="390233210">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9182495">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1695585">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4028170">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98871552">
      <w:bodyDiv w:val="1"/>
      <w:marLeft w:val="0"/>
      <w:marRight w:val="0"/>
      <w:marTop w:val="0"/>
      <w:marBottom w:val="0"/>
      <w:divBdr>
        <w:top w:val="none" w:sz="0" w:space="0" w:color="auto"/>
        <w:left w:val="none" w:sz="0" w:space="0" w:color="auto"/>
        <w:bottom w:val="none" w:sz="0" w:space="0" w:color="auto"/>
        <w:right w:val="none" w:sz="0" w:space="0" w:color="auto"/>
      </w:divBdr>
    </w:div>
    <w:div w:id="609970513">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562796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49292029">
      <w:bodyDiv w:val="1"/>
      <w:marLeft w:val="0"/>
      <w:marRight w:val="0"/>
      <w:marTop w:val="0"/>
      <w:marBottom w:val="0"/>
      <w:divBdr>
        <w:top w:val="none" w:sz="0" w:space="0" w:color="auto"/>
        <w:left w:val="none" w:sz="0" w:space="0" w:color="auto"/>
        <w:bottom w:val="none" w:sz="0" w:space="0" w:color="auto"/>
        <w:right w:val="none" w:sz="0" w:space="0" w:color="auto"/>
      </w:divBdr>
    </w:div>
    <w:div w:id="655494331">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6856355">
      <w:bodyDiv w:val="1"/>
      <w:marLeft w:val="0"/>
      <w:marRight w:val="0"/>
      <w:marTop w:val="0"/>
      <w:marBottom w:val="0"/>
      <w:divBdr>
        <w:top w:val="none" w:sz="0" w:space="0" w:color="auto"/>
        <w:left w:val="none" w:sz="0" w:space="0" w:color="auto"/>
        <w:bottom w:val="none" w:sz="0" w:space="0" w:color="auto"/>
        <w:right w:val="none" w:sz="0" w:space="0" w:color="auto"/>
      </w:divBdr>
    </w:div>
    <w:div w:id="70479042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6639983">
      <w:bodyDiv w:val="1"/>
      <w:marLeft w:val="0"/>
      <w:marRight w:val="0"/>
      <w:marTop w:val="0"/>
      <w:marBottom w:val="0"/>
      <w:divBdr>
        <w:top w:val="none" w:sz="0" w:space="0" w:color="auto"/>
        <w:left w:val="none" w:sz="0" w:space="0" w:color="auto"/>
        <w:bottom w:val="none" w:sz="0" w:space="0" w:color="auto"/>
        <w:right w:val="none" w:sz="0" w:space="0" w:color="auto"/>
      </w:divBdr>
    </w:div>
    <w:div w:id="726031471">
      <w:bodyDiv w:val="1"/>
      <w:marLeft w:val="0"/>
      <w:marRight w:val="0"/>
      <w:marTop w:val="0"/>
      <w:marBottom w:val="0"/>
      <w:divBdr>
        <w:top w:val="none" w:sz="0" w:space="0" w:color="auto"/>
        <w:left w:val="none" w:sz="0" w:space="0" w:color="auto"/>
        <w:bottom w:val="none" w:sz="0" w:space="0" w:color="auto"/>
        <w:right w:val="none" w:sz="0" w:space="0" w:color="auto"/>
      </w:divBdr>
      <w:divsChild>
        <w:div w:id="957103373">
          <w:marLeft w:val="0"/>
          <w:marRight w:val="0"/>
          <w:marTop w:val="0"/>
          <w:marBottom w:val="0"/>
          <w:divBdr>
            <w:top w:val="none" w:sz="0" w:space="0" w:color="auto"/>
            <w:left w:val="none" w:sz="0" w:space="0" w:color="auto"/>
            <w:bottom w:val="none" w:sz="0" w:space="0" w:color="auto"/>
            <w:right w:val="none" w:sz="0" w:space="0" w:color="auto"/>
          </w:divBdr>
          <w:divsChild>
            <w:div w:id="909193257">
              <w:marLeft w:val="0"/>
              <w:marRight w:val="0"/>
              <w:marTop w:val="0"/>
              <w:marBottom w:val="0"/>
              <w:divBdr>
                <w:top w:val="none" w:sz="0" w:space="0" w:color="auto"/>
                <w:left w:val="none" w:sz="0" w:space="0" w:color="auto"/>
                <w:bottom w:val="none" w:sz="0" w:space="0" w:color="auto"/>
                <w:right w:val="none" w:sz="0" w:space="0" w:color="auto"/>
              </w:divBdr>
              <w:divsChild>
                <w:div w:id="142813498">
                  <w:marLeft w:val="0"/>
                  <w:marRight w:val="0"/>
                  <w:marTop w:val="0"/>
                  <w:marBottom w:val="300"/>
                  <w:divBdr>
                    <w:top w:val="none" w:sz="0" w:space="0" w:color="auto"/>
                    <w:left w:val="none" w:sz="0" w:space="0" w:color="auto"/>
                    <w:bottom w:val="single" w:sz="6" w:space="0" w:color="EEEEEE"/>
                    <w:right w:val="none" w:sz="0" w:space="0" w:color="auto"/>
                  </w:divBdr>
                </w:div>
              </w:divsChild>
            </w:div>
          </w:divsChild>
        </w:div>
      </w:divsChild>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3407080">
      <w:bodyDiv w:val="1"/>
      <w:marLeft w:val="0"/>
      <w:marRight w:val="0"/>
      <w:marTop w:val="0"/>
      <w:marBottom w:val="0"/>
      <w:divBdr>
        <w:top w:val="none" w:sz="0" w:space="0" w:color="auto"/>
        <w:left w:val="none" w:sz="0" w:space="0" w:color="auto"/>
        <w:bottom w:val="none" w:sz="0" w:space="0" w:color="auto"/>
        <w:right w:val="none" w:sz="0" w:space="0" w:color="auto"/>
      </w:divBdr>
      <w:divsChild>
        <w:div w:id="1939098603">
          <w:marLeft w:val="0"/>
          <w:marRight w:val="0"/>
          <w:marTop w:val="0"/>
          <w:marBottom w:val="0"/>
          <w:divBdr>
            <w:top w:val="none" w:sz="0" w:space="0" w:color="auto"/>
            <w:left w:val="none" w:sz="0" w:space="0" w:color="auto"/>
            <w:bottom w:val="none" w:sz="0" w:space="0" w:color="auto"/>
            <w:right w:val="none" w:sz="0" w:space="0" w:color="auto"/>
          </w:divBdr>
        </w:div>
        <w:div w:id="1330611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204683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4270518">
      <w:bodyDiv w:val="1"/>
      <w:marLeft w:val="0"/>
      <w:marRight w:val="0"/>
      <w:marTop w:val="0"/>
      <w:marBottom w:val="0"/>
      <w:divBdr>
        <w:top w:val="none" w:sz="0" w:space="0" w:color="auto"/>
        <w:left w:val="none" w:sz="0" w:space="0" w:color="auto"/>
        <w:bottom w:val="none" w:sz="0" w:space="0" w:color="auto"/>
        <w:right w:val="none" w:sz="0" w:space="0" w:color="auto"/>
      </w:divBdr>
      <w:divsChild>
        <w:div w:id="707800679">
          <w:marLeft w:val="0"/>
          <w:marRight w:val="0"/>
          <w:marTop w:val="0"/>
          <w:marBottom w:val="0"/>
          <w:divBdr>
            <w:top w:val="single" w:sz="6" w:space="8" w:color="CCCCCC"/>
            <w:left w:val="none" w:sz="0" w:space="0" w:color="auto"/>
            <w:bottom w:val="none" w:sz="0" w:space="0" w:color="auto"/>
            <w:right w:val="none" w:sz="0" w:space="0" w:color="auto"/>
          </w:divBdr>
          <w:divsChild>
            <w:div w:id="1105928499">
              <w:marLeft w:val="0"/>
              <w:marRight w:val="0"/>
              <w:marTop w:val="0"/>
              <w:marBottom w:val="0"/>
              <w:divBdr>
                <w:top w:val="none" w:sz="0" w:space="0" w:color="auto"/>
                <w:left w:val="none" w:sz="0" w:space="0" w:color="auto"/>
                <w:bottom w:val="none" w:sz="0" w:space="0" w:color="auto"/>
                <w:right w:val="none" w:sz="0" w:space="0" w:color="auto"/>
              </w:divBdr>
              <w:divsChild>
                <w:div w:id="7555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597049">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26290060">
      <w:bodyDiv w:val="1"/>
      <w:marLeft w:val="0"/>
      <w:marRight w:val="0"/>
      <w:marTop w:val="0"/>
      <w:marBottom w:val="0"/>
      <w:divBdr>
        <w:top w:val="none" w:sz="0" w:space="0" w:color="auto"/>
        <w:left w:val="none" w:sz="0" w:space="0" w:color="auto"/>
        <w:bottom w:val="none" w:sz="0" w:space="0" w:color="auto"/>
        <w:right w:val="none" w:sz="0" w:space="0" w:color="auto"/>
      </w:divBdr>
    </w:div>
    <w:div w:id="856579795">
      <w:bodyDiv w:val="1"/>
      <w:marLeft w:val="0"/>
      <w:marRight w:val="0"/>
      <w:marTop w:val="0"/>
      <w:marBottom w:val="0"/>
      <w:divBdr>
        <w:top w:val="none" w:sz="0" w:space="0" w:color="auto"/>
        <w:left w:val="none" w:sz="0" w:space="0" w:color="auto"/>
        <w:bottom w:val="none" w:sz="0" w:space="0" w:color="auto"/>
        <w:right w:val="none" w:sz="0" w:space="0" w:color="auto"/>
      </w:divBdr>
    </w:div>
    <w:div w:id="858734442">
      <w:bodyDiv w:val="1"/>
      <w:marLeft w:val="0"/>
      <w:marRight w:val="0"/>
      <w:marTop w:val="0"/>
      <w:marBottom w:val="0"/>
      <w:divBdr>
        <w:top w:val="none" w:sz="0" w:space="0" w:color="auto"/>
        <w:left w:val="none" w:sz="0" w:space="0" w:color="auto"/>
        <w:bottom w:val="none" w:sz="0" w:space="0" w:color="auto"/>
        <w:right w:val="none" w:sz="0" w:space="0" w:color="auto"/>
      </w:divBdr>
    </w:div>
    <w:div w:id="869025174">
      <w:bodyDiv w:val="1"/>
      <w:marLeft w:val="0"/>
      <w:marRight w:val="0"/>
      <w:marTop w:val="0"/>
      <w:marBottom w:val="0"/>
      <w:divBdr>
        <w:top w:val="none" w:sz="0" w:space="0" w:color="auto"/>
        <w:left w:val="none" w:sz="0" w:space="0" w:color="auto"/>
        <w:bottom w:val="none" w:sz="0" w:space="0" w:color="auto"/>
        <w:right w:val="none" w:sz="0" w:space="0" w:color="auto"/>
      </w:divBdr>
      <w:divsChild>
        <w:div w:id="701514546">
          <w:marLeft w:val="0"/>
          <w:marRight w:val="0"/>
          <w:marTop w:val="0"/>
          <w:marBottom w:val="0"/>
          <w:divBdr>
            <w:top w:val="none" w:sz="0" w:space="0" w:color="auto"/>
            <w:left w:val="none" w:sz="0" w:space="0" w:color="auto"/>
            <w:bottom w:val="none" w:sz="0" w:space="0" w:color="auto"/>
            <w:right w:val="none" w:sz="0" w:space="0" w:color="auto"/>
          </w:divBdr>
        </w:div>
        <w:div w:id="711810619">
          <w:marLeft w:val="0"/>
          <w:marRight w:val="0"/>
          <w:marTop w:val="0"/>
          <w:marBottom w:val="0"/>
          <w:divBdr>
            <w:top w:val="single" w:sz="6" w:space="15" w:color="000000"/>
            <w:left w:val="none" w:sz="0" w:space="0" w:color="auto"/>
            <w:bottom w:val="none" w:sz="0" w:space="3" w:color="auto"/>
            <w:right w:val="none" w:sz="0" w:space="0" w:color="auto"/>
          </w:divBdr>
          <w:divsChild>
            <w:div w:id="2090038615">
              <w:marLeft w:val="0"/>
              <w:marRight w:val="0"/>
              <w:marTop w:val="0"/>
              <w:marBottom w:val="0"/>
              <w:divBdr>
                <w:top w:val="single" w:sz="6" w:space="1" w:color="84929B"/>
                <w:left w:val="single" w:sz="6" w:space="1" w:color="84929B"/>
                <w:bottom w:val="single" w:sz="6" w:space="1" w:color="84929B"/>
                <w:right w:val="single" w:sz="6" w:space="1" w:color="84929B"/>
              </w:divBdr>
            </w:div>
          </w:divsChild>
        </w:div>
      </w:divsChild>
    </w:div>
    <w:div w:id="873035259">
      <w:bodyDiv w:val="1"/>
      <w:marLeft w:val="0"/>
      <w:marRight w:val="0"/>
      <w:marTop w:val="0"/>
      <w:marBottom w:val="0"/>
      <w:divBdr>
        <w:top w:val="none" w:sz="0" w:space="0" w:color="auto"/>
        <w:left w:val="none" w:sz="0" w:space="0" w:color="auto"/>
        <w:bottom w:val="none" w:sz="0" w:space="0" w:color="auto"/>
        <w:right w:val="none" w:sz="0" w:space="0" w:color="auto"/>
      </w:divBdr>
      <w:divsChild>
        <w:div w:id="1479881749">
          <w:marLeft w:val="0"/>
          <w:marRight w:val="0"/>
          <w:marTop w:val="0"/>
          <w:marBottom w:val="150"/>
          <w:divBdr>
            <w:top w:val="none" w:sz="0" w:space="0" w:color="auto"/>
            <w:left w:val="none" w:sz="0" w:space="0" w:color="auto"/>
            <w:bottom w:val="none" w:sz="0" w:space="0" w:color="auto"/>
            <w:right w:val="none" w:sz="0" w:space="0" w:color="auto"/>
          </w:divBdr>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30360834">
      <w:bodyDiv w:val="1"/>
      <w:marLeft w:val="0"/>
      <w:marRight w:val="0"/>
      <w:marTop w:val="0"/>
      <w:marBottom w:val="0"/>
      <w:divBdr>
        <w:top w:val="none" w:sz="0" w:space="0" w:color="auto"/>
        <w:left w:val="none" w:sz="0" w:space="0" w:color="auto"/>
        <w:bottom w:val="none" w:sz="0" w:space="0" w:color="auto"/>
        <w:right w:val="none" w:sz="0" w:space="0" w:color="auto"/>
      </w:divBdr>
    </w:div>
    <w:div w:id="953365274">
      <w:bodyDiv w:val="1"/>
      <w:marLeft w:val="0"/>
      <w:marRight w:val="0"/>
      <w:marTop w:val="0"/>
      <w:marBottom w:val="0"/>
      <w:divBdr>
        <w:top w:val="none" w:sz="0" w:space="0" w:color="auto"/>
        <w:left w:val="none" w:sz="0" w:space="0" w:color="auto"/>
        <w:bottom w:val="none" w:sz="0" w:space="0" w:color="auto"/>
        <w:right w:val="none" w:sz="0" w:space="0" w:color="auto"/>
      </w:divBdr>
    </w:div>
    <w:div w:id="956376143">
      <w:bodyDiv w:val="1"/>
      <w:marLeft w:val="0"/>
      <w:marRight w:val="0"/>
      <w:marTop w:val="0"/>
      <w:marBottom w:val="0"/>
      <w:divBdr>
        <w:top w:val="none" w:sz="0" w:space="0" w:color="auto"/>
        <w:left w:val="none" w:sz="0" w:space="0" w:color="auto"/>
        <w:bottom w:val="none" w:sz="0" w:space="0" w:color="auto"/>
        <w:right w:val="none" w:sz="0" w:space="0" w:color="auto"/>
      </w:divBdr>
    </w:div>
    <w:div w:id="983005250">
      <w:bodyDiv w:val="1"/>
      <w:marLeft w:val="0"/>
      <w:marRight w:val="0"/>
      <w:marTop w:val="0"/>
      <w:marBottom w:val="0"/>
      <w:divBdr>
        <w:top w:val="none" w:sz="0" w:space="0" w:color="auto"/>
        <w:left w:val="none" w:sz="0" w:space="0" w:color="auto"/>
        <w:bottom w:val="none" w:sz="0" w:space="0" w:color="auto"/>
        <w:right w:val="none" w:sz="0" w:space="0" w:color="auto"/>
      </w:divBdr>
    </w:div>
    <w:div w:id="1004549102">
      <w:bodyDiv w:val="1"/>
      <w:marLeft w:val="0"/>
      <w:marRight w:val="0"/>
      <w:marTop w:val="0"/>
      <w:marBottom w:val="0"/>
      <w:divBdr>
        <w:top w:val="none" w:sz="0" w:space="0" w:color="auto"/>
        <w:left w:val="none" w:sz="0" w:space="0" w:color="auto"/>
        <w:bottom w:val="none" w:sz="0" w:space="0" w:color="auto"/>
        <w:right w:val="none" w:sz="0" w:space="0" w:color="auto"/>
      </w:divBdr>
    </w:div>
    <w:div w:id="1018431256">
      <w:bodyDiv w:val="1"/>
      <w:marLeft w:val="0"/>
      <w:marRight w:val="0"/>
      <w:marTop w:val="0"/>
      <w:marBottom w:val="0"/>
      <w:divBdr>
        <w:top w:val="none" w:sz="0" w:space="0" w:color="auto"/>
        <w:left w:val="none" w:sz="0" w:space="0" w:color="auto"/>
        <w:bottom w:val="none" w:sz="0" w:space="0" w:color="auto"/>
        <w:right w:val="none" w:sz="0" w:space="0" w:color="auto"/>
      </w:divBdr>
    </w:div>
    <w:div w:id="1051154636">
      <w:bodyDiv w:val="1"/>
      <w:marLeft w:val="0"/>
      <w:marRight w:val="0"/>
      <w:marTop w:val="0"/>
      <w:marBottom w:val="0"/>
      <w:divBdr>
        <w:top w:val="none" w:sz="0" w:space="0" w:color="auto"/>
        <w:left w:val="none" w:sz="0" w:space="0" w:color="auto"/>
        <w:bottom w:val="none" w:sz="0" w:space="0" w:color="auto"/>
        <w:right w:val="none" w:sz="0" w:space="0" w:color="auto"/>
      </w:divBdr>
      <w:divsChild>
        <w:div w:id="1738939703">
          <w:marLeft w:val="0"/>
          <w:marRight w:val="0"/>
          <w:marTop w:val="0"/>
          <w:marBottom w:val="225"/>
          <w:divBdr>
            <w:top w:val="none" w:sz="0" w:space="0" w:color="auto"/>
            <w:left w:val="none" w:sz="0" w:space="0" w:color="auto"/>
            <w:bottom w:val="none" w:sz="0" w:space="0" w:color="auto"/>
            <w:right w:val="none" w:sz="0" w:space="0" w:color="auto"/>
          </w:divBdr>
        </w:div>
        <w:div w:id="1343506614">
          <w:marLeft w:val="0"/>
          <w:marRight w:val="0"/>
          <w:marTop w:val="0"/>
          <w:marBottom w:val="225"/>
          <w:divBdr>
            <w:top w:val="none" w:sz="0" w:space="0" w:color="auto"/>
            <w:left w:val="none" w:sz="0" w:space="0" w:color="auto"/>
            <w:bottom w:val="none" w:sz="0" w:space="0" w:color="auto"/>
            <w:right w:val="none" w:sz="0" w:space="0" w:color="auto"/>
          </w:divBdr>
        </w:div>
        <w:div w:id="21758444">
          <w:marLeft w:val="0"/>
          <w:marRight w:val="0"/>
          <w:marTop w:val="0"/>
          <w:marBottom w:val="225"/>
          <w:divBdr>
            <w:top w:val="none" w:sz="0" w:space="0" w:color="auto"/>
            <w:left w:val="none" w:sz="0" w:space="0" w:color="auto"/>
            <w:bottom w:val="none" w:sz="0" w:space="0" w:color="auto"/>
            <w:right w:val="none" w:sz="0" w:space="0" w:color="auto"/>
          </w:divBdr>
        </w:div>
      </w:divsChild>
    </w:div>
    <w:div w:id="1069037302">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13014168">
      <w:bodyDiv w:val="1"/>
      <w:marLeft w:val="0"/>
      <w:marRight w:val="0"/>
      <w:marTop w:val="0"/>
      <w:marBottom w:val="0"/>
      <w:divBdr>
        <w:top w:val="none" w:sz="0" w:space="0" w:color="auto"/>
        <w:left w:val="none" w:sz="0" w:space="0" w:color="auto"/>
        <w:bottom w:val="none" w:sz="0" w:space="0" w:color="auto"/>
        <w:right w:val="none" w:sz="0" w:space="0" w:color="auto"/>
      </w:divBdr>
    </w:div>
    <w:div w:id="1128469278">
      <w:bodyDiv w:val="1"/>
      <w:marLeft w:val="0"/>
      <w:marRight w:val="0"/>
      <w:marTop w:val="0"/>
      <w:marBottom w:val="0"/>
      <w:divBdr>
        <w:top w:val="none" w:sz="0" w:space="0" w:color="auto"/>
        <w:left w:val="none" w:sz="0" w:space="0" w:color="auto"/>
        <w:bottom w:val="none" w:sz="0" w:space="0" w:color="auto"/>
        <w:right w:val="none" w:sz="0" w:space="0" w:color="auto"/>
      </w:divBdr>
      <w:divsChild>
        <w:div w:id="1518495750">
          <w:marLeft w:val="0"/>
          <w:marRight w:val="0"/>
          <w:marTop w:val="0"/>
          <w:marBottom w:val="0"/>
          <w:divBdr>
            <w:top w:val="none" w:sz="0" w:space="0" w:color="auto"/>
            <w:left w:val="none" w:sz="0" w:space="0" w:color="auto"/>
            <w:bottom w:val="none" w:sz="0" w:space="0" w:color="auto"/>
            <w:right w:val="none" w:sz="0" w:space="0" w:color="auto"/>
          </w:divBdr>
        </w:div>
      </w:divsChild>
    </w:div>
    <w:div w:id="1143160892">
      <w:bodyDiv w:val="1"/>
      <w:marLeft w:val="0"/>
      <w:marRight w:val="0"/>
      <w:marTop w:val="0"/>
      <w:marBottom w:val="0"/>
      <w:divBdr>
        <w:top w:val="none" w:sz="0" w:space="0" w:color="auto"/>
        <w:left w:val="none" w:sz="0" w:space="0" w:color="auto"/>
        <w:bottom w:val="none" w:sz="0" w:space="0" w:color="auto"/>
        <w:right w:val="none" w:sz="0" w:space="0" w:color="auto"/>
      </w:divBdr>
    </w:div>
    <w:div w:id="1175999617">
      <w:bodyDiv w:val="1"/>
      <w:marLeft w:val="0"/>
      <w:marRight w:val="0"/>
      <w:marTop w:val="0"/>
      <w:marBottom w:val="0"/>
      <w:divBdr>
        <w:top w:val="none" w:sz="0" w:space="0" w:color="auto"/>
        <w:left w:val="none" w:sz="0" w:space="0" w:color="auto"/>
        <w:bottom w:val="none" w:sz="0" w:space="0" w:color="auto"/>
        <w:right w:val="none" w:sz="0" w:space="0" w:color="auto"/>
      </w:divBdr>
    </w:div>
    <w:div w:id="1179657581">
      <w:bodyDiv w:val="1"/>
      <w:marLeft w:val="0"/>
      <w:marRight w:val="0"/>
      <w:marTop w:val="0"/>
      <w:marBottom w:val="0"/>
      <w:divBdr>
        <w:top w:val="none" w:sz="0" w:space="0" w:color="auto"/>
        <w:left w:val="none" w:sz="0" w:space="0" w:color="auto"/>
        <w:bottom w:val="none" w:sz="0" w:space="0" w:color="auto"/>
        <w:right w:val="none" w:sz="0" w:space="0" w:color="auto"/>
      </w:divBdr>
    </w:div>
    <w:div w:id="1197934275">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198929840">
      <w:bodyDiv w:val="1"/>
      <w:marLeft w:val="0"/>
      <w:marRight w:val="0"/>
      <w:marTop w:val="0"/>
      <w:marBottom w:val="0"/>
      <w:divBdr>
        <w:top w:val="none" w:sz="0" w:space="0" w:color="auto"/>
        <w:left w:val="none" w:sz="0" w:space="0" w:color="auto"/>
        <w:bottom w:val="none" w:sz="0" w:space="0" w:color="auto"/>
        <w:right w:val="none" w:sz="0" w:space="0" w:color="auto"/>
      </w:divBdr>
    </w:div>
    <w:div w:id="1215195493">
      <w:bodyDiv w:val="1"/>
      <w:marLeft w:val="0"/>
      <w:marRight w:val="0"/>
      <w:marTop w:val="0"/>
      <w:marBottom w:val="0"/>
      <w:divBdr>
        <w:top w:val="none" w:sz="0" w:space="0" w:color="auto"/>
        <w:left w:val="none" w:sz="0" w:space="0" w:color="auto"/>
        <w:bottom w:val="none" w:sz="0" w:space="0" w:color="auto"/>
        <w:right w:val="none" w:sz="0" w:space="0" w:color="auto"/>
      </w:divBdr>
    </w:div>
    <w:div w:id="1227228426">
      <w:bodyDiv w:val="1"/>
      <w:marLeft w:val="0"/>
      <w:marRight w:val="0"/>
      <w:marTop w:val="0"/>
      <w:marBottom w:val="0"/>
      <w:divBdr>
        <w:top w:val="none" w:sz="0" w:space="0" w:color="auto"/>
        <w:left w:val="none" w:sz="0" w:space="0" w:color="auto"/>
        <w:bottom w:val="none" w:sz="0" w:space="0" w:color="auto"/>
        <w:right w:val="none" w:sz="0" w:space="0" w:color="auto"/>
      </w:divBdr>
    </w:div>
    <w:div w:id="1232081839">
      <w:bodyDiv w:val="1"/>
      <w:marLeft w:val="0"/>
      <w:marRight w:val="0"/>
      <w:marTop w:val="0"/>
      <w:marBottom w:val="0"/>
      <w:divBdr>
        <w:top w:val="none" w:sz="0" w:space="0" w:color="auto"/>
        <w:left w:val="none" w:sz="0" w:space="0" w:color="auto"/>
        <w:bottom w:val="none" w:sz="0" w:space="0" w:color="auto"/>
        <w:right w:val="none" w:sz="0" w:space="0" w:color="auto"/>
      </w:divBdr>
    </w:div>
    <w:div w:id="1267542752">
      <w:bodyDiv w:val="1"/>
      <w:marLeft w:val="0"/>
      <w:marRight w:val="0"/>
      <w:marTop w:val="0"/>
      <w:marBottom w:val="0"/>
      <w:divBdr>
        <w:top w:val="none" w:sz="0" w:space="0" w:color="auto"/>
        <w:left w:val="none" w:sz="0" w:space="0" w:color="auto"/>
        <w:bottom w:val="none" w:sz="0" w:space="0" w:color="auto"/>
        <w:right w:val="none" w:sz="0" w:space="0" w:color="auto"/>
      </w:divBdr>
    </w:div>
    <w:div w:id="127363449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4015188">
      <w:bodyDiv w:val="1"/>
      <w:marLeft w:val="0"/>
      <w:marRight w:val="0"/>
      <w:marTop w:val="0"/>
      <w:marBottom w:val="0"/>
      <w:divBdr>
        <w:top w:val="none" w:sz="0" w:space="0" w:color="auto"/>
        <w:left w:val="none" w:sz="0" w:space="0" w:color="auto"/>
        <w:bottom w:val="none" w:sz="0" w:space="0" w:color="auto"/>
        <w:right w:val="none" w:sz="0" w:space="0" w:color="auto"/>
      </w:divBdr>
    </w:div>
    <w:div w:id="1391611107">
      <w:bodyDiv w:val="1"/>
      <w:marLeft w:val="0"/>
      <w:marRight w:val="0"/>
      <w:marTop w:val="0"/>
      <w:marBottom w:val="0"/>
      <w:divBdr>
        <w:top w:val="none" w:sz="0" w:space="0" w:color="auto"/>
        <w:left w:val="none" w:sz="0" w:space="0" w:color="auto"/>
        <w:bottom w:val="none" w:sz="0" w:space="0" w:color="auto"/>
        <w:right w:val="none" w:sz="0" w:space="0" w:color="auto"/>
      </w:divBdr>
    </w:div>
    <w:div w:id="1395156902">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9765207">
      <w:bodyDiv w:val="1"/>
      <w:marLeft w:val="0"/>
      <w:marRight w:val="0"/>
      <w:marTop w:val="0"/>
      <w:marBottom w:val="0"/>
      <w:divBdr>
        <w:top w:val="none" w:sz="0" w:space="0" w:color="auto"/>
        <w:left w:val="none" w:sz="0" w:space="0" w:color="auto"/>
        <w:bottom w:val="none" w:sz="0" w:space="0" w:color="auto"/>
        <w:right w:val="none" w:sz="0" w:space="0" w:color="auto"/>
      </w:divBdr>
    </w:div>
    <w:div w:id="1410883586">
      <w:bodyDiv w:val="1"/>
      <w:marLeft w:val="0"/>
      <w:marRight w:val="0"/>
      <w:marTop w:val="0"/>
      <w:marBottom w:val="0"/>
      <w:divBdr>
        <w:top w:val="none" w:sz="0" w:space="0" w:color="auto"/>
        <w:left w:val="none" w:sz="0" w:space="0" w:color="auto"/>
        <w:bottom w:val="none" w:sz="0" w:space="0" w:color="auto"/>
        <w:right w:val="none" w:sz="0" w:space="0" w:color="auto"/>
      </w:divBdr>
      <w:divsChild>
        <w:div w:id="177503520">
          <w:marLeft w:val="0"/>
          <w:marRight w:val="0"/>
          <w:marTop w:val="216"/>
          <w:marBottom w:val="192"/>
          <w:divBdr>
            <w:top w:val="none" w:sz="0" w:space="0" w:color="auto"/>
            <w:left w:val="none" w:sz="0" w:space="0" w:color="auto"/>
            <w:bottom w:val="none" w:sz="0" w:space="0" w:color="auto"/>
            <w:right w:val="none" w:sz="0" w:space="0" w:color="auto"/>
          </w:divBdr>
        </w:div>
      </w:divsChild>
    </w:div>
    <w:div w:id="1415324626">
      <w:bodyDiv w:val="1"/>
      <w:marLeft w:val="0"/>
      <w:marRight w:val="0"/>
      <w:marTop w:val="0"/>
      <w:marBottom w:val="0"/>
      <w:divBdr>
        <w:top w:val="none" w:sz="0" w:space="0" w:color="auto"/>
        <w:left w:val="none" w:sz="0" w:space="0" w:color="auto"/>
        <w:bottom w:val="none" w:sz="0" w:space="0" w:color="auto"/>
        <w:right w:val="none" w:sz="0" w:space="0" w:color="auto"/>
      </w:divBdr>
      <w:divsChild>
        <w:div w:id="248271600">
          <w:marLeft w:val="0"/>
          <w:marRight w:val="0"/>
          <w:marTop w:val="0"/>
          <w:marBottom w:val="0"/>
          <w:divBdr>
            <w:top w:val="single" w:sz="6" w:space="8" w:color="CCCCCC"/>
            <w:left w:val="none" w:sz="0" w:space="0" w:color="auto"/>
            <w:bottom w:val="none" w:sz="0" w:space="0" w:color="auto"/>
            <w:right w:val="none" w:sz="0" w:space="0" w:color="auto"/>
          </w:divBdr>
        </w:div>
      </w:divsChild>
    </w:div>
    <w:div w:id="1417089942">
      <w:bodyDiv w:val="1"/>
      <w:marLeft w:val="0"/>
      <w:marRight w:val="0"/>
      <w:marTop w:val="0"/>
      <w:marBottom w:val="0"/>
      <w:divBdr>
        <w:top w:val="none" w:sz="0" w:space="0" w:color="auto"/>
        <w:left w:val="none" w:sz="0" w:space="0" w:color="auto"/>
        <w:bottom w:val="none" w:sz="0" w:space="0" w:color="auto"/>
        <w:right w:val="none" w:sz="0" w:space="0" w:color="auto"/>
      </w:divBdr>
      <w:divsChild>
        <w:div w:id="571082976">
          <w:marLeft w:val="0"/>
          <w:marRight w:val="0"/>
          <w:marTop w:val="525"/>
          <w:marBottom w:val="525"/>
          <w:divBdr>
            <w:top w:val="dotted" w:sz="6" w:space="23" w:color="CCCCCC"/>
            <w:left w:val="none" w:sz="0" w:space="0" w:color="auto"/>
            <w:bottom w:val="none" w:sz="0" w:space="0" w:color="auto"/>
            <w:right w:val="none" w:sz="0" w:space="0" w:color="auto"/>
          </w:divBdr>
        </w:div>
        <w:div w:id="1656029576">
          <w:marLeft w:val="0"/>
          <w:marRight w:val="0"/>
          <w:marTop w:val="525"/>
          <w:marBottom w:val="0"/>
          <w:divBdr>
            <w:top w:val="none" w:sz="0" w:space="0" w:color="auto"/>
            <w:left w:val="none" w:sz="0" w:space="0" w:color="auto"/>
            <w:bottom w:val="none" w:sz="0" w:space="0" w:color="auto"/>
            <w:right w:val="none" w:sz="0" w:space="0" w:color="auto"/>
          </w:divBdr>
          <w:divsChild>
            <w:div w:id="166515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69046">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7360127">
      <w:bodyDiv w:val="1"/>
      <w:marLeft w:val="0"/>
      <w:marRight w:val="0"/>
      <w:marTop w:val="0"/>
      <w:marBottom w:val="0"/>
      <w:divBdr>
        <w:top w:val="none" w:sz="0" w:space="0" w:color="auto"/>
        <w:left w:val="none" w:sz="0" w:space="0" w:color="auto"/>
        <w:bottom w:val="none" w:sz="0" w:space="0" w:color="auto"/>
        <w:right w:val="none" w:sz="0" w:space="0" w:color="auto"/>
      </w:divBdr>
      <w:divsChild>
        <w:div w:id="2055807327">
          <w:marLeft w:val="0"/>
          <w:marRight w:val="0"/>
          <w:marTop w:val="0"/>
          <w:marBottom w:val="0"/>
          <w:divBdr>
            <w:top w:val="none" w:sz="0" w:space="0" w:color="auto"/>
            <w:left w:val="none" w:sz="0" w:space="0" w:color="auto"/>
            <w:bottom w:val="none" w:sz="0" w:space="0" w:color="auto"/>
            <w:right w:val="none" w:sz="0" w:space="0" w:color="auto"/>
          </w:divBdr>
          <w:divsChild>
            <w:div w:id="99183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387666">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8345610">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014639">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3617851">
      <w:bodyDiv w:val="1"/>
      <w:marLeft w:val="0"/>
      <w:marRight w:val="0"/>
      <w:marTop w:val="0"/>
      <w:marBottom w:val="0"/>
      <w:divBdr>
        <w:top w:val="none" w:sz="0" w:space="0" w:color="auto"/>
        <w:left w:val="none" w:sz="0" w:space="0" w:color="auto"/>
        <w:bottom w:val="none" w:sz="0" w:space="0" w:color="auto"/>
        <w:right w:val="none" w:sz="0" w:space="0" w:color="auto"/>
      </w:divBdr>
    </w:div>
    <w:div w:id="1534885272">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97203965">
      <w:bodyDiv w:val="1"/>
      <w:marLeft w:val="0"/>
      <w:marRight w:val="0"/>
      <w:marTop w:val="0"/>
      <w:marBottom w:val="0"/>
      <w:divBdr>
        <w:top w:val="none" w:sz="0" w:space="0" w:color="auto"/>
        <w:left w:val="none" w:sz="0" w:space="0" w:color="auto"/>
        <w:bottom w:val="none" w:sz="0" w:space="0" w:color="auto"/>
        <w:right w:val="none" w:sz="0" w:space="0" w:color="auto"/>
      </w:divBdr>
    </w:div>
    <w:div w:id="1615287232">
      <w:bodyDiv w:val="1"/>
      <w:marLeft w:val="0"/>
      <w:marRight w:val="0"/>
      <w:marTop w:val="0"/>
      <w:marBottom w:val="0"/>
      <w:divBdr>
        <w:top w:val="none" w:sz="0" w:space="0" w:color="auto"/>
        <w:left w:val="none" w:sz="0" w:space="0" w:color="auto"/>
        <w:bottom w:val="none" w:sz="0" w:space="0" w:color="auto"/>
        <w:right w:val="none" w:sz="0" w:space="0" w:color="auto"/>
      </w:divBdr>
      <w:divsChild>
        <w:div w:id="457146235">
          <w:marLeft w:val="0"/>
          <w:marRight w:val="0"/>
          <w:marTop w:val="0"/>
          <w:marBottom w:val="750"/>
          <w:divBdr>
            <w:top w:val="none" w:sz="0" w:space="0" w:color="auto"/>
            <w:left w:val="none" w:sz="0" w:space="0" w:color="auto"/>
            <w:bottom w:val="none" w:sz="0" w:space="0" w:color="auto"/>
            <w:right w:val="none" w:sz="0" w:space="0" w:color="auto"/>
          </w:divBdr>
          <w:divsChild>
            <w:div w:id="2054495471">
              <w:marLeft w:val="0"/>
              <w:marRight w:val="0"/>
              <w:marTop w:val="0"/>
              <w:marBottom w:val="0"/>
              <w:divBdr>
                <w:top w:val="none" w:sz="0" w:space="0" w:color="auto"/>
                <w:left w:val="none" w:sz="0" w:space="0" w:color="auto"/>
                <w:bottom w:val="none" w:sz="0" w:space="0" w:color="auto"/>
                <w:right w:val="none" w:sz="0" w:space="0" w:color="auto"/>
              </w:divBdr>
              <w:divsChild>
                <w:div w:id="16544272">
                  <w:marLeft w:val="0"/>
                  <w:marRight w:val="0"/>
                  <w:marTop w:val="0"/>
                  <w:marBottom w:val="0"/>
                  <w:divBdr>
                    <w:top w:val="none" w:sz="0" w:space="0" w:color="auto"/>
                    <w:left w:val="none" w:sz="0" w:space="0" w:color="auto"/>
                    <w:bottom w:val="none" w:sz="0" w:space="0" w:color="auto"/>
                    <w:right w:val="none" w:sz="0" w:space="0" w:color="auto"/>
                  </w:divBdr>
                  <w:divsChild>
                    <w:div w:id="174622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716048">
          <w:marLeft w:val="-450"/>
          <w:marRight w:val="-450"/>
          <w:marTop w:val="0"/>
          <w:marBottom w:val="0"/>
          <w:divBdr>
            <w:top w:val="none" w:sz="0" w:space="0" w:color="auto"/>
            <w:left w:val="none" w:sz="0" w:space="0" w:color="auto"/>
            <w:bottom w:val="none" w:sz="0" w:space="0" w:color="auto"/>
            <w:right w:val="none" w:sz="0" w:space="0" w:color="auto"/>
          </w:divBdr>
          <w:divsChild>
            <w:div w:id="1818375694">
              <w:marLeft w:val="0"/>
              <w:marRight w:val="0"/>
              <w:marTop w:val="0"/>
              <w:marBottom w:val="750"/>
              <w:divBdr>
                <w:top w:val="none" w:sz="0" w:space="0" w:color="auto"/>
                <w:left w:val="none" w:sz="0" w:space="0" w:color="auto"/>
                <w:bottom w:val="none" w:sz="0" w:space="0" w:color="auto"/>
                <w:right w:val="none" w:sz="0" w:space="0" w:color="auto"/>
              </w:divBdr>
              <w:divsChild>
                <w:div w:id="8694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409395">
      <w:bodyDiv w:val="1"/>
      <w:marLeft w:val="0"/>
      <w:marRight w:val="0"/>
      <w:marTop w:val="0"/>
      <w:marBottom w:val="0"/>
      <w:divBdr>
        <w:top w:val="none" w:sz="0" w:space="0" w:color="auto"/>
        <w:left w:val="none" w:sz="0" w:space="0" w:color="auto"/>
        <w:bottom w:val="none" w:sz="0" w:space="0" w:color="auto"/>
        <w:right w:val="none" w:sz="0" w:space="0" w:color="auto"/>
      </w:divBdr>
      <w:divsChild>
        <w:div w:id="313729904">
          <w:marLeft w:val="240"/>
          <w:marRight w:val="0"/>
          <w:marTop w:val="60"/>
          <w:marBottom w:val="60"/>
          <w:divBdr>
            <w:top w:val="none" w:sz="0" w:space="0" w:color="auto"/>
            <w:left w:val="none" w:sz="0" w:space="0" w:color="auto"/>
            <w:bottom w:val="none" w:sz="0" w:space="0" w:color="auto"/>
            <w:right w:val="none" w:sz="0" w:space="0" w:color="auto"/>
          </w:divBdr>
          <w:divsChild>
            <w:div w:id="1821262299">
              <w:marLeft w:val="0"/>
              <w:marRight w:val="0"/>
              <w:marTop w:val="0"/>
              <w:marBottom w:val="0"/>
              <w:divBdr>
                <w:top w:val="none" w:sz="0" w:space="0" w:color="auto"/>
                <w:left w:val="none" w:sz="0" w:space="0" w:color="auto"/>
                <w:bottom w:val="none" w:sz="0" w:space="0" w:color="auto"/>
                <w:right w:val="none" w:sz="0" w:space="0" w:color="auto"/>
              </w:divBdr>
            </w:div>
          </w:divsChild>
        </w:div>
        <w:div w:id="523594117">
          <w:marLeft w:val="240"/>
          <w:marRight w:val="0"/>
          <w:marTop w:val="60"/>
          <w:marBottom w:val="60"/>
          <w:divBdr>
            <w:top w:val="none" w:sz="0" w:space="0" w:color="auto"/>
            <w:left w:val="none" w:sz="0" w:space="0" w:color="auto"/>
            <w:bottom w:val="none" w:sz="0" w:space="0" w:color="auto"/>
            <w:right w:val="none" w:sz="0" w:space="0" w:color="auto"/>
          </w:divBdr>
          <w:divsChild>
            <w:div w:id="622931181">
              <w:marLeft w:val="0"/>
              <w:marRight w:val="0"/>
              <w:marTop w:val="0"/>
              <w:marBottom w:val="0"/>
              <w:divBdr>
                <w:top w:val="none" w:sz="0" w:space="0" w:color="auto"/>
                <w:left w:val="none" w:sz="0" w:space="0" w:color="auto"/>
                <w:bottom w:val="none" w:sz="0" w:space="0" w:color="auto"/>
                <w:right w:val="none" w:sz="0" w:space="0" w:color="auto"/>
              </w:divBdr>
            </w:div>
          </w:divsChild>
        </w:div>
        <w:div w:id="920331062">
          <w:marLeft w:val="240"/>
          <w:marRight w:val="0"/>
          <w:marTop w:val="60"/>
          <w:marBottom w:val="60"/>
          <w:divBdr>
            <w:top w:val="none" w:sz="0" w:space="0" w:color="auto"/>
            <w:left w:val="none" w:sz="0" w:space="0" w:color="auto"/>
            <w:bottom w:val="none" w:sz="0" w:space="0" w:color="auto"/>
            <w:right w:val="none" w:sz="0" w:space="0" w:color="auto"/>
          </w:divBdr>
          <w:divsChild>
            <w:div w:id="1179588998">
              <w:marLeft w:val="0"/>
              <w:marRight w:val="0"/>
              <w:marTop w:val="0"/>
              <w:marBottom w:val="0"/>
              <w:divBdr>
                <w:top w:val="none" w:sz="0" w:space="0" w:color="auto"/>
                <w:left w:val="none" w:sz="0" w:space="0" w:color="auto"/>
                <w:bottom w:val="none" w:sz="0" w:space="0" w:color="auto"/>
                <w:right w:val="none" w:sz="0" w:space="0" w:color="auto"/>
              </w:divBdr>
            </w:div>
          </w:divsChild>
        </w:div>
        <w:div w:id="190799611">
          <w:marLeft w:val="240"/>
          <w:marRight w:val="0"/>
          <w:marTop w:val="60"/>
          <w:marBottom w:val="60"/>
          <w:divBdr>
            <w:top w:val="none" w:sz="0" w:space="0" w:color="auto"/>
            <w:left w:val="none" w:sz="0" w:space="0" w:color="auto"/>
            <w:bottom w:val="none" w:sz="0" w:space="0" w:color="auto"/>
            <w:right w:val="none" w:sz="0" w:space="0" w:color="auto"/>
          </w:divBdr>
          <w:divsChild>
            <w:div w:id="1928076400">
              <w:marLeft w:val="0"/>
              <w:marRight w:val="0"/>
              <w:marTop w:val="0"/>
              <w:marBottom w:val="0"/>
              <w:divBdr>
                <w:top w:val="none" w:sz="0" w:space="0" w:color="auto"/>
                <w:left w:val="none" w:sz="0" w:space="0" w:color="auto"/>
                <w:bottom w:val="none" w:sz="0" w:space="0" w:color="auto"/>
                <w:right w:val="none" w:sz="0" w:space="0" w:color="auto"/>
              </w:divBdr>
            </w:div>
          </w:divsChild>
        </w:div>
        <w:div w:id="834298715">
          <w:marLeft w:val="240"/>
          <w:marRight w:val="0"/>
          <w:marTop w:val="60"/>
          <w:marBottom w:val="60"/>
          <w:divBdr>
            <w:top w:val="none" w:sz="0" w:space="0" w:color="auto"/>
            <w:left w:val="none" w:sz="0" w:space="0" w:color="auto"/>
            <w:bottom w:val="none" w:sz="0" w:space="0" w:color="auto"/>
            <w:right w:val="none" w:sz="0" w:space="0" w:color="auto"/>
          </w:divBdr>
          <w:divsChild>
            <w:div w:id="610816604">
              <w:marLeft w:val="240"/>
              <w:marRight w:val="0"/>
              <w:marTop w:val="60"/>
              <w:marBottom w:val="60"/>
              <w:divBdr>
                <w:top w:val="none" w:sz="0" w:space="0" w:color="auto"/>
                <w:left w:val="none" w:sz="0" w:space="0" w:color="auto"/>
                <w:bottom w:val="none" w:sz="0" w:space="0" w:color="auto"/>
                <w:right w:val="none" w:sz="0" w:space="0" w:color="auto"/>
              </w:divBdr>
              <w:divsChild>
                <w:div w:id="1836339457">
                  <w:marLeft w:val="0"/>
                  <w:marRight w:val="0"/>
                  <w:marTop w:val="0"/>
                  <w:marBottom w:val="0"/>
                  <w:divBdr>
                    <w:top w:val="none" w:sz="0" w:space="0" w:color="auto"/>
                    <w:left w:val="none" w:sz="0" w:space="0" w:color="auto"/>
                    <w:bottom w:val="none" w:sz="0" w:space="0" w:color="auto"/>
                    <w:right w:val="none" w:sz="0" w:space="0" w:color="auto"/>
                  </w:divBdr>
                </w:div>
              </w:divsChild>
            </w:div>
            <w:div w:id="1368872407">
              <w:marLeft w:val="240"/>
              <w:marRight w:val="0"/>
              <w:marTop w:val="60"/>
              <w:marBottom w:val="60"/>
              <w:divBdr>
                <w:top w:val="none" w:sz="0" w:space="0" w:color="auto"/>
                <w:left w:val="none" w:sz="0" w:space="0" w:color="auto"/>
                <w:bottom w:val="none" w:sz="0" w:space="0" w:color="auto"/>
                <w:right w:val="none" w:sz="0" w:space="0" w:color="auto"/>
              </w:divBdr>
              <w:divsChild>
                <w:div w:id="78238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852875">
          <w:marLeft w:val="240"/>
          <w:marRight w:val="0"/>
          <w:marTop w:val="60"/>
          <w:marBottom w:val="60"/>
          <w:divBdr>
            <w:top w:val="none" w:sz="0" w:space="0" w:color="auto"/>
            <w:left w:val="none" w:sz="0" w:space="0" w:color="auto"/>
            <w:bottom w:val="none" w:sz="0" w:space="0" w:color="auto"/>
            <w:right w:val="none" w:sz="0" w:space="0" w:color="auto"/>
          </w:divBdr>
          <w:divsChild>
            <w:div w:id="100952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28214">
      <w:bodyDiv w:val="1"/>
      <w:marLeft w:val="0"/>
      <w:marRight w:val="0"/>
      <w:marTop w:val="0"/>
      <w:marBottom w:val="0"/>
      <w:divBdr>
        <w:top w:val="none" w:sz="0" w:space="0" w:color="auto"/>
        <w:left w:val="none" w:sz="0" w:space="0" w:color="auto"/>
        <w:bottom w:val="none" w:sz="0" w:space="0" w:color="auto"/>
        <w:right w:val="none" w:sz="0" w:space="0" w:color="auto"/>
      </w:divBdr>
    </w:div>
    <w:div w:id="1631126445">
      <w:bodyDiv w:val="1"/>
      <w:marLeft w:val="0"/>
      <w:marRight w:val="0"/>
      <w:marTop w:val="0"/>
      <w:marBottom w:val="0"/>
      <w:divBdr>
        <w:top w:val="none" w:sz="0" w:space="0" w:color="auto"/>
        <w:left w:val="none" w:sz="0" w:space="0" w:color="auto"/>
        <w:bottom w:val="none" w:sz="0" w:space="0" w:color="auto"/>
        <w:right w:val="none" w:sz="0" w:space="0" w:color="auto"/>
      </w:divBdr>
    </w:div>
    <w:div w:id="1645306026">
      <w:bodyDiv w:val="1"/>
      <w:marLeft w:val="0"/>
      <w:marRight w:val="0"/>
      <w:marTop w:val="0"/>
      <w:marBottom w:val="0"/>
      <w:divBdr>
        <w:top w:val="none" w:sz="0" w:space="0" w:color="auto"/>
        <w:left w:val="none" w:sz="0" w:space="0" w:color="auto"/>
        <w:bottom w:val="none" w:sz="0" w:space="0" w:color="auto"/>
        <w:right w:val="none" w:sz="0" w:space="0" w:color="auto"/>
      </w:divBdr>
    </w:div>
    <w:div w:id="1657025991">
      <w:bodyDiv w:val="1"/>
      <w:marLeft w:val="0"/>
      <w:marRight w:val="0"/>
      <w:marTop w:val="0"/>
      <w:marBottom w:val="0"/>
      <w:divBdr>
        <w:top w:val="none" w:sz="0" w:space="0" w:color="auto"/>
        <w:left w:val="none" w:sz="0" w:space="0" w:color="auto"/>
        <w:bottom w:val="none" w:sz="0" w:space="0" w:color="auto"/>
        <w:right w:val="none" w:sz="0" w:space="0" w:color="auto"/>
      </w:divBdr>
    </w:div>
    <w:div w:id="1660842662">
      <w:bodyDiv w:val="1"/>
      <w:marLeft w:val="0"/>
      <w:marRight w:val="0"/>
      <w:marTop w:val="0"/>
      <w:marBottom w:val="0"/>
      <w:divBdr>
        <w:top w:val="none" w:sz="0" w:space="0" w:color="auto"/>
        <w:left w:val="none" w:sz="0" w:space="0" w:color="auto"/>
        <w:bottom w:val="none" w:sz="0" w:space="0" w:color="auto"/>
        <w:right w:val="none" w:sz="0" w:space="0" w:color="auto"/>
      </w:divBdr>
      <w:divsChild>
        <w:div w:id="1711412925">
          <w:marLeft w:val="0"/>
          <w:marRight w:val="0"/>
          <w:marTop w:val="450"/>
          <w:marBottom w:val="300"/>
          <w:divBdr>
            <w:top w:val="none" w:sz="0" w:space="0" w:color="auto"/>
            <w:left w:val="none" w:sz="0" w:space="0" w:color="auto"/>
            <w:bottom w:val="single" w:sz="6" w:space="15" w:color="DDDFE4"/>
            <w:right w:val="none" w:sz="0" w:space="0" w:color="auto"/>
          </w:divBdr>
        </w:div>
      </w:divsChild>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0596508">
      <w:bodyDiv w:val="1"/>
      <w:marLeft w:val="0"/>
      <w:marRight w:val="0"/>
      <w:marTop w:val="0"/>
      <w:marBottom w:val="0"/>
      <w:divBdr>
        <w:top w:val="none" w:sz="0" w:space="0" w:color="auto"/>
        <w:left w:val="none" w:sz="0" w:space="0" w:color="auto"/>
        <w:bottom w:val="none" w:sz="0" w:space="0" w:color="auto"/>
        <w:right w:val="none" w:sz="0" w:space="0" w:color="auto"/>
      </w:divBdr>
      <w:divsChild>
        <w:div w:id="585308775">
          <w:marLeft w:val="0"/>
          <w:marRight w:val="0"/>
          <w:marTop w:val="0"/>
          <w:marBottom w:val="0"/>
          <w:divBdr>
            <w:top w:val="none" w:sz="0" w:space="0" w:color="auto"/>
            <w:left w:val="none" w:sz="0" w:space="0" w:color="auto"/>
            <w:bottom w:val="none" w:sz="0" w:space="0" w:color="auto"/>
            <w:right w:val="none" w:sz="0" w:space="0" w:color="auto"/>
          </w:divBdr>
          <w:divsChild>
            <w:div w:id="699942096">
              <w:marLeft w:val="0"/>
              <w:marRight w:val="0"/>
              <w:marTop w:val="0"/>
              <w:marBottom w:val="0"/>
              <w:divBdr>
                <w:top w:val="none" w:sz="0" w:space="0" w:color="auto"/>
                <w:left w:val="none" w:sz="0" w:space="0" w:color="auto"/>
                <w:bottom w:val="none" w:sz="0" w:space="0" w:color="auto"/>
                <w:right w:val="none" w:sz="0" w:space="0" w:color="auto"/>
              </w:divBdr>
              <w:divsChild>
                <w:div w:id="401677592">
                  <w:marLeft w:val="0"/>
                  <w:marRight w:val="0"/>
                  <w:marTop w:val="0"/>
                  <w:marBottom w:val="0"/>
                  <w:divBdr>
                    <w:top w:val="none" w:sz="0" w:space="0" w:color="auto"/>
                    <w:left w:val="none" w:sz="0" w:space="0" w:color="auto"/>
                    <w:bottom w:val="none" w:sz="0" w:space="0" w:color="auto"/>
                    <w:right w:val="none" w:sz="0" w:space="0" w:color="auto"/>
                  </w:divBdr>
                </w:div>
              </w:divsChild>
            </w:div>
            <w:div w:id="184543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2104066">
      <w:bodyDiv w:val="1"/>
      <w:marLeft w:val="0"/>
      <w:marRight w:val="0"/>
      <w:marTop w:val="0"/>
      <w:marBottom w:val="0"/>
      <w:divBdr>
        <w:top w:val="none" w:sz="0" w:space="0" w:color="auto"/>
        <w:left w:val="none" w:sz="0" w:space="0" w:color="auto"/>
        <w:bottom w:val="none" w:sz="0" w:space="0" w:color="auto"/>
        <w:right w:val="none" w:sz="0" w:space="0" w:color="auto"/>
      </w:divBdr>
    </w:div>
    <w:div w:id="167418390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7779374">
      <w:bodyDiv w:val="1"/>
      <w:marLeft w:val="0"/>
      <w:marRight w:val="0"/>
      <w:marTop w:val="0"/>
      <w:marBottom w:val="0"/>
      <w:divBdr>
        <w:top w:val="none" w:sz="0" w:space="0" w:color="auto"/>
        <w:left w:val="none" w:sz="0" w:space="0" w:color="auto"/>
        <w:bottom w:val="none" w:sz="0" w:space="0" w:color="auto"/>
        <w:right w:val="none" w:sz="0" w:space="0" w:color="auto"/>
      </w:divBdr>
    </w:div>
    <w:div w:id="1742556408">
      <w:bodyDiv w:val="1"/>
      <w:marLeft w:val="0"/>
      <w:marRight w:val="0"/>
      <w:marTop w:val="0"/>
      <w:marBottom w:val="0"/>
      <w:divBdr>
        <w:top w:val="none" w:sz="0" w:space="0" w:color="auto"/>
        <w:left w:val="none" w:sz="0" w:space="0" w:color="auto"/>
        <w:bottom w:val="none" w:sz="0" w:space="0" w:color="auto"/>
        <w:right w:val="none" w:sz="0" w:space="0" w:color="auto"/>
      </w:divBdr>
      <w:divsChild>
        <w:div w:id="2069760119">
          <w:marLeft w:val="0"/>
          <w:marRight w:val="0"/>
          <w:marTop w:val="0"/>
          <w:marBottom w:val="300"/>
          <w:divBdr>
            <w:top w:val="none" w:sz="0" w:space="0" w:color="auto"/>
            <w:left w:val="none" w:sz="0" w:space="0" w:color="auto"/>
            <w:bottom w:val="none" w:sz="0" w:space="0" w:color="auto"/>
            <w:right w:val="none" w:sz="0" w:space="0" w:color="auto"/>
          </w:divBdr>
          <w:divsChild>
            <w:div w:id="417293035">
              <w:marLeft w:val="0"/>
              <w:marRight w:val="0"/>
              <w:marTop w:val="0"/>
              <w:marBottom w:val="0"/>
              <w:divBdr>
                <w:top w:val="none" w:sz="0" w:space="0" w:color="auto"/>
                <w:left w:val="none" w:sz="0" w:space="0" w:color="auto"/>
                <w:bottom w:val="none" w:sz="0" w:space="0" w:color="auto"/>
                <w:right w:val="none" w:sz="0" w:space="0" w:color="auto"/>
              </w:divBdr>
              <w:divsChild>
                <w:div w:id="878320257">
                  <w:marLeft w:val="0"/>
                  <w:marRight w:val="0"/>
                  <w:marTop w:val="0"/>
                  <w:marBottom w:val="150"/>
                  <w:divBdr>
                    <w:top w:val="none" w:sz="0" w:space="0" w:color="auto"/>
                    <w:left w:val="none" w:sz="0" w:space="0" w:color="auto"/>
                    <w:bottom w:val="none" w:sz="0" w:space="0" w:color="auto"/>
                    <w:right w:val="none" w:sz="0" w:space="0" w:color="auto"/>
                  </w:divBdr>
                  <w:divsChild>
                    <w:div w:id="404643634">
                      <w:marLeft w:val="0"/>
                      <w:marRight w:val="0"/>
                      <w:marTop w:val="0"/>
                      <w:marBottom w:val="0"/>
                      <w:divBdr>
                        <w:top w:val="none" w:sz="0" w:space="0" w:color="auto"/>
                        <w:left w:val="none" w:sz="0" w:space="0" w:color="auto"/>
                        <w:bottom w:val="none" w:sz="0" w:space="0" w:color="auto"/>
                        <w:right w:val="none" w:sz="0" w:space="0" w:color="auto"/>
                      </w:divBdr>
                    </w:div>
                  </w:divsChild>
                </w:div>
                <w:div w:id="16359817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80489034">
          <w:marLeft w:val="0"/>
          <w:marRight w:val="0"/>
          <w:marTop w:val="0"/>
          <w:marBottom w:val="0"/>
          <w:divBdr>
            <w:top w:val="none" w:sz="0" w:space="0" w:color="auto"/>
            <w:left w:val="none" w:sz="0" w:space="0" w:color="auto"/>
            <w:bottom w:val="none" w:sz="0" w:space="0" w:color="auto"/>
            <w:right w:val="none" w:sz="0" w:space="0" w:color="auto"/>
          </w:divBdr>
          <w:divsChild>
            <w:div w:id="92970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689521">
      <w:bodyDiv w:val="1"/>
      <w:marLeft w:val="0"/>
      <w:marRight w:val="0"/>
      <w:marTop w:val="0"/>
      <w:marBottom w:val="0"/>
      <w:divBdr>
        <w:top w:val="none" w:sz="0" w:space="0" w:color="auto"/>
        <w:left w:val="none" w:sz="0" w:space="0" w:color="auto"/>
        <w:bottom w:val="none" w:sz="0" w:space="0" w:color="auto"/>
        <w:right w:val="none" w:sz="0" w:space="0" w:color="auto"/>
      </w:divBdr>
    </w:div>
    <w:div w:id="1753966088">
      <w:bodyDiv w:val="1"/>
      <w:marLeft w:val="0"/>
      <w:marRight w:val="0"/>
      <w:marTop w:val="0"/>
      <w:marBottom w:val="0"/>
      <w:divBdr>
        <w:top w:val="none" w:sz="0" w:space="0" w:color="auto"/>
        <w:left w:val="none" w:sz="0" w:space="0" w:color="auto"/>
        <w:bottom w:val="none" w:sz="0" w:space="0" w:color="auto"/>
        <w:right w:val="none" w:sz="0" w:space="0" w:color="auto"/>
      </w:divBdr>
    </w:div>
    <w:div w:id="175558678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8692754">
      <w:bodyDiv w:val="1"/>
      <w:marLeft w:val="0"/>
      <w:marRight w:val="0"/>
      <w:marTop w:val="0"/>
      <w:marBottom w:val="0"/>
      <w:divBdr>
        <w:top w:val="none" w:sz="0" w:space="0" w:color="auto"/>
        <w:left w:val="none" w:sz="0" w:space="0" w:color="auto"/>
        <w:bottom w:val="none" w:sz="0" w:space="0" w:color="auto"/>
        <w:right w:val="none" w:sz="0" w:space="0" w:color="auto"/>
      </w:divBdr>
    </w:div>
    <w:div w:id="1777559044">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00340187">
      <w:bodyDiv w:val="1"/>
      <w:marLeft w:val="0"/>
      <w:marRight w:val="0"/>
      <w:marTop w:val="0"/>
      <w:marBottom w:val="0"/>
      <w:divBdr>
        <w:top w:val="none" w:sz="0" w:space="0" w:color="auto"/>
        <w:left w:val="none" w:sz="0" w:space="0" w:color="auto"/>
        <w:bottom w:val="none" w:sz="0" w:space="0" w:color="auto"/>
        <w:right w:val="none" w:sz="0" w:space="0" w:color="auto"/>
      </w:divBdr>
    </w:div>
    <w:div w:id="1801914810">
      <w:bodyDiv w:val="1"/>
      <w:marLeft w:val="0"/>
      <w:marRight w:val="0"/>
      <w:marTop w:val="0"/>
      <w:marBottom w:val="0"/>
      <w:divBdr>
        <w:top w:val="none" w:sz="0" w:space="0" w:color="auto"/>
        <w:left w:val="none" w:sz="0" w:space="0" w:color="auto"/>
        <w:bottom w:val="none" w:sz="0" w:space="0" w:color="auto"/>
        <w:right w:val="none" w:sz="0" w:space="0" w:color="auto"/>
      </w:divBdr>
    </w:div>
    <w:div w:id="1823892237">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40081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8146926">
      <w:bodyDiv w:val="1"/>
      <w:marLeft w:val="0"/>
      <w:marRight w:val="0"/>
      <w:marTop w:val="0"/>
      <w:marBottom w:val="0"/>
      <w:divBdr>
        <w:top w:val="none" w:sz="0" w:space="0" w:color="auto"/>
        <w:left w:val="none" w:sz="0" w:space="0" w:color="auto"/>
        <w:bottom w:val="none" w:sz="0" w:space="0" w:color="auto"/>
        <w:right w:val="none" w:sz="0" w:space="0" w:color="auto"/>
      </w:divBdr>
      <w:divsChild>
        <w:div w:id="2005620731">
          <w:marLeft w:val="0"/>
          <w:marRight w:val="0"/>
          <w:marTop w:val="225"/>
          <w:marBottom w:val="375"/>
          <w:divBdr>
            <w:top w:val="none" w:sz="0" w:space="0" w:color="auto"/>
            <w:left w:val="none" w:sz="0" w:space="0" w:color="auto"/>
            <w:bottom w:val="none" w:sz="0" w:space="0" w:color="auto"/>
            <w:right w:val="none" w:sz="0" w:space="0" w:color="auto"/>
          </w:divBdr>
        </w:div>
        <w:div w:id="1772359481">
          <w:marLeft w:val="0"/>
          <w:marRight w:val="0"/>
          <w:marTop w:val="405"/>
          <w:marBottom w:val="405"/>
          <w:divBdr>
            <w:top w:val="single" w:sz="18" w:space="16" w:color="1E1E1E"/>
            <w:left w:val="none" w:sz="0" w:space="0" w:color="auto"/>
            <w:bottom w:val="single" w:sz="6" w:space="15" w:color="CCCCCC"/>
            <w:right w:val="none" w:sz="0" w:space="0" w:color="auto"/>
          </w:divBdr>
        </w:div>
      </w:divsChild>
    </w:div>
    <w:div w:id="203673340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6540975">
      <w:bodyDiv w:val="1"/>
      <w:marLeft w:val="0"/>
      <w:marRight w:val="0"/>
      <w:marTop w:val="0"/>
      <w:marBottom w:val="0"/>
      <w:divBdr>
        <w:top w:val="none" w:sz="0" w:space="0" w:color="auto"/>
        <w:left w:val="none" w:sz="0" w:space="0" w:color="auto"/>
        <w:bottom w:val="none" w:sz="0" w:space="0" w:color="auto"/>
        <w:right w:val="none" w:sz="0" w:space="0" w:color="auto"/>
      </w:divBdr>
    </w:div>
    <w:div w:id="2064981706">
      <w:bodyDiv w:val="1"/>
      <w:marLeft w:val="0"/>
      <w:marRight w:val="0"/>
      <w:marTop w:val="0"/>
      <w:marBottom w:val="0"/>
      <w:divBdr>
        <w:top w:val="none" w:sz="0" w:space="0" w:color="auto"/>
        <w:left w:val="none" w:sz="0" w:space="0" w:color="auto"/>
        <w:bottom w:val="none" w:sz="0" w:space="0" w:color="auto"/>
        <w:right w:val="none" w:sz="0" w:space="0" w:color="auto"/>
      </w:divBdr>
    </w:div>
    <w:div w:id="2067533750">
      <w:bodyDiv w:val="1"/>
      <w:marLeft w:val="0"/>
      <w:marRight w:val="0"/>
      <w:marTop w:val="0"/>
      <w:marBottom w:val="0"/>
      <w:divBdr>
        <w:top w:val="none" w:sz="0" w:space="0" w:color="auto"/>
        <w:left w:val="none" w:sz="0" w:space="0" w:color="auto"/>
        <w:bottom w:val="none" w:sz="0" w:space="0" w:color="auto"/>
        <w:right w:val="none" w:sz="0" w:space="0" w:color="auto"/>
      </w:divBdr>
    </w:div>
    <w:div w:id="2093233799">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law.cornell.edu/uscode/text/28/1605" TargetMode="External"/><Relationship Id="rId14" Type="http://schemas.openxmlformats.org/officeDocument/2006/relationships/hyperlink" Target="https://www.law.cornell.edu/definitions/uscode.php?width=840&amp;height=800&amp;iframe=true&amp;def_id=28-USC-80204913-1053471904&amp;term_occur=957&amp;term_src=title:28:part:IV:chapter:97:section:1605" TargetMode="External"/><Relationship Id="rId15" Type="http://schemas.openxmlformats.org/officeDocument/2006/relationships/hyperlink" Target="https://www.law.cornell.edu/definitions/uscode.php?width=840&amp;height=800&amp;iframe=true&amp;def_id=28-USC-94851467-191212297&amp;term_occur=1130&amp;term_src=title:28:part:IV:chapter:97:section:1605" TargetMode="External"/><Relationship Id="rId16" Type="http://schemas.openxmlformats.org/officeDocument/2006/relationships/hyperlink" Target="https://www.law.cornell.edu/definitions/uscode.php?width=840&amp;height=800&amp;iframe=true&amp;def_id=28-USC-2032517217-1056148291&amp;term_occur=9&amp;term_src=title:28:part:IV:chapter:97:section:1605" TargetMode="External"/><Relationship Id="rId17" Type="http://schemas.openxmlformats.org/officeDocument/2006/relationships/hyperlink" Target="https://www.law.cornell.edu/definitions/uscode.php?width=840&amp;height=800&amp;iframe=true&amp;def_id=28-USC-80204913-1053471904&amp;term_occur=958&amp;term_src=title:28:part:IV:chapter:97:section:1605" TargetMode="External"/><Relationship Id="rId18" Type="http://schemas.openxmlformats.org/officeDocument/2006/relationships/hyperlink" Target="https://www.law.cornell.edu/definitions/uscode.php?width=840&amp;height=800&amp;iframe=true&amp;def_id=28-USC-80204913-1053471904&amp;term_occur=959&amp;term_src=title:28:part:IV:chapter:97:section:1605" TargetMode="External"/><Relationship Id="rId19" Type="http://schemas.openxmlformats.org/officeDocument/2006/relationships/hyperlink" Target="https://www.law.cornell.edu/definitions/uscode.php?width=840&amp;height=800&amp;iframe=true&amp;def_id=28-USC-871246629-1056148292&amp;term_occur=2&amp;term_src=title:28:part:IV:chapter:97:section:1605" TargetMode="External"/><Relationship Id="rId63" Type="http://schemas.openxmlformats.org/officeDocument/2006/relationships/header" Target="header3.xml"/><Relationship Id="rId64" Type="http://schemas.openxmlformats.org/officeDocument/2006/relationships/footer" Target="footer3.xml"/><Relationship Id="rId65" Type="http://schemas.openxmlformats.org/officeDocument/2006/relationships/fontTable" Target="fontTable.xml"/><Relationship Id="rId66" Type="http://schemas.openxmlformats.org/officeDocument/2006/relationships/theme" Target="theme/theme1.xml"/><Relationship Id="rId50" Type="http://schemas.openxmlformats.org/officeDocument/2006/relationships/hyperlink" Target="https://www.lawfareblog.com/whats-driving-passion-behind-jasta" TargetMode="External"/><Relationship Id="rId51" Type="http://schemas.openxmlformats.org/officeDocument/2006/relationships/hyperlink" Target="https://www.lawfareblog.com/whats-driving-passion-behind-jasta" TargetMode="External"/><Relationship Id="rId52" Type="http://schemas.openxmlformats.org/officeDocument/2006/relationships/hyperlink" Target="https://www.nytimes.com/2016/04/16/world/middleeast/saudi-arabia-warns-ofeconomic-fallout-if-congress-passes-9-11-bill.html" TargetMode="External"/><Relationship Id="rId53" Type="http://schemas.openxmlformats.org/officeDocument/2006/relationships/hyperlink" Target="http://www.heritage.org/political-process/report/americas-founders-and-the-principles-foreign-policy-sovereign-independence" TargetMode="External"/><Relationship Id="rId54" Type="http://schemas.openxmlformats.org/officeDocument/2006/relationships/hyperlink" Target="http://www.heritage.org/political-process/report/americas-founders-and-the-principles-foreign-policy-sovereign-independence" TargetMode="External"/><Relationship Id="rId55" Type="http://schemas.openxmlformats.org/officeDocument/2006/relationships/hyperlink" Target="http://www.heritage.org/political-process/report/americas-founders-and-the-principles-foreign-policy-sovereign-independence" TargetMode="External"/><Relationship Id="rId56" Type="http://schemas.openxmlformats.org/officeDocument/2006/relationships/hyperlink" Target="http://www.theamericanconservative.com/articles/why-terror-victims-should-sue-foreign-governments/" TargetMode="External"/><Relationship Id="rId57" Type="http://schemas.openxmlformats.org/officeDocument/2006/relationships/hyperlink" Target="https://www.blumenthal.senate.gov/newsroom/press/release/blumenthal-senates-swift-and-sound-action-to-override-jasta-veto-will-give-victims-of-terror-their-day-in-court" TargetMode="External"/><Relationship Id="rId58" Type="http://schemas.openxmlformats.org/officeDocument/2006/relationships/hyperlink" Target="http://www.orlandosentinel.com/opinion/os-ed-pro-jasta-front-burner-110316-2-20161102-story.html" TargetMode="External"/><Relationship Id="rId59" Type="http://schemas.openxmlformats.org/officeDocument/2006/relationships/header" Target="header1.xml"/><Relationship Id="rId40" Type="http://schemas.openxmlformats.org/officeDocument/2006/relationships/hyperlink" Target="https://www.nytimes.com/2016/04/16/world/middleeast/saudi-arabia-warns-ofeconomic-fallout-if-congress-passes-9-11-bill.html" TargetMode="External"/><Relationship Id="rId41" Type="http://schemas.openxmlformats.org/officeDocument/2006/relationships/hyperlink" Target="https://psmag.com/news/how-could-jasta-change-u-s-foreign-policy" TargetMode="External"/><Relationship Id="rId42" Type="http://schemas.openxmlformats.org/officeDocument/2006/relationships/hyperlink" Target="http://www.theamericanconservative.com/articles/should-the-911-lawsuits-proceed/" TargetMode="External"/><Relationship Id="rId43" Type="http://schemas.openxmlformats.org/officeDocument/2006/relationships/hyperlink" Target="https://psmag.com/news/how-could-jasta-change-u-s-foreign-policy" TargetMode="External"/><Relationship Id="rId44" Type="http://schemas.openxmlformats.org/officeDocument/2006/relationships/hyperlink" Target="https://www.forbes.com/sites/timworstall/2016/04/17/saudi-arabias-threat-to-sell-off-750-billion-of-us-assets-over-911-bill-is-pretty-empty-really/" TargetMode="External"/><Relationship Id="rId45" Type="http://schemas.openxmlformats.org/officeDocument/2006/relationships/hyperlink" Target="https://www.economist.com/united-states/2016/09/29/enter-the-lawyers" TargetMode="External"/><Relationship Id="rId46" Type="http://schemas.openxmlformats.org/officeDocument/2006/relationships/hyperlink" Target="https://www.blumenthal.senate.gov/newsroom/press/release/blumenthal-senates-swift-and-sound-action-to-override-jasta-veto-will-give-victims-of-terror-their-day-in-court" TargetMode="External"/><Relationship Id="rId47" Type="http://schemas.openxmlformats.org/officeDocument/2006/relationships/hyperlink" Target="https://www.cruz.senate.gov/?p=press_release&amp;id=2839" TargetMode="External"/><Relationship Id="rId48" Type="http://schemas.openxmlformats.org/officeDocument/2006/relationships/hyperlink" Target="https://lawandcrime.com/important/bill-allowing-terror-victims-to-sue-saudi-arabia-creates-serious-potential-problems/" TargetMode="External"/><Relationship Id="rId49" Type="http://schemas.openxmlformats.org/officeDocument/2006/relationships/hyperlink" Target="https://www.cfr.org/interview/what-911-lawsuits-bill-will-do"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nypost.com/2016/09/19/obama-is-wrong-about-the-sue-the-saudis-bill/" TargetMode="External"/><Relationship Id="rId8" Type="http://schemas.openxmlformats.org/officeDocument/2006/relationships/hyperlink" Target="https://lawandcrime.com/important/bill-allowing-terror-victims-to-sue-saudi-arabia-creates-serious-potential-problems/" TargetMode="External"/><Relationship Id="rId9" Type="http://schemas.openxmlformats.org/officeDocument/2006/relationships/hyperlink" Target="https://www.cnn.com/2016/04/19/opinions/administration-wrong-about-jasta-strada/index.html" TargetMode="External"/><Relationship Id="rId30" Type="http://schemas.openxmlformats.org/officeDocument/2006/relationships/hyperlink" Target="https://www.law.cornell.edu/definitions/uscode.php?width=840&amp;height=800&amp;iframe=true&amp;def_id=28-USC-2032517217-1056148291&amp;term_occur=14&amp;term_src=title:28:part:IV:chapter:97:section:1605" TargetMode="External"/><Relationship Id="rId31" Type="http://schemas.openxmlformats.org/officeDocument/2006/relationships/hyperlink" Target="https://www.law.cornell.edu/definitions/uscode.php?width=840&amp;height=800&amp;iframe=true&amp;def_id=28-USC-2032517217-1056148291&amp;term_occur=15&amp;term_src=title:28:part:IV:chapter:97:section:1605" TargetMode="External"/><Relationship Id="rId32" Type="http://schemas.openxmlformats.org/officeDocument/2006/relationships/hyperlink" Target="https://www.law.cornell.edu/definitions/uscode.php?width=840&amp;height=800&amp;iframe=true&amp;def_id=28-USC-2032517217-1056148291&amp;term_occur=16&amp;term_src=title:28:part:IV:chapter:97:section:1605" TargetMode="External"/><Relationship Id="rId33" Type="http://schemas.openxmlformats.org/officeDocument/2006/relationships/hyperlink" Target="https://www.law.cornell.edu/definitions/uscode.php?width=840&amp;height=800&amp;iframe=true&amp;def_id=28-USC-2032517217-1056148291&amp;term_occur=17&amp;term_src=title:28:part:IV:chapter:97:section:1605" TargetMode="External"/><Relationship Id="rId34" Type="http://schemas.openxmlformats.org/officeDocument/2006/relationships/hyperlink" Target="https://lawandcrime.com/important/bill-allowing-terror-victims-to-sue-saudi-arabia-creates-serious-potential-problems/" TargetMode="External"/><Relationship Id="rId35" Type="http://schemas.openxmlformats.org/officeDocument/2006/relationships/hyperlink" Target="https://www.gwlr.org/wp-content/uploads/2018/04/86-Geo.-Wash.-L.-Rev.-231.pdf" TargetMode="External"/><Relationship Id="rId36" Type="http://schemas.openxmlformats.org/officeDocument/2006/relationships/hyperlink" Target="https://www.lawfareblog.com/how-congress-could-fix-jasta-give-president-waiver-authority" TargetMode="External"/><Relationship Id="rId37" Type="http://schemas.openxmlformats.org/officeDocument/2006/relationships/hyperlink" Target="http://thehill.com/policy/national-security/298530-gop-leaders-open-to-fixing-saudi-9-11-bill" TargetMode="External"/><Relationship Id="rId38" Type="http://schemas.openxmlformats.org/officeDocument/2006/relationships/hyperlink" Target="https://psmag.com/news/how-could-jasta-change-u-s-foreign-policy" TargetMode="External"/><Relationship Id="rId39" Type="http://schemas.openxmlformats.org/officeDocument/2006/relationships/hyperlink" Target="https://www.nytimes.com/2016/04/16/world/middleeast/saudi-arabia-warns-ofeconomic-fallout-if-congress-passes-9-11-bill.html" TargetMode="External"/><Relationship Id="rId20" Type="http://schemas.openxmlformats.org/officeDocument/2006/relationships/hyperlink" Target="https://www.law.cornell.edu/definitions/uscode.php?width=840&amp;height=800&amp;iframe=true&amp;def_id=28-USC-871246629-1056148292&amp;term_occur=3&amp;term_src=title:28:part:IV:chapter:97:section:1605" TargetMode="External"/><Relationship Id="rId21" Type="http://schemas.openxmlformats.org/officeDocument/2006/relationships/hyperlink" Target="https://www.law.cornell.edu/definitions/uscode.php?width=840&amp;height=800&amp;iframe=true&amp;def_id=28-USC-871246629-1056148292&amp;term_occur=4&amp;term_src=title:28:part:IV:chapter:97:section:1605" TargetMode="External"/><Relationship Id="rId22" Type="http://schemas.openxmlformats.org/officeDocument/2006/relationships/hyperlink" Target="https://www.law.cornell.edu/definitions/uscode.php?width=840&amp;height=800&amp;iframe=true&amp;def_id=28-USC-2032517217-1056148291&amp;term_occur=10&amp;term_src=title:28:part:IV:chapter:97:section:1605" TargetMode="External"/><Relationship Id="rId23" Type="http://schemas.openxmlformats.org/officeDocument/2006/relationships/hyperlink" Target="https://www.law.cornell.edu/definitions/uscode.php?width=840&amp;height=800&amp;iframe=true&amp;def_id=28-USC-871246629-1056148292&amp;term_occur=5&amp;term_src=title:28:part:IV:chapter:97:section:1605" TargetMode="External"/><Relationship Id="rId24" Type="http://schemas.openxmlformats.org/officeDocument/2006/relationships/hyperlink" Target="https://www.law.cornell.edu/definitions/uscode.php?width=840&amp;height=800&amp;iframe=true&amp;def_id=28-USC-871246629-1056148292&amp;term_occur=6&amp;term_src=title:28:part:IV:chapter:97:section:1605" TargetMode="External"/><Relationship Id="rId25" Type="http://schemas.openxmlformats.org/officeDocument/2006/relationships/hyperlink" Target="https://www.law.cornell.edu/definitions/uscode.php?width=840&amp;height=800&amp;iframe=true&amp;def_id=28-USC-2032517217-1056148291&amp;term_occur=11&amp;term_src=title:28:part:IV:chapter:97:section:1605" TargetMode="External"/><Relationship Id="rId26" Type="http://schemas.openxmlformats.org/officeDocument/2006/relationships/hyperlink" Target="https://www.law.cornell.edu/definitions/uscode.php?width=840&amp;height=800&amp;iframe=true&amp;def_id=28-USC-2032517217-1056148291&amp;term_occur=12&amp;term_src=title:28:part:IV:chapter:97:section:1605" TargetMode="External"/><Relationship Id="rId27" Type="http://schemas.openxmlformats.org/officeDocument/2006/relationships/hyperlink" Target="https://www.law.cornell.edu/definitions/uscode.php?width=840&amp;height=800&amp;iframe=true&amp;def_id=28-USC-80204913-1053471904&amp;term_occur=960&amp;term_src=title:28:part:IV:chapter:97:section:1605" TargetMode="External"/><Relationship Id="rId28" Type="http://schemas.openxmlformats.org/officeDocument/2006/relationships/hyperlink" Target="https://www.law.cornell.edu/definitions/uscode.php?width=840&amp;height=800&amp;iframe=true&amp;def_id=28-USC-2032517217-1056148291&amp;term_occur=13&amp;term_src=title:28:part:IV:chapter:97:section:1605" TargetMode="External"/><Relationship Id="rId29" Type="http://schemas.openxmlformats.org/officeDocument/2006/relationships/hyperlink" Target="https://www.law.cornell.edu/definitions/uscode.php?width=840&amp;height=800&amp;iframe=true&amp;def_id=28-USC-80204913-1053471904&amp;term_occur=961&amp;term_src=title:28:part:IV:chapter:97:section:1605" TargetMode="External"/><Relationship Id="rId60" Type="http://schemas.openxmlformats.org/officeDocument/2006/relationships/header" Target="header2.xml"/><Relationship Id="rId61" Type="http://schemas.openxmlformats.org/officeDocument/2006/relationships/footer" Target="footer1.xml"/><Relationship Id="rId62" Type="http://schemas.openxmlformats.org/officeDocument/2006/relationships/footer" Target="footer2.xml"/><Relationship Id="rId10" Type="http://schemas.openxmlformats.org/officeDocument/2006/relationships/hyperlink" Target="https://www.justsecurity.org/33325/jasta-violate-international-law-2/" TargetMode="External"/><Relationship Id="rId11" Type="http://schemas.openxmlformats.org/officeDocument/2006/relationships/hyperlink" Target="http://www.theamericanconservative.com/articles/should-the-911-lawsuits-proceed/" TargetMode="External"/><Relationship Id="rId12" Type="http://schemas.openxmlformats.org/officeDocument/2006/relationships/hyperlink" Target="https://www.justsecurity.org/33325/jasta-violate-international-law-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17</Pages>
  <Words>9587</Words>
  <Characters>54651</Characters>
  <Application>Microsoft Macintosh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64110</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10</cp:revision>
  <cp:lastPrinted>2014-07-05T11:25:00Z</cp:lastPrinted>
  <dcterms:created xsi:type="dcterms:W3CDTF">2018-07-23T01:06:00Z</dcterms:created>
  <dcterms:modified xsi:type="dcterms:W3CDTF">2018-11-07T12:40:00Z</dcterms:modified>
</cp:coreProperties>
</file>