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BBD4125" w14:textId="77777777" w:rsidR="00375AAC" w:rsidRDefault="00375AAC" w:rsidP="00F70102">
      <w:pPr>
        <w:pStyle w:val="Title"/>
        <w:outlineLvl w:val="0"/>
      </w:pPr>
      <w:r>
        <w:t>Call the Cops</w:t>
      </w:r>
      <w:r w:rsidRPr="00B964DA">
        <w:t xml:space="preserve">: </w:t>
      </w:r>
      <w:r>
        <w:t>The Case for Title IX Sexual Assault Reform</w:t>
      </w:r>
    </w:p>
    <w:p w14:paraId="16A637BD" w14:textId="59202F6F" w:rsidR="00AF2404" w:rsidRDefault="00D462AA" w:rsidP="00DB7A61">
      <w:pPr>
        <w:pStyle w:val="Constructive"/>
        <w:jc w:val="center"/>
      </w:pPr>
      <w:r>
        <w:t xml:space="preserve">By </w:t>
      </w:r>
      <w:r w:rsidR="00375AAC">
        <w:t>Paul Prentice</w:t>
      </w:r>
    </w:p>
    <w:p w14:paraId="53E440B2" w14:textId="284B74CF" w:rsidR="00DB7A61" w:rsidRPr="00DB7A61" w:rsidRDefault="00DB7A61" w:rsidP="00DB7A61">
      <w:pPr>
        <w:pStyle w:val="Constructive"/>
        <w:jc w:val="center"/>
        <w:rPr>
          <w:b/>
          <w:i/>
        </w:rPr>
      </w:pPr>
      <w:r w:rsidRPr="00DB7A61">
        <w:rPr>
          <w:b/>
          <w:i/>
        </w:rPr>
        <w:t>"Resolved: The United States should significantly reform its policies regarding higher education."</w:t>
      </w:r>
    </w:p>
    <w:p w14:paraId="29143553" w14:textId="77777777" w:rsidR="0020189D" w:rsidRDefault="00254F29" w:rsidP="0020189D">
      <w:pPr>
        <w:pStyle w:val="Case"/>
        <w:numPr>
          <w:ilvl w:val="0"/>
          <w:numId w:val="0"/>
        </w:numPr>
        <w:rPr>
          <w:rFonts w:eastAsiaTheme="minorEastAsia"/>
        </w:rPr>
      </w:pPr>
      <w:r>
        <w:rPr>
          <w:rFonts w:eastAsiaTheme="minorEastAsia"/>
        </w:rPr>
        <w:t xml:space="preserve">In the Status Quo, someone who (rightly or wrongly) believes </w:t>
      </w:r>
      <w:r w:rsidR="004B0D6A">
        <w:rPr>
          <w:rFonts w:eastAsiaTheme="minorEastAsia"/>
        </w:rPr>
        <w:t xml:space="preserve">they are </w:t>
      </w:r>
      <w:r>
        <w:rPr>
          <w:rFonts w:eastAsiaTheme="minorEastAsia"/>
        </w:rPr>
        <w:t xml:space="preserve">or claims to be a victim of sexual harassment or assault can, under Title IX, demand the college conduct an investigation and punish the offender, up to and including expulsion from the school.  </w:t>
      </w:r>
    </w:p>
    <w:p w14:paraId="50B29D65" w14:textId="6720B305" w:rsidR="00B70A24" w:rsidRPr="00236785" w:rsidRDefault="0020189D" w:rsidP="0020189D">
      <w:pPr>
        <w:pStyle w:val="Case"/>
        <w:numPr>
          <w:ilvl w:val="0"/>
          <w:numId w:val="0"/>
        </w:numPr>
        <w:rPr>
          <w:rFonts w:eastAsiaTheme="minorEastAsia"/>
        </w:rPr>
      </w:pPr>
      <w:r w:rsidRPr="0020189D">
        <w:rPr>
          <w:rFonts w:eastAsiaTheme="minorEastAsia"/>
        </w:rPr>
        <w:t>The “preponderance of evidence” standard is what colleges are using to determine if someone is guilty of sexual assault today. This means they will punish the accused if they believe there's a 51% chance that he is guilty.</w:t>
      </w:r>
      <w:r w:rsidR="00B62A92">
        <w:rPr>
          <w:rStyle w:val="FootnoteReference"/>
          <w:rFonts w:eastAsiaTheme="minorEastAsia"/>
        </w:rPr>
        <w:footnoteReference w:id="1"/>
      </w:r>
      <w:r w:rsidR="00236785" w:rsidRPr="00236785">
        <w:rPr>
          <w:rFonts w:eastAsiaTheme="minorEastAsia"/>
        </w:rPr>
        <w:t xml:space="preserve"> </w:t>
      </w:r>
      <w:r w:rsidR="00254F29" w:rsidRPr="00236785">
        <w:rPr>
          <w:rFonts w:eastAsiaTheme="minorEastAsia"/>
        </w:rPr>
        <w:t>The accused’s academic career and reputation are ruined, and</w:t>
      </w:r>
      <w:r w:rsidR="00B70A24" w:rsidRPr="00236785">
        <w:rPr>
          <w:rFonts w:eastAsiaTheme="minorEastAsia"/>
        </w:rPr>
        <w:t xml:space="preserve"> false accusations are rampant.</w:t>
      </w:r>
      <w:r w:rsidR="00254F29" w:rsidRPr="00236785">
        <w:rPr>
          <w:rFonts w:eastAsiaTheme="minorEastAsia"/>
        </w:rPr>
        <w:t xml:space="preserve"> Colleges are institutions of learning, not courts nor detectives, and are hardly qualified to investigate crimes.</w:t>
      </w:r>
      <w:r w:rsidR="00B70A24" w:rsidRPr="00236785">
        <w:rPr>
          <w:rFonts w:eastAsiaTheme="minorEastAsia"/>
        </w:rPr>
        <w:t xml:space="preserve"> </w:t>
      </w:r>
      <w:r w:rsidR="004B0D6A" w:rsidRPr="00236785">
        <w:rPr>
          <w:rFonts w:eastAsiaTheme="minorEastAsia"/>
        </w:rPr>
        <w:t>We would never imagine colleges being expected to adjudicate murders or armed robberies, so why this one crime and not all others?</w:t>
      </w:r>
      <w:r w:rsidR="00254F29" w:rsidRPr="00236785">
        <w:rPr>
          <w:rFonts w:eastAsiaTheme="minorEastAsia"/>
        </w:rPr>
        <w:t xml:space="preserve">  </w:t>
      </w:r>
    </w:p>
    <w:p w14:paraId="7B74E612" w14:textId="1B47061E" w:rsidR="00B70A24" w:rsidRDefault="00254F29" w:rsidP="00F60940">
      <w:pPr>
        <w:pStyle w:val="Case"/>
        <w:numPr>
          <w:ilvl w:val="0"/>
          <w:numId w:val="0"/>
        </w:numPr>
        <w:rPr>
          <w:rFonts w:eastAsiaTheme="minorEastAsia"/>
        </w:rPr>
      </w:pPr>
      <w:r>
        <w:rPr>
          <w:rFonts w:eastAsiaTheme="minorEastAsia"/>
        </w:rPr>
        <w:t xml:space="preserve">This plan requires </w:t>
      </w:r>
      <w:r w:rsidR="004B0D6A">
        <w:rPr>
          <w:rFonts w:eastAsiaTheme="minorEastAsia"/>
        </w:rPr>
        <w:t>sexual assault</w:t>
      </w:r>
      <w:r>
        <w:rPr>
          <w:rFonts w:eastAsiaTheme="minorEastAsia"/>
        </w:rPr>
        <w:t xml:space="preserve"> accusations to be sent to law enforcement for adjudication where the rights of the accused will be upheld, evidence and procedures will be handled properly, and justice can prevail.</w:t>
      </w:r>
    </w:p>
    <w:p w14:paraId="58BA1C7A" w14:textId="6998ACE7" w:rsidR="00F60940" w:rsidRPr="00F60940" w:rsidRDefault="00B70A24" w:rsidP="00F60940">
      <w:pPr>
        <w:pStyle w:val="Case"/>
        <w:numPr>
          <w:ilvl w:val="0"/>
          <w:numId w:val="0"/>
        </w:numPr>
        <w:rPr>
          <w:rFonts w:eastAsiaTheme="minorEastAsia"/>
        </w:rPr>
      </w:pPr>
      <w:r>
        <w:rPr>
          <w:rFonts w:eastAsiaTheme="minorEastAsia"/>
        </w:rPr>
        <w:t xml:space="preserve">Note: </w:t>
      </w:r>
      <w:r w:rsidR="004B0D6A">
        <w:rPr>
          <w:rFonts w:eastAsiaTheme="minorEastAsia"/>
        </w:rPr>
        <w:t>While dealing with a potentially sensitive subject, there is nothing in this case or its evidence that should prove embarrassing when read or argued in the round.</w:t>
      </w:r>
      <w:r>
        <w:rPr>
          <w:rFonts w:eastAsiaTheme="minorEastAsia"/>
        </w:rPr>
        <w:t xml:space="preserve"> </w:t>
      </w:r>
      <w:r w:rsidR="004B0D6A">
        <w:rPr>
          <w:rFonts w:eastAsiaTheme="minorEastAsia"/>
        </w:rPr>
        <w:t>It deals with the legalities and procedures without going into any graphic details, and should be suitable for the homeschool debater and the intended audience.</w:t>
      </w:r>
    </w:p>
    <w:p w14:paraId="613AC5BD" w14:textId="77777777" w:rsidR="004B0D6A" w:rsidRDefault="00DA2F2D">
      <w:pPr>
        <w:pStyle w:val="TOC2"/>
        <w:rPr>
          <w:rFonts w:asciiTheme="minorHAnsi" w:eastAsiaTheme="minorEastAsia" w:hAnsiTheme="minorHAnsi" w:cstheme="minorBidi"/>
          <w:noProof/>
          <w:sz w:val="22"/>
        </w:rPr>
      </w:pPr>
      <w:r>
        <w:rPr>
          <w:b/>
        </w:rPr>
        <w:fldChar w:fldCharType="begin"/>
      </w:r>
      <w:r>
        <w:instrText xml:space="preserve"> TOC \o "1-3" \t "Contention 1,2,Contention 2,3,Title 2,1" </w:instrText>
      </w:r>
      <w:r>
        <w:rPr>
          <w:b/>
        </w:rPr>
        <w:fldChar w:fldCharType="separate"/>
      </w:r>
      <w:r w:rsidR="004B0D6A">
        <w:rPr>
          <w:noProof/>
        </w:rPr>
        <w:t>OBSERVATION 1. We offer the following DEFINITIONS.</w:t>
      </w:r>
      <w:r w:rsidR="004B0D6A">
        <w:rPr>
          <w:noProof/>
        </w:rPr>
        <w:tab/>
      </w:r>
      <w:r w:rsidR="004B0D6A">
        <w:rPr>
          <w:noProof/>
        </w:rPr>
        <w:fldChar w:fldCharType="begin"/>
      </w:r>
      <w:r w:rsidR="004B0D6A">
        <w:rPr>
          <w:noProof/>
        </w:rPr>
        <w:instrText xml:space="preserve"> PAGEREF _Toc491114551 \h </w:instrText>
      </w:r>
      <w:r w:rsidR="004B0D6A">
        <w:rPr>
          <w:noProof/>
        </w:rPr>
      </w:r>
      <w:r w:rsidR="004B0D6A">
        <w:rPr>
          <w:noProof/>
        </w:rPr>
        <w:fldChar w:fldCharType="separate"/>
      </w:r>
      <w:r w:rsidR="004B0D6A">
        <w:rPr>
          <w:noProof/>
        </w:rPr>
        <w:t>3</w:t>
      </w:r>
      <w:r w:rsidR="004B0D6A">
        <w:rPr>
          <w:noProof/>
        </w:rPr>
        <w:fldChar w:fldCharType="end"/>
      </w:r>
    </w:p>
    <w:p w14:paraId="26C0C837" w14:textId="77777777" w:rsidR="004B0D6A" w:rsidRDefault="004B0D6A">
      <w:pPr>
        <w:pStyle w:val="TOC3"/>
        <w:rPr>
          <w:rFonts w:asciiTheme="minorHAnsi" w:eastAsiaTheme="minorEastAsia" w:hAnsiTheme="minorHAnsi" w:cstheme="minorBidi"/>
          <w:noProof/>
          <w:sz w:val="22"/>
        </w:rPr>
      </w:pPr>
      <w:r>
        <w:rPr>
          <w:noProof/>
        </w:rPr>
        <w:t>Policy:</w:t>
      </w:r>
      <w:r>
        <w:rPr>
          <w:noProof/>
        </w:rPr>
        <w:tab/>
      </w:r>
      <w:r>
        <w:rPr>
          <w:noProof/>
        </w:rPr>
        <w:fldChar w:fldCharType="begin"/>
      </w:r>
      <w:r>
        <w:rPr>
          <w:noProof/>
        </w:rPr>
        <w:instrText xml:space="preserve"> PAGEREF _Toc491114552 \h </w:instrText>
      </w:r>
      <w:r>
        <w:rPr>
          <w:noProof/>
        </w:rPr>
      </w:r>
      <w:r>
        <w:rPr>
          <w:noProof/>
        </w:rPr>
        <w:fldChar w:fldCharType="separate"/>
      </w:r>
      <w:r>
        <w:rPr>
          <w:noProof/>
        </w:rPr>
        <w:t>3</w:t>
      </w:r>
      <w:r>
        <w:rPr>
          <w:noProof/>
        </w:rPr>
        <w:fldChar w:fldCharType="end"/>
      </w:r>
    </w:p>
    <w:p w14:paraId="4CCDB6AE" w14:textId="77777777" w:rsidR="004B0D6A" w:rsidRDefault="004B0D6A">
      <w:pPr>
        <w:pStyle w:val="TOC3"/>
        <w:rPr>
          <w:rFonts w:asciiTheme="minorHAnsi" w:eastAsiaTheme="minorEastAsia" w:hAnsiTheme="minorHAnsi" w:cstheme="minorBidi"/>
          <w:noProof/>
          <w:sz w:val="22"/>
        </w:rPr>
      </w:pPr>
      <w:r>
        <w:rPr>
          <w:noProof/>
        </w:rPr>
        <w:t>Significant:</w:t>
      </w:r>
      <w:r>
        <w:rPr>
          <w:noProof/>
        </w:rPr>
        <w:tab/>
      </w:r>
      <w:r>
        <w:rPr>
          <w:noProof/>
        </w:rPr>
        <w:fldChar w:fldCharType="begin"/>
      </w:r>
      <w:r>
        <w:rPr>
          <w:noProof/>
        </w:rPr>
        <w:instrText xml:space="preserve"> PAGEREF _Toc491114553 \h </w:instrText>
      </w:r>
      <w:r>
        <w:rPr>
          <w:noProof/>
        </w:rPr>
      </w:r>
      <w:r>
        <w:rPr>
          <w:noProof/>
        </w:rPr>
        <w:fldChar w:fldCharType="separate"/>
      </w:r>
      <w:r>
        <w:rPr>
          <w:noProof/>
        </w:rPr>
        <w:t>3</w:t>
      </w:r>
      <w:r>
        <w:rPr>
          <w:noProof/>
        </w:rPr>
        <w:fldChar w:fldCharType="end"/>
      </w:r>
    </w:p>
    <w:p w14:paraId="0AE5FCBE" w14:textId="77777777" w:rsidR="004B0D6A" w:rsidRDefault="004B0D6A">
      <w:pPr>
        <w:pStyle w:val="TOC3"/>
        <w:rPr>
          <w:rFonts w:asciiTheme="minorHAnsi" w:eastAsiaTheme="minorEastAsia" w:hAnsiTheme="minorHAnsi" w:cstheme="minorBidi"/>
          <w:noProof/>
          <w:sz w:val="22"/>
        </w:rPr>
      </w:pPr>
      <w:r>
        <w:rPr>
          <w:noProof/>
        </w:rPr>
        <w:t>“Higher Education”:</w:t>
      </w:r>
      <w:r>
        <w:rPr>
          <w:noProof/>
        </w:rPr>
        <w:tab/>
      </w:r>
      <w:r>
        <w:rPr>
          <w:noProof/>
        </w:rPr>
        <w:fldChar w:fldCharType="begin"/>
      </w:r>
      <w:r>
        <w:rPr>
          <w:noProof/>
        </w:rPr>
        <w:instrText xml:space="preserve"> PAGEREF _Toc491114554 \h </w:instrText>
      </w:r>
      <w:r>
        <w:rPr>
          <w:noProof/>
        </w:rPr>
      </w:r>
      <w:r>
        <w:rPr>
          <w:noProof/>
        </w:rPr>
        <w:fldChar w:fldCharType="separate"/>
      </w:r>
      <w:r>
        <w:rPr>
          <w:noProof/>
        </w:rPr>
        <w:t>3</w:t>
      </w:r>
      <w:r>
        <w:rPr>
          <w:noProof/>
        </w:rPr>
        <w:fldChar w:fldCharType="end"/>
      </w:r>
    </w:p>
    <w:p w14:paraId="341DBC19" w14:textId="77777777" w:rsidR="004B0D6A" w:rsidRDefault="004B0D6A">
      <w:pPr>
        <w:pStyle w:val="TOC2"/>
        <w:rPr>
          <w:rFonts w:asciiTheme="minorHAnsi" w:eastAsiaTheme="minorEastAsia" w:hAnsiTheme="minorHAnsi" w:cstheme="minorBidi"/>
          <w:noProof/>
          <w:sz w:val="22"/>
        </w:rPr>
      </w:pPr>
      <w:r>
        <w:rPr>
          <w:noProof/>
        </w:rPr>
        <w:t>OBSERVATION 2. INHERENCY, the structure of the Status Quo. Two key FACTS:</w:t>
      </w:r>
      <w:r>
        <w:rPr>
          <w:noProof/>
        </w:rPr>
        <w:tab/>
      </w:r>
      <w:r>
        <w:rPr>
          <w:noProof/>
        </w:rPr>
        <w:fldChar w:fldCharType="begin"/>
      </w:r>
      <w:r>
        <w:rPr>
          <w:noProof/>
        </w:rPr>
        <w:instrText xml:space="preserve"> PAGEREF _Toc491114555 \h </w:instrText>
      </w:r>
      <w:r>
        <w:rPr>
          <w:noProof/>
        </w:rPr>
      </w:r>
      <w:r>
        <w:rPr>
          <w:noProof/>
        </w:rPr>
        <w:fldChar w:fldCharType="separate"/>
      </w:r>
      <w:r>
        <w:rPr>
          <w:noProof/>
        </w:rPr>
        <w:t>3</w:t>
      </w:r>
      <w:r>
        <w:rPr>
          <w:noProof/>
        </w:rPr>
        <w:fldChar w:fldCharType="end"/>
      </w:r>
    </w:p>
    <w:p w14:paraId="73C5D1F6" w14:textId="77777777" w:rsidR="004B0D6A" w:rsidRDefault="004B0D6A">
      <w:pPr>
        <w:pStyle w:val="TOC3"/>
        <w:rPr>
          <w:rFonts w:asciiTheme="minorHAnsi" w:eastAsiaTheme="minorEastAsia" w:hAnsiTheme="minorHAnsi" w:cstheme="minorBidi"/>
          <w:noProof/>
          <w:sz w:val="22"/>
        </w:rPr>
      </w:pPr>
      <w:r>
        <w:rPr>
          <w:noProof/>
        </w:rPr>
        <w:t>FACT 1. Broken System. Federal Title IX rules on campus sexual assault investigations are broken</w:t>
      </w:r>
      <w:r>
        <w:rPr>
          <w:noProof/>
        </w:rPr>
        <w:tab/>
      </w:r>
      <w:r>
        <w:rPr>
          <w:noProof/>
        </w:rPr>
        <w:fldChar w:fldCharType="begin"/>
      </w:r>
      <w:r>
        <w:rPr>
          <w:noProof/>
        </w:rPr>
        <w:instrText xml:space="preserve"> PAGEREF _Toc491114556 \h </w:instrText>
      </w:r>
      <w:r>
        <w:rPr>
          <w:noProof/>
        </w:rPr>
      </w:r>
      <w:r>
        <w:rPr>
          <w:noProof/>
        </w:rPr>
        <w:fldChar w:fldCharType="separate"/>
      </w:r>
      <w:r>
        <w:rPr>
          <w:noProof/>
        </w:rPr>
        <w:t>3</w:t>
      </w:r>
      <w:r>
        <w:rPr>
          <w:noProof/>
        </w:rPr>
        <w:fldChar w:fldCharType="end"/>
      </w:r>
    </w:p>
    <w:p w14:paraId="0714C421" w14:textId="77777777" w:rsidR="004B0D6A" w:rsidRDefault="004B0D6A">
      <w:pPr>
        <w:pStyle w:val="TOC3"/>
        <w:rPr>
          <w:rFonts w:asciiTheme="minorHAnsi" w:eastAsiaTheme="minorEastAsia" w:hAnsiTheme="minorHAnsi" w:cstheme="minorBidi"/>
          <w:noProof/>
          <w:sz w:val="22"/>
        </w:rPr>
      </w:pPr>
      <w:r>
        <w:rPr>
          <w:noProof/>
        </w:rPr>
        <w:t>FACT 2. Financial penalties. The federal government threatens financial penalties to maintain the status quo</w:t>
      </w:r>
      <w:r>
        <w:rPr>
          <w:noProof/>
        </w:rPr>
        <w:tab/>
      </w:r>
      <w:r>
        <w:rPr>
          <w:noProof/>
        </w:rPr>
        <w:fldChar w:fldCharType="begin"/>
      </w:r>
      <w:r>
        <w:rPr>
          <w:noProof/>
        </w:rPr>
        <w:instrText xml:space="preserve"> PAGEREF _Toc491114557 \h </w:instrText>
      </w:r>
      <w:r>
        <w:rPr>
          <w:noProof/>
        </w:rPr>
      </w:r>
      <w:r>
        <w:rPr>
          <w:noProof/>
        </w:rPr>
        <w:fldChar w:fldCharType="separate"/>
      </w:r>
      <w:r>
        <w:rPr>
          <w:noProof/>
        </w:rPr>
        <w:t>4</w:t>
      </w:r>
      <w:r>
        <w:rPr>
          <w:noProof/>
        </w:rPr>
        <w:fldChar w:fldCharType="end"/>
      </w:r>
    </w:p>
    <w:p w14:paraId="42B4DFE8" w14:textId="77777777" w:rsidR="004B0D6A" w:rsidRDefault="004B0D6A">
      <w:pPr>
        <w:pStyle w:val="TOC2"/>
        <w:rPr>
          <w:rFonts w:asciiTheme="minorHAnsi" w:eastAsiaTheme="minorEastAsia" w:hAnsiTheme="minorHAnsi" w:cstheme="minorBidi"/>
          <w:noProof/>
          <w:sz w:val="22"/>
        </w:rPr>
      </w:pPr>
      <w:r>
        <w:rPr>
          <w:noProof/>
        </w:rPr>
        <w:t>OBSERVATION 3. The HARM. It’s simple: the harm is INJUSTICE. We see this in 4 sub-points:</w:t>
      </w:r>
      <w:r>
        <w:rPr>
          <w:noProof/>
        </w:rPr>
        <w:tab/>
      </w:r>
      <w:r>
        <w:rPr>
          <w:noProof/>
        </w:rPr>
        <w:fldChar w:fldCharType="begin"/>
      </w:r>
      <w:r>
        <w:rPr>
          <w:noProof/>
        </w:rPr>
        <w:instrText xml:space="preserve"> PAGEREF _Toc491114558 \h </w:instrText>
      </w:r>
      <w:r>
        <w:rPr>
          <w:noProof/>
        </w:rPr>
      </w:r>
      <w:r>
        <w:rPr>
          <w:noProof/>
        </w:rPr>
        <w:fldChar w:fldCharType="separate"/>
      </w:r>
      <w:r>
        <w:rPr>
          <w:noProof/>
        </w:rPr>
        <w:t>4</w:t>
      </w:r>
      <w:r>
        <w:rPr>
          <w:noProof/>
        </w:rPr>
        <w:fldChar w:fldCharType="end"/>
      </w:r>
    </w:p>
    <w:p w14:paraId="2FFEB0C8" w14:textId="77777777" w:rsidR="004B0D6A" w:rsidRDefault="004B0D6A">
      <w:pPr>
        <w:pStyle w:val="TOC3"/>
        <w:rPr>
          <w:rFonts w:asciiTheme="minorHAnsi" w:eastAsiaTheme="minorEastAsia" w:hAnsiTheme="minorHAnsi" w:cstheme="minorBidi"/>
          <w:noProof/>
          <w:sz w:val="22"/>
        </w:rPr>
      </w:pPr>
      <w:r>
        <w:rPr>
          <w:noProof/>
        </w:rPr>
        <w:t>A. Lower standards of proof</w:t>
      </w:r>
      <w:r>
        <w:rPr>
          <w:noProof/>
        </w:rPr>
        <w:tab/>
      </w:r>
      <w:r>
        <w:rPr>
          <w:noProof/>
        </w:rPr>
        <w:fldChar w:fldCharType="begin"/>
      </w:r>
      <w:r>
        <w:rPr>
          <w:noProof/>
        </w:rPr>
        <w:instrText xml:space="preserve"> PAGEREF _Toc491114559 \h </w:instrText>
      </w:r>
      <w:r>
        <w:rPr>
          <w:noProof/>
        </w:rPr>
      </w:r>
      <w:r>
        <w:rPr>
          <w:noProof/>
        </w:rPr>
        <w:fldChar w:fldCharType="separate"/>
      </w:r>
      <w:r>
        <w:rPr>
          <w:noProof/>
        </w:rPr>
        <w:t>4</w:t>
      </w:r>
      <w:r>
        <w:rPr>
          <w:noProof/>
        </w:rPr>
        <w:fldChar w:fldCharType="end"/>
      </w:r>
    </w:p>
    <w:p w14:paraId="58D0B8E7" w14:textId="77777777" w:rsidR="004B0D6A" w:rsidRDefault="004B0D6A">
      <w:pPr>
        <w:pStyle w:val="TOC3"/>
        <w:rPr>
          <w:rFonts w:asciiTheme="minorHAnsi" w:eastAsiaTheme="minorEastAsia" w:hAnsiTheme="minorHAnsi" w:cstheme="minorBidi"/>
          <w:noProof/>
          <w:sz w:val="22"/>
        </w:rPr>
      </w:pPr>
      <w:r>
        <w:rPr>
          <w:noProof/>
        </w:rPr>
        <w:t>B. No protection from double jeopardy</w:t>
      </w:r>
      <w:r>
        <w:rPr>
          <w:noProof/>
        </w:rPr>
        <w:tab/>
      </w:r>
      <w:r>
        <w:rPr>
          <w:noProof/>
        </w:rPr>
        <w:fldChar w:fldCharType="begin"/>
      </w:r>
      <w:r>
        <w:rPr>
          <w:noProof/>
        </w:rPr>
        <w:instrText xml:space="preserve"> PAGEREF _Toc491114560 \h </w:instrText>
      </w:r>
      <w:r>
        <w:rPr>
          <w:noProof/>
        </w:rPr>
      </w:r>
      <w:r>
        <w:rPr>
          <w:noProof/>
        </w:rPr>
        <w:fldChar w:fldCharType="separate"/>
      </w:r>
      <w:r>
        <w:rPr>
          <w:noProof/>
        </w:rPr>
        <w:t>4</w:t>
      </w:r>
      <w:r>
        <w:rPr>
          <w:noProof/>
        </w:rPr>
        <w:fldChar w:fldCharType="end"/>
      </w:r>
    </w:p>
    <w:p w14:paraId="5A52645C" w14:textId="77777777" w:rsidR="004B0D6A" w:rsidRDefault="004B0D6A">
      <w:pPr>
        <w:pStyle w:val="TOC3"/>
        <w:rPr>
          <w:rFonts w:asciiTheme="minorHAnsi" w:eastAsiaTheme="minorEastAsia" w:hAnsiTheme="minorHAnsi" w:cstheme="minorBidi"/>
          <w:noProof/>
          <w:sz w:val="22"/>
        </w:rPr>
      </w:pPr>
      <w:r>
        <w:rPr>
          <w:noProof/>
        </w:rPr>
        <w:t>C. Rights denied and results predetermined</w:t>
      </w:r>
      <w:r>
        <w:rPr>
          <w:noProof/>
        </w:rPr>
        <w:tab/>
      </w:r>
      <w:r>
        <w:rPr>
          <w:noProof/>
        </w:rPr>
        <w:fldChar w:fldCharType="begin"/>
      </w:r>
      <w:r>
        <w:rPr>
          <w:noProof/>
        </w:rPr>
        <w:instrText xml:space="preserve"> PAGEREF _Toc491114561 \h </w:instrText>
      </w:r>
      <w:r>
        <w:rPr>
          <w:noProof/>
        </w:rPr>
      </w:r>
      <w:r>
        <w:rPr>
          <w:noProof/>
        </w:rPr>
        <w:fldChar w:fldCharType="separate"/>
      </w:r>
      <w:r>
        <w:rPr>
          <w:noProof/>
        </w:rPr>
        <w:t>4</w:t>
      </w:r>
      <w:r>
        <w:rPr>
          <w:noProof/>
        </w:rPr>
        <w:fldChar w:fldCharType="end"/>
      </w:r>
    </w:p>
    <w:p w14:paraId="25E11396" w14:textId="77777777" w:rsidR="004B0D6A" w:rsidRDefault="004B0D6A">
      <w:pPr>
        <w:pStyle w:val="TOC3"/>
        <w:rPr>
          <w:rFonts w:asciiTheme="minorHAnsi" w:eastAsiaTheme="minorEastAsia" w:hAnsiTheme="minorHAnsi" w:cstheme="minorBidi"/>
          <w:noProof/>
          <w:sz w:val="22"/>
        </w:rPr>
      </w:pPr>
      <w:r>
        <w:rPr>
          <w:noProof/>
        </w:rPr>
        <w:t>D. Innocent punished. At least 1 out of 3 students punished by Title IX investigations is innocent</w:t>
      </w:r>
      <w:r>
        <w:rPr>
          <w:noProof/>
        </w:rPr>
        <w:tab/>
      </w:r>
      <w:r>
        <w:rPr>
          <w:noProof/>
        </w:rPr>
        <w:fldChar w:fldCharType="begin"/>
      </w:r>
      <w:r>
        <w:rPr>
          <w:noProof/>
        </w:rPr>
        <w:instrText xml:space="preserve"> PAGEREF _Toc491114562 \h </w:instrText>
      </w:r>
      <w:r>
        <w:rPr>
          <w:noProof/>
        </w:rPr>
      </w:r>
      <w:r>
        <w:rPr>
          <w:noProof/>
        </w:rPr>
        <w:fldChar w:fldCharType="separate"/>
      </w:r>
      <w:r>
        <w:rPr>
          <w:noProof/>
        </w:rPr>
        <w:t>5</w:t>
      </w:r>
      <w:r>
        <w:rPr>
          <w:noProof/>
        </w:rPr>
        <w:fldChar w:fldCharType="end"/>
      </w:r>
    </w:p>
    <w:p w14:paraId="46B92620" w14:textId="77777777" w:rsidR="004B0D6A" w:rsidRDefault="004B0D6A">
      <w:pPr>
        <w:pStyle w:val="TOC2"/>
        <w:rPr>
          <w:rFonts w:asciiTheme="minorHAnsi" w:eastAsiaTheme="minorEastAsia" w:hAnsiTheme="minorHAnsi" w:cstheme="minorBidi"/>
          <w:noProof/>
          <w:sz w:val="22"/>
        </w:rPr>
      </w:pPr>
      <w:r>
        <w:rPr>
          <w:noProof/>
        </w:rPr>
        <w:t>OBSERVATION 4. We offer the following PLAN implemented by Congress, the President, and the Secretary of Education</w:t>
      </w:r>
      <w:r>
        <w:rPr>
          <w:noProof/>
        </w:rPr>
        <w:tab/>
      </w:r>
      <w:r>
        <w:rPr>
          <w:noProof/>
        </w:rPr>
        <w:fldChar w:fldCharType="begin"/>
      </w:r>
      <w:r>
        <w:rPr>
          <w:noProof/>
        </w:rPr>
        <w:instrText xml:space="preserve"> PAGEREF _Toc491114563 \h </w:instrText>
      </w:r>
      <w:r>
        <w:rPr>
          <w:noProof/>
        </w:rPr>
      </w:r>
      <w:r>
        <w:rPr>
          <w:noProof/>
        </w:rPr>
        <w:fldChar w:fldCharType="separate"/>
      </w:r>
      <w:r>
        <w:rPr>
          <w:noProof/>
        </w:rPr>
        <w:t>5</w:t>
      </w:r>
      <w:r>
        <w:rPr>
          <w:noProof/>
        </w:rPr>
        <w:fldChar w:fldCharType="end"/>
      </w:r>
    </w:p>
    <w:p w14:paraId="47F88226" w14:textId="77777777" w:rsidR="004B0D6A" w:rsidRDefault="004B0D6A">
      <w:pPr>
        <w:pStyle w:val="TOC2"/>
        <w:rPr>
          <w:rFonts w:asciiTheme="minorHAnsi" w:eastAsiaTheme="minorEastAsia" w:hAnsiTheme="minorHAnsi" w:cstheme="minorBidi"/>
          <w:noProof/>
          <w:sz w:val="22"/>
        </w:rPr>
      </w:pPr>
      <w:r>
        <w:rPr>
          <w:noProof/>
        </w:rPr>
        <w:t>OBSERVATION 5. SOLVENCY</w:t>
      </w:r>
      <w:r>
        <w:rPr>
          <w:noProof/>
        </w:rPr>
        <w:tab/>
      </w:r>
      <w:r>
        <w:rPr>
          <w:noProof/>
        </w:rPr>
        <w:fldChar w:fldCharType="begin"/>
      </w:r>
      <w:r>
        <w:rPr>
          <w:noProof/>
        </w:rPr>
        <w:instrText xml:space="preserve"> PAGEREF _Toc491114564 \h </w:instrText>
      </w:r>
      <w:r>
        <w:rPr>
          <w:noProof/>
        </w:rPr>
      </w:r>
      <w:r>
        <w:rPr>
          <w:noProof/>
        </w:rPr>
        <w:fldChar w:fldCharType="separate"/>
      </w:r>
      <w:r>
        <w:rPr>
          <w:noProof/>
        </w:rPr>
        <w:t>5</w:t>
      </w:r>
      <w:r>
        <w:rPr>
          <w:noProof/>
        </w:rPr>
        <w:fldChar w:fldCharType="end"/>
      </w:r>
    </w:p>
    <w:p w14:paraId="23A5D48E" w14:textId="77777777" w:rsidR="004B0D6A" w:rsidRDefault="004B0D6A">
      <w:pPr>
        <w:pStyle w:val="TOC3"/>
        <w:rPr>
          <w:rFonts w:asciiTheme="minorHAnsi" w:eastAsiaTheme="minorEastAsia" w:hAnsiTheme="minorHAnsi" w:cstheme="minorBidi"/>
          <w:noProof/>
          <w:sz w:val="22"/>
        </w:rPr>
      </w:pPr>
      <w:r>
        <w:rPr>
          <w:noProof/>
        </w:rPr>
        <w:t>A. Law enforcement is the only solution. Justice can only be restored when colleges turn it over to law enforcement</w:t>
      </w:r>
      <w:r>
        <w:rPr>
          <w:noProof/>
        </w:rPr>
        <w:tab/>
      </w:r>
      <w:r>
        <w:rPr>
          <w:noProof/>
        </w:rPr>
        <w:fldChar w:fldCharType="begin"/>
      </w:r>
      <w:r>
        <w:rPr>
          <w:noProof/>
        </w:rPr>
        <w:instrText xml:space="preserve"> PAGEREF _Toc491114565 \h </w:instrText>
      </w:r>
      <w:r>
        <w:rPr>
          <w:noProof/>
        </w:rPr>
      </w:r>
      <w:r>
        <w:rPr>
          <w:noProof/>
        </w:rPr>
        <w:fldChar w:fldCharType="separate"/>
      </w:r>
      <w:r>
        <w:rPr>
          <w:noProof/>
        </w:rPr>
        <w:t>5</w:t>
      </w:r>
      <w:r>
        <w:rPr>
          <w:noProof/>
        </w:rPr>
        <w:fldChar w:fldCharType="end"/>
      </w:r>
    </w:p>
    <w:p w14:paraId="2BD822E1" w14:textId="77777777" w:rsidR="004B0D6A" w:rsidRDefault="004B0D6A">
      <w:pPr>
        <w:pStyle w:val="TOC3"/>
        <w:rPr>
          <w:rFonts w:asciiTheme="minorHAnsi" w:eastAsiaTheme="minorEastAsia" w:hAnsiTheme="minorHAnsi" w:cstheme="minorBidi"/>
          <w:noProof/>
          <w:sz w:val="22"/>
        </w:rPr>
      </w:pPr>
      <w:r>
        <w:rPr>
          <w:noProof/>
        </w:rPr>
        <w:t>B. Best outcomes. Moving cases from colleges to the legal system protects fairness and removes predators</w:t>
      </w:r>
      <w:r>
        <w:rPr>
          <w:noProof/>
        </w:rPr>
        <w:tab/>
      </w:r>
      <w:r>
        <w:rPr>
          <w:noProof/>
        </w:rPr>
        <w:fldChar w:fldCharType="begin"/>
      </w:r>
      <w:r>
        <w:rPr>
          <w:noProof/>
        </w:rPr>
        <w:instrText xml:space="preserve"> PAGEREF _Toc491114566 \h </w:instrText>
      </w:r>
      <w:r>
        <w:rPr>
          <w:noProof/>
        </w:rPr>
      </w:r>
      <w:r>
        <w:rPr>
          <w:noProof/>
        </w:rPr>
        <w:fldChar w:fldCharType="separate"/>
      </w:r>
      <w:r>
        <w:rPr>
          <w:noProof/>
        </w:rPr>
        <w:t>6</w:t>
      </w:r>
      <w:r>
        <w:rPr>
          <w:noProof/>
        </w:rPr>
        <w:fldChar w:fldCharType="end"/>
      </w:r>
    </w:p>
    <w:p w14:paraId="1DBEDCAB" w14:textId="77777777" w:rsidR="004B0D6A" w:rsidRDefault="004B0D6A">
      <w:pPr>
        <w:pStyle w:val="TOC1"/>
        <w:rPr>
          <w:rFonts w:asciiTheme="minorHAnsi" w:eastAsiaTheme="minorEastAsia" w:hAnsiTheme="minorHAnsi" w:cstheme="minorBidi"/>
          <w:b w:val="0"/>
          <w:noProof/>
        </w:rPr>
      </w:pPr>
      <w:r>
        <w:rPr>
          <w:noProof/>
        </w:rPr>
        <w:t>2A Evidence: Reform Campus Sexual Assault Cases</w:t>
      </w:r>
      <w:r>
        <w:rPr>
          <w:noProof/>
        </w:rPr>
        <w:tab/>
      </w:r>
      <w:r>
        <w:rPr>
          <w:noProof/>
        </w:rPr>
        <w:fldChar w:fldCharType="begin"/>
      </w:r>
      <w:r>
        <w:rPr>
          <w:noProof/>
        </w:rPr>
        <w:instrText xml:space="preserve"> PAGEREF _Toc491114567 \h </w:instrText>
      </w:r>
      <w:r>
        <w:rPr>
          <w:noProof/>
        </w:rPr>
      </w:r>
      <w:r>
        <w:rPr>
          <w:noProof/>
        </w:rPr>
        <w:fldChar w:fldCharType="separate"/>
      </w:r>
      <w:r>
        <w:rPr>
          <w:noProof/>
        </w:rPr>
        <w:t>7</w:t>
      </w:r>
      <w:r>
        <w:rPr>
          <w:noProof/>
        </w:rPr>
        <w:fldChar w:fldCharType="end"/>
      </w:r>
    </w:p>
    <w:p w14:paraId="3E24582C" w14:textId="77777777" w:rsidR="004B0D6A" w:rsidRDefault="004B0D6A">
      <w:pPr>
        <w:pStyle w:val="TOC2"/>
        <w:rPr>
          <w:rFonts w:asciiTheme="minorHAnsi" w:eastAsiaTheme="minorEastAsia" w:hAnsiTheme="minorHAnsi" w:cstheme="minorBidi"/>
          <w:noProof/>
          <w:sz w:val="22"/>
        </w:rPr>
      </w:pPr>
      <w:r>
        <w:rPr>
          <w:noProof/>
        </w:rPr>
        <w:lastRenderedPageBreak/>
        <w:t>OPENING QUOTES / AFFIRMATIVE PHILOSOPHY</w:t>
      </w:r>
      <w:r>
        <w:rPr>
          <w:noProof/>
        </w:rPr>
        <w:tab/>
      </w:r>
      <w:r>
        <w:rPr>
          <w:noProof/>
        </w:rPr>
        <w:fldChar w:fldCharType="begin"/>
      </w:r>
      <w:r>
        <w:rPr>
          <w:noProof/>
        </w:rPr>
        <w:instrText xml:space="preserve"> PAGEREF _Toc491114568 \h </w:instrText>
      </w:r>
      <w:r>
        <w:rPr>
          <w:noProof/>
        </w:rPr>
      </w:r>
      <w:r>
        <w:rPr>
          <w:noProof/>
        </w:rPr>
        <w:fldChar w:fldCharType="separate"/>
      </w:r>
      <w:r>
        <w:rPr>
          <w:noProof/>
        </w:rPr>
        <w:t>7</w:t>
      </w:r>
      <w:r>
        <w:rPr>
          <w:noProof/>
        </w:rPr>
        <w:fldChar w:fldCharType="end"/>
      </w:r>
    </w:p>
    <w:p w14:paraId="135777D7" w14:textId="77777777" w:rsidR="004B0D6A" w:rsidRDefault="004B0D6A">
      <w:pPr>
        <w:pStyle w:val="TOC3"/>
        <w:rPr>
          <w:rFonts w:asciiTheme="minorHAnsi" w:eastAsiaTheme="minorEastAsia" w:hAnsiTheme="minorHAnsi" w:cstheme="minorBidi"/>
          <w:noProof/>
          <w:sz w:val="22"/>
        </w:rPr>
      </w:pPr>
      <w:r>
        <w:rPr>
          <w:noProof/>
        </w:rPr>
        <w:t>The innocent should not suffer</w:t>
      </w:r>
      <w:r>
        <w:rPr>
          <w:noProof/>
        </w:rPr>
        <w:tab/>
      </w:r>
      <w:r>
        <w:rPr>
          <w:noProof/>
        </w:rPr>
        <w:fldChar w:fldCharType="begin"/>
      </w:r>
      <w:r>
        <w:rPr>
          <w:noProof/>
        </w:rPr>
        <w:instrText xml:space="preserve"> PAGEREF _Toc491114569 \h </w:instrText>
      </w:r>
      <w:r>
        <w:rPr>
          <w:noProof/>
        </w:rPr>
      </w:r>
      <w:r>
        <w:rPr>
          <w:noProof/>
        </w:rPr>
        <w:fldChar w:fldCharType="separate"/>
      </w:r>
      <w:r>
        <w:rPr>
          <w:noProof/>
        </w:rPr>
        <w:t>7</w:t>
      </w:r>
      <w:r>
        <w:rPr>
          <w:noProof/>
        </w:rPr>
        <w:fldChar w:fldCharType="end"/>
      </w:r>
    </w:p>
    <w:p w14:paraId="1D9D1D25" w14:textId="77777777" w:rsidR="004B0D6A" w:rsidRDefault="004B0D6A">
      <w:pPr>
        <w:pStyle w:val="TOC3"/>
        <w:rPr>
          <w:rFonts w:asciiTheme="minorHAnsi" w:eastAsiaTheme="minorEastAsia" w:hAnsiTheme="minorHAnsi" w:cstheme="minorBidi"/>
          <w:noProof/>
          <w:sz w:val="22"/>
        </w:rPr>
      </w:pPr>
      <w:r>
        <w:rPr>
          <w:noProof/>
        </w:rPr>
        <w:t>Everyone involved deserves basic fairness and due process</w:t>
      </w:r>
      <w:r>
        <w:rPr>
          <w:noProof/>
        </w:rPr>
        <w:tab/>
      </w:r>
      <w:r>
        <w:rPr>
          <w:noProof/>
        </w:rPr>
        <w:fldChar w:fldCharType="begin"/>
      </w:r>
      <w:r>
        <w:rPr>
          <w:noProof/>
        </w:rPr>
        <w:instrText xml:space="preserve"> PAGEREF _Toc491114570 \h </w:instrText>
      </w:r>
      <w:r>
        <w:rPr>
          <w:noProof/>
        </w:rPr>
      </w:r>
      <w:r>
        <w:rPr>
          <w:noProof/>
        </w:rPr>
        <w:fldChar w:fldCharType="separate"/>
      </w:r>
      <w:r>
        <w:rPr>
          <w:noProof/>
        </w:rPr>
        <w:t>7</w:t>
      </w:r>
      <w:r>
        <w:rPr>
          <w:noProof/>
        </w:rPr>
        <w:fldChar w:fldCharType="end"/>
      </w:r>
    </w:p>
    <w:p w14:paraId="2F73C419" w14:textId="77777777" w:rsidR="004B0D6A" w:rsidRDefault="004B0D6A">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_Toc491114571 \h </w:instrText>
      </w:r>
      <w:r>
        <w:rPr>
          <w:noProof/>
        </w:rPr>
      </w:r>
      <w:r>
        <w:rPr>
          <w:noProof/>
        </w:rPr>
        <w:fldChar w:fldCharType="separate"/>
      </w:r>
      <w:r>
        <w:rPr>
          <w:noProof/>
        </w:rPr>
        <w:t>8</w:t>
      </w:r>
      <w:r>
        <w:rPr>
          <w:noProof/>
        </w:rPr>
        <w:fldChar w:fldCharType="end"/>
      </w:r>
    </w:p>
    <w:p w14:paraId="0736BAA4" w14:textId="77777777" w:rsidR="004B0D6A" w:rsidRDefault="004B0D6A">
      <w:pPr>
        <w:pStyle w:val="TOC2"/>
        <w:rPr>
          <w:rFonts w:asciiTheme="minorHAnsi" w:eastAsiaTheme="minorEastAsia" w:hAnsiTheme="minorHAnsi" w:cstheme="minorBidi"/>
          <w:noProof/>
          <w:sz w:val="22"/>
        </w:rPr>
      </w:pPr>
      <w:r>
        <w:rPr>
          <w:noProof/>
        </w:rPr>
        <w:t>Title IX’s interpretation</w:t>
      </w:r>
      <w:r>
        <w:rPr>
          <w:noProof/>
        </w:rPr>
        <w:tab/>
      </w:r>
      <w:r>
        <w:rPr>
          <w:noProof/>
        </w:rPr>
        <w:fldChar w:fldCharType="begin"/>
      </w:r>
      <w:r>
        <w:rPr>
          <w:noProof/>
        </w:rPr>
        <w:instrText xml:space="preserve"> PAGEREF _Toc491114572 \h </w:instrText>
      </w:r>
      <w:r>
        <w:rPr>
          <w:noProof/>
        </w:rPr>
      </w:r>
      <w:r>
        <w:rPr>
          <w:noProof/>
        </w:rPr>
        <w:fldChar w:fldCharType="separate"/>
      </w:r>
      <w:r>
        <w:rPr>
          <w:noProof/>
        </w:rPr>
        <w:t>8</w:t>
      </w:r>
      <w:r>
        <w:rPr>
          <w:noProof/>
        </w:rPr>
        <w:fldChar w:fldCharType="end"/>
      </w:r>
    </w:p>
    <w:p w14:paraId="59A2EAF6" w14:textId="77777777" w:rsidR="004B0D6A" w:rsidRDefault="004B0D6A">
      <w:pPr>
        <w:pStyle w:val="TOC3"/>
        <w:rPr>
          <w:rFonts w:asciiTheme="minorHAnsi" w:eastAsiaTheme="minorEastAsia" w:hAnsiTheme="minorHAnsi" w:cstheme="minorBidi"/>
          <w:noProof/>
          <w:sz w:val="22"/>
        </w:rPr>
      </w:pPr>
      <w:r>
        <w:rPr>
          <w:noProof/>
        </w:rPr>
        <w:t>The OCR expects schools to comply with its “Dear Colleague” letter</w:t>
      </w:r>
      <w:r>
        <w:rPr>
          <w:noProof/>
        </w:rPr>
        <w:tab/>
      </w:r>
      <w:r>
        <w:rPr>
          <w:noProof/>
        </w:rPr>
        <w:fldChar w:fldCharType="begin"/>
      </w:r>
      <w:r>
        <w:rPr>
          <w:noProof/>
        </w:rPr>
        <w:instrText xml:space="preserve"> PAGEREF _Toc491114573 \h </w:instrText>
      </w:r>
      <w:r>
        <w:rPr>
          <w:noProof/>
        </w:rPr>
      </w:r>
      <w:r>
        <w:rPr>
          <w:noProof/>
        </w:rPr>
        <w:fldChar w:fldCharType="separate"/>
      </w:r>
      <w:r>
        <w:rPr>
          <w:noProof/>
        </w:rPr>
        <w:t>8</w:t>
      </w:r>
      <w:r>
        <w:rPr>
          <w:noProof/>
        </w:rPr>
        <w:fldChar w:fldCharType="end"/>
      </w:r>
    </w:p>
    <w:p w14:paraId="5A1CC0D9" w14:textId="77777777" w:rsidR="004B0D6A" w:rsidRDefault="004B0D6A">
      <w:pPr>
        <w:pStyle w:val="TOC2"/>
        <w:rPr>
          <w:rFonts w:asciiTheme="minorHAnsi" w:eastAsiaTheme="minorEastAsia" w:hAnsiTheme="minorHAnsi" w:cstheme="minorBidi"/>
          <w:noProof/>
          <w:sz w:val="22"/>
        </w:rPr>
      </w:pPr>
      <w:r>
        <w:rPr>
          <w:noProof/>
        </w:rPr>
        <w:t>Universities are handling sexual assault felonies only because Title IX tells them to</w:t>
      </w:r>
      <w:r>
        <w:rPr>
          <w:noProof/>
        </w:rPr>
        <w:tab/>
      </w:r>
      <w:r>
        <w:rPr>
          <w:noProof/>
        </w:rPr>
        <w:fldChar w:fldCharType="begin"/>
      </w:r>
      <w:r>
        <w:rPr>
          <w:noProof/>
        </w:rPr>
        <w:instrText xml:space="preserve"> PAGEREF _Toc491114574 \h </w:instrText>
      </w:r>
      <w:r>
        <w:rPr>
          <w:noProof/>
        </w:rPr>
      </w:r>
      <w:r>
        <w:rPr>
          <w:noProof/>
        </w:rPr>
        <w:fldChar w:fldCharType="separate"/>
      </w:r>
      <w:r>
        <w:rPr>
          <w:noProof/>
        </w:rPr>
        <w:t>8</w:t>
      </w:r>
      <w:r>
        <w:rPr>
          <w:noProof/>
        </w:rPr>
        <w:fldChar w:fldCharType="end"/>
      </w:r>
    </w:p>
    <w:p w14:paraId="1C1F2ABD" w14:textId="77777777" w:rsidR="004B0D6A" w:rsidRDefault="004B0D6A">
      <w:pPr>
        <w:pStyle w:val="TOC3"/>
        <w:rPr>
          <w:rFonts w:asciiTheme="minorHAnsi" w:eastAsiaTheme="minorEastAsia" w:hAnsiTheme="minorHAnsi" w:cstheme="minorBidi"/>
          <w:noProof/>
          <w:sz w:val="22"/>
        </w:rPr>
      </w:pPr>
      <w:r>
        <w:rPr>
          <w:noProof/>
        </w:rPr>
        <w:t>No solution: Colleges and universities are in a double-bind and can’t win no matter what they do</w:t>
      </w:r>
      <w:r>
        <w:rPr>
          <w:noProof/>
        </w:rPr>
        <w:tab/>
      </w:r>
      <w:r>
        <w:rPr>
          <w:noProof/>
        </w:rPr>
        <w:fldChar w:fldCharType="begin"/>
      </w:r>
      <w:r>
        <w:rPr>
          <w:noProof/>
        </w:rPr>
        <w:instrText xml:space="preserve"> PAGEREF _Toc491114575 \h </w:instrText>
      </w:r>
      <w:r>
        <w:rPr>
          <w:noProof/>
        </w:rPr>
      </w:r>
      <w:r>
        <w:rPr>
          <w:noProof/>
        </w:rPr>
        <w:fldChar w:fldCharType="separate"/>
      </w:r>
      <w:r>
        <w:rPr>
          <w:noProof/>
        </w:rPr>
        <w:t>8</w:t>
      </w:r>
      <w:r>
        <w:rPr>
          <w:noProof/>
        </w:rPr>
        <w:fldChar w:fldCharType="end"/>
      </w:r>
    </w:p>
    <w:p w14:paraId="72B74955" w14:textId="77777777" w:rsidR="004B0D6A" w:rsidRDefault="004B0D6A">
      <w:pPr>
        <w:pStyle w:val="TOC3"/>
        <w:rPr>
          <w:rFonts w:asciiTheme="minorHAnsi" w:eastAsiaTheme="minorEastAsia" w:hAnsiTheme="minorHAnsi" w:cstheme="minorBidi"/>
          <w:noProof/>
          <w:sz w:val="22"/>
        </w:rPr>
      </w:pPr>
      <w:r>
        <w:rPr>
          <w:noProof/>
        </w:rPr>
        <w:t>The OCR forces schools to conduct investigations</w:t>
      </w:r>
      <w:r>
        <w:rPr>
          <w:noProof/>
        </w:rPr>
        <w:tab/>
      </w:r>
      <w:r>
        <w:rPr>
          <w:noProof/>
        </w:rPr>
        <w:fldChar w:fldCharType="begin"/>
      </w:r>
      <w:r>
        <w:rPr>
          <w:noProof/>
        </w:rPr>
        <w:instrText xml:space="preserve"> PAGEREF _Toc491114576 \h </w:instrText>
      </w:r>
      <w:r>
        <w:rPr>
          <w:noProof/>
        </w:rPr>
      </w:r>
      <w:r>
        <w:rPr>
          <w:noProof/>
        </w:rPr>
        <w:fldChar w:fldCharType="separate"/>
      </w:r>
      <w:r>
        <w:rPr>
          <w:noProof/>
        </w:rPr>
        <w:t>9</w:t>
      </w:r>
      <w:r>
        <w:rPr>
          <w:noProof/>
        </w:rPr>
        <w:fldChar w:fldCharType="end"/>
      </w:r>
    </w:p>
    <w:p w14:paraId="7C853650" w14:textId="77777777" w:rsidR="004B0D6A" w:rsidRDefault="004B0D6A">
      <w:pPr>
        <w:pStyle w:val="TOC2"/>
        <w:rPr>
          <w:rFonts w:asciiTheme="minorHAnsi" w:eastAsiaTheme="minorEastAsia" w:hAnsiTheme="minorHAnsi" w:cstheme="minorBidi"/>
          <w:noProof/>
          <w:sz w:val="22"/>
        </w:rPr>
      </w:pPr>
      <w:r>
        <w:rPr>
          <w:noProof/>
        </w:rPr>
        <w:t>The Affirmative plan is not going to be passed</w:t>
      </w:r>
      <w:r>
        <w:rPr>
          <w:noProof/>
        </w:rPr>
        <w:tab/>
      </w:r>
      <w:r>
        <w:rPr>
          <w:noProof/>
        </w:rPr>
        <w:fldChar w:fldCharType="begin"/>
      </w:r>
      <w:r>
        <w:rPr>
          <w:noProof/>
        </w:rPr>
        <w:instrText xml:space="preserve"> PAGEREF _Toc491114577 \h </w:instrText>
      </w:r>
      <w:r>
        <w:rPr>
          <w:noProof/>
        </w:rPr>
      </w:r>
      <w:r>
        <w:rPr>
          <w:noProof/>
        </w:rPr>
        <w:fldChar w:fldCharType="separate"/>
      </w:r>
      <w:r>
        <w:rPr>
          <w:noProof/>
        </w:rPr>
        <w:t>9</w:t>
      </w:r>
      <w:r>
        <w:rPr>
          <w:noProof/>
        </w:rPr>
        <w:fldChar w:fldCharType="end"/>
      </w:r>
    </w:p>
    <w:p w14:paraId="1D81A5C2" w14:textId="77777777" w:rsidR="004B0D6A" w:rsidRDefault="004B0D6A">
      <w:pPr>
        <w:pStyle w:val="TOC3"/>
        <w:rPr>
          <w:rFonts w:asciiTheme="minorHAnsi" w:eastAsiaTheme="minorEastAsia" w:hAnsiTheme="minorHAnsi" w:cstheme="minorBidi"/>
          <w:noProof/>
          <w:sz w:val="22"/>
        </w:rPr>
      </w:pPr>
      <w:r>
        <w:rPr>
          <w:noProof/>
        </w:rPr>
        <w:t>Status quo is doing nothing, and will get worse if we don’t</w:t>
      </w:r>
      <w:r>
        <w:rPr>
          <w:noProof/>
        </w:rPr>
        <w:tab/>
      </w:r>
      <w:r>
        <w:rPr>
          <w:noProof/>
        </w:rPr>
        <w:fldChar w:fldCharType="begin"/>
      </w:r>
      <w:r>
        <w:rPr>
          <w:noProof/>
        </w:rPr>
        <w:instrText xml:space="preserve"> PAGEREF _Toc491114578 \h </w:instrText>
      </w:r>
      <w:r>
        <w:rPr>
          <w:noProof/>
        </w:rPr>
      </w:r>
      <w:r>
        <w:rPr>
          <w:noProof/>
        </w:rPr>
        <w:fldChar w:fldCharType="separate"/>
      </w:r>
      <w:r>
        <w:rPr>
          <w:noProof/>
        </w:rPr>
        <w:t>9</w:t>
      </w:r>
      <w:r>
        <w:rPr>
          <w:noProof/>
        </w:rPr>
        <w:fldChar w:fldCharType="end"/>
      </w:r>
    </w:p>
    <w:p w14:paraId="11C0BF59" w14:textId="77777777" w:rsidR="004B0D6A" w:rsidRDefault="004B0D6A">
      <w:pPr>
        <w:pStyle w:val="TOC2"/>
        <w:rPr>
          <w:rFonts w:asciiTheme="minorHAnsi" w:eastAsiaTheme="minorEastAsia" w:hAnsiTheme="minorHAnsi" w:cstheme="minorBidi"/>
          <w:noProof/>
          <w:sz w:val="22"/>
        </w:rPr>
      </w:pPr>
      <w:r>
        <w:rPr>
          <w:noProof/>
        </w:rPr>
        <w:t>A/T “OCR’s guidelines are only optional” -</w:t>
      </w:r>
      <w:r>
        <w:rPr>
          <w:noProof/>
        </w:rPr>
        <w:tab/>
      </w:r>
      <w:r>
        <w:rPr>
          <w:noProof/>
        </w:rPr>
        <w:fldChar w:fldCharType="begin"/>
      </w:r>
      <w:r>
        <w:rPr>
          <w:noProof/>
        </w:rPr>
        <w:instrText xml:space="preserve"> PAGEREF _Toc491114579 \h </w:instrText>
      </w:r>
      <w:r>
        <w:rPr>
          <w:noProof/>
        </w:rPr>
      </w:r>
      <w:r>
        <w:rPr>
          <w:noProof/>
        </w:rPr>
        <w:fldChar w:fldCharType="separate"/>
      </w:r>
      <w:r>
        <w:rPr>
          <w:noProof/>
        </w:rPr>
        <w:t>9</w:t>
      </w:r>
      <w:r>
        <w:rPr>
          <w:noProof/>
        </w:rPr>
        <w:fldChar w:fldCharType="end"/>
      </w:r>
    </w:p>
    <w:p w14:paraId="2A7971D4" w14:textId="77777777" w:rsidR="004B0D6A" w:rsidRDefault="004B0D6A">
      <w:pPr>
        <w:pStyle w:val="TOC3"/>
        <w:rPr>
          <w:rFonts w:asciiTheme="minorHAnsi" w:eastAsiaTheme="minorEastAsia" w:hAnsiTheme="minorHAnsi" w:cstheme="minorBidi"/>
          <w:noProof/>
          <w:sz w:val="22"/>
        </w:rPr>
      </w:pPr>
      <w:r>
        <w:rPr>
          <w:noProof/>
        </w:rPr>
        <w:t>Guidelines complied with because of fear of losing federal funds</w:t>
      </w:r>
      <w:r>
        <w:rPr>
          <w:noProof/>
        </w:rPr>
        <w:tab/>
      </w:r>
      <w:r>
        <w:rPr>
          <w:noProof/>
        </w:rPr>
        <w:fldChar w:fldCharType="begin"/>
      </w:r>
      <w:r>
        <w:rPr>
          <w:noProof/>
        </w:rPr>
        <w:instrText xml:space="preserve"> PAGEREF _Toc491114580 \h </w:instrText>
      </w:r>
      <w:r>
        <w:rPr>
          <w:noProof/>
        </w:rPr>
      </w:r>
      <w:r>
        <w:rPr>
          <w:noProof/>
        </w:rPr>
        <w:fldChar w:fldCharType="separate"/>
      </w:r>
      <w:r>
        <w:rPr>
          <w:noProof/>
        </w:rPr>
        <w:t>9</w:t>
      </w:r>
      <w:r>
        <w:rPr>
          <w:noProof/>
        </w:rPr>
        <w:fldChar w:fldCharType="end"/>
      </w:r>
    </w:p>
    <w:p w14:paraId="1010AA36" w14:textId="77777777" w:rsidR="004B0D6A" w:rsidRDefault="004B0D6A">
      <w:pPr>
        <w:pStyle w:val="TOC3"/>
        <w:rPr>
          <w:rFonts w:asciiTheme="minorHAnsi" w:eastAsiaTheme="minorEastAsia" w:hAnsiTheme="minorHAnsi" w:cstheme="minorBidi"/>
          <w:noProof/>
          <w:sz w:val="22"/>
        </w:rPr>
      </w:pPr>
      <w:r>
        <w:rPr>
          <w:noProof/>
        </w:rPr>
        <w:t>The OCR’s guidelines coerce universities into compliance</w:t>
      </w:r>
      <w:r>
        <w:rPr>
          <w:noProof/>
        </w:rPr>
        <w:tab/>
      </w:r>
      <w:r>
        <w:rPr>
          <w:noProof/>
        </w:rPr>
        <w:fldChar w:fldCharType="begin"/>
      </w:r>
      <w:r>
        <w:rPr>
          <w:noProof/>
        </w:rPr>
        <w:instrText xml:space="preserve"> PAGEREF _Toc491114581 \h </w:instrText>
      </w:r>
      <w:r>
        <w:rPr>
          <w:noProof/>
        </w:rPr>
      </w:r>
      <w:r>
        <w:rPr>
          <w:noProof/>
        </w:rPr>
        <w:fldChar w:fldCharType="separate"/>
      </w:r>
      <w:r>
        <w:rPr>
          <w:noProof/>
        </w:rPr>
        <w:t>10</w:t>
      </w:r>
      <w:r>
        <w:rPr>
          <w:noProof/>
        </w:rPr>
        <w:fldChar w:fldCharType="end"/>
      </w:r>
    </w:p>
    <w:p w14:paraId="6A5E8513" w14:textId="77777777" w:rsidR="004B0D6A" w:rsidRDefault="004B0D6A">
      <w:pPr>
        <w:pStyle w:val="TOC2"/>
        <w:rPr>
          <w:rFonts w:asciiTheme="minorHAnsi" w:eastAsiaTheme="minorEastAsia" w:hAnsiTheme="minorHAnsi" w:cstheme="minorBidi"/>
          <w:noProof/>
          <w:sz w:val="22"/>
        </w:rPr>
      </w:pPr>
      <w:r>
        <w:rPr>
          <w:noProof/>
        </w:rPr>
        <w:t>MINOR REPAIR RESPONSES</w:t>
      </w:r>
      <w:r>
        <w:rPr>
          <w:noProof/>
        </w:rPr>
        <w:tab/>
      </w:r>
      <w:r>
        <w:rPr>
          <w:noProof/>
        </w:rPr>
        <w:fldChar w:fldCharType="begin"/>
      </w:r>
      <w:r>
        <w:rPr>
          <w:noProof/>
        </w:rPr>
        <w:instrText xml:space="preserve"> PAGEREF _Toc491114582 \h </w:instrText>
      </w:r>
      <w:r>
        <w:rPr>
          <w:noProof/>
        </w:rPr>
      </w:r>
      <w:r>
        <w:rPr>
          <w:noProof/>
        </w:rPr>
        <w:fldChar w:fldCharType="separate"/>
      </w:r>
      <w:r>
        <w:rPr>
          <w:noProof/>
        </w:rPr>
        <w:t>10</w:t>
      </w:r>
      <w:r>
        <w:rPr>
          <w:noProof/>
        </w:rPr>
        <w:fldChar w:fldCharType="end"/>
      </w:r>
    </w:p>
    <w:p w14:paraId="4724113A" w14:textId="77777777" w:rsidR="004B0D6A" w:rsidRDefault="004B0D6A">
      <w:pPr>
        <w:pStyle w:val="TOC3"/>
        <w:rPr>
          <w:rFonts w:asciiTheme="minorHAnsi" w:eastAsiaTheme="minorEastAsia" w:hAnsiTheme="minorHAnsi" w:cstheme="minorBidi"/>
          <w:noProof/>
          <w:sz w:val="22"/>
        </w:rPr>
      </w:pPr>
      <w:r>
        <w:rPr>
          <w:noProof/>
        </w:rPr>
        <w:t>Tinkering with the standards of proof or procedural rules won’t make colleges the right place to try Title IX cases</w:t>
      </w:r>
      <w:r>
        <w:rPr>
          <w:noProof/>
        </w:rPr>
        <w:tab/>
      </w:r>
      <w:r>
        <w:rPr>
          <w:noProof/>
        </w:rPr>
        <w:fldChar w:fldCharType="begin"/>
      </w:r>
      <w:r>
        <w:rPr>
          <w:noProof/>
        </w:rPr>
        <w:instrText xml:space="preserve"> PAGEREF _Toc491114583 \h </w:instrText>
      </w:r>
      <w:r>
        <w:rPr>
          <w:noProof/>
        </w:rPr>
      </w:r>
      <w:r>
        <w:rPr>
          <w:noProof/>
        </w:rPr>
        <w:fldChar w:fldCharType="separate"/>
      </w:r>
      <w:r>
        <w:rPr>
          <w:noProof/>
        </w:rPr>
        <w:t>10</w:t>
      </w:r>
      <w:r>
        <w:rPr>
          <w:noProof/>
        </w:rPr>
        <w:fldChar w:fldCharType="end"/>
      </w:r>
    </w:p>
    <w:p w14:paraId="4DB5CA6B" w14:textId="77777777" w:rsidR="004B0D6A" w:rsidRDefault="004B0D6A">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_Toc491114584 \h </w:instrText>
      </w:r>
      <w:r>
        <w:rPr>
          <w:noProof/>
        </w:rPr>
      </w:r>
      <w:r>
        <w:rPr>
          <w:noProof/>
        </w:rPr>
        <w:fldChar w:fldCharType="separate"/>
      </w:r>
      <w:r>
        <w:rPr>
          <w:noProof/>
        </w:rPr>
        <w:t>10</w:t>
      </w:r>
      <w:r>
        <w:rPr>
          <w:noProof/>
        </w:rPr>
        <w:fldChar w:fldCharType="end"/>
      </w:r>
    </w:p>
    <w:p w14:paraId="5223375F" w14:textId="77777777" w:rsidR="004B0D6A" w:rsidRDefault="004B0D6A">
      <w:pPr>
        <w:pStyle w:val="TOC2"/>
        <w:rPr>
          <w:rFonts w:asciiTheme="minorHAnsi" w:eastAsiaTheme="minorEastAsia" w:hAnsiTheme="minorHAnsi" w:cstheme="minorBidi"/>
          <w:noProof/>
          <w:sz w:val="22"/>
        </w:rPr>
      </w:pPr>
      <w:r>
        <w:rPr>
          <w:noProof/>
        </w:rPr>
        <w:t>Unjust investigations and rulings</w:t>
      </w:r>
      <w:r>
        <w:rPr>
          <w:noProof/>
        </w:rPr>
        <w:tab/>
      </w:r>
      <w:r>
        <w:rPr>
          <w:noProof/>
        </w:rPr>
        <w:fldChar w:fldCharType="begin"/>
      </w:r>
      <w:r>
        <w:rPr>
          <w:noProof/>
        </w:rPr>
        <w:instrText xml:space="preserve"> PAGEREF _Toc491114585 \h </w:instrText>
      </w:r>
      <w:r>
        <w:rPr>
          <w:noProof/>
        </w:rPr>
      </w:r>
      <w:r>
        <w:rPr>
          <w:noProof/>
        </w:rPr>
        <w:fldChar w:fldCharType="separate"/>
      </w:r>
      <w:r>
        <w:rPr>
          <w:noProof/>
        </w:rPr>
        <w:t>10</w:t>
      </w:r>
      <w:r>
        <w:rPr>
          <w:noProof/>
        </w:rPr>
        <w:fldChar w:fldCharType="end"/>
      </w:r>
    </w:p>
    <w:p w14:paraId="2C1022D0" w14:textId="77777777" w:rsidR="004B0D6A" w:rsidRDefault="004B0D6A">
      <w:pPr>
        <w:pStyle w:val="TOC3"/>
        <w:rPr>
          <w:rFonts w:asciiTheme="minorHAnsi" w:eastAsiaTheme="minorEastAsia" w:hAnsiTheme="minorHAnsi" w:cstheme="minorBidi"/>
          <w:noProof/>
          <w:sz w:val="22"/>
        </w:rPr>
      </w:pPr>
      <w:r>
        <w:rPr>
          <w:noProof/>
        </w:rPr>
        <w:t>OCR’s guidelines fail to provide fundamental fairness</w:t>
      </w:r>
      <w:r>
        <w:rPr>
          <w:noProof/>
        </w:rPr>
        <w:tab/>
      </w:r>
      <w:r>
        <w:rPr>
          <w:noProof/>
        </w:rPr>
        <w:fldChar w:fldCharType="begin"/>
      </w:r>
      <w:r>
        <w:rPr>
          <w:noProof/>
        </w:rPr>
        <w:instrText xml:space="preserve"> PAGEREF _Toc491114586 \h </w:instrText>
      </w:r>
      <w:r>
        <w:rPr>
          <w:noProof/>
        </w:rPr>
      </w:r>
      <w:r>
        <w:rPr>
          <w:noProof/>
        </w:rPr>
        <w:fldChar w:fldCharType="separate"/>
      </w:r>
      <w:r>
        <w:rPr>
          <w:noProof/>
        </w:rPr>
        <w:t>10</w:t>
      </w:r>
      <w:r>
        <w:rPr>
          <w:noProof/>
        </w:rPr>
        <w:fldChar w:fldCharType="end"/>
      </w:r>
    </w:p>
    <w:p w14:paraId="02143D3D" w14:textId="77777777" w:rsidR="004B0D6A" w:rsidRDefault="004B0D6A">
      <w:pPr>
        <w:pStyle w:val="TOC3"/>
        <w:rPr>
          <w:rFonts w:asciiTheme="minorHAnsi" w:eastAsiaTheme="minorEastAsia" w:hAnsiTheme="minorHAnsi" w:cstheme="minorBidi"/>
          <w:noProof/>
          <w:sz w:val="22"/>
        </w:rPr>
      </w:pPr>
      <w:r>
        <w:rPr>
          <w:noProof/>
        </w:rPr>
        <w:t>The current regime is the “worst of both worlds”</w:t>
      </w:r>
      <w:r>
        <w:rPr>
          <w:noProof/>
        </w:rPr>
        <w:tab/>
      </w:r>
      <w:r>
        <w:rPr>
          <w:noProof/>
        </w:rPr>
        <w:fldChar w:fldCharType="begin"/>
      </w:r>
      <w:r>
        <w:rPr>
          <w:noProof/>
        </w:rPr>
        <w:instrText xml:space="preserve"> PAGEREF _Toc491114587 \h </w:instrText>
      </w:r>
      <w:r>
        <w:rPr>
          <w:noProof/>
        </w:rPr>
      </w:r>
      <w:r>
        <w:rPr>
          <w:noProof/>
        </w:rPr>
        <w:fldChar w:fldCharType="separate"/>
      </w:r>
      <w:r>
        <w:rPr>
          <w:noProof/>
        </w:rPr>
        <w:t>11</w:t>
      </w:r>
      <w:r>
        <w:rPr>
          <w:noProof/>
        </w:rPr>
        <w:fldChar w:fldCharType="end"/>
      </w:r>
    </w:p>
    <w:p w14:paraId="5D7DFF10" w14:textId="77777777" w:rsidR="004B0D6A" w:rsidRDefault="004B0D6A">
      <w:pPr>
        <w:pStyle w:val="TOC3"/>
        <w:rPr>
          <w:rFonts w:asciiTheme="minorHAnsi" w:eastAsiaTheme="minorEastAsia" w:hAnsiTheme="minorHAnsi" w:cstheme="minorBidi"/>
          <w:noProof/>
          <w:sz w:val="22"/>
        </w:rPr>
      </w:pPr>
      <w:r>
        <w:rPr>
          <w:noProof/>
        </w:rPr>
        <w:t>Title IX’s new obligations led to lack of just practices</w:t>
      </w:r>
      <w:r>
        <w:rPr>
          <w:noProof/>
        </w:rPr>
        <w:tab/>
      </w:r>
      <w:r>
        <w:rPr>
          <w:noProof/>
        </w:rPr>
        <w:fldChar w:fldCharType="begin"/>
      </w:r>
      <w:r>
        <w:rPr>
          <w:noProof/>
        </w:rPr>
        <w:instrText xml:space="preserve"> PAGEREF _Toc491114588 \h </w:instrText>
      </w:r>
      <w:r>
        <w:rPr>
          <w:noProof/>
        </w:rPr>
      </w:r>
      <w:r>
        <w:rPr>
          <w:noProof/>
        </w:rPr>
        <w:fldChar w:fldCharType="separate"/>
      </w:r>
      <w:r>
        <w:rPr>
          <w:noProof/>
        </w:rPr>
        <w:t>11</w:t>
      </w:r>
      <w:r>
        <w:rPr>
          <w:noProof/>
        </w:rPr>
        <w:fldChar w:fldCharType="end"/>
      </w:r>
    </w:p>
    <w:p w14:paraId="45AEE19B" w14:textId="77777777" w:rsidR="004B0D6A" w:rsidRDefault="004B0D6A">
      <w:pPr>
        <w:pStyle w:val="TOC2"/>
        <w:rPr>
          <w:rFonts w:asciiTheme="minorHAnsi" w:eastAsiaTheme="minorEastAsia" w:hAnsiTheme="minorHAnsi" w:cstheme="minorBidi"/>
          <w:noProof/>
          <w:sz w:val="22"/>
        </w:rPr>
      </w:pPr>
      <w:r>
        <w:rPr>
          <w:noProof/>
        </w:rPr>
        <w:t>Lack of due process</w:t>
      </w:r>
      <w:r>
        <w:rPr>
          <w:noProof/>
        </w:rPr>
        <w:tab/>
      </w:r>
      <w:r>
        <w:rPr>
          <w:noProof/>
        </w:rPr>
        <w:fldChar w:fldCharType="begin"/>
      </w:r>
      <w:r>
        <w:rPr>
          <w:noProof/>
        </w:rPr>
        <w:instrText xml:space="preserve"> PAGEREF _Toc491114589 \h </w:instrText>
      </w:r>
      <w:r>
        <w:rPr>
          <w:noProof/>
        </w:rPr>
      </w:r>
      <w:r>
        <w:rPr>
          <w:noProof/>
        </w:rPr>
        <w:fldChar w:fldCharType="separate"/>
      </w:r>
      <w:r>
        <w:rPr>
          <w:noProof/>
        </w:rPr>
        <w:t>11</w:t>
      </w:r>
      <w:r>
        <w:rPr>
          <w:noProof/>
        </w:rPr>
        <w:fldChar w:fldCharType="end"/>
      </w:r>
    </w:p>
    <w:p w14:paraId="6111CB27" w14:textId="77777777" w:rsidR="004B0D6A" w:rsidRDefault="004B0D6A">
      <w:pPr>
        <w:pStyle w:val="TOC3"/>
        <w:rPr>
          <w:rFonts w:asciiTheme="minorHAnsi" w:eastAsiaTheme="minorEastAsia" w:hAnsiTheme="minorHAnsi" w:cstheme="minorBidi"/>
          <w:noProof/>
          <w:sz w:val="22"/>
        </w:rPr>
      </w:pPr>
      <w:r>
        <w:rPr>
          <w:noProof/>
        </w:rPr>
        <w:t>Due process demolished</w:t>
      </w:r>
      <w:r>
        <w:rPr>
          <w:noProof/>
        </w:rPr>
        <w:tab/>
      </w:r>
      <w:r>
        <w:rPr>
          <w:noProof/>
        </w:rPr>
        <w:fldChar w:fldCharType="begin"/>
      </w:r>
      <w:r>
        <w:rPr>
          <w:noProof/>
        </w:rPr>
        <w:instrText xml:space="preserve"> PAGEREF _Toc491114590 \h </w:instrText>
      </w:r>
      <w:r>
        <w:rPr>
          <w:noProof/>
        </w:rPr>
      </w:r>
      <w:r>
        <w:rPr>
          <w:noProof/>
        </w:rPr>
        <w:fldChar w:fldCharType="separate"/>
      </w:r>
      <w:r>
        <w:rPr>
          <w:noProof/>
        </w:rPr>
        <w:t>11</w:t>
      </w:r>
      <w:r>
        <w:rPr>
          <w:noProof/>
        </w:rPr>
        <w:fldChar w:fldCharType="end"/>
      </w:r>
    </w:p>
    <w:p w14:paraId="02AB7AD4" w14:textId="77777777" w:rsidR="004B0D6A" w:rsidRDefault="004B0D6A">
      <w:pPr>
        <w:pStyle w:val="TOC3"/>
        <w:rPr>
          <w:rFonts w:asciiTheme="minorHAnsi" w:eastAsiaTheme="minorEastAsia" w:hAnsiTheme="minorHAnsi" w:cstheme="minorBidi"/>
          <w:noProof/>
          <w:sz w:val="22"/>
        </w:rPr>
      </w:pPr>
      <w:r>
        <w:rPr>
          <w:noProof/>
        </w:rPr>
        <w:t>Standard of evidence judged on poor evidence standard</w:t>
      </w:r>
      <w:r>
        <w:rPr>
          <w:noProof/>
        </w:rPr>
        <w:tab/>
      </w:r>
      <w:r>
        <w:rPr>
          <w:noProof/>
        </w:rPr>
        <w:fldChar w:fldCharType="begin"/>
      </w:r>
      <w:r>
        <w:rPr>
          <w:noProof/>
        </w:rPr>
        <w:instrText xml:space="preserve"> PAGEREF _Toc491114591 \h </w:instrText>
      </w:r>
      <w:r>
        <w:rPr>
          <w:noProof/>
        </w:rPr>
      </w:r>
      <w:r>
        <w:rPr>
          <w:noProof/>
        </w:rPr>
        <w:fldChar w:fldCharType="separate"/>
      </w:r>
      <w:r>
        <w:rPr>
          <w:noProof/>
        </w:rPr>
        <w:t>11</w:t>
      </w:r>
      <w:r>
        <w:rPr>
          <w:noProof/>
        </w:rPr>
        <w:fldChar w:fldCharType="end"/>
      </w:r>
    </w:p>
    <w:p w14:paraId="0793BA76" w14:textId="77777777" w:rsidR="004B0D6A" w:rsidRDefault="004B0D6A">
      <w:pPr>
        <w:pStyle w:val="TOC3"/>
        <w:rPr>
          <w:rFonts w:asciiTheme="minorHAnsi" w:eastAsiaTheme="minorEastAsia" w:hAnsiTheme="minorHAnsi" w:cstheme="minorBidi"/>
          <w:noProof/>
          <w:sz w:val="22"/>
        </w:rPr>
      </w:pPr>
      <w:r>
        <w:rPr>
          <w:noProof/>
        </w:rPr>
        <w:t>The status quo’s lack of due process might well have kept criminals out of prison</w:t>
      </w:r>
      <w:r>
        <w:rPr>
          <w:noProof/>
        </w:rPr>
        <w:tab/>
      </w:r>
      <w:r>
        <w:rPr>
          <w:noProof/>
        </w:rPr>
        <w:fldChar w:fldCharType="begin"/>
      </w:r>
      <w:r>
        <w:rPr>
          <w:noProof/>
        </w:rPr>
        <w:instrText xml:space="preserve"> PAGEREF _Toc491114592 \h </w:instrText>
      </w:r>
      <w:r>
        <w:rPr>
          <w:noProof/>
        </w:rPr>
      </w:r>
      <w:r>
        <w:rPr>
          <w:noProof/>
        </w:rPr>
        <w:fldChar w:fldCharType="separate"/>
      </w:r>
      <w:r>
        <w:rPr>
          <w:noProof/>
        </w:rPr>
        <w:t>12</w:t>
      </w:r>
      <w:r>
        <w:rPr>
          <w:noProof/>
        </w:rPr>
        <w:fldChar w:fldCharType="end"/>
      </w:r>
    </w:p>
    <w:p w14:paraId="4964F120" w14:textId="77777777" w:rsidR="004B0D6A" w:rsidRDefault="004B0D6A">
      <w:pPr>
        <w:pStyle w:val="TOC3"/>
        <w:rPr>
          <w:rFonts w:asciiTheme="minorHAnsi" w:eastAsiaTheme="minorEastAsia" w:hAnsiTheme="minorHAnsi" w:cstheme="minorBidi"/>
          <w:noProof/>
          <w:sz w:val="22"/>
        </w:rPr>
      </w:pPr>
      <w:r>
        <w:rPr>
          <w:noProof/>
        </w:rPr>
        <w:t>Due process on campus now imperiled</w:t>
      </w:r>
      <w:r>
        <w:rPr>
          <w:noProof/>
        </w:rPr>
        <w:tab/>
      </w:r>
      <w:r>
        <w:rPr>
          <w:noProof/>
        </w:rPr>
        <w:fldChar w:fldCharType="begin"/>
      </w:r>
      <w:r>
        <w:rPr>
          <w:noProof/>
        </w:rPr>
        <w:instrText xml:space="preserve"> PAGEREF _Toc491114593 \h </w:instrText>
      </w:r>
      <w:r>
        <w:rPr>
          <w:noProof/>
        </w:rPr>
      </w:r>
      <w:r>
        <w:rPr>
          <w:noProof/>
        </w:rPr>
        <w:fldChar w:fldCharType="separate"/>
      </w:r>
      <w:r>
        <w:rPr>
          <w:noProof/>
        </w:rPr>
        <w:t>12</w:t>
      </w:r>
      <w:r>
        <w:rPr>
          <w:noProof/>
        </w:rPr>
        <w:fldChar w:fldCharType="end"/>
      </w:r>
    </w:p>
    <w:p w14:paraId="40832232" w14:textId="77777777" w:rsidR="004B0D6A" w:rsidRDefault="004B0D6A">
      <w:pPr>
        <w:pStyle w:val="TOC3"/>
        <w:rPr>
          <w:rFonts w:asciiTheme="minorHAnsi" w:eastAsiaTheme="minorEastAsia" w:hAnsiTheme="minorHAnsi" w:cstheme="minorBidi"/>
          <w:noProof/>
          <w:sz w:val="22"/>
        </w:rPr>
      </w:pPr>
      <w:r>
        <w:rPr>
          <w:noProof/>
        </w:rPr>
        <w:t>The standard of proof cannot be the preponderance of the evidence</w:t>
      </w:r>
      <w:r>
        <w:rPr>
          <w:noProof/>
        </w:rPr>
        <w:tab/>
      </w:r>
      <w:r>
        <w:rPr>
          <w:noProof/>
        </w:rPr>
        <w:fldChar w:fldCharType="begin"/>
      </w:r>
      <w:r>
        <w:rPr>
          <w:noProof/>
        </w:rPr>
        <w:instrText xml:space="preserve"> PAGEREF _Toc491114594 \h </w:instrText>
      </w:r>
      <w:r>
        <w:rPr>
          <w:noProof/>
        </w:rPr>
      </w:r>
      <w:r>
        <w:rPr>
          <w:noProof/>
        </w:rPr>
        <w:fldChar w:fldCharType="separate"/>
      </w:r>
      <w:r>
        <w:rPr>
          <w:noProof/>
        </w:rPr>
        <w:t>12</w:t>
      </w:r>
      <w:r>
        <w:rPr>
          <w:noProof/>
        </w:rPr>
        <w:fldChar w:fldCharType="end"/>
      </w:r>
    </w:p>
    <w:p w14:paraId="01C3B0F5" w14:textId="77777777" w:rsidR="004B0D6A" w:rsidRDefault="004B0D6A">
      <w:pPr>
        <w:pStyle w:val="TOC3"/>
        <w:rPr>
          <w:rFonts w:asciiTheme="minorHAnsi" w:eastAsiaTheme="minorEastAsia" w:hAnsiTheme="minorHAnsi" w:cstheme="minorBidi"/>
          <w:noProof/>
          <w:sz w:val="22"/>
        </w:rPr>
      </w:pPr>
      <w:r>
        <w:rPr>
          <w:noProof/>
        </w:rPr>
        <w:t>With a tarnished reputation from conviction, a substantial evidentiary standard is necessary</w:t>
      </w:r>
      <w:r>
        <w:rPr>
          <w:noProof/>
        </w:rPr>
        <w:tab/>
      </w:r>
      <w:r>
        <w:rPr>
          <w:noProof/>
        </w:rPr>
        <w:fldChar w:fldCharType="begin"/>
      </w:r>
      <w:r>
        <w:rPr>
          <w:noProof/>
        </w:rPr>
        <w:instrText xml:space="preserve"> PAGEREF _Toc491114595 \h </w:instrText>
      </w:r>
      <w:r>
        <w:rPr>
          <w:noProof/>
        </w:rPr>
      </w:r>
      <w:r>
        <w:rPr>
          <w:noProof/>
        </w:rPr>
        <w:fldChar w:fldCharType="separate"/>
      </w:r>
      <w:r>
        <w:rPr>
          <w:noProof/>
        </w:rPr>
        <w:t>13</w:t>
      </w:r>
      <w:r>
        <w:rPr>
          <w:noProof/>
        </w:rPr>
        <w:fldChar w:fldCharType="end"/>
      </w:r>
    </w:p>
    <w:p w14:paraId="4B6863D8" w14:textId="77777777" w:rsidR="004B0D6A" w:rsidRDefault="004B0D6A">
      <w:pPr>
        <w:pStyle w:val="TOC3"/>
        <w:rPr>
          <w:rFonts w:asciiTheme="minorHAnsi" w:eastAsiaTheme="minorEastAsia" w:hAnsiTheme="minorHAnsi" w:cstheme="minorBidi"/>
          <w:noProof/>
          <w:sz w:val="22"/>
        </w:rPr>
      </w:pPr>
      <w:r>
        <w:rPr>
          <w:noProof/>
        </w:rPr>
        <w:t>The preponderance of evidence standard leads to innocent defendants being convicted</w:t>
      </w:r>
      <w:r>
        <w:rPr>
          <w:noProof/>
        </w:rPr>
        <w:tab/>
      </w:r>
      <w:r>
        <w:rPr>
          <w:noProof/>
        </w:rPr>
        <w:fldChar w:fldCharType="begin"/>
      </w:r>
      <w:r>
        <w:rPr>
          <w:noProof/>
        </w:rPr>
        <w:instrText xml:space="preserve"> PAGEREF _Toc491114596 \h </w:instrText>
      </w:r>
      <w:r>
        <w:rPr>
          <w:noProof/>
        </w:rPr>
      </w:r>
      <w:r>
        <w:rPr>
          <w:noProof/>
        </w:rPr>
        <w:fldChar w:fldCharType="separate"/>
      </w:r>
      <w:r>
        <w:rPr>
          <w:noProof/>
        </w:rPr>
        <w:t>13</w:t>
      </w:r>
      <w:r>
        <w:rPr>
          <w:noProof/>
        </w:rPr>
        <w:fldChar w:fldCharType="end"/>
      </w:r>
    </w:p>
    <w:p w14:paraId="7ECB4230" w14:textId="77777777" w:rsidR="004B0D6A" w:rsidRDefault="004B0D6A">
      <w:pPr>
        <w:pStyle w:val="TOC3"/>
        <w:rPr>
          <w:rFonts w:asciiTheme="minorHAnsi" w:eastAsiaTheme="minorEastAsia" w:hAnsiTheme="minorHAnsi" w:cstheme="minorBidi"/>
          <w:noProof/>
          <w:sz w:val="22"/>
        </w:rPr>
      </w:pPr>
      <w:r>
        <w:rPr>
          <w:noProof/>
        </w:rPr>
        <w:t>Innocent defendants have a five times higher risk of being wrongly convicted</w:t>
      </w:r>
      <w:r>
        <w:rPr>
          <w:noProof/>
        </w:rPr>
        <w:tab/>
      </w:r>
      <w:r>
        <w:rPr>
          <w:noProof/>
        </w:rPr>
        <w:fldChar w:fldCharType="begin"/>
      </w:r>
      <w:r>
        <w:rPr>
          <w:noProof/>
        </w:rPr>
        <w:instrText xml:space="preserve"> PAGEREF _Toc491114597 \h </w:instrText>
      </w:r>
      <w:r>
        <w:rPr>
          <w:noProof/>
        </w:rPr>
      </w:r>
      <w:r>
        <w:rPr>
          <w:noProof/>
        </w:rPr>
        <w:fldChar w:fldCharType="separate"/>
      </w:r>
      <w:r>
        <w:rPr>
          <w:noProof/>
        </w:rPr>
        <w:t>14</w:t>
      </w:r>
      <w:r>
        <w:rPr>
          <w:noProof/>
        </w:rPr>
        <w:fldChar w:fldCharType="end"/>
      </w:r>
    </w:p>
    <w:p w14:paraId="56B731C8" w14:textId="77777777" w:rsidR="004B0D6A" w:rsidRDefault="004B0D6A">
      <w:pPr>
        <w:pStyle w:val="TOC2"/>
        <w:rPr>
          <w:rFonts w:asciiTheme="minorHAnsi" w:eastAsiaTheme="minorEastAsia" w:hAnsiTheme="minorHAnsi" w:cstheme="minorBidi"/>
          <w:noProof/>
          <w:sz w:val="22"/>
        </w:rPr>
      </w:pPr>
      <w:r>
        <w:rPr>
          <w:noProof/>
        </w:rPr>
        <w:t>Removal of protection from double jeopardy</w:t>
      </w:r>
      <w:r>
        <w:rPr>
          <w:noProof/>
        </w:rPr>
        <w:tab/>
      </w:r>
      <w:r>
        <w:rPr>
          <w:noProof/>
        </w:rPr>
        <w:fldChar w:fldCharType="begin"/>
      </w:r>
      <w:r>
        <w:rPr>
          <w:noProof/>
        </w:rPr>
        <w:instrText xml:space="preserve"> PAGEREF _Toc491114598 \h </w:instrText>
      </w:r>
      <w:r>
        <w:rPr>
          <w:noProof/>
        </w:rPr>
      </w:r>
      <w:r>
        <w:rPr>
          <w:noProof/>
        </w:rPr>
        <w:fldChar w:fldCharType="separate"/>
      </w:r>
      <w:r>
        <w:rPr>
          <w:noProof/>
        </w:rPr>
        <w:t>14</w:t>
      </w:r>
      <w:r>
        <w:rPr>
          <w:noProof/>
        </w:rPr>
        <w:fldChar w:fldCharType="end"/>
      </w:r>
    </w:p>
    <w:p w14:paraId="4CFDB9B8" w14:textId="77777777" w:rsidR="004B0D6A" w:rsidRDefault="004B0D6A">
      <w:pPr>
        <w:pStyle w:val="TOC3"/>
        <w:rPr>
          <w:rFonts w:asciiTheme="minorHAnsi" w:eastAsiaTheme="minorEastAsia" w:hAnsiTheme="minorHAnsi" w:cstheme="minorBidi"/>
          <w:noProof/>
          <w:sz w:val="22"/>
        </w:rPr>
      </w:pPr>
      <w:r>
        <w:rPr>
          <w:noProof/>
        </w:rPr>
        <w:t>OCR procedures mandate those found innocent be subject to double jeopardy</w:t>
      </w:r>
      <w:r>
        <w:rPr>
          <w:noProof/>
        </w:rPr>
        <w:tab/>
      </w:r>
      <w:r>
        <w:rPr>
          <w:noProof/>
        </w:rPr>
        <w:fldChar w:fldCharType="begin"/>
      </w:r>
      <w:r>
        <w:rPr>
          <w:noProof/>
        </w:rPr>
        <w:instrText xml:space="preserve"> PAGEREF _Toc491114599 \h </w:instrText>
      </w:r>
      <w:r>
        <w:rPr>
          <w:noProof/>
        </w:rPr>
      </w:r>
      <w:r>
        <w:rPr>
          <w:noProof/>
        </w:rPr>
        <w:fldChar w:fldCharType="separate"/>
      </w:r>
      <w:r>
        <w:rPr>
          <w:noProof/>
        </w:rPr>
        <w:t>14</w:t>
      </w:r>
      <w:r>
        <w:rPr>
          <w:noProof/>
        </w:rPr>
        <w:fldChar w:fldCharType="end"/>
      </w:r>
    </w:p>
    <w:p w14:paraId="3CCAAF8C" w14:textId="77777777" w:rsidR="004B0D6A" w:rsidRDefault="004B0D6A">
      <w:pPr>
        <w:pStyle w:val="TOC2"/>
        <w:rPr>
          <w:rFonts w:asciiTheme="minorHAnsi" w:eastAsiaTheme="minorEastAsia" w:hAnsiTheme="minorHAnsi" w:cstheme="minorBidi"/>
          <w:noProof/>
          <w:sz w:val="22"/>
        </w:rPr>
      </w:pPr>
      <w:r>
        <w:rPr>
          <w:noProof/>
        </w:rPr>
        <w:t>Results predetermined</w:t>
      </w:r>
      <w:r>
        <w:rPr>
          <w:noProof/>
        </w:rPr>
        <w:tab/>
      </w:r>
      <w:r>
        <w:rPr>
          <w:noProof/>
        </w:rPr>
        <w:fldChar w:fldCharType="begin"/>
      </w:r>
      <w:r>
        <w:rPr>
          <w:noProof/>
        </w:rPr>
        <w:instrText xml:space="preserve"> PAGEREF _Toc491114600 \h </w:instrText>
      </w:r>
      <w:r>
        <w:rPr>
          <w:noProof/>
        </w:rPr>
      </w:r>
      <w:r>
        <w:rPr>
          <w:noProof/>
        </w:rPr>
        <w:fldChar w:fldCharType="separate"/>
      </w:r>
      <w:r>
        <w:rPr>
          <w:noProof/>
        </w:rPr>
        <w:t>14</w:t>
      </w:r>
      <w:r>
        <w:rPr>
          <w:noProof/>
        </w:rPr>
        <w:fldChar w:fldCharType="end"/>
      </w:r>
    </w:p>
    <w:p w14:paraId="46BD5052" w14:textId="77777777" w:rsidR="004B0D6A" w:rsidRDefault="004B0D6A">
      <w:pPr>
        <w:pStyle w:val="TOC3"/>
        <w:rPr>
          <w:rFonts w:asciiTheme="minorHAnsi" w:eastAsiaTheme="minorEastAsia" w:hAnsiTheme="minorHAnsi" w:cstheme="minorBidi"/>
          <w:noProof/>
          <w:sz w:val="22"/>
        </w:rPr>
      </w:pPr>
      <w:r>
        <w:rPr>
          <w:noProof/>
        </w:rPr>
        <w:t>Colleges come to the conclusion most convenient for them</w:t>
      </w:r>
      <w:r>
        <w:rPr>
          <w:noProof/>
        </w:rPr>
        <w:tab/>
      </w:r>
      <w:r>
        <w:rPr>
          <w:noProof/>
        </w:rPr>
        <w:fldChar w:fldCharType="begin"/>
      </w:r>
      <w:r>
        <w:rPr>
          <w:noProof/>
        </w:rPr>
        <w:instrText xml:space="preserve"> PAGEREF _Toc491114601 \h </w:instrText>
      </w:r>
      <w:r>
        <w:rPr>
          <w:noProof/>
        </w:rPr>
      </w:r>
      <w:r>
        <w:rPr>
          <w:noProof/>
        </w:rPr>
        <w:fldChar w:fldCharType="separate"/>
      </w:r>
      <w:r>
        <w:rPr>
          <w:noProof/>
        </w:rPr>
        <w:t>14</w:t>
      </w:r>
      <w:r>
        <w:rPr>
          <w:noProof/>
        </w:rPr>
        <w:fldChar w:fldCharType="end"/>
      </w:r>
    </w:p>
    <w:p w14:paraId="67BF380C" w14:textId="77777777" w:rsidR="004B0D6A" w:rsidRDefault="004B0D6A">
      <w:pPr>
        <w:pStyle w:val="TOC3"/>
        <w:rPr>
          <w:rFonts w:asciiTheme="minorHAnsi" w:eastAsiaTheme="minorEastAsia" w:hAnsiTheme="minorHAnsi" w:cstheme="minorBidi"/>
          <w:noProof/>
          <w:sz w:val="22"/>
        </w:rPr>
      </w:pPr>
      <w:r>
        <w:rPr>
          <w:noProof/>
        </w:rPr>
        <w:t>Neither party has a right to active participation</w:t>
      </w:r>
      <w:r>
        <w:rPr>
          <w:noProof/>
        </w:rPr>
        <w:tab/>
      </w:r>
      <w:r>
        <w:rPr>
          <w:noProof/>
        </w:rPr>
        <w:fldChar w:fldCharType="begin"/>
      </w:r>
      <w:r>
        <w:rPr>
          <w:noProof/>
        </w:rPr>
        <w:instrText xml:space="preserve"> PAGEREF _Toc491114602 \h </w:instrText>
      </w:r>
      <w:r>
        <w:rPr>
          <w:noProof/>
        </w:rPr>
      </w:r>
      <w:r>
        <w:rPr>
          <w:noProof/>
        </w:rPr>
        <w:fldChar w:fldCharType="separate"/>
      </w:r>
      <w:r>
        <w:rPr>
          <w:noProof/>
        </w:rPr>
        <w:t>15</w:t>
      </w:r>
      <w:r>
        <w:rPr>
          <w:noProof/>
        </w:rPr>
        <w:fldChar w:fldCharType="end"/>
      </w:r>
    </w:p>
    <w:p w14:paraId="2DD61188" w14:textId="77777777" w:rsidR="004B0D6A" w:rsidRDefault="004B0D6A">
      <w:pPr>
        <w:pStyle w:val="TOC3"/>
        <w:rPr>
          <w:rFonts w:asciiTheme="minorHAnsi" w:eastAsiaTheme="minorEastAsia" w:hAnsiTheme="minorHAnsi" w:cstheme="minorBidi"/>
          <w:noProof/>
          <w:sz w:val="22"/>
        </w:rPr>
      </w:pPr>
      <w:r>
        <w:rPr>
          <w:noProof/>
        </w:rPr>
        <w:t>The system is not just, fair, or equitable</w:t>
      </w:r>
      <w:r>
        <w:rPr>
          <w:noProof/>
        </w:rPr>
        <w:tab/>
      </w:r>
      <w:r>
        <w:rPr>
          <w:noProof/>
        </w:rPr>
        <w:fldChar w:fldCharType="begin"/>
      </w:r>
      <w:r>
        <w:rPr>
          <w:noProof/>
        </w:rPr>
        <w:instrText xml:space="preserve"> PAGEREF _Toc491114603 \h </w:instrText>
      </w:r>
      <w:r>
        <w:rPr>
          <w:noProof/>
        </w:rPr>
      </w:r>
      <w:r>
        <w:rPr>
          <w:noProof/>
        </w:rPr>
        <w:fldChar w:fldCharType="separate"/>
      </w:r>
      <w:r>
        <w:rPr>
          <w:noProof/>
        </w:rPr>
        <w:t>15</w:t>
      </w:r>
      <w:r>
        <w:rPr>
          <w:noProof/>
        </w:rPr>
        <w:fldChar w:fldCharType="end"/>
      </w:r>
    </w:p>
    <w:p w14:paraId="086B5AD6" w14:textId="77777777" w:rsidR="004B0D6A" w:rsidRDefault="004B0D6A">
      <w:pPr>
        <w:pStyle w:val="TOC3"/>
        <w:rPr>
          <w:rFonts w:asciiTheme="minorHAnsi" w:eastAsiaTheme="minorEastAsia" w:hAnsiTheme="minorHAnsi" w:cstheme="minorBidi"/>
          <w:noProof/>
          <w:sz w:val="22"/>
        </w:rPr>
      </w:pPr>
      <w:r>
        <w:rPr>
          <w:noProof/>
        </w:rPr>
        <w:t>Nearly all schools have predetermined the accused student as guilty</w:t>
      </w:r>
      <w:r>
        <w:rPr>
          <w:noProof/>
        </w:rPr>
        <w:tab/>
      </w:r>
      <w:r>
        <w:rPr>
          <w:noProof/>
        </w:rPr>
        <w:fldChar w:fldCharType="begin"/>
      </w:r>
      <w:r>
        <w:rPr>
          <w:noProof/>
        </w:rPr>
        <w:instrText xml:space="preserve"> PAGEREF _Toc491114604 \h </w:instrText>
      </w:r>
      <w:r>
        <w:rPr>
          <w:noProof/>
        </w:rPr>
      </w:r>
      <w:r>
        <w:rPr>
          <w:noProof/>
        </w:rPr>
        <w:fldChar w:fldCharType="separate"/>
      </w:r>
      <w:r>
        <w:rPr>
          <w:noProof/>
        </w:rPr>
        <w:t>15</w:t>
      </w:r>
      <w:r>
        <w:rPr>
          <w:noProof/>
        </w:rPr>
        <w:fldChar w:fldCharType="end"/>
      </w:r>
    </w:p>
    <w:p w14:paraId="198881B6" w14:textId="77777777" w:rsidR="004B0D6A" w:rsidRDefault="004B0D6A">
      <w:pPr>
        <w:pStyle w:val="TOC3"/>
        <w:rPr>
          <w:rFonts w:asciiTheme="minorHAnsi" w:eastAsiaTheme="minorEastAsia" w:hAnsiTheme="minorHAnsi" w:cstheme="minorBidi"/>
          <w:noProof/>
          <w:sz w:val="22"/>
        </w:rPr>
      </w:pPr>
      <w:r>
        <w:rPr>
          <w:noProof/>
        </w:rPr>
        <w:t>Schools may have financial stake in a case’s outcome</w:t>
      </w:r>
      <w:r>
        <w:rPr>
          <w:noProof/>
        </w:rPr>
        <w:tab/>
      </w:r>
      <w:r>
        <w:rPr>
          <w:noProof/>
        </w:rPr>
        <w:fldChar w:fldCharType="begin"/>
      </w:r>
      <w:r>
        <w:rPr>
          <w:noProof/>
        </w:rPr>
        <w:instrText xml:space="preserve"> PAGEREF _Toc491114605 \h </w:instrText>
      </w:r>
      <w:r>
        <w:rPr>
          <w:noProof/>
        </w:rPr>
      </w:r>
      <w:r>
        <w:rPr>
          <w:noProof/>
        </w:rPr>
        <w:fldChar w:fldCharType="separate"/>
      </w:r>
      <w:r>
        <w:rPr>
          <w:noProof/>
        </w:rPr>
        <w:t>16</w:t>
      </w:r>
      <w:r>
        <w:rPr>
          <w:noProof/>
        </w:rPr>
        <w:fldChar w:fldCharType="end"/>
      </w:r>
    </w:p>
    <w:p w14:paraId="24E4DEE9" w14:textId="77777777" w:rsidR="004B0D6A" w:rsidRDefault="004B0D6A">
      <w:pPr>
        <w:pStyle w:val="TOC3"/>
        <w:rPr>
          <w:rFonts w:asciiTheme="minorHAnsi" w:eastAsiaTheme="minorEastAsia" w:hAnsiTheme="minorHAnsi" w:cstheme="minorBidi"/>
          <w:noProof/>
          <w:sz w:val="22"/>
        </w:rPr>
      </w:pPr>
      <w:r>
        <w:rPr>
          <w:noProof/>
        </w:rPr>
        <w:t>The status quo has caused partial and discriminatory investigations</w:t>
      </w:r>
      <w:r>
        <w:rPr>
          <w:noProof/>
        </w:rPr>
        <w:tab/>
      </w:r>
      <w:r>
        <w:rPr>
          <w:noProof/>
        </w:rPr>
        <w:fldChar w:fldCharType="begin"/>
      </w:r>
      <w:r>
        <w:rPr>
          <w:noProof/>
        </w:rPr>
        <w:instrText xml:space="preserve"> PAGEREF _Toc491114606 \h </w:instrText>
      </w:r>
      <w:r>
        <w:rPr>
          <w:noProof/>
        </w:rPr>
      </w:r>
      <w:r>
        <w:rPr>
          <w:noProof/>
        </w:rPr>
        <w:fldChar w:fldCharType="separate"/>
      </w:r>
      <w:r>
        <w:rPr>
          <w:noProof/>
        </w:rPr>
        <w:t>16</w:t>
      </w:r>
      <w:r>
        <w:rPr>
          <w:noProof/>
        </w:rPr>
        <w:fldChar w:fldCharType="end"/>
      </w:r>
    </w:p>
    <w:p w14:paraId="7B486888" w14:textId="77777777" w:rsidR="004B0D6A" w:rsidRDefault="004B0D6A">
      <w:pPr>
        <w:pStyle w:val="TOC3"/>
        <w:rPr>
          <w:rFonts w:asciiTheme="minorHAnsi" w:eastAsiaTheme="minorEastAsia" w:hAnsiTheme="minorHAnsi" w:cstheme="minorBidi"/>
          <w:noProof/>
          <w:sz w:val="22"/>
        </w:rPr>
      </w:pPr>
      <w:r>
        <w:rPr>
          <w:noProof/>
        </w:rPr>
        <w:t>Presumption found in favor of the woman complainant</w:t>
      </w:r>
      <w:r>
        <w:rPr>
          <w:noProof/>
        </w:rPr>
        <w:tab/>
      </w:r>
      <w:r>
        <w:rPr>
          <w:noProof/>
        </w:rPr>
        <w:fldChar w:fldCharType="begin"/>
      </w:r>
      <w:r>
        <w:rPr>
          <w:noProof/>
        </w:rPr>
        <w:instrText xml:space="preserve"> PAGEREF _Toc491114607 \h </w:instrText>
      </w:r>
      <w:r>
        <w:rPr>
          <w:noProof/>
        </w:rPr>
      </w:r>
      <w:r>
        <w:rPr>
          <w:noProof/>
        </w:rPr>
        <w:fldChar w:fldCharType="separate"/>
      </w:r>
      <w:r>
        <w:rPr>
          <w:noProof/>
        </w:rPr>
        <w:t>16</w:t>
      </w:r>
      <w:r>
        <w:rPr>
          <w:noProof/>
        </w:rPr>
        <w:fldChar w:fldCharType="end"/>
      </w:r>
    </w:p>
    <w:p w14:paraId="23DF2C15" w14:textId="77777777" w:rsidR="004B0D6A" w:rsidRDefault="004B0D6A">
      <w:pPr>
        <w:pStyle w:val="TOC3"/>
        <w:rPr>
          <w:rFonts w:asciiTheme="minorHAnsi" w:eastAsiaTheme="minorEastAsia" w:hAnsiTheme="minorHAnsi" w:cstheme="minorBidi"/>
          <w:noProof/>
          <w:sz w:val="22"/>
        </w:rPr>
      </w:pPr>
      <w:r>
        <w:rPr>
          <w:noProof/>
        </w:rPr>
        <w:t>Universities ignoring evidence and witnesses to support the pro-female, anti-male bias</w:t>
      </w:r>
      <w:r>
        <w:rPr>
          <w:noProof/>
        </w:rPr>
        <w:tab/>
      </w:r>
      <w:r>
        <w:rPr>
          <w:noProof/>
        </w:rPr>
        <w:fldChar w:fldCharType="begin"/>
      </w:r>
      <w:r>
        <w:rPr>
          <w:noProof/>
        </w:rPr>
        <w:instrText xml:space="preserve"> PAGEREF _Toc491114608 \h </w:instrText>
      </w:r>
      <w:r>
        <w:rPr>
          <w:noProof/>
        </w:rPr>
      </w:r>
      <w:r>
        <w:rPr>
          <w:noProof/>
        </w:rPr>
        <w:fldChar w:fldCharType="separate"/>
      </w:r>
      <w:r>
        <w:rPr>
          <w:noProof/>
        </w:rPr>
        <w:t>17</w:t>
      </w:r>
      <w:r>
        <w:rPr>
          <w:noProof/>
        </w:rPr>
        <w:fldChar w:fldCharType="end"/>
      </w:r>
    </w:p>
    <w:p w14:paraId="43AAF313" w14:textId="77777777" w:rsidR="004B0D6A" w:rsidRDefault="004B0D6A">
      <w:pPr>
        <w:pStyle w:val="TOC2"/>
        <w:rPr>
          <w:rFonts w:asciiTheme="minorHAnsi" w:eastAsiaTheme="minorEastAsia" w:hAnsiTheme="minorHAnsi" w:cstheme="minorBidi"/>
          <w:noProof/>
          <w:sz w:val="22"/>
        </w:rPr>
      </w:pPr>
      <w:r>
        <w:rPr>
          <w:noProof/>
        </w:rPr>
        <w:t>Schools in a double bind</w:t>
      </w:r>
      <w:r>
        <w:rPr>
          <w:noProof/>
        </w:rPr>
        <w:tab/>
      </w:r>
      <w:r>
        <w:rPr>
          <w:noProof/>
        </w:rPr>
        <w:fldChar w:fldCharType="begin"/>
      </w:r>
      <w:r>
        <w:rPr>
          <w:noProof/>
        </w:rPr>
        <w:instrText xml:space="preserve"> PAGEREF _Toc491114609 \h </w:instrText>
      </w:r>
      <w:r>
        <w:rPr>
          <w:noProof/>
        </w:rPr>
      </w:r>
      <w:r>
        <w:rPr>
          <w:noProof/>
        </w:rPr>
        <w:fldChar w:fldCharType="separate"/>
      </w:r>
      <w:r>
        <w:rPr>
          <w:noProof/>
        </w:rPr>
        <w:t>17</w:t>
      </w:r>
      <w:r>
        <w:rPr>
          <w:noProof/>
        </w:rPr>
        <w:fldChar w:fldCharType="end"/>
      </w:r>
    </w:p>
    <w:p w14:paraId="103C0AC1" w14:textId="77777777" w:rsidR="004B0D6A" w:rsidRDefault="004B0D6A">
      <w:pPr>
        <w:pStyle w:val="TOC3"/>
        <w:rPr>
          <w:rFonts w:asciiTheme="minorHAnsi" w:eastAsiaTheme="minorEastAsia" w:hAnsiTheme="minorHAnsi" w:cstheme="minorBidi"/>
          <w:noProof/>
          <w:sz w:val="22"/>
        </w:rPr>
      </w:pPr>
      <w:r>
        <w:rPr>
          <w:noProof/>
        </w:rPr>
        <w:t>Schools can lose funding for not complying</w:t>
      </w:r>
      <w:r>
        <w:rPr>
          <w:noProof/>
        </w:rPr>
        <w:tab/>
      </w:r>
      <w:r>
        <w:rPr>
          <w:noProof/>
        </w:rPr>
        <w:fldChar w:fldCharType="begin"/>
      </w:r>
      <w:r>
        <w:rPr>
          <w:noProof/>
        </w:rPr>
        <w:instrText xml:space="preserve"> PAGEREF _Toc491114610 \h </w:instrText>
      </w:r>
      <w:r>
        <w:rPr>
          <w:noProof/>
        </w:rPr>
      </w:r>
      <w:r>
        <w:rPr>
          <w:noProof/>
        </w:rPr>
        <w:fldChar w:fldCharType="separate"/>
      </w:r>
      <w:r>
        <w:rPr>
          <w:noProof/>
        </w:rPr>
        <w:t>17</w:t>
      </w:r>
      <w:r>
        <w:rPr>
          <w:noProof/>
        </w:rPr>
        <w:fldChar w:fldCharType="end"/>
      </w:r>
    </w:p>
    <w:p w14:paraId="6A754256" w14:textId="77777777" w:rsidR="004B0D6A" w:rsidRDefault="004B0D6A">
      <w:pPr>
        <w:pStyle w:val="TOC2"/>
        <w:rPr>
          <w:rFonts w:asciiTheme="minorHAnsi" w:eastAsiaTheme="minorEastAsia" w:hAnsiTheme="minorHAnsi" w:cstheme="minorBidi"/>
          <w:noProof/>
          <w:sz w:val="22"/>
        </w:rPr>
      </w:pPr>
      <w:r>
        <w:rPr>
          <w:noProof/>
        </w:rPr>
        <w:t>SOLVENCY / ADVOCACY</w:t>
      </w:r>
      <w:r>
        <w:rPr>
          <w:noProof/>
        </w:rPr>
        <w:tab/>
      </w:r>
      <w:r>
        <w:rPr>
          <w:noProof/>
        </w:rPr>
        <w:fldChar w:fldCharType="begin"/>
      </w:r>
      <w:r>
        <w:rPr>
          <w:noProof/>
        </w:rPr>
        <w:instrText xml:space="preserve"> PAGEREF _Toc491114611 \h </w:instrText>
      </w:r>
      <w:r>
        <w:rPr>
          <w:noProof/>
        </w:rPr>
      </w:r>
      <w:r>
        <w:rPr>
          <w:noProof/>
        </w:rPr>
        <w:fldChar w:fldCharType="separate"/>
      </w:r>
      <w:r>
        <w:rPr>
          <w:noProof/>
        </w:rPr>
        <w:t>18</w:t>
      </w:r>
      <w:r>
        <w:rPr>
          <w:noProof/>
        </w:rPr>
        <w:fldChar w:fldCharType="end"/>
      </w:r>
    </w:p>
    <w:p w14:paraId="2F7ECE3C" w14:textId="77777777" w:rsidR="004B0D6A" w:rsidRDefault="004B0D6A">
      <w:pPr>
        <w:pStyle w:val="TOC2"/>
        <w:rPr>
          <w:rFonts w:asciiTheme="minorHAnsi" w:eastAsiaTheme="minorEastAsia" w:hAnsiTheme="minorHAnsi" w:cstheme="minorBidi"/>
          <w:noProof/>
          <w:sz w:val="22"/>
        </w:rPr>
      </w:pPr>
      <w:r>
        <w:rPr>
          <w:noProof/>
        </w:rPr>
        <w:t>Revoking the OCR mandates</w:t>
      </w:r>
      <w:r>
        <w:rPr>
          <w:noProof/>
        </w:rPr>
        <w:tab/>
      </w:r>
      <w:r>
        <w:rPr>
          <w:noProof/>
        </w:rPr>
        <w:fldChar w:fldCharType="begin"/>
      </w:r>
      <w:r>
        <w:rPr>
          <w:noProof/>
        </w:rPr>
        <w:instrText xml:space="preserve"> PAGEREF _Toc491114612 \h </w:instrText>
      </w:r>
      <w:r>
        <w:rPr>
          <w:noProof/>
        </w:rPr>
      </w:r>
      <w:r>
        <w:rPr>
          <w:noProof/>
        </w:rPr>
        <w:fldChar w:fldCharType="separate"/>
      </w:r>
      <w:r>
        <w:rPr>
          <w:noProof/>
        </w:rPr>
        <w:t>18</w:t>
      </w:r>
      <w:r>
        <w:rPr>
          <w:noProof/>
        </w:rPr>
        <w:fldChar w:fldCharType="end"/>
      </w:r>
    </w:p>
    <w:p w14:paraId="2EBAAA57" w14:textId="77777777" w:rsidR="004B0D6A" w:rsidRDefault="004B0D6A">
      <w:pPr>
        <w:pStyle w:val="TOC3"/>
        <w:rPr>
          <w:rFonts w:asciiTheme="minorHAnsi" w:eastAsiaTheme="minorEastAsia" w:hAnsiTheme="minorHAnsi" w:cstheme="minorBidi"/>
          <w:noProof/>
          <w:sz w:val="22"/>
        </w:rPr>
      </w:pPr>
      <w:r>
        <w:rPr>
          <w:noProof/>
        </w:rPr>
        <w:t>The OCR mandates should be revoked</w:t>
      </w:r>
      <w:r>
        <w:rPr>
          <w:noProof/>
        </w:rPr>
        <w:tab/>
      </w:r>
      <w:r>
        <w:rPr>
          <w:noProof/>
        </w:rPr>
        <w:fldChar w:fldCharType="begin"/>
      </w:r>
      <w:r>
        <w:rPr>
          <w:noProof/>
        </w:rPr>
        <w:instrText xml:space="preserve"> PAGEREF _Toc491114613 \h </w:instrText>
      </w:r>
      <w:r>
        <w:rPr>
          <w:noProof/>
        </w:rPr>
      </w:r>
      <w:r>
        <w:rPr>
          <w:noProof/>
        </w:rPr>
        <w:fldChar w:fldCharType="separate"/>
      </w:r>
      <w:r>
        <w:rPr>
          <w:noProof/>
        </w:rPr>
        <w:t>18</w:t>
      </w:r>
      <w:r>
        <w:rPr>
          <w:noProof/>
        </w:rPr>
        <w:fldChar w:fldCharType="end"/>
      </w:r>
    </w:p>
    <w:p w14:paraId="4A259D94" w14:textId="77777777" w:rsidR="004B0D6A" w:rsidRDefault="004B0D6A">
      <w:pPr>
        <w:pStyle w:val="TOC3"/>
        <w:rPr>
          <w:rFonts w:asciiTheme="minorHAnsi" w:eastAsiaTheme="minorEastAsia" w:hAnsiTheme="minorHAnsi" w:cstheme="minorBidi"/>
          <w:noProof/>
          <w:sz w:val="22"/>
        </w:rPr>
      </w:pPr>
      <w:r>
        <w:rPr>
          <w:noProof/>
        </w:rPr>
        <w:t>A/T “Revoking the mandates alone won’t suffice” – Until due process is respected, as our plan does</w:t>
      </w:r>
      <w:r>
        <w:rPr>
          <w:noProof/>
        </w:rPr>
        <w:tab/>
      </w:r>
      <w:r>
        <w:rPr>
          <w:noProof/>
        </w:rPr>
        <w:fldChar w:fldCharType="begin"/>
      </w:r>
      <w:r>
        <w:rPr>
          <w:noProof/>
        </w:rPr>
        <w:instrText xml:space="preserve"> PAGEREF _Toc491114614 \h </w:instrText>
      </w:r>
      <w:r>
        <w:rPr>
          <w:noProof/>
        </w:rPr>
      </w:r>
      <w:r>
        <w:rPr>
          <w:noProof/>
        </w:rPr>
        <w:fldChar w:fldCharType="separate"/>
      </w:r>
      <w:r>
        <w:rPr>
          <w:noProof/>
        </w:rPr>
        <w:t>18</w:t>
      </w:r>
      <w:r>
        <w:rPr>
          <w:noProof/>
        </w:rPr>
        <w:fldChar w:fldCharType="end"/>
      </w:r>
    </w:p>
    <w:p w14:paraId="201B05AB" w14:textId="77777777" w:rsidR="004B0D6A" w:rsidRDefault="004B0D6A">
      <w:pPr>
        <w:pStyle w:val="TOC2"/>
        <w:rPr>
          <w:rFonts w:asciiTheme="minorHAnsi" w:eastAsiaTheme="minorEastAsia" w:hAnsiTheme="minorHAnsi" w:cstheme="minorBidi"/>
          <w:noProof/>
          <w:sz w:val="22"/>
        </w:rPr>
      </w:pPr>
      <w:r>
        <w:rPr>
          <w:noProof/>
        </w:rPr>
        <w:lastRenderedPageBreak/>
        <w:t>Police response brings justice</w:t>
      </w:r>
      <w:r>
        <w:rPr>
          <w:noProof/>
        </w:rPr>
        <w:tab/>
      </w:r>
      <w:r>
        <w:rPr>
          <w:noProof/>
        </w:rPr>
        <w:fldChar w:fldCharType="begin"/>
      </w:r>
      <w:r>
        <w:rPr>
          <w:noProof/>
        </w:rPr>
        <w:instrText xml:space="preserve"> PAGEREF _Toc491114615 \h </w:instrText>
      </w:r>
      <w:r>
        <w:rPr>
          <w:noProof/>
        </w:rPr>
      </w:r>
      <w:r>
        <w:rPr>
          <w:noProof/>
        </w:rPr>
        <w:fldChar w:fldCharType="separate"/>
      </w:r>
      <w:r>
        <w:rPr>
          <w:noProof/>
        </w:rPr>
        <w:t>18</w:t>
      </w:r>
      <w:r>
        <w:rPr>
          <w:noProof/>
        </w:rPr>
        <w:fldChar w:fldCharType="end"/>
      </w:r>
    </w:p>
    <w:p w14:paraId="47B52EDD" w14:textId="77777777" w:rsidR="004B0D6A" w:rsidRDefault="004B0D6A">
      <w:pPr>
        <w:pStyle w:val="TOC3"/>
        <w:rPr>
          <w:rFonts w:asciiTheme="minorHAnsi" w:eastAsiaTheme="minorEastAsia" w:hAnsiTheme="minorHAnsi" w:cstheme="minorBidi"/>
          <w:noProof/>
          <w:sz w:val="22"/>
        </w:rPr>
      </w:pPr>
      <w:r>
        <w:rPr>
          <w:noProof/>
        </w:rPr>
        <w:t>A/T “Justice system inadequate to deal with sexual assault” – Then fix the system, but having colleges deal with it is doomed to failure</w:t>
      </w:r>
      <w:r>
        <w:rPr>
          <w:noProof/>
        </w:rPr>
        <w:tab/>
      </w:r>
      <w:r>
        <w:rPr>
          <w:noProof/>
        </w:rPr>
        <w:fldChar w:fldCharType="begin"/>
      </w:r>
      <w:r>
        <w:rPr>
          <w:noProof/>
        </w:rPr>
        <w:instrText xml:space="preserve"> PAGEREF _Toc491114616 \h </w:instrText>
      </w:r>
      <w:r>
        <w:rPr>
          <w:noProof/>
        </w:rPr>
      </w:r>
      <w:r>
        <w:rPr>
          <w:noProof/>
        </w:rPr>
        <w:fldChar w:fldCharType="separate"/>
      </w:r>
      <w:r>
        <w:rPr>
          <w:noProof/>
        </w:rPr>
        <w:t>18</w:t>
      </w:r>
      <w:r>
        <w:rPr>
          <w:noProof/>
        </w:rPr>
        <w:fldChar w:fldCharType="end"/>
      </w:r>
    </w:p>
    <w:p w14:paraId="0CD3A18A" w14:textId="77777777" w:rsidR="004B0D6A" w:rsidRDefault="004B0D6A">
      <w:pPr>
        <w:pStyle w:val="TOC3"/>
        <w:rPr>
          <w:rFonts w:asciiTheme="minorHAnsi" w:eastAsiaTheme="minorEastAsia" w:hAnsiTheme="minorHAnsi" w:cstheme="minorBidi"/>
          <w:noProof/>
          <w:sz w:val="22"/>
        </w:rPr>
      </w:pPr>
      <w:r>
        <w:rPr>
          <w:noProof/>
        </w:rPr>
        <w:t>Due process, procedural justice returned</w:t>
      </w:r>
      <w:r>
        <w:rPr>
          <w:noProof/>
        </w:rPr>
        <w:tab/>
      </w:r>
      <w:r>
        <w:rPr>
          <w:noProof/>
        </w:rPr>
        <w:fldChar w:fldCharType="begin"/>
      </w:r>
      <w:r>
        <w:rPr>
          <w:noProof/>
        </w:rPr>
        <w:instrText xml:space="preserve"> PAGEREF _Toc491114617 \h </w:instrText>
      </w:r>
      <w:r>
        <w:rPr>
          <w:noProof/>
        </w:rPr>
      </w:r>
      <w:r>
        <w:rPr>
          <w:noProof/>
        </w:rPr>
        <w:fldChar w:fldCharType="separate"/>
      </w:r>
      <w:r>
        <w:rPr>
          <w:noProof/>
        </w:rPr>
        <w:t>19</w:t>
      </w:r>
      <w:r>
        <w:rPr>
          <w:noProof/>
        </w:rPr>
        <w:fldChar w:fldCharType="end"/>
      </w:r>
    </w:p>
    <w:p w14:paraId="2DE8E906" w14:textId="77777777" w:rsidR="004B0D6A" w:rsidRDefault="004B0D6A">
      <w:pPr>
        <w:pStyle w:val="TOC3"/>
        <w:rPr>
          <w:rFonts w:asciiTheme="minorHAnsi" w:eastAsiaTheme="minorEastAsia" w:hAnsiTheme="minorHAnsi" w:cstheme="minorBidi"/>
          <w:noProof/>
          <w:sz w:val="22"/>
        </w:rPr>
      </w:pPr>
      <w:r>
        <w:rPr>
          <w:noProof/>
        </w:rPr>
        <w:t>Police have the best training and experience to take on investigations</w:t>
      </w:r>
      <w:r>
        <w:rPr>
          <w:noProof/>
        </w:rPr>
        <w:tab/>
      </w:r>
      <w:r>
        <w:rPr>
          <w:noProof/>
        </w:rPr>
        <w:fldChar w:fldCharType="begin"/>
      </w:r>
      <w:r>
        <w:rPr>
          <w:noProof/>
        </w:rPr>
        <w:instrText xml:space="preserve"> PAGEREF _Toc491114618 \h </w:instrText>
      </w:r>
      <w:r>
        <w:rPr>
          <w:noProof/>
        </w:rPr>
      </w:r>
      <w:r>
        <w:rPr>
          <w:noProof/>
        </w:rPr>
        <w:fldChar w:fldCharType="separate"/>
      </w:r>
      <w:r>
        <w:rPr>
          <w:noProof/>
        </w:rPr>
        <w:t>19</w:t>
      </w:r>
      <w:r>
        <w:rPr>
          <w:noProof/>
        </w:rPr>
        <w:fldChar w:fldCharType="end"/>
      </w:r>
    </w:p>
    <w:p w14:paraId="5B40665E" w14:textId="77777777" w:rsidR="004B0D6A" w:rsidRDefault="004B0D6A">
      <w:pPr>
        <w:pStyle w:val="TOC3"/>
        <w:rPr>
          <w:rFonts w:asciiTheme="minorHAnsi" w:eastAsiaTheme="minorEastAsia" w:hAnsiTheme="minorHAnsi" w:cstheme="minorBidi"/>
          <w:noProof/>
          <w:sz w:val="22"/>
        </w:rPr>
      </w:pPr>
      <w:r>
        <w:rPr>
          <w:noProof/>
        </w:rPr>
        <w:t>Time to put law enforcement back on the job</w:t>
      </w:r>
      <w:r>
        <w:rPr>
          <w:noProof/>
        </w:rPr>
        <w:tab/>
      </w:r>
      <w:r>
        <w:rPr>
          <w:noProof/>
        </w:rPr>
        <w:fldChar w:fldCharType="begin"/>
      </w:r>
      <w:r>
        <w:rPr>
          <w:noProof/>
        </w:rPr>
        <w:instrText xml:space="preserve"> PAGEREF _Toc491114619 \h </w:instrText>
      </w:r>
      <w:r>
        <w:rPr>
          <w:noProof/>
        </w:rPr>
      </w:r>
      <w:r>
        <w:rPr>
          <w:noProof/>
        </w:rPr>
        <w:fldChar w:fldCharType="separate"/>
      </w:r>
      <w:r>
        <w:rPr>
          <w:noProof/>
        </w:rPr>
        <w:t>19</w:t>
      </w:r>
      <w:r>
        <w:rPr>
          <w:noProof/>
        </w:rPr>
        <w:fldChar w:fldCharType="end"/>
      </w:r>
    </w:p>
    <w:p w14:paraId="50A40029" w14:textId="77777777" w:rsidR="004B0D6A" w:rsidRDefault="004B0D6A">
      <w:pPr>
        <w:pStyle w:val="TOC2"/>
        <w:rPr>
          <w:rFonts w:asciiTheme="minorHAnsi" w:eastAsiaTheme="minorEastAsia" w:hAnsiTheme="minorHAnsi" w:cstheme="minorBidi"/>
          <w:noProof/>
          <w:sz w:val="22"/>
        </w:rPr>
      </w:pPr>
      <w:r>
        <w:rPr>
          <w:noProof/>
        </w:rPr>
        <w:t>Legal system brings fairness</w:t>
      </w:r>
      <w:r>
        <w:rPr>
          <w:noProof/>
        </w:rPr>
        <w:tab/>
      </w:r>
      <w:r>
        <w:rPr>
          <w:noProof/>
        </w:rPr>
        <w:fldChar w:fldCharType="begin"/>
      </w:r>
      <w:r>
        <w:rPr>
          <w:noProof/>
        </w:rPr>
        <w:instrText xml:space="preserve"> PAGEREF _Toc491114620 \h </w:instrText>
      </w:r>
      <w:r>
        <w:rPr>
          <w:noProof/>
        </w:rPr>
      </w:r>
      <w:r>
        <w:rPr>
          <w:noProof/>
        </w:rPr>
        <w:fldChar w:fldCharType="separate"/>
      </w:r>
      <w:r>
        <w:rPr>
          <w:noProof/>
        </w:rPr>
        <w:t>20</w:t>
      </w:r>
      <w:r>
        <w:rPr>
          <w:noProof/>
        </w:rPr>
        <w:fldChar w:fldCharType="end"/>
      </w:r>
    </w:p>
    <w:p w14:paraId="3EA700D5" w14:textId="77777777" w:rsidR="004B0D6A" w:rsidRDefault="004B0D6A">
      <w:pPr>
        <w:pStyle w:val="TOC3"/>
        <w:rPr>
          <w:rFonts w:asciiTheme="minorHAnsi" w:eastAsiaTheme="minorEastAsia" w:hAnsiTheme="minorHAnsi" w:cstheme="minorBidi"/>
          <w:noProof/>
          <w:sz w:val="22"/>
        </w:rPr>
      </w:pPr>
      <w:r>
        <w:rPr>
          <w:noProof/>
        </w:rPr>
        <w:t>The judicial system strives for impartiality</w:t>
      </w:r>
      <w:r>
        <w:rPr>
          <w:noProof/>
        </w:rPr>
        <w:tab/>
      </w:r>
      <w:r>
        <w:rPr>
          <w:noProof/>
        </w:rPr>
        <w:fldChar w:fldCharType="begin"/>
      </w:r>
      <w:r>
        <w:rPr>
          <w:noProof/>
        </w:rPr>
        <w:instrText xml:space="preserve"> PAGEREF _Toc491114621 \h </w:instrText>
      </w:r>
      <w:r>
        <w:rPr>
          <w:noProof/>
        </w:rPr>
      </w:r>
      <w:r>
        <w:rPr>
          <w:noProof/>
        </w:rPr>
        <w:fldChar w:fldCharType="separate"/>
      </w:r>
      <w:r>
        <w:rPr>
          <w:noProof/>
        </w:rPr>
        <w:t>20</w:t>
      </w:r>
      <w:r>
        <w:rPr>
          <w:noProof/>
        </w:rPr>
        <w:fldChar w:fldCharType="end"/>
      </w:r>
    </w:p>
    <w:p w14:paraId="27D7C059" w14:textId="77777777" w:rsidR="004B0D6A" w:rsidRDefault="004B0D6A">
      <w:pPr>
        <w:pStyle w:val="TOC3"/>
        <w:rPr>
          <w:rFonts w:asciiTheme="minorHAnsi" w:eastAsiaTheme="minorEastAsia" w:hAnsiTheme="minorHAnsi" w:cstheme="minorBidi"/>
          <w:noProof/>
          <w:sz w:val="22"/>
        </w:rPr>
      </w:pPr>
      <w:r>
        <w:rPr>
          <w:noProof/>
        </w:rPr>
        <w:t>Police and the judicial system should handle these cases</w:t>
      </w:r>
      <w:r>
        <w:rPr>
          <w:noProof/>
        </w:rPr>
        <w:tab/>
      </w:r>
      <w:r>
        <w:rPr>
          <w:noProof/>
        </w:rPr>
        <w:fldChar w:fldCharType="begin"/>
      </w:r>
      <w:r>
        <w:rPr>
          <w:noProof/>
        </w:rPr>
        <w:instrText xml:space="preserve"> PAGEREF _Toc491114622 \h </w:instrText>
      </w:r>
      <w:r>
        <w:rPr>
          <w:noProof/>
        </w:rPr>
      </w:r>
      <w:r>
        <w:rPr>
          <w:noProof/>
        </w:rPr>
        <w:fldChar w:fldCharType="separate"/>
      </w:r>
      <w:r>
        <w:rPr>
          <w:noProof/>
        </w:rPr>
        <w:t>20</w:t>
      </w:r>
      <w:r>
        <w:rPr>
          <w:noProof/>
        </w:rPr>
        <w:fldChar w:fldCharType="end"/>
      </w:r>
    </w:p>
    <w:p w14:paraId="1AFAEF6D" w14:textId="77777777" w:rsidR="004B0D6A" w:rsidRDefault="004B0D6A">
      <w:pPr>
        <w:pStyle w:val="TOC2"/>
        <w:rPr>
          <w:rFonts w:asciiTheme="minorHAnsi" w:eastAsiaTheme="minorEastAsia" w:hAnsiTheme="minorHAnsi" w:cstheme="minorBidi"/>
          <w:noProof/>
          <w:sz w:val="22"/>
        </w:rPr>
      </w:pPr>
      <w:r>
        <w:rPr>
          <w:noProof/>
        </w:rPr>
        <w:t>Due process restored</w:t>
      </w:r>
      <w:r>
        <w:rPr>
          <w:noProof/>
        </w:rPr>
        <w:tab/>
      </w:r>
      <w:r>
        <w:rPr>
          <w:noProof/>
        </w:rPr>
        <w:fldChar w:fldCharType="begin"/>
      </w:r>
      <w:r>
        <w:rPr>
          <w:noProof/>
        </w:rPr>
        <w:instrText xml:space="preserve"> PAGEREF _Toc491114623 \h </w:instrText>
      </w:r>
      <w:r>
        <w:rPr>
          <w:noProof/>
        </w:rPr>
      </w:r>
      <w:r>
        <w:rPr>
          <w:noProof/>
        </w:rPr>
        <w:fldChar w:fldCharType="separate"/>
      </w:r>
      <w:r>
        <w:rPr>
          <w:noProof/>
        </w:rPr>
        <w:t>20</w:t>
      </w:r>
      <w:r>
        <w:rPr>
          <w:noProof/>
        </w:rPr>
        <w:fldChar w:fldCharType="end"/>
      </w:r>
    </w:p>
    <w:p w14:paraId="27BFDAF4" w14:textId="77777777" w:rsidR="004B0D6A" w:rsidRDefault="004B0D6A">
      <w:pPr>
        <w:pStyle w:val="TOC3"/>
        <w:rPr>
          <w:rFonts w:asciiTheme="minorHAnsi" w:eastAsiaTheme="minorEastAsia" w:hAnsiTheme="minorHAnsi" w:cstheme="minorBidi"/>
          <w:noProof/>
          <w:sz w:val="22"/>
        </w:rPr>
      </w:pPr>
      <w:r>
        <w:rPr>
          <w:noProof/>
        </w:rPr>
        <w:t>Our legal process demands much higher standards of proof</w:t>
      </w:r>
      <w:r>
        <w:rPr>
          <w:noProof/>
        </w:rPr>
        <w:tab/>
      </w:r>
      <w:r>
        <w:rPr>
          <w:noProof/>
        </w:rPr>
        <w:fldChar w:fldCharType="begin"/>
      </w:r>
      <w:r>
        <w:rPr>
          <w:noProof/>
        </w:rPr>
        <w:instrText xml:space="preserve"> PAGEREF _Toc491114624 \h </w:instrText>
      </w:r>
      <w:r>
        <w:rPr>
          <w:noProof/>
        </w:rPr>
      </w:r>
      <w:r>
        <w:rPr>
          <w:noProof/>
        </w:rPr>
        <w:fldChar w:fldCharType="separate"/>
      </w:r>
      <w:r>
        <w:rPr>
          <w:noProof/>
        </w:rPr>
        <w:t>20</w:t>
      </w:r>
      <w:r>
        <w:rPr>
          <w:noProof/>
        </w:rPr>
        <w:fldChar w:fldCharType="end"/>
      </w:r>
    </w:p>
    <w:p w14:paraId="063F7885" w14:textId="77777777" w:rsidR="004B0D6A" w:rsidRDefault="004B0D6A">
      <w:pPr>
        <w:pStyle w:val="TOC3"/>
        <w:rPr>
          <w:rFonts w:asciiTheme="minorHAnsi" w:eastAsiaTheme="minorEastAsia" w:hAnsiTheme="minorHAnsi" w:cstheme="minorBidi"/>
          <w:noProof/>
          <w:sz w:val="22"/>
        </w:rPr>
      </w:pPr>
      <w:r>
        <w:rPr>
          <w:noProof/>
        </w:rPr>
        <w:t>Basic fairness requires effective protections, such as due process</w:t>
      </w:r>
      <w:r>
        <w:rPr>
          <w:noProof/>
        </w:rPr>
        <w:tab/>
      </w:r>
      <w:r>
        <w:rPr>
          <w:noProof/>
        </w:rPr>
        <w:fldChar w:fldCharType="begin"/>
      </w:r>
      <w:r>
        <w:rPr>
          <w:noProof/>
        </w:rPr>
        <w:instrText xml:space="preserve"> PAGEREF _Toc491114625 \h </w:instrText>
      </w:r>
      <w:r>
        <w:rPr>
          <w:noProof/>
        </w:rPr>
      </w:r>
      <w:r>
        <w:rPr>
          <w:noProof/>
        </w:rPr>
        <w:fldChar w:fldCharType="separate"/>
      </w:r>
      <w:r>
        <w:rPr>
          <w:noProof/>
        </w:rPr>
        <w:t>21</w:t>
      </w:r>
      <w:r>
        <w:rPr>
          <w:noProof/>
        </w:rPr>
        <w:fldChar w:fldCharType="end"/>
      </w:r>
    </w:p>
    <w:p w14:paraId="4BFF2A6E" w14:textId="77777777" w:rsidR="004B0D6A" w:rsidRDefault="004B0D6A">
      <w:pPr>
        <w:pStyle w:val="TOC3"/>
        <w:rPr>
          <w:rFonts w:asciiTheme="minorHAnsi" w:eastAsiaTheme="minorEastAsia" w:hAnsiTheme="minorHAnsi" w:cstheme="minorBidi"/>
          <w:noProof/>
          <w:sz w:val="22"/>
        </w:rPr>
      </w:pPr>
      <w:r>
        <w:rPr>
          <w:noProof/>
        </w:rPr>
        <w:t>Justice requires due process</w:t>
      </w:r>
      <w:r>
        <w:rPr>
          <w:noProof/>
        </w:rPr>
        <w:tab/>
      </w:r>
      <w:r>
        <w:rPr>
          <w:noProof/>
        </w:rPr>
        <w:fldChar w:fldCharType="begin"/>
      </w:r>
      <w:r>
        <w:rPr>
          <w:noProof/>
        </w:rPr>
        <w:instrText xml:space="preserve"> PAGEREF _Toc491114626 \h </w:instrText>
      </w:r>
      <w:r>
        <w:rPr>
          <w:noProof/>
        </w:rPr>
      </w:r>
      <w:r>
        <w:rPr>
          <w:noProof/>
        </w:rPr>
        <w:fldChar w:fldCharType="separate"/>
      </w:r>
      <w:r>
        <w:rPr>
          <w:noProof/>
        </w:rPr>
        <w:t>21</w:t>
      </w:r>
      <w:r>
        <w:rPr>
          <w:noProof/>
        </w:rPr>
        <w:fldChar w:fldCharType="end"/>
      </w:r>
    </w:p>
    <w:p w14:paraId="170BACEF" w14:textId="77777777" w:rsidR="004B0D6A" w:rsidRDefault="004B0D6A">
      <w:pPr>
        <w:pStyle w:val="TOC1"/>
        <w:rPr>
          <w:rFonts w:asciiTheme="minorHAnsi" w:eastAsiaTheme="minorEastAsia" w:hAnsiTheme="minorHAnsi" w:cstheme="minorBidi"/>
          <w:b w:val="0"/>
          <w:noProof/>
        </w:rPr>
      </w:pPr>
      <w:r>
        <w:rPr>
          <w:noProof/>
        </w:rPr>
        <w:t>Works Cited: Title IX Sexual assault reform</w:t>
      </w:r>
      <w:r>
        <w:rPr>
          <w:noProof/>
        </w:rPr>
        <w:tab/>
      </w:r>
      <w:r>
        <w:rPr>
          <w:noProof/>
        </w:rPr>
        <w:fldChar w:fldCharType="begin"/>
      </w:r>
      <w:r>
        <w:rPr>
          <w:noProof/>
        </w:rPr>
        <w:instrText xml:space="preserve"> PAGEREF _Toc491114627 \h </w:instrText>
      </w:r>
      <w:r>
        <w:rPr>
          <w:noProof/>
        </w:rPr>
      </w:r>
      <w:r>
        <w:rPr>
          <w:noProof/>
        </w:rPr>
        <w:fldChar w:fldCharType="separate"/>
      </w:r>
      <w:r>
        <w:rPr>
          <w:noProof/>
        </w:rPr>
        <w:t>22</w:t>
      </w:r>
      <w:r>
        <w:rPr>
          <w:noProof/>
        </w:rPr>
        <w:fldChar w:fldCharType="end"/>
      </w:r>
    </w:p>
    <w:p w14:paraId="160267C8" w14:textId="75542597" w:rsidR="00D922B2" w:rsidRDefault="00DA2F2D" w:rsidP="00D922B2">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5C7B90FC" w14:textId="68A1061C" w:rsidR="00A946F8" w:rsidRDefault="00375AAC" w:rsidP="00F70102">
      <w:pPr>
        <w:pStyle w:val="Title"/>
        <w:outlineLvl w:val="0"/>
      </w:pPr>
      <w:r>
        <w:lastRenderedPageBreak/>
        <w:t>Call the Cops</w:t>
      </w:r>
      <w:r w:rsidRPr="00B964DA">
        <w:t xml:space="preserve">: </w:t>
      </w:r>
      <w:r>
        <w:t>The Case for Title IX Sexual Assault Reform</w:t>
      </w:r>
    </w:p>
    <w:p w14:paraId="164B4E4D" w14:textId="77777777" w:rsidR="00375AAC" w:rsidRDefault="00375AAC" w:rsidP="00375AAC">
      <w:pPr>
        <w:pStyle w:val="Evidence"/>
      </w:pPr>
      <w:r>
        <w:t>Pamela Mackey, chair of the American College of Trial Lawyers Task Force, explained the current mess we are in on April 3, 2017 when she said QUOTE:</w:t>
      </w:r>
    </w:p>
    <w:p w14:paraId="62079ED6" w14:textId="77777777" w:rsidR="00375AAC" w:rsidRDefault="00375AAC" w:rsidP="00375AAC">
      <w:pPr>
        <w:pStyle w:val="Evidence"/>
      </w:pPr>
      <w:r>
        <w:t>“</w:t>
      </w:r>
      <w:r w:rsidRPr="0069646A">
        <w:t xml:space="preserve">But we believe that in a well-intentioned effort to address the problem, </w:t>
      </w:r>
      <w:r w:rsidRPr="0069646A">
        <w:rPr>
          <w:u w:val="single"/>
        </w:rPr>
        <w:t>the Department of Education’s Office of Civil Rights has established investigative and disciplinary procedures that, in application, are in many cases fundamentally unfair to students accused of sexual misconduct. Under the current system everyone loses: accused students are deprived of fundamental fairness, complainants’ experiences are unintentionally eroded and undermined, and colleges and universities are trapped between the two, while facing a potential loss of federal funding.</w:t>
      </w:r>
      <w:r>
        <w:t>”</w:t>
      </w:r>
    </w:p>
    <w:p w14:paraId="596560CA" w14:textId="0B12DF33" w:rsidR="00375AAC" w:rsidRPr="00257D5A" w:rsidRDefault="00375AAC" w:rsidP="00375AAC">
      <w:pPr>
        <w:pStyle w:val="Constructive"/>
        <w:rPr>
          <w:shd w:val="clear" w:color="auto" w:fill="FFFFFF"/>
        </w:rPr>
      </w:pPr>
      <w:r w:rsidRPr="00257D5A">
        <w:t>ENDQUOTE.</w:t>
      </w:r>
      <w:r w:rsidR="00F70102">
        <w:t xml:space="preserve"> </w:t>
      </w:r>
      <w:r w:rsidRPr="00257D5A">
        <w:t>Please join my partner and me as we affirm that</w:t>
      </w:r>
      <w:r w:rsidRPr="00257D5A">
        <w:rPr>
          <w:shd w:val="clear" w:color="auto" w:fill="FFFFFF"/>
        </w:rPr>
        <w:t>: The United States should significantly reform its policies regarding higher education.</w:t>
      </w:r>
    </w:p>
    <w:p w14:paraId="213F188D" w14:textId="77777777" w:rsidR="00375AAC" w:rsidRPr="006549D2" w:rsidRDefault="00375AAC" w:rsidP="00F70102">
      <w:pPr>
        <w:pStyle w:val="Contention1"/>
        <w:outlineLvl w:val="0"/>
      </w:pPr>
      <w:bookmarkStart w:id="1" w:name="_Toc490571390"/>
      <w:bookmarkStart w:id="2" w:name="_Toc491114551"/>
      <w:r w:rsidRPr="006549D2">
        <w:t>OBSERVATION 1. We offer the following DEFINITIONS.</w:t>
      </w:r>
      <w:bookmarkEnd w:id="1"/>
      <w:bookmarkEnd w:id="2"/>
    </w:p>
    <w:p w14:paraId="0C9D93AC" w14:textId="77777777" w:rsidR="00375AAC" w:rsidRDefault="00375AAC" w:rsidP="00F70102">
      <w:pPr>
        <w:pStyle w:val="Contention2"/>
        <w:outlineLvl w:val="0"/>
      </w:pPr>
      <w:bookmarkStart w:id="3" w:name="_Toc490571391"/>
      <w:bookmarkStart w:id="4" w:name="_Toc491114552"/>
      <w:r w:rsidRPr="00FE45F1">
        <w:t>Policy</w:t>
      </w:r>
      <w:r>
        <w:t>:</w:t>
      </w:r>
      <w:bookmarkEnd w:id="3"/>
      <w:bookmarkEnd w:id="4"/>
    </w:p>
    <w:p w14:paraId="1436D4AD" w14:textId="77777777" w:rsidR="00375AAC" w:rsidRDefault="00375AAC" w:rsidP="00375AAC">
      <w:pPr>
        <w:pStyle w:val="Evidence"/>
        <w:rPr>
          <w:rStyle w:val="ssens"/>
          <w:b/>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Pr>
          <w:rStyle w:val="ssens"/>
          <w:i/>
          <w:u w:val="single"/>
        </w:rPr>
        <w:t>7</w:t>
      </w:r>
      <w:r w:rsidRPr="00FE45F1">
        <w:rPr>
          <w:rStyle w:val="ssens"/>
          <w:i/>
        </w:rPr>
        <w:t xml:space="preserve"> </w:t>
      </w:r>
      <w:hyperlink r:id="rId9" w:history="1">
        <w:r w:rsidRPr="00EF68EB">
          <w:rPr>
            <w:rStyle w:val="Hyperlink"/>
            <w:rFonts w:eastAsia="Arial"/>
            <w:i/>
          </w:rPr>
          <w:t>http://www.merriam-webster.com/dictionary/policy</w:t>
        </w:r>
      </w:hyperlink>
      <w:r>
        <w:rPr>
          <w:rStyle w:val="ssens"/>
        </w:rPr>
        <w:t>)</w:t>
      </w:r>
    </w:p>
    <w:p w14:paraId="1689A440" w14:textId="77777777" w:rsidR="00375AAC" w:rsidRPr="005B5A61" w:rsidRDefault="00375AAC" w:rsidP="00F70102">
      <w:pPr>
        <w:pStyle w:val="Contention2"/>
        <w:outlineLvl w:val="0"/>
        <w:rPr>
          <w:rStyle w:val="ssens"/>
          <w:b w:val="0"/>
        </w:rPr>
      </w:pPr>
      <w:bookmarkStart w:id="5" w:name="_Toc490571392"/>
      <w:bookmarkStart w:id="6" w:name="_Toc491114553"/>
      <w:r w:rsidRPr="005B5A61">
        <w:rPr>
          <w:rStyle w:val="ssens"/>
        </w:rPr>
        <w:t>Significant:</w:t>
      </w:r>
      <w:bookmarkEnd w:id="5"/>
      <w:bookmarkEnd w:id="6"/>
    </w:p>
    <w:p w14:paraId="396EF5F4" w14:textId="77777777" w:rsidR="00375AAC" w:rsidRDefault="00375AAC" w:rsidP="00375AAC">
      <w:pPr>
        <w:pStyle w:val="Evidence"/>
        <w:rPr>
          <w:rStyle w:val="ssens"/>
          <w:b/>
        </w:rPr>
      </w:pPr>
      <w:r w:rsidRPr="00C848A8">
        <w:t>“having or likely to have </w:t>
      </w:r>
      <w:hyperlink r:id="rId10" w:anchor="h1" w:history="1">
        <w:r w:rsidRPr="00C848A8">
          <w:t>influence</w:t>
        </w:r>
      </w:hyperlink>
      <w:r w:rsidRPr="00C848A8">
        <w:t> or effect</w:t>
      </w:r>
      <w:r>
        <w:rPr>
          <w:shd w:val="clear" w:color="auto" w:fill="FFFFFF"/>
        </w:rPr>
        <w:t xml:space="preserve">” </w:t>
      </w:r>
      <w:r w:rsidRPr="005B5A61">
        <w:rPr>
          <w:i/>
          <w:shd w:val="clear" w:color="auto" w:fill="FFFFFF"/>
        </w:rPr>
        <w:t>(</w:t>
      </w:r>
      <w:r w:rsidRPr="005B5A61">
        <w:rPr>
          <w:i/>
          <w:u w:val="single"/>
          <w:shd w:val="clear" w:color="auto" w:fill="FFFFFF"/>
        </w:rPr>
        <w:t>Merriam-Webster</w:t>
      </w:r>
      <w:r w:rsidRPr="005B5A61">
        <w:rPr>
          <w:i/>
          <w:shd w:val="clear" w:color="auto" w:fill="FFFFFF"/>
        </w:rPr>
        <w:t xml:space="preserve"> Online Dictionary copyright </w:t>
      </w:r>
      <w:r w:rsidRPr="005B5A61">
        <w:rPr>
          <w:i/>
          <w:u w:val="single"/>
          <w:shd w:val="clear" w:color="auto" w:fill="FFFFFF"/>
        </w:rPr>
        <w:t>2017</w:t>
      </w:r>
      <w:r w:rsidRPr="005B5A61">
        <w:rPr>
          <w:i/>
          <w:shd w:val="clear" w:color="auto" w:fill="FFFFFF"/>
        </w:rPr>
        <w:t xml:space="preserve"> </w:t>
      </w:r>
      <w:hyperlink r:id="rId11" w:history="1">
        <w:r w:rsidRPr="009D45A3">
          <w:rPr>
            <w:rStyle w:val="Hyperlink"/>
            <w:rFonts w:eastAsia="Arial"/>
            <w:i/>
            <w:shd w:val="clear" w:color="auto" w:fill="FFFFFF"/>
          </w:rPr>
          <w:t>https://www.merriam-webster.com/dictionary/significant</w:t>
        </w:r>
      </w:hyperlink>
      <w:r>
        <w:rPr>
          <w:i/>
          <w:shd w:val="clear" w:color="auto" w:fill="FFFFFF"/>
        </w:rPr>
        <w:t xml:space="preserve">) </w:t>
      </w:r>
    </w:p>
    <w:p w14:paraId="70DE6F26" w14:textId="77777777" w:rsidR="00375AAC" w:rsidRPr="005B5A61" w:rsidRDefault="00375AAC" w:rsidP="00F70102">
      <w:pPr>
        <w:pStyle w:val="Contention2"/>
        <w:outlineLvl w:val="0"/>
        <w:rPr>
          <w:rStyle w:val="ssens"/>
          <w:b w:val="0"/>
        </w:rPr>
      </w:pPr>
      <w:bookmarkStart w:id="7" w:name="_Toc490571393"/>
      <w:bookmarkStart w:id="8" w:name="_Toc491114554"/>
      <w:r w:rsidRPr="005B5A61">
        <w:rPr>
          <w:rStyle w:val="ssens"/>
        </w:rPr>
        <w:t>“Higher Education”:</w:t>
      </w:r>
      <w:bookmarkEnd w:id="7"/>
      <w:bookmarkEnd w:id="8"/>
    </w:p>
    <w:p w14:paraId="205AF905" w14:textId="655D7FD3" w:rsidR="00375AAC" w:rsidRPr="00FC3BCF" w:rsidRDefault="00375AAC" w:rsidP="00375AAC">
      <w:pPr>
        <w:pStyle w:val="Evidence"/>
        <w:rPr>
          <w:rStyle w:val="ssens"/>
          <w:b/>
        </w:rPr>
      </w:pPr>
      <w:r>
        <w:rPr>
          <w:rStyle w:val="ssens"/>
        </w:rPr>
        <w:t>“</w:t>
      </w:r>
      <w:r>
        <w:rPr>
          <w:shd w:val="clear" w:color="auto" w:fill="FFFFFF"/>
        </w:rPr>
        <w:t xml:space="preserve">education beyond the </w:t>
      </w:r>
      <w:r w:rsidRPr="00C848A8">
        <w:t>secondary level; especially :</w:t>
      </w:r>
      <w:r w:rsidR="00F70102">
        <w:rPr>
          <w:shd w:val="clear" w:color="auto" w:fill="FFFFFF"/>
        </w:rPr>
        <w:t xml:space="preserve"> </w:t>
      </w:r>
      <w:r w:rsidRPr="005B5A61">
        <w:rPr>
          <w:u w:val="single"/>
          <w:shd w:val="clear" w:color="auto" w:fill="FFFFFF"/>
        </w:rPr>
        <w:t>education provided by a college or university</w:t>
      </w:r>
      <w:r>
        <w:rPr>
          <w:shd w:val="clear" w:color="auto" w:fill="FFFFFF"/>
        </w:rPr>
        <w:t>” (</w:t>
      </w:r>
      <w:r w:rsidRPr="00C848A8">
        <w:rPr>
          <w:i/>
          <w:u w:val="single"/>
          <w:shd w:val="clear" w:color="auto" w:fill="FFFFFF"/>
        </w:rPr>
        <w:t>Merriam-Webster</w:t>
      </w:r>
      <w:r w:rsidRPr="00C848A8">
        <w:rPr>
          <w:i/>
          <w:shd w:val="clear" w:color="auto" w:fill="FFFFFF"/>
        </w:rPr>
        <w:t xml:space="preserve"> Online Dictionary copyright </w:t>
      </w:r>
      <w:r w:rsidRPr="00C848A8">
        <w:rPr>
          <w:i/>
          <w:u w:val="single"/>
          <w:shd w:val="clear" w:color="auto" w:fill="FFFFFF"/>
        </w:rPr>
        <w:t>2017</w:t>
      </w:r>
      <w:r w:rsidRPr="00C848A8">
        <w:rPr>
          <w:i/>
          <w:shd w:val="clear" w:color="auto" w:fill="FFFFFF"/>
        </w:rPr>
        <w:t xml:space="preserve"> </w:t>
      </w:r>
      <w:hyperlink r:id="rId12" w:history="1">
        <w:r w:rsidRPr="007A5484">
          <w:rPr>
            <w:rStyle w:val="Hyperlink"/>
            <w:rFonts w:eastAsia="Arial"/>
            <w:i/>
            <w:shd w:val="clear" w:color="auto" w:fill="FFFFFF"/>
          </w:rPr>
          <w:t>https://www.merriam-webster.com/dictionary/higher%20education</w:t>
        </w:r>
      </w:hyperlink>
      <w:r>
        <w:rPr>
          <w:shd w:val="clear" w:color="auto" w:fill="FFFFFF"/>
        </w:rPr>
        <w:t>)</w:t>
      </w:r>
    </w:p>
    <w:p w14:paraId="5D10042A" w14:textId="57C1A029" w:rsidR="00375AAC" w:rsidRDefault="00375AAC" w:rsidP="00F70102">
      <w:pPr>
        <w:pStyle w:val="Contention1"/>
        <w:outlineLvl w:val="0"/>
      </w:pPr>
      <w:bookmarkStart w:id="9" w:name="_Toc490571394"/>
      <w:bookmarkStart w:id="10" w:name="_Toc491114555"/>
      <w:r>
        <w:t>OBSERVATION 2.</w:t>
      </w:r>
      <w:r w:rsidR="00F70102">
        <w:t xml:space="preserve"> </w:t>
      </w:r>
      <w:r>
        <w:t>INHERENCY, the structure of the Status Quo.</w:t>
      </w:r>
      <w:r w:rsidR="00F70102">
        <w:t xml:space="preserve"> </w:t>
      </w:r>
      <w:r>
        <w:t>Two key FACTS:</w:t>
      </w:r>
      <w:bookmarkEnd w:id="9"/>
      <w:bookmarkEnd w:id="10"/>
    </w:p>
    <w:p w14:paraId="4A7CA6CF" w14:textId="0B4EE5F1" w:rsidR="00375AAC" w:rsidRDefault="00375AAC" w:rsidP="00F70102">
      <w:pPr>
        <w:pStyle w:val="Contention2"/>
        <w:outlineLvl w:val="0"/>
      </w:pPr>
      <w:bookmarkStart w:id="11" w:name="_Toc490571395"/>
      <w:bookmarkStart w:id="12" w:name="_Toc491114556"/>
      <w:r>
        <w:t>FACT 1.</w:t>
      </w:r>
      <w:r w:rsidR="00F70102">
        <w:t xml:space="preserve"> </w:t>
      </w:r>
      <w:r>
        <w:t>Broken System.</w:t>
      </w:r>
      <w:r w:rsidR="00F70102">
        <w:t xml:space="preserve"> </w:t>
      </w:r>
      <w:r>
        <w:t>Federal Title IX rules on campus sexual assault investigations are broken</w:t>
      </w:r>
      <w:bookmarkEnd w:id="11"/>
      <w:bookmarkEnd w:id="12"/>
    </w:p>
    <w:p w14:paraId="2B182E17" w14:textId="77777777" w:rsidR="00375AAC" w:rsidRPr="00063E29" w:rsidRDefault="00375AAC" w:rsidP="00375AAC">
      <w:pPr>
        <w:pStyle w:val="Citation3"/>
      </w:pPr>
      <w:bookmarkStart w:id="13" w:name="_Toc490571994"/>
      <w:r>
        <w:rPr>
          <w:u w:val="single"/>
        </w:rPr>
        <w:t xml:space="preserve">Robert </w:t>
      </w:r>
      <w:proofErr w:type="spellStart"/>
      <w:r>
        <w:rPr>
          <w:u w:val="single"/>
        </w:rPr>
        <w:t>Shibley</w:t>
      </w:r>
      <w:proofErr w:type="spellEnd"/>
      <w:r>
        <w:rPr>
          <w:u w:val="single"/>
        </w:rPr>
        <w:t xml:space="preserve"> 2014</w:t>
      </w:r>
      <w:r>
        <w:t xml:space="preserve"> (civil liberties attorney, </w:t>
      </w:r>
      <w:r w:rsidRPr="00063E29">
        <w:t>graduate</w:t>
      </w:r>
      <w:r>
        <w:t xml:space="preserve">d </w:t>
      </w:r>
      <w:r w:rsidRPr="00063E29">
        <w:t xml:space="preserve">Duke </w:t>
      </w:r>
      <w:proofErr w:type="spellStart"/>
      <w:r w:rsidRPr="00063E29">
        <w:t>Univ</w:t>
      </w:r>
      <w:proofErr w:type="spellEnd"/>
      <w:r w:rsidRPr="00063E29">
        <w:t xml:space="preserve"> </w:t>
      </w:r>
      <w:r w:rsidRPr="00730F11">
        <w:t xml:space="preserve">School of Law; executive director at FIRE, Foundation for Individual Rights in Education) “Time to Call the Cops: Title IX Has Failed Campus Sexual Assault” 1 Dec 2014 </w:t>
      </w:r>
      <w:hyperlink r:id="rId13" w:history="1">
        <w:r w:rsidRPr="009D45A3">
          <w:rPr>
            <w:rStyle w:val="Hyperlink"/>
          </w:rPr>
          <w:t>http://time.com/3612667/campus-sexual-assault-uva-rape-title-ix/</w:t>
        </w:r>
      </w:hyperlink>
      <w:r>
        <w:t xml:space="preserve"> </w:t>
      </w:r>
      <w:r w:rsidRPr="00730F11">
        <w:t>(parentheses in original)</w:t>
      </w:r>
      <w:bookmarkEnd w:id="13"/>
    </w:p>
    <w:p w14:paraId="59ACE87E" w14:textId="77777777" w:rsidR="00375AAC" w:rsidRDefault="00375AAC" w:rsidP="00375AAC">
      <w:pPr>
        <w:pStyle w:val="Evidence"/>
      </w:pPr>
      <w:r w:rsidRPr="00730F11">
        <w:t>The cause and extent of the problem of sexual assault on campus is hotly debated. But there’s no dispute that the broken way colleges handle these cases is a result of the federal government’s current interpretation of Title IX, the civil rights law that bans sex discrimination in federally funded educational programs (including nearly all colleges, public or private). Regulations from the Department of Education’s Office for Civil Rights encourage schools to allow victims to decide how and whether to go to police, while demanding that schools conduct what amount to rape trials in campus kangaroo courts, even if the crime is never reported to law enforcement. This has proved to be a mistake.</w:t>
      </w:r>
    </w:p>
    <w:p w14:paraId="59601632" w14:textId="5A26883E" w:rsidR="00375AAC" w:rsidRDefault="00375AAC" w:rsidP="00375AAC">
      <w:pPr>
        <w:pStyle w:val="Contention2"/>
      </w:pPr>
      <w:bookmarkStart w:id="14" w:name="_Toc490571396"/>
      <w:bookmarkStart w:id="15" w:name="_Toc491114557"/>
      <w:r>
        <w:lastRenderedPageBreak/>
        <w:t>FACT 2.</w:t>
      </w:r>
      <w:r w:rsidR="00F70102">
        <w:t xml:space="preserve"> </w:t>
      </w:r>
      <w:r>
        <w:t>Financial penalties.</w:t>
      </w:r>
      <w:r w:rsidR="00F70102">
        <w:t xml:space="preserve"> </w:t>
      </w:r>
      <w:r>
        <w:t>The federal government threatens financial penalties to maintain the status quo</w:t>
      </w:r>
      <w:bookmarkEnd w:id="14"/>
      <w:bookmarkEnd w:id="15"/>
      <w:r>
        <w:t xml:space="preserve"> </w:t>
      </w:r>
    </w:p>
    <w:p w14:paraId="56404FA2" w14:textId="703D4566" w:rsidR="00375AAC" w:rsidRDefault="00375AAC" w:rsidP="00375AAC">
      <w:pPr>
        <w:pStyle w:val="Citation3"/>
      </w:pPr>
      <w:bookmarkStart w:id="16" w:name="_Toc490571995"/>
      <w:r w:rsidRPr="00093B17">
        <w:rPr>
          <w:rStyle w:val="Emphasis"/>
          <w:i/>
          <w:iCs w:val="0"/>
          <w:u w:val="single"/>
        </w:rPr>
        <w:t>Prof. K. C. Johnson and Stuart Taylor 2017</w:t>
      </w:r>
      <w:r w:rsidRPr="00093B17">
        <w:rPr>
          <w:rStyle w:val="Emphasis"/>
          <w:i/>
          <w:iCs w:val="0"/>
        </w:rPr>
        <w:t xml:space="preserve"> (Johnson - professor at Brooklyn College and the CUNY Graduate Center.</w:t>
      </w:r>
      <w:r w:rsidR="00F70102">
        <w:rPr>
          <w:rStyle w:val="Emphasis"/>
          <w:i/>
          <w:iCs w:val="0"/>
        </w:rPr>
        <w:t xml:space="preserve"> </w:t>
      </w:r>
      <w:r w:rsidRPr="00093B17">
        <w:rPr>
          <w:rStyle w:val="Emphasis"/>
          <w:i/>
          <w:iCs w:val="0"/>
        </w:rPr>
        <w:t xml:space="preserve">Stuart Taylor Jr - journalist and National Journal contributing editor) 30 Jan 2017 </w:t>
      </w:r>
      <w:r w:rsidRPr="00093B17">
        <w:t>The dangers of gutting due process in campus sexual assault cases</w:t>
      </w:r>
      <w:r>
        <w:t xml:space="preserve"> </w:t>
      </w:r>
      <w:hyperlink r:id="rId14" w:history="1">
        <w:r w:rsidRPr="00336AF3">
          <w:rPr>
            <w:rStyle w:val="Hyperlink"/>
          </w:rPr>
          <w:t>https://www.washingtonpost.com/news/volokh-conspiracy/wp/2017/01/30/the-dangers-of-gutting-due-process-in-campus-sexual-assault-cases/?utm_term=.c9c3b1e18d03</w:t>
        </w:r>
        <w:bookmarkEnd w:id="16"/>
      </w:hyperlink>
    </w:p>
    <w:p w14:paraId="7C3BE106" w14:textId="77777777" w:rsidR="00375AAC" w:rsidRPr="006D7319" w:rsidRDefault="00375AAC" w:rsidP="00375AAC">
      <w:pPr>
        <w:pStyle w:val="Evidence"/>
      </w:pPr>
      <w:r w:rsidRPr="006D7319">
        <w:t>As for the universities, the power of identity politics has generally worked in tandem with the schools’ financial self-interest in appeasing federal officials who have the power to exact huge financial penalties to incubate unfairness toward accused students.</w:t>
      </w:r>
    </w:p>
    <w:p w14:paraId="2034A7F4" w14:textId="7A0C9931" w:rsidR="00375AAC" w:rsidRDefault="00375AAC" w:rsidP="00F70102">
      <w:pPr>
        <w:pStyle w:val="Contention1"/>
        <w:outlineLvl w:val="0"/>
      </w:pPr>
      <w:bookmarkStart w:id="17" w:name="_Toc490571397"/>
      <w:bookmarkStart w:id="18" w:name="_Toc491114558"/>
      <w:r>
        <w:t>OBSERVATION 3.</w:t>
      </w:r>
      <w:r w:rsidR="00F70102">
        <w:t xml:space="preserve"> </w:t>
      </w:r>
      <w:r>
        <w:t>The HARM.</w:t>
      </w:r>
      <w:r w:rsidR="00F70102">
        <w:t xml:space="preserve"> </w:t>
      </w:r>
      <w:r>
        <w:t>It’s simple: the harm is INJUSTICE.</w:t>
      </w:r>
      <w:r w:rsidR="00F70102">
        <w:t xml:space="preserve"> </w:t>
      </w:r>
      <w:r>
        <w:t>We see this in 4 sub-points:</w:t>
      </w:r>
      <w:bookmarkEnd w:id="17"/>
      <w:bookmarkEnd w:id="18"/>
    </w:p>
    <w:p w14:paraId="1F1C1063" w14:textId="77777777" w:rsidR="00375AAC" w:rsidRDefault="00375AAC" w:rsidP="00F70102">
      <w:pPr>
        <w:pStyle w:val="Contention2"/>
        <w:outlineLvl w:val="0"/>
      </w:pPr>
      <w:bookmarkStart w:id="19" w:name="_Toc490571398"/>
      <w:bookmarkStart w:id="20" w:name="_Toc491114559"/>
      <w:r>
        <w:t>A. Lower standards of proof</w:t>
      </w:r>
      <w:bookmarkEnd w:id="19"/>
      <w:bookmarkEnd w:id="20"/>
    </w:p>
    <w:p w14:paraId="12AD6A27" w14:textId="77777777" w:rsidR="00375AAC" w:rsidRPr="005E522A" w:rsidRDefault="00375AAC" w:rsidP="00375AAC">
      <w:pPr>
        <w:pStyle w:val="Citation3"/>
        <w:rPr>
          <w:i w:val="0"/>
        </w:rPr>
      </w:pPr>
      <w:bookmarkStart w:id="21" w:name="_Toc490571996"/>
      <w:r>
        <w:rPr>
          <w:u w:val="single"/>
        </w:rPr>
        <w:t>Jillian Kay Melchior 2017</w:t>
      </w:r>
      <w:r>
        <w:t xml:space="preserve"> (journalist;</w:t>
      </w:r>
      <w:r w:rsidRPr="005E522A">
        <w:t xml:space="preserve"> fellow at the Independent Women's Forum and the Steamboat Institute</w:t>
      </w:r>
      <w:r>
        <w:t>;</w:t>
      </w:r>
      <w:r w:rsidRPr="005E522A">
        <w:t xml:space="preserve"> previously worked at National Review, The Daily, and The Wall Street Journal Asia</w:t>
      </w:r>
      <w:r>
        <w:t>.) “</w:t>
      </w:r>
      <w:r w:rsidRPr="005E522A">
        <w:t>New Report Slams Colleges For Unfairly Treating The Accused in Rape ‘Trials’</w:t>
      </w:r>
      <w:r>
        <w:t>” 4 Apr 2017</w:t>
      </w:r>
      <w:r>
        <w:rPr>
          <w:i w:val="0"/>
        </w:rPr>
        <w:t xml:space="preserve"> </w:t>
      </w:r>
      <w:hyperlink r:id="rId15" w:history="1">
        <w:r w:rsidRPr="007A5484">
          <w:rPr>
            <w:rStyle w:val="Hyperlink"/>
          </w:rPr>
          <w:t>https://heatst.com/culture-wars/new-report-slams-title-ix-hearings-as-unfair-to-the-accused/</w:t>
        </w:r>
      </w:hyperlink>
      <w:r>
        <w:rPr>
          <w:i w:val="0"/>
        </w:rPr>
        <w:t xml:space="preserve"> (parentheses in original)</w:t>
      </w:r>
      <w:bookmarkEnd w:id="21"/>
    </w:p>
    <w:p w14:paraId="21CE18E3" w14:textId="77777777" w:rsidR="00375AAC" w:rsidRDefault="00375AAC" w:rsidP="00375AAC">
      <w:pPr>
        <w:pStyle w:val="Evidence"/>
      </w:pPr>
      <w:r w:rsidRPr="001050C7">
        <w:t>Title IX is a 1972 federal law prohibiting gender-based discrimination. But under the Obama administration, the Education Department’s Office of Civil Rights greatly expanded the federal government’s interpretation of the law, establishing new procedures for colleges and universities to respond to allegations of sexual harassment and assault. Under that guidance, the standard of proof was not “innocent until proven guilty” but a mere “preponderance of evidence”—meaning that a student could be punished if administrators were just “50.01 percent certain” they were guilty, as the Foundation for Individual Rights in Education (FIRE) put it.</w:t>
      </w:r>
    </w:p>
    <w:p w14:paraId="7A9D7136" w14:textId="77777777" w:rsidR="00375AAC" w:rsidRDefault="00375AAC" w:rsidP="00F70102">
      <w:pPr>
        <w:pStyle w:val="Contention2"/>
        <w:outlineLvl w:val="0"/>
      </w:pPr>
      <w:bookmarkStart w:id="22" w:name="_Toc490571399"/>
      <w:bookmarkStart w:id="23" w:name="_Toc491114560"/>
      <w:r>
        <w:t>B. No protection from double jeopardy</w:t>
      </w:r>
      <w:bookmarkEnd w:id="22"/>
      <w:bookmarkEnd w:id="23"/>
    </w:p>
    <w:p w14:paraId="050D2007" w14:textId="77777777" w:rsidR="00375AAC" w:rsidRDefault="00375AAC" w:rsidP="00375AAC">
      <w:pPr>
        <w:pStyle w:val="Citation3"/>
      </w:pPr>
      <w:bookmarkStart w:id="24" w:name="_Toc490571997"/>
      <w:r w:rsidRPr="001413F9">
        <w:rPr>
          <w:u w:val="single"/>
        </w:rPr>
        <w:t xml:space="preserve">Robert </w:t>
      </w:r>
      <w:proofErr w:type="spellStart"/>
      <w:r w:rsidRPr="001413F9">
        <w:rPr>
          <w:u w:val="single"/>
        </w:rPr>
        <w:t>Shibley</w:t>
      </w:r>
      <w:proofErr w:type="spellEnd"/>
      <w:r w:rsidRPr="001413F9">
        <w:rPr>
          <w:u w:val="single"/>
        </w:rPr>
        <w:t xml:space="preserve"> 2016</w:t>
      </w:r>
      <w:r w:rsidRPr="001413F9">
        <w:t xml:space="preserve"> (civil liberties attorney, graduated from Duke University School of Law. He is the current executive director at FIRE, Foundation fo</w:t>
      </w:r>
      <w:r>
        <w:t>r Individual Rights in Education</w:t>
      </w:r>
      <w:r w:rsidRPr="001413F9">
        <w:t xml:space="preserve">) “Lawyer: Why the lower standard of evidence in college sexual-assault cases is dangerous” 27 Sep 2016 </w:t>
      </w:r>
      <w:hyperlink r:id="rId16" w:history="1">
        <w:r w:rsidRPr="001413F9">
          <w:rPr>
            <w:rStyle w:val="Hyperlink"/>
          </w:rPr>
          <w:t>https://www.washingtonpost.com/news/grade-point/wp/2016/09/27/lawyer-why-the-lower-standard-of-evidence-in-college-sexual-assault-cases-is-dangerous/?utm_term=.55ec80609292</w:t>
        </w:r>
        <w:bookmarkEnd w:id="24"/>
      </w:hyperlink>
    </w:p>
    <w:p w14:paraId="63926650" w14:textId="77777777" w:rsidR="00375AAC" w:rsidRPr="00774EE9" w:rsidRDefault="00375AAC" w:rsidP="00375AAC">
      <w:pPr>
        <w:pStyle w:val="Evidence"/>
      </w:pPr>
      <w:r w:rsidRPr="00774EE9">
        <w:t>In a criminal trial, even for something as minor as a speeding ticket, once you are found not guilty, the process is over. This vital protection against double jeopardy is all that prevents a prosecutor from repeatedly trying to get you convicted of a crime and using up years of your life and all of your money in defense. In my 13 years at the Foundation for Individual Rights in Education, I had never heard of any college that operated differently until 2011, when the Office for Civil Rights decided that accusers in campus cases must be able to appeal even when the accused was found not to have committed the offense.</w:t>
      </w:r>
    </w:p>
    <w:p w14:paraId="026BE6A1" w14:textId="77777777" w:rsidR="00375AAC" w:rsidRDefault="00375AAC" w:rsidP="00F70102">
      <w:pPr>
        <w:pStyle w:val="Contention2"/>
        <w:outlineLvl w:val="0"/>
      </w:pPr>
      <w:bookmarkStart w:id="25" w:name="_Toc490571400"/>
      <w:bookmarkStart w:id="26" w:name="_Toc491114561"/>
      <w:r>
        <w:t>C. Rights denied and results predetermined</w:t>
      </w:r>
      <w:bookmarkEnd w:id="25"/>
      <w:bookmarkEnd w:id="26"/>
      <w:r>
        <w:t xml:space="preserve"> </w:t>
      </w:r>
    </w:p>
    <w:p w14:paraId="007B609F" w14:textId="77777777" w:rsidR="00375AAC" w:rsidRPr="008A5A56" w:rsidRDefault="00375AAC" w:rsidP="00375AAC">
      <w:pPr>
        <w:pStyle w:val="Citation3"/>
      </w:pPr>
      <w:bookmarkStart w:id="27" w:name="_Toc490571998"/>
      <w:r>
        <w:rPr>
          <w:u w:val="single"/>
        </w:rPr>
        <w:t>Stuart Taylor Jr. 2017</w:t>
      </w:r>
      <w:r>
        <w:t xml:space="preserve"> (</w:t>
      </w:r>
      <w:r w:rsidRPr="008A5A56">
        <w:t>author and freelance writer focusing on legal and policy issues and was a Brookings Instit</w:t>
      </w:r>
      <w:r>
        <w:t>ution nonresident senior fellow) “</w:t>
      </w:r>
      <w:r w:rsidRPr="002E2D7C">
        <w:t>How to End a Campus Injustice With the Stroke of a Pen</w:t>
      </w:r>
      <w:r>
        <w:t xml:space="preserve">” 10 Apr 2017 </w:t>
      </w:r>
      <w:hyperlink r:id="rId17" w:history="1">
        <w:r w:rsidRPr="007A5484">
          <w:rPr>
            <w:rStyle w:val="Hyperlink"/>
          </w:rPr>
          <w:t>https://www.wsj.com/articles/how-to-end-a-campus-injustice-with-the-stroke-of-a-pen-1491864934</w:t>
        </w:r>
        <w:bookmarkEnd w:id="27"/>
      </w:hyperlink>
    </w:p>
    <w:p w14:paraId="183654BC" w14:textId="77777777" w:rsidR="00375AAC" w:rsidRPr="008A5A56" w:rsidRDefault="00375AAC" w:rsidP="00375AAC">
      <w:pPr>
        <w:pStyle w:val="Evidence"/>
        <w:rPr>
          <w:u w:val="single"/>
        </w:rPr>
      </w:pPr>
      <w:r w:rsidRPr="008A5A56">
        <w:rPr>
          <w:u w:val="single"/>
        </w:rPr>
        <w:t>Many universities have adopted other rules that compound the unfairness OCR explicitly demands. These rules redefine rape and sexual assault so broadly as to include</w:t>
      </w:r>
      <w:r w:rsidRPr="008A5A56">
        <w:t xml:space="preserve"> almost all alcohol-fueled sex and many other </w:t>
      </w:r>
      <w:r w:rsidRPr="008A5A56">
        <w:rPr>
          <w:u w:val="single"/>
        </w:rPr>
        <w:t>commonplace, consensual sexual practices. Administrators have empowered campus sex bureaucrats—</w:t>
      </w:r>
      <w:r w:rsidRPr="00730F11">
        <w:t>whose main mission is to please OCR—</w:t>
      </w:r>
      <w:r w:rsidRPr="008A5A56">
        <w:rPr>
          <w:u w:val="single"/>
        </w:rPr>
        <w:t>to decide accused students’ fates and “trained” them to view accused males as almost always guilty. Lawyers for the accused are barred from speaking in campus proceedings. The accused are often denied the right to see specific allegations or evidence against them.</w:t>
      </w:r>
    </w:p>
    <w:p w14:paraId="775D77C5" w14:textId="08E6D5C7" w:rsidR="00375AAC" w:rsidRDefault="00375AAC" w:rsidP="00F70102">
      <w:pPr>
        <w:pStyle w:val="Contention2"/>
        <w:outlineLvl w:val="0"/>
      </w:pPr>
      <w:bookmarkStart w:id="28" w:name="_Toc490571401"/>
      <w:bookmarkStart w:id="29" w:name="_Toc491114562"/>
      <w:r>
        <w:lastRenderedPageBreak/>
        <w:t>D.</w:t>
      </w:r>
      <w:r w:rsidR="00F70102">
        <w:t xml:space="preserve"> </w:t>
      </w:r>
      <w:r>
        <w:t>Innocent punished.</w:t>
      </w:r>
      <w:r w:rsidR="00F70102">
        <w:t xml:space="preserve"> </w:t>
      </w:r>
      <w:r>
        <w:t>At least 1 out of 3 students punished by Title IX investigations is innocent</w:t>
      </w:r>
      <w:bookmarkEnd w:id="28"/>
      <w:bookmarkEnd w:id="29"/>
    </w:p>
    <w:p w14:paraId="57C8B895" w14:textId="1BF00FB7" w:rsidR="00375AAC" w:rsidRDefault="00375AAC" w:rsidP="00375AAC">
      <w:pPr>
        <w:pStyle w:val="Citation3"/>
      </w:pPr>
      <w:bookmarkStart w:id="30" w:name="_Toc490571999"/>
      <w:r w:rsidRPr="00093B17">
        <w:rPr>
          <w:rStyle w:val="Emphasis"/>
          <w:i/>
          <w:iCs w:val="0"/>
          <w:u w:val="single"/>
        </w:rPr>
        <w:t>Prof. K. C. Johnson and Stuart Taylor 2017</w:t>
      </w:r>
      <w:r w:rsidRPr="00093B17">
        <w:rPr>
          <w:rStyle w:val="Emphasis"/>
          <w:i/>
          <w:iCs w:val="0"/>
        </w:rPr>
        <w:t xml:space="preserve"> (Johnson - professor at Brooklyn College and the CUNY Graduate Center.</w:t>
      </w:r>
      <w:r w:rsidR="00F70102">
        <w:rPr>
          <w:rStyle w:val="Emphasis"/>
          <w:i/>
          <w:iCs w:val="0"/>
        </w:rPr>
        <w:t xml:space="preserve"> </w:t>
      </w:r>
      <w:r w:rsidRPr="00093B17">
        <w:rPr>
          <w:rStyle w:val="Emphasis"/>
          <w:i/>
          <w:iCs w:val="0"/>
        </w:rPr>
        <w:t xml:space="preserve">Stuart Taylor Jr - journalist and National Journal contributing editor) 30 Jan 2017 </w:t>
      </w:r>
      <w:r w:rsidRPr="00093B17">
        <w:t>The dangers of gutting due process in campus sexual assault cases</w:t>
      </w:r>
      <w:r>
        <w:t xml:space="preserve"> </w:t>
      </w:r>
      <w:hyperlink r:id="rId18" w:history="1">
        <w:r w:rsidRPr="00336AF3">
          <w:rPr>
            <w:rStyle w:val="Hyperlink"/>
          </w:rPr>
          <w:t>https://www.washingtonpost.com/news/volokh-conspiracy/wp/2017/01/30/the-dangers-of-gutting-due-process-in-campus-sexual-assault-cases/?utm_term=.c9c3b1e18d03</w:t>
        </w:r>
        <w:bookmarkEnd w:id="30"/>
      </w:hyperlink>
    </w:p>
    <w:p w14:paraId="4A5E0D76" w14:textId="77777777" w:rsidR="00375AAC" w:rsidRPr="00093B17" w:rsidRDefault="00375AAC" w:rsidP="00375AAC">
      <w:pPr>
        <w:pStyle w:val="Evidence"/>
      </w:pPr>
      <w:r w:rsidRPr="00093B17">
        <w:t xml:space="preserve">The past few years, however, have witnessed the emergence of an even more one-sided campus atmosphere. </w:t>
      </w:r>
      <w:r w:rsidRPr="00093B17">
        <w:rPr>
          <w:u w:val="single"/>
        </w:rPr>
        <w:t>Federal mandates, beginning with a </w:t>
      </w:r>
      <w:hyperlink r:id="rId19" w:history="1">
        <w:r w:rsidRPr="00093B17">
          <w:rPr>
            <w:rStyle w:val="Hyperlink"/>
            <w:rFonts w:eastAsia="Arial"/>
            <w:u w:val="single"/>
          </w:rPr>
          <w:t>2011 Obama administration directive reinterpreting Title IX</w:t>
        </w:r>
      </w:hyperlink>
      <w:r w:rsidRPr="00093B17">
        <w:rPr>
          <w:u w:val="single"/>
        </w:rPr>
        <w:t>, combined with pressure from activists, professors and administrators, have resulted in campus tribunals where students accused of sexual assault are effectively presumed guilty, while encountered considerable obstacles to prove their innocence</w:t>
      </w:r>
      <w:r w:rsidRPr="00093B17">
        <w:t xml:space="preserve">. We’re grateful to Eugene for inviting us to blog about our new book, which takes readers inside about 40 of these campus sexual assault adjudications, while also discussing debates over misleading statistics and the “rape culture” myth. </w:t>
      </w:r>
      <w:r w:rsidRPr="00093B17">
        <w:rPr>
          <w:u w:val="single"/>
        </w:rPr>
        <w:t>The system currently in place at colleges and universities runs far too great a risk of innocent students being found guilty. A </w:t>
      </w:r>
      <w:hyperlink r:id="rId20" w:history="1">
        <w:r w:rsidRPr="00093B17">
          <w:rPr>
            <w:rStyle w:val="Hyperlink"/>
            <w:rFonts w:eastAsia="Arial"/>
            <w:u w:val="single"/>
          </w:rPr>
          <w:t>recent study from UCLA’s John Villasenor</w:t>
        </w:r>
      </w:hyperlink>
      <w:r w:rsidRPr="00093B17">
        <w:rPr>
          <w:u w:val="single"/>
        </w:rPr>
        <w:t> estimated that as many as 1 in 3 innocent students suffer this fate. The actual percentage is likely higher, since Villasenor’s study couldn’t take into account some aspects of the college process</w:t>
      </w:r>
      <w:r w:rsidRPr="00093B17">
        <w:t xml:space="preserve"> (such as the ability of the accuser to appeal not-guilty findings and the lack of direct cross-examination at most schools) </w:t>
      </w:r>
      <w:r w:rsidRPr="00093B17">
        <w:rPr>
          <w:u w:val="single"/>
        </w:rPr>
        <w:t>that increase the chances of a finding of guilt</w:t>
      </w:r>
      <w:r w:rsidRPr="00093B17">
        <w:t>.</w:t>
      </w:r>
    </w:p>
    <w:p w14:paraId="15373FD6" w14:textId="77777777" w:rsidR="00375AAC" w:rsidRDefault="00375AAC" w:rsidP="00375AAC">
      <w:pPr>
        <w:pStyle w:val="Contention1"/>
      </w:pPr>
      <w:bookmarkStart w:id="31" w:name="_Toc490571402"/>
      <w:bookmarkStart w:id="32" w:name="_Toc491114563"/>
      <w:r>
        <w:t>OBSERVATION 4. We offer the following PLAN implemented by Congress, the President, and the Secretary of Education</w:t>
      </w:r>
      <w:bookmarkEnd w:id="31"/>
      <w:bookmarkEnd w:id="32"/>
    </w:p>
    <w:p w14:paraId="0398B1AA" w14:textId="500AFDAE" w:rsidR="00375AAC" w:rsidRPr="00C009AE" w:rsidRDefault="00375AAC" w:rsidP="00375AAC">
      <w:pPr>
        <w:pStyle w:val="Case"/>
        <w:numPr>
          <w:ilvl w:val="0"/>
          <w:numId w:val="0"/>
        </w:numPr>
        <w:ind w:left="288"/>
      </w:pPr>
      <w:r>
        <w:t>1</w:t>
      </w:r>
      <w:r w:rsidRPr="00C009AE">
        <w:t>.</w:t>
      </w:r>
      <w:r w:rsidR="00F70102">
        <w:t xml:space="preserve"> </w:t>
      </w:r>
      <w:r>
        <w:t>The Secretary of Education revokes the Office for Civil Rights’ mandates concerning sexual assault or harassment cases in higher education.</w:t>
      </w:r>
      <w:r>
        <w:br/>
        <w:t>2.</w:t>
      </w:r>
      <w:r w:rsidR="00F70102">
        <w:t xml:space="preserve"> </w:t>
      </w:r>
      <w:r w:rsidRPr="00C009AE">
        <w:t xml:space="preserve">Congress votes to </w:t>
      </w:r>
      <w:r>
        <w:t xml:space="preserve">amend Title IX to </w:t>
      </w:r>
      <w:r w:rsidRPr="00C009AE">
        <w:t xml:space="preserve">mandate colleges and universities turn over all current and </w:t>
      </w:r>
      <w:r>
        <w:t xml:space="preserve">future suspected sexual assault </w:t>
      </w:r>
      <w:r w:rsidRPr="00C009AE">
        <w:t>cases to the jurisdiction of law enforcement</w:t>
      </w:r>
      <w:r>
        <w:t xml:space="preserve"> and the legal system</w:t>
      </w:r>
      <w:r w:rsidRPr="00C009AE">
        <w:t>.</w:t>
      </w:r>
      <w:r>
        <w:br/>
        <w:t>3.</w:t>
      </w:r>
      <w:r w:rsidR="00F70102">
        <w:t xml:space="preserve"> </w:t>
      </w:r>
      <w:r>
        <w:t>Any other federal legislation inconsistent with this plan is amended or superseded by the plan.</w:t>
      </w:r>
      <w:r>
        <w:br/>
        <w:t>4</w:t>
      </w:r>
      <w:r w:rsidRPr="00C009AE">
        <w:t>.</w:t>
      </w:r>
      <w:r w:rsidR="00F70102">
        <w:t xml:space="preserve"> </w:t>
      </w:r>
      <w:r w:rsidRPr="00C009AE">
        <w:t xml:space="preserve">Funding through existing agencies and existing budgets. </w:t>
      </w:r>
      <w:r>
        <w:br/>
        <w:t>5</w:t>
      </w:r>
      <w:r w:rsidRPr="00C009AE">
        <w:t>.</w:t>
      </w:r>
      <w:r w:rsidR="00F70102">
        <w:t xml:space="preserve"> </w:t>
      </w:r>
      <w:r w:rsidRPr="00C009AE">
        <w:t>Plan takes effect 2 days after an affirmative ballot.</w:t>
      </w:r>
      <w:r>
        <w:br/>
        <w:t>6</w:t>
      </w:r>
      <w:r w:rsidRPr="00C009AE">
        <w:t>.</w:t>
      </w:r>
      <w:r w:rsidR="00F70102">
        <w:t xml:space="preserve"> </w:t>
      </w:r>
      <w:r w:rsidRPr="00C009AE">
        <w:t>Affirmative speeches may clarify.</w:t>
      </w:r>
    </w:p>
    <w:p w14:paraId="13E46DB9" w14:textId="77777777" w:rsidR="00375AAC" w:rsidRDefault="00375AAC" w:rsidP="00F70102">
      <w:pPr>
        <w:pStyle w:val="Contention1"/>
        <w:outlineLvl w:val="0"/>
      </w:pPr>
      <w:bookmarkStart w:id="33" w:name="_Toc490571403"/>
      <w:bookmarkStart w:id="34" w:name="_Toc491114564"/>
      <w:r>
        <w:t>OBSERVATION 5. SOLVENCY</w:t>
      </w:r>
      <w:bookmarkEnd w:id="33"/>
      <w:bookmarkEnd w:id="34"/>
    </w:p>
    <w:p w14:paraId="3D521711" w14:textId="77C4C2A6" w:rsidR="00375AAC" w:rsidRDefault="00375AAC" w:rsidP="00375AAC">
      <w:pPr>
        <w:pStyle w:val="Contention2"/>
      </w:pPr>
      <w:bookmarkStart w:id="35" w:name="_Toc490571404"/>
      <w:bookmarkStart w:id="36" w:name="_Toc491114565"/>
      <w:r>
        <w:t>A. Law enforcement is the only solution.</w:t>
      </w:r>
      <w:r w:rsidR="00F70102">
        <w:t xml:space="preserve"> </w:t>
      </w:r>
      <w:r>
        <w:t>Justice can only be restored when colleges turn it over to law enforcement</w:t>
      </w:r>
      <w:bookmarkEnd w:id="35"/>
      <w:bookmarkEnd w:id="36"/>
      <w:r>
        <w:t xml:space="preserve"> </w:t>
      </w:r>
    </w:p>
    <w:p w14:paraId="114BBE3F" w14:textId="77777777" w:rsidR="00375AAC" w:rsidRDefault="00375AAC" w:rsidP="00375AAC">
      <w:pPr>
        <w:pStyle w:val="Citation3"/>
        <w:rPr>
          <w:u w:val="single"/>
        </w:rPr>
      </w:pPr>
      <w:bookmarkStart w:id="37" w:name="_Toc490572000"/>
      <w:r>
        <w:rPr>
          <w:u w:val="single"/>
        </w:rPr>
        <w:t xml:space="preserve">Robert </w:t>
      </w:r>
      <w:proofErr w:type="spellStart"/>
      <w:r>
        <w:rPr>
          <w:u w:val="single"/>
        </w:rPr>
        <w:t>Shibley</w:t>
      </w:r>
      <w:proofErr w:type="spellEnd"/>
      <w:r>
        <w:rPr>
          <w:u w:val="single"/>
        </w:rPr>
        <w:t xml:space="preserve"> 2014</w:t>
      </w:r>
      <w:r>
        <w:t xml:space="preserve"> (civil liberties attorney, who</w:t>
      </w:r>
      <w:r w:rsidRPr="00063E29">
        <w:t xml:space="preserve"> graduate</w:t>
      </w:r>
      <w:r>
        <w:t>d from</w:t>
      </w:r>
      <w:r w:rsidRPr="00063E29">
        <w:t xml:space="preserve"> Duke University School of Law</w:t>
      </w:r>
      <w:r>
        <w:t>; current executive director at FIRE, Foundation for Individual Rights in Education; has done extensive research regarding Title IX in preparation for his now published book entitled “Twisting Title IX,” which was published in 2016.) “</w:t>
      </w:r>
      <w:r w:rsidRPr="00063E29">
        <w:t>Time to Call the Cops: Title IX Has Failed Campus Sexual Assault</w:t>
      </w:r>
      <w:r>
        <w:t xml:space="preserve">” 1 Dec 2014 </w:t>
      </w:r>
      <w:hyperlink r:id="rId21" w:history="1">
        <w:r w:rsidRPr="007A5484">
          <w:rPr>
            <w:rStyle w:val="Hyperlink"/>
          </w:rPr>
          <w:t>http://time.com/3612667/campus-sexual-assault-uva-rape-title-ix/</w:t>
        </w:r>
        <w:bookmarkEnd w:id="37"/>
      </w:hyperlink>
    </w:p>
    <w:p w14:paraId="21CE2CEA" w14:textId="77777777" w:rsidR="00375AAC" w:rsidRDefault="00375AAC" w:rsidP="00375AAC">
      <w:pPr>
        <w:pStyle w:val="Evidence"/>
        <w:rPr>
          <w:u w:val="single"/>
        </w:rPr>
      </w:pPr>
      <w:r w:rsidRPr="00C81BC7">
        <w:rPr>
          <w:u w:val="single"/>
        </w:rPr>
        <w:t>Improving police response to sexual crimes is the only way to help victims universally. Campuses have a role to play when their students are victimized.</w:t>
      </w:r>
      <w:r w:rsidRPr="00810C98">
        <w:t xml:space="preserve"> They can separate accusers and the accused, provide counseling and protective services, and help guide them to the resources they need, including resources to navigate and cope with the police and legal process. </w:t>
      </w:r>
      <w:r w:rsidRPr="00C81BC7">
        <w:rPr>
          <w:u w:val="single"/>
        </w:rPr>
        <w:t>They can</w:t>
      </w:r>
      <w:r w:rsidRPr="00810C98">
        <w:t xml:space="preserve"> also</w:t>
      </w:r>
      <w:r w:rsidRPr="00C81BC7">
        <w:rPr>
          <w:u w:val="single"/>
        </w:rPr>
        <w:t xml:space="preserve"> maintain clear memoranda of understanding with local police departments that facilitate the quick, thorough, and professional investigation of all felony crimes committed on campus. Neither accusers nor the accused will get justice if Title IX continues to be interpreted to force colleges to investigate and adjudicate these crimes themselves. That system has failed. As the Rape, Incest, and Abuse National Network wrote in a letter to the White House last February, “It would never occur to anyone to leave the adjudication of a murder in the hands of a school’s internal judicial process. Why, then, is it not only common, but expected, for them to do so when it comes to sexual assault?”</w:t>
      </w:r>
    </w:p>
    <w:p w14:paraId="7D9DBF0E" w14:textId="0F6D8F1F" w:rsidR="00375AAC" w:rsidRDefault="00375AAC" w:rsidP="00F70102">
      <w:pPr>
        <w:pStyle w:val="Contention2"/>
        <w:outlineLvl w:val="0"/>
      </w:pPr>
      <w:bookmarkStart w:id="38" w:name="_Toc490571405"/>
      <w:bookmarkStart w:id="39" w:name="_Toc491114566"/>
      <w:r>
        <w:lastRenderedPageBreak/>
        <w:t>B.</w:t>
      </w:r>
      <w:r w:rsidR="00F70102">
        <w:t xml:space="preserve"> </w:t>
      </w:r>
      <w:r>
        <w:t>Best outcomes.</w:t>
      </w:r>
      <w:r w:rsidR="00F70102">
        <w:t xml:space="preserve"> </w:t>
      </w:r>
      <w:r>
        <w:t>Moving cases from colleges to the legal system protects fairness and removes predators</w:t>
      </w:r>
      <w:bookmarkEnd w:id="38"/>
      <w:bookmarkEnd w:id="39"/>
    </w:p>
    <w:p w14:paraId="27B7892D" w14:textId="77777777" w:rsidR="00375AAC" w:rsidRPr="008218B7" w:rsidRDefault="00375AAC" w:rsidP="00375AAC">
      <w:pPr>
        <w:pStyle w:val="Citation3"/>
      </w:pPr>
      <w:bookmarkStart w:id="40" w:name="_Toc490572001"/>
      <w:r w:rsidRPr="008218B7">
        <w:rPr>
          <w:u w:val="single"/>
        </w:rPr>
        <w:t>Joe Cohn 2015</w:t>
      </w:r>
      <w:r w:rsidRPr="008218B7">
        <w:t xml:space="preserve"> (legislative and policy director for the Foundation for Individual Rights in Education) 16 Jan 2015 WASHINGTON POST </w:t>
      </w:r>
      <w:hyperlink r:id="rId22" w:history="1">
        <w:r w:rsidRPr="009D45A3">
          <w:rPr>
            <w:rStyle w:val="Hyperlink"/>
          </w:rPr>
          <w:t>https://www.washingtonpost.com/opinions/colleges-are-not-the-place-to-try-rape-cases/2015/01/16/7d7e44be-9d87-11e4-a7ee-526210d665b4_story.html?utm_term=.32873c899c19</w:t>
        </w:r>
        <w:bookmarkEnd w:id="40"/>
      </w:hyperlink>
      <w:r>
        <w:t xml:space="preserve"> </w:t>
      </w:r>
    </w:p>
    <w:p w14:paraId="47165E63" w14:textId="77777777" w:rsidR="00375AAC" w:rsidRPr="006472D8" w:rsidRDefault="00375AAC" w:rsidP="00375AAC">
      <w:pPr>
        <w:pStyle w:val="Evidence"/>
      </w:pPr>
      <w:r w:rsidRPr="006472D8">
        <w:t>Victims’ rights advocates must accept that the criminal justice system is better suited for the adjudication of sexual assault cases. Law enforcement has tools to conduct thorough investigations that colleges lack, and courts have the procedural competency and evidentiary expertise to achieve a fair and just result. Further, only courts have the power to hand down the proper punishment when a guilty finding is secured. (We are, after all, talking about rape.) And, importantly, only courts can put serial predators in a place where they cannot prey on others, whether enrolled in college or not.</w:t>
      </w:r>
    </w:p>
    <w:p w14:paraId="0F43B7EA" w14:textId="77777777" w:rsidR="00D922B2" w:rsidRDefault="00D922B2" w:rsidP="00D462AA">
      <w:pPr>
        <w:pStyle w:val="Title2"/>
        <w:sectPr w:rsidR="00D922B2" w:rsidSect="00F04C23">
          <w:pgSz w:w="12240" w:h="15840"/>
          <w:pgMar w:top="1440" w:right="1440" w:bottom="1440" w:left="1440" w:header="720" w:footer="720" w:gutter="0"/>
          <w:cols w:space="720"/>
        </w:sectPr>
      </w:pPr>
    </w:p>
    <w:p w14:paraId="50B38B15" w14:textId="77777777" w:rsidR="00375AAC" w:rsidRPr="003276AB" w:rsidRDefault="00375AAC" w:rsidP="00F70102">
      <w:pPr>
        <w:pStyle w:val="Title2"/>
        <w:outlineLvl w:val="0"/>
      </w:pPr>
      <w:bookmarkStart w:id="41" w:name="_Toc490571406"/>
      <w:bookmarkStart w:id="42" w:name="_Toc491114567"/>
      <w:r w:rsidRPr="005F7D93">
        <w:lastRenderedPageBreak/>
        <w:t xml:space="preserve">2A </w:t>
      </w:r>
      <w:r>
        <w:t>Evidence: Reform Campus Sexual Assault Cases</w:t>
      </w:r>
      <w:bookmarkEnd w:id="41"/>
      <w:bookmarkEnd w:id="42"/>
    </w:p>
    <w:p w14:paraId="4F9085B3" w14:textId="77777777" w:rsidR="00375AAC" w:rsidRDefault="00375AAC" w:rsidP="00F70102">
      <w:pPr>
        <w:pStyle w:val="Contention1"/>
        <w:outlineLvl w:val="0"/>
      </w:pPr>
      <w:bookmarkStart w:id="43" w:name="_Toc490571407"/>
      <w:bookmarkStart w:id="44" w:name="_Toc491114568"/>
      <w:r>
        <w:t>OPENING QUOTES / AFFIRMATIVE PHILOSOPHY</w:t>
      </w:r>
      <w:bookmarkEnd w:id="43"/>
      <w:bookmarkEnd w:id="44"/>
    </w:p>
    <w:p w14:paraId="76660222" w14:textId="77777777" w:rsidR="00375AAC" w:rsidRDefault="00375AAC" w:rsidP="00F70102">
      <w:pPr>
        <w:pStyle w:val="Contention2"/>
        <w:outlineLvl w:val="0"/>
      </w:pPr>
      <w:bookmarkStart w:id="45" w:name="_Toc490571408"/>
      <w:bookmarkStart w:id="46" w:name="_Toc491114569"/>
      <w:r>
        <w:t>The innocent should not suffer</w:t>
      </w:r>
      <w:bookmarkEnd w:id="45"/>
      <w:bookmarkEnd w:id="46"/>
    </w:p>
    <w:p w14:paraId="426CD7F3" w14:textId="77777777" w:rsidR="00375AAC" w:rsidRPr="002A5E25" w:rsidRDefault="00375AAC" w:rsidP="00375AAC">
      <w:pPr>
        <w:pStyle w:val="Citation3"/>
      </w:pPr>
      <w:bookmarkStart w:id="47" w:name="_Toc490572002"/>
      <w:r>
        <w:rPr>
          <w:u w:val="single"/>
        </w:rPr>
        <w:t>Ronald Bailey 2017</w:t>
      </w:r>
      <w:r>
        <w:t xml:space="preserve"> (</w:t>
      </w:r>
      <w:r w:rsidRPr="002A5E25">
        <w:t>Bailey is the award-winning correspondent for Reason magazine and Reason.com</w:t>
      </w:r>
      <w:r>
        <w:t xml:space="preserve">. </w:t>
      </w:r>
      <w:r w:rsidRPr="002A5E25">
        <w:t>Bailey won a Southern California Journalism Award for best magazine feature</w:t>
      </w:r>
      <w:r>
        <w:t xml:space="preserve"> in 2004. </w:t>
      </w:r>
      <w:r w:rsidRPr="002A5E25">
        <w:t xml:space="preserve">Bailey has appeared on numerous television and radio programs, including the NBC Nightly News, PBS' </w:t>
      </w:r>
      <w:proofErr w:type="spellStart"/>
      <w:r w:rsidRPr="002A5E25">
        <w:t>Newshour</w:t>
      </w:r>
      <w:proofErr w:type="spellEnd"/>
      <w:r w:rsidRPr="002A5E25">
        <w:t>, several National Public Radio programs, and various C-SPAN programs. He has lectured at Harvard University, Yale Univer</w:t>
      </w:r>
      <w:r>
        <w:t>sity, Morehouse University</w:t>
      </w:r>
      <w:r w:rsidRPr="002A5E25">
        <w:t xml:space="preserve">, Rutgers University, the University of Virginia, and </w:t>
      </w:r>
      <w:r>
        <w:t>others</w:t>
      </w:r>
      <w:r w:rsidRPr="002A5E25">
        <w:t>.</w:t>
      </w:r>
      <w:r>
        <w:t>) “</w:t>
      </w:r>
      <w:r w:rsidRPr="002A5E25">
        <w:t>How Title IX Sexual Assault Injustice Operates</w:t>
      </w:r>
      <w:r>
        <w:t xml:space="preserve">” 17 Mar 2017 </w:t>
      </w:r>
      <w:hyperlink r:id="rId23" w:history="1">
        <w:r w:rsidRPr="0057144A">
          <w:rPr>
            <w:rStyle w:val="Hyperlink"/>
          </w:rPr>
          <w:t>http://reason.com/archives/2017/03/17/how-title-ix-sexual-assault-injustice-op</w:t>
        </w:r>
        <w:bookmarkEnd w:id="47"/>
      </w:hyperlink>
    </w:p>
    <w:p w14:paraId="64A55A05" w14:textId="77777777" w:rsidR="00375AAC" w:rsidRDefault="00375AAC" w:rsidP="00375AAC">
      <w:pPr>
        <w:pStyle w:val="Evidence"/>
      </w:pPr>
      <w:r w:rsidRPr="004C2220">
        <w:t xml:space="preserve">In his Commentaries on the Laws of England, William Blackstone declared, "It is better that ten guilty persons escape, than that one innocent suffer." In </w:t>
      </w:r>
      <w:proofErr w:type="gramStart"/>
      <w:r w:rsidRPr="004C2220">
        <w:t>an</w:t>
      </w:r>
      <w:proofErr w:type="gramEnd"/>
      <w:r w:rsidRPr="004C2220">
        <w:t xml:space="preserve"> 1785 letter, Benjamin Franklin was even more exacting: "That it is better 100 guilty Persons should escape, than that one innocent Person should suffer, is a Maxim that has been long and generally </w:t>
      </w:r>
      <w:proofErr w:type="spellStart"/>
      <w:r w:rsidRPr="004C2220">
        <w:t>approv'd</w:t>
      </w:r>
      <w:proofErr w:type="spellEnd"/>
      <w:r w:rsidRPr="004C2220">
        <w:t>, never that I know of controverted."</w:t>
      </w:r>
      <w:r>
        <w:t xml:space="preserve"> In 2011, the U.S. Department of Education took a different position. That was the year the department's Office of Civil Rights sent a "dear colleague" letter reinterpreting Title IX of the Education Amendments Act of 1972.</w:t>
      </w:r>
    </w:p>
    <w:p w14:paraId="367B5C5E" w14:textId="77777777" w:rsidR="00375AAC" w:rsidRDefault="00375AAC" w:rsidP="00F70102">
      <w:pPr>
        <w:pStyle w:val="Contention2"/>
        <w:outlineLvl w:val="0"/>
      </w:pPr>
      <w:bookmarkStart w:id="48" w:name="_Toc490571409"/>
      <w:bookmarkStart w:id="49" w:name="_Toc491114570"/>
      <w:r>
        <w:t>Everyone involved deserves basic fairness and due process</w:t>
      </w:r>
      <w:bookmarkEnd w:id="48"/>
      <w:bookmarkEnd w:id="49"/>
    </w:p>
    <w:p w14:paraId="359340DD" w14:textId="77777777" w:rsidR="00375AAC" w:rsidRDefault="00375AAC" w:rsidP="00375AAC">
      <w:pPr>
        <w:pStyle w:val="Citation3"/>
        <w:rPr>
          <w:i w:val="0"/>
        </w:rPr>
      </w:pPr>
      <w:bookmarkStart w:id="50" w:name="_Toc490572003"/>
      <w:r>
        <w:rPr>
          <w:u w:val="single"/>
        </w:rPr>
        <w:t>Bartholomew J. Dalton 2017</w:t>
      </w:r>
      <w:r>
        <w:t xml:space="preserve"> (Dalton is president of t</w:t>
      </w:r>
      <w:r w:rsidRPr="00CA0202">
        <w:t>he American College of Trial Lawyers</w:t>
      </w:r>
      <w:r>
        <w:t>. The ACTL</w:t>
      </w:r>
      <w:r w:rsidRPr="00CA0202">
        <w:t xml:space="preserve"> is an invitation only fellowship of exceptional trial lawyers</w:t>
      </w:r>
      <w:r>
        <w:t xml:space="preserve">. </w:t>
      </w:r>
      <w:r w:rsidRPr="00CA0202">
        <w:t>The College thoroughly investigates each nominee for admission and selects only those who have demonstrated the very highest standards of trial advocacy, ethical conduct, integrity, professionalism</w:t>
      </w:r>
      <w:r>
        <w:t xml:space="preserve">, and collegiality. </w:t>
      </w:r>
      <w:r w:rsidRPr="00CA0202">
        <w:t>The College maintains and seeks to improve the standards of trial practice, professionalism, ethics, and the administration of justice through education and public statements on important legal issues relating to its mission.</w:t>
      </w:r>
      <w:r>
        <w:t xml:space="preserve">) “The American College of Trial Lawyers Proposes New Standards for Campus Sexual Assault Investigations that Provide Fairness to All Parties” 3 Apr 2017 </w:t>
      </w:r>
      <w:hyperlink r:id="rId24" w:history="1">
        <w:r w:rsidRPr="007A5484">
          <w:rPr>
            <w:rStyle w:val="Hyperlink"/>
          </w:rPr>
          <w:t>https://www.actl.com/docs/default-source/default-document-library/position-statements-and-white-papers/2017_actl_campus_sexual_assault_investigations.pdf?sfvrsn=4</w:t>
        </w:r>
      </w:hyperlink>
      <w:r>
        <w:rPr>
          <w:i w:val="0"/>
        </w:rPr>
        <w:t xml:space="preserve"> (brackets added)</w:t>
      </w:r>
      <w:bookmarkEnd w:id="50"/>
    </w:p>
    <w:p w14:paraId="6D2C3965" w14:textId="77777777" w:rsidR="00375AAC" w:rsidRDefault="00375AAC" w:rsidP="00375AAC">
      <w:pPr>
        <w:pStyle w:val="Evidence"/>
      </w:pPr>
      <w:proofErr w:type="gramStart"/>
      <w:r w:rsidRPr="006F790F">
        <w:t>We</w:t>
      </w:r>
      <w:r>
        <w:t>[</w:t>
      </w:r>
      <w:proofErr w:type="gramEnd"/>
      <w:r>
        <w:t>, the American College of Trial Lawyers,]</w:t>
      </w:r>
      <w:r w:rsidRPr="006F790F">
        <w:t xml:space="preserve"> recognize, and are deeply concerned by, the problem of sexual assaults on college campuses. We believe in the importance of protecting all students from sexual misconduct and ensuring that they are provided an educational environment free of sexual harassment. We also believe that it is important to ensure that students investigated for, or charged with, sexual assault or misconduct violations are afforded basic fairness and due process.</w:t>
      </w:r>
    </w:p>
    <w:p w14:paraId="54A2D319" w14:textId="77777777" w:rsidR="00375AAC" w:rsidRDefault="00375AAC" w:rsidP="00F70102">
      <w:pPr>
        <w:pStyle w:val="Contention1"/>
        <w:outlineLvl w:val="0"/>
      </w:pPr>
      <w:bookmarkStart w:id="51" w:name="_Toc490571410"/>
      <w:bookmarkStart w:id="52" w:name="_Toc491114571"/>
      <w:r>
        <w:lastRenderedPageBreak/>
        <w:t>INHERENCY</w:t>
      </w:r>
      <w:bookmarkEnd w:id="51"/>
      <w:bookmarkEnd w:id="52"/>
    </w:p>
    <w:p w14:paraId="05894638" w14:textId="77777777" w:rsidR="00375AAC" w:rsidRDefault="00375AAC" w:rsidP="00F70102">
      <w:pPr>
        <w:pStyle w:val="Contention1"/>
        <w:outlineLvl w:val="0"/>
      </w:pPr>
      <w:bookmarkStart w:id="53" w:name="_Toc490571411"/>
      <w:bookmarkStart w:id="54" w:name="_Toc491114572"/>
      <w:r>
        <w:t>Title IX’s interpretation</w:t>
      </w:r>
      <w:bookmarkEnd w:id="53"/>
      <w:bookmarkEnd w:id="54"/>
    </w:p>
    <w:p w14:paraId="7E57878A" w14:textId="77777777" w:rsidR="00375AAC" w:rsidRDefault="00375AAC" w:rsidP="00F70102">
      <w:pPr>
        <w:pStyle w:val="Contention2"/>
        <w:outlineLvl w:val="0"/>
      </w:pPr>
      <w:bookmarkStart w:id="55" w:name="_Toc490571412"/>
      <w:bookmarkStart w:id="56" w:name="_Toc491114573"/>
      <w:r>
        <w:t>The OCR expects schools to comply with its “Dear Colleague” letter</w:t>
      </w:r>
      <w:bookmarkEnd w:id="55"/>
      <w:bookmarkEnd w:id="56"/>
    </w:p>
    <w:p w14:paraId="7EF7B7FC" w14:textId="77777777" w:rsidR="00375AAC" w:rsidRDefault="00375AAC" w:rsidP="00375AAC">
      <w:pPr>
        <w:pStyle w:val="Citation3"/>
      </w:pPr>
      <w:bookmarkStart w:id="57" w:name="_Toc490572004"/>
      <w:r w:rsidRPr="001413F9">
        <w:rPr>
          <w:u w:val="single"/>
        </w:rPr>
        <w:t xml:space="preserve">Robert </w:t>
      </w:r>
      <w:proofErr w:type="spellStart"/>
      <w:r w:rsidRPr="001413F9">
        <w:rPr>
          <w:u w:val="single"/>
        </w:rPr>
        <w:t>Shibley</w:t>
      </w:r>
      <w:proofErr w:type="spellEnd"/>
      <w:r w:rsidRPr="001413F9">
        <w:rPr>
          <w:u w:val="single"/>
        </w:rPr>
        <w:t xml:space="preserve"> 2016</w:t>
      </w:r>
      <w:r w:rsidRPr="001413F9">
        <w:t xml:space="preserve"> (</w:t>
      </w:r>
      <w:proofErr w:type="spellStart"/>
      <w:r w:rsidRPr="001413F9">
        <w:t>Shibley</w:t>
      </w:r>
      <w:proofErr w:type="spellEnd"/>
      <w:r w:rsidRPr="001413F9">
        <w:t xml:space="preserve"> is a civil liberties attorney, who graduated from Duke University and Duke University School of Law. He is the current executive director at FIRE, Foundation for Individual Rights in Education. Since starting at FIRE in 2003, he has aided students and faculty members at hundreds of colleges and universities. </w:t>
      </w:r>
      <w:proofErr w:type="spellStart"/>
      <w:r w:rsidRPr="001413F9">
        <w:t>Shibley</w:t>
      </w:r>
      <w:proofErr w:type="spellEnd"/>
      <w:r w:rsidRPr="001413F9">
        <w:t xml:space="preserve"> has done extensive research regarding Title IX in preparation for his now published book entitled “Twisting Title IX,” which was published in 2016.) “Lawyer: Why the lower standard of evidence in college sexual-assault cases is dangerous” 27 Sep 2016 </w:t>
      </w:r>
      <w:hyperlink r:id="rId25" w:history="1">
        <w:r w:rsidRPr="001413F9">
          <w:rPr>
            <w:rStyle w:val="Hyperlink"/>
          </w:rPr>
          <w:t>https://www.washingtonpost.com/news/grade-point/wp/2016/09/27/lawyer-why-the-lower-standard-of-evidence-in-college-sexual-assault-cases-is-dangerous/?utm_term=.55ec80609292</w:t>
        </w:r>
      </w:hyperlink>
      <w:r>
        <w:t xml:space="preserve"> (parentheses in original)</w:t>
      </w:r>
      <w:bookmarkEnd w:id="57"/>
    </w:p>
    <w:p w14:paraId="005A2C52" w14:textId="77777777" w:rsidR="00375AAC" w:rsidRDefault="00375AAC" w:rsidP="00375AAC">
      <w:pPr>
        <w:pStyle w:val="Evidence"/>
      </w:pPr>
      <w:r>
        <w:t>An April 4, 2011, “Dear Colleague” letter from the U.S. Department of Education’s Office for Civil Rights (OCR) effectively wrote into law two new Title IX requirements, to the great surprise of colleges, civil liberties groups and several U.S. senators, including former secretary of education Lamar Alexander. (In one particularly maddening vignette, the Office for Civil Rights managed to tell Senator Alexander in a hearing that the letter was not legally binding but that OCR expected schools to “comply” with it anyway.)</w:t>
      </w:r>
    </w:p>
    <w:p w14:paraId="1E62FD50" w14:textId="77777777" w:rsidR="00375AAC" w:rsidRDefault="00375AAC" w:rsidP="00F70102">
      <w:pPr>
        <w:pStyle w:val="Contention1"/>
        <w:outlineLvl w:val="0"/>
      </w:pPr>
      <w:bookmarkStart w:id="58" w:name="_Toc490571413"/>
      <w:bookmarkStart w:id="59" w:name="_Toc491114574"/>
      <w:r>
        <w:t>Universities are handling sexual assault felonies only because Title IX tells them to</w:t>
      </w:r>
      <w:bookmarkEnd w:id="58"/>
      <w:bookmarkEnd w:id="59"/>
    </w:p>
    <w:p w14:paraId="569CB064" w14:textId="77777777" w:rsidR="00375AAC" w:rsidRPr="008218B7" w:rsidRDefault="00375AAC" w:rsidP="00375AAC">
      <w:pPr>
        <w:pStyle w:val="Citation3"/>
      </w:pPr>
      <w:bookmarkStart w:id="60" w:name="_Toc490572005"/>
      <w:r w:rsidRPr="008218B7">
        <w:rPr>
          <w:u w:val="single"/>
        </w:rPr>
        <w:t>Joe Cohn 2015</w:t>
      </w:r>
      <w:r w:rsidRPr="008218B7">
        <w:t xml:space="preserve"> (legislative and policy director for the Foundation for Individual Rights in Education) 16 Jan 2015 WASHINGTON POST </w:t>
      </w:r>
      <w:hyperlink r:id="rId26" w:history="1">
        <w:r w:rsidRPr="009D45A3">
          <w:rPr>
            <w:rStyle w:val="Hyperlink"/>
          </w:rPr>
          <w:t>https://www.washingtonpost.com/opinions/colleges-are-not-the-place-to-try-rape-cases/2015/01/16/7d7e44be-9d87-11e4-a7ee-526210d665b4_story.html?utm_term=.32873c899c19</w:t>
        </w:r>
        <w:bookmarkEnd w:id="60"/>
      </w:hyperlink>
      <w:r>
        <w:t xml:space="preserve"> </w:t>
      </w:r>
    </w:p>
    <w:p w14:paraId="5427DBBF" w14:textId="77777777" w:rsidR="00375AAC" w:rsidRPr="008218B7" w:rsidRDefault="00375AAC" w:rsidP="00375AAC">
      <w:pPr>
        <w:pStyle w:val="Evidence"/>
      </w:pPr>
      <w:r w:rsidRPr="008218B7">
        <w:t>Many have asked why universities are handling sexual assault — a felony — at all. The simple answer is that courts and federal agencies have interpreted </w:t>
      </w:r>
      <w:hyperlink r:id="rId27" w:history="1">
        <w:r w:rsidRPr="008218B7">
          <w:rPr>
            <w:rStyle w:val="Hyperlink"/>
            <w:rFonts w:eastAsia="Arial"/>
          </w:rPr>
          <w:t>Title IX</w:t>
        </w:r>
      </w:hyperlink>
      <w:r w:rsidRPr="008218B7">
        <w:t> to require universities to respond to known instances of sexual discrimination in a manner that is reasonably calculated to redress the discrimination and prevent its recurrence. (Sexual violence is considered an extreme form of sex discrimination.) But how exactly colleges should respond remains unsettled.</w:t>
      </w:r>
    </w:p>
    <w:p w14:paraId="18260C0D" w14:textId="34AB3CFF" w:rsidR="00375AAC" w:rsidRDefault="00375AAC" w:rsidP="00F70102">
      <w:pPr>
        <w:pStyle w:val="Contention2"/>
        <w:outlineLvl w:val="0"/>
      </w:pPr>
      <w:bookmarkStart w:id="61" w:name="_Toc490571414"/>
      <w:bookmarkStart w:id="62" w:name="_Toc491114575"/>
      <w:r>
        <w:t>No solution:</w:t>
      </w:r>
      <w:r w:rsidR="00F70102">
        <w:t xml:space="preserve"> </w:t>
      </w:r>
      <w:r>
        <w:t>Colleges and universities are in a double-bind and can’t win no matter what they do</w:t>
      </w:r>
      <w:bookmarkEnd w:id="61"/>
      <w:bookmarkEnd w:id="62"/>
    </w:p>
    <w:p w14:paraId="06A90426" w14:textId="77777777" w:rsidR="00375AAC" w:rsidRPr="00CA0202" w:rsidRDefault="00375AAC" w:rsidP="00375AAC">
      <w:pPr>
        <w:pStyle w:val="Citation3"/>
      </w:pPr>
      <w:bookmarkStart w:id="63" w:name="_Toc490572006"/>
      <w:r>
        <w:rPr>
          <w:u w:val="single"/>
        </w:rPr>
        <w:t xml:space="preserve">Pamela Mackey, Ritchie Berger, Elizabeth </w:t>
      </w:r>
      <w:proofErr w:type="spellStart"/>
      <w:r>
        <w:rPr>
          <w:u w:val="single"/>
        </w:rPr>
        <w:t>Mulvey</w:t>
      </w:r>
      <w:proofErr w:type="spellEnd"/>
      <w:r>
        <w:rPr>
          <w:u w:val="single"/>
        </w:rPr>
        <w:t xml:space="preserve">, Earl </w:t>
      </w:r>
      <w:proofErr w:type="spellStart"/>
      <w:r>
        <w:rPr>
          <w:u w:val="single"/>
        </w:rPr>
        <w:t>Silbert</w:t>
      </w:r>
      <w:proofErr w:type="spellEnd"/>
      <w:r>
        <w:rPr>
          <w:u w:val="single"/>
        </w:rPr>
        <w:t>, and A. Gilchrist Sparks III 2017</w:t>
      </w:r>
      <w:r>
        <w:t xml:space="preserve"> (The authors make up American College of Trial Lawyers’ Task Force on the Response of Universities and Colleges to Allegations of Sexual Violence, with Mackey as Chair of the Task Force. The ACTL</w:t>
      </w:r>
      <w:r w:rsidRPr="00CA0202">
        <w:t xml:space="preserve"> is an invitation only fellowship of exceptional trial lawyers</w:t>
      </w:r>
      <w:r>
        <w:t xml:space="preserve">) “White Paper on Campus Sexual Assault Investigations” Mar 2017 </w:t>
      </w:r>
      <w:hyperlink r:id="rId28" w:history="1">
        <w:r w:rsidRPr="007A5484">
          <w:rPr>
            <w:rStyle w:val="Hyperlink"/>
          </w:rPr>
          <w:t>https://www.actl.com/docs/default-source/default-document-library/position-statements-and-white-papers/task_force_allegations_of_sexual_violence_white_paper_finala5532c0c4a8867689490ff0000aa0c0c.pdf?sfvrsn=2</w:t>
        </w:r>
      </w:hyperlink>
      <w:r>
        <w:rPr>
          <w:i w:val="0"/>
        </w:rPr>
        <w:t xml:space="preserve"> (ellipses in original)</w:t>
      </w:r>
      <w:bookmarkEnd w:id="63"/>
    </w:p>
    <w:p w14:paraId="1D10ECD7" w14:textId="1937981A" w:rsidR="00375AAC" w:rsidRPr="009F7CFB" w:rsidRDefault="00375AAC" w:rsidP="00375AAC">
      <w:pPr>
        <w:pStyle w:val="Evidence"/>
        <w:rPr>
          <w:u w:val="single"/>
        </w:rPr>
      </w:pPr>
      <w:r w:rsidRPr="00644A2C">
        <w:t xml:space="preserve">In an August 2016 article, </w:t>
      </w:r>
      <w:r w:rsidRPr="00986492">
        <w:rPr>
          <w:u w:val="single"/>
        </w:rPr>
        <w:t>a law professor described the dilemma facing educational institutions: “The schools in these cases must feel themselves to be in an impossible position</w:t>
      </w:r>
      <w:r w:rsidRPr="009F7CFB">
        <w:rPr>
          <w:u w:val="single"/>
        </w:rPr>
        <w:t xml:space="preserve">. On the one hand, they must take sexual assault seriously </w:t>
      </w:r>
      <w:r w:rsidRPr="00986492">
        <w:t>and remedy their previously neglectful handling of claims.</w:t>
      </w:r>
      <w:r w:rsidRPr="009F7CFB">
        <w:rPr>
          <w:u w:val="single"/>
        </w:rPr>
        <w:t xml:space="preserve"> Not doing enough means risking a federal Title IX investigation, with the threat of losing federal funding </w:t>
      </w:r>
      <w:proofErr w:type="gramStart"/>
      <w:r w:rsidRPr="009F7CFB">
        <w:rPr>
          <w:u w:val="single"/>
        </w:rPr>
        <w:t>. . .</w:t>
      </w:r>
      <w:r w:rsidR="00F70102">
        <w:rPr>
          <w:u w:val="single"/>
        </w:rPr>
        <w:t xml:space="preserve"> </w:t>
      </w:r>
      <w:r w:rsidRPr="009F7CFB">
        <w:rPr>
          <w:u w:val="single"/>
        </w:rPr>
        <w:t>.</w:t>
      </w:r>
      <w:proofErr w:type="gramEnd"/>
      <w:r w:rsidRPr="009F7CFB">
        <w:rPr>
          <w:u w:val="single"/>
        </w:rPr>
        <w:t xml:space="preserve"> But, when schools do too much, they face potential lawsuits from accused students for violating, among other things, Title IX.</w:t>
      </w:r>
      <w:r w:rsidRPr="009F7CFB">
        <w:t xml:space="preserve"> When it comes to sexual-assault cases, campus administrators could be forgiven for feeling on a knife’s edge.” </w:t>
      </w:r>
      <w:r w:rsidRPr="00644A2C">
        <w:rPr>
          <w:u w:val="single"/>
        </w:rPr>
        <w:t>Judges have also recognized the difficulties colleges and universities face in balancing these competing interests, with</w:t>
      </w:r>
      <w:r w:rsidRPr="009F7CFB">
        <w:t xml:space="preserve"> </w:t>
      </w:r>
      <w:r w:rsidRPr="009F7CFB">
        <w:rPr>
          <w:u w:val="single"/>
        </w:rPr>
        <w:t>one federal judge</w:t>
      </w:r>
      <w:r>
        <w:rPr>
          <w:u w:val="single"/>
        </w:rPr>
        <w:t xml:space="preserve"> </w:t>
      </w:r>
      <w:r w:rsidRPr="00644A2C">
        <w:rPr>
          <w:u w:val="single"/>
        </w:rPr>
        <w:t>noting in</w:t>
      </w:r>
      <w:r w:rsidRPr="009F7CFB">
        <w:rPr>
          <w:u w:val="single"/>
        </w:rPr>
        <w:t xml:space="preserve"> a September 2016 decision that universities are “in a double bind. Either they come under public fire for not responding to allegations of sexual assault aggressively enough or they open themselves to Title IX claims simply by enforcing rules against alleged perpetrators.”</w:t>
      </w:r>
    </w:p>
    <w:p w14:paraId="2D5AAF13" w14:textId="77777777" w:rsidR="00375AAC" w:rsidRDefault="00375AAC" w:rsidP="00F70102">
      <w:pPr>
        <w:pStyle w:val="Contention2"/>
        <w:outlineLvl w:val="0"/>
      </w:pPr>
      <w:bookmarkStart w:id="64" w:name="_Toc490571415"/>
      <w:bookmarkStart w:id="65" w:name="_Toc491114576"/>
      <w:r>
        <w:lastRenderedPageBreak/>
        <w:t>The OCR forces schools to conduct investigations</w:t>
      </w:r>
      <w:bookmarkEnd w:id="64"/>
      <w:bookmarkEnd w:id="65"/>
    </w:p>
    <w:p w14:paraId="0AFB43DF" w14:textId="77777777" w:rsidR="00375AAC" w:rsidRDefault="00375AAC" w:rsidP="00375AAC">
      <w:pPr>
        <w:pStyle w:val="Citation3"/>
      </w:pPr>
      <w:bookmarkStart w:id="66" w:name="_Toc490572007"/>
      <w:r w:rsidRPr="00F65214">
        <w:rPr>
          <w:u w:val="single"/>
        </w:rPr>
        <w:t>Stuart Taylor Jr. 2017</w:t>
      </w:r>
      <w:r w:rsidRPr="00F65214">
        <w:t xml:space="preserve"> (Taylor is an author and freelance writer focusing on legal and policy issues and was a Brookings Institution nonresident senior fellow. Stuart Taylor Jr. and KC Johnson are co-authors of a new book, “The Campus Rape Frenzy: The Attack on Due Process at America’s Universities.”) “How to End a Campus Injustice With the Stroke of a Pen” 10 Apr 2017 </w:t>
      </w:r>
      <w:hyperlink r:id="rId29" w:history="1">
        <w:r w:rsidRPr="00F65214">
          <w:rPr>
            <w:rStyle w:val="Hyperlink"/>
            <w:i w:val="0"/>
          </w:rPr>
          <w:t>https://www.wsj.com/articles/how-to-end-a-campus-injustice-with-the-stroke-of-a-pen-1491864934</w:t>
        </w:r>
        <w:bookmarkEnd w:id="66"/>
      </w:hyperlink>
    </w:p>
    <w:p w14:paraId="64677EED" w14:textId="77777777" w:rsidR="00375AAC" w:rsidRPr="004F39F5" w:rsidRDefault="00375AAC" w:rsidP="00375AAC">
      <w:pPr>
        <w:pStyle w:val="Evidence"/>
        <w:rPr>
          <w:i/>
        </w:rPr>
      </w:pPr>
      <w:r w:rsidRPr="00F65214">
        <w:t>With his legislative agenda in trouble, President Trump could do a lot of good by using his executive power to reverse an egregious example of the Obama administration’s bureaucratic tyranny. I refer to the 2011 command by the Education Department’s Office for Civil Rights, and subsequent orders, forcing thousands of schools to take an aggressive role in the investigation and punishment of alleged sex crimes on college campuses.</w:t>
      </w:r>
    </w:p>
    <w:p w14:paraId="717D3DC9" w14:textId="77777777" w:rsidR="00375AAC" w:rsidRDefault="00375AAC" w:rsidP="00F70102">
      <w:pPr>
        <w:pStyle w:val="Contention1"/>
        <w:outlineLvl w:val="0"/>
      </w:pPr>
      <w:bookmarkStart w:id="67" w:name="_Toc490571416"/>
      <w:bookmarkStart w:id="68" w:name="_Toc491114577"/>
      <w:r>
        <w:t>The Affirmative plan is not going to be passed</w:t>
      </w:r>
      <w:bookmarkEnd w:id="67"/>
      <w:bookmarkEnd w:id="68"/>
    </w:p>
    <w:p w14:paraId="6CB8333D" w14:textId="77777777" w:rsidR="00375AAC" w:rsidRDefault="00375AAC" w:rsidP="00F70102">
      <w:pPr>
        <w:pStyle w:val="Contention2"/>
        <w:outlineLvl w:val="0"/>
      </w:pPr>
      <w:bookmarkStart w:id="69" w:name="_Toc490571417"/>
      <w:bookmarkStart w:id="70" w:name="_Toc491114578"/>
      <w:r>
        <w:t>Status quo is doing nothing, and will get worse if we don’t</w:t>
      </w:r>
      <w:bookmarkEnd w:id="69"/>
      <w:bookmarkEnd w:id="70"/>
    </w:p>
    <w:p w14:paraId="7192A8AA" w14:textId="77777777" w:rsidR="00375AAC" w:rsidRDefault="00375AAC" w:rsidP="00375AAC">
      <w:pPr>
        <w:pStyle w:val="Citation3"/>
      </w:pPr>
      <w:bookmarkStart w:id="71" w:name="_Toc490572008"/>
      <w:r w:rsidRPr="00F65214">
        <w:rPr>
          <w:u w:val="single"/>
        </w:rPr>
        <w:t>Stuart Taylor Jr. 2017</w:t>
      </w:r>
      <w:r w:rsidRPr="00F65214">
        <w:t xml:space="preserve"> (Taylor is an author and freelance writer focusing on legal and policy issues and was a Brookings Institution nonresident senior fellow. Stuart Taylor Jr. and KC Johnson are co-authors of a new book, “The Campus Rape Frenzy: The Attack on Due Process at America’s Universities.”) “How to End a Campus Injustice With the Stroke of a Pen” 10 Apr 2017 </w:t>
      </w:r>
      <w:hyperlink r:id="rId30" w:history="1">
        <w:r w:rsidRPr="00F65214">
          <w:rPr>
            <w:rStyle w:val="Hyperlink"/>
            <w:i w:val="0"/>
          </w:rPr>
          <w:t>https://www.wsj.com/articles/how-to-end-a-campus-injustice-with-the-stroke-of-a-pen-1491864934</w:t>
        </w:r>
        <w:bookmarkEnd w:id="71"/>
      </w:hyperlink>
    </w:p>
    <w:p w14:paraId="225D6531" w14:textId="77777777" w:rsidR="00375AAC" w:rsidRDefault="00375AAC" w:rsidP="00375AAC">
      <w:pPr>
        <w:pStyle w:val="Evidence"/>
      </w:pPr>
      <w:r w:rsidRPr="00D00991">
        <w:rPr>
          <w:u w:val="single"/>
        </w:rPr>
        <w:t xml:space="preserve">So far Mr. Trump and Education Secretary Betsy </w:t>
      </w:r>
      <w:proofErr w:type="spellStart"/>
      <w:r w:rsidRPr="00D00991">
        <w:rPr>
          <w:u w:val="single"/>
        </w:rPr>
        <w:t>DeVos</w:t>
      </w:r>
      <w:proofErr w:type="spellEnd"/>
      <w:r w:rsidRPr="00D00991">
        <w:rPr>
          <w:u w:val="single"/>
        </w:rPr>
        <w:t xml:space="preserve"> have done nothing to limit the damage to justice and fairness from the Obama-era policy. The longer the status quo continues, the harder it will be to dislodge.</w:t>
      </w:r>
      <w:r w:rsidRPr="00D00991">
        <w:t xml:space="preserve"> Mr. Trump and Mrs. </w:t>
      </w:r>
      <w:proofErr w:type="spellStart"/>
      <w:r w:rsidRPr="00D00991">
        <w:t>DeVos</w:t>
      </w:r>
      <w:proofErr w:type="spellEnd"/>
      <w:r w:rsidRPr="00D00991">
        <w:t xml:space="preserve"> should require that schools either provide due process to accused students or leave alleged sex crimes to law enforcement.</w:t>
      </w:r>
    </w:p>
    <w:p w14:paraId="73FFBDC6" w14:textId="77777777" w:rsidR="00375AAC" w:rsidRDefault="00375AAC" w:rsidP="00F70102">
      <w:pPr>
        <w:pStyle w:val="Contention1"/>
        <w:outlineLvl w:val="0"/>
      </w:pPr>
      <w:bookmarkStart w:id="72" w:name="_Toc490571418"/>
      <w:bookmarkStart w:id="73" w:name="_Toc491114579"/>
      <w:r>
        <w:t>A/T “OCR’s guidelines are only optional” -</w:t>
      </w:r>
      <w:bookmarkEnd w:id="72"/>
      <w:bookmarkEnd w:id="73"/>
    </w:p>
    <w:p w14:paraId="35203EE1" w14:textId="77777777" w:rsidR="00375AAC" w:rsidRDefault="00375AAC" w:rsidP="00F70102">
      <w:pPr>
        <w:pStyle w:val="Contention2"/>
        <w:outlineLvl w:val="0"/>
      </w:pPr>
      <w:bookmarkStart w:id="74" w:name="_Toc490571419"/>
      <w:bookmarkStart w:id="75" w:name="_Toc491114580"/>
      <w:r>
        <w:t>Guidelines complied with because of fear of losing federal funds</w:t>
      </w:r>
      <w:bookmarkEnd w:id="74"/>
      <w:bookmarkEnd w:id="75"/>
    </w:p>
    <w:p w14:paraId="31191196" w14:textId="77777777" w:rsidR="00375AAC" w:rsidRPr="008E3A10" w:rsidRDefault="00375AAC" w:rsidP="00375AAC">
      <w:pPr>
        <w:pStyle w:val="Evidence"/>
        <w:rPr>
          <w:i/>
        </w:rPr>
      </w:pPr>
      <w:r w:rsidRPr="008E3A10">
        <w:rPr>
          <w:i/>
          <w:u w:val="single"/>
        </w:rPr>
        <w:t xml:space="preserve">Pamela Mackey, Ritchie Berger, Elizabeth </w:t>
      </w:r>
      <w:proofErr w:type="spellStart"/>
      <w:r w:rsidRPr="008E3A10">
        <w:rPr>
          <w:i/>
          <w:u w:val="single"/>
        </w:rPr>
        <w:t>Mulvey</w:t>
      </w:r>
      <w:proofErr w:type="spellEnd"/>
      <w:r w:rsidRPr="008E3A10">
        <w:rPr>
          <w:i/>
          <w:u w:val="single"/>
        </w:rPr>
        <w:t xml:space="preserve">, Earl </w:t>
      </w:r>
      <w:proofErr w:type="spellStart"/>
      <w:r w:rsidRPr="008E3A10">
        <w:rPr>
          <w:i/>
          <w:u w:val="single"/>
        </w:rPr>
        <w:t>Silbert</w:t>
      </w:r>
      <w:proofErr w:type="spellEnd"/>
      <w:r w:rsidRPr="008E3A10">
        <w:rPr>
          <w:i/>
          <w:u w:val="single"/>
        </w:rPr>
        <w:t>, and A. Gilchrist Sparks III 2017</w:t>
      </w:r>
      <w:r w:rsidRPr="008E3A10">
        <w:rPr>
          <w:i/>
        </w:rPr>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31" w:history="1">
        <w:r w:rsidRPr="008E3A10">
          <w:rPr>
            <w:rStyle w:val="Hyperlink"/>
            <w:rFonts w:eastAsia="Arial"/>
            <w:i/>
          </w:rPr>
          <w:t>https://www.actl.com/docs/default-source/default-document-library/position-statements-and-white-papers/task_force_allegations_of_sexual_violence_white_paper_finala5532c0c4a8867689490ff0000aa0c0c.pdf?sfvrsn=2</w:t>
        </w:r>
      </w:hyperlink>
      <w:r>
        <w:rPr>
          <w:i/>
        </w:rPr>
        <w:t xml:space="preserve"> (brackets and ellipses in original)</w:t>
      </w:r>
    </w:p>
    <w:p w14:paraId="29C464C9" w14:textId="77777777" w:rsidR="00375AAC" w:rsidRDefault="00375AAC" w:rsidP="00375AAC">
      <w:pPr>
        <w:pStyle w:val="Evidence"/>
        <w:rPr>
          <w:vertAlign w:val="superscript"/>
        </w:rPr>
      </w:pPr>
      <w:r>
        <w:t>OCR describes its 2011 DCL as a “guidance document” that “does not add requirements to existing law.”</w:t>
      </w:r>
      <w:r w:rsidRPr="008E1B8B">
        <w:rPr>
          <w:vertAlign w:val="superscript"/>
        </w:rPr>
        <w:t>62</w:t>
      </w:r>
      <w:r>
        <w:t xml:space="preserve"> But, in the words of one court, the power of the Dear Colleague Letters stems from the Department of Education’s ability to “</w:t>
      </w:r>
      <w:proofErr w:type="gramStart"/>
      <w:r>
        <w:t>hold[</w:t>
      </w:r>
      <w:proofErr w:type="gramEnd"/>
      <w:r>
        <w:t xml:space="preserve">] the specter of loss of federal funds as a sword over . . . </w:t>
      </w:r>
      <w:r w:rsidRPr="008E1B8B">
        <w:t>universities’</w:t>
      </w:r>
      <w:r>
        <w:t xml:space="preserve"> heads in the event it were to fi</w:t>
      </w:r>
      <w:r w:rsidRPr="008E1B8B">
        <w:t>nd that [a] university failed to comply with Title IX.”</w:t>
      </w:r>
      <w:r w:rsidRPr="008E1B8B">
        <w:rPr>
          <w:vertAlign w:val="superscript"/>
        </w:rPr>
        <w:t>63</w:t>
      </w:r>
    </w:p>
    <w:p w14:paraId="6E5B3CD2" w14:textId="77777777" w:rsidR="00375AAC" w:rsidRDefault="00375AAC" w:rsidP="00F70102">
      <w:pPr>
        <w:pStyle w:val="Contention2"/>
        <w:outlineLvl w:val="0"/>
        <w:rPr>
          <w:vertAlign w:val="superscript"/>
        </w:rPr>
      </w:pPr>
      <w:bookmarkStart w:id="76" w:name="_Toc490571420"/>
      <w:bookmarkStart w:id="77" w:name="_Toc491114581"/>
      <w:r>
        <w:lastRenderedPageBreak/>
        <w:t>The OCR’s guidelines coerce universities into compliance</w:t>
      </w:r>
      <w:bookmarkEnd w:id="76"/>
      <w:bookmarkEnd w:id="77"/>
    </w:p>
    <w:p w14:paraId="3D394145" w14:textId="77777777" w:rsidR="00375AAC" w:rsidRDefault="00375AAC" w:rsidP="00375AAC">
      <w:pPr>
        <w:pStyle w:val="Citation3"/>
        <w:rPr>
          <w:i w:val="0"/>
        </w:rPr>
      </w:pPr>
      <w:bookmarkStart w:id="78" w:name="_Toc490572009"/>
      <w:r>
        <w:rPr>
          <w:u w:val="single"/>
        </w:rPr>
        <w:t>KC Johnson 2016</w:t>
      </w:r>
      <w:r>
        <w:t xml:space="preserve"> (</w:t>
      </w:r>
      <w:r w:rsidRPr="001413F9">
        <w:t>KC Johnson is a history professor at Brooklyn College and the City University of New York Graduate Center. He is the author, along with Stuart Taylor, of The Campus Rape Frenzy: The Attack on Due Process at America's Universities.</w:t>
      </w:r>
      <w:r>
        <w:t>) “</w:t>
      </w:r>
      <w:r w:rsidRPr="001413F9">
        <w:t>How American College Campuses Have Become Anti–Due Process</w:t>
      </w:r>
      <w:r>
        <w:t xml:space="preserve">” 2 Aug 2016 </w:t>
      </w:r>
      <w:hyperlink r:id="rId32" w:history="1">
        <w:r w:rsidRPr="007A5484">
          <w:rPr>
            <w:rStyle w:val="Hyperlink"/>
          </w:rPr>
          <w:t>http://www.heritage.org/education/report/how-american-college-campuses-have-become-anti-due-process</w:t>
        </w:r>
        <w:bookmarkEnd w:id="78"/>
      </w:hyperlink>
    </w:p>
    <w:p w14:paraId="5889CD01" w14:textId="77777777" w:rsidR="00375AAC" w:rsidRDefault="00375AAC" w:rsidP="00375AAC">
      <w:pPr>
        <w:pStyle w:val="Evidence"/>
      </w:pPr>
      <w:r w:rsidRPr="00461857">
        <w:t xml:space="preserve">The “Dear Colleague” letter specified the procedures that the OCR believed colleges and universities should follow in sexual assault cases in order to comply with Title IX. Although two Department of Education officials have publicly noted that the letter does not have the force of law, this concession does not change its practical effect, which is to coerce universities into </w:t>
      </w:r>
      <w:proofErr w:type="gramStart"/>
      <w:r w:rsidRPr="00461857">
        <w:t>compliance.[</w:t>
      </w:r>
      <w:proofErr w:type="gramEnd"/>
      <w:r w:rsidRPr="00461857">
        <w:t>2]</w:t>
      </w:r>
      <w:r>
        <w:t xml:space="preserve"> </w:t>
      </w:r>
      <w:r w:rsidRPr="00461857">
        <w:t>Moreover, each change in Title IX requirements found in the letter increases the likelihood of a guilty finding in a campus sexual assault case.</w:t>
      </w:r>
    </w:p>
    <w:p w14:paraId="398A9081" w14:textId="77777777" w:rsidR="00375AAC" w:rsidRDefault="00375AAC" w:rsidP="00F70102">
      <w:pPr>
        <w:pStyle w:val="Contention1"/>
        <w:outlineLvl w:val="0"/>
      </w:pPr>
      <w:bookmarkStart w:id="79" w:name="_Toc490571421"/>
      <w:bookmarkStart w:id="80" w:name="_Toc491114582"/>
      <w:r>
        <w:t>MINOR REPAIR RESPONSES</w:t>
      </w:r>
      <w:bookmarkEnd w:id="79"/>
      <w:bookmarkEnd w:id="80"/>
    </w:p>
    <w:p w14:paraId="13D68958" w14:textId="77777777" w:rsidR="00375AAC" w:rsidRDefault="00375AAC" w:rsidP="00375AAC">
      <w:pPr>
        <w:pStyle w:val="Contention2"/>
      </w:pPr>
      <w:bookmarkStart w:id="81" w:name="_Toc490571422"/>
      <w:bookmarkStart w:id="82" w:name="_Toc491114583"/>
      <w:r>
        <w:t>Tinkering with the standards of proof or procedural rules won’t make colleges the right place to try Title IX cases</w:t>
      </w:r>
      <w:bookmarkEnd w:id="81"/>
      <w:bookmarkEnd w:id="82"/>
    </w:p>
    <w:p w14:paraId="285FBEB3" w14:textId="77777777" w:rsidR="00375AAC" w:rsidRPr="008218B7" w:rsidRDefault="00375AAC" w:rsidP="00375AAC">
      <w:pPr>
        <w:pStyle w:val="Citation3"/>
      </w:pPr>
      <w:bookmarkStart w:id="83" w:name="_Toc490572010"/>
      <w:r w:rsidRPr="008218B7">
        <w:rPr>
          <w:u w:val="single"/>
        </w:rPr>
        <w:t>Joe Cohn 2015</w:t>
      </w:r>
      <w:r w:rsidRPr="008218B7">
        <w:t xml:space="preserve"> (legislative and policy director for the Foundation for Individual Rights in Education) 16 Jan 2015 WASHINGTON POST </w:t>
      </w:r>
      <w:hyperlink r:id="rId33" w:history="1">
        <w:r w:rsidRPr="009D45A3">
          <w:rPr>
            <w:rStyle w:val="Hyperlink"/>
          </w:rPr>
          <w:t>https://www.washingtonpost.com/opinions/colleges-are-not-the-place-to-try-rape-cases/2015/01/16/7d7e44be-9d87-11e4-a7ee-526210d665b4_story.html?utm_term=.32873c899c19</w:t>
        </w:r>
        <w:bookmarkEnd w:id="83"/>
      </w:hyperlink>
      <w:r>
        <w:t xml:space="preserve"> </w:t>
      </w:r>
    </w:p>
    <w:p w14:paraId="7C23A8AC" w14:textId="77777777" w:rsidR="00375AAC" w:rsidRDefault="00375AAC" w:rsidP="00375AAC">
      <w:pPr>
        <w:pStyle w:val="Evidence"/>
      </w:pPr>
      <w:r w:rsidRPr="008218B7">
        <w:rPr>
          <w:u w:val="single"/>
        </w:rPr>
        <w:t>Title IX and the criminal justice system do have different goals.</w:t>
      </w:r>
      <w:r w:rsidRPr="008218B7">
        <w:t xml:space="preserve"> The former aims to eliminate discrimination, while the latter aims to punish the guilty and get predators off the streets. But </w:t>
      </w:r>
      <w:r w:rsidRPr="008218B7">
        <w:rPr>
          <w:u w:val="single"/>
        </w:rPr>
        <w:t xml:space="preserve">regardless of the ultimate purpose of the inquiry, it always begins with the same question: Are the allegations true? Brodsky, Deutsch, </w:t>
      </w:r>
      <w:proofErr w:type="spellStart"/>
      <w:r w:rsidRPr="008218B7">
        <w:rPr>
          <w:u w:val="single"/>
        </w:rPr>
        <w:t>McCaskill</w:t>
      </w:r>
      <w:proofErr w:type="spellEnd"/>
      <w:r w:rsidRPr="008218B7">
        <w:rPr>
          <w:u w:val="single"/>
        </w:rPr>
        <w:t xml:space="preserve"> and others gloss over the huge difference in the competencies and capabilities of law enforcement professionals and university administrators in making these determinations. Tinkering with campus procedures — by changing the definition of consent or lowering the burden of proof, for example — doesn’t bridge this fundamental divide. Expecting amateur college panels to consistently make sound judgments about felonies without access to forensic evidence or the ability to subpoena witnesses or get testimony under oath is unreasonable</w:t>
      </w:r>
      <w:r w:rsidRPr="008218B7">
        <w:t>.</w:t>
      </w:r>
    </w:p>
    <w:p w14:paraId="3B124E2D" w14:textId="77777777" w:rsidR="00375AAC" w:rsidRDefault="00375AAC" w:rsidP="00F70102">
      <w:pPr>
        <w:pStyle w:val="Contention1"/>
        <w:outlineLvl w:val="0"/>
      </w:pPr>
      <w:bookmarkStart w:id="84" w:name="_Toc490571423"/>
      <w:bookmarkStart w:id="85" w:name="_Toc491114584"/>
      <w:r>
        <w:t>HARMS / SIGNIFICANCE</w:t>
      </w:r>
      <w:bookmarkEnd w:id="84"/>
      <w:bookmarkEnd w:id="85"/>
    </w:p>
    <w:p w14:paraId="484DF169" w14:textId="77777777" w:rsidR="00375AAC" w:rsidRDefault="00375AAC" w:rsidP="00F70102">
      <w:pPr>
        <w:pStyle w:val="Contention1"/>
        <w:outlineLvl w:val="0"/>
      </w:pPr>
      <w:bookmarkStart w:id="86" w:name="_Toc490571424"/>
      <w:bookmarkStart w:id="87" w:name="_Toc491114585"/>
      <w:r>
        <w:t>Unjust investigations and rulings</w:t>
      </w:r>
      <w:bookmarkEnd w:id="86"/>
      <w:bookmarkEnd w:id="87"/>
    </w:p>
    <w:p w14:paraId="7133138C" w14:textId="77777777" w:rsidR="00375AAC" w:rsidRDefault="00375AAC" w:rsidP="00F70102">
      <w:pPr>
        <w:pStyle w:val="Contention2"/>
        <w:outlineLvl w:val="0"/>
      </w:pPr>
      <w:bookmarkStart w:id="88" w:name="_Toc490571425"/>
      <w:bookmarkStart w:id="89" w:name="_Toc491114586"/>
      <w:r>
        <w:t>OCR’s guidelines fail to provide fundamental fairness</w:t>
      </w:r>
      <w:bookmarkEnd w:id="88"/>
      <w:bookmarkEnd w:id="89"/>
    </w:p>
    <w:p w14:paraId="4F81C9DC" w14:textId="77777777" w:rsidR="00375AAC" w:rsidRPr="008E3A10" w:rsidRDefault="00375AAC" w:rsidP="00375AAC">
      <w:pPr>
        <w:pStyle w:val="Evidence"/>
        <w:rPr>
          <w:i/>
        </w:rPr>
      </w:pPr>
      <w:r w:rsidRPr="008E3A10">
        <w:rPr>
          <w:i/>
          <w:u w:val="single"/>
        </w:rPr>
        <w:t xml:space="preserve">Pamela Mackey, Ritchie Berger, Elizabeth </w:t>
      </w:r>
      <w:proofErr w:type="spellStart"/>
      <w:r w:rsidRPr="008E3A10">
        <w:rPr>
          <w:i/>
          <w:u w:val="single"/>
        </w:rPr>
        <w:t>Mulvey</w:t>
      </w:r>
      <w:proofErr w:type="spellEnd"/>
      <w:r w:rsidRPr="008E3A10">
        <w:rPr>
          <w:i/>
          <w:u w:val="single"/>
        </w:rPr>
        <w:t xml:space="preserve">, Earl </w:t>
      </w:r>
      <w:proofErr w:type="spellStart"/>
      <w:r w:rsidRPr="008E3A10">
        <w:rPr>
          <w:i/>
          <w:u w:val="single"/>
        </w:rPr>
        <w:t>Silbert</w:t>
      </w:r>
      <w:proofErr w:type="spellEnd"/>
      <w:r w:rsidRPr="008E3A10">
        <w:rPr>
          <w:i/>
          <w:u w:val="single"/>
        </w:rPr>
        <w:t>, and A. Gilchrist Sparks III 2017</w:t>
      </w:r>
      <w:r w:rsidRPr="008E3A10">
        <w:rPr>
          <w:i/>
        </w:rPr>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34" w:history="1">
        <w:r w:rsidRPr="008E3A10">
          <w:rPr>
            <w:rStyle w:val="Hyperlink"/>
            <w:rFonts w:eastAsia="Arial"/>
            <w:i/>
          </w:rPr>
          <w:t>https://www.actl.com/docs/default-source/default-document-library/position-statements-and-white-papers/task_force_allegations_of_sexual_violence_white_paper_finala5532c0c4a8867689490ff0000aa0c0c.pdf?sfvrsn=2</w:t>
        </w:r>
      </w:hyperlink>
      <w:r>
        <w:rPr>
          <w:i/>
        </w:rPr>
        <w:t xml:space="preserve"> (parentheses in original)</w:t>
      </w:r>
    </w:p>
    <w:p w14:paraId="4129DB42" w14:textId="77777777" w:rsidR="00375AAC" w:rsidRDefault="00375AAC" w:rsidP="00375AAC">
      <w:pPr>
        <w:pStyle w:val="Evidence"/>
        <w:rPr>
          <w:vertAlign w:val="superscript"/>
        </w:rPr>
      </w:pPr>
      <w:r w:rsidRPr="00567928">
        <w:t xml:space="preserve">Similarly, </w:t>
      </w:r>
      <w:r w:rsidRPr="00567928">
        <w:rPr>
          <w:u w:val="single"/>
        </w:rPr>
        <w:t>16 members of the Penn Law School Faculty in an open letter addressing guidelines issued by the U.S. Department of Education’s Office of Civil Rights (“OCR”) to enforce Title IX</w:t>
      </w:r>
      <w:r w:rsidRPr="00567928">
        <w:t xml:space="preserve"> of the Education Amendments Act of 1972,</w:t>
      </w:r>
      <w:r w:rsidRPr="00567928">
        <w:rPr>
          <w:u w:val="single"/>
        </w:rPr>
        <w:t xml:space="preserve"> opined: “Although we appreciate the efforts by Penn and other universities to implement fair procedures, particularly in light of the financial sanctions threatened by OCR, we believe that OCR’s approach exerts improper pressure upon universities to adopt procedures that do not afford fundamental fairness. We do not believe that providing justice for victims of sexual assault requires subordinating so many protections long deemed necessary to protect from injustice those accused of serious offenses.”</w:t>
      </w:r>
      <w:r w:rsidRPr="00567928">
        <w:rPr>
          <w:vertAlign w:val="superscript"/>
        </w:rPr>
        <w:t>2</w:t>
      </w:r>
    </w:p>
    <w:p w14:paraId="7DCD40C0" w14:textId="77777777" w:rsidR="00375AAC" w:rsidRDefault="00375AAC" w:rsidP="00F70102">
      <w:pPr>
        <w:pStyle w:val="Contention2"/>
        <w:outlineLvl w:val="0"/>
      </w:pPr>
      <w:bookmarkStart w:id="90" w:name="_Toc490571426"/>
      <w:bookmarkStart w:id="91" w:name="_Toc491114587"/>
      <w:r>
        <w:lastRenderedPageBreak/>
        <w:t>The current regime is the “worst of both worlds”</w:t>
      </w:r>
      <w:bookmarkEnd w:id="90"/>
      <w:bookmarkEnd w:id="91"/>
    </w:p>
    <w:p w14:paraId="4639F46B" w14:textId="77777777" w:rsidR="00375AAC" w:rsidRDefault="00375AAC" w:rsidP="00375AAC">
      <w:pPr>
        <w:pStyle w:val="Citation3"/>
      </w:pPr>
      <w:bookmarkStart w:id="92" w:name="_Toc490572011"/>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35" w:history="1">
        <w:r w:rsidRPr="008E3A10">
          <w:rPr>
            <w:rStyle w:val="Hyperlink"/>
            <w:i w:val="0"/>
          </w:rPr>
          <w:t>https://www.actl.com/docs/default-source/default-document-library/position-statements-and-white-papers/task_force_allegations_of_sexual_violence_white_paper_finala5532c0c4a8867689490ff0000aa0c0c.pdf?sfvrsn=2</w:t>
        </w:r>
        <w:bookmarkEnd w:id="92"/>
      </w:hyperlink>
    </w:p>
    <w:p w14:paraId="386291A7" w14:textId="77777777" w:rsidR="00375AAC" w:rsidRDefault="00375AAC" w:rsidP="00375AAC">
      <w:pPr>
        <w:pStyle w:val="Evidence"/>
        <w:rPr>
          <w:vertAlign w:val="superscript"/>
        </w:rPr>
      </w:pPr>
      <w:r>
        <w:t xml:space="preserve">Judge </w:t>
      </w:r>
      <w:proofErr w:type="spellStart"/>
      <w:r>
        <w:t>Gertsen</w:t>
      </w:r>
      <w:proofErr w:type="spellEnd"/>
      <w:r>
        <w:t xml:space="preserve"> described the current regime as “the worst of both worlds, the lowest standard of proof, coupled with the least protective procedures.”</w:t>
      </w:r>
      <w:r w:rsidRPr="00AF0641">
        <w:rPr>
          <w:vertAlign w:val="superscript"/>
        </w:rPr>
        <w:t>89</w:t>
      </w:r>
      <w:r>
        <w:t xml:space="preserve"> Recognition of the significant adverse consequences to students found responsible in sexual misconduct disciplinary proceeding, combined with the absence of virtually all of the procedural rights provided in civil lawsuits, such as </w:t>
      </w:r>
      <w:proofErr w:type="spellStart"/>
      <w:r>
        <w:t>voir</w:t>
      </w:r>
      <w:proofErr w:type="spellEnd"/>
      <w:r>
        <w:t xml:space="preserve"> dire, trial by judge or jury, or full cross-examination, compels an accompanying call for a higher standard of proof.</w:t>
      </w:r>
      <w:r w:rsidRPr="00AF0641">
        <w:rPr>
          <w:vertAlign w:val="superscript"/>
        </w:rPr>
        <w:t>90</w:t>
      </w:r>
    </w:p>
    <w:p w14:paraId="387A72E9" w14:textId="77777777" w:rsidR="00375AAC" w:rsidRDefault="00375AAC" w:rsidP="00F70102">
      <w:pPr>
        <w:pStyle w:val="Contention2"/>
        <w:outlineLvl w:val="0"/>
      </w:pPr>
      <w:bookmarkStart w:id="93" w:name="_Toc490571427"/>
      <w:bookmarkStart w:id="94" w:name="_Toc491114588"/>
      <w:r>
        <w:t>Title IX’s new obligations led to lack of just practices</w:t>
      </w:r>
      <w:bookmarkEnd w:id="93"/>
      <w:bookmarkEnd w:id="94"/>
    </w:p>
    <w:p w14:paraId="4C9713CF" w14:textId="77777777" w:rsidR="00375AAC" w:rsidRPr="006A027C" w:rsidRDefault="00375AAC" w:rsidP="00375AAC">
      <w:pPr>
        <w:pStyle w:val="Citation3"/>
      </w:pPr>
      <w:bookmarkStart w:id="95" w:name="_Toc490572012"/>
      <w:r>
        <w:rPr>
          <w:u w:val="single"/>
        </w:rPr>
        <w:t>Daily News Editorial Board 2017</w:t>
      </w:r>
      <w:r>
        <w:t xml:space="preserve"> (Daily News is a</w:t>
      </w:r>
      <w:r w:rsidRPr="006A027C">
        <w:t xml:space="preserve">n American newspaper based in New York City. </w:t>
      </w:r>
      <w:r>
        <w:t>The Daily News is</w:t>
      </w:r>
      <w:r w:rsidRPr="006A027C">
        <w:t xml:space="preserve"> the ninth-most widely circulated daily newspaper in the United States.</w:t>
      </w:r>
      <w:r>
        <w:t xml:space="preserve"> The newspaper as a whole has won over eleven Pulitzer Prizes, including the Editorial Board receiving the award in 2007.) “</w:t>
      </w:r>
      <w:r w:rsidRPr="006A027C">
        <w:t>Rape &amp; justice on campus: Call the cops on sexual assault</w:t>
      </w:r>
      <w:r>
        <w:t xml:space="preserve">” 26 Mar 2017 </w:t>
      </w:r>
      <w:hyperlink r:id="rId36" w:history="1">
        <w:r w:rsidRPr="0057144A">
          <w:rPr>
            <w:rStyle w:val="Hyperlink"/>
          </w:rPr>
          <w:t>http://www.nydailynews.com/opinion/rape-amp-justice-campus-call-cops-sexual-assault-article-1.3008483</w:t>
        </w:r>
        <w:bookmarkEnd w:id="95"/>
      </w:hyperlink>
    </w:p>
    <w:p w14:paraId="5ADFCAC2" w14:textId="77777777" w:rsidR="00375AAC" w:rsidRDefault="00375AAC" w:rsidP="00375AAC">
      <w:pPr>
        <w:pStyle w:val="Evidence"/>
      </w:pPr>
      <w:r>
        <w:t>Under Title IX, Obama spelled out colleges’ obligation to conduct internal investigations and adjudicate assault claims via confidential tribunals, and enforced it with the cudgel of threatened government sanctions. Universities have been hard-pressed to field complaints while preserving due process and evidentiary standards, in the heat of steady student activist pressure goading administrators to judge all accused guilty.</w:t>
      </w:r>
    </w:p>
    <w:p w14:paraId="56725728" w14:textId="77777777" w:rsidR="00375AAC" w:rsidRDefault="00375AAC" w:rsidP="00F70102">
      <w:pPr>
        <w:pStyle w:val="Contention1"/>
        <w:outlineLvl w:val="0"/>
      </w:pPr>
      <w:bookmarkStart w:id="96" w:name="_Toc490571428"/>
      <w:bookmarkStart w:id="97" w:name="_Toc491114589"/>
      <w:r>
        <w:t>Lack of due process</w:t>
      </w:r>
      <w:bookmarkEnd w:id="96"/>
      <w:bookmarkEnd w:id="97"/>
    </w:p>
    <w:p w14:paraId="7B867BD5" w14:textId="77777777" w:rsidR="00375AAC" w:rsidRDefault="00375AAC" w:rsidP="00F70102">
      <w:pPr>
        <w:pStyle w:val="Contention2"/>
        <w:outlineLvl w:val="0"/>
      </w:pPr>
      <w:bookmarkStart w:id="98" w:name="_Toc490571429"/>
      <w:bookmarkStart w:id="99" w:name="_Toc491114590"/>
      <w:r>
        <w:t>Due process demolished</w:t>
      </w:r>
      <w:bookmarkEnd w:id="98"/>
      <w:bookmarkEnd w:id="99"/>
    </w:p>
    <w:p w14:paraId="7149A691" w14:textId="77777777" w:rsidR="00375AAC" w:rsidRDefault="00375AAC" w:rsidP="00375AAC">
      <w:pPr>
        <w:pStyle w:val="Citation3"/>
      </w:pPr>
      <w:bookmarkStart w:id="100" w:name="_Toc490572013"/>
      <w:r w:rsidRPr="00F65214">
        <w:rPr>
          <w:u w:val="single"/>
        </w:rPr>
        <w:t>Stuart Taylor Jr. 2017</w:t>
      </w:r>
      <w:r w:rsidRPr="00F65214">
        <w:t xml:space="preserve"> (Taylor is an author and freelance writer focusing on legal and policy issues and was a Brookings Institution nonresident senior fellow. Stuart Taylor Jr. and KC Johnson are co-authors of a new book, “The Campus Rape Frenzy: The Attack on Due Process at America’s Universities.”) “How to End a Campus Injustice With the Stroke of a Pen” 10 Apr 2017 </w:t>
      </w:r>
      <w:hyperlink r:id="rId37" w:history="1">
        <w:r w:rsidRPr="00F65214">
          <w:rPr>
            <w:rStyle w:val="Hyperlink"/>
            <w:i w:val="0"/>
          </w:rPr>
          <w:t>https://www.wsj.com/articles/how-to-end-a-campus-injustice-with-the-stroke-of-a-pen-1491864934</w:t>
        </w:r>
        <w:bookmarkEnd w:id="100"/>
      </w:hyperlink>
    </w:p>
    <w:p w14:paraId="3188032F" w14:textId="77777777" w:rsidR="00375AAC" w:rsidRDefault="00375AAC" w:rsidP="00375AAC">
      <w:pPr>
        <w:pStyle w:val="Evidence"/>
      </w:pPr>
      <w:r w:rsidRPr="00D00991">
        <w:t>OCR-mandated procedures have largely demolished due-process protections for many innocent (as well as guilty) accused males. Hundreds if not thousands have been falsely branded as rapists and expelled or suspended, with life-changing consequences.</w:t>
      </w:r>
    </w:p>
    <w:p w14:paraId="49EEFB50" w14:textId="77777777" w:rsidR="00375AAC" w:rsidRDefault="00375AAC" w:rsidP="00F70102">
      <w:pPr>
        <w:pStyle w:val="Contention2"/>
        <w:outlineLvl w:val="0"/>
      </w:pPr>
      <w:bookmarkStart w:id="101" w:name="_Toc490571430"/>
      <w:bookmarkStart w:id="102" w:name="_Toc491114591"/>
      <w:r>
        <w:t>Standard of evidence judged on poor evidence standard</w:t>
      </w:r>
      <w:bookmarkEnd w:id="101"/>
      <w:bookmarkEnd w:id="102"/>
    </w:p>
    <w:p w14:paraId="702C12B6" w14:textId="77777777" w:rsidR="00375AAC" w:rsidRDefault="00375AAC" w:rsidP="00375AAC">
      <w:pPr>
        <w:pStyle w:val="Citation3"/>
      </w:pPr>
      <w:bookmarkStart w:id="103" w:name="_Toc490572014"/>
      <w:r w:rsidRPr="00F65214">
        <w:rPr>
          <w:u w:val="single"/>
        </w:rPr>
        <w:t>Stuart Taylor Jr. 2017</w:t>
      </w:r>
      <w:r w:rsidRPr="00F65214">
        <w:t xml:space="preserve"> (Taylor is an author and freelance writer focusing on legal and policy issues and was a Brookings Institution nonresident senior fellow. Stuart Taylor Jr. and KC Johnson are co-authors of a new book, “The Campus Rape Frenzy: The Attack on Due Process at America’s Universities.”) “How to End a Campus Injustice With the Stroke of a Pen” 10 Apr 2017 </w:t>
      </w:r>
      <w:hyperlink r:id="rId38" w:history="1">
        <w:r w:rsidRPr="00F65214">
          <w:rPr>
            <w:rStyle w:val="Hyperlink"/>
            <w:i w:val="0"/>
          </w:rPr>
          <w:t>https://www.wsj.com/articles/how-to-end-a-campus-injustice-with-the-stroke-of-a-pen-1491864934</w:t>
        </w:r>
        <w:bookmarkEnd w:id="103"/>
      </w:hyperlink>
    </w:p>
    <w:p w14:paraId="65D6CA79" w14:textId="77777777" w:rsidR="00375AAC" w:rsidRDefault="00375AAC" w:rsidP="00375AAC">
      <w:pPr>
        <w:pStyle w:val="Evidence"/>
      </w:pPr>
      <w:r w:rsidRPr="00720573">
        <w:t>The OCR also demands that schools judge guilt on the “preponderance of the evidence,” not the more rigorous “clear and convincing evidence” standard that was often used before, or the “beyond a reasonable doubt” standard that prevails in criminal cases.</w:t>
      </w:r>
    </w:p>
    <w:p w14:paraId="7C22759F" w14:textId="77777777" w:rsidR="00375AAC" w:rsidRDefault="00375AAC" w:rsidP="00F70102">
      <w:pPr>
        <w:pStyle w:val="Contention2"/>
        <w:outlineLvl w:val="0"/>
      </w:pPr>
      <w:bookmarkStart w:id="104" w:name="_Toc490571431"/>
      <w:bookmarkStart w:id="105" w:name="_Toc491114592"/>
      <w:r>
        <w:lastRenderedPageBreak/>
        <w:t>The status quo’s lack of due process might well have kept criminals out of prison</w:t>
      </w:r>
      <w:bookmarkEnd w:id="104"/>
      <w:bookmarkEnd w:id="105"/>
    </w:p>
    <w:p w14:paraId="510743A8" w14:textId="77777777" w:rsidR="00375AAC" w:rsidRDefault="00375AAC" w:rsidP="00375AAC">
      <w:pPr>
        <w:pStyle w:val="Citation3"/>
      </w:pPr>
      <w:bookmarkStart w:id="106" w:name="_Toc490572015"/>
      <w:r w:rsidRPr="00F65214">
        <w:rPr>
          <w:u w:val="single"/>
        </w:rPr>
        <w:t>Stuart Taylor Jr. 2017</w:t>
      </w:r>
      <w:r w:rsidRPr="00F65214">
        <w:t xml:space="preserve"> (Taylor is an author and freelance writer focusing on legal and policy issues and was a Brookings Institution nonresident senior fellow. Stuart Taylor Jr. and KC Johnson are co-authors of a new book, “The Campus Rape Frenzy: The Attack on Due Process at America’s Universities.”) “How to End a Campus Injustice With the Stroke of a Pen” 10 Apr 2017 </w:t>
      </w:r>
      <w:hyperlink r:id="rId39" w:history="1">
        <w:r w:rsidRPr="00F65214">
          <w:rPr>
            <w:rStyle w:val="Hyperlink"/>
            <w:i w:val="0"/>
          </w:rPr>
          <w:t>https://www.wsj.com/articles/how-to-end-a-campus-injustice-with-the-stroke-of-a-pen-1491864934</w:t>
        </w:r>
        <w:bookmarkEnd w:id="106"/>
      </w:hyperlink>
    </w:p>
    <w:p w14:paraId="1EBB5747" w14:textId="77777777" w:rsidR="00375AAC" w:rsidRDefault="00375AAC" w:rsidP="00375AAC">
      <w:pPr>
        <w:pStyle w:val="Evidence"/>
      </w:pPr>
      <w:r w:rsidRPr="00A97389">
        <w:t>Sexual assault is a grave crime. Alleged victims should be treated with great kindness and respect, and violent criminals brought to justice according to the law. But there is no evidence that OCR’s commands have reduced the number of sexual assaults. By steering real victims away from police, OCR might well have kept some dangerous rapists out of prison, where they belong.</w:t>
      </w:r>
    </w:p>
    <w:p w14:paraId="14101111" w14:textId="77777777" w:rsidR="00375AAC" w:rsidRDefault="00375AAC" w:rsidP="00F70102">
      <w:pPr>
        <w:pStyle w:val="Contention2"/>
        <w:outlineLvl w:val="0"/>
      </w:pPr>
      <w:bookmarkStart w:id="107" w:name="_Toc490571432"/>
      <w:bookmarkStart w:id="108" w:name="_Toc491114593"/>
      <w:r>
        <w:t>Due process on campus now imperiled</w:t>
      </w:r>
      <w:bookmarkEnd w:id="107"/>
      <w:bookmarkEnd w:id="108"/>
    </w:p>
    <w:p w14:paraId="476B7D96" w14:textId="77777777" w:rsidR="00375AAC" w:rsidRPr="008E3A10" w:rsidRDefault="00375AAC" w:rsidP="00375AAC">
      <w:pPr>
        <w:pStyle w:val="Evidence"/>
        <w:rPr>
          <w:i/>
        </w:rPr>
      </w:pPr>
      <w:r w:rsidRPr="008E3A10">
        <w:rPr>
          <w:i/>
          <w:u w:val="single"/>
        </w:rPr>
        <w:t xml:space="preserve">Pamela Mackey, Ritchie Berger, Elizabeth </w:t>
      </w:r>
      <w:proofErr w:type="spellStart"/>
      <w:r w:rsidRPr="008E3A10">
        <w:rPr>
          <w:i/>
          <w:u w:val="single"/>
        </w:rPr>
        <w:t>Mulvey</w:t>
      </w:r>
      <w:proofErr w:type="spellEnd"/>
      <w:r w:rsidRPr="008E3A10">
        <w:rPr>
          <w:i/>
          <w:u w:val="single"/>
        </w:rPr>
        <w:t xml:space="preserve">, Earl </w:t>
      </w:r>
      <w:proofErr w:type="spellStart"/>
      <w:r w:rsidRPr="008E3A10">
        <w:rPr>
          <w:i/>
          <w:u w:val="single"/>
        </w:rPr>
        <w:t>Silbert</w:t>
      </w:r>
      <w:proofErr w:type="spellEnd"/>
      <w:r w:rsidRPr="008E3A10">
        <w:rPr>
          <w:i/>
          <w:u w:val="single"/>
        </w:rPr>
        <w:t>, and A. Gilchrist Sparks III 2017</w:t>
      </w:r>
      <w:r w:rsidRPr="008E3A10">
        <w:rPr>
          <w:i/>
        </w:rPr>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40" w:history="1">
        <w:r w:rsidRPr="008E3A10">
          <w:rPr>
            <w:rStyle w:val="Hyperlink"/>
            <w:rFonts w:eastAsia="Arial"/>
            <w:i/>
          </w:rPr>
          <w:t>https://www.actl.com/docs/default-source/default-document-library/position-statements-and-white-papers/task_force_allegations_of_sexual_violence_white_paper_finala5532c0c4a8867689490ff0000aa0c0c.pdf?sfvrsn=2</w:t>
        </w:r>
      </w:hyperlink>
      <w:r>
        <w:rPr>
          <w:i/>
        </w:rPr>
        <w:t xml:space="preserve"> (ellipses in original)</w:t>
      </w:r>
    </w:p>
    <w:p w14:paraId="01BDB71E" w14:textId="77777777" w:rsidR="00375AAC" w:rsidRDefault="00375AAC" w:rsidP="00375AAC">
      <w:pPr>
        <w:pStyle w:val="Evidence"/>
        <w:rPr>
          <w:vertAlign w:val="superscript"/>
        </w:rPr>
      </w:pPr>
      <w:r w:rsidRPr="00567928">
        <w:t>In another open letter addressing these issues, professors of law from institutions across the United States stated their belief that: “Through a series of ... directives and enforcement actions, OCR has steadily expanded the definition of sexual harassment and imposed a growing range of responsibilities on colleges to curb such conduct. As a result, free speech and due process on campus are now imperiled.”</w:t>
      </w:r>
      <w:r w:rsidRPr="00567928">
        <w:rPr>
          <w:vertAlign w:val="superscript"/>
        </w:rPr>
        <w:t>3</w:t>
      </w:r>
    </w:p>
    <w:p w14:paraId="6626A248" w14:textId="77777777" w:rsidR="00375AAC" w:rsidRDefault="00375AAC" w:rsidP="00F70102">
      <w:pPr>
        <w:pStyle w:val="Contention2"/>
        <w:outlineLvl w:val="0"/>
      </w:pPr>
      <w:bookmarkStart w:id="109" w:name="_Toc490571433"/>
      <w:bookmarkStart w:id="110" w:name="_Toc491114594"/>
      <w:r>
        <w:t>The standard of proof cannot be the preponderance of the evidence</w:t>
      </w:r>
      <w:bookmarkEnd w:id="109"/>
      <w:bookmarkEnd w:id="110"/>
    </w:p>
    <w:p w14:paraId="732CA0B0" w14:textId="77777777" w:rsidR="00375AAC" w:rsidRDefault="00375AAC" w:rsidP="00375AAC">
      <w:pPr>
        <w:pStyle w:val="Citation3"/>
      </w:pPr>
      <w:bookmarkStart w:id="111" w:name="_Toc490572016"/>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41" w:history="1">
        <w:r w:rsidRPr="008E3A10">
          <w:rPr>
            <w:rStyle w:val="Hyperlink"/>
            <w:i w:val="0"/>
          </w:rPr>
          <w:t>https://www.actl.com/docs/default-source/default-document-library/position-statements-and-white-papers/task_force_allegations_of_sexual_violence_white_paper_finala5532c0c4a8867689490ff0000aa0c0c.pdf?sfvrsn=2</w:t>
        </w:r>
      </w:hyperlink>
      <w:r>
        <w:t xml:space="preserve"> (brackets in original)</w:t>
      </w:r>
      <w:bookmarkEnd w:id="111"/>
    </w:p>
    <w:p w14:paraId="121D6C70" w14:textId="77777777" w:rsidR="00375AAC" w:rsidRDefault="00375AAC" w:rsidP="00375AAC">
      <w:pPr>
        <w:pStyle w:val="Evidence"/>
        <w:rPr>
          <w:vertAlign w:val="superscript"/>
        </w:rPr>
      </w:pPr>
      <w:r w:rsidRPr="00D27C05">
        <w:rPr>
          <w:u w:val="single"/>
        </w:rPr>
        <w:t xml:space="preserve">It is well accepted that the standard of proof in most noncriminal adjudications is preponderance of the evidence. In </w:t>
      </w:r>
      <w:proofErr w:type="spellStart"/>
      <w:r w:rsidRPr="00D27C05">
        <w:rPr>
          <w:u w:val="single"/>
        </w:rPr>
        <w:t>Addington</w:t>
      </w:r>
      <w:proofErr w:type="spellEnd"/>
      <w:r w:rsidRPr="00D27C05">
        <w:rPr>
          <w:u w:val="single"/>
        </w:rPr>
        <w:t xml:space="preserve"> v. Texas, the Supreme Court noted that such a standard is appropriate in a “typical civil case involving a monetary dispute between private parties” where society at large has a “minimal concern with the outcome.”</w:t>
      </w:r>
      <w:r w:rsidRPr="00D27C05">
        <w:rPr>
          <w:vertAlign w:val="superscript"/>
        </w:rPr>
        <w:t>82</w:t>
      </w:r>
      <w:r w:rsidRPr="00D27C05">
        <w:t xml:space="preserve"> However, the Court observed that an intermediate standard is “no stranger to the civil law” and can be used in civil cases “involving allegations of fraud or some other quasi-criminal wrongdoing by the defendant.”</w:t>
      </w:r>
      <w:r w:rsidRPr="00D27C05">
        <w:rPr>
          <w:vertAlign w:val="superscript"/>
        </w:rPr>
        <w:t>83</w:t>
      </w:r>
      <w:r w:rsidRPr="00D27C05">
        <w:t xml:space="preserve"> Where the interests at stake “are deemed to be more substantial than mere loss of money,”—for example, where a defendant risks “having his reputation tarnished erroneously”—a plaintiff’s burden of proof is often increased to clear and convincing evidence.</w:t>
      </w:r>
      <w:r w:rsidRPr="00D27C05">
        <w:rPr>
          <w:vertAlign w:val="superscript"/>
        </w:rPr>
        <w:t>84</w:t>
      </w:r>
      <w:r w:rsidRPr="00D27C05">
        <w:t xml:space="preserve"> </w:t>
      </w:r>
      <w:r w:rsidRPr="00D27C05">
        <w:rPr>
          <w:u w:val="single"/>
        </w:rPr>
        <w:t>The suitability of the clear and convincing evidentiary standard for sexual assault investigations is striking. Such cases are not “typical civil” matters based exclusively on “monetary dispute[s]”; moreover, as expressed through position statements from the White House, both national political parties, and state governments across the country, society has a significant interest in preventing and investigating sexual violence.</w:t>
      </w:r>
      <w:r w:rsidRPr="00D27C05">
        <w:rPr>
          <w:vertAlign w:val="superscript"/>
        </w:rPr>
        <w:t>85</w:t>
      </w:r>
    </w:p>
    <w:p w14:paraId="0DD5B8C4" w14:textId="77777777" w:rsidR="00375AAC" w:rsidRDefault="00375AAC" w:rsidP="00F70102">
      <w:pPr>
        <w:pStyle w:val="Contention2"/>
        <w:outlineLvl w:val="0"/>
      </w:pPr>
      <w:bookmarkStart w:id="112" w:name="_Toc490571434"/>
      <w:bookmarkStart w:id="113" w:name="_Toc491114595"/>
      <w:r>
        <w:lastRenderedPageBreak/>
        <w:t>With a tarnished reputation from conviction, a substantial evidentiary standard is necessary</w:t>
      </w:r>
      <w:bookmarkEnd w:id="112"/>
      <w:bookmarkEnd w:id="113"/>
    </w:p>
    <w:p w14:paraId="5B1DF3E5" w14:textId="77777777" w:rsidR="00375AAC" w:rsidRDefault="00375AAC" w:rsidP="00375AAC">
      <w:pPr>
        <w:pStyle w:val="Citation3"/>
      </w:pPr>
      <w:bookmarkStart w:id="114" w:name="_Toc490572017"/>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42" w:history="1">
        <w:r w:rsidRPr="008E3A10">
          <w:rPr>
            <w:rStyle w:val="Hyperlink"/>
            <w:i w:val="0"/>
          </w:rPr>
          <w:t>https://www.actl.com/docs/default-source/default-document-library/position-statements-and-white-papers/task_force_allegations_of_sexual_violence_white_paper_finala5532c0c4a8867689490ff0000aa0c0c.pdf?sfvrsn=2</w:t>
        </w:r>
      </w:hyperlink>
      <w:r>
        <w:t xml:space="preserve"> (brackets and ellipses in original)</w:t>
      </w:r>
      <w:bookmarkEnd w:id="114"/>
    </w:p>
    <w:p w14:paraId="272276FA" w14:textId="77777777" w:rsidR="00375AAC" w:rsidRDefault="00375AAC" w:rsidP="00375AAC">
      <w:pPr>
        <w:pStyle w:val="Evidence"/>
        <w:rPr>
          <w:vertAlign w:val="superscript"/>
        </w:rPr>
      </w:pPr>
      <w:r>
        <w:t xml:space="preserve">Further, </w:t>
      </w:r>
      <w:r w:rsidRPr="00D27C05">
        <w:rPr>
          <w:u w:val="single"/>
        </w:rPr>
        <w:t>alleged perpetrators risk a substantial tarnishing of their reputation. As the Supreme Court recognized in Goss v. Lopez, charges of misconduct leading to a suspension can “seriously damage...students’ standing with their fellow pupils and their teachers as well as interfere with later opportunities for higher education and employment.”</w:t>
      </w:r>
      <w:r w:rsidRPr="00D27C05">
        <w:rPr>
          <w:vertAlign w:val="superscript"/>
        </w:rPr>
        <w:t>86</w:t>
      </w:r>
      <w:r>
        <w:t xml:space="preserve"> In such cases: “[T]he private interest is compelling. The Plaintiffs faced charges of sexual assault against a fellow student, charges that could have led to their expulsions and did lead to their suspensions. The potential consequences reach beyond their immediate standing at the University. The Supreme Court has noted that where a person’s good name, reputation, honor, or integrity is at stake because of what the government is doing to him, the minimal requirements of the Clause must be satisfied . . . The Plaintiffs argue, and this Court accepts, that these charges could have a major immediate and life-long impact on their personal life, education, employment, and public engagement.”</w:t>
      </w:r>
      <w:r w:rsidRPr="00D27C05">
        <w:rPr>
          <w:vertAlign w:val="superscript"/>
        </w:rPr>
        <w:t>87</w:t>
      </w:r>
      <w:r>
        <w:t xml:space="preserve"> </w:t>
      </w:r>
      <w:r w:rsidRPr="00D27C05">
        <w:rPr>
          <w:u w:val="single"/>
        </w:rPr>
        <w:t>The “majority” of courts addressing the constitutionally required evidentiary standard for school disciplinary proceedings “have held that due process requires disciplinary decisions to be based on ‘substantial evidence.’ ”</w:t>
      </w:r>
      <w:r w:rsidRPr="00D27C05">
        <w:rPr>
          <w:vertAlign w:val="superscript"/>
        </w:rPr>
        <w:t>88</w:t>
      </w:r>
    </w:p>
    <w:p w14:paraId="703B260A" w14:textId="77777777" w:rsidR="00375AAC" w:rsidRDefault="00375AAC" w:rsidP="00F70102">
      <w:pPr>
        <w:pStyle w:val="Contention2"/>
        <w:outlineLvl w:val="0"/>
      </w:pPr>
      <w:bookmarkStart w:id="115" w:name="_Toc490571435"/>
      <w:bookmarkStart w:id="116" w:name="_Toc491114596"/>
      <w:r>
        <w:t>The preponderance of evidence standard leads to innocent defendants being convicted</w:t>
      </w:r>
      <w:bookmarkEnd w:id="115"/>
      <w:bookmarkEnd w:id="116"/>
    </w:p>
    <w:p w14:paraId="282F49F1" w14:textId="77777777" w:rsidR="00375AAC" w:rsidRPr="004C2220" w:rsidRDefault="00375AAC" w:rsidP="00375AAC">
      <w:pPr>
        <w:pStyle w:val="Citation3"/>
      </w:pPr>
      <w:bookmarkStart w:id="117" w:name="_Toc490572018"/>
      <w:r>
        <w:rPr>
          <w:u w:val="single"/>
        </w:rPr>
        <w:t>John Villasenor 2016</w:t>
      </w:r>
      <w:r>
        <w:t xml:space="preserve"> (</w:t>
      </w:r>
      <w:r w:rsidRPr="004C2220">
        <w:t>Professor of Public</w:t>
      </w:r>
      <w:r>
        <w:t xml:space="preserve"> Policy at UCLA and Visiting Professor of Law at</w:t>
      </w:r>
      <w:r w:rsidRPr="004C2220">
        <w:t xml:space="preserve"> UCLA </w:t>
      </w:r>
      <w:proofErr w:type="spellStart"/>
      <w:r w:rsidRPr="004C2220">
        <w:t>Luskin</w:t>
      </w:r>
      <w:proofErr w:type="spellEnd"/>
      <w:r w:rsidRPr="004C2220">
        <w:t xml:space="preserve"> School of Public Affairs</w:t>
      </w:r>
      <w:r>
        <w:t>. Villasenor is</w:t>
      </w:r>
      <w:r w:rsidRPr="004C2220">
        <w:t xml:space="preserve"> also a nonresident senior fellow at the Brookings Institution and a Visiting Fellow at the Hoover Institution at Stanford.</w:t>
      </w:r>
      <w:r>
        <w:t>) “</w:t>
      </w:r>
      <w:r w:rsidRPr="004C2220">
        <w:t>A probabilistic framework for modelling false Title IX ‘convictions’ under the preponderance of the evidence standard</w:t>
      </w:r>
      <w:r>
        <w:t xml:space="preserve">” 14 Oct 2016 </w:t>
      </w:r>
      <w:hyperlink r:id="rId43" w:history="1">
        <w:r w:rsidRPr="0057144A">
          <w:rPr>
            <w:rStyle w:val="Hyperlink"/>
          </w:rPr>
          <w:t>https://academic.oup.com/lpr/article/15/4/223/2549058/A-probabilistic-framework-for-modelling-false</w:t>
        </w:r>
        <w:bookmarkEnd w:id="117"/>
      </w:hyperlink>
    </w:p>
    <w:p w14:paraId="39346337" w14:textId="77777777" w:rsidR="00375AAC" w:rsidRDefault="00375AAC" w:rsidP="00375AAC">
      <w:pPr>
        <w:pStyle w:val="Evidence"/>
      </w:pPr>
      <w:r w:rsidRPr="004C2220">
        <w:t xml:space="preserve">By contrast, </w:t>
      </w:r>
      <w:r w:rsidRPr="004C2220">
        <w:rPr>
          <w:u w:val="single"/>
        </w:rPr>
        <w:t xml:space="preserve">in Title IX proceedings at American colleges and universities, allegations of wrongdoing are adjudicated according to a much lower ‘preponderance of the evidence’ standard. Victims’ rights advocates correctly argue that a lower burden of proof makes it easier to ensure that the guilty are punished. But there is also a mathematically inevitable corollary: a lower burden of proof increases the probability of concluding that the innocent </w:t>
      </w:r>
      <w:proofErr w:type="gramStart"/>
      <w:r w:rsidRPr="004C2220">
        <w:rPr>
          <w:u w:val="single"/>
        </w:rPr>
        <w:t>are</w:t>
      </w:r>
      <w:proofErr w:type="gramEnd"/>
      <w:r w:rsidRPr="004C2220">
        <w:rPr>
          <w:u w:val="single"/>
        </w:rPr>
        <w:t xml:space="preserve"> guilty.</w:t>
      </w:r>
      <w:r w:rsidRPr="004C2220">
        <w:t xml:space="preserve"> This article provides a framework for using information regarding false conviction probabilities in criminal trials to model the probability of false guilty verdicts in Title IX proceedings in American colleges and universities. </w:t>
      </w:r>
      <w:r w:rsidRPr="004C2220">
        <w:rPr>
          <w:u w:val="single"/>
        </w:rPr>
        <w:t>The quantitative results</w:t>
      </w:r>
      <w:r w:rsidRPr="004C2220">
        <w:t xml:space="preserve"> presented herein </w:t>
      </w:r>
      <w:r w:rsidRPr="004C2220">
        <w:rPr>
          <w:u w:val="single"/>
        </w:rPr>
        <w:t>show that an innocent defendant faces a dramatically increased risk of conviction when tried under the preponderance of the evidence standard as opposed to under the beyond a reasonable doubt standard</w:t>
      </w:r>
      <w:r w:rsidRPr="004C2220">
        <w:t>.</w:t>
      </w:r>
    </w:p>
    <w:p w14:paraId="29CF0575" w14:textId="77777777" w:rsidR="00375AAC" w:rsidRDefault="00375AAC" w:rsidP="00F70102">
      <w:pPr>
        <w:pStyle w:val="Contention2"/>
        <w:outlineLvl w:val="0"/>
      </w:pPr>
      <w:bookmarkStart w:id="118" w:name="_Toc490571436"/>
      <w:bookmarkStart w:id="119" w:name="_Toc491114597"/>
      <w:r>
        <w:lastRenderedPageBreak/>
        <w:t>Innocent defendants have a five times higher risk of being wrongly convicted</w:t>
      </w:r>
      <w:bookmarkEnd w:id="118"/>
      <w:bookmarkEnd w:id="119"/>
    </w:p>
    <w:p w14:paraId="06111021" w14:textId="77777777" w:rsidR="00375AAC" w:rsidRPr="004C2220" w:rsidRDefault="00375AAC" w:rsidP="00375AAC">
      <w:pPr>
        <w:pStyle w:val="Citation3"/>
      </w:pPr>
      <w:bookmarkStart w:id="120" w:name="_Toc490572019"/>
      <w:r>
        <w:rPr>
          <w:u w:val="single"/>
        </w:rPr>
        <w:t>John Villasenor 2016</w:t>
      </w:r>
      <w:r>
        <w:t xml:space="preserve"> (</w:t>
      </w:r>
      <w:r w:rsidRPr="004C2220">
        <w:t>Professor of Public</w:t>
      </w:r>
      <w:r>
        <w:t xml:space="preserve"> Policy at UCLA and Visiting Professor of Law at</w:t>
      </w:r>
      <w:r w:rsidRPr="004C2220">
        <w:t xml:space="preserve"> UCLA </w:t>
      </w:r>
      <w:proofErr w:type="spellStart"/>
      <w:r w:rsidRPr="004C2220">
        <w:t>Luskin</w:t>
      </w:r>
      <w:proofErr w:type="spellEnd"/>
      <w:r w:rsidRPr="004C2220">
        <w:t xml:space="preserve"> School of Public Affairs</w:t>
      </w:r>
      <w:r>
        <w:t>. Villasenor is</w:t>
      </w:r>
      <w:r w:rsidRPr="004C2220">
        <w:t xml:space="preserve"> also a nonresident senior fellow at the Brookings Institution and a Visiting Fellow at the Hoover Institution at Stanford.</w:t>
      </w:r>
      <w:r>
        <w:t>) “</w:t>
      </w:r>
      <w:r w:rsidRPr="004C2220">
        <w:t>A probabilistic framework for modelling false Title IX ‘convictions’ under the preponderance of the evidence standard</w:t>
      </w:r>
      <w:r>
        <w:t xml:space="preserve">” 14 Oct 2016 </w:t>
      </w:r>
      <w:hyperlink r:id="rId44" w:history="1">
        <w:r w:rsidRPr="0057144A">
          <w:rPr>
            <w:rStyle w:val="Hyperlink"/>
          </w:rPr>
          <w:t>https://academic.oup.com/lpr/article/15/4/223/2549058/A-probabilistic-framework-for-modelling-false</w:t>
        </w:r>
        <w:bookmarkEnd w:id="120"/>
      </w:hyperlink>
    </w:p>
    <w:p w14:paraId="57A4856C" w14:textId="77777777" w:rsidR="00375AAC" w:rsidRDefault="00375AAC" w:rsidP="00375AAC">
      <w:pPr>
        <w:pStyle w:val="Evidence"/>
      </w:pPr>
      <w:r w:rsidRPr="002A5E25">
        <w:rPr>
          <w:u w:val="single"/>
        </w:rPr>
        <w:t>Even under the most conservative mathematical assumptions possible</w:t>
      </w:r>
      <w:r w:rsidRPr="002A5E25">
        <w:t xml:space="preserve"> under the framework and examples presented herein this article has demonstrated that, </w:t>
      </w:r>
      <w:r w:rsidRPr="002A5E25">
        <w:rPr>
          <w:u w:val="single"/>
        </w:rPr>
        <w:t>an innocent defendant faces a five times higher risk of being wrongly found guilty when a preponderance of the evidence standard is used as opposed to under a beyond a reasonable doubt standard. Under many circumstances, including the more realistic</w:t>
      </w:r>
      <w:r w:rsidRPr="002A5E25">
        <w:t xml:space="preserve"> (relative to the ‘conservative’ model) </w:t>
      </w:r>
      <w:r w:rsidRPr="002A5E25">
        <w:rPr>
          <w:u w:val="single"/>
        </w:rPr>
        <w:t xml:space="preserve">probability models explored here, the relative risk would be even higher, often by a very large margin. </w:t>
      </w:r>
      <w:r w:rsidRPr="002A5E25">
        <w:t>While the examples presented in this article used truncated normal and exponential distributions, the framework is general and can be applied to any probability model.</w:t>
      </w:r>
    </w:p>
    <w:p w14:paraId="5D9F6C5B" w14:textId="26CDFD99" w:rsidR="00375AAC" w:rsidRDefault="00375AAC" w:rsidP="00F70102">
      <w:pPr>
        <w:pStyle w:val="Contention3"/>
        <w:outlineLvl w:val="0"/>
      </w:pPr>
      <w:r>
        <w:t>ENDQUOTE.</w:t>
      </w:r>
      <w:r w:rsidR="00F70102">
        <w:t xml:space="preserve"> </w:t>
      </w:r>
      <w:r>
        <w:t>Villasenor adds, in the same context, QUOTE:</w:t>
      </w:r>
    </w:p>
    <w:p w14:paraId="480CBD05" w14:textId="77777777" w:rsidR="00375AAC" w:rsidRPr="0038504C" w:rsidRDefault="00375AAC" w:rsidP="00375AAC">
      <w:pPr>
        <w:pStyle w:val="Evidence"/>
        <w:rPr>
          <w:b/>
        </w:rPr>
      </w:pPr>
      <w:r w:rsidRPr="0038504C">
        <w:t>As multiple legal experts have pointed out,</w:t>
      </w:r>
      <w:r w:rsidRPr="0038504C">
        <w:rPr>
          <w:vertAlign w:val="superscript"/>
        </w:rPr>
        <w:t>47</w:t>
      </w:r>
      <w:r w:rsidRPr="0038504C">
        <w:t xml:space="preserve"> campus Title IX proceedings often lack many of the most basic features of due process that help ensure the rights of the accused in criminal trials. Thus, using the same probability model for both settings is in at least this respect unfairly generous to Title IX proceedings. Put another way, </w:t>
      </w:r>
      <w:r w:rsidRPr="0038504C">
        <w:rPr>
          <w:u w:val="single"/>
        </w:rPr>
        <w:t xml:space="preserve">innocent defendants in Title IX proceedings may be even </w:t>
      </w:r>
      <w:r w:rsidRPr="0038504C">
        <w:rPr>
          <w:i/>
          <w:u w:val="single"/>
        </w:rPr>
        <w:t>more</w:t>
      </w:r>
      <w:r w:rsidRPr="0038504C">
        <w:rPr>
          <w:u w:val="single"/>
        </w:rPr>
        <w:t xml:space="preserve"> exposed to guilty verdicts than the approach used here suggests.</w:t>
      </w:r>
    </w:p>
    <w:p w14:paraId="2BBC3A1D" w14:textId="77777777" w:rsidR="00375AAC" w:rsidRDefault="00375AAC" w:rsidP="00F70102">
      <w:pPr>
        <w:pStyle w:val="Contention1"/>
        <w:outlineLvl w:val="0"/>
      </w:pPr>
      <w:bookmarkStart w:id="121" w:name="_Toc490571437"/>
      <w:bookmarkStart w:id="122" w:name="_Toc491114598"/>
      <w:r>
        <w:t>R</w:t>
      </w:r>
      <w:r w:rsidRPr="00FE7DDE">
        <w:t>emoval of protection from double jeopardy</w:t>
      </w:r>
      <w:bookmarkEnd w:id="121"/>
      <w:bookmarkEnd w:id="122"/>
    </w:p>
    <w:p w14:paraId="6F0E4772" w14:textId="77777777" w:rsidR="00375AAC" w:rsidRDefault="00375AAC" w:rsidP="00F70102">
      <w:pPr>
        <w:pStyle w:val="Contention2"/>
        <w:outlineLvl w:val="0"/>
      </w:pPr>
      <w:bookmarkStart w:id="123" w:name="_Toc490571438"/>
      <w:bookmarkStart w:id="124" w:name="_Toc491114599"/>
      <w:r>
        <w:t>OCR procedures mandate those found innocent be subject to double jeopardy</w:t>
      </w:r>
      <w:bookmarkEnd w:id="123"/>
      <w:bookmarkEnd w:id="124"/>
    </w:p>
    <w:p w14:paraId="11D7C33F" w14:textId="77777777" w:rsidR="00375AAC" w:rsidRDefault="00375AAC" w:rsidP="00375AAC">
      <w:pPr>
        <w:pStyle w:val="Citation3"/>
      </w:pPr>
      <w:bookmarkStart w:id="125" w:name="_Toc490572020"/>
      <w:r w:rsidRPr="00F65214">
        <w:rPr>
          <w:u w:val="single"/>
        </w:rPr>
        <w:t>Stuart Taylor Jr. 2017</w:t>
      </w:r>
      <w:r w:rsidRPr="00F65214">
        <w:t xml:space="preserve"> (Taylor is an author and freelance writer focusing on legal and policy issues and was a Brookings Institution nonresident senior fellow. Stuart Taylor Jr. and KC Johnson are co-authors of a new book, “The Campus Rape Frenzy: The Attack on Due Process at America’s Universities.”) “How to End a Campus Injustice With the Stroke of a Pen” 10 Apr 2017 </w:t>
      </w:r>
      <w:hyperlink r:id="rId45" w:history="1">
        <w:r w:rsidRPr="00F65214">
          <w:rPr>
            <w:rStyle w:val="Hyperlink"/>
            <w:i w:val="0"/>
          </w:rPr>
          <w:t>https://www.wsj.com/articles/how-to-end-a-campus-injustice-with-the-stroke-of-a-pen-1491864934</w:t>
        </w:r>
        <w:bookmarkEnd w:id="125"/>
      </w:hyperlink>
    </w:p>
    <w:p w14:paraId="1D6A11D8" w14:textId="77777777" w:rsidR="00375AAC" w:rsidRPr="000D6737" w:rsidRDefault="00375AAC" w:rsidP="00375AAC">
      <w:pPr>
        <w:pStyle w:val="Evidence"/>
      </w:pPr>
      <w:r w:rsidRPr="000D6737">
        <w:rPr>
          <w:u w:val="single"/>
        </w:rPr>
        <w:t>Under threat of losing federal funds, almost all schools have willingly complied with a procedural regime that effectively presumes the guilt of every accused student</w:t>
      </w:r>
      <w:r w:rsidRPr="000D6737">
        <w:t xml:space="preserve">, 99% of whom are male. </w:t>
      </w:r>
      <w:r w:rsidRPr="000D6737">
        <w:rPr>
          <w:u w:val="single"/>
        </w:rPr>
        <w:t>These procedures include</w:t>
      </w:r>
      <w:r w:rsidRPr="000D6737">
        <w:t xml:space="preserve"> a virtual ban on cross-examination of accusers, a rushed process making it hard for an accused student to prepare a defense, and </w:t>
      </w:r>
      <w:r w:rsidRPr="000D6737">
        <w:rPr>
          <w:u w:val="single"/>
        </w:rPr>
        <w:t>a mandate that those found innocent be subjected to appeals by accusers—a form of double jeopardy.</w:t>
      </w:r>
    </w:p>
    <w:p w14:paraId="093B49AA" w14:textId="77777777" w:rsidR="00375AAC" w:rsidRDefault="00375AAC" w:rsidP="00F70102">
      <w:pPr>
        <w:pStyle w:val="Contention1"/>
        <w:outlineLvl w:val="0"/>
      </w:pPr>
      <w:bookmarkStart w:id="126" w:name="_Toc490571439"/>
      <w:bookmarkStart w:id="127" w:name="_Toc491114600"/>
      <w:r>
        <w:t>Results predetermined</w:t>
      </w:r>
      <w:bookmarkEnd w:id="126"/>
      <w:bookmarkEnd w:id="127"/>
    </w:p>
    <w:p w14:paraId="4285A918" w14:textId="77777777" w:rsidR="00375AAC" w:rsidRDefault="00375AAC" w:rsidP="00F70102">
      <w:pPr>
        <w:pStyle w:val="Contention2"/>
        <w:outlineLvl w:val="0"/>
      </w:pPr>
      <w:bookmarkStart w:id="128" w:name="_Toc490571440"/>
      <w:bookmarkStart w:id="129" w:name="_Toc491114601"/>
      <w:r>
        <w:t>Colleges come to the conclusion most convenient for them</w:t>
      </w:r>
      <w:bookmarkEnd w:id="128"/>
      <w:bookmarkEnd w:id="129"/>
    </w:p>
    <w:p w14:paraId="1CB4C940" w14:textId="77777777" w:rsidR="00375AAC" w:rsidRDefault="00375AAC" w:rsidP="00375AAC">
      <w:pPr>
        <w:pStyle w:val="Citation3"/>
      </w:pPr>
      <w:bookmarkStart w:id="130" w:name="_Toc490572021"/>
      <w:r w:rsidRPr="001413F9">
        <w:rPr>
          <w:u w:val="single"/>
        </w:rPr>
        <w:t xml:space="preserve">Robert </w:t>
      </w:r>
      <w:proofErr w:type="spellStart"/>
      <w:r w:rsidRPr="001413F9">
        <w:rPr>
          <w:u w:val="single"/>
        </w:rPr>
        <w:t>Shibley</w:t>
      </w:r>
      <w:proofErr w:type="spellEnd"/>
      <w:r w:rsidRPr="001413F9">
        <w:rPr>
          <w:u w:val="single"/>
        </w:rPr>
        <w:t xml:space="preserve"> 2016</w:t>
      </w:r>
      <w:r w:rsidRPr="001413F9">
        <w:t xml:space="preserve"> (</w:t>
      </w:r>
      <w:proofErr w:type="spellStart"/>
      <w:r w:rsidRPr="001413F9">
        <w:t>Shibley</w:t>
      </w:r>
      <w:proofErr w:type="spellEnd"/>
      <w:r w:rsidRPr="001413F9">
        <w:t xml:space="preserve"> is a civil liberties attorney, who graduated from Duke University and Duke University School of Law. He is the current executive director at FIRE, Foundation for Individual Rights in Education. Since starting at FIRE in 2003, he has aided students and faculty members at hundreds of colleges and universities. </w:t>
      </w:r>
      <w:proofErr w:type="spellStart"/>
      <w:r w:rsidRPr="001413F9">
        <w:t>Shibley</w:t>
      </w:r>
      <w:proofErr w:type="spellEnd"/>
      <w:r w:rsidRPr="001413F9">
        <w:t xml:space="preserve"> has done extensive research regarding Title IX in preparation for his now published book entitled “Twisting Title IX,” which was published in 2016.) “Lawyer: Why the lower standard of evidence in college sexual-assault cases is dangerous” 27 Sep 2016 </w:t>
      </w:r>
      <w:hyperlink r:id="rId46" w:history="1">
        <w:r w:rsidRPr="001413F9">
          <w:rPr>
            <w:rStyle w:val="Hyperlink"/>
          </w:rPr>
          <w:t>https://www.washingtonpost.com/news/grade-point/wp/2016/09/27/lawyer-why-the-lower-standard-of-evidence-in-college-sexual-assault-cases-is-dangerous/?utm_term=.55ec80609292</w:t>
        </w:r>
        <w:bookmarkEnd w:id="130"/>
      </w:hyperlink>
    </w:p>
    <w:p w14:paraId="5E995352" w14:textId="77777777" w:rsidR="00375AAC" w:rsidRDefault="00375AAC" w:rsidP="00375AAC">
      <w:pPr>
        <w:pStyle w:val="Evidence"/>
        <w:rPr>
          <w:u w:val="single"/>
        </w:rPr>
      </w:pPr>
      <w:r w:rsidRPr="00E7524B">
        <w:t xml:space="preserve">Let’s look at some other aspects of the typical college disciplinary system in 2016. First, </w:t>
      </w:r>
      <w:r w:rsidRPr="00E7524B">
        <w:rPr>
          <w:u w:val="single"/>
        </w:rPr>
        <w:t>colleges decide for themselves who will preside over campus hearings and who will serve as jurors. Such panels frequently include college administrators, whose employment prospects may depend in part on their reaching the conclusion most convenient for the college. Some colleges even appoint a single administrator to serve as both judge and jury.</w:t>
      </w:r>
    </w:p>
    <w:p w14:paraId="3B1E5E09" w14:textId="77777777" w:rsidR="00375AAC" w:rsidRDefault="00375AAC" w:rsidP="00F70102">
      <w:pPr>
        <w:pStyle w:val="Contention2"/>
        <w:outlineLvl w:val="0"/>
      </w:pPr>
      <w:bookmarkStart w:id="131" w:name="_Toc490571441"/>
      <w:bookmarkStart w:id="132" w:name="_Toc491114602"/>
      <w:r>
        <w:lastRenderedPageBreak/>
        <w:t>Neither party has a right to active participation</w:t>
      </w:r>
      <w:bookmarkEnd w:id="131"/>
      <w:bookmarkEnd w:id="132"/>
    </w:p>
    <w:p w14:paraId="170A52AB" w14:textId="77777777" w:rsidR="00375AAC" w:rsidRDefault="00375AAC" w:rsidP="00375AAC">
      <w:pPr>
        <w:pStyle w:val="Citation3"/>
      </w:pPr>
      <w:bookmarkStart w:id="133" w:name="_Toc490572022"/>
      <w:r w:rsidRPr="001413F9">
        <w:rPr>
          <w:u w:val="single"/>
        </w:rPr>
        <w:t xml:space="preserve">Robert </w:t>
      </w:r>
      <w:proofErr w:type="spellStart"/>
      <w:r w:rsidRPr="001413F9">
        <w:rPr>
          <w:u w:val="single"/>
        </w:rPr>
        <w:t>Shibley</w:t>
      </w:r>
      <w:proofErr w:type="spellEnd"/>
      <w:r w:rsidRPr="001413F9">
        <w:rPr>
          <w:u w:val="single"/>
        </w:rPr>
        <w:t xml:space="preserve"> 2016</w:t>
      </w:r>
      <w:r w:rsidRPr="001413F9">
        <w:t xml:space="preserve"> (</w:t>
      </w:r>
      <w:proofErr w:type="spellStart"/>
      <w:r w:rsidRPr="001413F9">
        <w:t>Shibley</w:t>
      </w:r>
      <w:proofErr w:type="spellEnd"/>
      <w:r w:rsidRPr="001413F9">
        <w:t xml:space="preserve"> is a civil liberties attorney, who graduated from Duke University and Duke University School of Law. He is the current executive director at FIRE, Foundation for Individual Rights in Education. Since starting at FIRE in 2003, he has aided students and faculty members at hundreds of colleges and universities. </w:t>
      </w:r>
      <w:proofErr w:type="spellStart"/>
      <w:r w:rsidRPr="001413F9">
        <w:t>Shibley</w:t>
      </w:r>
      <w:proofErr w:type="spellEnd"/>
      <w:r w:rsidRPr="001413F9">
        <w:t xml:space="preserve"> has done extensive research regarding Title IX in preparation for his now published book entitled “Twisting Title IX,” which was published in 2016.) “Lawyer: Why the lower standard of evidence in college sexual-assault cases is dangerous” 27 Sep 2016 </w:t>
      </w:r>
      <w:hyperlink r:id="rId47" w:history="1">
        <w:r w:rsidRPr="001413F9">
          <w:rPr>
            <w:rStyle w:val="Hyperlink"/>
          </w:rPr>
          <w:t>https://www.washingtonpost.com/news/grade-point/wp/2016/09/27/lawyer-why-the-lower-standard-of-evidence-in-college-sexual-assault-cases-is-dangerous/?utm_term=.55ec80609292</w:t>
        </w:r>
        <w:bookmarkEnd w:id="133"/>
      </w:hyperlink>
    </w:p>
    <w:p w14:paraId="021223F8" w14:textId="77777777" w:rsidR="00375AAC" w:rsidRDefault="00375AAC" w:rsidP="00375AAC">
      <w:pPr>
        <w:pStyle w:val="Evidence"/>
      </w:pPr>
      <w:r>
        <w:t>Most of the time, neither party to the hearings has a right to active participation of counsel. Cross-examination is limited or even forbidden altogether. There’s no guarantee that all the evidence will be shared with both parties — even exculpatory evidence — and the rules of evidence don’t apply anyway, with hearsay and other irrelevant “evidence” regularly considered. The parties are usually not placed under oath, and consequences for lying are generally nonexistent.</w:t>
      </w:r>
    </w:p>
    <w:p w14:paraId="0CFA9D44" w14:textId="77777777" w:rsidR="00375AAC" w:rsidRDefault="00375AAC" w:rsidP="00F70102">
      <w:pPr>
        <w:pStyle w:val="Contention2"/>
        <w:outlineLvl w:val="0"/>
      </w:pPr>
      <w:bookmarkStart w:id="134" w:name="_Toc490571442"/>
      <w:bookmarkStart w:id="135" w:name="_Toc491114603"/>
      <w:r>
        <w:t>The system is not just, fair, or equitable</w:t>
      </w:r>
      <w:bookmarkEnd w:id="134"/>
      <w:bookmarkEnd w:id="135"/>
    </w:p>
    <w:p w14:paraId="056FE7B7" w14:textId="77777777" w:rsidR="00375AAC" w:rsidRDefault="00375AAC" w:rsidP="00375AAC">
      <w:pPr>
        <w:pStyle w:val="Citation3"/>
      </w:pPr>
      <w:bookmarkStart w:id="136" w:name="_Toc490572023"/>
      <w:r w:rsidRPr="001413F9">
        <w:rPr>
          <w:u w:val="single"/>
        </w:rPr>
        <w:t xml:space="preserve">Robert </w:t>
      </w:r>
      <w:proofErr w:type="spellStart"/>
      <w:r w:rsidRPr="001413F9">
        <w:rPr>
          <w:u w:val="single"/>
        </w:rPr>
        <w:t>Shibley</w:t>
      </w:r>
      <w:proofErr w:type="spellEnd"/>
      <w:r w:rsidRPr="001413F9">
        <w:rPr>
          <w:u w:val="single"/>
        </w:rPr>
        <w:t xml:space="preserve"> 2016</w:t>
      </w:r>
      <w:r w:rsidRPr="001413F9">
        <w:t xml:space="preserve"> (</w:t>
      </w:r>
      <w:proofErr w:type="spellStart"/>
      <w:r w:rsidRPr="001413F9">
        <w:t>Shibley</w:t>
      </w:r>
      <w:proofErr w:type="spellEnd"/>
      <w:r w:rsidRPr="001413F9">
        <w:t xml:space="preserve"> is a civil liberties attorney, who graduated from Duke University and Duke University School of Law. He is the current executive director at FIRE, Foundation for Individual Rights in Education. Since starting at FIRE in 2003, he has aided students and faculty members at hundreds of colleges and universities. </w:t>
      </w:r>
      <w:proofErr w:type="spellStart"/>
      <w:r w:rsidRPr="001413F9">
        <w:t>Shibley</w:t>
      </w:r>
      <w:proofErr w:type="spellEnd"/>
      <w:r w:rsidRPr="001413F9">
        <w:t xml:space="preserve"> has done extensive research regarding Title IX in preparation for his now published book entitled “Twisting Title IX,” which was published in 2016.) “Lawyer: Why the lower standard of evidence in college sexual-assault cases is dangerous” 27 Sep 2016 </w:t>
      </w:r>
      <w:hyperlink r:id="rId48" w:history="1">
        <w:r w:rsidRPr="001413F9">
          <w:rPr>
            <w:rStyle w:val="Hyperlink"/>
          </w:rPr>
          <w:t>https://www.washingtonpost.com/news/grade-point/wp/2016/09/27/lawyer-why-the-lower-standard-of-evidence-in-college-sexual-assault-cases-is-dangerous/?utm_term=.55ec80609292</w:t>
        </w:r>
        <w:bookmarkEnd w:id="136"/>
      </w:hyperlink>
    </w:p>
    <w:p w14:paraId="31190FD2" w14:textId="77777777" w:rsidR="00375AAC" w:rsidRDefault="00375AAC" w:rsidP="00375AAC">
      <w:pPr>
        <w:pStyle w:val="Evidence"/>
        <w:rPr>
          <w:u w:val="single"/>
        </w:rPr>
      </w:pPr>
      <w:r w:rsidRPr="00E7524B">
        <w:rPr>
          <w:u w:val="single"/>
        </w:rPr>
        <w:t>Colleges frequently don’t even record the hearing or explain why they came to their decision. I’d go so far as to say that not a single person at the Office for Civil Rights, nor anyone</w:t>
      </w:r>
      <w:r w:rsidRPr="00E7524B">
        <w:t xml:space="preserve"> reading this, </w:t>
      </w:r>
      <w:r w:rsidRPr="00E7524B">
        <w:rPr>
          <w:u w:val="single"/>
        </w:rPr>
        <w:t>would believe it just if they or a loved one were to be tried for rape in a system using these rules, run by amateurs, and in which one’s guilt or innocence will be determined to a mere coin-toss level of certainty. And the reason neither you nor they would agree to this is precisely because such a system is not, by any stretch of the imagination, just, fair, or equitable.</w:t>
      </w:r>
    </w:p>
    <w:p w14:paraId="2980A64A" w14:textId="77777777" w:rsidR="00375AAC" w:rsidRDefault="00375AAC" w:rsidP="00F70102">
      <w:pPr>
        <w:pStyle w:val="Contention2"/>
        <w:outlineLvl w:val="0"/>
      </w:pPr>
      <w:bookmarkStart w:id="137" w:name="_Toc490571443"/>
      <w:bookmarkStart w:id="138" w:name="_Toc491114604"/>
      <w:r>
        <w:t>Nearly all schools have predetermined the accused student as guilty</w:t>
      </w:r>
      <w:bookmarkEnd w:id="137"/>
      <w:bookmarkEnd w:id="138"/>
    </w:p>
    <w:p w14:paraId="47781DE7" w14:textId="77777777" w:rsidR="00375AAC" w:rsidRDefault="00375AAC" w:rsidP="00375AAC">
      <w:pPr>
        <w:pStyle w:val="Citation3"/>
      </w:pPr>
      <w:bookmarkStart w:id="139" w:name="_Toc490572024"/>
      <w:r w:rsidRPr="00F65214">
        <w:rPr>
          <w:u w:val="single"/>
        </w:rPr>
        <w:t>Stuart Taylor Jr. 2017</w:t>
      </w:r>
      <w:r w:rsidRPr="00F65214">
        <w:t xml:space="preserve"> (Taylor is an author and freelance writer focusing on legal and policy issues and was a Brookings Institution nonresident senior fellow. Stuart Taylor Jr. and KC Johnson are co-authors of a new book, “The Campus Rape Frenzy: The Attack on Due Process at America’s Universities.”) “How to End a Campus Injustice With the Stroke of a Pen” 10 Apr 2017 </w:t>
      </w:r>
      <w:hyperlink r:id="rId49" w:history="1">
        <w:r w:rsidRPr="00F65214">
          <w:rPr>
            <w:rStyle w:val="Hyperlink"/>
            <w:i w:val="0"/>
          </w:rPr>
          <w:t>https://www.wsj.com/articles/how-to-end-a-campus-injustice-with-the-stroke-of-a-pen-1491864934</w:t>
        </w:r>
        <w:bookmarkEnd w:id="139"/>
      </w:hyperlink>
    </w:p>
    <w:p w14:paraId="66200986" w14:textId="77777777" w:rsidR="00375AAC" w:rsidRDefault="00375AAC" w:rsidP="00375AAC">
      <w:pPr>
        <w:pStyle w:val="Evidence"/>
      </w:pPr>
      <w:r w:rsidRPr="000D6737">
        <w:rPr>
          <w:u w:val="single"/>
        </w:rPr>
        <w:t>Under threat of losing federal funds, almost all schools have willingly complied with a procedural regime that effectively presumes the guilt of every accused student, 99% of whom are male. These procedures include a virtual ban on cross-examination of accusers, a rushed process making it hard for an accused student to prepare a defense</w:t>
      </w:r>
      <w:r w:rsidRPr="000D6737">
        <w:t>, and a mandate that those found innocent be subjected to appeals by accusers—a form of double jeopardy.</w:t>
      </w:r>
    </w:p>
    <w:p w14:paraId="761A3504" w14:textId="77777777" w:rsidR="00375AAC" w:rsidRDefault="00375AAC" w:rsidP="00F70102">
      <w:pPr>
        <w:pStyle w:val="Contention2"/>
        <w:outlineLvl w:val="0"/>
      </w:pPr>
      <w:bookmarkStart w:id="140" w:name="_Toc490571444"/>
      <w:bookmarkStart w:id="141" w:name="_Toc491114605"/>
      <w:r>
        <w:lastRenderedPageBreak/>
        <w:t>Schools may have financial stake in a case’s outcome</w:t>
      </w:r>
      <w:bookmarkEnd w:id="140"/>
      <w:bookmarkEnd w:id="141"/>
    </w:p>
    <w:p w14:paraId="6670C466" w14:textId="77777777" w:rsidR="00375AAC" w:rsidRDefault="00375AAC" w:rsidP="00375AAC">
      <w:pPr>
        <w:pStyle w:val="Citation3"/>
      </w:pPr>
      <w:bookmarkStart w:id="142" w:name="_Toc490572025"/>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50" w:history="1">
        <w:r w:rsidRPr="008E3A10">
          <w:rPr>
            <w:rStyle w:val="Hyperlink"/>
            <w:i w:val="0"/>
          </w:rPr>
          <w:t>https://www.actl.com/docs/default-source/default-document-library/position-statements-and-white-papers/task_force_allegations_of_sexual_violence_white_paper_finala5532c0c4a8867689490ff0000aa0c0c.pdf?sfvrsn=2</w:t>
        </w:r>
        <w:bookmarkEnd w:id="142"/>
      </w:hyperlink>
    </w:p>
    <w:p w14:paraId="0F2B7744" w14:textId="77777777" w:rsidR="00375AAC" w:rsidRDefault="00375AAC" w:rsidP="00375AAC">
      <w:pPr>
        <w:pStyle w:val="Evidence"/>
        <w:rPr>
          <w:vertAlign w:val="superscript"/>
        </w:rPr>
      </w:pPr>
      <w:r w:rsidRPr="00FA16FF">
        <w:rPr>
          <w:u w:val="single"/>
        </w:rPr>
        <w:t>As one professor observed, faced with the threat of a federal investigation, coupled with a possible loss of federal funding, “schools could even be said to have a financial stake in the outcomes of the cases they decide</w:t>
      </w:r>
      <w:r>
        <w:t>—a possible confl</w:t>
      </w:r>
      <w:r w:rsidRPr="00FA16FF">
        <w:t>ict of interest.”</w:t>
      </w:r>
      <w:r w:rsidRPr="00FA16FF">
        <w:rPr>
          <w:vertAlign w:val="superscript"/>
        </w:rPr>
        <w:t>64</w:t>
      </w:r>
      <w:r w:rsidRPr="00FA16FF">
        <w:t xml:space="preserve"> </w:t>
      </w:r>
      <w:r w:rsidRPr="00FA16FF">
        <w:rPr>
          <w:u w:val="single"/>
        </w:rPr>
        <w:t>Title IX officials, some of whom</w:t>
      </w:r>
      <w:r w:rsidRPr="00FA16FF">
        <w:t>, as the aforementioned cases discuss,</w:t>
      </w:r>
      <w:r w:rsidRPr="00FA16FF">
        <w:rPr>
          <w:u w:val="single"/>
        </w:rPr>
        <w:t xml:space="preserve"> have been accused of partiality in their handling of complaints, owe their position to the 2011 DCL, which required colleges and universities to designate a Title IX coordinator.</w:t>
      </w:r>
      <w:r w:rsidRPr="00FA16FF">
        <w:rPr>
          <w:vertAlign w:val="superscript"/>
        </w:rPr>
        <w:t>65</w:t>
      </w:r>
    </w:p>
    <w:p w14:paraId="118B28FF" w14:textId="77777777" w:rsidR="00375AAC" w:rsidRDefault="00375AAC" w:rsidP="00F70102">
      <w:pPr>
        <w:pStyle w:val="Contention2"/>
        <w:outlineLvl w:val="0"/>
      </w:pPr>
      <w:bookmarkStart w:id="143" w:name="_Toc490571445"/>
      <w:bookmarkStart w:id="144" w:name="_Toc491114606"/>
      <w:r>
        <w:t>The status quo has caused partial and discriminatory investigations</w:t>
      </w:r>
      <w:bookmarkEnd w:id="143"/>
      <w:bookmarkEnd w:id="144"/>
    </w:p>
    <w:p w14:paraId="22B08871" w14:textId="77777777" w:rsidR="00375AAC" w:rsidRDefault="00375AAC" w:rsidP="00375AAC">
      <w:pPr>
        <w:pStyle w:val="Citation3"/>
      </w:pPr>
      <w:bookmarkStart w:id="145" w:name="_Toc490572026"/>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51" w:history="1">
        <w:r w:rsidRPr="008E3A10">
          <w:rPr>
            <w:rStyle w:val="Hyperlink"/>
            <w:i w:val="0"/>
          </w:rPr>
          <w:t>https://www.actl.com/docs/default-source/default-document-library/position-statements-and-white-papers/task_force_allegations_of_sexual_violence_white_paper_finala5532c0c4a8867689490ff0000aa0c0c.pdf?sfvrsn=2</w:t>
        </w:r>
        <w:bookmarkEnd w:id="145"/>
      </w:hyperlink>
    </w:p>
    <w:p w14:paraId="696F2DAA" w14:textId="77777777" w:rsidR="00375AAC" w:rsidRDefault="00375AAC" w:rsidP="00375AAC">
      <w:pPr>
        <w:pStyle w:val="Evidence"/>
      </w:pPr>
      <w:r w:rsidRPr="00FA16FF">
        <w:t>Concerns of withdrawal of federal funding, combined with media attention surrounding campus sexual assault, may cause universities—consciously or not—to err on the side of protecting or validating the complainant at the expense of the accused. These not-so-subtle pressures may contribute to partial and discriminatory investigations and the absence of protection for the accused.</w:t>
      </w:r>
    </w:p>
    <w:p w14:paraId="6937D20F" w14:textId="77777777" w:rsidR="00375AAC" w:rsidRDefault="00375AAC" w:rsidP="00F70102">
      <w:pPr>
        <w:pStyle w:val="Contention2"/>
        <w:outlineLvl w:val="0"/>
      </w:pPr>
      <w:bookmarkStart w:id="146" w:name="_Toc490571446"/>
      <w:bookmarkStart w:id="147" w:name="_Toc491114607"/>
      <w:r>
        <w:t>Presumption found in favor of the woman complainant</w:t>
      </w:r>
      <w:bookmarkEnd w:id="146"/>
      <w:bookmarkEnd w:id="147"/>
    </w:p>
    <w:p w14:paraId="1D827A98" w14:textId="77777777" w:rsidR="00375AAC" w:rsidRDefault="00375AAC" w:rsidP="00375AAC">
      <w:pPr>
        <w:pStyle w:val="Citation3"/>
      </w:pPr>
      <w:bookmarkStart w:id="148" w:name="_Toc490572027"/>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52" w:history="1">
        <w:r w:rsidRPr="008E3A10">
          <w:rPr>
            <w:rStyle w:val="Hyperlink"/>
            <w:i w:val="0"/>
          </w:rPr>
          <w:t>https://www.actl.com/docs/default-source/default-document-library/position-statements-and-white-papers/task_force_allegations_of_sexual_violence_white_paper_finala5532c0c4a8867689490ff0000aa0c0c.pdf?sfvrsn=2</w:t>
        </w:r>
        <w:bookmarkEnd w:id="148"/>
      </w:hyperlink>
    </w:p>
    <w:p w14:paraId="31A5D756" w14:textId="77777777" w:rsidR="00375AAC" w:rsidRDefault="00375AAC" w:rsidP="00375AAC">
      <w:pPr>
        <w:pStyle w:val="Evidence"/>
        <w:rPr>
          <w:vertAlign w:val="superscript"/>
        </w:rPr>
      </w:pPr>
      <w:r w:rsidRPr="00B075BF">
        <w:t>One former federal judge has noted that the preponderance of the evidence standard, in combination with media pressure, “effectively creates a presumption in favor of</w:t>
      </w:r>
      <w:r>
        <w:t xml:space="preserve"> the woman complainant. If you fi</w:t>
      </w:r>
      <w:r w:rsidRPr="00B075BF">
        <w:t>nd against her, you will see yourself on 60 Minutes or in an OCR investigation where y</w:t>
      </w:r>
      <w:r>
        <w:t>our funding is at risk. If you fi</w:t>
      </w:r>
      <w:r w:rsidRPr="00B075BF">
        <w:t>nd for her, no one is likely to complain.”</w:t>
      </w:r>
      <w:r w:rsidRPr="00B075BF">
        <w:rPr>
          <w:vertAlign w:val="superscript"/>
        </w:rPr>
        <w:t>66</w:t>
      </w:r>
    </w:p>
    <w:p w14:paraId="4242C7F9" w14:textId="77777777" w:rsidR="00375AAC" w:rsidRDefault="00375AAC" w:rsidP="00F70102">
      <w:pPr>
        <w:pStyle w:val="Contention2"/>
        <w:outlineLvl w:val="0"/>
      </w:pPr>
      <w:bookmarkStart w:id="149" w:name="_Toc490571447"/>
      <w:bookmarkStart w:id="150" w:name="_Toc491114608"/>
      <w:r>
        <w:lastRenderedPageBreak/>
        <w:t>Universities ignoring evidence and witnesses to support the pro-female, anti-male bias</w:t>
      </w:r>
      <w:bookmarkEnd w:id="149"/>
      <w:bookmarkEnd w:id="150"/>
    </w:p>
    <w:p w14:paraId="16FE6B1C" w14:textId="77777777" w:rsidR="00375AAC" w:rsidRDefault="00375AAC" w:rsidP="00375AAC">
      <w:pPr>
        <w:pStyle w:val="Citation3"/>
      </w:pPr>
      <w:bookmarkStart w:id="151" w:name="_Toc490572028"/>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53" w:history="1">
        <w:r w:rsidRPr="008E3A10">
          <w:rPr>
            <w:rStyle w:val="Hyperlink"/>
            <w:i w:val="0"/>
          </w:rPr>
          <w:t>https://www.actl.com/docs/default-source/default-document-library/position-statements-and-white-papers/task_force_allegations_of_sexual_violence_white_paper_finala5532c0c4a8867689490ff0000aa0c0c.pdf?sfvrsn=2</w:t>
        </w:r>
      </w:hyperlink>
      <w:r>
        <w:t xml:space="preserve"> (ellipses in original)</w:t>
      </w:r>
      <w:bookmarkEnd w:id="151"/>
    </w:p>
    <w:p w14:paraId="395FC7DF" w14:textId="77777777" w:rsidR="00375AAC" w:rsidRPr="00FA16FF" w:rsidRDefault="00375AAC" w:rsidP="00375AAC">
      <w:pPr>
        <w:pStyle w:val="Evidence"/>
      </w:pPr>
      <w:r w:rsidRPr="00B075BF">
        <w:t xml:space="preserve">Recently, </w:t>
      </w:r>
      <w:r w:rsidRPr="00B075BF">
        <w:rPr>
          <w:u w:val="single"/>
        </w:rPr>
        <w:t>in the first case of its kind to reach a federal circuit court, the Second Circuit reversed the district court’s dismissal of a complaint alleging Columbia University violated Title IX by demonstrating sex bias in its investigation and suspension of the accused student for alleged sexual assault.</w:t>
      </w:r>
      <w:r w:rsidRPr="00B075BF">
        <w:rPr>
          <w:vertAlign w:val="superscript"/>
        </w:rPr>
        <w:t>67</w:t>
      </w:r>
      <w:r w:rsidRPr="00B075BF">
        <w:t xml:space="preserve"> In reviewing the complaint,</w:t>
      </w:r>
      <w:r w:rsidRPr="00B075BF">
        <w:rPr>
          <w:u w:val="single"/>
        </w:rPr>
        <w:t xml:space="preserve"> the court found that the student pled sufficient facts—the investigator and panel did not seek out his identified witnesses, comply with Columbia’s procedures protecting alleged perpetrators, or reach conclusions supported by the weight of the evidence—to support an inference Columbia was motivated in its actions by “pro-female, anti-male bias . . . adopted to refute criticisms circulating in the student body and in the public press that Columbia was turning a blind eye to female students’ charges of sexual assaults by male students.”</w:t>
      </w:r>
      <w:r w:rsidRPr="00B075BF">
        <w:rPr>
          <w:vertAlign w:val="superscript"/>
        </w:rPr>
        <w:t>68</w:t>
      </w:r>
    </w:p>
    <w:p w14:paraId="2A83806B" w14:textId="77777777" w:rsidR="00375AAC" w:rsidRDefault="00375AAC" w:rsidP="00F70102">
      <w:pPr>
        <w:pStyle w:val="Contention1"/>
        <w:outlineLvl w:val="0"/>
      </w:pPr>
      <w:bookmarkStart w:id="152" w:name="_Toc490571448"/>
      <w:bookmarkStart w:id="153" w:name="_Toc491114609"/>
      <w:r>
        <w:t>Schools in a double bind</w:t>
      </w:r>
      <w:bookmarkEnd w:id="152"/>
      <w:bookmarkEnd w:id="153"/>
    </w:p>
    <w:p w14:paraId="11E24A83" w14:textId="77777777" w:rsidR="00375AAC" w:rsidRDefault="00375AAC" w:rsidP="00F70102">
      <w:pPr>
        <w:pStyle w:val="Contention2"/>
        <w:outlineLvl w:val="0"/>
      </w:pPr>
      <w:bookmarkStart w:id="154" w:name="_Toc490571449"/>
      <w:bookmarkStart w:id="155" w:name="_Toc491114610"/>
      <w:r>
        <w:t>Schools can lose funding for not complying</w:t>
      </w:r>
      <w:bookmarkEnd w:id="154"/>
      <w:bookmarkEnd w:id="155"/>
    </w:p>
    <w:p w14:paraId="31513B90" w14:textId="77777777" w:rsidR="00375AAC" w:rsidRDefault="00375AAC" w:rsidP="00375AAC">
      <w:pPr>
        <w:pStyle w:val="Citation3"/>
      </w:pPr>
      <w:bookmarkStart w:id="156" w:name="_Toc490572029"/>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54" w:history="1">
        <w:r w:rsidRPr="008E3A10">
          <w:rPr>
            <w:rStyle w:val="Hyperlink"/>
            <w:i w:val="0"/>
          </w:rPr>
          <w:t>https://www.actl.com/docs/default-source/default-document-library/position-statements-and-white-papers/task_force_allegations_of_sexual_violence_white_paper_finala5532c0c4a8867689490ff0000aa0c0c.pdf?sfvrsn=2</w:t>
        </w:r>
        <w:bookmarkEnd w:id="156"/>
      </w:hyperlink>
    </w:p>
    <w:p w14:paraId="1466D117" w14:textId="77777777" w:rsidR="00375AAC" w:rsidRDefault="00375AAC" w:rsidP="00375AAC">
      <w:pPr>
        <w:pStyle w:val="Evidence"/>
      </w:pPr>
      <w:r w:rsidRPr="00210186">
        <w:t>On April 29, 2014, OCR published “Questions and Answers about Title IX and Sexual Violence,” a document intended to clarify campuses’ legal requirements under Title IX as articulated in the April 4, 2011 “Dear Colleague” letter on sexual violence.</w:t>
      </w:r>
      <w:r w:rsidRPr="00210186">
        <w:rPr>
          <w:vertAlign w:val="superscript"/>
        </w:rPr>
        <w:t>4</w:t>
      </w:r>
      <w:r w:rsidRPr="00210186">
        <w:t xml:space="preserve"> All higher education institutions that receive federal funds must comply; according to a press release from DOE, schools that “violate the law and refuse</w:t>
      </w:r>
      <w:r>
        <w:t xml:space="preserve"> to address the problems identifi</w:t>
      </w:r>
      <w:r w:rsidRPr="00210186">
        <w:t>ed by OCR can lose federal funding or be referred to the U.S. Department of Justice for further action.”</w:t>
      </w:r>
      <w:r w:rsidRPr="00210186">
        <w:rPr>
          <w:vertAlign w:val="superscript"/>
        </w:rPr>
        <w:t>5</w:t>
      </w:r>
    </w:p>
    <w:p w14:paraId="477027A9" w14:textId="77777777" w:rsidR="00375AAC" w:rsidRDefault="00375AAC" w:rsidP="00F70102">
      <w:pPr>
        <w:pStyle w:val="Contention1"/>
        <w:outlineLvl w:val="0"/>
      </w:pPr>
      <w:bookmarkStart w:id="157" w:name="_Toc490571450"/>
      <w:bookmarkStart w:id="158" w:name="_Toc491114611"/>
      <w:r>
        <w:lastRenderedPageBreak/>
        <w:t>SOLVENCY / ADVOCACY</w:t>
      </w:r>
      <w:bookmarkEnd w:id="157"/>
      <w:bookmarkEnd w:id="158"/>
    </w:p>
    <w:p w14:paraId="34AE6319" w14:textId="77777777" w:rsidR="00375AAC" w:rsidRDefault="00375AAC" w:rsidP="00F70102">
      <w:pPr>
        <w:pStyle w:val="Contention1"/>
        <w:outlineLvl w:val="0"/>
      </w:pPr>
      <w:bookmarkStart w:id="159" w:name="_Toc490571451"/>
      <w:bookmarkStart w:id="160" w:name="_Toc491114612"/>
      <w:r>
        <w:t>Revoking the OCR mandates</w:t>
      </w:r>
      <w:bookmarkEnd w:id="159"/>
      <w:bookmarkEnd w:id="160"/>
    </w:p>
    <w:p w14:paraId="211C94B8" w14:textId="77777777" w:rsidR="00375AAC" w:rsidRDefault="00375AAC" w:rsidP="00F70102">
      <w:pPr>
        <w:pStyle w:val="Contention2"/>
        <w:outlineLvl w:val="0"/>
      </w:pPr>
      <w:bookmarkStart w:id="161" w:name="_Toc490571452"/>
      <w:bookmarkStart w:id="162" w:name="_Toc491114613"/>
      <w:r>
        <w:t>The OCR mandates should be revoked</w:t>
      </w:r>
      <w:bookmarkEnd w:id="161"/>
      <w:bookmarkEnd w:id="162"/>
    </w:p>
    <w:p w14:paraId="60821A21" w14:textId="77777777" w:rsidR="00375AAC" w:rsidRDefault="00375AAC" w:rsidP="00375AAC">
      <w:pPr>
        <w:pStyle w:val="Citation3"/>
      </w:pPr>
      <w:bookmarkStart w:id="163" w:name="_Toc490572030"/>
      <w:r w:rsidRPr="00F65214">
        <w:rPr>
          <w:u w:val="single"/>
        </w:rPr>
        <w:t>Stuart Taylor Jr. 2017</w:t>
      </w:r>
      <w:r w:rsidRPr="00F65214">
        <w:t xml:space="preserve"> (Taylor is an author and freelance writer focusing on legal and policy issues and was a Brookings Institution nonresident senior fellow. Stuart Taylor Jr. and KC Johnson are co-authors of a new book, “The Campus Rape Frenzy: The Attack on Due Process at America’s Universities.”) “How to End a Campus Injustice With the Stroke of a Pen” 10 Apr 2017 </w:t>
      </w:r>
      <w:hyperlink r:id="rId55" w:history="1">
        <w:r w:rsidRPr="00F65214">
          <w:rPr>
            <w:rStyle w:val="Hyperlink"/>
            <w:i w:val="0"/>
          </w:rPr>
          <w:t>https://www.wsj.com/articles/how-to-end-a-campus-injustice-with-the-stroke-of-a-pen-1491864934</w:t>
        </w:r>
        <w:bookmarkEnd w:id="163"/>
      </w:hyperlink>
    </w:p>
    <w:p w14:paraId="7A31422B" w14:textId="77777777" w:rsidR="00375AAC" w:rsidRDefault="00375AAC" w:rsidP="00375AAC">
      <w:pPr>
        <w:pStyle w:val="Evidence"/>
      </w:pPr>
      <w:r w:rsidRPr="000D4DA5">
        <w:t>The easiest and most obvious step toward reforming this wrongheaded system would be to revoke the OCR mandates. They came in the form of “guidance” for interpreting Title IX’s ban on sex discrimination, not as a formal, legally binding regulation. That means they could be revoked by the stroke of a pen.</w:t>
      </w:r>
    </w:p>
    <w:p w14:paraId="4EC47830" w14:textId="77777777" w:rsidR="00375AAC" w:rsidRDefault="00375AAC" w:rsidP="00F70102">
      <w:pPr>
        <w:pStyle w:val="Contention2"/>
        <w:outlineLvl w:val="0"/>
      </w:pPr>
      <w:bookmarkStart w:id="164" w:name="_Toc490571453"/>
      <w:bookmarkStart w:id="165" w:name="_Toc491114614"/>
      <w:r>
        <w:t>A/T “Revoking the mandates alone won’t suffice” – Until due process is respected, as our plan does</w:t>
      </w:r>
      <w:bookmarkEnd w:id="164"/>
      <w:bookmarkEnd w:id="165"/>
    </w:p>
    <w:p w14:paraId="624399FC" w14:textId="77777777" w:rsidR="00375AAC" w:rsidRDefault="00375AAC" w:rsidP="00375AAC">
      <w:pPr>
        <w:pStyle w:val="Citation3"/>
      </w:pPr>
      <w:bookmarkStart w:id="166" w:name="_Toc490572031"/>
      <w:r w:rsidRPr="00F65214">
        <w:rPr>
          <w:u w:val="single"/>
        </w:rPr>
        <w:t>Stuart Taylor Jr. 2017</w:t>
      </w:r>
      <w:r w:rsidRPr="00F65214">
        <w:t xml:space="preserve"> (Taylor is an author and freelance writer focusing on legal and policy issues and was a Brookings Institution nonresident senior fellow. Stuart Taylor Jr. and KC Johnson are co-authors of a new book, “The Campus Rape Frenzy: The Attack on Due Process at America’s Universities.”) “How to End a Campus Injustice With the Stroke of a Pen” 10 Apr 2017 </w:t>
      </w:r>
      <w:hyperlink r:id="rId56" w:history="1">
        <w:r w:rsidRPr="00F65214">
          <w:rPr>
            <w:rStyle w:val="Hyperlink"/>
            <w:i w:val="0"/>
          </w:rPr>
          <w:t>https://www.wsj.com/articles/how-to-end-a-campus-injustice-with-the-stroke-of-a-pen-1491864934</w:t>
        </w:r>
        <w:bookmarkEnd w:id="166"/>
      </w:hyperlink>
    </w:p>
    <w:p w14:paraId="56773C80" w14:textId="77777777" w:rsidR="00375AAC" w:rsidRDefault="00375AAC" w:rsidP="00375AAC">
      <w:pPr>
        <w:pStyle w:val="Evidence"/>
      </w:pPr>
      <w:r w:rsidRPr="000D4DA5">
        <w:t xml:space="preserve">But that step alone will not suffice. Nor can the courts undo much of the damage, although they have ruled in favor of many of the more than 100 accused males who have sued their schools. </w:t>
      </w:r>
      <w:r w:rsidRPr="000D4DA5">
        <w:rPr>
          <w:u w:val="single"/>
        </w:rPr>
        <w:t>Guilt-presuming rules will remain in force at most federally funded colleges and universities unless the Trump administration requires them to respect due process, as well as the Title IX rights of both sexes to be free from sex discrimination.</w:t>
      </w:r>
    </w:p>
    <w:p w14:paraId="3758E02E" w14:textId="77777777" w:rsidR="00375AAC" w:rsidRDefault="00375AAC" w:rsidP="00F70102">
      <w:pPr>
        <w:pStyle w:val="Contention1"/>
        <w:outlineLvl w:val="0"/>
      </w:pPr>
      <w:bookmarkStart w:id="167" w:name="_Toc490571454"/>
      <w:bookmarkStart w:id="168" w:name="_Toc491114615"/>
      <w:r>
        <w:t>Police response brings justice</w:t>
      </w:r>
      <w:bookmarkEnd w:id="167"/>
      <w:bookmarkEnd w:id="168"/>
    </w:p>
    <w:p w14:paraId="679D0AD7" w14:textId="77777777" w:rsidR="00375AAC" w:rsidRDefault="00375AAC" w:rsidP="00375AAC">
      <w:pPr>
        <w:pStyle w:val="Contention2"/>
      </w:pPr>
      <w:bookmarkStart w:id="169" w:name="_Toc490571455"/>
      <w:bookmarkStart w:id="170" w:name="_Toc491114616"/>
      <w:r>
        <w:t>A/T “Justice system inadequate to deal with sexual assault” – Then fix the system, but having colleges deal with it is doomed to failure</w:t>
      </w:r>
      <w:bookmarkEnd w:id="169"/>
      <w:bookmarkEnd w:id="170"/>
    </w:p>
    <w:p w14:paraId="0EB5DAE9" w14:textId="77777777" w:rsidR="00375AAC" w:rsidRPr="008218B7" w:rsidRDefault="00375AAC" w:rsidP="00375AAC">
      <w:pPr>
        <w:pStyle w:val="Citation3"/>
      </w:pPr>
      <w:bookmarkStart w:id="171" w:name="_Toc490572032"/>
      <w:r w:rsidRPr="008218B7">
        <w:rPr>
          <w:u w:val="single"/>
        </w:rPr>
        <w:t>Joe Cohn 2015</w:t>
      </w:r>
      <w:r w:rsidRPr="008218B7">
        <w:t xml:space="preserve"> (legislative and policy director for the Foundation for Individual Rights in Education) 16 Jan 2015 WASHINGTON POST </w:t>
      </w:r>
      <w:hyperlink r:id="rId57" w:history="1">
        <w:r w:rsidRPr="009D45A3">
          <w:rPr>
            <w:rStyle w:val="Hyperlink"/>
          </w:rPr>
          <w:t>https://www.washingtonpost.com/opinions/colleges-are-not-the-place-to-try-rape-cases/2015/01/16/7d7e44be-9d87-11e4-a7ee-526210d665b4_story.html?utm_term=.32873c899c19</w:t>
        </w:r>
        <w:bookmarkEnd w:id="171"/>
      </w:hyperlink>
      <w:r>
        <w:t xml:space="preserve"> </w:t>
      </w:r>
    </w:p>
    <w:p w14:paraId="719BD955" w14:textId="77777777" w:rsidR="00375AAC" w:rsidRPr="006472D8" w:rsidRDefault="00375AAC" w:rsidP="00375AAC">
      <w:pPr>
        <w:pStyle w:val="Evidence"/>
      </w:pPr>
      <w:r w:rsidRPr="006472D8">
        <w:t>If the criminal justice system has too often failed victims of sexual assault, then it should be reformed to ensure that allegations are promptly and effectively pursued. Demanding that universities play a role they have proven incapable of fulfilling — and which, even if executed perfectly, leaves predators on the streets and ignores the plight of young people who aren’t enrolled in college — is doomed to failure. The solution is to assign universities and law enforcement professionals complementary, rather than overlapping, responsibilities.</w:t>
      </w:r>
    </w:p>
    <w:p w14:paraId="02ED9708" w14:textId="77777777" w:rsidR="00375AAC" w:rsidRDefault="00375AAC" w:rsidP="00F70102">
      <w:pPr>
        <w:pStyle w:val="Contention2"/>
        <w:outlineLvl w:val="0"/>
      </w:pPr>
      <w:bookmarkStart w:id="172" w:name="_Toc490571456"/>
      <w:bookmarkStart w:id="173" w:name="_Toc491114617"/>
      <w:r>
        <w:lastRenderedPageBreak/>
        <w:t>Due process, procedural justice returned</w:t>
      </w:r>
      <w:bookmarkEnd w:id="172"/>
      <w:bookmarkEnd w:id="173"/>
    </w:p>
    <w:p w14:paraId="6FC7B8D6" w14:textId="77777777" w:rsidR="00375AAC" w:rsidRDefault="00375AAC" w:rsidP="00375AAC">
      <w:pPr>
        <w:pStyle w:val="Citation3"/>
      </w:pPr>
      <w:bookmarkStart w:id="174" w:name="_Toc490572033"/>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“White Paper on Campus Sexual Assault Investigations” Mar 2017 </w:t>
      </w:r>
      <w:hyperlink r:id="rId58" w:history="1">
        <w:r w:rsidRPr="008E3A10">
          <w:rPr>
            <w:rStyle w:val="Hyperlink"/>
            <w:i w:val="0"/>
          </w:rPr>
          <w:t>https://www.actl.com/docs/default-source/default-document-library/position-statements-and-white-papers/task_force_allegations_of_sexual_violence_white_paper_finala5532c0c4a8867689490ff0000aa0c0c.pdf?sfvrsn=2</w:t>
        </w:r>
        <w:bookmarkEnd w:id="174"/>
      </w:hyperlink>
    </w:p>
    <w:p w14:paraId="5C0AED04" w14:textId="77777777" w:rsidR="00375AAC" w:rsidRDefault="00375AAC" w:rsidP="00375AAC">
      <w:pPr>
        <w:pStyle w:val="Evidence"/>
      </w:pPr>
      <w:r w:rsidRPr="001E714A">
        <w:t>ACTL advocates for a system that encompasses essential elements of due process: a fair and impartial investigatio</w:t>
      </w:r>
      <w:r>
        <w:t>n and hearing by qualified factfi</w:t>
      </w:r>
      <w:r w:rsidRPr="001E714A">
        <w:t>nders, and granting students the right to be advised and accompanied by counsel, to be permitted some form of cross-examination, to examine the evidence, to re</w:t>
      </w:r>
      <w:r>
        <w:t xml:space="preserve">ceive adequate written factual </w:t>
      </w:r>
      <w:proofErr w:type="spellStart"/>
      <w:r>
        <w:t>f</w:t>
      </w:r>
      <w:r w:rsidRPr="001E714A">
        <w:t>ndings</w:t>
      </w:r>
      <w:proofErr w:type="spellEnd"/>
      <w:r w:rsidRPr="001E714A">
        <w:t>, and to be found responsibl</w:t>
      </w:r>
      <w:r>
        <w:t>e only if the evidence satisfi</w:t>
      </w:r>
      <w:r w:rsidRPr="001E714A">
        <w:t>es the clear and convincing standard. These steps would enhance procedu</w:t>
      </w:r>
      <w:r>
        <w:t>ral justice and ensure the confid</w:t>
      </w:r>
      <w:r w:rsidRPr="001E714A">
        <w:t>ence of participants and the public in the fairness of Title IX investigations on campus.</w:t>
      </w:r>
    </w:p>
    <w:p w14:paraId="2A33AC5D" w14:textId="77777777" w:rsidR="00375AAC" w:rsidRDefault="00375AAC" w:rsidP="00F70102">
      <w:pPr>
        <w:pStyle w:val="Contention2"/>
        <w:outlineLvl w:val="0"/>
      </w:pPr>
      <w:bookmarkStart w:id="175" w:name="_Toc490571457"/>
      <w:bookmarkStart w:id="176" w:name="_Toc491114618"/>
      <w:r>
        <w:t>Police have the best training and experience to take on investigations</w:t>
      </w:r>
      <w:bookmarkEnd w:id="175"/>
      <w:bookmarkEnd w:id="176"/>
    </w:p>
    <w:p w14:paraId="1B683392" w14:textId="77777777" w:rsidR="00375AAC" w:rsidRPr="006A027C" w:rsidRDefault="00375AAC" w:rsidP="00375AAC">
      <w:pPr>
        <w:pStyle w:val="Citation3"/>
      </w:pPr>
      <w:bookmarkStart w:id="177" w:name="_Toc490572034"/>
      <w:r>
        <w:rPr>
          <w:u w:val="single"/>
        </w:rPr>
        <w:t>Daily News Editorial Board 2017</w:t>
      </w:r>
      <w:r>
        <w:t xml:space="preserve"> (Daily News is a</w:t>
      </w:r>
      <w:r w:rsidRPr="006A027C">
        <w:t xml:space="preserve">n American newspaper based in New York City. </w:t>
      </w:r>
      <w:r>
        <w:t>The Daily News is</w:t>
      </w:r>
      <w:r w:rsidRPr="006A027C">
        <w:t xml:space="preserve"> the ninth-most widely circulated daily newspaper in the United States.</w:t>
      </w:r>
      <w:r>
        <w:t xml:space="preserve"> The newspaper as a whole has won over eleven Pulitzer Prizes, including the Editorial Board receiving the award in 2007.) “</w:t>
      </w:r>
      <w:r w:rsidRPr="006A027C">
        <w:t>Rape &amp; justice on campus: Call the cops on sexual assault</w:t>
      </w:r>
      <w:r>
        <w:t xml:space="preserve">” 26 Mar 2017 </w:t>
      </w:r>
      <w:hyperlink r:id="rId59" w:history="1">
        <w:r w:rsidRPr="0057144A">
          <w:rPr>
            <w:rStyle w:val="Hyperlink"/>
          </w:rPr>
          <w:t>http://www.nydailynews.com/opinion/rape-amp-justice-campus-call-cops-sexual-assault-article-1.3008483</w:t>
        </w:r>
        <w:bookmarkEnd w:id="177"/>
      </w:hyperlink>
    </w:p>
    <w:p w14:paraId="078F1BF8" w14:textId="77777777" w:rsidR="00375AAC" w:rsidRPr="00C460DE" w:rsidRDefault="00375AAC" w:rsidP="00375AAC">
      <w:pPr>
        <w:pStyle w:val="Evidence"/>
        <w:rPr>
          <w:u w:val="single"/>
        </w:rPr>
      </w:pPr>
      <w:r w:rsidRPr="00C460DE">
        <w:rPr>
          <w:u w:val="single"/>
        </w:rPr>
        <w:t>Obama’s regime has fueled unfulfillable expectations that deans can ensure student safety — while shutting out the professionals, who have training and experience handling delicate investigations.</w:t>
      </w:r>
      <w:r w:rsidRPr="00C460DE">
        <w:t xml:space="preserve"> Any victim of a violent crime should do one thing and one thing only straightaway: Call. The. Cops. </w:t>
      </w:r>
      <w:r w:rsidRPr="00C460DE">
        <w:rPr>
          <w:u w:val="single"/>
        </w:rPr>
        <w:t>Students are instead indoctrinated by mandate into faith that Title IX bureaucracy will deliver justice.</w:t>
      </w:r>
      <w:r w:rsidRPr="00C460DE">
        <w:t xml:space="preserve"> A second federal law forbids schools from calling the cops without students’ consent. </w:t>
      </w:r>
      <w:r w:rsidRPr="00C460DE">
        <w:rPr>
          <w:u w:val="single"/>
        </w:rPr>
        <w:t xml:space="preserve">Gov. Cuomo in 2015 did New York students a valuable service by putting the power to call the police at the top of a list of sexual assault victims’ rights all colleges must distribute to students. Now </w:t>
      </w:r>
      <w:proofErr w:type="spellStart"/>
      <w:r w:rsidRPr="00C460DE">
        <w:rPr>
          <w:u w:val="single"/>
        </w:rPr>
        <w:t>DeVos</w:t>
      </w:r>
      <w:proofErr w:type="spellEnd"/>
      <w:r w:rsidRPr="00C460DE">
        <w:rPr>
          <w:u w:val="single"/>
        </w:rPr>
        <w:t xml:space="preserve"> can and must end the Obama campus sexual assault charade, by insisting schools put police in their proper place as the first line of defense against this </w:t>
      </w:r>
      <w:proofErr w:type="gramStart"/>
      <w:r w:rsidRPr="00C460DE">
        <w:rPr>
          <w:u w:val="single"/>
        </w:rPr>
        <w:t>most obscene</w:t>
      </w:r>
      <w:proofErr w:type="gramEnd"/>
      <w:r w:rsidRPr="00C460DE">
        <w:rPr>
          <w:u w:val="single"/>
        </w:rPr>
        <w:t xml:space="preserve"> of violent crimes.</w:t>
      </w:r>
    </w:p>
    <w:p w14:paraId="1830A7DA" w14:textId="77777777" w:rsidR="00375AAC" w:rsidRDefault="00375AAC" w:rsidP="00F70102">
      <w:pPr>
        <w:pStyle w:val="Contention2"/>
        <w:outlineLvl w:val="0"/>
      </w:pPr>
      <w:bookmarkStart w:id="178" w:name="_Toc490571458"/>
      <w:bookmarkStart w:id="179" w:name="_Toc491114619"/>
      <w:r>
        <w:t>Time to put law enforcement back on the job</w:t>
      </w:r>
      <w:bookmarkEnd w:id="178"/>
      <w:bookmarkEnd w:id="179"/>
    </w:p>
    <w:p w14:paraId="1DA416DC" w14:textId="77777777" w:rsidR="00375AAC" w:rsidRPr="006A027C" w:rsidRDefault="00375AAC" w:rsidP="00375AAC">
      <w:pPr>
        <w:pStyle w:val="Citation3"/>
      </w:pPr>
      <w:bookmarkStart w:id="180" w:name="_Toc490572035"/>
      <w:r>
        <w:rPr>
          <w:u w:val="single"/>
        </w:rPr>
        <w:t>Daily News Editorial Board 2017</w:t>
      </w:r>
      <w:r>
        <w:t xml:space="preserve"> (Daily News is a</w:t>
      </w:r>
      <w:r w:rsidRPr="006A027C">
        <w:t xml:space="preserve">n American newspaper based in New York City. </w:t>
      </w:r>
      <w:r>
        <w:t>The Daily News is</w:t>
      </w:r>
      <w:r w:rsidRPr="006A027C">
        <w:t xml:space="preserve"> the ninth-most widely circulated daily newspaper in the United States.</w:t>
      </w:r>
      <w:r>
        <w:t xml:space="preserve"> The newspaper as a whole has won over eleven Pulitzer Prizes, including the Editorial Board receiving the award in 2007.) “</w:t>
      </w:r>
      <w:r w:rsidRPr="006A027C">
        <w:t>Rape &amp; justice on campus: Call the cops on sexual assault</w:t>
      </w:r>
      <w:r>
        <w:t xml:space="preserve">” 26 Mar 2017 </w:t>
      </w:r>
      <w:hyperlink r:id="rId60" w:history="1">
        <w:r w:rsidRPr="0057144A">
          <w:rPr>
            <w:rStyle w:val="Hyperlink"/>
          </w:rPr>
          <w:t>http://www.nydailynews.com/opinion/rape-amp-justice-campus-call-cops-sexual-assault-article-1.3008483</w:t>
        </w:r>
        <w:bookmarkEnd w:id="180"/>
      </w:hyperlink>
    </w:p>
    <w:p w14:paraId="3B0DC665" w14:textId="77777777" w:rsidR="00375AAC" w:rsidRDefault="00375AAC" w:rsidP="00375AAC">
      <w:pPr>
        <w:pStyle w:val="Evidence"/>
      </w:pPr>
      <w:r>
        <w:t xml:space="preserve">If there remained any doubt of the folly of President Barack Obama’s regime for reckoning with campus sexual assault, a federal lawsuit filed against Columbia University last week by an undergraduate student there, charging callous indifference to two rapes, seals the case. And with it the need for Education Secretary Betsy </w:t>
      </w:r>
      <w:proofErr w:type="spellStart"/>
      <w:r>
        <w:t>DeVos</w:t>
      </w:r>
      <w:proofErr w:type="spellEnd"/>
      <w:r>
        <w:t xml:space="preserve"> and Congress to put law enforcement back on the job to police violent crimes on campus.</w:t>
      </w:r>
    </w:p>
    <w:p w14:paraId="1A80EDAE" w14:textId="77777777" w:rsidR="00375AAC" w:rsidRDefault="00375AAC" w:rsidP="00F70102">
      <w:pPr>
        <w:pStyle w:val="Contention1"/>
        <w:outlineLvl w:val="0"/>
      </w:pPr>
      <w:bookmarkStart w:id="181" w:name="_Toc490571459"/>
      <w:bookmarkStart w:id="182" w:name="_Toc491114620"/>
      <w:r>
        <w:lastRenderedPageBreak/>
        <w:t>Legal system brings fairness</w:t>
      </w:r>
      <w:bookmarkEnd w:id="181"/>
      <w:bookmarkEnd w:id="182"/>
    </w:p>
    <w:p w14:paraId="5F2AEFA5" w14:textId="77777777" w:rsidR="00375AAC" w:rsidRDefault="00375AAC" w:rsidP="00F70102">
      <w:pPr>
        <w:pStyle w:val="Contention2"/>
        <w:outlineLvl w:val="0"/>
      </w:pPr>
      <w:bookmarkStart w:id="183" w:name="_Toc490571460"/>
      <w:bookmarkStart w:id="184" w:name="_Toc491114621"/>
      <w:r>
        <w:t>The judicial system strives for impartiality</w:t>
      </w:r>
      <w:bookmarkEnd w:id="183"/>
      <w:bookmarkEnd w:id="184"/>
    </w:p>
    <w:p w14:paraId="0D387911" w14:textId="77777777" w:rsidR="00375AAC" w:rsidRDefault="00375AAC" w:rsidP="00375AAC">
      <w:pPr>
        <w:pStyle w:val="Citation3"/>
      </w:pPr>
      <w:bookmarkStart w:id="185" w:name="_Toc490572036"/>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61" w:history="1">
        <w:r w:rsidRPr="008E3A10">
          <w:rPr>
            <w:rStyle w:val="Hyperlink"/>
            <w:i w:val="0"/>
          </w:rPr>
          <w:t>https://www.actl.com/docs/default-source/default-document-library/position-statements-and-white-papers/task_force_allegations_of_sexual_violence_white_paper_finala5532c0c4a8867689490ff0000aa0c0c.pdf?sfvrsn=2</w:t>
        </w:r>
      </w:hyperlink>
      <w:r>
        <w:t xml:space="preserve"> (brackets in original)</w:t>
      </w:r>
      <w:bookmarkEnd w:id="185"/>
    </w:p>
    <w:p w14:paraId="4A8938C6" w14:textId="77777777" w:rsidR="00375AAC" w:rsidRDefault="00375AAC" w:rsidP="00375AAC">
      <w:pPr>
        <w:pStyle w:val="Evidence"/>
        <w:rPr>
          <w:vertAlign w:val="superscript"/>
        </w:rPr>
      </w:pPr>
      <w:r w:rsidRPr="00AA39B1">
        <w:t>A critical piece of procedural justice is the belief that an individual has been investigated and</w:t>
      </w:r>
      <w:r>
        <w:t xml:space="preserve"> sentenced by an impartial factfi</w:t>
      </w:r>
      <w:r w:rsidRPr="00AA39B1">
        <w:t>nder.</w:t>
      </w:r>
      <w:r w:rsidRPr="00AA39B1">
        <w:rPr>
          <w:vertAlign w:val="superscript"/>
        </w:rPr>
        <w:t>60</w:t>
      </w:r>
      <w:r w:rsidRPr="00AA39B1">
        <w:t xml:space="preserve"> The judicial system strives to avoid both actual impropriety and the appearance thereof; regardless of whether misconduct occurred, courts should guard against actions or appearances that may “reasonably cause an objecti</w:t>
      </w:r>
      <w:r>
        <w:t>ve observer to question [a factfi</w:t>
      </w:r>
      <w:r w:rsidRPr="00AA39B1">
        <w:t>nder’s] impartiality.”</w:t>
      </w:r>
      <w:r w:rsidRPr="00AA39B1">
        <w:rPr>
          <w:vertAlign w:val="superscript"/>
        </w:rPr>
        <w:t>61</w:t>
      </w:r>
    </w:p>
    <w:p w14:paraId="0D53D53B" w14:textId="77777777" w:rsidR="00375AAC" w:rsidRDefault="00375AAC" w:rsidP="00F70102">
      <w:pPr>
        <w:pStyle w:val="Contention2"/>
        <w:outlineLvl w:val="0"/>
        <w:rPr>
          <w:vertAlign w:val="superscript"/>
        </w:rPr>
      </w:pPr>
      <w:bookmarkStart w:id="186" w:name="_Toc490571461"/>
      <w:bookmarkStart w:id="187" w:name="_Toc491114622"/>
      <w:r>
        <w:t>Police and the judicial system should handle these cases</w:t>
      </w:r>
      <w:bookmarkEnd w:id="186"/>
      <w:bookmarkEnd w:id="187"/>
    </w:p>
    <w:p w14:paraId="6427EEFB" w14:textId="77777777" w:rsidR="00375AAC" w:rsidRPr="00776B60" w:rsidRDefault="00375AAC" w:rsidP="00375AAC">
      <w:pPr>
        <w:pStyle w:val="Citation3"/>
      </w:pPr>
      <w:bookmarkStart w:id="188" w:name="_Toc490572037"/>
      <w:r>
        <w:rPr>
          <w:u w:val="single"/>
        </w:rPr>
        <w:t xml:space="preserve">Diana </w:t>
      </w:r>
      <w:proofErr w:type="spellStart"/>
      <w:r>
        <w:rPr>
          <w:u w:val="single"/>
        </w:rPr>
        <w:t>Moskovitz</w:t>
      </w:r>
      <w:proofErr w:type="spellEnd"/>
      <w:r>
        <w:rPr>
          <w:u w:val="single"/>
        </w:rPr>
        <w:t xml:space="preserve"> 2016</w:t>
      </w:r>
      <w:r>
        <w:t xml:space="preserve"> (Staff writer for </w:t>
      </w:r>
      <w:proofErr w:type="spellStart"/>
      <w:r>
        <w:t>Deadspin</w:t>
      </w:r>
      <w:proofErr w:type="spellEnd"/>
      <w:r>
        <w:t xml:space="preserve"> </w:t>
      </w:r>
      <w:r w:rsidRPr="0093441D">
        <w:t xml:space="preserve">specializing in public records requests, courts, </w:t>
      </w:r>
      <w:r>
        <w:t xml:space="preserve">and </w:t>
      </w:r>
      <w:r w:rsidRPr="0093441D">
        <w:t>crimes</w:t>
      </w:r>
      <w:r>
        <w:t xml:space="preserve">. </w:t>
      </w:r>
      <w:proofErr w:type="spellStart"/>
      <w:r>
        <w:t>Moskovitz</w:t>
      </w:r>
      <w:proofErr w:type="spellEnd"/>
      <w:r>
        <w:t xml:space="preserve"> received her B.S. in Journalism from the University of Florida.) “</w:t>
      </w:r>
      <w:r w:rsidRPr="00776B60">
        <w:t>Why Title IX Has Failed Everyone On Campus Rape</w:t>
      </w:r>
      <w:r>
        <w:t xml:space="preserve">” 7 July 2016 </w:t>
      </w:r>
      <w:hyperlink r:id="rId62" w:history="1">
        <w:r w:rsidRPr="007A5484">
          <w:rPr>
            <w:rStyle w:val="Hyperlink"/>
          </w:rPr>
          <w:t>https://deadspin.com/why-title-ix-has-failed-everyone-on-campus-rape-1765565925</w:t>
        </w:r>
      </w:hyperlink>
      <w:r>
        <w:rPr>
          <w:i w:val="0"/>
        </w:rPr>
        <w:t xml:space="preserve"> (brackets added)</w:t>
      </w:r>
      <w:bookmarkEnd w:id="188"/>
    </w:p>
    <w:p w14:paraId="6B07F603" w14:textId="77777777" w:rsidR="00375AAC" w:rsidRDefault="00375AAC" w:rsidP="00375AAC">
      <w:pPr>
        <w:pStyle w:val="Evidence"/>
      </w:pPr>
      <w:r>
        <w:t>‘What bothers me the most is if you have a murderer on campus you aren’t thinking about student judicial,” said [Kathy] Redmond. “No. It’s in the hands of the police and they are going to figure it out. But with rape, because the police are so inept—and they are—now we’ve got student judicial handling this. “My assailant never should have had the opportunity to go in front of student judicial, because the judicial system should have handled it. The legal system should have handled it. But we don’t have that.”</w:t>
      </w:r>
    </w:p>
    <w:p w14:paraId="2B75C156" w14:textId="77777777" w:rsidR="00375AAC" w:rsidRDefault="00375AAC" w:rsidP="00F70102">
      <w:pPr>
        <w:pStyle w:val="Contention1"/>
        <w:outlineLvl w:val="0"/>
      </w:pPr>
      <w:bookmarkStart w:id="189" w:name="_Toc490571462"/>
      <w:bookmarkStart w:id="190" w:name="_Toc491114623"/>
      <w:r>
        <w:t>Due process restored</w:t>
      </w:r>
      <w:bookmarkEnd w:id="189"/>
      <w:bookmarkEnd w:id="190"/>
    </w:p>
    <w:p w14:paraId="5F86B79D" w14:textId="77777777" w:rsidR="00375AAC" w:rsidRDefault="00375AAC" w:rsidP="00F70102">
      <w:pPr>
        <w:pStyle w:val="Contention2"/>
        <w:outlineLvl w:val="0"/>
      </w:pPr>
      <w:bookmarkStart w:id="191" w:name="_Toc490571463"/>
      <w:bookmarkStart w:id="192" w:name="_Toc491114624"/>
      <w:r>
        <w:t>Our legal process demands much higher standards of proof</w:t>
      </w:r>
      <w:bookmarkEnd w:id="191"/>
      <w:bookmarkEnd w:id="192"/>
    </w:p>
    <w:p w14:paraId="4E3EE4CA" w14:textId="77777777" w:rsidR="00375AAC" w:rsidRDefault="00375AAC" w:rsidP="00375AAC">
      <w:pPr>
        <w:pStyle w:val="Citation3"/>
      </w:pPr>
      <w:bookmarkStart w:id="193" w:name="_Toc490572038"/>
      <w:r w:rsidRPr="001413F9">
        <w:rPr>
          <w:u w:val="single"/>
        </w:rPr>
        <w:t xml:space="preserve">Robert </w:t>
      </w:r>
      <w:proofErr w:type="spellStart"/>
      <w:r w:rsidRPr="001413F9">
        <w:rPr>
          <w:u w:val="single"/>
        </w:rPr>
        <w:t>Shibley</w:t>
      </w:r>
      <w:proofErr w:type="spellEnd"/>
      <w:r w:rsidRPr="001413F9">
        <w:rPr>
          <w:u w:val="single"/>
        </w:rPr>
        <w:t xml:space="preserve"> 2016</w:t>
      </w:r>
      <w:r w:rsidRPr="001413F9">
        <w:t xml:space="preserve"> (</w:t>
      </w:r>
      <w:proofErr w:type="spellStart"/>
      <w:r w:rsidRPr="001413F9">
        <w:t>Shibley</w:t>
      </w:r>
      <w:proofErr w:type="spellEnd"/>
      <w:r w:rsidRPr="001413F9">
        <w:t xml:space="preserve"> is a civil liberties attorney, who graduated from Duke University and Duke University School of Law. He is the current executive director at FIRE, Foundation for Individual Rights in Education. Since starting at FIRE in 2003, he has aided students and faculty members at hundreds of colleges and universities. </w:t>
      </w:r>
      <w:proofErr w:type="spellStart"/>
      <w:r w:rsidRPr="001413F9">
        <w:t>Shibley</w:t>
      </w:r>
      <w:proofErr w:type="spellEnd"/>
      <w:r w:rsidRPr="001413F9">
        <w:t xml:space="preserve"> has done extensive research regarding Title IX in preparation for his now published book entitled “Twisting Title IX,” which was published in 2016.) “Lawyer: Why the lower standard of evidence in college sexual-assault cases is dangerous” 27 Sep 2016 </w:t>
      </w:r>
      <w:hyperlink r:id="rId63" w:history="1">
        <w:r w:rsidRPr="001413F9">
          <w:rPr>
            <w:rStyle w:val="Hyperlink"/>
          </w:rPr>
          <w:t>https://www.washingtonpost.com/news/grade-point/wp/2016/09/27/lawyer-why-the-lower-standard-of-evidence-in-college-sexual-assault-cases-is-dangerous/?utm_term=.55ec80609292</w:t>
        </w:r>
      </w:hyperlink>
      <w:r>
        <w:t xml:space="preserve"> (parentheses in original)</w:t>
      </w:r>
      <w:bookmarkEnd w:id="193"/>
    </w:p>
    <w:p w14:paraId="5DDC02A8" w14:textId="77777777" w:rsidR="00375AAC" w:rsidRPr="00451E34" w:rsidRDefault="00375AAC" w:rsidP="00375AAC">
      <w:pPr>
        <w:pStyle w:val="Evidence"/>
        <w:rPr>
          <w:u w:val="single"/>
        </w:rPr>
      </w:pPr>
      <w:r w:rsidRPr="00451E34">
        <w:rPr>
          <w:u w:val="single"/>
        </w:rPr>
        <w:t>The Office for Civil Right’s contention appears to be that this lowest standard of proof is required by Title IX regulations that mandate that</w:t>
      </w:r>
      <w:r w:rsidRPr="00451E34">
        <w:t xml:space="preserve"> such a hearing be “prompt and equitable” and that a hearing cannot be equitable unless </w:t>
      </w:r>
      <w:r w:rsidRPr="00451E34">
        <w:rPr>
          <w:u w:val="single"/>
        </w:rPr>
        <w:t>the burden of proof is as close to 50/50 as possible. In contrast, the criminal justice system demands the much higher “beyond a reasonable doubt” standard (a 98–99 percent certainty of guilt), and even civil cases that involve significant reputational damage often require the “clear and convincing evidence” standard (an 80–85 percent level of certainty).</w:t>
      </w:r>
    </w:p>
    <w:p w14:paraId="5C5EC8BD" w14:textId="77777777" w:rsidR="00375AAC" w:rsidRDefault="00375AAC" w:rsidP="00F70102">
      <w:pPr>
        <w:pStyle w:val="Contention2"/>
        <w:outlineLvl w:val="0"/>
      </w:pPr>
      <w:bookmarkStart w:id="194" w:name="_Toc490571464"/>
      <w:bookmarkStart w:id="195" w:name="_Toc491114625"/>
      <w:r>
        <w:lastRenderedPageBreak/>
        <w:t>Basic fairness requires effective protections, such as due process</w:t>
      </w:r>
      <w:bookmarkEnd w:id="194"/>
      <w:bookmarkEnd w:id="195"/>
    </w:p>
    <w:p w14:paraId="3B47CF1B" w14:textId="77777777" w:rsidR="00375AAC" w:rsidRDefault="00375AAC" w:rsidP="00375AAC">
      <w:pPr>
        <w:pStyle w:val="Citation3"/>
      </w:pPr>
      <w:bookmarkStart w:id="196" w:name="_Toc490572039"/>
      <w:r w:rsidRPr="008E3A10">
        <w:rPr>
          <w:u w:val="single"/>
        </w:rPr>
        <w:t xml:space="preserve">Pamela Mackey, Ritchie Berger, Elizabeth </w:t>
      </w:r>
      <w:proofErr w:type="spellStart"/>
      <w:r w:rsidRPr="008E3A10">
        <w:rPr>
          <w:u w:val="single"/>
        </w:rPr>
        <w:t>Mulvey</w:t>
      </w:r>
      <w:proofErr w:type="spellEnd"/>
      <w:r w:rsidRPr="008E3A10">
        <w:rPr>
          <w:u w:val="single"/>
        </w:rPr>
        <w:t xml:space="preserve">, Earl </w:t>
      </w:r>
      <w:proofErr w:type="spellStart"/>
      <w:r w:rsidRPr="008E3A10">
        <w:rPr>
          <w:u w:val="single"/>
        </w:rPr>
        <w:t>Silbert</w:t>
      </w:r>
      <w:proofErr w:type="spellEnd"/>
      <w:r w:rsidRPr="008E3A10">
        <w:rPr>
          <w:u w:val="single"/>
        </w:rPr>
        <w:t>, and A. Gilchrist Sparks III 2017</w:t>
      </w:r>
      <w:r w:rsidRPr="008E3A10">
        <w:t xml:space="preserve"> (The authors make up American College of Trial Lawyers’ Task Force on the Response of Universities and Colleges to Allegations of Sexual Violence, with Mackey as Chair of the Task Force. The ACTL is an invitation only fellowship of exceptional trial lawyers. The College thoroughly investigates and selects only those who have demonstrated the very highest standards. The College maintains and seeks to improve the standards of trial practice, professionalism, ethics, and the administration of justice through education and public statements on important legal issues relating to its mission.) “White Paper on Campus Sexual Assault Investigations” Mar 2017 </w:t>
      </w:r>
      <w:hyperlink r:id="rId64" w:history="1">
        <w:r w:rsidRPr="008E3A10">
          <w:rPr>
            <w:rStyle w:val="Hyperlink"/>
            <w:i w:val="0"/>
          </w:rPr>
          <w:t>https://www.actl.com/docs/default-source/default-document-library/position-statements-and-white-papers/task_force_allegations_of_sexual_violence_white_paper_finala5532c0c4a8867689490ff0000aa0c0c.pdf?sfvrsn=2</w:t>
        </w:r>
        <w:bookmarkEnd w:id="196"/>
      </w:hyperlink>
    </w:p>
    <w:p w14:paraId="4CE10D7C" w14:textId="77777777" w:rsidR="00375AAC" w:rsidRPr="00AB210F" w:rsidRDefault="00375AAC" w:rsidP="00375AAC">
      <w:pPr>
        <w:pStyle w:val="Evidence"/>
        <w:rPr>
          <w:vertAlign w:val="superscript"/>
        </w:rPr>
      </w:pPr>
      <w:r>
        <w:t xml:space="preserve">ACTL recognizes that colleges and universities face a </w:t>
      </w:r>
      <w:proofErr w:type="spellStart"/>
      <w:r>
        <w:t>dif</w:t>
      </w:r>
      <w:proofErr w:type="spellEnd"/>
      <w:r>
        <w:t xml:space="preserve"> cult task in accommodating the inherent tension between fairness to accused students and to complainants and achieving a proportionate balance. However, </w:t>
      </w:r>
      <w:r w:rsidRPr="00AA325C">
        <w:rPr>
          <w:u w:val="single"/>
        </w:rPr>
        <w:t>basic fairness requires that sexual misconduct investigations provide accused students with effective procedural protections. As one federal judge has noted, in such investigations, the stakes are “very high,” as students are charged with serious offenses “that carry the potential for substantial public condemnation and disgrace.”</w:t>
      </w:r>
      <w:r w:rsidRPr="00AA325C">
        <w:rPr>
          <w:vertAlign w:val="superscript"/>
        </w:rPr>
        <w:t>58</w:t>
      </w:r>
    </w:p>
    <w:p w14:paraId="70CF1D3E" w14:textId="77777777" w:rsidR="00375AAC" w:rsidRDefault="00375AAC" w:rsidP="00F70102">
      <w:pPr>
        <w:pStyle w:val="Contention2"/>
        <w:outlineLvl w:val="0"/>
        <w:rPr>
          <w:vertAlign w:val="superscript"/>
        </w:rPr>
      </w:pPr>
      <w:bookmarkStart w:id="197" w:name="_Toc490571465"/>
      <w:bookmarkStart w:id="198" w:name="_Toc491114626"/>
      <w:r>
        <w:t>Justice requires due process</w:t>
      </w:r>
      <w:bookmarkEnd w:id="197"/>
      <w:bookmarkEnd w:id="198"/>
    </w:p>
    <w:p w14:paraId="54A1D380" w14:textId="77777777" w:rsidR="00375AAC" w:rsidRDefault="00375AAC" w:rsidP="00375AAC">
      <w:pPr>
        <w:pStyle w:val="Citation3"/>
        <w:rPr>
          <w:i w:val="0"/>
        </w:rPr>
      </w:pPr>
      <w:bookmarkStart w:id="199" w:name="_Toc490572040"/>
      <w:r>
        <w:rPr>
          <w:u w:val="single"/>
        </w:rPr>
        <w:t>KC Johnson 2016</w:t>
      </w:r>
      <w:r>
        <w:t xml:space="preserve"> (</w:t>
      </w:r>
      <w:r w:rsidRPr="001413F9">
        <w:t>KC Johnson is a history professor at Brooklyn College and the City University of New York Graduate Center. He is the author, along with Stuart Taylor, of The Campus Rape Frenzy: The Attack on Due Process at America's Universities.</w:t>
      </w:r>
      <w:r>
        <w:t>) “</w:t>
      </w:r>
      <w:r w:rsidRPr="001413F9">
        <w:t>How American College Campuses Have Become Anti–Due Process</w:t>
      </w:r>
      <w:r>
        <w:t xml:space="preserve">” 2 Aug 2016 </w:t>
      </w:r>
      <w:hyperlink r:id="rId65" w:history="1">
        <w:r w:rsidRPr="007A5484">
          <w:rPr>
            <w:rStyle w:val="Hyperlink"/>
          </w:rPr>
          <w:t>http://www.heritage.org/education/report/how-american-college-campuses-have-become-anti-due-process</w:t>
        </w:r>
        <w:bookmarkEnd w:id="199"/>
      </w:hyperlink>
    </w:p>
    <w:p w14:paraId="5F3BB8A1" w14:textId="77777777" w:rsidR="00375AAC" w:rsidRPr="00845E68" w:rsidRDefault="00375AAC" w:rsidP="00375AAC">
      <w:pPr>
        <w:pStyle w:val="Evidence"/>
      </w:pPr>
      <w:r w:rsidRPr="004770DD">
        <w:t>Sexual assaults on college campuses do occur and are a serious issue, but justice requires procedures that afford due process both to accusers and to the accused. Yet even before the OCR’s “Dear Colleague” letter, many schools denied meaningful due process to students accused of sexual assault, and so-called reforms since 2011 have only made the problem worse.</w:t>
      </w:r>
    </w:p>
    <w:p w14:paraId="04FF7972" w14:textId="77777777" w:rsidR="00375AAC" w:rsidRDefault="00375AAC" w:rsidP="004F139E">
      <w:pPr>
        <w:sectPr w:rsidR="00375AAC" w:rsidSect="00F04C23">
          <w:headerReference w:type="default" r:id="rId66"/>
          <w:pgSz w:w="12240" w:h="15840"/>
          <w:pgMar w:top="1440" w:right="1440" w:bottom="1440" w:left="1440" w:header="720" w:footer="720" w:gutter="0"/>
          <w:cols w:space="720"/>
        </w:sectPr>
      </w:pPr>
    </w:p>
    <w:p w14:paraId="6052519B" w14:textId="1B28BDA1" w:rsidR="004F139E" w:rsidRPr="004F139E" w:rsidRDefault="004F139E" w:rsidP="004F139E"/>
    <w:p w14:paraId="2AEFD9CF" w14:textId="77777777" w:rsidR="004F139E" w:rsidRDefault="004F139E" w:rsidP="00D462AA">
      <w:pPr>
        <w:pStyle w:val="Title2"/>
        <w:sectPr w:rsidR="004F139E" w:rsidSect="00375AAC">
          <w:type w:val="continuous"/>
          <w:pgSz w:w="12240" w:h="15840"/>
          <w:pgMar w:top="1440" w:right="1440" w:bottom="1440" w:left="1440" w:header="720" w:footer="720" w:gutter="0"/>
          <w:cols w:space="720"/>
        </w:sectPr>
      </w:pPr>
    </w:p>
    <w:p w14:paraId="282A734C" w14:textId="09D34B09" w:rsidR="00D462AA" w:rsidRDefault="00D462AA" w:rsidP="00F70102">
      <w:pPr>
        <w:pStyle w:val="Title2"/>
        <w:outlineLvl w:val="0"/>
      </w:pPr>
      <w:bookmarkStart w:id="200" w:name="_Toc491114627"/>
      <w:r>
        <w:lastRenderedPageBreak/>
        <w:t xml:space="preserve">Works Cited: </w:t>
      </w:r>
      <w:r w:rsidR="00375AAC">
        <w:t>Title IX Sexual assault reform</w:t>
      </w:r>
      <w:bookmarkEnd w:id="200"/>
    </w:p>
    <w:p w14:paraId="13437DAC" w14:textId="784B4327"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Robert Shibley 2014</w:t>
      </w:r>
      <w:r>
        <w:rPr>
          <w:noProof/>
        </w:rPr>
        <w:t xml:space="preserve"> (civil liberties attorney, graduated Duke Univ School of Law; executive director at FIRE, Foundation for Individual Rights in Education) “Time to Call the Cops: Title IX Has Failed Campus Sexual Assault” 1 Dec 2014 </w:t>
      </w:r>
      <w:hyperlink r:id="rId67" w:history="1">
        <w:r w:rsidR="00BA3597" w:rsidRPr="009D45A3">
          <w:rPr>
            <w:rStyle w:val="Hyperlink"/>
            <w:noProof/>
          </w:rPr>
          <w:t>http://time.com/3612667/campus-sexual-assault-uva-rape-title-ix/</w:t>
        </w:r>
      </w:hyperlink>
      <w:r w:rsidR="00F70102">
        <w:rPr>
          <w:noProof/>
          <w:color w:val="7F7F7F"/>
          <w:u w:val="dotted" w:color="7F7F7F"/>
        </w:rPr>
        <w:t xml:space="preserve"> </w:t>
      </w:r>
    </w:p>
    <w:p w14:paraId="1F38F4A5" w14:textId="07F4582F"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Prof. K. C. Johnson and Stuart Taylor 2017</w:t>
      </w:r>
      <w:r>
        <w:rPr>
          <w:noProof/>
        </w:rPr>
        <w:t xml:space="preserve"> (Johnson - professor at Brooklyn College and the CUNY Graduate Center.</w:t>
      </w:r>
      <w:r w:rsidR="00F70102">
        <w:rPr>
          <w:noProof/>
        </w:rPr>
        <w:t xml:space="preserve"> </w:t>
      </w:r>
      <w:r>
        <w:rPr>
          <w:noProof/>
        </w:rPr>
        <w:t xml:space="preserve">Stuart Taylor Jr - journalist and National Journal contributing editor) 30 Jan 2017 The dangers of gutting due process in campus sexual assault cases </w:t>
      </w:r>
      <w:hyperlink r:id="rId68" w:history="1">
        <w:r w:rsidR="003254C6" w:rsidRPr="009D45A3">
          <w:rPr>
            <w:rStyle w:val="Hyperlink"/>
            <w:noProof/>
          </w:rPr>
          <w:t>https://www.washingtonpost.com/news/volokh-conspiracy/wp/2017/01/30/the-dangers-of-gutting-due-process-in-campus-sexual-assault-cases/?utm_term=.c9c3b1e18d03</w:t>
        </w:r>
      </w:hyperlink>
      <w:r w:rsidR="003254C6">
        <w:rPr>
          <w:noProof/>
          <w:color w:val="7F7F7F"/>
          <w:u w:val="dotted" w:color="7F7F7F"/>
        </w:rPr>
        <w:t xml:space="preserve"> </w:t>
      </w:r>
    </w:p>
    <w:p w14:paraId="670E2A84" w14:textId="2A8F99B1"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Jillian Kay Melchior 2017</w:t>
      </w:r>
      <w:r>
        <w:rPr>
          <w:noProof/>
        </w:rPr>
        <w:t xml:space="preserve"> (journalist; fellow at the Independent Women's Forum and the Steamboat Institute; previously worked at National Review, The Daily, and The Wall Street Journal Asia.) “New Report Slams Colleges For Unfairly Treating The Accused in Rape ‘Trials’” 4 Apr 2017</w:t>
      </w:r>
      <w:r w:rsidRPr="00A17A99">
        <w:rPr>
          <w:noProof/>
        </w:rPr>
        <w:t xml:space="preserve"> </w:t>
      </w:r>
      <w:hyperlink r:id="rId69" w:history="1">
        <w:r w:rsidR="00F70102" w:rsidRPr="009D45A3">
          <w:rPr>
            <w:rStyle w:val="Hyperlink"/>
            <w:noProof/>
          </w:rPr>
          <w:t>https://heatst.com/culture-wars/new-report-slams-title-ix-hearings-as-unfair-to-the-accused/</w:t>
        </w:r>
      </w:hyperlink>
      <w:r w:rsidR="00F70102">
        <w:rPr>
          <w:noProof/>
          <w:color w:val="7F7F7F"/>
          <w:u w:val="dotted" w:color="7F7F7F"/>
        </w:rPr>
        <w:t xml:space="preserve"> </w:t>
      </w:r>
    </w:p>
    <w:p w14:paraId="06B5CA43" w14:textId="3F2A3BC6"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Stuart Taylor Jr. 2017</w:t>
      </w:r>
      <w:r>
        <w:rPr>
          <w:noProof/>
        </w:rPr>
        <w:t xml:space="preserve"> (author and freelance writer focusing on legal and policy issues and was a Brookings Institution nonresident senior fellow) “How to End a Campus Injustice With the Stroke of a Pen” 10 Apr 2017 </w:t>
      </w:r>
      <w:hyperlink r:id="rId70" w:history="1">
        <w:r w:rsidR="00F70102" w:rsidRPr="009D45A3">
          <w:rPr>
            <w:rStyle w:val="Hyperlink"/>
            <w:noProof/>
          </w:rPr>
          <w:t>https://www.wsj.com/articles/how-to-end-a-campus-injustice-with-the-stroke-of-a-pen-1491864934</w:t>
        </w:r>
      </w:hyperlink>
      <w:r w:rsidR="00F70102">
        <w:rPr>
          <w:noProof/>
          <w:color w:val="7F7F7F"/>
          <w:u w:val="dotted" w:color="7F7F7F"/>
        </w:rPr>
        <w:t xml:space="preserve"> </w:t>
      </w:r>
    </w:p>
    <w:p w14:paraId="59B836B8" w14:textId="3061BF97"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Joe Cohn 2015</w:t>
      </w:r>
      <w:r>
        <w:rPr>
          <w:noProof/>
        </w:rPr>
        <w:t xml:space="preserve"> (legislative and policy director for the Foundation for Individual Rights in Education) 16 Jan 2015 WASHINGTON POST </w:t>
      </w:r>
      <w:hyperlink r:id="rId71" w:history="1">
        <w:r w:rsidR="00F70102" w:rsidRPr="009D45A3">
          <w:rPr>
            <w:rStyle w:val="Hyperlink"/>
            <w:noProof/>
          </w:rPr>
          <w:t>https://www.washingtonpost.com/opinions/colleges-are-not-the-place-to-try-rape-cases/2015/01/16/7d7e44be-9d87-11e4-a7ee-526210d665b4_story.html?utm_term=.32873c899c19</w:t>
        </w:r>
      </w:hyperlink>
      <w:r w:rsidR="00F70102">
        <w:rPr>
          <w:noProof/>
          <w:color w:val="7F7F7F"/>
          <w:u w:val="dotted" w:color="7F7F7F"/>
        </w:rPr>
        <w:t xml:space="preserve"> </w:t>
      </w:r>
    </w:p>
    <w:p w14:paraId="0B181F72" w14:textId="34BEED2D"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Ronald Bailey 2017</w:t>
      </w:r>
      <w:r>
        <w:rPr>
          <w:noProof/>
        </w:rPr>
        <w:t xml:space="preserve"> (Bailey is the award-winning correspondent for Reason magazine and Reason.com. Bailey won a Southern California Journalism Award for best magazine feature in 2004. Bailey has appeared on numerous television and radio programs, including the NBC Nightly News, PBS' Newshour, several National Public Radio programs, and various C-SPAN programs. He has lectured at Harvard University, Yale University, Morehouse University, Rutgers University, the University of Virginia, and others.) “How Title IX Sexual Assault Injustice Operates” 17 Mar 2017 </w:t>
      </w:r>
      <w:hyperlink r:id="rId72" w:history="1">
        <w:r w:rsidR="00F70102" w:rsidRPr="009D45A3">
          <w:rPr>
            <w:rStyle w:val="Hyperlink"/>
            <w:noProof/>
          </w:rPr>
          <w:t>http://reason.com/archives/2017/03/17/how-title-ix-sexual-assault-injustice-op</w:t>
        </w:r>
      </w:hyperlink>
      <w:r w:rsidR="00F70102">
        <w:rPr>
          <w:noProof/>
          <w:color w:val="7F7F7F"/>
          <w:u w:val="dotted" w:color="7F7F7F"/>
        </w:rPr>
        <w:t xml:space="preserve"> </w:t>
      </w:r>
    </w:p>
    <w:p w14:paraId="377B006D" w14:textId="3C3930C7"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Bartholomew J. Dalton 2017</w:t>
      </w:r>
      <w:r>
        <w:rPr>
          <w:noProof/>
        </w:rPr>
        <w:t xml:space="preserve"> (Dalton is president of the American College of Trial Lawyers. The ACTL is an invitation only fellowship of exceptional trial lawyers. The College thoroughly investigates each nominee for admission and selects only those who have demonstrated the very highest standards of trial advocacy, ethical conduct, integrity, professionalism, and collegiality. The College maintains and seeks to improve the standards of trial practice, professionalism, ethics, and the administration of justice through education and public statements on important legal issues relating to its mission.) “The American College of Trial Lawyers Proposes New Standards for Campus Sexual Assault Investigations that Provide Fairness to All Parties” 3 Apr 2017 </w:t>
      </w:r>
      <w:hyperlink r:id="rId73" w:history="1">
        <w:r w:rsidR="00F70102" w:rsidRPr="009D45A3">
          <w:rPr>
            <w:rStyle w:val="Hyperlink"/>
            <w:noProof/>
          </w:rPr>
          <w:t>https://www.actl.com/docs/default-source/default-document-library/position-statements-and-white-papers/2017_actl_campus_sexual_assault_investigations.pdf?sfvrsn=4</w:t>
        </w:r>
      </w:hyperlink>
      <w:r w:rsidR="00F70102">
        <w:rPr>
          <w:noProof/>
          <w:color w:val="7F7F7F"/>
          <w:u w:val="dotted" w:color="7F7F7F"/>
        </w:rPr>
        <w:t xml:space="preserve"> </w:t>
      </w:r>
    </w:p>
    <w:p w14:paraId="112EA808" w14:textId="0A9BBBE8"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Pamela Mackey, Ritchie Berger, Elizabeth Mulvey, Earl Silbert, and A. Gilchrist Sparks III 2017</w:t>
      </w:r>
      <w:r>
        <w:rPr>
          <w:noProof/>
        </w:rPr>
        <w:t xml:space="preserve"> (The authors make up American College of Trial Lawyers’ Task Force on the Response of Universities and Colleges to Allegations of Sexual Violence, with Mackey as Chair of the Task Force. The ACTL is an invitation only fellowship of exceptional trial lawyers) “White Paper on Campus Sexual Assault Investigations” Mar 2017 </w:t>
      </w:r>
      <w:hyperlink r:id="rId74" w:history="1">
        <w:r w:rsidR="00F70102" w:rsidRPr="009D45A3">
          <w:rPr>
            <w:rStyle w:val="Hyperlink"/>
            <w:noProof/>
          </w:rPr>
          <w:t>https://www.actl.com/docs/default-source/default-document-library/position-statements-and-white-papers/task_force_allegations_of_sexual_violence_white_paper_finala5532c0c4a8867689490ff0000aa0c0c.pdf?sfvrsn=2</w:t>
        </w:r>
      </w:hyperlink>
      <w:r w:rsidR="00F70102">
        <w:rPr>
          <w:noProof/>
          <w:color w:val="7F7F7F"/>
          <w:u w:val="dotted" w:color="7F7F7F"/>
        </w:rPr>
        <w:t xml:space="preserve"> </w:t>
      </w:r>
    </w:p>
    <w:p w14:paraId="5E8D99E1" w14:textId="224C840C"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KC Johnson 2016</w:t>
      </w:r>
      <w:r>
        <w:rPr>
          <w:noProof/>
        </w:rPr>
        <w:t xml:space="preserve"> (KC Johnson is a history professor at Brooklyn College and the City University of New York Graduate Center. He is the author, along with Stuart Taylor, of The Campus Rape Frenzy: The Attack on Due Process at America's Universities.) “How American College Campuses Have Become Anti–Due Process” 2 Aug 2016 </w:t>
      </w:r>
      <w:hyperlink r:id="rId75" w:history="1">
        <w:r w:rsidR="00F70102" w:rsidRPr="009D45A3">
          <w:rPr>
            <w:rStyle w:val="Hyperlink"/>
            <w:noProof/>
          </w:rPr>
          <w:t>http://www.heritage.org/education/report/how-american-college-campuses-have-become-anti-due-process</w:t>
        </w:r>
      </w:hyperlink>
      <w:r w:rsidR="00F70102">
        <w:rPr>
          <w:noProof/>
          <w:color w:val="7F7F7F"/>
          <w:u w:val="dotted" w:color="7F7F7F"/>
        </w:rPr>
        <w:t xml:space="preserve"> </w:t>
      </w:r>
    </w:p>
    <w:p w14:paraId="17B14E6B" w14:textId="45BDBBBE"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Daily News Editorial Board 2017</w:t>
      </w:r>
      <w:r>
        <w:rPr>
          <w:noProof/>
        </w:rPr>
        <w:t xml:space="preserve"> (Daily News is an American newspaper based in New York City. The Daily News is the ninth-most widely circulated daily newspaper in the United States. The newspaper as a whole has won over eleven Pulitzer Prizes, including the Editorial Board receiving the award in 2007.) “Rape &amp; justice on campus: Call the cops on sexual assault” 26 Mar 2017 </w:t>
      </w:r>
      <w:hyperlink r:id="rId76" w:history="1">
        <w:r w:rsidR="00F70102" w:rsidRPr="009D45A3">
          <w:rPr>
            <w:rStyle w:val="Hyperlink"/>
            <w:noProof/>
          </w:rPr>
          <w:t>http://www.nydailynews.com/opinion/rape-amp-justice-campus-call-cops-sexual-assault-article-1.3008483</w:t>
        </w:r>
      </w:hyperlink>
      <w:r w:rsidR="00F70102">
        <w:rPr>
          <w:noProof/>
          <w:color w:val="7F7F7F"/>
          <w:u w:val="dotted" w:color="7F7F7F"/>
        </w:rPr>
        <w:t xml:space="preserve"> </w:t>
      </w:r>
    </w:p>
    <w:p w14:paraId="10BCC6CA" w14:textId="6A305E58"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John Villasenor 2016</w:t>
      </w:r>
      <w:r>
        <w:rPr>
          <w:noProof/>
        </w:rPr>
        <w:t xml:space="preserve"> (Professor of Public Policy at UCLA and Visiting Professor of Law at UCLA Luskin School of Public Affairs. Villasenor is also a nonresident senior fellow at the Brookings Institution and a Visiting Fellow at the Hoover Institution at Stanford.) “A probabilistic framework for modelling false Title IX ‘convictions’ under the preponderance of the evidence standard” 14 Oct 2016 </w:t>
      </w:r>
      <w:hyperlink r:id="rId77" w:history="1">
        <w:r w:rsidR="00F70102" w:rsidRPr="009D45A3">
          <w:rPr>
            <w:rStyle w:val="Hyperlink"/>
            <w:noProof/>
          </w:rPr>
          <w:t>https://academic.oup.com/lpr/article/15/4/223/2549058/A-probabilistic-framework-for-modelling-false</w:t>
        </w:r>
      </w:hyperlink>
      <w:r w:rsidR="00F70102">
        <w:rPr>
          <w:noProof/>
          <w:color w:val="7F7F7F"/>
          <w:u w:val="dotted" w:color="7F7F7F"/>
        </w:rPr>
        <w:t xml:space="preserve"> </w:t>
      </w:r>
    </w:p>
    <w:p w14:paraId="677ECB38" w14:textId="589DBB33"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Diana Moskovitz 2016</w:t>
      </w:r>
      <w:r>
        <w:rPr>
          <w:noProof/>
        </w:rPr>
        <w:t xml:space="preserve"> (Staff writer for Deadspin specializing in public records requests, courts, and crimes. Moskovitz received her B.S. in Journalism from the University of Florida.) “Why Title IX Has Failed Everyone On Campus Rape” 7 July 2016 </w:t>
      </w:r>
      <w:hyperlink r:id="rId78" w:history="1">
        <w:r w:rsidR="00F70102" w:rsidRPr="009D45A3">
          <w:rPr>
            <w:rStyle w:val="Hyperlink"/>
            <w:noProof/>
          </w:rPr>
          <w:t>https://deadspin.com/why-title-ix-has-failed-everyone-on-campus-rape-1765565925</w:t>
        </w:r>
      </w:hyperlink>
      <w:r w:rsidR="00F70102">
        <w:rPr>
          <w:noProof/>
          <w:color w:val="7F7F7F"/>
          <w:u w:val="dotted" w:color="7F7F7F"/>
        </w:rPr>
        <w:t xml:space="preserve"> </w:t>
      </w:r>
    </w:p>
    <w:p w14:paraId="06471CE2" w14:textId="0E748326" w:rsidR="00375AAC" w:rsidRDefault="00375AAC">
      <w:pPr>
        <w:pStyle w:val="TOC4"/>
        <w:tabs>
          <w:tab w:val="right" w:leader="dot" w:pos="9350"/>
        </w:tabs>
        <w:rPr>
          <w:rFonts w:asciiTheme="minorHAnsi" w:eastAsiaTheme="minorEastAsia" w:hAnsiTheme="minorHAnsi" w:cstheme="minorBidi"/>
          <w:noProof/>
          <w:sz w:val="24"/>
          <w:szCs w:val="24"/>
          <w:u w:val="none"/>
        </w:rPr>
      </w:pPr>
      <w:r w:rsidRPr="00A17A99">
        <w:rPr>
          <w:noProof/>
        </w:rPr>
        <w:t>Robert Shibley 2016</w:t>
      </w:r>
      <w:r>
        <w:rPr>
          <w:noProof/>
        </w:rPr>
        <w:t xml:space="preserve"> (Shibley is a civil liberties attorney, who graduated from Duke University and Duke University School of Law. He is the current executive director at FIRE, Foundation for Individual Rights in Education. Since starting at FIRE in 2003, he has aided students and faculty members at hundreds of colleges and universities. Shibley has done extensive research regarding Title IX in preparation for his now published book entitled “Twisting Title IX,” which was published in 2016.) “Lawyer: Why the lower standard of evidence in college sexual-assault cases is dangerous” 27 Sep 2016 </w:t>
      </w:r>
      <w:hyperlink r:id="rId79" w:history="1">
        <w:r w:rsidR="00F70102" w:rsidRPr="009D45A3">
          <w:rPr>
            <w:rStyle w:val="Hyperlink"/>
            <w:noProof/>
          </w:rPr>
          <w:t>https://www.washingtonpost.com/news/grade-point/wp/2016/09/27/lawyer-why-the-lower-standard-of-evidence-in-college-sexual-assault-cases-is-dangerous/?utm_term=.55ec80609292</w:t>
        </w:r>
      </w:hyperlink>
      <w:r w:rsidR="00F70102">
        <w:rPr>
          <w:noProof/>
          <w:color w:val="7F7F7F"/>
          <w:u w:val="dotted" w:color="7F7F7F"/>
        </w:rPr>
        <w:t xml:space="preserve"> </w:t>
      </w:r>
    </w:p>
    <w:p w14:paraId="06F13D08" w14:textId="3232454B" w:rsidR="008F07D0" w:rsidRDefault="008F07D0" w:rsidP="00375AAC">
      <w:pPr>
        <w:pStyle w:val="TOC4"/>
        <w:numPr>
          <w:ilvl w:val="0"/>
          <w:numId w:val="0"/>
        </w:numPr>
        <w:tabs>
          <w:tab w:val="right" w:leader="dot" w:pos="9350"/>
        </w:tabs>
        <w:ind w:left="360"/>
      </w:pPr>
    </w:p>
    <w:p w14:paraId="37D888D6" w14:textId="77777777" w:rsidR="00EA565D" w:rsidRPr="00D922B2" w:rsidRDefault="00EA565D" w:rsidP="00D922B2"/>
    <w:sectPr w:rsidR="00EA565D" w:rsidRPr="00D922B2" w:rsidSect="00F04C23">
      <w:headerReference w:type="default" r:id="rId8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77641" w14:textId="77777777" w:rsidR="003C14DB" w:rsidRDefault="003C14DB" w:rsidP="001D5FD6">
      <w:r>
        <w:separator/>
      </w:r>
    </w:p>
    <w:p w14:paraId="6BE06305" w14:textId="77777777" w:rsidR="003C14DB" w:rsidRDefault="003C14DB"/>
    <w:p w14:paraId="1A4394A1" w14:textId="77777777" w:rsidR="003C14DB" w:rsidRDefault="003C14DB"/>
  </w:endnote>
  <w:endnote w:type="continuationSeparator" w:id="0">
    <w:p w14:paraId="609914FC" w14:textId="77777777" w:rsidR="003C14DB" w:rsidRDefault="003C14DB" w:rsidP="001D5FD6">
      <w:r>
        <w:continuationSeparator/>
      </w:r>
    </w:p>
    <w:p w14:paraId="6BC6E9A0" w14:textId="77777777" w:rsidR="003C14DB" w:rsidRDefault="003C14DB"/>
    <w:p w14:paraId="48FD9669" w14:textId="77777777" w:rsidR="003C14DB" w:rsidRDefault="003C1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703158" w:rsidRDefault="00703158"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68141C">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68141C">
      <w:rPr>
        <w:noProof/>
        <w:sz w:val="24"/>
        <w:szCs w:val="24"/>
      </w:rPr>
      <w:t>24</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703158" w:rsidRDefault="00703158"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703158" w:rsidRPr="00B441D5" w:rsidRDefault="00703158"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703158" w:rsidRPr="005A0856" w:rsidRDefault="00703158"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4793D" w14:textId="77777777" w:rsidR="003C14DB" w:rsidRDefault="003C14DB" w:rsidP="001D5FD6">
      <w:r>
        <w:separator/>
      </w:r>
    </w:p>
    <w:p w14:paraId="7B9BF325" w14:textId="77777777" w:rsidR="003C14DB" w:rsidRDefault="003C14DB"/>
    <w:p w14:paraId="28CBD86A" w14:textId="77777777" w:rsidR="003C14DB" w:rsidRDefault="003C14DB"/>
  </w:footnote>
  <w:footnote w:type="continuationSeparator" w:id="0">
    <w:p w14:paraId="65A99B01" w14:textId="77777777" w:rsidR="003C14DB" w:rsidRDefault="003C14DB" w:rsidP="001D5FD6">
      <w:r>
        <w:continuationSeparator/>
      </w:r>
    </w:p>
    <w:p w14:paraId="36AC6070" w14:textId="77777777" w:rsidR="003C14DB" w:rsidRDefault="003C14DB"/>
    <w:p w14:paraId="0DFC71D2" w14:textId="77777777" w:rsidR="003C14DB" w:rsidRDefault="003C14DB"/>
  </w:footnote>
  <w:footnote w:id="1">
    <w:p w14:paraId="5A8EB2A2" w14:textId="6CE32756" w:rsidR="00703158" w:rsidRPr="00B62A92" w:rsidRDefault="00703158" w:rsidP="00B62A92">
      <w:pPr>
        <w:pStyle w:val="FootnoteText"/>
      </w:pPr>
      <w:r>
        <w:rPr>
          <w:rStyle w:val="FootnoteReference"/>
        </w:rPr>
        <w:footnoteRef/>
      </w:r>
      <w:r>
        <w:t xml:space="preserve"> </w:t>
      </w:r>
      <w:r w:rsidRPr="00703158">
        <w:t xml:space="preserve">An </w:t>
      </w:r>
      <w:proofErr w:type="spellStart"/>
      <w:r w:rsidRPr="00703158">
        <w:t>earlier</w:t>
      </w:r>
      <w:proofErr w:type="spellEnd"/>
      <w:r w:rsidRPr="00703158">
        <w:t xml:space="preserve"> version </w:t>
      </w:r>
      <w:proofErr w:type="spellStart"/>
      <w:r w:rsidRPr="00703158">
        <w:t>was</w:t>
      </w:r>
      <w:proofErr w:type="spellEnd"/>
      <w:r w:rsidRPr="00703158">
        <w:t xml:space="preserve"> </w:t>
      </w:r>
      <w:proofErr w:type="spellStart"/>
      <w:r w:rsidRPr="00703158">
        <w:t>unclear</w:t>
      </w:r>
      <w:bookmarkStart w:id="0" w:name="_GoBack"/>
      <w:bookmarkEnd w:id="0"/>
      <w:proofErr w:type="spellEnd"/>
      <w:r w:rsidRPr="00703158">
        <w:t xml:space="preserve"> and </w:t>
      </w:r>
      <w:proofErr w:type="spellStart"/>
      <w:r w:rsidRPr="00703158">
        <w:t>confused</w:t>
      </w:r>
      <w:proofErr w:type="spellEnd"/>
      <w:r w:rsidRPr="00703158">
        <w:t xml:space="preserve"> </w:t>
      </w:r>
      <w:proofErr w:type="spellStart"/>
      <w:r w:rsidRPr="00703158">
        <w:t>some</w:t>
      </w:r>
      <w:proofErr w:type="spellEnd"/>
      <w:r w:rsidRPr="00703158">
        <w:t xml:space="preserve"> of </w:t>
      </w:r>
      <w:proofErr w:type="spellStart"/>
      <w:r w:rsidRPr="00703158">
        <w:t>our</w:t>
      </w:r>
      <w:proofErr w:type="spellEnd"/>
      <w:r w:rsidRPr="00703158">
        <w:t xml:space="preserve"> </w:t>
      </w:r>
      <w:proofErr w:type="spellStart"/>
      <w:r w:rsidRPr="00703158">
        <w:t>readers</w:t>
      </w:r>
      <w:proofErr w:type="spellEnd"/>
      <w:r w:rsidRPr="00703158">
        <w:t xml:space="preserve">, </w:t>
      </w:r>
      <w:proofErr w:type="spellStart"/>
      <w:r w:rsidRPr="00703158">
        <w:t>when</w:t>
      </w:r>
      <w:proofErr w:type="spellEnd"/>
      <w:r w:rsidRPr="00703158">
        <w:t xml:space="preserve"> </w:t>
      </w:r>
      <w:proofErr w:type="spellStart"/>
      <w:r w:rsidRPr="00703158">
        <w:t>we</w:t>
      </w:r>
      <w:proofErr w:type="spellEnd"/>
      <w:r w:rsidRPr="00703158">
        <w:t xml:space="preserve"> </w:t>
      </w:r>
      <w:proofErr w:type="spellStart"/>
      <w:r w:rsidRPr="00703158">
        <w:t>said</w:t>
      </w:r>
      <w:proofErr w:type="spellEnd"/>
      <w:r w:rsidRPr="00703158">
        <w:t>:</w:t>
      </w:r>
      <w:r>
        <w:rPr>
          <w:lang w:val="en-US"/>
        </w:rPr>
        <w:t xml:space="preserve"> “</w:t>
      </w:r>
      <w:r w:rsidRPr="00B62A92">
        <w:t>The “</w:t>
      </w:r>
      <w:proofErr w:type="spellStart"/>
      <w:r w:rsidRPr="00B62A92">
        <w:t>preponderance</w:t>
      </w:r>
      <w:proofErr w:type="spellEnd"/>
      <w:r w:rsidRPr="00B62A92">
        <w:t xml:space="preserve"> of </w:t>
      </w:r>
      <w:proofErr w:type="spellStart"/>
      <w:r w:rsidRPr="00B62A92">
        <w:t>evidence</w:t>
      </w:r>
      <w:proofErr w:type="spellEnd"/>
      <w:r w:rsidRPr="00B62A92">
        <w:t xml:space="preserve">” standard </w:t>
      </w:r>
      <w:proofErr w:type="spellStart"/>
      <w:r w:rsidRPr="00B62A92">
        <w:t>is</w:t>
      </w:r>
      <w:proofErr w:type="spellEnd"/>
      <w:r w:rsidRPr="00B62A92">
        <w:t xml:space="preserve"> </w:t>
      </w:r>
      <w:proofErr w:type="spellStart"/>
      <w:r w:rsidRPr="00B62A92">
        <w:t>what</w:t>
      </w:r>
      <w:proofErr w:type="spellEnd"/>
      <w:r w:rsidRPr="00B62A92">
        <w:t xml:space="preserve"> </w:t>
      </w:r>
      <w:proofErr w:type="spellStart"/>
      <w:r w:rsidRPr="00B62A92">
        <w:t>colleges</w:t>
      </w:r>
      <w:proofErr w:type="spellEnd"/>
      <w:r w:rsidRPr="00B62A92">
        <w:t xml:space="preserve"> are </w:t>
      </w:r>
      <w:proofErr w:type="spellStart"/>
      <w:r w:rsidRPr="00B62A92">
        <w:t>using</w:t>
      </w:r>
      <w:proofErr w:type="spellEnd"/>
      <w:r w:rsidRPr="00B62A92">
        <w:t xml:space="preserve"> to </w:t>
      </w:r>
      <w:proofErr w:type="spellStart"/>
      <w:r w:rsidRPr="00B62A92">
        <w:t>determine</w:t>
      </w:r>
      <w:proofErr w:type="spellEnd"/>
      <w:r w:rsidRPr="00B62A92">
        <w:t xml:space="preserve"> if </w:t>
      </w:r>
      <w:proofErr w:type="spellStart"/>
      <w:r w:rsidRPr="00B62A92">
        <w:t>someone</w:t>
      </w:r>
      <w:proofErr w:type="spellEnd"/>
      <w:r w:rsidRPr="00B62A92">
        <w:t xml:space="preserve"> </w:t>
      </w:r>
      <w:proofErr w:type="spellStart"/>
      <w:r w:rsidRPr="00B62A92">
        <w:t>is</w:t>
      </w:r>
      <w:proofErr w:type="spellEnd"/>
      <w:r w:rsidRPr="00B62A92">
        <w:t xml:space="preserve"> </w:t>
      </w:r>
      <w:proofErr w:type="spellStart"/>
      <w:r w:rsidRPr="00B62A92">
        <w:t>guilty</w:t>
      </w:r>
      <w:proofErr w:type="spellEnd"/>
      <w:r w:rsidRPr="00B62A92">
        <w:t xml:space="preserve"> of </w:t>
      </w:r>
      <w:proofErr w:type="spellStart"/>
      <w:r w:rsidRPr="00B62A92">
        <w:t>sexual</w:t>
      </w:r>
      <w:proofErr w:type="spellEnd"/>
      <w:r w:rsidRPr="00B62A92">
        <w:t xml:space="preserve"> </w:t>
      </w:r>
      <w:proofErr w:type="spellStart"/>
      <w:r w:rsidRPr="00B62A92">
        <w:t>assault</w:t>
      </w:r>
      <w:proofErr w:type="spellEnd"/>
      <w:r w:rsidRPr="00B62A92">
        <w:t xml:space="preserve"> </w:t>
      </w:r>
      <w:proofErr w:type="spellStart"/>
      <w:r w:rsidRPr="00B62A92">
        <w:t>today</w:t>
      </w:r>
      <w:proofErr w:type="spellEnd"/>
      <w:r w:rsidRPr="00B62A92">
        <w:t xml:space="preserve">. This </w:t>
      </w:r>
      <w:proofErr w:type="spellStart"/>
      <w:r w:rsidRPr="00B62A92">
        <w:t>means</w:t>
      </w:r>
      <w:proofErr w:type="spellEnd"/>
      <w:r w:rsidRPr="00B62A92">
        <w:t xml:space="preserve"> </w:t>
      </w:r>
      <w:proofErr w:type="spellStart"/>
      <w:r w:rsidRPr="00B62A92">
        <w:t>there’s</w:t>
      </w:r>
      <w:proofErr w:type="spellEnd"/>
      <w:r w:rsidRPr="00B62A92">
        <w:t xml:space="preserve"> a 51% chance </w:t>
      </w:r>
      <w:proofErr w:type="spellStart"/>
      <w:r w:rsidRPr="00B62A92">
        <w:t>that</w:t>
      </w:r>
      <w:proofErr w:type="spellEnd"/>
      <w:r w:rsidRPr="00B62A92">
        <w:t xml:space="preserve"> the </w:t>
      </w:r>
      <w:proofErr w:type="spellStart"/>
      <w:r w:rsidRPr="00B62A92">
        <w:t>accused</w:t>
      </w:r>
      <w:proofErr w:type="spellEnd"/>
      <w:r w:rsidRPr="00B62A92">
        <w:t xml:space="preserve"> </w:t>
      </w:r>
      <w:proofErr w:type="spellStart"/>
      <w:r w:rsidRPr="00B62A92">
        <w:t>is</w:t>
      </w:r>
      <w:proofErr w:type="spellEnd"/>
      <w:r w:rsidRPr="00B62A92">
        <w:t xml:space="preserve"> </w:t>
      </w:r>
      <w:proofErr w:type="spellStart"/>
      <w:proofErr w:type="gramStart"/>
      <w:r w:rsidRPr="00B62A92">
        <w:t>guilty</w:t>
      </w:r>
      <w:proofErr w:type="spellEnd"/>
      <w:r w:rsidRPr="00B62A92">
        <w:t>.</w:t>
      </w:r>
      <w:r>
        <w:rPr>
          <w:lang w:val="en-US"/>
        </w:rPr>
        <w:t>“</w:t>
      </w:r>
      <w:proofErr w:type="gramEnd"/>
      <w:r>
        <w:t>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A1104" w14:textId="77777777" w:rsidR="00703158" w:rsidRDefault="00703158" w:rsidP="00375AAC">
    <w:pPr>
      <w:pStyle w:val="Footer"/>
    </w:pPr>
    <w:r>
      <w:t>CASE: Title IX Sexual Assault Reform</w:t>
    </w:r>
  </w:p>
  <w:p w14:paraId="5631ACBD" w14:textId="58BCA3F0" w:rsidR="00703158" w:rsidRPr="00375AAC" w:rsidRDefault="00703158" w:rsidP="00375AA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672E133D" w:rsidR="00703158" w:rsidRPr="00375AAC" w:rsidRDefault="00703158" w:rsidP="00DB7A61">
    <w:pPr>
      <w:pStyle w:val="Footer"/>
      <w:tabs>
        <w:tab w:val="clear" w:pos="4320"/>
        <w:tab w:val="clear" w:pos="8640"/>
        <w:tab w:val="center" w:pos="4680"/>
        <w:tab w:val="right" w:pos="9360"/>
      </w:tabs>
    </w:pPr>
    <w:r>
      <w:t>2A Evidence: Title IX Sexual Assault Reform</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EF314" w14:textId="6F7D44DC" w:rsidR="00703158" w:rsidRPr="00F04C23" w:rsidRDefault="00703158" w:rsidP="00375AAC">
    <w:pPr>
      <w:pStyle w:val="Footer"/>
      <w:tabs>
        <w:tab w:val="clear" w:pos="4320"/>
        <w:tab w:val="clear" w:pos="8640"/>
        <w:tab w:val="center" w:pos="4680"/>
        <w:tab w:val="right" w:pos="9360"/>
      </w:tabs>
      <w:rPr>
        <w:b w:val="0"/>
        <w:smallCaps w:val="0"/>
      </w:rPr>
    </w:pPr>
    <w:r>
      <w:t>Works Cited: Title IX Sexual Assault Reform</w:t>
    </w:r>
  </w:p>
  <w:p w14:paraId="38F01085" w14:textId="77777777" w:rsidR="00703158" w:rsidRPr="00375AAC" w:rsidRDefault="00703158" w:rsidP="00375AA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3546D"/>
    <w:rsid w:val="001361FB"/>
    <w:rsid w:val="0015488C"/>
    <w:rsid w:val="0017181C"/>
    <w:rsid w:val="00190F49"/>
    <w:rsid w:val="00196952"/>
    <w:rsid w:val="001C036D"/>
    <w:rsid w:val="001D5FD6"/>
    <w:rsid w:val="001F0ADE"/>
    <w:rsid w:val="0020189D"/>
    <w:rsid w:val="00213EE2"/>
    <w:rsid w:val="00236785"/>
    <w:rsid w:val="00236F83"/>
    <w:rsid w:val="00254F29"/>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252AF"/>
    <w:rsid w:val="003254C6"/>
    <w:rsid w:val="00333184"/>
    <w:rsid w:val="00373DA9"/>
    <w:rsid w:val="00375AAC"/>
    <w:rsid w:val="00380948"/>
    <w:rsid w:val="00391D35"/>
    <w:rsid w:val="00394FA5"/>
    <w:rsid w:val="003965EC"/>
    <w:rsid w:val="00396B4A"/>
    <w:rsid w:val="003B252C"/>
    <w:rsid w:val="003C14DB"/>
    <w:rsid w:val="003E478B"/>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B0D6A"/>
    <w:rsid w:val="004D148E"/>
    <w:rsid w:val="004F011F"/>
    <w:rsid w:val="004F139E"/>
    <w:rsid w:val="00501F49"/>
    <w:rsid w:val="00502AA2"/>
    <w:rsid w:val="005111F7"/>
    <w:rsid w:val="00520F71"/>
    <w:rsid w:val="00545E3D"/>
    <w:rsid w:val="00553F1B"/>
    <w:rsid w:val="00565C56"/>
    <w:rsid w:val="00593922"/>
    <w:rsid w:val="005A01B9"/>
    <w:rsid w:val="005A0856"/>
    <w:rsid w:val="005B1129"/>
    <w:rsid w:val="00616E3B"/>
    <w:rsid w:val="006308D2"/>
    <w:rsid w:val="006359AF"/>
    <w:rsid w:val="006454BC"/>
    <w:rsid w:val="00647B08"/>
    <w:rsid w:val="00650DCC"/>
    <w:rsid w:val="006540DC"/>
    <w:rsid w:val="00660055"/>
    <w:rsid w:val="006629BD"/>
    <w:rsid w:val="00674F77"/>
    <w:rsid w:val="00680A38"/>
    <w:rsid w:val="0068141C"/>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03158"/>
    <w:rsid w:val="00720189"/>
    <w:rsid w:val="0072413B"/>
    <w:rsid w:val="007254F4"/>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93F28"/>
    <w:rsid w:val="009A2CF2"/>
    <w:rsid w:val="009A66A3"/>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2A92"/>
    <w:rsid w:val="00B6304F"/>
    <w:rsid w:val="00B6434A"/>
    <w:rsid w:val="00B70A24"/>
    <w:rsid w:val="00B70CC1"/>
    <w:rsid w:val="00B73D2C"/>
    <w:rsid w:val="00B83537"/>
    <w:rsid w:val="00B9421F"/>
    <w:rsid w:val="00BA3597"/>
    <w:rsid w:val="00BA3609"/>
    <w:rsid w:val="00BB4EBE"/>
    <w:rsid w:val="00BC1FD0"/>
    <w:rsid w:val="00BF238C"/>
    <w:rsid w:val="00C01FF0"/>
    <w:rsid w:val="00C04A45"/>
    <w:rsid w:val="00C367C3"/>
    <w:rsid w:val="00C37750"/>
    <w:rsid w:val="00C465A4"/>
    <w:rsid w:val="00C5657A"/>
    <w:rsid w:val="00C56940"/>
    <w:rsid w:val="00C627C4"/>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A61"/>
    <w:rsid w:val="00DB7B94"/>
    <w:rsid w:val="00DC0521"/>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0102"/>
    <w:rsid w:val="00F76F67"/>
    <w:rsid w:val="00F7723E"/>
    <w:rsid w:val="00F933C4"/>
    <w:rsid w:val="00FA41B5"/>
    <w:rsid w:val="00FB0D2B"/>
    <w:rsid w:val="00FC6B5A"/>
    <w:rsid w:val="00FC7015"/>
    <w:rsid w:val="00FC74DB"/>
    <w:rsid w:val="00FD47AA"/>
    <w:rsid w:val="00FE297A"/>
    <w:rsid w:val="00FF5130"/>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785"/>
    <w:rPr>
      <w:rFonts w:ascii="Times New Roman" w:hAnsi="Times New Roman"/>
      <w:sz w:val="24"/>
      <w:szCs w:val="24"/>
    </w:rPr>
  </w:style>
  <w:style w:type="paragraph" w:styleId="Heading1">
    <w:name w:val="heading 1"/>
    <w:basedOn w:val="Normal"/>
    <w:next w:val="CaseSummary"/>
    <w:link w:val="Heading1Char"/>
    <w:uiPriority w:val="9"/>
    <w:rsid w:val="00944983"/>
    <w:pPr>
      <w:widowControl w:val="0"/>
      <w:numPr>
        <w:numId w:val="7"/>
      </w:numPr>
      <w:spacing w:before="480" w:after="120" w:line="276" w:lineRule="auto"/>
      <w:contextualSpacing/>
      <w:outlineLvl w:val="0"/>
    </w:pPr>
    <w:rPr>
      <w:rFonts w:ascii="Arial" w:eastAsia="Arial" w:hAnsi="Arial" w:cs="Arial"/>
      <w:b/>
      <w:color w:val="000000"/>
      <w:sz w:val="36"/>
      <w:szCs w:val="22"/>
    </w:rPr>
  </w:style>
  <w:style w:type="paragraph" w:styleId="Heading2">
    <w:name w:val="heading 2"/>
    <w:basedOn w:val="Normal"/>
    <w:next w:val="CaseSummary"/>
    <w:rsid w:val="00944983"/>
    <w:pPr>
      <w:widowControl w:val="0"/>
      <w:numPr>
        <w:ilvl w:val="1"/>
        <w:numId w:val="7"/>
      </w:numPr>
      <w:spacing w:before="360" w:after="80" w:line="276" w:lineRule="auto"/>
      <w:contextualSpacing/>
      <w:outlineLvl w:val="1"/>
    </w:pPr>
    <w:rPr>
      <w:rFonts w:ascii="Arial" w:eastAsia="Arial" w:hAnsi="Arial" w:cs="Arial"/>
      <w:b/>
      <w:color w:val="000000"/>
      <w:sz w:val="28"/>
      <w:szCs w:val="22"/>
    </w:rPr>
  </w:style>
  <w:style w:type="paragraph" w:styleId="Heading3">
    <w:name w:val="heading 3"/>
    <w:basedOn w:val="Normal"/>
    <w:next w:val="CaseSummary"/>
    <w:rsid w:val="00944983"/>
    <w:pPr>
      <w:widowControl w:val="0"/>
      <w:numPr>
        <w:ilvl w:val="2"/>
        <w:numId w:val="7"/>
      </w:numPr>
      <w:spacing w:before="280" w:after="80" w:line="276" w:lineRule="auto"/>
      <w:contextualSpacing/>
      <w:outlineLvl w:val="2"/>
    </w:pPr>
    <w:rPr>
      <w:rFonts w:ascii="Arial" w:eastAsia="Arial" w:hAnsi="Arial" w:cs="Arial"/>
      <w:b/>
      <w:color w:val="666666"/>
      <w:szCs w:val="22"/>
    </w:rPr>
  </w:style>
  <w:style w:type="paragraph" w:styleId="Heading4">
    <w:name w:val="heading 4"/>
    <w:basedOn w:val="Normal"/>
    <w:next w:val="CaseSummary"/>
    <w:rsid w:val="00944983"/>
    <w:pPr>
      <w:widowControl w:val="0"/>
      <w:numPr>
        <w:ilvl w:val="3"/>
        <w:numId w:val="7"/>
      </w:numPr>
      <w:spacing w:before="240" w:after="40" w:line="276" w:lineRule="auto"/>
      <w:contextualSpacing/>
      <w:outlineLvl w:val="3"/>
    </w:pPr>
    <w:rPr>
      <w:rFonts w:ascii="Arial" w:eastAsia="Arial" w:hAnsi="Arial" w:cs="Arial"/>
      <w:i/>
      <w:color w:val="666666"/>
      <w:sz w:val="22"/>
      <w:szCs w:val="22"/>
    </w:rPr>
  </w:style>
  <w:style w:type="paragraph" w:styleId="Heading5">
    <w:name w:val="heading 5"/>
    <w:basedOn w:val="Normal"/>
    <w:next w:val="CaseSummary"/>
    <w:rsid w:val="00944983"/>
    <w:pPr>
      <w:widowControl w:val="0"/>
      <w:numPr>
        <w:ilvl w:val="4"/>
        <w:numId w:val="7"/>
      </w:numPr>
      <w:spacing w:before="220" w:after="40" w:line="276" w:lineRule="auto"/>
      <w:contextualSpacing/>
      <w:outlineLvl w:val="4"/>
    </w:pPr>
    <w:rPr>
      <w:rFonts w:ascii="Arial" w:eastAsia="Arial" w:hAnsi="Arial" w:cs="Arial"/>
      <w:b/>
      <w:color w:val="666666"/>
      <w:sz w:val="20"/>
      <w:szCs w:val="22"/>
    </w:rPr>
  </w:style>
  <w:style w:type="paragraph" w:styleId="Heading6">
    <w:name w:val="heading 6"/>
    <w:basedOn w:val="Normal"/>
    <w:next w:val="CaseSummary"/>
    <w:rsid w:val="00944983"/>
    <w:pPr>
      <w:widowControl w:val="0"/>
      <w:numPr>
        <w:ilvl w:val="5"/>
        <w:numId w:val="7"/>
      </w:numPr>
      <w:spacing w:before="200" w:after="40" w:line="276" w:lineRule="auto"/>
      <w:contextualSpacing/>
      <w:outlineLvl w:val="5"/>
    </w:pPr>
    <w:rPr>
      <w:rFonts w:ascii="Arial" w:eastAsia="Arial" w:hAnsi="Arial" w:cs="Arial"/>
      <w:i/>
      <w:color w:val="666666"/>
      <w:sz w:val="20"/>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Title 1"/>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line="276" w:lineRule="auto"/>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szCs w:val="22"/>
    </w:rPr>
  </w:style>
  <w:style w:type="paragraph" w:customStyle="1" w:styleId="Contention1">
    <w:name w:val="Contention 1"/>
    <w:basedOn w:val="Normal"/>
    <w:qFormat/>
    <w:rsid w:val="003252AF"/>
    <w:pPr>
      <w:keepNext/>
      <w:keepLines/>
      <w:spacing w:after="200"/>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rPr>
      <w:rFonts w:eastAsia="Times New Roman"/>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szCs w:val="22"/>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sz w:val="22"/>
      <w:szCs w:val="22"/>
    </w:rPr>
  </w:style>
  <w:style w:type="paragraph" w:styleId="TOC2">
    <w:name w:val="toc 2"/>
    <w:basedOn w:val="Normal"/>
    <w:next w:val="Normal"/>
    <w:autoRedefine/>
    <w:uiPriority w:val="39"/>
    <w:unhideWhenUsed/>
    <w:rsid w:val="00F60940"/>
    <w:pPr>
      <w:tabs>
        <w:tab w:val="right" w:leader="dot" w:pos="9720"/>
      </w:tabs>
      <w:spacing w:before="120" w:line="276" w:lineRule="auto"/>
      <w:ind w:left="216" w:hanging="216"/>
    </w:pPr>
    <w:rPr>
      <w:sz w:val="20"/>
      <w:szCs w:val="22"/>
    </w:rPr>
  </w:style>
  <w:style w:type="paragraph" w:styleId="TOC4">
    <w:name w:val="toc 4"/>
    <w:basedOn w:val="Normal"/>
    <w:next w:val="Normal"/>
    <w:autoRedefine/>
    <w:uiPriority w:val="39"/>
    <w:unhideWhenUsed/>
    <w:rsid w:val="00C465A4"/>
    <w:pPr>
      <w:numPr>
        <w:numId w:val="29"/>
      </w:numPr>
      <w:spacing w:after="200" w:line="276" w:lineRule="auto"/>
    </w:pPr>
    <w:rPr>
      <w:sz w:val="20"/>
      <w:szCs w:val="22"/>
      <w:u w:val="single" w:color="FFFFFF" w:themeColor="background1"/>
    </w:rPr>
  </w:style>
  <w:style w:type="paragraph" w:styleId="TOC5">
    <w:name w:val="toc 5"/>
    <w:basedOn w:val="Normal"/>
    <w:next w:val="Normal"/>
    <w:autoRedefine/>
    <w:uiPriority w:val="39"/>
    <w:unhideWhenUsed/>
    <w:rsid w:val="00720189"/>
    <w:pPr>
      <w:spacing w:after="200" w:line="276" w:lineRule="auto"/>
      <w:ind w:left="880"/>
    </w:pPr>
    <w:rPr>
      <w:sz w:val="22"/>
      <w:szCs w:val="22"/>
    </w:rPr>
  </w:style>
  <w:style w:type="paragraph" w:styleId="TOC6">
    <w:name w:val="toc 6"/>
    <w:basedOn w:val="Normal"/>
    <w:next w:val="Normal"/>
    <w:autoRedefine/>
    <w:uiPriority w:val="39"/>
    <w:unhideWhenUsed/>
    <w:rsid w:val="00720189"/>
    <w:pPr>
      <w:spacing w:after="200" w:line="276" w:lineRule="auto"/>
      <w:ind w:left="1100"/>
    </w:pPr>
    <w:rPr>
      <w:sz w:val="22"/>
      <w:szCs w:val="22"/>
    </w:rPr>
  </w:style>
  <w:style w:type="paragraph" w:styleId="TOC7">
    <w:name w:val="toc 7"/>
    <w:basedOn w:val="Normal"/>
    <w:next w:val="Normal"/>
    <w:autoRedefine/>
    <w:uiPriority w:val="39"/>
    <w:unhideWhenUsed/>
    <w:rsid w:val="00720189"/>
    <w:pPr>
      <w:spacing w:after="200" w:line="276" w:lineRule="auto"/>
      <w:ind w:left="1320"/>
    </w:pPr>
    <w:rPr>
      <w:sz w:val="22"/>
      <w:szCs w:val="22"/>
    </w:rPr>
  </w:style>
  <w:style w:type="paragraph" w:styleId="TOC8">
    <w:name w:val="toc 8"/>
    <w:basedOn w:val="Normal"/>
    <w:next w:val="Normal"/>
    <w:autoRedefine/>
    <w:uiPriority w:val="39"/>
    <w:unhideWhenUsed/>
    <w:rsid w:val="00720189"/>
    <w:pPr>
      <w:spacing w:after="200" w:line="276" w:lineRule="auto"/>
      <w:ind w:left="1540"/>
    </w:pPr>
    <w:rPr>
      <w:sz w:val="22"/>
      <w:szCs w:val="22"/>
    </w:rPr>
  </w:style>
  <w:style w:type="paragraph" w:styleId="TOC9">
    <w:name w:val="toc 9"/>
    <w:basedOn w:val="Normal"/>
    <w:next w:val="Normal"/>
    <w:autoRedefine/>
    <w:uiPriority w:val="39"/>
    <w:unhideWhenUsed/>
    <w:rsid w:val="00720189"/>
    <w:pPr>
      <w:spacing w:after="200" w:line="276" w:lineRule="auto"/>
      <w:ind w:left="1760"/>
    </w:pPr>
    <w:rPr>
      <w:sz w:val="22"/>
      <w:szCs w:val="22"/>
    </w:rPr>
  </w:style>
  <w:style w:type="paragraph" w:styleId="FootnoteText">
    <w:name w:val="footnote text"/>
    <w:basedOn w:val="Normal"/>
    <w:link w:val="FootnoteTextChar"/>
    <w:rsid w:val="001D5FD6"/>
    <w:pPr>
      <w:spacing w:line="276"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rPr>
      <w:sz w:val="22"/>
      <w:szCs w:val="22"/>
    </w:r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sz w:val="22"/>
      <w:szCs w:val="22"/>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spacing w:after="200" w:line="276" w:lineRule="auto"/>
      <w:ind w:left="720"/>
      <w:contextualSpacing/>
    </w:pPr>
    <w:rPr>
      <w:sz w:val="22"/>
      <w:szCs w:val="22"/>
    </w:rPr>
  </w:style>
  <w:style w:type="character" w:styleId="Emphasis">
    <w:name w:val="Emphasis"/>
    <w:uiPriority w:val="20"/>
    <w:qFormat/>
    <w:rsid w:val="00375AAC"/>
    <w:rPr>
      <w:i/>
      <w:iCs/>
    </w:rPr>
  </w:style>
  <w:style w:type="character" w:customStyle="1" w:styleId="ssens">
    <w:name w:val="ssens"/>
    <w:basedOn w:val="DefaultParagraphFont"/>
    <w:rsid w:val="00375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1188971">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6634577">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84492550">
      <w:bodyDiv w:val="1"/>
      <w:marLeft w:val="0"/>
      <w:marRight w:val="0"/>
      <w:marTop w:val="0"/>
      <w:marBottom w:val="0"/>
      <w:divBdr>
        <w:top w:val="none" w:sz="0" w:space="0" w:color="auto"/>
        <w:left w:val="none" w:sz="0" w:space="0" w:color="auto"/>
        <w:bottom w:val="none" w:sz="0" w:space="0" w:color="auto"/>
        <w:right w:val="none" w:sz="0" w:space="0" w:color="auto"/>
      </w:divBdr>
      <w:divsChild>
        <w:div w:id="1333335004">
          <w:marLeft w:val="0"/>
          <w:marRight w:val="0"/>
          <w:marTop w:val="30"/>
          <w:marBottom w:val="0"/>
          <w:divBdr>
            <w:top w:val="none" w:sz="0" w:space="0" w:color="auto"/>
            <w:left w:val="none" w:sz="0" w:space="0" w:color="auto"/>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10765586">
      <w:bodyDiv w:val="1"/>
      <w:marLeft w:val="0"/>
      <w:marRight w:val="0"/>
      <w:marTop w:val="0"/>
      <w:marBottom w:val="0"/>
      <w:divBdr>
        <w:top w:val="none" w:sz="0" w:space="0" w:color="auto"/>
        <w:left w:val="none" w:sz="0" w:space="0" w:color="auto"/>
        <w:bottom w:val="none" w:sz="0" w:space="0" w:color="auto"/>
        <w:right w:val="none" w:sz="0" w:space="0" w:color="auto"/>
      </w:divBdr>
    </w:div>
    <w:div w:id="1722945569">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time.com/3612667/campus-sexual-assault-uva-rape-title-ix/" TargetMode="External"/><Relationship Id="rId14" Type="http://schemas.openxmlformats.org/officeDocument/2006/relationships/hyperlink" Target="https://www.washingtonpost.com/news/volokh-conspiracy/wp/2017/01/30/the-dangers-of-gutting-due-process-in-campus-sexual-assault-cases/?utm_term=.c9c3b1e18d03" TargetMode="External"/><Relationship Id="rId15" Type="http://schemas.openxmlformats.org/officeDocument/2006/relationships/hyperlink" Target="https://heatst.com/culture-wars/new-report-slams-title-ix-hearings-as-unfair-to-the-accused/" TargetMode="External"/><Relationship Id="rId16" Type="http://schemas.openxmlformats.org/officeDocument/2006/relationships/hyperlink" Target="https://www.washingtonpost.com/news/grade-point/wp/2016/09/27/lawyer-why-the-lower-standard-of-evidence-in-college-sexual-assault-cases-is-dangerous/?utm_term=.55ec80609292" TargetMode="External"/><Relationship Id="rId17" Type="http://schemas.openxmlformats.org/officeDocument/2006/relationships/hyperlink" Target="https://www.wsj.com/articles/how-to-end-a-campus-injustice-with-the-stroke-of-a-pen-1491864934" TargetMode="External"/><Relationship Id="rId18" Type="http://schemas.openxmlformats.org/officeDocument/2006/relationships/hyperlink" Target="https://www.washingtonpost.com/news/volokh-conspiracy/wp/2017/01/30/the-dangers-of-gutting-due-process-in-campus-sexual-assault-cases/?utm_term=.c9c3b1e18d03" TargetMode="External"/><Relationship Id="rId19" Type="http://schemas.openxmlformats.org/officeDocument/2006/relationships/hyperlink" Target="https://www2.ed.gov/about/offices/list/ocr/letters/colleague-201104.html" TargetMode="External"/><Relationship Id="rId63" Type="http://schemas.openxmlformats.org/officeDocument/2006/relationships/hyperlink" Target="https://www.washingtonpost.com/news/grade-point/wp/2016/09/27/lawyer-why-the-lower-standard-of-evidence-in-college-sexual-assault-cases-is-dangerous/?utm_term=.55ec80609292" TargetMode="External"/><Relationship Id="rId64"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65" Type="http://schemas.openxmlformats.org/officeDocument/2006/relationships/hyperlink" Target="http://www.heritage.org/education/report/how-american-college-campuses-have-become-anti-due-process" TargetMode="External"/><Relationship Id="rId66" Type="http://schemas.openxmlformats.org/officeDocument/2006/relationships/header" Target="header2.xml"/><Relationship Id="rId67" Type="http://schemas.openxmlformats.org/officeDocument/2006/relationships/hyperlink" Target="http://time.com/3612667/campus-sexual-assault-uva-rape-title-ix/" TargetMode="External"/><Relationship Id="rId68" Type="http://schemas.openxmlformats.org/officeDocument/2006/relationships/hyperlink" Target="https://www.washingtonpost.com/news/volokh-conspiracy/wp/2017/01/30/the-dangers-of-gutting-due-process-in-campus-sexual-assault-cases/?utm_term=.c9c3b1e18d03" TargetMode="External"/><Relationship Id="rId69" Type="http://schemas.openxmlformats.org/officeDocument/2006/relationships/hyperlink" Target="https://heatst.com/culture-wars/new-report-slams-title-ix-hearings-as-unfair-to-the-accused/" TargetMode="External"/><Relationship Id="rId50"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51"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52"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53"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54"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55" Type="http://schemas.openxmlformats.org/officeDocument/2006/relationships/hyperlink" Target="https://www.wsj.com/articles/how-to-end-a-campus-injustice-with-the-stroke-of-a-pen-1491864934" TargetMode="External"/><Relationship Id="rId56" Type="http://schemas.openxmlformats.org/officeDocument/2006/relationships/hyperlink" Target="https://www.wsj.com/articles/how-to-end-a-campus-injustice-with-the-stroke-of-a-pen-1491864934" TargetMode="External"/><Relationship Id="rId57" Type="http://schemas.openxmlformats.org/officeDocument/2006/relationships/hyperlink" Target="https://www.washingtonpost.com/opinions/colleges-are-not-the-place-to-try-rape-cases/2015/01/16/7d7e44be-9d87-11e4-a7ee-526210d665b4_story.html?utm_term=.32873c899c19" TargetMode="External"/><Relationship Id="rId58"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59" Type="http://schemas.openxmlformats.org/officeDocument/2006/relationships/hyperlink" Target="http://www.nydailynews.com/opinion/rape-amp-justice-campus-call-cops-sexual-assault-article-1.3008483" TargetMode="External"/><Relationship Id="rId40"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41"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42"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43" Type="http://schemas.openxmlformats.org/officeDocument/2006/relationships/hyperlink" Target="https://academic.oup.com/lpr/article/15/4/223/2549058/A-probabilistic-framework-for-modelling-false" TargetMode="External"/><Relationship Id="rId44" Type="http://schemas.openxmlformats.org/officeDocument/2006/relationships/hyperlink" Target="https://academic.oup.com/lpr/article/15/4/223/2549058/A-probabilistic-framework-for-modelling-false" TargetMode="External"/><Relationship Id="rId45" Type="http://schemas.openxmlformats.org/officeDocument/2006/relationships/hyperlink" Target="https://www.wsj.com/articles/how-to-end-a-campus-injustice-with-the-stroke-of-a-pen-1491864934" TargetMode="External"/><Relationship Id="rId46" Type="http://schemas.openxmlformats.org/officeDocument/2006/relationships/hyperlink" Target="https://www.washingtonpost.com/news/grade-point/wp/2016/09/27/lawyer-why-the-lower-standard-of-evidence-in-college-sexual-assault-cases-is-dangerous/?utm_term=.55ec80609292" TargetMode="External"/><Relationship Id="rId47" Type="http://schemas.openxmlformats.org/officeDocument/2006/relationships/hyperlink" Target="https://www.washingtonpost.com/news/grade-point/wp/2016/09/27/lawyer-why-the-lower-standard-of-evidence-in-college-sexual-assault-cases-is-dangerous/?utm_term=.55ec80609292" TargetMode="External"/><Relationship Id="rId48" Type="http://schemas.openxmlformats.org/officeDocument/2006/relationships/hyperlink" Target="https://www.washingtonpost.com/news/grade-point/wp/2016/09/27/lawyer-why-the-lower-standard-of-evidence-in-college-sexual-assault-cases-is-dangerous/?utm_term=.55ec80609292" TargetMode="External"/><Relationship Id="rId49" Type="http://schemas.openxmlformats.org/officeDocument/2006/relationships/hyperlink" Target="https://www.wsj.com/articles/how-to-end-a-campus-injustice-with-the-stroke-of-a-pen-1491864934"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www.merriam-webster.com/dictionary/policy" TargetMode="External"/><Relationship Id="rId30" Type="http://schemas.openxmlformats.org/officeDocument/2006/relationships/hyperlink" Target="https://www.wsj.com/articles/how-to-end-a-campus-injustice-with-the-stroke-of-a-pen-1491864934" TargetMode="External"/><Relationship Id="rId31"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32" Type="http://schemas.openxmlformats.org/officeDocument/2006/relationships/hyperlink" Target="http://www.heritage.org/education/report/how-american-college-campuses-have-become-anti-due-process" TargetMode="External"/><Relationship Id="rId33" Type="http://schemas.openxmlformats.org/officeDocument/2006/relationships/hyperlink" Target="https://www.washingtonpost.com/opinions/colleges-are-not-the-place-to-try-rape-cases/2015/01/16/7d7e44be-9d87-11e4-a7ee-526210d665b4_story.html?utm_term=.32873c899c19" TargetMode="External"/><Relationship Id="rId34"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35"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36" Type="http://schemas.openxmlformats.org/officeDocument/2006/relationships/hyperlink" Target="http://www.nydailynews.com/opinion/rape-amp-justice-campus-call-cops-sexual-assault-article-1.3008483" TargetMode="External"/><Relationship Id="rId37" Type="http://schemas.openxmlformats.org/officeDocument/2006/relationships/hyperlink" Target="https://www.wsj.com/articles/how-to-end-a-campus-injustice-with-the-stroke-of-a-pen-1491864934" TargetMode="External"/><Relationship Id="rId38" Type="http://schemas.openxmlformats.org/officeDocument/2006/relationships/hyperlink" Target="https://www.wsj.com/articles/how-to-end-a-campus-injustice-with-the-stroke-of-a-pen-1491864934" TargetMode="External"/><Relationship Id="rId39" Type="http://schemas.openxmlformats.org/officeDocument/2006/relationships/hyperlink" Target="https://www.wsj.com/articles/how-to-end-a-campus-injustice-with-the-stroke-of-a-pen-1491864934" TargetMode="External"/><Relationship Id="rId80" Type="http://schemas.openxmlformats.org/officeDocument/2006/relationships/header" Target="header3.xml"/><Relationship Id="rId81" Type="http://schemas.openxmlformats.org/officeDocument/2006/relationships/fontTable" Target="fontTable.xml"/><Relationship Id="rId82" Type="http://schemas.openxmlformats.org/officeDocument/2006/relationships/theme" Target="theme/theme1.xml"/><Relationship Id="rId70" Type="http://schemas.openxmlformats.org/officeDocument/2006/relationships/hyperlink" Target="https://www.wsj.com/articles/how-to-end-a-campus-injustice-with-the-stroke-of-a-pen-1491864934" TargetMode="External"/><Relationship Id="rId71" Type="http://schemas.openxmlformats.org/officeDocument/2006/relationships/hyperlink" Target="https://www.washingtonpost.com/opinions/colleges-are-not-the-place-to-try-rape-cases/2015/01/16/7d7e44be-9d87-11e4-a7ee-526210d665b4_story.html?utm_term=.32873c899c19" TargetMode="External"/><Relationship Id="rId72" Type="http://schemas.openxmlformats.org/officeDocument/2006/relationships/hyperlink" Target="http://reason.com/archives/2017/03/17/how-title-ix-sexual-assault-injustice-op" TargetMode="External"/><Relationship Id="rId20" Type="http://schemas.openxmlformats.org/officeDocument/2006/relationships/hyperlink" Target="https://academic.oup.com/lpr/article/15/4/223/2549058/A-probabilistic-framework-for-modelling-false" TargetMode="External"/><Relationship Id="rId21" Type="http://schemas.openxmlformats.org/officeDocument/2006/relationships/hyperlink" Target="http://time.com/3612667/campus-sexual-assault-uva-rape-title-ix/" TargetMode="External"/><Relationship Id="rId22" Type="http://schemas.openxmlformats.org/officeDocument/2006/relationships/hyperlink" Target="https://www.washingtonpost.com/opinions/colleges-are-not-the-place-to-try-rape-cases/2015/01/16/7d7e44be-9d87-11e4-a7ee-526210d665b4_story.html?utm_term=.32873c899c19" TargetMode="External"/><Relationship Id="rId23" Type="http://schemas.openxmlformats.org/officeDocument/2006/relationships/hyperlink" Target="http://reason.com/archives/2017/03/17/how-title-ix-sexual-assault-injustice-op" TargetMode="External"/><Relationship Id="rId24" Type="http://schemas.openxmlformats.org/officeDocument/2006/relationships/hyperlink" Target="https://www.actl.com/docs/default-source/default-document-library/position-statements-and-white-papers/2017_actl_campus_sexual_assault_investigations.pdf?sfvrsn=4" TargetMode="External"/><Relationship Id="rId25" Type="http://schemas.openxmlformats.org/officeDocument/2006/relationships/hyperlink" Target="https://www.washingtonpost.com/news/grade-point/wp/2016/09/27/lawyer-why-the-lower-standard-of-evidence-in-college-sexual-assault-cases-is-dangerous/?utm_term=.55ec80609292" TargetMode="External"/><Relationship Id="rId26" Type="http://schemas.openxmlformats.org/officeDocument/2006/relationships/hyperlink" Target="https://www.washingtonpost.com/opinions/colleges-are-not-the-place-to-try-rape-cases/2015/01/16/7d7e44be-9d87-11e4-a7ee-526210d665b4_story.html?utm_term=.32873c899c19" TargetMode="External"/><Relationship Id="rId27" Type="http://schemas.openxmlformats.org/officeDocument/2006/relationships/hyperlink" Target="http://www.justice.gov/crt/about/cor/coord/titleixstat.php" TargetMode="External"/><Relationship Id="rId28"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29" Type="http://schemas.openxmlformats.org/officeDocument/2006/relationships/hyperlink" Target="https://www.wsj.com/articles/how-to-end-a-campus-injustice-with-the-stroke-of-a-pen-1491864934" TargetMode="External"/><Relationship Id="rId73" Type="http://schemas.openxmlformats.org/officeDocument/2006/relationships/hyperlink" Target="https://www.actl.com/docs/default-source/default-document-library/position-statements-and-white-papers/2017_actl_campus_sexual_assault_investigations.pdf?sfvrsn=4" TargetMode="External"/><Relationship Id="rId74"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75" Type="http://schemas.openxmlformats.org/officeDocument/2006/relationships/hyperlink" Target="http://www.heritage.org/education/report/how-american-college-campuses-have-become-anti-due-process" TargetMode="External"/><Relationship Id="rId76" Type="http://schemas.openxmlformats.org/officeDocument/2006/relationships/hyperlink" Target="http://www.nydailynews.com/opinion/rape-amp-justice-campus-call-cops-sexual-assault-article-1.3008483" TargetMode="External"/><Relationship Id="rId77" Type="http://schemas.openxmlformats.org/officeDocument/2006/relationships/hyperlink" Target="https://academic.oup.com/lpr/article/15/4/223/2549058/A-probabilistic-framework-for-modelling-false" TargetMode="External"/><Relationship Id="rId78" Type="http://schemas.openxmlformats.org/officeDocument/2006/relationships/hyperlink" Target="https://deadspin.com/why-title-ix-has-failed-everyone-on-campus-rape-1765565925" TargetMode="External"/><Relationship Id="rId79" Type="http://schemas.openxmlformats.org/officeDocument/2006/relationships/hyperlink" Target="https://www.washingtonpost.com/news/grade-point/wp/2016/09/27/lawyer-why-the-lower-standard-of-evidence-in-college-sexual-assault-cases-is-dangerous/?utm_term=.55ec80609292" TargetMode="External"/><Relationship Id="rId60" Type="http://schemas.openxmlformats.org/officeDocument/2006/relationships/hyperlink" Target="http://www.nydailynews.com/opinion/rape-amp-justice-campus-call-cops-sexual-assault-article-1.3008483" TargetMode="External"/><Relationship Id="rId61" Type="http://schemas.openxmlformats.org/officeDocument/2006/relationships/hyperlink" Target="https://www.actl.com/docs/default-source/default-document-library/position-statements-and-white-papers/task_force_allegations_of_sexual_violence_white_paper_finala5532c0c4a8867689490ff0000aa0c0c.pdf?sfvrsn=2" TargetMode="External"/><Relationship Id="rId62" Type="http://schemas.openxmlformats.org/officeDocument/2006/relationships/hyperlink" Target="https://deadspin.com/why-title-ix-has-failed-everyone-on-campus-rape-1765565925" TargetMode="External"/><Relationship Id="rId10" Type="http://schemas.openxmlformats.org/officeDocument/2006/relationships/hyperlink" Target="https://www.merriam-webster.com/dictionary/influence" TargetMode="External"/><Relationship Id="rId11" Type="http://schemas.openxmlformats.org/officeDocument/2006/relationships/hyperlink" Target="https://www.merriam-webster.com/dictionary/significant" TargetMode="External"/><Relationship Id="rId12" Type="http://schemas.openxmlformats.org/officeDocument/2006/relationships/hyperlink" Target="https://www.merriam-webster.com/dictionary/higher%20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13842</Words>
  <Characters>78901</Characters>
  <Application>Microsoft Macintosh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92558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2014-07-05T10:25:00Z</cp:lastPrinted>
  <dcterms:created xsi:type="dcterms:W3CDTF">2017-09-04T21:59:00Z</dcterms:created>
  <dcterms:modified xsi:type="dcterms:W3CDTF">2017-09-04T22:20:00Z</dcterms:modified>
</cp:coreProperties>
</file>