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AB75F" w14:textId="77777777" w:rsidR="0058358F" w:rsidRDefault="00F072B1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703AC711" wp14:editId="1113C14B">
            <wp:extent cx="1316440" cy="1316440"/>
            <wp:effectExtent l="0" t="0" r="4445" b="4445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MU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40" cy="131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79781B" w14:textId="0BEEF609" w:rsidR="0058358F" w:rsidRDefault="005F5EBA">
      <w:pPr>
        <w:jc w:val="center"/>
        <w:rPr>
          <w:rFonts w:ascii="Droid Serif" w:eastAsia="Droid Serif" w:hAnsi="Droid Serif" w:cs="Droid Serif"/>
          <w:b/>
          <w:sz w:val="28"/>
          <w:szCs w:val="28"/>
        </w:rPr>
      </w:pPr>
      <w:r>
        <w:rPr>
          <w:rFonts w:ascii="Droid Serif" w:eastAsia="Droid Serif" w:hAnsi="Droid Serif" w:cs="Droid Serif"/>
          <w:b/>
          <w:sz w:val="28"/>
          <w:szCs w:val="28"/>
        </w:rPr>
        <w:t>Video #4</w:t>
      </w:r>
      <w:r w:rsidR="00715565">
        <w:rPr>
          <w:rFonts w:ascii="Droid Serif" w:eastAsia="Droid Serif" w:hAnsi="Droid Serif" w:cs="Droid Serif"/>
          <w:b/>
          <w:sz w:val="28"/>
          <w:szCs w:val="28"/>
        </w:rPr>
        <w:t xml:space="preserve"> of Keys to Speech and Debate Success</w:t>
      </w:r>
    </w:p>
    <w:p w14:paraId="430146F4" w14:textId="77F97E65" w:rsidR="0058358F" w:rsidRDefault="00715565">
      <w:pPr>
        <w:jc w:val="center"/>
        <w:rPr>
          <w:rFonts w:ascii="Droid Serif" w:eastAsia="Droid Serif" w:hAnsi="Droid Serif" w:cs="Droid Serif"/>
          <w:b/>
          <w:sz w:val="48"/>
          <w:szCs w:val="48"/>
        </w:rPr>
      </w:pPr>
      <w:r>
        <w:rPr>
          <w:rFonts w:ascii="Droid Serif" w:eastAsia="Droid Serif" w:hAnsi="Droid Serif" w:cs="Droid Serif"/>
          <w:b/>
          <w:sz w:val="48"/>
          <w:szCs w:val="48"/>
        </w:rPr>
        <w:t>“</w:t>
      </w:r>
      <w:r w:rsidR="00CB1795" w:rsidRPr="00715565">
        <w:rPr>
          <w:rFonts w:ascii="Droid Serif" w:eastAsia="Droid Serif" w:hAnsi="Droid Serif" w:cs="Droid Serif"/>
          <w:b/>
          <w:sz w:val="48"/>
          <w:szCs w:val="48"/>
        </w:rPr>
        <w:t xml:space="preserve">The </w:t>
      </w:r>
      <w:r w:rsidR="004033AA">
        <w:rPr>
          <w:rFonts w:ascii="Droid Serif" w:eastAsia="Droid Serif" w:hAnsi="Droid Serif" w:cs="Droid Serif"/>
          <w:b/>
          <w:sz w:val="48"/>
          <w:szCs w:val="48"/>
        </w:rPr>
        <w:t>WINNING</w:t>
      </w:r>
      <w:r w:rsidR="00CB1795" w:rsidRPr="00715565">
        <w:rPr>
          <w:rFonts w:ascii="Droid Serif" w:eastAsia="Droid Serif" w:hAnsi="Droid Serif" w:cs="Droid Serif"/>
          <w:b/>
          <w:sz w:val="48"/>
          <w:szCs w:val="48"/>
        </w:rPr>
        <w:t xml:space="preserve"> Key</w:t>
      </w:r>
      <w:r>
        <w:rPr>
          <w:rFonts w:ascii="Droid Serif" w:eastAsia="Droid Serif" w:hAnsi="Droid Serif" w:cs="Droid Serif"/>
          <w:b/>
          <w:sz w:val="48"/>
          <w:szCs w:val="48"/>
        </w:rPr>
        <w:t>”</w:t>
      </w:r>
    </w:p>
    <w:p w14:paraId="3972EC6B" w14:textId="5C351EB3" w:rsidR="000E2A3E" w:rsidRPr="000E2A3E" w:rsidRDefault="00C531CC" w:rsidP="000E2A3E">
      <w:pPr>
        <w:pStyle w:val="HandoutText"/>
        <w:jc w:val="center"/>
        <w:rPr>
          <w:sz w:val="28"/>
          <w:szCs w:val="28"/>
        </w:rPr>
      </w:pPr>
      <w:hyperlink r:id="rId6" w:history="1">
        <w:r w:rsidR="000E2A3E" w:rsidRPr="005E6BB2">
          <w:rPr>
            <w:rStyle w:val="Hyperlink"/>
          </w:rPr>
          <w:t xml:space="preserve">Watch Video </w:t>
        </w:r>
        <w:r w:rsidR="000E2A3E">
          <w:rPr>
            <w:rStyle w:val="Hyperlink"/>
          </w:rPr>
          <w:t>4</w:t>
        </w:r>
      </w:hyperlink>
    </w:p>
    <w:p w14:paraId="230BD061" w14:textId="77777777" w:rsidR="0058358F" w:rsidRDefault="00F072B1" w:rsidP="00236D38">
      <w:pPr>
        <w:spacing w:before="0"/>
        <w:jc w:val="center"/>
        <w:rPr>
          <w:rFonts w:ascii="Droid Serif" w:eastAsia="Droid Serif" w:hAnsi="Droid Serif" w:cs="Droid Serif"/>
          <w:b/>
          <w:sz w:val="36"/>
          <w:szCs w:val="36"/>
        </w:rPr>
      </w:pPr>
      <w:r>
        <w:rPr>
          <w:rFonts w:ascii="Droid Serif" w:eastAsia="Droid Serif" w:hAnsi="Droid Serif" w:cs="Droid Serif"/>
          <w:b/>
          <w:noProof/>
          <w:sz w:val="36"/>
          <w:szCs w:val="36"/>
          <w:lang w:val="en-US"/>
        </w:rPr>
        <mc:AlternateContent>
          <mc:Choice Requires="wps">
            <w:drawing>
              <wp:inline distT="114300" distB="114300" distL="114300" distR="114300" wp14:anchorId="380DF345" wp14:editId="0DEAF978">
                <wp:extent cx="5943600" cy="101600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0650" y="2590800"/>
                          <a:ext cx="8115300" cy="1143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103321" w14:textId="77777777" w:rsidR="0058358F" w:rsidRDefault="0058358F">
                            <w:pPr>
                              <w:spacing w:before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380DF345" id="Rectangle 2" o:spid="_x0000_s1026" style="width:46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" fillcolor="#0070c0" stroked="f">
                <v:textbox inset="2.53958mm,2.53958mm,2.53958mm,2.53958mm">
                  <w:txbxContent>
                    <w:p w14:paraId="40103321" w14:textId="77777777" w:rsidR="0058358F" w:rsidRDefault="0058358F">
                      <w:pPr>
                        <w:spacing w:before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FC19232" w14:textId="77777777" w:rsidR="004033AA" w:rsidRDefault="004033AA" w:rsidP="004033AA">
      <w:pPr>
        <w:pStyle w:val="HandoutText"/>
      </w:pPr>
      <w:r w:rsidRPr="00D11179">
        <w:t xml:space="preserve">KEYS TO SPEECH AND DEBATE SUCCESS is a compact video course designed to prepare you for a successful speech and debate season. </w:t>
      </w:r>
    </w:p>
    <w:p w14:paraId="7AB200A6" w14:textId="5604770F" w:rsidR="00A01741" w:rsidRDefault="00A01741" w:rsidP="005A5356">
      <w:pPr>
        <w:pStyle w:val="Heading1"/>
      </w:pPr>
      <w:r>
        <w:t>Review</w:t>
      </w:r>
    </w:p>
    <w:p w14:paraId="3AB0FD3E" w14:textId="4C02525D" w:rsidR="005F5EBA" w:rsidRDefault="008E03EA" w:rsidP="008E03EA">
      <w:pPr>
        <w:pStyle w:val="HandoutText"/>
      </w:pPr>
      <w:r>
        <w:t>I sure hope the updated KEYS TO SPEECH AND DEBATE SUCCESS helped put a new focus on Season 21. You’re going to be more ready than ever! These</w:t>
      </w:r>
      <w:r w:rsidR="005F5EBA">
        <w:t xml:space="preserve"> videos are a “path to success”:</w:t>
      </w:r>
    </w:p>
    <w:p w14:paraId="501C8E82" w14:textId="710A7385" w:rsidR="00A01741" w:rsidRDefault="00C531CC" w:rsidP="00A01741">
      <w:pPr>
        <w:pStyle w:val="HandoutText"/>
        <w:numPr>
          <w:ilvl w:val="0"/>
          <w:numId w:val="9"/>
        </w:numPr>
      </w:pPr>
      <w:hyperlink r:id="rId7" w:history="1">
        <w:r w:rsidR="00A01741" w:rsidRPr="000061C2">
          <w:rPr>
            <w:rStyle w:val="Hyperlink"/>
          </w:rPr>
          <w:t>VIDEO #1</w:t>
        </w:r>
        <w:r w:rsidR="001535E6" w:rsidRPr="000061C2">
          <w:rPr>
            <w:rStyle w:val="Hyperlink"/>
          </w:rPr>
          <w:t>: The Foundational Key</w:t>
        </w:r>
      </w:hyperlink>
    </w:p>
    <w:p w14:paraId="276E8788" w14:textId="53E6309F" w:rsidR="00A01741" w:rsidRPr="001535E6" w:rsidRDefault="00C531CC" w:rsidP="00A01741">
      <w:pPr>
        <w:pStyle w:val="HandoutText"/>
        <w:numPr>
          <w:ilvl w:val="0"/>
          <w:numId w:val="9"/>
        </w:numPr>
      </w:pPr>
      <w:hyperlink r:id="rId8" w:history="1">
        <w:r w:rsidR="001535E6" w:rsidRPr="000061C2">
          <w:rPr>
            <w:rStyle w:val="Hyperlink"/>
          </w:rPr>
          <w:t>VIDEO #2: The Practical Key</w:t>
        </w:r>
      </w:hyperlink>
    </w:p>
    <w:p w14:paraId="06B46659" w14:textId="7B8E6BCF" w:rsidR="000061C2" w:rsidRDefault="00C531CC" w:rsidP="001535E6">
      <w:pPr>
        <w:pStyle w:val="HandoutText"/>
        <w:numPr>
          <w:ilvl w:val="0"/>
          <w:numId w:val="9"/>
        </w:numPr>
      </w:pPr>
      <w:hyperlink r:id="rId9" w:history="1">
        <w:r w:rsidR="000061C2" w:rsidRPr="000061C2">
          <w:rPr>
            <w:rStyle w:val="Hyperlink"/>
          </w:rPr>
          <w:t>BONUS VIDEO</w:t>
        </w:r>
        <w:r w:rsidR="00EA0922">
          <w:rPr>
            <w:rStyle w:val="Hyperlink"/>
          </w:rPr>
          <w:t>:</w:t>
        </w:r>
      </w:hyperlink>
      <w:r w:rsidR="00EA0922">
        <w:rPr>
          <w:rStyle w:val="Hyperlink"/>
        </w:rPr>
        <w:t xml:space="preserve"> Interview with the Jeub Kids</w:t>
      </w:r>
    </w:p>
    <w:p w14:paraId="40E03093" w14:textId="701D7041" w:rsidR="005F6E44" w:rsidRDefault="00C531CC" w:rsidP="005F6E44">
      <w:pPr>
        <w:pStyle w:val="HandoutText"/>
        <w:numPr>
          <w:ilvl w:val="0"/>
          <w:numId w:val="9"/>
        </w:numPr>
      </w:pPr>
      <w:hyperlink r:id="rId10" w:history="1">
        <w:r w:rsidR="001535E6" w:rsidRPr="000061C2">
          <w:rPr>
            <w:rStyle w:val="Hyperlink"/>
          </w:rPr>
          <w:t xml:space="preserve">VIDEO #3: </w:t>
        </w:r>
        <w:r w:rsidR="00EA0922">
          <w:rPr>
            <w:rStyle w:val="Hyperlink"/>
          </w:rPr>
          <w:t>The Strategic Key</w:t>
        </w:r>
      </w:hyperlink>
    </w:p>
    <w:p w14:paraId="3CBE2665" w14:textId="65568E8B" w:rsidR="00E81D97" w:rsidRPr="00BA54A5" w:rsidRDefault="00E81D97" w:rsidP="00E81D97">
      <w:pPr>
        <w:pStyle w:val="Heading1"/>
      </w:pPr>
      <w:r>
        <w:t>Key #4: The Winning Key</w:t>
      </w:r>
      <w:r>
        <w:rPr>
          <w:rFonts w:ascii="Droid Serif" w:eastAsia="Droid Serif" w:hAnsi="Droid Serif" w:cs="Droid Serif"/>
          <w:sz w:val="28"/>
          <w:szCs w:val="28"/>
        </w:rPr>
        <w:br/>
      </w:r>
      <w:r w:rsidRPr="00D4690F">
        <w:rPr>
          <w:rFonts w:ascii="Droid Serif" w:eastAsia="Droid Serif" w:hAnsi="Droid Serif" w:cs="Droid Serif"/>
          <w:sz w:val="48"/>
          <w:szCs w:val="48"/>
        </w:rPr>
        <w:t>“</w:t>
      </w:r>
      <w:r>
        <w:rPr>
          <w:rFonts w:ascii="Droid Serif" w:eastAsia="Droid Serif" w:hAnsi="Droid Serif" w:cs="Droid Serif"/>
          <w:sz w:val="48"/>
          <w:szCs w:val="48"/>
        </w:rPr>
        <w:t>Join the Champions</w:t>
      </w:r>
      <w:r w:rsidRPr="00D4690F">
        <w:rPr>
          <w:rFonts w:ascii="Droid Serif" w:eastAsia="Droid Serif" w:hAnsi="Droid Serif" w:cs="Droid Serif"/>
          <w:sz w:val="48"/>
          <w:szCs w:val="48"/>
        </w:rPr>
        <w:t>.”</w:t>
      </w:r>
    </w:p>
    <w:p w14:paraId="1573F290" w14:textId="77777777" w:rsidR="00EA0922" w:rsidRDefault="001535E6" w:rsidP="00295769">
      <w:pPr>
        <w:pStyle w:val="HandoutText"/>
      </w:pPr>
      <w:r>
        <w:t xml:space="preserve">You get consistent coaching ALL YEAR LONG when you become a Monument Member. </w:t>
      </w:r>
      <w:r w:rsidR="00EA0922">
        <w:t>Season 21 will be here very, very soon. You’ve gotten the chance to browse the site here at the end of Season 20. You can imagine:</w:t>
      </w:r>
    </w:p>
    <w:p w14:paraId="5758E0AE" w14:textId="2BDF390B" w:rsidR="001535E6" w:rsidRDefault="00EA0922" w:rsidP="001535E6">
      <w:pPr>
        <w:pStyle w:val="HandoutText"/>
        <w:numPr>
          <w:ilvl w:val="0"/>
          <w:numId w:val="13"/>
        </w:numPr>
      </w:pPr>
      <w:r>
        <w:t>Members are trained throughout the year.</w:t>
      </w:r>
      <w:r w:rsidR="001535E6">
        <w:t xml:space="preserve"> </w:t>
      </w:r>
      <w:r>
        <w:t>They</w:t>
      </w:r>
      <w:r w:rsidR="001535E6">
        <w:t xml:space="preserve"> zero-in on the events </w:t>
      </w:r>
      <w:r>
        <w:t>they</w:t>
      </w:r>
      <w:r w:rsidR="001535E6">
        <w:t xml:space="preserve"> compete in</w:t>
      </w:r>
      <w:r>
        <w:t>, and source material is released every “Monument Monday” to consume throughout the year.</w:t>
      </w:r>
    </w:p>
    <w:p w14:paraId="1EE5721C" w14:textId="2C1C9BDE" w:rsidR="00D4690F" w:rsidRDefault="00EA0922" w:rsidP="00EA0922">
      <w:pPr>
        <w:pStyle w:val="HandoutText"/>
        <w:numPr>
          <w:ilvl w:val="0"/>
          <w:numId w:val="13"/>
        </w:numPr>
      </w:pPr>
      <w:r>
        <w:t>Members are set up for success. The source material and the mountains of instructional material are all available to members. Why? To get you a trophy at your next tournament!</w:t>
      </w:r>
    </w:p>
    <w:p w14:paraId="43F2178D" w14:textId="17904F84" w:rsidR="001F0B32" w:rsidRDefault="003D1CCC" w:rsidP="001F0B32">
      <w:pPr>
        <w:pStyle w:val="Heading1"/>
      </w:pPr>
      <w:r>
        <w:lastRenderedPageBreak/>
        <w:t>Four Levels of Membership</w:t>
      </w:r>
    </w:p>
    <w:p w14:paraId="16473553" w14:textId="6C330509" w:rsidR="003D1CCC" w:rsidRDefault="003D1CCC" w:rsidP="00907221">
      <w:pPr>
        <w:pStyle w:val="HandoutText"/>
      </w:pPr>
      <w:r>
        <w:t xml:space="preserve">The four levels of membership is brand new to Monument this year, essentially including </w:t>
      </w:r>
      <w:r w:rsidR="00907221">
        <w:t>two new levels (an entry level and an partnership level). Here they are, listed with the three main benefits of each:</w:t>
      </w:r>
    </w:p>
    <w:p w14:paraId="5416B8AE" w14:textId="77777777" w:rsidR="005F6E44" w:rsidRDefault="00907221" w:rsidP="005F6E44">
      <w:pPr>
        <w:pStyle w:val="HandoutText"/>
      </w:pPr>
      <w:r>
        <w:rPr>
          <w:noProof/>
        </w:rPr>
        <w:drawing>
          <wp:inline distT="0" distB="0" distL="0" distR="0" wp14:anchorId="09EBB0F0" wp14:editId="77E997A7">
            <wp:extent cx="5943600" cy="2056765"/>
            <wp:effectExtent l="12700" t="12700" r="12700" b="1333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0-04-30 at 2.59.32 P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67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5154187" w14:textId="24470850" w:rsidR="001F0B32" w:rsidRDefault="00907221" w:rsidP="005F6E44">
      <w:pPr>
        <w:pStyle w:val="Heading1"/>
      </w:pPr>
      <w:r>
        <w:t xml:space="preserve">30-day </w:t>
      </w:r>
      <w:r w:rsidR="001F0B32">
        <w:t>Money-back Guarantee</w:t>
      </w:r>
    </w:p>
    <w:p w14:paraId="29CD6EF6" w14:textId="77777777" w:rsidR="00907221" w:rsidRPr="00907221" w:rsidRDefault="00907221" w:rsidP="00907221">
      <w:pPr>
        <w:pStyle w:val="HandoutText"/>
        <w:rPr>
          <w:lang w:val="en-US"/>
        </w:rPr>
      </w:pPr>
      <w:r w:rsidRPr="00907221">
        <w:rPr>
          <w:lang w:val="en-US"/>
        </w:rPr>
        <w:t>Not satisfied with your Monument Membership? No problem. We’ll refund your payment and part ways, no questions asked. (No risk at all!)</w:t>
      </w:r>
    </w:p>
    <w:p w14:paraId="2A3811C7" w14:textId="18869783" w:rsidR="001F0B32" w:rsidRDefault="001F0B32" w:rsidP="001F0B32">
      <w:pPr>
        <w:pStyle w:val="Heading1"/>
        <w:rPr>
          <w:rFonts w:ascii="Droid Serif" w:eastAsia="Droid Serif" w:hAnsi="Droid Serif" w:cs="Droid Serif"/>
          <w:sz w:val="48"/>
          <w:szCs w:val="48"/>
        </w:rPr>
      </w:pPr>
      <w:r>
        <w:t>time-sensitive</w:t>
      </w:r>
      <w:r w:rsidR="005F6E44">
        <w:t xml:space="preserve"> upgrade</w:t>
      </w:r>
      <w:r>
        <w:rPr>
          <w:rFonts w:ascii="Droid Serif" w:eastAsia="Droid Serif" w:hAnsi="Droid Serif" w:cs="Droid Serif"/>
          <w:sz w:val="28"/>
          <w:szCs w:val="28"/>
        </w:rPr>
        <w:br/>
      </w:r>
      <w:r w:rsidR="005F6E44">
        <w:rPr>
          <w:rFonts w:ascii="Droid Serif" w:eastAsia="Droid Serif" w:hAnsi="Droid Serif" w:cs="Droid Serif"/>
          <w:sz w:val="48"/>
          <w:szCs w:val="48"/>
        </w:rPr>
        <w:t>Member Infinity Limited Entrance</w:t>
      </w:r>
    </w:p>
    <w:p w14:paraId="0C5681E1" w14:textId="084D9B2B" w:rsidR="005F6E44" w:rsidRDefault="005F6E44" w:rsidP="005F6E44">
      <w:pPr>
        <w:pStyle w:val="HandoutText"/>
      </w:pPr>
      <w:r>
        <w:t>The new “Member Infinity” carries a membership to Monument’s source material that never expires. It includes all library items in the Member Plus member, too. The price of $199 is its introductory price, but it may go up in the future. Also, this membership opportunity only opens up at certain times of the year.</w:t>
      </w:r>
    </w:p>
    <w:p w14:paraId="24467A65" w14:textId="044A4FF6" w:rsidR="005F6E44" w:rsidRDefault="005F6E44" w:rsidP="005F6E44">
      <w:pPr>
        <w:pStyle w:val="HandoutText"/>
      </w:pPr>
      <w:r>
        <w:t xml:space="preserve">This is our newest member level, and it is the only level that offers the affiliate option. Starting off Season 21 Infinite Members will </w:t>
      </w:r>
      <w:r>
        <w:rPr>
          <w:b/>
          <w:bCs/>
        </w:rPr>
        <w:t xml:space="preserve">earn 20% commission </w:t>
      </w:r>
      <w:r>
        <w:t>on all member sales, effective immediately. This optional upgrade is perfect for coaches, tournament directors, and competitors who want a little extra income to help pay competition expenses.</w:t>
      </w:r>
    </w:p>
    <w:p w14:paraId="31EA421F" w14:textId="3DBBBDF1" w:rsidR="005F6E44" w:rsidRDefault="005F6E44" w:rsidP="005F6E44">
      <w:pPr>
        <w:pStyle w:val="HandoutText"/>
      </w:pPr>
      <w:r>
        <w:t>ANNOUNCEMENT: I will be coming out with a new course soon called EASY ENTRY TO THE WORLD OF SPEECH AND DEBATE, a similar course to KEYS but aimed at the extreme “newbie” to speech and debate. This course will be heavily advertised through Google and social media</w:t>
      </w:r>
      <w:r w:rsidR="00C531CC">
        <w:t>. Affiliates will be allowed to advertise with their own affiliate code and make commissions.</w:t>
      </w:r>
    </w:p>
    <w:p w14:paraId="50D4A50B" w14:textId="0ADB04E4" w:rsidR="00CB1795" w:rsidRDefault="00C531CC" w:rsidP="00C531CC">
      <w:pPr>
        <w:pStyle w:val="Heading1"/>
      </w:pPr>
      <w:r>
        <w:t>Monument’s Purpose: IMPACT</w:t>
      </w:r>
    </w:p>
    <w:p w14:paraId="0F40B7B2" w14:textId="77777777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lastRenderedPageBreak/>
        <w:t>I end on a note that I hadn't fully anticipated. Teaching an e-learning course sometimes rolls that way. KEY #4 unveils the new pricing and member benefits — some of the deals are timely. But I end on what I call an "evangelical" community of speech and debate.</w:t>
      </w:r>
    </w:p>
    <w:p w14:paraId="3F19779E" w14:textId="77777777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>Something magical happened on Wednesday when I released the BONUS video of my family. And then the next day (Key #3) I posted videos of my son and daughter competing. Both are starting families of their own, and they both attest to the powerful experience of speech and debate in their life.</w:t>
      </w:r>
    </w:p>
    <w:p w14:paraId="1C4988F3" w14:textId="03F972F1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>Here's a picture of Micah, myself, and his beautiful new daughter — born not even a month ago:</w:t>
      </w:r>
    </w:p>
    <w:p w14:paraId="0E5629EE" w14:textId="77777777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fldChar w:fldCharType="begin"/>
      </w:r>
      <w:r w:rsidRPr="00C531CC">
        <w:rPr>
          <w:lang w:val="en-US"/>
        </w:rPr>
        <w:instrText xml:space="preserve"> INCLUDEPICTURE "https://s3-us-west-2.amazonaws.com/monmem-s18/wp-content/uploads/20200430195808/Screenshot-2020-04-30-at-12.12.18-PM.jpg" \* MERGEFORMATINET </w:instrText>
      </w:r>
      <w:r w:rsidRPr="00C531CC">
        <w:rPr>
          <w:lang w:val="en-US"/>
        </w:rPr>
        <w:fldChar w:fldCharType="separate"/>
      </w:r>
      <w:r w:rsidRPr="00C531CC">
        <w:rPr>
          <w:noProof/>
          <w:lang w:val="en-US"/>
        </w:rPr>
        <w:drawing>
          <wp:inline distT="0" distB="0" distL="0" distR="0" wp14:anchorId="69F33B91" wp14:editId="76ABEF68">
            <wp:extent cx="3369501" cy="2472407"/>
            <wp:effectExtent l="0" t="0" r="0" b="4445"/>
            <wp:docPr id="5" name="Picture 5" descr="Another Je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other Jeu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24" cy="248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1CC">
        <w:rPr>
          <w:lang w:val="en-US"/>
        </w:rPr>
        <w:fldChar w:fldCharType="end"/>
      </w:r>
    </w:p>
    <w:p w14:paraId="3E1EB941" w14:textId="77777777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>Micah and his wife, Kya, met at an NCFCA tournament years ago, and now they're married and having children. My, my. What a family we are building.</w:t>
      </w:r>
    </w:p>
    <w:p w14:paraId="57F56BED" w14:textId="77777777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>I coach and teach and run camps and build source material for more than just getting kids to win trophies. Oh, trust me, you'll win a lot of trophies if you listen to my teaching, but I've got much bigger aspirations for you</w:t>
      </w:r>
      <w:r>
        <w:rPr>
          <w:lang w:val="en-US"/>
        </w:rPr>
        <w:t>.</w:t>
      </w:r>
    </w:p>
    <w:p w14:paraId="62609CFD" w14:textId="77777777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>I want your speech and debate skills to IMPACT the world in powerful, wholesome, purposeful ways. Those "ways" are unique to you — a heaven-stamped purpose that you may not have figured out yet — but you'll be 10x more effective at it with the speech and debate skills you learn from Monument.</w:t>
      </w:r>
    </w:p>
    <w:p w14:paraId="32E41491" w14:textId="77777777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>And I want you to want the same for others. Let's grow this community of speech and debate! Let's grow this family.</w:t>
      </w:r>
    </w:p>
    <w:p w14:paraId="30E745A0" w14:textId="37D6DA01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 xml:space="preserve">Anyway, that </w:t>
      </w:r>
      <w:r>
        <w:rPr>
          <w:lang w:val="en-US"/>
        </w:rPr>
        <w:t>is the note that this class ends on</w:t>
      </w:r>
      <w:r w:rsidRPr="00C531CC">
        <w:rPr>
          <w:lang w:val="en-US"/>
        </w:rPr>
        <w:t xml:space="preserve">. I hope you join me </w:t>
      </w:r>
      <w:r>
        <w:rPr>
          <w:lang w:val="en-US"/>
        </w:rPr>
        <w:t>in making a positive IMPACT on the world.</w:t>
      </w:r>
    </w:p>
    <w:p w14:paraId="3341156C" w14:textId="4C83AC2C" w:rsidR="00C531CC" w:rsidRDefault="00C531CC" w:rsidP="00C531CC">
      <w:pPr>
        <w:pStyle w:val="HandoutText"/>
        <w:rPr>
          <w:lang w:val="en-US"/>
        </w:rPr>
      </w:pPr>
      <w:r w:rsidRPr="00C531CC">
        <w:rPr>
          <w:lang w:val="en-US"/>
        </w:rPr>
        <w:t>Chris Jeub</w:t>
      </w:r>
      <w:r>
        <w:rPr>
          <w:lang w:val="en-US"/>
        </w:rPr>
        <w:br/>
        <w:t>Teacher and Writer</w:t>
      </w:r>
    </w:p>
    <w:p w14:paraId="7270E428" w14:textId="14C10889" w:rsidR="00C531CC" w:rsidRPr="00C531CC" w:rsidRDefault="00C531CC" w:rsidP="00C531CC">
      <w:pPr>
        <w:pStyle w:val="Heading1"/>
        <w:rPr>
          <w:lang w:val="en-US"/>
        </w:rPr>
      </w:pPr>
      <w:hyperlink r:id="rId13" w:history="1">
        <w:r w:rsidRPr="00C531CC">
          <w:rPr>
            <w:rStyle w:val="Hyperlink"/>
            <w:lang w:val="en-US"/>
          </w:rPr>
          <w:t>Join Monument Today</w:t>
        </w:r>
      </w:hyperlink>
    </w:p>
    <w:p w14:paraId="0F5756E1" w14:textId="64569DDE" w:rsidR="00C531CC" w:rsidRPr="00C531CC" w:rsidRDefault="00C531CC" w:rsidP="00C531CC">
      <w:pPr>
        <w:pStyle w:val="HandoutText"/>
      </w:pPr>
    </w:p>
    <w:sectPr w:rsidR="00C531CC" w:rsidRPr="00C531CC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roid Serif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4720"/>
    <w:multiLevelType w:val="hybridMultilevel"/>
    <w:tmpl w:val="AE64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9FF"/>
    <w:multiLevelType w:val="hybridMultilevel"/>
    <w:tmpl w:val="187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1E07"/>
    <w:multiLevelType w:val="multilevel"/>
    <w:tmpl w:val="44AE5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A32A12"/>
    <w:multiLevelType w:val="hybridMultilevel"/>
    <w:tmpl w:val="AB521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A66FA"/>
    <w:multiLevelType w:val="hybridMultilevel"/>
    <w:tmpl w:val="8272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83F"/>
    <w:multiLevelType w:val="multilevel"/>
    <w:tmpl w:val="93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05D97"/>
    <w:multiLevelType w:val="multilevel"/>
    <w:tmpl w:val="4A8C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A518E"/>
    <w:multiLevelType w:val="hybridMultilevel"/>
    <w:tmpl w:val="D73E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00686"/>
    <w:multiLevelType w:val="hybridMultilevel"/>
    <w:tmpl w:val="E160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910FD"/>
    <w:multiLevelType w:val="hybridMultilevel"/>
    <w:tmpl w:val="0096B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D43EF"/>
    <w:multiLevelType w:val="hybridMultilevel"/>
    <w:tmpl w:val="45AE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53A48"/>
    <w:multiLevelType w:val="hybridMultilevel"/>
    <w:tmpl w:val="21120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6749"/>
    <w:multiLevelType w:val="hybridMultilevel"/>
    <w:tmpl w:val="605A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C2806"/>
    <w:multiLevelType w:val="hybridMultilevel"/>
    <w:tmpl w:val="41E0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A1AFC"/>
    <w:multiLevelType w:val="hybridMultilevel"/>
    <w:tmpl w:val="E528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C3A64"/>
    <w:multiLevelType w:val="hybridMultilevel"/>
    <w:tmpl w:val="7688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D5D78"/>
    <w:multiLevelType w:val="hybridMultilevel"/>
    <w:tmpl w:val="2DEE8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706449"/>
    <w:multiLevelType w:val="hybridMultilevel"/>
    <w:tmpl w:val="A9106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D4634"/>
    <w:multiLevelType w:val="hybridMultilevel"/>
    <w:tmpl w:val="7086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B2886"/>
    <w:multiLevelType w:val="hybridMultilevel"/>
    <w:tmpl w:val="C06A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3"/>
  </w:num>
  <w:num w:numId="5">
    <w:abstractNumId w:val="17"/>
  </w:num>
  <w:num w:numId="6">
    <w:abstractNumId w:val="15"/>
  </w:num>
  <w:num w:numId="7">
    <w:abstractNumId w:val="11"/>
  </w:num>
  <w:num w:numId="8">
    <w:abstractNumId w:val="4"/>
  </w:num>
  <w:num w:numId="9">
    <w:abstractNumId w:val="19"/>
  </w:num>
  <w:num w:numId="10">
    <w:abstractNumId w:val="10"/>
  </w:num>
  <w:num w:numId="11">
    <w:abstractNumId w:val="7"/>
  </w:num>
  <w:num w:numId="12">
    <w:abstractNumId w:val="14"/>
  </w:num>
  <w:num w:numId="13">
    <w:abstractNumId w:val="3"/>
  </w:num>
  <w:num w:numId="14">
    <w:abstractNumId w:val="0"/>
  </w:num>
  <w:num w:numId="15">
    <w:abstractNumId w:val="9"/>
  </w:num>
  <w:num w:numId="16">
    <w:abstractNumId w:val="12"/>
  </w:num>
  <w:num w:numId="17">
    <w:abstractNumId w:val="5"/>
  </w:num>
  <w:num w:numId="18">
    <w:abstractNumId w:val="16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E30"/>
    <w:rsid w:val="000061C2"/>
    <w:rsid w:val="0005248F"/>
    <w:rsid w:val="000E2A3E"/>
    <w:rsid w:val="00105937"/>
    <w:rsid w:val="001535E6"/>
    <w:rsid w:val="001F0B32"/>
    <w:rsid w:val="001F2896"/>
    <w:rsid w:val="00222B34"/>
    <w:rsid w:val="00236D38"/>
    <w:rsid w:val="00295769"/>
    <w:rsid w:val="002A7BF9"/>
    <w:rsid w:val="003D1CCC"/>
    <w:rsid w:val="004033AA"/>
    <w:rsid w:val="00517BD5"/>
    <w:rsid w:val="0058358F"/>
    <w:rsid w:val="005A5356"/>
    <w:rsid w:val="005F5EBA"/>
    <w:rsid w:val="005F6E44"/>
    <w:rsid w:val="0061684E"/>
    <w:rsid w:val="00633495"/>
    <w:rsid w:val="006F3919"/>
    <w:rsid w:val="00715565"/>
    <w:rsid w:val="007806E1"/>
    <w:rsid w:val="0079531B"/>
    <w:rsid w:val="008E03EA"/>
    <w:rsid w:val="00907221"/>
    <w:rsid w:val="00914927"/>
    <w:rsid w:val="00914936"/>
    <w:rsid w:val="00921966"/>
    <w:rsid w:val="00A01741"/>
    <w:rsid w:val="00AC7EE5"/>
    <w:rsid w:val="00B040D1"/>
    <w:rsid w:val="00C076D5"/>
    <w:rsid w:val="00C270EF"/>
    <w:rsid w:val="00C531CC"/>
    <w:rsid w:val="00CB1795"/>
    <w:rsid w:val="00CB455E"/>
    <w:rsid w:val="00CF435A"/>
    <w:rsid w:val="00D4690F"/>
    <w:rsid w:val="00DA5F01"/>
    <w:rsid w:val="00E2739F"/>
    <w:rsid w:val="00E81D97"/>
    <w:rsid w:val="00EA0922"/>
    <w:rsid w:val="00F072B1"/>
    <w:rsid w:val="00F573C6"/>
    <w:rsid w:val="00F6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4C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5A5356"/>
    <w:pPr>
      <w:pBdr>
        <w:top w:val="single" w:sz="4" w:space="12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  <w:jc w:val="center"/>
      <w:outlineLvl w:val="0"/>
    </w:pPr>
    <w:rPr>
      <w:rFonts w:ascii="Times New Roman" w:eastAsia="Trebuchet MS" w:hAnsi="Times New Roman" w:cs="Times New Roman"/>
      <w:b/>
      <w:smallCaps/>
      <w:sz w:val="32"/>
      <w:szCs w:val="32"/>
    </w:rPr>
  </w:style>
  <w:style w:type="paragraph" w:styleId="Heading2">
    <w:name w:val="heading 2"/>
    <w:basedOn w:val="Normal"/>
    <w:next w:val="Normal"/>
    <w:pPr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0593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1795"/>
    <w:pPr>
      <w:ind w:left="720"/>
      <w:contextualSpacing/>
    </w:pPr>
  </w:style>
  <w:style w:type="paragraph" w:customStyle="1" w:styleId="HandoutText">
    <w:name w:val="Handout Text"/>
    <w:basedOn w:val="Normal"/>
    <w:rsid w:val="00295769"/>
    <w:pPr>
      <w:spacing w:after="200"/>
    </w:pPr>
    <w:rPr>
      <w:rFonts w:ascii="Droid Serif" w:eastAsia="Droid Serif" w:hAnsi="Droid Serif" w:cs="Droid Seri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17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B3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896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9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C5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monumentmembers.com/keys-video2/" TargetMode="External"/><Relationship Id="rId13" Type="http://schemas.openxmlformats.org/officeDocument/2006/relationships/hyperlink" Target="https://monument.thrivecart.com/monu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ub.monumentmembers.com/keys-video1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ub.monumentmembers.com/keys-video4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lub.monumentmembers.com/keys-video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ub.monumentmembers.com/keys-video-bonus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jeub/Library/Group%20Containers/UBF8T346G9.Office/User%20Content.localized/Templates.localized/TMU%20Sum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TMU Summary.dotx</Template>
  <TotalTime>511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Jeub</dc:creator>
  <cp:lastModifiedBy>Chris Jeub</cp:lastModifiedBy>
  <cp:revision>12</cp:revision>
  <cp:lastPrinted>2017-09-26T15:53:00Z</cp:lastPrinted>
  <dcterms:created xsi:type="dcterms:W3CDTF">2017-09-26T15:52:00Z</dcterms:created>
  <dcterms:modified xsi:type="dcterms:W3CDTF">2020-05-01T07:18:00Z</dcterms:modified>
</cp:coreProperties>
</file>