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D7C65" w14:textId="3C11CFEC" w:rsidR="00E12F8B" w:rsidRDefault="00557664" w:rsidP="00D53BB4">
      <w:pPr>
        <w:pStyle w:val="Red-Title"/>
        <w:rPr>
          <w:sz w:val="28"/>
          <w:szCs w:val="28"/>
        </w:rPr>
      </w:pPr>
      <w:r>
        <w:rPr>
          <w:sz w:val="52"/>
          <w:szCs w:val="52"/>
        </w:rPr>
        <w:t>Godly Grieving</w:t>
      </w:r>
      <w:r w:rsidR="00A84C0B">
        <w:rPr>
          <w:sz w:val="52"/>
          <w:szCs w:val="52"/>
        </w:rPr>
        <w:br/>
      </w:r>
      <w:r w:rsidR="004F31A7">
        <w:rPr>
          <w:sz w:val="28"/>
          <w:szCs w:val="28"/>
        </w:rPr>
        <w:t xml:space="preserve">Source Material of a Champion </w:t>
      </w:r>
      <w:r>
        <w:rPr>
          <w:sz w:val="28"/>
          <w:szCs w:val="28"/>
        </w:rPr>
        <w:t>Original</w:t>
      </w:r>
      <w:r w:rsidR="00BD1E1F">
        <w:rPr>
          <w:sz w:val="28"/>
          <w:szCs w:val="28"/>
        </w:rPr>
        <w:t xml:space="preserve"> </w:t>
      </w:r>
      <w:r>
        <w:rPr>
          <w:sz w:val="28"/>
          <w:szCs w:val="28"/>
        </w:rPr>
        <w:t>Oratory</w:t>
      </w:r>
    </w:p>
    <w:p w14:paraId="288E8527" w14:textId="39B7F9A7" w:rsidR="00601667" w:rsidRPr="00601667" w:rsidRDefault="007E510B" w:rsidP="004F2E75">
      <w:pPr>
        <w:jc w:val="center"/>
      </w:pPr>
      <w:r>
        <w:rPr>
          <w:noProof/>
        </w:rPr>
        <w:drawing>
          <wp:inline distT="0" distB="0" distL="0" distR="0" wp14:anchorId="61F14924" wp14:editId="5F3E1CF6">
            <wp:extent cx="4650105" cy="3250014"/>
            <wp:effectExtent l="114300" t="101600" r="112395" b="1409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3-17 03.52.31.jpg"/>
                    <pic:cNvPicPr/>
                  </pic:nvPicPr>
                  <pic:blipFill>
                    <a:blip r:embed="rId8">
                      <a:extLst>
                        <a:ext uri="{28A0092B-C50C-407E-A947-70E740481C1C}">
                          <a14:useLocalDpi xmlns:a14="http://schemas.microsoft.com/office/drawing/2010/main" val="0"/>
                        </a:ext>
                      </a:extLst>
                    </a:blip>
                    <a:stretch>
                      <a:fillRect/>
                    </a:stretch>
                  </pic:blipFill>
                  <pic:spPr bwMode="auto">
                    <a:xfrm>
                      <a:off x="0" y="0"/>
                      <a:ext cx="4654008" cy="3252742"/>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19079AA1" w14:textId="5B70ECB0" w:rsidR="004F31A7" w:rsidRPr="004F31A7" w:rsidRDefault="00CE4AEE" w:rsidP="004F31A7">
      <w:pPr>
        <w:pStyle w:val="BodyText1"/>
      </w:pPr>
      <w:bookmarkStart w:id="0" w:name="_GoBack"/>
      <w:bookmarkEnd w:id="0"/>
      <w:r>
        <w:t>This is a</w:t>
      </w:r>
      <w:r w:rsidR="00557664">
        <w:t xml:space="preserve">n Original Oratory </w:t>
      </w:r>
      <w:r w:rsidR="00BD1E1F">
        <w:t xml:space="preserve">speech </w:t>
      </w:r>
      <w:r w:rsidR="00690D88">
        <w:t xml:space="preserve">written </w:t>
      </w:r>
      <w:r>
        <w:t xml:space="preserve">by </w:t>
      </w:r>
      <w:r w:rsidR="00557664">
        <w:t xml:space="preserve">Maggie Topper in Season 15 (2014-2015). </w:t>
      </w:r>
      <w:r w:rsidR="00690D88">
        <w:t>She</w:t>
      </w:r>
      <w:r>
        <w:t xml:space="preserve"> </w:t>
      </w:r>
      <w:r w:rsidR="00557664">
        <w:t xml:space="preserve">consistently </w:t>
      </w:r>
      <w:r>
        <w:t xml:space="preserve">placed </w:t>
      </w:r>
      <w:r w:rsidR="00557664">
        <w:t>in 1</w:t>
      </w:r>
      <w:r w:rsidR="00557664" w:rsidRPr="00557664">
        <w:rPr>
          <w:vertAlign w:val="superscript"/>
        </w:rPr>
        <w:t>st</w:t>
      </w:r>
      <w:r w:rsidR="00557664">
        <w:t xml:space="preserve"> and 2</w:t>
      </w:r>
      <w:r w:rsidR="00557664" w:rsidRPr="00557664">
        <w:rPr>
          <w:vertAlign w:val="superscript"/>
        </w:rPr>
        <w:t>nd</w:t>
      </w:r>
      <w:r w:rsidR="00557664">
        <w:t xml:space="preserve"> place at every tournament she attended. </w:t>
      </w:r>
      <w:r w:rsidR="004F31A7" w:rsidRPr="004F31A7">
        <w:t>She ended the season ranked</w:t>
      </w:r>
      <w:r w:rsidR="00557664">
        <w:t xml:space="preserve"> 2</w:t>
      </w:r>
      <w:r w:rsidR="00557664" w:rsidRPr="00557664">
        <w:rPr>
          <w:vertAlign w:val="superscript"/>
        </w:rPr>
        <w:t>nd</w:t>
      </w:r>
      <w:r w:rsidR="00557664">
        <w:t xml:space="preserve"> in California and 3</w:t>
      </w:r>
      <w:r w:rsidR="00557664" w:rsidRPr="00557664">
        <w:rPr>
          <w:vertAlign w:val="superscript"/>
        </w:rPr>
        <w:t>rd</w:t>
      </w:r>
      <w:r w:rsidR="00557664">
        <w:t xml:space="preserve"> in the country for this event</w:t>
      </w:r>
      <w:r w:rsidR="004F31A7" w:rsidRPr="004F31A7">
        <w:t>.</w:t>
      </w:r>
    </w:p>
    <w:p w14:paraId="3BDB4710" w14:textId="02C87898" w:rsidR="00557664" w:rsidRPr="004F31A7" w:rsidRDefault="00557664" w:rsidP="00557664">
      <w:pPr>
        <w:pStyle w:val="BodyText1"/>
      </w:pPr>
      <w:r>
        <w:t>All leagues (</w:t>
      </w:r>
      <w:proofErr w:type="spellStart"/>
      <w:r>
        <w:t>Stoa</w:t>
      </w:r>
      <w:proofErr w:type="spellEnd"/>
      <w:r>
        <w:t xml:space="preserve">, NCFCA and NFHS) offer this event. </w:t>
      </w:r>
      <w:proofErr w:type="spellStart"/>
      <w:r w:rsidRPr="004F31A7">
        <w:t>Stoa</w:t>
      </w:r>
      <w:proofErr w:type="spellEnd"/>
      <w:r w:rsidRPr="004F31A7">
        <w:t xml:space="preserve"> explains </w:t>
      </w:r>
      <w:r>
        <w:t>Original Oratory</w:t>
      </w:r>
      <w:r w:rsidRPr="004F31A7">
        <w:t xml:space="preserve"> in this way on their website</w:t>
      </w:r>
      <w:r>
        <w:t xml:space="preserve">: </w:t>
      </w:r>
      <w:hyperlink r:id="rId9" w:history="1">
        <w:r w:rsidRPr="00232DAB">
          <w:rPr>
            <w:rStyle w:val="Hyperlink"/>
          </w:rPr>
          <w:t>https://stoausa.org/speech-events/</w:t>
        </w:r>
      </w:hyperlink>
      <w:r>
        <w:t xml:space="preserve"> </w:t>
      </w:r>
    </w:p>
    <w:p w14:paraId="6642099A" w14:textId="37F23C74" w:rsidR="00557664" w:rsidRPr="00CE4AEE" w:rsidRDefault="00557664" w:rsidP="00557664">
      <w:pPr>
        <w:pStyle w:val="BodyText1"/>
        <w:jc w:val="center"/>
      </w:pPr>
      <w:r>
        <w:t>“</w:t>
      </w:r>
      <w:r w:rsidRPr="00CE4AEE">
        <w:t>An Original Oratory is a prepared speech, written by the competitor, on a topic of the competitor’s choice. The purpose of this informative speech is to explain, describe, or expose the topic.</w:t>
      </w:r>
      <w:r>
        <w:t>”</w:t>
      </w:r>
    </w:p>
    <w:p w14:paraId="57E1CA34" w14:textId="4E759450" w:rsidR="00B52A88" w:rsidRPr="004F31A7" w:rsidRDefault="00CE4AEE" w:rsidP="00CE4AEE">
      <w:pPr>
        <w:pStyle w:val="BodyText1"/>
        <w:jc w:val="center"/>
        <w:rPr>
          <w:i/>
        </w:rPr>
      </w:pPr>
      <w:r w:rsidRPr="00CE4AEE">
        <w:rPr>
          <w:i/>
        </w:rPr>
        <w:t xml:space="preserve"> </w:t>
      </w:r>
      <w:r w:rsidR="00B52A88" w:rsidRPr="004F31A7">
        <w:rPr>
          <w:i/>
        </w:rPr>
        <w:t xml:space="preserve">Directions: Use this </w:t>
      </w:r>
      <w:r w:rsidR="004F31A7" w:rsidRPr="004F31A7">
        <w:rPr>
          <w:i/>
        </w:rPr>
        <w:t xml:space="preserve">source material </w:t>
      </w:r>
      <w:r w:rsidR="00B52A88" w:rsidRPr="004F31A7">
        <w:rPr>
          <w:i/>
        </w:rPr>
        <w:t xml:space="preserve">to enhance your understanding of </w:t>
      </w:r>
      <w:r w:rsidR="00690D88">
        <w:rPr>
          <w:i/>
        </w:rPr>
        <w:t>Original Oratory</w:t>
      </w:r>
      <w:r w:rsidR="004F31A7" w:rsidRPr="004F31A7">
        <w:rPr>
          <w:i/>
        </w:rPr>
        <w:t xml:space="preserve">. This speech is an example of champion speaking. </w:t>
      </w:r>
      <w:r w:rsidR="00B52A88" w:rsidRPr="004F31A7">
        <w:rPr>
          <w:i/>
        </w:rPr>
        <w:t xml:space="preserve">You may want to consider doing this event </w:t>
      </w:r>
      <w:r w:rsidR="004F31A7" w:rsidRPr="004F31A7">
        <w:rPr>
          <w:i/>
        </w:rPr>
        <w:t xml:space="preserve">in Season </w:t>
      </w:r>
      <w:r w:rsidR="00E5225E">
        <w:rPr>
          <w:i/>
        </w:rPr>
        <w:t>20</w:t>
      </w:r>
      <w:r w:rsidR="00B52A88" w:rsidRPr="004F31A7">
        <w:rPr>
          <w:i/>
        </w:rPr>
        <w:t>.</w:t>
      </w:r>
    </w:p>
    <w:p w14:paraId="56584847" w14:textId="61FCEFFA" w:rsidR="00437800" w:rsidRDefault="00557664" w:rsidP="00437800">
      <w:pPr>
        <w:pStyle w:val="Red-Title"/>
      </w:pPr>
      <w:r>
        <w:lastRenderedPageBreak/>
        <w:t>Godly Grieving</w:t>
      </w:r>
      <w:r w:rsidR="00103E49">
        <w:br/>
      </w:r>
      <w:r w:rsidR="00103E49" w:rsidRPr="00103E49">
        <w:rPr>
          <w:sz w:val="28"/>
          <w:szCs w:val="28"/>
        </w:rPr>
        <w:t xml:space="preserve">by </w:t>
      </w:r>
      <w:r>
        <w:rPr>
          <w:sz w:val="28"/>
          <w:szCs w:val="28"/>
        </w:rPr>
        <w:t>Maggie Topper</w:t>
      </w:r>
    </w:p>
    <w:p w14:paraId="1CE026C9" w14:textId="77777777" w:rsidR="00557664" w:rsidRDefault="00557664" w:rsidP="00557664">
      <w:pPr>
        <w:jc w:val="center"/>
        <w:rPr>
          <w:b/>
          <w:sz w:val="28"/>
          <w:szCs w:val="28"/>
        </w:rPr>
      </w:pPr>
      <w:bookmarkStart w:id="1" w:name="_Toc305210515"/>
      <w:r>
        <w:rPr>
          <w:b/>
          <w:sz w:val="28"/>
          <w:szCs w:val="28"/>
        </w:rPr>
        <w:t>Watch it on YouTube!</w:t>
      </w:r>
    </w:p>
    <w:p w14:paraId="73DDF4AC" w14:textId="17EDE7BE" w:rsidR="00557664" w:rsidRPr="00557664" w:rsidRDefault="00557664" w:rsidP="00557664">
      <w:pPr>
        <w:jc w:val="center"/>
        <w:rPr>
          <w:sz w:val="28"/>
          <w:szCs w:val="28"/>
        </w:rPr>
      </w:pPr>
      <w:r>
        <w:rPr>
          <w:b/>
          <w:sz w:val="28"/>
          <w:szCs w:val="28"/>
        </w:rPr>
        <w:t xml:space="preserve"> </w:t>
      </w:r>
      <w:hyperlink r:id="rId10" w:history="1">
        <w:r w:rsidRPr="00CF5698">
          <w:rPr>
            <w:rStyle w:val="Hyperlink"/>
            <w:b/>
            <w:sz w:val="28"/>
            <w:szCs w:val="28"/>
          </w:rPr>
          <w:t>https://www.youtube.com/watch?v=-0BTijQihcc</w:t>
        </w:r>
      </w:hyperlink>
      <w:r>
        <w:rPr>
          <w:b/>
          <w:sz w:val="28"/>
          <w:szCs w:val="28"/>
        </w:rPr>
        <w:t xml:space="preserve"> </w:t>
      </w:r>
    </w:p>
    <w:p w14:paraId="2ACFC450" w14:textId="7C4811C0" w:rsidR="00557664" w:rsidRPr="009358D8" w:rsidRDefault="00557664" w:rsidP="00557664">
      <w:pPr>
        <w:jc w:val="center"/>
        <w:rPr>
          <w:b/>
          <w:sz w:val="28"/>
          <w:szCs w:val="28"/>
        </w:rPr>
      </w:pPr>
      <w:r>
        <w:rPr>
          <w:b/>
          <w:sz w:val="28"/>
          <w:szCs w:val="28"/>
        </w:rPr>
        <w:t>Behind t</w:t>
      </w:r>
      <w:r w:rsidRPr="009358D8">
        <w:rPr>
          <w:b/>
          <w:sz w:val="28"/>
          <w:szCs w:val="28"/>
        </w:rPr>
        <w:t>he Scenes</w:t>
      </w:r>
      <w:bookmarkEnd w:id="1"/>
    </w:p>
    <w:p w14:paraId="7FAB0940" w14:textId="77777777" w:rsidR="00557664" w:rsidRDefault="00557664" w:rsidP="00557664">
      <w:pPr>
        <w:pStyle w:val="BodyText1"/>
      </w:pPr>
      <w:r>
        <w:t xml:space="preserve">On May 9th, my best friend who had been battling cancer for seven years, passed away. This was less than two weeks before NITOC 2014. It didn’t come as a substantial shock, as we knew Karina was reaching the end in those last few months, but it was still the most excruciatingly painful day of my life. I wasn’t sure how I was going to be able to compete at Nationals when I could barely cope with each passing day, even as the tournament approached. Astoundingly, God carried me through that final tournament of the year and He carried me through the harrowing summer that followed. </w:t>
      </w:r>
    </w:p>
    <w:p w14:paraId="5F8ED46F" w14:textId="77777777" w:rsidR="00557664" w:rsidRPr="00F70AB6" w:rsidRDefault="00557664" w:rsidP="00557664">
      <w:pPr>
        <w:pStyle w:val="BodyText1"/>
      </w:pPr>
      <w:r w:rsidRPr="00F70AB6">
        <w:t>Learning how to grieve in a godly manner was territory I never expected I would have to explore at 16 years old. One of the great difficulties is that grief is not a commonly spoken-of topic in</w:t>
      </w:r>
      <w:r>
        <w:t xml:space="preserve"> </w:t>
      </w:r>
      <w:r w:rsidRPr="00F70AB6">
        <w:t xml:space="preserve">Christian and homeschooling communities, and there are not </w:t>
      </w:r>
      <w:r>
        <w:t xml:space="preserve">very many </w:t>
      </w:r>
      <w:r w:rsidRPr="00F70AB6">
        <w:t xml:space="preserve">healthy, God-centered resources on it. Because I had to wade through this experience with only the guidance of my loving parents, mending for myself when there weren’t answers, I often felt very alone. Of course, my mother and father provided wonderful advice and support, but they didn’t know what it was like to be a teenage girl losing your closest friend. Confused and lonely, I spent many days cooped up in my room trying to distract myself with books. Whenever I left the house to go to church, spend time with people, or attend events, I felt estranged from those around me. I didn’t know how to handle my grief, </w:t>
      </w:r>
      <w:r>
        <w:t xml:space="preserve">and </w:t>
      </w:r>
      <w:r w:rsidRPr="00F70AB6">
        <w:t xml:space="preserve">most of my friends didn’t know how to handle me. This is when it dawned on me that grief is just a very uncomfortable subject, and very few people know how to handle it. </w:t>
      </w:r>
    </w:p>
    <w:p w14:paraId="05788DA7" w14:textId="77777777" w:rsidR="00557664" w:rsidRPr="00F70AB6" w:rsidRDefault="00557664" w:rsidP="00557664">
      <w:pPr>
        <w:pStyle w:val="BodyText1"/>
      </w:pPr>
      <w:r w:rsidRPr="00F70AB6">
        <w:t xml:space="preserve">Ultimately, my mother gave me the idea of writing the Original Oratory. She wisely saw that the task of preparing this speech would both help me process my own grief and provide more insight on an unspoken subject in our community. She was right. </w:t>
      </w:r>
    </w:p>
    <w:p w14:paraId="7CDF05A6" w14:textId="77777777" w:rsidR="00557664" w:rsidRPr="00F70AB6" w:rsidRDefault="00557664" w:rsidP="00557664">
      <w:pPr>
        <w:pStyle w:val="BodyText1"/>
      </w:pPr>
      <w:r>
        <w:t>While I was p</w:t>
      </w:r>
      <w:r w:rsidRPr="00F70AB6">
        <w:t xml:space="preserve">resenting my OO for the first time, I was shaking like a leaf, my throat was tightening, and I was practically spitting the words out of my mouth. It’s not the best memory. While it got easier to give as the season progressed, there were many rounds (often </w:t>
      </w:r>
      <w:proofErr w:type="spellStart"/>
      <w:r w:rsidRPr="00F70AB6">
        <w:t>outrounds</w:t>
      </w:r>
      <w:proofErr w:type="spellEnd"/>
      <w:r w:rsidRPr="00F70AB6">
        <w:t xml:space="preserve">, as God’s will would have it) that I almost fell apart - stuttering through every sentence, forgetting pertinent parts, and feeling </w:t>
      </w:r>
      <w:r w:rsidRPr="00F70AB6">
        <w:lastRenderedPageBreak/>
        <w:t xml:space="preserve">sobs welling up in my chest. However, God was faithful and it often turned out that the presentations I felt were executed most poorly were the ones </w:t>
      </w:r>
      <w:r>
        <w:t>in which I received the highest ranks.</w:t>
      </w:r>
      <w:r w:rsidRPr="00F70AB6">
        <w:t xml:space="preserve"> </w:t>
      </w:r>
    </w:p>
    <w:p w14:paraId="12E8A42C" w14:textId="77777777" w:rsidR="00557664" w:rsidRPr="00F70AB6" w:rsidRDefault="00557664" w:rsidP="00557664">
      <w:pPr>
        <w:pStyle w:val="BodyText1"/>
      </w:pPr>
      <w:r w:rsidRPr="00F70AB6">
        <w:t xml:space="preserve">Where I saw only pain, God saw a purpose. This speech was immensely </w:t>
      </w:r>
      <w:r>
        <w:t>beneficial</w:t>
      </w:r>
      <w:r w:rsidRPr="00F70AB6">
        <w:t xml:space="preserve"> for me spiritually and emotionally, and it opened up so many doors for edifying conversation</w:t>
      </w:r>
      <w:r>
        <w:t>s</w:t>
      </w:r>
      <w:r w:rsidRPr="00F70AB6">
        <w:t xml:space="preserve"> with people at tournaments. </w:t>
      </w:r>
    </w:p>
    <w:p w14:paraId="01EEF0FF" w14:textId="77777777" w:rsidR="00557664" w:rsidRPr="009358D8" w:rsidRDefault="00557664" w:rsidP="00557664">
      <w:pPr>
        <w:jc w:val="center"/>
        <w:rPr>
          <w:b/>
          <w:sz w:val="28"/>
          <w:szCs w:val="28"/>
        </w:rPr>
      </w:pPr>
      <w:bookmarkStart w:id="2" w:name="h.xjgklyqv9dua" w:colFirst="0" w:colLast="0"/>
      <w:bookmarkStart w:id="3" w:name="_Toc305210516"/>
      <w:bookmarkEnd w:id="2"/>
      <w:r w:rsidRPr="009358D8">
        <w:rPr>
          <w:b/>
          <w:sz w:val="28"/>
          <w:szCs w:val="28"/>
        </w:rPr>
        <w:t>Selecting a Sensitive Speech</w:t>
      </w:r>
      <w:bookmarkEnd w:id="3"/>
    </w:p>
    <w:p w14:paraId="46A02547" w14:textId="77777777" w:rsidR="00557664" w:rsidRDefault="00557664" w:rsidP="00557664">
      <w:pPr>
        <w:pStyle w:val="BodyText1"/>
      </w:pPr>
      <w:r>
        <w:t xml:space="preserve">While there is an </w:t>
      </w:r>
      <w:r>
        <w:rPr>
          <w:i/>
        </w:rPr>
        <w:t>endless</w:t>
      </w:r>
      <w:r>
        <w:t xml:space="preserve"> amount of subjects to pick from for a platform speech, they can generally be broken down into “emotional” topics or “intellectual” topics. For example, speeches on abortion, homosexuality, purity, modesty, adoption, or pornography would all fall into the emotional-speech category. Speeches on the Constitution, games, historical events/people, or science would generally fall into the more intellectual-speech arena. One sign of a great speechwriter is someone who can give an academic speech at least a mite of emotional appeal or vice-versa. However, a speech of sensitive subject matter can be a real struggle. I’ve always picked sensitive speech topics, and it has taken me years to bring my speeches to a place where they are emotional, yet educational and helpful at the same time. If you are thinking about choosing more poignant subject matter for your speech, there are three keys you must always remember. </w:t>
      </w:r>
    </w:p>
    <w:p w14:paraId="08C2E8F2" w14:textId="77777777" w:rsidR="00557664" w:rsidRDefault="00557664" w:rsidP="00557664">
      <w:pPr>
        <w:pStyle w:val="BodyText1"/>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pPr>
      <w:r>
        <w:rPr>
          <w:b/>
        </w:rPr>
        <w:t>DO Be Sincere, DON’T Be A Sham</w:t>
      </w:r>
      <w:r>
        <w:t xml:space="preserve"> - This speech should be close to your heart. I cannot emphasize that enough. If the topic is not something you have a strong personal connection or experience with, then you shouldn’t be picking it. Emotional speeches are going to be emotionally taxing, so you have to really care about it if you’re going to stick with it for an entire season. Plus, your audience </w:t>
      </w:r>
      <w:r>
        <w:rPr>
          <w:i/>
        </w:rPr>
        <w:t xml:space="preserve">knows </w:t>
      </w:r>
      <w:r>
        <w:t xml:space="preserve">whether or not you really care about the speech. Sincerity is almost impossible to fake, and it sets apart the subpar speakers from the fantastic ones. Of course, it’s only one element of being a champion speaker, but it’s irreplaceable. </w:t>
      </w:r>
    </w:p>
    <w:p w14:paraId="386F2F5B" w14:textId="77777777" w:rsidR="00557664" w:rsidRDefault="00557664" w:rsidP="00557664">
      <w:pPr>
        <w:pStyle w:val="BodyText1"/>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pPr>
      <w:r>
        <w:rPr>
          <w:b/>
        </w:rPr>
        <w:t>DO Illuminate, DON’T Manipulate</w:t>
      </w:r>
      <w:r>
        <w:t xml:space="preserve"> - It is a tragic sight when a speaker is hoping the emotional appeal of their content will carry them through to winning. No, doing a speech on abortion does not automatically ensure you first place! The national champions who win with heart-wrenching speeches </w:t>
      </w:r>
      <w:r>
        <w:rPr>
          <w:i/>
        </w:rPr>
        <w:t>always</w:t>
      </w:r>
      <w:r>
        <w:t xml:space="preserve"> have educational, fresh subject matter that not only wins the audience's hearts, but their minds as well. We are not speaking to manipulate people’s emotions, we are speaking to edify, inform, and build up our hearers. </w:t>
      </w:r>
    </w:p>
    <w:p w14:paraId="1C788CAE" w14:textId="77777777" w:rsidR="00557664" w:rsidRDefault="00557664" w:rsidP="00557664">
      <w:pPr>
        <w:pStyle w:val="BodyText1"/>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pPr>
      <w:r>
        <w:rPr>
          <w:b/>
        </w:rPr>
        <w:lastRenderedPageBreak/>
        <w:t>DO Be Purposeful, DON’T Be Frivolous</w:t>
      </w:r>
      <w:r>
        <w:t xml:space="preserve"> - You must determine an objective for your speech. What do you want to accomplish? Perhaps there’s an important lesson you want people to learn, new information on a sensitive subject you want them to be aware of, or a change they need to make in their life. Whatever your purpose, it must be there. Don’t just give an emotional speech because you’re hoping to succeed competitively.</w:t>
      </w:r>
    </w:p>
    <w:p w14:paraId="57B9A1C9" w14:textId="77777777" w:rsidR="00557664" w:rsidRPr="009358D8" w:rsidRDefault="00557664" w:rsidP="00557664">
      <w:pPr>
        <w:jc w:val="center"/>
        <w:rPr>
          <w:b/>
          <w:sz w:val="28"/>
          <w:szCs w:val="28"/>
        </w:rPr>
      </w:pPr>
      <w:bookmarkStart w:id="4" w:name="h.rp1e3etulcrj" w:colFirst="0" w:colLast="0"/>
      <w:bookmarkStart w:id="5" w:name="_Toc305210517"/>
      <w:bookmarkEnd w:id="4"/>
      <w:r w:rsidRPr="009358D8">
        <w:rPr>
          <w:b/>
          <w:sz w:val="28"/>
          <w:szCs w:val="28"/>
        </w:rPr>
        <w:t>“You Can’t Please Everyone”</w:t>
      </w:r>
      <w:bookmarkEnd w:id="5"/>
    </w:p>
    <w:p w14:paraId="07808D2A" w14:textId="77777777" w:rsidR="00557664" w:rsidRDefault="00557664" w:rsidP="00557664">
      <w:pPr>
        <w:pStyle w:val="BodyText1"/>
      </w:pPr>
      <w:r>
        <w:t xml:space="preserve">There’s an irritatingly catchy Rick Nelson song from the 70s called “Garden Party,” in which the most commonly repeated line is, “You can’t please everyone, so you’ve got to please yourself.” Clearly, this is not written from a very Christian perspective, so I often change that second line to, “you’ve got to please the Lord” when I sing it to myself. While this is an important fact to remember in all of life, I have found it is very valuable to keep in mind in the process writing and re-writing your speeches. The hard truth is that no matter how hard you work on fine-tuning your speech and implementing suggestions from your judges and coaches, there will always be that one person who just isn’t happy with it. I can’t tell you how many times I’ve come home from a tournament, read my ballots, and found lots of completely contradictory opinions from different judges. One judge commenting, “you should cut this part out” while another writes “____ was my favorite part!” referring to the same exact section. What do you do? You just can’t please everyone, and so you have to make sure that you are pleasing the </w:t>
      </w:r>
      <w:r>
        <w:rPr>
          <w:i/>
        </w:rPr>
        <w:t xml:space="preserve">Lord </w:t>
      </w:r>
      <w:r>
        <w:t xml:space="preserve">first and foremost. There are a few questions to ask yourself before implementing suggested changes: </w:t>
      </w:r>
    </w:p>
    <w:p w14:paraId="69B4425F" w14:textId="77777777" w:rsidR="00557664" w:rsidRDefault="00557664" w:rsidP="00557664">
      <w:pPr>
        <w:pStyle w:val="BodyText1"/>
      </w:pPr>
      <w:r w:rsidRPr="009C2554">
        <w:rPr>
          <w:b/>
          <w:i/>
        </w:rPr>
        <w:t xml:space="preserve">Is there a substantial consensus on this change? </w:t>
      </w:r>
      <w:r>
        <w:br/>
        <w:t xml:space="preserve">Do several people seem to agree? Bring it to your family and coaches and see what they think. </w:t>
      </w:r>
    </w:p>
    <w:p w14:paraId="4363269B" w14:textId="77777777" w:rsidR="00557664" w:rsidRDefault="00557664" w:rsidP="00557664">
      <w:pPr>
        <w:pStyle w:val="BodyText1"/>
      </w:pPr>
      <w:r w:rsidRPr="009C2554">
        <w:rPr>
          <w:b/>
          <w:i/>
        </w:rPr>
        <w:t xml:space="preserve">Does it accomplish your goal for the speech? </w:t>
      </w:r>
      <w:r>
        <w:br/>
        <w:t>As I mentioned earlier, you need to have a purpose/objective for your speech. When you are considering utilizing a suggestion that encourages a dramatic change to your speech, make sure it is consistent with your goal.</w:t>
      </w:r>
    </w:p>
    <w:p w14:paraId="4DCCD7F5" w14:textId="77777777" w:rsidR="00557664" w:rsidRDefault="00557664" w:rsidP="00557664">
      <w:pPr>
        <w:pStyle w:val="BodyText1"/>
      </w:pPr>
      <w:r w:rsidRPr="009C2554">
        <w:rPr>
          <w:b/>
          <w:i/>
        </w:rPr>
        <w:t xml:space="preserve">Does it stay true to what you want to convey? </w:t>
      </w:r>
      <w:r>
        <w:br/>
        <w:t xml:space="preserve">Never implement a change that you aren’t thrilled with. You are the one presenting the material, you need to care about it and be comfortable with it. Otherwise, you cannot be sincere in your delivery of the speech. </w:t>
      </w:r>
    </w:p>
    <w:p w14:paraId="4685AF11" w14:textId="77777777" w:rsidR="00557664" w:rsidRDefault="00557664" w:rsidP="00557664">
      <w:pPr>
        <w:pStyle w:val="BodyText1"/>
      </w:pPr>
      <w:r w:rsidRPr="009C2554">
        <w:rPr>
          <w:b/>
          <w:i/>
        </w:rPr>
        <w:t xml:space="preserve">Does it glorify God? </w:t>
      </w:r>
      <w:r>
        <w:br/>
        <w:t xml:space="preserve">This may seem like a no-brainer, but it is easy to forget. I have gotten many suggestions on changes to </w:t>
      </w:r>
      <w:r>
        <w:lastRenderedPageBreak/>
        <w:t xml:space="preserve">my speeches that might make them more “universally appealing,” but ultimately would detract from or thwart truth. Make sure you are never compromising truth in your speech to cater to other people. </w:t>
      </w:r>
    </w:p>
    <w:p w14:paraId="1199E995" w14:textId="77777777" w:rsidR="00557664" w:rsidRPr="009358D8" w:rsidRDefault="00557664" w:rsidP="00557664">
      <w:pPr>
        <w:jc w:val="center"/>
        <w:rPr>
          <w:b/>
          <w:sz w:val="28"/>
          <w:szCs w:val="28"/>
        </w:rPr>
      </w:pPr>
      <w:bookmarkStart w:id="6" w:name="h.xzopdao5vrmm" w:colFirst="0" w:colLast="0"/>
      <w:bookmarkStart w:id="7" w:name="_Toc305210518"/>
      <w:bookmarkEnd w:id="6"/>
      <w:r w:rsidRPr="009358D8">
        <w:rPr>
          <w:b/>
          <w:sz w:val="28"/>
          <w:szCs w:val="28"/>
        </w:rPr>
        <w:t>The Slump Months</w:t>
      </w:r>
      <w:bookmarkEnd w:id="7"/>
    </w:p>
    <w:p w14:paraId="58A2BAC4" w14:textId="77777777" w:rsidR="00557664" w:rsidRDefault="00557664" w:rsidP="00557664">
      <w:pPr>
        <w:pStyle w:val="BodyText1"/>
      </w:pPr>
      <w:r>
        <w:t xml:space="preserve">If you are a seasoned competitor, you likely know all too well what it means to “plateau” with a prepared speech. If you’re new, then you will experience this during the first year you compete with a platform. There comes a time, whether it’s after one tournament, one month, or a whole semester, where you just feel like you’re in a slump when it comes to your speech. You feel like you’ve lost your passion for the topic, and each speech feels like a drag. From my own experience, and the many other competitors I’ve discussed this with, this happens to everyone, no matter how much you care about your topic, and no matter what year of competition you are in. When you reach this point, it can be easy to want to give up. I almost did, several times, even though I really loved my speech. This “plateauing” is perhaps the hardest part of platform speeches, because it feels impossible to get out of the slump. You have a couple options: you can scrap the speech and find a new topic, or you can push through and hope your enchantment with the speech returns. If you’ve picked a topic you </w:t>
      </w:r>
      <w:r>
        <w:rPr>
          <w:i/>
        </w:rPr>
        <w:t xml:space="preserve">really </w:t>
      </w:r>
      <w:r>
        <w:t xml:space="preserve">believe the Lord has led you to speak on, then you have to persevere through the slump. There are a few things you can do to lessen the burden and wade through the swamp of apathy a little quicker. </w:t>
      </w:r>
    </w:p>
    <w:p w14:paraId="75E3CF89" w14:textId="77777777" w:rsidR="00557664" w:rsidRDefault="00557664" w:rsidP="00557664">
      <w:pPr>
        <w:pStyle w:val="BodyText1"/>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pPr>
      <w:r w:rsidRPr="009C2554">
        <w:rPr>
          <w:b/>
        </w:rPr>
        <w:t>Pray</w:t>
      </w:r>
      <w:r>
        <w:rPr>
          <w:b/>
        </w:rPr>
        <w:t xml:space="preserve">. </w:t>
      </w:r>
      <w:r>
        <w:t xml:space="preserve">Bring your speech to the Lord in prayer, and ask Him to renew your heart for your topic. </w:t>
      </w:r>
    </w:p>
    <w:p w14:paraId="3F9DAEE9" w14:textId="77777777" w:rsidR="00557664" w:rsidRDefault="00557664" w:rsidP="00557664">
      <w:pPr>
        <w:pStyle w:val="BodyText1"/>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pPr>
      <w:r w:rsidRPr="009C2554">
        <w:rPr>
          <w:b/>
        </w:rPr>
        <w:t>Revise</w:t>
      </w:r>
      <w:r>
        <w:rPr>
          <w:b/>
        </w:rPr>
        <w:t>.</w:t>
      </w:r>
      <w:r>
        <w:t xml:space="preserve"> Try to spice it up a little, and think of something you can add to make it more interesting for </w:t>
      </w:r>
      <w:r w:rsidRPr="00215E5A">
        <w:rPr>
          <w:i/>
        </w:rPr>
        <w:t>you.</w:t>
      </w:r>
    </w:p>
    <w:p w14:paraId="1F4BE91A" w14:textId="77777777" w:rsidR="00557664" w:rsidRDefault="00557664" w:rsidP="00557664">
      <w:pPr>
        <w:pStyle w:val="BodyText1"/>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pPr>
      <w:r w:rsidRPr="009C2554">
        <w:rPr>
          <w:b/>
        </w:rPr>
        <w:t>Step Back</w:t>
      </w:r>
      <w:r>
        <w:rPr>
          <w:b/>
        </w:rPr>
        <w:t xml:space="preserve">. </w:t>
      </w:r>
      <w:r>
        <w:t xml:space="preserve">Sometimes the best thing you can do is just take a break from your platform. Don’t practice obsessively. Maybe even forgo giving your platform at one tournament. Stepping back for a short time to re-orient yourself can do a world of difference in going uphill from that plateau. </w:t>
      </w:r>
    </w:p>
    <w:p w14:paraId="3E3A56B9" w14:textId="77777777" w:rsidR="00557664" w:rsidRPr="009C2554" w:rsidRDefault="00557664" w:rsidP="00557664">
      <w:pPr>
        <w:pStyle w:val="BodyText1"/>
        <w:jc w:val="center"/>
        <w:rPr>
          <w:i/>
        </w:rPr>
      </w:pPr>
      <w:r w:rsidRPr="009C2554">
        <w:rPr>
          <w:i/>
        </w:rPr>
        <w:t>Colossians 3:17, “And whatever you do, whether in word or deed, do it all in the name of the Lord Jesus, giving thanks to God the Father through him.”</w:t>
      </w:r>
    </w:p>
    <w:p w14:paraId="5F1DCD99" w14:textId="77777777" w:rsidR="00557664" w:rsidRPr="009358D8" w:rsidRDefault="00557664" w:rsidP="00557664">
      <w:pPr>
        <w:jc w:val="center"/>
        <w:rPr>
          <w:b/>
          <w:sz w:val="28"/>
          <w:szCs w:val="28"/>
        </w:rPr>
      </w:pPr>
      <w:bookmarkStart w:id="8" w:name="h.3j2qqm3" w:colFirst="0" w:colLast="0"/>
      <w:bookmarkStart w:id="9" w:name="_Toc305210519"/>
      <w:bookmarkEnd w:id="8"/>
      <w:r w:rsidRPr="009358D8">
        <w:rPr>
          <w:b/>
          <w:sz w:val="28"/>
          <w:szCs w:val="28"/>
        </w:rPr>
        <w:t>The Speech, As Scripted at 2014-2015 Tournaments</w:t>
      </w:r>
      <w:bookmarkEnd w:id="9"/>
    </w:p>
    <w:p w14:paraId="156550FC" w14:textId="77777777" w:rsidR="00557664" w:rsidRDefault="00557664" w:rsidP="00557664">
      <w:pPr>
        <w:pStyle w:val="BodyText1"/>
      </w:pPr>
      <w:r>
        <w:t xml:space="preserve">Have you ever had a dream come true? Joe Stafford had his life-long dream come true on his 56th birthday. He finally got the Harley-Davidson motorcycle he had always wanted. But two days later, he </w:t>
      </w:r>
      <w:r>
        <w:lastRenderedPageBreak/>
        <w:t xml:space="preserve">was rushed to the hospital because of an aortic aneurysm. In just a few short hours, he was gone. His daughter, Jessie, was lost in a sea of grief and pain that she’d had no way to prepare for. I wish… I had done more to help her. </w:t>
      </w:r>
    </w:p>
    <w:p w14:paraId="6AE08453" w14:textId="77777777" w:rsidR="00557664" w:rsidRDefault="00557664" w:rsidP="00557664">
      <w:pPr>
        <w:pStyle w:val="BodyText1"/>
      </w:pPr>
      <w:r>
        <w:t xml:space="preserve"> W</w:t>
      </w:r>
      <w:r>
        <w:rPr>
          <w:color w:val="141823"/>
          <w:highlight w:val="white"/>
        </w:rPr>
        <w:t xml:space="preserve">hy is it that so many of us feel awkward or powerless to help loved ones through their pain? </w:t>
      </w:r>
      <w:r>
        <w:t>Handling grief and comforting others in pain is essential to the human experience. The first thing we will be covering today are some tools for evaluating painful circumstances. Then we’ll discuss some common mistakes that we need to steer clear of when attempting to comfort others who have suffered loss. After that we’ll explore a pitfall to avoid when handling our sorrow. Grief has been very close to me this past year. My best friend, Karina, passed away last May after a 7-year cancer battle. Several months later, my good friend Jessie lost her father. I guess that’s when I realized how common grief is. It will strike every human being in their lifetime. Yet, in my experience, we don’t give much discussion to grief in the Christian community. But I want to talk about the issue, because I believe that</w:t>
      </w:r>
      <w:r>
        <w:rPr>
          <w:b/>
        </w:rPr>
        <w:t xml:space="preserve"> </w:t>
      </w:r>
      <w:r w:rsidRPr="002D06B0">
        <w:rPr>
          <w:i/>
        </w:rPr>
        <w:t>it is profoundly important to know how to approach grief, like all parts of life, in a manner that glorifies our Savior.</w:t>
      </w:r>
      <w:r>
        <w:rPr>
          <w:b/>
        </w:rPr>
        <w:t xml:space="preserve"> </w:t>
      </w:r>
    </w:p>
    <w:p w14:paraId="42414782" w14:textId="77777777" w:rsidR="00557664" w:rsidRDefault="00557664" w:rsidP="00557664">
      <w:pPr>
        <w:pStyle w:val="BodyText1"/>
      </w:pPr>
      <w:r>
        <w:rPr>
          <w:highlight w:val="white"/>
        </w:rPr>
        <w:t xml:space="preserve">Susan was recovering from breast surgery. Numerous friends called asking to visit her, but Susan just wasn’t in the mood for visitors. One woman replied to the rejection of a visit saying “You know this isn’t all about you, right?” The comment hurt, but Susan soon realized how wrong it was of that woman to make the comment. Inspired by this, psychologist Susan Silk invented a technique she calls, “The Ring Theory.” It is a tool to help individuals better interact with friends or loved ones in painful circumstances. Intuitively, most people know not to turn to someone for comfort in a crisis when they are at the very core of the situation. But who would you ask? Sometimes, we just don’t know who to go to. That’s where the Ring Theory can be extremely helpful. When you find yourself faced with tragic circumstances, follow these steps: Imagine in your head a small ring. This ring represents the person at the core of the trouble. In Susan’s situation, this is her. Now imagine several larger rings expanding from the center. Each larger circle represents the people next closest. This could be the spouse, children, relatives, friends, co-workers, et cetera. Now figure out where on the diagram you lie. Then the rules are simple. Susan explains them as this: “When you are talking to a person in a ring smaller than </w:t>
      </w:r>
      <w:proofErr w:type="gramStart"/>
      <w:r>
        <w:rPr>
          <w:highlight w:val="white"/>
        </w:rPr>
        <w:t>yours..</w:t>
      </w:r>
      <w:proofErr w:type="gramEnd"/>
      <w:r>
        <w:rPr>
          <w:highlight w:val="white"/>
        </w:rPr>
        <w:t xml:space="preserve"> the goal is to help… If you want to cry...[or] tell someone how shocked you are, do it to someone in a bigger ring. The key is this: Comfort IN, dump OUT.”</w:t>
      </w:r>
      <w:r>
        <w:rPr>
          <w:highlight w:val="white"/>
          <w:vertAlign w:val="superscript"/>
        </w:rPr>
        <w:t xml:space="preserve"> </w:t>
      </w:r>
      <w:r>
        <w:t>This way, we avoid burdening those already overwhelmed, and we know who can go to as an outlet for our own grief. Then we can truly turn to giving support to those around us suffering.</w:t>
      </w:r>
    </w:p>
    <w:p w14:paraId="5D611AAB" w14:textId="77777777" w:rsidR="00557664" w:rsidRDefault="00557664" w:rsidP="00557664">
      <w:pPr>
        <w:pStyle w:val="BodyText1"/>
      </w:pPr>
      <w:r>
        <w:t xml:space="preserve">But when someone we love is mourning, words of comfort rarely flow naturally. That’s okay. But we need to be careful to avoid clichés that will unintentionally do more harm than good. Phrases like, “Time will heal the pain” or “God works everything out for good” are rarely helpful, even if they’re </w:t>
      </w:r>
      <w:r>
        <w:lastRenderedPageBreak/>
        <w:t xml:space="preserve">true. At times it can be tempting to tell someone they have no reason to be mourning. Hopefully you’re thinking, “That’s ridiculous! Who would ever be so insensitive as to tell someone they shouldn’t be grieving?” Sadly, this can be a cliché of Christians when trying to comfort someone who has lost a saved loved one. Telling them, “You have nothing to cry over, you should be rejoicing that you’ll see them again in heaven!” C.S. Lewis explains the problem with this type of comforting in his book, “A Grief Observed,” putting it in the terms of a mother who has lost her child. He writes: “If a mother is mourning not for what she has lost but for what her dead child has lost, it is a comfort to believe that the child has not lost the end for which it was created. But [it is] not [a comfort] to her motherhood. The specifically maternal happiness must be written off. Never, in any place or time, will she have her son on her knees, tell him a story, plan for his future, or see her grandchildren.” While Christians can rejoice for what their departed loved ones have gained, we must still be sensitive to their earthly loss of that person and allow them their grief. </w:t>
      </w:r>
      <w:r>
        <w:rPr>
          <w:highlight w:val="white"/>
        </w:rPr>
        <w:t xml:space="preserve">And finally, </w:t>
      </w:r>
      <w:r>
        <w:t xml:space="preserve">if you can’t find anything to say to a mourning friend, I’ve found that the best thing to do is just give them a chance to talk. </w:t>
      </w:r>
    </w:p>
    <w:p w14:paraId="71490728" w14:textId="77777777" w:rsidR="00557664" w:rsidRDefault="00557664" w:rsidP="00557664">
      <w:pPr>
        <w:pStyle w:val="BodyText1"/>
      </w:pPr>
      <w:r>
        <w:t xml:space="preserve">But comforting others is only half of the equation. What if you are the person needing comfort? I want to be incredibly sensitive as I express this point, because I understand that everyone experiences grief in their own way. However, as Christians, we carry a great responsibility - we are called to glorify our Father in all things and at all times—even times of sorrow and tragedy. Theologian R.C. Sproul explains the greatest mistake we can make while grieving when he says, “Though grief may reach to the roots of our souls… there must be no place in the soul for bitterness.” While I have been grieving over the loss of my friend Karina, it has been tempting to grow resentful towards God, or toward friends who had seemingly deserted me. And at the times I had allowed that seed of bitterness to grow, I saw the poisonous effects that it had on me. Bitterness completely halts the healing process. But more than resisting it, we are called to combat bitterness with thankfulness! Paul told the persecuted church in Thessalonica who was suffering great losses, that they should “in everything give thanks.” Pastor Robert Hood applies this to grieving when he says, “[There are] the five stages of grief - denial, anger, bargaining, depression and acceptance. But for the Christian, I believe there is a sixth stage - thankfulness.” In the months immediately after Karina passed away, I learned that when I was tempted to grow resentful, I needed to turn immediately to something I was thankful for. And I soon realized that there were many things to give thanks for - the fact that I had met her, the lessons I learned from her, and the joy she brought to my life. In giving thanks for those, I could fight the bitterness that tried so hard to take root in my heart. </w:t>
      </w:r>
    </w:p>
    <w:p w14:paraId="19A47F19" w14:textId="5BBCE211" w:rsidR="00557664" w:rsidRDefault="00557664" w:rsidP="00557664">
      <w:pPr>
        <w:pStyle w:val="BodyText1"/>
        <w:rPr>
          <w:color w:val="181818"/>
          <w:highlight w:val="white"/>
        </w:rPr>
      </w:pPr>
      <w:r>
        <w:t xml:space="preserve">In these several minutes together, we’ve looked at some tools in handling loss - both of others and our own. But I don’t want all of this speech to simply remain an abstract concept in the back of your mind. At any given time, most people have someone in their social circle who is suffering loss or pain in </w:t>
      </w:r>
      <w:r>
        <w:lastRenderedPageBreak/>
        <w:t xml:space="preserve">some way. Think of who that is for you and figure out where you fall in the rings of people close to them. I would challenge you to consider ways you can encourage and help that person. I’d like to leave you with an insightful comment from pastor Tim Keller, </w:t>
      </w:r>
      <w:r>
        <w:rPr>
          <w:color w:val="181818"/>
          <w:highlight w:val="white"/>
        </w:rPr>
        <w:t>“Grief is not to be eliminated, but seasoned and buoyed up with love and hope.”</w:t>
      </w:r>
    </w:p>
    <w:p w14:paraId="547B3064" w14:textId="1C8EBC05" w:rsidR="00690D88" w:rsidRPr="00BD1E1F" w:rsidRDefault="00690D88" w:rsidP="00557664">
      <w:pPr>
        <w:jc w:val="center"/>
      </w:pPr>
    </w:p>
    <w:sectPr w:rsidR="00690D88" w:rsidRPr="00BD1E1F" w:rsidSect="0078401F">
      <w:headerReference w:type="default" r:id="rId11"/>
      <w:footerReference w:type="default" r:id="rId12"/>
      <w:endnotePr>
        <w:numFmt w:val="decimal"/>
      </w:endnotePr>
      <w:type w:val="oddPage"/>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3B5E7" w14:textId="77777777" w:rsidR="009C7DD8" w:rsidRDefault="009C7DD8" w:rsidP="00DB7B76">
      <w:pPr>
        <w:spacing w:after="0" w:line="240" w:lineRule="auto"/>
      </w:pPr>
      <w:r>
        <w:separator/>
      </w:r>
    </w:p>
  </w:endnote>
  <w:endnote w:type="continuationSeparator" w:id="0">
    <w:p w14:paraId="6ABB2248" w14:textId="77777777" w:rsidR="009C7DD8" w:rsidRDefault="009C7DD8"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04698" w14:textId="77777777" w:rsidR="00E5225E" w:rsidRPr="00F710D5" w:rsidRDefault="00E5225E" w:rsidP="00E5225E">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w:t>
    </w:r>
    <w:r>
      <w:rPr>
        <w:i/>
        <w:sz w:val="18"/>
        <w:szCs w:val="18"/>
      </w:rPr>
      <w:t>20 (2019-2020</w:t>
    </w:r>
    <w:r w:rsidRPr="00F710D5">
      <w:rPr>
        <w:i/>
        <w:sz w:val="18"/>
        <w:szCs w:val="18"/>
      </w:rPr>
      <w:t xml:space="preserve">) school year for speech and debate material. </w:t>
    </w:r>
  </w:p>
  <w:p w14:paraId="55C89A0C" w14:textId="0BA67C8E" w:rsidR="00B77893" w:rsidRPr="005C10F7" w:rsidRDefault="00B77893" w:rsidP="005C10F7">
    <w:pPr>
      <w:pStyle w:val="Footer"/>
      <w:tabs>
        <w:tab w:val="center" w:pos="4230"/>
      </w:tabs>
      <w:spacing w:after="0" w:line="240" w:lineRule="auto"/>
      <w:ind w:left="-720" w:right="-720"/>
      <w:jc w:val="center"/>
      <w:rPr>
        <w:b/>
        <w:i/>
      </w:rPr>
    </w:pPr>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E5225E">
      <w:rPr>
        <w:b/>
        <w:i/>
        <w:noProof/>
      </w:rPr>
      <w:t>8</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E5225E">
      <w:rPr>
        <w:b/>
        <w:i/>
        <w:noProof/>
      </w:rPr>
      <w:t>8</w:t>
    </w:r>
    <w:r w:rsidRPr="001A642C">
      <w:rPr>
        <w:b/>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93382" w14:textId="77777777" w:rsidR="009C7DD8" w:rsidRDefault="009C7DD8" w:rsidP="00DB7B76">
      <w:pPr>
        <w:spacing w:after="0" w:line="240" w:lineRule="auto"/>
      </w:pPr>
      <w:r>
        <w:separator/>
      </w:r>
    </w:p>
  </w:footnote>
  <w:footnote w:type="continuationSeparator" w:id="0">
    <w:p w14:paraId="18C00345" w14:textId="77777777" w:rsidR="009C7DD8" w:rsidRDefault="009C7DD8" w:rsidP="00DB7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F1639" w14:textId="6F732B25" w:rsidR="00B77893" w:rsidRPr="00F93E85" w:rsidRDefault="00B77893"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485D5B"/>
    <w:multiLevelType w:val="hybridMultilevel"/>
    <w:tmpl w:val="87E4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623864"/>
    <w:multiLevelType w:val="hybridMultilevel"/>
    <w:tmpl w:val="AEC432F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15:restartNumberingAfterBreak="0">
    <w:nsid w:val="350779CD"/>
    <w:multiLevelType w:val="hybridMultilevel"/>
    <w:tmpl w:val="E80A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0038EE"/>
    <w:multiLevelType w:val="hybridMultilevel"/>
    <w:tmpl w:val="8746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2C26A6"/>
    <w:multiLevelType w:val="multilevel"/>
    <w:tmpl w:val="ED9AE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2F2C71"/>
    <w:multiLevelType w:val="hybridMultilevel"/>
    <w:tmpl w:val="509A7F5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7" w15:restartNumberingAfterBreak="0">
    <w:nsid w:val="6B3D6213"/>
    <w:multiLevelType w:val="hybridMultilevel"/>
    <w:tmpl w:val="6794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821B94"/>
    <w:multiLevelType w:val="hybridMultilevel"/>
    <w:tmpl w:val="5762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1C4DFC"/>
    <w:multiLevelType w:val="hybridMultilevel"/>
    <w:tmpl w:val="2088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5322C1"/>
    <w:multiLevelType w:val="hybridMultilevel"/>
    <w:tmpl w:val="A71EA7A6"/>
    <w:lvl w:ilvl="0" w:tplc="F9C816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B25C4C"/>
    <w:multiLevelType w:val="hybridMultilevel"/>
    <w:tmpl w:val="A71EA7A6"/>
    <w:lvl w:ilvl="0" w:tplc="F9C816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5951A7"/>
    <w:multiLevelType w:val="multilevel"/>
    <w:tmpl w:val="91FC0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746451"/>
    <w:multiLevelType w:val="multilevel"/>
    <w:tmpl w:val="A9968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9"/>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1"/>
  </w:num>
  <w:num w:numId="16">
    <w:abstractNumId w:val="15"/>
  </w:num>
  <w:num w:numId="17">
    <w:abstractNumId w:val="20"/>
  </w:num>
  <w:num w:numId="18">
    <w:abstractNumId w:val="16"/>
  </w:num>
  <w:num w:numId="19">
    <w:abstractNumId w:val="25"/>
  </w:num>
  <w:num w:numId="20">
    <w:abstractNumId w:val="14"/>
  </w:num>
  <w:num w:numId="21">
    <w:abstractNumId w:val="22"/>
  </w:num>
  <w:num w:numId="22">
    <w:abstractNumId w:val="32"/>
    <w:lvlOverride w:ilvl="1">
      <w:lvl w:ilvl="1">
        <w:numFmt w:val="lowerLetter"/>
        <w:lvlText w:val="%2."/>
        <w:lvlJc w:val="left"/>
      </w:lvl>
    </w:lvlOverride>
  </w:num>
  <w:num w:numId="23">
    <w:abstractNumId w:val="33"/>
    <w:lvlOverride w:ilvl="1">
      <w:lvl w:ilvl="1">
        <w:numFmt w:val="lowerLetter"/>
        <w:lvlText w:val="%2."/>
        <w:lvlJc w:val="left"/>
      </w:lvl>
    </w:lvlOverride>
  </w:num>
  <w:num w:numId="24">
    <w:abstractNumId w:val="24"/>
    <w:lvlOverride w:ilvl="1">
      <w:lvl w:ilvl="1">
        <w:numFmt w:val="lowerLetter"/>
        <w:lvlText w:val="%2."/>
        <w:lvlJc w:val="left"/>
      </w:lvl>
    </w:lvlOverride>
  </w:num>
  <w:num w:numId="25">
    <w:abstractNumId w:val="23"/>
  </w:num>
  <w:num w:numId="26">
    <w:abstractNumId w:val="11"/>
  </w:num>
  <w:num w:numId="27">
    <w:abstractNumId w:val="18"/>
  </w:num>
  <w:num w:numId="28">
    <w:abstractNumId w:val="29"/>
  </w:num>
  <w:num w:numId="29">
    <w:abstractNumId w:val="28"/>
  </w:num>
  <w:num w:numId="30">
    <w:abstractNumId w:val="27"/>
  </w:num>
  <w:num w:numId="31">
    <w:abstractNumId w:val="31"/>
  </w:num>
  <w:num w:numId="32">
    <w:abstractNumId w:val="30"/>
  </w:num>
  <w:num w:numId="33">
    <w:abstractNumId w:val="17"/>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24600"/>
    <w:rsid w:val="0002539F"/>
    <w:rsid w:val="0002588B"/>
    <w:rsid w:val="0003028A"/>
    <w:rsid w:val="00036A22"/>
    <w:rsid w:val="00036F71"/>
    <w:rsid w:val="000502FD"/>
    <w:rsid w:val="00066F70"/>
    <w:rsid w:val="00087308"/>
    <w:rsid w:val="000A0075"/>
    <w:rsid w:val="000A7EC2"/>
    <w:rsid w:val="000B4939"/>
    <w:rsid w:val="000C4B55"/>
    <w:rsid w:val="000C6FDE"/>
    <w:rsid w:val="000D0262"/>
    <w:rsid w:val="000E74AD"/>
    <w:rsid w:val="000E768E"/>
    <w:rsid w:val="00103E49"/>
    <w:rsid w:val="001160B3"/>
    <w:rsid w:val="001406F6"/>
    <w:rsid w:val="00143020"/>
    <w:rsid w:val="001553D2"/>
    <w:rsid w:val="00155780"/>
    <w:rsid w:val="00155F63"/>
    <w:rsid w:val="00167A41"/>
    <w:rsid w:val="00176AD8"/>
    <w:rsid w:val="00177F0D"/>
    <w:rsid w:val="00181356"/>
    <w:rsid w:val="001939B8"/>
    <w:rsid w:val="001C1A12"/>
    <w:rsid w:val="001C1C9D"/>
    <w:rsid w:val="001C5767"/>
    <w:rsid w:val="001D28D0"/>
    <w:rsid w:val="001D5E5F"/>
    <w:rsid w:val="001D739C"/>
    <w:rsid w:val="001E2C45"/>
    <w:rsid w:val="001F2E41"/>
    <w:rsid w:val="001F759F"/>
    <w:rsid w:val="00201483"/>
    <w:rsid w:val="00202A02"/>
    <w:rsid w:val="00215C98"/>
    <w:rsid w:val="002207D8"/>
    <w:rsid w:val="002208BC"/>
    <w:rsid w:val="00230E29"/>
    <w:rsid w:val="0023406C"/>
    <w:rsid w:val="00242616"/>
    <w:rsid w:val="00242B16"/>
    <w:rsid w:val="00242B71"/>
    <w:rsid w:val="0024499A"/>
    <w:rsid w:val="00251325"/>
    <w:rsid w:val="00273C9C"/>
    <w:rsid w:val="002746D7"/>
    <w:rsid w:val="00284343"/>
    <w:rsid w:val="00285253"/>
    <w:rsid w:val="00287986"/>
    <w:rsid w:val="002A7AD9"/>
    <w:rsid w:val="002B415B"/>
    <w:rsid w:val="002B52AA"/>
    <w:rsid w:val="002B6EA3"/>
    <w:rsid w:val="002D2096"/>
    <w:rsid w:val="002E0D16"/>
    <w:rsid w:val="002F1E1E"/>
    <w:rsid w:val="002F418D"/>
    <w:rsid w:val="002F642B"/>
    <w:rsid w:val="0030317D"/>
    <w:rsid w:val="00313DFA"/>
    <w:rsid w:val="00320337"/>
    <w:rsid w:val="00323223"/>
    <w:rsid w:val="003245CF"/>
    <w:rsid w:val="00325740"/>
    <w:rsid w:val="00366C2D"/>
    <w:rsid w:val="00370B2F"/>
    <w:rsid w:val="00381981"/>
    <w:rsid w:val="003875C7"/>
    <w:rsid w:val="00391968"/>
    <w:rsid w:val="00394059"/>
    <w:rsid w:val="003A01CA"/>
    <w:rsid w:val="003B62BB"/>
    <w:rsid w:val="003D2E75"/>
    <w:rsid w:val="003D4A5D"/>
    <w:rsid w:val="003D5938"/>
    <w:rsid w:val="003D6D26"/>
    <w:rsid w:val="003E3965"/>
    <w:rsid w:val="003F237C"/>
    <w:rsid w:val="003F6B58"/>
    <w:rsid w:val="004005BF"/>
    <w:rsid w:val="00403F0D"/>
    <w:rsid w:val="004245E1"/>
    <w:rsid w:val="00426148"/>
    <w:rsid w:val="00431D7D"/>
    <w:rsid w:val="00434944"/>
    <w:rsid w:val="00437752"/>
    <w:rsid w:val="00437800"/>
    <w:rsid w:val="00441E2B"/>
    <w:rsid w:val="0044673C"/>
    <w:rsid w:val="004500A1"/>
    <w:rsid w:val="00465C5B"/>
    <w:rsid w:val="004773DE"/>
    <w:rsid w:val="00484792"/>
    <w:rsid w:val="00494367"/>
    <w:rsid w:val="004A484F"/>
    <w:rsid w:val="004B2977"/>
    <w:rsid w:val="004C22D3"/>
    <w:rsid w:val="004D46C6"/>
    <w:rsid w:val="004E386D"/>
    <w:rsid w:val="004E4B6C"/>
    <w:rsid w:val="004E5AE7"/>
    <w:rsid w:val="004F2919"/>
    <w:rsid w:val="004F2E75"/>
    <w:rsid w:val="004F31A7"/>
    <w:rsid w:val="004F4E71"/>
    <w:rsid w:val="00502F09"/>
    <w:rsid w:val="00507030"/>
    <w:rsid w:val="00514B92"/>
    <w:rsid w:val="00522E9B"/>
    <w:rsid w:val="00524635"/>
    <w:rsid w:val="005332D4"/>
    <w:rsid w:val="005375A1"/>
    <w:rsid w:val="005552CD"/>
    <w:rsid w:val="00557664"/>
    <w:rsid w:val="0056534C"/>
    <w:rsid w:val="00567088"/>
    <w:rsid w:val="00576029"/>
    <w:rsid w:val="00577C85"/>
    <w:rsid w:val="00583565"/>
    <w:rsid w:val="005854E1"/>
    <w:rsid w:val="00590FD2"/>
    <w:rsid w:val="00594644"/>
    <w:rsid w:val="005A05B9"/>
    <w:rsid w:val="005C10F7"/>
    <w:rsid w:val="005C733F"/>
    <w:rsid w:val="005D664B"/>
    <w:rsid w:val="005E10DA"/>
    <w:rsid w:val="00601667"/>
    <w:rsid w:val="0061256B"/>
    <w:rsid w:val="00615C80"/>
    <w:rsid w:val="00646328"/>
    <w:rsid w:val="00650031"/>
    <w:rsid w:val="0065334A"/>
    <w:rsid w:val="00661A85"/>
    <w:rsid w:val="00677CB9"/>
    <w:rsid w:val="00677F03"/>
    <w:rsid w:val="00690D88"/>
    <w:rsid w:val="00690FE3"/>
    <w:rsid w:val="006923E3"/>
    <w:rsid w:val="00692EBF"/>
    <w:rsid w:val="00693994"/>
    <w:rsid w:val="006A43FB"/>
    <w:rsid w:val="006A5D68"/>
    <w:rsid w:val="006B0BFF"/>
    <w:rsid w:val="006B4214"/>
    <w:rsid w:val="006D163C"/>
    <w:rsid w:val="006D65C2"/>
    <w:rsid w:val="006E18C5"/>
    <w:rsid w:val="006E2DC3"/>
    <w:rsid w:val="007005FC"/>
    <w:rsid w:val="007032F3"/>
    <w:rsid w:val="00706D63"/>
    <w:rsid w:val="00712CCC"/>
    <w:rsid w:val="00716957"/>
    <w:rsid w:val="00723895"/>
    <w:rsid w:val="00727B89"/>
    <w:rsid w:val="00733247"/>
    <w:rsid w:val="00737506"/>
    <w:rsid w:val="00760D3B"/>
    <w:rsid w:val="007648E4"/>
    <w:rsid w:val="00767B97"/>
    <w:rsid w:val="00781C03"/>
    <w:rsid w:val="0078401F"/>
    <w:rsid w:val="007870FF"/>
    <w:rsid w:val="00790AB3"/>
    <w:rsid w:val="00794AB9"/>
    <w:rsid w:val="00797218"/>
    <w:rsid w:val="00797962"/>
    <w:rsid w:val="007B567A"/>
    <w:rsid w:val="007B781D"/>
    <w:rsid w:val="007C0355"/>
    <w:rsid w:val="007C5ED6"/>
    <w:rsid w:val="007D11F4"/>
    <w:rsid w:val="007D4E68"/>
    <w:rsid w:val="007E4B0D"/>
    <w:rsid w:val="007E510B"/>
    <w:rsid w:val="007F60E9"/>
    <w:rsid w:val="007F7A31"/>
    <w:rsid w:val="00817594"/>
    <w:rsid w:val="00817E46"/>
    <w:rsid w:val="00820FEB"/>
    <w:rsid w:val="00824D61"/>
    <w:rsid w:val="00826C88"/>
    <w:rsid w:val="00832A33"/>
    <w:rsid w:val="00836F56"/>
    <w:rsid w:val="0084217A"/>
    <w:rsid w:val="0084445E"/>
    <w:rsid w:val="008554E8"/>
    <w:rsid w:val="00866B14"/>
    <w:rsid w:val="0089461A"/>
    <w:rsid w:val="00894F8B"/>
    <w:rsid w:val="008A0054"/>
    <w:rsid w:val="008A02F5"/>
    <w:rsid w:val="008B4882"/>
    <w:rsid w:val="008B581F"/>
    <w:rsid w:val="008B612B"/>
    <w:rsid w:val="00917F51"/>
    <w:rsid w:val="00921B79"/>
    <w:rsid w:val="0093085E"/>
    <w:rsid w:val="00932B7D"/>
    <w:rsid w:val="009343F0"/>
    <w:rsid w:val="009465F4"/>
    <w:rsid w:val="00951267"/>
    <w:rsid w:val="00952AC5"/>
    <w:rsid w:val="009564C3"/>
    <w:rsid w:val="009643FA"/>
    <w:rsid w:val="00970388"/>
    <w:rsid w:val="00970BC7"/>
    <w:rsid w:val="00974F1E"/>
    <w:rsid w:val="00980CF5"/>
    <w:rsid w:val="0098585A"/>
    <w:rsid w:val="00985DBF"/>
    <w:rsid w:val="0099230B"/>
    <w:rsid w:val="009A7207"/>
    <w:rsid w:val="009C0BAC"/>
    <w:rsid w:val="009C7DD8"/>
    <w:rsid w:val="009D172C"/>
    <w:rsid w:val="009D59E3"/>
    <w:rsid w:val="009F0369"/>
    <w:rsid w:val="009F27CB"/>
    <w:rsid w:val="009F654D"/>
    <w:rsid w:val="00A044EE"/>
    <w:rsid w:val="00A04DAF"/>
    <w:rsid w:val="00A1191D"/>
    <w:rsid w:val="00A15793"/>
    <w:rsid w:val="00A16F9A"/>
    <w:rsid w:val="00A34363"/>
    <w:rsid w:val="00A4523C"/>
    <w:rsid w:val="00A62A30"/>
    <w:rsid w:val="00A66D7A"/>
    <w:rsid w:val="00A67C6B"/>
    <w:rsid w:val="00A76C09"/>
    <w:rsid w:val="00A80AFE"/>
    <w:rsid w:val="00A84C0B"/>
    <w:rsid w:val="00A91788"/>
    <w:rsid w:val="00AA28AA"/>
    <w:rsid w:val="00AB345E"/>
    <w:rsid w:val="00AC2A69"/>
    <w:rsid w:val="00AC416E"/>
    <w:rsid w:val="00AF0853"/>
    <w:rsid w:val="00B06952"/>
    <w:rsid w:val="00B0710C"/>
    <w:rsid w:val="00B17F5D"/>
    <w:rsid w:val="00B246C9"/>
    <w:rsid w:val="00B52A88"/>
    <w:rsid w:val="00B652A8"/>
    <w:rsid w:val="00B66968"/>
    <w:rsid w:val="00B716E8"/>
    <w:rsid w:val="00B77893"/>
    <w:rsid w:val="00B80195"/>
    <w:rsid w:val="00B93680"/>
    <w:rsid w:val="00B94EAF"/>
    <w:rsid w:val="00BA4CE8"/>
    <w:rsid w:val="00BB4DFD"/>
    <w:rsid w:val="00BC28D7"/>
    <w:rsid w:val="00BC3334"/>
    <w:rsid w:val="00BD0456"/>
    <w:rsid w:val="00BD1E1F"/>
    <w:rsid w:val="00BD50D8"/>
    <w:rsid w:val="00BF2262"/>
    <w:rsid w:val="00BF6A97"/>
    <w:rsid w:val="00C00A16"/>
    <w:rsid w:val="00C2082F"/>
    <w:rsid w:val="00C30327"/>
    <w:rsid w:val="00C34B5F"/>
    <w:rsid w:val="00C352C4"/>
    <w:rsid w:val="00C54BE8"/>
    <w:rsid w:val="00C63A37"/>
    <w:rsid w:val="00C77B18"/>
    <w:rsid w:val="00C828F1"/>
    <w:rsid w:val="00C82E52"/>
    <w:rsid w:val="00C910B5"/>
    <w:rsid w:val="00CA0BE8"/>
    <w:rsid w:val="00CA17BE"/>
    <w:rsid w:val="00CB142D"/>
    <w:rsid w:val="00CB72D7"/>
    <w:rsid w:val="00CC7322"/>
    <w:rsid w:val="00CE4AEE"/>
    <w:rsid w:val="00CF53C9"/>
    <w:rsid w:val="00D22B65"/>
    <w:rsid w:val="00D3179D"/>
    <w:rsid w:val="00D36853"/>
    <w:rsid w:val="00D5318B"/>
    <w:rsid w:val="00D53BB4"/>
    <w:rsid w:val="00D701CD"/>
    <w:rsid w:val="00D75A27"/>
    <w:rsid w:val="00D774D8"/>
    <w:rsid w:val="00D80AEB"/>
    <w:rsid w:val="00D81E50"/>
    <w:rsid w:val="00D835F3"/>
    <w:rsid w:val="00D84EEC"/>
    <w:rsid w:val="00D9479E"/>
    <w:rsid w:val="00D957E0"/>
    <w:rsid w:val="00DA4877"/>
    <w:rsid w:val="00DB367B"/>
    <w:rsid w:val="00DB7B76"/>
    <w:rsid w:val="00DC091C"/>
    <w:rsid w:val="00DC12FF"/>
    <w:rsid w:val="00DC2D52"/>
    <w:rsid w:val="00DC3062"/>
    <w:rsid w:val="00DC356E"/>
    <w:rsid w:val="00DF64D6"/>
    <w:rsid w:val="00DF6781"/>
    <w:rsid w:val="00E12F8B"/>
    <w:rsid w:val="00E13FFB"/>
    <w:rsid w:val="00E159E5"/>
    <w:rsid w:val="00E27DAA"/>
    <w:rsid w:val="00E421A5"/>
    <w:rsid w:val="00E5225E"/>
    <w:rsid w:val="00E52C55"/>
    <w:rsid w:val="00E53265"/>
    <w:rsid w:val="00E55B6D"/>
    <w:rsid w:val="00E61169"/>
    <w:rsid w:val="00E663FA"/>
    <w:rsid w:val="00E7323C"/>
    <w:rsid w:val="00E87ADC"/>
    <w:rsid w:val="00E90D0B"/>
    <w:rsid w:val="00EA7249"/>
    <w:rsid w:val="00EB2ACC"/>
    <w:rsid w:val="00EC2808"/>
    <w:rsid w:val="00ED308B"/>
    <w:rsid w:val="00ED720E"/>
    <w:rsid w:val="00EE58FB"/>
    <w:rsid w:val="00EF5943"/>
    <w:rsid w:val="00EF7871"/>
    <w:rsid w:val="00EF7C7B"/>
    <w:rsid w:val="00F02F81"/>
    <w:rsid w:val="00F1002C"/>
    <w:rsid w:val="00F1550A"/>
    <w:rsid w:val="00F232A0"/>
    <w:rsid w:val="00F2783E"/>
    <w:rsid w:val="00F30023"/>
    <w:rsid w:val="00F300B0"/>
    <w:rsid w:val="00F35532"/>
    <w:rsid w:val="00F53458"/>
    <w:rsid w:val="00F56280"/>
    <w:rsid w:val="00F65D93"/>
    <w:rsid w:val="00F67237"/>
    <w:rsid w:val="00F710D5"/>
    <w:rsid w:val="00F802AE"/>
    <w:rsid w:val="00F81B2D"/>
    <w:rsid w:val="00F97F4D"/>
    <w:rsid w:val="00FA5DC0"/>
    <w:rsid w:val="00FA5F1C"/>
    <w:rsid w:val="00FB5ED2"/>
    <w:rsid w:val="00FB778D"/>
    <w:rsid w:val="00F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rsid w:val="001D28D0"/>
    <w:rPr>
      <w:rFonts w:ascii="Times New Roman" w:eastAsia="Helvetica" w:hAnsi="Times New Roman" w:cs="Helvetica"/>
      <w:color w:val="00000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styleId="EndnoteText">
    <w:name w:val="endnote text"/>
    <w:basedOn w:val="Normal"/>
    <w:link w:val="EndnoteTextChar"/>
    <w:uiPriority w:val="99"/>
    <w:unhideWhenUsed/>
    <w:rsid w:val="007E4B0D"/>
    <w:pPr>
      <w:spacing w:after="0" w:line="240" w:lineRule="auto"/>
    </w:p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BodyText1">
    <w:name w:val="Body Text1"/>
    <w:rsid w:val="004773DE"/>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 w:type="character" w:styleId="Emphasis">
    <w:name w:val="Emphasis"/>
    <w:basedOn w:val="DefaultParagraphFont"/>
    <w:uiPriority w:val="20"/>
    <w:qFormat/>
    <w:rsid w:val="00437800"/>
    <w:rPr>
      <w:i/>
      <w:iCs/>
    </w:rPr>
  </w:style>
  <w:style w:type="paragraph" w:customStyle="1" w:styleId="BodyText2">
    <w:name w:val="Body Text2"/>
    <w:rsid w:val="00894F8B"/>
    <w:pPr>
      <w:autoSpaceDE w:val="0"/>
      <w:autoSpaceDN w:val="0"/>
      <w:adjustRightInd w:val="0"/>
      <w:spacing w:before="120" w:after="200"/>
    </w:pPr>
    <w:rPr>
      <w:rFonts w:ascii="Times New Roman" w:eastAsia="Times New Roman" w:hAnsi="Times New Roman" w:cs="Helvetica"/>
      <w:color w:val="000000"/>
      <w:kern w:val="1"/>
      <w:szCs w:val="32"/>
      <w:lang w:bidi="en-US"/>
    </w:rPr>
  </w:style>
  <w:style w:type="paragraph" w:customStyle="1" w:styleId="BodyText-Citations">
    <w:name w:val="Body Text - Citations"/>
    <w:basedOn w:val="BodyText-SCRIPT"/>
    <w:rsid w:val="00103E49"/>
    <w:pPr>
      <w:ind w:left="360" w:hanging="360"/>
    </w:pPr>
  </w:style>
  <w:style w:type="paragraph" w:customStyle="1" w:styleId="BodyText-SCRIPT">
    <w:name w:val="Body Text - SCRIPT"/>
    <w:basedOn w:val="Normal"/>
    <w:rsid w:val="00103E49"/>
    <w:pPr>
      <w:pBdr>
        <w:left w:val="thinThickSmallGap" w:sz="24" w:space="4" w:color="808080"/>
      </w:pBdr>
      <w:spacing w:before="120" w:line="240" w:lineRule="auto"/>
    </w:pPr>
    <w:rPr>
      <w:rFonts w:eastAsia="Times New Roman"/>
    </w:rPr>
  </w:style>
  <w:style w:type="character" w:styleId="PageNumber">
    <w:name w:val="page number"/>
    <w:basedOn w:val="DefaultParagraphFont"/>
    <w:uiPriority w:val="99"/>
    <w:semiHidden/>
    <w:unhideWhenUsed/>
    <w:rsid w:val="00F710D5"/>
  </w:style>
  <w:style w:type="character" w:customStyle="1" w:styleId="UnresolvedMention1">
    <w:name w:val="Unresolved Mention1"/>
    <w:basedOn w:val="DefaultParagraphFont"/>
    <w:uiPriority w:val="99"/>
    <w:rsid w:val="00CE4AEE"/>
    <w:rPr>
      <w:color w:val="605E5C"/>
      <w:shd w:val="clear" w:color="auto" w:fill="E1DFDD"/>
    </w:rPr>
  </w:style>
  <w:style w:type="paragraph" w:customStyle="1" w:styleId="Text">
    <w:name w:val="Text"/>
    <w:basedOn w:val="Normal"/>
    <w:rsid w:val="00BD1E1F"/>
    <w:pPr>
      <w:spacing w:line="240" w:lineRule="auto"/>
    </w:pPr>
    <w:rPr>
      <w:rFonts w:eastAsia="Times New Roman"/>
      <w:szCs w:val="20"/>
      <w:lang w:bidi="en-US"/>
    </w:rPr>
  </w:style>
  <w:style w:type="character" w:customStyle="1" w:styleId="UnresolvedMention2">
    <w:name w:val="Unresolved Mention2"/>
    <w:basedOn w:val="DefaultParagraphFont"/>
    <w:uiPriority w:val="99"/>
    <w:rsid w:val="00557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7743622">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41181501">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07106269">
      <w:bodyDiv w:val="1"/>
      <w:marLeft w:val="0"/>
      <w:marRight w:val="0"/>
      <w:marTop w:val="0"/>
      <w:marBottom w:val="0"/>
      <w:divBdr>
        <w:top w:val="none" w:sz="0" w:space="0" w:color="auto"/>
        <w:left w:val="none" w:sz="0" w:space="0" w:color="auto"/>
        <w:bottom w:val="none" w:sz="0" w:space="0" w:color="auto"/>
        <w:right w:val="none" w:sz="0" w:space="0" w:color="auto"/>
      </w:divBdr>
      <w:divsChild>
        <w:div w:id="868297475">
          <w:marLeft w:val="0"/>
          <w:marRight w:val="0"/>
          <w:marTop w:val="0"/>
          <w:marBottom w:val="0"/>
          <w:divBdr>
            <w:top w:val="none" w:sz="0" w:space="0" w:color="auto"/>
            <w:left w:val="none" w:sz="0" w:space="0" w:color="auto"/>
            <w:bottom w:val="none" w:sz="0" w:space="0" w:color="auto"/>
            <w:right w:val="none" w:sz="0" w:space="0" w:color="auto"/>
          </w:divBdr>
        </w:div>
      </w:divsChild>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13999342">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11502711">
      <w:bodyDiv w:val="1"/>
      <w:marLeft w:val="0"/>
      <w:marRight w:val="0"/>
      <w:marTop w:val="0"/>
      <w:marBottom w:val="0"/>
      <w:divBdr>
        <w:top w:val="none" w:sz="0" w:space="0" w:color="auto"/>
        <w:left w:val="none" w:sz="0" w:space="0" w:color="auto"/>
        <w:bottom w:val="none" w:sz="0" w:space="0" w:color="auto"/>
        <w:right w:val="none" w:sz="0" w:space="0" w:color="auto"/>
      </w:divBdr>
    </w:div>
    <w:div w:id="1262566002">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8122">
      <w:bodyDiv w:val="1"/>
      <w:marLeft w:val="0"/>
      <w:marRight w:val="0"/>
      <w:marTop w:val="0"/>
      <w:marBottom w:val="0"/>
      <w:divBdr>
        <w:top w:val="none" w:sz="0" w:space="0" w:color="auto"/>
        <w:left w:val="none" w:sz="0" w:space="0" w:color="auto"/>
        <w:bottom w:val="none" w:sz="0" w:space="0" w:color="auto"/>
        <w:right w:val="none" w:sz="0" w:space="0" w:color="auto"/>
      </w:divBdr>
      <w:divsChild>
        <w:div w:id="1430394447">
          <w:marLeft w:val="285"/>
          <w:marRight w:val="0"/>
          <w:marTop w:val="0"/>
          <w:marBottom w:val="0"/>
          <w:divBdr>
            <w:top w:val="none" w:sz="0" w:space="0" w:color="auto"/>
            <w:left w:val="none" w:sz="0" w:space="0" w:color="auto"/>
            <w:bottom w:val="none" w:sz="0" w:space="0" w:color="auto"/>
            <w:right w:val="none" w:sz="0" w:space="0" w:color="auto"/>
          </w:divBdr>
        </w:div>
        <w:div w:id="1732772498">
          <w:marLeft w:val="285"/>
          <w:marRight w:val="0"/>
          <w:marTop w:val="0"/>
          <w:marBottom w:val="0"/>
          <w:divBdr>
            <w:top w:val="none" w:sz="0" w:space="0" w:color="auto"/>
            <w:left w:val="none" w:sz="0" w:space="0" w:color="auto"/>
            <w:bottom w:val="none" w:sz="0" w:space="0" w:color="auto"/>
            <w:right w:val="none" w:sz="0" w:space="0" w:color="auto"/>
          </w:divBdr>
        </w:div>
        <w:div w:id="701437157">
          <w:marLeft w:val="285"/>
          <w:marRight w:val="0"/>
          <w:marTop w:val="0"/>
          <w:marBottom w:val="0"/>
          <w:divBdr>
            <w:top w:val="none" w:sz="0" w:space="0" w:color="auto"/>
            <w:left w:val="none" w:sz="0" w:space="0" w:color="auto"/>
            <w:bottom w:val="none" w:sz="0" w:space="0" w:color="auto"/>
            <w:right w:val="none" w:sz="0" w:space="0" w:color="auto"/>
          </w:divBdr>
        </w:div>
        <w:div w:id="528302969">
          <w:marLeft w:val="285"/>
          <w:marRight w:val="0"/>
          <w:marTop w:val="0"/>
          <w:marBottom w:val="0"/>
          <w:divBdr>
            <w:top w:val="none" w:sz="0" w:space="0" w:color="auto"/>
            <w:left w:val="none" w:sz="0" w:space="0" w:color="auto"/>
            <w:bottom w:val="none" w:sz="0" w:space="0" w:color="auto"/>
            <w:right w:val="none" w:sz="0" w:space="0" w:color="auto"/>
          </w:divBdr>
        </w:div>
        <w:div w:id="346370341">
          <w:marLeft w:val="285"/>
          <w:marRight w:val="0"/>
          <w:marTop w:val="0"/>
          <w:marBottom w:val="0"/>
          <w:divBdr>
            <w:top w:val="none" w:sz="0" w:space="0" w:color="auto"/>
            <w:left w:val="none" w:sz="0" w:space="0" w:color="auto"/>
            <w:bottom w:val="none" w:sz="0" w:space="0" w:color="auto"/>
            <w:right w:val="none" w:sz="0" w:space="0" w:color="auto"/>
          </w:divBdr>
        </w:div>
        <w:div w:id="1576553615">
          <w:marLeft w:val="285"/>
          <w:marRight w:val="0"/>
          <w:marTop w:val="0"/>
          <w:marBottom w:val="0"/>
          <w:divBdr>
            <w:top w:val="none" w:sz="0" w:space="0" w:color="auto"/>
            <w:left w:val="none" w:sz="0" w:space="0" w:color="auto"/>
            <w:bottom w:val="none" w:sz="0" w:space="0" w:color="auto"/>
            <w:right w:val="none" w:sz="0" w:space="0" w:color="auto"/>
          </w:divBdr>
        </w:div>
        <w:div w:id="645822854">
          <w:marLeft w:val="285"/>
          <w:marRight w:val="0"/>
          <w:marTop w:val="0"/>
          <w:marBottom w:val="0"/>
          <w:divBdr>
            <w:top w:val="none" w:sz="0" w:space="0" w:color="auto"/>
            <w:left w:val="none" w:sz="0" w:space="0" w:color="auto"/>
            <w:bottom w:val="none" w:sz="0" w:space="0" w:color="auto"/>
            <w:right w:val="none" w:sz="0" w:space="0" w:color="auto"/>
          </w:divBdr>
        </w:div>
        <w:div w:id="1215700059">
          <w:marLeft w:val="285"/>
          <w:marRight w:val="0"/>
          <w:marTop w:val="0"/>
          <w:marBottom w:val="0"/>
          <w:divBdr>
            <w:top w:val="none" w:sz="0" w:space="0" w:color="auto"/>
            <w:left w:val="none" w:sz="0" w:space="0" w:color="auto"/>
            <w:bottom w:val="none" w:sz="0" w:space="0" w:color="auto"/>
            <w:right w:val="none" w:sz="0" w:space="0" w:color="auto"/>
          </w:divBdr>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65153594">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79208683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youtube.com/watch?v=-0BTijQihcc" TargetMode="External"/><Relationship Id="rId4" Type="http://schemas.openxmlformats.org/officeDocument/2006/relationships/settings" Target="settings.xml"/><Relationship Id="rId9" Type="http://schemas.openxmlformats.org/officeDocument/2006/relationships/hyperlink" Target="https://stoausa.org/speech-ev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D5471-989B-5A4C-A936-35F072967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2651</Words>
  <Characters>15116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Noah Jeub</cp:lastModifiedBy>
  <cp:revision>7</cp:revision>
  <cp:lastPrinted>2017-08-27T10:12:00Z</cp:lastPrinted>
  <dcterms:created xsi:type="dcterms:W3CDTF">2018-09-03T12:11:00Z</dcterms:created>
  <dcterms:modified xsi:type="dcterms:W3CDTF">2019-09-14T21:56:00Z</dcterms:modified>
</cp:coreProperties>
</file>