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E886273" w14:textId="02CA6FD4" w:rsidR="00934A35" w:rsidRDefault="005002DF" w:rsidP="00D462AA">
      <w:pPr>
        <w:pStyle w:val="Title"/>
      </w:pPr>
      <w:r>
        <w:t>NEGATIVE</w:t>
      </w:r>
      <w:r w:rsidR="00766B7B">
        <w:t>:</w:t>
      </w:r>
      <w:r w:rsidR="001E0955">
        <w:t xml:space="preserve"> </w:t>
      </w:r>
      <w:r w:rsidR="00AF41A8">
        <w:t>Roma</w:t>
      </w:r>
    </w:p>
    <w:p w14:paraId="16A637BD" w14:textId="5A36DE52" w:rsidR="00AF2404" w:rsidRDefault="00D462AA" w:rsidP="00550582">
      <w:pPr>
        <w:spacing w:after="200"/>
        <w:jc w:val="center"/>
      </w:pPr>
      <w:r>
        <w:t xml:space="preserve">By </w:t>
      </w:r>
      <w:r w:rsidR="005002DF">
        <w:t>Katherine Baker</w:t>
      </w:r>
    </w:p>
    <w:p w14:paraId="58BA1C7A" w14:textId="45C73FB9" w:rsidR="00F60940" w:rsidRPr="00622402" w:rsidRDefault="00261955" w:rsidP="00261955">
      <w:pPr>
        <w:pStyle w:val="Constructive"/>
        <w:jc w:val="center"/>
        <w:rPr>
          <w:rFonts w:asciiTheme="majorHAnsi" w:eastAsiaTheme="minorEastAsia" w:hAnsiTheme="majorHAnsi"/>
          <w:b/>
          <w:i/>
          <w:sz w:val="28"/>
          <w:szCs w:val="28"/>
        </w:rPr>
      </w:pPr>
      <w:r w:rsidRPr="00622402">
        <w:rPr>
          <w:rFonts w:asciiTheme="majorHAnsi" w:eastAsia="MS Mincho" w:hAnsiTheme="majorHAnsi"/>
          <w:b/>
          <w:i/>
          <w:sz w:val="28"/>
          <w:szCs w:val="28"/>
        </w:rPr>
        <w:t>Resolved:</w:t>
      </w:r>
      <w:r w:rsidR="00622402" w:rsidRPr="00622402">
        <w:rPr>
          <w:rFonts w:asciiTheme="majorHAnsi" w:hAnsiTheme="majorHAnsi"/>
          <w:b/>
          <w:i/>
          <w:sz w:val="28"/>
          <w:szCs w:val="28"/>
          <w:shd w:val="clear" w:color="auto" w:fill="FFFFFF"/>
        </w:rPr>
        <w:t xml:space="preserve"> The European Union should substantially reform its immigration policy.</w:t>
      </w:r>
    </w:p>
    <w:p w14:paraId="33C06FAA" w14:textId="1E28D7B8" w:rsidR="007A4451" w:rsidRDefault="0041385A" w:rsidP="001768D6">
      <w:pPr>
        <w:pStyle w:val="Case"/>
        <w:numPr>
          <w:ilvl w:val="0"/>
          <w:numId w:val="0"/>
        </w:numPr>
        <w:ind w:left="576"/>
        <w:rPr>
          <w:rFonts w:eastAsiaTheme="minorEastAsia"/>
        </w:rPr>
      </w:pPr>
      <w:r>
        <w:rPr>
          <w:rFonts w:eastAsiaTheme="minorEastAsia"/>
        </w:rPr>
        <w:t>Case Summary:</w:t>
      </w:r>
      <w:r w:rsidR="001E0955">
        <w:rPr>
          <w:rFonts w:eastAsiaTheme="minorEastAsia"/>
        </w:rPr>
        <w:t xml:space="preserve"> </w:t>
      </w:r>
      <w:r w:rsidR="006A3221">
        <w:rPr>
          <w:rFonts w:eastAsiaTheme="minorEastAsia"/>
        </w:rPr>
        <w:t>AFF argues that Roma should be given EU citizenship</w:t>
      </w:r>
      <w:r w:rsidR="001768D6">
        <w:rPr>
          <w:rFonts w:eastAsiaTheme="minorEastAsia"/>
        </w:rPr>
        <w:t xml:space="preserve"> and the right to freely migrate in the EU. They claim</w:t>
      </w:r>
      <w:r>
        <w:rPr>
          <w:rFonts w:eastAsiaTheme="minorEastAsia"/>
        </w:rPr>
        <w:t xml:space="preserve"> EU countries have a habit of ignoring these rights and conducting mass deportations of Roma in violation of EU law and human rights obligations, and this plan sets mandatory standards EU nations must follow and sanctions if they don’t.</w:t>
      </w:r>
      <w:r w:rsidR="001E0955">
        <w:rPr>
          <w:rFonts w:eastAsiaTheme="minorEastAsia"/>
        </w:rPr>
        <w:t xml:space="preserve"> </w:t>
      </w:r>
    </w:p>
    <w:p w14:paraId="57143CB1" w14:textId="5154CD06" w:rsidR="001768D6" w:rsidRPr="001768D6" w:rsidRDefault="001768D6" w:rsidP="001768D6">
      <w:pPr>
        <w:pStyle w:val="Case"/>
        <w:numPr>
          <w:ilvl w:val="0"/>
          <w:numId w:val="0"/>
        </w:numPr>
        <w:ind w:left="576"/>
        <w:rPr>
          <w:rFonts w:eastAsiaTheme="minorEastAsia"/>
        </w:rPr>
      </w:pPr>
      <w:r>
        <w:rPr>
          <w:rFonts w:eastAsiaTheme="minorEastAsia"/>
        </w:rPr>
        <w:t xml:space="preserve">NEG </w:t>
      </w:r>
      <w:r w:rsidR="007A4451">
        <w:rPr>
          <w:rFonts w:eastAsiaTheme="minorEastAsia"/>
        </w:rPr>
        <w:t xml:space="preserve">can argue that much is already being done to counter anti-Roma actions, and </w:t>
      </w:r>
      <w:r w:rsidR="00E57EE7">
        <w:rPr>
          <w:rFonts w:eastAsiaTheme="minorEastAsia"/>
        </w:rPr>
        <w:t xml:space="preserve">that the AFF’s plan won’t solve. They can also argue that </w:t>
      </w:r>
      <w:r w:rsidR="003D5226">
        <w:rPr>
          <w:rFonts w:eastAsiaTheme="minorEastAsia"/>
        </w:rPr>
        <w:t xml:space="preserve">increased efforts at </w:t>
      </w:r>
      <w:r w:rsidR="00E57EE7">
        <w:rPr>
          <w:rFonts w:eastAsiaTheme="minorEastAsia"/>
        </w:rPr>
        <w:t xml:space="preserve">Roma integration would lead to </w:t>
      </w:r>
      <w:r w:rsidR="0081534B">
        <w:rPr>
          <w:rFonts w:eastAsiaTheme="minorEastAsia"/>
        </w:rPr>
        <w:t>backlash and anti-EU</w:t>
      </w:r>
      <w:r w:rsidR="00BC1307">
        <w:rPr>
          <w:rFonts w:eastAsiaTheme="minorEastAsia"/>
        </w:rPr>
        <w:t xml:space="preserve"> </w:t>
      </w:r>
      <w:r w:rsidR="0081534B">
        <w:rPr>
          <w:rFonts w:eastAsiaTheme="minorEastAsia"/>
        </w:rPr>
        <w:t>rhetoric</w:t>
      </w:r>
      <w:r w:rsidR="00CC2496">
        <w:rPr>
          <w:rFonts w:eastAsiaTheme="minorEastAsia"/>
        </w:rPr>
        <w:t>, destabilizing and possibly dissolving the EU</w:t>
      </w:r>
      <w:r w:rsidR="0081534B">
        <w:rPr>
          <w:rFonts w:eastAsiaTheme="minorEastAsia"/>
        </w:rPr>
        <w:t>.</w:t>
      </w:r>
      <w:r w:rsidR="001E0955">
        <w:rPr>
          <w:rFonts w:eastAsiaTheme="minorEastAsia"/>
        </w:rPr>
        <w:t xml:space="preserve"> </w:t>
      </w:r>
      <w:r w:rsidR="003D5226">
        <w:rPr>
          <w:rFonts w:eastAsiaTheme="minorEastAsia"/>
        </w:rPr>
        <w:t>The AFF can only solve for immigration policy, not social attitudes, social segregation, poor education, etc.</w:t>
      </w:r>
      <w:r w:rsidR="001E0955">
        <w:rPr>
          <w:rFonts w:eastAsiaTheme="minorEastAsia"/>
        </w:rPr>
        <w:t xml:space="preserve"> </w:t>
      </w:r>
      <w:r w:rsidR="003D5226">
        <w:rPr>
          <w:rFonts w:eastAsiaTheme="minorEastAsia"/>
        </w:rPr>
        <w:t>Immigration policy won’t solve the underlying issues and anything else is extra-topical and outside AFF’s ability to change.</w:t>
      </w:r>
    </w:p>
    <w:p w14:paraId="4A296D53" w14:textId="009C6C61" w:rsidR="009B08D3" w:rsidRDefault="00DA2F2D">
      <w:pPr>
        <w:pStyle w:val="TOC1"/>
        <w:rPr>
          <w:rFonts w:asciiTheme="minorHAnsi" w:eastAsiaTheme="minorEastAsia" w:hAnsiTheme="minorHAnsi" w:cstheme="minorBidi"/>
          <w:b w:val="0"/>
          <w:noProof/>
          <w:sz w:val="22"/>
          <w:szCs w:val="22"/>
        </w:rPr>
      </w:pPr>
      <w:r>
        <w:fldChar w:fldCharType="begin"/>
      </w:r>
      <w:r>
        <w:instrText xml:space="preserve"> TOC \o "1-3" \t "Contention 1,2,Contention 2,3,Title 2,1" </w:instrText>
      </w:r>
      <w:r>
        <w:fldChar w:fldCharType="separate"/>
      </w:r>
      <w:r w:rsidR="009B08D3">
        <w:rPr>
          <w:noProof/>
        </w:rPr>
        <w:t>Negative: Roma</w:t>
      </w:r>
      <w:r w:rsidR="009B08D3">
        <w:rPr>
          <w:noProof/>
        </w:rPr>
        <w:tab/>
      </w:r>
      <w:r w:rsidR="009B08D3">
        <w:rPr>
          <w:noProof/>
        </w:rPr>
        <w:fldChar w:fldCharType="begin"/>
      </w:r>
      <w:r w:rsidR="009B08D3">
        <w:rPr>
          <w:noProof/>
        </w:rPr>
        <w:instrText xml:space="preserve"> PAGEREF _Toc45998899 \h </w:instrText>
      </w:r>
      <w:r w:rsidR="009B08D3">
        <w:rPr>
          <w:noProof/>
        </w:rPr>
      </w:r>
      <w:r w:rsidR="009B08D3">
        <w:rPr>
          <w:noProof/>
        </w:rPr>
        <w:fldChar w:fldCharType="separate"/>
      </w:r>
      <w:r w:rsidR="009B08D3">
        <w:rPr>
          <w:noProof/>
        </w:rPr>
        <w:t>3</w:t>
      </w:r>
      <w:r w:rsidR="009B08D3">
        <w:rPr>
          <w:noProof/>
        </w:rPr>
        <w:fldChar w:fldCharType="end"/>
      </w:r>
    </w:p>
    <w:p w14:paraId="3253F3ED" w14:textId="2D824C80" w:rsidR="009B08D3" w:rsidRDefault="009B08D3">
      <w:pPr>
        <w:pStyle w:val="TOC2"/>
        <w:rPr>
          <w:rFonts w:asciiTheme="minorHAnsi" w:eastAsiaTheme="minorEastAsia" w:hAnsiTheme="minorHAnsi" w:cstheme="minorBidi"/>
          <w:noProof/>
          <w:sz w:val="22"/>
          <w:szCs w:val="22"/>
        </w:rPr>
      </w:pPr>
      <w:r>
        <w:rPr>
          <w:noProof/>
        </w:rPr>
        <w:t>INHERENCY</w:t>
      </w:r>
      <w:r>
        <w:rPr>
          <w:noProof/>
        </w:rPr>
        <w:tab/>
      </w:r>
      <w:r>
        <w:rPr>
          <w:noProof/>
        </w:rPr>
        <w:fldChar w:fldCharType="begin"/>
      </w:r>
      <w:r>
        <w:rPr>
          <w:noProof/>
        </w:rPr>
        <w:instrText xml:space="preserve"> PAGEREF _Toc45998900 \h </w:instrText>
      </w:r>
      <w:r>
        <w:rPr>
          <w:noProof/>
        </w:rPr>
      </w:r>
      <w:r>
        <w:rPr>
          <w:noProof/>
        </w:rPr>
        <w:fldChar w:fldCharType="separate"/>
      </w:r>
      <w:r>
        <w:rPr>
          <w:noProof/>
        </w:rPr>
        <w:t>3</w:t>
      </w:r>
      <w:r>
        <w:rPr>
          <w:noProof/>
        </w:rPr>
        <w:fldChar w:fldCharType="end"/>
      </w:r>
    </w:p>
    <w:p w14:paraId="59C19EB7" w14:textId="06A11BB0" w:rsidR="009B08D3" w:rsidRDefault="009B08D3">
      <w:pPr>
        <w:pStyle w:val="TOC3"/>
        <w:rPr>
          <w:rFonts w:asciiTheme="minorHAnsi" w:eastAsiaTheme="minorEastAsia" w:hAnsiTheme="minorHAnsi" w:cstheme="minorBidi"/>
          <w:noProof/>
          <w:sz w:val="22"/>
          <w:szCs w:val="22"/>
        </w:rPr>
      </w:pPr>
      <w:r>
        <w:rPr>
          <w:noProof/>
        </w:rPr>
        <w:t>Roma Framework bring Roma inclusion onto EU agenda.</w:t>
      </w:r>
      <w:r w:rsidR="001E0955">
        <w:rPr>
          <w:noProof/>
        </w:rPr>
        <w:t xml:space="preserve"> </w:t>
      </w:r>
      <w:r>
        <w:rPr>
          <w:noProof/>
        </w:rPr>
        <w:t>Lots of new legislation and policies have been enacted recently</w:t>
      </w:r>
      <w:r>
        <w:rPr>
          <w:noProof/>
        </w:rPr>
        <w:tab/>
      </w:r>
      <w:r>
        <w:rPr>
          <w:noProof/>
        </w:rPr>
        <w:fldChar w:fldCharType="begin"/>
      </w:r>
      <w:r>
        <w:rPr>
          <w:noProof/>
        </w:rPr>
        <w:instrText xml:space="preserve"> PAGEREF _Toc45998901 \h </w:instrText>
      </w:r>
      <w:r>
        <w:rPr>
          <w:noProof/>
        </w:rPr>
      </w:r>
      <w:r>
        <w:rPr>
          <w:noProof/>
        </w:rPr>
        <w:fldChar w:fldCharType="separate"/>
      </w:r>
      <w:r>
        <w:rPr>
          <w:noProof/>
        </w:rPr>
        <w:t>3</w:t>
      </w:r>
      <w:r>
        <w:rPr>
          <w:noProof/>
        </w:rPr>
        <w:fldChar w:fldCharType="end"/>
      </w:r>
    </w:p>
    <w:p w14:paraId="73F2C797" w14:textId="522FA379" w:rsidR="009B08D3" w:rsidRDefault="009B08D3">
      <w:pPr>
        <w:pStyle w:val="TOC3"/>
        <w:rPr>
          <w:rFonts w:asciiTheme="minorHAnsi" w:eastAsiaTheme="minorEastAsia" w:hAnsiTheme="minorHAnsi" w:cstheme="minorBidi"/>
          <w:noProof/>
          <w:sz w:val="22"/>
          <w:szCs w:val="22"/>
        </w:rPr>
      </w:pPr>
      <w:r>
        <w:rPr>
          <w:noProof/>
        </w:rPr>
        <w:t>Several milestones for Roma Framework initiatives and a new post-2020 Roma Strategy</w:t>
      </w:r>
      <w:r>
        <w:rPr>
          <w:noProof/>
        </w:rPr>
        <w:tab/>
      </w:r>
      <w:r>
        <w:rPr>
          <w:noProof/>
        </w:rPr>
        <w:fldChar w:fldCharType="begin"/>
      </w:r>
      <w:r>
        <w:rPr>
          <w:noProof/>
        </w:rPr>
        <w:instrText xml:space="preserve"> PAGEREF _Toc45998902 \h </w:instrText>
      </w:r>
      <w:r>
        <w:rPr>
          <w:noProof/>
        </w:rPr>
      </w:r>
      <w:r>
        <w:rPr>
          <w:noProof/>
        </w:rPr>
        <w:fldChar w:fldCharType="separate"/>
      </w:r>
      <w:r>
        <w:rPr>
          <w:noProof/>
        </w:rPr>
        <w:t>3</w:t>
      </w:r>
      <w:r>
        <w:rPr>
          <w:noProof/>
        </w:rPr>
        <w:fldChar w:fldCharType="end"/>
      </w:r>
    </w:p>
    <w:p w14:paraId="43DFE863" w14:textId="36E7053F" w:rsidR="009B08D3" w:rsidRDefault="009B08D3">
      <w:pPr>
        <w:pStyle w:val="TOC3"/>
        <w:rPr>
          <w:rFonts w:asciiTheme="minorHAnsi" w:eastAsiaTheme="minorEastAsia" w:hAnsiTheme="minorHAnsi" w:cstheme="minorBidi"/>
          <w:noProof/>
          <w:sz w:val="22"/>
          <w:szCs w:val="22"/>
        </w:rPr>
      </w:pPr>
      <w:r>
        <w:rPr>
          <w:noProof/>
        </w:rPr>
        <w:t>Roma inclusion is on the agenda of both the European Parliament (EP) and the European Commission (EC)</w:t>
      </w:r>
      <w:r>
        <w:rPr>
          <w:noProof/>
        </w:rPr>
        <w:tab/>
      </w:r>
      <w:r>
        <w:rPr>
          <w:noProof/>
        </w:rPr>
        <w:fldChar w:fldCharType="begin"/>
      </w:r>
      <w:r>
        <w:rPr>
          <w:noProof/>
        </w:rPr>
        <w:instrText xml:space="preserve"> PAGEREF _Toc45998903 \h </w:instrText>
      </w:r>
      <w:r>
        <w:rPr>
          <w:noProof/>
        </w:rPr>
      </w:r>
      <w:r>
        <w:rPr>
          <w:noProof/>
        </w:rPr>
        <w:fldChar w:fldCharType="separate"/>
      </w:r>
      <w:r>
        <w:rPr>
          <w:noProof/>
        </w:rPr>
        <w:t>4</w:t>
      </w:r>
      <w:r>
        <w:rPr>
          <w:noProof/>
        </w:rPr>
        <w:fldChar w:fldCharType="end"/>
      </w:r>
    </w:p>
    <w:p w14:paraId="7FE2F39B" w14:textId="5EBE31E1" w:rsidR="009B08D3" w:rsidRDefault="009B08D3">
      <w:pPr>
        <w:pStyle w:val="TOC3"/>
        <w:rPr>
          <w:rFonts w:asciiTheme="minorHAnsi" w:eastAsiaTheme="minorEastAsia" w:hAnsiTheme="minorHAnsi" w:cstheme="minorBidi"/>
          <w:noProof/>
          <w:sz w:val="22"/>
          <w:szCs w:val="22"/>
        </w:rPr>
      </w:pPr>
      <w:r>
        <w:rPr>
          <w:noProof/>
        </w:rPr>
        <w:t>European Parliament addressing root causes of anti-Roma racism</w:t>
      </w:r>
      <w:r>
        <w:rPr>
          <w:noProof/>
        </w:rPr>
        <w:tab/>
      </w:r>
      <w:r>
        <w:rPr>
          <w:noProof/>
        </w:rPr>
        <w:fldChar w:fldCharType="begin"/>
      </w:r>
      <w:r>
        <w:rPr>
          <w:noProof/>
        </w:rPr>
        <w:instrText xml:space="preserve"> PAGEREF _Toc45998904 \h </w:instrText>
      </w:r>
      <w:r>
        <w:rPr>
          <w:noProof/>
        </w:rPr>
      </w:r>
      <w:r>
        <w:rPr>
          <w:noProof/>
        </w:rPr>
        <w:fldChar w:fldCharType="separate"/>
      </w:r>
      <w:r>
        <w:rPr>
          <w:noProof/>
        </w:rPr>
        <w:t>4</w:t>
      </w:r>
      <w:r>
        <w:rPr>
          <w:noProof/>
        </w:rPr>
        <w:fldChar w:fldCharType="end"/>
      </w:r>
    </w:p>
    <w:p w14:paraId="40A872C0" w14:textId="66BA83E2" w:rsidR="009B08D3" w:rsidRDefault="009B08D3">
      <w:pPr>
        <w:pStyle w:val="TOC3"/>
        <w:rPr>
          <w:rFonts w:asciiTheme="minorHAnsi" w:eastAsiaTheme="minorEastAsia" w:hAnsiTheme="minorHAnsi" w:cstheme="minorBidi"/>
          <w:noProof/>
          <w:sz w:val="22"/>
          <w:szCs w:val="22"/>
        </w:rPr>
      </w:pPr>
      <w:r>
        <w:rPr>
          <w:noProof/>
        </w:rPr>
        <w:t>Infringement proceedings against discriminators</w:t>
      </w:r>
      <w:r>
        <w:rPr>
          <w:noProof/>
        </w:rPr>
        <w:tab/>
      </w:r>
      <w:r>
        <w:rPr>
          <w:noProof/>
        </w:rPr>
        <w:fldChar w:fldCharType="begin"/>
      </w:r>
      <w:r>
        <w:rPr>
          <w:noProof/>
        </w:rPr>
        <w:instrText xml:space="preserve"> PAGEREF _Toc45998905 \h </w:instrText>
      </w:r>
      <w:r>
        <w:rPr>
          <w:noProof/>
        </w:rPr>
      </w:r>
      <w:r>
        <w:rPr>
          <w:noProof/>
        </w:rPr>
        <w:fldChar w:fldCharType="separate"/>
      </w:r>
      <w:r>
        <w:rPr>
          <w:noProof/>
        </w:rPr>
        <w:t>4</w:t>
      </w:r>
      <w:r>
        <w:rPr>
          <w:noProof/>
        </w:rPr>
        <w:fldChar w:fldCharType="end"/>
      </w:r>
    </w:p>
    <w:p w14:paraId="194709E4" w14:textId="0103FC0B" w:rsidR="009B08D3" w:rsidRDefault="009B08D3">
      <w:pPr>
        <w:pStyle w:val="TOC3"/>
        <w:rPr>
          <w:rFonts w:asciiTheme="minorHAnsi" w:eastAsiaTheme="minorEastAsia" w:hAnsiTheme="minorHAnsi" w:cstheme="minorBidi"/>
          <w:noProof/>
          <w:sz w:val="22"/>
          <w:szCs w:val="22"/>
        </w:rPr>
      </w:pPr>
      <w:r>
        <w:rPr>
          <w:noProof/>
        </w:rPr>
        <w:t>Multiple efforts to fight discrimination and promote Roma culture are underway</w:t>
      </w:r>
      <w:r>
        <w:rPr>
          <w:noProof/>
        </w:rPr>
        <w:tab/>
      </w:r>
      <w:r>
        <w:rPr>
          <w:noProof/>
        </w:rPr>
        <w:fldChar w:fldCharType="begin"/>
      </w:r>
      <w:r>
        <w:rPr>
          <w:noProof/>
        </w:rPr>
        <w:instrText xml:space="preserve"> PAGEREF _Toc45998906 \h </w:instrText>
      </w:r>
      <w:r>
        <w:rPr>
          <w:noProof/>
        </w:rPr>
      </w:r>
      <w:r>
        <w:rPr>
          <w:noProof/>
        </w:rPr>
        <w:fldChar w:fldCharType="separate"/>
      </w:r>
      <w:r>
        <w:rPr>
          <w:noProof/>
        </w:rPr>
        <w:t>5</w:t>
      </w:r>
      <w:r>
        <w:rPr>
          <w:noProof/>
        </w:rPr>
        <w:fldChar w:fldCharType="end"/>
      </w:r>
    </w:p>
    <w:p w14:paraId="55533702" w14:textId="2AA0B7C2" w:rsidR="009B08D3" w:rsidRDefault="009B08D3">
      <w:pPr>
        <w:pStyle w:val="TOC3"/>
        <w:rPr>
          <w:rFonts w:asciiTheme="minorHAnsi" w:eastAsiaTheme="minorEastAsia" w:hAnsiTheme="minorHAnsi" w:cstheme="minorBidi"/>
          <w:noProof/>
          <w:sz w:val="22"/>
          <w:szCs w:val="22"/>
        </w:rPr>
      </w:pPr>
      <w:r>
        <w:rPr>
          <w:noProof/>
        </w:rPr>
        <w:t>“Non-binding” European rights are effective:</w:t>
      </w:r>
      <w:r w:rsidR="001E0955">
        <w:rPr>
          <w:noProof/>
        </w:rPr>
        <w:t xml:space="preserve"> </w:t>
      </w:r>
      <w:r>
        <w:rPr>
          <w:noProof/>
        </w:rPr>
        <w:t>They’re giving Roma real opportunities and empowerment</w:t>
      </w:r>
      <w:r>
        <w:rPr>
          <w:noProof/>
        </w:rPr>
        <w:tab/>
      </w:r>
      <w:r>
        <w:rPr>
          <w:noProof/>
        </w:rPr>
        <w:fldChar w:fldCharType="begin"/>
      </w:r>
      <w:r>
        <w:rPr>
          <w:noProof/>
        </w:rPr>
        <w:instrText xml:space="preserve"> PAGEREF _Toc45998907 \h </w:instrText>
      </w:r>
      <w:r>
        <w:rPr>
          <w:noProof/>
        </w:rPr>
      </w:r>
      <w:r>
        <w:rPr>
          <w:noProof/>
        </w:rPr>
        <w:fldChar w:fldCharType="separate"/>
      </w:r>
      <w:r>
        <w:rPr>
          <w:noProof/>
        </w:rPr>
        <w:t>5</w:t>
      </w:r>
      <w:r>
        <w:rPr>
          <w:noProof/>
        </w:rPr>
        <w:fldChar w:fldCharType="end"/>
      </w:r>
    </w:p>
    <w:p w14:paraId="747236FE" w14:textId="36FDACA2" w:rsidR="009B08D3" w:rsidRDefault="009B08D3">
      <w:pPr>
        <w:pStyle w:val="TOC3"/>
        <w:rPr>
          <w:rFonts w:asciiTheme="minorHAnsi" w:eastAsiaTheme="minorEastAsia" w:hAnsiTheme="minorHAnsi" w:cstheme="minorBidi"/>
          <w:noProof/>
          <w:sz w:val="22"/>
          <w:szCs w:val="22"/>
        </w:rPr>
      </w:pPr>
      <w:r>
        <w:rPr>
          <w:noProof/>
        </w:rPr>
        <w:t>Multiple measures in place among EU Member States to promote Roma education</w:t>
      </w:r>
      <w:r>
        <w:rPr>
          <w:noProof/>
        </w:rPr>
        <w:tab/>
      </w:r>
      <w:r>
        <w:rPr>
          <w:noProof/>
        </w:rPr>
        <w:fldChar w:fldCharType="begin"/>
      </w:r>
      <w:r>
        <w:rPr>
          <w:noProof/>
        </w:rPr>
        <w:instrText xml:space="preserve"> PAGEREF _Toc45998908 \h </w:instrText>
      </w:r>
      <w:r>
        <w:rPr>
          <w:noProof/>
        </w:rPr>
      </w:r>
      <w:r>
        <w:rPr>
          <w:noProof/>
        </w:rPr>
        <w:fldChar w:fldCharType="separate"/>
      </w:r>
      <w:r>
        <w:rPr>
          <w:noProof/>
        </w:rPr>
        <w:t>6</w:t>
      </w:r>
      <w:r>
        <w:rPr>
          <w:noProof/>
        </w:rPr>
        <w:fldChar w:fldCharType="end"/>
      </w:r>
    </w:p>
    <w:p w14:paraId="5CB4A45C" w14:textId="467E86B7" w:rsidR="009B08D3" w:rsidRDefault="009B08D3">
      <w:pPr>
        <w:pStyle w:val="TOC3"/>
        <w:rPr>
          <w:rFonts w:asciiTheme="minorHAnsi" w:eastAsiaTheme="minorEastAsia" w:hAnsiTheme="minorHAnsi" w:cstheme="minorBidi"/>
          <w:noProof/>
          <w:sz w:val="22"/>
          <w:szCs w:val="22"/>
        </w:rPr>
      </w:pPr>
      <w:r>
        <w:rPr>
          <w:noProof/>
        </w:rPr>
        <w:t>Countries already removing labor barriers for Roma</w:t>
      </w:r>
      <w:r>
        <w:rPr>
          <w:noProof/>
        </w:rPr>
        <w:tab/>
      </w:r>
      <w:r>
        <w:rPr>
          <w:noProof/>
        </w:rPr>
        <w:fldChar w:fldCharType="begin"/>
      </w:r>
      <w:r>
        <w:rPr>
          <w:noProof/>
        </w:rPr>
        <w:instrText xml:space="preserve"> PAGEREF _Toc45998909 \h </w:instrText>
      </w:r>
      <w:r>
        <w:rPr>
          <w:noProof/>
        </w:rPr>
      </w:r>
      <w:r>
        <w:rPr>
          <w:noProof/>
        </w:rPr>
        <w:fldChar w:fldCharType="separate"/>
      </w:r>
      <w:r>
        <w:rPr>
          <w:noProof/>
        </w:rPr>
        <w:t>6</w:t>
      </w:r>
      <w:r>
        <w:rPr>
          <w:noProof/>
        </w:rPr>
        <w:fldChar w:fldCharType="end"/>
      </w:r>
    </w:p>
    <w:p w14:paraId="19124174" w14:textId="32ACBBA8" w:rsidR="009B08D3" w:rsidRDefault="009B08D3">
      <w:pPr>
        <w:pStyle w:val="TOC2"/>
        <w:rPr>
          <w:rFonts w:asciiTheme="minorHAnsi" w:eastAsiaTheme="minorEastAsia" w:hAnsiTheme="minorHAnsi" w:cstheme="minorBidi"/>
          <w:noProof/>
          <w:sz w:val="22"/>
          <w:szCs w:val="22"/>
        </w:rPr>
      </w:pPr>
      <w:r>
        <w:rPr>
          <w:noProof/>
        </w:rPr>
        <w:t>MINOR REPAIR</w:t>
      </w:r>
      <w:r>
        <w:rPr>
          <w:noProof/>
        </w:rPr>
        <w:tab/>
      </w:r>
      <w:r>
        <w:rPr>
          <w:noProof/>
        </w:rPr>
        <w:fldChar w:fldCharType="begin"/>
      </w:r>
      <w:r>
        <w:rPr>
          <w:noProof/>
        </w:rPr>
        <w:instrText xml:space="preserve"> PAGEREF _Toc45998910 \h </w:instrText>
      </w:r>
      <w:r>
        <w:rPr>
          <w:noProof/>
        </w:rPr>
      </w:r>
      <w:r>
        <w:rPr>
          <w:noProof/>
        </w:rPr>
        <w:fldChar w:fldCharType="separate"/>
      </w:r>
      <w:r>
        <w:rPr>
          <w:noProof/>
        </w:rPr>
        <w:t>7</w:t>
      </w:r>
      <w:r>
        <w:rPr>
          <w:noProof/>
        </w:rPr>
        <w:fldChar w:fldCharType="end"/>
      </w:r>
    </w:p>
    <w:p w14:paraId="6C65C56C" w14:textId="77387060" w:rsidR="009B08D3" w:rsidRDefault="009B08D3">
      <w:pPr>
        <w:pStyle w:val="TOC3"/>
        <w:rPr>
          <w:rFonts w:asciiTheme="minorHAnsi" w:eastAsiaTheme="minorEastAsia" w:hAnsiTheme="minorHAnsi" w:cstheme="minorBidi"/>
          <w:noProof/>
          <w:sz w:val="22"/>
          <w:szCs w:val="22"/>
        </w:rPr>
      </w:pPr>
      <w:r>
        <w:rPr>
          <w:noProof/>
        </w:rPr>
        <w:t>Use “Nation” Rhetoric about Roma</w:t>
      </w:r>
      <w:r>
        <w:rPr>
          <w:noProof/>
        </w:rPr>
        <w:tab/>
      </w:r>
      <w:r>
        <w:rPr>
          <w:noProof/>
        </w:rPr>
        <w:fldChar w:fldCharType="begin"/>
      </w:r>
      <w:r>
        <w:rPr>
          <w:noProof/>
        </w:rPr>
        <w:instrText xml:space="preserve"> PAGEREF _Toc45998911 \h </w:instrText>
      </w:r>
      <w:r>
        <w:rPr>
          <w:noProof/>
        </w:rPr>
      </w:r>
      <w:r>
        <w:rPr>
          <w:noProof/>
        </w:rPr>
        <w:fldChar w:fldCharType="separate"/>
      </w:r>
      <w:r>
        <w:rPr>
          <w:noProof/>
        </w:rPr>
        <w:t>7</w:t>
      </w:r>
      <w:r>
        <w:rPr>
          <w:noProof/>
        </w:rPr>
        <w:fldChar w:fldCharType="end"/>
      </w:r>
    </w:p>
    <w:p w14:paraId="1753A89D" w14:textId="079A3026" w:rsidR="009B08D3" w:rsidRDefault="009B08D3">
      <w:pPr>
        <w:pStyle w:val="TOC3"/>
        <w:rPr>
          <w:rFonts w:asciiTheme="minorHAnsi" w:eastAsiaTheme="minorEastAsia" w:hAnsiTheme="minorHAnsi" w:cstheme="minorBidi"/>
          <w:noProof/>
          <w:sz w:val="22"/>
          <w:szCs w:val="22"/>
        </w:rPr>
      </w:pPr>
      <w:r>
        <w:rPr>
          <w:noProof/>
        </w:rPr>
        <w:t>Backup:</w:t>
      </w:r>
      <w:r w:rsidR="001E0955">
        <w:rPr>
          <w:noProof/>
        </w:rPr>
        <w:t xml:space="preserve"> </w:t>
      </w:r>
      <w:r>
        <w:rPr>
          <w:noProof/>
        </w:rPr>
        <w:t>EU citizenship won’t solve.</w:t>
      </w:r>
      <w:r w:rsidR="001E0955">
        <w:rPr>
          <w:noProof/>
        </w:rPr>
        <w:t xml:space="preserve"> </w:t>
      </w:r>
      <w:r>
        <w:rPr>
          <w:noProof/>
        </w:rPr>
        <w:t>Roma really need a National Identity to bring political clout</w:t>
      </w:r>
      <w:r>
        <w:rPr>
          <w:noProof/>
        </w:rPr>
        <w:tab/>
      </w:r>
      <w:r>
        <w:rPr>
          <w:noProof/>
        </w:rPr>
        <w:fldChar w:fldCharType="begin"/>
      </w:r>
      <w:r>
        <w:rPr>
          <w:noProof/>
        </w:rPr>
        <w:instrText xml:space="preserve"> PAGEREF _Toc45998912 \h </w:instrText>
      </w:r>
      <w:r>
        <w:rPr>
          <w:noProof/>
        </w:rPr>
      </w:r>
      <w:r>
        <w:rPr>
          <w:noProof/>
        </w:rPr>
        <w:fldChar w:fldCharType="separate"/>
      </w:r>
      <w:r>
        <w:rPr>
          <w:noProof/>
        </w:rPr>
        <w:t>7</w:t>
      </w:r>
      <w:r>
        <w:rPr>
          <w:noProof/>
        </w:rPr>
        <w:fldChar w:fldCharType="end"/>
      </w:r>
    </w:p>
    <w:p w14:paraId="7F78438E" w14:textId="15E4607D" w:rsidR="009B08D3" w:rsidRDefault="009B08D3">
      <w:pPr>
        <w:pStyle w:val="TOC2"/>
        <w:rPr>
          <w:rFonts w:asciiTheme="minorHAnsi" w:eastAsiaTheme="minorEastAsia" w:hAnsiTheme="minorHAnsi" w:cstheme="minorBidi"/>
          <w:noProof/>
          <w:sz w:val="22"/>
          <w:szCs w:val="22"/>
        </w:rPr>
      </w:pPr>
      <w:r>
        <w:rPr>
          <w:noProof/>
        </w:rPr>
        <w:t>SOLVENCY</w:t>
      </w:r>
      <w:r>
        <w:rPr>
          <w:noProof/>
        </w:rPr>
        <w:tab/>
      </w:r>
      <w:r>
        <w:rPr>
          <w:noProof/>
        </w:rPr>
        <w:fldChar w:fldCharType="begin"/>
      </w:r>
      <w:r>
        <w:rPr>
          <w:noProof/>
        </w:rPr>
        <w:instrText xml:space="preserve"> PAGEREF _Toc45998913 \h </w:instrText>
      </w:r>
      <w:r>
        <w:rPr>
          <w:noProof/>
        </w:rPr>
      </w:r>
      <w:r>
        <w:rPr>
          <w:noProof/>
        </w:rPr>
        <w:fldChar w:fldCharType="separate"/>
      </w:r>
      <w:r>
        <w:rPr>
          <w:noProof/>
        </w:rPr>
        <w:t>8</w:t>
      </w:r>
      <w:r>
        <w:rPr>
          <w:noProof/>
        </w:rPr>
        <w:fldChar w:fldCharType="end"/>
      </w:r>
    </w:p>
    <w:p w14:paraId="43C4AB74" w14:textId="49E4F596" w:rsidR="009B08D3" w:rsidRDefault="009B08D3">
      <w:pPr>
        <w:pStyle w:val="TOC2"/>
        <w:rPr>
          <w:rFonts w:asciiTheme="minorHAnsi" w:eastAsiaTheme="minorEastAsia" w:hAnsiTheme="minorHAnsi" w:cstheme="minorBidi"/>
          <w:noProof/>
          <w:sz w:val="22"/>
          <w:szCs w:val="22"/>
        </w:rPr>
      </w:pPr>
      <w:r>
        <w:rPr>
          <w:noProof/>
        </w:rPr>
        <w:t>1.</w:t>
      </w:r>
      <w:r w:rsidR="001E0955">
        <w:rPr>
          <w:noProof/>
        </w:rPr>
        <w:t xml:space="preserve"> </w:t>
      </w:r>
      <w:r>
        <w:rPr>
          <w:noProof/>
        </w:rPr>
        <w:t>Racism Blocks Change.</w:t>
      </w:r>
      <w:r>
        <w:rPr>
          <w:noProof/>
        </w:rPr>
        <w:tab/>
      </w:r>
      <w:r>
        <w:rPr>
          <w:noProof/>
        </w:rPr>
        <w:fldChar w:fldCharType="begin"/>
      </w:r>
      <w:r>
        <w:rPr>
          <w:noProof/>
        </w:rPr>
        <w:instrText xml:space="preserve"> PAGEREF _Toc45998914 \h </w:instrText>
      </w:r>
      <w:r>
        <w:rPr>
          <w:noProof/>
        </w:rPr>
      </w:r>
      <w:r>
        <w:rPr>
          <w:noProof/>
        </w:rPr>
        <w:fldChar w:fldCharType="separate"/>
      </w:r>
      <w:r>
        <w:rPr>
          <w:noProof/>
        </w:rPr>
        <w:t>8</w:t>
      </w:r>
      <w:r>
        <w:rPr>
          <w:noProof/>
        </w:rPr>
        <w:fldChar w:fldCharType="end"/>
      </w:r>
    </w:p>
    <w:p w14:paraId="6AF24732" w14:textId="2E788024" w:rsidR="009B08D3" w:rsidRDefault="009B08D3">
      <w:pPr>
        <w:pStyle w:val="TOC3"/>
        <w:rPr>
          <w:rFonts w:asciiTheme="minorHAnsi" w:eastAsiaTheme="minorEastAsia" w:hAnsiTheme="minorHAnsi" w:cstheme="minorBidi"/>
          <w:noProof/>
          <w:sz w:val="22"/>
          <w:szCs w:val="22"/>
        </w:rPr>
      </w:pPr>
      <w:r>
        <w:rPr>
          <w:noProof/>
        </w:rPr>
        <w:t>No change can take place with distrust between Roma and mainstream society.</w:t>
      </w:r>
      <w:r>
        <w:rPr>
          <w:noProof/>
        </w:rPr>
        <w:tab/>
      </w:r>
      <w:r>
        <w:rPr>
          <w:noProof/>
        </w:rPr>
        <w:fldChar w:fldCharType="begin"/>
      </w:r>
      <w:r>
        <w:rPr>
          <w:noProof/>
        </w:rPr>
        <w:instrText xml:space="preserve"> PAGEREF _Toc45998915 \h </w:instrText>
      </w:r>
      <w:r>
        <w:rPr>
          <w:noProof/>
        </w:rPr>
      </w:r>
      <w:r>
        <w:rPr>
          <w:noProof/>
        </w:rPr>
        <w:fldChar w:fldCharType="separate"/>
      </w:r>
      <w:r>
        <w:rPr>
          <w:noProof/>
        </w:rPr>
        <w:t>8</w:t>
      </w:r>
      <w:r>
        <w:rPr>
          <w:noProof/>
        </w:rPr>
        <w:fldChar w:fldCharType="end"/>
      </w:r>
    </w:p>
    <w:p w14:paraId="6BA242FF" w14:textId="0DE4315D" w:rsidR="009B08D3" w:rsidRDefault="009B08D3">
      <w:pPr>
        <w:pStyle w:val="TOC3"/>
        <w:rPr>
          <w:rFonts w:asciiTheme="minorHAnsi" w:eastAsiaTheme="minorEastAsia" w:hAnsiTheme="minorHAnsi" w:cstheme="minorBidi"/>
          <w:noProof/>
          <w:sz w:val="22"/>
          <w:szCs w:val="22"/>
        </w:rPr>
      </w:pPr>
      <w:r>
        <w:rPr>
          <w:noProof/>
        </w:rPr>
        <w:t>Barriers to employment are attitudes, not citizenship.</w:t>
      </w:r>
      <w:r w:rsidR="001E0955">
        <w:rPr>
          <w:noProof/>
        </w:rPr>
        <w:t xml:space="preserve"> </w:t>
      </w:r>
      <w:r>
        <w:rPr>
          <w:noProof/>
        </w:rPr>
        <w:t>Can’t solve lack of trust by giving out a citizenship</w:t>
      </w:r>
      <w:r>
        <w:rPr>
          <w:noProof/>
        </w:rPr>
        <w:tab/>
      </w:r>
      <w:r>
        <w:rPr>
          <w:noProof/>
        </w:rPr>
        <w:fldChar w:fldCharType="begin"/>
      </w:r>
      <w:r>
        <w:rPr>
          <w:noProof/>
        </w:rPr>
        <w:instrText xml:space="preserve"> PAGEREF _Toc45998916 \h </w:instrText>
      </w:r>
      <w:r>
        <w:rPr>
          <w:noProof/>
        </w:rPr>
      </w:r>
      <w:r>
        <w:rPr>
          <w:noProof/>
        </w:rPr>
        <w:fldChar w:fldCharType="separate"/>
      </w:r>
      <w:r>
        <w:rPr>
          <w:noProof/>
        </w:rPr>
        <w:t>8</w:t>
      </w:r>
      <w:r>
        <w:rPr>
          <w:noProof/>
        </w:rPr>
        <w:fldChar w:fldCharType="end"/>
      </w:r>
    </w:p>
    <w:p w14:paraId="4AF117F6" w14:textId="473E979F" w:rsidR="009B08D3" w:rsidRDefault="009B08D3">
      <w:pPr>
        <w:pStyle w:val="TOC3"/>
        <w:rPr>
          <w:rFonts w:asciiTheme="minorHAnsi" w:eastAsiaTheme="minorEastAsia" w:hAnsiTheme="minorHAnsi" w:cstheme="minorBidi"/>
          <w:noProof/>
          <w:sz w:val="22"/>
          <w:szCs w:val="22"/>
        </w:rPr>
      </w:pPr>
      <w:r>
        <w:rPr>
          <w:noProof/>
        </w:rPr>
        <w:t>Discrimination, gender roles, and limited network of Roma hold them back.</w:t>
      </w:r>
      <w:r>
        <w:rPr>
          <w:noProof/>
        </w:rPr>
        <w:tab/>
      </w:r>
      <w:r>
        <w:rPr>
          <w:noProof/>
        </w:rPr>
        <w:fldChar w:fldCharType="begin"/>
      </w:r>
      <w:r>
        <w:rPr>
          <w:noProof/>
        </w:rPr>
        <w:instrText xml:space="preserve"> PAGEREF _Toc45998917 \h </w:instrText>
      </w:r>
      <w:r>
        <w:rPr>
          <w:noProof/>
        </w:rPr>
      </w:r>
      <w:r>
        <w:rPr>
          <w:noProof/>
        </w:rPr>
        <w:fldChar w:fldCharType="separate"/>
      </w:r>
      <w:r>
        <w:rPr>
          <w:noProof/>
        </w:rPr>
        <w:t>9</w:t>
      </w:r>
      <w:r>
        <w:rPr>
          <w:noProof/>
        </w:rPr>
        <w:fldChar w:fldCharType="end"/>
      </w:r>
    </w:p>
    <w:p w14:paraId="1E3124CA" w14:textId="200B6F74" w:rsidR="009B08D3" w:rsidRDefault="009B08D3">
      <w:pPr>
        <w:pStyle w:val="TOC3"/>
        <w:rPr>
          <w:rFonts w:asciiTheme="minorHAnsi" w:eastAsiaTheme="minorEastAsia" w:hAnsiTheme="minorHAnsi" w:cstheme="minorBidi"/>
          <w:noProof/>
          <w:sz w:val="22"/>
          <w:szCs w:val="22"/>
        </w:rPr>
      </w:pPr>
      <w:r>
        <w:rPr>
          <w:noProof/>
        </w:rPr>
        <w:t>Tackling discrimination and racism only way to create long-term change</w:t>
      </w:r>
      <w:r>
        <w:rPr>
          <w:noProof/>
        </w:rPr>
        <w:tab/>
      </w:r>
      <w:r>
        <w:rPr>
          <w:noProof/>
        </w:rPr>
        <w:fldChar w:fldCharType="begin"/>
      </w:r>
      <w:r>
        <w:rPr>
          <w:noProof/>
        </w:rPr>
        <w:instrText xml:space="preserve"> PAGEREF _Toc45998918 \h </w:instrText>
      </w:r>
      <w:r>
        <w:rPr>
          <w:noProof/>
        </w:rPr>
      </w:r>
      <w:r>
        <w:rPr>
          <w:noProof/>
        </w:rPr>
        <w:fldChar w:fldCharType="separate"/>
      </w:r>
      <w:r>
        <w:rPr>
          <w:noProof/>
        </w:rPr>
        <w:t>9</w:t>
      </w:r>
      <w:r>
        <w:rPr>
          <w:noProof/>
        </w:rPr>
        <w:fldChar w:fldCharType="end"/>
      </w:r>
    </w:p>
    <w:p w14:paraId="5E5D2CDA" w14:textId="6393203F" w:rsidR="009B08D3" w:rsidRDefault="009B08D3">
      <w:pPr>
        <w:pStyle w:val="TOC3"/>
        <w:rPr>
          <w:rFonts w:asciiTheme="minorHAnsi" w:eastAsiaTheme="minorEastAsia" w:hAnsiTheme="minorHAnsi" w:cstheme="minorBidi"/>
          <w:noProof/>
          <w:sz w:val="22"/>
          <w:szCs w:val="22"/>
        </w:rPr>
      </w:pPr>
      <w:r>
        <w:rPr>
          <w:noProof/>
        </w:rPr>
        <w:t>Mainstream society, not government, the real obstacle to Roma. Example: Schools</w:t>
      </w:r>
      <w:r>
        <w:rPr>
          <w:noProof/>
        </w:rPr>
        <w:tab/>
      </w:r>
      <w:r>
        <w:rPr>
          <w:noProof/>
        </w:rPr>
        <w:fldChar w:fldCharType="begin"/>
      </w:r>
      <w:r>
        <w:rPr>
          <w:noProof/>
        </w:rPr>
        <w:instrText xml:space="preserve"> PAGEREF _Toc45998919 \h </w:instrText>
      </w:r>
      <w:r>
        <w:rPr>
          <w:noProof/>
        </w:rPr>
      </w:r>
      <w:r>
        <w:rPr>
          <w:noProof/>
        </w:rPr>
        <w:fldChar w:fldCharType="separate"/>
      </w:r>
      <w:r>
        <w:rPr>
          <w:noProof/>
        </w:rPr>
        <w:t>9</w:t>
      </w:r>
      <w:r>
        <w:rPr>
          <w:noProof/>
        </w:rPr>
        <w:fldChar w:fldCharType="end"/>
      </w:r>
    </w:p>
    <w:p w14:paraId="378E8E5F" w14:textId="5A22E3E0" w:rsidR="009B08D3" w:rsidRDefault="009B08D3">
      <w:pPr>
        <w:pStyle w:val="TOC3"/>
        <w:rPr>
          <w:rFonts w:asciiTheme="minorHAnsi" w:eastAsiaTheme="minorEastAsia" w:hAnsiTheme="minorHAnsi" w:cstheme="minorBidi"/>
          <w:noProof/>
          <w:sz w:val="22"/>
          <w:szCs w:val="22"/>
        </w:rPr>
      </w:pPr>
      <w:r>
        <w:rPr>
          <w:noProof/>
        </w:rPr>
        <w:t>School segregation</w:t>
      </w:r>
      <w:r>
        <w:rPr>
          <w:noProof/>
        </w:rPr>
        <w:tab/>
      </w:r>
      <w:r>
        <w:rPr>
          <w:noProof/>
        </w:rPr>
        <w:fldChar w:fldCharType="begin"/>
      </w:r>
      <w:r>
        <w:rPr>
          <w:noProof/>
        </w:rPr>
        <w:instrText xml:space="preserve"> PAGEREF _Toc45998920 \h </w:instrText>
      </w:r>
      <w:r>
        <w:rPr>
          <w:noProof/>
        </w:rPr>
      </w:r>
      <w:r>
        <w:rPr>
          <w:noProof/>
        </w:rPr>
        <w:fldChar w:fldCharType="separate"/>
      </w:r>
      <w:r>
        <w:rPr>
          <w:noProof/>
        </w:rPr>
        <w:t>10</w:t>
      </w:r>
      <w:r>
        <w:rPr>
          <w:noProof/>
        </w:rPr>
        <w:fldChar w:fldCharType="end"/>
      </w:r>
    </w:p>
    <w:p w14:paraId="72F8B0EB" w14:textId="57B0888E" w:rsidR="009B08D3" w:rsidRDefault="009B08D3">
      <w:pPr>
        <w:pStyle w:val="TOC3"/>
        <w:rPr>
          <w:rFonts w:asciiTheme="minorHAnsi" w:eastAsiaTheme="minorEastAsia" w:hAnsiTheme="minorHAnsi" w:cstheme="minorBidi"/>
          <w:noProof/>
          <w:sz w:val="22"/>
          <w:szCs w:val="22"/>
        </w:rPr>
      </w:pPr>
      <w:r>
        <w:rPr>
          <w:noProof/>
        </w:rPr>
        <w:t>Roma education key to successful inclusion</w:t>
      </w:r>
      <w:r>
        <w:rPr>
          <w:noProof/>
        </w:rPr>
        <w:tab/>
      </w:r>
      <w:r>
        <w:rPr>
          <w:noProof/>
        </w:rPr>
        <w:fldChar w:fldCharType="begin"/>
      </w:r>
      <w:r>
        <w:rPr>
          <w:noProof/>
        </w:rPr>
        <w:instrText xml:space="preserve"> PAGEREF _Toc45998921 \h </w:instrText>
      </w:r>
      <w:r>
        <w:rPr>
          <w:noProof/>
        </w:rPr>
      </w:r>
      <w:r>
        <w:rPr>
          <w:noProof/>
        </w:rPr>
        <w:fldChar w:fldCharType="separate"/>
      </w:r>
      <w:r>
        <w:rPr>
          <w:noProof/>
        </w:rPr>
        <w:t>10</w:t>
      </w:r>
      <w:r>
        <w:rPr>
          <w:noProof/>
        </w:rPr>
        <w:fldChar w:fldCharType="end"/>
      </w:r>
    </w:p>
    <w:p w14:paraId="49A8227A" w14:textId="7C8368EA" w:rsidR="009B08D3" w:rsidRDefault="009B08D3">
      <w:pPr>
        <w:pStyle w:val="TOC3"/>
        <w:rPr>
          <w:rFonts w:asciiTheme="minorHAnsi" w:eastAsiaTheme="minorEastAsia" w:hAnsiTheme="minorHAnsi" w:cstheme="minorBidi"/>
          <w:noProof/>
          <w:sz w:val="22"/>
          <w:szCs w:val="22"/>
        </w:rPr>
      </w:pPr>
      <w:r>
        <w:rPr>
          <w:noProof/>
        </w:rPr>
        <w:t>Mainstream society, not government, the real obstacle. Example: Employment</w:t>
      </w:r>
      <w:r>
        <w:rPr>
          <w:noProof/>
        </w:rPr>
        <w:tab/>
      </w:r>
      <w:r>
        <w:rPr>
          <w:noProof/>
        </w:rPr>
        <w:fldChar w:fldCharType="begin"/>
      </w:r>
      <w:r>
        <w:rPr>
          <w:noProof/>
        </w:rPr>
        <w:instrText xml:space="preserve"> PAGEREF _Toc45998922 \h </w:instrText>
      </w:r>
      <w:r>
        <w:rPr>
          <w:noProof/>
        </w:rPr>
      </w:r>
      <w:r>
        <w:rPr>
          <w:noProof/>
        </w:rPr>
        <w:fldChar w:fldCharType="separate"/>
      </w:r>
      <w:r>
        <w:rPr>
          <w:noProof/>
        </w:rPr>
        <w:t>10</w:t>
      </w:r>
      <w:r>
        <w:rPr>
          <w:noProof/>
        </w:rPr>
        <w:fldChar w:fldCharType="end"/>
      </w:r>
    </w:p>
    <w:p w14:paraId="523F8CF1" w14:textId="4F08975B" w:rsidR="009B08D3" w:rsidRDefault="009B08D3">
      <w:pPr>
        <w:pStyle w:val="TOC3"/>
        <w:rPr>
          <w:rFonts w:asciiTheme="minorHAnsi" w:eastAsiaTheme="minorEastAsia" w:hAnsiTheme="minorHAnsi" w:cstheme="minorBidi"/>
          <w:noProof/>
          <w:sz w:val="22"/>
          <w:szCs w:val="22"/>
        </w:rPr>
      </w:pPr>
      <w:r>
        <w:rPr>
          <w:noProof/>
        </w:rPr>
        <w:t>Integrating Roma into workforce would reduce racism</w:t>
      </w:r>
      <w:r>
        <w:rPr>
          <w:noProof/>
        </w:rPr>
        <w:tab/>
      </w:r>
      <w:r>
        <w:rPr>
          <w:noProof/>
        </w:rPr>
        <w:fldChar w:fldCharType="begin"/>
      </w:r>
      <w:r>
        <w:rPr>
          <w:noProof/>
        </w:rPr>
        <w:instrText xml:space="preserve"> PAGEREF _Toc45998923 \h </w:instrText>
      </w:r>
      <w:r>
        <w:rPr>
          <w:noProof/>
        </w:rPr>
      </w:r>
      <w:r>
        <w:rPr>
          <w:noProof/>
        </w:rPr>
        <w:fldChar w:fldCharType="separate"/>
      </w:r>
      <w:r>
        <w:rPr>
          <w:noProof/>
        </w:rPr>
        <w:t>10</w:t>
      </w:r>
      <w:r>
        <w:rPr>
          <w:noProof/>
        </w:rPr>
        <w:fldChar w:fldCharType="end"/>
      </w:r>
    </w:p>
    <w:p w14:paraId="6B0EE598" w14:textId="5CAAD784" w:rsidR="009B08D3" w:rsidRDefault="009B08D3">
      <w:pPr>
        <w:pStyle w:val="TOC3"/>
        <w:rPr>
          <w:rFonts w:asciiTheme="minorHAnsi" w:eastAsiaTheme="minorEastAsia" w:hAnsiTheme="minorHAnsi" w:cstheme="minorBidi"/>
          <w:noProof/>
          <w:sz w:val="22"/>
          <w:szCs w:val="22"/>
        </w:rPr>
      </w:pPr>
      <w:r>
        <w:rPr>
          <w:noProof/>
        </w:rPr>
        <w:t>Anti-Gypsyism is rampant in European institutions</w:t>
      </w:r>
      <w:r>
        <w:rPr>
          <w:noProof/>
        </w:rPr>
        <w:tab/>
      </w:r>
      <w:r>
        <w:rPr>
          <w:noProof/>
        </w:rPr>
        <w:fldChar w:fldCharType="begin"/>
      </w:r>
      <w:r>
        <w:rPr>
          <w:noProof/>
        </w:rPr>
        <w:instrText xml:space="preserve"> PAGEREF _Toc45998924 \h </w:instrText>
      </w:r>
      <w:r>
        <w:rPr>
          <w:noProof/>
        </w:rPr>
      </w:r>
      <w:r>
        <w:rPr>
          <w:noProof/>
        </w:rPr>
        <w:fldChar w:fldCharType="separate"/>
      </w:r>
      <w:r>
        <w:rPr>
          <w:noProof/>
        </w:rPr>
        <w:t>11</w:t>
      </w:r>
      <w:r>
        <w:rPr>
          <w:noProof/>
        </w:rPr>
        <w:fldChar w:fldCharType="end"/>
      </w:r>
    </w:p>
    <w:p w14:paraId="358AF593" w14:textId="286AE16C" w:rsidR="009B08D3" w:rsidRDefault="009B08D3">
      <w:pPr>
        <w:pStyle w:val="TOC3"/>
        <w:rPr>
          <w:rFonts w:asciiTheme="minorHAnsi" w:eastAsiaTheme="minorEastAsia" w:hAnsiTheme="minorHAnsi" w:cstheme="minorBidi"/>
          <w:noProof/>
          <w:sz w:val="22"/>
          <w:szCs w:val="22"/>
        </w:rPr>
      </w:pPr>
      <w:r>
        <w:rPr>
          <w:noProof/>
        </w:rPr>
        <w:t>Roma power only way to build trust in institutions</w:t>
      </w:r>
      <w:r>
        <w:rPr>
          <w:noProof/>
        </w:rPr>
        <w:tab/>
      </w:r>
      <w:r>
        <w:rPr>
          <w:noProof/>
        </w:rPr>
        <w:fldChar w:fldCharType="begin"/>
      </w:r>
      <w:r>
        <w:rPr>
          <w:noProof/>
        </w:rPr>
        <w:instrText xml:space="preserve"> PAGEREF _Toc45998925 \h </w:instrText>
      </w:r>
      <w:r>
        <w:rPr>
          <w:noProof/>
        </w:rPr>
      </w:r>
      <w:r>
        <w:rPr>
          <w:noProof/>
        </w:rPr>
        <w:fldChar w:fldCharType="separate"/>
      </w:r>
      <w:r>
        <w:rPr>
          <w:noProof/>
        </w:rPr>
        <w:t>11</w:t>
      </w:r>
      <w:r>
        <w:rPr>
          <w:noProof/>
        </w:rPr>
        <w:fldChar w:fldCharType="end"/>
      </w:r>
    </w:p>
    <w:p w14:paraId="2EFBDDE6" w14:textId="76AF5684" w:rsidR="009B08D3" w:rsidRDefault="009B08D3">
      <w:pPr>
        <w:pStyle w:val="TOC2"/>
        <w:rPr>
          <w:rFonts w:asciiTheme="minorHAnsi" w:eastAsiaTheme="minorEastAsia" w:hAnsiTheme="minorHAnsi" w:cstheme="minorBidi"/>
          <w:noProof/>
          <w:sz w:val="22"/>
          <w:szCs w:val="22"/>
        </w:rPr>
      </w:pPr>
      <w:r>
        <w:rPr>
          <w:noProof/>
        </w:rPr>
        <w:t>DISADVANTAGES</w:t>
      </w:r>
      <w:r>
        <w:rPr>
          <w:noProof/>
        </w:rPr>
        <w:tab/>
      </w:r>
      <w:r>
        <w:rPr>
          <w:noProof/>
        </w:rPr>
        <w:fldChar w:fldCharType="begin"/>
      </w:r>
      <w:r>
        <w:rPr>
          <w:noProof/>
        </w:rPr>
        <w:instrText xml:space="preserve"> PAGEREF _Toc45998926 \h </w:instrText>
      </w:r>
      <w:r>
        <w:rPr>
          <w:noProof/>
        </w:rPr>
      </w:r>
      <w:r>
        <w:rPr>
          <w:noProof/>
        </w:rPr>
        <w:fldChar w:fldCharType="separate"/>
      </w:r>
      <w:r>
        <w:rPr>
          <w:noProof/>
        </w:rPr>
        <w:t>11</w:t>
      </w:r>
      <w:r>
        <w:rPr>
          <w:noProof/>
        </w:rPr>
        <w:fldChar w:fldCharType="end"/>
      </w:r>
    </w:p>
    <w:p w14:paraId="0F7C7DB3" w14:textId="176571C5" w:rsidR="009B08D3" w:rsidRDefault="009B08D3">
      <w:pPr>
        <w:pStyle w:val="TOC2"/>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Violence against Roma</w:t>
      </w:r>
      <w:r>
        <w:rPr>
          <w:noProof/>
        </w:rPr>
        <w:tab/>
      </w:r>
      <w:r>
        <w:rPr>
          <w:noProof/>
        </w:rPr>
        <w:fldChar w:fldCharType="begin"/>
      </w:r>
      <w:r>
        <w:rPr>
          <w:noProof/>
        </w:rPr>
        <w:instrText xml:space="preserve"> PAGEREF _Toc45998927 \h </w:instrText>
      </w:r>
      <w:r>
        <w:rPr>
          <w:noProof/>
        </w:rPr>
      </w:r>
      <w:r>
        <w:rPr>
          <w:noProof/>
        </w:rPr>
        <w:fldChar w:fldCharType="separate"/>
      </w:r>
      <w:r>
        <w:rPr>
          <w:noProof/>
        </w:rPr>
        <w:t>11</w:t>
      </w:r>
      <w:r>
        <w:rPr>
          <w:noProof/>
        </w:rPr>
        <w:fldChar w:fldCharType="end"/>
      </w:r>
    </w:p>
    <w:p w14:paraId="35EEF7E5" w14:textId="6C3A6B9C" w:rsidR="009B08D3" w:rsidRDefault="009B08D3">
      <w:pPr>
        <w:pStyle w:val="TOC3"/>
        <w:rPr>
          <w:rFonts w:asciiTheme="minorHAnsi" w:eastAsiaTheme="minorEastAsia" w:hAnsiTheme="minorHAnsi" w:cstheme="minorBidi"/>
          <w:noProof/>
          <w:sz w:val="22"/>
          <w:szCs w:val="22"/>
        </w:rPr>
      </w:pPr>
      <w:r>
        <w:rPr>
          <w:noProof/>
        </w:rPr>
        <w:t>Link: Helping Roma without addressing racism only leads to more backlash</w:t>
      </w:r>
      <w:r>
        <w:rPr>
          <w:noProof/>
        </w:rPr>
        <w:tab/>
      </w:r>
      <w:r>
        <w:rPr>
          <w:noProof/>
        </w:rPr>
        <w:fldChar w:fldCharType="begin"/>
      </w:r>
      <w:r>
        <w:rPr>
          <w:noProof/>
        </w:rPr>
        <w:instrText xml:space="preserve"> PAGEREF _Toc45998928 \h </w:instrText>
      </w:r>
      <w:r>
        <w:rPr>
          <w:noProof/>
        </w:rPr>
      </w:r>
      <w:r>
        <w:rPr>
          <w:noProof/>
        </w:rPr>
        <w:fldChar w:fldCharType="separate"/>
      </w:r>
      <w:r>
        <w:rPr>
          <w:noProof/>
        </w:rPr>
        <w:t>11</w:t>
      </w:r>
      <w:r>
        <w:rPr>
          <w:noProof/>
        </w:rPr>
        <w:fldChar w:fldCharType="end"/>
      </w:r>
    </w:p>
    <w:p w14:paraId="2BA8EB0D" w14:textId="11D2EBEB" w:rsidR="009B08D3" w:rsidRDefault="009B08D3">
      <w:pPr>
        <w:pStyle w:val="TOC3"/>
        <w:rPr>
          <w:rFonts w:asciiTheme="minorHAnsi" w:eastAsiaTheme="minorEastAsia" w:hAnsiTheme="minorHAnsi" w:cstheme="minorBidi"/>
          <w:noProof/>
          <w:sz w:val="22"/>
          <w:szCs w:val="22"/>
        </w:rPr>
      </w:pPr>
      <w:r>
        <w:rPr>
          <w:noProof/>
        </w:rPr>
        <w:t>Link: Efforts to improve Roma’s lives backfired</w:t>
      </w:r>
      <w:r>
        <w:rPr>
          <w:noProof/>
        </w:rPr>
        <w:tab/>
      </w:r>
      <w:r>
        <w:rPr>
          <w:noProof/>
        </w:rPr>
        <w:fldChar w:fldCharType="begin"/>
      </w:r>
      <w:r>
        <w:rPr>
          <w:noProof/>
        </w:rPr>
        <w:instrText xml:space="preserve"> PAGEREF _Toc45998929 \h </w:instrText>
      </w:r>
      <w:r>
        <w:rPr>
          <w:noProof/>
        </w:rPr>
      </w:r>
      <w:r>
        <w:rPr>
          <w:noProof/>
        </w:rPr>
        <w:fldChar w:fldCharType="separate"/>
      </w:r>
      <w:r>
        <w:rPr>
          <w:noProof/>
        </w:rPr>
        <w:t>11</w:t>
      </w:r>
      <w:r>
        <w:rPr>
          <w:noProof/>
        </w:rPr>
        <w:fldChar w:fldCharType="end"/>
      </w:r>
    </w:p>
    <w:p w14:paraId="0A4E29EB" w14:textId="06B39A5A" w:rsidR="009B08D3" w:rsidRDefault="009B08D3">
      <w:pPr>
        <w:pStyle w:val="TOC3"/>
        <w:rPr>
          <w:rFonts w:asciiTheme="minorHAnsi" w:eastAsiaTheme="minorEastAsia" w:hAnsiTheme="minorHAnsi" w:cstheme="minorBidi"/>
          <w:noProof/>
          <w:sz w:val="22"/>
          <w:szCs w:val="22"/>
        </w:rPr>
      </w:pPr>
      <w:r>
        <w:rPr>
          <w:noProof/>
        </w:rPr>
        <w:t>Link: Appearing inclusive, without addressing real racism, opens door for more abuse</w:t>
      </w:r>
      <w:r>
        <w:rPr>
          <w:noProof/>
        </w:rPr>
        <w:tab/>
      </w:r>
      <w:r>
        <w:rPr>
          <w:noProof/>
        </w:rPr>
        <w:fldChar w:fldCharType="begin"/>
      </w:r>
      <w:r>
        <w:rPr>
          <w:noProof/>
        </w:rPr>
        <w:instrText xml:space="preserve"> PAGEREF _Toc45998930 \h </w:instrText>
      </w:r>
      <w:r>
        <w:rPr>
          <w:noProof/>
        </w:rPr>
      </w:r>
      <w:r>
        <w:rPr>
          <w:noProof/>
        </w:rPr>
        <w:fldChar w:fldCharType="separate"/>
      </w:r>
      <w:r>
        <w:rPr>
          <w:noProof/>
        </w:rPr>
        <w:t>11</w:t>
      </w:r>
      <w:r>
        <w:rPr>
          <w:noProof/>
        </w:rPr>
        <w:fldChar w:fldCharType="end"/>
      </w:r>
    </w:p>
    <w:p w14:paraId="73AAC7D4" w14:textId="513811D6" w:rsidR="009B08D3" w:rsidRDefault="009B08D3">
      <w:pPr>
        <w:pStyle w:val="TOC3"/>
        <w:rPr>
          <w:rFonts w:asciiTheme="minorHAnsi" w:eastAsiaTheme="minorEastAsia" w:hAnsiTheme="minorHAnsi" w:cstheme="minorBidi"/>
          <w:noProof/>
          <w:sz w:val="22"/>
          <w:szCs w:val="22"/>
        </w:rPr>
      </w:pPr>
      <w:r>
        <w:rPr>
          <w:noProof/>
        </w:rPr>
        <w:lastRenderedPageBreak/>
        <w:t>Link: Roma discrimination is a good political move for getting votes</w:t>
      </w:r>
      <w:r>
        <w:rPr>
          <w:noProof/>
        </w:rPr>
        <w:tab/>
      </w:r>
      <w:r>
        <w:rPr>
          <w:noProof/>
        </w:rPr>
        <w:fldChar w:fldCharType="begin"/>
      </w:r>
      <w:r>
        <w:rPr>
          <w:noProof/>
        </w:rPr>
        <w:instrText xml:space="preserve"> PAGEREF _Toc45998931 \h </w:instrText>
      </w:r>
      <w:r>
        <w:rPr>
          <w:noProof/>
        </w:rPr>
      </w:r>
      <w:r>
        <w:rPr>
          <w:noProof/>
        </w:rPr>
        <w:fldChar w:fldCharType="separate"/>
      </w:r>
      <w:r>
        <w:rPr>
          <w:noProof/>
        </w:rPr>
        <w:t>12</w:t>
      </w:r>
      <w:r>
        <w:rPr>
          <w:noProof/>
        </w:rPr>
        <w:fldChar w:fldCharType="end"/>
      </w:r>
    </w:p>
    <w:p w14:paraId="79C0F757" w14:textId="36A95412" w:rsidR="009B08D3" w:rsidRDefault="009B08D3">
      <w:pPr>
        <w:pStyle w:val="TOC3"/>
        <w:rPr>
          <w:rFonts w:asciiTheme="minorHAnsi" w:eastAsiaTheme="minorEastAsia" w:hAnsiTheme="minorHAnsi" w:cstheme="minorBidi"/>
          <w:noProof/>
          <w:sz w:val="22"/>
          <w:szCs w:val="22"/>
        </w:rPr>
      </w:pPr>
      <w:r>
        <w:rPr>
          <w:noProof/>
        </w:rPr>
        <w:t>Link: Anti-Roma actions bring votes and money</w:t>
      </w:r>
      <w:r>
        <w:rPr>
          <w:noProof/>
        </w:rPr>
        <w:tab/>
      </w:r>
      <w:r>
        <w:rPr>
          <w:noProof/>
        </w:rPr>
        <w:fldChar w:fldCharType="begin"/>
      </w:r>
      <w:r>
        <w:rPr>
          <w:noProof/>
        </w:rPr>
        <w:instrText xml:space="preserve"> PAGEREF _Toc45998932 \h </w:instrText>
      </w:r>
      <w:r>
        <w:rPr>
          <w:noProof/>
        </w:rPr>
      </w:r>
      <w:r>
        <w:rPr>
          <w:noProof/>
        </w:rPr>
        <w:fldChar w:fldCharType="separate"/>
      </w:r>
      <w:r>
        <w:rPr>
          <w:noProof/>
        </w:rPr>
        <w:t>12</w:t>
      </w:r>
      <w:r>
        <w:rPr>
          <w:noProof/>
        </w:rPr>
        <w:fldChar w:fldCharType="end"/>
      </w:r>
    </w:p>
    <w:p w14:paraId="7ADDB106" w14:textId="1F1167D7" w:rsidR="009B08D3" w:rsidRDefault="009B08D3">
      <w:pPr>
        <w:pStyle w:val="TOC3"/>
        <w:rPr>
          <w:rFonts w:asciiTheme="minorHAnsi" w:eastAsiaTheme="minorEastAsia" w:hAnsiTheme="minorHAnsi" w:cstheme="minorBidi"/>
          <w:noProof/>
          <w:sz w:val="22"/>
          <w:szCs w:val="22"/>
        </w:rPr>
      </w:pPr>
      <w:r>
        <w:rPr>
          <w:noProof/>
        </w:rPr>
        <w:t>Impact: Riots, evictions, violence, and killings.</w:t>
      </w:r>
      <w:r>
        <w:rPr>
          <w:noProof/>
        </w:rPr>
        <w:tab/>
      </w:r>
      <w:r>
        <w:rPr>
          <w:noProof/>
        </w:rPr>
        <w:fldChar w:fldCharType="begin"/>
      </w:r>
      <w:r>
        <w:rPr>
          <w:noProof/>
        </w:rPr>
        <w:instrText xml:space="preserve"> PAGEREF _Toc45998933 \h </w:instrText>
      </w:r>
      <w:r>
        <w:rPr>
          <w:noProof/>
        </w:rPr>
      </w:r>
      <w:r>
        <w:rPr>
          <w:noProof/>
        </w:rPr>
        <w:fldChar w:fldCharType="separate"/>
      </w:r>
      <w:r>
        <w:rPr>
          <w:noProof/>
        </w:rPr>
        <w:t>12</w:t>
      </w:r>
      <w:r>
        <w:rPr>
          <w:noProof/>
        </w:rPr>
        <w:fldChar w:fldCharType="end"/>
      </w:r>
    </w:p>
    <w:p w14:paraId="25DD2D17" w14:textId="5A21EB6C" w:rsidR="009B08D3" w:rsidRDefault="009B08D3">
      <w:pPr>
        <w:pStyle w:val="TOC3"/>
        <w:rPr>
          <w:rFonts w:asciiTheme="minorHAnsi" w:eastAsiaTheme="minorEastAsia" w:hAnsiTheme="minorHAnsi" w:cstheme="minorBidi"/>
          <w:noProof/>
          <w:sz w:val="22"/>
          <w:szCs w:val="22"/>
        </w:rPr>
      </w:pPr>
      <w:r>
        <w:rPr>
          <w:noProof/>
        </w:rPr>
        <w:t>Impact: Violent backlash,</w:t>
      </w:r>
      <w:r w:rsidR="001E0955">
        <w:rPr>
          <w:noProof/>
        </w:rPr>
        <w:t xml:space="preserve"> </w:t>
      </w:r>
      <w:r>
        <w:rPr>
          <w:noProof/>
        </w:rPr>
        <w:t>and Roma are harmed</w:t>
      </w:r>
      <w:r>
        <w:rPr>
          <w:noProof/>
        </w:rPr>
        <w:tab/>
      </w:r>
      <w:r>
        <w:rPr>
          <w:noProof/>
        </w:rPr>
        <w:fldChar w:fldCharType="begin"/>
      </w:r>
      <w:r>
        <w:rPr>
          <w:noProof/>
        </w:rPr>
        <w:instrText xml:space="preserve"> PAGEREF _Toc45998934 \h </w:instrText>
      </w:r>
      <w:r>
        <w:rPr>
          <w:noProof/>
        </w:rPr>
      </w:r>
      <w:r>
        <w:rPr>
          <w:noProof/>
        </w:rPr>
        <w:fldChar w:fldCharType="separate"/>
      </w:r>
      <w:r>
        <w:rPr>
          <w:noProof/>
        </w:rPr>
        <w:t>12</w:t>
      </w:r>
      <w:r>
        <w:rPr>
          <w:noProof/>
        </w:rPr>
        <w:fldChar w:fldCharType="end"/>
      </w:r>
    </w:p>
    <w:p w14:paraId="31179337" w14:textId="0233616C" w:rsidR="009B08D3" w:rsidRDefault="009B08D3">
      <w:pPr>
        <w:pStyle w:val="TOC2"/>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Anti-EU political backlash</w:t>
      </w:r>
      <w:r>
        <w:rPr>
          <w:noProof/>
        </w:rPr>
        <w:tab/>
      </w:r>
      <w:r>
        <w:rPr>
          <w:noProof/>
        </w:rPr>
        <w:fldChar w:fldCharType="begin"/>
      </w:r>
      <w:r>
        <w:rPr>
          <w:noProof/>
        </w:rPr>
        <w:instrText xml:space="preserve"> PAGEREF _Toc45998935 \h </w:instrText>
      </w:r>
      <w:r>
        <w:rPr>
          <w:noProof/>
        </w:rPr>
      </w:r>
      <w:r>
        <w:rPr>
          <w:noProof/>
        </w:rPr>
        <w:fldChar w:fldCharType="separate"/>
      </w:r>
      <w:r>
        <w:rPr>
          <w:noProof/>
        </w:rPr>
        <w:t>13</w:t>
      </w:r>
      <w:r>
        <w:rPr>
          <w:noProof/>
        </w:rPr>
        <w:fldChar w:fldCharType="end"/>
      </w:r>
    </w:p>
    <w:p w14:paraId="70775FDF" w14:textId="6799B801" w:rsidR="009B08D3" w:rsidRDefault="009B08D3">
      <w:pPr>
        <w:pStyle w:val="TOC3"/>
        <w:rPr>
          <w:rFonts w:asciiTheme="minorHAnsi" w:eastAsiaTheme="minorEastAsia" w:hAnsiTheme="minorHAnsi" w:cstheme="minorBidi"/>
          <w:noProof/>
          <w:sz w:val="22"/>
          <w:szCs w:val="22"/>
        </w:rPr>
      </w:pPr>
      <w:r>
        <w:rPr>
          <w:noProof/>
        </w:rPr>
        <w:t>Link:</w:t>
      </w:r>
      <w:r w:rsidR="001E0955">
        <w:rPr>
          <w:noProof/>
        </w:rPr>
        <w:t xml:space="preserve"> </w:t>
      </w:r>
      <w:r>
        <w:rPr>
          <w:noProof/>
        </w:rPr>
        <w:t>Without addressing racism, help for Roma encourages anti-EU politics</w:t>
      </w:r>
      <w:r>
        <w:rPr>
          <w:noProof/>
        </w:rPr>
        <w:tab/>
      </w:r>
      <w:r>
        <w:rPr>
          <w:noProof/>
        </w:rPr>
        <w:fldChar w:fldCharType="begin"/>
      </w:r>
      <w:r>
        <w:rPr>
          <w:noProof/>
        </w:rPr>
        <w:instrText xml:space="preserve"> PAGEREF _Toc45998936 \h </w:instrText>
      </w:r>
      <w:r>
        <w:rPr>
          <w:noProof/>
        </w:rPr>
      </w:r>
      <w:r>
        <w:rPr>
          <w:noProof/>
        </w:rPr>
        <w:fldChar w:fldCharType="separate"/>
      </w:r>
      <w:r>
        <w:rPr>
          <w:noProof/>
        </w:rPr>
        <w:t>13</w:t>
      </w:r>
      <w:r>
        <w:rPr>
          <w:noProof/>
        </w:rPr>
        <w:fldChar w:fldCharType="end"/>
      </w:r>
    </w:p>
    <w:p w14:paraId="2EA5E560" w14:textId="7C36F374" w:rsidR="009B08D3" w:rsidRDefault="009B08D3">
      <w:pPr>
        <w:pStyle w:val="TOC3"/>
        <w:rPr>
          <w:rFonts w:asciiTheme="minorHAnsi" w:eastAsiaTheme="minorEastAsia" w:hAnsiTheme="minorHAnsi" w:cstheme="minorBidi"/>
          <w:noProof/>
          <w:sz w:val="22"/>
          <w:szCs w:val="22"/>
        </w:rPr>
      </w:pPr>
      <w:r>
        <w:rPr>
          <w:noProof/>
        </w:rPr>
        <w:t>Link:</w:t>
      </w:r>
      <w:r w:rsidR="001E0955">
        <w:rPr>
          <w:noProof/>
        </w:rPr>
        <w:t xml:space="preserve"> </w:t>
      </w:r>
      <w:r>
        <w:rPr>
          <w:noProof/>
        </w:rPr>
        <w:t>Fear, anxiety and skepticism about the EU leads to the rise of populist authoritarian figures</w:t>
      </w:r>
      <w:r>
        <w:rPr>
          <w:noProof/>
        </w:rPr>
        <w:tab/>
      </w:r>
      <w:r>
        <w:rPr>
          <w:noProof/>
        </w:rPr>
        <w:fldChar w:fldCharType="begin"/>
      </w:r>
      <w:r>
        <w:rPr>
          <w:noProof/>
        </w:rPr>
        <w:instrText xml:space="preserve"> PAGEREF _Toc45998937 \h </w:instrText>
      </w:r>
      <w:r>
        <w:rPr>
          <w:noProof/>
        </w:rPr>
      </w:r>
      <w:r>
        <w:rPr>
          <w:noProof/>
        </w:rPr>
        <w:fldChar w:fldCharType="separate"/>
      </w:r>
      <w:r>
        <w:rPr>
          <w:noProof/>
        </w:rPr>
        <w:t>13</w:t>
      </w:r>
      <w:r>
        <w:rPr>
          <w:noProof/>
        </w:rPr>
        <w:fldChar w:fldCharType="end"/>
      </w:r>
    </w:p>
    <w:p w14:paraId="2D5D54FD" w14:textId="0B922589" w:rsidR="009B08D3" w:rsidRDefault="009B08D3">
      <w:pPr>
        <w:pStyle w:val="TOC3"/>
        <w:rPr>
          <w:rFonts w:asciiTheme="minorHAnsi" w:eastAsiaTheme="minorEastAsia" w:hAnsiTheme="minorHAnsi" w:cstheme="minorBidi"/>
          <w:noProof/>
          <w:sz w:val="22"/>
          <w:szCs w:val="22"/>
        </w:rPr>
      </w:pPr>
      <w:r>
        <w:rPr>
          <w:noProof/>
        </w:rPr>
        <w:t>Brink: EU on the brink of breakdown</w:t>
      </w:r>
      <w:r>
        <w:rPr>
          <w:noProof/>
        </w:rPr>
        <w:tab/>
      </w:r>
      <w:r>
        <w:rPr>
          <w:noProof/>
        </w:rPr>
        <w:fldChar w:fldCharType="begin"/>
      </w:r>
      <w:r>
        <w:rPr>
          <w:noProof/>
        </w:rPr>
        <w:instrText xml:space="preserve"> PAGEREF _Toc45998938 \h </w:instrText>
      </w:r>
      <w:r>
        <w:rPr>
          <w:noProof/>
        </w:rPr>
      </w:r>
      <w:r>
        <w:rPr>
          <w:noProof/>
        </w:rPr>
        <w:fldChar w:fldCharType="separate"/>
      </w:r>
      <w:r>
        <w:rPr>
          <w:noProof/>
        </w:rPr>
        <w:t>13</w:t>
      </w:r>
      <w:r>
        <w:rPr>
          <w:noProof/>
        </w:rPr>
        <w:fldChar w:fldCharType="end"/>
      </w:r>
    </w:p>
    <w:p w14:paraId="709241D4" w14:textId="5A4A4899" w:rsidR="009B08D3" w:rsidRDefault="009B08D3">
      <w:pPr>
        <w:pStyle w:val="TOC3"/>
        <w:rPr>
          <w:rFonts w:asciiTheme="minorHAnsi" w:eastAsiaTheme="minorEastAsia" w:hAnsiTheme="minorHAnsi" w:cstheme="minorBidi"/>
          <w:noProof/>
          <w:sz w:val="22"/>
          <w:szCs w:val="22"/>
        </w:rPr>
      </w:pPr>
      <w:r>
        <w:rPr>
          <w:noProof/>
        </w:rPr>
        <w:t>Brink &amp; Example:</w:t>
      </w:r>
      <w:r w:rsidR="001E0955">
        <w:rPr>
          <w:noProof/>
        </w:rPr>
        <w:t xml:space="preserve"> </w:t>
      </w:r>
      <w:r>
        <w:rPr>
          <w:noProof/>
        </w:rPr>
        <w:t>Hungary now has authoritarian government, putting EU at high risk right now</w:t>
      </w:r>
      <w:r>
        <w:rPr>
          <w:noProof/>
        </w:rPr>
        <w:tab/>
      </w:r>
      <w:r>
        <w:rPr>
          <w:noProof/>
        </w:rPr>
        <w:fldChar w:fldCharType="begin"/>
      </w:r>
      <w:r>
        <w:rPr>
          <w:noProof/>
        </w:rPr>
        <w:instrText xml:space="preserve"> PAGEREF _Toc45998939 \h </w:instrText>
      </w:r>
      <w:r>
        <w:rPr>
          <w:noProof/>
        </w:rPr>
      </w:r>
      <w:r>
        <w:rPr>
          <w:noProof/>
        </w:rPr>
        <w:fldChar w:fldCharType="separate"/>
      </w:r>
      <w:r>
        <w:rPr>
          <w:noProof/>
        </w:rPr>
        <w:t>14</w:t>
      </w:r>
      <w:r>
        <w:rPr>
          <w:noProof/>
        </w:rPr>
        <w:fldChar w:fldCharType="end"/>
      </w:r>
    </w:p>
    <w:p w14:paraId="35F44CA4" w14:textId="3BEF9F16" w:rsidR="009B08D3" w:rsidRDefault="009B08D3">
      <w:pPr>
        <w:pStyle w:val="TOC3"/>
        <w:rPr>
          <w:rFonts w:asciiTheme="minorHAnsi" w:eastAsiaTheme="minorEastAsia" w:hAnsiTheme="minorHAnsi" w:cstheme="minorBidi"/>
          <w:noProof/>
          <w:sz w:val="22"/>
          <w:szCs w:val="22"/>
        </w:rPr>
      </w:pPr>
      <w:r>
        <w:rPr>
          <w:noProof/>
        </w:rPr>
        <w:t>Link &amp; Impact:</w:t>
      </w:r>
      <w:r w:rsidR="001E0955">
        <w:rPr>
          <w:noProof/>
        </w:rPr>
        <w:t xml:space="preserve"> </w:t>
      </w:r>
      <w:r>
        <w:rPr>
          <w:noProof/>
        </w:rPr>
        <w:t>Weak EU leads to rise of dictatorship and loss of freedom for millions more</w:t>
      </w:r>
      <w:r>
        <w:rPr>
          <w:noProof/>
        </w:rPr>
        <w:tab/>
      </w:r>
      <w:r>
        <w:rPr>
          <w:noProof/>
        </w:rPr>
        <w:fldChar w:fldCharType="begin"/>
      </w:r>
      <w:r>
        <w:rPr>
          <w:noProof/>
        </w:rPr>
        <w:instrText xml:space="preserve"> PAGEREF _Toc45998940 \h </w:instrText>
      </w:r>
      <w:r>
        <w:rPr>
          <w:noProof/>
        </w:rPr>
      </w:r>
      <w:r>
        <w:rPr>
          <w:noProof/>
        </w:rPr>
        <w:fldChar w:fldCharType="separate"/>
      </w:r>
      <w:r>
        <w:rPr>
          <w:noProof/>
        </w:rPr>
        <w:t>14</w:t>
      </w:r>
      <w:r>
        <w:rPr>
          <w:noProof/>
        </w:rPr>
        <w:fldChar w:fldCharType="end"/>
      </w:r>
    </w:p>
    <w:p w14:paraId="782CF555" w14:textId="3905A230" w:rsidR="009B08D3" w:rsidRDefault="009B08D3">
      <w:pPr>
        <w:pStyle w:val="TOC1"/>
        <w:rPr>
          <w:rFonts w:asciiTheme="minorHAnsi" w:eastAsiaTheme="minorEastAsia" w:hAnsiTheme="minorHAnsi" w:cstheme="minorBidi"/>
          <w:b w:val="0"/>
          <w:noProof/>
          <w:sz w:val="22"/>
          <w:szCs w:val="22"/>
        </w:rPr>
      </w:pPr>
      <w:r>
        <w:rPr>
          <w:noProof/>
        </w:rPr>
        <w:t>Works Cited</w:t>
      </w:r>
      <w:r>
        <w:rPr>
          <w:noProof/>
        </w:rPr>
        <w:tab/>
      </w:r>
      <w:r>
        <w:rPr>
          <w:noProof/>
        </w:rPr>
        <w:fldChar w:fldCharType="begin"/>
      </w:r>
      <w:r>
        <w:rPr>
          <w:noProof/>
        </w:rPr>
        <w:instrText xml:space="preserve"> PAGEREF _Toc45998941 \h </w:instrText>
      </w:r>
      <w:r>
        <w:rPr>
          <w:noProof/>
        </w:rPr>
      </w:r>
      <w:r>
        <w:rPr>
          <w:noProof/>
        </w:rPr>
        <w:fldChar w:fldCharType="separate"/>
      </w:r>
      <w:r>
        <w:rPr>
          <w:noProof/>
        </w:rPr>
        <w:t>15</w:t>
      </w:r>
      <w:r>
        <w:rPr>
          <w:noProof/>
        </w:rPr>
        <w:fldChar w:fldCharType="end"/>
      </w:r>
    </w:p>
    <w:p w14:paraId="63EC0426" w14:textId="765F8976" w:rsidR="00125C7C" w:rsidRDefault="00DA2F2D" w:rsidP="00125C7C">
      <w:pPr>
        <w:pStyle w:val="Footer"/>
      </w:pPr>
      <w:r>
        <w:fldChar w:fldCharType="end"/>
      </w:r>
    </w:p>
    <w:p w14:paraId="752B1ADC" w14:textId="77777777" w:rsidR="0065395C" w:rsidRPr="001810E2" w:rsidRDefault="0065395C" w:rsidP="00E56804">
      <w:pPr>
        <w:pStyle w:val="Evidence"/>
      </w:pPr>
    </w:p>
    <w:p w14:paraId="2AAD66CB" w14:textId="4BADB271" w:rsidR="00B64CAF" w:rsidRPr="003276AB" w:rsidRDefault="00D45E59" w:rsidP="00B64CAF">
      <w:pPr>
        <w:pStyle w:val="Title2"/>
        <w:outlineLvl w:val="0"/>
      </w:pPr>
      <w:bookmarkStart w:id="0" w:name="_Toc489643412"/>
      <w:bookmarkStart w:id="1" w:name="_Toc490574617"/>
      <w:bookmarkStart w:id="2" w:name="_Toc45998899"/>
      <w:r>
        <w:lastRenderedPageBreak/>
        <w:t>Negative</w:t>
      </w:r>
      <w:r w:rsidR="00B64CAF">
        <w:t xml:space="preserve">: </w:t>
      </w:r>
      <w:bookmarkEnd w:id="0"/>
      <w:bookmarkEnd w:id="1"/>
      <w:r w:rsidR="00AF41A8">
        <w:t>Roma</w:t>
      </w:r>
      <w:bookmarkEnd w:id="2"/>
    </w:p>
    <w:p w14:paraId="45D56B9C" w14:textId="1C0519D8" w:rsidR="000F1710" w:rsidRDefault="000F1710" w:rsidP="005002DF">
      <w:pPr>
        <w:pStyle w:val="Contention1"/>
      </w:pPr>
      <w:bookmarkStart w:id="3" w:name="_Toc45998900"/>
      <w:r>
        <w:t>INHERENCY</w:t>
      </w:r>
      <w:bookmarkEnd w:id="3"/>
    </w:p>
    <w:p w14:paraId="669EE68C" w14:textId="77777777" w:rsidR="003D5226" w:rsidRDefault="003D5226" w:rsidP="0003566B">
      <w:pPr>
        <w:pStyle w:val="Contention2"/>
      </w:pPr>
    </w:p>
    <w:p w14:paraId="46990BC3" w14:textId="68FBAE9F" w:rsidR="0003566B" w:rsidRDefault="00B55EBE" w:rsidP="0003566B">
      <w:pPr>
        <w:pStyle w:val="Contention2"/>
      </w:pPr>
      <w:bookmarkStart w:id="4" w:name="_Toc45998901"/>
      <w:r>
        <w:t>Roma Framework bring Roma inclusion onto EU agenda</w:t>
      </w:r>
      <w:r w:rsidR="003D5226">
        <w:t>.</w:t>
      </w:r>
      <w:r w:rsidR="001E0955">
        <w:t xml:space="preserve"> </w:t>
      </w:r>
      <w:r w:rsidR="003D5226">
        <w:t>Lots of new legislation and policies have been enacted recently</w:t>
      </w:r>
      <w:bookmarkEnd w:id="4"/>
    </w:p>
    <w:p w14:paraId="63F1E162" w14:textId="0CC78583" w:rsidR="008123EF" w:rsidRDefault="00612DE8" w:rsidP="0003566B">
      <w:pPr>
        <w:pStyle w:val="Citation3"/>
      </w:pPr>
      <w:bookmarkStart w:id="5" w:name="_Toc51927779"/>
      <w:bookmarkStart w:id="6" w:name="_Toc51926745"/>
      <w:bookmarkStart w:id="7" w:name="_Hlk45987462"/>
      <w:r w:rsidRPr="008F3688">
        <w:rPr>
          <w:u w:val="single"/>
        </w:rPr>
        <w:t xml:space="preserve">Violeta </w:t>
      </w:r>
      <w:proofErr w:type="spellStart"/>
      <w:r w:rsidRPr="008F3688">
        <w:rPr>
          <w:u w:val="single"/>
        </w:rPr>
        <w:t>Naydenova</w:t>
      </w:r>
      <w:proofErr w:type="spellEnd"/>
      <w:r w:rsidRPr="008F3688">
        <w:rPr>
          <w:u w:val="single"/>
        </w:rPr>
        <w:t xml:space="preserve"> and Martina Matarazzo, 2019.</w:t>
      </w:r>
      <w:r w:rsidRPr="00612DE8">
        <w:t xml:space="preserve"> </w:t>
      </w:r>
      <w:r w:rsidR="00DC0314">
        <w:t>(</w:t>
      </w:r>
      <w:proofErr w:type="spellStart"/>
      <w:r w:rsidR="00DC0314" w:rsidRPr="00DC0314">
        <w:t>Naydenova</w:t>
      </w:r>
      <w:proofErr w:type="spellEnd"/>
      <w:r w:rsidR="00DC0314" w:rsidRPr="00DC0314">
        <w:t xml:space="preserve"> </w:t>
      </w:r>
      <w:r w:rsidR="003D5226">
        <w:t>-</w:t>
      </w:r>
      <w:r w:rsidR="00DC0314">
        <w:t xml:space="preserve"> S</w:t>
      </w:r>
      <w:r w:rsidR="00DC0314" w:rsidRPr="00DC0314">
        <w:t>enior Policy Analyst</w:t>
      </w:r>
      <w:r w:rsidR="00DC0314">
        <w:t xml:space="preserve"> at the </w:t>
      </w:r>
      <w:r w:rsidR="00DC0314" w:rsidRPr="00DC0314">
        <w:t>Open Society European Policy Institute</w:t>
      </w:r>
      <w:r w:rsidR="00DC0314">
        <w:t xml:space="preserve">. She </w:t>
      </w:r>
      <w:r w:rsidR="00DC0314" w:rsidRPr="00DC0314">
        <w:t>has principal responsibility for tracking, analyzing, and devising strategies to influence how the European Union develops policies, funds initiatives, and crafts legislation that focus on Roma, social inclusion, and antidiscrimination.</w:t>
      </w:r>
      <w:r w:rsidR="008F3688" w:rsidRPr="008F3688">
        <w:t xml:space="preserve"> </w:t>
      </w:r>
      <w:r w:rsidR="008F3688">
        <w:t xml:space="preserve">Matarazzo </w:t>
      </w:r>
      <w:r w:rsidR="003D5226">
        <w:t>-</w:t>
      </w:r>
      <w:r w:rsidR="008F3688">
        <w:t xml:space="preserve"> Independent Consultant on Human rights and migration in the EU.) </w:t>
      </w:r>
      <w:r w:rsidR="00F738AF">
        <w:t>“</w:t>
      </w:r>
      <w:r w:rsidR="00F738AF" w:rsidRPr="00F738AF">
        <w:t>Post-2020 EU Roma Strategy: The way forward</w:t>
      </w:r>
      <w:r w:rsidR="00F738AF">
        <w:t xml:space="preserve">” </w:t>
      </w:r>
      <w:r w:rsidR="00F738AF" w:rsidRPr="00F738AF">
        <w:t>30 May 2019</w:t>
      </w:r>
      <w:r w:rsidR="00F738AF">
        <w:t xml:space="preserve">. </w:t>
      </w:r>
      <w:hyperlink r:id="rId11" w:history="1">
        <w:r w:rsidR="00586071" w:rsidRPr="00ED78E0">
          <w:rPr>
            <w:rStyle w:val="Hyperlink"/>
          </w:rPr>
          <w:t>https://ec.europa.eu/info/sites/info/files/post_2020_eu_roma_strategy_-_the_way_forward.pdf</w:t>
        </w:r>
        <w:bookmarkEnd w:id="5"/>
      </w:hyperlink>
      <w:bookmarkEnd w:id="6"/>
      <w:r w:rsidR="00586071">
        <w:t xml:space="preserve"> </w:t>
      </w:r>
    </w:p>
    <w:bookmarkEnd w:id="7"/>
    <w:p w14:paraId="7A761C6C" w14:textId="528F7114" w:rsidR="008123EF" w:rsidRDefault="008123EF" w:rsidP="008123EF">
      <w:pPr>
        <w:pStyle w:val="Evidence"/>
      </w:pPr>
      <w:r>
        <w:t>It is generally agreed among activists and policymakers that the main added value of the EU Roma Framework</w:t>
      </w:r>
    </w:p>
    <w:p w14:paraId="202D4D5A" w14:textId="77777777" w:rsidR="008123EF" w:rsidRDefault="008123EF" w:rsidP="008123EF">
      <w:pPr>
        <w:pStyle w:val="Evidence"/>
      </w:pPr>
      <w:r>
        <w:t>is to have brought Roma inclusion onto the agenda of the EU institutions, national governments and some</w:t>
      </w:r>
    </w:p>
    <w:p w14:paraId="04FD41C0" w14:textId="77777777" w:rsidR="008123EF" w:rsidRDefault="008123EF" w:rsidP="008123EF">
      <w:pPr>
        <w:pStyle w:val="Evidence"/>
      </w:pPr>
      <w:r>
        <w:t xml:space="preserve">enlargement countries since </w:t>
      </w:r>
      <w:proofErr w:type="gramStart"/>
      <w:r>
        <w:t>2011, and</w:t>
      </w:r>
      <w:proofErr w:type="gramEnd"/>
      <w:r>
        <w:t xml:space="preserve"> kept it there. Thanks to the EU Roma Framework, the EU and</w:t>
      </w:r>
    </w:p>
    <w:p w14:paraId="02D0243E" w14:textId="77777777" w:rsidR="008123EF" w:rsidRDefault="008123EF" w:rsidP="008123EF">
      <w:pPr>
        <w:pStyle w:val="Evidence"/>
      </w:pPr>
      <w:r>
        <w:t>government institutions have increased the use of a number of available policy instruments. In addition, they</w:t>
      </w:r>
    </w:p>
    <w:p w14:paraId="060B0890" w14:textId="77777777" w:rsidR="008123EF" w:rsidRDefault="008123EF" w:rsidP="008123EF">
      <w:pPr>
        <w:pStyle w:val="Evidence"/>
      </w:pPr>
      <w:r>
        <w:t>have also created new policy instruments, structures and legislation aimed at preventing the socio-economic</w:t>
      </w:r>
    </w:p>
    <w:p w14:paraId="13D74C28" w14:textId="5E76A8A5" w:rsidR="008123EF" w:rsidRDefault="008123EF" w:rsidP="003D5226">
      <w:pPr>
        <w:pStyle w:val="Evidence"/>
      </w:pPr>
      <w:r>
        <w:t xml:space="preserve">exclusion of Roma and discrimination against them. </w:t>
      </w:r>
    </w:p>
    <w:p w14:paraId="67AFCFCC" w14:textId="45FA2A8F" w:rsidR="000D794A" w:rsidRDefault="003D5226" w:rsidP="00B55EBE">
      <w:pPr>
        <w:pStyle w:val="Contention2"/>
      </w:pPr>
      <w:r>
        <w:br/>
      </w:r>
      <w:bookmarkStart w:id="8" w:name="_Toc45998902"/>
      <w:r w:rsidR="00B55EBE">
        <w:t>Several milestones for Roma Framework initiatives</w:t>
      </w:r>
      <w:r>
        <w:t xml:space="preserve"> and a new post-2020 Roma Strategy</w:t>
      </w:r>
      <w:bookmarkEnd w:id="8"/>
    </w:p>
    <w:p w14:paraId="354998E5" w14:textId="20D91F81" w:rsidR="003D5226" w:rsidRDefault="003D5226" w:rsidP="003D5226">
      <w:pPr>
        <w:pStyle w:val="Citation3"/>
      </w:pPr>
      <w:bookmarkStart w:id="9" w:name="_Toc51927780"/>
      <w:bookmarkStart w:id="10" w:name="_Toc51926746"/>
      <w:r w:rsidRPr="008F3688">
        <w:rPr>
          <w:u w:val="single"/>
        </w:rPr>
        <w:t xml:space="preserve">Violeta </w:t>
      </w:r>
      <w:proofErr w:type="spellStart"/>
      <w:r w:rsidRPr="008F3688">
        <w:rPr>
          <w:u w:val="single"/>
        </w:rPr>
        <w:t>Naydenova</w:t>
      </w:r>
      <w:proofErr w:type="spellEnd"/>
      <w:r w:rsidRPr="008F3688">
        <w:rPr>
          <w:u w:val="single"/>
        </w:rPr>
        <w:t xml:space="preserve"> and Martina Matarazzo, 2019.</w:t>
      </w:r>
      <w:r w:rsidRPr="00612DE8">
        <w:t xml:space="preserve"> </w:t>
      </w:r>
      <w:r>
        <w:t>(</w:t>
      </w:r>
      <w:proofErr w:type="spellStart"/>
      <w:r w:rsidRPr="00DC0314">
        <w:t>Naydenova</w:t>
      </w:r>
      <w:proofErr w:type="spellEnd"/>
      <w:r w:rsidRPr="00DC0314">
        <w:t xml:space="preserve"> </w:t>
      </w:r>
      <w:r>
        <w:t>- S</w:t>
      </w:r>
      <w:r w:rsidRPr="00DC0314">
        <w:t>enior Policy Analyst</w:t>
      </w:r>
      <w:r>
        <w:t xml:space="preserve"> at the </w:t>
      </w:r>
      <w:r w:rsidRPr="00DC0314">
        <w:t>Open Society European Policy Institute</w:t>
      </w:r>
      <w:r>
        <w:t xml:space="preserve">. She </w:t>
      </w:r>
      <w:r w:rsidRPr="00DC0314">
        <w:t>has principal responsibility for tracking, analyzing, and devising strategies to influence how the European Union develops policies</w:t>
      </w:r>
      <w:r>
        <w:t xml:space="preserve"> </w:t>
      </w:r>
      <w:r w:rsidRPr="00DC0314">
        <w:t>on Roma, social inclusion, and antidiscrimination.</w:t>
      </w:r>
      <w:r w:rsidRPr="008F3688">
        <w:t xml:space="preserve"> </w:t>
      </w:r>
      <w:r>
        <w:t>Matarazzo - Independent Consultant on Human rights and migration in the EU.) “</w:t>
      </w:r>
      <w:r w:rsidRPr="00F738AF">
        <w:t>Post-2020 EU Roma Strategy: The way forward</w:t>
      </w:r>
      <w:r>
        <w:t xml:space="preserve">” </w:t>
      </w:r>
      <w:r w:rsidRPr="00F738AF">
        <w:t>30 May 2019</w:t>
      </w:r>
      <w:r>
        <w:t xml:space="preserve">. </w:t>
      </w:r>
      <w:hyperlink r:id="rId12" w:history="1">
        <w:r w:rsidR="00586071" w:rsidRPr="00ED78E0">
          <w:rPr>
            <w:rStyle w:val="Hyperlink"/>
          </w:rPr>
          <w:t>https://ec.europa.eu/info/sites/info/files/post_2020_eu_roma_strategy_-_the_way_forward.pdf</w:t>
        </w:r>
        <w:bookmarkEnd w:id="9"/>
      </w:hyperlink>
      <w:bookmarkEnd w:id="10"/>
      <w:r w:rsidR="00586071">
        <w:t xml:space="preserve"> </w:t>
      </w:r>
    </w:p>
    <w:p w14:paraId="5C797CF6" w14:textId="061D7CAA" w:rsidR="000D794A" w:rsidRDefault="000D794A" w:rsidP="008123EF">
      <w:pPr>
        <w:pStyle w:val="Evidence"/>
      </w:pPr>
      <w:r w:rsidRPr="000D794A">
        <w:t xml:space="preserve">Since the launch of the EU Roma Framework, four Council initiatives were put in place. These are important milestones on Roma inclusion in the EU: </w:t>
      </w:r>
      <w:r w:rsidRPr="000D794A">
        <w:sym w:font="Symbol" w:char="F0B7"/>
      </w:r>
      <w:r w:rsidRPr="000D794A">
        <w:t xml:space="preserve"> In 20</w:t>
      </w:r>
      <w:r w:rsidR="00520D94">
        <w:t>11</w:t>
      </w:r>
      <w:r w:rsidRPr="000D794A">
        <w:t xml:space="preserve"> the ‘Council conclusions on an EU Framework for National Roma Integration Strategies up to 2020’ gave a boost to Member States to develop their NRIS. </w:t>
      </w:r>
      <w:r w:rsidRPr="000D794A">
        <w:sym w:font="Symbol" w:char="F0B7"/>
      </w:r>
      <w:r w:rsidRPr="000D794A">
        <w:t xml:space="preserve"> In 20</w:t>
      </w:r>
      <w:r>
        <w:t>13</w:t>
      </w:r>
      <w:r w:rsidRPr="000D794A">
        <w:t xml:space="preserve"> the ‘Council recommendation on effective Roma integration measures in the member states’ was the first legal instrument on Roma, which obliged member states to report to the EC annually on the progress achieved in implementing their NRIS. </w:t>
      </w:r>
      <w:r w:rsidRPr="000D794A">
        <w:sym w:font="Symbol" w:char="F0B7"/>
      </w:r>
      <w:r w:rsidRPr="000D794A">
        <w:t xml:space="preserve"> In 20</w:t>
      </w:r>
      <w:r>
        <w:t>1</w:t>
      </w:r>
      <w:r w:rsidRPr="000D794A">
        <w:t xml:space="preserve">6 the ‘Accelerating the Process of Roma Integration - Council Conclusions’ for the first time </w:t>
      </w:r>
      <w:proofErr w:type="spellStart"/>
      <w:r w:rsidRPr="000D794A">
        <w:t>recognised</w:t>
      </w:r>
      <w:proofErr w:type="spellEnd"/>
      <w:r w:rsidRPr="000D794A">
        <w:t xml:space="preserve"> </w:t>
      </w:r>
      <w:proofErr w:type="spellStart"/>
      <w:r w:rsidRPr="000D794A">
        <w:t>antigypsyism</w:t>
      </w:r>
      <w:proofErr w:type="spellEnd"/>
      <w:r w:rsidRPr="000D794A">
        <w:t xml:space="preserve"> as the root cause of Roma social exclusion and </w:t>
      </w:r>
      <w:proofErr w:type="gramStart"/>
      <w:r w:rsidRPr="000D794A">
        <w:t>discrimination, and</w:t>
      </w:r>
      <w:proofErr w:type="gramEnd"/>
      <w:r w:rsidRPr="000D794A">
        <w:t xml:space="preserve"> asked the EC to propose a post-2020 strategy on Roma integration.</w:t>
      </w:r>
      <w:r w:rsidR="00520D94" w:rsidRPr="00520D94">
        <w:rPr>
          <w:rFonts w:eastAsia="MS Mincho"/>
          <w:bCs w:val="0"/>
          <w:color w:val="auto"/>
          <w:sz w:val="24"/>
          <w:szCs w:val="24"/>
          <w:lang w:eastAsia="en-US"/>
        </w:rPr>
        <w:t xml:space="preserve"> </w:t>
      </w:r>
      <w:r w:rsidR="00520D94" w:rsidRPr="00520D94">
        <w:t>In 2019 the Romanian presidency of the Council of the</w:t>
      </w:r>
      <w:r w:rsidR="003D5226">
        <w:t xml:space="preserve"> European Union prepared a note</w:t>
      </w:r>
      <w:r w:rsidR="00520D94" w:rsidRPr="00520D94">
        <w:t xml:space="preserve"> to the member states delegations in Brussels, which </w:t>
      </w:r>
      <w:proofErr w:type="spellStart"/>
      <w:r w:rsidR="00520D94" w:rsidRPr="00520D94">
        <w:t>emphasised</w:t>
      </w:r>
      <w:proofErr w:type="spellEnd"/>
      <w:r w:rsidR="00520D94" w:rsidRPr="00520D94">
        <w:t xml:space="preserve"> the need for the EC to propose an ambitious new EU framework for the post-2020 period on Roma integration, and called on member states and enlargement countries to do the same. One important recent initiative is the announcement by the German foreign minister Heiko Maas that his government will advance a post-2020 EU Roma Strategy during Germany’s EU presidency, due in the second half of 2020. The new strategy will call on member states to continue working on Roma inclusion.</w:t>
      </w:r>
    </w:p>
    <w:p w14:paraId="09C4064F" w14:textId="7001E2CD" w:rsidR="00933394" w:rsidRDefault="003D5226" w:rsidP="00B55EBE">
      <w:pPr>
        <w:pStyle w:val="Contention2"/>
      </w:pPr>
      <w:r>
        <w:lastRenderedPageBreak/>
        <w:br/>
      </w:r>
      <w:bookmarkStart w:id="11" w:name="_Toc45998903"/>
      <w:r w:rsidR="00B55EBE">
        <w:t xml:space="preserve">Roma inclusion </w:t>
      </w:r>
      <w:r w:rsidR="00070A0F">
        <w:t xml:space="preserve">is on the agenda of both the </w:t>
      </w:r>
      <w:r w:rsidR="00B55EBE">
        <w:t>European Parliament</w:t>
      </w:r>
      <w:r w:rsidR="00070A0F">
        <w:t xml:space="preserve"> (EP) and the European Commission (EC)</w:t>
      </w:r>
      <w:bookmarkEnd w:id="11"/>
      <w:r w:rsidR="00B55EBE">
        <w:t xml:space="preserve"> </w:t>
      </w:r>
    </w:p>
    <w:p w14:paraId="55F70B5A" w14:textId="281780E6" w:rsidR="003D5226" w:rsidRDefault="003D5226" w:rsidP="003D5226">
      <w:pPr>
        <w:pStyle w:val="Citation3"/>
      </w:pPr>
      <w:bookmarkStart w:id="12" w:name="_Toc51927781"/>
      <w:bookmarkStart w:id="13" w:name="_Toc51926747"/>
      <w:r w:rsidRPr="008F3688">
        <w:rPr>
          <w:u w:val="single"/>
        </w:rPr>
        <w:t xml:space="preserve">Violeta </w:t>
      </w:r>
      <w:proofErr w:type="spellStart"/>
      <w:r w:rsidRPr="008F3688">
        <w:rPr>
          <w:u w:val="single"/>
        </w:rPr>
        <w:t>Naydenova</w:t>
      </w:r>
      <w:proofErr w:type="spellEnd"/>
      <w:r w:rsidRPr="008F3688">
        <w:rPr>
          <w:u w:val="single"/>
        </w:rPr>
        <w:t xml:space="preserve"> and Martina Matarazzo, 2019.</w:t>
      </w:r>
      <w:r w:rsidRPr="00612DE8">
        <w:t xml:space="preserve"> </w:t>
      </w:r>
      <w:r>
        <w:t>(</w:t>
      </w:r>
      <w:proofErr w:type="spellStart"/>
      <w:r w:rsidRPr="00DC0314">
        <w:t>Naydenova</w:t>
      </w:r>
      <w:proofErr w:type="spellEnd"/>
      <w:r w:rsidRPr="00DC0314">
        <w:t xml:space="preserve"> </w:t>
      </w:r>
      <w:r>
        <w:t>- S</w:t>
      </w:r>
      <w:r w:rsidRPr="00DC0314">
        <w:t>enior Policy Analyst</w:t>
      </w:r>
      <w:r>
        <w:t xml:space="preserve"> at the </w:t>
      </w:r>
      <w:r w:rsidRPr="00DC0314">
        <w:t>Open Society European Policy Institute</w:t>
      </w:r>
      <w:r>
        <w:t xml:space="preserve">. She </w:t>
      </w:r>
      <w:r w:rsidRPr="00DC0314">
        <w:t>has principal responsibility for tracking, analyzing, and devising strategies to influence how the European Union develops policies</w:t>
      </w:r>
      <w:r>
        <w:t xml:space="preserve"> </w:t>
      </w:r>
      <w:r w:rsidRPr="00DC0314">
        <w:t>on Roma, social inclusion, and antidiscrimination.</w:t>
      </w:r>
      <w:r w:rsidRPr="008F3688">
        <w:t xml:space="preserve"> </w:t>
      </w:r>
      <w:r>
        <w:t>Matarazzo - Independent Consultant on Human rights and migration in the EU.) “</w:t>
      </w:r>
      <w:r w:rsidRPr="00F738AF">
        <w:t>Post-2020 EU Roma Strategy: The way forward</w:t>
      </w:r>
      <w:r>
        <w:t xml:space="preserve">” </w:t>
      </w:r>
      <w:r w:rsidRPr="00F738AF">
        <w:t>30 May 2019</w:t>
      </w:r>
      <w:r>
        <w:t xml:space="preserve">. </w:t>
      </w:r>
      <w:hyperlink r:id="rId13" w:history="1">
        <w:r w:rsidR="00586071" w:rsidRPr="00ED78E0">
          <w:rPr>
            <w:rStyle w:val="Hyperlink"/>
          </w:rPr>
          <w:t>https://ec.europa.eu/info/sites/info/files/post_2020_eu_roma_strategy_-_the_way_forward.pdf</w:t>
        </w:r>
        <w:bookmarkEnd w:id="12"/>
      </w:hyperlink>
      <w:bookmarkEnd w:id="13"/>
      <w:r w:rsidR="00586071">
        <w:t xml:space="preserve"> </w:t>
      </w:r>
    </w:p>
    <w:p w14:paraId="1C15436E" w14:textId="53FC96FB" w:rsidR="00933394" w:rsidRPr="00070A0F" w:rsidRDefault="00933394" w:rsidP="00933394">
      <w:pPr>
        <w:pStyle w:val="Evidence"/>
        <w:rPr>
          <w:u w:val="single"/>
        </w:rPr>
      </w:pPr>
      <w:r w:rsidRPr="00070A0F">
        <w:rPr>
          <w:u w:val="single"/>
        </w:rPr>
        <w:t xml:space="preserve">The </w:t>
      </w:r>
      <w:r w:rsidR="00070A0F" w:rsidRPr="00070A0F">
        <w:rPr>
          <w:u w:val="single"/>
        </w:rPr>
        <w:t>first EU Roma Week</w:t>
      </w:r>
      <w:r w:rsidRPr="00070A0F">
        <w:rPr>
          <w:u w:val="single"/>
        </w:rPr>
        <w:t xml:space="preserve"> took place in 2016 and was </w:t>
      </w:r>
      <w:proofErr w:type="spellStart"/>
      <w:r w:rsidRPr="00070A0F">
        <w:rPr>
          <w:u w:val="single"/>
        </w:rPr>
        <w:t>organised</w:t>
      </w:r>
      <w:proofErr w:type="spellEnd"/>
      <w:r w:rsidRPr="00070A0F">
        <w:rPr>
          <w:u w:val="single"/>
        </w:rPr>
        <w:t xml:space="preserve"> by Civil Society </w:t>
      </w:r>
      <w:proofErr w:type="spellStart"/>
      <w:r w:rsidRPr="00070A0F">
        <w:rPr>
          <w:u w:val="single"/>
        </w:rPr>
        <w:t>Organisations</w:t>
      </w:r>
      <w:proofErr w:type="spellEnd"/>
      <w:r w:rsidRPr="00070A0F">
        <w:rPr>
          <w:u w:val="single"/>
        </w:rPr>
        <w:t xml:space="preserve"> (CSOs) in</w:t>
      </w:r>
      <w:r w:rsidR="003D5226" w:rsidRPr="00070A0F">
        <w:rPr>
          <w:u w:val="single"/>
        </w:rPr>
        <w:t xml:space="preserve"> </w:t>
      </w:r>
      <w:r w:rsidRPr="00070A0F">
        <w:rPr>
          <w:u w:val="single"/>
        </w:rPr>
        <w:t>Brussels and a number of Members of the European Parliament (MEPs), on the occasion of 8 April -</w:t>
      </w:r>
    </w:p>
    <w:p w14:paraId="76C8A049" w14:textId="77777777" w:rsidR="00933394" w:rsidRPr="00070A0F" w:rsidRDefault="00933394" w:rsidP="00933394">
      <w:pPr>
        <w:pStyle w:val="Evidence"/>
        <w:rPr>
          <w:u w:val="single"/>
        </w:rPr>
      </w:pPr>
      <w:r w:rsidRPr="00070A0F">
        <w:rPr>
          <w:u w:val="single"/>
        </w:rPr>
        <w:t>International Roma Day. The main achievement of the EU Roma Week is to have kept Roma inclusion on the</w:t>
      </w:r>
    </w:p>
    <w:p w14:paraId="09B9FBBF" w14:textId="77777777" w:rsidR="00933394" w:rsidRDefault="00933394" w:rsidP="00933394">
      <w:pPr>
        <w:pStyle w:val="Evidence"/>
      </w:pPr>
      <w:r w:rsidRPr="00070A0F">
        <w:rPr>
          <w:u w:val="single"/>
        </w:rPr>
        <w:t>agenda of both EP and EC.</w:t>
      </w:r>
      <w:r>
        <w:t xml:space="preserve"> It has been an annual hub of networking and awareness-raising between politicians,</w:t>
      </w:r>
    </w:p>
    <w:p w14:paraId="3EFB7F2A" w14:textId="77777777" w:rsidR="00933394" w:rsidRDefault="00933394" w:rsidP="00933394">
      <w:pPr>
        <w:pStyle w:val="Evidence"/>
      </w:pPr>
      <w:r>
        <w:t xml:space="preserve">policymakers, experts and activists. Since 2017 the initiative has enjoyed the patronage of Vera </w:t>
      </w:r>
      <w:proofErr w:type="spellStart"/>
      <w:r>
        <w:t>Jourová</w:t>
      </w:r>
      <w:proofErr w:type="spellEnd"/>
      <w:r>
        <w:t>, the</w:t>
      </w:r>
    </w:p>
    <w:p w14:paraId="73327AA4" w14:textId="641F9717" w:rsidR="00933394" w:rsidRDefault="00933394" w:rsidP="0003566B">
      <w:pPr>
        <w:pStyle w:val="Evidence"/>
      </w:pPr>
      <w:r>
        <w:t>Commissioner for Justice, Consumers and Gender Equality (DG JUST), together with the Directorate-General</w:t>
      </w:r>
      <w:r w:rsidR="0003566B">
        <w:t xml:space="preserve"> </w:t>
      </w:r>
      <w:r>
        <w:t xml:space="preserve">for </w:t>
      </w:r>
      <w:proofErr w:type="spellStart"/>
      <w:r>
        <w:t>Neighbourhood</w:t>
      </w:r>
      <w:proofErr w:type="spellEnd"/>
      <w:r>
        <w:t xml:space="preserve"> and Enlargement Negotiations (DG NEAR).</w:t>
      </w:r>
    </w:p>
    <w:p w14:paraId="306AF5D7" w14:textId="2430ADCA" w:rsidR="00933394" w:rsidRDefault="003D5226" w:rsidP="00B55EBE">
      <w:pPr>
        <w:pStyle w:val="Contention2"/>
      </w:pPr>
      <w:r>
        <w:br/>
      </w:r>
      <w:bookmarkStart w:id="14" w:name="_Toc45998904"/>
      <w:r w:rsidR="00B55EBE">
        <w:t xml:space="preserve">European Parliament addressing </w:t>
      </w:r>
      <w:r>
        <w:t>root causes of anti-</w:t>
      </w:r>
      <w:r w:rsidR="00B55EBE">
        <w:t xml:space="preserve">Roma </w:t>
      </w:r>
      <w:r>
        <w:t>racism</w:t>
      </w:r>
      <w:bookmarkEnd w:id="14"/>
      <w:r w:rsidR="00B55EBE">
        <w:t xml:space="preserve"> </w:t>
      </w:r>
    </w:p>
    <w:p w14:paraId="38F4FC91" w14:textId="1BB0151C" w:rsidR="003D5226" w:rsidRDefault="003D5226" w:rsidP="003D5226">
      <w:pPr>
        <w:pStyle w:val="Citation3"/>
      </w:pPr>
      <w:bookmarkStart w:id="15" w:name="_Toc51927782"/>
      <w:bookmarkStart w:id="16" w:name="_Toc51926748"/>
      <w:r w:rsidRPr="008F3688">
        <w:rPr>
          <w:u w:val="single"/>
        </w:rPr>
        <w:t xml:space="preserve">Violeta </w:t>
      </w:r>
      <w:proofErr w:type="spellStart"/>
      <w:r w:rsidRPr="008F3688">
        <w:rPr>
          <w:u w:val="single"/>
        </w:rPr>
        <w:t>Naydenova</w:t>
      </w:r>
      <w:proofErr w:type="spellEnd"/>
      <w:r w:rsidRPr="008F3688">
        <w:rPr>
          <w:u w:val="single"/>
        </w:rPr>
        <w:t xml:space="preserve"> and Martina Matarazzo, 2019.</w:t>
      </w:r>
      <w:r w:rsidRPr="00612DE8">
        <w:t xml:space="preserve"> </w:t>
      </w:r>
      <w:r>
        <w:t>(</w:t>
      </w:r>
      <w:proofErr w:type="spellStart"/>
      <w:r w:rsidRPr="00DC0314">
        <w:t>Naydenova</w:t>
      </w:r>
      <w:proofErr w:type="spellEnd"/>
      <w:r w:rsidRPr="00DC0314">
        <w:t xml:space="preserve"> </w:t>
      </w:r>
      <w:r>
        <w:t>- S</w:t>
      </w:r>
      <w:r w:rsidRPr="00DC0314">
        <w:t>enior Policy Analyst</w:t>
      </w:r>
      <w:r>
        <w:t xml:space="preserve"> at the </w:t>
      </w:r>
      <w:r w:rsidRPr="00DC0314">
        <w:t>Open Society European Policy Institute</w:t>
      </w:r>
      <w:r>
        <w:t xml:space="preserve">. She </w:t>
      </w:r>
      <w:r w:rsidRPr="00DC0314">
        <w:t>has principal responsibility for tracking, analyzing, and devising strategies to influence how the European Union develops policies</w:t>
      </w:r>
      <w:r>
        <w:t xml:space="preserve"> </w:t>
      </w:r>
      <w:r w:rsidRPr="00DC0314">
        <w:t>on Roma, social inclusion, and antidiscrimination.</w:t>
      </w:r>
      <w:r w:rsidRPr="008F3688">
        <w:t xml:space="preserve"> </w:t>
      </w:r>
      <w:r>
        <w:t>Matarazzo - Independent Consultant on Human rights and migration in the EU.) “</w:t>
      </w:r>
      <w:r w:rsidRPr="00F738AF">
        <w:t>Post-2020 EU Roma Strategy: The way forward</w:t>
      </w:r>
      <w:r>
        <w:t xml:space="preserve">” </w:t>
      </w:r>
      <w:r w:rsidRPr="00F738AF">
        <w:t>30 May 2019</w:t>
      </w:r>
      <w:r>
        <w:t xml:space="preserve">. </w:t>
      </w:r>
      <w:hyperlink r:id="rId14" w:history="1">
        <w:r w:rsidR="00586071" w:rsidRPr="00ED78E0">
          <w:rPr>
            <w:rStyle w:val="Hyperlink"/>
          </w:rPr>
          <w:t>https://ec.europa.eu/info/sites/info/files/post_2020_eu_roma_strategy_-_the_way_forward.pdf</w:t>
        </w:r>
        <w:bookmarkEnd w:id="15"/>
      </w:hyperlink>
      <w:bookmarkEnd w:id="16"/>
      <w:r w:rsidR="00586071">
        <w:t xml:space="preserve"> </w:t>
      </w:r>
    </w:p>
    <w:p w14:paraId="70CF2123" w14:textId="0E46EBA3" w:rsidR="00933394" w:rsidRDefault="00C71CFC" w:rsidP="00933394">
      <w:pPr>
        <w:pStyle w:val="Evidence"/>
      </w:pPr>
      <w:r w:rsidRPr="00C71CFC">
        <w:t>Over the years, the European Parliament (EP) has passed many resolutions</w:t>
      </w:r>
      <w:r w:rsidR="00B55EBE">
        <w:t xml:space="preserve"> </w:t>
      </w:r>
      <w:r w:rsidRPr="00C71CFC">
        <w:t xml:space="preserve">addressing the Roma population. These have boosted awareness of the topic among Brussels and national policymakers. As of 2011, the EP adopted four resolutions </w:t>
      </w:r>
      <w:proofErr w:type="spellStart"/>
      <w:r w:rsidRPr="00C71CFC">
        <w:t>emphasising</w:t>
      </w:r>
      <w:proofErr w:type="spellEnd"/>
      <w:r w:rsidRPr="00C71CFC">
        <w:t xml:space="preserve"> </w:t>
      </w:r>
      <w:proofErr w:type="spellStart"/>
      <w:r w:rsidRPr="00C71CFC">
        <w:t>antigypsyism</w:t>
      </w:r>
      <w:proofErr w:type="spellEnd"/>
      <w:r w:rsidRPr="00C71CFC">
        <w:t xml:space="preserve">: </w:t>
      </w:r>
      <w:r w:rsidRPr="00C71CFC">
        <w:sym w:font="Symbol" w:char="F0B7"/>
      </w:r>
      <w:r w:rsidRPr="00C71CFC">
        <w:t xml:space="preserve"> The Resolution of March 2011 on the ‘EU strategy on Roma inclusion’ called on the EC and member states to create a concrete strategy and policies targeting the Roma population in Europe. </w:t>
      </w:r>
      <w:r w:rsidRPr="00C71CFC">
        <w:sym w:font="Symbol" w:char="F0B7"/>
      </w:r>
      <w:r w:rsidRPr="00C71CFC">
        <w:t xml:space="preserve"> The Resolution in 2015, ‘International Roma Day – anti-</w:t>
      </w:r>
      <w:proofErr w:type="spellStart"/>
      <w:r w:rsidRPr="00C71CFC">
        <w:t>Gypsyism</w:t>
      </w:r>
      <w:proofErr w:type="spellEnd"/>
      <w:r w:rsidRPr="00C71CFC">
        <w:t xml:space="preserve"> in Europe and EU recognition of the </w:t>
      </w:r>
      <w:proofErr w:type="gramStart"/>
      <w:r w:rsidRPr="00C71CFC">
        <w:t>memorial day</w:t>
      </w:r>
      <w:proofErr w:type="gramEnd"/>
      <w:r w:rsidRPr="00C71CFC">
        <w:t xml:space="preserve"> of the Roma genocide during WWII’. </w:t>
      </w:r>
      <w:r w:rsidRPr="00C71CFC">
        <w:sym w:font="Symbol" w:char="F0B7"/>
      </w:r>
      <w:r w:rsidRPr="00C71CFC">
        <w:t xml:space="preserve"> The Resolution in 2017 ‘On fundamental rights aspects in Roma integration in the EU: fighting </w:t>
      </w:r>
      <w:proofErr w:type="spellStart"/>
      <w:r w:rsidRPr="00C71CFC">
        <w:t>antiGypsyism</w:t>
      </w:r>
      <w:proofErr w:type="spellEnd"/>
      <w:r w:rsidRPr="00C71CFC">
        <w:t xml:space="preserve">’ is the most comprehensive resolution and was proposed by MEP Soraya Post. It called for a Truth and Reconciliation Commission and asked the EC to focus on </w:t>
      </w:r>
      <w:proofErr w:type="spellStart"/>
      <w:r w:rsidRPr="00C71CFC">
        <w:t>antigypsyism</w:t>
      </w:r>
      <w:proofErr w:type="spellEnd"/>
      <w:r w:rsidRPr="00C71CFC">
        <w:t xml:space="preserve"> in the post2020 EU Framework, in addition to social inclusion.</w:t>
      </w:r>
      <w:r w:rsidR="005603BC" w:rsidRPr="005603BC">
        <w:rPr>
          <w:rFonts w:eastAsia="MS Mincho"/>
          <w:bCs w:val="0"/>
          <w:color w:val="auto"/>
          <w:sz w:val="24"/>
          <w:szCs w:val="24"/>
          <w:lang w:eastAsia="en-US"/>
        </w:rPr>
        <w:t xml:space="preserve"> </w:t>
      </w:r>
      <w:r w:rsidR="005603BC" w:rsidRPr="005603BC">
        <w:t xml:space="preserve">The latest resolution, from February 2019: ‘On the need for a strengthened post-2020 Strategic EU Framework for National Roma Integration Strategies and stepping up the fight against </w:t>
      </w:r>
      <w:proofErr w:type="spellStart"/>
      <w:r w:rsidR="005603BC" w:rsidRPr="005603BC">
        <w:t>antiGypsyism</w:t>
      </w:r>
      <w:proofErr w:type="spellEnd"/>
      <w:r w:rsidR="005603BC" w:rsidRPr="005603BC">
        <w:t>’</w:t>
      </w:r>
      <w:r w:rsidR="005603BC">
        <w:t>.</w:t>
      </w:r>
    </w:p>
    <w:p w14:paraId="1E649908" w14:textId="12E2969E" w:rsidR="005603BC" w:rsidRDefault="003D5226" w:rsidP="00B55EBE">
      <w:pPr>
        <w:pStyle w:val="Contention2"/>
      </w:pPr>
      <w:r>
        <w:br/>
      </w:r>
      <w:bookmarkStart w:id="17" w:name="_Toc45998905"/>
      <w:r w:rsidR="00D45E59">
        <w:t>Infringement proceedings against discriminators</w:t>
      </w:r>
      <w:bookmarkEnd w:id="17"/>
      <w:r w:rsidR="00D45E59">
        <w:t xml:space="preserve"> </w:t>
      </w:r>
    </w:p>
    <w:p w14:paraId="3814DF5A" w14:textId="6584E244" w:rsidR="00070A0F" w:rsidRDefault="00070A0F" w:rsidP="00070A0F">
      <w:pPr>
        <w:pStyle w:val="Citation3"/>
      </w:pPr>
      <w:bookmarkStart w:id="18" w:name="_Toc51927783"/>
      <w:bookmarkStart w:id="19" w:name="_Toc51926749"/>
      <w:r w:rsidRPr="008F3688">
        <w:rPr>
          <w:u w:val="single"/>
        </w:rPr>
        <w:t xml:space="preserve">Violeta </w:t>
      </w:r>
      <w:proofErr w:type="spellStart"/>
      <w:r w:rsidRPr="008F3688">
        <w:rPr>
          <w:u w:val="single"/>
        </w:rPr>
        <w:t>Naydenova</w:t>
      </w:r>
      <w:proofErr w:type="spellEnd"/>
      <w:r w:rsidRPr="008F3688">
        <w:rPr>
          <w:u w:val="single"/>
        </w:rPr>
        <w:t xml:space="preserve"> and Martina Matarazzo, 2019.</w:t>
      </w:r>
      <w:r w:rsidRPr="00612DE8">
        <w:t xml:space="preserve"> </w:t>
      </w:r>
      <w:r>
        <w:t>(</w:t>
      </w:r>
      <w:proofErr w:type="spellStart"/>
      <w:r w:rsidRPr="00DC0314">
        <w:t>Naydenova</w:t>
      </w:r>
      <w:proofErr w:type="spellEnd"/>
      <w:r w:rsidRPr="00DC0314">
        <w:t xml:space="preserve"> </w:t>
      </w:r>
      <w:r>
        <w:t>- S</w:t>
      </w:r>
      <w:r w:rsidRPr="00DC0314">
        <w:t>enior Policy Analyst</w:t>
      </w:r>
      <w:r>
        <w:t xml:space="preserve"> at the </w:t>
      </w:r>
      <w:r w:rsidRPr="00DC0314">
        <w:t>Open Society European Policy Institute</w:t>
      </w:r>
      <w:r>
        <w:t xml:space="preserve">. She </w:t>
      </w:r>
      <w:r w:rsidRPr="00DC0314">
        <w:t>has principal responsibility for tracking, analyzing, and devising strategies to influence how the European Union develops policies</w:t>
      </w:r>
      <w:r>
        <w:t xml:space="preserve"> </w:t>
      </w:r>
      <w:r w:rsidRPr="00DC0314">
        <w:t>on Roma, social inclusion, and antidiscrimination.</w:t>
      </w:r>
      <w:r w:rsidRPr="008F3688">
        <w:t xml:space="preserve"> </w:t>
      </w:r>
      <w:r>
        <w:t>Matarazzo - Independent Consultant on Human rights and migration in the EU.) “</w:t>
      </w:r>
      <w:r w:rsidRPr="00F738AF">
        <w:t>Post-2020 EU Roma Strategy: The way forward</w:t>
      </w:r>
      <w:r>
        <w:t xml:space="preserve">” </w:t>
      </w:r>
      <w:r w:rsidRPr="00F738AF">
        <w:t>30 May 2019</w:t>
      </w:r>
      <w:r>
        <w:t xml:space="preserve">. </w:t>
      </w:r>
      <w:hyperlink r:id="rId15" w:history="1">
        <w:r w:rsidR="00586071" w:rsidRPr="00ED78E0">
          <w:rPr>
            <w:rStyle w:val="Hyperlink"/>
          </w:rPr>
          <w:t>https://ec.europa.eu/info/sites/info/files/post_2020_eu_roma_strategy_-_the_way_forward.pdf</w:t>
        </w:r>
        <w:bookmarkEnd w:id="18"/>
      </w:hyperlink>
      <w:bookmarkEnd w:id="19"/>
      <w:r w:rsidR="00586071">
        <w:t xml:space="preserve"> </w:t>
      </w:r>
    </w:p>
    <w:p w14:paraId="52548374" w14:textId="77777777" w:rsidR="00317F6A" w:rsidRDefault="00317F6A" w:rsidP="00317F6A">
      <w:pPr>
        <w:pStyle w:val="Evidence"/>
      </w:pPr>
      <w:r>
        <w:t xml:space="preserve">The EC has launched three infringement proceedings on Roma school discrimination against three </w:t>
      </w:r>
      <w:proofErr w:type="gramStart"/>
      <w:r>
        <w:t>member</w:t>
      </w:r>
      <w:proofErr w:type="gramEnd"/>
    </w:p>
    <w:p w14:paraId="3AC4F00B" w14:textId="67C78F86" w:rsidR="00317F6A" w:rsidRDefault="00317F6A" w:rsidP="00317F6A">
      <w:pPr>
        <w:pStyle w:val="Evidence"/>
      </w:pPr>
      <w:r>
        <w:t>states - the Czech Republic in 2014, Slovakia in 2015 and Hungary in 2016. This is a turning point for the EC in regard to justice and rule of law in monitoring member states’ implementation of the Racial Equality</w:t>
      </w:r>
    </w:p>
    <w:p w14:paraId="3039BC59" w14:textId="77777777" w:rsidR="00317F6A" w:rsidRDefault="00317F6A" w:rsidP="00317F6A">
      <w:pPr>
        <w:pStyle w:val="Evidence"/>
      </w:pPr>
      <w:r>
        <w:t>Directive. Another crucial step is that following the proceedings the EC began ‘fact-finding missions’, visiting</w:t>
      </w:r>
    </w:p>
    <w:p w14:paraId="31FB80D1" w14:textId="77777777" w:rsidR="00317F6A" w:rsidRDefault="00317F6A" w:rsidP="00317F6A">
      <w:pPr>
        <w:pStyle w:val="Evidence"/>
      </w:pPr>
      <w:r>
        <w:t>member states and checking the situation of Roma population on the ground. Such meetings are periodically</w:t>
      </w:r>
    </w:p>
    <w:p w14:paraId="4C05E4B1" w14:textId="1889ADA4" w:rsidR="005603BC" w:rsidRDefault="00317F6A" w:rsidP="00317F6A">
      <w:pPr>
        <w:pStyle w:val="Evidence"/>
      </w:pPr>
      <w:r>
        <w:t>carried out in the three EU countries mentioned above.</w:t>
      </w:r>
    </w:p>
    <w:p w14:paraId="28C833BB" w14:textId="77777777" w:rsidR="000D794A" w:rsidRPr="008123EF" w:rsidRDefault="000D794A" w:rsidP="008123EF">
      <w:pPr>
        <w:pStyle w:val="Evidence"/>
      </w:pPr>
    </w:p>
    <w:p w14:paraId="0E827263" w14:textId="4ADA0639" w:rsidR="003961DD" w:rsidRDefault="008E64D9" w:rsidP="003961DD">
      <w:pPr>
        <w:pStyle w:val="Contention2"/>
      </w:pPr>
      <w:bookmarkStart w:id="20" w:name="_Toc45998906"/>
      <w:r>
        <w:lastRenderedPageBreak/>
        <w:t>Multiple e</w:t>
      </w:r>
      <w:r w:rsidR="003961DD">
        <w:t xml:space="preserve">fforts to fight discrimination </w:t>
      </w:r>
      <w:r>
        <w:t>and promote Roma culture are underway</w:t>
      </w:r>
      <w:bookmarkEnd w:id="20"/>
    </w:p>
    <w:p w14:paraId="3D6AE6C7" w14:textId="14B17B6B" w:rsidR="003961DD" w:rsidRDefault="003961DD" w:rsidP="003961DD">
      <w:pPr>
        <w:pStyle w:val="Citation3"/>
      </w:pPr>
      <w:bookmarkStart w:id="21" w:name="_Toc51927784"/>
      <w:bookmarkStart w:id="22" w:name="_Toc51926750"/>
      <w:r w:rsidRPr="00937E0F">
        <w:rPr>
          <w:u w:val="single"/>
        </w:rPr>
        <w:t>European Commission, 2019</w:t>
      </w:r>
      <w:r>
        <w:t>. (</w:t>
      </w:r>
      <w:r w:rsidRPr="00937E0F">
        <w:t xml:space="preserve">Communication </w:t>
      </w:r>
      <w:proofErr w:type="gramStart"/>
      <w:r w:rsidRPr="00937E0F">
        <w:t>From</w:t>
      </w:r>
      <w:proofErr w:type="gramEnd"/>
      <w:r w:rsidRPr="00937E0F">
        <w:t xml:space="preserve"> The Commission To The European Parliament And The Council</w:t>
      </w:r>
      <w:r>
        <w:t>) “</w:t>
      </w:r>
      <w:r w:rsidRPr="00D172AD">
        <w:t xml:space="preserve">Report on the implementation of national Roma integration strategies </w:t>
      </w:r>
      <w:r>
        <w:t>–</w:t>
      </w:r>
      <w:r w:rsidRPr="00D172AD">
        <w:t xml:space="preserve"> 2019</w:t>
      </w:r>
      <w:r>
        <w:t>”</w:t>
      </w:r>
      <w:r w:rsidRPr="00254472">
        <w:t xml:space="preserve"> 5</w:t>
      </w:r>
      <w:r w:rsidRPr="00254472">
        <w:rPr>
          <w:vertAlign w:val="superscript"/>
        </w:rPr>
        <w:t>th</w:t>
      </w:r>
      <w:r>
        <w:t xml:space="preserve"> of September, </w:t>
      </w:r>
      <w:r w:rsidRPr="00254472">
        <w:t>2019</w:t>
      </w:r>
      <w:r>
        <w:t xml:space="preserve">. </w:t>
      </w:r>
      <w:hyperlink r:id="rId16" w:history="1">
        <w:r w:rsidR="00586071" w:rsidRPr="00ED78E0">
          <w:rPr>
            <w:rStyle w:val="Hyperlink"/>
          </w:rPr>
          <w:t>https://eur-lex.europa.eu/legal-content/EN/TXT/HTML/?uri=CELEX:52019DC0406&amp;from=FR</w:t>
        </w:r>
        <w:bookmarkEnd w:id="21"/>
      </w:hyperlink>
      <w:bookmarkEnd w:id="22"/>
      <w:r w:rsidR="00586071">
        <w:t xml:space="preserve"> </w:t>
      </w:r>
    </w:p>
    <w:p w14:paraId="49243D94" w14:textId="77777777" w:rsidR="003961DD" w:rsidRDefault="003961DD" w:rsidP="003961DD">
      <w:pPr>
        <w:pStyle w:val="Evidence"/>
        <w:rPr>
          <w:u w:val="single"/>
        </w:rPr>
      </w:pPr>
      <w:r w:rsidRPr="00372ADD">
        <w:t xml:space="preserve">Antidiscrimination measures most reported by Member States </w:t>
      </w:r>
      <w:proofErr w:type="gramStart"/>
      <w:r w:rsidRPr="00372ADD">
        <w:t>include:</w:t>
      </w:r>
      <w:proofErr w:type="gramEnd"/>
      <w:r w:rsidRPr="00372ADD">
        <w:t xml:space="preserve"> fighting </w:t>
      </w:r>
      <w:proofErr w:type="spellStart"/>
      <w:r w:rsidRPr="00372ADD">
        <w:t>antigypsyism</w:t>
      </w:r>
      <w:proofErr w:type="spellEnd"/>
      <w:r w:rsidRPr="00372ADD">
        <w:t xml:space="preserve"> by awareness raising on the benefits of Roma inclusion; awareness raising about diversity; and combatting anti-Roma rhetoric and hate speech</w:t>
      </w:r>
      <w:r w:rsidRPr="00E43D54">
        <w:t xml:space="preserve"> (10-12MS). Few Member States invest in measures that seek to protect Roma women and children by fighting multiple discrimination, (domestic) violence, or underage and forced marriages (2-4 MS). Only 4 Member States report investing in measures to ensure the effective enforcement of the Racial Equality Directive (2000/43/EC). Even fewer refer to local or regional desegregation measures (3MS</w:t>
      </w:r>
      <w:proofErr w:type="gramStart"/>
      <w:r w:rsidRPr="00E43D54">
        <w:t>), or</w:t>
      </w:r>
      <w:proofErr w:type="gramEnd"/>
      <w:r w:rsidRPr="00E43D54">
        <w:t xml:space="preserve"> fighting trafficking in human beings (2MS). Only one Member State reported measures to prevent unlawful evictions or begging with children; and to promote cross-border cooperation.</w:t>
      </w:r>
      <w:r w:rsidRPr="00BB3DBE">
        <w:t xml:space="preserve"> What about the substantive focus of the measures? </w:t>
      </w:r>
      <w:r w:rsidRPr="00372ADD">
        <w:rPr>
          <w:u w:val="single"/>
        </w:rPr>
        <w:t xml:space="preserve">Here we find that Member States most often invest in promoting Roma culture and heritage as a way to raise awareness and fight </w:t>
      </w:r>
      <w:proofErr w:type="spellStart"/>
      <w:r w:rsidRPr="00372ADD">
        <w:rPr>
          <w:u w:val="single"/>
        </w:rPr>
        <w:t>antigypsyism</w:t>
      </w:r>
      <w:proofErr w:type="spellEnd"/>
      <w:r w:rsidRPr="00372ADD">
        <w:rPr>
          <w:u w:val="single"/>
        </w:rPr>
        <w:t xml:space="preserve"> indirectly among the general public</w:t>
      </w:r>
      <w:r w:rsidRPr="00BB3DBE">
        <w:t xml:space="preserve"> (22%). </w:t>
      </w:r>
      <w:r w:rsidRPr="00372ADD">
        <w:rPr>
          <w:u w:val="single"/>
        </w:rPr>
        <w:t>Somewhat fewer measures target awareness raising to directly fight discrimination and intolerance</w:t>
      </w:r>
      <w:r w:rsidRPr="00BB3DBE">
        <w:t xml:space="preserve"> (18%). </w:t>
      </w:r>
      <w:r w:rsidRPr="00372ADD">
        <w:rPr>
          <w:u w:val="single"/>
        </w:rPr>
        <w:t>Other measures focus on capacity development of institutions</w:t>
      </w:r>
      <w:r w:rsidRPr="00BB3DBE">
        <w:t xml:space="preserve"> (15%), </w:t>
      </w:r>
      <w:r w:rsidRPr="00372ADD">
        <w:rPr>
          <w:u w:val="single"/>
        </w:rPr>
        <w:t>Roma civil society</w:t>
      </w:r>
      <w:r w:rsidRPr="00BB3DBE">
        <w:t xml:space="preserve"> (12%) </w:t>
      </w:r>
      <w:r w:rsidRPr="00372ADD">
        <w:rPr>
          <w:u w:val="single"/>
        </w:rPr>
        <w:t>and human rights monitoring mechanisms</w:t>
      </w:r>
      <w:r w:rsidRPr="00BB3DBE">
        <w:t xml:space="preserve"> (11%). </w:t>
      </w:r>
      <w:r w:rsidRPr="00372ADD">
        <w:rPr>
          <w:u w:val="single"/>
        </w:rPr>
        <w:t>Key areas that received less focus were the provision of legal support, the empowerment of Roma women and desegregation</w:t>
      </w:r>
      <w:r w:rsidRPr="00BB3DBE">
        <w:t xml:space="preserve"> (5-6%). </w:t>
      </w:r>
      <w:r w:rsidRPr="00372ADD">
        <w:rPr>
          <w:u w:val="single"/>
        </w:rPr>
        <w:t>Only 16% of reported antidiscrimination measures targeted explicitly Roma youth, and 10% targeted Roma women.</w:t>
      </w:r>
    </w:p>
    <w:p w14:paraId="3194809B" w14:textId="2C28DB6C" w:rsidR="00687628" w:rsidRPr="00360FF2" w:rsidRDefault="008E64D9" w:rsidP="00687628">
      <w:pPr>
        <w:pStyle w:val="Contention2"/>
      </w:pPr>
      <w:r>
        <w:br/>
      </w:r>
      <w:bookmarkStart w:id="23" w:name="_Toc45998907"/>
      <w:r w:rsidR="00687628">
        <w:t>“Non-binding” European rights</w:t>
      </w:r>
      <w:r>
        <w:t xml:space="preserve"> are effective:</w:t>
      </w:r>
      <w:r w:rsidR="001E0955">
        <w:t xml:space="preserve"> </w:t>
      </w:r>
      <w:r>
        <w:t>They’re</w:t>
      </w:r>
      <w:r w:rsidR="00687628">
        <w:t xml:space="preserve"> giving Roma real opportunities</w:t>
      </w:r>
      <w:r>
        <w:t xml:space="preserve"> and empowerment</w:t>
      </w:r>
      <w:bookmarkEnd w:id="23"/>
      <w:r w:rsidR="00687628">
        <w:t xml:space="preserve"> </w:t>
      </w:r>
    </w:p>
    <w:p w14:paraId="29168264" w14:textId="644C0FDA" w:rsidR="00687628" w:rsidRDefault="00687628" w:rsidP="00687628">
      <w:pPr>
        <w:pStyle w:val="Citation3"/>
      </w:pPr>
      <w:bookmarkStart w:id="24" w:name="_Toc51927785"/>
      <w:bookmarkStart w:id="25" w:name="_Toc51926751"/>
      <w:bookmarkStart w:id="26" w:name="_Hlk45981043"/>
      <w:r w:rsidRPr="00151D33">
        <w:rPr>
          <w:u w:val="single"/>
        </w:rPr>
        <w:t>Neil Cruickshank, Contextually Dated 2010</w:t>
      </w:r>
      <w:r>
        <w:t>. (</w:t>
      </w:r>
      <w:r w:rsidRPr="00252890">
        <w:t>Assistant professor in Department of Political Science, Algoma University.</w:t>
      </w:r>
      <w:r>
        <w:t>) “NEW PERSPECTIVES ON EUROPEAN CITIZENSHIP: ROMA AND MINORITY RIGHTS”</w:t>
      </w:r>
      <w:r w:rsidRPr="007D0CD2">
        <w:t xml:space="preserve"> </w:t>
      </w:r>
      <w:r>
        <w:t xml:space="preserve">No date given, but references </w:t>
      </w:r>
      <w:r w:rsidR="00405241">
        <w:t>material</w:t>
      </w:r>
      <w:r>
        <w:t xml:space="preserve"> written in </w:t>
      </w:r>
      <w:r w:rsidR="00405241">
        <w:t xml:space="preserve">Oct </w:t>
      </w:r>
      <w:r>
        <w:t xml:space="preserve">2010. </w:t>
      </w:r>
      <w:hyperlink r:id="rId17" w:history="1">
        <w:r w:rsidR="00586071" w:rsidRPr="00ED78E0">
          <w:rPr>
            <w:rStyle w:val="Hyperlink"/>
          </w:rPr>
          <w:t>http://aei.pitt.edu/52648/1/CRUICKSHANK.pdf</w:t>
        </w:r>
        <w:bookmarkEnd w:id="24"/>
      </w:hyperlink>
      <w:bookmarkEnd w:id="25"/>
      <w:r w:rsidR="00586071">
        <w:t xml:space="preserve"> </w:t>
      </w:r>
    </w:p>
    <w:bookmarkEnd w:id="26"/>
    <w:p w14:paraId="5F950620" w14:textId="77777777" w:rsidR="00687628" w:rsidRDefault="00687628" w:rsidP="00687628">
      <w:pPr>
        <w:pStyle w:val="Evidence"/>
      </w:pPr>
      <w:r>
        <w:rPr>
          <w:noProof/>
          <w:lang w:eastAsia="en-US"/>
        </w:rPr>
        <w:drawing>
          <wp:inline distT="0" distB="0" distL="0" distR="0" wp14:anchorId="1D07904A" wp14:editId="29262095">
            <wp:extent cx="4874859" cy="873933"/>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C117D.tmp"/>
                    <pic:cNvPicPr/>
                  </pic:nvPicPr>
                  <pic:blipFill>
                    <a:blip r:embed="rId18"/>
                    <a:stretch>
                      <a:fillRect/>
                    </a:stretch>
                  </pic:blipFill>
                  <pic:spPr>
                    <a:xfrm>
                      <a:off x="0" y="0"/>
                      <a:ext cx="4953068" cy="887954"/>
                    </a:xfrm>
                    <a:prstGeom prst="rect">
                      <a:avLst/>
                    </a:prstGeom>
                  </pic:spPr>
                </pic:pic>
              </a:graphicData>
            </a:graphic>
          </wp:inline>
        </w:drawing>
      </w:r>
    </w:p>
    <w:p w14:paraId="7318E49F" w14:textId="77777777" w:rsidR="00687628" w:rsidRDefault="00687628" w:rsidP="00687628">
      <w:pPr>
        <w:pStyle w:val="Evidence"/>
      </w:pPr>
      <w:r>
        <w:rPr>
          <w:noProof/>
          <w:lang w:eastAsia="en-US"/>
        </w:rPr>
        <w:drawing>
          <wp:inline distT="0" distB="0" distL="0" distR="0" wp14:anchorId="4D39F33A" wp14:editId="71122EAC">
            <wp:extent cx="4869035" cy="137799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C7CDD.tmp"/>
                    <pic:cNvPicPr/>
                  </pic:nvPicPr>
                  <pic:blipFill>
                    <a:blip r:embed="rId19"/>
                    <a:stretch>
                      <a:fillRect/>
                    </a:stretch>
                  </pic:blipFill>
                  <pic:spPr>
                    <a:xfrm>
                      <a:off x="0" y="0"/>
                      <a:ext cx="4910801" cy="1389819"/>
                    </a:xfrm>
                    <a:prstGeom prst="rect">
                      <a:avLst/>
                    </a:prstGeom>
                  </pic:spPr>
                </pic:pic>
              </a:graphicData>
            </a:graphic>
          </wp:inline>
        </w:drawing>
      </w:r>
    </w:p>
    <w:p w14:paraId="6824DC93" w14:textId="71C6839A" w:rsidR="007077A6" w:rsidRDefault="007077A6" w:rsidP="007077A6">
      <w:pPr>
        <w:pStyle w:val="Contention2"/>
      </w:pPr>
      <w:bookmarkStart w:id="27" w:name="_Toc45998908"/>
      <w:r w:rsidRPr="00AD5B37">
        <w:lastRenderedPageBreak/>
        <w:t>M</w:t>
      </w:r>
      <w:r w:rsidR="008E64D9">
        <w:t>ultiple m</w:t>
      </w:r>
      <w:r w:rsidRPr="00AD5B37">
        <w:t>easures</w:t>
      </w:r>
      <w:r>
        <w:t xml:space="preserve"> in place</w:t>
      </w:r>
      <w:r w:rsidR="008E64D9">
        <w:t xml:space="preserve"> among EU Member States to promote Roma education</w:t>
      </w:r>
      <w:bookmarkEnd w:id="27"/>
    </w:p>
    <w:p w14:paraId="692EDFD2" w14:textId="343A2CDA" w:rsidR="007077A6" w:rsidRDefault="007077A6" w:rsidP="007077A6">
      <w:pPr>
        <w:pStyle w:val="Citation3"/>
      </w:pPr>
      <w:bookmarkStart w:id="28" w:name="_Toc51926752"/>
      <w:bookmarkStart w:id="29" w:name="_Toc51927786"/>
      <w:bookmarkStart w:id="30" w:name="_Hlk45969073"/>
      <w:r w:rsidRPr="00937E0F">
        <w:rPr>
          <w:u w:val="single"/>
        </w:rPr>
        <w:t>European Commission, 2019</w:t>
      </w:r>
      <w:r>
        <w:t>. (</w:t>
      </w:r>
      <w:r w:rsidRPr="00937E0F">
        <w:t xml:space="preserve">Communication </w:t>
      </w:r>
      <w:proofErr w:type="gramStart"/>
      <w:r w:rsidRPr="00937E0F">
        <w:t>From</w:t>
      </w:r>
      <w:proofErr w:type="gramEnd"/>
      <w:r w:rsidRPr="00937E0F">
        <w:t xml:space="preserve"> The Commission To The European Parliament And The Council</w:t>
      </w:r>
      <w:r>
        <w:t>) “</w:t>
      </w:r>
      <w:r w:rsidRPr="00D172AD">
        <w:t xml:space="preserve">Report on the implementation of national Roma integration strategies </w:t>
      </w:r>
      <w:r>
        <w:t>–</w:t>
      </w:r>
      <w:r w:rsidRPr="00D172AD">
        <w:t xml:space="preserve"> 2019</w:t>
      </w:r>
      <w:r>
        <w:t>”</w:t>
      </w:r>
      <w:r w:rsidRPr="00254472">
        <w:t xml:space="preserve"> 5</w:t>
      </w:r>
      <w:r w:rsidRPr="00254472">
        <w:rPr>
          <w:vertAlign w:val="superscript"/>
        </w:rPr>
        <w:t>th</w:t>
      </w:r>
      <w:r>
        <w:t xml:space="preserve"> of September, </w:t>
      </w:r>
      <w:r w:rsidRPr="00254472">
        <w:t>2019</w:t>
      </w:r>
      <w:r>
        <w:t xml:space="preserve">. </w:t>
      </w:r>
      <w:hyperlink r:id="rId20" w:history="1">
        <w:r w:rsidR="008E64D9" w:rsidRPr="008815DB">
          <w:rPr>
            <w:rStyle w:val="Hyperlink"/>
          </w:rPr>
          <w:t>https://eur-lex.europa.eu/legal-content/EN/TXT/HTML/?uri=CELEX:52019DC0406&amp;from=FR</w:t>
        </w:r>
      </w:hyperlink>
      <w:r w:rsidR="008E64D9">
        <w:t xml:space="preserve"> (brackets added)</w:t>
      </w:r>
      <w:bookmarkEnd w:id="28"/>
      <w:bookmarkEnd w:id="29"/>
    </w:p>
    <w:bookmarkEnd w:id="30"/>
    <w:p w14:paraId="464D751F" w14:textId="41A7131F" w:rsidR="007077A6" w:rsidRDefault="007077A6" w:rsidP="007077A6">
      <w:pPr>
        <w:pStyle w:val="Evidence"/>
      </w:pPr>
      <w:r w:rsidRPr="008E64D9">
        <w:rPr>
          <w:u w:val="single"/>
        </w:rPr>
        <w:t>Most Member States (MS) invest in measures to reduce early school-leaving</w:t>
      </w:r>
      <w:r w:rsidRPr="007A71ED">
        <w:t xml:space="preserve"> (18 MS). </w:t>
      </w:r>
      <w:r w:rsidRPr="008E64D9">
        <w:rPr>
          <w:u w:val="single"/>
        </w:rPr>
        <w:t xml:space="preserve">The next most frequently used measures </w:t>
      </w:r>
      <w:proofErr w:type="gramStart"/>
      <w:r w:rsidRPr="008E64D9">
        <w:rPr>
          <w:u w:val="single"/>
        </w:rPr>
        <w:t>include:</w:t>
      </w:r>
      <w:proofErr w:type="gramEnd"/>
      <w:r w:rsidRPr="008E64D9">
        <w:rPr>
          <w:u w:val="single"/>
        </w:rPr>
        <w:t xml:space="preserve"> considering the needs of individual pupils in cooperation with their families</w:t>
      </w:r>
      <w:r w:rsidRPr="007A71ED">
        <w:t xml:space="preserve"> (14MS); </w:t>
      </w:r>
      <w:r w:rsidRPr="008E64D9">
        <w:rPr>
          <w:u w:val="single"/>
        </w:rPr>
        <w:t>increasing the access to, and quality of, early childhood education and care</w:t>
      </w:r>
      <w:r w:rsidRPr="007A71ED">
        <w:t xml:space="preserve"> (13 MS</w:t>
      </w:r>
      <w:r w:rsidRPr="008E64D9">
        <w:rPr>
          <w:u w:val="single"/>
        </w:rPr>
        <w:t>); and encouraging Roma participation in – and completion of – secondary and tertiary education</w:t>
      </w:r>
      <w:r w:rsidRPr="007A71ED">
        <w:t xml:space="preserve"> (11MS). </w:t>
      </w:r>
      <w:r w:rsidRPr="008E64D9">
        <w:rPr>
          <w:u w:val="single"/>
        </w:rPr>
        <w:t xml:space="preserve">Efforts are also made to fight school segregation; use inclusive teaching methods; and develop skills adapted to </w:t>
      </w:r>
      <w:proofErr w:type="spellStart"/>
      <w:r w:rsidRPr="008E64D9">
        <w:rPr>
          <w:u w:val="single"/>
        </w:rPr>
        <w:t>labour</w:t>
      </w:r>
      <w:proofErr w:type="spellEnd"/>
      <w:r w:rsidRPr="008E64D9">
        <w:rPr>
          <w:u w:val="single"/>
        </w:rPr>
        <w:t xml:space="preserve"> market needs</w:t>
      </w:r>
      <w:r w:rsidRPr="007A71ED">
        <w:t xml:space="preserve"> (12 MS each).</w:t>
      </w:r>
      <w:r w:rsidRPr="00357058">
        <w:t xml:space="preserve"> What about the substantive focus of the measures beyond the above goals? Here we find that Member States most often opt for measures to improve educational attainment: fighting drop-out; encouraging transition to – and completion of – secondary and tertiary education; or providing support to compensate for educational gaps, or material disadvantage. Taken together these types of measures account for 36% of all education measures. Other significant groups of measures focus </w:t>
      </w:r>
      <w:proofErr w:type="gramStart"/>
      <w:r w:rsidRPr="00357058">
        <w:t>on:</w:t>
      </w:r>
      <w:proofErr w:type="gramEnd"/>
      <w:r w:rsidRPr="00357058">
        <w:t xml:space="preserve"> the transition from education to employment by supporting vocational education; career development and lifelong learning; and capacity development of professionals (9-11%). Less widespread measures focus on integrated inclusion interventions and introducing Roma history and culture in the curricula (6-6%).</w:t>
      </w:r>
      <w:r>
        <w:t xml:space="preserve"> </w:t>
      </w:r>
      <w:r w:rsidRPr="008E64D9">
        <w:rPr>
          <w:u w:val="single"/>
        </w:rPr>
        <w:t xml:space="preserve">The most widespread achievement mentioned by NRCPs </w:t>
      </w:r>
      <w:r w:rsidR="008E64D9">
        <w:rPr>
          <w:u w:val="single"/>
        </w:rPr>
        <w:t xml:space="preserve">[National Roma Contact Points] </w:t>
      </w:r>
      <w:r w:rsidRPr="008E64D9">
        <w:rPr>
          <w:u w:val="single"/>
        </w:rPr>
        <w:t xml:space="preserve">in the area of education is mediation. Other achievements </w:t>
      </w:r>
      <w:proofErr w:type="gramStart"/>
      <w:r w:rsidRPr="008E64D9">
        <w:rPr>
          <w:u w:val="single"/>
        </w:rPr>
        <w:t>include:</w:t>
      </w:r>
      <w:proofErr w:type="gramEnd"/>
      <w:r w:rsidRPr="008E64D9">
        <w:rPr>
          <w:u w:val="single"/>
        </w:rPr>
        <w:t xml:space="preserve"> development of kindergarten capacities; improved support to fighting and monitoring early school-leaving; and including Roma inclusion and non-discrimination related topics in teacher training or national curricula</w:t>
      </w:r>
      <w:r>
        <w:t>.</w:t>
      </w:r>
    </w:p>
    <w:p w14:paraId="24930D71" w14:textId="79B56BD1" w:rsidR="007077A6" w:rsidRDefault="008E64D9" w:rsidP="007077A6">
      <w:pPr>
        <w:pStyle w:val="Contention2"/>
      </w:pPr>
      <w:bookmarkStart w:id="31" w:name="_Hlk45980441"/>
      <w:r>
        <w:br/>
      </w:r>
      <w:bookmarkStart w:id="32" w:name="_Toc45998909"/>
      <w:r w:rsidR="007077A6">
        <w:t>Countries already removing labor barriers for Roma</w:t>
      </w:r>
      <w:bookmarkEnd w:id="32"/>
    </w:p>
    <w:p w14:paraId="38776019" w14:textId="77777777" w:rsidR="007077A6" w:rsidRDefault="007077A6" w:rsidP="007077A6">
      <w:pPr>
        <w:pStyle w:val="Citation3"/>
      </w:pPr>
      <w:bookmarkStart w:id="33" w:name="_Toc51926753"/>
      <w:bookmarkStart w:id="34" w:name="_Toc51927787"/>
      <w:r w:rsidRPr="00937E0F">
        <w:rPr>
          <w:u w:val="single"/>
        </w:rPr>
        <w:t>European Commission, 2019</w:t>
      </w:r>
      <w:r>
        <w:t>. (</w:t>
      </w:r>
      <w:r w:rsidRPr="00937E0F">
        <w:t xml:space="preserve">Communication </w:t>
      </w:r>
      <w:proofErr w:type="gramStart"/>
      <w:r w:rsidRPr="00937E0F">
        <w:t>From</w:t>
      </w:r>
      <w:proofErr w:type="gramEnd"/>
      <w:r w:rsidRPr="00937E0F">
        <w:t xml:space="preserve"> The Commission To The European Parliament And The Council</w:t>
      </w:r>
      <w:r>
        <w:t>) “</w:t>
      </w:r>
      <w:r w:rsidRPr="00D172AD">
        <w:t xml:space="preserve">Report on the implementation of national Roma integration strategies </w:t>
      </w:r>
      <w:r>
        <w:t>–</w:t>
      </w:r>
      <w:r w:rsidRPr="00D172AD">
        <w:t xml:space="preserve"> 2019</w:t>
      </w:r>
      <w:r>
        <w:t>”</w:t>
      </w:r>
      <w:r w:rsidRPr="00254472">
        <w:t xml:space="preserve"> 5</w:t>
      </w:r>
      <w:r w:rsidRPr="00254472">
        <w:rPr>
          <w:vertAlign w:val="superscript"/>
        </w:rPr>
        <w:t>th</w:t>
      </w:r>
      <w:r>
        <w:t xml:space="preserve"> of September, </w:t>
      </w:r>
      <w:r w:rsidRPr="00254472">
        <w:t>2019</w:t>
      </w:r>
      <w:r>
        <w:t xml:space="preserve">. </w:t>
      </w:r>
      <w:hyperlink r:id="rId21" w:history="1">
        <w:r w:rsidRPr="00AC4E7B">
          <w:rPr>
            <w:rStyle w:val="Hyperlink"/>
          </w:rPr>
          <w:t>https://eur-lex.europa.eu/legal-content/EN/TXT/HTML/?uri=CELEX:52019DC0406&amp;from=FR</w:t>
        </w:r>
      </w:hyperlink>
      <w:r>
        <w:t xml:space="preserve"> (Brackets added)</w:t>
      </w:r>
      <w:bookmarkEnd w:id="33"/>
      <w:bookmarkEnd w:id="34"/>
    </w:p>
    <w:p w14:paraId="56AE73D3" w14:textId="08FF2BD6" w:rsidR="007077A6" w:rsidRDefault="007077A6" w:rsidP="007077A6">
      <w:pPr>
        <w:pStyle w:val="Evidence"/>
      </w:pPr>
      <w:r w:rsidRPr="00924EBE">
        <w:rPr>
          <w:u w:val="single"/>
        </w:rPr>
        <w:t xml:space="preserve">The two largest groups of measures implemented by most Member States aim at removing barriers to the </w:t>
      </w:r>
      <w:proofErr w:type="spellStart"/>
      <w:r w:rsidRPr="00924EBE">
        <w:rPr>
          <w:u w:val="single"/>
        </w:rPr>
        <w:t>labour</w:t>
      </w:r>
      <w:proofErr w:type="spellEnd"/>
      <w:r w:rsidRPr="00924EBE">
        <w:rPr>
          <w:u w:val="single"/>
        </w:rPr>
        <w:t xml:space="preserve"> market </w:t>
      </w:r>
      <w:r w:rsidRPr="00A145AA">
        <w:t>(15MS</w:t>
      </w:r>
      <w:r>
        <w:t xml:space="preserve"> [Member States]</w:t>
      </w:r>
      <w:r w:rsidRPr="00A145AA">
        <w:t xml:space="preserve">) </w:t>
      </w:r>
      <w:r w:rsidRPr="00924EBE">
        <w:rPr>
          <w:u w:val="single"/>
        </w:rPr>
        <w:t xml:space="preserve">and </w:t>
      </w:r>
      <w:proofErr w:type="spellStart"/>
      <w:r w:rsidRPr="00924EBE">
        <w:rPr>
          <w:u w:val="single"/>
        </w:rPr>
        <w:t>individualised</w:t>
      </w:r>
      <w:proofErr w:type="spellEnd"/>
      <w:r w:rsidRPr="00924EBE">
        <w:rPr>
          <w:u w:val="single"/>
        </w:rPr>
        <w:t xml:space="preserve"> support for </w:t>
      </w:r>
      <w:proofErr w:type="gramStart"/>
      <w:r w:rsidRPr="00924EBE">
        <w:rPr>
          <w:u w:val="single"/>
        </w:rPr>
        <w:t>job-seekers</w:t>
      </w:r>
      <w:proofErr w:type="gramEnd"/>
      <w:r w:rsidRPr="00A145AA">
        <w:t xml:space="preserve"> (13 MS</w:t>
      </w:r>
      <w:r w:rsidRPr="00924EBE">
        <w:rPr>
          <w:u w:val="single"/>
        </w:rPr>
        <w:t>). Fewer, but still significant number of countries invest in vocational training</w:t>
      </w:r>
      <w:r w:rsidRPr="00A145AA">
        <w:t xml:space="preserve"> (9MS), </w:t>
      </w:r>
      <w:r w:rsidRPr="00924EBE">
        <w:rPr>
          <w:u w:val="single"/>
        </w:rPr>
        <w:t>lifelong learning and skill development</w:t>
      </w:r>
      <w:r w:rsidRPr="00A145AA">
        <w:t xml:space="preserve"> (10MS) </w:t>
      </w:r>
      <w:r w:rsidRPr="00924EBE">
        <w:rPr>
          <w:u w:val="single"/>
        </w:rPr>
        <w:t>and self-employment and entrepreneurship</w:t>
      </w:r>
      <w:r w:rsidRPr="00A145AA">
        <w:t xml:space="preserve"> (8MS). The growing rates of Roma youth not in education, employment or training would certainly require even more efforts in supporting a first work experience (10MS</w:t>
      </w:r>
      <w:r w:rsidRPr="00536F78">
        <w:rPr>
          <w:u w:val="single"/>
        </w:rPr>
        <w:t xml:space="preserve">). Two other areas that should be </w:t>
      </w:r>
      <w:proofErr w:type="spellStart"/>
      <w:r w:rsidRPr="00536F78">
        <w:rPr>
          <w:u w:val="single"/>
        </w:rPr>
        <w:t>prioritised</w:t>
      </w:r>
      <w:proofErr w:type="spellEnd"/>
      <w:r w:rsidRPr="00536F78">
        <w:rPr>
          <w:u w:val="single"/>
        </w:rPr>
        <w:t xml:space="preserve"> are: safeguards and </w:t>
      </w:r>
      <w:proofErr w:type="spellStart"/>
      <w:r w:rsidRPr="00536F78">
        <w:rPr>
          <w:u w:val="single"/>
        </w:rPr>
        <w:t>personalised</w:t>
      </w:r>
      <w:proofErr w:type="spellEnd"/>
      <w:r w:rsidRPr="00536F78">
        <w:rPr>
          <w:u w:val="single"/>
        </w:rPr>
        <w:t xml:space="preserve"> services to ensure that mainstream public employment services effectively reach out to disadvantaged Roma </w:t>
      </w:r>
      <w:proofErr w:type="gramStart"/>
      <w:r w:rsidRPr="00536F78">
        <w:rPr>
          <w:u w:val="single"/>
        </w:rPr>
        <w:t>job-seekers</w:t>
      </w:r>
      <w:proofErr w:type="gramEnd"/>
      <w:r w:rsidRPr="00536F78">
        <w:rPr>
          <w:u w:val="single"/>
        </w:rPr>
        <w:t xml:space="preserve">; and positive action to promote Roma employment in the civil service. What about the substantive focus of the measures? Here we find that Member States most often opt for individually oriented forms of support, such as employment </w:t>
      </w:r>
      <w:proofErr w:type="spellStart"/>
      <w:r w:rsidRPr="00536F78">
        <w:rPr>
          <w:u w:val="single"/>
        </w:rPr>
        <w:t>subsidisation</w:t>
      </w:r>
      <w:proofErr w:type="spellEnd"/>
      <w:r w:rsidRPr="00536F78">
        <w:rPr>
          <w:u w:val="single"/>
        </w:rPr>
        <w:t>, other forms of cost sharing, career-development support (mentoring, coaching) and vocational training</w:t>
      </w:r>
      <w:r w:rsidRPr="005069B0">
        <w:t xml:space="preserve"> (altogether 35% of all measures). </w:t>
      </w:r>
    </w:p>
    <w:p w14:paraId="00C87821" w14:textId="0D049C1F" w:rsidR="00687628" w:rsidRDefault="00687628" w:rsidP="005002DF">
      <w:pPr>
        <w:pStyle w:val="Contention1"/>
      </w:pPr>
      <w:bookmarkStart w:id="35" w:name="_Toc45998910"/>
      <w:bookmarkEnd w:id="31"/>
      <w:r>
        <w:lastRenderedPageBreak/>
        <w:t>MINOR REPAIR</w:t>
      </w:r>
      <w:bookmarkEnd w:id="35"/>
    </w:p>
    <w:p w14:paraId="37DA9B68" w14:textId="6FEA7200" w:rsidR="00687628" w:rsidRDefault="008E64D9" w:rsidP="00687628">
      <w:pPr>
        <w:pStyle w:val="Contention2"/>
      </w:pPr>
      <w:r>
        <w:br/>
      </w:r>
      <w:bookmarkStart w:id="36" w:name="_Toc45998911"/>
      <w:r w:rsidR="00687628">
        <w:t xml:space="preserve">Use </w:t>
      </w:r>
      <w:r w:rsidR="00D45E59">
        <w:t>“</w:t>
      </w:r>
      <w:r w:rsidR="00687628">
        <w:t>Nation</w:t>
      </w:r>
      <w:r w:rsidR="00D45E59">
        <w:t>”</w:t>
      </w:r>
      <w:r w:rsidR="00687628">
        <w:t xml:space="preserve"> Rhetoric about Roma</w:t>
      </w:r>
      <w:bookmarkEnd w:id="36"/>
      <w:r w:rsidR="00687628">
        <w:t xml:space="preserve"> </w:t>
      </w:r>
    </w:p>
    <w:p w14:paraId="5888C3A4" w14:textId="7C9A1F0F" w:rsidR="00687628" w:rsidRDefault="00687628" w:rsidP="00687628">
      <w:pPr>
        <w:pStyle w:val="Citation3"/>
      </w:pPr>
      <w:bookmarkStart w:id="37" w:name="_Toc51927788"/>
      <w:bookmarkStart w:id="38" w:name="_Toc51926754"/>
      <w:r w:rsidRPr="00151D33">
        <w:rPr>
          <w:u w:val="single"/>
        </w:rPr>
        <w:t>Neil Cruickshank, Contextually Dated 2010</w:t>
      </w:r>
      <w:r>
        <w:t>. (</w:t>
      </w:r>
      <w:r w:rsidRPr="00252890">
        <w:t>Assistant professor in Department of Political Science, Algoma University.</w:t>
      </w:r>
      <w:r>
        <w:t>) “NEW PERSPECTIVES ON EUROPEAN CITIZENSHIP: ROMA AND MINORITY RIGHTS”</w:t>
      </w:r>
      <w:r w:rsidRPr="007D0CD2">
        <w:t xml:space="preserve"> </w:t>
      </w:r>
      <w:r>
        <w:t xml:space="preserve">No date given, but references </w:t>
      </w:r>
      <w:r w:rsidR="00405241">
        <w:t>material</w:t>
      </w:r>
      <w:r>
        <w:t xml:space="preserve"> written in</w:t>
      </w:r>
      <w:r w:rsidR="00405241">
        <w:t xml:space="preserve"> Oct</w:t>
      </w:r>
      <w:r>
        <w:t xml:space="preserve"> 2010. </w:t>
      </w:r>
      <w:hyperlink r:id="rId22" w:history="1">
        <w:r w:rsidR="00586071" w:rsidRPr="00ED78E0">
          <w:rPr>
            <w:rStyle w:val="Hyperlink"/>
          </w:rPr>
          <w:t>http://aei.pitt.edu/52648/1/CRUICKSHANK.pdf</w:t>
        </w:r>
        <w:bookmarkEnd w:id="37"/>
      </w:hyperlink>
      <w:bookmarkEnd w:id="38"/>
      <w:r w:rsidR="00586071">
        <w:t xml:space="preserve"> </w:t>
      </w:r>
    </w:p>
    <w:p w14:paraId="7DFC5162" w14:textId="52621907" w:rsidR="00687628" w:rsidRDefault="008E64D9" w:rsidP="008E64D9">
      <w:pPr>
        <w:pStyle w:val="Evidence"/>
      </w:pPr>
      <w:r w:rsidRPr="008E64D9">
        <w:rPr>
          <w:noProof/>
          <w:lang w:eastAsia="en-US"/>
        </w:rPr>
        <w:drawing>
          <wp:inline distT="0" distB="0" distL="0" distR="0" wp14:anchorId="0A8C3407" wp14:editId="174E22B6">
            <wp:extent cx="4560352" cy="199427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5546" cy="2000914"/>
                    </a:xfrm>
                    <a:prstGeom prst="rect">
                      <a:avLst/>
                    </a:prstGeom>
                    <a:noFill/>
                    <a:ln>
                      <a:noFill/>
                    </a:ln>
                  </pic:spPr>
                </pic:pic>
              </a:graphicData>
            </a:graphic>
          </wp:inline>
        </w:drawing>
      </w:r>
    </w:p>
    <w:p w14:paraId="483D5C44" w14:textId="0BD011FA" w:rsidR="00687628" w:rsidRDefault="008E64D9" w:rsidP="00687628">
      <w:pPr>
        <w:pStyle w:val="Contention2"/>
      </w:pPr>
      <w:r>
        <w:br/>
      </w:r>
      <w:bookmarkStart w:id="39" w:name="_Toc45998912"/>
      <w:r w:rsidR="00D45E59">
        <w:t>Backup:</w:t>
      </w:r>
      <w:r w:rsidR="001E0955">
        <w:t xml:space="preserve"> </w:t>
      </w:r>
      <w:r>
        <w:t>EU citizenship won’t solve.</w:t>
      </w:r>
      <w:r w:rsidR="001E0955">
        <w:t xml:space="preserve"> </w:t>
      </w:r>
      <w:r w:rsidR="00D45E59">
        <w:t xml:space="preserve">Roma </w:t>
      </w:r>
      <w:r>
        <w:t>really need a</w:t>
      </w:r>
      <w:r w:rsidR="00687628">
        <w:t xml:space="preserve"> National Identity </w:t>
      </w:r>
      <w:r>
        <w:t>to</w:t>
      </w:r>
      <w:r w:rsidR="00687628">
        <w:t xml:space="preserve"> bring </w:t>
      </w:r>
      <w:r>
        <w:t xml:space="preserve">political </w:t>
      </w:r>
      <w:r w:rsidR="00687628">
        <w:t>clout</w:t>
      </w:r>
      <w:bookmarkEnd w:id="39"/>
      <w:r w:rsidR="00687628">
        <w:t xml:space="preserve"> </w:t>
      </w:r>
    </w:p>
    <w:p w14:paraId="75096648" w14:textId="7C94E3E3" w:rsidR="00687628" w:rsidRDefault="00687628" w:rsidP="00687628">
      <w:pPr>
        <w:pStyle w:val="Citation3"/>
      </w:pPr>
      <w:bookmarkStart w:id="40" w:name="_Toc51927789"/>
      <w:bookmarkStart w:id="41" w:name="_Toc51926755"/>
      <w:r w:rsidRPr="00151D33">
        <w:rPr>
          <w:u w:val="single"/>
        </w:rPr>
        <w:t>Neil Cruickshank, Contextually Dated 2010</w:t>
      </w:r>
      <w:r>
        <w:t>. (</w:t>
      </w:r>
      <w:r w:rsidRPr="00252890">
        <w:t>Assistant professor in Department of Political Science, Algoma University.</w:t>
      </w:r>
      <w:r>
        <w:t>) “NEW PERSPECTIVES ON EUROPEAN CITIZENSHIP: ROMA AND MINORITY RIGHTS”</w:t>
      </w:r>
      <w:r w:rsidRPr="007D0CD2">
        <w:t xml:space="preserve"> </w:t>
      </w:r>
      <w:r>
        <w:t xml:space="preserve">No date given, but references </w:t>
      </w:r>
      <w:r w:rsidR="00405241">
        <w:t>material</w:t>
      </w:r>
      <w:r>
        <w:t xml:space="preserve"> written in </w:t>
      </w:r>
      <w:r w:rsidR="00405241">
        <w:t xml:space="preserve">Oct </w:t>
      </w:r>
      <w:r>
        <w:t xml:space="preserve">2010. </w:t>
      </w:r>
      <w:hyperlink r:id="rId24" w:history="1">
        <w:r w:rsidR="00586071" w:rsidRPr="00ED78E0">
          <w:rPr>
            <w:rStyle w:val="Hyperlink"/>
          </w:rPr>
          <w:t>http://aei.pitt.edu/52648/1/CRUICKSHANK.pdf</w:t>
        </w:r>
        <w:bookmarkEnd w:id="40"/>
      </w:hyperlink>
      <w:bookmarkEnd w:id="41"/>
      <w:r w:rsidR="00586071">
        <w:t xml:space="preserve"> </w:t>
      </w:r>
    </w:p>
    <w:p w14:paraId="04A5C03C" w14:textId="77777777" w:rsidR="00687628" w:rsidRDefault="00687628" w:rsidP="00687628">
      <w:pPr>
        <w:pStyle w:val="Evidence"/>
      </w:pPr>
      <w:r>
        <w:rPr>
          <w:noProof/>
          <w:lang w:eastAsia="en-US"/>
        </w:rPr>
        <w:drawing>
          <wp:inline distT="0" distB="0" distL="0" distR="0" wp14:anchorId="65CC7CCF" wp14:editId="4CB55608">
            <wp:extent cx="4391450" cy="2101690"/>
            <wp:effectExtent l="0" t="0" r="0" b="0"/>
            <wp:docPr id="19" name="Picture 19"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43E93.tmp"/>
                    <pic:cNvPicPr/>
                  </pic:nvPicPr>
                  <pic:blipFill>
                    <a:blip r:embed="rId25"/>
                    <a:stretch>
                      <a:fillRect/>
                    </a:stretch>
                  </pic:blipFill>
                  <pic:spPr>
                    <a:xfrm>
                      <a:off x="0" y="0"/>
                      <a:ext cx="4413351" cy="2112171"/>
                    </a:xfrm>
                    <a:prstGeom prst="rect">
                      <a:avLst/>
                    </a:prstGeom>
                  </pic:spPr>
                </pic:pic>
              </a:graphicData>
            </a:graphic>
          </wp:inline>
        </w:drawing>
      </w:r>
    </w:p>
    <w:p w14:paraId="6F184BAA" w14:textId="4DD34CE8" w:rsidR="000F1710" w:rsidRDefault="000F1710" w:rsidP="005002DF">
      <w:pPr>
        <w:pStyle w:val="Contention1"/>
      </w:pPr>
      <w:bookmarkStart w:id="42" w:name="_Toc45998913"/>
      <w:r>
        <w:lastRenderedPageBreak/>
        <w:t>SOLVENCY</w:t>
      </w:r>
      <w:bookmarkEnd w:id="42"/>
      <w:r>
        <w:t xml:space="preserve"> </w:t>
      </w:r>
    </w:p>
    <w:p w14:paraId="0532CE4E" w14:textId="77D81F82" w:rsidR="007077A6" w:rsidRDefault="008E64D9" w:rsidP="008E64D9">
      <w:pPr>
        <w:pStyle w:val="Contention1"/>
      </w:pPr>
      <w:r>
        <w:br/>
      </w:r>
      <w:bookmarkStart w:id="43" w:name="_Toc45998914"/>
      <w:r>
        <w:t>1.</w:t>
      </w:r>
      <w:r w:rsidR="001E0955">
        <w:t xml:space="preserve"> </w:t>
      </w:r>
      <w:r w:rsidR="007077A6">
        <w:t>Racism Blocks Change.</w:t>
      </w:r>
      <w:bookmarkEnd w:id="43"/>
      <w:r w:rsidR="007077A6">
        <w:t xml:space="preserve"> </w:t>
      </w:r>
    </w:p>
    <w:p w14:paraId="092144D4" w14:textId="4D751A30" w:rsidR="007077A6" w:rsidRDefault="008E64D9" w:rsidP="008E64D9">
      <w:pPr>
        <w:pStyle w:val="Contention2"/>
      </w:pPr>
      <w:r>
        <w:br/>
      </w:r>
      <w:bookmarkStart w:id="44" w:name="_Toc45998915"/>
      <w:r w:rsidR="007077A6">
        <w:t>No change can take place with distrust between Roma and mainstream society.</w:t>
      </w:r>
      <w:bookmarkEnd w:id="44"/>
      <w:r w:rsidR="007077A6">
        <w:t xml:space="preserve"> </w:t>
      </w:r>
    </w:p>
    <w:p w14:paraId="5C5A3F39" w14:textId="0BBF7428" w:rsidR="007077A6" w:rsidRDefault="007077A6" w:rsidP="007077A6">
      <w:pPr>
        <w:pStyle w:val="Citation3"/>
      </w:pPr>
      <w:bookmarkStart w:id="45" w:name="_Toc51927790"/>
      <w:bookmarkStart w:id="46" w:name="_Toc51926756"/>
      <w:proofErr w:type="spellStart"/>
      <w:r w:rsidRPr="0056206B">
        <w:rPr>
          <w:u w:val="single"/>
        </w:rPr>
        <w:t>Athéna</w:t>
      </w:r>
      <w:proofErr w:type="spellEnd"/>
      <w:r w:rsidRPr="0056206B">
        <w:rPr>
          <w:u w:val="single"/>
        </w:rPr>
        <w:t xml:space="preserve"> Tacet, 2015, updated 2016.</w:t>
      </w:r>
      <w:r>
        <w:t xml:space="preserve"> (</w:t>
      </w:r>
      <w:r w:rsidRPr="003F4E1E">
        <w:t>Tacet is a French/ Cypriot visual journalist and international reporter specializing in geopolitics and human rights.</w:t>
      </w:r>
      <w:r>
        <w:t>) “</w:t>
      </w:r>
      <w:r w:rsidRPr="0065395C">
        <w:t xml:space="preserve">Integrating Roma Into Europe’s Future: Change Must Come </w:t>
      </w:r>
      <w:proofErr w:type="gramStart"/>
      <w:r w:rsidRPr="0065395C">
        <w:t>From</w:t>
      </w:r>
      <w:proofErr w:type="gramEnd"/>
      <w:r w:rsidRPr="0065395C">
        <w:t xml:space="preserve"> Within</w:t>
      </w:r>
      <w:r>
        <w:t xml:space="preserve">” </w:t>
      </w:r>
      <w:r w:rsidRPr="00BA7367">
        <w:t>06/24/2015</w:t>
      </w:r>
      <w:r>
        <w:t xml:space="preserve">. </w:t>
      </w:r>
      <w:r w:rsidRPr="00BA7367">
        <w:t xml:space="preserve">Updated Jun 23, 2016 </w:t>
      </w:r>
      <w:hyperlink r:id="rId26" w:history="1">
        <w:r w:rsidR="00586071" w:rsidRPr="00ED78E0">
          <w:rPr>
            <w:rStyle w:val="Hyperlink"/>
          </w:rPr>
          <w: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w:t>
        </w:r>
        <w:bookmarkEnd w:id="45"/>
      </w:hyperlink>
      <w:bookmarkEnd w:id="46"/>
      <w:r w:rsidR="00586071">
        <w:t xml:space="preserve"> </w:t>
      </w:r>
    </w:p>
    <w:p w14:paraId="0D384F1E" w14:textId="77777777" w:rsidR="007077A6" w:rsidRDefault="007077A6" w:rsidP="007077A6">
      <w:pPr>
        <w:pStyle w:val="Evidence"/>
      </w:pPr>
      <w:r>
        <w:t>Before any discussion can take place, it is important to understand that stigmatization dramatically impairs the desired goals of Roma inclusion measures. More often than not, it is not condemned by national governments and remains a critical barrier to progress. Stereotyping is evident as 85 percent of Italians and 66 percent of French express negative views of Roma. No anti-discrimination and social inclusion policy can take place in an environment of distrust between Roma and mainstream society. In this vein, prohibition of any discrimination targeted towards the Roma is crucial for the creation of solid grounds for a constructive dialogue between national governments and Romani NGOs. Here, a particular emphasis should be put on the necessity for the Roma to take part in the decision-making processes that directly affect them.</w:t>
      </w:r>
    </w:p>
    <w:p w14:paraId="0BBB3E1C" w14:textId="0A6DF121" w:rsidR="00D57C4B" w:rsidRDefault="008569EA" w:rsidP="008569EA">
      <w:pPr>
        <w:pStyle w:val="Contention2"/>
      </w:pPr>
      <w:r>
        <w:br/>
      </w:r>
      <w:bookmarkStart w:id="47" w:name="_Toc45998916"/>
      <w:r w:rsidR="00D57C4B">
        <w:t>Barriers to employment are attitudes, not citizenship</w:t>
      </w:r>
      <w:r>
        <w:t>.</w:t>
      </w:r>
      <w:r w:rsidR="001E0955">
        <w:t xml:space="preserve"> </w:t>
      </w:r>
      <w:r w:rsidR="00D57C4B">
        <w:t>Can’t solve lack of trust by giving out a citizenship</w:t>
      </w:r>
      <w:bookmarkEnd w:id="47"/>
    </w:p>
    <w:p w14:paraId="294A5CF7" w14:textId="77777777" w:rsidR="00D57C4B" w:rsidRDefault="00D57C4B" w:rsidP="00D57C4B">
      <w:pPr>
        <w:pStyle w:val="Citation3"/>
      </w:pPr>
      <w:bookmarkStart w:id="48" w:name="_Toc51926757"/>
      <w:bookmarkStart w:id="49" w:name="_Toc51927791"/>
      <w:r w:rsidRPr="00937E0F">
        <w:rPr>
          <w:u w:val="single"/>
        </w:rPr>
        <w:t>European Commission, 2019</w:t>
      </w:r>
      <w:r>
        <w:t>. (</w:t>
      </w:r>
      <w:r w:rsidRPr="00937E0F">
        <w:t xml:space="preserve">Communication </w:t>
      </w:r>
      <w:proofErr w:type="gramStart"/>
      <w:r w:rsidRPr="00937E0F">
        <w:t>From</w:t>
      </w:r>
      <w:proofErr w:type="gramEnd"/>
      <w:r w:rsidRPr="00937E0F">
        <w:t xml:space="preserve"> The Commission To The European Parliament And The Council</w:t>
      </w:r>
      <w:r>
        <w:t>) “</w:t>
      </w:r>
      <w:r w:rsidRPr="00D172AD">
        <w:t xml:space="preserve">Report on the implementation of national Roma integration strategies </w:t>
      </w:r>
      <w:r>
        <w:t>–</w:t>
      </w:r>
      <w:r w:rsidRPr="00D172AD">
        <w:t xml:space="preserve"> 2019</w:t>
      </w:r>
      <w:r>
        <w:t>”</w:t>
      </w:r>
      <w:r w:rsidRPr="00254472">
        <w:t xml:space="preserve"> 5</w:t>
      </w:r>
      <w:r w:rsidRPr="00254472">
        <w:rPr>
          <w:vertAlign w:val="superscript"/>
        </w:rPr>
        <w:t>th</w:t>
      </w:r>
      <w:r>
        <w:t xml:space="preserve"> of September, </w:t>
      </w:r>
      <w:r w:rsidRPr="00254472">
        <w:t>2019</w:t>
      </w:r>
      <w:r>
        <w:t xml:space="preserve">. </w:t>
      </w:r>
      <w:hyperlink r:id="rId27" w:history="1">
        <w:r w:rsidRPr="00AC4E7B">
          <w:rPr>
            <w:rStyle w:val="Hyperlink"/>
          </w:rPr>
          <w:t>https://eur-lex.europa.eu/legal-content/EN/TXT/HTML/?uri=CELEX:52019DC0406&amp;from=FR</w:t>
        </w:r>
      </w:hyperlink>
      <w:r>
        <w:t xml:space="preserve"> (Brackets added)</w:t>
      </w:r>
      <w:bookmarkEnd w:id="48"/>
      <w:bookmarkEnd w:id="49"/>
    </w:p>
    <w:p w14:paraId="24DD2A54" w14:textId="7E19DCAF" w:rsidR="00D57C4B" w:rsidRDefault="00D57C4B" w:rsidP="00D57C4B">
      <w:pPr>
        <w:pStyle w:val="Evidence"/>
      </w:pPr>
      <w:r w:rsidRPr="0020497A">
        <w:rPr>
          <w:u w:val="single"/>
        </w:rPr>
        <w:t xml:space="preserve">The two largest groups of measures implemented by most Member States aim at removing barriers to the </w:t>
      </w:r>
      <w:proofErr w:type="spellStart"/>
      <w:r w:rsidRPr="0020497A">
        <w:rPr>
          <w:u w:val="single"/>
        </w:rPr>
        <w:t>labour</w:t>
      </w:r>
      <w:proofErr w:type="spellEnd"/>
      <w:r w:rsidRPr="0020497A">
        <w:rPr>
          <w:u w:val="single"/>
        </w:rPr>
        <w:t xml:space="preserve"> market</w:t>
      </w:r>
      <w:r w:rsidRPr="00AB3B6A">
        <w:t xml:space="preserve"> (15MS [Member States]) </w:t>
      </w:r>
      <w:r w:rsidRPr="008569EA">
        <w:rPr>
          <w:u w:val="single"/>
        </w:rPr>
        <w:t xml:space="preserve">and </w:t>
      </w:r>
      <w:proofErr w:type="spellStart"/>
      <w:r w:rsidRPr="008569EA">
        <w:rPr>
          <w:u w:val="single"/>
        </w:rPr>
        <w:t>individualised</w:t>
      </w:r>
      <w:proofErr w:type="spellEnd"/>
      <w:r w:rsidRPr="008569EA">
        <w:rPr>
          <w:u w:val="single"/>
        </w:rPr>
        <w:t xml:space="preserve"> support for </w:t>
      </w:r>
      <w:proofErr w:type="gramStart"/>
      <w:r w:rsidRPr="008569EA">
        <w:rPr>
          <w:u w:val="single"/>
        </w:rPr>
        <w:t>job-seekers</w:t>
      </w:r>
      <w:proofErr w:type="gramEnd"/>
      <w:r w:rsidRPr="00AB3B6A">
        <w:t xml:space="preserve"> (13 MS). Fewer, but still significant number of countries invest in vocational training (9MS), lifelong learning and skill development (10MS) and self-employment and entrepreneurship (8MS). The growing rates of Roma youth not in education, employment or training would certainly require even more efforts in supporting a first work experience (10MS). Two other areas that should be </w:t>
      </w:r>
      <w:proofErr w:type="spellStart"/>
      <w:r w:rsidRPr="00AB3B6A">
        <w:t>prioritised</w:t>
      </w:r>
      <w:proofErr w:type="spellEnd"/>
      <w:r w:rsidRPr="00AB3B6A">
        <w:t xml:space="preserve"> are: safeguards and </w:t>
      </w:r>
      <w:proofErr w:type="spellStart"/>
      <w:r w:rsidRPr="00AB3B6A">
        <w:t>personalised</w:t>
      </w:r>
      <w:proofErr w:type="spellEnd"/>
      <w:r w:rsidRPr="00AB3B6A">
        <w:t xml:space="preserve"> services to ensure that mainstream public employment services effectively reach out to disadvantaged Roma </w:t>
      </w:r>
      <w:proofErr w:type="gramStart"/>
      <w:r w:rsidRPr="00AB3B6A">
        <w:t>job-seekers</w:t>
      </w:r>
      <w:proofErr w:type="gramEnd"/>
      <w:r w:rsidRPr="00AB3B6A">
        <w:t xml:space="preserve">; and positive action to promote Roma employment in the civil service. What about the substantive </w:t>
      </w:r>
      <w:r w:rsidRPr="0020497A">
        <w:t xml:space="preserve">focus of the measures? Here we find that Member States most often opt for individually oriented forms of support, such as employment </w:t>
      </w:r>
      <w:proofErr w:type="spellStart"/>
      <w:r w:rsidRPr="0020497A">
        <w:t>subsidisation</w:t>
      </w:r>
      <w:proofErr w:type="spellEnd"/>
      <w:r w:rsidRPr="0020497A">
        <w:t>, other forms of cost sharing, career-development support (mentoring, coaching) and vocational training (altogether 35% of all measures). More general measures to promote social inclusion, community development,</w:t>
      </w:r>
      <w:r w:rsidRPr="005069B0">
        <w:t xml:space="preserve"> adult qualification and catch-up education make up 8-9% of the measures. Only one fifth of the measures target young people, which is clearly insufficient, given the challenges of Roma youth in employment.</w:t>
      </w:r>
      <w:r w:rsidRPr="00EA00B5">
        <w:t xml:space="preserve"> </w:t>
      </w:r>
      <w:r>
        <w:t xml:space="preserve">In their reporting on 2017, several NRCPs referred to the positive impact of economic growth on the prospects for Roma employment. But even more NRCPs referred to targeted measures, such as regional employment </w:t>
      </w:r>
      <w:proofErr w:type="spellStart"/>
      <w:r>
        <w:t>programmes</w:t>
      </w:r>
      <w:proofErr w:type="spellEnd"/>
      <w:r>
        <w:t xml:space="preserve"> (career-counselling, vocational or on-the-job training and job matching tailored to Roma or vulnerable </w:t>
      </w:r>
      <w:proofErr w:type="gramStart"/>
      <w:r>
        <w:t>job-seekers</w:t>
      </w:r>
      <w:proofErr w:type="gramEnd"/>
      <w:r>
        <w:t xml:space="preserve">). Such measures are even more effective when Roma are involved as mediators, social workers, or other service providers. </w:t>
      </w:r>
      <w:r w:rsidRPr="00AB3B6A">
        <w:rPr>
          <w:u w:val="single"/>
        </w:rPr>
        <w:t xml:space="preserve">NRCPs </w:t>
      </w:r>
      <w:r w:rsidR="008569EA">
        <w:rPr>
          <w:u w:val="single"/>
        </w:rPr>
        <w:t xml:space="preserve">[National Roma Contact Points] </w:t>
      </w:r>
      <w:proofErr w:type="spellStart"/>
      <w:r w:rsidRPr="00AB3B6A">
        <w:rPr>
          <w:u w:val="single"/>
        </w:rPr>
        <w:t>emphasise</w:t>
      </w:r>
      <w:proofErr w:type="spellEnd"/>
      <w:r w:rsidRPr="00AB3B6A">
        <w:rPr>
          <w:u w:val="single"/>
        </w:rPr>
        <w:t xml:space="preserve"> three main types of challenges: capacity of implementing structures; discrimination against Roma; and attitudes and trust of Roma themselves</w:t>
      </w:r>
      <w:r>
        <w:t>.</w:t>
      </w:r>
    </w:p>
    <w:p w14:paraId="53AD8DA4" w14:textId="77777777" w:rsidR="00D57C4B" w:rsidRDefault="00D57C4B" w:rsidP="00D57C4B">
      <w:pPr>
        <w:pStyle w:val="Contention2"/>
      </w:pPr>
      <w:bookmarkStart w:id="50" w:name="_Toc45998917"/>
      <w:r>
        <w:lastRenderedPageBreak/>
        <w:t>Discrimination, gender roles, and limited network of Roma hold them back.</w:t>
      </w:r>
      <w:bookmarkEnd w:id="50"/>
      <w:r>
        <w:t xml:space="preserve"> </w:t>
      </w:r>
    </w:p>
    <w:p w14:paraId="441F9E1A" w14:textId="1959ED68" w:rsidR="00D57C4B" w:rsidRDefault="00D57C4B" w:rsidP="00D57C4B">
      <w:pPr>
        <w:pStyle w:val="Citation3"/>
      </w:pPr>
      <w:bookmarkStart w:id="51" w:name="_Toc51927792"/>
      <w:bookmarkStart w:id="52" w:name="_Toc51926758"/>
      <w:r w:rsidRPr="00937E0F">
        <w:rPr>
          <w:u w:val="single"/>
        </w:rPr>
        <w:t>European Commission, 2019</w:t>
      </w:r>
      <w:r>
        <w:t>. (</w:t>
      </w:r>
      <w:r w:rsidRPr="00937E0F">
        <w:t xml:space="preserve">Communication </w:t>
      </w:r>
      <w:proofErr w:type="gramStart"/>
      <w:r w:rsidRPr="00937E0F">
        <w:t>From</w:t>
      </w:r>
      <w:proofErr w:type="gramEnd"/>
      <w:r w:rsidRPr="00937E0F">
        <w:t xml:space="preserve"> The Commission To The European Parliament And The Council</w:t>
      </w:r>
      <w:r>
        <w:t>) “</w:t>
      </w:r>
      <w:r w:rsidRPr="00D172AD">
        <w:t xml:space="preserve">Report on the implementation of national Roma integration strategies </w:t>
      </w:r>
      <w:r>
        <w:t>–</w:t>
      </w:r>
      <w:r w:rsidRPr="00D172AD">
        <w:t xml:space="preserve"> 2019</w:t>
      </w:r>
      <w:r>
        <w:t>”</w:t>
      </w:r>
      <w:r w:rsidRPr="00254472">
        <w:t xml:space="preserve"> 5</w:t>
      </w:r>
      <w:r w:rsidRPr="00254472">
        <w:rPr>
          <w:vertAlign w:val="superscript"/>
        </w:rPr>
        <w:t>th</w:t>
      </w:r>
      <w:r>
        <w:t xml:space="preserve"> of September, </w:t>
      </w:r>
      <w:r w:rsidRPr="00254472">
        <w:t>2019</w:t>
      </w:r>
      <w:r>
        <w:t xml:space="preserve">. </w:t>
      </w:r>
      <w:hyperlink r:id="rId28" w:history="1">
        <w:r w:rsidR="00586071" w:rsidRPr="00ED78E0">
          <w:rPr>
            <w:rStyle w:val="Hyperlink"/>
          </w:rPr>
          <w:t>https://eur-lex.europa.eu/legal-content/EN/TXT/HTML/?uri=CELEX:52019DC0406&amp;from=FR</w:t>
        </w:r>
        <w:bookmarkEnd w:id="51"/>
      </w:hyperlink>
      <w:bookmarkEnd w:id="52"/>
      <w:r w:rsidR="00586071">
        <w:t xml:space="preserve"> </w:t>
      </w:r>
    </w:p>
    <w:p w14:paraId="0C0116E7" w14:textId="77777777" w:rsidR="00D57C4B" w:rsidRDefault="00D57C4B" w:rsidP="00D57C4B">
      <w:pPr>
        <w:pStyle w:val="Evidence"/>
      </w:pPr>
      <w:r w:rsidRPr="00E629ED">
        <w:rPr>
          <w:u w:val="single"/>
        </w:rPr>
        <w:t xml:space="preserve">Ensuring effective transition from education to the open </w:t>
      </w:r>
      <w:proofErr w:type="spellStart"/>
      <w:r w:rsidRPr="00E629ED">
        <w:rPr>
          <w:u w:val="single"/>
        </w:rPr>
        <w:t>labour</w:t>
      </w:r>
      <w:proofErr w:type="spellEnd"/>
      <w:r w:rsidRPr="00E629ED">
        <w:rPr>
          <w:u w:val="single"/>
        </w:rPr>
        <w:t xml:space="preserve"> market, tackling discrimination by employers, and ensuring meeting of demand for </w:t>
      </w:r>
      <w:proofErr w:type="spellStart"/>
      <w:r w:rsidRPr="00E629ED">
        <w:rPr>
          <w:u w:val="single"/>
        </w:rPr>
        <w:t>labour</w:t>
      </w:r>
      <w:proofErr w:type="spellEnd"/>
      <w:r w:rsidRPr="00E629ED">
        <w:rPr>
          <w:u w:val="single"/>
        </w:rPr>
        <w:t xml:space="preserve"> with supply (especially among Roma youth not in education, employment and training) appear to be the most critical points in employment.</w:t>
      </w:r>
      <w:r w:rsidRPr="00CA5AE6">
        <w:t xml:space="preserve"> In order to reduce the gender gap in employment and the rate of Roma youth not in education, employment or training it is essential to </w:t>
      </w:r>
      <w:proofErr w:type="spellStart"/>
      <w:r w:rsidRPr="00CA5AE6">
        <w:t>incentivise</w:t>
      </w:r>
      <w:proofErr w:type="spellEnd"/>
      <w:r w:rsidRPr="00CA5AE6">
        <w:t xml:space="preserve"> and cooperate closely with private employers and to explicitly target Roma youth and women under mainstream policies (rather than creating parallel employment structures). Improving Roma employability should also include development of IT and foreign language skills. </w:t>
      </w:r>
      <w:r w:rsidRPr="00E629ED">
        <w:rPr>
          <w:u w:val="single"/>
        </w:rPr>
        <w:t xml:space="preserve">To ensure employment, however, other barriers also need to be addressed, in particular discrimination by employers, limited social network of Roma </w:t>
      </w:r>
      <w:proofErr w:type="gramStart"/>
      <w:r w:rsidRPr="00E629ED">
        <w:rPr>
          <w:u w:val="single"/>
        </w:rPr>
        <w:t>job-seekers</w:t>
      </w:r>
      <w:proofErr w:type="gramEnd"/>
      <w:r w:rsidRPr="00E629ED">
        <w:rPr>
          <w:u w:val="single"/>
        </w:rPr>
        <w:t xml:space="preserve"> or traditional gender roles in Roma communities. </w:t>
      </w:r>
      <w:proofErr w:type="gramStart"/>
      <w:r w:rsidRPr="00E629ED">
        <w:rPr>
          <w:u w:val="single"/>
        </w:rPr>
        <w:t>A combination of training,</w:t>
      </w:r>
      <w:proofErr w:type="gramEnd"/>
      <w:r w:rsidRPr="00E629ED">
        <w:rPr>
          <w:u w:val="single"/>
        </w:rPr>
        <w:t xml:space="preserve"> supported internships and antidiscrimination measures targeting employers can play an important role</w:t>
      </w:r>
      <w:r w:rsidRPr="00CA5AE6">
        <w:t>.</w:t>
      </w:r>
    </w:p>
    <w:p w14:paraId="20D84C06" w14:textId="0B2DF0F4" w:rsidR="00D57C4B" w:rsidRPr="00E43D54" w:rsidRDefault="008569EA" w:rsidP="00D57C4B">
      <w:pPr>
        <w:pStyle w:val="Contention2"/>
      </w:pPr>
      <w:r>
        <w:br/>
      </w:r>
      <w:bookmarkStart w:id="53" w:name="_Toc45998918"/>
      <w:r w:rsidR="00D57C4B">
        <w:t>Tackling discrimination and racism only way to create long-term change</w:t>
      </w:r>
      <w:bookmarkEnd w:id="53"/>
    </w:p>
    <w:p w14:paraId="24E94D2F" w14:textId="6205D58E" w:rsidR="00D57C4B" w:rsidRDefault="00D57C4B" w:rsidP="00D57C4B">
      <w:pPr>
        <w:pStyle w:val="Citation3"/>
      </w:pPr>
      <w:bookmarkStart w:id="54" w:name="_Toc51927793"/>
      <w:bookmarkStart w:id="55" w:name="_Toc51926759"/>
      <w:r w:rsidRPr="00937E0F">
        <w:rPr>
          <w:u w:val="single"/>
        </w:rPr>
        <w:t>European Commission, 2019</w:t>
      </w:r>
      <w:r>
        <w:t>. (</w:t>
      </w:r>
      <w:r w:rsidRPr="00937E0F">
        <w:t xml:space="preserve">Communication </w:t>
      </w:r>
      <w:proofErr w:type="gramStart"/>
      <w:r w:rsidRPr="00937E0F">
        <w:t>From</w:t>
      </w:r>
      <w:proofErr w:type="gramEnd"/>
      <w:r w:rsidRPr="00937E0F">
        <w:t xml:space="preserve"> The Commission To The European Parliament And The Council</w:t>
      </w:r>
      <w:r>
        <w:t>) “</w:t>
      </w:r>
      <w:r w:rsidRPr="00D172AD">
        <w:t xml:space="preserve">Report on the implementation of national Roma integration strategies </w:t>
      </w:r>
      <w:r>
        <w:t>–</w:t>
      </w:r>
      <w:r w:rsidRPr="00D172AD">
        <w:t xml:space="preserve"> 2019</w:t>
      </w:r>
      <w:r>
        <w:t>”</w:t>
      </w:r>
      <w:r w:rsidRPr="00254472">
        <w:t xml:space="preserve"> </w:t>
      </w:r>
      <w:r w:rsidR="008569EA">
        <w:t xml:space="preserve">5 </w:t>
      </w:r>
      <w:r>
        <w:t xml:space="preserve">Sept </w:t>
      </w:r>
      <w:r w:rsidRPr="00254472">
        <w:t>2019</w:t>
      </w:r>
      <w:r>
        <w:t xml:space="preserve">. </w:t>
      </w:r>
      <w:hyperlink r:id="rId29" w:history="1">
        <w:r w:rsidR="00586071" w:rsidRPr="00ED78E0">
          <w:rPr>
            <w:rStyle w:val="Hyperlink"/>
          </w:rPr>
          <w:t>https://eur-lex.europa.eu/legal-content/EN/TXT/HTML/?uri=CELEX:52019DC0406&amp;from=FR</w:t>
        </w:r>
        <w:bookmarkEnd w:id="54"/>
      </w:hyperlink>
      <w:bookmarkEnd w:id="55"/>
      <w:r w:rsidR="00586071">
        <w:t xml:space="preserve"> </w:t>
      </w:r>
    </w:p>
    <w:p w14:paraId="2542D719" w14:textId="77777777" w:rsidR="00D57C4B" w:rsidRDefault="00D57C4B" w:rsidP="00D57C4B">
      <w:pPr>
        <w:pStyle w:val="Evidence"/>
      </w:pPr>
      <w:r w:rsidRPr="00BB3DBE">
        <w:t xml:space="preserve">Experience with Roma inclusion actions shows that long-term change in any of the policy areas requires tackling </w:t>
      </w:r>
      <w:proofErr w:type="spellStart"/>
      <w:r w:rsidRPr="00BB3DBE">
        <w:t>antigypsyism</w:t>
      </w:r>
      <w:proofErr w:type="spellEnd"/>
      <w:r w:rsidRPr="00BB3DBE">
        <w:t xml:space="preserve"> and discrimination towards </w:t>
      </w:r>
      <w:proofErr w:type="gramStart"/>
      <w:r w:rsidRPr="00BB3DBE">
        <w:t>Roma, and</w:t>
      </w:r>
      <w:proofErr w:type="gramEnd"/>
      <w:r w:rsidRPr="00BB3DBE">
        <w:t xml:space="preserve"> building trust between Roma and non-Roma communities. To succeed Roma inclusion actions in all policy areas must be linked to common values and include awareness raising among the general public. To fight stereotypes, hate speech, and hate crime it is necessary to build positive narratives on Roma among mainstream society and strengthen Roma identity, via specific targeted measures to fight </w:t>
      </w:r>
      <w:proofErr w:type="spellStart"/>
      <w:r w:rsidRPr="00BB3DBE">
        <w:t>antigypsyism</w:t>
      </w:r>
      <w:proofErr w:type="spellEnd"/>
      <w:r w:rsidRPr="00BB3DBE">
        <w:t xml:space="preserve"> and promote recognition of Roma history (including the Holocaust). The most successful actions do not just align with, but rather transform mainstream structures and policies by fighting prejudices and stereotypes and building a positive image of Roma among </w:t>
      </w:r>
      <w:proofErr w:type="gramStart"/>
      <w:r w:rsidRPr="00BB3DBE">
        <w:t>policy-makers</w:t>
      </w:r>
      <w:proofErr w:type="gramEnd"/>
      <w:r w:rsidRPr="00BB3DBE">
        <w:t xml:space="preserve"> and other stakeholders.</w:t>
      </w:r>
    </w:p>
    <w:p w14:paraId="385C3E67" w14:textId="331966CF" w:rsidR="00D57C4B" w:rsidRDefault="008569EA" w:rsidP="00D57C4B">
      <w:pPr>
        <w:pStyle w:val="Contention2"/>
      </w:pPr>
      <w:r>
        <w:br/>
      </w:r>
      <w:bookmarkStart w:id="56" w:name="_Toc45998919"/>
      <w:r w:rsidR="00D57C4B">
        <w:t>Mainstream society, not government, the real obstacle to Roma. Example: Schools</w:t>
      </w:r>
      <w:bookmarkEnd w:id="56"/>
    </w:p>
    <w:p w14:paraId="45D2C4D8" w14:textId="2144E788" w:rsidR="00D57C4B" w:rsidRDefault="00D57C4B" w:rsidP="00D57C4B">
      <w:pPr>
        <w:pStyle w:val="Citation3"/>
      </w:pPr>
      <w:bookmarkStart w:id="57" w:name="_Toc51927794"/>
      <w:bookmarkStart w:id="58" w:name="_Toc51926760"/>
      <w:proofErr w:type="spellStart"/>
      <w:r w:rsidRPr="0056206B">
        <w:rPr>
          <w:u w:val="single"/>
        </w:rPr>
        <w:t>Athéna</w:t>
      </w:r>
      <w:proofErr w:type="spellEnd"/>
      <w:r w:rsidRPr="0056206B">
        <w:rPr>
          <w:u w:val="single"/>
        </w:rPr>
        <w:t xml:space="preserve"> Tacet, 2015, updated 2016.</w:t>
      </w:r>
      <w:r>
        <w:t xml:space="preserve"> (</w:t>
      </w:r>
      <w:r w:rsidRPr="003F4E1E">
        <w:t>French/ Cypriot visual journalist and international reporter specializing in geopolitics and human rights.</w:t>
      </w:r>
      <w:r>
        <w:t>) “</w:t>
      </w:r>
      <w:r w:rsidRPr="0065395C">
        <w:t xml:space="preserve">Integrating Roma Into Europe’s Future: Change Must Come </w:t>
      </w:r>
      <w:proofErr w:type="gramStart"/>
      <w:r w:rsidRPr="0065395C">
        <w:t>From</w:t>
      </w:r>
      <w:proofErr w:type="gramEnd"/>
      <w:r w:rsidRPr="0065395C">
        <w:t xml:space="preserve"> Within</w:t>
      </w:r>
      <w:r>
        <w:t xml:space="preserve">” </w:t>
      </w:r>
      <w:r w:rsidRPr="00BA7367">
        <w:t>06/24/2015</w:t>
      </w:r>
      <w:r>
        <w:t xml:space="preserve">. </w:t>
      </w:r>
      <w:r w:rsidRPr="00BA7367">
        <w:t xml:space="preserve">Updated Jun 23, 2016 </w:t>
      </w:r>
      <w:hyperlink r:id="rId30" w:history="1">
        <w:r w:rsidR="00586071" w:rsidRPr="00ED78E0">
          <w:rPr>
            <w:rStyle w:val="Hyperlink"/>
          </w:rPr>
          <w: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w:t>
        </w:r>
        <w:bookmarkEnd w:id="57"/>
      </w:hyperlink>
      <w:bookmarkEnd w:id="58"/>
      <w:r w:rsidR="00586071">
        <w:t xml:space="preserve"> </w:t>
      </w:r>
    </w:p>
    <w:p w14:paraId="41D65AA0" w14:textId="77777777" w:rsidR="00D57C4B" w:rsidRDefault="00D57C4B" w:rsidP="00D57C4B">
      <w:pPr>
        <w:pStyle w:val="Evidence"/>
      </w:pPr>
      <w:r w:rsidRPr="008829DB">
        <w:t>The high number of Roma children attending special schools for mentally disabled children in countries like Hungary, Latvia, Czech Republic and Romania - to name but a few - is a clear violation of the EU’s Race Equality Directive. In Czech Republic and Slovakia, more than 20 percent of Roma children aged 15 and younger attend those special schools, an alarming figure denounced by the EU.</w:t>
      </w:r>
    </w:p>
    <w:p w14:paraId="0D31132C" w14:textId="77777777" w:rsidR="007077A6" w:rsidRDefault="007077A6" w:rsidP="007077A6">
      <w:pPr>
        <w:pStyle w:val="Contention2"/>
      </w:pPr>
      <w:bookmarkStart w:id="59" w:name="_Toc45998920"/>
      <w:r>
        <w:lastRenderedPageBreak/>
        <w:t>School segregation</w:t>
      </w:r>
      <w:bookmarkEnd w:id="59"/>
      <w:r>
        <w:t xml:space="preserve"> </w:t>
      </w:r>
    </w:p>
    <w:p w14:paraId="2EB93D8D" w14:textId="6112B613" w:rsidR="007077A6" w:rsidRDefault="007077A6" w:rsidP="007077A6">
      <w:pPr>
        <w:pStyle w:val="Citation3"/>
      </w:pPr>
      <w:bookmarkStart w:id="60" w:name="_Toc51927795"/>
      <w:bookmarkStart w:id="61" w:name="_Toc51926761"/>
      <w:proofErr w:type="spellStart"/>
      <w:r w:rsidRPr="0056206B">
        <w:rPr>
          <w:u w:val="single"/>
        </w:rPr>
        <w:t>Athéna</w:t>
      </w:r>
      <w:proofErr w:type="spellEnd"/>
      <w:r w:rsidRPr="0056206B">
        <w:rPr>
          <w:u w:val="single"/>
        </w:rPr>
        <w:t xml:space="preserve"> Tacet, 2015, updated 2016.</w:t>
      </w:r>
      <w:r>
        <w:t xml:space="preserve"> (</w:t>
      </w:r>
      <w:r w:rsidRPr="003F4E1E">
        <w:t>French/ Cypriot visual journalist and international reporter specializing in geopolitics and human rights.</w:t>
      </w:r>
      <w:r>
        <w:t>) “</w:t>
      </w:r>
      <w:r w:rsidRPr="0065395C">
        <w:t xml:space="preserve">Integrating Roma Into Europe’s Future: Change Must Come </w:t>
      </w:r>
      <w:proofErr w:type="gramStart"/>
      <w:r w:rsidRPr="0065395C">
        <w:t>From</w:t>
      </w:r>
      <w:proofErr w:type="gramEnd"/>
      <w:r w:rsidRPr="0065395C">
        <w:t xml:space="preserve"> Within</w:t>
      </w:r>
      <w:r>
        <w:t xml:space="preserve">” </w:t>
      </w:r>
      <w:r w:rsidRPr="00BA7367">
        <w:t>06/24/2015</w:t>
      </w:r>
      <w:r>
        <w:t xml:space="preserve">. </w:t>
      </w:r>
      <w:r w:rsidRPr="00BA7367">
        <w:t xml:space="preserve">Updated Jun 23, 2016 </w:t>
      </w:r>
      <w:hyperlink r:id="rId31" w:history="1">
        <w:r w:rsidR="00586071" w:rsidRPr="00ED78E0">
          <w:rPr>
            <w:rStyle w:val="Hyperlink"/>
          </w:rPr>
          <w: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w:t>
        </w:r>
        <w:bookmarkEnd w:id="60"/>
      </w:hyperlink>
      <w:bookmarkEnd w:id="61"/>
      <w:r w:rsidR="00586071">
        <w:t xml:space="preserve"> </w:t>
      </w:r>
    </w:p>
    <w:p w14:paraId="137B1767" w14:textId="77777777" w:rsidR="007077A6" w:rsidRDefault="007077A6" w:rsidP="007077A6">
      <w:pPr>
        <w:pStyle w:val="Evidence"/>
      </w:pPr>
      <w:r w:rsidRPr="00BF723C">
        <w:t>A second barrier to progress is persistent segregation at school. Discrimination starts at an early age and the segregation of Roma children remains one of the most prevalent indications of discrimination against the community.</w:t>
      </w:r>
    </w:p>
    <w:p w14:paraId="3D31027A" w14:textId="7F9BB077" w:rsidR="007077A6" w:rsidRDefault="008569EA" w:rsidP="007077A6">
      <w:pPr>
        <w:pStyle w:val="Contention2"/>
      </w:pPr>
      <w:r>
        <w:br/>
      </w:r>
      <w:bookmarkStart w:id="62" w:name="_Toc45998921"/>
      <w:r w:rsidR="007077A6">
        <w:t>Roma education key to successful inclusion</w:t>
      </w:r>
      <w:bookmarkEnd w:id="62"/>
      <w:r w:rsidR="007077A6">
        <w:t xml:space="preserve"> </w:t>
      </w:r>
    </w:p>
    <w:p w14:paraId="1C38CC80" w14:textId="793E145D" w:rsidR="007077A6" w:rsidRDefault="007077A6" w:rsidP="007077A6">
      <w:pPr>
        <w:pStyle w:val="Citation3"/>
      </w:pPr>
      <w:bookmarkStart w:id="63" w:name="_Toc51927796"/>
      <w:bookmarkStart w:id="64" w:name="_Toc51926762"/>
      <w:proofErr w:type="spellStart"/>
      <w:r w:rsidRPr="0056206B">
        <w:rPr>
          <w:u w:val="single"/>
        </w:rPr>
        <w:t>Athéna</w:t>
      </w:r>
      <w:proofErr w:type="spellEnd"/>
      <w:r w:rsidRPr="0056206B">
        <w:rPr>
          <w:u w:val="single"/>
        </w:rPr>
        <w:t xml:space="preserve"> Tacet, 2015, updated 2016.</w:t>
      </w:r>
      <w:r>
        <w:t xml:space="preserve"> (</w:t>
      </w:r>
      <w:r w:rsidRPr="003F4E1E">
        <w:t>French/ Cypriot visual journalist and international reporter specializing in geopolitics and human rights.</w:t>
      </w:r>
      <w:r>
        <w:t>) “</w:t>
      </w:r>
      <w:r w:rsidRPr="0065395C">
        <w:t xml:space="preserve">Integrating Roma Into Europe’s Future: Change Must Come </w:t>
      </w:r>
      <w:proofErr w:type="gramStart"/>
      <w:r w:rsidRPr="0065395C">
        <w:t>From</w:t>
      </w:r>
      <w:proofErr w:type="gramEnd"/>
      <w:r w:rsidRPr="0065395C">
        <w:t xml:space="preserve"> Within</w:t>
      </w:r>
      <w:r>
        <w:t xml:space="preserve">” </w:t>
      </w:r>
      <w:r w:rsidRPr="00BA7367">
        <w:t>06/24/2015</w:t>
      </w:r>
      <w:r>
        <w:t xml:space="preserve">. </w:t>
      </w:r>
      <w:r w:rsidRPr="00BA7367">
        <w:t xml:space="preserve">Updated Jun 23, 2016 </w:t>
      </w:r>
      <w:hyperlink r:id="rId32" w:history="1">
        <w:r w:rsidR="00586071" w:rsidRPr="00ED78E0">
          <w:rPr>
            <w:rStyle w:val="Hyperlink"/>
          </w:rPr>
          <w: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w:t>
        </w:r>
        <w:bookmarkEnd w:id="63"/>
      </w:hyperlink>
      <w:bookmarkEnd w:id="64"/>
      <w:r w:rsidR="00586071">
        <w:t xml:space="preserve"> </w:t>
      </w:r>
    </w:p>
    <w:p w14:paraId="4A0A1D98" w14:textId="77777777" w:rsidR="007077A6" w:rsidRDefault="007077A6" w:rsidP="007077A6">
      <w:pPr>
        <w:pStyle w:val="Evidence"/>
      </w:pPr>
      <w:r w:rsidRPr="00BF723C">
        <w:t>Marginalized and segregated from mainstream education, Romani children receive an inferior level of education and fewer opportunities for the future. For a successful social inclusion of Roma into the mainstream community to occur, fostering equal treatment for Roma and non-Roma children in schools is paramount.</w:t>
      </w:r>
    </w:p>
    <w:p w14:paraId="011E3AEC" w14:textId="1B4E445B" w:rsidR="007077A6" w:rsidRDefault="008569EA" w:rsidP="007077A6">
      <w:pPr>
        <w:pStyle w:val="Contention2"/>
      </w:pPr>
      <w:r>
        <w:br/>
      </w:r>
      <w:bookmarkStart w:id="65" w:name="_Toc45998922"/>
      <w:r w:rsidR="007077A6">
        <w:t>Mainstream society, not government, the real obstacle. Example: Employment</w:t>
      </w:r>
      <w:bookmarkEnd w:id="65"/>
      <w:r w:rsidR="007077A6">
        <w:t xml:space="preserve"> </w:t>
      </w:r>
    </w:p>
    <w:p w14:paraId="7FC71605" w14:textId="00C8FE0B" w:rsidR="007077A6" w:rsidRDefault="007077A6" w:rsidP="007077A6">
      <w:pPr>
        <w:pStyle w:val="Citation3"/>
      </w:pPr>
      <w:bookmarkStart w:id="66" w:name="_Toc51927797"/>
      <w:bookmarkStart w:id="67" w:name="_Toc51926763"/>
      <w:proofErr w:type="spellStart"/>
      <w:r w:rsidRPr="0056206B">
        <w:rPr>
          <w:u w:val="single"/>
        </w:rPr>
        <w:t>Athéna</w:t>
      </w:r>
      <w:proofErr w:type="spellEnd"/>
      <w:r w:rsidRPr="0056206B">
        <w:rPr>
          <w:u w:val="single"/>
        </w:rPr>
        <w:t xml:space="preserve"> Tacet, 2015, updated 2016.</w:t>
      </w:r>
      <w:r>
        <w:t xml:space="preserve"> (</w:t>
      </w:r>
      <w:r w:rsidRPr="003F4E1E">
        <w:t>French/ Cypriot visual journalist and international reporter specializing in geopolitics and human rights.</w:t>
      </w:r>
      <w:r>
        <w:t>) “</w:t>
      </w:r>
      <w:r w:rsidRPr="0065395C">
        <w:t xml:space="preserve">Integrating Roma Into Europe’s Future: Change Must Come </w:t>
      </w:r>
      <w:proofErr w:type="gramStart"/>
      <w:r w:rsidRPr="0065395C">
        <w:t>From</w:t>
      </w:r>
      <w:proofErr w:type="gramEnd"/>
      <w:r w:rsidRPr="0065395C">
        <w:t xml:space="preserve"> Within</w:t>
      </w:r>
      <w:r>
        <w:t xml:space="preserve">” </w:t>
      </w:r>
      <w:r w:rsidRPr="00BA7367">
        <w:t>06/24/2015</w:t>
      </w:r>
      <w:r>
        <w:t xml:space="preserve">. </w:t>
      </w:r>
      <w:r w:rsidRPr="00BA7367">
        <w:t xml:space="preserve">Updated Jun 23, 2016 </w:t>
      </w:r>
      <w:hyperlink r:id="rId33" w:history="1">
        <w:r w:rsidR="00586071" w:rsidRPr="00ED78E0">
          <w:rPr>
            <w:rStyle w:val="Hyperlink"/>
          </w:rPr>
          <w: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w:t>
        </w:r>
        <w:bookmarkEnd w:id="66"/>
      </w:hyperlink>
      <w:bookmarkEnd w:id="67"/>
      <w:r w:rsidR="00586071">
        <w:t xml:space="preserve"> </w:t>
      </w:r>
    </w:p>
    <w:p w14:paraId="13A4B70E" w14:textId="77777777" w:rsidR="007077A6" w:rsidRDefault="007077A6" w:rsidP="007077A6">
      <w:pPr>
        <w:pStyle w:val="Evidence"/>
      </w:pPr>
      <w:r>
        <w:t xml:space="preserve">In addition to segregation at school, Roma face discrimination in all other areas of society, including freedom of movement within the EU, access to housing and healthcare and job opportunities. </w:t>
      </w:r>
      <w:r w:rsidRPr="003D49D9">
        <w:rPr>
          <w:u w:val="single"/>
        </w:rPr>
        <w:t>In Czech Republic, 79 percent of Roma face discrimination when looking for employment. This multifaceted discrimination represents a significant structural obstacle to the community’s full participation in society</w:t>
      </w:r>
      <w:r>
        <w:t>.</w:t>
      </w:r>
    </w:p>
    <w:p w14:paraId="310F4F0E" w14:textId="7D089B8E" w:rsidR="007077A6" w:rsidRPr="00433C27" w:rsidRDefault="008569EA" w:rsidP="007077A6">
      <w:pPr>
        <w:pStyle w:val="Contention2"/>
      </w:pPr>
      <w:r>
        <w:br/>
      </w:r>
      <w:bookmarkStart w:id="68" w:name="_Toc45998923"/>
      <w:r w:rsidR="007077A6">
        <w:t>Integrating Roma into workforce would reduce racism</w:t>
      </w:r>
      <w:bookmarkEnd w:id="68"/>
      <w:r w:rsidR="007077A6">
        <w:t xml:space="preserve"> </w:t>
      </w:r>
    </w:p>
    <w:p w14:paraId="3358A40E" w14:textId="52E3FBD1" w:rsidR="007077A6" w:rsidRDefault="007077A6" w:rsidP="007077A6">
      <w:pPr>
        <w:pStyle w:val="Citation3"/>
      </w:pPr>
      <w:bookmarkStart w:id="69" w:name="_Toc51927798"/>
      <w:bookmarkStart w:id="70" w:name="_Toc51926764"/>
      <w:proofErr w:type="spellStart"/>
      <w:r w:rsidRPr="0056206B">
        <w:rPr>
          <w:u w:val="single"/>
        </w:rPr>
        <w:t>Athéna</w:t>
      </w:r>
      <w:proofErr w:type="spellEnd"/>
      <w:r w:rsidRPr="0056206B">
        <w:rPr>
          <w:u w:val="single"/>
        </w:rPr>
        <w:t xml:space="preserve"> Tacet, 2015, updated 2016.</w:t>
      </w:r>
      <w:r>
        <w:t xml:space="preserve"> (</w:t>
      </w:r>
      <w:r w:rsidRPr="003F4E1E">
        <w:t>French/ Cypriot visual journalist and international reporter specializing in geopolitics and human rights.</w:t>
      </w:r>
      <w:r>
        <w:t>) “</w:t>
      </w:r>
      <w:r w:rsidRPr="0065395C">
        <w:t xml:space="preserve">Integrating Roma Into Europe’s Future: Change Must Come </w:t>
      </w:r>
      <w:proofErr w:type="gramStart"/>
      <w:r w:rsidRPr="0065395C">
        <w:t>From</w:t>
      </w:r>
      <w:proofErr w:type="gramEnd"/>
      <w:r w:rsidRPr="0065395C">
        <w:t xml:space="preserve"> Within</w:t>
      </w:r>
      <w:r>
        <w:t xml:space="preserve">” </w:t>
      </w:r>
      <w:r w:rsidRPr="00BA7367">
        <w:t>06/24/2015</w:t>
      </w:r>
      <w:r>
        <w:t xml:space="preserve">. </w:t>
      </w:r>
      <w:r w:rsidRPr="00BA7367">
        <w:t xml:space="preserve">Updated Jun 23, 2016 </w:t>
      </w:r>
      <w:hyperlink r:id="rId34" w:history="1">
        <w:r w:rsidR="00586071" w:rsidRPr="00ED78E0">
          <w:rPr>
            <w:rStyle w:val="Hyperlink"/>
          </w:rPr>
          <w: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w:t>
        </w:r>
        <w:bookmarkEnd w:id="69"/>
      </w:hyperlink>
      <w:bookmarkEnd w:id="70"/>
      <w:r w:rsidR="00586071">
        <w:t xml:space="preserve"> </w:t>
      </w:r>
    </w:p>
    <w:p w14:paraId="6A9A6A00" w14:textId="77777777" w:rsidR="007077A6" w:rsidRDefault="007077A6" w:rsidP="007077A6">
      <w:pPr>
        <w:pStyle w:val="Evidence"/>
      </w:pPr>
      <w:r>
        <w:t>With this in mind, allowing Roma people to contribute to the economic development and prosperity of the communities that they are part of could in turn foster a more tolerant climate with greater openness and social cohesion.</w:t>
      </w:r>
    </w:p>
    <w:p w14:paraId="4BA26562" w14:textId="77777777" w:rsidR="00613D23" w:rsidRDefault="00613D23" w:rsidP="00613D23">
      <w:pPr>
        <w:pStyle w:val="Contention2"/>
      </w:pPr>
      <w:bookmarkStart w:id="71" w:name="_Toc45998924"/>
      <w:r>
        <w:lastRenderedPageBreak/>
        <w:t>Anti-</w:t>
      </w:r>
      <w:proofErr w:type="spellStart"/>
      <w:r>
        <w:t>Gypsyism</w:t>
      </w:r>
      <w:proofErr w:type="spellEnd"/>
      <w:r>
        <w:t xml:space="preserve"> is rampant in European institutions</w:t>
      </w:r>
      <w:bookmarkEnd w:id="71"/>
      <w:r>
        <w:t xml:space="preserve"> </w:t>
      </w:r>
    </w:p>
    <w:p w14:paraId="3018478E" w14:textId="3647A162" w:rsidR="00613D23" w:rsidRDefault="00613D23" w:rsidP="00613D23">
      <w:pPr>
        <w:pStyle w:val="Citation3"/>
      </w:pPr>
      <w:bookmarkStart w:id="72" w:name="_Toc51927799"/>
      <w:bookmarkStart w:id="73" w:name="_Toc51926765"/>
      <w:r w:rsidRPr="000C2931">
        <w:rPr>
          <w:u w:val="single"/>
        </w:rPr>
        <w:t>Zeljko Jovanovic, 2015.</w:t>
      </w:r>
      <w:r>
        <w:t xml:space="preserve"> (</w:t>
      </w:r>
      <w:r w:rsidRPr="00C6138B">
        <w:t>director of the Roma Initiatives Office.</w:t>
      </w:r>
      <w:r>
        <w:t>)</w:t>
      </w:r>
      <w:r w:rsidRPr="008031E5">
        <w:t xml:space="preserve"> </w:t>
      </w:r>
      <w:r>
        <w:t>“</w:t>
      </w:r>
      <w:r w:rsidRPr="008031E5">
        <w:t>Why Europe’s “Roma Decade” Didn’t Lead to Inclusion</w:t>
      </w:r>
      <w:r>
        <w:t>” SEPTEMBER 21, 2015.</w:t>
      </w:r>
      <w:r w:rsidRPr="000C2931">
        <w:t xml:space="preserve"> </w:t>
      </w:r>
      <w:hyperlink r:id="rId35" w:history="1">
        <w:r w:rsidR="00586071" w:rsidRPr="00ED78E0">
          <w:rPr>
            <w:rStyle w:val="Hyperlink"/>
          </w:rPr>
          <w:t>https://www.opensocietyfoundations.org/voices/why-europe-s-roma-decade-didn-t-lead-inclusion</w:t>
        </w:r>
        <w:bookmarkEnd w:id="72"/>
      </w:hyperlink>
      <w:bookmarkEnd w:id="73"/>
      <w:r w:rsidR="00586071">
        <w:t xml:space="preserve"> </w:t>
      </w:r>
    </w:p>
    <w:p w14:paraId="2E7DDC18" w14:textId="77777777" w:rsidR="00613D23" w:rsidRDefault="00613D23" w:rsidP="00613D23">
      <w:pPr>
        <w:pStyle w:val="Evidence"/>
      </w:pPr>
      <w:r>
        <w:t>We, who claim to be most concerned about and committed to inclusion, need to change the way we work. This starts with some hard truths about the real obstacles to inclusion. Anti-</w:t>
      </w:r>
      <w:proofErr w:type="spellStart"/>
      <w:r>
        <w:t>Gypsyism</w:t>
      </w:r>
      <w:proofErr w:type="spellEnd"/>
      <w:r>
        <w:t>, as a form of exclusion, is not haphazard. It is embedded in our domestic institutions and structures. It runs through public offices, schools, hospitals, the labor market, the welfare system, police, and elections. A Roma child denied schooling with everyone else is not the result of one rogue, racist teacher—a whole system, built and entrenched over time, has led to this.</w:t>
      </w:r>
    </w:p>
    <w:p w14:paraId="2D713F77" w14:textId="5D9A7698" w:rsidR="00613D23" w:rsidRDefault="008569EA" w:rsidP="00613D23">
      <w:pPr>
        <w:pStyle w:val="Contention2"/>
      </w:pPr>
      <w:r>
        <w:br/>
      </w:r>
      <w:bookmarkStart w:id="74" w:name="_Toc45998925"/>
      <w:r w:rsidR="00613D23">
        <w:t>Roma power only way to build trust in institutions</w:t>
      </w:r>
      <w:bookmarkEnd w:id="74"/>
      <w:r w:rsidR="00613D23">
        <w:t xml:space="preserve"> </w:t>
      </w:r>
    </w:p>
    <w:p w14:paraId="6C9C7B4A" w14:textId="300E5282" w:rsidR="00613D23" w:rsidRDefault="00613D23" w:rsidP="00613D23">
      <w:pPr>
        <w:pStyle w:val="Citation3"/>
      </w:pPr>
      <w:bookmarkStart w:id="75" w:name="_Toc51927800"/>
      <w:bookmarkStart w:id="76" w:name="_Toc51926766"/>
      <w:r w:rsidRPr="000C2931">
        <w:rPr>
          <w:u w:val="single"/>
        </w:rPr>
        <w:t>Zeljko Jovanovic, 2015.</w:t>
      </w:r>
      <w:r>
        <w:t xml:space="preserve"> (</w:t>
      </w:r>
      <w:r w:rsidRPr="00C6138B">
        <w:t>director of the Roma Initiatives Office.</w:t>
      </w:r>
      <w:r>
        <w:t>)</w:t>
      </w:r>
      <w:r w:rsidRPr="008031E5">
        <w:t xml:space="preserve"> </w:t>
      </w:r>
      <w:r>
        <w:t>“</w:t>
      </w:r>
      <w:r w:rsidRPr="008031E5">
        <w:t>Why Europe’s “Roma Decade” Didn’t Lead to Inclusion</w:t>
      </w:r>
      <w:r>
        <w:t>” SEPTEMBER 21, 2015.</w:t>
      </w:r>
      <w:r w:rsidRPr="000C2931">
        <w:t xml:space="preserve"> </w:t>
      </w:r>
      <w:hyperlink r:id="rId36" w:history="1">
        <w:r w:rsidR="00586071" w:rsidRPr="00ED78E0">
          <w:rPr>
            <w:rStyle w:val="Hyperlink"/>
          </w:rPr>
          <w:t>https://www.opensocietyfoundations.org/voices/why-europe-s-roma-decade-didn-t-lead-inclusion</w:t>
        </w:r>
        <w:bookmarkEnd w:id="75"/>
      </w:hyperlink>
      <w:bookmarkEnd w:id="76"/>
      <w:r w:rsidR="00586071">
        <w:t xml:space="preserve"> </w:t>
      </w:r>
    </w:p>
    <w:p w14:paraId="4A32B587" w14:textId="77777777" w:rsidR="00613D23" w:rsidRDefault="00613D23" w:rsidP="00613D23">
      <w:pPr>
        <w:pStyle w:val="Evidence"/>
      </w:pPr>
      <w:r>
        <w:t>Only when the excluded and the exploited are a constituent part of setting priorities for public institutions and funds will we experience a change in the way schools educate, hospitals cure, police protect, the economy works, and elections give free voice. Only then will we have trust in our public institutions.</w:t>
      </w:r>
    </w:p>
    <w:p w14:paraId="1A8C4036" w14:textId="149E7415" w:rsidR="000F1710" w:rsidRDefault="008569EA" w:rsidP="005002DF">
      <w:pPr>
        <w:pStyle w:val="Contention1"/>
      </w:pPr>
      <w:r>
        <w:br/>
      </w:r>
      <w:bookmarkStart w:id="77" w:name="_Toc45998926"/>
      <w:r w:rsidR="000F1710">
        <w:t>DISADVANTAGES</w:t>
      </w:r>
      <w:bookmarkEnd w:id="77"/>
      <w:r w:rsidR="000F1710">
        <w:t xml:space="preserve"> </w:t>
      </w:r>
      <w:r>
        <w:br/>
      </w:r>
    </w:p>
    <w:p w14:paraId="69DD8F76" w14:textId="7BCFE6C0" w:rsidR="00046E9A" w:rsidRDefault="00046E9A" w:rsidP="00046E9A">
      <w:pPr>
        <w:pStyle w:val="Contention1"/>
        <w:numPr>
          <w:ilvl w:val="0"/>
          <w:numId w:val="39"/>
        </w:numPr>
      </w:pPr>
      <w:bookmarkStart w:id="78" w:name="_Toc45998927"/>
      <w:r>
        <w:t>Violence against Roma</w:t>
      </w:r>
      <w:bookmarkEnd w:id="78"/>
      <w:r>
        <w:t xml:space="preserve"> </w:t>
      </w:r>
    </w:p>
    <w:p w14:paraId="4610FC64" w14:textId="64ECB1AA" w:rsidR="00BB3DBE" w:rsidRDefault="008569EA" w:rsidP="00F84CCB">
      <w:pPr>
        <w:pStyle w:val="Contention2"/>
      </w:pPr>
      <w:r>
        <w:br/>
      </w:r>
      <w:bookmarkStart w:id="79" w:name="_Toc45998928"/>
      <w:r w:rsidR="00046E9A">
        <w:t xml:space="preserve">Link: </w:t>
      </w:r>
      <w:r w:rsidR="00F84CCB">
        <w:t>Helping Roma without addressing racism only leads to more backlash</w:t>
      </w:r>
      <w:bookmarkEnd w:id="79"/>
      <w:r w:rsidR="00F84CCB">
        <w:t xml:space="preserve"> </w:t>
      </w:r>
    </w:p>
    <w:p w14:paraId="7AE634F0" w14:textId="2891DC2A" w:rsidR="00C6138B" w:rsidRDefault="008031E5" w:rsidP="000C2931">
      <w:pPr>
        <w:pStyle w:val="Citation3"/>
      </w:pPr>
      <w:bookmarkStart w:id="80" w:name="_Toc51927801"/>
      <w:bookmarkStart w:id="81" w:name="_Toc51926767"/>
      <w:bookmarkStart w:id="82" w:name="_Hlk45971128"/>
      <w:r w:rsidRPr="000C2931">
        <w:rPr>
          <w:u w:val="single"/>
        </w:rPr>
        <w:t xml:space="preserve">Zeljko Jovanovic, </w:t>
      </w:r>
      <w:r w:rsidR="000C2931" w:rsidRPr="000C2931">
        <w:rPr>
          <w:u w:val="single"/>
        </w:rPr>
        <w:t>2015.</w:t>
      </w:r>
      <w:r w:rsidR="000C2931">
        <w:t xml:space="preserve"> </w:t>
      </w:r>
      <w:r w:rsidR="00C6138B">
        <w:t>(</w:t>
      </w:r>
      <w:r w:rsidR="00C6138B" w:rsidRPr="00C6138B">
        <w:t>director of the Roma Initiatives Office.</w:t>
      </w:r>
      <w:r w:rsidR="00C6138B">
        <w:t>)</w:t>
      </w:r>
      <w:r w:rsidRPr="008031E5">
        <w:t xml:space="preserve"> </w:t>
      </w:r>
      <w:r>
        <w:t>“</w:t>
      </w:r>
      <w:r w:rsidRPr="008031E5">
        <w:t>Why Europe’s “Roma Decade” Didn’t Lead to Inclusion</w:t>
      </w:r>
      <w:r>
        <w:t>”</w:t>
      </w:r>
      <w:r w:rsidR="000C2931">
        <w:t xml:space="preserve"> SEPTEMBER 21, 2015.</w:t>
      </w:r>
      <w:r w:rsidR="000C2931" w:rsidRPr="000C2931">
        <w:t xml:space="preserve"> </w:t>
      </w:r>
      <w:hyperlink r:id="rId37" w:history="1">
        <w:r w:rsidR="00586071" w:rsidRPr="00ED78E0">
          <w:rPr>
            <w:rStyle w:val="Hyperlink"/>
          </w:rPr>
          <w:t>https://www.opensocietyfoundations.org/voices/why-europe-s-roma-decade-didn-t-lead-inclusion</w:t>
        </w:r>
        <w:bookmarkEnd w:id="80"/>
      </w:hyperlink>
      <w:bookmarkEnd w:id="81"/>
      <w:r w:rsidR="00586071">
        <w:t xml:space="preserve"> </w:t>
      </w:r>
    </w:p>
    <w:bookmarkEnd w:id="82"/>
    <w:p w14:paraId="2941672E" w14:textId="5FAFEB64" w:rsidR="00BB3DBE" w:rsidRDefault="00F84CCB" w:rsidP="00E43D54">
      <w:pPr>
        <w:pStyle w:val="Evidence"/>
      </w:pPr>
      <w:r w:rsidRPr="00F84CCB">
        <w:t>Another influence was the financial crisis, which brought with it anger and economic anxiety. Against this backdrop, a backlash ensued against governments and the EU committing millions of euros “for Roma.” Opportunistic politicians quickly realized the potential of empty slogans like “Gypsy criminality,” “Roma privilege,” and “unwillingness to integrate” to gain quick and cheap votes. Others realized they risked losing votes if they did anything positive for Roma.</w:t>
      </w:r>
    </w:p>
    <w:p w14:paraId="58FD3A67" w14:textId="4A5369A4" w:rsidR="00613D23" w:rsidRDefault="008569EA" w:rsidP="00613D23">
      <w:pPr>
        <w:pStyle w:val="Contention2"/>
      </w:pPr>
      <w:r>
        <w:br/>
      </w:r>
      <w:bookmarkStart w:id="83" w:name="_Toc45998929"/>
      <w:r w:rsidR="00D45E59">
        <w:t xml:space="preserve">Link: </w:t>
      </w:r>
      <w:r w:rsidR="00613D23">
        <w:t>Efforts to improve Roma’s lives backfired</w:t>
      </w:r>
      <w:bookmarkEnd w:id="83"/>
      <w:r w:rsidR="00613D23">
        <w:t xml:space="preserve"> </w:t>
      </w:r>
    </w:p>
    <w:p w14:paraId="05B66E11" w14:textId="2F8048B3" w:rsidR="00613D23" w:rsidRDefault="00613D23" w:rsidP="00613D23">
      <w:pPr>
        <w:pStyle w:val="Citation3"/>
      </w:pPr>
      <w:bookmarkStart w:id="84" w:name="_Toc51927802"/>
      <w:bookmarkStart w:id="85" w:name="_Toc51926768"/>
      <w:r w:rsidRPr="000C2931">
        <w:rPr>
          <w:u w:val="single"/>
        </w:rPr>
        <w:t>Zeljko Jovanovic, 2015.</w:t>
      </w:r>
      <w:r>
        <w:t xml:space="preserve"> (</w:t>
      </w:r>
      <w:r w:rsidRPr="00C6138B">
        <w:t>director of the Roma Initiatives Office.</w:t>
      </w:r>
      <w:r>
        <w:t>)</w:t>
      </w:r>
      <w:r w:rsidRPr="008031E5">
        <w:t xml:space="preserve"> </w:t>
      </w:r>
      <w:r>
        <w:t>“</w:t>
      </w:r>
      <w:r w:rsidRPr="008031E5">
        <w:t>Why Europe’s “Roma Decade” Didn’t Lead to Inclusion</w:t>
      </w:r>
      <w:r>
        <w:t>” SEPTEMBER 21, 2015.</w:t>
      </w:r>
      <w:r w:rsidRPr="000C2931">
        <w:t xml:space="preserve"> </w:t>
      </w:r>
      <w:hyperlink r:id="rId38" w:history="1">
        <w:r w:rsidR="00586071" w:rsidRPr="00ED78E0">
          <w:rPr>
            <w:rStyle w:val="Hyperlink"/>
          </w:rPr>
          <w:t>https://www.opensocietyfoundations.org/voices/why-europe-s-roma-decade-didn-t-lead-inclusion</w:t>
        </w:r>
        <w:bookmarkEnd w:id="84"/>
      </w:hyperlink>
      <w:bookmarkEnd w:id="85"/>
      <w:r w:rsidR="00586071">
        <w:t xml:space="preserve"> </w:t>
      </w:r>
    </w:p>
    <w:p w14:paraId="42A94430" w14:textId="77777777" w:rsidR="00613D23" w:rsidRDefault="00613D23" w:rsidP="00613D23">
      <w:pPr>
        <w:pStyle w:val="Evidence"/>
      </w:pPr>
      <w:r w:rsidRPr="002617D9">
        <w:t>The Decade of Roma Inclusion and the EU Framework for Roma Integration were two of the most significant international political developments for Roma in the last 10 years. Did they improve life for Roma in Europe? On the contrary—for many, life has gone from bad to worse.</w:t>
      </w:r>
    </w:p>
    <w:p w14:paraId="72A9C03F" w14:textId="6D39FD84" w:rsidR="00613D23" w:rsidRDefault="008569EA" w:rsidP="00613D23">
      <w:pPr>
        <w:pStyle w:val="Contention2"/>
      </w:pPr>
      <w:r>
        <w:br/>
      </w:r>
      <w:bookmarkStart w:id="86" w:name="_Toc45998930"/>
      <w:r w:rsidR="00D45E59">
        <w:t xml:space="preserve">Link: </w:t>
      </w:r>
      <w:r w:rsidR="00613D23">
        <w:t>Appearing inclusive, without addressing real racism, opens door for more abuse</w:t>
      </w:r>
      <w:bookmarkEnd w:id="86"/>
      <w:r w:rsidR="00613D23">
        <w:t xml:space="preserve"> </w:t>
      </w:r>
    </w:p>
    <w:p w14:paraId="754136C8" w14:textId="43D559E4" w:rsidR="00613D23" w:rsidRDefault="00613D23" w:rsidP="00613D23">
      <w:pPr>
        <w:pStyle w:val="Citation3"/>
      </w:pPr>
      <w:bookmarkStart w:id="87" w:name="_Toc51927803"/>
      <w:bookmarkStart w:id="88" w:name="_Toc51926769"/>
      <w:r w:rsidRPr="000C2931">
        <w:rPr>
          <w:u w:val="single"/>
        </w:rPr>
        <w:t>Zeljko Jovanovic, 2015.</w:t>
      </w:r>
      <w:r>
        <w:t xml:space="preserve"> (</w:t>
      </w:r>
      <w:r w:rsidRPr="00C6138B">
        <w:t>director of the Roma Initiatives Office.</w:t>
      </w:r>
      <w:r>
        <w:t>)</w:t>
      </w:r>
      <w:r w:rsidRPr="008031E5">
        <w:t xml:space="preserve"> </w:t>
      </w:r>
      <w:r>
        <w:t>“</w:t>
      </w:r>
      <w:r w:rsidRPr="008031E5">
        <w:t>Why Europe’s “Roma Decade” Didn’t Lead to Inclusion</w:t>
      </w:r>
      <w:r>
        <w:t>” SEPTEMBER 21, 2015.</w:t>
      </w:r>
      <w:r w:rsidRPr="000C2931">
        <w:t xml:space="preserve"> </w:t>
      </w:r>
      <w:hyperlink r:id="rId39" w:history="1">
        <w:r w:rsidR="00586071" w:rsidRPr="00ED78E0">
          <w:rPr>
            <w:rStyle w:val="Hyperlink"/>
          </w:rPr>
          <w:t>https://www.opensocietyfoundations.org/voices/why-europe-s-roma-decade-didn-t-lead-inclusion</w:t>
        </w:r>
        <w:bookmarkEnd w:id="87"/>
      </w:hyperlink>
      <w:bookmarkEnd w:id="88"/>
      <w:r w:rsidR="00586071">
        <w:t xml:space="preserve"> </w:t>
      </w:r>
    </w:p>
    <w:p w14:paraId="61DF8746" w14:textId="77777777" w:rsidR="00613D23" w:rsidRDefault="00613D23" w:rsidP="00613D23">
      <w:pPr>
        <w:pStyle w:val="Evidence"/>
      </w:pPr>
      <w:r w:rsidRPr="00D61C72">
        <w:t>This status quo exposed by the Decade of Roma Inclusion—the international appearance of progress concealing a devastating regression at home—works well for a narrow elite. Too many politicians, civil servants, experts, staff of international organizations, donors, and local NGOs comfortably entrench themselves in the industry of report writing, conferences, and usually EU-funded projects.</w:t>
      </w:r>
    </w:p>
    <w:p w14:paraId="041A6DFA" w14:textId="5714A0D5" w:rsidR="00DC4468" w:rsidRDefault="00D45E59" w:rsidP="00DC4468">
      <w:pPr>
        <w:pStyle w:val="Contention2"/>
      </w:pPr>
      <w:bookmarkStart w:id="89" w:name="_Toc45998931"/>
      <w:r>
        <w:lastRenderedPageBreak/>
        <w:t xml:space="preserve">Link: </w:t>
      </w:r>
      <w:r w:rsidR="00DC4468">
        <w:t>Roma discrimination is a good political move</w:t>
      </w:r>
      <w:r w:rsidR="008569EA">
        <w:t xml:space="preserve"> for getting votes</w:t>
      </w:r>
      <w:bookmarkEnd w:id="89"/>
      <w:r w:rsidR="00DC4468">
        <w:t xml:space="preserve"> </w:t>
      </w:r>
    </w:p>
    <w:p w14:paraId="04F9B91C" w14:textId="6C699A48" w:rsidR="00DC4468" w:rsidRDefault="00DC4468" w:rsidP="00DC4468">
      <w:pPr>
        <w:pStyle w:val="Citation3"/>
      </w:pPr>
      <w:bookmarkStart w:id="90" w:name="_Toc51927804"/>
      <w:bookmarkStart w:id="91" w:name="_Toc51926770"/>
      <w:r w:rsidRPr="000C2931">
        <w:rPr>
          <w:u w:val="single"/>
        </w:rPr>
        <w:t>Zeljko Jovanovic, 2015.</w:t>
      </w:r>
      <w:r>
        <w:t xml:space="preserve"> (</w:t>
      </w:r>
      <w:r w:rsidRPr="00C6138B">
        <w:t>director of the Roma Initiatives Office.</w:t>
      </w:r>
      <w:r>
        <w:t>)</w:t>
      </w:r>
      <w:r w:rsidRPr="008031E5">
        <w:t xml:space="preserve"> </w:t>
      </w:r>
      <w:r>
        <w:t>“</w:t>
      </w:r>
      <w:r w:rsidRPr="008031E5">
        <w:t>Why Europe’s “Roma Decade” Didn’t Lead to Inclusion</w:t>
      </w:r>
      <w:r>
        <w:t>” SEPTEMBER 21, 2015.</w:t>
      </w:r>
      <w:r w:rsidRPr="000C2931">
        <w:t xml:space="preserve"> </w:t>
      </w:r>
      <w:hyperlink r:id="rId40" w:history="1">
        <w:r w:rsidR="00586071" w:rsidRPr="00ED78E0">
          <w:rPr>
            <w:rStyle w:val="Hyperlink"/>
          </w:rPr>
          <w:t>https://www.opensocietyfoundations.org/voices/why-europe-s-roma-decade-didn-t-lead-inclusion</w:t>
        </w:r>
        <w:bookmarkEnd w:id="90"/>
      </w:hyperlink>
      <w:bookmarkEnd w:id="91"/>
      <w:r w:rsidR="00586071">
        <w:t xml:space="preserve"> </w:t>
      </w:r>
    </w:p>
    <w:p w14:paraId="7B3F1DDE" w14:textId="77777777" w:rsidR="00DC4468" w:rsidRDefault="00DC4468" w:rsidP="00DC4468">
      <w:pPr>
        <w:pStyle w:val="Evidence"/>
      </w:pPr>
      <w:r w:rsidRPr="00D9601F">
        <w:t>Indeed, last summer, the government calmed ethnic-majority protesters by demolishing hundreds of Roma houses. Today, Bulgaria and countries like it have ample funds to improve the situation of Roma—but national political elites don’t dare risk punishment at the ballot box by enacting policies favorable to Roma.</w:t>
      </w:r>
    </w:p>
    <w:p w14:paraId="3F69BE6A" w14:textId="09555C69" w:rsidR="00DC4468" w:rsidRDefault="008569EA" w:rsidP="00DC4468">
      <w:pPr>
        <w:pStyle w:val="Contention2"/>
      </w:pPr>
      <w:r>
        <w:br/>
      </w:r>
      <w:bookmarkStart w:id="92" w:name="_Toc45998932"/>
      <w:r w:rsidR="00D45E59">
        <w:t xml:space="preserve">Link: </w:t>
      </w:r>
      <w:r w:rsidR="00DC4468">
        <w:t>Anti-Roma actions bring votes and money</w:t>
      </w:r>
      <w:bookmarkEnd w:id="92"/>
      <w:r w:rsidR="00DC4468">
        <w:t xml:space="preserve"> </w:t>
      </w:r>
    </w:p>
    <w:p w14:paraId="56BAD095" w14:textId="5888FD73" w:rsidR="00DC4468" w:rsidRDefault="00DC4468" w:rsidP="00DC4468">
      <w:pPr>
        <w:pStyle w:val="Citation3"/>
      </w:pPr>
      <w:bookmarkStart w:id="93" w:name="_Toc51927805"/>
      <w:bookmarkStart w:id="94" w:name="_Toc51926771"/>
      <w:r w:rsidRPr="000C2931">
        <w:rPr>
          <w:u w:val="single"/>
        </w:rPr>
        <w:t>Zeljko Jovanovic, 2015.</w:t>
      </w:r>
      <w:r>
        <w:t xml:space="preserve"> (</w:t>
      </w:r>
      <w:r w:rsidRPr="00C6138B">
        <w:t>director of the Roma Initiatives Office.</w:t>
      </w:r>
      <w:r>
        <w:t>)</w:t>
      </w:r>
      <w:r w:rsidRPr="008031E5">
        <w:t xml:space="preserve"> </w:t>
      </w:r>
      <w:r>
        <w:t>“</w:t>
      </w:r>
      <w:r w:rsidRPr="008031E5">
        <w:t>Why Europe’s “Roma Decade” Didn’t Lead to Inclusion</w:t>
      </w:r>
      <w:r>
        <w:t>” SEPTEMBER 21, 2015.</w:t>
      </w:r>
      <w:r w:rsidRPr="000C2931">
        <w:t xml:space="preserve"> </w:t>
      </w:r>
      <w:hyperlink r:id="rId41" w:history="1">
        <w:r w:rsidR="00586071" w:rsidRPr="00ED78E0">
          <w:rPr>
            <w:rStyle w:val="Hyperlink"/>
          </w:rPr>
          <w:t>https://www.opensocietyfoundations.org/voices/why-europe-s-roma-decade-didn-t-lead-inclusion</w:t>
        </w:r>
        <w:bookmarkEnd w:id="93"/>
      </w:hyperlink>
      <w:bookmarkEnd w:id="94"/>
      <w:r w:rsidR="00586071">
        <w:t xml:space="preserve"> </w:t>
      </w:r>
    </w:p>
    <w:p w14:paraId="57E0C96E" w14:textId="77777777" w:rsidR="00DC4468" w:rsidRDefault="00DC4468" w:rsidP="00DC4468">
      <w:pPr>
        <w:pStyle w:val="Evidence"/>
      </w:pPr>
      <w:r>
        <w:t>Anti-</w:t>
      </w:r>
      <w:proofErr w:type="spellStart"/>
      <w:r>
        <w:t>Gypsism</w:t>
      </w:r>
      <w:proofErr w:type="spellEnd"/>
      <w:r>
        <w:t>, as a form of exploitation, brings political power to some—anti-Roma campaigns bring in votes—and economic gain to others. Increasing the number of Roma children in schools for those living with disabilities, for instance, increases those schools’ revenues.</w:t>
      </w:r>
    </w:p>
    <w:p w14:paraId="0513E847" w14:textId="72EF976D" w:rsidR="004535C8" w:rsidRDefault="00070A0F" w:rsidP="004535C8">
      <w:pPr>
        <w:pStyle w:val="Contention2"/>
      </w:pPr>
      <w:r>
        <w:br/>
      </w:r>
      <w:bookmarkStart w:id="95" w:name="_Toc45998933"/>
      <w:r w:rsidR="004535C8">
        <w:t>Impact: Riots, evictions, violence, and killings.</w:t>
      </w:r>
      <w:bookmarkEnd w:id="95"/>
      <w:r w:rsidR="004535C8">
        <w:t xml:space="preserve"> </w:t>
      </w:r>
    </w:p>
    <w:p w14:paraId="693EEC53" w14:textId="214B40F5" w:rsidR="000C2931" w:rsidRDefault="000C2931" w:rsidP="000C2931">
      <w:pPr>
        <w:pStyle w:val="Citation3"/>
      </w:pPr>
      <w:bookmarkStart w:id="96" w:name="_Toc51927806"/>
      <w:bookmarkStart w:id="97" w:name="_Toc51926772"/>
      <w:r w:rsidRPr="000C2931">
        <w:rPr>
          <w:u w:val="single"/>
        </w:rPr>
        <w:t>Zeljko Jovanovic, 2015.</w:t>
      </w:r>
      <w:r>
        <w:t xml:space="preserve"> (</w:t>
      </w:r>
      <w:r w:rsidRPr="00C6138B">
        <w:t>director of the Roma Initiatives Office.</w:t>
      </w:r>
      <w:r>
        <w:t>)</w:t>
      </w:r>
      <w:r w:rsidRPr="008031E5">
        <w:t xml:space="preserve"> </w:t>
      </w:r>
      <w:r>
        <w:t>“</w:t>
      </w:r>
      <w:r w:rsidRPr="008031E5">
        <w:t>Why Europe’s “Roma Decade” Didn’t Lead to Inclusion</w:t>
      </w:r>
      <w:r>
        <w:t>” SEPTEMBER 21, 2015.</w:t>
      </w:r>
      <w:r w:rsidRPr="000C2931">
        <w:t xml:space="preserve"> </w:t>
      </w:r>
      <w:hyperlink r:id="rId42" w:history="1">
        <w:r w:rsidR="00586071" w:rsidRPr="00ED78E0">
          <w:rPr>
            <w:rStyle w:val="Hyperlink"/>
          </w:rPr>
          <w:t>https://www.opensocietyfoundations.org/voices/why-europe-s-roma-decade-didn-t-lead-inclusion</w:t>
        </w:r>
        <w:bookmarkEnd w:id="96"/>
      </w:hyperlink>
      <w:bookmarkEnd w:id="97"/>
      <w:r w:rsidR="00586071">
        <w:t xml:space="preserve"> </w:t>
      </w:r>
    </w:p>
    <w:p w14:paraId="4F585B42" w14:textId="5F192739" w:rsidR="004535C8" w:rsidRDefault="004535C8" w:rsidP="00E43D54">
      <w:pPr>
        <w:pStyle w:val="Evidence"/>
      </w:pPr>
      <w:r w:rsidRPr="004535C8">
        <w:t>This toxic mix increased opposition to Roma children in ethnic-majority schools and Roma families living in ethnic-majority neighborhoods. Anti-Roma riots, forced evictions, violence, and killings became part of life for Roma—particularly in Hungary and Bulgaria, where the decade was born. The economic crisis catalyzed anti-</w:t>
      </w:r>
      <w:proofErr w:type="spellStart"/>
      <w:r w:rsidRPr="004535C8">
        <w:t>Gypsyism</w:t>
      </w:r>
      <w:proofErr w:type="spellEnd"/>
      <w:r w:rsidRPr="004535C8">
        <w:t xml:space="preserve"> as an effective weapon in domestic politics.</w:t>
      </w:r>
    </w:p>
    <w:p w14:paraId="4D82BD8D" w14:textId="0734ED38" w:rsidR="00063A0E" w:rsidRDefault="00070A0F" w:rsidP="00063A0E">
      <w:pPr>
        <w:pStyle w:val="Contention2"/>
      </w:pPr>
      <w:r>
        <w:br/>
      </w:r>
      <w:bookmarkStart w:id="98" w:name="_Toc45998934"/>
      <w:r w:rsidR="00063A0E">
        <w:t xml:space="preserve">Impact: </w:t>
      </w:r>
      <w:r w:rsidR="00FA7D29">
        <w:t xml:space="preserve">Violent </w:t>
      </w:r>
      <w:r w:rsidR="009B08D3">
        <w:t>backlash,</w:t>
      </w:r>
      <w:r w:rsidR="001E0955">
        <w:t xml:space="preserve"> </w:t>
      </w:r>
      <w:r w:rsidR="009B08D3">
        <w:t>and Roma are harmed</w:t>
      </w:r>
      <w:bookmarkEnd w:id="98"/>
      <w:r w:rsidR="00FA7D29">
        <w:t xml:space="preserve"> </w:t>
      </w:r>
    </w:p>
    <w:p w14:paraId="454D2D15" w14:textId="0F1DDB7B" w:rsidR="00FA7D29" w:rsidRDefault="0079307A" w:rsidP="00FA7D29">
      <w:pPr>
        <w:pStyle w:val="Citation3"/>
      </w:pPr>
      <w:bookmarkStart w:id="99" w:name="_Toc51927807"/>
      <w:bookmarkStart w:id="100" w:name="_Toc51926773"/>
      <w:r w:rsidRPr="0079307A">
        <w:rPr>
          <w:u w:val="single"/>
        </w:rPr>
        <w:t>Lorenzo Tondo, 2019</w:t>
      </w:r>
      <w:r>
        <w:t>. (</w:t>
      </w:r>
      <w:bookmarkStart w:id="101" w:name="_Hlk45988029"/>
      <w:r w:rsidRPr="0079307A">
        <w:t xml:space="preserve">Lorenzo Tondo </w:t>
      </w:r>
      <w:bookmarkEnd w:id="101"/>
      <w:r w:rsidRPr="0079307A">
        <w:t>is a Guardian correspondent covering Italy and the migration crisis.</w:t>
      </w:r>
      <w:r>
        <w:t xml:space="preserve">) </w:t>
      </w:r>
      <w:r w:rsidR="00FA7D29">
        <w:t>“</w:t>
      </w:r>
      <w:r w:rsidR="00FA7D29" w:rsidRPr="00FA7D29">
        <w:t xml:space="preserve">Neo-fascist violence keeps Roma out of Rome </w:t>
      </w:r>
      <w:proofErr w:type="spellStart"/>
      <w:r w:rsidR="00FA7D29" w:rsidRPr="00FA7D29">
        <w:t>neighbourhood</w:t>
      </w:r>
      <w:proofErr w:type="spellEnd"/>
      <w:r w:rsidR="00FA7D29">
        <w:t>”</w:t>
      </w:r>
      <w:r w:rsidR="00AC233D" w:rsidRPr="00AC233D">
        <w:t xml:space="preserve"> 3 Apr 2019</w:t>
      </w:r>
      <w:r w:rsidR="00AC233D">
        <w:t xml:space="preserve">. </w:t>
      </w:r>
      <w:hyperlink r:id="rId43" w:history="1">
        <w:r w:rsidR="00586071" w:rsidRPr="00ED78E0">
          <w:rPr>
            <w:rStyle w:val="Hyperlink"/>
          </w:rPr>
          <w:t>https://www.theguardian.com/world/2019/apr/03/neo-fascist-violence-keeps-roma-out-of-rome-neighbourhood</w:t>
        </w:r>
        <w:bookmarkEnd w:id="99"/>
      </w:hyperlink>
      <w:bookmarkEnd w:id="100"/>
      <w:r w:rsidR="00586071">
        <w:t xml:space="preserve"> </w:t>
      </w:r>
    </w:p>
    <w:p w14:paraId="74F123DF" w14:textId="09600FDC" w:rsidR="00063A0E" w:rsidRPr="00063A0E" w:rsidRDefault="00063A0E" w:rsidP="00063A0E">
      <w:pPr>
        <w:pStyle w:val="Evidence"/>
      </w:pPr>
      <w:r w:rsidRPr="00063A0E">
        <w:t xml:space="preserve">Hundreds of neo-fascists, far-right activists and local residents took to the streets of a Rome suburb on Tuesday in a violent protest against 70 Roma people, including 33 children and 22 women, who were to be temporarily transferred to a reception </w:t>
      </w:r>
      <w:proofErr w:type="spellStart"/>
      <w:r w:rsidRPr="00063A0E">
        <w:t>centre</w:t>
      </w:r>
      <w:proofErr w:type="spellEnd"/>
      <w:r w:rsidRPr="00063A0E">
        <w:t xml:space="preserve"> in the area.</w:t>
      </w:r>
      <w:r>
        <w:t xml:space="preserve"> </w:t>
      </w:r>
      <w:r w:rsidRPr="00063A0E">
        <w:t>Demonstrators set fire to cars and bins, destroyed food that was meant for Roma and prevented their entry into a shelter for vulnerable people.</w:t>
      </w:r>
    </w:p>
    <w:p w14:paraId="63029D08" w14:textId="77777777" w:rsidR="00063A0E" w:rsidRDefault="00063A0E" w:rsidP="00E43D54">
      <w:pPr>
        <w:pStyle w:val="Evidence"/>
      </w:pPr>
    </w:p>
    <w:p w14:paraId="376A8198" w14:textId="77777777" w:rsidR="009B08D3" w:rsidRDefault="009B08D3">
      <w:pPr>
        <w:rPr>
          <w:rFonts w:eastAsia="Times New Roman"/>
          <w:b/>
          <w:bCs/>
          <w:color w:val="000000"/>
          <w:sz w:val="20"/>
          <w:szCs w:val="20"/>
          <w:lang w:eastAsia="fr-FR"/>
        </w:rPr>
      </w:pPr>
      <w:r>
        <w:br w:type="page"/>
      </w:r>
    </w:p>
    <w:p w14:paraId="0D4E4F84" w14:textId="57998404" w:rsidR="006717BD" w:rsidRDefault="00613D23" w:rsidP="00613D23">
      <w:pPr>
        <w:pStyle w:val="Contention1"/>
        <w:numPr>
          <w:ilvl w:val="0"/>
          <w:numId w:val="39"/>
        </w:numPr>
      </w:pPr>
      <w:bookmarkStart w:id="102" w:name="_Toc45998935"/>
      <w:r>
        <w:lastRenderedPageBreak/>
        <w:t>Anti-EU politic</w:t>
      </w:r>
      <w:r w:rsidR="00070A0F">
        <w:t>al backlash</w:t>
      </w:r>
      <w:bookmarkEnd w:id="102"/>
      <w:r>
        <w:t xml:space="preserve"> </w:t>
      </w:r>
    </w:p>
    <w:p w14:paraId="7C70DE54" w14:textId="3E5222DA" w:rsidR="006717BD" w:rsidRDefault="00070A0F" w:rsidP="006717BD">
      <w:pPr>
        <w:pStyle w:val="Contention2"/>
      </w:pPr>
      <w:r>
        <w:br/>
      </w:r>
      <w:bookmarkStart w:id="103" w:name="_Toc45998936"/>
      <w:r>
        <w:t>Link:</w:t>
      </w:r>
      <w:r w:rsidR="001E0955">
        <w:t xml:space="preserve"> </w:t>
      </w:r>
      <w:r w:rsidR="006717BD">
        <w:t>Without addressing racism, help for Roma encourages anti-EU politics</w:t>
      </w:r>
      <w:bookmarkEnd w:id="103"/>
      <w:r w:rsidR="006717BD">
        <w:t xml:space="preserve"> </w:t>
      </w:r>
    </w:p>
    <w:p w14:paraId="2DFD1D5F" w14:textId="614E60C6" w:rsidR="000C2931" w:rsidRDefault="000C2931" w:rsidP="000C2931">
      <w:pPr>
        <w:pStyle w:val="Citation3"/>
      </w:pPr>
      <w:bookmarkStart w:id="104" w:name="_Toc51927808"/>
      <w:bookmarkStart w:id="105" w:name="_Toc51926774"/>
      <w:r w:rsidRPr="000C2931">
        <w:rPr>
          <w:u w:val="single"/>
        </w:rPr>
        <w:t>Zeljko Jovanovic, 2015.</w:t>
      </w:r>
      <w:r>
        <w:t xml:space="preserve"> (</w:t>
      </w:r>
      <w:r w:rsidRPr="00C6138B">
        <w:t>director of the Roma Initiatives Office.</w:t>
      </w:r>
      <w:r>
        <w:t>)</w:t>
      </w:r>
      <w:r w:rsidRPr="008031E5">
        <w:t xml:space="preserve"> </w:t>
      </w:r>
      <w:r>
        <w:t>“</w:t>
      </w:r>
      <w:r w:rsidRPr="008031E5">
        <w:t>Why Europe’s “Roma Decade” Didn’t Lead to Inclusion</w:t>
      </w:r>
      <w:r>
        <w:t>” SEPTEMBER 21, 2015.</w:t>
      </w:r>
      <w:r w:rsidRPr="000C2931">
        <w:t xml:space="preserve"> </w:t>
      </w:r>
      <w:hyperlink r:id="rId44" w:history="1">
        <w:r w:rsidR="00586071" w:rsidRPr="00ED78E0">
          <w:rPr>
            <w:rStyle w:val="Hyperlink"/>
          </w:rPr>
          <w:t>https://www.opensocietyfoundations.org/voices/why-europe-s-roma-decade-didn-t-lead-inclusion</w:t>
        </w:r>
        <w:bookmarkEnd w:id="104"/>
      </w:hyperlink>
      <w:bookmarkEnd w:id="105"/>
      <w:r w:rsidR="00586071">
        <w:t xml:space="preserve"> </w:t>
      </w:r>
    </w:p>
    <w:p w14:paraId="1E6F45B0" w14:textId="790D0D61" w:rsidR="006717BD" w:rsidRDefault="006717BD" w:rsidP="00E43D54">
      <w:pPr>
        <w:pStyle w:val="Evidence"/>
      </w:pPr>
      <w:r w:rsidRPr="006717BD">
        <w:t>In western EU countries, the fear of Roma immigration coupled with long-entrenched anti-Roma stereotypes fueled antimigration and anti-EU politics. Mainstream political parties, wary of far-right electoral gains, implemented a dual strategy of hardline anti-Roma politics at home, with sympathetic policy gestures internationally.</w:t>
      </w:r>
      <w:r w:rsidR="00070A0F">
        <w:br/>
      </w:r>
    </w:p>
    <w:p w14:paraId="30F3510D" w14:textId="3090DD22" w:rsidR="00070A0F" w:rsidRDefault="00070A0F" w:rsidP="00070A0F">
      <w:pPr>
        <w:pStyle w:val="Contention2"/>
      </w:pPr>
      <w:bookmarkStart w:id="106" w:name="_Toc45998937"/>
      <w:r>
        <w:t>Link:</w:t>
      </w:r>
      <w:r w:rsidR="001E0955">
        <w:t xml:space="preserve"> </w:t>
      </w:r>
      <w:r>
        <w:t>Fear, anxiety and skepticism about the EU leads to the rise of populist authoritarian figures</w:t>
      </w:r>
      <w:bookmarkEnd w:id="106"/>
      <w:r>
        <w:t xml:space="preserve"> </w:t>
      </w:r>
    </w:p>
    <w:p w14:paraId="01791B85" w14:textId="79866094" w:rsidR="00070A0F" w:rsidRDefault="00070A0F" w:rsidP="00070A0F">
      <w:pPr>
        <w:pStyle w:val="Citation3"/>
      </w:pPr>
      <w:bookmarkStart w:id="107" w:name="_Toc51926775"/>
      <w:bookmarkStart w:id="108" w:name="_Toc51927809"/>
      <w:r w:rsidRPr="00E14802">
        <w:rPr>
          <w:u w:val="single"/>
        </w:rPr>
        <w:t>Meagan Araki, Annie Chang, Troy Lindell, Alison Wendler</w:t>
      </w:r>
      <w:r w:rsidR="001E0955">
        <w:rPr>
          <w:u w:val="single"/>
        </w:rPr>
        <w:t xml:space="preserve"> </w:t>
      </w:r>
      <w:r w:rsidRPr="00E14802">
        <w:rPr>
          <w:u w:val="single"/>
        </w:rPr>
        <w:t>2017.</w:t>
      </w:r>
      <w:r>
        <w:t xml:space="preserve"> (members of the “Challenges to European Unity Task Force” at the Henry M. Jackson School of International Studies, Univ. of Washington) March 2017 CHALLENGES TO EUROPEAN UNITY: OPTIONS FOR U.S. POLICYMAKERS</w:t>
      </w:r>
      <w:r w:rsidR="001E0955">
        <w:t xml:space="preserve"> </w:t>
      </w:r>
      <w:hyperlink r:id="rId45" w:history="1">
        <w:r>
          <w:rPr>
            <w:rStyle w:val="Hyperlink"/>
          </w:rPr>
          <w:t>https://jsis.washington.edu/wordpress/wp-content/uploads/2017/12/Task-Force-J-Report-2017_Lorenz.pdf</w:t>
        </w:r>
        <w:bookmarkEnd w:id="107"/>
        <w:bookmarkEnd w:id="108"/>
      </w:hyperlink>
    </w:p>
    <w:p w14:paraId="1E216ED9" w14:textId="6BB8BAEA" w:rsidR="00070A0F" w:rsidRDefault="00070A0F" w:rsidP="00070A0F">
      <w:pPr>
        <w:pStyle w:val="Evidence"/>
      </w:pPr>
      <w:r>
        <w:t xml:space="preserve">Additionally, the complications surrounding EU accession and instability in Turkey and the Balkans present unique challenges to the dynamic of the EU. These real and perceived threats have induced fear and anxiety into the European public. As these security threats have worsened with little to no progress made, Euroscepticism has grown and enabled the populist movement. By capitalizing on this sentiment, populist parties have gained increasing support throughout Europe. Populists promise to take back power from the corrupt and inefficient political </w:t>
      </w:r>
      <w:proofErr w:type="gramStart"/>
      <w:r>
        <w:t>elite, and</w:t>
      </w:r>
      <w:proofErr w:type="gramEnd"/>
      <w:r>
        <w:t xml:space="preserve"> give it back to the general public.</w:t>
      </w:r>
      <w:r w:rsidR="001E0955">
        <w:t xml:space="preserve"> </w:t>
      </w:r>
      <w:r>
        <w:t>Europeans have increasingly turned to strongman figures who value strength and security over tolerance and unity.</w:t>
      </w:r>
    </w:p>
    <w:p w14:paraId="04C731A9" w14:textId="77777777" w:rsidR="00070A0F" w:rsidRDefault="00070A0F" w:rsidP="00E43D54">
      <w:pPr>
        <w:pStyle w:val="Evidence"/>
      </w:pPr>
    </w:p>
    <w:p w14:paraId="67D3F17A" w14:textId="4BD7B475" w:rsidR="00C61F38" w:rsidRDefault="00070A0F" w:rsidP="00DC4468">
      <w:pPr>
        <w:pStyle w:val="Contention2"/>
      </w:pPr>
      <w:bookmarkStart w:id="109" w:name="_Toc45998938"/>
      <w:r>
        <w:t>Brink</w:t>
      </w:r>
      <w:r w:rsidR="00DC4468">
        <w:t xml:space="preserve">: </w:t>
      </w:r>
      <w:r>
        <w:t>EU on the brink of breakdown</w:t>
      </w:r>
      <w:bookmarkEnd w:id="109"/>
    </w:p>
    <w:p w14:paraId="3DA715DD" w14:textId="466C13D5" w:rsidR="00DC4468" w:rsidRDefault="00092682" w:rsidP="00B05AAC">
      <w:pPr>
        <w:pStyle w:val="Citation3"/>
      </w:pPr>
      <w:bookmarkStart w:id="110" w:name="_Toc51927810"/>
      <w:bookmarkStart w:id="111" w:name="_Toc51926776"/>
      <w:r w:rsidRPr="00B05AAC">
        <w:rPr>
          <w:u w:val="single"/>
        </w:rPr>
        <w:t xml:space="preserve">George Soros, </w:t>
      </w:r>
      <w:r w:rsidR="004C4E83" w:rsidRPr="00B05AAC">
        <w:rPr>
          <w:u w:val="single"/>
        </w:rPr>
        <w:t>2017.</w:t>
      </w:r>
      <w:r w:rsidR="004C4E83">
        <w:t xml:space="preserve"> </w:t>
      </w:r>
      <w:r>
        <w:t>(</w:t>
      </w:r>
      <w:r w:rsidRPr="00092682">
        <w:t>Chairman of Soros Fund Management and of the Open Society Foundations, is the author of The Tragedy of the European Union: Disintegration or Revival?</w:t>
      </w:r>
      <w:r>
        <w:t xml:space="preserve">) </w:t>
      </w:r>
      <w:r w:rsidR="004C4E83">
        <w:t>“</w:t>
      </w:r>
      <w:r w:rsidR="004C4E83" w:rsidRPr="004C4E83">
        <w:t>Anti-EU rhetoric is a threat to democracies</w:t>
      </w:r>
      <w:r w:rsidR="004C4E83">
        <w:t>”</w:t>
      </w:r>
      <w:r w:rsidR="004C4E83" w:rsidRPr="004C4E83">
        <w:t xml:space="preserve"> JANUARY 05, 2017</w:t>
      </w:r>
      <w:r w:rsidR="004C4E83">
        <w:t xml:space="preserve"> </w:t>
      </w:r>
      <w:hyperlink r:id="rId46" w:history="1">
        <w:r w:rsidR="00586071" w:rsidRPr="00ED78E0">
          <w:rPr>
            <w:rStyle w:val="Hyperlink"/>
          </w:rPr>
          <w:t>https://www.irishexaminer.com/opinion/commentanalysis/arid-20437691.html</w:t>
        </w:r>
        <w:bookmarkEnd w:id="110"/>
      </w:hyperlink>
      <w:bookmarkEnd w:id="111"/>
      <w:r w:rsidR="00586071">
        <w:t xml:space="preserve"> </w:t>
      </w:r>
    </w:p>
    <w:p w14:paraId="3D7B656A" w14:textId="33AFFF37" w:rsidR="00327C05" w:rsidRDefault="00C61F38" w:rsidP="00C61F38">
      <w:pPr>
        <w:pStyle w:val="Evidence"/>
        <w:rPr>
          <w:u w:val="single"/>
        </w:rPr>
      </w:pPr>
      <w:r w:rsidRPr="00070A0F">
        <w:rPr>
          <w:u w:val="single"/>
        </w:rPr>
        <w:t>I am particularly worried about the fate of the EU, which is in danger of coming under the influence of Russian President Vladimir Putin, whose concept of government is irreconcilable with that of open society</w:t>
      </w:r>
      <w:r>
        <w:t xml:space="preserve">. </w:t>
      </w:r>
      <w:proofErr w:type="gramStart"/>
      <w:r>
        <w:t>Putin,</w:t>
      </w:r>
      <w:proofErr w:type="gramEnd"/>
      <w:r>
        <w:t xml:space="preserve"> is not a passive beneficiary of recent developments; he worked hard to bring them about. He </w:t>
      </w:r>
      <w:proofErr w:type="spellStart"/>
      <w:r>
        <w:t>recognised</w:t>
      </w:r>
      <w:proofErr w:type="spellEnd"/>
      <w:r>
        <w:t xml:space="preserve"> the weakness of his regime: it can exploit natural resources but cannot generate economic growth. He felt threatened by “</w:t>
      </w:r>
      <w:proofErr w:type="spellStart"/>
      <w:r>
        <w:t>colour</w:t>
      </w:r>
      <w:proofErr w:type="spellEnd"/>
      <w:r>
        <w:t xml:space="preserve"> revolutions” in Georgia, Ukraine, and elsewhere. At first, he tried to control social media. Then, in a brilliant move, he exploited social media companies’ business model to spread misinformation and fake news, disorienting electorates and </w:t>
      </w:r>
      <w:proofErr w:type="spellStart"/>
      <w:r>
        <w:t>destabilising</w:t>
      </w:r>
      <w:proofErr w:type="spellEnd"/>
      <w:r>
        <w:t xml:space="preserve"> democracies. That is how he helped Trump get elected. The same is likely to happen in the European election season in 2017 in the Netherlands, Germany, and Italy. In France, the two leading contenders are close to Putin and eager to appease him. If either </w:t>
      </w:r>
      <w:proofErr w:type="gramStart"/>
      <w:r>
        <w:t>wins</w:t>
      </w:r>
      <w:proofErr w:type="gramEnd"/>
      <w:r>
        <w:t>, Putin’s dominance of Europe will become a fait accompli.</w:t>
      </w:r>
      <w:r w:rsidR="00B05AAC" w:rsidRPr="00B05AAC">
        <w:t xml:space="preserve"> </w:t>
      </w:r>
      <w:r w:rsidR="00B05AAC" w:rsidRPr="00070A0F">
        <w:rPr>
          <w:u w:val="single"/>
        </w:rPr>
        <w:t xml:space="preserve">I hope that Europe’s leaders and citizens alike will </w:t>
      </w:r>
      <w:proofErr w:type="spellStart"/>
      <w:r w:rsidR="00B05AAC" w:rsidRPr="00070A0F">
        <w:rPr>
          <w:u w:val="single"/>
        </w:rPr>
        <w:t>realise</w:t>
      </w:r>
      <w:proofErr w:type="spellEnd"/>
      <w:r w:rsidR="00B05AAC" w:rsidRPr="00070A0F">
        <w:rPr>
          <w:u w:val="single"/>
        </w:rPr>
        <w:t xml:space="preserve"> that this endangers their way of life and the values on which the EU was founded. With economic growth lagging and the refugee crisis out of control, the EU is on the verge of breakdown. The EU is set to go through an experience similar to that of the Soviet Union in the early 1990s.</w:t>
      </w:r>
    </w:p>
    <w:p w14:paraId="47178797" w14:textId="5792D5C7" w:rsidR="00070A0F" w:rsidRDefault="00070A0F" w:rsidP="00070A0F">
      <w:pPr>
        <w:pStyle w:val="Contention2"/>
      </w:pPr>
      <w:bookmarkStart w:id="112" w:name="_Toc42013351"/>
      <w:r>
        <w:lastRenderedPageBreak/>
        <w:br/>
      </w:r>
      <w:bookmarkStart w:id="113" w:name="_Toc42013352"/>
      <w:bookmarkStart w:id="114" w:name="_Toc45998939"/>
      <w:bookmarkEnd w:id="112"/>
      <w:r>
        <w:t>Brink &amp; Example:</w:t>
      </w:r>
      <w:r w:rsidR="001E0955">
        <w:t xml:space="preserve"> </w:t>
      </w:r>
      <w:r>
        <w:t>Hungary now has authoritarian government, putting EU at high risk right now</w:t>
      </w:r>
      <w:bookmarkEnd w:id="113"/>
      <w:bookmarkEnd w:id="114"/>
    </w:p>
    <w:p w14:paraId="6CB991E8" w14:textId="15A9DDCA" w:rsidR="00070A0F" w:rsidRPr="003B17F0" w:rsidRDefault="00070A0F" w:rsidP="00070A0F">
      <w:pPr>
        <w:pStyle w:val="Citation3"/>
      </w:pPr>
      <w:bookmarkStart w:id="115" w:name="_Toc51927811"/>
      <w:bookmarkStart w:id="116" w:name="_Toc51926777"/>
      <w:r w:rsidRPr="003B17F0">
        <w:rPr>
          <w:u w:val="single"/>
        </w:rPr>
        <w:t>Philippe Dam 2020</w:t>
      </w:r>
      <w:r w:rsidRPr="003B17F0">
        <w:t xml:space="preserve"> (master’s degree in international administration; Human Rights Watch’s advocacy director for Europe and Central Asia) 1 Apr 2020 “Hungary’s Authoritarian Takeover Puts European Union at Risk” </w:t>
      </w:r>
      <w:hyperlink r:id="rId47" w:history="1">
        <w:r w:rsidR="00586071" w:rsidRPr="00ED78E0">
          <w:rPr>
            <w:rStyle w:val="Hyperlink"/>
          </w:rPr>
          <w:t>https://www.hrw.org/news/2020/04/01/hungarys-authoritarian-takeover-puts-european-union-risk</w:t>
        </w:r>
        <w:bookmarkEnd w:id="115"/>
      </w:hyperlink>
      <w:bookmarkEnd w:id="116"/>
      <w:r w:rsidR="00586071">
        <w:rPr>
          <w:u w:color="7F7F7F"/>
        </w:rPr>
        <w:t xml:space="preserve"> </w:t>
      </w:r>
      <w:r w:rsidR="00586071">
        <w:rPr>
          <w:rStyle w:val="Hyperlink"/>
          <w:color w:val="auto"/>
          <w:u w:val="none"/>
        </w:rPr>
        <w:t xml:space="preserve"> </w:t>
      </w:r>
    </w:p>
    <w:p w14:paraId="261F5A42" w14:textId="77777777" w:rsidR="00070A0F" w:rsidRPr="003B17F0" w:rsidRDefault="00070A0F" w:rsidP="00070A0F">
      <w:pPr>
        <w:pStyle w:val="Evidence"/>
        <w:rPr>
          <w:u w:val="single"/>
        </w:rPr>
      </w:pPr>
      <w:r w:rsidRPr="003B17F0">
        <w:rPr>
          <w:u w:val="single"/>
        </w:rPr>
        <w:t>On Monday, under the pretext of addressing the COVID-19 public health emergency, </w:t>
      </w:r>
      <w:hyperlink r:id="rId48" w:history="1">
        <w:r w:rsidRPr="003B17F0">
          <w:rPr>
            <w:rStyle w:val="Hyperlink"/>
            <w:color w:val="000000"/>
            <w:u w:val="single"/>
          </w:rPr>
          <w:t>Hungary's</w:t>
        </w:r>
      </w:hyperlink>
      <w:r w:rsidRPr="003B17F0">
        <w:rPr>
          <w:u w:val="single"/>
        </w:rPr>
        <w:t> parliament gave </w:t>
      </w:r>
      <w:hyperlink r:id="rId49" w:history="1">
        <w:r w:rsidRPr="003B17F0">
          <w:rPr>
            <w:rStyle w:val="Hyperlink"/>
            <w:color w:val="000000"/>
            <w:u w:val="single"/>
          </w:rPr>
          <w:t xml:space="preserve">green light to the </w:t>
        </w:r>
        <w:proofErr w:type="spellStart"/>
        <w:r w:rsidRPr="003B17F0">
          <w:rPr>
            <w:rStyle w:val="Hyperlink"/>
            <w:color w:val="000000"/>
            <w:u w:val="single"/>
          </w:rPr>
          <w:t>Orban</w:t>
        </w:r>
        <w:proofErr w:type="spellEnd"/>
        <w:r w:rsidRPr="003B17F0">
          <w:rPr>
            <w:rStyle w:val="Hyperlink"/>
            <w:color w:val="000000"/>
            <w:u w:val="single"/>
          </w:rPr>
          <w:t>-led government</w:t>
        </w:r>
      </w:hyperlink>
      <w:r w:rsidRPr="003B17F0">
        <w:rPr>
          <w:u w:val="single"/>
        </w:rPr>
        <w:t xml:space="preserve"> to rule with unlimited power for an indefinite time. Prime Minister Viktor </w:t>
      </w:r>
      <w:proofErr w:type="spellStart"/>
      <w:r w:rsidRPr="003B17F0">
        <w:rPr>
          <w:u w:val="single"/>
        </w:rPr>
        <w:t>Orban</w:t>
      </w:r>
      <w:proofErr w:type="spellEnd"/>
      <w:r w:rsidRPr="003B17F0">
        <w:rPr>
          <w:u w:val="single"/>
        </w:rPr>
        <w:t xml:space="preserve"> can now suspend any existing law and implement others by decree, without parliamentary or judicial scrutiny. Elections have been suspended</w:t>
      </w:r>
      <w:r w:rsidRPr="000F50A9">
        <w:t>.</w:t>
      </w:r>
      <w:r>
        <w:t xml:space="preserve"> </w:t>
      </w:r>
      <w:r w:rsidRPr="000F50A9">
        <w:t>The law allows for new criminal penalties of five years in prison for publishing vaguely defined “false” or “distorted” facts – another blow to media freedom in the country</w:t>
      </w:r>
      <w:r w:rsidRPr="003B17F0">
        <w:rPr>
          <w:u w:val="single"/>
        </w:rPr>
        <w:t>. With this law, Hungary becomes the first country in the European Union to virtually abolish all democratic checks-and-balances</w:t>
      </w:r>
      <w:r w:rsidRPr="000F50A9">
        <w:t>.</w:t>
      </w:r>
      <w:r>
        <w:t xml:space="preserve"> </w:t>
      </w:r>
      <w:r w:rsidRPr="000F50A9">
        <w:t>How has it come to this? In the past </w:t>
      </w:r>
      <w:hyperlink r:id="rId50" w:history="1">
        <w:r w:rsidRPr="000F50A9">
          <w:rPr>
            <w:rStyle w:val="Hyperlink"/>
            <w:color w:val="000000"/>
            <w:u w:val="none"/>
          </w:rPr>
          <w:t>10 years</w:t>
        </w:r>
      </w:hyperlink>
      <w:r w:rsidRPr="000F50A9">
        <w:t>, the government has spared no efforts to </w:t>
      </w:r>
      <w:hyperlink r:id="rId51" w:history="1">
        <w:r w:rsidRPr="000F50A9">
          <w:rPr>
            <w:rStyle w:val="Hyperlink"/>
            <w:color w:val="000000"/>
            <w:u w:val="none"/>
          </w:rPr>
          <w:t>curb judicial independence</w:t>
        </w:r>
      </w:hyperlink>
      <w:r w:rsidRPr="000F50A9">
        <w:t>, restrict </w:t>
      </w:r>
      <w:hyperlink r:id="rId52" w:history="1">
        <w:r w:rsidRPr="000F50A9">
          <w:rPr>
            <w:rStyle w:val="Hyperlink"/>
            <w:color w:val="000000"/>
            <w:u w:val="none"/>
          </w:rPr>
          <w:t>civil society</w:t>
        </w:r>
      </w:hyperlink>
      <w:r w:rsidRPr="000F50A9">
        <w:t> activities, and gain near full </w:t>
      </w:r>
      <w:hyperlink r:id="rId53" w:history="1">
        <w:r w:rsidRPr="000F50A9">
          <w:rPr>
            <w:rStyle w:val="Hyperlink"/>
            <w:color w:val="000000"/>
            <w:u w:val="none"/>
          </w:rPr>
          <w:t>control over the media</w:t>
        </w:r>
      </w:hyperlink>
      <w:r w:rsidRPr="000F50A9">
        <w:t xml:space="preserve">. </w:t>
      </w:r>
      <w:r w:rsidRPr="003B17F0">
        <w:rPr>
          <w:u w:val="single"/>
        </w:rPr>
        <w:t>Having repeatedly failed to appreciate the gravity of the situation, EU institutions risk making the same mistake again.</w:t>
      </w:r>
    </w:p>
    <w:p w14:paraId="1BD65BE3" w14:textId="77777777" w:rsidR="00070A0F" w:rsidRPr="000F50A9" w:rsidRDefault="00070A0F" w:rsidP="00070A0F">
      <w:pPr>
        <w:pStyle w:val="Evidence"/>
      </w:pPr>
    </w:p>
    <w:p w14:paraId="098FD900" w14:textId="164F6506" w:rsidR="00070A0F" w:rsidRDefault="00070A0F" w:rsidP="00070A0F">
      <w:pPr>
        <w:pStyle w:val="Contention2"/>
      </w:pPr>
      <w:bookmarkStart w:id="117" w:name="_Toc42013353"/>
      <w:bookmarkStart w:id="118" w:name="_Toc45998940"/>
      <w:r>
        <w:t>Link &amp; Impact:</w:t>
      </w:r>
      <w:r w:rsidR="001E0955">
        <w:t xml:space="preserve"> </w:t>
      </w:r>
      <w:r>
        <w:t>Weak EU leads to rise of dictatorship and loss of freedom for millions more</w:t>
      </w:r>
      <w:bookmarkEnd w:id="117"/>
      <w:bookmarkEnd w:id="118"/>
    </w:p>
    <w:p w14:paraId="6E849E0D" w14:textId="5049F639" w:rsidR="00070A0F" w:rsidRPr="000F50A9" w:rsidRDefault="00070A0F" w:rsidP="00070A0F">
      <w:pPr>
        <w:pStyle w:val="Citation3"/>
      </w:pPr>
      <w:bookmarkStart w:id="119" w:name="_Toc51927812"/>
      <w:bookmarkStart w:id="120" w:name="_Toc51926778"/>
      <w:r w:rsidRPr="000F50A9">
        <w:rPr>
          <w:u w:val="single"/>
        </w:rPr>
        <w:t>Kenneth Roth 2020</w:t>
      </w:r>
      <w:r w:rsidRPr="000F50A9">
        <w:t xml:space="preserve"> (executive director of Human Rights Watch, one of the world's leading international human rights organizations; former federal prosecutor in New York; </w:t>
      </w:r>
      <w:r>
        <w:t>graduate of Yale Law School</w:t>
      </w:r>
      <w:r w:rsidRPr="000F50A9">
        <w:t xml:space="preserve">) 27 Apr 2020 “Stopping the Authoritarian Rot in Europe” </w:t>
      </w:r>
      <w:hyperlink r:id="rId54" w:history="1">
        <w:r w:rsidR="00586071" w:rsidRPr="00ED78E0">
          <w:rPr>
            <w:rStyle w:val="Hyperlink"/>
          </w:rPr>
          <w:t>https://www.hrw.org/news/2020/04/27/stopping-authoritarian-rot-europe#</w:t>
        </w:r>
        <w:bookmarkEnd w:id="119"/>
      </w:hyperlink>
      <w:bookmarkEnd w:id="120"/>
      <w:r w:rsidR="00586071">
        <w:rPr>
          <w:u w:color="7F7F7F"/>
        </w:rPr>
        <w:t xml:space="preserve"> </w:t>
      </w:r>
      <w:r w:rsidR="00586071">
        <w:rPr>
          <w:rStyle w:val="Hyperlink"/>
          <w:color w:val="auto"/>
          <w:u w:val="none"/>
        </w:rPr>
        <w:t xml:space="preserve">  </w:t>
      </w:r>
    </w:p>
    <w:p w14:paraId="70B05CBE" w14:textId="77777777" w:rsidR="00070A0F" w:rsidRDefault="00070A0F" w:rsidP="00070A0F">
      <w:pPr>
        <w:pStyle w:val="Evidence"/>
      </w:pPr>
      <w:r>
        <w:t>Rot tends to spread when it encounters no resistance. Dictator wannabes prey upon weakness. EU and member state leaders now need to ask themselves: is the EU only a trading bloc or also a club of democracies? The answer to that question used to be obvious. Sadly, it no longer is. Ten million EU citizens now live under authoritarian rule. How many millions more will have to suffer the loss of their freedoms before Europe’s leaders draw the line?</w:t>
      </w:r>
    </w:p>
    <w:p w14:paraId="01DEB73A" w14:textId="77777777" w:rsidR="00070A0F" w:rsidRDefault="00070A0F" w:rsidP="00C61F38">
      <w:pPr>
        <w:pStyle w:val="Evidence"/>
      </w:pPr>
    </w:p>
    <w:p w14:paraId="282A734C" w14:textId="2D49C38E" w:rsidR="00D462AA" w:rsidRDefault="00D462AA" w:rsidP="00D462AA">
      <w:pPr>
        <w:pStyle w:val="Title2"/>
      </w:pPr>
      <w:bookmarkStart w:id="121" w:name="_Toc45998941"/>
      <w:r>
        <w:lastRenderedPageBreak/>
        <w:t>Works Cited</w:t>
      </w:r>
      <w:bookmarkEnd w:id="121"/>
    </w:p>
    <w:p w14:paraId="3FB8568F" w14:textId="77777777" w:rsidR="00586071" w:rsidRDefault="00745767">
      <w:pPr>
        <w:pStyle w:val="TOC4"/>
        <w:tabs>
          <w:tab w:val="right" w:leader="dot" w:pos="9350"/>
        </w:tabs>
        <w:rPr>
          <w:rFonts w:asciiTheme="minorHAnsi" w:eastAsiaTheme="minorEastAsia" w:hAnsiTheme="minorHAnsi" w:cstheme="minorBidi"/>
          <w:noProof/>
          <w:sz w:val="24"/>
          <w:u w:val="none"/>
        </w:rPr>
      </w:pPr>
      <w:r>
        <w:fldChar w:fldCharType="begin"/>
      </w:r>
      <w:r>
        <w:instrText xml:space="preserve"> TOC \o "1-4" \n \t "Citation3,4" </w:instrText>
      </w:r>
      <w:r>
        <w:fldChar w:fldCharType="separate"/>
      </w:r>
      <w:r w:rsidR="00586071" w:rsidRPr="00E32AE3">
        <w:rPr>
          <w:noProof/>
        </w:rPr>
        <w:t>Violeta Naydenova and Martina Matarazzo, 2019.</w:t>
      </w:r>
      <w:r w:rsidR="00586071">
        <w:rPr>
          <w:noProof/>
        </w:rPr>
        <w:t xml:space="preserve"> (Naydenova - Senior Policy Analyst at the Open Society European Policy Institute. She has principal responsibility for tracking, analyzing, and devising strategies to influence how the European Union develops policies, funds initiatives, and crafts legislation that focus on Roma, social inclusion, and antidiscrimination. Matarazzo - Independent Consultant on Human rights and migration in the EU.) “Post-2020 EU Roma Strategy: The way forward” 30 May 2019. </w:t>
      </w:r>
      <w:r w:rsidR="00586071" w:rsidRPr="00E32AE3">
        <w:rPr>
          <w:noProof/>
          <w:color w:val="7F7F7F"/>
          <w:u w:val="dotted" w:color="7F7F7F"/>
        </w:rPr>
        <w:t>https://ec.europa.eu/info/sites/info/files/post_2020_eu_roma_strategy_-_the_way_forward.pdf</w:t>
      </w:r>
    </w:p>
    <w:p w14:paraId="630B1863" w14:textId="77777777" w:rsidR="00586071" w:rsidRDefault="00586071">
      <w:pPr>
        <w:pStyle w:val="TOC4"/>
        <w:tabs>
          <w:tab w:val="right" w:leader="dot" w:pos="9350"/>
        </w:tabs>
        <w:rPr>
          <w:rFonts w:asciiTheme="minorHAnsi" w:eastAsiaTheme="minorEastAsia" w:hAnsiTheme="minorHAnsi" w:cstheme="minorBidi"/>
          <w:noProof/>
          <w:sz w:val="24"/>
          <w:u w:val="none"/>
        </w:rPr>
      </w:pPr>
      <w:r w:rsidRPr="00E32AE3">
        <w:rPr>
          <w:noProof/>
        </w:rPr>
        <w:t>European Commission, 2019</w:t>
      </w:r>
      <w:r>
        <w:rPr>
          <w:noProof/>
        </w:rPr>
        <w:t>. (Communication From The Commission To The European Parliament And The Council) “Report on the implementation of national Roma integration strategies – 2019” 5</w:t>
      </w:r>
      <w:r w:rsidRPr="00E32AE3">
        <w:rPr>
          <w:noProof/>
          <w:vertAlign w:val="superscript"/>
        </w:rPr>
        <w:t>th</w:t>
      </w:r>
      <w:r>
        <w:rPr>
          <w:noProof/>
        </w:rPr>
        <w:t xml:space="preserve"> of September, 2019. </w:t>
      </w:r>
      <w:r w:rsidRPr="00E32AE3">
        <w:rPr>
          <w:noProof/>
          <w:color w:val="7F7F7F"/>
          <w:u w:val="dotted" w:color="7F7F7F"/>
        </w:rPr>
        <w:t>https://eur-lex.europa.eu/legal-content/EN/TXT/HTML/?uri=CELEX:52019DC0406&amp;from=FR</w:t>
      </w:r>
    </w:p>
    <w:p w14:paraId="3BB37FDB" w14:textId="77777777" w:rsidR="00586071" w:rsidRDefault="00586071">
      <w:pPr>
        <w:pStyle w:val="TOC4"/>
        <w:tabs>
          <w:tab w:val="right" w:leader="dot" w:pos="9350"/>
        </w:tabs>
        <w:rPr>
          <w:rFonts w:asciiTheme="minorHAnsi" w:eastAsiaTheme="minorEastAsia" w:hAnsiTheme="minorHAnsi" w:cstheme="minorBidi"/>
          <w:noProof/>
          <w:sz w:val="24"/>
          <w:u w:val="none"/>
        </w:rPr>
      </w:pPr>
      <w:r w:rsidRPr="00E32AE3">
        <w:rPr>
          <w:noProof/>
        </w:rPr>
        <w:t>Neil Cruickshank, Contextually Dated 2010</w:t>
      </w:r>
      <w:r>
        <w:rPr>
          <w:noProof/>
        </w:rPr>
        <w:t xml:space="preserve">. (Assistant professor in Department of Political Science, Algoma University.) “NEW PERSPECTIVES ON EUROPEAN CITIZENSHIP: ROMA AND MINORITY RIGHTS” No date given, but references material written in Oct 2010. </w:t>
      </w:r>
      <w:r w:rsidRPr="00E32AE3">
        <w:rPr>
          <w:noProof/>
          <w:color w:val="7F7F7F"/>
          <w:u w:val="dotted" w:color="7F7F7F"/>
        </w:rPr>
        <w:t>http://aei.pitt.edu/52648/1/CRUICKSHANK.pdf</w:t>
      </w:r>
    </w:p>
    <w:p w14:paraId="63790F77" w14:textId="77777777" w:rsidR="00586071" w:rsidRDefault="00586071">
      <w:pPr>
        <w:pStyle w:val="TOC4"/>
        <w:tabs>
          <w:tab w:val="right" w:leader="dot" w:pos="9350"/>
        </w:tabs>
        <w:rPr>
          <w:rFonts w:asciiTheme="minorHAnsi" w:eastAsiaTheme="minorEastAsia" w:hAnsiTheme="minorHAnsi" w:cstheme="minorBidi"/>
          <w:noProof/>
          <w:sz w:val="24"/>
          <w:u w:val="none"/>
        </w:rPr>
      </w:pPr>
      <w:r w:rsidRPr="00E32AE3">
        <w:rPr>
          <w:noProof/>
        </w:rPr>
        <w:t>Athéna Tacet, 2015, updated 2016.</w:t>
      </w:r>
      <w:r>
        <w:rPr>
          <w:noProof/>
        </w:rPr>
        <w:t xml:space="preserve"> (Tacet is a French/ Cypriot visual journalist and international reporter specializing in geopolitics and human rights.) “Integrating Roma Into Europe’s Future: Change Must Come From Within” 06/24/2015. Updated Jun 23, 2016 </w:t>
      </w:r>
      <w:r w:rsidRPr="00E32AE3">
        <w:rPr>
          <w:noProof/>
          <w:color w:val="7F7F7F"/>
          <w:u w:val="dotted" w:color="7F7F7F"/>
        </w:rPr>
        <w: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w:t>
      </w:r>
    </w:p>
    <w:p w14:paraId="6FFA3B0B" w14:textId="77777777" w:rsidR="00586071" w:rsidRDefault="00586071">
      <w:pPr>
        <w:pStyle w:val="TOC4"/>
        <w:tabs>
          <w:tab w:val="right" w:leader="dot" w:pos="9350"/>
        </w:tabs>
        <w:rPr>
          <w:rFonts w:asciiTheme="minorHAnsi" w:eastAsiaTheme="minorEastAsia" w:hAnsiTheme="minorHAnsi" w:cstheme="minorBidi"/>
          <w:noProof/>
          <w:sz w:val="24"/>
          <w:u w:val="none"/>
        </w:rPr>
      </w:pPr>
      <w:r w:rsidRPr="00E32AE3">
        <w:rPr>
          <w:noProof/>
        </w:rPr>
        <w:t>Zeljko Jovanovic, 2015.</w:t>
      </w:r>
      <w:r>
        <w:rPr>
          <w:noProof/>
        </w:rPr>
        <w:t xml:space="preserve"> (director of the Roma Initiatives Office.) “Why Europe’s “Roma Decade” Didn’t Lead to Inclusion” SEPTEMBER 21, 2015. </w:t>
      </w:r>
      <w:r w:rsidRPr="00E32AE3">
        <w:rPr>
          <w:noProof/>
          <w:color w:val="7F7F7F"/>
          <w:u w:val="dotted" w:color="7F7F7F"/>
        </w:rPr>
        <w:t>https://www.opensocietyfoundations.org/voices/why-europe-s-roma-decade-didn-t-lead-inclusion</w:t>
      </w:r>
    </w:p>
    <w:p w14:paraId="7AD8C0CD" w14:textId="77777777" w:rsidR="00586071" w:rsidRDefault="00586071">
      <w:pPr>
        <w:pStyle w:val="TOC4"/>
        <w:tabs>
          <w:tab w:val="right" w:leader="dot" w:pos="9350"/>
        </w:tabs>
        <w:rPr>
          <w:rFonts w:asciiTheme="minorHAnsi" w:eastAsiaTheme="minorEastAsia" w:hAnsiTheme="minorHAnsi" w:cstheme="minorBidi"/>
          <w:noProof/>
          <w:sz w:val="24"/>
          <w:u w:val="none"/>
        </w:rPr>
      </w:pPr>
      <w:r w:rsidRPr="00E32AE3">
        <w:rPr>
          <w:noProof/>
        </w:rPr>
        <w:t>Lorenzo Tondo, 2019</w:t>
      </w:r>
      <w:r>
        <w:rPr>
          <w:noProof/>
        </w:rPr>
        <w:t xml:space="preserve">. (Lorenzo Tondo is a Guardian correspondent covering Italy and the migration crisis.) “Neo-fascist violence keeps Roma out of Rome neighbourhood” 3 Apr 2019. </w:t>
      </w:r>
      <w:r w:rsidRPr="00E32AE3">
        <w:rPr>
          <w:noProof/>
          <w:color w:val="7F7F7F"/>
          <w:u w:val="dotted" w:color="7F7F7F"/>
        </w:rPr>
        <w:t>https://www.theguardian.com/world/2019/apr/03/neo-fascist-violence-keeps-roma-out-of-rome-neighbourhood</w:t>
      </w:r>
    </w:p>
    <w:p w14:paraId="2F6FEBCE" w14:textId="77777777" w:rsidR="00586071" w:rsidRDefault="00586071">
      <w:pPr>
        <w:pStyle w:val="TOC4"/>
        <w:tabs>
          <w:tab w:val="right" w:leader="dot" w:pos="9350"/>
        </w:tabs>
        <w:rPr>
          <w:rFonts w:asciiTheme="minorHAnsi" w:eastAsiaTheme="minorEastAsia" w:hAnsiTheme="minorHAnsi" w:cstheme="minorBidi"/>
          <w:noProof/>
          <w:sz w:val="24"/>
          <w:u w:val="none"/>
        </w:rPr>
      </w:pPr>
      <w:r w:rsidRPr="00E32AE3">
        <w:rPr>
          <w:noProof/>
        </w:rPr>
        <w:t>Meagan Araki, Annie Chang, Troy Lindell, Alison Wendler 2017.</w:t>
      </w:r>
      <w:r>
        <w:rPr>
          <w:noProof/>
        </w:rPr>
        <w:t xml:space="preserve"> (members of the “Challenges to European Unity Task Force” at the Henry M. Jackson School of International Studies, Univ. of Washington) March 2017 CHALLENGES TO EUROPEAN UNITY: OPTIONS FOR U.S. POLICYMAKERS </w:t>
      </w:r>
      <w:r w:rsidRPr="00E32AE3">
        <w:rPr>
          <w:noProof/>
          <w:color w:val="7F7F7F"/>
          <w:u w:val="dotted" w:color="7F7F7F"/>
        </w:rPr>
        <w:t>https://jsis.washington.edu/wordpress/wp-content/uploads/2017/12/Task-Force-J-Report-2017_Lorenz.pdf</w:t>
      </w:r>
    </w:p>
    <w:p w14:paraId="73B60F81" w14:textId="77777777" w:rsidR="00586071" w:rsidRDefault="00586071">
      <w:pPr>
        <w:pStyle w:val="TOC4"/>
        <w:tabs>
          <w:tab w:val="right" w:leader="dot" w:pos="9350"/>
        </w:tabs>
        <w:rPr>
          <w:rFonts w:asciiTheme="minorHAnsi" w:eastAsiaTheme="minorEastAsia" w:hAnsiTheme="minorHAnsi" w:cstheme="minorBidi"/>
          <w:noProof/>
          <w:sz w:val="24"/>
          <w:u w:val="none"/>
        </w:rPr>
      </w:pPr>
      <w:r w:rsidRPr="00E32AE3">
        <w:rPr>
          <w:noProof/>
        </w:rPr>
        <w:t>George Soros, 2017.</w:t>
      </w:r>
      <w:r>
        <w:rPr>
          <w:noProof/>
        </w:rPr>
        <w:t xml:space="preserve"> (Chairman of Soros Fund Management and of the Open Society Foundations, is the author of The Tragedy of the European Union: Disintegration or Revival?) “Anti-EU rhetoric is a threat to democracies” JANUARY 05, 2017 </w:t>
      </w:r>
      <w:r w:rsidRPr="00E32AE3">
        <w:rPr>
          <w:noProof/>
          <w:color w:val="7F7F7F"/>
          <w:u w:val="dotted" w:color="7F7F7F"/>
        </w:rPr>
        <w:t>https://www.irishexaminer.com/opinion/commentanalysis/arid-20437691.html</w:t>
      </w:r>
    </w:p>
    <w:p w14:paraId="2A7DC79E" w14:textId="77777777" w:rsidR="00586071" w:rsidRDefault="00586071">
      <w:pPr>
        <w:pStyle w:val="TOC4"/>
        <w:tabs>
          <w:tab w:val="right" w:leader="dot" w:pos="9350"/>
        </w:tabs>
        <w:rPr>
          <w:rFonts w:asciiTheme="minorHAnsi" w:eastAsiaTheme="minorEastAsia" w:hAnsiTheme="minorHAnsi" w:cstheme="minorBidi"/>
          <w:noProof/>
          <w:sz w:val="24"/>
          <w:u w:val="none"/>
        </w:rPr>
      </w:pPr>
      <w:r w:rsidRPr="00E32AE3">
        <w:rPr>
          <w:noProof/>
        </w:rPr>
        <w:t>Philippe Dam 2020</w:t>
      </w:r>
      <w:r>
        <w:rPr>
          <w:noProof/>
        </w:rPr>
        <w:t xml:space="preserve"> (master’s degree in international administration; Human Rights Watch’s advocacy director for Europe and Central Asia) 1 Apr 2020 “Hungary’s Authoritarian Takeover Puts European Union at Risk” </w:t>
      </w:r>
      <w:r w:rsidRPr="00E32AE3">
        <w:rPr>
          <w:noProof/>
          <w:color w:val="7F7F7F"/>
          <w:u w:val="dotted" w:color="7F7F7F"/>
        </w:rPr>
        <w:t>https://www.hrw.org/news/2020/04/01/hungarys-authoritarian-takeover-puts-european-union-risk</w:t>
      </w:r>
    </w:p>
    <w:p w14:paraId="365FC6B3" w14:textId="77777777" w:rsidR="00586071" w:rsidRDefault="00586071">
      <w:pPr>
        <w:pStyle w:val="TOC4"/>
        <w:tabs>
          <w:tab w:val="right" w:leader="dot" w:pos="9350"/>
        </w:tabs>
        <w:rPr>
          <w:rFonts w:asciiTheme="minorHAnsi" w:eastAsiaTheme="minorEastAsia" w:hAnsiTheme="minorHAnsi" w:cstheme="minorBidi"/>
          <w:noProof/>
          <w:sz w:val="24"/>
          <w:u w:val="none"/>
        </w:rPr>
      </w:pPr>
      <w:r w:rsidRPr="00E32AE3">
        <w:rPr>
          <w:noProof/>
        </w:rPr>
        <w:t>Kenneth Roth 2020</w:t>
      </w:r>
      <w:r>
        <w:rPr>
          <w:noProof/>
        </w:rPr>
        <w:t xml:space="preserve"> (executive director of Human Rights Watch, one of the world's leading international human rights organizations; former federal prosecutor in New York; graduate of Yale Law School) 27 Apr 2020 “Stopping the Authoritarian Rot in Europe” </w:t>
      </w:r>
      <w:r w:rsidRPr="00E32AE3">
        <w:rPr>
          <w:noProof/>
          <w:color w:val="7F7F7F"/>
          <w:u w:val="dotted" w:color="7F7F7F"/>
        </w:rPr>
        <w:t>https://www.hrw.org/news/2020/04/27/stopping-authoritarian-rot-europe#</w:t>
      </w:r>
    </w:p>
    <w:p w14:paraId="5B4BC5D0" w14:textId="135693C0" w:rsidR="008A14BC" w:rsidRPr="008A14BC" w:rsidRDefault="00745767" w:rsidP="00745767">
      <w:r>
        <w:fldChar w:fldCharType="end"/>
      </w:r>
    </w:p>
    <w:sectPr w:rsidR="008A14BC" w:rsidRPr="008A14BC" w:rsidSect="00F04C23">
      <w:headerReference w:type="even" r:id="rId55"/>
      <w:headerReference w:type="default" r:id="rId56"/>
      <w:footerReference w:type="default" r:id="rId57"/>
      <w:headerReference w:type="first" r:id="rId5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2BCF7F" w14:textId="77777777" w:rsidR="008B2376" w:rsidRDefault="008B2376" w:rsidP="001D5FD6">
      <w:r>
        <w:separator/>
      </w:r>
    </w:p>
    <w:p w14:paraId="3DC410DB" w14:textId="77777777" w:rsidR="008B2376" w:rsidRDefault="008B2376"/>
    <w:p w14:paraId="25C7739B" w14:textId="77777777" w:rsidR="008B2376" w:rsidRDefault="008B2376"/>
  </w:endnote>
  <w:endnote w:type="continuationSeparator" w:id="0">
    <w:p w14:paraId="080DB956" w14:textId="77777777" w:rsidR="008B2376" w:rsidRDefault="008B2376" w:rsidP="001D5FD6">
      <w:r>
        <w:continuationSeparator/>
      </w:r>
    </w:p>
    <w:p w14:paraId="118BBF95" w14:textId="77777777" w:rsidR="008B2376" w:rsidRDefault="008B2376"/>
    <w:p w14:paraId="39417878" w14:textId="77777777" w:rsidR="008B2376" w:rsidRDefault="008B23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ambria"/>
    <w:panose1 w:val="020B0604020202020204"/>
    <w:charset w:val="00"/>
    <w:family w:val="roman"/>
    <w:notTrueType/>
    <w:pitch w:val="default"/>
    <w:sig w:usb0="00000003" w:usb1="00000000" w:usb2="00000000" w:usb3="00000000" w:csb0="00000001" w:csb1="00000000"/>
  </w:font>
  <w:font w:name="Minion Pro">
    <w:altName w:val="Cambria"/>
    <w:panose1 w:val="020B0604020202020204"/>
    <w:charset w:val="00"/>
    <w:family w:val="roman"/>
    <w:notTrueType/>
    <w:pitch w:val="default"/>
    <w:sig w:usb0="00000003" w:usb1="00000000" w:usb2="00000000" w:usb3="00000000" w:csb0="00000001" w:csb1="00000000"/>
  </w:font>
  <w:font w:name="Myriad Pro">
    <w:altName w:val="Calibri"/>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82047" w14:textId="5441BA82" w:rsidR="00586071" w:rsidRDefault="00586071" w:rsidP="00303BC4">
    <w:pPr>
      <w:pStyle w:val="Footer"/>
      <w:tabs>
        <w:tab w:val="clear" w:pos="4320"/>
        <w:tab w:val="clear" w:pos="8640"/>
        <w:tab w:val="center" w:pos="4680"/>
        <w:tab w:val="center" w:pos="9270"/>
      </w:tabs>
      <w:spacing w:before="240"/>
      <w:ind w:left="-720" w:right="-720"/>
      <w:jc w:val="left"/>
      <w:rPr>
        <w:sz w:val="18"/>
        <w:szCs w:val="18"/>
      </w:rPr>
    </w:pPr>
    <w:r>
      <w:rPr>
        <w:sz w:val="18"/>
        <w:szCs w:val="18"/>
      </w:rPr>
      <w:t xml:space="preserve">Copyright </w:t>
    </w:r>
    <w:r w:rsidRPr="0018486A">
      <w:rPr>
        <w:sz w:val="18"/>
        <w:szCs w:val="18"/>
      </w:rPr>
      <w:t>©</w:t>
    </w:r>
    <w:r>
      <w:rPr>
        <w:sz w:val="18"/>
        <w:szCs w:val="18"/>
      </w:rPr>
      <w:t>2020</w:t>
    </w:r>
    <w:r w:rsidRPr="0018486A">
      <w:rPr>
        <w:sz w:val="18"/>
        <w:szCs w:val="18"/>
      </w:rPr>
      <w:t xml:space="preserve"> Monument Publishing</w:t>
    </w:r>
    <w:r>
      <w:tab/>
    </w:r>
    <w:r w:rsidRPr="0018486A">
      <w:t xml:space="preserve">Page </w:t>
    </w:r>
    <w:r w:rsidRPr="0018486A">
      <w:rPr>
        <w:b w:val="0"/>
      </w:rPr>
      <w:fldChar w:fldCharType="begin"/>
    </w:r>
    <w:r w:rsidRPr="0018486A">
      <w:instrText xml:space="preserve"> PAGE </w:instrText>
    </w:r>
    <w:r w:rsidRPr="0018486A">
      <w:rPr>
        <w:b w:val="0"/>
      </w:rPr>
      <w:fldChar w:fldCharType="separate"/>
    </w:r>
    <w:r>
      <w:rPr>
        <w:noProof/>
      </w:rPr>
      <w:t>7</w:t>
    </w:r>
    <w:r w:rsidRPr="0018486A">
      <w:rPr>
        <w:b w:val="0"/>
      </w:rPr>
      <w:fldChar w:fldCharType="end"/>
    </w:r>
    <w:r w:rsidRPr="0018486A">
      <w:t xml:space="preserve"> of </w:t>
    </w:r>
    <w:r w:rsidR="008B2376">
      <w:fldChar w:fldCharType="begin"/>
    </w:r>
    <w:r w:rsidR="008B2376">
      <w:instrText xml:space="preserve"> NUMPAGES </w:instrText>
    </w:r>
    <w:r w:rsidR="008B2376">
      <w:fldChar w:fldCharType="separate"/>
    </w:r>
    <w:r>
      <w:rPr>
        <w:noProof/>
      </w:rPr>
      <w:t>15</w:t>
    </w:r>
    <w:r w:rsidR="008B2376">
      <w:rPr>
        <w:noProof/>
      </w:rPr>
      <w:fldChar w:fldCharType="end"/>
    </w:r>
    <w:r>
      <w:tab/>
    </w:r>
    <w:r w:rsidRPr="0018486A">
      <w:rPr>
        <w:sz w:val="18"/>
        <w:szCs w:val="18"/>
      </w:rPr>
      <w:t xml:space="preserve"> </w:t>
    </w:r>
    <w:r>
      <w:rPr>
        <w:sz w:val="18"/>
        <w:szCs w:val="18"/>
      </w:rPr>
      <w:t>MonumentMembers.com</w:t>
    </w:r>
  </w:p>
  <w:p w14:paraId="030B3577" w14:textId="77777777" w:rsidR="00586071" w:rsidRDefault="00586071" w:rsidP="00303BC4">
    <w:pPr>
      <w:pStyle w:val="Footer"/>
      <w:tabs>
        <w:tab w:val="clear" w:pos="4320"/>
        <w:tab w:val="clear" w:pos="8640"/>
        <w:tab w:val="center" w:pos="4680"/>
        <w:tab w:val="right" w:pos="9360"/>
      </w:tabs>
      <w:ind w:left="-720" w:right="-720"/>
      <w:jc w:val="left"/>
      <w:rPr>
        <w:b w:val="0"/>
        <w:i/>
        <w:smallCaps w:val="0"/>
        <w:sz w:val="15"/>
        <w:szCs w:val="15"/>
      </w:rPr>
    </w:pPr>
  </w:p>
  <w:p w14:paraId="0AC84549" w14:textId="2A219789" w:rsidR="00586071" w:rsidRPr="00303BC4" w:rsidRDefault="00586071" w:rsidP="00303BC4">
    <w:pPr>
      <w:pStyle w:val="Footer"/>
      <w:tabs>
        <w:tab w:val="clear" w:pos="4320"/>
        <w:tab w:val="center" w:pos="4230"/>
      </w:tabs>
      <w:ind w:left="-720" w:right="-720"/>
      <w:rPr>
        <w:sz w:val="18"/>
        <w:szCs w:val="18"/>
      </w:rPr>
    </w:pPr>
    <w:r w:rsidRPr="00B441D5">
      <w:rPr>
        <w:b w:val="0"/>
        <w:i/>
        <w:smallCaps w:val="0"/>
        <w:sz w:val="15"/>
        <w:szCs w:val="15"/>
      </w:rPr>
      <w:t xml:space="preserve">This release was published as part of Season </w:t>
    </w:r>
    <w:r>
      <w:rPr>
        <w:b w:val="0"/>
        <w:i/>
        <w:smallCaps w:val="0"/>
        <w:sz w:val="15"/>
        <w:szCs w:val="15"/>
      </w:rPr>
      <w:t>21 (2020-2021</w:t>
    </w:r>
    <w:r w:rsidRPr="00B441D5">
      <w:rPr>
        <w:b w:val="0"/>
        <w:i/>
        <w:smallCaps w:val="0"/>
        <w:sz w:val="15"/>
        <w:szCs w:val="15"/>
      </w:rPr>
      <w:t xml:space="preserve">) school year for </w:t>
    </w:r>
    <w:r>
      <w:rPr>
        <w:b w:val="0"/>
        <w:i/>
        <w:smallCaps w:val="0"/>
        <w:sz w:val="15"/>
        <w:szCs w:val="15"/>
      </w:rPr>
      <w:t>member d</w:t>
    </w:r>
    <w:r w:rsidRPr="00B441D5">
      <w:rPr>
        <w:b w:val="0"/>
        <w:i/>
        <w:smallCaps w:val="0"/>
        <w:sz w:val="15"/>
        <w:szCs w:val="15"/>
      </w:rPr>
      <w:t xml:space="preserve">ebaters. </w:t>
    </w:r>
    <w:r>
      <w:rPr>
        <w:b w:val="0"/>
        <w:i/>
        <w:smallCaps w:val="0"/>
        <w:sz w:val="15"/>
        <w:szCs w:val="15"/>
      </w:rPr>
      <w:t xml:space="preserve">See the member landing page for official release date and any notifications. </w:t>
    </w:r>
    <w:r w:rsidRPr="00B441D5">
      <w:rPr>
        <w:b w:val="0"/>
        <w:i/>
        <w:smallCaps w:val="0"/>
        <w:sz w:val="15"/>
        <w:szCs w:val="15"/>
      </w:rPr>
      <w:t xml:space="preserve">This is proprietary intellectual content and may not be </w:t>
    </w:r>
    <w:r>
      <w:rPr>
        <w:b w:val="0"/>
        <w:i/>
        <w:smallCaps w:val="0"/>
        <w:sz w:val="15"/>
        <w:szCs w:val="15"/>
      </w:rPr>
      <w:t xml:space="preserve">used </w:t>
    </w:r>
    <w:r w:rsidRPr="00B441D5">
      <w:rPr>
        <w:b w:val="0"/>
        <w:i/>
        <w:smallCaps w:val="0"/>
        <w:sz w:val="15"/>
        <w:szCs w:val="15"/>
      </w:rPr>
      <w:t>without proper ownership.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98C4FA" w14:textId="77777777" w:rsidR="008B2376" w:rsidRDefault="008B2376" w:rsidP="001D5FD6">
      <w:r>
        <w:separator/>
      </w:r>
    </w:p>
    <w:p w14:paraId="35C978BF" w14:textId="77777777" w:rsidR="008B2376" w:rsidRDefault="008B2376"/>
    <w:p w14:paraId="0D2A0DA2" w14:textId="77777777" w:rsidR="008B2376" w:rsidRDefault="008B2376"/>
  </w:footnote>
  <w:footnote w:type="continuationSeparator" w:id="0">
    <w:p w14:paraId="09A60AAA" w14:textId="77777777" w:rsidR="008B2376" w:rsidRDefault="008B2376" w:rsidP="001D5FD6">
      <w:r>
        <w:continuationSeparator/>
      </w:r>
    </w:p>
    <w:p w14:paraId="41F3D800" w14:textId="77777777" w:rsidR="008B2376" w:rsidRDefault="008B2376"/>
    <w:p w14:paraId="42B25356" w14:textId="77777777" w:rsidR="008B2376" w:rsidRDefault="008B23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DD62E" w14:textId="77777777" w:rsidR="00586071" w:rsidRDefault="005860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4BB00" w14:textId="0FB22F5C" w:rsidR="00586071" w:rsidRDefault="000D568F" w:rsidP="00934A35">
    <w:pPr>
      <w:pStyle w:val="Footer"/>
    </w:pPr>
    <w:r>
      <w:t>Negative</w:t>
    </w:r>
    <w:r w:rsidR="00586071">
      <w:t>: Roma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7A87A" w14:textId="77777777" w:rsidR="00586071" w:rsidRDefault="005860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E1C01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FC0E0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EEA018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D98D47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64CD6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14CF8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37C076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B8C32D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6E46A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1F4CC9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2E86DD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6154D"/>
    <w:multiLevelType w:val="hybridMultilevel"/>
    <w:tmpl w:val="E844F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2E1E66"/>
    <w:multiLevelType w:val="multilevel"/>
    <w:tmpl w:val="D0C258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A4522ED"/>
    <w:multiLevelType w:val="multilevel"/>
    <w:tmpl w:val="3EC6A3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B5E4737"/>
    <w:multiLevelType w:val="hybridMultilevel"/>
    <w:tmpl w:val="76889C1A"/>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5" w15:restartNumberingAfterBreak="0">
    <w:nsid w:val="0BDE7776"/>
    <w:multiLevelType w:val="hybridMultilevel"/>
    <w:tmpl w:val="6FA0E2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C6B20E0"/>
    <w:multiLevelType w:val="multilevel"/>
    <w:tmpl w:val="F92A4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090CB7"/>
    <w:multiLevelType w:val="multilevel"/>
    <w:tmpl w:val="022A5A46"/>
    <w:lvl w:ilvl="0">
      <w:start w:val="1"/>
      <w:numFmt w:val="decimal"/>
      <w:lvlText w:val="%1."/>
      <w:lvlJc w:val="left"/>
      <w:pPr>
        <w:ind w:left="360" w:hanging="360"/>
      </w:pPr>
      <w:rPr>
        <w:rFonts w:ascii="Times New Roman" w:hAnsi="Times New Roman" w:hint="default"/>
        <w:sz w:val="20"/>
      </w:r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18" w15:restartNumberingAfterBreak="0">
    <w:nsid w:val="10BC3F0C"/>
    <w:multiLevelType w:val="hybridMultilevel"/>
    <w:tmpl w:val="E312B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751ED6"/>
    <w:multiLevelType w:val="hybridMultilevel"/>
    <w:tmpl w:val="FE8CF494"/>
    <w:lvl w:ilvl="0" w:tplc="6C1A9224">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 w15:restartNumberingAfterBreak="0">
    <w:nsid w:val="157D21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0620AC6"/>
    <w:multiLevelType w:val="hybridMultilevel"/>
    <w:tmpl w:val="8686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344101"/>
    <w:multiLevelType w:val="hybridMultilevel"/>
    <w:tmpl w:val="FF00443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3" w15:restartNumberingAfterBreak="0">
    <w:nsid w:val="2C9E59D6"/>
    <w:multiLevelType w:val="hybridMultilevel"/>
    <w:tmpl w:val="C94C1FA0"/>
    <w:lvl w:ilvl="0" w:tplc="7F600DBE">
      <w:start w:val="1"/>
      <w:numFmt w:val="decimal"/>
      <w:pStyle w:val="TOC4"/>
      <w:lvlText w:val="%1."/>
      <w:lvlJc w:val="left"/>
      <w:pPr>
        <w:ind w:left="360" w:hanging="360"/>
      </w:pPr>
      <w:rPr>
        <w:rFonts w:ascii="Times New Roman" w:hAnsi="Times New Roman" w:hint="default"/>
        <w:color w:val="000000" w:themeColor="text1"/>
        <w:sz w:val="20"/>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4" w15:restartNumberingAfterBreak="0">
    <w:nsid w:val="2D9C7553"/>
    <w:multiLevelType w:val="hybridMultilevel"/>
    <w:tmpl w:val="83167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7C16C5"/>
    <w:multiLevelType w:val="hybridMultilevel"/>
    <w:tmpl w:val="8DB2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E552EF"/>
    <w:multiLevelType w:val="hybridMultilevel"/>
    <w:tmpl w:val="A036E1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3C64C97"/>
    <w:multiLevelType w:val="multilevel"/>
    <w:tmpl w:val="1B70168C"/>
    <w:lvl w:ilvl="0">
      <w:start w:val="1"/>
      <w:numFmt w:val="decimal"/>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28" w15:restartNumberingAfterBreak="0">
    <w:nsid w:val="49C26119"/>
    <w:multiLevelType w:val="hybridMultilevel"/>
    <w:tmpl w:val="A9FEFE46"/>
    <w:lvl w:ilvl="0" w:tplc="C2887BB8">
      <w:start w:val="5"/>
      <w:numFmt w:val="bullet"/>
      <w:lvlText w:val="-"/>
      <w:lvlJc w:val="left"/>
      <w:pPr>
        <w:ind w:left="0" w:hanging="360"/>
      </w:pPr>
      <w:rPr>
        <w:rFonts w:ascii="Calibri" w:eastAsia="MS Mincho" w:hAnsi="Calibri"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4A124F8E"/>
    <w:multiLevelType w:val="hybridMultilevel"/>
    <w:tmpl w:val="BBECB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0E6040"/>
    <w:multiLevelType w:val="hybridMultilevel"/>
    <w:tmpl w:val="74C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067290"/>
    <w:multiLevelType w:val="multilevel"/>
    <w:tmpl w:val="AC0E462C"/>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hint="default"/>
      </w:rPr>
    </w:lvl>
    <w:lvl w:ilvl="8">
      <w:start w:val="1"/>
      <w:numFmt w:val="bullet"/>
      <w:lvlText w:val=""/>
      <w:lvlJc w:val="left"/>
      <w:pPr>
        <w:ind w:left="7056" w:hanging="360"/>
      </w:pPr>
      <w:rPr>
        <w:rFonts w:ascii="Wingdings" w:hAnsi="Wingdings" w:hint="default"/>
      </w:rPr>
    </w:lvl>
  </w:abstractNum>
  <w:abstractNum w:abstractNumId="32" w15:restartNumberingAfterBreak="0">
    <w:nsid w:val="5CA448F9"/>
    <w:multiLevelType w:val="hybridMultilevel"/>
    <w:tmpl w:val="88688762"/>
    <w:lvl w:ilvl="0" w:tplc="A9B87994">
      <w:start w:val="1"/>
      <w:numFmt w:val="decimal"/>
      <w:pStyle w:val="Index4"/>
      <w:lvlText w:val="%1."/>
      <w:lvlJc w:val="left"/>
      <w:pPr>
        <w:ind w:left="10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584650"/>
    <w:multiLevelType w:val="hybridMultilevel"/>
    <w:tmpl w:val="C40EF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DC55E4"/>
    <w:multiLevelType w:val="hybridMultilevel"/>
    <w:tmpl w:val="CB0AC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7345528"/>
    <w:multiLevelType w:val="hybridMultilevel"/>
    <w:tmpl w:val="AC0E462C"/>
    <w:lvl w:ilvl="0" w:tplc="8424EEF6">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15:restartNumberingAfterBreak="0">
    <w:nsid w:val="77A65A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B44390B"/>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7D7A763C"/>
    <w:multiLevelType w:val="hybridMultilevel"/>
    <w:tmpl w:val="4306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3"/>
  </w:num>
  <w:num w:numId="3">
    <w:abstractNumId w:val="18"/>
  </w:num>
  <w:num w:numId="4">
    <w:abstractNumId w:val="22"/>
  </w:num>
  <w:num w:numId="5">
    <w:abstractNumId w:val="37"/>
  </w:num>
  <w:num w:numId="6">
    <w:abstractNumId w:val="20"/>
  </w:num>
  <w:num w:numId="7">
    <w:abstractNumId w:val="38"/>
  </w:num>
  <w:num w:numId="8">
    <w:abstractNumId w:val="34"/>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36"/>
  </w:num>
  <w:num w:numId="20">
    <w:abstractNumId w:val="31"/>
  </w:num>
  <w:num w:numId="21">
    <w:abstractNumId w:val="21"/>
  </w:num>
  <w:num w:numId="22">
    <w:abstractNumId w:val="14"/>
  </w:num>
  <w:num w:numId="23">
    <w:abstractNumId w:val="19"/>
  </w:num>
  <w:num w:numId="24">
    <w:abstractNumId w:val="15"/>
  </w:num>
  <w:num w:numId="25">
    <w:abstractNumId w:val="0"/>
  </w:num>
  <w:num w:numId="26">
    <w:abstractNumId w:val="28"/>
  </w:num>
  <w:num w:numId="27">
    <w:abstractNumId w:val="26"/>
  </w:num>
  <w:num w:numId="28">
    <w:abstractNumId w:val="35"/>
  </w:num>
  <w:num w:numId="29">
    <w:abstractNumId w:val="23"/>
  </w:num>
  <w:num w:numId="30">
    <w:abstractNumId w:val="27"/>
  </w:num>
  <w:num w:numId="31">
    <w:abstractNumId w:val="17"/>
  </w:num>
  <w:num w:numId="32">
    <w:abstractNumId w:val="32"/>
  </w:num>
  <w:num w:numId="33">
    <w:abstractNumId w:val="39"/>
  </w:num>
  <w:num w:numId="34">
    <w:abstractNumId w:val="30"/>
  </w:num>
  <w:num w:numId="35">
    <w:abstractNumId w:val="25"/>
  </w:num>
  <w:num w:numId="36">
    <w:abstractNumId w:val="12"/>
  </w:num>
  <w:num w:numId="37">
    <w:abstractNumId w:val="13"/>
  </w:num>
  <w:num w:numId="38">
    <w:abstractNumId w:val="16"/>
  </w:num>
  <w:num w:numId="39">
    <w:abstractNumId w:val="24"/>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74B"/>
    <w:rsid w:val="00005181"/>
    <w:rsid w:val="00012937"/>
    <w:rsid w:val="00017F4F"/>
    <w:rsid w:val="00025B9D"/>
    <w:rsid w:val="0003566B"/>
    <w:rsid w:val="00037C74"/>
    <w:rsid w:val="00040DD5"/>
    <w:rsid w:val="00046E9A"/>
    <w:rsid w:val="000519FE"/>
    <w:rsid w:val="000602F5"/>
    <w:rsid w:val="00063A0E"/>
    <w:rsid w:val="00065C69"/>
    <w:rsid w:val="0007056F"/>
    <w:rsid w:val="00070A0F"/>
    <w:rsid w:val="00074713"/>
    <w:rsid w:val="00084280"/>
    <w:rsid w:val="00084882"/>
    <w:rsid w:val="0008580D"/>
    <w:rsid w:val="0008674B"/>
    <w:rsid w:val="00087374"/>
    <w:rsid w:val="00092682"/>
    <w:rsid w:val="0009425D"/>
    <w:rsid w:val="0009716A"/>
    <w:rsid w:val="000A1662"/>
    <w:rsid w:val="000A4278"/>
    <w:rsid w:val="000A6B42"/>
    <w:rsid w:val="000B0848"/>
    <w:rsid w:val="000B3CC7"/>
    <w:rsid w:val="000B504C"/>
    <w:rsid w:val="000C0767"/>
    <w:rsid w:val="000C2931"/>
    <w:rsid w:val="000C54F8"/>
    <w:rsid w:val="000C76F6"/>
    <w:rsid w:val="000D3779"/>
    <w:rsid w:val="000D568F"/>
    <w:rsid w:val="000D5C9A"/>
    <w:rsid w:val="000D794A"/>
    <w:rsid w:val="000E070F"/>
    <w:rsid w:val="000F1710"/>
    <w:rsid w:val="000F24E5"/>
    <w:rsid w:val="000F546C"/>
    <w:rsid w:val="000F5B0E"/>
    <w:rsid w:val="000F5F5A"/>
    <w:rsid w:val="00115D0B"/>
    <w:rsid w:val="00122215"/>
    <w:rsid w:val="00125C7C"/>
    <w:rsid w:val="001315CF"/>
    <w:rsid w:val="0013546D"/>
    <w:rsid w:val="001361FB"/>
    <w:rsid w:val="00145526"/>
    <w:rsid w:val="00151D33"/>
    <w:rsid w:val="0015488C"/>
    <w:rsid w:val="001611E8"/>
    <w:rsid w:val="00170CE3"/>
    <w:rsid w:val="0017181C"/>
    <w:rsid w:val="00172974"/>
    <w:rsid w:val="0017312F"/>
    <w:rsid w:val="001768D6"/>
    <w:rsid w:val="00177091"/>
    <w:rsid w:val="001810E2"/>
    <w:rsid w:val="001815E7"/>
    <w:rsid w:val="001856DB"/>
    <w:rsid w:val="00190F49"/>
    <w:rsid w:val="00192820"/>
    <w:rsid w:val="00196952"/>
    <w:rsid w:val="001A5397"/>
    <w:rsid w:val="001B38C0"/>
    <w:rsid w:val="001C036D"/>
    <w:rsid w:val="001C31CD"/>
    <w:rsid w:val="001D5FD6"/>
    <w:rsid w:val="001D680B"/>
    <w:rsid w:val="001E0955"/>
    <w:rsid w:val="001E0A50"/>
    <w:rsid w:val="001F0ADE"/>
    <w:rsid w:val="001F0F10"/>
    <w:rsid w:val="001F1621"/>
    <w:rsid w:val="00203D6D"/>
    <w:rsid w:val="0020497A"/>
    <w:rsid w:val="00211D8A"/>
    <w:rsid w:val="00213EE2"/>
    <w:rsid w:val="00213FEC"/>
    <w:rsid w:val="002171A0"/>
    <w:rsid w:val="0023463F"/>
    <w:rsid w:val="00236043"/>
    <w:rsid w:val="00236F83"/>
    <w:rsid w:val="002415E1"/>
    <w:rsid w:val="002477FA"/>
    <w:rsid w:val="00247EDD"/>
    <w:rsid w:val="00252890"/>
    <w:rsid w:val="00254472"/>
    <w:rsid w:val="002558C7"/>
    <w:rsid w:val="00256C4E"/>
    <w:rsid w:val="002617D9"/>
    <w:rsid w:val="00261955"/>
    <w:rsid w:val="00265032"/>
    <w:rsid w:val="00265F95"/>
    <w:rsid w:val="00272807"/>
    <w:rsid w:val="002732DD"/>
    <w:rsid w:val="0027474B"/>
    <w:rsid w:val="00282693"/>
    <w:rsid w:val="00284528"/>
    <w:rsid w:val="0028462E"/>
    <w:rsid w:val="002847EA"/>
    <w:rsid w:val="00285587"/>
    <w:rsid w:val="00290BD7"/>
    <w:rsid w:val="00294743"/>
    <w:rsid w:val="002A018C"/>
    <w:rsid w:val="002A286B"/>
    <w:rsid w:val="002A3B59"/>
    <w:rsid w:val="002A46C2"/>
    <w:rsid w:val="002A5340"/>
    <w:rsid w:val="002A72DE"/>
    <w:rsid w:val="002B3D3E"/>
    <w:rsid w:val="002B6665"/>
    <w:rsid w:val="002B7A50"/>
    <w:rsid w:val="002C1829"/>
    <w:rsid w:val="002C1A2E"/>
    <w:rsid w:val="002C20CF"/>
    <w:rsid w:val="002C3740"/>
    <w:rsid w:val="002C406D"/>
    <w:rsid w:val="002C4542"/>
    <w:rsid w:val="002C5F5A"/>
    <w:rsid w:val="002C703A"/>
    <w:rsid w:val="002D1F9C"/>
    <w:rsid w:val="002D2C8E"/>
    <w:rsid w:val="002D6A50"/>
    <w:rsid w:val="002D6D50"/>
    <w:rsid w:val="002E0230"/>
    <w:rsid w:val="002E6913"/>
    <w:rsid w:val="002E7D31"/>
    <w:rsid w:val="00301DF5"/>
    <w:rsid w:val="00303793"/>
    <w:rsid w:val="00303BC4"/>
    <w:rsid w:val="00305472"/>
    <w:rsid w:val="00313DAC"/>
    <w:rsid w:val="003153FF"/>
    <w:rsid w:val="00317F6A"/>
    <w:rsid w:val="003252AF"/>
    <w:rsid w:val="00326FFF"/>
    <w:rsid w:val="00327C05"/>
    <w:rsid w:val="00333184"/>
    <w:rsid w:val="00334CF3"/>
    <w:rsid w:val="00343D8D"/>
    <w:rsid w:val="00357058"/>
    <w:rsid w:val="00360FF2"/>
    <w:rsid w:val="003639D3"/>
    <w:rsid w:val="00367411"/>
    <w:rsid w:val="0037278C"/>
    <w:rsid w:val="00372ADD"/>
    <w:rsid w:val="00373DA9"/>
    <w:rsid w:val="00380436"/>
    <w:rsid w:val="00380948"/>
    <w:rsid w:val="00383F4A"/>
    <w:rsid w:val="00391D35"/>
    <w:rsid w:val="003920E8"/>
    <w:rsid w:val="00394FA5"/>
    <w:rsid w:val="003961DD"/>
    <w:rsid w:val="003965EC"/>
    <w:rsid w:val="00396B4A"/>
    <w:rsid w:val="00397292"/>
    <w:rsid w:val="003B252C"/>
    <w:rsid w:val="003C1592"/>
    <w:rsid w:val="003C1F6A"/>
    <w:rsid w:val="003D0D5C"/>
    <w:rsid w:val="003D27DB"/>
    <w:rsid w:val="003D49D9"/>
    <w:rsid w:val="003D4F66"/>
    <w:rsid w:val="003D5226"/>
    <w:rsid w:val="003E359D"/>
    <w:rsid w:val="003E43B0"/>
    <w:rsid w:val="003E478B"/>
    <w:rsid w:val="003E4ED3"/>
    <w:rsid w:val="003E6942"/>
    <w:rsid w:val="003F0388"/>
    <w:rsid w:val="003F4E1E"/>
    <w:rsid w:val="003F7D2A"/>
    <w:rsid w:val="004001E0"/>
    <w:rsid w:val="00401114"/>
    <w:rsid w:val="00402643"/>
    <w:rsid w:val="004051DC"/>
    <w:rsid w:val="00405241"/>
    <w:rsid w:val="004136A1"/>
    <w:rsid w:val="0041385A"/>
    <w:rsid w:val="0041744C"/>
    <w:rsid w:val="0041797B"/>
    <w:rsid w:val="0042262F"/>
    <w:rsid w:val="004228C0"/>
    <w:rsid w:val="004331D1"/>
    <w:rsid w:val="00433C27"/>
    <w:rsid w:val="00447C4E"/>
    <w:rsid w:val="004535C8"/>
    <w:rsid w:val="004546DF"/>
    <w:rsid w:val="00454B16"/>
    <w:rsid w:val="004555FD"/>
    <w:rsid w:val="0045767E"/>
    <w:rsid w:val="00457835"/>
    <w:rsid w:val="00461E5E"/>
    <w:rsid w:val="004639D6"/>
    <w:rsid w:val="004667F4"/>
    <w:rsid w:val="0047123B"/>
    <w:rsid w:val="004724B8"/>
    <w:rsid w:val="004731D9"/>
    <w:rsid w:val="004745B1"/>
    <w:rsid w:val="0048283B"/>
    <w:rsid w:val="0048484D"/>
    <w:rsid w:val="00485D78"/>
    <w:rsid w:val="0049656E"/>
    <w:rsid w:val="004969CB"/>
    <w:rsid w:val="004969CF"/>
    <w:rsid w:val="004A03DB"/>
    <w:rsid w:val="004A1F58"/>
    <w:rsid w:val="004A276D"/>
    <w:rsid w:val="004A38B2"/>
    <w:rsid w:val="004A3C63"/>
    <w:rsid w:val="004A674E"/>
    <w:rsid w:val="004B0D15"/>
    <w:rsid w:val="004B1DF4"/>
    <w:rsid w:val="004C4E83"/>
    <w:rsid w:val="004D148E"/>
    <w:rsid w:val="004F011F"/>
    <w:rsid w:val="004F139E"/>
    <w:rsid w:val="005002DF"/>
    <w:rsid w:val="00501F49"/>
    <w:rsid w:val="00502AA2"/>
    <w:rsid w:val="005069B0"/>
    <w:rsid w:val="005111F7"/>
    <w:rsid w:val="00513531"/>
    <w:rsid w:val="00520D94"/>
    <w:rsid w:val="00520F71"/>
    <w:rsid w:val="00524944"/>
    <w:rsid w:val="00534654"/>
    <w:rsid w:val="00535DA3"/>
    <w:rsid w:val="00535DE5"/>
    <w:rsid w:val="00536F78"/>
    <w:rsid w:val="005455FD"/>
    <w:rsid w:val="005476B4"/>
    <w:rsid w:val="005504C6"/>
    <w:rsid w:val="00550582"/>
    <w:rsid w:val="00553F1B"/>
    <w:rsid w:val="00555D14"/>
    <w:rsid w:val="005603BC"/>
    <w:rsid w:val="0056206B"/>
    <w:rsid w:val="00565C56"/>
    <w:rsid w:val="00570B0E"/>
    <w:rsid w:val="005810A6"/>
    <w:rsid w:val="00584943"/>
    <w:rsid w:val="00586071"/>
    <w:rsid w:val="00592234"/>
    <w:rsid w:val="00593922"/>
    <w:rsid w:val="005956B8"/>
    <w:rsid w:val="005A01B9"/>
    <w:rsid w:val="005A0856"/>
    <w:rsid w:val="005B1129"/>
    <w:rsid w:val="005B29AC"/>
    <w:rsid w:val="005B6DC5"/>
    <w:rsid w:val="005C0FB5"/>
    <w:rsid w:val="005E1B5E"/>
    <w:rsid w:val="005E5C5D"/>
    <w:rsid w:val="005E7155"/>
    <w:rsid w:val="00612DE8"/>
    <w:rsid w:val="00613290"/>
    <w:rsid w:val="00613861"/>
    <w:rsid w:val="00613D23"/>
    <w:rsid w:val="00616E3B"/>
    <w:rsid w:val="00622402"/>
    <w:rsid w:val="006237D8"/>
    <w:rsid w:val="006308D2"/>
    <w:rsid w:val="0063280B"/>
    <w:rsid w:val="0063440B"/>
    <w:rsid w:val="006347BF"/>
    <w:rsid w:val="00635786"/>
    <w:rsid w:val="006359AF"/>
    <w:rsid w:val="006438E3"/>
    <w:rsid w:val="006454BC"/>
    <w:rsid w:val="00647B08"/>
    <w:rsid w:val="0065395C"/>
    <w:rsid w:val="006540DC"/>
    <w:rsid w:val="00660055"/>
    <w:rsid w:val="00661995"/>
    <w:rsid w:val="006629BD"/>
    <w:rsid w:val="006717BD"/>
    <w:rsid w:val="00672659"/>
    <w:rsid w:val="00673A52"/>
    <w:rsid w:val="00674F77"/>
    <w:rsid w:val="00680A38"/>
    <w:rsid w:val="006830B5"/>
    <w:rsid w:val="00683A88"/>
    <w:rsid w:val="00685030"/>
    <w:rsid w:val="00687628"/>
    <w:rsid w:val="00696C92"/>
    <w:rsid w:val="006A2CBF"/>
    <w:rsid w:val="006A3221"/>
    <w:rsid w:val="006A5945"/>
    <w:rsid w:val="006A5C68"/>
    <w:rsid w:val="006A5E4D"/>
    <w:rsid w:val="006A70E6"/>
    <w:rsid w:val="006B5C75"/>
    <w:rsid w:val="006B691C"/>
    <w:rsid w:val="006C187C"/>
    <w:rsid w:val="006C2E90"/>
    <w:rsid w:val="006C4265"/>
    <w:rsid w:val="006C457B"/>
    <w:rsid w:val="006C5D96"/>
    <w:rsid w:val="006C6302"/>
    <w:rsid w:val="006D1E1D"/>
    <w:rsid w:val="006D3F93"/>
    <w:rsid w:val="006E03C9"/>
    <w:rsid w:val="006F2E57"/>
    <w:rsid w:val="006F5487"/>
    <w:rsid w:val="00700114"/>
    <w:rsid w:val="007006E3"/>
    <w:rsid w:val="00700C0A"/>
    <w:rsid w:val="0070221F"/>
    <w:rsid w:val="007022A7"/>
    <w:rsid w:val="00704783"/>
    <w:rsid w:val="007077A6"/>
    <w:rsid w:val="00715896"/>
    <w:rsid w:val="00720189"/>
    <w:rsid w:val="0072413B"/>
    <w:rsid w:val="007253A0"/>
    <w:rsid w:val="007254F4"/>
    <w:rsid w:val="00725EB4"/>
    <w:rsid w:val="0072778E"/>
    <w:rsid w:val="00732989"/>
    <w:rsid w:val="00733B3D"/>
    <w:rsid w:val="00734298"/>
    <w:rsid w:val="0073488F"/>
    <w:rsid w:val="00736C36"/>
    <w:rsid w:val="00744B8F"/>
    <w:rsid w:val="00745767"/>
    <w:rsid w:val="00746139"/>
    <w:rsid w:val="00756E9F"/>
    <w:rsid w:val="00762EB7"/>
    <w:rsid w:val="00766B7B"/>
    <w:rsid w:val="007679E5"/>
    <w:rsid w:val="0079307A"/>
    <w:rsid w:val="007A4451"/>
    <w:rsid w:val="007A71ED"/>
    <w:rsid w:val="007A7869"/>
    <w:rsid w:val="007B39AF"/>
    <w:rsid w:val="007B4846"/>
    <w:rsid w:val="007B4BA3"/>
    <w:rsid w:val="007B6228"/>
    <w:rsid w:val="007B6FA0"/>
    <w:rsid w:val="007C2584"/>
    <w:rsid w:val="007C4CEE"/>
    <w:rsid w:val="007C74BB"/>
    <w:rsid w:val="007C7916"/>
    <w:rsid w:val="007D0335"/>
    <w:rsid w:val="007D0CD2"/>
    <w:rsid w:val="007D2883"/>
    <w:rsid w:val="007D4CD8"/>
    <w:rsid w:val="007D5CC7"/>
    <w:rsid w:val="007F56DF"/>
    <w:rsid w:val="007F6B0C"/>
    <w:rsid w:val="00801E3C"/>
    <w:rsid w:val="008031E5"/>
    <w:rsid w:val="0081109F"/>
    <w:rsid w:val="008123EF"/>
    <w:rsid w:val="0081534B"/>
    <w:rsid w:val="0082486E"/>
    <w:rsid w:val="00825475"/>
    <w:rsid w:val="0084286F"/>
    <w:rsid w:val="00844A8B"/>
    <w:rsid w:val="00847706"/>
    <w:rsid w:val="008569EA"/>
    <w:rsid w:val="00857987"/>
    <w:rsid w:val="00862483"/>
    <w:rsid w:val="00864083"/>
    <w:rsid w:val="00873EA1"/>
    <w:rsid w:val="00874518"/>
    <w:rsid w:val="008829DB"/>
    <w:rsid w:val="00890302"/>
    <w:rsid w:val="008903B8"/>
    <w:rsid w:val="00891BB4"/>
    <w:rsid w:val="008921A4"/>
    <w:rsid w:val="008931C0"/>
    <w:rsid w:val="00895B3E"/>
    <w:rsid w:val="008A14BC"/>
    <w:rsid w:val="008A159B"/>
    <w:rsid w:val="008A309E"/>
    <w:rsid w:val="008A371F"/>
    <w:rsid w:val="008A5B8F"/>
    <w:rsid w:val="008A7E94"/>
    <w:rsid w:val="008B0EB0"/>
    <w:rsid w:val="008B2376"/>
    <w:rsid w:val="008B3437"/>
    <w:rsid w:val="008B4CC1"/>
    <w:rsid w:val="008C0A87"/>
    <w:rsid w:val="008C29BC"/>
    <w:rsid w:val="008C4D72"/>
    <w:rsid w:val="008C531F"/>
    <w:rsid w:val="008D7A4D"/>
    <w:rsid w:val="008E1700"/>
    <w:rsid w:val="008E375B"/>
    <w:rsid w:val="008E4D93"/>
    <w:rsid w:val="008E5E01"/>
    <w:rsid w:val="008E64D9"/>
    <w:rsid w:val="008F07D0"/>
    <w:rsid w:val="008F1835"/>
    <w:rsid w:val="008F2444"/>
    <w:rsid w:val="008F2665"/>
    <w:rsid w:val="008F3688"/>
    <w:rsid w:val="008F671A"/>
    <w:rsid w:val="00902F7F"/>
    <w:rsid w:val="00910B4E"/>
    <w:rsid w:val="009138A4"/>
    <w:rsid w:val="00924EBE"/>
    <w:rsid w:val="0092592E"/>
    <w:rsid w:val="009324C8"/>
    <w:rsid w:val="00932C8D"/>
    <w:rsid w:val="00933394"/>
    <w:rsid w:val="00934A35"/>
    <w:rsid w:val="009352D2"/>
    <w:rsid w:val="00937E0F"/>
    <w:rsid w:val="00941310"/>
    <w:rsid w:val="00942633"/>
    <w:rsid w:val="00943844"/>
    <w:rsid w:val="009446C4"/>
    <w:rsid w:val="00944983"/>
    <w:rsid w:val="00944A45"/>
    <w:rsid w:val="00946BA9"/>
    <w:rsid w:val="00950410"/>
    <w:rsid w:val="00950F5B"/>
    <w:rsid w:val="00953454"/>
    <w:rsid w:val="009541D9"/>
    <w:rsid w:val="00956016"/>
    <w:rsid w:val="00956E0D"/>
    <w:rsid w:val="00964821"/>
    <w:rsid w:val="009703E5"/>
    <w:rsid w:val="009A2CF2"/>
    <w:rsid w:val="009A6D41"/>
    <w:rsid w:val="009B08D3"/>
    <w:rsid w:val="009B32B5"/>
    <w:rsid w:val="009B4955"/>
    <w:rsid w:val="009B71A7"/>
    <w:rsid w:val="009C076C"/>
    <w:rsid w:val="009C23FF"/>
    <w:rsid w:val="009C5A5A"/>
    <w:rsid w:val="009D5383"/>
    <w:rsid w:val="009F0352"/>
    <w:rsid w:val="009F06D9"/>
    <w:rsid w:val="00A03D2E"/>
    <w:rsid w:val="00A14559"/>
    <w:rsid w:val="00A145AA"/>
    <w:rsid w:val="00A14D04"/>
    <w:rsid w:val="00A177C3"/>
    <w:rsid w:val="00A25462"/>
    <w:rsid w:val="00A31F34"/>
    <w:rsid w:val="00A35406"/>
    <w:rsid w:val="00A35E17"/>
    <w:rsid w:val="00A36994"/>
    <w:rsid w:val="00A4320C"/>
    <w:rsid w:val="00A43902"/>
    <w:rsid w:val="00A44669"/>
    <w:rsid w:val="00A52A43"/>
    <w:rsid w:val="00A53094"/>
    <w:rsid w:val="00A530DE"/>
    <w:rsid w:val="00A53707"/>
    <w:rsid w:val="00A55007"/>
    <w:rsid w:val="00A62D6F"/>
    <w:rsid w:val="00A645F2"/>
    <w:rsid w:val="00A65FF3"/>
    <w:rsid w:val="00A6757D"/>
    <w:rsid w:val="00A75971"/>
    <w:rsid w:val="00A75E4E"/>
    <w:rsid w:val="00A837F6"/>
    <w:rsid w:val="00A8725E"/>
    <w:rsid w:val="00A905ED"/>
    <w:rsid w:val="00A922D5"/>
    <w:rsid w:val="00A9235E"/>
    <w:rsid w:val="00A946F8"/>
    <w:rsid w:val="00A961A3"/>
    <w:rsid w:val="00AA06CB"/>
    <w:rsid w:val="00AA2EFD"/>
    <w:rsid w:val="00AA3CD8"/>
    <w:rsid w:val="00AB19E3"/>
    <w:rsid w:val="00AB1D4D"/>
    <w:rsid w:val="00AB28AB"/>
    <w:rsid w:val="00AB32D6"/>
    <w:rsid w:val="00AB3973"/>
    <w:rsid w:val="00AB3B6A"/>
    <w:rsid w:val="00AC0289"/>
    <w:rsid w:val="00AC233D"/>
    <w:rsid w:val="00AC2340"/>
    <w:rsid w:val="00AC6C64"/>
    <w:rsid w:val="00AD2212"/>
    <w:rsid w:val="00AD3A26"/>
    <w:rsid w:val="00AD47B2"/>
    <w:rsid w:val="00AD4FCD"/>
    <w:rsid w:val="00AD5B37"/>
    <w:rsid w:val="00AD73F6"/>
    <w:rsid w:val="00AE1CE7"/>
    <w:rsid w:val="00AE36EF"/>
    <w:rsid w:val="00AF2404"/>
    <w:rsid w:val="00AF41A8"/>
    <w:rsid w:val="00B02578"/>
    <w:rsid w:val="00B03C62"/>
    <w:rsid w:val="00B05AAC"/>
    <w:rsid w:val="00B170EF"/>
    <w:rsid w:val="00B20ADE"/>
    <w:rsid w:val="00B21CC9"/>
    <w:rsid w:val="00B220B5"/>
    <w:rsid w:val="00B24625"/>
    <w:rsid w:val="00B24E4E"/>
    <w:rsid w:val="00B33BC1"/>
    <w:rsid w:val="00B340A9"/>
    <w:rsid w:val="00B367A5"/>
    <w:rsid w:val="00B428D3"/>
    <w:rsid w:val="00B441D5"/>
    <w:rsid w:val="00B4500E"/>
    <w:rsid w:val="00B50052"/>
    <w:rsid w:val="00B55EBE"/>
    <w:rsid w:val="00B62CDB"/>
    <w:rsid w:val="00B6434A"/>
    <w:rsid w:val="00B64CAF"/>
    <w:rsid w:val="00B70CC1"/>
    <w:rsid w:val="00B7204E"/>
    <w:rsid w:val="00B8088D"/>
    <w:rsid w:val="00B81607"/>
    <w:rsid w:val="00B83537"/>
    <w:rsid w:val="00B84331"/>
    <w:rsid w:val="00B8487A"/>
    <w:rsid w:val="00B9421F"/>
    <w:rsid w:val="00B9504D"/>
    <w:rsid w:val="00B950B0"/>
    <w:rsid w:val="00BA3609"/>
    <w:rsid w:val="00BA7367"/>
    <w:rsid w:val="00BB063E"/>
    <w:rsid w:val="00BB3DBE"/>
    <w:rsid w:val="00BB4DDB"/>
    <w:rsid w:val="00BB4EBE"/>
    <w:rsid w:val="00BC1307"/>
    <w:rsid w:val="00BC1FD0"/>
    <w:rsid w:val="00BE53BA"/>
    <w:rsid w:val="00BF0E77"/>
    <w:rsid w:val="00BF723C"/>
    <w:rsid w:val="00C01FF0"/>
    <w:rsid w:val="00C04A45"/>
    <w:rsid w:val="00C061EA"/>
    <w:rsid w:val="00C062ED"/>
    <w:rsid w:val="00C230C8"/>
    <w:rsid w:val="00C367C3"/>
    <w:rsid w:val="00C37750"/>
    <w:rsid w:val="00C44279"/>
    <w:rsid w:val="00C465A4"/>
    <w:rsid w:val="00C5392C"/>
    <w:rsid w:val="00C5657A"/>
    <w:rsid w:val="00C56940"/>
    <w:rsid w:val="00C60EBD"/>
    <w:rsid w:val="00C6138B"/>
    <w:rsid w:val="00C61F38"/>
    <w:rsid w:val="00C627C4"/>
    <w:rsid w:val="00C64B49"/>
    <w:rsid w:val="00C71CFC"/>
    <w:rsid w:val="00C76930"/>
    <w:rsid w:val="00C77C22"/>
    <w:rsid w:val="00C936FD"/>
    <w:rsid w:val="00C955AF"/>
    <w:rsid w:val="00CA24B4"/>
    <w:rsid w:val="00CA2880"/>
    <w:rsid w:val="00CA35D2"/>
    <w:rsid w:val="00CA4C66"/>
    <w:rsid w:val="00CA5AE6"/>
    <w:rsid w:val="00CB1171"/>
    <w:rsid w:val="00CC2496"/>
    <w:rsid w:val="00CC49E9"/>
    <w:rsid w:val="00CD0720"/>
    <w:rsid w:val="00CD15F9"/>
    <w:rsid w:val="00CD1A9B"/>
    <w:rsid w:val="00CE05CD"/>
    <w:rsid w:val="00CE0F8E"/>
    <w:rsid w:val="00CE3F31"/>
    <w:rsid w:val="00CF5E42"/>
    <w:rsid w:val="00D11CE7"/>
    <w:rsid w:val="00D14B08"/>
    <w:rsid w:val="00D172AD"/>
    <w:rsid w:val="00D22DFE"/>
    <w:rsid w:val="00D36A4A"/>
    <w:rsid w:val="00D414AD"/>
    <w:rsid w:val="00D45E59"/>
    <w:rsid w:val="00D462AA"/>
    <w:rsid w:val="00D47FBB"/>
    <w:rsid w:val="00D50E50"/>
    <w:rsid w:val="00D52C45"/>
    <w:rsid w:val="00D54AB2"/>
    <w:rsid w:val="00D56CB0"/>
    <w:rsid w:val="00D57C4B"/>
    <w:rsid w:val="00D600CB"/>
    <w:rsid w:val="00D61ACA"/>
    <w:rsid w:val="00D61C72"/>
    <w:rsid w:val="00D67FFD"/>
    <w:rsid w:val="00D71F68"/>
    <w:rsid w:val="00D72F3E"/>
    <w:rsid w:val="00D730AB"/>
    <w:rsid w:val="00D76A4A"/>
    <w:rsid w:val="00D85EDB"/>
    <w:rsid w:val="00D922B2"/>
    <w:rsid w:val="00D951BE"/>
    <w:rsid w:val="00D9601F"/>
    <w:rsid w:val="00D97609"/>
    <w:rsid w:val="00DA2F2D"/>
    <w:rsid w:val="00DA64B0"/>
    <w:rsid w:val="00DB3DDA"/>
    <w:rsid w:val="00DB5B27"/>
    <w:rsid w:val="00DB6570"/>
    <w:rsid w:val="00DB66BD"/>
    <w:rsid w:val="00DB7547"/>
    <w:rsid w:val="00DB7B94"/>
    <w:rsid w:val="00DC0314"/>
    <w:rsid w:val="00DC3094"/>
    <w:rsid w:val="00DC4468"/>
    <w:rsid w:val="00DC46E4"/>
    <w:rsid w:val="00DC6CCC"/>
    <w:rsid w:val="00DC78D0"/>
    <w:rsid w:val="00DD00ED"/>
    <w:rsid w:val="00DD22FB"/>
    <w:rsid w:val="00DD68C4"/>
    <w:rsid w:val="00DE4778"/>
    <w:rsid w:val="00DE6160"/>
    <w:rsid w:val="00DF3D5E"/>
    <w:rsid w:val="00E01562"/>
    <w:rsid w:val="00E017EE"/>
    <w:rsid w:val="00E03F4A"/>
    <w:rsid w:val="00E05ED0"/>
    <w:rsid w:val="00E07CBB"/>
    <w:rsid w:val="00E138DE"/>
    <w:rsid w:val="00E13945"/>
    <w:rsid w:val="00E164BE"/>
    <w:rsid w:val="00E24EF9"/>
    <w:rsid w:val="00E25845"/>
    <w:rsid w:val="00E32D33"/>
    <w:rsid w:val="00E3319D"/>
    <w:rsid w:val="00E336AB"/>
    <w:rsid w:val="00E351BF"/>
    <w:rsid w:val="00E36909"/>
    <w:rsid w:val="00E42C4F"/>
    <w:rsid w:val="00E4330C"/>
    <w:rsid w:val="00E43D54"/>
    <w:rsid w:val="00E46858"/>
    <w:rsid w:val="00E470E0"/>
    <w:rsid w:val="00E52C0E"/>
    <w:rsid w:val="00E53C53"/>
    <w:rsid w:val="00E54DAB"/>
    <w:rsid w:val="00E56804"/>
    <w:rsid w:val="00E57EE7"/>
    <w:rsid w:val="00E629ED"/>
    <w:rsid w:val="00E6412D"/>
    <w:rsid w:val="00E6481C"/>
    <w:rsid w:val="00E6588E"/>
    <w:rsid w:val="00E65DFE"/>
    <w:rsid w:val="00E661F9"/>
    <w:rsid w:val="00E71428"/>
    <w:rsid w:val="00E7494E"/>
    <w:rsid w:val="00E766FE"/>
    <w:rsid w:val="00E9776F"/>
    <w:rsid w:val="00EA00B5"/>
    <w:rsid w:val="00EA20A2"/>
    <w:rsid w:val="00EA4767"/>
    <w:rsid w:val="00EA565D"/>
    <w:rsid w:val="00EC21D1"/>
    <w:rsid w:val="00ED1364"/>
    <w:rsid w:val="00ED752F"/>
    <w:rsid w:val="00EE3E2F"/>
    <w:rsid w:val="00EE4F3A"/>
    <w:rsid w:val="00EE73D2"/>
    <w:rsid w:val="00EF01CD"/>
    <w:rsid w:val="00EF17CC"/>
    <w:rsid w:val="00EF40C4"/>
    <w:rsid w:val="00F02239"/>
    <w:rsid w:val="00F02443"/>
    <w:rsid w:val="00F04C23"/>
    <w:rsid w:val="00F10343"/>
    <w:rsid w:val="00F133B4"/>
    <w:rsid w:val="00F17A3A"/>
    <w:rsid w:val="00F212C7"/>
    <w:rsid w:val="00F23DB6"/>
    <w:rsid w:val="00F2448E"/>
    <w:rsid w:val="00F32431"/>
    <w:rsid w:val="00F32D12"/>
    <w:rsid w:val="00F36B38"/>
    <w:rsid w:val="00F40C72"/>
    <w:rsid w:val="00F43E2B"/>
    <w:rsid w:val="00F44E6A"/>
    <w:rsid w:val="00F475C5"/>
    <w:rsid w:val="00F55129"/>
    <w:rsid w:val="00F60940"/>
    <w:rsid w:val="00F60C2B"/>
    <w:rsid w:val="00F60D98"/>
    <w:rsid w:val="00F622BD"/>
    <w:rsid w:val="00F62473"/>
    <w:rsid w:val="00F63C7E"/>
    <w:rsid w:val="00F738AF"/>
    <w:rsid w:val="00F76BC9"/>
    <w:rsid w:val="00F76F67"/>
    <w:rsid w:val="00F7723E"/>
    <w:rsid w:val="00F824D8"/>
    <w:rsid w:val="00F84CCB"/>
    <w:rsid w:val="00F9334E"/>
    <w:rsid w:val="00F933C4"/>
    <w:rsid w:val="00F951BA"/>
    <w:rsid w:val="00FA1558"/>
    <w:rsid w:val="00FA41B5"/>
    <w:rsid w:val="00FA6E30"/>
    <w:rsid w:val="00FA7225"/>
    <w:rsid w:val="00FA7791"/>
    <w:rsid w:val="00FA7D29"/>
    <w:rsid w:val="00FB0D2B"/>
    <w:rsid w:val="00FB1468"/>
    <w:rsid w:val="00FB29BE"/>
    <w:rsid w:val="00FB33BD"/>
    <w:rsid w:val="00FC0933"/>
    <w:rsid w:val="00FC374C"/>
    <w:rsid w:val="00FC3FF5"/>
    <w:rsid w:val="00FC45C7"/>
    <w:rsid w:val="00FC5C12"/>
    <w:rsid w:val="00FC6B5A"/>
    <w:rsid w:val="00FC7015"/>
    <w:rsid w:val="00FC74DB"/>
    <w:rsid w:val="00FC776D"/>
    <w:rsid w:val="00FD47AA"/>
    <w:rsid w:val="00FE00BF"/>
    <w:rsid w:val="00FE1C16"/>
    <w:rsid w:val="00FE297A"/>
    <w:rsid w:val="00FE4BA0"/>
    <w:rsid w:val="00FE5F65"/>
    <w:rsid w:val="00FF040A"/>
    <w:rsid w:val="00FF5379"/>
    <w:rsid w:val="00FF704C"/>
    <w:rsid w:val="00FF742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814D3F"/>
  <w15:docId w15:val="{45A7F553-B349-46A3-AE35-A53FBC52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95"/>
    <w:rPr>
      <w:rFonts w:ascii="Times New Roman" w:hAnsi="Times New Roman"/>
      <w:sz w:val="24"/>
      <w:szCs w:val="24"/>
    </w:rPr>
  </w:style>
  <w:style w:type="paragraph" w:styleId="Heading1">
    <w:name w:val="heading 1"/>
    <w:basedOn w:val="Normal"/>
    <w:next w:val="CaseSummary"/>
    <w:link w:val="Heading1Char"/>
    <w:uiPriority w:val="9"/>
    <w:rsid w:val="00944983"/>
    <w:pPr>
      <w:widowControl w:val="0"/>
      <w:numPr>
        <w:numId w:val="7"/>
      </w:numPr>
      <w:spacing w:before="480" w:after="120"/>
      <w:contextualSpacing/>
      <w:outlineLvl w:val="0"/>
    </w:pPr>
    <w:rPr>
      <w:rFonts w:ascii="Arial" w:eastAsia="Arial" w:hAnsi="Arial" w:cs="Arial"/>
      <w:b/>
      <w:color w:val="000000"/>
      <w:sz w:val="36"/>
    </w:rPr>
  </w:style>
  <w:style w:type="paragraph" w:styleId="Heading2">
    <w:name w:val="heading 2"/>
    <w:basedOn w:val="Normal"/>
    <w:next w:val="CaseSummary"/>
    <w:rsid w:val="00944983"/>
    <w:pPr>
      <w:widowControl w:val="0"/>
      <w:numPr>
        <w:ilvl w:val="1"/>
        <w:numId w:val="7"/>
      </w:numPr>
      <w:spacing w:before="360" w:after="80"/>
      <w:contextualSpacing/>
      <w:outlineLvl w:val="1"/>
    </w:pPr>
    <w:rPr>
      <w:rFonts w:ascii="Arial" w:eastAsia="Arial" w:hAnsi="Arial" w:cs="Arial"/>
      <w:b/>
      <w:color w:val="000000"/>
      <w:sz w:val="28"/>
    </w:rPr>
  </w:style>
  <w:style w:type="paragraph" w:styleId="Heading3">
    <w:name w:val="heading 3"/>
    <w:basedOn w:val="Normal"/>
    <w:next w:val="CaseSummary"/>
    <w:rsid w:val="00944983"/>
    <w:pPr>
      <w:widowControl w:val="0"/>
      <w:numPr>
        <w:ilvl w:val="2"/>
        <w:numId w:val="7"/>
      </w:numPr>
      <w:spacing w:before="280" w:after="80"/>
      <w:contextualSpacing/>
      <w:outlineLvl w:val="2"/>
    </w:pPr>
    <w:rPr>
      <w:rFonts w:ascii="Arial" w:eastAsia="Arial" w:hAnsi="Arial" w:cs="Arial"/>
      <w:b/>
      <w:color w:val="666666"/>
    </w:rPr>
  </w:style>
  <w:style w:type="paragraph" w:styleId="Heading4">
    <w:name w:val="heading 4"/>
    <w:basedOn w:val="Normal"/>
    <w:next w:val="CaseSummary"/>
    <w:rsid w:val="00944983"/>
    <w:pPr>
      <w:widowControl w:val="0"/>
      <w:numPr>
        <w:ilvl w:val="3"/>
        <w:numId w:val="7"/>
      </w:numPr>
      <w:spacing w:before="240" w:after="40"/>
      <w:contextualSpacing/>
      <w:outlineLvl w:val="3"/>
    </w:pPr>
    <w:rPr>
      <w:rFonts w:ascii="Arial" w:eastAsia="Arial" w:hAnsi="Arial" w:cs="Arial"/>
      <w:i/>
      <w:color w:val="666666"/>
    </w:rPr>
  </w:style>
  <w:style w:type="paragraph" w:styleId="Heading5">
    <w:name w:val="heading 5"/>
    <w:basedOn w:val="Normal"/>
    <w:next w:val="CaseSummary"/>
    <w:rsid w:val="00944983"/>
    <w:pPr>
      <w:widowControl w:val="0"/>
      <w:numPr>
        <w:ilvl w:val="4"/>
        <w:numId w:val="7"/>
      </w:numPr>
      <w:spacing w:before="220" w:after="40"/>
      <w:contextualSpacing/>
      <w:outlineLvl w:val="4"/>
    </w:pPr>
    <w:rPr>
      <w:rFonts w:ascii="Arial" w:eastAsia="Arial" w:hAnsi="Arial" w:cs="Arial"/>
      <w:b/>
      <w:color w:val="666666"/>
      <w:sz w:val="20"/>
    </w:rPr>
  </w:style>
  <w:style w:type="paragraph" w:styleId="Heading6">
    <w:name w:val="heading 6"/>
    <w:basedOn w:val="Normal"/>
    <w:next w:val="CaseSummary"/>
    <w:rsid w:val="00944983"/>
    <w:pPr>
      <w:widowControl w:val="0"/>
      <w:numPr>
        <w:ilvl w:val="5"/>
        <w:numId w:val="7"/>
      </w:numPr>
      <w:spacing w:before="200" w:after="40"/>
      <w:contextualSpacing/>
      <w:outlineLvl w:val="5"/>
    </w:pPr>
    <w:rPr>
      <w:rFonts w:ascii="Arial" w:eastAsia="Arial" w:hAnsi="Arial" w:cs="Arial"/>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seSummary">
    <w:name w:val="Case Summary"/>
    <w:autoRedefine/>
    <w:rsid w:val="00C465A4"/>
    <w:pPr>
      <w:spacing w:after="200"/>
    </w:pPr>
    <w:rPr>
      <w:rFonts w:ascii="Times New Roman" w:eastAsiaTheme="minorEastAsia" w:hAnsi="Times New Roman"/>
      <w:bCs/>
      <w:color w:val="000000"/>
      <w:lang w:eastAsia="fr-FR"/>
    </w:rPr>
  </w:style>
  <w:style w:type="paragraph" w:styleId="Title">
    <w:name w:val="Title"/>
    <w:aliases w:val="First Title"/>
    <w:basedOn w:val="Normal"/>
    <w:next w:val="CaseSummary"/>
    <w:link w:val="TitleChar"/>
    <w:qFormat/>
    <w:rsid w:val="00944983"/>
    <w:pPr>
      <w:widowControl w:val="0"/>
      <w:pBdr>
        <w:top w:val="thinThickSmallGap" w:sz="24" w:space="1" w:color="auto"/>
        <w:bottom w:val="single" w:sz="4" w:space="1" w:color="595959"/>
      </w:pBdr>
      <w:shd w:val="clear" w:color="auto" w:fill="E6E6E6"/>
      <w:spacing w:after="240"/>
      <w:ind w:left="-720" w:right="-720"/>
      <w:contextualSpacing/>
      <w:jc w:val="center"/>
    </w:pPr>
    <w:rPr>
      <w:rFonts w:eastAsia="Arial" w:cs="Arial"/>
      <w:b/>
      <w:bCs/>
      <w:smallCaps/>
      <w:color w:val="000000"/>
      <w:sz w:val="32"/>
      <w:szCs w:val="36"/>
    </w:rPr>
  </w:style>
  <w:style w:type="paragraph" w:styleId="Index4">
    <w:name w:val="index 4"/>
    <w:basedOn w:val="Normal"/>
    <w:next w:val="Normal"/>
    <w:autoRedefine/>
    <w:uiPriority w:val="99"/>
    <w:unhideWhenUsed/>
    <w:rsid w:val="00EA565D"/>
    <w:pPr>
      <w:numPr>
        <w:numId w:val="32"/>
      </w:numPr>
    </w:pPr>
    <w:rPr>
      <w:sz w:val="20"/>
    </w:rPr>
  </w:style>
  <w:style w:type="paragraph" w:customStyle="1" w:styleId="Contention1">
    <w:name w:val="Contention 1"/>
    <w:basedOn w:val="Normal"/>
    <w:qFormat/>
    <w:rsid w:val="003252AF"/>
    <w:pPr>
      <w:keepNext/>
      <w:keepLines/>
    </w:pPr>
    <w:rPr>
      <w:rFonts w:eastAsia="Times New Roman"/>
      <w:b/>
      <w:bCs/>
      <w:color w:val="000000"/>
      <w:sz w:val="20"/>
      <w:szCs w:val="20"/>
      <w:lang w:eastAsia="fr-FR"/>
    </w:rPr>
  </w:style>
  <w:style w:type="paragraph" w:customStyle="1" w:styleId="Evidence">
    <w:name w:val="Evidence"/>
    <w:basedOn w:val="Contention1"/>
    <w:link w:val="EvidenceChar"/>
    <w:qFormat/>
    <w:rsid w:val="004A276D"/>
    <w:pPr>
      <w:keepNext w:val="0"/>
      <w:ind w:left="288"/>
    </w:pPr>
    <w:rPr>
      <w:b w:val="0"/>
    </w:rPr>
  </w:style>
  <w:style w:type="paragraph" w:styleId="NormalWeb">
    <w:name w:val="Normal (Web)"/>
    <w:basedOn w:val="Normal"/>
    <w:uiPriority w:val="99"/>
    <w:unhideWhenUsed/>
    <w:rsid w:val="000B0848"/>
    <w:pPr>
      <w:spacing w:before="100" w:beforeAutospacing="1" w:after="100" w:afterAutospacing="1"/>
    </w:pPr>
    <w:rPr>
      <w:rFonts w:eastAsia="Times New Roman"/>
    </w:rPr>
  </w:style>
  <w:style w:type="character" w:styleId="Hyperlink">
    <w:name w:val="Hyperlink"/>
    <w:uiPriority w:val="99"/>
    <w:unhideWhenUsed/>
    <w:rsid w:val="004A276D"/>
    <w:rPr>
      <w:color w:val="7F7F7F"/>
      <w:u w:val="dotted" w:color="7F7F7F"/>
    </w:rPr>
  </w:style>
  <w:style w:type="paragraph" w:customStyle="1" w:styleId="Citation3">
    <w:name w:val="Citation3"/>
    <w:basedOn w:val="Evidence"/>
    <w:next w:val="Evidence"/>
    <w:qFormat/>
    <w:rsid w:val="00720189"/>
    <w:pPr>
      <w:keepNext/>
      <w:spacing w:after="120"/>
    </w:pPr>
    <w:rPr>
      <w:rFonts w:eastAsia="MS Mincho"/>
      <w:bCs w:val="0"/>
      <w:i/>
      <w:color w:val="auto"/>
      <w:szCs w:val="22"/>
      <w:lang w:eastAsia="en-US"/>
    </w:rPr>
  </w:style>
  <w:style w:type="character" w:customStyle="1" w:styleId="Heading1Char">
    <w:name w:val="Heading 1 Char"/>
    <w:link w:val="Heading1"/>
    <w:uiPriority w:val="9"/>
    <w:rsid w:val="00862483"/>
    <w:rPr>
      <w:rFonts w:ascii="Arial" w:eastAsia="Arial" w:hAnsi="Arial" w:cs="Arial"/>
      <w:b/>
      <w:color w:val="000000"/>
      <w:sz w:val="36"/>
    </w:rPr>
  </w:style>
  <w:style w:type="paragraph" w:styleId="BalloonText">
    <w:name w:val="Balloon Text"/>
    <w:basedOn w:val="Normal"/>
    <w:link w:val="BalloonTextChar"/>
    <w:uiPriority w:val="99"/>
    <w:semiHidden/>
    <w:unhideWhenUsed/>
    <w:rsid w:val="00A645F2"/>
    <w:rPr>
      <w:rFonts w:ascii="Tahoma" w:hAnsi="Tahoma" w:cs="Tahoma"/>
      <w:sz w:val="16"/>
      <w:szCs w:val="16"/>
    </w:rPr>
  </w:style>
  <w:style w:type="character" w:customStyle="1" w:styleId="BalloonTextChar">
    <w:name w:val="Balloon Text Char"/>
    <w:link w:val="BalloonText"/>
    <w:uiPriority w:val="99"/>
    <w:semiHidden/>
    <w:rsid w:val="00A645F2"/>
    <w:rPr>
      <w:rFonts w:ascii="Tahoma" w:hAnsi="Tahoma" w:cs="Tahoma"/>
      <w:sz w:val="16"/>
      <w:szCs w:val="16"/>
    </w:rPr>
  </w:style>
  <w:style w:type="paragraph" w:customStyle="1" w:styleId="Case">
    <w:name w:val="Case"/>
    <w:next w:val="Contention1"/>
    <w:qFormat/>
    <w:rsid w:val="004A276D"/>
    <w:pPr>
      <w:keepLines/>
      <w:numPr>
        <w:numId w:val="8"/>
      </w:numPr>
      <w:pBdr>
        <w:top w:val="single" w:sz="4" w:space="1" w:color="595959"/>
        <w:left w:val="single" w:sz="4" w:space="4" w:color="595959"/>
        <w:bottom w:val="single" w:sz="4" w:space="1" w:color="595959"/>
        <w:right w:val="single" w:sz="4" w:space="4" w:color="595959"/>
      </w:pBdr>
      <w:shd w:val="clear" w:color="auto" w:fill="E6E6E6"/>
      <w:spacing w:after="120" w:line="276" w:lineRule="auto"/>
    </w:pPr>
    <w:rPr>
      <w:rFonts w:ascii="Times New Roman" w:eastAsia="Times New Roman" w:hAnsi="Times New Roman"/>
      <w:bCs/>
      <w:color w:val="000000"/>
      <w:lang w:eastAsia="fr-FR"/>
    </w:rPr>
  </w:style>
  <w:style w:type="paragraph" w:customStyle="1" w:styleId="Constructive">
    <w:name w:val="Constructive"/>
    <w:qFormat/>
    <w:rsid w:val="004A276D"/>
    <w:pPr>
      <w:keepNext/>
      <w:spacing w:after="200" w:line="276" w:lineRule="auto"/>
    </w:pPr>
    <w:rPr>
      <w:rFonts w:ascii="Times New Roman" w:eastAsia="Times New Roman" w:hAnsi="Times New Roman"/>
      <w:bCs/>
      <w:color w:val="000000"/>
      <w:lang w:eastAsia="fr-FR"/>
    </w:rPr>
  </w:style>
  <w:style w:type="paragraph" w:customStyle="1" w:styleId="Contention2">
    <w:name w:val="Contention 2"/>
    <w:basedOn w:val="Contention1"/>
    <w:qFormat/>
    <w:rsid w:val="00720189"/>
    <w:pPr>
      <w:spacing w:after="120"/>
      <w:ind w:left="144"/>
    </w:pPr>
  </w:style>
  <w:style w:type="paragraph" w:customStyle="1" w:styleId="Title2">
    <w:name w:val="Title 2"/>
    <w:basedOn w:val="Title"/>
    <w:rsid w:val="00303BC4"/>
    <w:pPr>
      <w:pageBreakBefore/>
    </w:pPr>
  </w:style>
  <w:style w:type="paragraph" w:styleId="TOC3">
    <w:name w:val="toc 3"/>
    <w:basedOn w:val="Normal"/>
    <w:next w:val="Normal"/>
    <w:autoRedefine/>
    <w:uiPriority w:val="39"/>
    <w:unhideWhenUsed/>
    <w:rsid w:val="00F60940"/>
    <w:pPr>
      <w:keepLines/>
      <w:tabs>
        <w:tab w:val="right" w:leader="dot" w:pos="9720"/>
      </w:tabs>
      <w:ind w:left="288"/>
    </w:pPr>
    <w:rPr>
      <w:sz w:val="18"/>
    </w:rPr>
  </w:style>
  <w:style w:type="paragraph" w:styleId="Index1">
    <w:name w:val="index 1"/>
    <w:basedOn w:val="Normal"/>
    <w:next w:val="Normal"/>
    <w:autoRedefine/>
    <w:uiPriority w:val="99"/>
    <w:semiHidden/>
    <w:unhideWhenUsed/>
    <w:rsid w:val="00720189"/>
    <w:pPr>
      <w:ind w:left="220" w:hanging="220"/>
    </w:pPr>
  </w:style>
  <w:style w:type="paragraph" w:styleId="TOC1">
    <w:name w:val="toc 1"/>
    <w:basedOn w:val="Normal"/>
    <w:next w:val="Normal"/>
    <w:autoRedefine/>
    <w:uiPriority w:val="39"/>
    <w:unhideWhenUsed/>
    <w:rsid w:val="005E1B5E"/>
    <w:pPr>
      <w:tabs>
        <w:tab w:val="right" w:leader="dot" w:pos="9720"/>
      </w:tabs>
      <w:spacing w:before="200" w:after="100"/>
      <w:ind w:left="-288"/>
    </w:pPr>
    <w:rPr>
      <w:b/>
    </w:rPr>
  </w:style>
  <w:style w:type="paragraph" w:styleId="TOC2">
    <w:name w:val="toc 2"/>
    <w:basedOn w:val="Normal"/>
    <w:next w:val="Normal"/>
    <w:autoRedefine/>
    <w:uiPriority w:val="39"/>
    <w:unhideWhenUsed/>
    <w:rsid w:val="00F60940"/>
    <w:pPr>
      <w:tabs>
        <w:tab w:val="right" w:leader="dot" w:pos="9720"/>
      </w:tabs>
      <w:spacing w:before="120"/>
      <w:ind w:left="216" w:hanging="216"/>
    </w:pPr>
    <w:rPr>
      <w:sz w:val="20"/>
    </w:rPr>
  </w:style>
  <w:style w:type="paragraph" w:styleId="TOC4">
    <w:name w:val="toc 4"/>
    <w:basedOn w:val="Normal"/>
    <w:next w:val="Normal"/>
    <w:autoRedefine/>
    <w:uiPriority w:val="39"/>
    <w:unhideWhenUsed/>
    <w:rsid w:val="00D54AB2"/>
    <w:pPr>
      <w:numPr>
        <w:numId w:val="29"/>
      </w:numPr>
      <w:spacing w:after="200"/>
    </w:pPr>
    <w:rPr>
      <w:sz w:val="20"/>
      <w:u w:val="single" w:color="FFFFFF" w:themeColor="background1"/>
    </w:rPr>
  </w:style>
  <w:style w:type="paragraph" w:styleId="TOC5">
    <w:name w:val="toc 5"/>
    <w:basedOn w:val="Normal"/>
    <w:next w:val="Normal"/>
    <w:autoRedefine/>
    <w:uiPriority w:val="39"/>
    <w:unhideWhenUsed/>
    <w:rsid w:val="00720189"/>
    <w:pPr>
      <w:ind w:left="880"/>
    </w:pPr>
  </w:style>
  <w:style w:type="paragraph" w:styleId="TOC6">
    <w:name w:val="toc 6"/>
    <w:basedOn w:val="Normal"/>
    <w:next w:val="Normal"/>
    <w:autoRedefine/>
    <w:uiPriority w:val="39"/>
    <w:unhideWhenUsed/>
    <w:rsid w:val="00720189"/>
    <w:pPr>
      <w:ind w:left="1100"/>
    </w:pPr>
  </w:style>
  <w:style w:type="paragraph" w:styleId="TOC7">
    <w:name w:val="toc 7"/>
    <w:basedOn w:val="Normal"/>
    <w:next w:val="Normal"/>
    <w:autoRedefine/>
    <w:uiPriority w:val="39"/>
    <w:unhideWhenUsed/>
    <w:rsid w:val="00720189"/>
    <w:pPr>
      <w:ind w:left="1320"/>
    </w:pPr>
  </w:style>
  <w:style w:type="paragraph" w:styleId="TOC8">
    <w:name w:val="toc 8"/>
    <w:basedOn w:val="Normal"/>
    <w:next w:val="Normal"/>
    <w:autoRedefine/>
    <w:uiPriority w:val="39"/>
    <w:unhideWhenUsed/>
    <w:rsid w:val="00720189"/>
    <w:pPr>
      <w:ind w:left="1540"/>
    </w:pPr>
  </w:style>
  <w:style w:type="paragraph" w:styleId="TOC9">
    <w:name w:val="toc 9"/>
    <w:basedOn w:val="Normal"/>
    <w:next w:val="Normal"/>
    <w:autoRedefine/>
    <w:uiPriority w:val="39"/>
    <w:unhideWhenUsed/>
    <w:rsid w:val="00720189"/>
    <w:pPr>
      <w:ind w:left="1760"/>
    </w:pPr>
  </w:style>
  <w:style w:type="paragraph" w:styleId="FootnoteText">
    <w:name w:val="footnote text"/>
    <w:basedOn w:val="Normal"/>
    <w:link w:val="FootnoteTextChar"/>
    <w:rsid w:val="001D5FD6"/>
    <w:rPr>
      <w:rFonts w:ascii="Arial" w:eastAsia="Arial" w:hAnsi="Arial" w:cs="Arial"/>
      <w:color w:val="000000"/>
      <w:sz w:val="20"/>
      <w:szCs w:val="20"/>
      <w:lang w:val="fr-FR" w:eastAsia="fr-FR"/>
    </w:rPr>
  </w:style>
  <w:style w:type="character" w:customStyle="1" w:styleId="FootnoteTextChar">
    <w:name w:val="Footnote Text Char"/>
    <w:basedOn w:val="DefaultParagraphFont"/>
    <w:link w:val="FootnoteText"/>
    <w:rsid w:val="001D5FD6"/>
    <w:rPr>
      <w:rFonts w:ascii="Arial" w:eastAsia="Arial" w:hAnsi="Arial" w:cs="Arial"/>
      <w:color w:val="000000"/>
      <w:lang w:val="fr-FR" w:eastAsia="fr-FR"/>
    </w:rPr>
  </w:style>
  <w:style w:type="character" w:styleId="FootnoteReference">
    <w:name w:val="footnote reference"/>
    <w:basedOn w:val="DefaultParagraphFont"/>
    <w:rsid w:val="001D5FD6"/>
    <w:rPr>
      <w:vertAlign w:val="superscript"/>
    </w:rPr>
  </w:style>
  <w:style w:type="paragraph" w:styleId="Header">
    <w:name w:val="header"/>
    <w:basedOn w:val="Normal"/>
    <w:link w:val="HeaderChar"/>
    <w:uiPriority w:val="99"/>
    <w:unhideWhenUsed/>
    <w:rsid w:val="00DB66BD"/>
    <w:pPr>
      <w:tabs>
        <w:tab w:val="center" w:pos="4320"/>
        <w:tab w:val="right" w:pos="8640"/>
      </w:tabs>
    </w:pPr>
  </w:style>
  <w:style w:type="character" w:customStyle="1" w:styleId="HeaderChar">
    <w:name w:val="Header Char"/>
    <w:basedOn w:val="DefaultParagraphFont"/>
    <w:link w:val="Header"/>
    <w:uiPriority w:val="99"/>
    <w:rsid w:val="00DB66BD"/>
    <w:rPr>
      <w:sz w:val="22"/>
      <w:szCs w:val="22"/>
    </w:rPr>
  </w:style>
  <w:style w:type="paragraph" w:styleId="Footer">
    <w:name w:val="footer"/>
    <w:basedOn w:val="Normal"/>
    <w:link w:val="FooterChar"/>
    <w:uiPriority w:val="99"/>
    <w:unhideWhenUsed/>
    <w:rsid w:val="00934A35"/>
    <w:pPr>
      <w:tabs>
        <w:tab w:val="center" w:pos="4320"/>
        <w:tab w:val="right" w:pos="8640"/>
      </w:tabs>
      <w:jc w:val="center"/>
    </w:pPr>
    <w:rPr>
      <w:b/>
      <w:bCs/>
      <w:smallCaps/>
    </w:rPr>
  </w:style>
  <w:style w:type="character" w:customStyle="1" w:styleId="FooterChar">
    <w:name w:val="Footer Char"/>
    <w:basedOn w:val="DefaultParagraphFont"/>
    <w:link w:val="Footer"/>
    <w:uiPriority w:val="99"/>
    <w:rsid w:val="00934A35"/>
    <w:rPr>
      <w:rFonts w:ascii="Times New Roman" w:hAnsi="Times New Roman"/>
      <w:b/>
      <w:bCs/>
      <w:smallCaps/>
      <w:sz w:val="22"/>
      <w:szCs w:val="22"/>
    </w:rPr>
  </w:style>
  <w:style w:type="paragraph" w:customStyle="1" w:styleId="Contention3">
    <w:name w:val="Contention 3"/>
    <w:basedOn w:val="Contention2"/>
    <w:qFormat/>
    <w:rsid w:val="00DB66BD"/>
    <w:pPr>
      <w:ind w:left="270"/>
    </w:pPr>
  </w:style>
  <w:style w:type="character" w:styleId="CommentReference">
    <w:name w:val="annotation reference"/>
    <w:basedOn w:val="DefaultParagraphFont"/>
    <w:uiPriority w:val="99"/>
    <w:semiHidden/>
    <w:unhideWhenUsed/>
    <w:rsid w:val="00501F49"/>
    <w:rPr>
      <w:sz w:val="18"/>
      <w:szCs w:val="18"/>
    </w:rPr>
  </w:style>
  <w:style w:type="paragraph" w:styleId="CommentText">
    <w:name w:val="annotation text"/>
    <w:basedOn w:val="Normal"/>
    <w:link w:val="CommentTextChar"/>
    <w:uiPriority w:val="99"/>
    <w:semiHidden/>
    <w:unhideWhenUsed/>
    <w:rsid w:val="00501F49"/>
  </w:style>
  <w:style w:type="character" w:customStyle="1" w:styleId="CommentTextChar">
    <w:name w:val="Comment Text Char"/>
    <w:basedOn w:val="DefaultParagraphFont"/>
    <w:link w:val="CommentText"/>
    <w:uiPriority w:val="99"/>
    <w:semiHidden/>
    <w:rsid w:val="00501F49"/>
    <w:rPr>
      <w:sz w:val="24"/>
      <w:szCs w:val="24"/>
    </w:rPr>
  </w:style>
  <w:style w:type="paragraph" w:styleId="CommentSubject">
    <w:name w:val="annotation subject"/>
    <w:basedOn w:val="CommentText"/>
    <w:next w:val="CommentText"/>
    <w:link w:val="CommentSubjectChar"/>
    <w:uiPriority w:val="99"/>
    <w:semiHidden/>
    <w:unhideWhenUsed/>
    <w:rsid w:val="00501F49"/>
    <w:rPr>
      <w:b/>
      <w:bCs/>
      <w:sz w:val="20"/>
      <w:szCs w:val="20"/>
    </w:rPr>
  </w:style>
  <w:style w:type="character" w:customStyle="1" w:styleId="CommentSubjectChar">
    <w:name w:val="Comment Subject Char"/>
    <w:basedOn w:val="CommentTextChar"/>
    <w:link w:val="CommentSubject"/>
    <w:uiPriority w:val="99"/>
    <w:semiHidden/>
    <w:rsid w:val="00501F49"/>
    <w:rPr>
      <w:b/>
      <w:bCs/>
      <w:sz w:val="24"/>
      <w:szCs w:val="24"/>
    </w:rPr>
  </w:style>
  <w:style w:type="character" w:customStyle="1" w:styleId="TitleChar">
    <w:name w:val="Title Char"/>
    <w:aliases w:val="First Title Char"/>
    <w:basedOn w:val="DefaultParagraphFont"/>
    <w:link w:val="Title"/>
    <w:rsid w:val="00934A35"/>
    <w:rPr>
      <w:rFonts w:ascii="Times New Roman" w:eastAsia="Arial" w:hAnsi="Times New Roman" w:cs="Arial"/>
      <w:b/>
      <w:bCs/>
      <w:smallCaps/>
      <w:color w:val="000000"/>
      <w:sz w:val="32"/>
      <w:szCs w:val="36"/>
      <w:shd w:val="clear" w:color="auto" w:fill="E6E6E6"/>
    </w:rPr>
  </w:style>
  <w:style w:type="character" w:styleId="FollowedHyperlink">
    <w:name w:val="FollowedHyperlink"/>
    <w:basedOn w:val="DefaultParagraphFont"/>
    <w:uiPriority w:val="99"/>
    <w:unhideWhenUsed/>
    <w:rsid w:val="0042262F"/>
    <w:rPr>
      <w:color w:val="7F7F7F" w:themeColor="text1" w:themeTint="80"/>
      <w:u w:val="dotted"/>
    </w:rPr>
  </w:style>
  <w:style w:type="paragraph" w:customStyle="1" w:styleId="Pa3">
    <w:name w:val="Pa3"/>
    <w:basedOn w:val="Normal"/>
    <w:uiPriority w:val="99"/>
    <w:rsid w:val="00944983"/>
    <w:pPr>
      <w:autoSpaceDE w:val="0"/>
      <w:autoSpaceDN w:val="0"/>
      <w:adjustRightInd w:val="0"/>
      <w:spacing w:line="221" w:lineRule="atLeast"/>
    </w:pPr>
    <w:rPr>
      <w:rFonts w:ascii="AGaramond" w:hAnsi="AGaramond"/>
    </w:rPr>
  </w:style>
  <w:style w:type="character" w:customStyle="1" w:styleId="A12">
    <w:name w:val="A12"/>
    <w:uiPriority w:val="99"/>
    <w:rsid w:val="00A62D6F"/>
    <w:rPr>
      <w:rFonts w:cs="AGaramond"/>
      <w:color w:val="000000"/>
      <w:sz w:val="12"/>
      <w:szCs w:val="12"/>
    </w:rPr>
  </w:style>
  <w:style w:type="paragraph" w:customStyle="1" w:styleId="Pa6">
    <w:name w:val="Pa6"/>
    <w:basedOn w:val="Normal"/>
    <w:uiPriority w:val="99"/>
    <w:rsid w:val="00944983"/>
    <w:pPr>
      <w:autoSpaceDE w:val="0"/>
      <w:autoSpaceDN w:val="0"/>
      <w:adjustRightInd w:val="0"/>
      <w:spacing w:line="221" w:lineRule="atLeast"/>
    </w:pPr>
    <w:rPr>
      <w:rFonts w:ascii="Minion Pro" w:hAnsi="Minion Pro"/>
    </w:rPr>
  </w:style>
  <w:style w:type="character" w:customStyle="1" w:styleId="A11">
    <w:name w:val="A11"/>
    <w:uiPriority w:val="99"/>
    <w:rsid w:val="00F36B38"/>
    <w:rPr>
      <w:rFonts w:ascii="Myriad Pro" w:hAnsi="Myriad Pro" w:cs="Myriad Pro"/>
      <w:color w:val="000000"/>
      <w:sz w:val="12"/>
      <w:szCs w:val="12"/>
    </w:rPr>
  </w:style>
  <w:style w:type="paragraph" w:styleId="ListParagraph">
    <w:name w:val="List Paragraph"/>
    <w:basedOn w:val="Normal"/>
    <w:uiPriority w:val="72"/>
    <w:rsid w:val="000C0767"/>
    <w:pPr>
      <w:ind w:left="720"/>
      <w:contextualSpacing/>
    </w:pPr>
  </w:style>
  <w:style w:type="character" w:customStyle="1" w:styleId="ssens">
    <w:name w:val="ssens"/>
    <w:basedOn w:val="DefaultParagraphFont"/>
    <w:rsid w:val="00734298"/>
  </w:style>
  <w:style w:type="character" w:customStyle="1" w:styleId="EvidenceChar">
    <w:name w:val="Evidence Char"/>
    <w:link w:val="Evidence"/>
    <w:locked/>
    <w:rsid w:val="00326FFF"/>
    <w:rPr>
      <w:rFonts w:ascii="Times New Roman" w:eastAsia="Times New Roman" w:hAnsi="Times New Roman"/>
      <w:bCs/>
      <w:color w:val="000000"/>
      <w:lang w:eastAsia="fr-FR"/>
    </w:rPr>
  </w:style>
  <w:style w:type="character" w:styleId="Emphasis">
    <w:name w:val="Emphasis"/>
    <w:basedOn w:val="DefaultParagraphFont"/>
    <w:uiPriority w:val="20"/>
    <w:qFormat/>
    <w:rsid w:val="00A14D04"/>
    <w:rPr>
      <w:i/>
      <w:iCs/>
    </w:rPr>
  </w:style>
  <w:style w:type="character" w:styleId="Strong">
    <w:name w:val="Strong"/>
    <w:basedOn w:val="DefaultParagraphFont"/>
    <w:uiPriority w:val="22"/>
    <w:qFormat/>
    <w:rsid w:val="00272807"/>
    <w:rPr>
      <w:b/>
      <w:bCs/>
    </w:rPr>
  </w:style>
  <w:style w:type="paragraph" w:customStyle="1" w:styleId="tweetline">
    <w:name w:val="tweet_line"/>
    <w:basedOn w:val="Normal"/>
    <w:rsid w:val="007D4CD8"/>
    <w:pPr>
      <w:spacing w:before="100" w:beforeAutospacing="1" w:after="100" w:afterAutospacing="1"/>
    </w:pPr>
    <w:rPr>
      <w:rFonts w:eastAsia="Times New Roman"/>
    </w:rPr>
  </w:style>
  <w:style w:type="character" w:customStyle="1" w:styleId="tweetquote">
    <w:name w:val="tweet_quote"/>
    <w:basedOn w:val="DefaultParagraphFont"/>
    <w:rsid w:val="007D4CD8"/>
  </w:style>
  <w:style w:type="paragraph" w:customStyle="1" w:styleId="p1">
    <w:name w:val="p1"/>
    <w:basedOn w:val="Normal"/>
    <w:rsid w:val="008A309E"/>
    <w:pPr>
      <w:spacing w:before="100" w:beforeAutospacing="1" w:after="100" w:afterAutospacing="1"/>
    </w:pPr>
    <w:rPr>
      <w:rFonts w:eastAsia="Times New Roman"/>
    </w:rPr>
  </w:style>
  <w:style w:type="character" w:customStyle="1" w:styleId="s1">
    <w:name w:val="s1"/>
    <w:basedOn w:val="DefaultParagraphFont"/>
    <w:rsid w:val="008A309E"/>
  </w:style>
  <w:style w:type="character" w:customStyle="1" w:styleId="s4">
    <w:name w:val="s4"/>
    <w:basedOn w:val="DefaultParagraphFont"/>
    <w:rsid w:val="00CE0F8E"/>
  </w:style>
  <w:style w:type="character" w:customStyle="1" w:styleId="apple-converted-space">
    <w:name w:val="apple-converted-space"/>
    <w:basedOn w:val="DefaultParagraphFont"/>
    <w:rsid w:val="00CE0F8E"/>
  </w:style>
  <w:style w:type="character" w:customStyle="1" w:styleId="num">
    <w:name w:val="num"/>
    <w:basedOn w:val="DefaultParagraphFont"/>
    <w:rsid w:val="00247EDD"/>
  </w:style>
  <w:style w:type="character" w:customStyle="1" w:styleId="dttext">
    <w:name w:val="dttext"/>
    <w:basedOn w:val="DefaultParagraphFont"/>
    <w:rsid w:val="00247EDD"/>
  </w:style>
  <w:style w:type="character" w:customStyle="1" w:styleId="text-uppercase">
    <w:name w:val="text-uppercase"/>
    <w:basedOn w:val="DefaultParagraphFont"/>
    <w:rsid w:val="00247EDD"/>
  </w:style>
  <w:style w:type="character" w:customStyle="1" w:styleId="letter">
    <w:name w:val="letter"/>
    <w:basedOn w:val="DefaultParagraphFont"/>
    <w:rsid w:val="00613290"/>
  </w:style>
  <w:style w:type="character" w:customStyle="1" w:styleId="job-title">
    <w:name w:val="job-title"/>
    <w:basedOn w:val="DefaultParagraphFont"/>
    <w:rsid w:val="00367411"/>
  </w:style>
  <w:style w:type="paragraph" w:customStyle="1" w:styleId="css-158dogj">
    <w:name w:val="css-158dogj"/>
    <w:basedOn w:val="Normal"/>
    <w:rsid w:val="000C76F6"/>
    <w:pPr>
      <w:spacing w:before="100" w:beforeAutospacing="1" w:after="100" w:afterAutospacing="1"/>
    </w:pPr>
    <w:rPr>
      <w:rFonts w:eastAsia="Times New Roman"/>
    </w:rPr>
  </w:style>
  <w:style w:type="character" w:customStyle="1" w:styleId="ref-lnk">
    <w:name w:val="ref-lnk"/>
    <w:basedOn w:val="DefaultParagraphFont"/>
    <w:rsid w:val="00AF41A8"/>
  </w:style>
  <w:style w:type="paragraph" w:customStyle="1" w:styleId="Normal1">
    <w:name w:val="Normal1"/>
    <w:basedOn w:val="Normal"/>
    <w:rsid w:val="00236043"/>
    <w:pPr>
      <w:spacing w:before="100" w:beforeAutospacing="1" w:after="100" w:afterAutospacing="1"/>
    </w:pPr>
    <w:rPr>
      <w:rFonts w:eastAsia="Times New Roman"/>
    </w:rPr>
  </w:style>
  <w:style w:type="paragraph" w:customStyle="1" w:styleId="titreobjetcp">
    <w:name w:val="titreobjet_cp"/>
    <w:basedOn w:val="Normal"/>
    <w:rsid w:val="00236043"/>
    <w:pPr>
      <w:spacing w:before="100" w:beforeAutospacing="1" w:after="100" w:afterAutospacing="1"/>
    </w:pPr>
    <w:rPr>
      <w:rFonts w:eastAsia="Times New Roman"/>
    </w:rPr>
  </w:style>
  <w:style w:type="character" w:customStyle="1" w:styleId="lt-line-clampline">
    <w:name w:val="lt-line-clamp__line"/>
    <w:basedOn w:val="DefaultParagraphFont"/>
    <w:rsid w:val="00265F95"/>
  </w:style>
  <w:style w:type="character" w:customStyle="1" w:styleId="label">
    <w:name w:val="label"/>
    <w:basedOn w:val="DefaultParagraphFont"/>
    <w:rsid w:val="00B170EF"/>
  </w:style>
  <w:style w:type="character" w:customStyle="1" w:styleId="costoption">
    <w:name w:val="costoption"/>
    <w:basedOn w:val="DefaultParagraphFont"/>
    <w:rsid w:val="00B170EF"/>
  </w:style>
  <w:style w:type="character" w:customStyle="1" w:styleId="noneucost">
    <w:name w:val="noneucost"/>
    <w:basedOn w:val="DefaultParagraphFont"/>
    <w:rsid w:val="00B170EF"/>
  </w:style>
  <w:style w:type="character" w:customStyle="1" w:styleId="ng-binding">
    <w:name w:val="ng-binding"/>
    <w:basedOn w:val="DefaultParagraphFont"/>
    <w:rsid w:val="00B170EF"/>
  </w:style>
  <w:style w:type="character" w:customStyle="1" w:styleId="fn">
    <w:name w:val="fn"/>
    <w:basedOn w:val="DefaultParagraphFont"/>
    <w:rsid w:val="00535DA3"/>
  </w:style>
  <w:style w:type="paragraph" w:customStyle="1" w:styleId="role">
    <w:name w:val="role"/>
    <w:basedOn w:val="Normal"/>
    <w:rsid w:val="00535DA3"/>
    <w:pPr>
      <w:spacing w:before="100" w:beforeAutospacing="1" w:after="100" w:afterAutospacing="1"/>
    </w:pPr>
    <w:rPr>
      <w:rFonts w:eastAsia="Times New Roman"/>
    </w:rPr>
  </w:style>
  <w:style w:type="character" w:customStyle="1" w:styleId="citationref">
    <w:name w:val="citationref"/>
    <w:basedOn w:val="DefaultParagraphFont"/>
    <w:rsid w:val="00334CF3"/>
  </w:style>
  <w:style w:type="character" w:customStyle="1" w:styleId="affiliationdepartment">
    <w:name w:val="affiliation__department"/>
    <w:basedOn w:val="DefaultParagraphFont"/>
    <w:rsid w:val="00334CF3"/>
  </w:style>
  <w:style w:type="character" w:customStyle="1" w:styleId="affiliationname">
    <w:name w:val="affiliation__name"/>
    <w:basedOn w:val="DefaultParagraphFont"/>
    <w:rsid w:val="00334CF3"/>
  </w:style>
  <w:style w:type="character" w:customStyle="1" w:styleId="affiliationcity">
    <w:name w:val="affiliation__city"/>
    <w:basedOn w:val="DefaultParagraphFont"/>
    <w:rsid w:val="00334CF3"/>
  </w:style>
  <w:style w:type="character" w:customStyle="1" w:styleId="affiliationcountry">
    <w:name w:val="affiliation__country"/>
    <w:basedOn w:val="DefaultParagraphFont"/>
    <w:rsid w:val="00334CF3"/>
  </w:style>
  <w:style w:type="character" w:customStyle="1" w:styleId="UnresolvedMention1">
    <w:name w:val="Unresolved Mention1"/>
    <w:basedOn w:val="DefaultParagraphFont"/>
    <w:uiPriority w:val="99"/>
    <w:semiHidden/>
    <w:unhideWhenUsed/>
    <w:rsid w:val="00524944"/>
    <w:rPr>
      <w:color w:val="605E5C"/>
      <w:shd w:val="clear" w:color="auto" w:fill="E1DFDD"/>
    </w:rPr>
  </w:style>
  <w:style w:type="character" w:styleId="UnresolvedMention">
    <w:name w:val="Unresolved Mention"/>
    <w:basedOn w:val="DefaultParagraphFont"/>
    <w:uiPriority w:val="99"/>
    <w:semiHidden/>
    <w:unhideWhenUsed/>
    <w:rsid w:val="00586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0793">
      <w:bodyDiv w:val="1"/>
      <w:marLeft w:val="0"/>
      <w:marRight w:val="0"/>
      <w:marTop w:val="0"/>
      <w:marBottom w:val="0"/>
      <w:divBdr>
        <w:top w:val="none" w:sz="0" w:space="0" w:color="auto"/>
        <w:left w:val="none" w:sz="0" w:space="0" w:color="auto"/>
        <w:bottom w:val="none" w:sz="0" w:space="0" w:color="auto"/>
        <w:right w:val="none" w:sz="0" w:space="0" w:color="auto"/>
      </w:divBdr>
    </w:div>
    <w:div w:id="55713798">
      <w:bodyDiv w:val="1"/>
      <w:marLeft w:val="0"/>
      <w:marRight w:val="0"/>
      <w:marTop w:val="0"/>
      <w:marBottom w:val="0"/>
      <w:divBdr>
        <w:top w:val="none" w:sz="0" w:space="0" w:color="auto"/>
        <w:left w:val="none" w:sz="0" w:space="0" w:color="auto"/>
        <w:bottom w:val="none" w:sz="0" w:space="0" w:color="auto"/>
        <w:right w:val="none" w:sz="0" w:space="0" w:color="auto"/>
      </w:divBdr>
      <w:divsChild>
        <w:div w:id="112556597">
          <w:marLeft w:val="0"/>
          <w:marRight w:val="0"/>
          <w:marTop w:val="0"/>
          <w:marBottom w:val="0"/>
          <w:divBdr>
            <w:top w:val="none" w:sz="0" w:space="0" w:color="auto"/>
            <w:left w:val="none" w:sz="0" w:space="0" w:color="auto"/>
            <w:bottom w:val="none" w:sz="0" w:space="0" w:color="auto"/>
            <w:right w:val="none" w:sz="0" w:space="0" w:color="auto"/>
          </w:divBdr>
        </w:div>
        <w:div w:id="621614233">
          <w:marLeft w:val="0"/>
          <w:marRight w:val="0"/>
          <w:marTop w:val="0"/>
          <w:marBottom w:val="0"/>
          <w:divBdr>
            <w:top w:val="none" w:sz="0" w:space="0" w:color="auto"/>
            <w:left w:val="none" w:sz="0" w:space="0" w:color="auto"/>
            <w:bottom w:val="none" w:sz="0" w:space="0" w:color="auto"/>
            <w:right w:val="none" w:sz="0" w:space="0" w:color="auto"/>
          </w:divBdr>
        </w:div>
        <w:div w:id="809439310">
          <w:marLeft w:val="0"/>
          <w:marRight w:val="0"/>
          <w:marTop w:val="0"/>
          <w:marBottom w:val="0"/>
          <w:divBdr>
            <w:top w:val="none" w:sz="0" w:space="0" w:color="auto"/>
            <w:left w:val="none" w:sz="0" w:space="0" w:color="auto"/>
            <w:bottom w:val="none" w:sz="0" w:space="0" w:color="auto"/>
            <w:right w:val="none" w:sz="0" w:space="0" w:color="auto"/>
          </w:divBdr>
        </w:div>
        <w:div w:id="876743006">
          <w:marLeft w:val="0"/>
          <w:marRight w:val="0"/>
          <w:marTop w:val="0"/>
          <w:marBottom w:val="0"/>
          <w:divBdr>
            <w:top w:val="none" w:sz="0" w:space="0" w:color="auto"/>
            <w:left w:val="none" w:sz="0" w:space="0" w:color="auto"/>
            <w:bottom w:val="none" w:sz="0" w:space="0" w:color="auto"/>
            <w:right w:val="none" w:sz="0" w:space="0" w:color="auto"/>
          </w:divBdr>
        </w:div>
        <w:div w:id="951743050">
          <w:marLeft w:val="0"/>
          <w:marRight w:val="0"/>
          <w:marTop w:val="0"/>
          <w:marBottom w:val="0"/>
          <w:divBdr>
            <w:top w:val="none" w:sz="0" w:space="0" w:color="auto"/>
            <w:left w:val="none" w:sz="0" w:space="0" w:color="auto"/>
            <w:bottom w:val="none" w:sz="0" w:space="0" w:color="auto"/>
            <w:right w:val="none" w:sz="0" w:space="0" w:color="auto"/>
          </w:divBdr>
        </w:div>
        <w:div w:id="960570026">
          <w:marLeft w:val="0"/>
          <w:marRight w:val="0"/>
          <w:marTop w:val="0"/>
          <w:marBottom w:val="0"/>
          <w:divBdr>
            <w:top w:val="none" w:sz="0" w:space="0" w:color="auto"/>
            <w:left w:val="none" w:sz="0" w:space="0" w:color="auto"/>
            <w:bottom w:val="none" w:sz="0" w:space="0" w:color="auto"/>
            <w:right w:val="none" w:sz="0" w:space="0" w:color="auto"/>
          </w:divBdr>
        </w:div>
        <w:div w:id="982344217">
          <w:marLeft w:val="0"/>
          <w:marRight w:val="0"/>
          <w:marTop w:val="0"/>
          <w:marBottom w:val="0"/>
          <w:divBdr>
            <w:top w:val="none" w:sz="0" w:space="0" w:color="auto"/>
            <w:left w:val="none" w:sz="0" w:space="0" w:color="auto"/>
            <w:bottom w:val="none" w:sz="0" w:space="0" w:color="auto"/>
            <w:right w:val="none" w:sz="0" w:space="0" w:color="auto"/>
          </w:divBdr>
        </w:div>
        <w:div w:id="1020618787">
          <w:marLeft w:val="0"/>
          <w:marRight w:val="0"/>
          <w:marTop w:val="0"/>
          <w:marBottom w:val="0"/>
          <w:divBdr>
            <w:top w:val="none" w:sz="0" w:space="0" w:color="auto"/>
            <w:left w:val="none" w:sz="0" w:space="0" w:color="auto"/>
            <w:bottom w:val="none" w:sz="0" w:space="0" w:color="auto"/>
            <w:right w:val="none" w:sz="0" w:space="0" w:color="auto"/>
          </w:divBdr>
        </w:div>
        <w:div w:id="1177772787">
          <w:marLeft w:val="0"/>
          <w:marRight w:val="0"/>
          <w:marTop w:val="0"/>
          <w:marBottom w:val="0"/>
          <w:divBdr>
            <w:top w:val="none" w:sz="0" w:space="0" w:color="auto"/>
            <w:left w:val="none" w:sz="0" w:space="0" w:color="auto"/>
            <w:bottom w:val="none" w:sz="0" w:space="0" w:color="auto"/>
            <w:right w:val="none" w:sz="0" w:space="0" w:color="auto"/>
          </w:divBdr>
        </w:div>
        <w:div w:id="1496722306">
          <w:marLeft w:val="0"/>
          <w:marRight w:val="0"/>
          <w:marTop w:val="0"/>
          <w:marBottom w:val="0"/>
          <w:divBdr>
            <w:top w:val="none" w:sz="0" w:space="0" w:color="auto"/>
            <w:left w:val="none" w:sz="0" w:space="0" w:color="auto"/>
            <w:bottom w:val="none" w:sz="0" w:space="0" w:color="auto"/>
            <w:right w:val="none" w:sz="0" w:space="0" w:color="auto"/>
          </w:divBdr>
        </w:div>
        <w:div w:id="1574655190">
          <w:marLeft w:val="0"/>
          <w:marRight w:val="0"/>
          <w:marTop w:val="0"/>
          <w:marBottom w:val="0"/>
          <w:divBdr>
            <w:top w:val="none" w:sz="0" w:space="0" w:color="auto"/>
            <w:left w:val="none" w:sz="0" w:space="0" w:color="auto"/>
            <w:bottom w:val="none" w:sz="0" w:space="0" w:color="auto"/>
            <w:right w:val="none" w:sz="0" w:space="0" w:color="auto"/>
          </w:divBdr>
        </w:div>
        <w:div w:id="1662001577">
          <w:marLeft w:val="0"/>
          <w:marRight w:val="0"/>
          <w:marTop w:val="0"/>
          <w:marBottom w:val="0"/>
          <w:divBdr>
            <w:top w:val="none" w:sz="0" w:space="0" w:color="auto"/>
            <w:left w:val="none" w:sz="0" w:space="0" w:color="auto"/>
            <w:bottom w:val="none" w:sz="0" w:space="0" w:color="auto"/>
            <w:right w:val="none" w:sz="0" w:space="0" w:color="auto"/>
          </w:divBdr>
        </w:div>
        <w:div w:id="1689868250">
          <w:marLeft w:val="0"/>
          <w:marRight w:val="0"/>
          <w:marTop w:val="0"/>
          <w:marBottom w:val="0"/>
          <w:divBdr>
            <w:top w:val="none" w:sz="0" w:space="0" w:color="auto"/>
            <w:left w:val="none" w:sz="0" w:space="0" w:color="auto"/>
            <w:bottom w:val="none" w:sz="0" w:space="0" w:color="auto"/>
            <w:right w:val="none" w:sz="0" w:space="0" w:color="auto"/>
          </w:divBdr>
        </w:div>
        <w:div w:id="1786850599">
          <w:marLeft w:val="0"/>
          <w:marRight w:val="0"/>
          <w:marTop w:val="0"/>
          <w:marBottom w:val="0"/>
          <w:divBdr>
            <w:top w:val="none" w:sz="0" w:space="0" w:color="auto"/>
            <w:left w:val="none" w:sz="0" w:space="0" w:color="auto"/>
            <w:bottom w:val="none" w:sz="0" w:space="0" w:color="auto"/>
            <w:right w:val="none" w:sz="0" w:space="0" w:color="auto"/>
          </w:divBdr>
        </w:div>
        <w:div w:id="1807165279">
          <w:marLeft w:val="0"/>
          <w:marRight w:val="0"/>
          <w:marTop w:val="0"/>
          <w:marBottom w:val="0"/>
          <w:divBdr>
            <w:top w:val="none" w:sz="0" w:space="0" w:color="auto"/>
            <w:left w:val="none" w:sz="0" w:space="0" w:color="auto"/>
            <w:bottom w:val="none" w:sz="0" w:space="0" w:color="auto"/>
            <w:right w:val="none" w:sz="0" w:space="0" w:color="auto"/>
          </w:divBdr>
        </w:div>
        <w:div w:id="1846480490">
          <w:marLeft w:val="0"/>
          <w:marRight w:val="0"/>
          <w:marTop w:val="0"/>
          <w:marBottom w:val="0"/>
          <w:divBdr>
            <w:top w:val="none" w:sz="0" w:space="0" w:color="auto"/>
            <w:left w:val="none" w:sz="0" w:space="0" w:color="auto"/>
            <w:bottom w:val="none" w:sz="0" w:space="0" w:color="auto"/>
            <w:right w:val="none" w:sz="0" w:space="0" w:color="auto"/>
          </w:divBdr>
        </w:div>
        <w:div w:id="1864131889">
          <w:marLeft w:val="0"/>
          <w:marRight w:val="0"/>
          <w:marTop w:val="0"/>
          <w:marBottom w:val="0"/>
          <w:divBdr>
            <w:top w:val="none" w:sz="0" w:space="0" w:color="auto"/>
            <w:left w:val="none" w:sz="0" w:space="0" w:color="auto"/>
            <w:bottom w:val="none" w:sz="0" w:space="0" w:color="auto"/>
            <w:right w:val="none" w:sz="0" w:space="0" w:color="auto"/>
          </w:divBdr>
        </w:div>
      </w:divsChild>
    </w:div>
    <w:div w:id="65811741">
      <w:bodyDiv w:val="1"/>
      <w:marLeft w:val="0"/>
      <w:marRight w:val="0"/>
      <w:marTop w:val="0"/>
      <w:marBottom w:val="0"/>
      <w:divBdr>
        <w:top w:val="none" w:sz="0" w:space="0" w:color="auto"/>
        <w:left w:val="none" w:sz="0" w:space="0" w:color="auto"/>
        <w:bottom w:val="none" w:sz="0" w:space="0" w:color="auto"/>
        <w:right w:val="none" w:sz="0" w:space="0" w:color="auto"/>
      </w:divBdr>
    </w:div>
    <w:div w:id="68233185">
      <w:bodyDiv w:val="1"/>
      <w:marLeft w:val="0"/>
      <w:marRight w:val="0"/>
      <w:marTop w:val="0"/>
      <w:marBottom w:val="0"/>
      <w:divBdr>
        <w:top w:val="none" w:sz="0" w:space="0" w:color="auto"/>
        <w:left w:val="none" w:sz="0" w:space="0" w:color="auto"/>
        <w:bottom w:val="none" w:sz="0" w:space="0" w:color="auto"/>
        <w:right w:val="none" w:sz="0" w:space="0" w:color="auto"/>
      </w:divBdr>
    </w:div>
    <w:div w:id="69080993">
      <w:bodyDiv w:val="1"/>
      <w:marLeft w:val="0"/>
      <w:marRight w:val="0"/>
      <w:marTop w:val="0"/>
      <w:marBottom w:val="0"/>
      <w:divBdr>
        <w:top w:val="none" w:sz="0" w:space="0" w:color="auto"/>
        <w:left w:val="none" w:sz="0" w:space="0" w:color="auto"/>
        <w:bottom w:val="none" w:sz="0" w:space="0" w:color="auto"/>
        <w:right w:val="none" w:sz="0" w:space="0" w:color="auto"/>
      </w:divBdr>
    </w:div>
    <w:div w:id="84694849">
      <w:bodyDiv w:val="1"/>
      <w:marLeft w:val="0"/>
      <w:marRight w:val="0"/>
      <w:marTop w:val="0"/>
      <w:marBottom w:val="0"/>
      <w:divBdr>
        <w:top w:val="none" w:sz="0" w:space="0" w:color="auto"/>
        <w:left w:val="none" w:sz="0" w:space="0" w:color="auto"/>
        <w:bottom w:val="none" w:sz="0" w:space="0" w:color="auto"/>
        <w:right w:val="none" w:sz="0" w:space="0" w:color="auto"/>
      </w:divBdr>
    </w:div>
    <w:div w:id="86460344">
      <w:bodyDiv w:val="1"/>
      <w:marLeft w:val="0"/>
      <w:marRight w:val="0"/>
      <w:marTop w:val="0"/>
      <w:marBottom w:val="0"/>
      <w:divBdr>
        <w:top w:val="none" w:sz="0" w:space="0" w:color="auto"/>
        <w:left w:val="none" w:sz="0" w:space="0" w:color="auto"/>
        <w:bottom w:val="none" w:sz="0" w:space="0" w:color="auto"/>
        <w:right w:val="none" w:sz="0" w:space="0" w:color="auto"/>
      </w:divBdr>
      <w:divsChild>
        <w:div w:id="1807235819">
          <w:marLeft w:val="0"/>
          <w:marRight w:val="0"/>
          <w:marTop w:val="0"/>
          <w:marBottom w:val="150"/>
          <w:divBdr>
            <w:top w:val="none" w:sz="0" w:space="0" w:color="auto"/>
            <w:left w:val="none" w:sz="0" w:space="0" w:color="auto"/>
            <w:bottom w:val="none" w:sz="0" w:space="0" w:color="auto"/>
            <w:right w:val="none" w:sz="0" w:space="0" w:color="auto"/>
          </w:divBdr>
          <w:divsChild>
            <w:div w:id="352610090">
              <w:marLeft w:val="0"/>
              <w:marRight w:val="0"/>
              <w:marTop w:val="0"/>
              <w:marBottom w:val="0"/>
              <w:divBdr>
                <w:top w:val="none" w:sz="0" w:space="0" w:color="auto"/>
                <w:left w:val="none" w:sz="0" w:space="0" w:color="auto"/>
                <w:bottom w:val="none" w:sz="0" w:space="0" w:color="auto"/>
                <w:right w:val="none" w:sz="0" w:space="0" w:color="auto"/>
              </w:divBdr>
            </w:div>
          </w:divsChild>
        </w:div>
        <w:div w:id="1870558606">
          <w:marLeft w:val="0"/>
          <w:marRight w:val="0"/>
          <w:marTop w:val="0"/>
          <w:marBottom w:val="0"/>
          <w:divBdr>
            <w:top w:val="none" w:sz="0" w:space="0" w:color="auto"/>
            <w:left w:val="none" w:sz="0" w:space="0" w:color="auto"/>
            <w:bottom w:val="none" w:sz="0" w:space="0" w:color="auto"/>
            <w:right w:val="none" w:sz="0" w:space="0" w:color="auto"/>
          </w:divBdr>
        </w:div>
      </w:divsChild>
    </w:div>
    <w:div w:id="97802392">
      <w:bodyDiv w:val="1"/>
      <w:marLeft w:val="0"/>
      <w:marRight w:val="0"/>
      <w:marTop w:val="0"/>
      <w:marBottom w:val="0"/>
      <w:divBdr>
        <w:top w:val="none" w:sz="0" w:space="0" w:color="auto"/>
        <w:left w:val="none" w:sz="0" w:space="0" w:color="auto"/>
        <w:bottom w:val="none" w:sz="0" w:space="0" w:color="auto"/>
        <w:right w:val="none" w:sz="0" w:space="0" w:color="auto"/>
      </w:divBdr>
    </w:div>
    <w:div w:id="99227913">
      <w:bodyDiv w:val="1"/>
      <w:marLeft w:val="0"/>
      <w:marRight w:val="0"/>
      <w:marTop w:val="0"/>
      <w:marBottom w:val="0"/>
      <w:divBdr>
        <w:top w:val="none" w:sz="0" w:space="0" w:color="auto"/>
        <w:left w:val="none" w:sz="0" w:space="0" w:color="auto"/>
        <w:bottom w:val="none" w:sz="0" w:space="0" w:color="auto"/>
        <w:right w:val="none" w:sz="0" w:space="0" w:color="auto"/>
      </w:divBdr>
    </w:div>
    <w:div w:id="117990177">
      <w:bodyDiv w:val="1"/>
      <w:marLeft w:val="0"/>
      <w:marRight w:val="0"/>
      <w:marTop w:val="0"/>
      <w:marBottom w:val="0"/>
      <w:divBdr>
        <w:top w:val="none" w:sz="0" w:space="0" w:color="auto"/>
        <w:left w:val="none" w:sz="0" w:space="0" w:color="auto"/>
        <w:bottom w:val="none" w:sz="0" w:space="0" w:color="auto"/>
        <w:right w:val="none" w:sz="0" w:space="0" w:color="auto"/>
      </w:divBdr>
    </w:div>
    <w:div w:id="126750928">
      <w:bodyDiv w:val="1"/>
      <w:marLeft w:val="0"/>
      <w:marRight w:val="0"/>
      <w:marTop w:val="0"/>
      <w:marBottom w:val="0"/>
      <w:divBdr>
        <w:top w:val="none" w:sz="0" w:space="0" w:color="auto"/>
        <w:left w:val="none" w:sz="0" w:space="0" w:color="auto"/>
        <w:bottom w:val="none" w:sz="0" w:space="0" w:color="auto"/>
        <w:right w:val="none" w:sz="0" w:space="0" w:color="auto"/>
      </w:divBdr>
    </w:div>
    <w:div w:id="135075620">
      <w:bodyDiv w:val="1"/>
      <w:marLeft w:val="0"/>
      <w:marRight w:val="0"/>
      <w:marTop w:val="0"/>
      <w:marBottom w:val="0"/>
      <w:divBdr>
        <w:top w:val="none" w:sz="0" w:space="0" w:color="auto"/>
        <w:left w:val="none" w:sz="0" w:space="0" w:color="auto"/>
        <w:bottom w:val="none" w:sz="0" w:space="0" w:color="auto"/>
        <w:right w:val="none" w:sz="0" w:space="0" w:color="auto"/>
      </w:divBdr>
    </w:div>
    <w:div w:id="137846509">
      <w:bodyDiv w:val="1"/>
      <w:marLeft w:val="0"/>
      <w:marRight w:val="0"/>
      <w:marTop w:val="0"/>
      <w:marBottom w:val="0"/>
      <w:divBdr>
        <w:top w:val="none" w:sz="0" w:space="0" w:color="auto"/>
        <w:left w:val="none" w:sz="0" w:space="0" w:color="auto"/>
        <w:bottom w:val="none" w:sz="0" w:space="0" w:color="auto"/>
        <w:right w:val="none" w:sz="0" w:space="0" w:color="auto"/>
      </w:divBdr>
    </w:div>
    <w:div w:id="158736663">
      <w:bodyDiv w:val="1"/>
      <w:marLeft w:val="0"/>
      <w:marRight w:val="0"/>
      <w:marTop w:val="0"/>
      <w:marBottom w:val="0"/>
      <w:divBdr>
        <w:top w:val="none" w:sz="0" w:space="0" w:color="auto"/>
        <w:left w:val="none" w:sz="0" w:space="0" w:color="auto"/>
        <w:bottom w:val="none" w:sz="0" w:space="0" w:color="auto"/>
        <w:right w:val="none" w:sz="0" w:space="0" w:color="auto"/>
      </w:divBdr>
    </w:div>
    <w:div w:id="159586781">
      <w:bodyDiv w:val="1"/>
      <w:marLeft w:val="0"/>
      <w:marRight w:val="0"/>
      <w:marTop w:val="0"/>
      <w:marBottom w:val="0"/>
      <w:divBdr>
        <w:top w:val="none" w:sz="0" w:space="0" w:color="auto"/>
        <w:left w:val="none" w:sz="0" w:space="0" w:color="auto"/>
        <w:bottom w:val="none" w:sz="0" w:space="0" w:color="auto"/>
        <w:right w:val="none" w:sz="0" w:space="0" w:color="auto"/>
      </w:divBdr>
      <w:divsChild>
        <w:div w:id="2062828512">
          <w:marLeft w:val="0"/>
          <w:marRight w:val="0"/>
          <w:marTop w:val="0"/>
          <w:marBottom w:val="0"/>
          <w:divBdr>
            <w:top w:val="none" w:sz="0" w:space="0" w:color="auto"/>
            <w:left w:val="none" w:sz="0" w:space="0" w:color="auto"/>
            <w:bottom w:val="none" w:sz="0" w:space="0" w:color="auto"/>
            <w:right w:val="none" w:sz="0" w:space="0" w:color="auto"/>
          </w:divBdr>
          <w:divsChild>
            <w:div w:id="199781106">
              <w:marLeft w:val="0"/>
              <w:marRight w:val="0"/>
              <w:marTop w:val="0"/>
              <w:marBottom w:val="0"/>
              <w:divBdr>
                <w:top w:val="none" w:sz="0" w:space="0" w:color="auto"/>
                <w:left w:val="none" w:sz="0" w:space="0" w:color="auto"/>
                <w:bottom w:val="none" w:sz="0" w:space="0" w:color="auto"/>
                <w:right w:val="none" w:sz="0" w:space="0" w:color="auto"/>
              </w:divBdr>
            </w:div>
            <w:div w:id="16475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518">
      <w:bodyDiv w:val="1"/>
      <w:marLeft w:val="0"/>
      <w:marRight w:val="0"/>
      <w:marTop w:val="0"/>
      <w:marBottom w:val="0"/>
      <w:divBdr>
        <w:top w:val="none" w:sz="0" w:space="0" w:color="auto"/>
        <w:left w:val="none" w:sz="0" w:space="0" w:color="auto"/>
        <w:bottom w:val="none" w:sz="0" w:space="0" w:color="auto"/>
        <w:right w:val="none" w:sz="0" w:space="0" w:color="auto"/>
      </w:divBdr>
    </w:div>
    <w:div w:id="161967938">
      <w:bodyDiv w:val="1"/>
      <w:marLeft w:val="0"/>
      <w:marRight w:val="0"/>
      <w:marTop w:val="0"/>
      <w:marBottom w:val="0"/>
      <w:divBdr>
        <w:top w:val="none" w:sz="0" w:space="0" w:color="auto"/>
        <w:left w:val="none" w:sz="0" w:space="0" w:color="auto"/>
        <w:bottom w:val="none" w:sz="0" w:space="0" w:color="auto"/>
        <w:right w:val="none" w:sz="0" w:space="0" w:color="auto"/>
      </w:divBdr>
    </w:div>
    <w:div w:id="172115515">
      <w:bodyDiv w:val="1"/>
      <w:marLeft w:val="0"/>
      <w:marRight w:val="0"/>
      <w:marTop w:val="0"/>
      <w:marBottom w:val="0"/>
      <w:divBdr>
        <w:top w:val="none" w:sz="0" w:space="0" w:color="auto"/>
        <w:left w:val="none" w:sz="0" w:space="0" w:color="auto"/>
        <w:bottom w:val="none" w:sz="0" w:space="0" w:color="auto"/>
        <w:right w:val="none" w:sz="0" w:space="0" w:color="auto"/>
      </w:divBdr>
    </w:div>
    <w:div w:id="181752151">
      <w:bodyDiv w:val="1"/>
      <w:marLeft w:val="0"/>
      <w:marRight w:val="0"/>
      <w:marTop w:val="0"/>
      <w:marBottom w:val="0"/>
      <w:divBdr>
        <w:top w:val="none" w:sz="0" w:space="0" w:color="auto"/>
        <w:left w:val="none" w:sz="0" w:space="0" w:color="auto"/>
        <w:bottom w:val="none" w:sz="0" w:space="0" w:color="auto"/>
        <w:right w:val="none" w:sz="0" w:space="0" w:color="auto"/>
      </w:divBdr>
    </w:div>
    <w:div w:id="191380054">
      <w:bodyDiv w:val="1"/>
      <w:marLeft w:val="0"/>
      <w:marRight w:val="0"/>
      <w:marTop w:val="0"/>
      <w:marBottom w:val="0"/>
      <w:divBdr>
        <w:top w:val="none" w:sz="0" w:space="0" w:color="auto"/>
        <w:left w:val="none" w:sz="0" w:space="0" w:color="auto"/>
        <w:bottom w:val="none" w:sz="0" w:space="0" w:color="auto"/>
        <w:right w:val="none" w:sz="0" w:space="0" w:color="auto"/>
      </w:divBdr>
    </w:div>
    <w:div w:id="194084419">
      <w:bodyDiv w:val="1"/>
      <w:marLeft w:val="0"/>
      <w:marRight w:val="0"/>
      <w:marTop w:val="0"/>
      <w:marBottom w:val="0"/>
      <w:divBdr>
        <w:top w:val="none" w:sz="0" w:space="0" w:color="auto"/>
        <w:left w:val="none" w:sz="0" w:space="0" w:color="auto"/>
        <w:bottom w:val="none" w:sz="0" w:space="0" w:color="auto"/>
        <w:right w:val="none" w:sz="0" w:space="0" w:color="auto"/>
      </w:divBdr>
    </w:div>
    <w:div w:id="205530653">
      <w:bodyDiv w:val="1"/>
      <w:marLeft w:val="0"/>
      <w:marRight w:val="0"/>
      <w:marTop w:val="0"/>
      <w:marBottom w:val="0"/>
      <w:divBdr>
        <w:top w:val="none" w:sz="0" w:space="0" w:color="auto"/>
        <w:left w:val="none" w:sz="0" w:space="0" w:color="auto"/>
        <w:bottom w:val="none" w:sz="0" w:space="0" w:color="auto"/>
        <w:right w:val="none" w:sz="0" w:space="0" w:color="auto"/>
      </w:divBdr>
    </w:div>
    <w:div w:id="217253181">
      <w:bodyDiv w:val="1"/>
      <w:marLeft w:val="0"/>
      <w:marRight w:val="0"/>
      <w:marTop w:val="0"/>
      <w:marBottom w:val="0"/>
      <w:divBdr>
        <w:top w:val="none" w:sz="0" w:space="0" w:color="auto"/>
        <w:left w:val="none" w:sz="0" w:space="0" w:color="auto"/>
        <w:bottom w:val="none" w:sz="0" w:space="0" w:color="auto"/>
        <w:right w:val="none" w:sz="0" w:space="0" w:color="auto"/>
      </w:divBdr>
      <w:divsChild>
        <w:div w:id="1399789974">
          <w:marLeft w:val="0"/>
          <w:marRight w:val="0"/>
          <w:marTop w:val="0"/>
          <w:marBottom w:val="0"/>
          <w:divBdr>
            <w:top w:val="none" w:sz="0" w:space="0" w:color="auto"/>
            <w:left w:val="none" w:sz="0" w:space="0" w:color="auto"/>
            <w:bottom w:val="none" w:sz="0" w:space="0" w:color="auto"/>
            <w:right w:val="none" w:sz="0" w:space="0" w:color="auto"/>
          </w:divBdr>
        </w:div>
      </w:divsChild>
    </w:div>
    <w:div w:id="230821011">
      <w:bodyDiv w:val="1"/>
      <w:marLeft w:val="0"/>
      <w:marRight w:val="0"/>
      <w:marTop w:val="0"/>
      <w:marBottom w:val="0"/>
      <w:divBdr>
        <w:top w:val="none" w:sz="0" w:space="0" w:color="auto"/>
        <w:left w:val="none" w:sz="0" w:space="0" w:color="auto"/>
        <w:bottom w:val="none" w:sz="0" w:space="0" w:color="auto"/>
        <w:right w:val="none" w:sz="0" w:space="0" w:color="auto"/>
      </w:divBdr>
    </w:div>
    <w:div w:id="232014437">
      <w:bodyDiv w:val="1"/>
      <w:marLeft w:val="0"/>
      <w:marRight w:val="0"/>
      <w:marTop w:val="0"/>
      <w:marBottom w:val="0"/>
      <w:divBdr>
        <w:top w:val="none" w:sz="0" w:space="0" w:color="auto"/>
        <w:left w:val="none" w:sz="0" w:space="0" w:color="auto"/>
        <w:bottom w:val="none" w:sz="0" w:space="0" w:color="auto"/>
        <w:right w:val="none" w:sz="0" w:space="0" w:color="auto"/>
      </w:divBdr>
    </w:div>
    <w:div w:id="244607779">
      <w:bodyDiv w:val="1"/>
      <w:marLeft w:val="0"/>
      <w:marRight w:val="0"/>
      <w:marTop w:val="0"/>
      <w:marBottom w:val="0"/>
      <w:divBdr>
        <w:top w:val="none" w:sz="0" w:space="0" w:color="auto"/>
        <w:left w:val="none" w:sz="0" w:space="0" w:color="auto"/>
        <w:bottom w:val="none" w:sz="0" w:space="0" w:color="auto"/>
        <w:right w:val="none" w:sz="0" w:space="0" w:color="auto"/>
      </w:divBdr>
    </w:div>
    <w:div w:id="246423713">
      <w:bodyDiv w:val="1"/>
      <w:marLeft w:val="0"/>
      <w:marRight w:val="0"/>
      <w:marTop w:val="0"/>
      <w:marBottom w:val="0"/>
      <w:divBdr>
        <w:top w:val="none" w:sz="0" w:space="0" w:color="auto"/>
        <w:left w:val="none" w:sz="0" w:space="0" w:color="auto"/>
        <w:bottom w:val="none" w:sz="0" w:space="0" w:color="auto"/>
        <w:right w:val="none" w:sz="0" w:space="0" w:color="auto"/>
      </w:divBdr>
    </w:div>
    <w:div w:id="248001865">
      <w:bodyDiv w:val="1"/>
      <w:marLeft w:val="0"/>
      <w:marRight w:val="0"/>
      <w:marTop w:val="0"/>
      <w:marBottom w:val="0"/>
      <w:divBdr>
        <w:top w:val="none" w:sz="0" w:space="0" w:color="auto"/>
        <w:left w:val="none" w:sz="0" w:space="0" w:color="auto"/>
        <w:bottom w:val="none" w:sz="0" w:space="0" w:color="auto"/>
        <w:right w:val="none" w:sz="0" w:space="0" w:color="auto"/>
      </w:divBdr>
    </w:div>
    <w:div w:id="258683229">
      <w:bodyDiv w:val="1"/>
      <w:marLeft w:val="0"/>
      <w:marRight w:val="0"/>
      <w:marTop w:val="0"/>
      <w:marBottom w:val="0"/>
      <w:divBdr>
        <w:top w:val="none" w:sz="0" w:space="0" w:color="auto"/>
        <w:left w:val="none" w:sz="0" w:space="0" w:color="auto"/>
        <w:bottom w:val="none" w:sz="0" w:space="0" w:color="auto"/>
        <w:right w:val="none" w:sz="0" w:space="0" w:color="auto"/>
      </w:divBdr>
      <w:divsChild>
        <w:div w:id="1209302592">
          <w:marLeft w:val="0"/>
          <w:marRight w:val="0"/>
          <w:marTop w:val="0"/>
          <w:marBottom w:val="0"/>
          <w:divBdr>
            <w:top w:val="none" w:sz="0" w:space="0" w:color="auto"/>
            <w:left w:val="none" w:sz="0" w:space="0" w:color="auto"/>
            <w:bottom w:val="none" w:sz="0" w:space="0" w:color="auto"/>
            <w:right w:val="none" w:sz="0" w:space="0" w:color="auto"/>
          </w:divBdr>
          <w:divsChild>
            <w:div w:id="527566170">
              <w:marLeft w:val="600"/>
              <w:marRight w:val="600"/>
              <w:marTop w:val="0"/>
              <w:marBottom w:val="0"/>
              <w:divBdr>
                <w:top w:val="none" w:sz="0" w:space="0" w:color="auto"/>
                <w:left w:val="none" w:sz="0" w:space="0" w:color="auto"/>
                <w:bottom w:val="none" w:sz="0" w:space="0" w:color="auto"/>
                <w:right w:val="none" w:sz="0" w:space="0" w:color="auto"/>
              </w:divBdr>
              <w:divsChild>
                <w:div w:id="15544334">
                  <w:marLeft w:val="0"/>
                  <w:marRight w:val="0"/>
                  <w:marTop w:val="0"/>
                  <w:marBottom w:val="0"/>
                  <w:divBdr>
                    <w:top w:val="none" w:sz="0" w:space="0" w:color="auto"/>
                    <w:left w:val="none" w:sz="0" w:space="0" w:color="auto"/>
                    <w:bottom w:val="none" w:sz="0" w:space="0" w:color="auto"/>
                    <w:right w:val="none" w:sz="0" w:space="0" w:color="auto"/>
                  </w:divBdr>
                  <w:divsChild>
                    <w:div w:id="1548757932">
                      <w:marLeft w:val="0"/>
                      <w:marRight w:val="1297"/>
                      <w:marTop w:val="0"/>
                      <w:marBottom w:val="0"/>
                      <w:divBdr>
                        <w:top w:val="none" w:sz="0" w:space="0" w:color="auto"/>
                        <w:left w:val="none" w:sz="0" w:space="0" w:color="auto"/>
                        <w:bottom w:val="none" w:sz="0" w:space="0" w:color="auto"/>
                        <w:right w:val="none" w:sz="0" w:space="0" w:color="auto"/>
                      </w:divBdr>
                      <w:divsChild>
                        <w:div w:id="2025552570">
                          <w:marLeft w:val="994"/>
                          <w:marRight w:val="271"/>
                          <w:marTop w:val="0"/>
                          <w:marBottom w:val="0"/>
                          <w:divBdr>
                            <w:top w:val="none" w:sz="0" w:space="0" w:color="auto"/>
                            <w:left w:val="none" w:sz="0" w:space="0" w:color="auto"/>
                            <w:bottom w:val="none" w:sz="0" w:space="0" w:color="auto"/>
                            <w:right w:val="none" w:sz="0" w:space="0" w:color="auto"/>
                          </w:divBdr>
                          <w:divsChild>
                            <w:div w:id="1247498082">
                              <w:marLeft w:val="0"/>
                              <w:marRight w:val="0"/>
                              <w:marTop w:val="0"/>
                              <w:marBottom w:val="0"/>
                              <w:divBdr>
                                <w:top w:val="none" w:sz="0" w:space="0" w:color="auto"/>
                                <w:left w:val="none" w:sz="0" w:space="0" w:color="auto"/>
                                <w:bottom w:val="single" w:sz="6" w:space="11" w:color="EBEBEB"/>
                                <w:right w:val="none" w:sz="0" w:space="0" w:color="auto"/>
                              </w:divBdr>
                              <w:divsChild>
                                <w:div w:id="2017539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818314">
          <w:marLeft w:val="0"/>
          <w:marRight w:val="0"/>
          <w:marTop w:val="0"/>
          <w:marBottom w:val="0"/>
          <w:divBdr>
            <w:top w:val="none" w:sz="0" w:space="0" w:color="auto"/>
            <w:left w:val="none" w:sz="0" w:space="0" w:color="auto"/>
            <w:bottom w:val="none" w:sz="0" w:space="0" w:color="auto"/>
            <w:right w:val="none" w:sz="0" w:space="0" w:color="auto"/>
          </w:divBdr>
          <w:divsChild>
            <w:div w:id="1639531633">
              <w:marLeft w:val="0"/>
              <w:marRight w:val="0"/>
              <w:marTop w:val="0"/>
              <w:marBottom w:val="0"/>
              <w:divBdr>
                <w:top w:val="none" w:sz="0" w:space="0" w:color="auto"/>
                <w:left w:val="none" w:sz="0" w:space="0" w:color="auto"/>
                <w:bottom w:val="none" w:sz="0" w:space="0" w:color="auto"/>
                <w:right w:val="none" w:sz="0" w:space="0" w:color="auto"/>
              </w:divBdr>
              <w:divsChild>
                <w:div w:id="2001737896">
                  <w:marLeft w:val="600"/>
                  <w:marRight w:val="600"/>
                  <w:marTop w:val="0"/>
                  <w:marBottom w:val="0"/>
                  <w:divBdr>
                    <w:top w:val="none" w:sz="0" w:space="0" w:color="auto"/>
                    <w:left w:val="none" w:sz="0" w:space="0" w:color="auto"/>
                    <w:bottom w:val="none" w:sz="0" w:space="0" w:color="auto"/>
                    <w:right w:val="none" w:sz="0" w:space="0" w:color="auto"/>
                  </w:divBdr>
                  <w:divsChild>
                    <w:div w:id="620495705">
                      <w:marLeft w:val="0"/>
                      <w:marRight w:val="0"/>
                      <w:marTop w:val="0"/>
                      <w:marBottom w:val="0"/>
                      <w:divBdr>
                        <w:top w:val="none" w:sz="0" w:space="0" w:color="auto"/>
                        <w:left w:val="none" w:sz="0" w:space="0" w:color="auto"/>
                        <w:bottom w:val="none" w:sz="0" w:space="0" w:color="auto"/>
                        <w:right w:val="none" w:sz="0" w:space="0" w:color="auto"/>
                      </w:divBdr>
                      <w:divsChild>
                        <w:div w:id="1700086903">
                          <w:marLeft w:val="0"/>
                          <w:marRight w:val="129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86835">
      <w:bodyDiv w:val="1"/>
      <w:marLeft w:val="0"/>
      <w:marRight w:val="0"/>
      <w:marTop w:val="0"/>
      <w:marBottom w:val="0"/>
      <w:divBdr>
        <w:top w:val="none" w:sz="0" w:space="0" w:color="auto"/>
        <w:left w:val="none" w:sz="0" w:space="0" w:color="auto"/>
        <w:bottom w:val="none" w:sz="0" w:space="0" w:color="auto"/>
        <w:right w:val="none" w:sz="0" w:space="0" w:color="auto"/>
      </w:divBdr>
    </w:div>
    <w:div w:id="277613264">
      <w:bodyDiv w:val="1"/>
      <w:marLeft w:val="0"/>
      <w:marRight w:val="0"/>
      <w:marTop w:val="0"/>
      <w:marBottom w:val="0"/>
      <w:divBdr>
        <w:top w:val="none" w:sz="0" w:space="0" w:color="auto"/>
        <w:left w:val="none" w:sz="0" w:space="0" w:color="auto"/>
        <w:bottom w:val="none" w:sz="0" w:space="0" w:color="auto"/>
        <w:right w:val="none" w:sz="0" w:space="0" w:color="auto"/>
      </w:divBdr>
    </w:div>
    <w:div w:id="284652509">
      <w:bodyDiv w:val="1"/>
      <w:marLeft w:val="0"/>
      <w:marRight w:val="0"/>
      <w:marTop w:val="0"/>
      <w:marBottom w:val="0"/>
      <w:divBdr>
        <w:top w:val="none" w:sz="0" w:space="0" w:color="auto"/>
        <w:left w:val="none" w:sz="0" w:space="0" w:color="auto"/>
        <w:bottom w:val="none" w:sz="0" w:space="0" w:color="auto"/>
        <w:right w:val="none" w:sz="0" w:space="0" w:color="auto"/>
      </w:divBdr>
    </w:div>
    <w:div w:id="296107695">
      <w:bodyDiv w:val="1"/>
      <w:marLeft w:val="0"/>
      <w:marRight w:val="0"/>
      <w:marTop w:val="0"/>
      <w:marBottom w:val="0"/>
      <w:divBdr>
        <w:top w:val="none" w:sz="0" w:space="0" w:color="auto"/>
        <w:left w:val="none" w:sz="0" w:space="0" w:color="auto"/>
        <w:bottom w:val="none" w:sz="0" w:space="0" w:color="auto"/>
        <w:right w:val="none" w:sz="0" w:space="0" w:color="auto"/>
      </w:divBdr>
    </w:div>
    <w:div w:id="302274760">
      <w:bodyDiv w:val="1"/>
      <w:marLeft w:val="0"/>
      <w:marRight w:val="0"/>
      <w:marTop w:val="0"/>
      <w:marBottom w:val="0"/>
      <w:divBdr>
        <w:top w:val="none" w:sz="0" w:space="0" w:color="auto"/>
        <w:left w:val="none" w:sz="0" w:space="0" w:color="auto"/>
        <w:bottom w:val="none" w:sz="0" w:space="0" w:color="auto"/>
        <w:right w:val="none" w:sz="0" w:space="0" w:color="auto"/>
      </w:divBdr>
    </w:div>
    <w:div w:id="306981927">
      <w:bodyDiv w:val="1"/>
      <w:marLeft w:val="0"/>
      <w:marRight w:val="0"/>
      <w:marTop w:val="0"/>
      <w:marBottom w:val="0"/>
      <w:divBdr>
        <w:top w:val="none" w:sz="0" w:space="0" w:color="auto"/>
        <w:left w:val="none" w:sz="0" w:space="0" w:color="auto"/>
        <w:bottom w:val="none" w:sz="0" w:space="0" w:color="auto"/>
        <w:right w:val="none" w:sz="0" w:space="0" w:color="auto"/>
      </w:divBdr>
    </w:div>
    <w:div w:id="316811140">
      <w:bodyDiv w:val="1"/>
      <w:marLeft w:val="0"/>
      <w:marRight w:val="0"/>
      <w:marTop w:val="0"/>
      <w:marBottom w:val="0"/>
      <w:divBdr>
        <w:top w:val="none" w:sz="0" w:space="0" w:color="auto"/>
        <w:left w:val="none" w:sz="0" w:space="0" w:color="auto"/>
        <w:bottom w:val="none" w:sz="0" w:space="0" w:color="auto"/>
        <w:right w:val="none" w:sz="0" w:space="0" w:color="auto"/>
      </w:divBdr>
    </w:div>
    <w:div w:id="321466882">
      <w:bodyDiv w:val="1"/>
      <w:marLeft w:val="0"/>
      <w:marRight w:val="0"/>
      <w:marTop w:val="0"/>
      <w:marBottom w:val="0"/>
      <w:divBdr>
        <w:top w:val="none" w:sz="0" w:space="0" w:color="auto"/>
        <w:left w:val="none" w:sz="0" w:space="0" w:color="auto"/>
        <w:bottom w:val="none" w:sz="0" w:space="0" w:color="auto"/>
        <w:right w:val="none" w:sz="0" w:space="0" w:color="auto"/>
      </w:divBdr>
    </w:div>
    <w:div w:id="329261818">
      <w:bodyDiv w:val="1"/>
      <w:marLeft w:val="0"/>
      <w:marRight w:val="0"/>
      <w:marTop w:val="0"/>
      <w:marBottom w:val="0"/>
      <w:divBdr>
        <w:top w:val="none" w:sz="0" w:space="0" w:color="auto"/>
        <w:left w:val="none" w:sz="0" w:space="0" w:color="auto"/>
        <w:bottom w:val="none" w:sz="0" w:space="0" w:color="auto"/>
        <w:right w:val="none" w:sz="0" w:space="0" w:color="auto"/>
      </w:divBdr>
    </w:div>
    <w:div w:id="332148691">
      <w:bodyDiv w:val="1"/>
      <w:marLeft w:val="0"/>
      <w:marRight w:val="0"/>
      <w:marTop w:val="0"/>
      <w:marBottom w:val="0"/>
      <w:divBdr>
        <w:top w:val="none" w:sz="0" w:space="0" w:color="auto"/>
        <w:left w:val="none" w:sz="0" w:space="0" w:color="auto"/>
        <w:bottom w:val="none" w:sz="0" w:space="0" w:color="auto"/>
        <w:right w:val="none" w:sz="0" w:space="0" w:color="auto"/>
      </w:divBdr>
    </w:div>
    <w:div w:id="338045041">
      <w:bodyDiv w:val="1"/>
      <w:marLeft w:val="0"/>
      <w:marRight w:val="0"/>
      <w:marTop w:val="0"/>
      <w:marBottom w:val="0"/>
      <w:divBdr>
        <w:top w:val="none" w:sz="0" w:space="0" w:color="auto"/>
        <w:left w:val="none" w:sz="0" w:space="0" w:color="auto"/>
        <w:bottom w:val="none" w:sz="0" w:space="0" w:color="auto"/>
        <w:right w:val="none" w:sz="0" w:space="0" w:color="auto"/>
      </w:divBdr>
    </w:div>
    <w:div w:id="359091669">
      <w:bodyDiv w:val="1"/>
      <w:marLeft w:val="0"/>
      <w:marRight w:val="0"/>
      <w:marTop w:val="0"/>
      <w:marBottom w:val="0"/>
      <w:divBdr>
        <w:top w:val="none" w:sz="0" w:space="0" w:color="auto"/>
        <w:left w:val="none" w:sz="0" w:space="0" w:color="auto"/>
        <w:bottom w:val="none" w:sz="0" w:space="0" w:color="auto"/>
        <w:right w:val="none" w:sz="0" w:space="0" w:color="auto"/>
      </w:divBdr>
    </w:div>
    <w:div w:id="366294772">
      <w:bodyDiv w:val="1"/>
      <w:marLeft w:val="0"/>
      <w:marRight w:val="0"/>
      <w:marTop w:val="0"/>
      <w:marBottom w:val="0"/>
      <w:divBdr>
        <w:top w:val="none" w:sz="0" w:space="0" w:color="auto"/>
        <w:left w:val="none" w:sz="0" w:space="0" w:color="auto"/>
        <w:bottom w:val="none" w:sz="0" w:space="0" w:color="auto"/>
        <w:right w:val="none" w:sz="0" w:space="0" w:color="auto"/>
      </w:divBdr>
    </w:div>
    <w:div w:id="373820497">
      <w:bodyDiv w:val="1"/>
      <w:marLeft w:val="0"/>
      <w:marRight w:val="0"/>
      <w:marTop w:val="0"/>
      <w:marBottom w:val="0"/>
      <w:divBdr>
        <w:top w:val="none" w:sz="0" w:space="0" w:color="auto"/>
        <w:left w:val="none" w:sz="0" w:space="0" w:color="auto"/>
        <w:bottom w:val="none" w:sz="0" w:space="0" w:color="auto"/>
        <w:right w:val="none" w:sz="0" w:space="0" w:color="auto"/>
      </w:divBdr>
      <w:divsChild>
        <w:div w:id="344288141">
          <w:marLeft w:val="0"/>
          <w:marRight w:val="0"/>
          <w:marTop w:val="0"/>
          <w:marBottom w:val="0"/>
          <w:divBdr>
            <w:top w:val="none" w:sz="0" w:space="0" w:color="auto"/>
            <w:left w:val="none" w:sz="0" w:space="0" w:color="auto"/>
            <w:bottom w:val="none" w:sz="0" w:space="0" w:color="auto"/>
            <w:right w:val="none" w:sz="0" w:space="0" w:color="auto"/>
          </w:divBdr>
        </w:div>
        <w:div w:id="1620255774">
          <w:marLeft w:val="0"/>
          <w:marRight w:val="0"/>
          <w:marTop w:val="0"/>
          <w:marBottom w:val="150"/>
          <w:divBdr>
            <w:top w:val="none" w:sz="0" w:space="0" w:color="auto"/>
            <w:left w:val="none" w:sz="0" w:space="0" w:color="auto"/>
            <w:bottom w:val="none" w:sz="0" w:space="0" w:color="auto"/>
            <w:right w:val="none" w:sz="0" w:space="0" w:color="auto"/>
          </w:divBdr>
          <w:divsChild>
            <w:div w:id="15837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6699">
      <w:bodyDiv w:val="1"/>
      <w:marLeft w:val="0"/>
      <w:marRight w:val="0"/>
      <w:marTop w:val="0"/>
      <w:marBottom w:val="0"/>
      <w:divBdr>
        <w:top w:val="none" w:sz="0" w:space="0" w:color="auto"/>
        <w:left w:val="none" w:sz="0" w:space="0" w:color="auto"/>
        <w:bottom w:val="none" w:sz="0" w:space="0" w:color="auto"/>
        <w:right w:val="none" w:sz="0" w:space="0" w:color="auto"/>
      </w:divBdr>
    </w:div>
    <w:div w:id="400451358">
      <w:bodyDiv w:val="1"/>
      <w:marLeft w:val="0"/>
      <w:marRight w:val="0"/>
      <w:marTop w:val="0"/>
      <w:marBottom w:val="0"/>
      <w:divBdr>
        <w:top w:val="none" w:sz="0" w:space="0" w:color="auto"/>
        <w:left w:val="none" w:sz="0" w:space="0" w:color="auto"/>
        <w:bottom w:val="none" w:sz="0" w:space="0" w:color="auto"/>
        <w:right w:val="none" w:sz="0" w:space="0" w:color="auto"/>
      </w:divBdr>
      <w:divsChild>
        <w:div w:id="140344396">
          <w:marLeft w:val="0"/>
          <w:marRight w:val="0"/>
          <w:marTop w:val="0"/>
          <w:marBottom w:val="0"/>
          <w:divBdr>
            <w:top w:val="none" w:sz="0" w:space="0" w:color="auto"/>
            <w:left w:val="none" w:sz="0" w:space="0" w:color="auto"/>
            <w:bottom w:val="none" w:sz="0" w:space="0" w:color="auto"/>
            <w:right w:val="none" w:sz="0" w:space="0" w:color="auto"/>
          </w:divBdr>
        </w:div>
        <w:div w:id="156380453">
          <w:marLeft w:val="0"/>
          <w:marRight w:val="0"/>
          <w:marTop w:val="0"/>
          <w:marBottom w:val="0"/>
          <w:divBdr>
            <w:top w:val="none" w:sz="0" w:space="0" w:color="auto"/>
            <w:left w:val="none" w:sz="0" w:space="0" w:color="auto"/>
            <w:bottom w:val="none" w:sz="0" w:space="0" w:color="auto"/>
            <w:right w:val="none" w:sz="0" w:space="0" w:color="auto"/>
          </w:divBdr>
        </w:div>
        <w:div w:id="163593271">
          <w:marLeft w:val="0"/>
          <w:marRight w:val="0"/>
          <w:marTop w:val="0"/>
          <w:marBottom w:val="0"/>
          <w:divBdr>
            <w:top w:val="none" w:sz="0" w:space="0" w:color="auto"/>
            <w:left w:val="none" w:sz="0" w:space="0" w:color="auto"/>
            <w:bottom w:val="none" w:sz="0" w:space="0" w:color="auto"/>
            <w:right w:val="none" w:sz="0" w:space="0" w:color="auto"/>
          </w:divBdr>
        </w:div>
        <w:div w:id="197787667">
          <w:marLeft w:val="0"/>
          <w:marRight w:val="0"/>
          <w:marTop w:val="0"/>
          <w:marBottom w:val="0"/>
          <w:divBdr>
            <w:top w:val="none" w:sz="0" w:space="0" w:color="auto"/>
            <w:left w:val="none" w:sz="0" w:space="0" w:color="auto"/>
            <w:bottom w:val="none" w:sz="0" w:space="0" w:color="auto"/>
            <w:right w:val="none" w:sz="0" w:space="0" w:color="auto"/>
          </w:divBdr>
        </w:div>
        <w:div w:id="217592497">
          <w:marLeft w:val="0"/>
          <w:marRight w:val="0"/>
          <w:marTop w:val="0"/>
          <w:marBottom w:val="0"/>
          <w:divBdr>
            <w:top w:val="none" w:sz="0" w:space="0" w:color="auto"/>
            <w:left w:val="none" w:sz="0" w:space="0" w:color="auto"/>
            <w:bottom w:val="none" w:sz="0" w:space="0" w:color="auto"/>
            <w:right w:val="none" w:sz="0" w:space="0" w:color="auto"/>
          </w:divBdr>
        </w:div>
        <w:div w:id="464351370">
          <w:marLeft w:val="0"/>
          <w:marRight w:val="0"/>
          <w:marTop w:val="0"/>
          <w:marBottom w:val="0"/>
          <w:divBdr>
            <w:top w:val="none" w:sz="0" w:space="0" w:color="auto"/>
            <w:left w:val="none" w:sz="0" w:space="0" w:color="auto"/>
            <w:bottom w:val="none" w:sz="0" w:space="0" w:color="auto"/>
            <w:right w:val="none" w:sz="0" w:space="0" w:color="auto"/>
          </w:divBdr>
        </w:div>
        <w:div w:id="550961943">
          <w:marLeft w:val="0"/>
          <w:marRight w:val="0"/>
          <w:marTop w:val="0"/>
          <w:marBottom w:val="0"/>
          <w:divBdr>
            <w:top w:val="none" w:sz="0" w:space="0" w:color="auto"/>
            <w:left w:val="none" w:sz="0" w:space="0" w:color="auto"/>
            <w:bottom w:val="none" w:sz="0" w:space="0" w:color="auto"/>
            <w:right w:val="none" w:sz="0" w:space="0" w:color="auto"/>
          </w:divBdr>
        </w:div>
        <w:div w:id="1062561628">
          <w:marLeft w:val="0"/>
          <w:marRight w:val="0"/>
          <w:marTop w:val="0"/>
          <w:marBottom w:val="0"/>
          <w:divBdr>
            <w:top w:val="none" w:sz="0" w:space="0" w:color="auto"/>
            <w:left w:val="none" w:sz="0" w:space="0" w:color="auto"/>
            <w:bottom w:val="none" w:sz="0" w:space="0" w:color="auto"/>
            <w:right w:val="none" w:sz="0" w:space="0" w:color="auto"/>
          </w:divBdr>
        </w:div>
        <w:div w:id="1147670920">
          <w:marLeft w:val="0"/>
          <w:marRight w:val="0"/>
          <w:marTop w:val="0"/>
          <w:marBottom w:val="0"/>
          <w:divBdr>
            <w:top w:val="none" w:sz="0" w:space="0" w:color="auto"/>
            <w:left w:val="none" w:sz="0" w:space="0" w:color="auto"/>
            <w:bottom w:val="none" w:sz="0" w:space="0" w:color="auto"/>
            <w:right w:val="none" w:sz="0" w:space="0" w:color="auto"/>
          </w:divBdr>
        </w:div>
        <w:div w:id="1293292291">
          <w:marLeft w:val="0"/>
          <w:marRight w:val="0"/>
          <w:marTop w:val="0"/>
          <w:marBottom w:val="0"/>
          <w:divBdr>
            <w:top w:val="none" w:sz="0" w:space="0" w:color="auto"/>
            <w:left w:val="none" w:sz="0" w:space="0" w:color="auto"/>
            <w:bottom w:val="none" w:sz="0" w:space="0" w:color="auto"/>
            <w:right w:val="none" w:sz="0" w:space="0" w:color="auto"/>
          </w:divBdr>
        </w:div>
        <w:div w:id="1462923127">
          <w:marLeft w:val="0"/>
          <w:marRight w:val="0"/>
          <w:marTop w:val="0"/>
          <w:marBottom w:val="0"/>
          <w:divBdr>
            <w:top w:val="none" w:sz="0" w:space="0" w:color="auto"/>
            <w:left w:val="none" w:sz="0" w:space="0" w:color="auto"/>
            <w:bottom w:val="none" w:sz="0" w:space="0" w:color="auto"/>
            <w:right w:val="none" w:sz="0" w:space="0" w:color="auto"/>
          </w:divBdr>
        </w:div>
        <w:div w:id="1478449082">
          <w:marLeft w:val="0"/>
          <w:marRight w:val="0"/>
          <w:marTop w:val="0"/>
          <w:marBottom w:val="0"/>
          <w:divBdr>
            <w:top w:val="none" w:sz="0" w:space="0" w:color="auto"/>
            <w:left w:val="none" w:sz="0" w:space="0" w:color="auto"/>
            <w:bottom w:val="none" w:sz="0" w:space="0" w:color="auto"/>
            <w:right w:val="none" w:sz="0" w:space="0" w:color="auto"/>
          </w:divBdr>
        </w:div>
        <w:div w:id="1526750369">
          <w:marLeft w:val="0"/>
          <w:marRight w:val="0"/>
          <w:marTop w:val="0"/>
          <w:marBottom w:val="0"/>
          <w:divBdr>
            <w:top w:val="none" w:sz="0" w:space="0" w:color="auto"/>
            <w:left w:val="none" w:sz="0" w:space="0" w:color="auto"/>
            <w:bottom w:val="none" w:sz="0" w:space="0" w:color="auto"/>
            <w:right w:val="none" w:sz="0" w:space="0" w:color="auto"/>
          </w:divBdr>
        </w:div>
      </w:divsChild>
    </w:div>
    <w:div w:id="403065080">
      <w:bodyDiv w:val="1"/>
      <w:marLeft w:val="0"/>
      <w:marRight w:val="0"/>
      <w:marTop w:val="0"/>
      <w:marBottom w:val="0"/>
      <w:divBdr>
        <w:top w:val="none" w:sz="0" w:space="0" w:color="auto"/>
        <w:left w:val="none" w:sz="0" w:space="0" w:color="auto"/>
        <w:bottom w:val="none" w:sz="0" w:space="0" w:color="auto"/>
        <w:right w:val="none" w:sz="0" w:space="0" w:color="auto"/>
      </w:divBdr>
    </w:div>
    <w:div w:id="406659050">
      <w:bodyDiv w:val="1"/>
      <w:marLeft w:val="0"/>
      <w:marRight w:val="0"/>
      <w:marTop w:val="0"/>
      <w:marBottom w:val="0"/>
      <w:divBdr>
        <w:top w:val="none" w:sz="0" w:space="0" w:color="auto"/>
        <w:left w:val="none" w:sz="0" w:space="0" w:color="auto"/>
        <w:bottom w:val="none" w:sz="0" w:space="0" w:color="auto"/>
        <w:right w:val="none" w:sz="0" w:space="0" w:color="auto"/>
      </w:divBdr>
    </w:div>
    <w:div w:id="423571893">
      <w:bodyDiv w:val="1"/>
      <w:marLeft w:val="0"/>
      <w:marRight w:val="0"/>
      <w:marTop w:val="0"/>
      <w:marBottom w:val="0"/>
      <w:divBdr>
        <w:top w:val="none" w:sz="0" w:space="0" w:color="auto"/>
        <w:left w:val="none" w:sz="0" w:space="0" w:color="auto"/>
        <w:bottom w:val="none" w:sz="0" w:space="0" w:color="auto"/>
        <w:right w:val="none" w:sz="0" w:space="0" w:color="auto"/>
      </w:divBdr>
    </w:div>
    <w:div w:id="443695198">
      <w:bodyDiv w:val="1"/>
      <w:marLeft w:val="0"/>
      <w:marRight w:val="0"/>
      <w:marTop w:val="0"/>
      <w:marBottom w:val="0"/>
      <w:divBdr>
        <w:top w:val="none" w:sz="0" w:space="0" w:color="auto"/>
        <w:left w:val="none" w:sz="0" w:space="0" w:color="auto"/>
        <w:bottom w:val="none" w:sz="0" w:space="0" w:color="auto"/>
        <w:right w:val="none" w:sz="0" w:space="0" w:color="auto"/>
      </w:divBdr>
    </w:div>
    <w:div w:id="445542021">
      <w:bodyDiv w:val="1"/>
      <w:marLeft w:val="0"/>
      <w:marRight w:val="0"/>
      <w:marTop w:val="0"/>
      <w:marBottom w:val="0"/>
      <w:divBdr>
        <w:top w:val="none" w:sz="0" w:space="0" w:color="auto"/>
        <w:left w:val="none" w:sz="0" w:space="0" w:color="auto"/>
        <w:bottom w:val="none" w:sz="0" w:space="0" w:color="auto"/>
        <w:right w:val="none" w:sz="0" w:space="0" w:color="auto"/>
      </w:divBdr>
    </w:div>
    <w:div w:id="464079559">
      <w:bodyDiv w:val="1"/>
      <w:marLeft w:val="0"/>
      <w:marRight w:val="0"/>
      <w:marTop w:val="0"/>
      <w:marBottom w:val="0"/>
      <w:divBdr>
        <w:top w:val="none" w:sz="0" w:space="0" w:color="auto"/>
        <w:left w:val="none" w:sz="0" w:space="0" w:color="auto"/>
        <w:bottom w:val="none" w:sz="0" w:space="0" w:color="auto"/>
        <w:right w:val="none" w:sz="0" w:space="0" w:color="auto"/>
      </w:divBdr>
    </w:div>
    <w:div w:id="465008601">
      <w:bodyDiv w:val="1"/>
      <w:marLeft w:val="0"/>
      <w:marRight w:val="0"/>
      <w:marTop w:val="0"/>
      <w:marBottom w:val="0"/>
      <w:divBdr>
        <w:top w:val="none" w:sz="0" w:space="0" w:color="auto"/>
        <w:left w:val="none" w:sz="0" w:space="0" w:color="auto"/>
        <w:bottom w:val="none" w:sz="0" w:space="0" w:color="auto"/>
        <w:right w:val="none" w:sz="0" w:space="0" w:color="auto"/>
      </w:divBdr>
    </w:div>
    <w:div w:id="468321301">
      <w:bodyDiv w:val="1"/>
      <w:marLeft w:val="0"/>
      <w:marRight w:val="0"/>
      <w:marTop w:val="0"/>
      <w:marBottom w:val="0"/>
      <w:divBdr>
        <w:top w:val="none" w:sz="0" w:space="0" w:color="auto"/>
        <w:left w:val="none" w:sz="0" w:space="0" w:color="auto"/>
        <w:bottom w:val="none" w:sz="0" w:space="0" w:color="auto"/>
        <w:right w:val="none" w:sz="0" w:space="0" w:color="auto"/>
      </w:divBdr>
    </w:div>
    <w:div w:id="482162841">
      <w:bodyDiv w:val="1"/>
      <w:marLeft w:val="0"/>
      <w:marRight w:val="0"/>
      <w:marTop w:val="0"/>
      <w:marBottom w:val="0"/>
      <w:divBdr>
        <w:top w:val="none" w:sz="0" w:space="0" w:color="auto"/>
        <w:left w:val="none" w:sz="0" w:space="0" w:color="auto"/>
        <w:bottom w:val="none" w:sz="0" w:space="0" w:color="auto"/>
        <w:right w:val="none" w:sz="0" w:space="0" w:color="auto"/>
      </w:divBdr>
      <w:divsChild>
        <w:div w:id="112672201">
          <w:marLeft w:val="0"/>
          <w:marRight w:val="0"/>
          <w:marTop w:val="0"/>
          <w:marBottom w:val="0"/>
          <w:divBdr>
            <w:top w:val="none" w:sz="0" w:space="0" w:color="auto"/>
            <w:left w:val="none" w:sz="0" w:space="0" w:color="auto"/>
            <w:bottom w:val="none" w:sz="0" w:space="0" w:color="auto"/>
            <w:right w:val="none" w:sz="0" w:space="0" w:color="auto"/>
          </w:divBdr>
        </w:div>
        <w:div w:id="216818659">
          <w:marLeft w:val="0"/>
          <w:marRight w:val="0"/>
          <w:marTop w:val="0"/>
          <w:marBottom w:val="0"/>
          <w:divBdr>
            <w:top w:val="none" w:sz="0" w:space="0" w:color="auto"/>
            <w:left w:val="none" w:sz="0" w:space="0" w:color="auto"/>
            <w:bottom w:val="none" w:sz="0" w:space="0" w:color="auto"/>
            <w:right w:val="none" w:sz="0" w:space="0" w:color="auto"/>
          </w:divBdr>
        </w:div>
        <w:div w:id="338655522">
          <w:marLeft w:val="0"/>
          <w:marRight w:val="0"/>
          <w:marTop w:val="0"/>
          <w:marBottom w:val="0"/>
          <w:divBdr>
            <w:top w:val="none" w:sz="0" w:space="0" w:color="auto"/>
            <w:left w:val="none" w:sz="0" w:space="0" w:color="auto"/>
            <w:bottom w:val="none" w:sz="0" w:space="0" w:color="auto"/>
            <w:right w:val="none" w:sz="0" w:space="0" w:color="auto"/>
          </w:divBdr>
        </w:div>
        <w:div w:id="431363134">
          <w:marLeft w:val="0"/>
          <w:marRight w:val="0"/>
          <w:marTop w:val="0"/>
          <w:marBottom w:val="0"/>
          <w:divBdr>
            <w:top w:val="none" w:sz="0" w:space="0" w:color="auto"/>
            <w:left w:val="none" w:sz="0" w:space="0" w:color="auto"/>
            <w:bottom w:val="none" w:sz="0" w:space="0" w:color="auto"/>
            <w:right w:val="none" w:sz="0" w:space="0" w:color="auto"/>
          </w:divBdr>
        </w:div>
        <w:div w:id="508108384">
          <w:marLeft w:val="0"/>
          <w:marRight w:val="0"/>
          <w:marTop w:val="0"/>
          <w:marBottom w:val="0"/>
          <w:divBdr>
            <w:top w:val="none" w:sz="0" w:space="0" w:color="auto"/>
            <w:left w:val="none" w:sz="0" w:space="0" w:color="auto"/>
            <w:bottom w:val="none" w:sz="0" w:space="0" w:color="auto"/>
            <w:right w:val="none" w:sz="0" w:space="0" w:color="auto"/>
          </w:divBdr>
        </w:div>
        <w:div w:id="555580494">
          <w:marLeft w:val="0"/>
          <w:marRight w:val="0"/>
          <w:marTop w:val="0"/>
          <w:marBottom w:val="0"/>
          <w:divBdr>
            <w:top w:val="none" w:sz="0" w:space="0" w:color="auto"/>
            <w:left w:val="none" w:sz="0" w:space="0" w:color="auto"/>
            <w:bottom w:val="none" w:sz="0" w:space="0" w:color="auto"/>
            <w:right w:val="none" w:sz="0" w:space="0" w:color="auto"/>
          </w:divBdr>
        </w:div>
        <w:div w:id="577715772">
          <w:marLeft w:val="0"/>
          <w:marRight w:val="0"/>
          <w:marTop w:val="0"/>
          <w:marBottom w:val="0"/>
          <w:divBdr>
            <w:top w:val="none" w:sz="0" w:space="0" w:color="auto"/>
            <w:left w:val="none" w:sz="0" w:space="0" w:color="auto"/>
            <w:bottom w:val="none" w:sz="0" w:space="0" w:color="auto"/>
            <w:right w:val="none" w:sz="0" w:space="0" w:color="auto"/>
          </w:divBdr>
        </w:div>
        <w:div w:id="697044870">
          <w:marLeft w:val="0"/>
          <w:marRight w:val="0"/>
          <w:marTop w:val="0"/>
          <w:marBottom w:val="0"/>
          <w:divBdr>
            <w:top w:val="none" w:sz="0" w:space="0" w:color="auto"/>
            <w:left w:val="none" w:sz="0" w:space="0" w:color="auto"/>
            <w:bottom w:val="none" w:sz="0" w:space="0" w:color="auto"/>
            <w:right w:val="none" w:sz="0" w:space="0" w:color="auto"/>
          </w:divBdr>
        </w:div>
        <w:div w:id="744492094">
          <w:marLeft w:val="0"/>
          <w:marRight w:val="0"/>
          <w:marTop w:val="0"/>
          <w:marBottom w:val="0"/>
          <w:divBdr>
            <w:top w:val="none" w:sz="0" w:space="0" w:color="auto"/>
            <w:left w:val="none" w:sz="0" w:space="0" w:color="auto"/>
            <w:bottom w:val="none" w:sz="0" w:space="0" w:color="auto"/>
            <w:right w:val="none" w:sz="0" w:space="0" w:color="auto"/>
          </w:divBdr>
        </w:div>
        <w:div w:id="866138161">
          <w:marLeft w:val="0"/>
          <w:marRight w:val="0"/>
          <w:marTop w:val="0"/>
          <w:marBottom w:val="0"/>
          <w:divBdr>
            <w:top w:val="none" w:sz="0" w:space="0" w:color="auto"/>
            <w:left w:val="none" w:sz="0" w:space="0" w:color="auto"/>
            <w:bottom w:val="none" w:sz="0" w:space="0" w:color="auto"/>
            <w:right w:val="none" w:sz="0" w:space="0" w:color="auto"/>
          </w:divBdr>
        </w:div>
        <w:div w:id="899637944">
          <w:marLeft w:val="0"/>
          <w:marRight w:val="0"/>
          <w:marTop w:val="0"/>
          <w:marBottom w:val="0"/>
          <w:divBdr>
            <w:top w:val="none" w:sz="0" w:space="0" w:color="auto"/>
            <w:left w:val="none" w:sz="0" w:space="0" w:color="auto"/>
            <w:bottom w:val="none" w:sz="0" w:space="0" w:color="auto"/>
            <w:right w:val="none" w:sz="0" w:space="0" w:color="auto"/>
          </w:divBdr>
        </w:div>
        <w:div w:id="924605657">
          <w:marLeft w:val="0"/>
          <w:marRight w:val="0"/>
          <w:marTop w:val="0"/>
          <w:marBottom w:val="0"/>
          <w:divBdr>
            <w:top w:val="none" w:sz="0" w:space="0" w:color="auto"/>
            <w:left w:val="none" w:sz="0" w:space="0" w:color="auto"/>
            <w:bottom w:val="none" w:sz="0" w:space="0" w:color="auto"/>
            <w:right w:val="none" w:sz="0" w:space="0" w:color="auto"/>
          </w:divBdr>
        </w:div>
        <w:div w:id="964696914">
          <w:marLeft w:val="0"/>
          <w:marRight w:val="0"/>
          <w:marTop w:val="0"/>
          <w:marBottom w:val="0"/>
          <w:divBdr>
            <w:top w:val="none" w:sz="0" w:space="0" w:color="auto"/>
            <w:left w:val="none" w:sz="0" w:space="0" w:color="auto"/>
            <w:bottom w:val="none" w:sz="0" w:space="0" w:color="auto"/>
            <w:right w:val="none" w:sz="0" w:space="0" w:color="auto"/>
          </w:divBdr>
        </w:div>
        <w:div w:id="1082333237">
          <w:marLeft w:val="0"/>
          <w:marRight w:val="0"/>
          <w:marTop w:val="0"/>
          <w:marBottom w:val="0"/>
          <w:divBdr>
            <w:top w:val="none" w:sz="0" w:space="0" w:color="auto"/>
            <w:left w:val="none" w:sz="0" w:space="0" w:color="auto"/>
            <w:bottom w:val="none" w:sz="0" w:space="0" w:color="auto"/>
            <w:right w:val="none" w:sz="0" w:space="0" w:color="auto"/>
          </w:divBdr>
        </w:div>
        <w:div w:id="1236284951">
          <w:marLeft w:val="0"/>
          <w:marRight w:val="0"/>
          <w:marTop w:val="0"/>
          <w:marBottom w:val="0"/>
          <w:divBdr>
            <w:top w:val="none" w:sz="0" w:space="0" w:color="auto"/>
            <w:left w:val="none" w:sz="0" w:space="0" w:color="auto"/>
            <w:bottom w:val="none" w:sz="0" w:space="0" w:color="auto"/>
            <w:right w:val="none" w:sz="0" w:space="0" w:color="auto"/>
          </w:divBdr>
        </w:div>
        <w:div w:id="1329595895">
          <w:marLeft w:val="0"/>
          <w:marRight w:val="0"/>
          <w:marTop w:val="0"/>
          <w:marBottom w:val="0"/>
          <w:divBdr>
            <w:top w:val="none" w:sz="0" w:space="0" w:color="auto"/>
            <w:left w:val="none" w:sz="0" w:space="0" w:color="auto"/>
            <w:bottom w:val="none" w:sz="0" w:space="0" w:color="auto"/>
            <w:right w:val="none" w:sz="0" w:space="0" w:color="auto"/>
          </w:divBdr>
        </w:div>
        <w:div w:id="1415321872">
          <w:marLeft w:val="0"/>
          <w:marRight w:val="0"/>
          <w:marTop w:val="0"/>
          <w:marBottom w:val="0"/>
          <w:divBdr>
            <w:top w:val="none" w:sz="0" w:space="0" w:color="auto"/>
            <w:left w:val="none" w:sz="0" w:space="0" w:color="auto"/>
            <w:bottom w:val="none" w:sz="0" w:space="0" w:color="auto"/>
            <w:right w:val="none" w:sz="0" w:space="0" w:color="auto"/>
          </w:divBdr>
        </w:div>
        <w:div w:id="1452896448">
          <w:marLeft w:val="0"/>
          <w:marRight w:val="0"/>
          <w:marTop w:val="0"/>
          <w:marBottom w:val="0"/>
          <w:divBdr>
            <w:top w:val="none" w:sz="0" w:space="0" w:color="auto"/>
            <w:left w:val="none" w:sz="0" w:space="0" w:color="auto"/>
            <w:bottom w:val="none" w:sz="0" w:space="0" w:color="auto"/>
            <w:right w:val="none" w:sz="0" w:space="0" w:color="auto"/>
          </w:divBdr>
        </w:div>
        <w:div w:id="1573662371">
          <w:marLeft w:val="0"/>
          <w:marRight w:val="0"/>
          <w:marTop w:val="0"/>
          <w:marBottom w:val="0"/>
          <w:divBdr>
            <w:top w:val="none" w:sz="0" w:space="0" w:color="auto"/>
            <w:left w:val="none" w:sz="0" w:space="0" w:color="auto"/>
            <w:bottom w:val="none" w:sz="0" w:space="0" w:color="auto"/>
            <w:right w:val="none" w:sz="0" w:space="0" w:color="auto"/>
          </w:divBdr>
        </w:div>
        <w:div w:id="1620406032">
          <w:marLeft w:val="0"/>
          <w:marRight w:val="0"/>
          <w:marTop w:val="0"/>
          <w:marBottom w:val="0"/>
          <w:divBdr>
            <w:top w:val="none" w:sz="0" w:space="0" w:color="auto"/>
            <w:left w:val="none" w:sz="0" w:space="0" w:color="auto"/>
            <w:bottom w:val="none" w:sz="0" w:space="0" w:color="auto"/>
            <w:right w:val="none" w:sz="0" w:space="0" w:color="auto"/>
          </w:divBdr>
        </w:div>
        <w:div w:id="2087993642">
          <w:marLeft w:val="0"/>
          <w:marRight w:val="0"/>
          <w:marTop w:val="0"/>
          <w:marBottom w:val="0"/>
          <w:divBdr>
            <w:top w:val="none" w:sz="0" w:space="0" w:color="auto"/>
            <w:left w:val="none" w:sz="0" w:space="0" w:color="auto"/>
            <w:bottom w:val="none" w:sz="0" w:space="0" w:color="auto"/>
            <w:right w:val="none" w:sz="0" w:space="0" w:color="auto"/>
          </w:divBdr>
        </w:div>
      </w:divsChild>
    </w:div>
    <w:div w:id="484202394">
      <w:bodyDiv w:val="1"/>
      <w:marLeft w:val="0"/>
      <w:marRight w:val="0"/>
      <w:marTop w:val="0"/>
      <w:marBottom w:val="0"/>
      <w:divBdr>
        <w:top w:val="none" w:sz="0" w:space="0" w:color="auto"/>
        <w:left w:val="none" w:sz="0" w:space="0" w:color="auto"/>
        <w:bottom w:val="none" w:sz="0" w:space="0" w:color="auto"/>
        <w:right w:val="none" w:sz="0" w:space="0" w:color="auto"/>
      </w:divBdr>
    </w:div>
    <w:div w:id="495339272">
      <w:bodyDiv w:val="1"/>
      <w:marLeft w:val="0"/>
      <w:marRight w:val="0"/>
      <w:marTop w:val="0"/>
      <w:marBottom w:val="0"/>
      <w:divBdr>
        <w:top w:val="none" w:sz="0" w:space="0" w:color="auto"/>
        <w:left w:val="none" w:sz="0" w:space="0" w:color="auto"/>
        <w:bottom w:val="none" w:sz="0" w:space="0" w:color="auto"/>
        <w:right w:val="none" w:sz="0" w:space="0" w:color="auto"/>
      </w:divBdr>
    </w:div>
    <w:div w:id="505753785">
      <w:bodyDiv w:val="1"/>
      <w:marLeft w:val="0"/>
      <w:marRight w:val="0"/>
      <w:marTop w:val="0"/>
      <w:marBottom w:val="0"/>
      <w:divBdr>
        <w:top w:val="none" w:sz="0" w:space="0" w:color="auto"/>
        <w:left w:val="none" w:sz="0" w:space="0" w:color="auto"/>
        <w:bottom w:val="none" w:sz="0" w:space="0" w:color="auto"/>
        <w:right w:val="none" w:sz="0" w:space="0" w:color="auto"/>
      </w:divBdr>
    </w:div>
    <w:div w:id="523061464">
      <w:bodyDiv w:val="1"/>
      <w:marLeft w:val="0"/>
      <w:marRight w:val="0"/>
      <w:marTop w:val="0"/>
      <w:marBottom w:val="0"/>
      <w:divBdr>
        <w:top w:val="none" w:sz="0" w:space="0" w:color="auto"/>
        <w:left w:val="none" w:sz="0" w:space="0" w:color="auto"/>
        <w:bottom w:val="none" w:sz="0" w:space="0" w:color="auto"/>
        <w:right w:val="none" w:sz="0" w:space="0" w:color="auto"/>
      </w:divBdr>
    </w:div>
    <w:div w:id="526915880">
      <w:bodyDiv w:val="1"/>
      <w:marLeft w:val="0"/>
      <w:marRight w:val="0"/>
      <w:marTop w:val="0"/>
      <w:marBottom w:val="0"/>
      <w:divBdr>
        <w:top w:val="none" w:sz="0" w:space="0" w:color="auto"/>
        <w:left w:val="none" w:sz="0" w:space="0" w:color="auto"/>
        <w:bottom w:val="none" w:sz="0" w:space="0" w:color="auto"/>
        <w:right w:val="none" w:sz="0" w:space="0" w:color="auto"/>
      </w:divBdr>
    </w:div>
    <w:div w:id="541139568">
      <w:bodyDiv w:val="1"/>
      <w:marLeft w:val="0"/>
      <w:marRight w:val="0"/>
      <w:marTop w:val="0"/>
      <w:marBottom w:val="0"/>
      <w:divBdr>
        <w:top w:val="none" w:sz="0" w:space="0" w:color="auto"/>
        <w:left w:val="none" w:sz="0" w:space="0" w:color="auto"/>
        <w:bottom w:val="none" w:sz="0" w:space="0" w:color="auto"/>
        <w:right w:val="none" w:sz="0" w:space="0" w:color="auto"/>
      </w:divBdr>
    </w:div>
    <w:div w:id="542326876">
      <w:bodyDiv w:val="1"/>
      <w:marLeft w:val="0"/>
      <w:marRight w:val="0"/>
      <w:marTop w:val="0"/>
      <w:marBottom w:val="0"/>
      <w:divBdr>
        <w:top w:val="none" w:sz="0" w:space="0" w:color="auto"/>
        <w:left w:val="none" w:sz="0" w:space="0" w:color="auto"/>
        <w:bottom w:val="none" w:sz="0" w:space="0" w:color="auto"/>
        <w:right w:val="none" w:sz="0" w:space="0" w:color="auto"/>
      </w:divBdr>
    </w:div>
    <w:div w:id="551233990">
      <w:bodyDiv w:val="1"/>
      <w:marLeft w:val="0"/>
      <w:marRight w:val="0"/>
      <w:marTop w:val="0"/>
      <w:marBottom w:val="0"/>
      <w:divBdr>
        <w:top w:val="none" w:sz="0" w:space="0" w:color="auto"/>
        <w:left w:val="none" w:sz="0" w:space="0" w:color="auto"/>
        <w:bottom w:val="none" w:sz="0" w:space="0" w:color="auto"/>
        <w:right w:val="none" w:sz="0" w:space="0" w:color="auto"/>
      </w:divBdr>
    </w:div>
    <w:div w:id="551890712">
      <w:bodyDiv w:val="1"/>
      <w:marLeft w:val="0"/>
      <w:marRight w:val="0"/>
      <w:marTop w:val="0"/>
      <w:marBottom w:val="0"/>
      <w:divBdr>
        <w:top w:val="none" w:sz="0" w:space="0" w:color="auto"/>
        <w:left w:val="none" w:sz="0" w:space="0" w:color="auto"/>
        <w:bottom w:val="none" w:sz="0" w:space="0" w:color="auto"/>
        <w:right w:val="none" w:sz="0" w:space="0" w:color="auto"/>
      </w:divBdr>
    </w:div>
    <w:div w:id="557278031">
      <w:bodyDiv w:val="1"/>
      <w:marLeft w:val="0"/>
      <w:marRight w:val="0"/>
      <w:marTop w:val="0"/>
      <w:marBottom w:val="0"/>
      <w:divBdr>
        <w:top w:val="none" w:sz="0" w:space="0" w:color="auto"/>
        <w:left w:val="none" w:sz="0" w:space="0" w:color="auto"/>
        <w:bottom w:val="none" w:sz="0" w:space="0" w:color="auto"/>
        <w:right w:val="none" w:sz="0" w:space="0" w:color="auto"/>
      </w:divBdr>
    </w:div>
    <w:div w:id="559093282">
      <w:bodyDiv w:val="1"/>
      <w:marLeft w:val="0"/>
      <w:marRight w:val="0"/>
      <w:marTop w:val="0"/>
      <w:marBottom w:val="0"/>
      <w:divBdr>
        <w:top w:val="none" w:sz="0" w:space="0" w:color="auto"/>
        <w:left w:val="none" w:sz="0" w:space="0" w:color="auto"/>
        <w:bottom w:val="none" w:sz="0" w:space="0" w:color="auto"/>
        <w:right w:val="none" w:sz="0" w:space="0" w:color="auto"/>
      </w:divBdr>
    </w:div>
    <w:div w:id="568541097">
      <w:bodyDiv w:val="1"/>
      <w:marLeft w:val="0"/>
      <w:marRight w:val="0"/>
      <w:marTop w:val="0"/>
      <w:marBottom w:val="0"/>
      <w:divBdr>
        <w:top w:val="none" w:sz="0" w:space="0" w:color="auto"/>
        <w:left w:val="none" w:sz="0" w:space="0" w:color="auto"/>
        <w:bottom w:val="none" w:sz="0" w:space="0" w:color="auto"/>
        <w:right w:val="none" w:sz="0" w:space="0" w:color="auto"/>
      </w:divBdr>
    </w:div>
    <w:div w:id="572593897">
      <w:bodyDiv w:val="1"/>
      <w:marLeft w:val="0"/>
      <w:marRight w:val="0"/>
      <w:marTop w:val="0"/>
      <w:marBottom w:val="0"/>
      <w:divBdr>
        <w:top w:val="none" w:sz="0" w:space="0" w:color="auto"/>
        <w:left w:val="none" w:sz="0" w:space="0" w:color="auto"/>
        <w:bottom w:val="none" w:sz="0" w:space="0" w:color="auto"/>
        <w:right w:val="none" w:sz="0" w:space="0" w:color="auto"/>
      </w:divBdr>
    </w:div>
    <w:div w:id="583731878">
      <w:bodyDiv w:val="1"/>
      <w:marLeft w:val="0"/>
      <w:marRight w:val="0"/>
      <w:marTop w:val="0"/>
      <w:marBottom w:val="0"/>
      <w:divBdr>
        <w:top w:val="none" w:sz="0" w:space="0" w:color="auto"/>
        <w:left w:val="none" w:sz="0" w:space="0" w:color="auto"/>
        <w:bottom w:val="none" w:sz="0" w:space="0" w:color="auto"/>
        <w:right w:val="none" w:sz="0" w:space="0" w:color="auto"/>
      </w:divBdr>
    </w:div>
    <w:div w:id="584611630">
      <w:bodyDiv w:val="1"/>
      <w:marLeft w:val="0"/>
      <w:marRight w:val="0"/>
      <w:marTop w:val="0"/>
      <w:marBottom w:val="0"/>
      <w:divBdr>
        <w:top w:val="none" w:sz="0" w:space="0" w:color="auto"/>
        <w:left w:val="none" w:sz="0" w:space="0" w:color="auto"/>
        <w:bottom w:val="none" w:sz="0" w:space="0" w:color="auto"/>
        <w:right w:val="none" w:sz="0" w:space="0" w:color="auto"/>
      </w:divBdr>
    </w:div>
    <w:div w:id="598375138">
      <w:bodyDiv w:val="1"/>
      <w:marLeft w:val="0"/>
      <w:marRight w:val="0"/>
      <w:marTop w:val="0"/>
      <w:marBottom w:val="0"/>
      <w:divBdr>
        <w:top w:val="none" w:sz="0" w:space="0" w:color="auto"/>
        <w:left w:val="none" w:sz="0" w:space="0" w:color="auto"/>
        <w:bottom w:val="none" w:sz="0" w:space="0" w:color="auto"/>
        <w:right w:val="none" w:sz="0" w:space="0" w:color="auto"/>
      </w:divBdr>
    </w:div>
    <w:div w:id="600064022">
      <w:bodyDiv w:val="1"/>
      <w:marLeft w:val="0"/>
      <w:marRight w:val="0"/>
      <w:marTop w:val="0"/>
      <w:marBottom w:val="0"/>
      <w:divBdr>
        <w:top w:val="none" w:sz="0" w:space="0" w:color="auto"/>
        <w:left w:val="none" w:sz="0" w:space="0" w:color="auto"/>
        <w:bottom w:val="none" w:sz="0" w:space="0" w:color="auto"/>
        <w:right w:val="none" w:sz="0" w:space="0" w:color="auto"/>
      </w:divBdr>
    </w:div>
    <w:div w:id="610162266">
      <w:bodyDiv w:val="1"/>
      <w:marLeft w:val="0"/>
      <w:marRight w:val="0"/>
      <w:marTop w:val="0"/>
      <w:marBottom w:val="0"/>
      <w:divBdr>
        <w:top w:val="none" w:sz="0" w:space="0" w:color="auto"/>
        <w:left w:val="none" w:sz="0" w:space="0" w:color="auto"/>
        <w:bottom w:val="none" w:sz="0" w:space="0" w:color="auto"/>
        <w:right w:val="none" w:sz="0" w:space="0" w:color="auto"/>
      </w:divBdr>
    </w:div>
    <w:div w:id="613559165">
      <w:bodyDiv w:val="1"/>
      <w:marLeft w:val="0"/>
      <w:marRight w:val="0"/>
      <w:marTop w:val="0"/>
      <w:marBottom w:val="0"/>
      <w:divBdr>
        <w:top w:val="none" w:sz="0" w:space="0" w:color="auto"/>
        <w:left w:val="none" w:sz="0" w:space="0" w:color="auto"/>
        <w:bottom w:val="none" w:sz="0" w:space="0" w:color="auto"/>
        <w:right w:val="none" w:sz="0" w:space="0" w:color="auto"/>
      </w:divBdr>
      <w:divsChild>
        <w:div w:id="62990641">
          <w:marLeft w:val="0"/>
          <w:marRight w:val="0"/>
          <w:marTop w:val="0"/>
          <w:marBottom w:val="225"/>
          <w:divBdr>
            <w:top w:val="none" w:sz="0" w:space="0" w:color="auto"/>
            <w:left w:val="none" w:sz="0" w:space="0" w:color="auto"/>
            <w:bottom w:val="none" w:sz="0" w:space="0" w:color="auto"/>
            <w:right w:val="none" w:sz="0" w:space="0" w:color="auto"/>
          </w:divBdr>
        </w:div>
        <w:div w:id="462311715">
          <w:marLeft w:val="0"/>
          <w:marRight w:val="0"/>
          <w:marTop w:val="0"/>
          <w:marBottom w:val="225"/>
          <w:divBdr>
            <w:top w:val="none" w:sz="0" w:space="0" w:color="auto"/>
            <w:left w:val="none" w:sz="0" w:space="0" w:color="auto"/>
            <w:bottom w:val="none" w:sz="0" w:space="0" w:color="auto"/>
            <w:right w:val="none" w:sz="0" w:space="0" w:color="auto"/>
          </w:divBdr>
        </w:div>
        <w:div w:id="804354710">
          <w:marLeft w:val="0"/>
          <w:marRight w:val="0"/>
          <w:marTop w:val="0"/>
          <w:marBottom w:val="0"/>
          <w:divBdr>
            <w:top w:val="none" w:sz="0" w:space="0" w:color="auto"/>
            <w:left w:val="none" w:sz="0" w:space="0" w:color="auto"/>
            <w:bottom w:val="none" w:sz="0" w:space="0" w:color="auto"/>
            <w:right w:val="none" w:sz="0" w:space="0" w:color="auto"/>
          </w:divBdr>
        </w:div>
        <w:div w:id="1026909305">
          <w:marLeft w:val="0"/>
          <w:marRight w:val="0"/>
          <w:marTop w:val="0"/>
          <w:marBottom w:val="0"/>
          <w:divBdr>
            <w:top w:val="none" w:sz="0" w:space="0" w:color="auto"/>
            <w:left w:val="none" w:sz="0" w:space="0" w:color="auto"/>
            <w:bottom w:val="none" w:sz="0" w:space="0" w:color="auto"/>
            <w:right w:val="none" w:sz="0" w:space="0" w:color="auto"/>
          </w:divBdr>
          <w:divsChild>
            <w:div w:id="722481877">
              <w:marLeft w:val="0"/>
              <w:marRight w:val="0"/>
              <w:marTop w:val="0"/>
              <w:marBottom w:val="225"/>
              <w:divBdr>
                <w:top w:val="none" w:sz="0" w:space="0" w:color="auto"/>
                <w:left w:val="none" w:sz="0" w:space="0" w:color="auto"/>
                <w:bottom w:val="none" w:sz="0" w:space="0" w:color="auto"/>
                <w:right w:val="none" w:sz="0" w:space="0" w:color="auto"/>
              </w:divBdr>
            </w:div>
            <w:div w:id="1358316640">
              <w:marLeft w:val="0"/>
              <w:marRight w:val="0"/>
              <w:marTop w:val="0"/>
              <w:marBottom w:val="225"/>
              <w:divBdr>
                <w:top w:val="none" w:sz="0" w:space="0" w:color="auto"/>
                <w:left w:val="none" w:sz="0" w:space="0" w:color="auto"/>
                <w:bottom w:val="none" w:sz="0" w:space="0" w:color="auto"/>
                <w:right w:val="none" w:sz="0" w:space="0" w:color="auto"/>
              </w:divBdr>
            </w:div>
          </w:divsChild>
        </w:div>
        <w:div w:id="1484544153">
          <w:marLeft w:val="0"/>
          <w:marRight w:val="0"/>
          <w:marTop w:val="0"/>
          <w:marBottom w:val="225"/>
          <w:divBdr>
            <w:top w:val="none" w:sz="0" w:space="0" w:color="auto"/>
            <w:left w:val="none" w:sz="0" w:space="0" w:color="auto"/>
            <w:bottom w:val="none" w:sz="0" w:space="0" w:color="auto"/>
            <w:right w:val="none" w:sz="0" w:space="0" w:color="auto"/>
          </w:divBdr>
        </w:div>
        <w:div w:id="2081559747">
          <w:marLeft w:val="0"/>
          <w:marRight w:val="0"/>
          <w:marTop w:val="0"/>
          <w:marBottom w:val="225"/>
          <w:divBdr>
            <w:top w:val="none" w:sz="0" w:space="0" w:color="auto"/>
            <w:left w:val="none" w:sz="0" w:space="0" w:color="auto"/>
            <w:bottom w:val="none" w:sz="0" w:space="0" w:color="auto"/>
            <w:right w:val="none" w:sz="0" w:space="0" w:color="auto"/>
          </w:divBdr>
        </w:div>
      </w:divsChild>
    </w:div>
    <w:div w:id="621108129">
      <w:bodyDiv w:val="1"/>
      <w:marLeft w:val="0"/>
      <w:marRight w:val="0"/>
      <w:marTop w:val="0"/>
      <w:marBottom w:val="0"/>
      <w:divBdr>
        <w:top w:val="none" w:sz="0" w:space="0" w:color="auto"/>
        <w:left w:val="none" w:sz="0" w:space="0" w:color="auto"/>
        <w:bottom w:val="none" w:sz="0" w:space="0" w:color="auto"/>
        <w:right w:val="none" w:sz="0" w:space="0" w:color="auto"/>
      </w:divBdr>
    </w:div>
    <w:div w:id="625503623">
      <w:bodyDiv w:val="1"/>
      <w:marLeft w:val="0"/>
      <w:marRight w:val="0"/>
      <w:marTop w:val="0"/>
      <w:marBottom w:val="0"/>
      <w:divBdr>
        <w:top w:val="none" w:sz="0" w:space="0" w:color="auto"/>
        <w:left w:val="none" w:sz="0" w:space="0" w:color="auto"/>
        <w:bottom w:val="none" w:sz="0" w:space="0" w:color="auto"/>
        <w:right w:val="none" w:sz="0" w:space="0" w:color="auto"/>
      </w:divBdr>
      <w:divsChild>
        <w:div w:id="599605742">
          <w:marLeft w:val="0"/>
          <w:marRight w:val="0"/>
          <w:marTop w:val="0"/>
          <w:marBottom w:val="450"/>
          <w:divBdr>
            <w:top w:val="none" w:sz="0" w:space="0" w:color="auto"/>
            <w:left w:val="none" w:sz="0" w:space="0" w:color="auto"/>
            <w:bottom w:val="dotted" w:sz="6" w:space="0" w:color="DDDDDD"/>
            <w:right w:val="none" w:sz="0" w:space="0" w:color="auto"/>
          </w:divBdr>
          <w:divsChild>
            <w:div w:id="5205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48676">
      <w:bodyDiv w:val="1"/>
      <w:marLeft w:val="0"/>
      <w:marRight w:val="0"/>
      <w:marTop w:val="0"/>
      <w:marBottom w:val="0"/>
      <w:divBdr>
        <w:top w:val="none" w:sz="0" w:space="0" w:color="auto"/>
        <w:left w:val="none" w:sz="0" w:space="0" w:color="auto"/>
        <w:bottom w:val="none" w:sz="0" w:space="0" w:color="auto"/>
        <w:right w:val="none" w:sz="0" w:space="0" w:color="auto"/>
      </w:divBdr>
    </w:div>
    <w:div w:id="633561577">
      <w:bodyDiv w:val="1"/>
      <w:marLeft w:val="0"/>
      <w:marRight w:val="0"/>
      <w:marTop w:val="0"/>
      <w:marBottom w:val="0"/>
      <w:divBdr>
        <w:top w:val="none" w:sz="0" w:space="0" w:color="auto"/>
        <w:left w:val="none" w:sz="0" w:space="0" w:color="auto"/>
        <w:bottom w:val="none" w:sz="0" w:space="0" w:color="auto"/>
        <w:right w:val="none" w:sz="0" w:space="0" w:color="auto"/>
      </w:divBdr>
    </w:div>
    <w:div w:id="635136617">
      <w:bodyDiv w:val="1"/>
      <w:marLeft w:val="0"/>
      <w:marRight w:val="0"/>
      <w:marTop w:val="0"/>
      <w:marBottom w:val="0"/>
      <w:divBdr>
        <w:top w:val="none" w:sz="0" w:space="0" w:color="auto"/>
        <w:left w:val="none" w:sz="0" w:space="0" w:color="auto"/>
        <w:bottom w:val="none" w:sz="0" w:space="0" w:color="auto"/>
        <w:right w:val="none" w:sz="0" w:space="0" w:color="auto"/>
      </w:divBdr>
    </w:div>
    <w:div w:id="636960379">
      <w:bodyDiv w:val="1"/>
      <w:marLeft w:val="0"/>
      <w:marRight w:val="0"/>
      <w:marTop w:val="0"/>
      <w:marBottom w:val="0"/>
      <w:divBdr>
        <w:top w:val="none" w:sz="0" w:space="0" w:color="auto"/>
        <w:left w:val="none" w:sz="0" w:space="0" w:color="auto"/>
        <w:bottom w:val="none" w:sz="0" w:space="0" w:color="auto"/>
        <w:right w:val="none" w:sz="0" w:space="0" w:color="auto"/>
      </w:divBdr>
    </w:div>
    <w:div w:id="640424024">
      <w:bodyDiv w:val="1"/>
      <w:marLeft w:val="0"/>
      <w:marRight w:val="0"/>
      <w:marTop w:val="0"/>
      <w:marBottom w:val="0"/>
      <w:divBdr>
        <w:top w:val="none" w:sz="0" w:space="0" w:color="auto"/>
        <w:left w:val="none" w:sz="0" w:space="0" w:color="auto"/>
        <w:bottom w:val="none" w:sz="0" w:space="0" w:color="auto"/>
        <w:right w:val="none" w:sz="0" w:space="0" w:color="auto"/>
      </w:divBdr>
    </w:div>
    <w:div w:id="674957851">
      <w:bodyDiv w:val="1"/>
      <w:marLeft w:val="0"/>
      <w:marRight w:val="0"/>
      <w:marTop w:val="0"/>
      <w:marBottom w:val="0"/>
      <w:divBdr>
        <w:top w:val="none" w:sz="0" w:space="0" w:color="auto"/>
        <w:left w:val="none" w:sz="0" w:space="0" w:color="auto"/>
        <w:bottom w:val="none" w:sz="0" w:space="0" w:color="auto"/>
        <w:right w:val="none" w:sz="0" w:space="0" w:color="auto"/>
      </w:divBdr>
      <w:divsChild>
        <w:div w:id="48890910">
          <w:marLeft w:val="0"/>
          <w:marRight w:val="0"/>
          <w:marTop w:val="0"/>
          <w:marBottom w:val="0"/>
          <w:divBdr>
            <w:top w:val="none" w:sz="0" w:space="0" w:color="auto"/>
            <w:left w:val="none" w:sz="0" w:space="0" w:color="auto"/>
            <w:bottom w:val="none" w:sz="0" w:space="0" w:color="auto"/>
            <w:right w:val="none" w:sz="0" w:space="0" w:color="auto"/>
          </w:divBdr>
        </w:div>
        <w:div w:id="144511818">
          <w:marLeft w:val="0"/>
          <w:marRight w:val="0"/>
          <w:marTop w:val="0"/>
          <w:marBottom w:val="0"/>
          <w:divBdr>
            <w:top w:val="none" w:sz="0" w:space="0" w:color="auto"/>
            <w:left w:val="none" w:sz="0" w:space="0" w:color="auto"/>
            <w:bottom w:val="none" w:sz="0" w:space="0" w:color="auto"/>
            <w:right w:val="none" w:sz="0" w:space="0" w:color="auto"/>
          </w:divBdr>
        </w:div>
        <w:div w:id="247350594">
          <w:marLeft w:val="0"/>
          <w:marRight w:val="0"/>
          <w:marTop w:val="0"/>
          <w:marBottom w:val="0"/>
          <w:divBdr>
            <w:top w:val="none" w:sz="0" w:space="0" w:color="auto"/>
            <w:left w:val="none" w:sz="0" w:space="0" w:color="auto"/>
            <w:bottom w:val="none" w:sz="0" w:space="0" w:color="auto"/>
            <w:right w:val="none" w:sz="0" w:space="0" w:color="auto"/>
          </w:divBdr>
        </w:div>
        <w:div w:id="318845745">
          <w:marLeft w:val="0"/>
          <w:marRight w:val="0"/>
          <w:marTop w:val="0"/>
          <w:marBottom w:val="0"/>
          <w:divBdr>
            <w:top w:val="none" w:sz="0" w:space="0" w:color="auto"/>
            <w:left w:val="none" w:sz="0" w:space="0" w:color="auto"/>
            <w:bottom w:val="none" w:sz="0" w:space="0" w:color="auto"/>
            <w:right w:val="none" w:sz="0" w:space="0" w:color="auto"/>
          </w:divBdr>
        </w:div>
        <w:div w:id="331297088">
          <w:marLeft w:val="0"/>
          <w:marRight w:val="0"/>
          <w:marTop w:val="0"/>
          <w:marBottom w:val="0"/>
          <w:divBdr>
            <w:top w:val="none" w:sz="0" w:space="0" w:color="auto"/>
            <w:left w:val="none" w:sz="0" w:space="0" w:color="auto"/>
            <w:bottom w:val="none" w:sz="0" w:space="0" w:color="auto"/>
            <w:right w:val="none" w:sz="0" w:space="0" w:color="auto"/>
          </w:divBdr>
        </w:div>
        <w:div w:id="375587158">
          <w:marLeft w:val="0"/>
          <w:marRight w:val="0"/>
          <w:marTop w:val="0"/>
          <w:marBottom w:val="0"/>
          <w:divBdr>
            <w:top w:val="none" w:sz="0" w:space="0" w:color="auto"/>
            <w:left w:val="none" w:sz="0" w:space="0" w:color="auto"/>
            <w:bottom w:val="none" w:sz="0" w:space="0" w:color="auto"/>
            <w:right w:val="none" w:sz="0" w:space="0" w:color="auto"/>
          </w:divBdr>
        </w:div>
        <w:div w:id="476804473">
          <w:marLeft w:val="0"/>
          <w:marRight w:val="0"/>
          <w:marTop w:val="0"/>
          <w:marBottom w:val="0"/>
          <w:divBdr>
            <w:top w:val="none" w:sz="0" w:space="0" w:color="auto"/>
            <w:left w:val="none" w:sz="0" w:space="0" w:color="auto"/>
            <w:bottom w:val="none" w:sz="0" w:space="0" w:color="auto"/>
            <w:right w:val="none" w:sz="0" w:space="0" w:color="auto"/>
          </w:divBdr>
        </w:div>
        <w:div w:id="671568310">
          <w:marLeft w:val="0"/>
          <w:marRight w:val="0"/>
          <w:marTop w:val="0"/>
          <w:marBottom w:val="0"/>
          <w:divBdr>
            <w:top w:val="none" w:sz="0" w:space="0" w:color="auto"/>
            <w:left w:val="none" w:sz="0" w:space="0" w:color="auto"/>
            <w:bottom w:val="none" w:sz="0" w:space="0" w:color="auto"/>
            <w:right w:val="none" w:sz="0" w:space="0" w:color="auto"/>
          </w:divBdr>
        </w:div>
        <w:div w:id="705132909">
          <w:marLeft w:val="0"/>
          <w:marRight w:val="0"/>
          <w:marTop w:val="0"/>
          <w:marBottom w:val="0"/>
          <w:divBdr>
            <w:top w:val="none" w:sz="0" w:space="0" w:color="auto"/>
            <w:left w:val="none" w:sz="0" w:space="0" w:color="auto"/>
            <w:bottom w:val="none" w:sz="0" w:space="0" w:color="auto"/>
            <w:right w:val="none" w:sz="0" w:space="0" w:color="auto"/>
          </w:divBdr>
        </w:div>
        <w:div w:id="808279438">
          <w:marLeft w:val="0"/>
          <w:marRight w:val="0"/>
          <w:marTop w:val="0"/>
          <w:marBottom w:val="0"/>
          <w:divBdr>
            <w:top w:val="none" w:sz="0" w:space="0" w:color="auto"/>
            <w:left w:val="none" w:sz="0" w:space="0" w:color="auto"/>
            <w:bottom w:val="none" w:sz="0" w:space="0" w:color="auto"/>
            <w:right w:val="none" w:sz="0" w:space="0" w:color="auto"/>
          </w:divBdr>
        </w:div>
        <w:div w:id="821236555">
          <w:marLeft w:val="0"/>
          <w:marRight w:val="0"/>
          <w:marTop w:val="0"/>
          <w:marBottom w:val="0"/>
          <w:divBdr>
            <w:top w:val="none" w:sz="0" w:space="0" w:color="auto"/>
            <w:left w:val="none" w:sz="0" w:space="0" w:color="auto"/>
            <w:bottom w:val="none" w:sz="0" w:space="0" w:color="auto"/>
            <w:right w:val="none" w:sz="0" w:space="0" w:color="auto"/>
          </w:divBdr>
        </w:div>
        <w:div w:id="869421009">
          <w:marLeft w:val="0"/>
          <w:marRight w:val="0"/>
          <w:marTop w:val="0"/>
          <w:marBottom w:val="0"/>
          <w:divBdr>
            <w:top w:val="none" w:sz="0" w:space="0" w:color="auto"/>
            <w:left w:val="none" w:sz="0" w:space="0" w:color="auto"/>
            <w:bottom w:val="none" w:sz="0" w:space="0" w:color="auto"/>
            <w:right w:val="none" w:sz="0" w:space="0" w:color="auto"/>
          </w:divBdr>
        </w:div>
        <w:div w:id="971518544">
          <w:marLeft w:val="0"/>
          <w:marRight w:val="0"/>
          <w:marTop w:val="0"/>
          <w:marBottom w:val="0"/>
          <w:divBdr>
            <w:top w:val="none" w:sz="0" w:space="0" w:color="auto"/>
            <w:left w:val="none" w:sz="0" w:space="0" w:color="auto"/>
            <w:bottom w:val="none" w:sz="0" w:space="0" w:color="auto"/>
            <w:right w:val="none" w:sz="0" w:space="0" w:color="auto"/>
          </w:divBdr>
        </w:div>
        <w:div w:id="1054891358">
          <w:marLeft w:val="0"/>
          <w:marRight w:val="0"/>
          <w:marTop w:val="0"/>
          <w:marBottom w:val="0"/>
          <w:divBdr>
            <w:top w:val="none" w:sz="0" w:space="0" w:color="auto"/>
            <w:left w:val="none" w:sz="0" w:space="0" w:color="auto"/>
            <w:bottom w:val="none" w:sz="0" w:space="0" w:color="auto"/>
            <w:right w:val="none" w:sz="0" w:space="0" w:color="auto"/>
          </w:divBdr>
        </w:div>
        <w:div w:id="1165051824">
          <w:marLeft w:val="0"/>
          <w:marRight w:val="0"/>
          <w:marTop w:val="0"/>
          <w:marBottom w:val="0"/>
          <w:divBdr>
            <w:top w:val="none" w:sz="0" w:space="0" w:color="auto"/>
            <w:left w:val="none" w:sz="0" w:space="0" w:color="auto"/>
            <w:bottom w:val="none" w:sz="0" w:space="0" w:color="auto"/>
            <w:right w:val="none" w:sz="0" w:space="0" w:color="auto"/>
          </w:divBdr>
        </w:div>
        <w:div w:id="1209103125">
          <w:marLeft w:val="0"/>
          <w:marRight w:val="0"/>
          <w:marTop w:val="0"/>
          <w:marBottom w:val="0"/>
          <w:divBdr>
            <w:top w:val="none" w:sz="0" w:space="0" w:color="auto"/>
            <w:left w:val="none" w:sz="0" w:space="0" w:color="auto"/>
            <w:bottom w:val="none" w:sz="0" w:space="0" w:color="auto"/>
            <w:right w:val="none" w:sz="0" w:space="0" w:color="auto"/>
          </w:divBdr>
        </w:div>
        <w:div w:id="1242057132">
          <w:marLeft w:val="0"/>
          <w:marRight w:val="0"/>
          <w:marTop w:val="0"/>
          <w:marBottom w:val="0"/>
          <w:divBdr>
            <w:top w:val="none" w:sz="0" w:space="0" w:color="auto"/>
            <w:left w:val="none" w:sz="0" w:space="0" w:color="auto"/>
            <w:bottom w:val="none" w:sz="0" w:space="0" w:color="auto"/>
            <w:right w:val="none" w:sz="0" w:space="0" w:color="auto"/>
          </w:divBdr>
        </w:div>
        <w:div w:id="1243832365">
          <w:marLeft w:val="0"/>
          <w:marRight w:val="0"/>
          <w:marTop w:val="0"/>
          <w:marBottom w:val="0"/>
          <w:divBdr>
            <w:top w:val="none" w:sz="0" w:space="0" w:color="auto"/>
            <w:left w:val="none" w:sz="0" w:space="0" w:color="auto"/>
            <w:bottom w:val="none" w:sz="0" w:space="0" w:color="auto"/>
            <w:right w:val="none" w:sz="0" w:space="0" w:color="auto"/>
          </w:divBdr>
        </w:div>
        <w:div w:id="1333681185">
          <w:marLeft w:val="0"/>
          <w:marRight w:val="0"/>
          <w:marTop w:val="0"/>
          <w:marBottom w:val="0"/>
          <w:divBdr>
            <w:top w:val="none" w:sz="0" w:space="0" w:color="auto"/>
            <w:left w:val="none" w:sz="0" w:space="0" w:color="auto"/>
            <w:bottom w:val="none" w:sz="0" w:space="0" w:color="auto"/>
            <w:right w:val="none" w:sz="0" w:space="0" w:color="auto"/>
          </w:divBdr>
        </w:div>
        <w:div w:id="1492986573">
          <w:marLeft w:val="0"/>
          <w:marRight w:val="0"/>
          <w:marTop w:val="0"/>
          <w:marBottom w:val="0"/>
          <w:divBdr>
            <w:top w:val="none" w:sz="0" w:space="0" w:color="auto"/>
            <w:left w:val="none" w:sz="0" w:space="0" w:color="auto"/>
            <w:bottom w:val="none" w:sz="0" w:space="0" w:color="auto"/>
            <w:right w:val="none" w:sz="0" w:space="0" w:color="auto"/>
          </w:divBdr>
        </w:div>
        <w:div w:id="1688406359">
          <w:marLeft w:val="0"/>
          <w:marRight w:val="0"/>
          <w:marTop w:val="0"/>
          <w:marBottom w:val="0"/>
          <w:divBdr>
            <w:top w:val="none" w:sz="0" w:space="0" w:color="auto"/>
            <w:left w:val="none" w:sz="0" w:space="0" w:color="auto"/>
            <w:bottom w:val="none" w:sz="0" w:space="0" w:color="auto"/>
            <w:right w:val="none" w:sz="0" w:space="0" w:color="auto"/>
          </w:divBdr>
        </w:div>
        <w:div w:id="1853836838">
          <w:marLeft w:val="0"/>
          <w:marRight w:val="0"/>
          <w:marTop w:val="0"/>
          <w:marBottom w:val="0"/>
          <w:divBdr>
            <w:top w:val="none" w:sz="0" w:space="0" w:color="auto"/>
            <w:left w:val="none" w:sz="0" w:space="0" w:color="auto"/>
            <w:bottom w:val="none" w:sz="0" w:space="0" w:color="auto"/>
            <w:right w:val="none" w:sz="0" w:space="0" w:color="auto"/>
          </w:divBdr>
        </w:div>
        <w:div w:id="1891383707">
          <w:marLeft w:val="0"/>
          <w:marRight w:val="0"/>
          <w:marTop w:val="0"/>
          <w:marBottom w:val="0"/>
          <w:divBdr>
            <w:top w:val="none" w:sz="0" w:space="0" w:color="auto"/>
            <w:left w:val="none" w:sz="0" w:space="0" w:color="auto"/>
            <w:bottom w:val="none" w:sz="0" w:space="0" w:color="auto"/>
            <w:right w:val="none" w:sz="0" w:space="0" w:color="auto"/>
          </w:divBdr>
        </w:div>
        <w:div w:id="1994212221">
          <w:marLeft w:val="0"/>
          <w:marRight w:val="0"/>
          <w:marTop w:val="0"/>
          <w:marBottom w:val="0"/>
          <w:divBdr>
            <w:top w:val="none" w:sz="0" w:space="0" w:color="auto"/>
            <w:left w:val="none" w:sz="0" w:space="0" w:color="auto"/>
            <w:bottom w:val="none" w:sz="0" w:space="0" w:color="auto"/>
            <w:right w:val="none" w:sz="0" w:space="0" w:color="auto"/>
          </w:divBdr>
        </w:div>
        <w:div w:id="2025012265">
          <w:marLeft w:val="0"/>
          <w:marRight w:val="0"/>
          <w:marTop w:val="0"/>
          <w:marBottom w:val="0"/>
          <w:divBdr>
            <w:top w:val="none" w:sz="0" w:space="0" w:color="auto"/>
            <w:left w:val="none" w:sz="0" w:space="0" w:color="auto"/>
            <w:bottom w:val="none" w:sz="0" w:space="0" w:color="auto"/>
            <w:right w:val="none" w:sz="0" w:space="0" w:color="auto"/>
          </w:divBdr>
        </w:div>
        <w:div w:id="2047168937">
          <w:marLeft w:val="0"/>
          <w:marRight w:val="0"/>
          <w:marTop w:val="0"/>
          <w:marBottom w:val="0"/>
          <w:divBdr>
            <w:top w:val="none" w:sz="0" w:space="0" w:color="auto"/>
            <w:left w:val="none" w:sz="0" w:space="0" w:color="auto"/>
            <w:bottom w:val="none" w:sz="0" w:space="0" w:color="auto"/>
            <w:right w:val="none" w:sz="0" w:space="0" w:color="auto"/>
          </w:divBdr>
        </w:div>
        <w:div w:id="2070036324">
          <w:marLeft w:val="0"/>
          <w:marRight w:val="0"/>
          <w:marTop w:val="0"/>
          <w:marBottom w:val="0"/>
          <w:divBdr>
            <w:top w:val="none" w:sz="0" w:space="0" w:color="auto"/>
            <w:left w:val="none" w:sz="0" w:space="0" w:color="auto"/>
            <w:bottom w:val="none" w:sz="0" w:space="0" w:color="auto"/>
            <w:right w:val="none" w:sz="0" w:space="0" w:color="auto"/>
          </w:divBdr>
        </w:div>
        <w:div w:id="2086104588">
          <w:marLeft w:val="0"/>
          <w:marRight w:val="0"/>
          <w:marTop w:val="0"/>
          <w:marBottom w:val="0"/>
          <w:divBdr>
            <w:top w:val="none" w:sz="0" w:space="0" w:color="auto"/>
            <w:left w:val="none" w:sz="0" w:space="0" w:color="auto"/>
            <w:bottom w:val="none" w:sz="0" w:space="0" w:color="auto"/>
            <w:right w:val="none" w:sz="0" w:space="0" w:color="auto"/>
          </w:divBdr>
        </w:div>
        <w:div w:id="2107921981">
          <w:marLeft w:val="0"/>
          <w:marRight w:val="0"/>
          <w:marTop w:val="0"/>
          <w:marBottom w:val="0"/>
          <w:divBdr>
            <w:top w:val="none" w:sz="0" w:space="0" w:color="auto"/>
            <w:left w:val="none" w:sz="0" w:space="0" w:color="auto"/>
            <w:bottom w:val="none" w:sz="0" w:space="0" w:color="auto"/>
            <w:right w:val="none" w:sz="0" w:space="0" w:color="auto"/>
          </w:divBdr>
        </w:div>
      </w:divsChild>
    </w:div>
    <w:div w:id="685716001">
      <w:bodyDiv w:val="1"/>
      <w:marLeft w:val="0"/>
      <w:marRight w:val="0"/>
      <w:marTop w:val="0"/>
      <w:marBottom w:val="0"/>
      <w:divBdr>
        <w:top w:val="none" w:sz="0" w:space="0" w:color="auto"/>
        <w:left w:val="none" w:sz="0" w:space="0" w:color="auto"/>
        <w:bottom w:val="none" w:sz="0" w:space="0" w:color="auto"/>
        <w:right w:val="none" w:sz="0" w:space="0" w:color="auto"/>
      </w:divBdr>
    </w:div>
    <w:div w:id="691686686">
      <w:bodyDiv w:val="1"/>
      <w:marLeft w:val="0"/>
      <w:marRight w:val="0"/>
      <w:marTop w:val="0"/>
      <w:marBottom w:val="0"/>
      <w:divBdr>
        <w:top w:val="none" w:sz="0" w:space="0" w:color="auto"/>
        <w:left w:val="none" w:sz="0" w:space="0" w:color="auto"/>
        <w:bottom w:val="none" w:sz="0" w:space="0" w:color="auto"/>
        <w:right w:val="none" w:sz="0" w:space="0" w:color="auto"/>
      </w:divBdr>
    </w:div>
    <w:div w:id="699665576">
      <w:bodyDiv w:val="1"/>
      <w:marLeft w:val="0"/>
      <w:marRight w:val="0"/>
      <w:marTop w:val="0"/>
      <w:marBottom w:val="0"/>
      <w:divBdr>
        <w:top w:val="none" w:sz="0" w:space="0" w:color="auto"/>
        <w:left w:val="none" w:sz="0" w:space="0" w:color="auto"/>
        <w:bottom w:val="none" w:sz="0" w:space="0" w:color="auto"/>
        <w:right w:val="none" w:sz="0" w:space="0" w:color="auto"/>
      </w:divBdr>
    </w:div>
    <w:div w:id="701125484">
      <w:bodyDiv w:val="1"/>
      <w:marLeft w:val="0"/>
      <w:marRight w:val="0"/>
      <w:marTop w:val="0"/>
      <w:marBottom w:val="0"/>
      <w:divBdr>
        <w:top w:val="none" w:sz="0" w:space="0" w:color="auto"/>
        <w:left w:val="none" w:sz="0" w:space="0" w:color="auto"/>
        <w:bottom w:val="none" w:sz="0" w:space="0" w:color="auto"/>
        <w:right w:val="none" w:sz="0" w:space="0" w:color="auto"/>
      </w:divBdr>
    </w:div>
    <w:div w:id="705718742">
      <w:bodyDiv w:val="1"/>
      <w:marLeft w:val="0"/>
      <w:marRight w:val="0"/>
      <w:marTop w:val="0"/>
      <w:marBottom w:val="0"/>
      <w:divBdr>
        <w:top w:val="none" w:sz="0" w:space="0" w:color="auto"/>
        <w:left w:val="none" w:sz="0" w:space="0" w:color="auto"/>
        <w:bottom w:val="none" w:sz="0" w:space="0" w:color="auto"/>
        <w:right w:val="none" w:sz="0" w:space="0" w:color="auto"/>
      </w:divBdr>
    </w:div>
    <w:div w:id="705956717">
      <w:bodyDiv w:val="1"/>
      <w:marLeft w:val="0"/>
      <w:marRight w:val="0"/>
      <w:marTop w:val="0"/>
      <w:marBottom w:val="0"/>
      <w:divBdr>
        <w:top w:val="none" w:sz="0" w:space="0" w:color="auto"/>
        <w:left w:val="none" w:sz="0" w:space="0" w:color="auto"/>
        <w:bottom w:val="none" w:sz="0" w:space="0" w:color="auto"/>
        <w:right w:val="none" w:sz="0" w:space="0" w:color="auto"/>
      </w:divBdr>
    </w:div>
    <w:div w:id="713769503">
      <w:bodyDiv w:val="1"/>
      <w:marLeft w:val="0"/>
      <w:marRight w:val="0"/>
      <w:marTop w:val="0"/>
      <w:marBottom w:val="0"/>
      <w:divBdr>
        <w:top w:val="none" w:sz="0" w:space="0" w:color="auto"/>
        <w:left w:val="none" w:sz="0" w:space="0" w:color="auto"/>
        <w:bottom w:val="none" w:sz="0" w:space="0" w:color="auto"/>
        <w:right w:val="none" w:sz="0" w:space="0" w:color="auto"/>
      </w:divBdr>
    </w:div>
    <w:div w:id="714740691">
      <w:bodyDiv w:val="1"/>
      <w:marLeft w:val="0"/>
      <w:marRight w:val="0"/>
      <w:marTop w:val="0"/>
      <w:marBottom w:val="0"/>
      <w:divBdr>
        <w:top w:val="none" w:sz="0" w:space="0" w:color="auto"/>
        <w:left w:val="none" w:sz="0" w:space="0" w:color="auto"/>
        <w:bottom w:val="none" w:sz="0" w:space="0" w:color="auto"/>
        <w:right w:val="none" w:sz="0" w:space="0" w:color="auto"/>
      </w:divBdr>
    </w:div>
    <w:div w:id="720326269">
      <w:bodyDiv w:val="1"/>
      <w:marLeft w:val="0"/>
      <w:marRight w:val="0"/>
      <w:marTop w:val="0"/>
      <w:marBottom w:val="0"/>
      <w:divBdr>
        <w:top w:val="none" w:sz="0" w:space="0" w:color="auto"/>
        <w:left w:val="none" w:sz="0" w:space="0" w:color="auto"/>
        <w:bottom w:val="none" w:sz="0" w:space="0" w:color="auto"/>
        <w:right w:val="none" w:sz="0" w:space="0" w:color="auto"/>
      </w:divBdr>
      <w:divsChild>
        <w:div w:id="140732620">
          <w:marLeft w:val="0"/>
          <w:marRight w:val="0"/>
          <w:marTop w:val="0"/>
          <w:marBottom w:val="0"/>
          <w:divBdr>
            <w:top w:val="none" w:sz="0" w:space="0" w:color="auto"/>
            <w:left w:val="none" w:sz="0" w:space="0" w:color="auto"/>
            <w:bottom w:val="none" w:sz="0" w:space="0" w:color="auto"/>
            <w:right w:val="single" w:sz="6" w:space="5" w:color="EBE7DC"/>
          </w:divBdr>
        </w:div>
        <w:div w:id="995839169">
          <w:marLeft w:val="0"/>
          <w:marRight w:val="225"/>
          <w:marTop w:val="0"/>
          <w:marBottom w:val="0"/>
          <w:divBdr>
            <w:top w:val="none" w:sz="0" w:space="0" w:color="auto"/>
            <w:left w:val="none" w:sz="0" w:space="0" w:color="auto"/>
            <w:bottom w:val="none" w:sz="0" w:space="0" w:color="auto"/>
            <w:right w:val="single" w:sz="6" w:space="0" w:color="EBE7DC"/>
          </w:divBdr>
          <w:divsChild>
            <w:div w:id="1861507720">
              <w:marLeft w:val="0"/>
              <w:marRight w:val="0"/>
              <w:marTop w:val="0"/>
              <w:marBottom w:val="150"/>
              <w:divBdr>
                <w:top w:val="none" w:sz="0" w:space="0" w:color="auto"/>
                <w:left w:val="none" w:sz="0" w:space="0" w:color="auto"/>
                <w:bottom w:val="single" w:sz="12" w:space="0" w:color="F3F0E7"/>
                <w:right w:val="none" w:sz="0" w:space="0" w:color="auto"/>
              </w:divBdr>
              <w:divsChild>
                <w:div w:id="1736931980">
                  <w:marLeft w:val="0"/>
                  <w:marRight w:val="0"/>
                  <w:marTop w:val="0"/>
                  <w:marBottom w:val="0"/>
                  <w:divBdr>
                    <w:top w:val="single" w:sz="6" w:space="11" w:color="F3F0E7"/>
                    <w:left w:val="none" w:sz="0" w:space="0" w:color="auto"/>
                    <w:bottom w:val="none" w:sz="0" w:space="11" w:color="auto"/>
                    <w:right w:val="none" w:sz="0" w:space="0" w:color="auto"/>
                  </w:divBdr>
                  <w:divsChild>
                    <w:div w:id="2090034132">
                      <w:marLeft w:val="0"/>
                      <w:marRight w:val="120"/>
                      <w:marTop w:val="0"/>
                      <w:marBottom w:val="0"/>
                      <w:divBdr>
                        <w:top w:val="none" w:sz="0" w:space="0" w:color="auto"/>
                        <w:left w:val="none" w:sz="0" w:space="0" w:color="auto"/>
                        <w:bottom w:val="none" w:sz="0" w:space="0" w:color="auto"/>
                        <w:right w:val="none" w:sz="0" w:space="0" w:color="auto"/>
                      </w:divBdr>
                    </w:div>
                  </w:divsChild>
                </w:div>
                <w:div w:id="1849364014">
                  <w:marLeft w:val="0"/>
                  <w:marRight w:val="0"/>
                  <w:marTop w:val="0"/>
                  <w:marBottom w:val="150"/>
                  <w:divBdr>
                    <w:top w:val="none" w:sz="0" w:space="0" w:color="auto"/>
                    <w:left w:val="none" w:sz="0" w:space="0" w:color="auto"/>
                    <w:bottom w:val="none" w:sz="0" w:space="0" w:color="auto"/>
                    <w:right w:val="none" w:sz="0" w:space="0" w:color="auto"/>
                  </w:divBdr>
                  <w:divsChild>
                    <w:div w:id="283657753">
                      <w:marLeft w:val="0"/>
                      <w:marRight w:val="0"/>
                      <w:marTop w:val="0"/>
                      <w:marBottom w:val="75"/>
                      <w:divBdr>
                        <w:top w:val="none" w:sz="0" w:space="0" w:color="auto"/>
                        <w:left w:val="none" w:sz="0" w:space="0" w:color="auto"/>
                        <w:bottom w:val="none" w:sz="0" w:space="0" w:color="auto"/>
                        <w:right w:val="none" w:sz="0" w:space="0" w:color="auto"/>
                      </w:divBdr>
                    </w:div>
                    <w:div w:id="10292594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7236">
          <w:marLeft w:val="0"/>
          <w:marRight w:val="0"/>
          <w:marTop w:val="0"/>
          <w:marBottom w:val="0"/>
          <w:divBdr>
            <w:top w:val="none" w:sz="0" w:space="0" w:color="auto"/>
            <w:left w:val="none" w:sz="0" w:space="0" w:color="auto"/>
            <w:bottom w:val="none" w:sz="0" w:space="0" w:color="auto"/>
            <w:right w:val="none" w:sz="0" w:space="0" w:color="auto"/>
          </w:divBdr>
          <w:divsChild>
            <w:div w:id="1898857522">
              <w:marLeft w:val="0"/>
              <w:marRight w:val="0"/>
              <w:marTop w:val="0"/>
              <w:marBottom w:val="0"/>
              <w:divBdr>
                <w:top w:val="none" w:sz="0" w:space="0" w:color="auto"/>
                <w:left w:val="none" w:sz="0" w:space="0" w:color="auto"/>
                <w:bottom w:val="none" w:sz="0" w:space="0" w:color="auto"/>
                <w:right w:val="none" w:sz="0" w:space="0" w:color="auto"/>
              </w:divBdr>
              <w:divsChild>
                <w:div w:id="17557829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22292529">
      <w:bodyDiv w:val="1"/>
      <w:marLeft w:val="0"/>
      <w:marRight w:val="0"/>
      <w:marTop w:val="0"/>
      <w:marBottom w:val="0"/>
      <w:divBdr>
        <w:top w:val="none" w:sz="0" w:space="0" w:color="auto"/>
        <w:left w:val="none" w:sz="0" w:space="0" w:color="auto"/>
        <w:bottom w:val="none" w:sz="0" w:space="0" w:color="auto"/>
        <w:right w:val="none" w:sz="0" w:space="0" w:color="auto"/>
      </w:divBdr>
    </w:div>
    <w:div w:id="724917149">
      <w:bodyDiv w:val="1"/>
      <w:marLeft w:val="0"/>
      <w:marRight w:val="0"/>
      <w:marTop w:val="0"/>
      <w:marBottom w:val="0"/>
      <w:divBdr>
        <w:top w:val="none" w:sz="0" w:space="0" w:color="auto"/>
        <w:left w:val="none" w:sz="0" w:space="0" w:color="auto"/>
        <w:bottom w:val="none" w:sz="0" w:space="0" w:color="auto"/>
        <w:right w:val="none" w:sz="0" w:space="0" w:color="auto"/>
      </w:divBdr>
    </w:div>
    <w:div w:id="731513030">
      <w:bodyDiv w:val="1"/>
      <w:marLeft w:val="0"/>
      <w:marRight w:val="0"/>
      <w:marTop w:val="0"/>
      <w:marBottom w:val="0"/>
      <w:divBdr>
        <w:top w:val="none" w:sz="0" w:space="0" w:color="auto"/>
        <w:left w:val="none" w:sz="0" w:space="0" w:color="auto"/>
        <w:bottom w:val="none" w:sz="0" w:space="0" w:color="auto"/>
        <w:right w:val="none" w:sz="0" w:space="0" w:color="auto"/>
      </w:divBdr>
    </w:div>
    <w:div w:id="735395824">
      <w:bodyDiv w:val="1"/>
      <w:marLeft w:val="0"/>
      <w:marRight w:val="0"/>
      <w:marTop w:val="0"/>
      <w:marBottom w:val="0"/>
      <w:divBdr>
        <w:top w:val="none" w:sz="0" w:space="0" w:color="auto"/>
        <w:left w:val="none" w:sz="0" w:space="0" w:color="auto"/>
        <w:bottom w:val="none" w:sz="0" w:space="0" w:color="auto"/>
        <w:right w:val="none" w:sz="0" w:space="0" w:color="auto"/>
      </w:divBdr>
      <w:divsChild>
        <w:div w:id="90441489">
          <w:marLeft w:val="0"/>
          <w:marRight w:val="0"/>
          <w:marTop w:val="0"/>
          <w:marBottom w:val="0"/>
          <w:divBdr>
            <w:top w:val="none" w:sz="0" w:space="0" w:color="auto"/>
            <w:left w:val="none" w:sz="0" w:space="0" w:color="auto"/>
            <w:bottom w:val="none" w:sz="0" w:space="0" w:color="auto"/>
            <w:right w:val="none" w:sz="0" w:space="0" w:color="auto"/>
          </w:divBdr>
        </w:div>
        <w:div w:id="143163316">
          <w:marLeft w:val="0"/>
          <w:marRight w:val="0"/>
          <w:marTop w:val="0"/>
          <w:marBottom w:val="0"/>
          <w:divBdr>
            <w:top w:val="none" w:sz="0" w:space="0" w:color="auto"/>
            <w:left w:val="none" w:sz="0" w:space="0" w:color="auto"/>
            <w:bottom w:val="none" w:sz="0" w:space="0" w:color="auto"/>
            <w:right w:val="none" w:sz="0" w:space="0" w:color="auto"/>
          </w:divBdr>
        </w:div>
        <w:div w:id="287931898">
          <w:marLeft w:val="0"/>
          <w:marRight w:val="0"/>
          <w:marTop w:val="0"/>
          <w:marBottom w:val="0"/>
          <w:divBdr>
            <w:top w:val="none" w:sz="0" w:space="0" w:color="auto"/>
            <w:left w:val="none" w:sz="0" w:space="0" w:color="auto"/>
            <w:bottom w:val="none" w:sz="0" w:space="0" w:color="auto"/>
            <w:right w:val="none" w:sz="0" w:space="0" w:color="auto"/>
          </w:divBdr>
        </w:div>
        <w:div w:id="413892154">
          <w:marLeft w:val="0"/>
          <w:marRight w:val="0"/>
          <w:marTop w:val="0"/>
          <w:marBottom w:val="0"/>
          <w:divBdr>
            <w:top w:val="none" w:sz="0" w:space="0" w:color="auto"/>
            <w:left w:val="none" w:sz="0" w:space="0" w:color="auto"/>
            <w:bottom w:val="none" w:sz="0" w:space="0" w:color="auto"/>
            <w:right w:val="none" w:sz="0" w:space="0" w:color="auto"/>
          </w:divBdr>
        </w:div>
        <w:div w:id="470252705">
          <w:marLeft w:val="0"/>
          <w:marRight w:val="0"/>
          <w:marTop w:val="0"/>
          <w:marBottom w:val="0"/>
          <w:divBdr>
            <w:top w:val="none" w:sz="0" w:space="0" w:color="auto"/>
            <w:left w:val="none" w:sz="0" w:space="0" w:color="auto"/>
            <w:bottom w:val="none" w:sz="0" w:space="0" w:color="auto"/>
            <w:right w:val="none" w:sz="0" w:space="0" w:color="auto"/>
          </w:divBdr>
        </w:div>
        <w:div w:id="478039104">
          <w:marLeft w:val="0"/>
          <w:marRight w:val="0"/>
          <w:marTop w:val="0"/>
          <w:marBottom w:val="0"/>
          <w:divBdr>
            <w:top w:val="none" w:sz="0" w:space="0" w:color="auto"/>
            <w:left w:val="none" w:sz="0" w:space="0" w:color="auto"/>
            <w:bottom w:val="none" w:sz="0" w:space="0" w:color="auto"/>
            <w:right w:val="none" w:sz="0" w:space="0" w:color="auto"/>
          </w:divBdr>
        </w:div>
        <w:div w:id="609699692">
          <w:marLeft w:val="0"/>
          <w:marRight w:val="0"/>
          <w:marTop w:val="0"/>
          <w:marBottom w:val="0"/>
          <w:divBdr>
            <w:top w:val="none" w:sz="0" w:space="0" w:color="auto"/>
            <w:left w:val="none" w:sz="0" w:space="0" w:color="auto"/>
            <w:bottom w:val="none" w:sz="0" w:space="0" w:color="auto"/>
            <w:right w:val="none" w:sz="0" w:space="0" w:color="auto"/>
          </w:divBdr>
        </w:div>
        <w:div w:id="683290016">
          <w:marLeft w:val="0"/>
          <w:marRight w:val="0"/>
          <w:marTop w:val="0"/>
          <w:marBottom w:val="0"/>
          <w:divBdr>
            <w:top w:val="none" w:sz="0" w:space="0" w:color="auto"/>
            <w:left w:val="none" w:sz="0" w:space="0" w:color="auto"/>
            <w:bottom w:val="none" w:sz="0" w:space="0" w:color="auto"/>
            <w:right w:val="none" w:sz="0" w:space="0" w:color="auto"/>
          </w:divBdr>
        </w:div>
        <w:div w:id="724568556">
          <w:marLeft w:val="0"/>
          <w:marRight w:val="0"/>
          <w:marTop w:val="0"/>
          <w:marBottom w:val="0"/>
          <w:divBdr>
            <w:top w:val="none" w:sz="0" w:space="0" w:color="auto"/>
            <w:left w:val="none" w:sz="0" w:space="0" w:color="auto"/>
            <w:bottom w:val="none" w:sz="0" w:space="0" w:color="auto"/>
            <w:right w:val="none" w:sz="0" w:space="0" w:color="auto"/>
          </w:divBdr>
        </w:div>
        <w:div w:id="815953441">
          <w:marLeft w:val="0"/>
          <w:marRight w:val="0"/>
          <w:marTop w:val="0"/>
          <w:marBottom w:val="0"/>
          <w:divBdr>
            <w:top w:val="none" w:sz="0" w:space="0" w:color="auto"/>
            <w:left w:val="none" w:sz="0" w:space="0" w:color="auto"/>
            <w:bottom w:val="none" w:sz="0" w:space="0" w:color="auto"/>
            <w:right w:val="none" w:sz="0" w:space="0" w:color="auto"/>
          </w:divBdr>
        </w:div>
        <w:div w:id="1118646345">
          <w:marLeft w:val="0"/>
          <w:marRight w:val="0"/>
          <w:marTop w:val="0"/>
          <w:marBottom w:val="0"/>
          <w:divBdr>
            <w:top w:val="none" w:sz="0" w:space="0" w:color="auto"/>
            <w:left w:val="none" w:sz="0" w:space="0" w:color="auto"/>
            <w:bottom w:val="none" w:sz="0" w:space="0" w:color="auto"/>
            <w:right w:val="none" w:sz="0" w:space="0" w:color="auto"/>
          </w:divBdr>
        </w:div>
        <w:div w:id="1274097938">
          <w:marLeft w:val="0"/>
          <w:marRight w:val="0"/>
          <w:marTop w:val="0"/>
          <w:marBottom w:val="0"/>
          <w:divBdr>
            <w:top w:val="none" w:sz="0" w:space="0" w:color="auto"/>
            <w:left w:val="none" w:sz="0" w:space="0" w:color="auto"/>
            <w:bottom w:val="none" w:sz="0" w:space="0" w:color="auto"/>
            <w:right w:val="none" w:sz="0" w:space="0" w:color="auto"/>
          </w:divBdr>
        </w:div>
        <w:div w:id="1290941950">
          <w:marLeft w:val="0"/>
          <w:marRight w:val="0"/>
          <w:marTop w:val="0"/>
          <w:marBottom w:val="0"/>
          <w:divBdr>
            <w:top w:val="none" w:sz="0" w:space="0" w:color="auto"/>
            <w:left w:val="none" w:sz="0" w:space="0" w:color="auto"/>
            <w:bottom w:val="none" w:sz="0" w:space="0" w:color="auto"/>
            <w:right w:val="none" w:sz="0" w:space="0" w:color="auto"/>
          </w:divBdr>
        </w:div>
        <w:div w:id="1477530617">
          <w:marLeft w:val="0"/>
          <w:marRight w:val="0"/>
          <w:marTop w:val="0"/>
          <w:marBottom w:val="0"/>
          <w:divBdr>
            <w:top w:val="none" w:sz="0" w:space="0" w:color="auto"/>
            <w:left w:val="none" w:sz="0" w:space="0" w:color="auto"/>
            <w:bottom w:val="none" w:sz="0" w:space="0" w:color="auto"/>
            <w:right w:val="none" w:sz="0" w:space="0" w:color="auto"/>
          </w:divBdr>
        </w:div>
        <w:div w:id="1530725023">
          <w:marLeft w:val="0"/>
          <w:marRight w:val="0"/>
          <w:marTop w:val="0"/>
          <w:marBottom w:val="0"/>
          <w:divBdr>
            <w:top w:val="none" w:sz="0" w:space="0" w:color="auto"/>
            <w:left w:val="none" w:sz="0" w:space="0" w:color="auto"/>
            <w:bottom w:val="none" w:sz="0" w:space="0" w:color="auto"/>
            <w:right w:val="none" w:sz="0" w:space="0" w:color="auto"/>
          </w:divBdr>
        </w:div>
        <w:div w:id="1991445909">
          <w:marLeft w:val="0"/>
          <w:marRight w:val="0"/>
          <w:marTop w:val="0"/>
          <w:marBottom w:val="0"/>
          <w:divBdr>
            <w:top w:val="none" w:sz="0" w:space="0" w:color="auto"/>
            <w:left w:val="none" w:sz="0" w:space="0" w:color="auto"/>
            <w:bottom w:val="none" w:sz="0" w:space="0" w:color="auto"/>
            <w:right w:val="none" w:sz="0" w:space="0" w:color="auto"/>
          </w:divBdr>
        </w:div>
      </w:divsChild>
    </w:div>
    <w:div w:id="744574985">
      <w:bodyDiv w:val="1"/>
      <w:marLeft w:val="0"/>
      <w:marRight w:val="0"/>
      <w:marTop w:val="0"/>
      <w:marBottom w:val="0"/>
      <w:divBdr>
        <w:top w:val="none" w:sz="0" w:space="0" w:color="auto"/>
        <w:left w:val="none" w:sz="0" w:space="0" w:color="auto"/>
        <w:bottom w:val="none" w:sz="0" w:space="0" w:color="auto"/>
        <w:right w:val="none" w:sz="0" w:space="0" w:color="auto"/>
      </w:divBdr>
    </w:div>
    <w:div w:id="753161465">
      <w:bodyDiv w:val="1"/>
      <w:marLeft w:val="0"/>
      <w:marRight w:val="0"/>
      <w:marTop w:val="0"/>
      <w:marBottom w:val="0"/>
      <w:divBdr>
        <w:top w:val="none" w:sz="0" w:space="0" w:color="auto"/>
        <w:left w:val="none" w:sz="0" w:space="0" w:color="auto"/>
        <w:bottom w:val="none" w:sz="0" w:space="0" w:color="auto"/>
        <w:right w:val="none" w:sz="0" w:space="0" w:color="auto"/>
      </w:divBdr>
    </w:div>
    <w:div w:id="760764056">
      <w:bodyDiv w:val="1"/>
      <w:marLeft w:val="0"/>
      <w:marRight w:val="0"/>
      <w:marTop w:val="0"/>
      <w:marBottom w:val="0"/>
      <w:divBdr>
        <w:top w:val="none" w:sz="0" w:space="0" w:color="auto"/>
        <w:left w:val="none" w:sz="0" w:space="0" w:color="auto"/>
        <w:bottom w:val="none" w:sz="0" w:space="0" w:color="auto"/>
        <w:right w:val="none" w:sz="0" w:space="0" w:color="auto"/>
      </w:divBdr>
    </w:div>
    <w:div w:id="763960366">
      <w:bodyDiv w:val="1"/>
      <w:marLeft w:val="0"/>
      <w:marRight w:val="0"/>
      <w:marTop w:val="0"/>
      <w:marBottom w:val="0"/>
      <w:divBdr>
        <w:top w:val="none" w:sz="0" w:space="0" w:color="auto"/>
        <w:left w:val="none" w:sz="0" w:space="0" w:color="auto"/>
        <w:bottom w:val="none" w:sz="0" w:space="0" w:color="auto"/>
        <w:right w:val="none" w:sz="0" w:space="0" w:color="auto"/>
      </w:divBdr>
    </w:div>
    <w:div w:id="766928103">
      <w:bodyDiv w:val="1"/>
      <w:marLeft w:val="0"/>
      <w:marRight w:val="0"/>
      <w:marTop w:val="0"/>
      <w:marBottom w:val="0"/>
      <w:divBdr>
        <w:top w:val="none" w:sz="0" w:space="0" w:color="auto"/>
        <w:left w:val="none" w:sz="0" w:space="0" w:color="auto"/>
        <w:bottom w:val="none" w:sz="0" w:space="0" w:color="auto"/>
        <w:right w:val="none" w:sz="0" w:space="0" w:color="auto"/>
      </w:divBdr>
    </w:div>
    <w:div w:id="795411857">
      <w:bodyDiv w:val="1"/>
      <w:marLeft w:val="0"/>
      <w:marRight w:val="0"/>
      <w:marTop w:val="0"/>
      <w:marBottom w:val="0"/>
      <w:divBdr>
        <w:top w:val="none" w:sz="0" w:space="0" w:color="auto"/>
        <w:left w:val="none" w:sz="0" w:space="0" w:color="auto"/>
        <w:bottom w:val="none" w:sz="0" w:space="0" w:color="auto"/>
        <w:right w:val="none" w:sz="0" w:space="0" w:color="auto"/>
      </w:divBdr>
      <w:divsChild>
        <w:div w:id="1258752039">
          <w:marLeft w:val="0"/>
          <w:marRight w:val="0"/>
          <w:marTop w:val="0"/>
          <w:marBottom w:val="0"/>
          <w:divBdr>
            <w:top w:val="none" w:sz="0" w:space="0" w:color="auto"/>
            <w:left w:val="none" w:sz="0" w:space="0" w:color="auto"/>
            <w:bottom w:val="none" w:sz="0" w:space="0" w:color="auto"/>
            <w:right w:val="none" w:sz="0" w:space="0" w:color="auto"/>
          </w:divBdr>
        </w:div>
        <w:div w:id="1227034546">
          <w:marLeft w:val="0"/>
          <w:marRight w:val="0"/>
          <w:marTop w:val="0"/>
          <w:marBottom w:val="0"/>
          <w:divBdr>
            <w:top w:val="none" w:sz="0" w:space="0" w:color="auto"/>
            <w:left w:val="none" w:sz="0" w:space="0" w:color="auto"/>
            <w:bottom w:val="none" w:sz="0" w:space="0" w:color="auto"/>
            <w:right w:val="none" w:sz="0" w:space="0" w:color="auto"/>
          </w:divBdr>
        </w:div>
        <w:div w:id="1013192442">
          <w:marLeft w:val="0"/>
          <w:marRight w:val="0"/>
          <w:marTop w:val="0"/>
          <w:marBottom w:val="0"/>
          <w:divBdr>
            <w:top w:val="none" w:sz="0" w:space="0" w:color="auto"/>
            <w:left w:val="none" w:sz="0" w:space="0" w:color="auto"/>
            <w:bottom w:val="none" w:sz="0" w:space="0" w:color="auto"/>
            <w:right w:val="none" w:sz="0" w:space="0" w:color="auto"/>
          </w:divBdr>
        </w:div>
        <w:div w:id="2123674">
          <w:marLeft w:val="0"/>
          <w:marRight w:val="0"/>
          <w:marTop w:val="0"/>
          <w:marBottom w:val="0"/>
          <w:divBdr>
            <w:top w:val="none" w:sz="0" w:space="0" w:color="auto"/>
            <w:left w:val="none" w:sz="0" w:space="0" w:color="auto"/>
            <w:bottom w:val="none" w:sz="0" w:space="0" w:color="auto"/>
            <w:right w:val="none" w:sz="0" w:space="0" w:color="auto"/>
          </w:divBdr>
        </w:div>
      </w:divsChild>
    </w:div>
    <w:div w:id="797146540">
      <w:bodyDiv w:val="1"/>
      <w:marLeft w:val="0"/>
      <w:marRight w:val="0"/>
      <w:marTop w:val="0"/>
      <w:marBottom w:val="0"/>
      <w:divBdr>
        <w:top w:val="none" w:sz="0" w:space="0" w:color="auto"/>
        <w:left w:val="none" w:sz="0" w:space="0" w:color="auto"/>
        <w:bottom w:val="none" w:sz="0" w:space="0" w:color="auto"/>
        <w:right w:val="none" w:sz="0" w:space="0" w:color="auto"/>
      </w:divBdr>
    </w:div>
    <w:div w:id="807823096">
      <w:bodyDiv w:val="1"/>
      <w:marLeft w:val="0"/>
      <w:marRight w:val="0"/>
      <w:marTop w:val="0"/>
      <w:marBottom w:val="0"/>
      <w:divBdr>
        <w:top w:val="none" w:sz="0" w:space="0" w:color="auto"/>
        <w:left w:val="none" w:sz="0" w:space="0" w:color="auto"/>
        <w:bottom w:val="none" w:sz="0" w:space="0" w:color="auto"/>
        <w:right w:val="none" w:sz="0" w:space="0" w:color="auto"/>
      </w:divBdr>
    </w:div>
    <w:div w:id="814952878">
      <w:bodyDiv w:val="1"/>
      <w:marLeft w:val="0"/>
      <w:marRight w:val="0"/>
      <w:marTop w:val="0"/>
      <w:marBottom w:val="0"/>
      <w:divBdr>
        <w:top w:val="none" w:sz="0" w:space="0" w:color="auto"/>
        <w:left w:val="none" w:sz="0" w:space="0" w:color="auto"/>
        <w:bottom w:val="none" w:sz="0" w:space="0" w:color="auto"/>
        <w:right w:val="none" w:sz="0" w:space="0" w:color="auto"/>
      </w:divBdr>
    </w:div>
    <w:div w:id="823354740">
      <w:bodyDiv w:val="1"/>
      <w:marLeft w:val="0"/>
      <w:marRight w:val="0"/>
      <w:marTop w:val="0"/>
      <w:marBottom w:val="0"/>
      <w:divBdr>
        <w:top w:val="none" w:sz="0" w:space="0" w:color="auto"/>
        <w:left w:val="none" w:sz="0" w:space="0" w:color="auto"/>
        <w:bottom w:val="none" w:sz="0" w:space="0" w:color="auto"/>
        <w:right w:val="none" w:sz="0" w:space="0" w:color="auto"/>
      </w:divBdr>
    </w:div>
    <w:div w:id="823542695">
      <w:bodyDiv w:val="1"/>
      <w:marLeft w:val="0"/>
      <w:marRight w:val="0"/>
      <w:marTop w:val="0"/>
      <w:marBottom w:val="0"/>
      <w:divBdr>
        <w:top w:val="none" w:sz="0" w:space="0" w:color="auto"/>
        <w:left w:val="none" w:sz="0" w:space="0" w:color="auto"/>
        <w:bottom w:val="none" w:sz="0" w:space="0" w:color="auto"/>
        <w:right w:val="none" w:sz="0" w:space="0" w:color="auto"/>
      </w:divBdr>
    </w:div>
    <w:div w:id="839001871">
      <w:bodyDiv w:val="1"/>
      <w:marLeft w:val="0"/>
      <w:marRight w:val="0"/>
      <w:marTop w:val="0"/>
      <w:marBottom w:val="0"/>
      <w:divBdr>
        <w:top w:val="none" w:sz="0" w:space="0" w:color="auto"/>
        <w:left w:val="none" w:sz="0" w:space="0" w:color="auto"/>
        <w:bottom w:val="none" w:sz="0" w:space="0" w:color="auto"/>
        <w:right w:val="none" w:sz="0" w:space="0" w:color="auto"/>
      </w:divBdr>
    </w:div>
    <w:div w:id="851070517">
      <w:bodyDiv w:val="1"/>
      <w:marLeft w:val="0"/>
      <w:marRight w:val="0"/>
      <w:marTop w:val="0"/>
      <w:marBottom w:val="0"/>
      <w:divBdr>
        <w:top w:val="none" w:sz="0" w:space="0" w:color="auto"/>
        <w:left w:val="none" w:sz="0" w:space="0" w:color="auto"/>
        <w:bottom w:val="none" w:sz="0" w:space="0" w:color="auto"/>
        <w:right w:val="none" w:sz="0" w:space="0" w:color="auto"/>
      </w:divBdr>
    </w:div>
    <w:div w:id="851651627">
      <w:bodyDiv w:val="1"/>
      <w:marLeft w:val="0"/>
      <w:marRight w:val="0"/>
      <w:marTop w:val="0"/>
      <w:marBottom w:val="0"/>
      <w:divBdr>
        <w:top w:val="none" w:sz="0" w:space="0" w:color="auto"/>
        <w:left w:val="none" w:sz="0" w:space="0" w:color="auto"/>
        <w:bottom w:val="none" w:sz="0" w:space="0" w:color="auto"/>
        <w:right w:val="none" w:sz="0" w:space="0" w:color="auto"/>
      </w:divBdr>
    </w:div>
    <w:div w:id="854878401">
      <w:bodyDiv w:val="1"/>
      <w:marLeft w:val="0"/>
      <w:marRight w:val="0"/>
      <w:marTop w:val="0"/>
      <w:marBottom w:val="0"/>
      <w:divBdr>
        <w:top w:val="none" w:sz="0" w:space="0" w:color="auto"/>
        <w:left w:val="none" w:sz="0" w:space="0" w:color="auto"/>
        <w:bottom w:val="none" w:sz="0" w:space="0" w:color="auto"/>
        <w:right w:val="none" w:sz="0" w:space="0" w:color="auto"/>
      </w:divBdr>
    </w:div>
    <w:div w:id="855194156">
      <w:bodyDiv w:val="1"/>
      <w:marLeft w:val="0"/>
      <w:marRight w:val="0"/>
      <w:marTop w:val="0"/>
      <w:marBottom w:val="0"/>
      <w:divBdr>
        <w:top w:val="none" w:sz="0" w:space="0" w:color="auto"/>
        <w:left w:val="none" w:sz="0" w:space="0" w:color="auto"/>
        <w:bottom w:val="none" w:sz="0" w:space="0" w:color="auto"/>
        <w:right w:val="none" w:sz="0" w:space="0" w:color="auto"/>
      </w:divBdr>
    </w:div>
    <w:div w:id="859465785">
      <w:bodyDiv w:val="1"/>
      <w:marLeft w:val="0"/>
      <w:marRight w:val="0"/>
      <w:marTop w:val="0"/>
      <w:marBottom w:val="0"/>
      <w:divBdr>
        <w:top w:val="none" w:sz="0" w:space="0" w:color="auto"/>
        <w:left w:val="none" w:sz="0" w:space="0" w:color="auto"/>
        <w:bottom w:val="none" w:sz="0" w:space="0" w:color="auto"/>
        <w:right w:val="none" w:sz="0" w:space="0" w:color="auto"/>
      </w:divBdr>
    </w:div>
    <w:div w:id="859926808">
      <w:bodyDiv w:val="1"/>
      <w:marLeft w:val="0"/>
      <w:marRight w:val="0"/>
      <w:marTop w:val="0"/>
      <w:marBottom w:val="0"/>
      <w:divBdr>
        <w:top w:val="none" w:sz="0" w:space="0" w:color="auto"/>
        <w:left w:val="none" w:sz="0" w:space="0" w:color="auto"/>
        <w:bottom w:val="none" w:sz="0" w:space="0" w:color="auto"/>
        <w:right w:val="none" w:sz="0" w:space="0" w:color="auto"/>
      </w:divBdr>
    </w:div>
    <w:div w:id="862942470">
      <w:bodyDiv w:val="1"/>
      <w:marLeft w:val="0"/>
      <w:marRight w:val="0"/>
      <w:marTop w:val="0"/>
      <w:marBottom w:val="0"/>
      <w:divBdr>
        <w:top w:val="none" w:sz="0" w:space="0" w:color="auto"/>
        <w:left w:val="none" w:sz="0" w:space="0" w:color="auto"/>
        <w:bottom w:val="none" w:sz="0" w:space="0" w:color="auto"/>
        <w:right w:val="none" w:sz="0" w:space="0" w:color="auto"/>
      </w:divBdr>
    </w:div>
    <w:div w:id="864909563">
      <w:bodyDiv w:val="1"/>
      <w:marLeft w:val="0"/>
      <w:marRight w:val="0"/>
      <w:marTop w:val="0"/>
      <w:marBottom w:val="0"/>
      <w:divBdr>
        <w:top w:val="none" w:sz="0" w:space="0" w:color="auto"/>
        <w:left w:val="none" w:sz="0" w:space="0" w:color="auto"/>
        <w:bottom w:val="none" w:sz="0" w:space="0" w:color="auto"/>
        <w:right w:val="none" w:sz="0" w:space="0" w:color="auto"/>
      </w:divBdr>
    </w:div>
    <w:div w:id="868179819">
      <w:bodyDiv w:val="1"/>
      <w:marLeft w:val="0"/>
      <w:marRight w:val="0"/>
      <w:marTop w:val="0"/>
      <w:marBottom w:val="0"/>
      <w:divBdr>
        <w:top w:val="none" w:sz="0" w:space="0" w:color="auto"/>
        <w:left w:val="none" w:sz="0" w:space="0" w:color="auto"/>
        <w:bottom w:val="none" w:sz="0" w:space="0" w:color="auto"/>
        <w:right w:val="none" w:sz="0" w:space="0" w:color="auto"/>
      </w:divBdr>
    </w:div>
    <w:div w:id="870192904">
      <w:bodyDiv w:val="1"/>
      <w:marLeft w:val="0"/>
      <w:marRight w:val="0"/>
      <w:marTop w:val="0"/>
      <w:marBottom w:val="0"/>
      <w:divBdr>
        <w:top w:val="none" w:sz="0" w:space="0" w:color="auto"/>
        <w:left w:val="none" w:sz="0" w:space="0" w:color="auto"/>
        <w:bottom w:val="none" w:sz="0" w:space="0" w:color="auto"/>
        <w:right w:val="none" w:sz="0" w:space="0" w:color="auto"/>
      </w:divBdr>
    </w:div>
    <w:div w:id="885264087">
      <w:bodyDiv w:val="1"/>
      <w:marLeft w:val="0"/>
      <w:marRight w:val="0"/>
      <w:marTop w:val="0"/>
      <w:marBottom w:val="0"/>
      <w:divBdr>
        <w:top w:val="none" w:sz="0" w:space="0" w:color="auto"/>
        <w:left w:val="none" w:sz="0" w:space="0" w:color="auto"/>
        <w:bottom w:val="none" w:sz="0" w:space="0" w:color="auto"/>
        <w:right w:val="none" w:sz="0" w:space="0" w:color="auto"/>
      </w:divBdr>
      <w:divsChild>
        <w:div w:id="2118716205">
          <w:marLeft w:val="0"/>
          <w:marRight w:val="0"/>
          <w:marTop w:val="0"/>
          <w:marBottom w:val="0"/>
          <w:divBdr>
            <w:top w:val="none" w:sz="0" w:space="0" w:color="auto"/>
            <w:left w:val="none" w:sz="0" w:space="0" w:color="auto"/>
            <w:bottom w:val="none" w:sz="0" w:space="0" w:color="auto"/>
            <w:right w:val="none" w:sz="0" w:space="0" w:color="auto"/>
          </w:divBdr>
        </w:div>
        <w:div w:id="1002512957">
          <w:marLeft w:val="0"/>
          <w:marRight w:val="0"/>
          <w:marTop w:val="0"/>
          <w:marBottom w:val="0"/>
          <w:divBdr>
            <w:top w:val="none" w:sz="0" w:space="0" w:color="auto"/>
            <w:left w:val="none" w:sz="0" w:space="0" w:color="auto"/>
            <w:bottom w:val="none" w:sz="0" w:space="0" w:color="auto"/>
            <w:right w:val="none" w:sz="0" w:space="0" w:color="auto"/>
          </w:divBdr>
        </w:div>
        <w:div w:id="6955504">
          <w:marLeft w:val="0"/>
          <w:marRight w:val="0"/>
          <w:marTop w:val="0"/>
          <w:marBottom w:val="0"/>
          <w:divBdr>
            <w:top w:val="none" w:sz="0" w:space="0" w:color="auto"/>
            <w:left w:val="none" w:sz="0" w:space="0" w:color="auto"/>
            <w:bottom w:val="none" w:sz="0" w:space="0" w:color="auto"/>
            <w:right w:val="none" w:sz="0" w:space="0" w:color="auto"/>
          </w:divBdr>
        </w:div>
        <w:div w:id="1981222627">
          <w:marLeft w:val="0"/>
          <w:marRight w:val="0"/>
          <w:marTop w:val="0"/>
          <w:marBottom w:val="0"/>
          <w:divBdr>
            <w:top w:val="none" w:sz="0" w:space="0" w:color="auto"/>
            <w:left w:val="none" w:sz="0" w:space="0" w:color="auto"/>
            <w:bottom w:val="none" w:sz="0" w:space="0" w:color="auto"/>
            <w:right w:val="none" w:sz="0" w:space="0" w:color="auto"/>
          </w:divBdr>
        </w:div>
        <w:div w:id="588540623">
          <w:marLeft w:val="0"/>
          <w:marRight w:val="0"/>
          <w:marTop w:val="0"/>
          <w:marBottom w:val="0"/>
          <w:divBdr>
            <w:top w:val="none" w:sz="0" w:space="0" w:color="auto"/>
            <w:left w:val="none" w:sz="0" w:space="0" w:color="auto"/>
            <w:bottom w:val="none" w:sz="0" w:space="0" w:color="auto"/>
            <w:right w:val="none" w:sz="0" w:space="0" w:color="auto"/>
          </w:divBdr>
        </w:div>
        <w:div w:id="519196706">
          <w:marLeft w:val="0"/>
          <w:marRight w:val="0"/>
          <w:marTop w:val="0"/>
          <w:marBottom w:val="0"/>
          <w:divBdr>
            <w:top w:val="none" w:sz="0" w:space="0" w:color="auto"/>
            <w:left w:val="none" w:sz="0" w:space="0" w:color="auto"/>
            <w:bottom w:val="none" w:sz="0" w:space="0" w:color="auto"/>
            <w:right w:val="none" w:sz="0" w:space="0" w:color="auto"/>
          </w:divBdr>
        </w:div>
        <w:div w:id="1003825294">
          <w:marLeft w:val="0"/>
          <w:marRight w:val="0"/>
          <w:marTop w:val="0"/>
          <w:marBottom w:val="0"/>
          <w:divBdr>
            <w:top w:val="none" w:sz="0" w:space="0" w:color="auto"/>
            <w:left w:val="none" w:sz="0" w:space="0" w:color="auto"/>
            <w:bottom w:val="none" w:sz="0" w:space="0" w:color="auto"/>
            <w:right w:val="none" w:sz="0" w:space="0" w:color="auto"/>
          </w:divBdr>
        </w:div>
        <w:div w:id="1735354579">
          <w:marLeft w:val="0"/>
          <w:marRight w:val="0"/>
          <w:marTop w:val="0"/>
          <w:marBottom w:val="0"/>
          <w:divBdr>
            <w:top w:val="none" w:sz="0" w:space="0" w:color="auto"/>
            <w:left w:val="none" w:sz="0" w:space="0" w:color="auto"/>
            <w:bottom w:val="none" w:sz="0" w:space="0" w:color="auto"/>
            <w:right w:val="none" w:sz="0" w:space="0" w:color="auto"/>
          </w:divBdr>
        </w:div>
        <w:div w:id="288820840">
          <w:marLeft w:val="0"/>
          <w:marRight w:val="0"/>
          <w:marTop w:val="0"/>
          <w:marBottom w:val="0"/>
          <w:divBdr>
            <w:top w:val="none" w:sz="0" w:space="0" w:color="auto"/>
            <w:left w:val="none" w:sz="0" w:space="0" w:color="auto"/>
            <w:bottom w:val="none" w:sz="0" w:space="0" w:color="auto"/>
            <w:right w:val="none" w:sz="0" w:space="0" w:color="auto"/>
          </w:divBdr>
        </w:div>
        <w:div w:id="823862776">
          <w:marLeft w:val="0"/>
          <w:marRight w:val="0"/>
          <w:marTop w:val="0"/>
          <w:marBottom w:val="0"/>
          <w:divBdr>
            <w:top w:val="none" w:sz="0" w:space="0" w:color="auto"/>
            <w:left w:val="none" w:sz="0" w:space="0" w:color="auto"/>
            <w:bottom w:val="none" w:sz="0" w:space="0" w:color="auto"/>
            <w:right w:val="none" w:sz="0" w:space="0" w:color="auto"/>
          </w:divBdr>
        </w:div>
        <w:div w:id="1049498978">
          <w:marLeft w:val="0"/>
          <w:marRight w:val="0"/>
          <w:marTop w:val="0"/>
          <w:marBottom w:val="0"/>
          <w:divBdr>
            <w:top w:val="none" w:sz="0" w:space="0" w:color="auto"/>
            <w:left w:val="none" w:sz="0" w:space="0" w:color="auto"/>
            <w:bottom w:val="none" w:sz="0" w:space="0" w:color="auto"/>
            <w:right w:val="none" w:sz="0" w:space="0" w:color="auto"/>
          </w:divBdr>
        </w:div>
        <w:div w:id="1906917660">
          <w:marLeft w:val="0"/>
          <w:marRight w:val="0"/>
          <w:marTop w:val="0"/>
          <w:marBottom w:val="0"/>
          <w:divBdr>
            <w:top w:val="none" w:sz="0" w:space="0" w:color="auto"/>
            <w:left w:val="none" w:sz="0" w:space="0" w:color="auto"/>
            <w:bottom w:val="none" w:sz="0" w:space="0" w:color="auto"/>
            <w:right w:val="none" w:sz="0" w:space="0" w:color="auto"/>
          </w:divBdr>
        </w:div>
        <w:div w:id="1957636164">
          <w:marLeft w:val="0"/>
          <w:marRight w:val="0"/>
          <w:marTop w:val="0"/>
          <w:marBottom w:val="0"/>
          <w:divBdr>
            <w:top w:val="none" w:sz="0" w:space="0" w:color="auto"/>
            <w:left w:val="none" w:sz="0" w:space="0" w:color="auto"/>
            <w:bottom w:val="none" w:sz="0" w:space="0" w:color="auto"/>
            <w:right w:val="none" w:sz="0" w:space="0" w:color="auto"/>
          </w:divBdr>
        </w:div>
        <w:div w:id="1568539064">
          <w:marLeft w:val="0"/>
          <w:marRight w:val="0"/>
          <w:marTop w:val="0"/>
          <w:marBottom w:val="0"/>
          <w:divBdr>
            <w:top w:val="none" w:sz="0" w:space="0" w:color="auto"/>
            <w:left w:val="none" w:sz="0" w:space="0" w:color="auto"/>
            <w:bottom w:val="none" w:sz="0" w:space="0" w:color="auto"/>
            <w:right w:val="none" w:sz="0" w:space="0" w:color="auto"/>
          </w:divBdr>
        </w:div>
        <w:div w:id="2016036601">
          <w:marLeft w:val="0"/>
          <w:marRight w:val="0"/>
          <w:marTop w:val="0"/>
          <w:marBottom w:val="0"/>
          <w:divBdr>
            <w:top w:val="none" w:sz="0" w:space="0" w:color="auto"/>
            <w:left w:val="none" w:sz="0" w:space="0" w:color="auto"/>
            <w:bottom w:val="none" w:sz="0" w:space="0" w:color="auto"/>
            <w:right w:val="none" w:sz="0" w:space="0" w:color="auto"/>
          </w:divBdr>
        </w:div>
        <w:div w:id="1335108729">
          <w:marLeft w:val="0"/>
          <w:marRight w:val="0"/>
          <w:marTop w:val="0"/>
          <w:marBottom w:val="0"/>
          <w:divBdr>
            <w:top w:val="none" w:sz="0" w:space="0" w:color="auto"/>
            <w:left w:val="none" w:sz="0" w:space="0" w:color="auto"/>
            <w:bottom w:val="none" w:sz="0" w:space="0" w:color="auto"/>
            <w:right w:val="none" w:sz="0" w:space="0" w:color="auto"/>
          </w:divBdr>
        </w:div>
        <w:div w:id="1207062476">
          <w:marLeft w:val="0"/>
          <w:marRight w:val="0"/>
          <w:marTop w:val="0"/>
          <w:marBottom w:val="0"/>
          <w:divBdr>
            <w:top w:val="none" w:sz="0" w:space="0" w:color="auto"/>
            <w:left w:val="none" w:sz="0" w:space="0" w:color="auto"/>
            <w:bottom w:val="none" w:sz="0" w:space="0" w:color="auto"/>
            <w:right w:val="none" w:sz="0" w:space="0" w:color="auto"/>
          </w:divBdr>
        </w:div>
        <w:div w:id="1915625457">
          <w:marLeft w:val="0"/>
          <w:marRight w:val="0"/>
          <w:marTop w:val="0"/>
          <w:marBottom w:val="0"/>
          <w:divBdr>
            <w:top w:val="none" w:sz="0" w:space="0" w:color="auto"/>
            <w:left w:val="none" w:sz="0" w:space="0" w:color="auto"/>
            <w:bottom w:val="none" w:sz="0" w:space="0" w:color="auto"/>
            <w:right w:val="none" w:sz="0" w:space="0" w:color="auto"/>
          </w:divBdr>
        </w:div>
        <w:div w:id="28456042">
          <w:marLeft w:val="0"/>
          <w:marRight w:val="0"/>
          <w:marTop w:val="0"/>
          <w:marBottom w:val="0"/>
          <w:divBdr>
            <w:top w:val="none" w:sz="0" w:space="0" w:color="auto"/>
            <w:left w:val="none" w:sz="0" w:space="0" w:color="auto"/>
            <w:bottom w:val="none" w:sz="0" w:space="0" w:color="auto"/>
            <w:right w:val="none" w:sz="0" w:space="0" w:color="auto"/>
          </w:divBdr>
        </w:div>
        <w:div w:id="1542669039">
          <w:marLeft w:val="0"/>
          <w:marRight w:val="0"/>
          <w:marTop w:val="0"/>
          <w:marBottom w:val="0"/>
          <w:divBdr>
            <w:top w:val="none" w:sz="0" w:space="0" w:color="auto"/>
            <w:left w:val="none" w:sz="0" w:space="0" w:color="auto"/>
            <w:bottom w:val="none" w:sz="0" w:space="0" w:color="auto"/>
            <w:right w:val="none" w:sz="0" w:space="0" w:color="auto"/>
          </w:divBdr>
        </w:div>
        <w:div w:id="1956984396">
          <w:marLeft w:val="0"/>
          <w:marRight w:val="0"/>
          <w:marTop w:val="0"/>
          <w:marBottom w:val="0"/>
          <w:divBdr>
            <w:top w:val="none" w:sz="0" w:space="0" w:color="auto"/>
            <w:left w:val="none" w:sz="0" w:space="0" w:color="auto"/>
            <w:bottom w:val="none" w:sz="0" w:space="0" w:color="auto"/>
            <w:right w:val="none" w:sz="0" w:space="0" w:color="auto"/>
          </w:divBdr>
        </w:div>
        <w:div w:id="475269134">
          <w:marLeft w:val="0"/>
          <w:marRight w:val="0"/>
          <w:marTop w:val="0"/>
          <w:marBottom w:val="0"/>
          <w:divBdr>
            <w:top w:val="none" w:sz="0" w:space="0" w:color="auto"/>
            <w:left w:val="none" w:sz="0" w:space="0" w:color="auto"/>
            <w:bottom w:val="none" w:sz="0" w:space="0" w:color="auto"/>
            <w:right w:val="none" w:sz="0" w:space="0" w:color="auto"/>
          </w:divBdr>
        </w:div>
        <w:div w:id="2079478384">
          <w:marLeft w:val="0"/>
          <w:marRight w:val="0"/>
          <w:marTop w:val="0"/>
          <w:marBottom w:val="0"/>
          <w:divBdr>
            <w:top w:val="none" w:sz="0" w:space="0" w:color="auto"/>
            <w:left w:val="none" w:sz="0" w:space="0" w:color="auto"/>
            <w:bottom w:val="none" w:sz="0" w:space="0" w:color="auto"/>
            <w:right w:val="none" w:sz="0" w:space="0" w:color="auto"/>
          </w:divBdr>
        </w:div>
        <w:div w:id="741370001">
          <w:marLeft w:val="0"/>
          <w:marRight w:val="0"/>
          <w:marTop w:val="0"/>
          <w:marBottom w:val="0"/>
          <w:divBdr>
            <w:top w:val="none" w:sz="0" w:space="0" w:color="auto"/>
            <w:left w:val="none" w:sz="0" w:space="0" w:color="auto"/>
            <w:bottom w:val="none" w:sz="0" w:space="0" w:color="auto"/>
            <w:right w:val="none" w:sz="0" w:space="0" w:color="auto"/>
          </w:divBdr>
        </w:div>
        <w:div w:id="749543023">
          <w:marLeft w:val="0"/>
          <w:marRight w:val="0"/>
          <w:marTop w:val="0"/>
          <w:marBottom w:val="0"/>
          <w:divBdr>
            <w:top w:val="none" w:sz="0" w:space="0" w:color="auto"/>
            <w:left w:val="none" w:sz="0" w:space="0" w:color="auto"/>
            <w:bottom w:val="none" w:sz="0" w:space="0" w:color="auto"/>
            <w:right w:val="none" w:sz="0" w:space="0" w:color="auto"/>
          </w:divBdr>
        </w:div>
        <w:div w:id="455102332">
          <w:marLeft w:val="0"/>
          <w:marRight w:val="0"/>
          <w:marTop w:val="0"/>
          <w:marBottom w:val="0"/>
          <w:divBdr>
            <w:top w:val="none" w:sz="0" w:space="0" w:color="auto"/>
            <w:left w:val="none" w:sz="0" w:space="0" w:color="auto"/>
            <w:bottom w:val="none" w:sz="0" w:space="0" w:color="auto"/>
            <w:right w:val="none" w:sz="0" w:space="0" w:color="auto"/>
          </w:divBdr>
        </w:div>
        <w:div w:id="1825856337">
          <w:marLeft w:val="0"/>
          <w:marRight w:val="0"/>
          <w:marTop w:val="0"/>
          <w:marBottom w:val="0"/>
          <w:divBdr>
            <w:top w:val="none" w:sz="0" w:space="0" w:color="auto"/>
            <w:left w:val="none" w:sz="0" w:space="0" w:color="auto"/>
            <w:bottom w:val="none" w:sz="0" w:space="0" w:color="auto"/>
            <w:right w:val="none" w:sz="0" w:space="0" w:color="auto"/>
          </w:divBdr>
        </w:div>
        <w:div w:id="1662002666">
          <w:marLeft w:val="0"/>
          <w:marRight w:val="0"/>
          <w:marTop w:val="0"/>
          <w:marBottom w:val="0"/>
          <w:divBdr>
            <w:top w:val="none" w:sz="0" w:space="0" w:color="auto"/>
            <w:left w:val="none" w:sz="0" w:space="0" w:color="auto"/>
            <w:bottom w:val="none" w:sz="0" w:space="0" w:color="auto"/>
            <w:right w:val="none" w:sz="0" w:space="0" w:color="auto"/>
          </w:divBdr>
        </w:div>
        <w:div w:id="288559980">
          <w:marLeft w:val="0"/>
          <w:marRight w:val="0"/>
          <w:marTop w:val="0"/>
          <w:marBottom w:val="0"/>
          <w:divBdr>
            <w:top w:val="none" w:sz="0" w:space="0" w:color="auto"/>
            <w:left w:val="none" w:sz="0" w:space="0" w:color="auto"/>
            <w:bottom w:val="none" w:sz="0" w:space="0" w:color="auto"/>
            <w:right w:val="none" w:sz="0" w:space="0" w:color="auto"/>
          </w:divBdr>
        </w:div>
        <w:div w:id="657616924">
          <w:marLeft w:val="0"/>
          <w:marRight w:val="0"/>
          <w:marTop w:val="0"/>
          <w:marBottom w:val="0"/>
          <w:divBdr>
            <w:top w:val="none" w:sz="0" w:space="0" w:color="auto"/>
            <w:left w:val="none" w:sz="0" w:space="0" w:color="auto"/>
            <w:bottom w:val="none" w:sz="0" w:space="0" w:color="auto"/>
            <w:right w:val="none" w:sz="0" w:space="0" w:color="auto"/>
          </w:divBdr>
        </w:div>
        <w:div w:id="200410844">
          <w:marLeft w:val="0"/>
          <w:marRight w:val="0"/>
          <w:marTop w:val="0"/>
          <w:marBottom w:val="0"/>
          <w:divBdr>
            <w:top w:val="none" w:sz="0" w:space="0" w:color="auto"/>
            <w:left w:val="none" w:sz="0" w:space="0" w:color="auto"/>
            <w:bottom w:val="none" w:sz="0" w:space="0" w:color="auto"/>
            <w:right w:val="none" w:sz="0" w:space="0" w:color="auto"/>
          </w:divBdr>
        </w:div>
        <w:div w:id="927159387">
          <w:marLeft w:val="0"/>
          <w:marRight w:val="0"/>
          <w:marTop w:val="0"/>
          <w:marBottom w:val="0"/>
          <w:divBdr>
            <w:top w:val="none" w:sz="0" w:space="0" w:color="auto"/>
            <w:left w:val="none" w:sz="0" w:space="0" w:color="auto"/>
            <w:bottom w:val="none" w:sz="0" w:space="0" w:color="auto"/>
            <w:right w:val="none" w:sz="0" w:space="0" w:color="auto"/>
          </w:divBdr>
        </w:div>
        <w:div w:id="1414281101">
          <w:marLeft w:val="0"/>
          <w:marRight w:val="0"/>
          <w:marTop w:val="0"/>
          <w:marBottom w:val="0"/>
          <w:divBdr>
            <w:top w:val="none" w:sz="0" w:space="0" w:color="auto"/>
            <w:left w:val="none" w:sz="0" w:space="0" w:color="auto"/>
            <w:bottom w:val="none" w:sz="0" w:space="0" w:color="auto"/>
            <w:right w:val="none" w:sz="0" w:space="0" w:color="auto"/>
          </w:divBdr>
        </w:div>
        <w:div w:id="1007170494">
          <w:marLeft w:val="0"/>
          <w:marRight w:val="0"/>
          <w:marTop w:val="0"/>
          <w:marBottom w:val="0"/>
          <w:divBdr>
            <w:top w:val="none" w:sz="0" w:space="0" w:color="auto"/>
            <w:left w:val="none" w:sz="0" w:space="0" w:color="auto"/>
            <w:bottom w:val="none" w:sz="0" w:space="0" w:color="auto"/>
            <w:right w:val="none" w:sz="0" w:space="0" w:color="auto"/>
          </w:divBdr>
        </w:div>
        <w:div w:id="496313958">
          <w:marLeft w:val="0"/>
          <w:marRight w:val="0"/>
          <w:marTop w:val="0"/>
          <w:marBottom w:val="0"/>
          <w:divBdr>
            <w:top w:val="none" w:sz="0" w:space="0" w:color="auto"/>
            <w:left w:val="none" w:sz="0" w:space="0" w:color="auto"/>
            <w:bottom w:val="none" w:sz="0" w:space="0" w:color="auto"/>
            <w:right w:val="none" w:sz="0" w:space="0" w:color="auto"/>
          </w:divBdr>
        </w:div>
      </w:divsChild>
    </w:div>
    <w:div w:id="885919308">
      <w:bodyDiv w:val="1"/>
      <w:marLeft w:val="0"/>
      <w:marRight w:val="0"/>
      <w:marTop w:val="0"/>
      <w:marBottom w:val="0"/>
      <w:divBdr>
        <w:top w:val="none" w:sz="0" w:space="0" w:color="auto"/>
        <w:left w:val="none" w:sz="0" w:space="0" w:color="auto"/>
        <w:bottom w:val="none" w:sz="0" w:space="0" w:color="auto"/>
        <w:right w:val="none" w:sz="0" w:space="0" w:color="auto"/>
      </w:divBdr>
    </w:div>
    <w:div w:id="891162429">
      <w:bodyDiv w:val="1"/>
      <w:marLeft w:val="0"/>
      <w:marRight w:val="0"/>
      <w:marTop w:val="0"/>
      <w:marBottom w:val="0"/>
      <w:divBdr>
        <w:top w:val="none" w:sz="0" w:space="0" w:color="auto"/>
        <w:left w:val="none" w:sz="0" w:space="0" w:color="auto"/>
        <w:bottom w:val="none" w:sz="0" w:space="0" w:color="auto"/>
        <w:right w:val="none" w:sz="0" w:space="0" w:color="auto"/>
      </w:divBdr>
      <w:divsChild>
        <w:div w:id="1834104523">
          <w:marLeft w:val="0"/>
          <w:marRight w:val="0"/>
          <w:marTop w:val="150"/>
          <w:marBottom w:val="0"/>
          <w:divBdr>
            <w:top w:val="none" w:sz="0" w:space="0" w:color="auto"/>
            <w:left w:val="none" w:sz="0" w:space="0" w:color="auto"/>
            <w:bottom w:val="none" w:sz="0" w:space="0" w:color="auto"/>
            <w:right w:val="none" w:sz="0" w:space="0" w:color="auto"/>
          </w:divBdr>
          <w:divsChild>
            <w:div w:id="1016036213">
              <w:marLeft w:val="0"/>
              <w:marRight w:val="0"/>
              <w:marTop w:val="0"/>
              <w:marBottom w:val="0"/>
              <w:divBdr>
                <w:top w:val="none" w:sz="0" w:space="0" w:color="auto"/>
                <w:left w:val="none" w:sz="0" w:space="0" w:color="auto"/>
                <w:bottom w:val="none" w:sz="0" w:space="0" w:color="auto"/>
                <w:right w:val="none" w:sz="0" w:space="0" w:color="auto"/>
              </w:divBdr>
              <w:divsChild>
                <w:div w:id="118824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83438">
      <w:bodyDiv w:val="1"/>
      <w:marLeft w:val="0"/>
      <w:marRight w:val="0"/>
      <w:marTop w:val="0"/>
      <w:marBottom w:val="0"/>
      <w:divBdr>
        <w:top w:val="none" w:sz="0" w:space="0" w:color="auto"/>
        <w:left w:val="none" w:sz="0" w:space="0" w:color="auto"/>
        <w:bottom w:val="none" w:sz="0" w:space="0" w:color="auto"/>
        <w:right w:val="none" w:sz="0" w:space="0" w:color="auto"/>
      </w:divBdr>
    </w:div>
    <w:div w:id="903760577">
      <w:bodyDiv w:val="1"/>
      <w:marLeft w:val="0"/>
      <w:marRight w:val="0"/>
      <w:marTop w:val="0"/>
      <w:marBottom w:val="0"/>
      <w:divBdr>
        <w:top w:val="none" w:sz="0" w:space="0" w:color="auto"/>
        <w:left w:val="none" w:sz="0" w:space="0" w:color="auto"/>
        <w:bottom w:val="none" w:sz="0" w:space="0" w:color="auto"/>
        <w:right w:val="none" w:sz="0" w:space="0" w:color="auto"/>
      </w:divBdr>
    </w:div>
    <w:div w:id="905576860">
      <w:bodyDiv w:val="1"/>
      <w:marLeft w:val="0"/>
      <w:marRight w:val="0"/>
      <w:marTop w:val="0"/>
      <w:marBottom w:val="0"/>
      <w:divBdr>
        <w:top w:val="none" w:sz="0" w:space="0" w:color="auto"/>
        <w:left w:val="none" w:sz="0" w:space="0" w:color="auto"/>
        <w:bottom w:val="none" w:sz="0" w:space="0" w:color="auto"/>
        <w:right w:val="none" w:sz="0" w:space="0" w:color="auto"/>
      </w:divBdr>
    </w:div>
    <w:div w:id="906958048">
      <w:bodyDiv w:val="1"/>
      <w:marLeft w:val="0"/>
      <w:marRight w:val="0"/>
      <w:marTop w:val="0"/>
      <w:marBottom w:val="0"/>
      <w:divBdr>
        <w:top w:val="none" w:sz="0" w:space="0" w:color="auto"/>
        <w:left w:val="none" w:sz="0" w:space="0" w:color="auto"/>
        <w:bottom w:val="none" w:sz="0" w:space="0" w:color="auto"/>
        <w:right w:val="none" w:sz="0" w:space="0" w:color="auto"/>
      </w:divBdr>
    </w:div>
    <w:div w:id="921453952">
      <w:bodyDiv w:val="1"/>
      <w:marLeft w:val="0"/>
      <w:marRight w:val="0"/>
      <w:marTop w:val="0"/>
      <w:marBottom w:val="0"/>
      <w:divBdr>
        <w:top w:val="none" w:sz="0" w:space="0" w:color="auto"/>
        <w:left w:val="none" w:sz="0" w:space="0" w:color="auto"/>
        <w:bottom w:val="none" w:sz="0" w:space="0" w:color="auto"/>
        <w:right w:val="none" w:sz="0" w:space="0" w:color="auto"/>
      </w:divBdr>
    </w:div>
    <w:div w:id="928923579">
      <w:bodyDiv w:val="1"/>
      <w:marLeft w:val="0"/>
      <w:marRight w:val="0"/>
      <w:marTop w:val="0"/>
      <w:marBottom w:val="0"/>
      <w:divBdr>
        <w:top w:val="none" w:sz="0" w:space="0" w:color="auto"/>
        <w:left w:val="none" w:sz="0" w:space="0" w:color="auto"/>
        <w:bottom w:val="none" w:sz="0" w:space="0" w:color="auto"/>
        <w:right w:val="none" w:sz="0" w:space="0" w:color="auto"/>
      </w:divBdr>
    </w:div>
    <w:div w:id="941761898">
      <w:bodyDiv w:val="1"/>
      <w:marLeft w:val="0"/>
      <w:marRight w:val="0"/>
      <w:marTop w:val="0"/>
      <w:marBottom w:val="0"/>
      <w:divBdr>
        <w:top w:val="none" w:sz="0" w:space="0" w:color="auto"/>
        <w:left w:val="none" w:sz="0" w:space="0" w:color="auto"/>
        <w:bottom w:val="none" w:sz="0" w:space="0" w:color="auto"/>
        <w:right w:val="none" w:sz="0" w:space="0" w:color="auto"/>
      </w:divBdr>
    </w:div>
    <w:div w:id="943658663">
      <w:bodyDiv w:val="1"/>
      <w:marLeft w:val="0"/>
      <w:marRight w:val="0"/>
      <w:marTop w:val="0"/>
      <w:marBottom w:val="0"/>
      <w:divBdr>
        <w:top w:val="none" w:sz="0" w:space="0" w:color="auto"/>
        <w:left w:val="none" w:sz="0" w:space="0" w:color="auto"/>
        <w:bottom w:val="none" w:sz="0" w:space="0" w:color="auto"/>
        <w:right w:val="none" w:sz="0" w:space="0" w:color="auto"/>
      </w:divBdr>
    </w:div>
    <w:div w:id="952135316">
      <w:bodyDiv w:val="1"/>
      <w:marLeft w:val="0"/>
      <w:marRight w:val="0"/>
      <w:marTop w:val="0"/>
      <w:marBottom w:val="0"/>
      <w:divBdr>
        <w:top w:val="none" w:sz="0" w:space="0" w:color="auto"/>
        <w:left w:val="none" w:sz="0" w:space="0" w:color="auto"/>
        <w:bottom w:val="none" w:sz="0" w:space="0" w:color="auto"/>
        <w:right w:val="none" w:sz="0" w:space="0" w:color="auto"/>
      </w:divBdr>
    </w:div>
    <w:div w:id="973564838">
      <w:bodyDiv w:val="1"/>
      <w:marLeft w:val="0"/>
      <w:marRight w:val="0"/>
      <w:marTop w:val="0"/>
      <w:marBottom w:val="0"/>
      <w:divBdr>
        <w:top w:val="none" w:sz="0" w:space="0" w:color="auto"/>
        <w:left w:val="none" w:sz="0" w:space="0" w:color="auto"/>
        <w:bottom w:val="none" w:sz="0" w:space="0" w:color="auto"/>
        <w:right w:val="none" w:sz="0" w:space="0" w:color="auto"/>
      </w:divBdr>
    </w:div>
    <w:div w:id="974674868">
      <w:bodyDiv w:val="1"/>
      <w:marLeft w:val="0"/>
      <w:marRight w:val="0"/>
      <w:marTop w:val="0"/>
      <w:marBottom w:val="0"/>
      <w:divBdr>
        <w:top w:val="none" w:sz="0" w:space="0" w:color="auto"/>
        <w:left w:val="none" w:sz="0" w:space="0" w:color="auto"/>
        <w:bottom w:val="none" w:sz="0" w:space="0" w:color="auto"/>
        <w:right w:val="none" w:sz="0" w:space="0" w:color="auto"/>
      </w:divBdr>
      <w:divsChild>
        <w:div w:id="300159192">
          <w:marLeft w:val="0"/>
          <w:marRight w:val="0"/>
          <w:marTop w:val="0"/>
          <w:marBottom w:val="0"/>
          <w:divBdr>
            <w:top w:val="none" w:sz="0" w:space="0" w:color="auto"/>
            <w:left w:val="none" w:sz="0" w:space="0" w:color="auto"/>
            <w:bottom w:val="none" w:sz="0" w:space="0" w:color="auto"/>
            <w:right w:val="none" w:sz="0" w:space="0" w:color="auto"/>
          </w:divBdr>
          <w:divsChild>
            <w:div w:id="1810054519">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 w:id="978336760">
      <w:bodyDiv w:val="1"/>
      <w:marLeft w:val="0"/>
      <w:marRight w:val="0"/>
      <w:marTop w:val="0"/>
      <w:marBottom w:val="0"/>
      <w:divBdr>
        <w:top w:val="none" w:sz="0" w:space="0" w:color="auto"/>
        <w:left w:val="none" w:sz="0" w:space="0" w:color="auto"/>
        <w:bottom w:val="none" w:sz="0" w:space="0" w:color="auto"/>
        <w:right w:val="none" w:sz="0" w:space="0" w:color="auto"/>
      </w:divBdr>
      <w:divsChild>
        <w:div w:id="373580696">
          <w:marLeft w:val="0"/>
          <w:marRight w:val="0"/>
          <w:marTop w:val="0"/>
          <w:marBottom w:val="0"/>
          <w:divBdr>
            <w:top w:val="none" w:sz="0" w:space="0" w:color="auto"/>
            <w:left w:val="none" w:sz="0" w:space="0" w:color="auto"/>
            <w:bottom w:val="none" w:sz="0" w:space="0" w:color="auto"/>
            <w:right w:val="none" w:sz="0" w:space="0" w:color="auto"/>
          </w:divBdr>
          <w:divsChild>
            <w:div w:id="2128545473">
              <w:marLeft w:val="1235"/>
              <w:marRight w:val="0"/>
              <w:marTop w:val="0"/>
              <w:marBottom w:val="0"/>
              <w:divBdr>
                <w:top w:val="none" w:sz="0" w:space="0" w:color="auto"/>
                <w:left w:val="none" w:sz="0" w:space="0" w:color="auto"/>
                <w:bottom w:val="none" w:sz="0" w:space="0" w:color="auto"/>
                <w:right w:val="none" w:sz="0" w:space="0" w:color="auto"/>
              </w:divBdr>
              <w:divsChild>
                <w:div w:id="8607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3956">
          <w:marLeft w:val="0"/>
          <w:marRight w:val="0"/>
          <w:marTop w:val="0"/>
          <w:marBottom w:val="0"/>
          <w:divBdr>
            <w:top w:val="none" w:sz="0" w:space="0" w:color="auto"/>
            <w:left w:val="none" w:sz="0" w:space="0" w:color="auto"/>
            <w:bottom w:val="none" w:sz="0" w:space="0" w:color="auto"/>
            <w:right w:val="none" w:sz="0" w:space="0" w:color="auto"/>
          </w:divBdr>
          <w:divsChild>
            <w:div w:id="403336216">
              <w:marLeft w:val="1235"/>
              <w:marRight w:val="0"/>
              <w:marTop w:val="0"/>
              <w:marBottom w:val="0"/>
              <w:divBdr>
                <w:top w:val="none" w:sz="0" w:space="0" w:color="auto"/>
                <w:left w:val="none" w:sz="0" w:space="0" w:color="auto"/>
                <w:bottom w:val="none" w:sz="0" w:space="0" w:color="auto"/>
                <w:right w:val="none" w:sz="0" w:space="0" w:color="auto"/>
              </w:divBdr>
              <w:divsChild>
                <w:div w:id="17056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5738">
          <w:marLeft w:val="0"/>
          <w:marRight w:val="0"/>
          <w:marTop w:val="0"/>
          <w:marBottom w:val="0"/>
          <w:divBdr>
            <w:top w:val="none" w:sz="0" w:space="0" w:color="auto"/>
            <w:left w:val="none" w:sz="0" w:space="0" w:color="auto"/>
            <w:bottom w:val="none" w:sz="0" w:space="0" w:color="auto"/>
            <w:right w:val="none" w:sz="0" w:space="0" w:color="auto"/>
          </w:divBdr>
          <w:divsChild>
            <w:div w:id="22873234">
              <w:marLeft w:val="1235"/>
              <w:marRight w:val="0"/>
              <w:marTop w:val="0"/>
              <w:marBottom w:val="0"/>
              <w:divBdr>
                <w:top w:val="none" w:sz="0" w:space="0" w:color="auto"/>
                <w:left w:val="none" w:sz="0" w:space="0" w:color="auto"/>
                <w:bottom w:val="none" w:sz="0" w:space="0" w:color="auto"/>
                <w:right w:val="none" w:sz="0" w:space="0" w:color="auto"/>
              </w:divBdr>
              <w:divsChild>
                <w:div w:id="1312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5970">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16885863">
      <w:bodyDiv w:val="1"/>
      <w:marLeft w:val="0"/>
      <w:marRight w:val="0"/>
      <w:marTop w:val="0"/>
      <w:marBottom w:val="0"/>
      <w:divBdr>
        <w:top w:val="none" w:sz="0" w:space="0" w:color="auto"/>
        <w:left w:val="none" w:sz="0" w:space="0" w:color="auto"/>
        <w:bottom w:val="none" w:sz="0" w:space="0" w:color="auto"/>
        <w:right w:val="none" w:sz="0" w:space="0" w:color="auto"/>
      </w:divBdr>
    </w:div>
    <w:div w:id="1039667985">
      <w:bodyDiv w:val="1"/>
      <w:marLeft w:val="0"/>
      <w:marRight w:val="0"/>
      <w:marTop w:val="0"/>
      <w:marBottom w:val="0"/>
      <w:divBdr>
        <w:top w:val="none" w:sz="0" w:space="0" w:color="auto"/>
        <w:left w:val="none" w:sz="0" w:space="0" w:color="auto"/>
        <w:bottom w:val="none" w:sz="0" w:space="0" w:color="auto"/>
        <w:right w:val="none" w:sz="0" w:space="0" w:color="auto"/>
      </w:divBdr>
      <w:divsChild>
        <w:div w:id="1221401887">
          <w:marLeft w:val="0"/>
          <w:marRight w:val="0"/>
          <w:marTop w:val="0"/>
          <w:marBottom w:val="0"/>
          <w:divBdr>
            <w:top w:val="none" w:sz="0" w:space="0" w:color="auto"/>
            <w:left w:val="none" w:sz="0" w:space="0" w:color="auto"/>
            <w:bottom w:val="none" w:sz="0" w:space="0" w:color="auto"/>
            <w:right w:val="none" w:sz="0" w:space="0" w:color="auto"/>
          </w:divBdr>
          <w:divsChild>
            <w:div w:id="2117288199">
              <w:marLeft w:val="0"/>
              <w:marRight w:val="0"/>
              <w:marTop w:val="0"/>
              <w:marBottom w:val="0"/>
              <w:divBdr>
                <w:top w:val="none" w:sz="0" w:space="0" w:color="auto"/>
                <w:left w:val="none" w:sz="0" w:space="0" w:color="auto"/>
                <w:bottom w:val="none" w:sz="0" w:space="0" w:color="auto"/>
                <w:right w:val="none" w:sz="0" w:space="0" w:color="auto"/>
              </w:divBdr>
              <w:divsChild>
                <w:div w:id="1793397644">
                  <w:marLeft w:val="150"/>
                  <w:marRight w:val="150"/>
                  <w:marTop w:val="240"/>
                  <w:marBottom w:val="270"/>
                  <w:divBdr>
                    <w:top w:val="none" w:sz="0" w:space="0" w:color="auto"/>
                    <w:left w:val="none" w:sz="0" w:space="0" w:color="auto"/>
                    <w:bottom w:val="none" w:sz="0" w:space="0" w:color="auto"/>
                    <w:right w:val="none" w:sz="0" w:space="0" w:color="auto"/>
                  </w:divBdr>
                  <w:divsChild>
                    <w:div w:id="1725643419">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046372350">
      <w:bodyDiv w:val="1"/>
      <w:marLeft w:val="0"/>
      <w:marRight w:val="0"/>
      <w:marTop w:val="0"/>
      <w:marBottom w:val="0"/>
      <w:divBdr>
        <w:top w:val="none" w:sz="0" w:space="0" w:color="auto"/>
        <w:left w:val="none" w:sz="0" w:space="0" w:color="auto"/>
        <w:bottom w:val="none" w:sz="0" w:space="0" w:color="auto"/>
        <w:right w:val="none" w:sz="0" w:space="0" w:color="auto"/>
      </w:divBdr>
    </w:div>
    <w:div w:id="1048795950">
      <w:bodyDiv w:val="1"/>
      <w:marLeft w:val="0"/>
      <w:marRight w:val="0"/>
      <w:marTop w:val="0"/>
      <w:marBottom w:val="0"/>
      <w:divBdr>
        <w:top w:val="none" w:sz="0" w:space="0" w:color="auto"/>
        <w:left w:val="none" w:sz="0" w:space="0" w:color="auto"/>
        <w:bottom w:val="none" w:sz="0" w:space="0" w:color="auto"/>
        <w:right w:val="none" w:sz="0" w:space="0" w:color="auto"/>
      </w:divBdr>
    </w:div>
    <w:div w:id="1079867935">
      <w:bodyDiv w:val="1"/>
      <w:marLeft w:val="0"/>
      <w:marRight w:val="0"/>
      <w:marTop w:val="0"/>
      <w:marBottom w:val="0"/>
      <w:divBdr>
        <w:top w:val="none" w:sz="0" w:space="0" w:color="auto"/>
        <w:left w:val="none" w:sz="0" w:space="0" w:color="auto"/>
        <w:bottom w:val="none" w:sz="0" w:space="0" w:color="auto"/>
        <w:right w:val="none" w:sz="0" w:space="0" w:color="auto"/>
      </w:divBdr>
      <w:divsChild>
        <w:div w:id="41372486">
          <w:marLeft w:val="0"/>
          <w:marRight w:val="0"/>
          <w:marTop w:val="0"/>
          <w:marBottom w:val="0"/>
          <w:divBdr>
            <w:top w:val="none" w:sz="0" w:space="0" w:color="auto"/>
            <w:left w:val="none" w:sz="0" w:space="0" w:color="auto"/>
            <w:bottom w:val="none" w:sz="0" w:space="0" w:color="auto"/>
            <w:right w:val="none" w:sz="0" w:space="0" w:color="auto"/>
          </w:divBdr>
        </w:div>
        <w:div w:id="132724997">
          <w:marLeft w:val="0"/>
          <w:marRight w:val="0"/>
          <w:marTop w:val="0"/>
          <w:marBottom w:val="0"/>
          <w:divBdr>
            <w:top w:val="none" w:sz="0" w:space="0" w:color="auto"/>
            <w:left w:val="none" w:sz="0" w:space="0" w:color="auto"/>
            <w:bottom w:val="none" w:sz="0" w:space="0" w:color="auto"/>
            <w:right w:val="none" w:sz="0" w:space="0" w:color="auto"/>
          </w:divBdr>
        </w:div>
        <w:div w:id="187723577">
          <w:marLeft w:val="0"/>
          <w:marRight w:val="0"/>
          <w:marTop w:val="0"/>
          <w:marBottom w:val="0"/>
          <w:divBdr>
            <w:top w:val="none" w:sz="0" w:space="0" w:color="auto"/>
            <w:left w:val="none" w:sz="0" w:space="0" w:color="auto"/>
            <w:bottom w:val="none" w:sz="0" w:space="0" w:color="auto"/>
            <w:right w:val="none" w:sz="0" w:space="0" w:color="auto"/>
          </w:divBdr>
        </w:div>
        <w:div w:id="452093157">
          <w:marLeft w:val="0"/>
          <w:marRight w:val="0"/>
          <w:marTop w:val="0"/>
          <w:marBottom w:val="0"/>
          <w:divBdr>
            <w:top w:val="none" w:sz="0" w:space="0" w:color="auto"/>
            <w:left w:val="none" w:sz="0" w:space="0" w:color="auto"/>
            <w:bottom w:val="none" w:sz="0" w:space="0" w:color="auto"/>
            <w:right w:val="none" w:sz="0" w:space="0" w:color="auto"/>
          </w:divBdr>
        </w:div>
        <w:div w:id="534468764">
          <w:marLeft w:val="0"/>
          <w:marRight w:val="0"/>
          <w:marTop w:val="0"/>
          <w:marBottom w:val="0"/>
          <w:divBdr>
            <w:top w:val="none" w:sz="0" w:space="0" w:color="auto"/>
            <w:left w:val="none" w:sz="0" w:space="0" w:color="auto"/>
            <w:bottom w:val="none" w:sz="0" w:space="0" w:color="auto"/>
            <w:right w:val="none" w:sz="0" w:space="0" w:color="auto"/>
          </w:divBdr>
        </w:div>
        <w:div w:id="861551740">
          <w:marLeft w:val="0"/>
          <w:marRight w:val="0"/>
          <w:marTop w:val="0"/>
          <w:marBottom w:val="0"/>
          <w:divBdr>
            <w:top w:val="none" w:sz="0" w:space="0" w:color="auto"/>
            <w:left w:val="none" w:sz="0" w:space="0" w:color="auto"/>
            <w:bottom w:val="none" w:sz="0" w:space="0" w:color="auto"/>
            <w:right w:val="none" w:sz="0" w:space="0" w:color="auto"/>
          </w:divBdr>
        </w:div>
        <w:div w:id="1175606110">
          <w:marLeft w:val="0"/>
          <w:marRight w:val="0"/>
          <w:marTop w:val="0"/>
          <w:marBottom w:val="0"/>
          <w:divBdr>
            <w:top w:val="none" w:sz="0" w:space="0" w:color="auto"/>
            <w:left w:val="none" w:sz="0" w:space="0" w:color="auto"/>
            <w:bottom w:val="none" w:sz="0" w:space="0" w:color="auto"/>
            <w:right w:val="none" w:sz="0" w:space="0" w:color="auto"/>
          </w:divBdr>
        </w:div>
        <w:div w:id="1352220388">
          <w:marLeft w:val="0"/>
          <w:marRight w:val="0"/>
          <w:marTop w:val="0"/>
          <w:marBottom w:val="0"/>
          <w:divBdr>
            <w:top w:val="none" w:sz="0" w:space="0" w:color="auto"/>
            <w:left w:val="none" w:sz="0" w:space="0" w:color="auto"/>
            <w:bottom w:val="none" w:sz="0" w:space="0" w:color="auto"/>
            <w:right w:val="none" w:sz="0" w:space="0" w:color="auto"/>
          </w:divBdr>
        </w:div>
        <w:div w:id="1408335664">
          <w:marLeft w:val="0"/>
          <w:marRight w:val="0"/>
          <w:marTop w:val="0"/>
          <w:marBottom w:val="0"/>
          <w:divBdr>
            <w:top w:val="none" w:sz="0" w:space="0" w:color="auto"/>
            <w:left w:val="none" w:sz="0" w:space="0" w:color="auto"/>
            <w:bottom w:val="none" w:sz="0" w:space="0" w:color="auto"/>
            <w:right w:val="none" w:sz="0" w:space="0" w:color="auto"/>
          </w:divBdr>
        </w:div>
        <w:div w:id="1454178788">
          <w:marLeft w:val="0"/>
          <w:marRight w:val="0"/>
          <w:marTop w:val="0"/>
          <w:marBottom w:val="0"/>
          <w:divBdr>
            <w:top w:val="none" w:sz="0" w:space="0" w:color="auto"/>
            <w:left w:val="none" w:sz="0" w:space="0" w:color="auto"/>
            <w:bottom w:val="none" w:sz="0" w:space="0" w:color="auto"/>
            <w:right w:val="none" w:sz="0" w:space="0" w:color="auto"/>
          </w:divBdr>
        </w:div>
        <w:div w:id="1467505988">
          <w:marLeft w:val="0"/>
          <w:marRight w:val="0"/>
          <w:marTop w:val="0"/>
          <w:marBottom w:val="0"/>
          <w:divBdr>
            <w:top w:val="none" w:sz="0" w:space="0" w:color="auto"/>
            <w:left w:val="none" w:sz="0" w:space="0" w:color="auto"/>
            <w:bottom w:val="none" w:sz="0" w:space="0" w:color="auto"/>
            <w:right w:val="none" w:sz="0" w:space="0" w:color="auto"/>
          </w:divBdr>
        </w:div>
        <w:div w:id="1495954983">
          <w:marLeft w:val="0"/>
          <w:marRight w:val="0"/>
          <w:marTop w:val="0"/>
          <w:marBottom w:val="0"/>
          <w:divBdr>
            <w:top w:val="none" w:sz="0" w:space="0" w:color="auto"/>
            <w:left w:val="none" w:sz="0" w:space="0" w:color="auto"/>
            <w:bottom w:val="none" w:sz="0" w:space="0" w:color="auto"/>
            <w:right w:val="none" w:sz="0" w:space="0" w:color="auto"/>
          </w:divBdr>
        </w:div>
        <w:div w:id="1588417577">
          <w:marLeft w:val="0"/>
          <w:marRight w:val="0"/>
          <w:marTop w:val="0"/>
          <w:marBottom w:val="0"/>
          <w:divBdr>
            <w:top w:val="none" w:sz="0" w:space="0" w:color="auto"/>
            <w:left w:val="none" w:sz="0" w:space="0" w:color="auto"/>
            <w:bottom w:val="none" w:sz="0" w:space="0" w:color="auto"/>
            <w:right w:val="none" w:sz="0" w:space="0" w:color="auto"/>
          </w:divBdr>
        </w:div>
        <w:div w:id="1828547319">
          <w:marLeft w:val="0"/>
          <w:marRight w:val="0"/>
          <w:marTop w:val="0"/>
          <w:marBottom w:val="0"/>
          <w:divBdr>
            <w:top w:val="none" w:sz="0" w:space="0" w:color="auto"/>
            <w:left w:val="none" w:sz="0" w:space="0" w:color="auto"/>
            <w:bottom w:val="none" w:sz="0" w:space="0" w:color="auto"/>
            <w:right w:val="none" w:sz="0" w:space="0" w:color="auto"/>
          </w:divBdr>
        </w:div>
        <w:div w:id="1953904409">
          <w:marLeft w:val="0"/>
          <w:marRight w:val="0"/>
          <w:marTop w:val="0"/>
          <w:marBottom w:val="0"/>
          <w:divBdr>
            <w:top w:val="none" w:sz="0" w:space="0" w:color="auto"/>
            <w:left w:val="none" w:sz="0" w:space="0" w:color="auto"/>
            <w:bottom w:val="none" w:sz="0" w:space="0" w:color="auto"/>
            <w:right w:val="none" w:sz="0" w:space="0" w:color="auto"/>
          </w:divBdr>
        </w:div>
        <w:div w:id="1991011182">
          <w:marLeft w:val="0"/>
          <w:marRight w:val="0"/>
          <w:marTop w:val="0"/>
          <w:marBottom w:val="0"/>
          <w:divBdr>
            <w:top w:val="none" w:sz="0" w:space="0" w:color="auto"/>
            <w:left w:val="none" w:sz="0" w:space="0" w:color="auto"/>
            <w:bottom w:val="none" w:sz="0" w:space="0" w:color="auto"/>
            <w:right w:val="none" w:sz="0" w:space="0" w:color="auto"/>
          </w:divBdr>
        </w:div>
        <w:div w:id="2029601612">
          <w:marLeft w:val="0"/>
          <w:marRight w:val="0"/>
          <w:marTop w:val="0"/>
          <w:marBottom w:val="0"/>
          <w:divBdr>
            <w:top w:val="none" w:sz="0" w:space="0" w:color="auto"/>
            <w:left w:val="none" w:sz="0" w:space="0" w:color="auto"/>
            <w:bottom w:val="none" w:sz="0" w:space="0" w:color="auto"/>
            <w:right w:val="none" w:sz="0" w:space="0" w:color="auto"/>
          </w:divBdr>
        </w:div>
        <w:div w:id="2096826379">
          <w:marLeft w:val="0"/>
          <w:marRight w:val="0"/>
          <w:marTop w:val="0"/>
          <w:marBottom w:val="0"/>
          <w:divBdr>
            <w:top w:val="none" w:sz="0" w:space="0" w:color="auto"/>
            <w:left w:val="none" w:sz="0" w:space="0" w:color="auto"/>
            <w:bottom w:val="none" w:sz="0" w:space="0" w:color="auto"/>
            <w:right w:val="none" w:sz="0" w:space="0" w:color="auto"/>
          </w:divBdr>
        </w:div>
        <w:div w:id="2135362193">
          <w:marLeft w:val="0"/>
          <w:marRight w:val="0"/>
          <w:marTop w:val="0"/>
          <w:marBottom w:val="0"/>
          <w:divBdr>
            <w:top w:val="none" w:sz="0" w:space="0" w:color="auto"/>
            <w:left w:val="none" w:sz="0" w:space="0" w:color="auto"/>
            <w:bottom w:val="none" w:sz="0" w:space="0" w:color="auto"/>
            <w:right w:val="none" w:sz="0" w:space="0" w:color="auto"/>
          </w:divBdr>
        </w:div>
      </w:divsChild>
    </w:div>
    <w:div w:id="1082021841">
      <w:bodyDiv w:val="1"/>
      <w:marLeft w:val="0"/>
      <w:marRight w:val="0"/>
      <w:marTop w:val="0"/>
      <w:marBottom w:val="0"/>
      <w:divBdr>
        <w:top w:val="none" w:sz="0" w:space="0" w:color="auto"/>
        <w:left w:val="none" w:sz="0" w:space="0" w:color="auto"/>
        <w:bottom w:val="none" w:sz="0" w:space="0" w:color="auto"/>
        <w:right w:val="none" w:sz="0" w:space="0" w:color="auto"/>
      </w:divBdr>
      <w:divsChild>
        <w:div w:id="725879870">
          <w:marLeft w:val="0"/>
          <w:marRight w:val="0"/>
          <w:marTop w:val="0"/>
          <w:marBottom w:val="300"/>
          <w:divBdr>
            <w:top w:val="none" w:sz="0" w:space="0" w:color="auto"/>
            <w:left w:val="none" w:sz="0" w:space="0" w:color="auto"/>
            <w:bottom w:val="none" w:sz="0" w:space="0" w:color="auto"/>
            <w:right w:val="none" w:sz="0" w:space="0" w:color="auto"/>
          </w:divBdr>
          <w:divsChild>
            <w:div w:id="1710184348">
              <w:marLeft w:val="0"/>
              <w:marRight w:val="0"/>
              <w:marTop w:val="0"/>
              <w:marBottom w:val="240"/>
              <w:divBdr>
                <w:top w:val="none" w:sz="0" w:space="0" w:color="auto"/>
                <w:left w:val="none" w:sz="0" w:space="0" w:color="auto"/>
                <w:bottom w:val="single" w:sz="6" w:space="6" w:color="CCC1B7"/>
                <w:right w:val="none" w:sz="0" w:space="0" w:color="auto"/>
              </w:divBdr>
              <w:divsChild>
                <w:div w:id="3773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8715">
          <w:marLeft w:val="0"/>
          <w:marRight w:val="0"/>
          <w:marTop w:val="0"/>
          <w:marBottom w:val="0"/>
          <w:divBdr>
            <w:top w:val="none" w:sz="0" w:space="0" w:color="auto"/>
            <w:left w:val="none" w:sz="0" w:space="0" w:color="auto"/>
            <w:bottom w:val="none" w:sz="0" w:space="0" w:color="auto"/>
            <w:right w:val="none" w:sz="0" w:space="0" w:color="auto"/>
          </w:divBdr>
        </w:div>
      </w:divsChild>
    </w:div>
    <w:div w:id="1094781319">
      <w:bodyDiv w:val="1"/>
      <w:marLeft w:val="0"/>
      <w:marRight w:val="0"/>
      <w:marTop w:val="0"/>
      <w:marBottom w:val="0"/>
      <w:divBdr>
        <w:top w:val="none" w:sz="0" w:space="0" w:color="auto"/>
        <w:left w:val="none" w:sz="0" w:space="0" w:color="auto"/>
        <w:bottom w:val="none" w:sz="0" w:space="0" w:color="auto"/>
        <w:right w:val="none" w:sz="0" w:space="0" w:color="auto"/>
      </w:divBdr>
      <w:divsChild>
        <w:div w:id="791750296">
          <w:marLeft w:val="167"/>
          <w:marRight w:val="167"/>
          <w:marTop w:val="0"/>
          <w:marBottom w:val="150"/>
          <w:divBdr>
            <w:top w:val="none" w:sz="0" w:space="0" w:color="auto"/>
            <w:left w:val="none" w:sz="0" w:space="0" w:color="auto"/>
            <w:bottom w:val="none" w:sz="0" w:space="0" w:color="auto"/>
            <w:right w:val="none" w:sz="0" w:space="0" w:color="auto"/>
          </w:divBdr>
          <w:divsChild>
            <w:div w:id="1003320089">
              <w:marLeft w:val="0"/>
              <w:marRight w:val="0"/>
              <w:marTop w:val="0"/>
              <w:marBottom w:val="0"/>
              <w:divBdr>
                <w:top w:val="none" w:sz="0" w:space="0" w:color="auto"/>
                <w:left w:val="none" w:sz="0" w:space="0" w:color="auto"/>
                <w:bottom w:val="none" w:sz="0" w:space="0" w:color="auto"/>
                <w:right w:val="none" w:sz="0" w:space="0" w:color="auto"/>
              </w:divBdr>
              <w:divsChild>
                <w:div w:id="404107826">
                  <w:marLeft w:val="0"/>
                  <w:marRight w:val="0"/>
                  <w:marTop w:val="0"/>
                  <w:marBottom w:val="0"/>
                  <w:divBdr>
                    <w:top w:val="none" w:sz="0" w:space="0" w:color="auto"/>
                    <w:left w:val="none" w:sz="0" w:space="0" w:color="auto"/>
                    <w:bottom w:val="none" w:sz="0" w:space="0" w:color="auto"/>
                    <w:right w:val="none" w:sz="0" w:space="0" w:color="auto"/>
                  </w:divBdr>
                  <w:divsChild>
                    <w:div w:id="16695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679">
              <w:marLeft w:val="0"/>
              <w:marRight w:val="0"/>
              <w:marTop w:val="15"/>
              <w:marBottom w:val="15"/>
              <w:divBdr>
                <w:top w:val="none" w:sz="0" w:space="0" w:color="auto"/>
                <w:left w:val="none" w:sz="0" w:space="0" w:color="auto"/>
                <w:bottom w:val="none" w:sz="0" w:space="0" w:color="auto"/>
                <w:right w:val="none" w:sz="0" w:space="0" w:color="auto"/>
              </w:divBdr>
              <w:divsChild>
                <w:div w:id="892011003">
                  <w:marLeft w:val="0"/>
                  <w:marRight w:val="0"/>
                  <w:marTop w:val="0"/>
                  <w:marBottom w:val="0"/>
                  <w:divBdr>
                    <w:top w:val="none" w:sz="0" w:space="0" w:color="auto"/>
                    <w:left w:val="none" w:sz="0" w:space="0" w:color="auto"/>
                    <w:bottom w:val="none" w:sz="0" w:space="0" w:color="auto"/>
                    <w:right w:val="none" w:sz="0" w:space="0" w:color="auto"/>
                  </w:divBdr>
                  <w:divsChild>
                    <w:div w:id="49762166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378161810">
          <w:marLeft w:val="167"/>
          <w:marRight w:val="167"/>
          <w:marTop w:val="0"/>
          <w:marBottom w:val="0"/>
          <w:divBdr>
            <w:top w:val="none" w:sz="0" w:space="0" w:color="auto"/>
            <w:left w:val="none" w:sz="0" w:space="0" w:color="auto"/>
            <w:bottom w:val="none" w:sz="0" w:space="0" w:color="auto"/>
            <w:right w:val="none" w:sz="0" w:space="0" w:color="auto"/>
          </w:divBdr>
          <w:divsChild>
            <w:div w:id="1194921807">
              <w:marLeft w:val="0"/>
              <w:marRight w:val="0"/>
              <w:marTop w:val="0"/>
              <w:marBottom w:val="0"/>
              <w:divBdr>
                <w:top w:val="none" w:sz="0" w:space="0" w:color="auto"/>
                <w:left w:val="none" w:sz="0" w:space="0" w:color="auto"/>
                <w:bottom w:val="none" w:sz="0" w:space="0" w:color="auto"/>
                <w:right w:val="none" w:sz="0" w:space="0" w:color="auto"/>
              </w:divBdr>
              <w:divsChild>
                <w:div w:id="434520581">
                  <w:marLeft w:val="0"/>
                  <w:marRight w:val="0"/>
                  <w:marTop w:val="0"/>
                  <w:marBottom w:val="0"/>
                  <w:divBdr>
                    <w:top w:val="none" w:sz="0" w:space="0" w:color="auto"/>
                    <w:left w:val="none" w:sz="0" w:space="0" w:color="auto"/>
                    <w:bottom w:val="none" w:sz="0" w:space="0" w:color="auto"/>
                    <w:right w:val="none" w:sz="0" w:space="0" w:color="auto"/>
                  </w:divBdr>
                  <w:divsChild>
                    <w:div w:id="8310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27017">
      <w:bodyDiv w:val="1"/>
      <w:marLeft w:val="0"/>
      <w:marRight w:val="0"/>
      <w:marTop w:val="0"/>
      <w:marBottom w:val="0"/>
      <w:divBdr>
        <w:top w:val="none" w:sz="0" w:space="0" w:color="auto"/>
        <w:left w:val="none" w:sz="0" w:space="0" w:color="auto"/>
        <w:bottom w:val="none" w:sz="0" w:space="0" w:color="auto"/>
        <w:right w:val="none" w:sz="0" w:space="0" w:color="auto"/>
      </w:divBdr>
    </w:div>
    <w:div w:id="1105032383">
      <w:bodyDiv w:val="1"/>
      <w:marLeft w:val="0"/>
      <w:marRight w:val="0"/>
      <w:marTop w:val="0"/>
      <w:marBottom w:val="0"/>
      <w:divBdr>
        <w:top w:val="none" w:sz="0" w:space="0" w:color="auto"/>
        <w:left w:val="none" w:sz="0" w:space="0" w:color="auto"/>
        <w:bottom w:val="none" w:sz="0" w:space="0" w:color="auto"/>
        <w:right w:val="none" w:sz="0" w:space="0" w:color="auto"/>
      </w:divBdr>
    </w:div>
    <w:div w:id="1113400269">
      <w:bodyDiv w:val="1"/>
      <w:marLeft w:val="0"/>
      <w:marRight w:val="0"/>
      <w:marTop w:val="0"/>
      <w:marBottom w:val="0"/>
      <w:divBdr>
        <w:top w:val="none" w:sz="0" w:space="0" w:color="auto"/>
        <w:left w:val="none" w:sz="0" w:space="0" w:color="auto"/>
        <w:bottom w:val="none" w:sz="0" w:space="0" w:color="auto"/>
        <w:right w:val="none" w:sz="0" w:space="0" w:color="auto"/>
      </w:divBdr>
    </w:div>
    <w:div w:id="1126198002">
      <w:bodyDiv w:val="1"/>
      <w:marLeft w:val="0"/>
      <w:marRight w:val="0"/>
      <w:marTop w:val="0"/>
      <w:marBottom w:val="0"/>
      <w:divBdr>
        <w:top w:val="none" w:sz="0" w:space="0" w:color="auto"/>
        <w:left w:val="none" w:sz="0" w:space="0" w:color="auto"/>
        <w:bottom w:val="none" w:sz="0" w:space="0" w:color="auto"/>
        <w:right w:val="none" w:sz="0" w:space="0" w:color="auto"/>
      </w:divBdr>
      <w:divsChild>
        <w:div w:id="51272675">
          <w:marLeft w:val="798"/>
          <w:marRight w:val="441"/>
          <w:marTop w:val="0"/>
          <w:marBottom w:val="0"/>
          <w:divBdr>
            <w:top w:val="none" w:sz="0" w:space="0" w:color="auto"/>
            <w:left w:val="none" w:sz="0" w:space="0" w:color="auto"/>
            <w:bottom w:val="none" w:sz="0" w:space="0" w:color="auto"/>
            <w:right w:val="none" w:sz="0" w:space="0" w:color="auto"/>
          </w:divBdr>
          <w:divsChild>
            <w:div w:id="17246281">
              <w:marLeft w:val="0"/>
              <w:marRight w:val="253"/>
              <w:marTop w:val="0"/>
              <w:marBottom w:val="0"/>
              <w:divBdr>
                <w:top w:val="none" w:sz="0" w:space="0" w:color="auto"/>
                <w:left w:val="none" w:sz="0" w:space="0" w:color="auto"/>
                <w:bottom w:val="none" w:sz="0" w:space="0" w:color="auto"/>
                <w:right w:val="none" w:sz="0" w:space="0" w:color="auto"/>
              </w:divBdr>
              <w:divsChild>
                <w:div w:id="203910442">
                  <w:marLeft w:val="0"/>
                  <w:marRight w:val="0"/>
                  <w:marTop w:val="0"/>
                  <w:marBottom w:val="0"/>
                  <w:divBdr>
                    <w:top w:val="none" w:sz="0" w:space="0" w:color="auto"/>
                    <w:left w:val="none" w:sz="0" w:space="0" w:color="auto"/>
                    <w:bottom w:val="none" w:sz="0" w:space="0" w:color="auto"/>
                    <w:right w:val="none" w:sz="0" w:space="0" w:color="auto"/>
                  </w:divBdr>
                  <w:divsChild>
                    <w:div w:id="1450008571">
                      <w:marLeft w:val="0"/>
                      <w:marRight w:val="0"/>
                      <w:marTop w:val="0"/>
                      <w:marBottom w:val="0"/>
                      <w:divBdr>
                        <w:top w:val="none" w:sz="0" w:space="0" w:color="auto"/>
                        <w:left w:val="none" w:sz="0" w:space="0" w:color="auto"/>
                        <w:bottom w:val="none" w:sz="0" w:space="0" w:color="auto"/>
                        <w:right w:val="none" w:sz="0" w:space="0" w:color="auto"/>
                      </w:divBdr>
                      <w:divsChild>
                        <w:div w:id="1083260086">
                          <w:marLeft w:val="0"/>
                          <w:marRight w:val="75"/>
                          <w:marTop w:val="0"/>
                          <w:marBottom w:val="0"/>
                          <w:divBdr>
                            <w:top w:val="none" w:sz="0" w:space="0" w:color="auto"/>
                            <w:left w:val="none" w:sz="0" w:space="0" w:color="auto"/>
                            <w:bottom w:val="none" w:sz="0" w:space="0" w:color="auto"/>
                            <w:right w:val="none" w:sz="0" w:space="0" w:color="auto"/>
                          </w:divBdr>
                        </w:div>
                        <w:div w:id="510996128">
                          <w:marLeft w:val="0"/>
                          <w:marRight w:val="0"/>
                          <w:marTop w:val="0"/>
                          <w:marBottom w:val="0"/>
                          <w:divBdr>
                            <w:top w:val="none" w:sz="0" w:space="0" w:color="auto"/>
                            <w:left w:val="none" w:sz="0" w:space="0" w:color="auto"/>
                            <w:bottom w:val="none" w:sz="0" w:space="0" w:color="auto"/>
                            <w:right w:val="none" w:sz="0" w:space="0" w:color="auto"/>
                          </w:divBdr>
                        </w:div>
                      </w:divsChild>
                    </w:div>
                    <w:div w:id="458839553">
                      <w:marLeft w:val="0"/>
                      <w:marRight w:val="0"/>
                      <w:marTop w:val="0"/>
                      <w:marBottom w:val="0"/>
                      <w:divBdr>
                        <w:top w:val="none" w:sz="0" w:space="0" w:color="auto"/>
                        <w:left w:val="none" w:sz="0" w:space="0" w:color="auto"/>
                        <w:bottom w:val="none" w:sz="0" w:space="0" w:color="auto"/>
                        <w:right w:val="none" w:sz="0" w:space="0" w:color="auto"/>
                      </w:divBdr>
                      <w:divsChild>
                        <w:div w:id="13328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00643">
      <w:bodyDiv w:val="1"/>
      <w:marLeft w:val="0"/>
      <w:marRight w:val="0"/>
      <w:marTop w:val="0"/>
      <w:marBottom w:val="0"/>
      <w:divBdr>
        <w:top w:val="none" w:sz="0" w:space="0" w:color="auto"/>
        <w:left w:val="none" w:sz="0" w:space="0" w:color="auto"/>
        <w:bottom w:val="none" w:sz="0" w:space="0" w:color="auto"/>
        <w:right w:val="none" w:sz="0" w:space="0" w:color="auto"/>
      </w:divBdr>
    </w:div>
    <w:div w:id="1172647141">
      <w:bodyDiv w:val="1"/>
      <w:marLeft w:val="0"/>
      <w:marRight w:val="0"/>
      <w:marTop w:val="0"/>
      <w:marBottom w:val="0"/>
      <w:divBdr>
        <w:top w:val="none" w:sz="0" w:space="0" w:color="auto"/>
        <w:left w:val="none" w:sz="0" w:space="0" w:color="auto"/>
        <w:bottom w:val="none" w:sz="0" w:space="0" w:color="auto"/>
        <w:right w:val="none" w:sz="0" w:space="0" w:color="auto"/>
      </w:divBdr>
    </w:div>
    <w:div w:id="1183545921">
      <w:bodyDiv w:val="1"/>
      <w:marLeft w:val="0"/>
      <w:marRight w:val="0"/>
      <w:marTop w:val="0"/>
      <w:marBottom w:val="0"/>
      <w:divBdr>
        <w:top w:val="none" w:sz="0" w:space="0" w:color="auto"/>
        <w:left w:val="none" w:sz="0" w:space="0" w:color="auto"/>
        <w:bottom w:val="none" w:sz="0" w:space="0" w:color="auto"/>
        <w:right w:val="none" w:sz="0" w:space="0" w:color="auto"/>
      </w:divBdr>
    </w:div>
    <w:div w:id="1187208241">
      <w:bodyDiv w:val="1"/>
      <w:marLeft w:val="0"/>
      <w:marRight w:val="0"/>
      <w:marTop w:val="0"/>
      <w:marBottom w:val="0"/>
      <w:divBdr>
        <w:top w:val="none" w:sz="0" w:space="0" w:color="auto"/>
        <w:left w:val="none" w:sz="0" w:space="0" w:color="auto"/>
        <w:bottom w:val="none" w:sz="0" w:space="0" w:color="auto"/>
        <w:right w:val="none" w:sz="0" w:space="0" w:color="auto"/>
      </w:divBdr>
    </w:div>
    <w:div w:id="1194459563">
      <w:bodyDiv w:val="1"/>
      <w:marLeft w:val="0"/>
      <w:marRight w:val="0"/>
      <w:marTop w:val="0"/>
      <w:marBottom w:val="0"/>
      <w:divBdr>
        <w:top w:val="none" w:sz="0" w:space="0" w:color="auto"/>
        <w:left w:val="none" w:sz="0" w:space="0" w:color="auto"/>
        <w:bottom w:val="none" w:sz="0" w:space="0" w:color="auto"/>
        <w:right w:val="none" w:sz="0" w:space="0" w:color="auto"/>
      </w:divBdr>
    </w:div>
    <w:div w:id="1198545861">
      <w:bodyDiv w:val="1"/>
      <w:marLeft w:val="0"/>
      <w:marRight w:val="0"/>
      <w:marTop w:val="0"/>
      <w:marBottom w:val="0"/>
      <w:divBdr>
        <w:top w:val="none" w:sz="0" w:space="0" w:color="auto"/>
        <w:left w:val="none" w:sz="0" w:space="0" w:color="auto"/>
        <w:bottom w:val="none" w:sz="0" w:space="0" w:color="auto"/>
        <w:right w:val="none" w:sz="0" w:space="0" w:color="auto"/>
      </w:divBdr>
    </w:div>
    <w:div w:id="1198739622">
      <w:bodyDiv w:val="1"/>
      <w:marLeft w:val="0"/>
      <w:marRight w:val="0"/>
      <w:marTop w:val="0"/>
      <w:marBottom w:val="0"/>
      <w:divBdr>
        <w:top w:val="none" w:sz="0" w:space="0" w:color="auto"/>
        <w:left w:val="none" w:sz="0" w:space="0" w:color="auto"/>
        <w:bottom w:val="none" w:sz="0" w:space="0" w:color="auto"/>
        <w:right w:val="none" w:sz="0" w:space="0" w:color="auto"/>
      </w:divBdr>
    </w:div>
    <w:div w:id="1206714928">
      <w:bodyDiv w:val="1"/>
      <w:marLeft w:val="0"/>
      <w:marRight w:val="0"/>
      <w:marTop w:val="0"/>
      <w:marBottom w:val="0"/>
      <w:divBdr>
        <w:top w:val="none" w:sz="0" w:space="0" w:color="auto"/>
        <w:left w:val="none" w:sz="0" w:space="0" w:color="auto"/>
        <w:bottom w:val="none" w:sz="0" w:space="0" w:color="auto"/>
        <w:right w:val="none" w:sz="0" w:space="0" w:color="auto"/>
      </w:divBdr>
    </w:div>
    <w:div w:id="1226523306">
      <w:bodyDiv w:val="1"/>
      <w:marLeft w:val="0"/>
      <w:marRight w:val="0"/>
      <w:marTop w:val="0"/>
      <w:marBottom w:val="0"/>
      <w:divBdr>
        <w:top w:val="none" w:sz="0" w:space="0" w:color="auto"/>
        <w:left w:val="none" w:sz="0" w:space="0" w:color="auto"/>
        <w:bottom w:val="none" w:sz="0" w:space="0" w:color="auto"/>
        <w:right w:val="none" w:sz="0" w:space="0" w:color="auto"/>
      </w:divBdr>
    </w:div>
    <w:div w:id="1229070355">
      <w:bodyDiv w:val="1"/>
      <w:marLeft w:val="0"/>
      <w:marRight w:val="0"/>
      <w:marTop w:val="0"/>
      <w:marBottom w:val="0"/>
      <w:divBdr>
        <w:top w:val="none" w:sz="0" w:space="0" w:color="auto"/>
        <w:left w:val="none" w:sz="0" w:space="0" w:color="auto"/>
        <w:bottom w:val="none" w:sz="0" w:space="0" w:color="auto"/>
        <w:right w:val="none" w:sz="0" w:space="0" w:color="auto"/>
      </w:divBdr>
    </w:div>
    <w:div w:id="1239441459">
      <w:bodyDiv w:val="1"/>
      <w:marLeft w:val="0"/>
      <w:marRight w:val="0"/>
      <w:marTop w:val="0"/>
      <w:marBottom w:val="0"/>
      <w:divBdr>
        <w:top w:val="none" w:sz="0" w:space="0" w:color="auto"/>
        <w:left w:val="none" w:sz="0" w:space="0" w:color="auto"/>
        <w:bottom w:val="none" w:sz="0" w:space="0" w:color="auto"/>
        <w:right w:val="none" w:sz="0" w:space="0" w:color="auto"/>
      </w:divBdr>
    </w:div>
    <w:div w:id="1246718618">
      <w:bodyDiv w:val="1"/>
      <w:marLeft w:val="0"/>
      <w:marRight w:val="0"/>
      <w:marTop w:val="0"/>
      <w:marBottom w:val="0"/>
      <w:divBdr>
        <w:top w:val="none" w:sz="0" w:space="0" w:color="auto"/>
        <w:left w:val="none" w:sz="0" w:space="0" w:color="auto"/>
        <w:bottom w:val="none" w:sz="0" w:space="0" w:color="auto"/>
        <w:right w:val="none" w:sz="0" w:space="0" w:color="auto"/>
      </w:divBdr>
    </w:div>
    <w:div w:id="1253510878">
      <w:bodyDiv w:val="1"/>
      <w:marLeft w:val="0"/>
      <w:marRight w:val="0"/>
      <w:marTop w:val="0"/>
      <w:marBottom w:val="0"/>
      <w:divBdr>
        <w:top w:val="none" w:sz="0" w:space="0" w:color="auto"/>
        <w:left w:val="none" w:sz="0" w:space="0" w:color="auto"/>
        <w:bottom w:val="none" w:sz="0" w:space="0" w:color="auto"/>
        <w:right w:val="none" w:sz="0" w:space="0" w:color="auto"/>
      </w:divBdr>
    </w:div>
    <w:div w:id="1274021390">
      <w:bodyDiv w:val="1"/>
      <w:marLeft w:val="0"/>
      <w:marRight w:val="0"/>
      <w:marTop w:val="0"/>
      <w:marBottom w:val="0"/>
      <w:divBdr>
        <w:top w:val="none" w:sz="0" w:space="0" w:color="auto"/>
        <w:left w:val="none" w:sz="0" w:space="0" w:color="auto"/>
        <w:bottom w:val="none" w:sz="0" w:space="0" w:color="auto"/>
        <w:right w:val="none" w:sz="0" w:space="0" w:color="auto"/>
      </w:divBdr>
      <w:divsChild>
        <w:div w:id="835851321">
          <w:marLeft w:val="0"/>
          <w:marRight w:val="0"/>
          <w:marTop w:val="150"/>
          <w:marBottom w:val="0"/>
          <w:divBdr>
            <w:top w:val="none" w:sz="0" w:space="0" w:color="auto"/>
            <w:left w:val="none" w:sz="0" w:space="0" w:color="auto"/>
            <w:bottom w:val="none" w:sz="0" w:space="0" w:color="auto"/>
            <w:right w:val="none" w:sz="0" w:space="0" w:color="auto"/>
          </w:divBdr>
          <w:divsChild>
            <w:div w:id="30737162">
              <w:marLeft w:val="0"/>
              <w:marRight w:val="0"/>
              <w:marTop w:val="0"/>
              <w:marBottom w:val="0"/>
              <w:divBdr>
                <w:top w:val="none" w:sz="0" w:space="0" w:color="auto"/>
                <w:left w:val="none" w:sz="0" w:space="0" w:color="auto"/>
                <w:bottom w:val="none" w:sz="0" w:space="0" w:color="auto"/>
                <w:right w:val="none" w:sz="0" w:space="0" w:color="auto"/>
              </w:divBdr>
              <w:divsChild>
                <w:div w:id="59992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42313">
      <w:bodyDiv w:val="1"/>
      <w:marLeft w:val="0"/>
      <w:marRight w:val="0"/>
      <w:marTop w:val="0"/>
      <w:marBottom w:val="0"/>
      <w:divBdr>
        <w:top w:val="none" w:sz="0" w:space="0" w:color="auto"/>
        <w:left w:val="none" w:sz="0" w:space="0" w:color="auto"/>
        <w:bottom w:val="none" w:sz="0" w:space="0" w:color="auto"/>
        <w:right w:val="none" w:sz="0" w:space="0" w:color="auto"/>
      </w:divBdr>
    </w:div>
    <w:div w:id="1286162172">
      <w:bodyDiv w:val="1"/>
      <w:marLeft w:val="0"/>
      <w:marRight w:val="0"/>
      <w:marTop w:val="0"/>
      <w:marBottom w:val="0"/>
      <w:divBdr>
        <w:top w:val="none" w:sz="0" w:space="0" w:color="auto"/>
        <w:left w:val="none" w:sz="0" w:space="0" w:color="auto"/>
        <w:bottom w:val="none" w:sz="0" w:space="0" w:color="auto"/>
        <w:right w:val="none" w:sz="0" w:space="0" w:color="auto"/>
      </w:divBdr>
    </w:div>
    <w:div w:id="1289778075">
      <w:bodyDiv w:val="1"/>
      <w:marLeft w:val="0"/>
      <w:marRight w:val="0"/>
      <w:marTop w:val="0"/>
      <w:marBottom w:val="0"/>
      <w:divBdr>
        <w:top w:val="none" w:sz="0" w:space="0" w:color="auto"/>
        <w:left w:val="none" w:sz="0" w:space="0" w:color="auto"/>
        <w:bottom w:val="none" w:sz="0" w:space="0" w:color="auto"/>
        <w:right w:val="none" w:sz="0" w:space="0" w:color="auto"/>
      </w:divBdr>
      <w:divsChild>
        <w:div w:id="801464245">
          <w:marLeft w:val="0"/>
          <w:marRight w:val="0"/>
          <w:marTop w:val="0"/>
          <w:marBottom w:val="0"/>
          <w:divBdr>
            <w:top w:val="none" w:sz="0" w:space="0" w:color="auto"/>
            <w:left w:val="none" w:sz="0" w:space="0" w:color="auto"/>
            <w:bottom w:val="none" w:sz="0" w:space="0" w:color="auto"/>
            <w:right w:val="none" w:sz="0" w:space="0" w:color="auto"/>
          </w:divBdr>
        </w:div>
      </w:divsChild>
    </w:div>
    <w:div w:id="1304237016">
      <w:bodyDiv w:val="1"/>
      <w:marLeft w:val="0"/>
      <w:marRight w:val="0"/>
      <w:marTop w:val="0"/>
      <w:marBottom w:val="0"/>
      <w:divBdr>
        <w:top w:val="none" w:sz="0" w:space="0" w:color="auto"/>
        <w:left w:val="none" w:sz="0" w:space="0" w:color="auto"/>
        <w:bottom w:val="none" w:sz="0" w:space="0" w:color="auto"/>
        <w:right w:val="none" w:sz="0" w:space="0" w:color="auto"/>
      </w:divBdr>
    </w:div>
    <w:div w:id="1336373119">
      <w:bodyDiv w:val="1"/>
      <w:marLeft w:val="0"/>
      <w:marRight w:val="0"/>
      <w:marTop w:val="0"/>
      <w:marBottom w:val="0"/>
      <w:divBdr>
        <w:top w:val="none" w:sz="0" w:space="0" w:color="auto"/>
        <w:left w:val="none" w:sz="0" w:space="0" w:color="auto"/>
        <w:bottom w:val="none" w:sz="0" w:space="0" w:color="auto"/>
        <w:right w:val="none" w:sz="0" w:space="0" w:color="auto"/>
      </w:divBdr>
    </w:div>
    <w:div w:id="1344937308">
      <w:bodyDiv w:val="1"/>
      <w:marLeft w:val="0"/>
      <w:marRight w:val="0"/>
      <w:marTop w:val="0"/>
      <w:marBottom w:val="0"/>
      <w:divBdr>
        <w:top w:val="none" w:sz="0" w:space="0" w:color="auto"/>
        <w:left w:val="none" w:sz="0" w:space="0" w:color="auto"/>
        <w:bottom w:val="none" w:sz="0" w:space="0" w:color="auto"/>
        <w:right w:val="none" w:sz="0" w:space="0" w:color="auto"/>
      </w:divBdr>
    </w:div>
    <w:div w:id="1356928201">
      <w:bodyDiv w:val="1"/>
      <w:marLeft w:val="0"/>
      <w:marRight w:val="0"/>
      <w:marTop w:val="0"/>
      <w:marBottom w:val="0"/>
      <w:divBdr>
        <w:top w:val="none" w:sz="0" w:space="0" w:color="auto"/>
        <w:left w:val="none" w:sz="0" w:space="0" w:color="auto"/>
        <w:bottom w:val="none" w:sz="0" w:space="0" w:color="auto"/>
        <w:right w:val="none" w:sz="0" w:space="0" w:color="auto"/>
      </w:divBdr>
    </w:div>
    <w:div w:id="1366099200">
      <w:bodyDiv w:val="1"/>
      <w:marLeft w:val="0"/>
      <w:marRight w:val="0"/>
      <w:marTop w:val="0"/>
      <w:marBottom w:val="0"/>
      <w:divBdr>
        <w:top w:val="none" w:sz="0" w:space="0" w:color="auto"/>
        <w:left w:val="none" w:sz="0" w:space="0" w:color="auto"/>
        <w:bottom w:val="none" w:sz="0" w:space="0" w:color="auto"/>
        <w:right w:val="none" w:sz="0" w:space="0" w:color="auto"/>
      </w:divBdr>
    </w:div>
    <w:div w:id="1374840142">
      <w:bodyDiv w:val="1"/>
      <w:marLeft w:val="0"/>
      <w:marRight w:val="0"/>
      <w:marTop w:val="0"/>
      <w:marBottom w:val="0"/>
      <w:divBdr>
        <w:top w:val="none" w:sz="0" w:space="0" w:color="auto"/>
        <w:left w:val="none" w:sz="0" w:space="0" w:color="auto"/>
        <w:bottom w:val="none" w:sz="0" w:space="0" w:color="auto"/>
        <w:right w:val="none" w:sz="0" w:space="0" w:color="auto"/>
      </w:divBdr>
    </w:div>
    <w:div w:id="1378353810">
      <w:bodyDiv w:val="1"/>
      <w:marLeft w:val="0"/>
      <w:marRight w:val="0"/>
      <w:marTop w:val="0"/>
      <w:marBottom w:val="0"/>
      <w:divBdr>
        <w:top w:val="none" w:sz="0" w:space="0" w:color="auto"/>
        <w:left w:val="none" w:sz="0" w:space="0" w:color="auto"/>
        <w:bottom w:val="none" w:sz="0" w:space="0" w:color="auto"/>
        <w:right w:val="none" w:sz="0" w:space="0" w:color="auto"/>
      </w:divBdr>
    </w:div>
    <w:div w:id="1396272611">
      <w:bodyDiv w:val="1"/>
      <w:marLeft w:val="0"/>
      <w:marRight w:val="0"/>
      <w:marTop w:val="0"/>
      <w:marBottom w:val="0"/>
      <w:divBdr>
        <w:top w:val="none" w:sz="0" w:space="0" w:color="auto"/>
        <w:left w:val="none" w:sz="0" w:space="0" w:color="auto"/>
        <w:bottom w:val="none" w:sz="0" w:space="0" w:color="auto"/>
        <w:right w:val="none" w:sz="0" w:space="0" w:color="auto"/>
      </w:divBdr>
    </w:div>
    <w:div w:id="1397361955">
      <w:bodyDiv w:val="1"/>
      <w:marLeft w:val="0"/>
      <w:marRight w:val="0"/>
      <w:marTop w:val="0"/>
      <w:marBottom w:val="0"/>
      <w:divBdr>
        <w:top w:val="none" w:sz="0" w:space="0" w:color="auto"/>
        <w:left w:val="none" w:sz="0" w:space="0" w:color="auto"/>
        <w:bottom w:val="none" w:sz="0" w:space="0" w:color="auto"/>
        <w:right w:val="none" w:sz="0" w:space="0" w:color="auto"/>
      </w:divBdr>
    </w:div>
    <w:div w:id="1416633664">
      <w:bodyDiv w:val="1"/>
      <w:marLeft w:val="0"/>
      <w:marRight w:val="0"/>
      <w:marTop w:val="0"/>
      <w:marBottom w:val="0"/>
      <w:divBdr>
        <w:top w:val="none" w:sz="0" w:space="0" w:color="auto"/>
        <w:left w:val="none" w:sz="0" w:space="0" w:color="auto"/>
        <w:bottom w:val="none" w:sz="0" w:space="0" w:color="auto"/>
        <w:right w:val="none" w:sz="0" w:space="0" w:color="auto"/>
      </w:divBdr>
    </w:div>
    <w:div w:id="1426532016">
      <w:bodyDiv w:val="1"/>
      <w:marLeft w:val="0"/>
      <w:marRight w:val="0"/>
      <w:marTop w:val="0"/>
      <w:marBottom w:val="0"/>
      <w:divBdr>
        <w:top w:val="none" w:sz="0" w:space="0" w:color="auto"/>
        <w:left w:val="none" w:sz="0" w:space="0" w:color="auto"/>
        <w:bottom w:val="none" w:sz="0" w:space="0" w:color="auto"/>
        <w:right w:val="none" w:sz="0" w:space="0" w:color="auto"/>
      </w:divBdr>
    </w:div>
    <w:div w:id="1427506920">
      <w:bodyDiv w:val="1"/>
      <w:marLeft w:val="0"/>
      <w:marRight w:val="0"/>
      <w:marTop w:val="0"/>
      <w:marBottom w:val="0"/>
      <w:divBdr>
        <w:top w:val="none" w:sz="0" w:space="0" w:color="auto"/>
        <w:left w:val="none" w:sz="0" w:space="0" w:color="auto"/>
        <w:bottom w:val="none" w:sz="0" w:space="0" w:color="auto"/>
        <w:right w:val="none" w:sz="0" w:space="0" w:color="auto"/>
      </w:divBdr>
    </w:div>
    <w:div w:id="1430731447">
      <w:bodyDiv w:val="1"/>
      <w:marLeft w:val="0"/>
      <w:marRight w:val="0"/>
      <w:marTop w:val="0"/>
      <w:marBottom w:val="0"/>
      <w:divBdr>
        <w:top w:val="none" w:sz="0" w:space="0" w:color="auto"/>
        <w:left w:val="none" w:sz="0" w:space="0" w:color="auto"/>
        <w:bottom w:val="none" w:sz="0" w:space="0" w:color="auto"/>
        <w:right w:val="none" w:sz="0" w:space="0" w:color="auto"/>
      </w:divBdr>
    </w:div>
    <w:div w:id="1445156595">
      <w:bodyDiv w:val="1"/>
      <w:marLeft w:val="0"/>
      <w:marRight w:val="0"/>
      <w:marTop w:val="0"/>
      <w:marBottom w:val="0"/>
      <w:divBdr>
        <w:top w:val="none" w:sz="0" w:space="0" w:color="auto"/>
        <w:left w:val="none" w:sz="0" w:space="0" w:color="auto"/>
        <w:bottom w:val="none" w:sz="0" w:space="0" w:color="auto"/>
        <w:right w:val="none" w:sz="0" w:space="0" w:color="auto"/>
      </w:divBdr>
    </w:div>
    <w:div w:id="1449658902">
      <w:bodyDiv w:val="1"/>
      <w:marLeft w:val="0"/>
      <w:marRight w:val="0"/>
      <w:marTop w:val="0"/>
      <w:marBottom w:val="0"/>
      <w:divBdr>
        <w:top w:val="none" w:sz="0" w:space="0" w:color="auto"/>
        <w:left w:val="none" w:sz="0" w:space="0" w:color="auto"/>
        <w:bottom w:val="none" w:sz="0" w:space="0" w:color="auto"/>
        <w:right w:val="none" w:sz="0" w:space="0" w:color="auto"/>
      </w:divBdr>
    </w:div>
    <w:div w:id="1451709295">
      <w:bodyDiv w:val="1"/>
      <w:marLeft w:val="0"/>
      <w:marRight w:val="0"/>
      <w:marTop w:val="0"/>
      <w:marBottom w:val="0"/>
      <w:divBdr>
        <w:top w:val="none" w:sz="0" w:space="0" w:color="auto"/>
        <w:left w:val="none" w:sz="0" w:space="0" w:color="auto"/>
        <w:bottom w:val="none" w:sz="0" w:space="0" w:color="auto"/>
        <w:right w:val="none" w:sz="0" w:space="0" w:color="auto"/>
      </w:divBdr>
    </w:div>
    <w:div w:id="1453207079">
      <w:bodyDiv w:val="1"/>
      <w:marLeft w:val="0"/>
      <w:marRight w:val="0"/>
      <w:marTop w:val="0"/>
      <w:marBottom w:val="0"/>
      <w:divBdr>
        <w:top w:val="none" w:sz="0" w:space="0" w:color="auto"/>
        <w:left w:val="none" w:sz="0" w:space="0" w:color="auto"/>
        <w:bottom w:val="none" w:sz="0" w:space="0" w:color="auto"/>
        <w:right w:val="none" w:sz="0" w:space="0" w:color="auto"/>
      </w:divBdr>
      <w:divsChild>
        <w:div w:id="1533956057">
          <w:marLeft w:val="0"/>
          <w:marRight w:val="0"/>
          <w:marTop w:val="0"/>
          <w:marBottom w:val="0"/>
          <w:divBdr>
            <w:top w:val="none" w:sz="0" w:space="0" w:color="auto"/>
            <w:left w:val="none" w:sz="0" w:space="0" w:color="auto"/>
            <w:bottom w:val="none" w:sz="0" w:space="0" w:color="auto"/>
            <w:right w:val="none" w:sz="0" w:space="0" w:color="auto"/>
          </w:divBdr>
        </w:div>
      </w:divsChild>
    </w:div>
    <w:div w:id="1457289398">
      <w:bodyDiv w:val="1"/>
      <w:marLeft w:val="0"/>
      <w:marRight w:val="0"/>
      <w:marTop w:val="0"/>
      <w:marBottom w:val="0"/>
      <w:divBdr>
        <w:top w:val="none" w:sz="0" w:space="0" w:color="auto"/>
        <w:left w:val="none" w:sz="0" w:space="0" w:color="auto"/>
        <w:bottom w:val="none" w:sz="0" w:space="0" w:color="auto"/>
        <w:right w:val="none" w:sz="0" w:space="0" w:color="auto"/>
      </w:divBdr>
    </w:div>
    <w:div w:id="1460538319">
      <w:bodyDiv w:val="1"/>
      <w:marLeft w:val="0"/>
      <w:marRight w:val="0"/>
      <w:marTop w:val="0"/>
      <w:marBottom w:val="0"/>
      <w:divBdr>
        <w:top w:val="none" w:sz="0" w:space="0" w:color="auto"/>
        <w:left w:val="none" w:sz="0" w:space="0" w:color="auto"/>
        <w:bottom w:val="none" w:sz="0" w:space="0" w:color="auto"/>
        <w:right w:val="none" w:sz="0" w:space="0" w:color="auto"/>
      </w:divBdr>
      <w:divsChild>
        <w:div w:id="985477966">
          <w:marLeft w:val="0"/>
          <w:marRight w:val="0"/>
          <w:marTop w:val="0"/>
          <w:marBottom w:val="0"/>
          <w:divBdr>
            <w:top w:val="none" w:sz="0" w:space="0" w:color="auto"/>
            <w:left w:val="none" w:sz="0" w:space="0" w:color="auto"/>
            <w:bottom w:val="none" w:sz="0" w:space="0" w:color="auto"/>
            <w:right w:val="none" w:sz="0" w:space="0" w:color="auto"/>
          </w:divBdr>
          <w:divsChild>
            <w:div w:id="1338462225">
              <w:marLeft w:val="0"/>
              <w:marRight w:val="0"/>
              <w:marTop w:val="0"/>
              <w:marBottom w:val="0"/>
              <w:divBdr>
                <w:top w:val="none" w:sz="0" w:space="0" w:color="auto"/>
                <w:left w:val="none" w:sz="0" w:space="0" w:color="auto"/>
                <w:bottom w:val="none" w:sz="0" w:space="0" w:color="auto"/>
                <w:right w:val="none" w:sz="0" w:space="0" w:color="auto"/>
              </w:divBdr>
              <w:divsChild>
                <w:div w:id="1491485946">
                  <w:marLeft w:val="150"/>
                  <w:marRight w:val="150"/>
                  <w:marTop w:val="240"/>
                  <w:marBottom w:val="270"/>
                  <w:divBdr>
                    <w:top w:val="none" w:sz="0" w:space="0" w:color="auto"/>
                    <w:left w:val="none" w:sz="0" w:space="0" w:color="auto"/>
                    <w:bottom w:val="none" w:sz="0" w:space="0" w:color="auto"/>
                    <w:right w:val="none" w:sz="0" w:space="0" w:color="auto"/>
                  </w:divBdr>
                  <w:divsChild>
                    <w:div w:id="1441685987">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461610289">
      <w:bodyDiv w:val="1"/>
      <w:marLeft w:val="0"/>
      <w:marRight w:val="0"/>
      <w:marTop w:val="0"/>
      <w:marBottom w:val="0"/>
      <w:divBdr>
        <w:top w:val="none" w:sz="0" w:space="0" w:color="auto"/>
        <w:left w:val="none" w:sz="0" w:space="0" w:color="auto"/>
        <w:bottom w:val="none" w:sz="0" w:space="0" w:color="auto"/>
        <w:right w:val="none" w:sz="0" w:space="0" w:color="auto"/>
      </w:divBdr>
      <w:divsChild>
        <w:div w:id="33383834">
          <w:marLeft w:val="0"/>
          <w:marRight w:val="0"/>
          <w:marTop w:val="0"/>
          <w:marBottom w:val="0"/>
          <w:divBdr>
            <w:top w:val="none" w:sz="0" w:space="0" w:color="auto"/>
            <w:left w:val="none" w:sz="0" w:space="0" w:color="auto"/>
            <w:bottom w:val="none" w:sz="0" w:space="0" w:color="auto"/>
            <w:right w:val="none" w:sz="0" w:space="0" w:color="auto"/>
          </w:divBdr>
        </w:div>
        <w:div w:id="92946424">
          <w:marLeft w:val="0"/>
          <w:marRight w:val="0"/>
          <w:marTop w:val="0"/>
          <w:marBottom w:val="0"/>
          <w:divBdr>
            <w:top w:val="none" w:sz="0" w:space="0" w:color="auto"/>
            <w:left w:val="none" w:sz="0" w:space="0" w:color="auto"/>
            <w:bottom w:val="none" w:sz="0" w:space="0" w:color="auto"/>
            <w:right w:val="none" w:sz="0" w:space="0" w:color="auto"/>
          </w:divBdr>
        </w:div>
        <w:div w:id="97337048">
          <w:marLeft w:val="0"/>
          <w:marRight w:val="0"/>
          <w:marTop w:val="0"/>
          <w:marBottom w:val="0"/>
          <w:divBdr>
            <w:top w:val="none" w:sz="0" w:space="0" w:color="auto"/>
            <w:left w:val="none" w:sz="0" w:space="0" w:color="auto"/>
            <w:bottom w:val="none" w:sz="0" w:space="0" w:color="auto"/>
            <w:right w:val="none" w:sz="0" w:space="0" w:color="auto"/>
          </w:divBdr>
        </w:div>
        <w:div w:id="144049449">
          <w:marLeft w:val="0"/>
          <w:marRight w:val="0"/>
          <w:marTop w:val="0"/>
          <w:marBottom w:val="0"/>
          <w:divBdr>
            <w:top w:val="none" w:sz="0" w:space="0" w:color="auto"/>
            <w:left w:val="none" w:sz="0" w:space="0" w:color="auto"/>
            <w:bottom w:val="none" w:sz="0" w:space="0" w:color="auto"/>
            <w:right w:val="none" w:sz="0" w:space="0" w:color="auto"/>
          </w:divBdr>
        </w:div>
        <w:div w:id="147406246">
          <w:marLeft w:val="0"/>
          <w:marRight w:val="0"/>
          <w:marTop w:val="0"/>
          <w:marBottom w:val="0"/>
          <w:divBdr>
            <w:top w:val="none" w:sz="0" w:space="0" w:color="auto"/>
            <w:left w:val="none" w:sz="0" w:space="0" w:color="auto"/>
            <w:bottom w:val="none" w:sz="0" w:space="0" w:color="auto"/>
            <w:right w:val="none" w:sz="0" w:space="0" w:color="auto"/>
          </w:divBdr>
        </w:div>
        <w:div w:id="247227105">
          <w:marLeft w:val="0"/>
          <w:marRight w:val="0"/>
          <w:marTop w:val="0"/>
          <w:marBottom w:val="0"/>
          <w:divBdr>
            <w:top w:val="none" w:sz="0" w:space="0" w:color="auto"/>
            <w:left w:val="none" w:sz="0" w:space="0" w:color="auto"/>
            <w:bottom w:val="none" w:sz="0" w:space="0" w:color="auto"/>
            <w:right w:val="none" w:sz="0" w:space="0" w:color="auto"/>
          </w:divBdr>
        </w:div>
        <w:div w:id="393508492">
          <w:marLeft w:val="0"/>
          <w:marRight w:val="0"/>
          <w:marTop w:val="0"/>
          <w:marBottom w:val="0"/>
          <w:divBdr>
            <w:top w:val="none" w:sz="0" w:space="0" w:color="auto"/>
            <w:left w:val="none" w:sz="0" w:space="0" w:color="auto"/>
            <w:bottom w:val="none" w:sz="0" w:space="0" w:color="auto"/>
            <w:right w:val="none" w:sz="0" w:space="0" w:color="auto"/>
          </w:divBdr>
        </w:div>
        <w:div w:id="752312303">
          <w:marLeft w:val="0"/>
          <w:marRight w:val="0"/>
          <w:marTop w:val="0"/>
          <w:marBottom w:val="0"/>
          <w:divBdr>
            <w:top w:val="none" w:sz="0" w:space="0" w:color="auto"/>
            <w:left w:val="none" w:sz="0" w:space="0" w:color="auto"/>
            <w:bottom w:val="none" w:sz="0" w:space="0" w:color="auto"/>
            <w:right w:val="none" w:sz="0" w:space="0" w:color="auto"/>
          </w:divBdr>
        </w:div>
        <w:div w:id="992872898">
          <w:marLeft w:val="0"/>
          <w:marRight w:val="0"/>
          <w:marTop w:val="0"/>
          <w:marBottom w:val="0"/>
          <w:divBdr>
            <w:top w:val="none" w:sz="0" w:space="0" w:color="auto"/>
            <w:left w:val="none" w:sz="0" w:space="0" w:color="auto"/>
            <w:bottom w:val="none" w:sz="0" w:space="0" w:color="auto"/>
            <w:right w:val="none" w:sz="0" w:space="0" w:color="auto"/>
          </w:divBdr>
        </w:div>
        <w:div w:id="1755007535">
          <w:marLeft w:val="0"/>
          <w:marRight w:val="0"/>
          <w:marTop w:val="0"/>
          <w:marBottom w:val="0"/>
          <w:divBdr>
            <w:top w:val="none" w:sz="0" w:space="0" w:color="auto"/>
            <w:left w:val="none" w:sz="0" w:space="0" w:color="auto"/>
            <w:bottom w:val="none" w:sz="0" w:space="0" w:color="auto"/>
            <w:right w:val="none" w:sz="0" w:space="0" w:color="auto"/>
          </w:divBdr>
        </w:div>
        <w:div w:id="1759323532">
          <w:marLeft w:val="0"/>
          <w:marRight w:val="0"/>
          <w:marTop w:val="0"/>
          <w:marBottom w:val="0"/>
          <w:divBdr>
            <w:top w:val="none" w:sz="0" w:space="0" w:color="auto"/>
            <w:left w:val="none" w:sz="0" w:space="0" w:color="auto"/>
            <w:bottom w:val="none" w:sz="0" w:space="0" w:color="auto"/>
            <w:right w:val="none" w:sz="0" w:space="0" w:color="auto"/>
          </w:divBdr>
        </w:div>
        <w:div w:id="1834299521">
          <w:marLeft w:val="0"/>
          <w:marRight w:val="0"/>
          <w:marTop w:val="0"/>
          <w:marBottom w:val="0"/>
          <w:divBdr>
            <w:top w:val="none" w:sz="0" w:space="0" w:color="auto"/>
            <w:left w:val="none" w:sz="0" w:space="0" w:color="auto"/>
            <w:bottom w:val="none" w:sz="0" w:space="0" w:color="auto"/>
            <w:right w:val="none" w:sz="0" w:space="0" w:color="auto"/>
          </w:divBdr>
        </w:div>
        <w:div w:id="1874420187">
          <w:marLeft w:val="0"/>
          <w:marRight w:val="0"/>
          <w:marTop w:val="0"/>
          <w:marBottom w:val="0"/>
          <w:divBdr>
            <w:top w:val="none" w:sz="0" w:space="0" w:color="auto"/>
            <w:left w:val="none" w:sz="0" w:space="0" w:color="auto"/>
            <w:bottom w:val="none" w:sz="0" w:space="0" w:color="auto"/>
            <w:right w:val="none" w:sz="0" w:space="0" w:color="auto"/>
          </w:divBdr>
        </w:div>
      </w:divsChild>
    </w:div>
    <w:div w:id="1466436247">
      <w:bodyDiv w:val="1"/>
      <w:marLeft w:val="0"/>
      <w:marRight w:val="0"/>
      <w:marTop w:val="0"/>
      <w:marBottom w:val="0"/>
      <w:divBdr>
        <w:top w:val="none" w:sz="0" w:space="0" w:color="auto"/>
        <w:left w:val="none" w:sz="0" w:space="0" w:color="auto"/>
        <w:bottom w:val="none" w:sz="0" w:space="0" w:color="auto"/>
        <w:right w:val="none" w:sz="0" w:space="0" w:color="auto"/>
      </w:divBdr>
    </w:div>
    <w:div w:id="1474562290">
      <w:bodyDiv w:val="1"/>
      <w:marLeft w:val="0"/>
      <w:marRight w:val="0"/>
      <w:marTop w:val="0"/>
      <w:marBottom w:val="0"/>
      <w:divBdr>
        <w:top w:val="none" w:sz="0" w:space="0" w:color="auto"/>
        <w:left w:val="none" w:sz="0" w:space="0" w:color="auto"/>
        <w:bottom w:val="none" w:sz="0" w:space="0" w:color="auto"/>
        <w:right w:val="none" w:sz="0" w:space="0" w:color="auto"/>
      </w:divBdr>
      <w:divsChild>
        <w:div w:id="15472516">
          <w:marLeft w:val="0"/>
          <w:marRight w:val="0"/>
          <w:marTop w:val="0"/>
          <w:marBottom w:val="0"/>
          <w:divBdr>
            <w:top w:val="none" w:sz="0" w:space="0" w:color="auto"/>
            <w:left w:val="none" w:sz="0" w:space="0" w:color="auto"/>
            <w:bottom w:val="none" w:sz="0" w:space="0" w:color="auto"/>
            <w:right w:val="none" w:sz="0" w:space="0" w:color="auto"/>
          </w:divBdr>
        </w:div>
        <w:div w:id="679429658">
          <w:marLeft w:val="0"/>
          <w:marRight w:val="0"/>
          <w:marTop w:val="0"/>
          <w:marBottom w:val="0"/>
          <w:divBdr>
            <w:top w:val="none" w:sz="0" w:space="0" w:color="auto"/>
            <w:left w:val="none" w:sz="0" w:space="0" w:color="auto"/>
            <w:bottom w:val="none" w:sz="0" w:space="0" w:color="auto"/>
            <w:right w:val="none" w:sz="0" w:space="0" w:color="auto"/>
          </w:divBdr>
        </w:div>
        <w:div w:id="1014694373">
          <w:marLeft w:val="0"/>
          <w:marRight w:val="0"/>
          <w:marTop w:val="0"/>
          <w:marBottom w:val="0"/>
          <w:divBdr>
            <w:top w:val="none" w:sz="0" w:space="0" w:color="auto"/>
            <w:left w:val="none" w:sz="0" w:space="0" w:color="auto"/>
            <w:bottom w:val="none" w:sz="0" w:space="0" w:color="auto"/>
            <w:right w:val="none" w:sz="0" w:space="0" w:color="auto"/>
          </w:divBdr>
        </w:div>
        <w:div w:id="1105930512">
          <w:marLeft w:val="0"/>
          <w:marRight w:val="0"/>
          <w:marTop w:val="0"/>
          <w:marBottom w:val="0"/>
          <w:divBdr>
            <w:top w:val="none" w:sz="0" w:space="0" w:color="auto"/>
            <w:left w:val="none" w:sz="0" w:space="0" w:color="auto"/>
            <w:bottom w:val="none" w:sz="0" w:space="0" w:color="auto"/>
            <w:right w:val="none" w:sz="0" w:space="0" w:color="auto"/>
          </w:divBdr>
        </w:div>
        <w:div w:id="1581139625">
          <w:marLeft w:val="0"/>
          <w:marRight w:val="0"/>
          <w:marTop w:val="0"/>
          <w:marBottom w:val="0"/>
          <w:divBdr>
            <w:top w:val="none" w:sz="0" w:space="0" w:color="auto"/>
            <w:left w:val="none" w:sz="0" w:space="0" w:color="auto"/>
            <w:bottom w:val="none" w:sz="0" w:space="0" w:color="auto"/>
            <w:right w:val="none" w:sz="0" w:space="0" w:color="auto"/>
          </w:divBdr>
        </w:div>
        <w:div w:id="1694258939">
          <w:marLeft w:val="0"/>
          <w:marRight w:val="0"/>
          <w:marTop w:val="0"/>
          <w:marBottom w:val="0"/>
          <w:divBdr>
            <w:top w:val="none" w:sz="0" w:space="0" w:color="auto"/>
            <w:left w:val="none" w:sz="0" w:space="0" w:color="auto"/>
            <w:bottom w:val="none" w:sz="0" w:space="0" w:color="auto"/>
            <w:right w:val="none" w:sz="0" w:space="0" w:color="auto"/>
          </w:divBdr>
        </w:div>
        <w:div w:id="2112429459">
          <w:marLeft w:val="0"/>
          <w:marRight w:val="0"/>
          <w:marTop w:val="0"/>
          <w:marBottom w:val="0"/>
          <w:divBdr>
            <w:top w:val="none" w:sz="0" w:space="0" w:color="auto"/>
            <w:left w:val="none" w:sz="0" w:space="0" w:color="auto"/>
            <w:bottom w:val="none" w:sz="0" w:space="0" w:color="auto"/>
            <w:right w:val="none" w:sz="0" w:space="0" w:color="auto"/>
          </w:divBdr>
        </w:div>
      </w:divsChild>
    </w:div>
    <w:div w:id="1474788701">
      <w:bodyDiv w:val="1"/>
      <w:marLeft w:val="0"/>
      <w:marRight w:val="0"/>
      <w:marTop w:val="0"/>
      <w:marBottom w:val="0"/>
      <w:divBdr>
        <w:top w:val="none" w:sz="0" w:space="0" w:color="auto"/>
        <w:left w:val="none" w:sz="0" w:space="0" w:color="auto"/>
        <w:bottom w:val="none" w:sz="0" w:space="0" w:color="auto"/>
        <w:right w:val="none" w:sz="0" w:space="0" w:color="auto"/>
      </w:divBdr>
    </w:div>
    <w:div w:id="1480614543">
      <w:bodyDiv w:val="1"/>
      <w:marLeft w:val="0"/>
      <w:marRight w:val="0"/>
      <w:marTop w:val="0"/>
      <w:marBottom w:val="0"/>
      <w:divBdr>
        <w:top w:val="none" w:sz="0" w:space="0" w:color="auto"/>
        <w:left w:val="none" w:sz="0" w:space="0" w:color="auto"/>
        <w:bottom w:val="none" w:sz="0" w:space="0" w:color="auto"/>
        <w:right w:val="none" w:sz="0" w:space="0" w:color="auto"/>
      </w:divBdr>
    </w:div>
    <w:div w:id="1486624915">
      <w:bodyDiv w:val="1"/>
      <w:marLeft w:val="0"/>
      <w:marRight w:val="0"/>
      <w:marTop w:val="0"/>
      <w:marBottom w:val="0"/>
      <w:divBdr>
        <w:top w:val="none" w:sz="0" w:space="0" w:color="auto"/>
        <w:left w:val="none" w:sz="0" w:space="0" w:color="auto"/>
        <w:bottom w:val="none" w:sz="0" w:space="0" w:color="auto"/>
        <w:right w:val="none" w:sz="0" w:space="0" w:color="auto"/>
      </w:divBdr>
    </w:div>
    <w:div w:id="1507864025">
      <w:bodyDiv w:val="1"/>
      <w:marLeft w:val="0"/>
      <w:marRight w:val="0"/>
      <w:marTop w:val="0"/>
      <w:marBottom w:val="0"/>
      <w:divBdr>
        <w:top w:val="none" w:sz="0" w:space="0" w:color="auto"/>
        <w:left w:val="none" w:sz="0" w:space="0" w:color="auto"/>
        <w:bottom w:val="none" w:sz="0" w:space="0" w:color="auto"/>
        <w:right w:val="none" w:sz="0" w:space="0" w:color="auto"/>
      </w:divBdr>
    </w:div>
    <w:div w:id="1517036945">
      <w:bodyDiv w:val="1"/>
      <w:marLeft w:val="0"/>
      <w:marRight w:val="0"/>
      <w:marTop w:val="0"/>
      <w:marBottom w:val="0"/>
      <w:divBdr>
        <w:top w:val="none" w:sz="0" w:space="0" w:color="auto"/>
        <w:left w:val="none" w:sz="0" w:space="0" w:color="auto"/>
        <w:bottom w:val="none" w:sz="0" w:space="0" w:color="auto"/>
        <w:right w:val="none" w:sz="0" w:space="0" w:color="auto"/>
      </w:divBdr>
    </w:div>
    <w:div w:id="1519809066">
      <w:bodyDiv w:val="1"/>
      <w:marLeft w:val="0"/>
      <w:marRight w:val="0"/>
      <w:marTop w:val="0"/>
      <w:marBottom w:val="0"/>
      <w:divBdr>
        <w:top w:val="none" w:sz="0" w:space="0" w:color="auto"/>
        <w:left w:val="none" w:sz="0" w:space="0" w:color="auto"/>
        <w:bottom w:val="none" w:sz="0" w:space="0" w:color="auto"/>
        <w:right w:val="none" w:sz="0" w:space="0" w:color="auto"/>
      </w:divBdr>
    </w:div>
    <w:div w:id="1523280172">
      <w:bodyDiv w:val="1"/>
      <w:marLeft w:val="0"/>
      <w:marRight w:val="0"/>
      <w:marTop w:val="0"/>
      <w:marBottom w:val="0"/>
      <w:divBdr>
        <w:top w:val="none" w:sz="0" w:space="0" w:color="auto"/>
        <w:left w:val="none" w:sz="0" w:space="0" w:color="auto"/>
        <w:bottom w:val="none" w:sz="0" w:space="0" w:color="auto"/>
        <w:right w:val="none" w:sz="0" w:space="0" w:color="auto"/>
      </w:divBdr>
    </w:div>
    <w:div w:id="1528181517">
      <w:bodyDiv w:val="1"/>
      <w:marLeft w:val="0"/>
      <w:marRight w:val="0"/>
      <w:marTop w:val="0"/>
      <w:marBottom w:val="0"/>
      <w:divBdr>
        <w:top w:val="none" w:sz="0" w:space="0" w:color="auto"/>
        <w:left w:val="none" w:sz="0" w:space="0" w:color="auto"/>
        <w:bottom w:val="none" w:sz="0" w:space="0" w:color="auto"/>
        <w:right w:val="none" w:sz="0" w:space="0" w:color="auto"/>
      </w:divBdr>
    </w:div>
    <w:div w:id="1534151033">
      <w:bodyDiv w:val="1"/>
      <w:marLeft w:val="0"/>
      <w:marRight w:val="0"/>
      <w:marTop w:val="0"/>
      <w:marBottom w:val="0"/>
      <w:divBdr>
        <w:top w:val="none" w:sz="0" w:space="0" w:color="auto"/>
        <w:left w:val="none" w:sz="0" w:space="0" w:color="auto"/>
        <w:bottom w:val="none" w:sz="0" w:space="0" w:color="auto"/>
        <w:right w:val="none" w:sz="0" w:space="0" w:color="auto"/>
      </w:divBdr>
    </w:div>
    <w:div w:id="1541891341">
      <w:bodyDiv w:val="1"/>
      <w:marLeft w:val="0"/>
      <w:marRight w:val="0"/>
      <w:marTop w:val="0"/>
      <w:marBottom w:val="0"/>
      <w:divBdr>
        <w:top w:val="none" w:sz="0" w:space="0" w:color="auto"/>
        <w:left w:val="none" w:sz="0" w:space="0" w:color="auto"/>
        <w:bottom w:val="none" w:sz="0" w:space="0" w:color="auto"/>
        <w:right w:val="none" w:sz="0" w:space="0" w:color="auto"/>
      </w:divBdr>
    </w:div>
    <w:div w:id="1542353028">
      <w:bodyDiv w:val="1"/>
      <w:marLeft w:val="0"/>
      <w:marRight w:val="0"/>
      <w:marTop w:val="0"/>
      <w:marBottom w:val="0"/>
      <w:divBdr>
        <w:top w:val="none" w:sz="0" w:space="0" w:color="auto"/>
        <w:left w:val="none" w:sz="0" w:space="0" w:color="auto"/>
        <w:bottom w:val="none" w:sz="0" w:space="0" w:color="auto"/>
        <w:right w:val="none" w:sz="0" w:space="0" w:color="auto"/>
      </w:divBdr>
    </w:div>
    <w:div w:id="1549603991">
      <w:bodyDiv w:val="1"/>
      <w:marLeft w:val="0"/>
      <w:marRight w:val="0"/>
      <w:marTop w:val="0"/>
      <w:marBottom w:val="0"/>
      <w:divBdr>
        <w:top w:val="none" w:sz="0" w:space="0" w:color="auto"/>
        <w:left w:val="none" w:sz="0" w:space="0" w:color="auto"/>
        <w:bottom w:val="none" w:sz="0" w:space="0" w:color="auto"/>
        <w:right w:val="none" w:sz="0" w:space="0" w:color="auto"/>
      </w:divBdr>
      <w:divsChild>
        <w:div w:id="1418212722">
          <w:marLeft w:val="0"/>
          <w:marRight w:val="0"/>
          <w:marTop w:val="0"/>
          <w:marBottom w:val="210"/>
          <w:divBdr>
            <w:top w:val="none" w:sz="0" w:space="0" w:color="auto"/>
            <w:left w:val="none" w:sz="0" w:space="0" w:color="auto"/>
            <w:bottom w:val="none" w:sz="0" w:space="0" w:color="auto"/>
            <w:right w:val="none" w:sz="0" w:space="0" w:color="auto"/>
          </w:divBdr>
          <w:divsChild>
            <w:div w:id="6038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220">
      <w:bodyDiv w:val="1"/>
      <w:marLeft w:val="0"/>
      <w:marRight w:val="0"/>
      <w:marTop w:val="0"/>
      <w:marBottom w:val="0"/>
      <w:divBdr>
        <w:top w:val="none" w:sz="0" w:space="0" w:color="auto"/>
        <w:left w:val="none" w:sz="0" w:space="0" w:color="auto"/>
        <w:bottom w:val="none" w:sz="0" w:space="0" w:color="auto"/>
        <w:right w:val="none" w:sz="0" w:space="0" w:color="auto"/>
      </w:divBdr>
    </w:div>
    <w:div w:id="1556695905">
      <w:bodyDiv w:val="1"/>
      <w:marLeft w:val="0"/>
      <w:marRight w:val="0"/>
      <w:marTop w:val="0"/>
      <w:marBottom w:val="0"/>
      <w:divBdr>
        <w:top w:val="none" w:sz="0" w:space="0" w:color="auto"/>
        <w:left w:val="none" w:sz="0" w:space="0" w:color="auto"/>
        <w:bottom w:val="none" w:sz="0" w:space="0" w:color="auto"/>
        <w:right w:val="none" w:sz="0" w:space="0" w:color="auto"/>
      </w:divBdr>
    </w:div>
    <w:div w:id="1562255693">
      <w:bodyDiv w:val="1"/>
      <w:marLeft w:val="0"/>
      <w:marRight w:val="0"/>
      <w:marTop w:val="0"/>
      <w:marBottom w:val="0"/>
      <w:divBdr>
        <w:top w:val="none" w:sz="0" w:space="0" w:color="auto"/>
        <w:left w:val="none" w:sz="0" w:space="0" w:color="auto"/>
        <w:bottom w:val="none" w:sz="0" w:space="0" w:color="auto"/>
        <w:right w:val="none" w:sz="0" w:space="0" w:color="auto"/>
      </w:divBdr>
    </w:div>
    <w:div w:id="1565751098">
      <w:bodyDiv w:val="1"/>
      <w:marLeft w:val="0"/>
      <w:marRight w:val="0"/>
      <w:marTop w:val="0"/>
      <w:marBottom w:val="0"/>
      <w:divBdr>
        <w:top w:val="none" w:sz="0" w:space="0" w:color="auto"/>
        <w:left w:val="none" w:sz="0" w:space="0" w:color="auto"/>
        <w:bottom w:val="none" w:sz="0" w:space="0" w:color="auto"/>
        <w:right w:val="none" w:sz="0" w:space="0" w:color="auto"/>
      </w:divBdr>
    </w:div>
    <w:div w:id="1567569229">
      <w:bodyDiv w:val="1"/>
      <w:marLeft w:val="0"/>
      <w:marRight w:val="0"/>
      <w:marTop w:val="0"/>
      <w:marBottom w:val="0"/>
      <w:divBdr>
        <w:top w:val="none" w:sz="0" w:space="0" w:color="auto"/>
        <w:left w:val="none" w:sz="0" w:space="0" w:color="auto"/>
        <w:bottom w:val="none" w:sz="0" w:space="0" w:color="auto"/>
        <w:right w:val="none" w:sz="0" w:space="0" w:color="auto"/>
      </w:divBdr>
    </w:div>
    <w:div w:id="1574005511">
      <w:bodyDiv w:val="1"/>
      <w:marLeft w:val="0"/>
      <w:marRight w:val="0"/>
      <w:marTop w:val="0"/>
      <w:marBottom w:val="0"/>
      <w:divBdr>
        <w:top w:val="none" w:sz="0" w:space="0" w:color="auto"/>
        <w:left w:val="none" w:sz="0" w:space="0" w:color="auto"/>
        <w:bottom w:val="none" w:sz="0" w:space="0" w:color="auto"/>
        <w:right w:val="none" w:sz="0" w:space="0" w:color="auto"/>
      </w:divBdr>
    </w:div>
    <w:div w:id="1586458387">
      <w:bodyDiv w:val="1"/>
      <w:marLeft w:val="0"/>
      <w:marRight w:val="0"/>
      <w:marTop w:val="0"/>
      <w:marBottom w:val="0"/>
      <w:divBdr>
        <w:top w:val="none" w:sz="0" w:space="0" w:color="auto"/>
        <w:left w:val="none" w:sz="0" w:space="0" w:color="auto"/>
        <w:bottom w:val="none" w:sz="0" w:space="0" w:color="auto"/>
        <w:right w:val="none" w:sz="0" w:space="0" w:color="auto"/>
      </w:divBdr>
    </w:div>
    <w:div w:id="1594977488">
      <w:bodyDiv w:val="1"/>
      <w:marLeft w:val="0"/>
      <w:marRight w:val="0"/>
      <w:marTop w:val="0"/>
      <w:marBottom w:val="0"/>
      <w:divBdr>
        <w:top w:val="none" w:sz="0" w:space="0" w:color="auto"/>
        <w:left w:val="none" w:sz="0" w:space="0" w:color="auto"/>
        <w:bottom w:val="none" w:sz="0" w:space="0" w:color="auto"/>
        <w:right w:val="none" w:sz="0" w:space="0" w:color="auto"/>
      </w:divBdr>
    </w:div>
    <w:div w:id="1602108277">
      <w:bodyDiv w:val="1"/>
      <w:marLeft w:val="0"/>
      <w:marRight w:val="0"/>
      <w:marTop w:val="0"/>
      <w:marBottom w:val="0"/>
      <w:divBdr>
        <w:top w:val="none" w:sz="0" w:space="0" w:color="auto"/>
        <w:left w:val="none" w:sz="0" w:space="0" w:color="auto"/>
        <w:bottom w:val="none" w:sz="0" w:space="0" w:color="auto"/>
        <w:right w:val="none" w:sz="0" w:space="0" w:color="auto"/>
      </w:divBdr>
    </w:div>
    <w:div w:id="1606234298">
      <w:bodyDiv w:val="1"/>
      <w:marLeft w:val="0"/>
      <w:marRight w:val="0"/>
      <w:marTop w:val="0"/>
      <w:marBottom w:val="0"/>
      <w:divBdr>
        <w:top w:val="none" w:sz="0" w:space="0" w:color="auto"/>
        <w:left w:val="none" w:sz="0" w:space="0" w:color="auto"/>
        <w:bottom w:val="none" w:sz="0" w:space="0" w:color="auto"/>
        <w:right w:val="none" w:sz="0" w:space="0" w:color="auto"/>
      </w:divBdr>
    </w:div>
    <w:div w:id="1615937869">
      <w:bodyDiv w:val="1"/>
      <w:marLeft w:val="0"/>
      <w:marRight w:val="0"/>
      <w:marTop w:val="0"/>
      <w:marBottom w:val="0"/>
      <w:divBdr>
        <w:top w:val="none" w:sz="0" w:space="0" w:color="auto"/>
        <w:left w:val="none" w:sz="0" w:space="0" w:color="auto"/>
        <w:bottom w:val="none" w:sz="0" w:space="0" w:color="auto"/>
        <w:right w:val="none" w:sz="0" w:space="0" w:color="auto"/>
      </w:divBdr>
    </w:div>
    <w:div w:id="1632327025">
      <w:bodyDiv w:val="1"/>
      <w:marLeft w:val="0"/>
      <w:marRight w:val="0"/>
      <w:marTop w:val="0"/>
      <w:marBottom w:val="0"/>
      <w:divBdr>
        <w:top w:val="none" w:sz="0" w:space="0" w:color="auto"/>
        <w:left w:val="none" w:sz="0" w:space="0" w:color="auto"/>
        <w:bottom w:val="none" w:sz="0" w:space="0" w:color="auto"/>
        <w:right w:val="none" w:sz="0" w:space="0" w:color="auto"/>
      </w:divBdr>
    </w:div>
    <w:div w:id="1647858295">
      <w:bodyDiv w:val="1"/>
      <w:marLeft w:val="0"/>
      <w:marRight w:val="0"/>
      <w:marTop w:val="0"/>
      <w:marBottom w:val="0"/>
      <w:divBdr>
        <w:top w:val="none" w:sz="0" w:space="0" w:color="auto"/>
        <w:left w:val="none" w:sz="0" w:space="0" w:color="auto"/>
        <w:bottom w:val="none" w:sz="0" w:space="0" w:color="auto"/>
        <w:right w:val="none" w:sz="0" w:space="0" w:color="auto"/>
      </w:divBdr>
    </w:div>
    <w:div w:id="1665233527">
      <w:bodyDiv w:val="1"/>
      <w:marLeft w:val="0"/>
      <w:marRight w:val="0"/>
      <w:marTop w:val="0"/>
      <w:marBottom w:val="0"/>
      <w:divBdr>
        <w:top w:val="none" w:sz="0" w:space="0" w:color="auto"/>
        <w:left w:val="none" w:sz="0" w:space="0" w:color="auto"/>
        <w:bottom w:val="none" w:sz="0" w:space="0" w:color="auto"/>
        <w:right w:val="none" w:sz="0" w:space="0" w:color="auto"/>
      </w:divBdr>
    </w:div>
    <w:div w:id="1669865627">
      <w:bodyDiv w:val="1"/>
      <w:marLeft w:val="0"/>
      <w:marRight w:val="0"/>
      <w:marTop w:val="0"/>
      <w:marBottom w:val="0"/>
      <w:divBdr>
        <w:top w:val="none" w:sz="0" w:space="0" w:color="auto"/>
        <w:left w:val="none" w:sz="0" w:space="0" w:color="auto"/>
        <w:bottom w:val="none" w:sz="0" w:space="0" w:color="auto"/>
        <w:right w:val="none" w:sz="0" w:space="0" w:color="auto"/>
      </w:divBdr>
    </w:div>
    <w:div w:id="1672022777">
      <w:bodyDiv w:val="1"/>
      <w:marLeft w:val="0"/>
      <w:marRight w:val="0"/>
      <w:marTop w:val="0"/>
      <w:marBottom w:val="0"/>
      <w:divBdr>
        <w:top w:val="none" w:sz="0" w:space="0" w:color="auto"/>
        <w:left w:val="none" w:sz="0" w:space="0" w:color="auto"/>
        <w:bottom w:val="none" w:sz="0" w:space="0" w:color="auto"/>
        <w:right w:val="none" w:sz="0" w:space="0" w:color="auto"/>
      </w:divBdr>
    </w:div>
    <w:div w:id="1672684016">
      <w:bodyDiv w:val="1"/>
      <w:marLeft w:val="0"/>
      <w:marRight w:val="0"/>
      <w:marTop w:val="0"/>
      <w:marBottom w:val="0"/>
      <w:divBdr>
        <w:top w:val="none" w:sz="0" w:space="0" w:color="auto"/>
        <w:left w:val="none" w:sz="0" w:space="0" w:color="auto"/>
        <w:bottom w:val="none" w:sz="0" w:space="0" w:color="auto"/>
        <w:right w:val="none" w:sz="0" w:space="0" w:color="auto"/>
      </w:divBdr>
    </w:div>
    <w:div w:id="1681589629">
      <w:bodyDiv w:val="1"/>
      <w:marLeft w:val="0"/>
      <w:marRight w:val="0"/>
      <w:marTop w:val="0"/>
      <w:marBottom w:val="0"/>
      <w:divBdr>
        <w:top w:val="none" w:sz="0" w:space="0" w:color="auto"/>
        <w:left w:val="none" w:sz="0" w:space="0" w:color="auto"/>
        <w:bottom w:val="none" w:sz="0" w:space="0" w:color="auto"/>
        <w:right w:val="none" w:sz="0" w:space="0" w:color="auto"/>
      </w:divBdr>
    </w:div>
    <w:div w:id="1681855062">
      <w:bodyDiv w:val="1"/>
      <w:marLeft w:val="0"/>
      <w:marRight w:val="0"/>
      <w:marTop w:val="0"/>
      <w:marBottom w:val="0"/>
      <w:divBdr>
        <w:top w:val="none" w:sz="0" w:space="0" w:color="auto"/>
        <w:left w:val="none" w:sz="0" w:space="0" w:color="auto"/>
        <w:bottom w:val="none" w:sz="0" w:space="0" w:color="auto"/>
        <w:right w:val="none" w:sz="0" w:space="0" w:color="auto"/>
      </w:divBdr>
    </w:div>
    <w:div w:id="1693333639">
      <w:bodyDiv w:val="1"/>
      <w:marLeft w:val="0"/>
      <w:marRight w:val="0"/>
      <w:marTop w:val="0"/>
      <w:marBottom w:val="0"/>
      <w:divBdr>
        <w:top w:val="none" w:sz="0" w:space="0" w:color="auto"/>
        <w:left w:val="none" w:sz="0" w:space="0" w:color="auto"/>
        <w:bottom w:val="none" w:sz="0" w:space="0" w:color="auto"/>
        <w:right w:val="none" w:sz="0" w:space="0" w:color="auto"/>
      </w:divBdr>
    </w:div>
    <w:div w:id="1697341841">
      <w:bodyDiv w:val="1"/>
      <w:marLeft w:val="0"/>
      <w:marRight w:val="0"/>
      <w:marTop w:val="0"/>
      <w:marBottom w:val="0"/>
      <w:divBdr>
        <w:top w:val="none" w:sz="0" w:space="0" w:color="auto"/>
        <w:left w:val="none" w:sz="0" w:space="0" w:color="auto"/>
        <w:bottom w:val="none" w:sz="0" w:space="0" w:color="auto"/>
        <w:right w:val="none" w:sz="0" w:space="0" w:color="auto"/>
      </w:divBdr>
    </w:div>
    <w:div w:id="1708291017">
      <w:bodyDiv w:val="1"/>
      <w:marLeft w:val="0"/>
      <w:marRight w:val="0"/>
      <w:marTop w:val="0"/>
      <w:marBottom w:val="0"/>
      <w:divBdr>
        <w:top w:val="none" w:sz="0" w:space="0" w:color="auto"/>
        <w:left w:val="none" w:sz="0" w:space="0" w:color="auto"/>
        <w:bottom w:val="none" w:sz="0" w:space="0" w:color="auto"/>
        <w:right w:val="none" w:sz="0" w:space="0" w:color="auto"/>
      </w:divBdr>
    </w:div>
    <w:div w:id="1709717721">
      <w:bodyDiv w:val="1"/>
      <w:marLeft w:val="0"/>
      <w:marRight w:val="0"/>
      <w:marTop w:val="0"/>
      <w:marBottom w:val="0"/>
      <w:divBdr>
        <w:top w:val="none" w:sz="0" w:space="0" w:color="auto"/>
        <w:left w:val="none" w:sz="0" w:space="0" w:color="auto"/>
        <w:bottom w:val="none" w:sz="0" w:space="0" w:color="auto"/>
        <w:right w:val="none" w:sz="0" w:space="0" w:color="auto"/>
      </w:divBdr>
    </w:div>
    <w:div w:id="1731690238">
      <w:bodyDiv w:val="1"/>
      <w:marLeft w:val="0"/>
      <w:marRight w:val="0"/>
      <w:marTop w:val="0"/>
      <w:marBottom w:val="0"/>
      <w:divBdr>
        <w:top w:val="none" w:sz="0" w:space="0" w:color="auto"/>
        <w:left w:val="none" w:sz="0" w:space="0" w:color="auto"/>
        <w:bottom w:val="none" w:sz="0" w:space="0" w:color="auto"/>
        <w:right w:val="none" w:sz="0" w:space="0" w:color="auto"/>
      </w:divBdr>
    </w:div>
    <w:div w:id="1735005307">
      <w:bodyDiv w:val="1"/>
      <w:marLeft w:val="0"/>
      <w:marRight w:val="0"/>
      <w:marTop w:val="0"/>
      <w:marBottom w:val="0"/>
      <w:divBdr>
        <w:top w:val="none" w:sz="0" w:space="0" w:color="auto"/>
        <w:left w:val="none" w:sz="0" w:space="0" w:color="auto"/>
        <w:bottom w:val="none" w:sz="0" w:space="0" w:color="auto"/>
        <w:right w:val="none" w:sz="0" w:space="0" w:color="auto"/>
      </w:divBdr>
    </w:div>
    <w:div w:id="1740205785">
      <w:bodyDiv w:val="1"/>
      <w:marLeft w:val="0"/>
      <w:marRight w:val="0"/>
      <w:marTop w:val="0"/>
      <w:marBottom w:val="0"/>
      <w:divBdr>
        <w:top w:val="none" w:sz="0" w:space="0" w:color="auto"/>
        <w:left w:val="none" w:sz="0" w:space="0" w:color="auto"/>
        <w:bottom w:val="none" w:sz="0" w:space="0" w:color="auto"/>
        <w:right w:val="none" w:sz="0" w:space="0" w:color="auto"/>
      </w:divBdr>
      <w:divsChild>
        <w:div w:id="1070612322">
          <w:marLeft w:val="0"/>
          <w:marRight w:val="0"/>
          <w:marTop w:val="0"/>
          <w:marBottom w:val="0"/>
          <w:divBdr>
            <w:top w:val="none" w:sz="0" w:space="0" w:color="auto"/>
            <w:left w:val="none" w:sz="0" w:space="0" w:color="auto"/>
            <w:bottom w:val="none" w:sz="0" w:space="0" w:color="auto"/>
            <w:right w:val="none" w:sz="0" w:space="0" w:color="auto"/>
          </w:divBdr>
          <w:divsChild>
            <w:div w:id="1043283807">
              <w:marLeft w:val="0"/>
              <w:marRight w:val="0"/>
              <w:marTop w:val="0"/>
              <w:marBottom w:val="0"/>
              <w:divBdr>
                <w:top w:val="none" w:sz="0" w:space="0" w:color="auto"/>
                <w:left w:val="none" w:sz="0" w:space="0" w:color="auto"/>
                <w:bottom w:val="none" w:sz="0" w:space="0" w:color="auto"/>
                <w:right w:val="none" w:sz="0" w:space="0" w:color="auto"/>
              </w:divBdr>
            </w:div>
          </w:divsChild>
        </w:div>
        <w:div w:id="360206077">
          <w:marLeft w:val="0"/>
          <w:marRight w:val="0"/>
          <w:marTop w:val="0"/>
          <w:marBottom w:val="0"/>
          <w:divBdr>
            <w:top w:val="none" w:sz="0" w:space="0" w:color="auto"/>
            <w:left w:val="none" w:sz="0" w:space="0" w:color="auto"/>
            <w:bottom w:val="none" w:sz="0" w:space="0" w:color="auto"/>
            <w:right w:val="none" w:sz="0" w:space="0" w:color="auto"/>
          </w:divBdr>
          <w:divsChild>
            <w:div w:id="7792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6099">
      <w:bodyDiv w:val="1"/>
      <w:marLeft w:val="0"/>
      <w:marRight w:val="0"/>
      <w:marTop w:val="0"/>
      <w:marBottom w:val="0"/>
      <w:divBdr>
        <w:top w:val="none" w:sz="0" w:space="0" w:color="auto"/>
        <w:left w:val="none" w:sz="0" w:space="0" w:color="auto"/>
        <w:bottom w:val="none" w:sz="0" w:space="0" w:color="auto"/>
        <w:right w:val="none" w:sz="0" w:space="0" w:color="auto"/>
      </w:divBdr>
    </w:div>
    <w:div w:id="1763841162">
      <w:bodyDiv w:val="1"/>
      <w:marLeft w:val="0"/>
      <w:marRight w:val="0"/>
      <w:marTop w:val="0"/>
      <w:marBottom w:val="0"/>
      <w:divBdr>
        <w:top w:val="none" w:sz="0" w:space="0" w:color="auto"/>
        <w:left w:val="none" w:sz="0" w:space="0" w:color="auto"/>
        <w:bottom w:val="none" w:sz="0" w:space="0" w:color="auto"/>
        <w:right w:val="none" w:sz="0" w:space="0" w:color="auto"/>
      </w:divBdr>
      <w:divsChild>
        <w:div w:id="567152356">
          <w:marLeft w:val="0"/>
          <w:marRight w:val="0"/>
          <w:marTop w:val="0"/>
          <w:marBottom w:val="0"/>
          <w:divBdr>
            <w:top w:val="none" w:sz="0" w:space="0" w:color="auto"/>
            <w:left w:val="none" w:sz="0" w:space="0" w:color="auto"/>
            <w:bottom w:val="none" w:sz="0" w:space="0" w:color="auto"/>
            <w:right w:val="none" w:sz="0" w:space="0" w:color="auto"/>
          </w:divBdr>
          <w:divsChild>
            <w:div w:id="744643431">
              <w:marLeft w:val="1235"/>
              <w:marRight w:val="0"/>
              <w:marTop w:val="0"/>
              <w:marBottom w:val="0"/>
              <w:divBdr>
                <w:top w:val="none" w:sz="0" w:space="0" w:color="auto"/>
                <w:left w:val="none" w:sz="0" w:space="0" w:color="auto"/>
                <w:bottom w:val="none" w:sz="0" w:space="0" w:color="auto"/>
                <w:right w:val="none" w:sz="0" w:space="0" w:color="auto"/>
              </w:divBdr>
              <w:divsChild>
                <w:div w:id="21258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5902">
          <w:marLeft w:val="0"/>
          <w:marRight w:val="0"/>
          <w:marTop w:val="0"/>
          <w:marBottom w:val="0"/>
          <w:divBdr>
            <w:top w:val="none" w:sz="0" w:space="0" w:color="auto"/>
            <w:left w:val="none" w:sz="0" w:space="0" w:color="auto"/>
            <w:bottom w:val="none" w:sz="0" w:space="0" w:color="auto"/>
            <w:right w:val="none" w:sz="0" w:space="0" w:color="auto"/>
          </w:divBdr>
          <w:divsChild>
            <w:div w:id="1948735173">
              <w:marLeft w:val="1235"/>
              <w:marRight w:val="0"/>
              <w:marTop w:val="0"/>
              <w:marBottom w:val="0"/>
              <w:divBdr>
                <w:top w:val="none" w:sz="0" w:space="0" w:color="auto"/>
                <w:left w:val="none" w:sz="0" w:space="0" w:color="auto"/>
                <w:bottom w:val="none" w:sz="0" w:space="0" w:color="auto"/>
                <w:right w:val="none" w:sz="0" w:space="0" w:color="auto"/>
              </w:divBdr>
              <w:divsChild>
                <w:div w:id="15239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6886">
          <w:marLeft w:val="0"/>
          <w:marRight w:val="0"/>
          <w:marTop w:val="0"/>
          <w:marBottom w:val="0"/>
          <w:divBdr>
            <w:top w:val="none" w:sz="0" w:space="0" w:color="auto"/>
            <w:left w:val="none" w:sz="0" w:space="0" w:color="auto"/>
            <w:bottom w:val="none" w:sz="0" w:space="0" w:color="auto"/>
            <w:right w:val="none" w:sz="0" w:space="0" w:color="auto"/>
          </w:divBdr>
          <w:divsChild>
            <w:div w:id="1412123406">
              <w:marLeft w:val="1235"/>
              <w:marRight w:val="0"/>
              <w:marTop w:val="0"/>
              <w:marBottom w:val="0"/>
              <w:divBdr>
                <w:top w:val="none" w:sz="0" w:space="0" w:color="auto"/>
                <w:left w:val="none" w:sz="0" w:space="0" w:color="auto"/>
                <w:bottom w:val="none" w:sz="0" w:space="0" w:color="auto"/>
                <w:right w:val="none" w:sz="0" w:space="0" w:color="auto"/>
              </w:divBdr>
              <w:divsChild>
                <w:div w:id="10645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91845">
      <w:bodyDiv w:val="1"/>
      <w:marLeft w:val="0"/>
      <w:marRight w:val="0"/>
      <w:marTop w:val="0"/>
      <w:marBottom w:val="0"/>
      <w:divBdr>
        <w:top w:val="none" w:sz="0" w:space="0" w:color="auto"/>
        <w:left w:val="none" w:sz="0" w:space="0" w:color="auto"/>
        <w:bottom w:val="none" w:sz="0" w:space="0" w:color="auto"/>
        <w:right w:val="none" w:sz="0" w:space="0" w:color="auto"/>
      </w:divBdr>
    </w:div>
    <w:div w:id="1797941662">
      <w:bodyDiv w:val="1"/>
      <w:marLeft w:val="0"/>
      <w:marRight w:val="0"/>
      <w:marTop w:val="0"/>
      <w:marBottom w:val="0"/>
      <w:divBdr>
        <w:top w:val="none" w:sz="0" w:space="0" w:color="auto"/>
        <w:left w:val="none" w:sz="0" w:space="0" w:color="auto"/>
        <w:bottom w:val="none" w:sz="0" w:space="0" w:color="auto"/>
        <w:right w:val="none" w:sz="0" w:space="0" w:color="auto"/>
      </w:divBdr>
    </w:div>
    <w:div w:id="1819374190">
      <w:bodyDiv w:val="1"/>
      <w:marLeft w:val="0"/>
      <w:marRight w:val="0"/>
      <w:marTop w:val="0"/>
      <w:marBottom w:val="0"/>
      <w:divBdr>
        <w:top w:val="none" w:sz="0" w:space="0" w:color="auto"/>
        <w:left w:val="none" w:sz="0" w:space="0" w:color="auto"/>
        <w:bottom w:val="none" w:sz="0" w:space="0" w:color="auto"/>
        <w:right w:val="none" w:sz="0" w:space="0" w:color="auto"/>
      </w:divBdr>
    </w:div>
    <w:div w:id="1840347506">
      <w:bodyDiv w:val="1"/>
      <w:marLeft w:val="0"/>
      <w:marRight w:val="0"/>
      <w:marTop w:val="0"/>
      <w:marBottom w:val="0"/>
      <w:divBdr>
        <w:top w:val="none" w:sz="0" w:space="0" w:color="auto"/>
        <w:left w:val="none" w:sz="0" w:space="0" w:color="auto"/>
        <w:bottom w:val="none" w:sz="0" w:space="0" w:color="auto"/>
        <w:right w:val="none" w:sz="0" w:space="0" w:color="auto"/>
      </w:divBdr>
    </w:div>
    <w:div w:id="1846164626">
      <w:bodyDiv w:val="1"/>
      <w:marLeft w:val="0"/>
      <w:marRight w:val="0"/>
      <w:marTop w:val="0"/>
      <w:marBottom w:val="0"/>
      <w:divBdr>
        <w:top w:val="none" w:sz="0" w:space="0" w:color="auto"/>
        <w:left w:val="none" w:sz="0" w:space="0" w:color="auto"/>
        <w:bottom w:val="none" w:sz="0" w:space="0" w:color="auto"/>
        <w:right w:val="none" w:sz="0" w:space="0" w:color="auto"/>
      </w:divBdr>
    </w:div>
    <w:div w:id="1860117201">
      <w:bodyDiv w:val="1"/>
      <w:marLeft w:val="0"/>
      <w:marRight w:val="0"/>
      <w:marTop w:val="0"/>
      <w:marBottom w:val="0"/>
      <w:divBdr>
        <w:top w:val="none" w:sz="0" w:space="0" w:color="auto"/>
        <w:left w:val="none" w:sz="0" w:space="0" w:color="auto"/>
        <w:bottom w:val="none" w:sz="0" w:space="0" w:color="auto"/>
        <w:right w:val="none" w:sz="0" w:space="0" w:color="auto"/>
      </w:divBdr>
      <w:divsChild>
        <w:div w:id="426537806">
          <w:marLeft w:val="0"/>
          <w:marRight w:val="0"/>
          <w:marTop w:val="0"/>
          <w:marBottom w:val="0"/>
          <w:divBdr>
            <w:top w:val="none" w:sz="0" w:space="0" w:color="auto"/>
            <w:left w:val="none" w:sz="0" w:space="0" w:color="auto"/>
            <w:bottom w:val="none" w:sz="0" w:space="0" w:color="auto"/>
            <w:right w:val="none" w:sz="0" w:space="0" w:color="auto"/>
          </w:divBdr>
        </w:div>
        <w:div w:id="545988078">
          <w:marLeft w:val="0"/>
          <w:marRight w:val="0"/>
          <w:marTop w:val="0"/>
          <w:marBottom w:val="0"/>
          <w:divBdr>
            <w:top w:val="none" w:sz="0" w:space="0" w:color="auto"/>
            <w:left w:val="none" w:sz="0" w:space="0" w:color="auto"/>
            <w:bottom w:val="none" w:sz="0" w:space="0" w:color="auto"/>
            <w:right w:val="none" w:sz="0" w:space="0" w:color="auto"/>
          </w:divBdr>
        </w:div>
        <w:div w:id="679239541">
          <w:marLeft w:val="0"/>
          <w:marRight w:val="0"/>
          <w:marTop w:val="0"/>
          <w:marBottom w:val="0"/>
          <w:divBdr>
            <w:top w:val="none" w:sz="0" w:space="0" w:color="auto"/>
            <w:left w:val="none" w:sz="0" w:space="0" w:color="auto"/>
            <w:bottom w:val="none" w:sz="0" w:space="0" w:color="auto"/>
            <w:right w:val="none" w:sz="0" w:space="0" w:color="auto"/>
          </w:divBdr>
        </w:div>
        <w:div w:id="961964022">
          <w:marLeft w:val="0"/>
          <w:marRight w:val="0"/>
          <w:marTop w:val="0"/>
          <w:marBottom w:val="0"/>
          <w:divBdr>
            <w:top w:val="none" w:sz="0" w:space="0" w:color="auto"/>
            <w:left w:val="none" w:sz="0" w:space="0" w:color="auto"/>
            <w:bottom w:val="none" w:sz="0" w:space="0" w:color="auto"/>
            <w:right w:val="none" w:sz="0" w:space="0" w:color="auto"/>
          </w:divBdr>
        </w:div>
        <w:div w:id="1088847777">
          <w:marLeft w:val="0"/>
          <w:marRight w:val="0"/>
          <w:marTop w:val="0"/>
          <w:marBottom w:val="0"/>
          <w:divBdr>
            <w:top w:val="none" w:sz="0" w:space="0" w:color="auto"/>
            <w:left w:val="none" w:sz="0" w:space="0" w:color="auto"/>
            <w:bottom w:val="none" w:sz="0" w:space="0" w:color="auto"/>
            <w:right w:val="none" w:sz="0" w:space="0" w:color="auto"/>
          </w:divBdr>
        </w:div>
        <w:div w:id="1302073458">
          <w:marLeft w:val="0"/>
          <w:marRight w:val="0"/>
          <w:marTop w:val="0"/>
          <w:marBottom w:val="0"/>
          <w:divBdr>
            <w:top w:val="none" w:sz="0" w:space="0" w:color="auto"/>
            <w:left w:val="none" w:sz="0" w:space="0" w:color="auto"/>
            <w:bottom w:val="none" w:sz="0" w:space="0" w:color="auto"/>
            <w:right w:val="none" w:sz="0" w:space="0" w:color="auto"/>
          </w:divBdr>
        </w:div>
        <w:div w:id="1386297969">
          <w:marLeft w:val="0"/>
          <w:marRight w:val="0"/>
          <w:marTop w:val="0"/>
          <w:marBottom w:val="0"/>
          <w:divBdr>
            <w:top w:val="none" w:sz="0" w:space="0" w:color="auto"/>
            <w:left w:val="none" w:sz="0" w:space="0" w:color="auto"/>
            <w:bottom w:val="none" w:sz="0" w:space="0" w:color="auto"/>
            <w:right w:val="none" w:sz="0" w:space="0" w:color="auto"/>
          </w:divBdr>
        </w:div>
        <w:div w:id="1451701795">
          <w:marLeft w:val="0"/>
          <w:marRight w:val="0"/>
          <w:marTop w:val="0"/>
          <w:marBottom w:val="0"/>
          <w:divBdr>
            <w:top w:val="none" w:sz="0" w:space="0" w:color="auto"/>
            <w:left w:val="none" w:sz="0" w:space="0" w:color="auto"/>
            <w:bottom w:val="none" w:sz="0" w:space="0" w:color="auto"/>
            <w:right w:val="none" w:sz="0" w:space="0" w:color="auto"/>
          </w:divBdr>
        </w:div>
        <w:div w:id="1502043826">
          <w:marLeft w:val="0"/>
          <w:marRight w:val="0"/>
          <w:marTop w:val="0"/>
          <w:marBottom w:val="0"/>
          <w:divBdr>
            <w:top w:val="none" w:sz="0" w:space="0" w:color="auto"/>
            <w:left w:val="none" w:sz="0" w:space="0" w:color="auto"/>
            <w:bottom w:val="none" w:sz="0" w:space="0" w:color="auto"/>
            <w:right w:val="none" w:sz="0" w:space="0" w:color="auto"/>
          </w:divBdr>
        </w:div>
        <w:div w:id="1792554960">
          <w:marLeft w:val="0"/>
          <w:marRight w:val="0"/>
          <w:marTop w:val="0"/>
          <w:marBottom w:val="0"/>
          <w:divBdr>
            <w:top w:val="none" w:sz="0" w:space="0" w:color="auto"/>
            <w:left w:val="none" w:sz="0" w:space="0" w:color="auto"/>
            <w:bottom w:val="none" w:sz="0" w:space="0" w:color="auto"/>
            <w:right w:val="none" w:sz="0" w:space="0" w:color="auto"/>
          </w:divBdr>
        </w:div>
        <w:div w:id="1825124818">
          <w:marLeft w:val="0"/>
          <w:marRight w:val="0"/>
          <w:marTop w:val="0"/>
          <w:marBottom w:val="0"/>
          <w:divBdr>
            <w:top w:val="none" w:sz="0" w:space="0" w:color="auto"/>
            <w:left w:val="none" w:sz="0" w:space="0" w:color="auto"/>
            <w:bottom w:val="none" w:sz="0" w:space="0" w:color="auto"/>
            <w:right w:val="none" w:sz="0" w:space="0" w:color="auto"/>
          </w:divBdr>
        </w:div>
        <w:div w:id="1891575727">
          <w:marLeft w:val="0"/>
          <w:marRight w:val="0"/>
          <w:marTop w:val="0"/>
          <w:marBottom w:val="0"/>
          <w:divBdr>
            <w:top w:val="none" w:sz="0" w:space="0" w:color="auto"/>
            <w:left w:val="none" w:sz="0" w:space="0" w:color="auto"/>
            <w:bottom w:val="none" w:sz="0" w:space="0" w:color="auto"/>
            <w:right w:val="none" w:sz="0" w:space="0" w:color="auto"/>
          </w:divBdr>
        </w:div>
        <w:div w:id="1954628909">
          <w:marLeft w:val="0"/>
          <w:marRight w:val="0"/>
          <w:marTop w:val="0"/>
          <w:marBottom w:val="0"/>
          <w:divBdr>
            <w:top w:val="none" w:sz="0" w:space="0" w:color="auto"/>
            <w:left w:val="none" w:sz="0" w:space="0" w:color="auto"/>
            <w:bottom w:val="none" w:sz="0" w:space="0" w:color="auto"/>
            <w:right w:val="none" w:sz="0" w:space="0" w:color="auto"/>
          </w:divBdr>
        </w:div>
        <w:div w:id="1976060770">
          <w:marLeft w:val="0"/>
          <w:marRight w:val="0"/>
          <w:marTop w:val="0"/>
          <w:marBottom w:val="0"/>
          <w:divBdr>
            <w:top w:val="none" w:sz="0" w:space="0" w:color="auto"/>
            <w:left w:val="none" w:sz="0" w:space="0" w:color="auto"/>
            <w:bottom w:val="none" w:sz="0" w:space="0" w:color="auto"/>
            <w:right w:val="none" w:sz="0" w:space="0" w:color="auto"/>
          </w:divBdr>
        </w:div>
        <w:div w:id="2071612987">
          <w:marLeft w:val="0"/>
          <w:marRight w:val="0"/>
          <w:marTop w:val="0"/>
          <w:marBottom w:val="0"/>
          <w:divBdr>
            <w:top w:val="none" w:sz="0" w:space="0" w:color="auto"/>
            <w:left w:val="none" w:sz="0" w:space="0" w:color="auto"/>
            <w:bottom w:val="none" w:sz="0" w:space="0" w:color="auto"/>
            <w:right w:val="none" w:sz="0" w:space="0" w:color="auto"/>
          </w:divBdr>
        </w:div>
      </w:divsChild>
    </w:div>
    <w:div w:id="1868059560">
      <w:bodyDiv w:val="1"/>
      <w:marLeft w:val="0"/>
      <w:marRight w:val="0"/>
      <w:marTop w:val="0"/>
      <w:marBottom w:val="0"/>
      <w:divBdr>
        <w:top w:val="none" w:sz="0" w:space="0" w:color="auto"/>
        <w:left w:val="none" w:sz="0" w:space="0" w:color="auto"/>
        <w:bottom w:val="none" w:sz="0" w:space="0" w:color="auto"/>
        <w:right w:val="none" w:sz="0" w:space="0" w:color="auto"/>
      </w:divBdr>
    </w:div>
    <w:div w:id="1880359246">
      <w:bodyDiv w:val="1"/>
      <w:marLeft w:val="0"/>
      <w:marRight w:val="0"/>
      <w:marTop w:val="0"/>
      <w:marBottom w:val="0"/>
      <w:divBdr>
        <w:top w:val="none" w:sz="0" w:space="0" w:color="auto"/>
        <w:left w:val="none" w:sz="0" w:space="0" w:color="auto"/>
        <w:bottom w:val="none" w:sz="0" w:space="0" w:color="auto"/>
        <w:right w:val="none" w:sz="0" w:space="0" w:color="auto"/>
      </w:divBdr>
    </w:div>
    <w:div w:id="1883399864">
      <w:bodyDiv w:val="1"/>
      <w:marLeft w:val="0"/>
      <w:marRight w:val="0"/>
      <w:marTop w:val="0"/>
      <w:marBottom w:val="0"/>
      <w:divBdr>
        <w:top w:val="none" w:sz="0" w:space="0" w:color="auto"/>
        <w:left w:val="none" w:sz="0" w:space="0" w:color="auto"/>
        <w:bottom w:val="none" w:sz="0" w:space="0" w:color="auto"/>
        <w:right w:val="none" w:sz="0" w:space="0" w:color="auto"/>
      </w:divBdr>
    </w:div>
    <w:div w:id="1885481577">
      <w:bodyDiv w:val="1"/>
      <w:marLeft w:val="0"/>
      <w:marRight w:val="0"/>
      <w:marTop w:val="0"/>
      <w:marBottom w:val="0"/>
      <w:divBdr>
        <w:top w:val="none" w:sz="0" w:space="0" w:color="auto"/>
        <w:left w:val="none" w:sz="0" w:space="0" w:color="auto"/>
        <w:bottom w:val="none" w:sz="0" w:space="0" w:color="auto"/>
        <w:right w:val="none" w:sz="0" w:space="0" w:color="auto"/>
      </w:divBdr>
    </w:div>
    <w:div w:id="1895236757">
      <w:bodyDiv w:val="1"/>
      <w:marLeft w:val="0"/>
      <w:marRight w:val="0"/>
      <w:marTop w:val="0"/>
      <w:marBottom w:val="0"/>
      <w:divBdr>
        <w:top w:val="none" w:sz="0" w:space="0" w:color="auto"/>
        <w:left w:val="none" w:sz="0" w:space="0" w:color="auto"/>
        <w:bottom w:val="none" w:sz="0" w:space="0" w:color="auto"/>
        <w:right w:val="none" w:sz="0" w:space="0" w:color="auto"/>
      </w:divBdr>
    </w:div>
    <w:div w:id="1917736927">
      <w:bodyDiv w:val="1"/>
      <w:marLeft w:val="0"/>
      <w:marRight w:val="0"/>
      <w:marTop w:val="0"/>
      <w:marBottom w:val="0"/>
      <w:divBdr>
        <w:top w:val="none" w:sz="0" w:space="0" w:color="auto"/>
        <w:left w:val="none" w:sz="0" w:space="0" w:color="auto"/>
        <w:bottom w:val="none" w:sz="0" w:space="0" w:color="auto"/>
        <w:right w:val="none" w:sz="0" w:space="0" w:color="auto"/>
      </w:divBdr>
    </w:div>
    <w:div w:id="1917976842">
      <w:bodyDiv w:val="1"/>
      <w:marLeft w:val="0"/>
      <w:marRight w:val="0"/>
      <w:marTop w:val="0"/>
      <w:marBottom w:val="0"/>
      <w:divBdr>
        <w:top w:val="none" w:sz="0" w:space="0" w:color="auto"/>
        <w:left w:val="none" w:sz="0" w:space="0" w:color="auto"/>
        <w:bottom w:val="none" w:sz="0" w:space="0" w:color="auto"/>
        <w:right w:val="none" w:sz="0" w:space="0" w:color="auto"/>
      </w:divBdr>
    </w:div>
    <w:div w:id="1918007906">
      <w:bodyDiv w:val="1"/>
      <w:marLeft w:val="0"/>
      <w:marRight w:val="0"/>
      <w:marTop w:val="0"/>
      <w:marBottom w:val="0"/>
      <w:divBdr>
        <w:top w:val="none" w:sz="0" w:space="0" w:color="auto"/>
        <w:left w:val="none" w:sz="0" w:space="0" w:color="auto"/>
        <w:bottom w:val="none" w:sz="0" w:space="0" w:color="auto"/>
        <w:right w:val="none" w:sz="0" w:space="0" w:color="auto"/>
      </w:divBdr>
    </w:div>
    <w:div w:id="1924797100">
      <w:bodyDiv w:val="1"/>
      <w:marLeft w:val="0"/>
      <w:marRight w:val="0"/>
      <w:marTop w:val="0"/>
      <w:marBottom w:val="0"/>
      <w:divBdr>
        <w:top w:val="none" w:sz="0" w:space="0" w:color="auto"/>
        <w:left w:val="none" w:sz="0" w:space="0" w:color="auto"/>
        <w:bottom w:val="none" w:sz="0" w:space="0" w:color="auto"/>
        <w:right w:val="none" w:sz="0" w:space="0" w:color="auto"/>
      </w:divBdr>
    </w:div>
    <w:div w:id="1926109802">
      <w:bodyDiv w:val="1"/>
      <w:marLeft w:val="0"/>
      <w:marRight w:val="0"/>
      <w:marTop w:val="0"/>
      <w:marBottom w:val="0"/>
      <w:divBdr>
        <w:top w:val="none" w:sz="0" w:space="0" w:color="auto"/>
        <w:left w:val="none" w:sz="0" w:space="0" w:color="auto"/>
        <w:bottom w:val="none" w:sz="0" w:space="0" w:color="auto"/>
        <w:right w:val="none" w:sz="0" w:space="0" w:color="auto"/>
      </w:divBdr>
    </w:div>
    <w:div w:id="1926916680">
      <w:bodyDiv w:val="1"/>
      <w:marLeft w:val="0"/>
      <w:marRight w:val="0"/>
      <w:marTop w:val="0"/>
      <w:marBottom w:val="0"/>
      <w:divBdr>
        <w:top w:val="none" w:sz="0" w:space="0" w:color="auto"/>
        <w:left w:val="none" w:sz="0" w:space="0" w:color="auto"/>
        <w:bottom w:val="none" w:sz="0" w:space="0" w:color="auto"/>
        <w:right w:val="none" w:sz="0" w:space="0" w:color="auto"/>
      </w:divBdr>
    </w:div>
    <w:div w:id="1928876601">
      <w:bodyDiv w:val="1"/>
      <w:marLeft w:val="0"/>
      <w:marRight w:val="0"/>
      <w:marTop w:val="0"/>
      <w:marBottom w:val="0"/>
      <w:divBdr>
        <w:top w:val="none" w:sz="0" w:space="0" w:color="auto"/>
        <w:left w:val="none" w:sz="0" w:space="0" w:color="auto"/>
        <w:bottom w:val="none" w:sz="0" w:space="0" w:color="auto"/>
        <w:right w:val="none" w:sz="0" w:space="0" w:color="auto"/>
      </w:divBdr>
    </w:div>
    <w:div w:id="1934702967">
      <w:bodyDiv w:val="1"/>
      <w:marLeft w:val="0"/>
      <w:marRight w:val="0"/>
      <w:marTop w:val="0"/>
      <w:marBottom w:val="0"/>
      <w:divBdr>
        <w:top w:val="none" w:sz="0" w:space="0" w:color="auto"/>
        <w:left w:val="none" w:sz="0" w:space="0" w:color="auto"/>
        <w:bottom w:val="none" w:sz="0" w:space="0" w:color="auto"/>
        <w:right w:val="none" w:sz="0" w:space="0" w:color="auto"/>
      </w:divBdr>
    </w:div>
    <w:div w:id="1944875738">
      <w:bodyDiv w:val="1"/>
      <w:marLeft w:val="0"/>
      <w:marRight w:val="0"/>
      <w:marTop w:val="0"/>
      <w:marBottom w:val="0"/>
      <w:divBdr>
        <w:top w:val="none" w:sz="0" w:space="0" w:color="auto"/>
        <w:left w:val="none" w:sz="0" w:space="0" w:color="auto"/>
        <w:bottom w:val="none" w:sz="0" w:space="0" w:color="auto"/>
        <w:right w:val="none" w:sz="0" w:space="0" w:color="auto"/>
      </w:divBdr>
    </w:div>
    <w:div w:id="1947618996">
      <w:bodyDiv w:val="1"/>
      <w:marLeft w:val="0"/>
      <w:marRight w:val="0"/>
      <w:marTop w:val="0"/>
      <w:marBottom w:val="0"/>
      <w:divBdr>
        <w:top w:val="none" w:sz="0" w:space="0" w:color="auto"/>
        <w:left w:val="none" w:sz="0" w:space="0" w:color="auto"/>
        <w:bottom w:val="none" w:sz="0" w:space="0" w:color="auto"/>
        <w:right w:val="none" w:sz="0" w:space="0" w:color="auto"/>
      </w:divBdr>
    </w:div>
    <w:div w:id="1954944520">
      <w:bodyDiv w:val="1"/>
      <w:marLeft w:val="0"/>
      <w:marRight w:val="0"/>
      <w:marTop w:val="0"/>
      <w:marBottom w:val="0"/>
      <w:divBdr>
        <w:top w:val="none" w:sz="0" w:space="0" w:color="auto"/>
        <w:left w:val="none" w:sz="0" w:space="0" w:color="auto"/>
        <w:bottom w:val="none" w:sz="0" w:space="0" w:color="auto"/>
        <w:right w:val="none" w:sz="0" w:space="0" w:color="auto"/>
      </w:divBdr>
      <w:divsChild>
        <w:div w:id="730007225">
          <w:marLeft w:val="300"/>
          <w:marRight w:val="0"/>
          <w:marTop w:val="0"/>
          <w:marBottom w:val="0"/>
          <w:divBdr>
            <w:top w:val="none" w:sz="0" w:space="0" w:color="auto"/>
            <w:left w:val="none" w:sz="0" w:space="0" w:color="auto"/>
            <w:bottom w:val="none" w:sz="0" w:space="0" w:color="auto"/>
            <w:right w:val="none" w:sz="0" w:space="0" w:color="auto"/>
          </w:divBdr>
        </w:div>
      </w:divsChild>
    </w:div>
    <w:div w:id="1960647329">
      <w:bodyDiv w:val="1"/>
      <w:marLeft w:val="0"/>
      <w:marRight w:val="0"/>
      <w:marTop w:val="0"/>
      <w:marBottom w:val="0"/>
      <w:divBdr>
        <w:top w:val="none" w:sz="0" w:space="0" w:color="auto"/>
        <w:left w:val="none" w:sz="0" w:space="0" w:color="auto"/>
        <w:bottom w:val="none" w:sz="0" w:space="0" w:color="auto"/>
        <w:right w:val="none" w:sz="0" w:space="0" w:color="auto"/>
      </w:divBdr>
      <w:divsChild>
        <w:div w:id="72632634">
          <w:marLeft w:val="0"/>
          <w:marRight w:val="0"/>
          <w:marTop w:val="0"/>
          <w:marBottom w:val="0"/>
          <w:divBdr>
            <w:top w:val="none" w:sz="0" w:space="0" w:color="auto"/>
            <w:left w:val="none" w:sz="0" w:space="0" w:color="auto"/>
            <w:bottom w:val="none" w:sz="0" w:space="0" w:color="auto"/>
            <w:right w:val="none" w:sz="0" w:space="0" w:color="auto"/>
          </w:divBdr>
        </w:div>
        <w:div w:id="79835069">
          <w:marLeft w:val="0"/>
          <w:marRight w:val="0"/>
          <w:marTop w:val="0"/>
          <w:marBottom w:val="0"/>
          <w:divBdr>
            <w:top w:val="none" w:sz="0" w:space="0" w:color="auto"/>
            <w:left w:val="none" w:sz="0" w:space="0" w:color="auto"/>
            <w:bottom w:val="none" w:sz="0" w:space="0" w:color="auto"/>
            <w:right w:val="none" w:sz="0" w:space="0" w:color="auto"/>
          </w:divBdr>
        </w:div>
        <w:div w:id="286549573">
          <w:marLeft w:val="0"/>
          <w:marRight w:val="0"/>
          <w:marTop w:val="0"/>
          <w:marBottom w:val="0"/>
          <w:divBdr>
            <w:top w:val="none" w:sz="0" w:space="0" w:color="auto"/>
            <w:left w:val="none" w:sz="0" w:space="0" w:color="auto"/>
            <w:bottom w:val="none" w:sz="0" w:space="0" w:color="auto"/>
            <w:right w:val="none" w:sz="0" w:space="0" w:color="auto"/>
          </w:divBdr>
        </w:div>
        <w:div w:id="579102576">
          <w:marLeft w:val="0"/>
          <w:marRight w:val="0"/>
          <w:marTop w:val="0"/>
          <w:marBottom w:val="0"/>
          <w:divBdr>
            <w:top w:val="none" w:sz="0" w:space="0" w:color="auto"/>
            <w:left w:val="none" w:sz="0" w:space="0" w:color="auto"/>
            <w:bottom w:val="none" w:sz="0" w:space="0" w:color="auto"/>
            <w:right w:val="none" w:sz="0" w:space="0" w:color="auto"/>
          </w:divBdr>
        </w:div>
        <w:div w:id="583681526">
          <w:marLeft w:val="0"/>
          <w:marRight w:val="0"/>
          <w:marTop w:val="0"/>
          <w:marBottom w:val="0"/>
          <w:divBdr>
            <w:top w:val="none" w:sz="0" w:space="0" w:color="auto"/>
            <w:left w:val="none" w:sz="0" w:space="0" w:color="auto"/>
            <w:bottom w:val="none" w:sz="0" w:space="0" w:color="auto"/>
            <w:right w:val="none" w:sz="0" w:space="0" w:color="auto"/>
          </w:divBdr>
        </w:div>
        <w:div w:id="1153333694">
          <w:marLeft w:val="0"/>
          <w:marRight w:val="0"/>
          <w:marTop w:val="0"/>
          <w:marBottom w:val="0"/>
          <w:divBdr>
            <w:top w:val="none" w:sz="0" w:space="0" w:color="auto"/>
            <w:left w:val="none" w:sz="0" w:space="0" w:color="auto"/>
            <w:bottom w:val="none" w:sz="0" w:space="0" w:color="auto"/>
            <w:right w:val="none" w:sz="0" w:space="0" w:color="auto"/>
          </w:divBdr>
        </w:div>
        <w:div w:id="1414812679">
          <w:marLeft w:val="0"/>
          <w:marRight w:val="0"/>
          <w:marTop w:val="0"/>
          <w:marBottom w:val="0"/>
          <w:divBdr>
            <w:top w:val="none" w:sz="0" w:space="0" w:color="auto"/>
            <w:left w:val="none" w:sz="0" w:space="0" w:color="auto"/>
            <w:bottom w:val="none" w:sz="0" w:space="0" w:color="auto"/>
            <w:right w:val="none" w:sz="0" w:space="0" w:color="auto"/>
          </w:divBdr>
        </w:div>
        <w:div w:id="1417020946">
          <w:marLeft w:val="0"/>
          <w:marRight w:val="0"/>
          <w:marTop w:val="0"/>
          <w:marBottom w:val="0"/>
          <w:divBdr>
            <w:top w:val="none" w:sz="0" w:space="0" w:color="auto"/>
            <w:left w:val="none" w:sz="0" w:space="0" w:color="auto"/>
            <w:bottom w:val="none" w:sz="0" w:space="0" w:color="auto"/>
            <w:right w:val="none" w:sz="0" w:space="0" w:color="auto"/>
          </w:divBdr>
        </w:div>
        <w:div w:id="1428769276">
          <w:marLeft w:val="0"/>
          <w:marRight w:val="0"/>
          <w:marTop w:val="0"/>
          <w:marBottom w:val="0"/>
          <w:divBdr>
            <w:top w:val="none" w:sz="0" w:space="0" w:color="auto"/>
            <w:left w:val="none" w:sz="0" w:space="0" w:color="auto"/>
            <w:bottom w:val="none" w:sz="0" w:space="0" w:color="auto"/>
            <w:right w:val="none" w:sz="0" w:space="0" w:color="auto"/>
          </w:divBdr>
        </w:div>
        <w:div w:id="1474756846">
          <w:marLeft w:val="0"/>
          <w:marRight w:val="0"/>
          <w:marTop w:val="0"/>
          <w:marBottom w:val="0"/>
          <w:divBdr>
            <w:top w:val="none" w:sz="0" w:space="0" w:color="auto"/>
            <w:left w:val="none" w:sz="0" w:space="0" w:color="auto"/>
            <w:bottom w:val="none" w:sz="0" w:space="0" w:color="auto"/>
            <w:right w:val="none" w:sz="0" w:space="0" w:color="auto"/>
          </w:divBdr>
        </w:div>
        <w:div w:id="1646664565">
          <w:marLeft w:val="0"/>
          <w:marRight w:val="0"/>
          <w:marTop w:val="0"/>
          <w:marBottom w:val="0"/>
          <w:divBdr>
            <w:top w:val="none" w:sz="0" w:space="0" w:color="auto"/>
            <w:left w:val="none" w:sz="0" w:space="0" w:color="auto"/>
            <w:bottom w:val="none" w:sz="0" w:space="0" w:color="auto"/>
            <w:right w:val="none" w:sz="0" w:space="0" w:color="auto"/>
          </w:divBdr>
        </w:div>
        <w:div w:id="1761245626">
          <w:marLeft w:val="0"/>
          <w:marRight w:val="0"/>
          <w:marTop w:val="0"/>
          <w:marBottom w:val="0"/>
          <w:divBdr>
            <w:top w:val="none" w:sz="0" w:space="0" w:color="auto"/>
            <w:left w:val="none" w:sz="0" w:space="0" w:color="auto"/>
            <w:bottom w:val="none" w:sz="0" w:space="0" w:color="auto"/>
            <w:right w:val="none" w:sz="0" w:space="0" w:color="auto"/>
          </w:divBdr>
        </w:div>
        <w:div w:id="1770588841">
          <w:marLeft w:val="0"/>
          <w:marRight w:val="0"/>
          <w:marTop w:val="0"/>
          <w:marBottom w:val="0"/>
          <w:divBdr>
            <w:top w:val="none" w:sz="0" w:space="0" w:color="auto"/>
            <w:left w:val="none" w:sz="0" w:space="0" w:color="auto"/>
            <w:bottom w:val="none" w:sz="0" w:space="0" w:color="auto"/>
            <w:right w:val="none" w:sz="0" w:space="0" w:color="auto"/>
          </w:divBdr>
        </w:div>
        <w:div w:id="1944918043">
          <w:marLeft w:val="0"/>
          <w:marRight w:val="0"/>
          <w:marTop w:val="0"/>
          <w:marBottom w:val="0"/>
          <w:divBdr>
            <w:top w:val="none" w:sz="0" w:space="0" w:color="auto"/>
            <w:left w:val="none" w:sz="0" w:space="0" w:color="auto"/>
            <w:bottom w:val="none" w:sz="0" w:space="0" w:color="auto"/>
            <w:right w:val="none" w:sz="0" w:space="0" w:color="auto"/>
          </w:divBdr>
        </w:div>
        <w:div w:id="1967153122">
          <w:marLeft w:val="0"/>
          <w:marRight w:val="0"/>
          <w:marTop w:val="0"/>
          <w:marBottom w:val="0"/>
          <w:divBdr>
            <w:top w:val="none" w:sz="0" w:space="0" w:color="auto"/>
            <w:left w:val="none" w:sz="0" w:space="0" w:color="auto"/>
            <w:bottom w:val="none" w:sz="0" w:space="0" w:color="auto"/>
            <w:right w:val="none" w:sz="0" w:space="0" w:color="auto"/>
          </w:divBdr>
        </w:div>
        <w:div w:id="2029288990">
          <w:marLeft w:val="0"/>
          <w:marRight w:val="0"/>
          <w:marTop w:val="0"/>
          <w:marBottom w:val="0"/>
          <w:divBdr>
            <w:top w:val="none" w:sz="0" w:space="0" w:color="auto"/>
            <w:left w:val="none" w:sz="0" w:space="0" w:color="auto"/>
            <w:bottom w:val="none" w:sz="0" w:space="0" w:color="auto"/>
            <w:right w:val="none" w:sz="0" w:space="0" w:color="auto"/>
          </w:divBdr>
        </w:div>
        <w:div w:id="2107841204">
          <w:marLeft w:val="0"/>
          <w:marRight w:val="0"/>
          <w:marTop w:val="0"/>
          <w:marBottom w:val="0"/>
          <w:divBdr>
            <w:top w:val="none" w:sz="0" w:space="0" w:color="auto"/>
            <w:left w:val="none" w:sz="0" w:space="0" w:color="auto"/>
            <w:bottom w:val="none" w:sz="0" w:space="0" w:color="auto"/>
            <w:right w:val="none" w:sz="0" w:space="0" w:color="auto"/>
          </w:divBdr>
        </w:div>
      </w:divsChild>
    </w:div>
    <w:div w:id="1970354273">
      <w:bodyDiv w:val="1"/>
      <w:marLeft w:val="0"/>
      <w:marRight w:val="0"/>
      <w:marTop w:val="0"/>
      <w:marBottom w:val="0"/>
      <w:divBdr>
        <w:top w:val="none" w:sz="0" w:space="0" w:color="auto"/>
        <w:left w:val="none" w:sz="0" w:space="0" w:color="auto"/>
        <w:bottom w:val="none" w:sz="0" w:space="0" w:color="auto"/>
        <w:right w:val="none" w:sz="0" w:space="0" w:color="auto"/>
      </w:divBdr>
      <w:divsChild>
        <w:div w:id="1321301667">
          <w:marLeft w:val="0"/>
          <w:marRight w:val="0"/>
          <w:marTop w:val="0"/>
          <w:marBottom w:val="0"/>
          <w:divBdr>
            <w:top w:val="none" w:sz="0" w:space="0" w:color="auto"/>
            <w:left w:val="none" w:sz="0" w:space="0" w:color="auto"/>
            <w:bottom w:val="none" w:sz="0" w:space="0" w:color="auto"/>
            <w:right w:val="none" w:sz="0" w:space="0" w:color="auto"/>
          </w:divBdr>
        </w:div>
      </w:divsChild>
    </w:div>
    <w:div w:id="1976399900">
      <w:bodyDiv w:val="1"/>
      <w:marLeft w:val="0"/>
      <w:marRight w:val="0"/>
      <w:marTop w:val="0"/>
      <w:marBottom w:val="0"/>
      <w:divBdr>
        <w:top w:val="none" w:sz="0" w:space="0" w:color="auto"/>
        <w:left w:val="none" w:sz="0" w:space="0" w:color="auto"/>
        <w:bottom w:val="none" w:sz="0" w:space="0" w:color="auto"/>
        <w:right w:val="none" w:sz="0" w:space="0" w:color="auto"/>
      </w:divBdr>
    </w:div>
    <w:div w:id="1976986029">
      <w:bodyDiv w:val="1"/>
      <w:marLeft w:val="0"/>
      <w:marRight w:val="0"/>
      <w:marTop w:val="0"/>
      <w:marBottom w:val="0"/>
      <w:divBdr>
        <w:top w:val="none" w:sz="0" w:space="0" w:color="auto"/>
        <w:left w:val="none" w:sz="0" w:space="0" w:color="auto"/>
        <w:bottom w:val="none" w:sz="0" w:space="0" w:color="auto"/>
        <w:right w:val="none" w:sz="0" w:space="0" w:color="auto"/>
      </w:divBdr>
      <w:divsChild>
        <w:div w:id="1791892922">
          <w:marLeft w:val="0"/>
          <w:marRight w:val="0"/>
          <w:marTop w:val="0"/>
          <w:marBottom w:val="0"/>
          <w:divBdr>
            <w:top w:val="none" w:sz="0" w:space="0" w:color="auto"/>
            <w:left w:val="none" w:sz="0" w:space="0" w:color="auto"/>
            <w:bottom w:val="none" w:sz="0" w:space="0" w:color="auto"/>
            <w:right w:val="none" w:sz="0" w:space="0" w:color="auto"/>
          </w:divBdr>
        </w:div>
      </w:divsChild>
    </w:div>
    <w:div w:id="1979607116">
      <w:bodyDiv w:val="1"/>
      <w:marLeft w:val="0"/>
      <w:marRight w:val="0"/>
      <w:marTop w:val="0"/>
      <w:marBottom w:val="0"/>
      <w:divBdr>
        <w:top w:val="none" w:sz="0" w:space="0" w:color="auto"/>
        <w:left w:val="none" w:sz="0" w:space="0" w:color="auto"/>
        <w:bottom w:val="none" w:sz="0" w:space="0" w:color="auto"/>
        <w:right w:val="none" w:sz="0" w:space="0" w:color="auto"/>
      </w:divBdr>
    </w:div>
    <w:div w:id="1986205319">
      <w:bodyDiv w:val="1"/>
      <w:marLeft w:val="0"/>
      <w:marRight w:val="0"/>
      <w:marTop w:val="0"/>
      <w:marBottom w:val="0"/>
      <w:divBdr>
        <w:top w:val="none" w:sz="0" w:space="0" w:color="auto"/>
        <w:left w:val="none" w:sz="0" w:space="0" w:color="auto"/>
        <w:bottom w:val="none" w:sz="0" w:space="0" w:color="auto"/>
        <w:right w:val="none" w:sz="0" w:space="0" w:color="auto"/>
      </w:divBdr>
    </w:div>
    <w:div w:id="1988631329">
      <w:bodyDiv w:val="1"/>
      <w:marLeft w:val="0"/>
      <w:marRight w:val="0"/>
      <w:marTop w:val="0"/>
      <w:marBottom w:val="0"/>
      <w:divBdr>
        <w:top w:val="none" w:sz="0" w:space="0" w:color="auto"/>
        <w:left w:val="none" w:sz="0" w:space="0" w:color="auto"/>
        <w:bottom w:val="none" w:sz="0" w:space="0" w:color="auto"/>
        <w:right w:val="none" w:sz="0" w:space="0" w:color="auto"/>
      </w:divBdr>
    </w:div>
    <w:div w:id="1991398276">
      <w:bodyDiv w:val="1"/>
      <w:marLeft w:val="0"/>
      <w:marRight w:val="0"/>
      <w:marTop w:val="0"/>
      <w:marBottom w:val="0"/>
      <w:divBdr>
        <w:top w:val="none" w:sz="0" w:space="0" w:color="auto"/>
        <w:left w:val="none" w:sz="0" w:space="0" w:color="auto"/>
        <w:bottom w:val="none" w:sz="0" w:space="0" w:color="auto"/>
        <w:right w:val="none" w:sz="0" w:space="0" w:color="auto"/>
      </w:divBdr>
    </w:div>
    <w:div w:id="1991785446">
      <w:bodyDiv w:val="1"/>
      <w:marLeft w:val="0"/>
      <w:marRight w:val="0"/>
      <w:marTop w:val="0"/>
      <w:marBottom w:val="0"/>
      <w:divBdr>
        <w:top w:val="none" w:sz="0" w:space="0" w:color="auto"/>
        <w:left w:val="none" w:sz="0" w:space="0" w:color="auto"/>
        <w:bottom w:val="none" w:sz="0" w:space="0" w:color="auto"/>
        <w:right w:val="none" w:sz="0" w:space="0" w:color="auto"/>
      </w:divBdr>
    </w:div>
    <w:div w:id="1991977888">
      <w:bodyDiv w:val="1"/>
      <w:marLeft w:val="0"/>
      <w:marRight w:val="0"/>
      <w:marTop w:val="0"/>
      <w:marBottom w:val="0"/>
      <w:divBdr>
        <w:top w:val="none" w:sz="0" w:space="0" w:color="auto"/>
        <w:left w:val="none" w:sz="0" w:space="0" w:color="auto"/>
        <w:bottom w:val="none" w:sz="0" w:space="0" w:color="auto"/>
        <w:right w:val="none" w:sz="0" w:space="0" w:color="auto"/>
      </w:divBdr>
      <w:divsChild>
        <w:div w:id="631978046">
          <w:marLeft w:val="0"/>
          <w:marRight w:val="0"/>
          <w:marTop w:val="0"/>
          <w:marBottom w:val="0"/>
          <w:divBdr>
            <w:top w:val="none" w:sz="0" w:space="0" w:color="auto"/>
            <w:left w:val="none" w:sz="0" w:space="0" w:color="auto"/>
            <w:bottom w:val="none" w:sz="0" w:space="0" w:color="auto"/>
            <w:right w:val="none" w:sz="0" w:space="0" w:color="auto"/>
          </w:divBdr>
          <w:divsChild>
            <w:div w:id="624115227">
              <w:marLeft w:val="0"/>
              <w:marRight w:val="0"/>
              <w:marTop w:val="0"/>
              <w:marBottom w:val="0"/>
              <w:divBdr>
                <w:top w:val="none" w:sz="0" w:space="0" w:color="auto"/>
                <w:left w:val="none" w:sz="0" w:space="0" w:color="auto"/>
                <w:bottom w:val="none" w:sz="0" w:space="0" w:color="auto"/>
                <w:right w:val="none" w:sz="0" w:space="0" w:color="auto"/>
              </w:divBdr>
              <w:divsChild>
                <w:div w:id="179395064">
                  <w:marLeft w:val="0"/>
                  <w:marRight w:val="0"/>
                  <w:marTop w:val="0"/>
                  <w:marBottom w:val="0"/>
                  <w:divBdr>
                    <w:top w:val="none" w:sz="0" w:space="0" w:color="auto"/>
                    <w:left w:val="none" w:sz="0" w:space="0" w:color="auto"/>
                    <w:bottom w:val="none" w:sz="0" w:space="0" w:color="auto"/>
                    <w:right w:val="none" w:sz="0" w:space="0" w:color="auto"/>
                  </w:divBdr>
                </w:div>
                <w:div w:id="1707099506">
                  <w:marLeft w:val="0"/>
                  <w:marRight w:val="0"/>
                  <w:marTop w:val="0"/>
                  <w:marBottom w:val="0"/>
                  <w:divBdr>
                    <w:top w:val="none" w:sz="0" w:space="0" w:color="auto"/>
                    <w:left w:val="none" w:sz="0" w:space="0" w:color="auto"/>
                    <w:bottom w:val="none" w:sz="0" w:space="0" w:color="auto"/>
                    <w:right w:val="none" w:sz="0" w:space="0" w:color="auto"/>
                  </w:divBdr>
                  <w:divsChild>
                    <w:div w:id="372535643">
                      <w:marLeft w:val="0"/>
                      <w:marRight w:val="0"/>
                      <w:marTop w:val="0"/>
                      <w:marBottom w:val="0"/>
                      <w:divBdr>
                        <w:top w:val="none" w:sz="0" w:space="0" w:color="auto"/>
                        <w:left w:val="none" w:sz="0" w:space="0" w:color="auto"/>
                        <w:bottom w:val="none" w:sz="0" w:space="0" w:color="auto"/>
                        <w:right w:val="none" w:sz="0" w:space="0" w:color="auto"/>
                      </w:divBdr>
                      <w:divsChild>
                        <w:div w:id="293606876">
                          <w:marLeft w:val="0"/>
                          <w:marRight w:val="0"/>
                          <w:marTop w:val="0"/>
                          <w:marBottom w:val="0"/>
                          <w:divBdr>
                            <w:top w:val="none" w:sz="0" w:space="0" w:color="auto"/>
                            <w:left w:val="none" w:sz="0" w:space="0" w:color="auto"/>
                            <w:bottom w:val="none" w:sz="0" w:space="0" w:color="auto"/>
                            <w:right w:val="none" w:sz="0" w:space="0" w:color="auto"/>
                          </w:divBdr>
                          <w:divsChild>
                            <w:div w:id="8481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39531">
          <w:marLeft w:val="0"/>
          <w:marRight w:val="480"/>
          <w:marTop w:val="0"/>
          <w:marBottom w:val="0"/>
          <w:divBdr>
            <w:top w:val="none" w:sz="0" w:space="0" w:color="auto"/>
            <w:left w:val="none" w:sz="0" w:space="0" w:color="auto"/>
            <w:bottom w:val="none" w:sz="0" w:space="0" w:color="auto"/>
            <w:right w:val="none" w:sz="0" w:space="0" w:color="auto"/>
          </w:divBdr>
          <w:divsChild>
            <w:div w:id="8735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9201">
      <w:bodyDiv w:val="1"/>
      <w:marLeft w:val="0"/>
      <w:marRight w:val="0"/>
      <w:marTop w:val="0"/>
      <w:marBottom w:val="0"/>
      <w:divBdr>
        <w:top w:val="none" w:sz="0" w:space="0" w:color="auto"/>
        <w:left w:val="none" w:sz="0" w:space="0" w:color="auto"/>
        <w:bottom w:val="none" w:sz="0" w:space="0" w:color="auto"/>
        <w:right w:val="none" w:sz="0" w:space="0" w:color="auto"/>
      </w:divBdr>
    </w:div>
    <w:div w:id="2003503501">
      <w:bodyDiv w:val="1"/>
      <w:marLeft w:val="0"/>
      <w:marRight w:val="0"/>
      <w:marTop w:val="0"/>
      <w:marBottom w:val="0"/>
      <w:divBdr>
        <w:top w:val="none" w:sz="0" w:space="0" w:color="auto"/>
        <w:left w:val="none" w:sz="0" w:space="0" w:color="auto"/>
        <w:bottom w:val="none" w:sz="0" w:space="0" w:color="auto"/>
        <w:right w:val="none" w:sz="0" w:space="0" w:color="auto"/>
      </w:divBdr>
    </w:div>
    <w:div w:id="2005936985">
      <w:bodyDiv w:val="1"/>
      <w:marLeft w:val="0"/>
      <w:marRight w:val="0"/>
      <w:marTop w:val="0"/>
      <w:marBottom w:val="0"/>
      <w:divBdr>
        <w:top w:val="none" w:sz="0" w:space="0" w:color="auto"/>
        <w:left w:val="none" w:sz="0" w:space="0" w:color="auto"/>
        <w:bottom w:val="none" w:sz="0" w:space="0" w:color="auto"/>
        <w:right w:val="none" w:sz="0" w:space="0" w:color="auto"/>
      </w:divBdr>
      <w:divsChild>
        <w:div w:id="820466519">
          <w:marLeft w:val="0"/>
          <w:marRight w:val="0"/>
          <w:marTop w:val="0"/>
          <w:marBottom w:val="0"/>
          <w:divBdr>
            <w:top w:val="none" w:sz="0" w:space="0" w:color="auto"/>
            <w:left w:val="none" w:sz="0" w:space="0" w:color="auto"/>
            <w:bottom w:val="none" w:sz="0" w:space="0" w:color="auto"/>
            <w:right w:val="none" w:sz="0" w:space="0" w:color="auto"/>
          </w:divBdr>
          <w:divsChild>
            <w:div w:id="1114717022">
              <w:marLeft w:val="0"/>
              <w:marRight w:val="0"/>
              <w:marTop w:val="0"/>
              <w:marBottom w:val="0"/>
              <w:divBdr>
                <w:top w:val="none" w:sz="0" w:space="0" w:color="auto"/>
                <w:left w:val="none" w:sz="0" w:space="0" w:color="auto"/>
                <w:bottom w:val="none" w:sz="0" w:space="0" w:color="auto"/>
                <w:right w:val="none" w:sz="0" w:space="0" w:color="auto"/>
              </w:divBdr>
            </w:div>
          </w:divsChild>
        </w:div>
        <w:div w:id="1333990354">
          <w:marLeft w:val="0"/>
          <w:marRight w:val="0"/>
          <w:marTop w:val="0"/>
          <w:marBottom w:val="0"/>
          <w:divBdr>
            <w:top w:val="none" w:sz="0" w:space="0" w:color="auto"/>
            <w:left w:val="none" w:sz="0" w:space="0" w:color="auto"/>
            <w:bottom w:val="none" w:sz="0" w:space="0" w:color="auto"/>
            <w:right w:val="none" w:sz="0" w:space="0" w:color="auto"/>
          </w:divBdr>
        </w:div>
      </w:divsChild>
    </w:div>
    <w:div w:id="2006009735">
      <w:bodyDiv w:val="1"/>
      <w:marLeft w:val="0"/>
      <w:marRight w:val="0"/>
      <w:marTop w:val="0"/>
      <w:marBottom w:val="0"/>
      <w:divBdr>
        <w:top w:val="none" w:sz="0" w:space="0" w:color="auto"/>
        <w:left w:val="none" w:sz="0" w:space="0" w:color="auto"/>
        <w:bottom w:val="none" w:sz="0" w:space="0" w:color="auto"/>
        <w:right w:val="none" w:sz="0" w:space="0" w:color="auto"/>
      </w:divBdr>
    </w:div>
    <w:div w:id="2013674816">
      <w:bodyDiv w:val="1"/>
      <w:marLeft w:val="0"/>
      <w:marRight w:val="0"/>
      <w:marTop w:val="0"/>
      <w:marBottom w:val="0"/>
      <w:divBdr>
        <w:top w:val="none" w:sz="0" w:space="0" w:color="auto"/>
        <w:left w:val="none" w:sz="0" w:space="0" w:color="auto"/>
        <w:bottom w:val="none" w:sz="0" w:space="0" w:color="auto"/>
        <w:right w:val="none" w:sz="0" w:space="0" w:color="auto"/>
      </w:divBdr>
    </w:div>
    <w:div w:id="2017271569">
      <w:bodyDiv w:val="1"/>
      <w:marLeft w:val="0"/>
      <w:marRight w:val="0"/>
      <w:marTop w:val="0"/>
      <w:marBottom w:val="0"/>
      <w:divBdr>
        <w:top w:val="none" w:sz="0" w:space="0" w:color="auto"/>
        <w:left w:val="none" w:sz="0" w:space="0" w:color="auto"/>
        <w:bottom w:val="none" w:sz="0" w:space="0" w:color="auto"/>
        <w:right w:val="none" w:sz="0" w:space="0" w:color="auto"/>
      </w:divBdr>
    </w:div>
    <w:div w:id="2026707908">
      <w:bodyDiv w:val="1"/>
      <w:marLeft w:val="0"/>
      <w:marRight w:val="0"/>
      <w:marTop w:val="0"/>
      <w:marBottom w:val="0"/>
      <w:divBdr>
        <w:top w:val="none" w:sz="0" w:space="0" w:color="auto"/>
        <w:left w:val="none" w:sz="0" w:space="0" w:color="auto"/>
        <w:bottom w:val="none" w:sz="0" w:space="0" w:color="auto"/>
        <w:right w:val="none" w:sz="0" w:space="0" w:color="auto"/>
      </w:divBdr>
    </w:div>
    <w:div w:id="2026856176">
      <w:bodyDiv w:val="1"/>
      <w:marLeft w:val="0"/>
      <w:marRight w:val="0"/>
      <w:marTop w:val="0"/>
      <w:marBottom w:val="0"/>
      <w:divBdr>
        <w:top w:val="none" w:sz="0" w:space="0" w:color="auto"/>
        <w:left w:val="none" w:sz="0" w:space="0" w:color="auto"/>
        <w:bottom w:val="none" w:sz="0" w:space="0" w:color="auto"/>
        <w:right w:val="none" w:sz="0" w:space="0" w:color="auto"/>
      </w:divBdr>
    </w:div>
    <w:div w:id="2042627474">
      <w:bodyDiv w:val="1"/>
      <w:marLeft w:val="0"/>
      <w:marRight w:val="0"/>
      <w:marTop w:val="0"/>
      <w:marBottom w:val="0"/>
      <w:divBdr>
        <w:top w:val="none" w:sz="0" w:space="0" w:color="auto"/>
        <w:left w:val="none" w:sz="0" w:space="0" w:color="auto"/>
        <w:bottom w:val="none" w:sz="0" w:space="0" w:color="auto"/>
        <w:right w:val="none" w:sz="0" w:space="0" w:color="auto"/>
      </w:divBdr>
    </w:div>
    <w:div w:id="2047825159">
      <w:bodyDiv w:val="1"/>
      <w:marLeft w:val="0"/>
      <w:marRight w:val="0"/>
      <w:marTop w:val="0"/>
      <w:marBottom w:val="0"/>
      <w:divBdr>
        <w:top w:val="none" w:sz="0" w:space="0" w:color="auto"/>
        <w:left w:val="none" w:sz="0" w:space="0" w:color="auto"/>
        <w:bottom w:val="none" w:sz="0" w:space="0" w:color="auto"/>
        <w:right w:val="none" w:sz="0" w:space="0" w:color="auto"/>
      </w:divBdr>
    </w:div>
    <w:div w:id="2050647866">
      <w:bodyDiv w:val="1"/>
      <w:marLeft w:val="0"/>
      <w:marRight w:val="0"/>
      <w:marTop w:val="0"/>
      <w:marBottom w:val="0"/>
      <w:divBdr>
        <w:top w:val="none" w:sz="0" w:space="0" w:color="auto"/>
        <w:left w:val="none" w:sz="0" w:space="0" w:color="auto"/>
        <w:bottom w:val="none" w:sz="0" w:space="0" w:color="auto"/>
        <w:right w:val="none" w:sz="0" w:space="0" w:color="auto"/>
      </w:divBdr>
    </w:div>
    <w:div w:id="2059207110">
      <w:bodyDiv w:val="1"/>
      <w:marLeft w:val="0"/>
      <w:marRight w:val="0"/>
      <w:marTop w:val="0"/>
      <w:marBottom w:val="0"/>
      <w:divBdr>
        <w:top w:val="none" w:sz="0" w:space="0" w:color="auto"/>
        <w:left w:val="none" w:sz="0" w:space="0" w:color="auto"/>
        <w:bottom w:val="none" w:sz="0" w:space="0" w:color="auto"/>
        <w:right w:val="none" w:sz="0" w:space="0" w:color="auto"/>
      </w:divBdr>
      <w:divsChild>
        <w:div w:id="610091109">
          <w:marLeft w:val="0"/>
          <w:marRight w:val="0"/>
          <w:marTop w:val="0"/>
          <w:marBottom w:val="0"/>
          <w:divBdr>
            <w:top w:val="none" w:sz="0" w:space="0" w:color="auto"/>
            <w:left w:val="none" w:sz="0" w:space="0" w:color="auto"/>
            <w:bottom w:val="none" w:sz="0" w:space="0" w:color="auto"/>
            <w:right w:val="none" w:sz="0" w:space="0" w:color="auto"/>
          </w:divBdr>
        </w:div>
      </w:divsChild>
    </w:div>
    <w:div w:id="2059621237">
      <w:bodyDiv w:val="1"/>
      <w:marLeft w:val="0"/>
      <w:marRight w:val="0"/>
      <w:marTop w:val="0"/>
      <w:marBottom w:val="0"/>
      <w:divBdr>
        <w:top w:val="none" w:sz="0" w:space="0" w:color="auto"/>
        <w:left w:val="none" w:sz="0" w:space="0" w:color="auto"/>
        <w:bottom w:val="none" w:sz="0" w:space="0" w:color="auto"/>
        <w:right w:val="none" w:sz="0" w:space="0" w:color="auto"/>
      </w:divBdr>
    </w:div>
    <w:div w:id="2062165088">
      <w:bodyDiv w:val="1"/>
      <w:marLeft w:val="0"/>
      <w:marRight w:val="0"/>
      <w:marTop w:val="0"/>
      <w:marBottom w:val="0"/>
      <w:divBdr>
        <w:top w:val="none" w:sz="0" w:space="0" w:color="auto"/>
        <w:left w:val="none" w:sz="0" w:space="0" w:color="auto"/>
        <w:bottom w:val="none" w:sz="0" w:space="0" w:color="auto"/>
        <w:right w:val="none" w:sz="0" w:space="0" w:color="auto"/>
      </w:divBdr>
    </w:div>
    <w:div w:id="2070225458">
      <w:bodyDiv w:val="1"/>
      <w:marLeft w:val="0"/>
      <w:marRight w:val="0"/>
      <w:marTop w:val="0"/>
      <w:marBottom w:val="0"/>
      <w:divBdr>
        <w:top w:val="none" w:sz="0" w:space="0" w:color="auto"/>
        <w:left w:val="none" w:sz="0" w:space="0" w:color="auto"/>
        <w:bottom w:val="none" w:sz="0" w:space="0" w:color="auto"/>
        <w:right w:val="none" w:sz="0" w:space="0" w:color="auto"/>
      </w:divBdr>
    </w:div>
    <w:div w:id="2073313447">
      <w:bodyDiv w:val="1"/>
      <w:marLeft w:val="0"/>
      <w:marRight w:val="0"/>
      <w:marTop w:val="0"/>
      <w:marBottom w:val="0"/>
      <w:divBdr>
        <w:top w:val="none" w:sz="0" w:space="0" w:color="auto"/>
        <w:left w:val="none" w:sz="0" w:space="0" w:color="auto"/>
        <w:bottom w:val="none" w:sz="0" w:space="0" w:color="auto"/>
        <w:right w:val="none" w:sz="0" w:space="0" w:color="auto"/>
      </w:divBdr>
    </w:div>
    <w:div w:id="2076119625">
      <w:bodyDiv w:val="1"/>
      <w:marLeft w:val="0"/>
      <w:marRight w:val="0"/>
      <w:marTop w:val="0"/>
      <w:marBottom w:val="0"/>
      <w:divBdr>
        <w:top w:val="none" w:sz="0" w:space="0" w:color="auto"/>
        <w:left w:val="none" w:sz="0" w:space="0" w:color="auto"/>
        <w:bottom w:val="none" w:sz="0" w:space="0" w:color="auto"/>
        <w:right w:val="none" w:sz="0" w:space="0" w:color="auto"/>
      </w:divBdr>
    </w:div>
    <w:div w:id="2078480643">
      <w:bodyDiv w:val="1"/>
      <w:marLeft w:val="0"/>
      <w:marRight w:val="0"/>
      <w:marTop w:val="0"/>
      <w:marBottom w:val="0"/>
      <w:divBdr>
        <w:top w:val="none" w:sz="0" w:space="0" w:color="auto"/>
        <w:left w:val="none" w:sz="0" w:space="0" w:color="auto"/>
        <w:bottom w:val="none" w:sz="0" w:space="0" w:color="auto"/>
        <w:right w:val="none" w:sz="0" w:space="0" w:color="auto"/>
      </w:divBdr>
    </w:div>
    <w:div w:id="2079595418">
      <w:bodyDiv w:val="1"/>
      <w:marLeft w:val="0"/>
      <w:marRight w:val="0"/>
      <w:marTop w:val="0"/>
      <w:marBottom w:val="0"/>
      <w:divBdr>
        <w:top w:val="none" w:sz="0" w:space="0" w:color="auto"/>
        <w:left w:val="none" w:sz="0" w:space="0" w:color="auto"/>
        <w:bottom w:val="none" w:sz="0" w:space="0" w:color="auto"/>
        <w:right w:val="none" w:sz="0" w:space="0" w:color="auto"/>
      </w:divBdr>
      <w:divsChild>
        <w:div w:id="1590940">
          <w:marLeft w:val="0"/>
          <w:marRight w:val="0"/>
          <w:marTop w:val="0"/>
          <w:marBottom w:val="0"/>
          <w:divBdr>
            <w:top w:val="none" w:sz="0" w:space="0" w:color="auto"/>
            <w:left w:val="none" w:sz="0" w:space="0" w:color="auto"/>
            <w:bottom w:val="none" w:sz="0" w:space="0" w:color="auto"/>
            <w:right w:val="none" w:sz="0" w:space="0" w:color="auto"/>
          </w:divBdr>
          <w:divsChild>
            <w:div w:id="690882993">
              <w:marLeft w:val="0"/>
              <w:marRight w:val="0"/>
              <w:marTop w:val="0"/>
              <w:marBottom w:val="225"/>
              <w:divBdr>
                <w:top w:val="none" w:sz="0" w:space="0" w:color="auto"/>
                <w:left w:val="none" w:sz="0" w:space="0" w:color="auto"/>
                <w:bottom w:val="none" w:sz="0" w:space="0" w:color="auto"/>
                <w:right w:val="none" w:sz="0" w:space="0" w:color="auto"/>
              </w:divBdr>
            </w:div>
            <w:div w:id="1234854619">
              <w:marLeft w:val="0"/>
              <w:marRight w:val="0"/>
              <w:marTop w:val="0"/>
              <w:marBottom w:val="225"/>
              <w:divBdr>
                <w:top w:val="none" w:sz="0" w:space="0" w:color="auto"/>
                <w:left w:val="none" w:sz="0" w:space="0" w:color="auto"/>
                <w:bottom w:val="none" w:sz="0" w:space="0" w:color="auto"/>
                <w:right w:val="none" w:sz="0" w:space="0" w:color="auto"/>
              </w:divBdr>
            </w:div>
          </w:divsChild>
        </w:div>
        <w:div w:id="165483845">
          <w:marLeft w:val="0"/>
          <w:marRight w:val="0"/>
          <w:marTop w:val="0"/>
          <w:marBottom w:val="225"/>
          <w:divBdr>
            <w:top w:val="none" w:sz="0" w:space="0" w:color="auto"/>
            <w:left w:val="none" w:sz="0" w:space="0" w:color="auto"/>
            <w:bottom w:val="none" w:sz="0" w:space="0" w:color="auto"/>
            <w:right w:val="none" w:sz="0" w:space="0" w:color="auto"/>
          </w:divBdr>
        </w:div>
        <w:div w:id="362872900">
          <w:marLeft w:val="0"/>
          <w:marRight w:val="0"/>
          <w:marTop w:val="0"/>
          <w:marBottom w:val="225"/>
          <w:divBdr>
            <w:top w:val="none" w:sz="0" w:space="0" w:color="auto"/>
            <w:left w:val="none" w:sz="0" w:space="0" w:color="auto"/>
            <w:bottom w:val="none" w:sz="0" w:space="0" w:color="auto"/>
            <w:right w:val="none" w:sz="0" w:space="0" w:color="auto"/>
          </w:divBdr>
        </w:div>
        <w:div w:id="941767054">
          <w:marLeft w:val="0"/>
          <w:marRight w:val="0"/>
          <w:marTop w:val="0"/>
          <w:marBottom w:val="225"/>
          <w:divBdr>
            <w:top w:val="none" w:sz="0" w:space="0" w:color="auto"/>
            <w:left w:val="none" w:sz="0" w:space="0" w:color="auto"/>
            <w:bottom w:val="none" w:sz="0" w:space="0" w:color="auto"/>
            <w:right w:val="none" w:sz="0" w:space="0" w:color="auto"/>
          </w:divBdr>
        </w:div>
        <w:div w:id="1620454428">
          <w:marLeft w:val="0"/>
          <w:marRight w:val="0"/>
          <w:marTop w:val="0"/>
          <w:marBottom w:val="0"/>
          <w:divBdr>
            <w:top w:val="none" w:sz="0" w:space="0" w:color="auto"/>
            <w:left w:val="none" w:sz="0" w:space="0" w:color="auto"/>
            <w:bottom w:val="none" w:sz="0" w:space="0" w:color="auto"/>
            <w:right w:val="none" w:sz="0" w:space="0" w:color="auto"/>
          </w:divBdr>
        </w:div>
        <w:div w:id="2055738907">
          <w:marLeft w:val="0"/>
          <w:marRight w:val="0"/>
          <w:marTop w:val="0"/>
          <w:marBottom w:val="225"/>
          <w:divBdr>
            <w:top w:val="none" w:sz="0" w:space="0" w:color="auto"/>
            <w:left w:val="none" w:sz="0" w:space="0" w:color="auto"/>
            <w:bottom w:val="none" w:sz="0" w:space="0" w:color="auto"/>
            <w:right w:val="none" w:sz="0" w:space="0" w:color="auto"/>
          </w:divBdr>
        </w:div>
      </w:divsChild>
    </w:div>
    <w:div w:id="2080051493">
      <w:bodyDiv w:val="1"/>
      <w:marLeft w:val="0"/>
      <w:marRight w:val="0"/>
      <w:marTop w:val="0"/>
      <w:marBottom w:val="0"/>
      <w:divBdr>
        <w:top w:val="none" w:sz="0" w:space="0" w:color="auto"/>
        <w:left w:val="none" w:sz="0" w:space="0" w:color="auto"/>
        <w:bottom w:val="none" w:sz="0" w:space="0" w:color="auto"/>
        <w:right w:val="none" w:sz="0" w:space="0" w:color="auto"/>
      </w:divBdr>
    </w:div>
    <w:div w:id="2080252333">
      <w:bodyDiv w:val="1"/>
      <w:marLeft w:val="0"/>
      <w:marRight w:val="0"/>
      <w:marTop w:val="0"/>
      <w:marBottom w:val="0"/>
      <w:divBdr>
        <w:top w:val="none" w:sz="0" w:space="0" w:color="auto"/>
        <w:left w:val="none" w:sz="0" w:space="0" w:color="auto"/>
        <w:bottom w:val="none" w:sz="0" w:space="0" w:color="auto"/>
        <w:right w:val="none" w:sz="0" w:space="0" w:color="auto"/>
      </w:divBdr>
      <w:divsChild>
        <w:div w:id="677736349">
          <w:marLeft w:val="0"/>
          <w:marRight w:val="0"/>
          <w:marTop w:val="0"/>
          <w:marBottom w:val="0"/>
          <w:divBdr>
            <w:top w:val="none" w:sz="0" w:space="0" w:color="auto"/>
            <w:left w:val="none" w:sz="0" w:space="0" w:color="auto"/>
            <w:bottom w:val="none" w:sz="0" w:space="0" w:color="auto"/>
            <w:right w:val="none" w:sz="0" w:space="0" w:color="auto"/>
          </w:divBdr>
          <w:divsChild>
            <w:div w:id="4048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7173">
      <w:bodyDiv w:val="1"/>
      <w:marLeft w:val="0"/>
      <w:marRight w:val="0"/>
      <w:marTop w:val="0"/>
      <w:marBottom w:val="0"/>
      <w:divBdr>
        <w:top w:val="none" w:sz="0" w:space="0" w:color="auto"/>
        <w:left w:val="none" w:sz="0" w:space="0" w:color="auto"/>
        <w:bottom w:val="none" w:sz="0" w:space="0" w:color="auto"/>
        <w:right w:val="none" w:sz="0" w:space="0" w:color="auto"/>
      </w:divBdr>
    </w:div>
    <w:div w:id="2086567782">
      <w:bodyDiv w:val="1"/>
      <w:marLeft w:val="0"/>
      <w:marRight w:val="0"/>
      <w:marTop w:val="0"/>
      <w:marBottom w:val="0"/>
      <w:divBdr>
        <w:top w:val="none" w:sz="0" w:space="0" w:color="auto"/>
        <w:left w:val="none" w:sz="0" w:space="0" w:color="auto"/>
        <w:bottom w:val="none" w:sz="0" w:space="0" w:color="auto"/>
        <w:right w:val="none" w:sz="0" w:space="0" w:color="auto"/>
      </w:divBdr>
    </w:div>
    <w:div w:id="2092190809">
      <w:bodyDiv w:val="1"/>
      <w:marLeft w:val="0"/>
      <w:marRight w:val="0"/>
      <w:marTop w:val="0"/>
      <w:marBottom w:val="0"/>
      <w:divBdr>
        <w:top w:val="none" w:sz="0" w:space="0" w:color="auto"/>
        <w:left w:val="none" w:sz="0" w:space="0" w:color="auto"/>
        <w:bottom w:val="none" w:sz="0" w:space="0" w:color="auto"/>
        <w:right w:val="none" w:sz="0" w:space="0" w:color="auto"/>
      </w:divBdr>
    </w:div>
    <w:div w:id="2095466152">
      <w:bodyDiv w:val="1"/>
      <w:marLeft w:val="0"/>
      <w:marRight w:val="0"/>
      <w:marTop w:val="0"/>
      <w:marBottom w:val="0"/>
      <w:divBdr>
        <w:top w:val="none" w:sz="0" w:space="0" w:color="auto"/>
        <w:left w:val="none" w:sz="0" w:space="0" w:color="auto"/>
        <w:bottom w:val="none" w:sz="0" w:space="0" w:color="auto"/>
        <w:right w:val="none" w:sz="0" w:space="0" w:color="auto"/>
      </w:divBdr>
    </w:div>
    <w:div w:id="2095736357">
      <w:bodyDiv w:val="1"/>
      <w:marLeft w:val="0"/>
      <w:marRight w:val="0"/>
      <w:marTop w:val="0"/>
      <w:marBottom w:val="0"/>
      <w:divBdr>
        <w:top w:val="none" w:sz="0" w:space="0" w:color="auto"/>
        <w:left w:val="none" w:sz="0" w:space="0" w:color="auto"/>
        <w:bottom w:val="none" w:sz="0" w:space="0" w:color="auto"/>
        <w:right w:val="none" w:sz="0" w:space="0" w:color="auto"/>
      </w:divBdr>
    </w:div>
    <w:div w:id="2114588964">
      <w:bodyDiv w:val="1"/>
      <w:marLeft w:val="0"/>
      <w:marRight w:val="0"/>
      <w:marTop w:val="0"/>
      <w:marBottom w:val="0"/>
      <w:divBdr>
        <w:top w:val="none" w:sz="0" w:space="0" w:color="auto"/>
        <w:left w:val="none" w:sz="0" w:space="0" w:color="auto"/>
        <w:bottom w:val="none" w:sz="0" w:space="0" w:color="auto"/>
        <w:right w:val="none" w:sz="0" w:space="0" w:color="auto"/>
      </w:divBdr>
      <w:divsChild>
        <w:div w:id="1566530800">
          <w:marLeft w:val="0"/>
          <w:marRight w:val="0"/>
          <w:marTop w:val="750"/>
          <w:marBottom w:val="0"/>
          <w:divBdr>
            <w:top w:val="single" w:sz="6" w:space="8" w:color="auto"/>
            <w:left w:val="none" w:sz="0" w:space="0" w:color="auto"/>
            <w:bottom w:val="single" w:sz="6" w:space="21" w:color="auto"/>
            <w:right w:val="none" w:sz="0" w:space="0" w:color="auto"/>
          </w:divBdr>
          <w:divsChild>
            <w:div w:id="812648571">
              <w:marLeft w:val="0"/>
              <w:marRight w:val="0"/>
              <w:marTop w:val="0"/>
              <w:marBottom w:val="0"/>
              <w:divBdr>
                <w:top w:val="none" w:sz="0" w:space="0" w:color="auto"/>
                <w:left w:val="none" w:sz="0" w:space="0" w:color="auto"/>
                <w:bottom w:val="none" w:sz="0" w:space="0" w:color="auto"/>
                <w:right w:val="none" w:sz="0" w:space="0" w:color="auto"/>
              </w:divBdr>
            </w:div>
            <w:div w:id="14860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62850">
      <w:bodyDiv w:val="1"/>
      <w:marLeft w:val="0"/>
      <w:marRight w:val="0"/>
      <w:marTop w:val="0"/>
      <w:marBottom w:val="0"/>
      <w:divBdr>
        <w:top w:val="none" w:sz="0" w:space="0" w:color="auto"/>
        <w:left w:val="none" w:sz="0" w:space="0" w:color="auto"/>
        <w:bottom w:val="none" w:sz="0" w:space="0" w:color="auto"/>
        <w:right w:val="none" w:sz="0" w:space="0" w:color="auto"/>
      </w:divBdr>
    </w:div>
    <w:div w:id="2122529388">
      <w:bodyDiv w:val="1"/>
      <w:marLeft w:val="0"/>
      <w:marRight w:val="0"/>
      <w:marTop w:val="0"/>
      <w:marBottom w:val="0"/>
      <w:divBdr>
        <w:top w:val="none" w:sz="0" w:space="0" w:color="auto"/>
        <w:left w:val="none" w:sz="0" w:space="0" w:color="auto"/>
        <w:bottom w:val="none" w:sz="0" w:space="0" w:color="auto"/>
        <w:right w:val="none" w:sz="0" w:space="0" w:color="auto"/>
      </w:divBdr>
    </w:div>
    <w:div w:id="2123914233">
      <w:bodyDiv w:val="1"/>
      <w:marLeft w:val="0"/>
      <w:marRight w:val="0"/>
      <w:marTop w:val="0"/>
      <w:marBottom w:val="0"/>
      <w:divBdr>
        <w:top w:val="none" w:sz="0" w:space="0" w:color="auto"/>
        <w:left w:val="none" w:sz="0" w:space="0" w:color="auto"/>
        <w:bottom w:val="none" w:sz="0" w:space="0" w:color="auto"/>
        <w:right w:val="none" w:sz="0" w:space="0" w:color="auto"/>
      </w:divBdr>
      <w:divsChild>
        <w:div w:id="515005183">
          <w:marLeft w:val="0"/>
          <w:marRight w:val="0"/>
          <w:marTop w:val="150"/>
          <w:marBottom w:val="0"/>
          <w:divBdr>
            <w:top w:val="none" w:sz="0" w:space="0" w:color="auto"/>
            <w:left w:val="none" w:sz="0" w:space="0" w:color="auto"/>
            <w:bottom w:val="none" w:sz="0" w:space="0" w:color="auto"/>
            <w:right w:val="none" w:sz="0" w:space="0" w:color="auto"/>
          </w:divBdr>
          <w:divsChild>
            <w:div w:id="1495561251">
              <w:marLeft w:val="0"/>
              <w:marRight w:val="0"/>
              <w:marTop w:val="0"/>
              <w:marBottom w:val="0"/>
              <w:divBdr>
                <w:top w:val="none" w:sz="0" w:space="0" w:color="auto"/>
                <w:left w:val="none" w:sz="0" w:space="0" w:color="auto"/>
                <w:bottom w:val="none" w:sz="0" w:space="0" w:color="auto"/>
                <w:right w:val="none" w:sz="0" w:space="0" w:color="auto"/>
              </w:divBdr>
              <w:divsChild>
                <w:div w:id="15946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41313">
      <w:bodyDiv w:val="1"/>
      <w:marLeft w:val="0"/>
      <w:marRight w:val="0"/>
      <w:marTop w:val="0"/>
      <w:marBottom w:val="0"/>
      <w:divBdr>
        <w:top w:val="none" w:sz="0" w:space="0" w:color="auto"/>
        <w:left w:val="none" w:sz="0" w:space="0" w:color="auto"/>
        <w:bottom w:val="none" w:sz="0" w:space="0" w:color="auto"/>
        <w:right w:val="none" w:sz="0" w:space="0" w:color="auto"/>
      </w:divBdr>
    </w:div>
    <w:div w:id="2141992208">
      <w:bodyDiv w:val="1"/>
      <w:marLeft w:val="0"/>
      <w:marRight w:val="0"/>
      <w:marTop w:val="0"/>
      <w:marBottom w:val="0"/>
      <w:divBdr>
        <w:top w:val="none" w:sz="0" w:space="0" w:color="auto"/>
        <w:left w:val="none" w:sz="0" w:space="0" w:color="auto"/>
        <w:bottom w:val="none" w:sz="0" w:space="0" w:color="auto"/>
        <w:right w:val="none" w:sz="0" w:space="0" w:color="auto"/>
      </w:divBdr>
    </w:div>
    <w:div w:id="2142183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info/sites/info/files/post_2020_eu_roma_strategy_-_the_way_forward.pdf" TargetMode="External"/><Relationship Id="rId18" Type="http://schemas.openxmlformats.org/officeDocument/2006/relationships/image" Target="media/image1.tmp"/><Relationship Id="rId26" Type="http://schemas.openxmlformats.org/officeDocument/2006/relationships/hyperlink" Targe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 TargetMode="External"/><Relationship Id="rId39" Type="http://schemas.openxmlformats.org/officeDocument/2006/relationships/hyperlink" Target="https://www.opensocietyfoundations.org/voices/why-europe-s-roma-decade-didn-t-lead-inclusion" TargetMode="External"/><Relationship Id="rId21" Type="http://schemas.openxmlformats.org/officeDocument/2006/relationships/hyperlink" Target="https://eur-lex.europa.eu/legal-content/EN/TXT/HTML/?uri=CELEX:52019DC0406&amp;from=FR" TargetMode="External"/><Relationship Id="rId34" Type="http://schemas.openxmlformats.org/officeDocument/2006/relationships/hyperlink" Targe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 TargetMode="External"/><Relationship Id="rId42" Type="http://schemas.openxmlformats.org/officeDocument/2006/relationships/hyperlink" Target="https://www.opensocietyfoundations.org/voices/why-europe-s-roma-decade-didn-t-lead-inclusion" TargetMode="External"/><Relationship Id="rId47" Type="http://schemas.openxmlformats.org/officeDocument/2006/relationships/hyperlink" Target="https://www.hrw.org/news/2020/04/01/hungarys-authoritarian-takeover-puts-european-union-risk" TargetMode="External"/><Relationship Id="rId50" Type="http://schemas.openxmlformats.org/officeDocument/2006/relationships/hyperlink" Target="https://www.hrw.org/report/2013/05/16/wrong-direction-rights/assessing-impact-hungarys-new-constitution-and-laws"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ur-lex.europa.eu/legal-content/EN/TXT/HTML/?uri=CELEX:52019DC0406&amp;from=FR" TargetMode="External"/><Relationship Id="rId29" Type="http://schemas.openxmlformats.org/officeDocument/2006/relationships/hyperlink" Target="https://eur-lex.europa.eu/legal-content/EN/TXT/HTML/?uri=CELEX:52019DC0406&amp;from=FR" TargetMode="External"/><Relationship Id="rId11" Type="http://schemas.openxmlformats.org/officeDocument/2006/relationships/hyperlink" Target="https://ec.europa.eu/info/sites/info/files/post_2020_eu_roma_strategy_-_the_way_forward.pdf" TargetMode="External"/><Relationship Id="rId24" Type="http://schemas.openxmlformats.org/officeDocument/2006/relationships/hyperlink" Target="http://aei.pitt.edu/52648/1/CRUICKSHANK.pdf" TargetMode="External"/><Relationship Id="rId32" Type="http://schemas.openxmlformats.org/officeDocument/2006/relationships/hyperlink" Targe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 TargetMode="External"/><Relationship Id="rId37" Type="http://schemas.openxmlformats.org/officeDocument/2006/relationships/hyperlink" Target="https://www.opensocietyfoundations.org/voices/why-europe-s-roma-decade-didn-t-lead-inclusion" TargetMode="External"/><Relationship Id="rId40" Type="http://schemas.openxmlformats.org/officeDocument/2006/relationships/hyperlink" Target="https://www.opensocietyfoundations.org/voices/why-europe-s-roma-decade-didn-t-lead-inclusion" TargetMode="External"/><Relationship Id="rId45" Type="http://schemas.openxmlformats.org/officeDocument/2006/relationships/hyperlink" Target="https://jsis.washington.edu/wordpress/wp-content/uploads/2017/12/Task-Force-J-Report-2017_Lorenz.pdf" TargetMode="External"/><Relationship Id="rId53" Type="http://schemas.openxmlformats.org/officeDocument/2006/relationships/hyperlink" Target="https://www.euronews.com/2019/06/12/don-t-be-fooled-hungary-s-government-remains-a-threat-to-european-values-view" TargetMode="External"/><Relationship Id="rId58"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image" Target="media/image2.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info/sites/info/files/post_2020_eu_roma_strategy_-_the_way_forward.pdf" TargetMode="External"/><Relationship Id="rId22" Type="http://schemas.openxmlformats.org/officeDocument/2006/relationships/hyperlink" Target="http://aei.pitt.edu/52648/1/CRUICKSHANK.pdf" TargetMode="External"/><Relationship Id="rId27" Type="http://schemas.openxmlformats.org/officeDocument/2006/relationships/hyperlink" Target="https://eur-lex.europa.eu/legal-content/EN/TXT/HTML/?uri=CELEX:52019DC0406&amp;from=FR" TargetMode="External"/><Relationship Id="rId30" Type="http://schemas.openxmlformats.org/officeDocument/2006/relationships/hyperlink" Targe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 TargetMode="External"/><Relationship Id="rId35" Type="http://schemas.openxmlformats.org/officeDocument/2006/relationships/hyperlink" Target="https://www.opensocietyfoundations.org/voices/why-europe-s-roma-decade-didn-t-lead-inclusion" TargetMode="External"/><Relationship Id="rId43" Type="http://schemas.openxmlformats.org/officeDocument/2006/relationships/hyperlink" Target="https://www.theguardian.com/world/2019/apr/03/neo-fascist-violence-keeps-roma-out-of-rome-neighbourhood" TargetMode="External"/><Relationship Id="rId48" Type="http://schemas.openxmlformats.org/officeDocument/2006/relationships/hyperlink" Target="https://www.hrw.org/europe/central-asia/hungary"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hrw.org/europe/central-asia/hungary" TargetMode="External"/><Relationship Id="rId3" Type="http://schemas.openxmlformats.org/officeDocument/2006/relationships/customXml" Target="../customXml/item3.xml"/><Relationship Id="rId12" Type="http://schemas.openxmlformats.org/officeDocument/2006/relationships/hyperlink" Target="https://ec.europa.eu/info/sites/info/files/post_2020_eu_roma_strategy_-_the_way_forward.pdf" TargetMode="External"/><Relationship Id="rId17" Type="http://schemas.openxmlformats.org/officeDocument/2006/relationships/hyperlink" Target="http://aei.pitt.edu/52648/1/CRUICKSHANK.pdf" TargetMode="External"/><Relationship Id="rId25" Type="http://schemas.openxmlformats.org/officeDocument/2006/relationships/image" Target="media/image4.tmp"/><Relationship Id="rId33" Type="http://schemas.openxmlformats.org/officeDocument/2006/relationships/hyperlink" Targe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 TargetMode="External"/><Relationship Id="rId38" Type="http://schemas.openxmlformats.org/officeDocument/2006/relationships/hyperlink" Target="https://www.opensocietyfoundations.org/voices/why-europe-s-roma-decade-didn-t-lead-inclusion" TargetMode="External"/><Relationship Id="rId46" Type="http://schemas.openxmlformats.org/officeDocument/2006/relationships/hyperlink" Target="https://www.irishexaminer.com/opinion/commentanalysis/arid-20437691.html" TargetMode="External"/><Relationship Id="rId59" Type="http://schemas.openxmlformats.org/officeDocument/2006/relationships/fontTable" Target="fontTable.xml"/><Relationship Id="rId20" Type="http://schemas.openxmlformats.org/officeDocument/2006/relationships/hyperlink" Target="https://eur-lex.europa.eu/legal-content/EN/TXT/HTML/?uri=CELEX:52019DC0406&amp;from=FR" TargetMode="External"/><Relationship Id="rId41" Type="http://schemas.openxmlformats.org/officeDocument/2006/relationships/hyperlink" Target="https://www.opensocietyfoundations.org/voices/why-europe-s-roma-decade-didn-t-lead-inclusion" TargetMode="External"/><Relationship Id="rId54" Type="http://schemas.openxmlformats.org/officeDocument/2006/relationships/hyperlink" Target="https://www.hrw.org/news/2020/04/27/stopping-authoritarian-rot-europ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c.europa.eu/info/sites/info/files/post_2020_eu_roma_strategy_-_the_way_forward.pdf" TargetMode="External"/><Relationship Id="rId23" Type="http://schemas.openxmlformats.org/officeDocument/2006/relationships/image" Target="media/image3.png"/><Relationship Id="rId28" Type="http://schemas.openxmlformats.org/officeDocument/2006/relationships/hyperlink" Target="https://eur-lex.europa.eu/legal-content/EN/TXT/HTML/?uri=CELEX:52019DC0406&amp;from=FR" TargetMode="External"/><Relationship Id="rId36" Type="http://schemas.openxmlformats.org/officeDocument/2006/relationships/hyperlink" Target="https://www.opensocietyfoundations.org/voices/why-europe-s-roma-decade-didn-t-lead-inclusion" TargetMode="External"/><Relationship Id="rId49" Type="http://schemas.openxmlformats.org/officeDocument/2006/relationships/hyperlink" Target="https://www.hrw.org/news/2020/03/23/hungarys-orban-uses-pandemic-seize-unlimited-power"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 TargetMode="External"/><Relationship Id="rId44" Type="http://schemas.openxmlformats.org/officeDocument/2006/relationships/hyperlink" Target="https://www.opensocietyfoundations.org/voices/why-europe-s-roma-decade-didn-t-lead-inclusion" TargetMode="External"/><Relationship Id="rId52" Type="http://schemas.openxmlformats.org/officeDocument/2006/relationships/hyperlink" Target="https://www.hrw.org/news/2018/07/17/hungary-determined-silence-any-critics-left-standing"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E45BC5D601C149B59F064B2C7AA838" ma:contentTypeVersion="15" ma:contentTypeDescription="Create a new document." ma:contentTypeScope="" ma:versionID="5ed962dffef14b0cb544d9447a4cab6c">
  <xsd:schema xmlns:xsd="http://www.w3.org/2001/XMLSchema" xmlns:xs="http://www.w3.org/2001/XMLSchema" xmlns:p="http://schemas.microsoft.com/office/2006/metadata/properties" xmlns:ns1="http://schemas.microsoft.com/sharepoint/v3" xmlns:ns3="39cafcd5-2d5c-4706-8e79-edfbd5537538" xmlns:ns4="63d3e47b-2399-4fc0-9a1c-aecde999a588" targetNamespace="http://schemas.microsoft.com/office/2006/metadata/properties" ma:root="true" ma:fieldsID="a75456b857cfa02328b93a5aa094542d" ns1:_="" ns3:_="" ns4:_="">
    <xsd:import namespace="http://schemas.microsoft.com/sharepoint/v3"/>
    <xsd:import namespace="39cafcd5-2d5c-4706-8e79-edfbd5537538"/>
    <xsd:import namespace="63d3e47b-2399-4fc0-9a1c-aecde999a5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cafcd5-2d5c-4706-8e79-edfbd55375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3e47b-2399-4fc0-9a1c-aecde999a5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CE795F-F11A-454F-8F66-7CA088FEE1B6}">
  <ds:schemaRefs>
    <ds:schemaRef ds:uri="http://schemas.openxmlformats.org/officeDocument/2006/bibliography"/>
  </ds:schemaRefs>
</ds:datastoreItem>
</file>

<file path=customXml/itemProps2.xml><?xml version="1.0" encoding="utf-8"?>
<ds:datastoreItem xmlns:ds="http://schemas.openxmlformats.org/officeDocument/2006/customXml" ds:itemID="{59D5E64D-A3C9-4FBC-9E64-26A8456206A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C5C3955-D39C-46F0-AB1F-674C82B85BCE}">
  <ds:schemaRefs>
    <ds:schemaRef ds:uri="http://schemas.microsoft.com/sharepoint/v3/contenttype/forms"/>
  </ds:schemaRefs>
</ds:datastoreItem>
</file>

<file path=customXml/itemProps4.xml><?xml version="1.0" encoding="utf-8"?>
<ds:datastoreItem xmlns:ds="http://schemas.openxmlformats.org/officeDocument/2006/customXml" ds:itemID="{93F05945-B9BB-47B8-8505-12523FE5A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9cafcd5-2d5c-4706-8e79-edfbd5537538"/>
    <ds:schemaRef ds:uri="63d3e47b-2399-4fc0-9a1c-aecde999a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608</TotalTime>
  <Pages>15</Pages>
  <Words>7677</Words>
  <Characters>43764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2012-STOA-BB-012-AFF-SaudiArabia-SUBMITTED.docx</vt:lpstr>
    </vt:vector>
  </TitlesOfParts>
  <Company>DASSAULT SYSTEMES</Company>
  <LinksUpToDate>false</LinksUpToDate>
  <CharactersWithSpaces>51339</CharactersWithSpaces>
  <SharedDoc>false</SharedDoc>
  <HLinks>
    <vt:vector size="516" baseType="variant">
      <vt:variant>
        <vt:i4>1966130</vt:i4>
      </vt:variant>
      <vt:variant>
        <vt:i4>432</vt:i4>
      </vt:variant>
      <vt:variant>
        <vt:i4>0</vt:i4>
      </vt:variant>
      <vt:variant>
        <vt:i4>5</vt:i4>
      </vt:variant>
      <vt:variant>
        <vt:lpwstr>http://foreignpolicyblogs.com/2010/04/14/in-support-of-nuclear-proliferation/</vt:lpwstr>
      </vt:variant>
      <vt:variant>
        <vt:lpwstr/>
      </vt:variant>
      <vt:variant>
        <vt:i4>1704026</vt:i4>
      </vt:variant>
      <vt:variant>
        <vt:i4>429</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426</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423</vt:i4>
      </vt:variant>
      <vt:variant>
        <vt:i4>0</vt:i4>
      </vt:variant>
      <vt:variant>
        <vt:i4>5</vt:i4>
      </vt:variant>
      <vt:variant>
        <vt:lpwstr>http://www.washingtonmonthly.com/magazine/marchapril_2012/features/we_can_live_with_a_nuclear_ira035772.php</vt:lpwstr>
      </vt:variant>
      <vt:variant>
        <vt:lpwstr/>
      </vt:variant>
      <vt:variant>
        <vt:i4>7143530</vt:i4>
      </vt:variant>
      <vt:variant>
        <vt:i4>420</vt:i4>
      </vt:variant>
      <vt:variant>
        <vt:i4>0</vt:i4>
      </vt:variant>
      <vt:variant>
        <vt:i4>5</vt:i4>
      </vt:variant>
      <vt:variant>
        <vt:lpwstr>http://www.foreignaffairs.com/articles/65692/ariel-ilan-roth/the-root-of-all-fears</vt:lpwstr>
      </vt:variant>
      <vt:variant>
        <vt:lpwstr/>
      </vt:variant>
      <vt:variant>
        <vt:i4>7143530</vt:i4>
      </vt:variant>
      <vt:variant>
        <vt:i4>417</vt:i4>
      </vt:variant>
      <vt:variant>
        <vt:i4>0</vt:i4>
      </vt:variant>
      <vt:variant>
        <vt:i4>5</vt:i4>
      </vt:variant>
      <vt:variant>
        <vt:lpwstr>http://www.foreignaffairs.com/articles/65692/ariel-ilan-roth/the-root-of-all-fears</vt:lpwstr>
      </vt:variant>
      <vt:variant>
        <vt:lpwstr/>
      </vt:variant>
      <vt:variant>
        <vt:i4>7143530</vt:i4>
      </vt:variant>
      <vt:variant>
        <vt:i4>414</vt:i4>
      </vt:variant>
      <vt:variant>
        <vt:i4>0</vt:i4>
      </vt:variant>
      <vt:variant>
        <vt:i4>5</vt:i4>
      </vt:variant>
      <vt:variant>
        <vt:lpwstr>http://www.foreignaffairs.com/articles/65692/ariel-ilan-roth/the-root-of-all-fears</vt:lpwstr>
      </vt:variant>
      <vt:variant>
        <vt:lpwstr/>
      </vt:variant>
      <vt:variant>
        <vt:i4>1704026</vt:i4>
      </vt:variant>
      <vt:variant>
        <vt:i4>411</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408</vt:i4>
      </vt:variant>
      <vt:variant>
        <vt:i4>0</vt:i4>
      </vt:variant>
      <vt:variant>
        <vt:i4>5</vt:i4>
      </vt:variant>
      <vt:variant>
        <vt:lpwstr>http://www.washingtonmonthly.com/magazine/marchapril_2012/features/we_can_live_with_a_nuclear_ira035772.php</vt:lpwstr>
      </vt:variant>
      <vt:variant>
        <vt:lpwstr/>
      </vt:variant>
      <vt:variant>
        <vt:i4>65574</vt:i4>
      </vt:variant>
      <vt:variant>
        <vt:i4>405</vt:i4>
      </vt:variant>
      <vt:variant>
        <vt:i4>0</vt:i4>
      </vt:variant>
      <vt:variant>
        <vt:i4>5</vt:i4>
      </vt:variant>
      <vt:variant>
        <vt:lpwstr>http://csis.org/files/publication/140122_Cordesman_IranSanctions_Web.pdf</vt:lpwstr>
      </vt:variant>
      <vt:variant>
        <vt:lpwstr/>
      </vt:variant>
      <vt:variant>
        <vt:i4>5046342</vt:i4>
      </vt:variant>
      <vt:variant>
        <vt:i4>402</vt:i4>
      </vt:variant>
      <vt:variant>
        <vt:i4>0</vt:i4>
      </vt:variant>
      <vt:variant>
        <vt:i4>5</vt:i4>
      </vt:variant>
      <vt:variant>
        <vt:lpwstr>http://www.cnas.org/files/documents/publications/CNAS_AtomicKingdom_Kahl.pdf</vt:lpwstr>
      </vt:variant>
      <vt:variant>
        <vt:lpwstr/>
      </vt:variant>
      <vt:variant>
        <vt:i4>1769562</vt:i4>
      </vt:variant>
      <vt:variant>
        <vt:i4>399</vt:i4>
      </vt:variant>
      <vt:variant>
        <vt:i4>0</vt:i4>
      </vt:variant>
      <vt:variant>
        <vt:i4>5</vt:i4>
      </vt:variant>
      <vt:variant>
        <vt:lpwstr>http://www.amazon.com/Atomic-Obsession-Alarmism-Hiroshima-Al-Qaeda/dp/B0062GKNGC</vt:lpwstr>
      </vt:variant>
      <vt:variant>
        <vt:lpwstr/>
      </vt:variant>
      <vt:variant>
        <vt:i4>8257649</vt:i4>
      </vt:variant>
      <vt:variant>
        <vt:i4>396</vt:i4>
      </vt:variant>
      <vt:variant>
        <vt:i4>0</vt:i4>
      </vt:variant>
      <vt:variant>
        <vt:i4>5</vt:i4>
      </vt:variant>
      <vt:variant>
        <vt:lpwstr>http://www.mitpressjournals.org/doi/abs/10.1162/isec.2008.33.1.139</vt:lpwstr>
      </vt:variant>
      <vt:variant>
        <vt:lpwstr/>
      </vt:variant>
      <vt:variant>
        <vt:i4>3342377</vt:i4>
      </vt:variant>
      <vt:variant>
        <vt:i4>393</vt:i4>
      </vt:variant>
      <vt:variant>
        <vt:i4>0</vt:i4>
      </vt:variant>
      <vt:variant>
        <vt:i4>5</vt:i4>
      </vt:variant>
      <vt:variant>
        <vt:lpwstr>http://repository.library.georgetown.edu/handle/10822/558060?show=full</vt:lpwstr>
      </vt:variant>
      <vt:variant>
        <vt:lpwstr/>
      </vt:variant>
      <vt:variant>
        <vt:i4>983125</vt:i4>
      </vt:variant>
      <vt:variant>
        <vt:i4>390</vt:i4>
      </vt:variant>
      <vt:variant>
        <vt:i4>0</vt:i4>
      </vt:variant>
      <vt:variant>
        <vt:i4>5</vt:i4>
      </vt:variant>
      <vt:variant>
        <vt:lpwstr>http://www.mitpressjournals.org/doi/abs/10.1162/ISEC_a_00127</vt:lpwstr>
      </vt:variant>
      <vt:variant>
        <vt:lpwstr/>
      </vt:variant>
      <vt:variant>
        <vt:i4>2949167</vt:i4>
      </vt:variant>
      <vt:variant>
        <vt:i4>387</vt:i4>
      </vt:variant>
      <vt:variant>
        <vt:i4>0</vt:i4>
      </vt:variant>
      <vt:variant>
        <vt:i4>5</vt:i4>
      </vt:variant>
      <vt:variant>
        <vt:lpwstr>http://www.cato.org/blog/iran-would-us-take-yes-answer</vt:lpwstr>
      </vt:variant>
      <vt:variant>
        <vt:lpwstr/>
      </vt:variant>
      <vt:variant>
        <vt:i4>8126591</vt:i4>
      </vt:variant>
      <vt:variant>
        <vt:i4>384</vt:i4>
      </vt:variant>
      <vt:variant>
        <vt:i4>0</vt:i4>
      </vt:variant>
      <vt:variant>
        <vt:i4>5</vt:i4>
      </vt:variant>
      <vt:variant>
        <vt:lpwstr>http://www.foreignaffairs.com/articles/137731/kenneth-n-waltz/why-iran-should-get-the-bomb</vt:lpwstr>
      </vt:variant>
      <vt:variant>
        <vt:lpwstr/>
      </vt:variant>
      <vt:variant>
        <vt:i4>1441819</vt:i4>
      </vt:variant>
      <vt:variant>
        <vt:i4>381</vt:i4>
      </vt:variant>
      <vt:variant>
        <vt:i4>0</vt:i4>
      </vt:variant>
      <vt:variant>
        <vt:i4>5</vt:i4>
      </vt:variant>
      <vt:variant>
        <vt:lpwstr>http://fr.wikipedia.org/wiki/Universit%C3%A9_Columbia</vt:lpwstr>
      </vt:variant>
      <vt:variant>
        <vt:lpwstr/>
      </vt:variant>
      <vt:variant>
        <vt:i4>7929900</vt:i4>
      </vt:variant>
      <vt:variant>
        <vt:i4>378</vt:i4>
      </vt:variant>
      <vt:variant>
        <vt:i4>0</vt:i4>
      </vt:variant>
      <vt:variant>
        <vt:i4>5</vt:i4>
      </vt:variant>
      <vt:variant>
        <vt:lpwstr>http://fr.wikipedia.org/wiki/Universit%C3%A9_de_Californie_%C3%A0_Berkeley</vt:lpwstr>
      </vt:variant>
      <vt:variant>
        <vt:lpwstr/>
      </vt:variant>
      <vt:variant>
        <vt:i4>8126591</vt:i4>
      </vt:variant>
      <vt:variant>
        <vt:i4>375</vt:i4>
      </vt:variant>
      <vt:variant>
        <vt:i4>0</vt:i4>
      </vt:variant>
      <vt:variant>
        <vt:i4>5</vt:i4>
      </vt:variant>
      <vt:variant>
        <vt:lpwstr>http://www.foreignaffairs.com/articles/137731/kenneth-n-waltz/why-iran-should-get-the-bomb</vt:lpwstr>
      </vt:variant>
      <vt:variant>
        <vt:lpwstr/>
      </vt:variant>
      <vt:variant>
        <vt:i4>1441819</vt:i4>
      </vt:variant>
      <vt:variant>
        <vt:i4>372</vt:i4>
      </vt:variant>
      <vt:variant>
        <vt:i4>0</vt:i4>
      </vt:variant>
      <vt:variant>
        <vt:i4>5</vt:i4>
      </vt:variant>
      <vt:variant>
        <vt:lpwstr>http://fr.wikipedia.org/wiki/Universit%C3%A9_Columbia</vt:lpwstr>
      </vt:variant>
      <vt:variant>
        <vt:lpwstr/>
      </vt:variant>
      <vt:variant>
        <vt:i4>7929900</vt:i4>
      </vt:variant>
      <vt:variant>
        <vt:i4>369</vt:i4>
      </vt:variant>
      <vt:variant>
        <vt:i4>0</vt:i4>
      </vt:variant>
      <vt:variant>
        <vt:i4>5</vt:i4>
      </vt:variant>
      <vt:variant>
        <vt:lpwstr>http://fr.wikipedia.org/wiki/Universit%C3%A9_de_Californie_%C3%A0_Berkeley</vt:lpwstr>
      </vt:variant>
      <vt:variant>
        <vt:lpwstr/>
      </vt:variant>
      <vt:variant>
        <vt:i4>8126591</vt:i4>
      </vt:variant>
      <vt:variant>
        <vt:i4>366</vt:i4>
      </vt:variant>
      <vt:variant>
        <vt:i4>0</vt:i4>
      </vt:variant>
      <vt:variant>
        <vt:i4>5</vt:i4>
      </vt:variant>
      <vt:variant>
        <vt:lpwstr>http://www.foreignaffairs.com/articles/137731/kenneth-n-waltz/why-iran-should-get-the-bomb</vt:lpwstr>
      </vt:variant>
      <vt:variant>
        <vt:lpwstr/>
      </vt:variant>
      <vt:variant>
        <vt:i4>1441819</vt:i4>
      </vt:variant>
      <vt:variant>
        <vt:i4>363</vt:i4>
      </vt:variant>
      <vt:variant>
        <vt:i4>0</vt:i4>
      </vt:variant>
      <vt:variant>
        <vt:i4>5</vt:i4>
      </vt:variant>
      <vt:variant>
        <vt:lpwstr>http://fr.wikipedia.org/wiki/Universit%C3%A9_Columbia</vt:lpwstr>
      </vt:variant>
      <vt:variant>
        <vt:lpwstr/>
      </vt:variant>
      <vt:variant>
        <vt:i4>7929900</vt:i4>
      </vt:variant>
      <vt:variant>
        <vt:i4>360</vt:i4>
      </vt:variant>
      <vt:variant>
        <vt:i4>0</vt:i4>
      </vt:variant>
      <vt:variant>
        <vt:i4>5</vt:i4>
      </vt:variant>
      <vt:variant>
        <vt:lpwstr>http://fr.wikipedia.org/wiki/Universit%C3%A9_de_Californie_%C3%A0_Berkeley</vt:lpwstr>
      </vt:variant>
      <vt:variant>
        <vt:lpwstr/>
      </vt:variant>
      <vt:variant>
        <vt:i4>8126591</vt:i4>
      </vt:variant>
      <vt:variant>
        <vt:i4>357</vt:i4>
      </vt:variant>
      <vt:variant>
        <vt:i4>0</vt:i4>
      </vt:variant>
      <vt:variant>
        <vt:i4>5</vt:i4>
      </vt:variant>
      <vt:variant>
        <vt:lpwstr>http://www.foreignaffairs.com/articles/137731/kenneth-n-waltz/why-iran-should-get-the-bomb</vt:lpwstr>
      </vt:variant>
      <vt:variant>
        <vt:lpwstr/>
      </vt:variant>
      <vt:variant>
        <vt:i4>1441819</vt:i4>
      </vt:variant>
      <vt:variant>
        <vt:i4>354</vt:i4>
      </vt:variant>
      <vt:variant>
        <vt:i4>0</vt:i4>
      </vt:variant>
      <vt:variant>
        <vt:i4>5</vt:i4>
      </vt:variant>
      <vt:variant>
        <vt:lpwstr>http://fr.wikipedia.org/wiki/Universit%C3%A9_Columbia</vt:lpwstr>
      </vt:variant>
      <vt:variant>
        <vt:lpwstr/>
      </vt:variant>
      <vt:variant>
        <vt:i4>7929900</vt:i4>
      </vt:variant>
      <vt:variant>
        <vt:i4>351</vt:i4>
      </vt:variant>
      <vt:variant>
        <vt:i4>0</vt:i4>
      </vt:variant>
      <vt:variant>
        <vt:i4>5</vt:i4>
      </vt:variant>
      <vt:variant>
        <vt:lpwstr>http://fr.wikipedia.org/wiki/Universit%C3%A9_de_Californie_%C3%A0_Berkeley</vt:lpwstr>
      </vt:variant>
      <vt:variant>
        <vt:lpwstr/>
      </vt:variant>
      <vt:variant>
        <vt:i4>8126591</vt:i4>
      </vt:variant>
      <vt:variant>
        <vt:i4>348</vt:i4>
      </vt:variant>
      <vt:variant>
        <vt:i4>0</vt:i4>
      </vt:variant>
      <vt:variant>
        <vt:i4>5</vt:i4>
      </vt:variant>
      <vt:variant>
        <vt:lpwstr>http://www.foreignaffairs.com/articles/137731/kenneth-n-waltz/why-iran-should-get-the-bomb</vt:lpwstr>
      </vt:variant>
      <vt:variant>
        <vt:lpwstr/>
      </vt:variant>
      <vt:variant>
        <vt:i4>1441819</vt:i4>
      </vt:variant>
      <vt:variant>
        <vt:i4>345</vt:i4>
      </vt:variant>
      <vt:variant>
        <vt:i4>0</vt:i4>
      </vt:variant>
      <vt:variant>
        <vt:i4>5</vt:i4>
      </vt:variant>
      <vt:variant>
        <vt:lpwstr>http://fr.wikipedia.org/wiki/Universit%C3%A9_Columbia</vt:lpwstr>
      </vt:variant>
      <vt:variant>
        <vt:lpwstr/>
      </vt:variant>
      <vt:variant>
        <vt:i4>7929900</vt:i4>
      </vt:variant>
      <vt:variant>
        <vt:i4>342</vt:i4>
      </vt:variant>
      <vt:variant>
        <vt:i4>0</vt:i4>
      </vt:variant>
      <vt:variant>
        <vt:i4>5</vt:i4>
      </vt:variant>
      <vt:variant>
        <vt:lpwstr>http://fr.wikipedia.org/wiki/Universit%C3%A9_de_Californie_%C3%A0_Berkeley</vt:lpwstr>
      </vt:variant>
      <vt:variant>
        <vt:lpwstr/>
      </vt:variant>
      <vt:variant>
        <vt:i4>8126591</vt:i4>
      </vt:variant>
      <vt:variant>
        <vt:i4>339</vt:i4>
      </vt:variant>
      <vt:variant>
        <vt:i4>0</vt:i4>
      </vt:variant>
      <vt:variant>
        <vt:i4>5</vt:i4>
      </vt:variant>
      <vt:variant>
        <vt:lpwstr>http://www.foreignaffairs.com/articles/137731/kenneth-n-waltz/why-iran-should-get-the-bomb</vt:lpwstr>
      </vt:variant>
      <vt:variant>
        <vt:lpwstr/>
      </vt:variant>
      <vt:variant>
        <vt:i4>1441819</vt:i4>
      </vt:variant>
      <vt:variant>
        <vt:i4>336</vt:i4>
      </vt:variant>
      <vt:variant>
        <vt:i4>0</vt:i4>
      </vt:variant>
      <vt:variant>
        <vt:i4>5</vt:i4>
      </vt:variant>
      <vt:variant>
        <vt:lpwstr>http://fr.wikipedia.org/wiki/Universit%C3%A9_Columbia</vt:lpwstr>
      </vt:variant>
      <vt:variant>
        <vt:lpwstr/>
      </vt:variant>
      <vt:variant>
        <vt:i4>7929900</vt:i4>
      </vt:variant>
      <vt:variant>
        <vt:i4>333</vt:i4>
      </vt:variant>
      <vt:variant>
        <vt:i4>0</vt:i4>
      </vt:variant>
      <vt:variant>
        <vt:i4>5</vt:i4>
      </vt:variant>
      <vt:variant>
        <vt:lpwstr>http://fr.wikipedia.org/wiki/Universit%C3%A9_de_Californie_%C3%A0_Berkeley</vt:lpwstr>
      </vt:variant>
      <vt:variant>
        <vt:lpwstr/>
      </vt:variant>
      <vt:variant>
        <vt:i4>8126591</vt:i4>
      </vt:variant>
      <vt:variant>
        <vt:i4>330</vt:i4>
      </vt:variant>
      <vt:variant>
        <vt:i4>0</vt:i4>
      </vt:variant>
      <vt:variant>
        <vt:i4>5</vt:i4>
      </vt:variant>
      <vt:variant>
        <vt:lpwstr>http://www.foreignaffairs.com/articles/137731/kenneth-n-waltz/why-iran-should-get-the-bomb</vt:lpwstr>
      </vt:variant>
      <vt:variant>
        <vt:lpwstr/>
      </vt:variant>
      <vt:variant>
        <vt:i4>1441819</vt:i4>
      </vt:variant>
      <vt:variant>
        <vt:i4>327</vt:i4>
      </vt:variant>
      <vt:variant>
        <vt:i4>0</vt:i4>
      </vt:variant>
      <vt:variant>
        <vt:i4>5</vt:i4>
      </vt:variant>
      <vt:variant>
        <vt:lpwstr>http://fr.wikipedia.org/wiki/Universit%C3%A9_Columbia</vt:lpwstr>
      </vt:variant>
      <vt:variant>
        <vt:lpwstr/>
      </vt:variant>
      <vt:variant>
        <vt:i4>7929900</vt:i4>
      </vt:variant>
      <vt:variant>
        <vt:i4>324</vt:i4>
      </vt:variant>
      <vt:variant>
        <vt:i4>0</vt:i4>
      </vt:variant>
      <vt:variant>
        <vt:i4>5</vt:i4>
      </vt:variant>
      <vt:variant>
        <vt:lpwstr>http://fr.wikipedia.org/wiki/Universit%C3%A9_de_Californie_%C3%A0_Berkeley</vt:lpwstr>
      </vt:variant>
      <vt:variant>
        <vt:lpwstr/>
      </vt:variant>
      <vt:variant>
        <vt:i4>8126591</vt:i4>
      </vt:variant>
      <vt:variant>
        <vt:i4>321</vt:i4>
      </vt:variant>
      <vt:variant>
        <vt:i4>0</vt:i4>
      </vt:variant>
      <vt:variant>
        <vt:i4>5</vt:i4>
      </vt:variant>
      <vt:variant>
        <vt:lpwstr>http://www.foreignaffairs.com/articles/137731/kenneth-n-waltz/why-iran-should-get-the-bomb</vt:lpwstr>
      </vt:variant>
      <vt:variant>
        <vt:lpwstr/>
      </vt:variant>
      <vt:variant>
        <vt:i4>1441819</vt:i4>
      </vt:variant>
      <vt:variant>
        <vt:i4>318</vt:i4>
      </vt:variant>
      <vt:variant>
        <vt:i4>0</vt:i4>
      </vt:variant>
      <vt:variant>
        <vt:i4>5</vt:i4>
      </vt:variant>
      <vt:variant>
        <vt:lpwstr>http://fr.wikipedia.org/wiki/Universit%C3%A9_Columbia</vt:lpwstr>
      </vt:variant>
      <vt:variant>
        <vt:lpwstr/>
      </vt:variant>
      <vt:variant>
        <vt:i4>7929900</vt:i4>
      </vt:variant>
      <vt:variant>
        <vt:i4>315</vt:i4>
      </vt:variant>
      <vt:variant>
        <vt:i4>0</vt:i4>
      </vt:variant>
      <vt:variant>
        <vt:i4>5</vt:i4>
      </vt:variant>
      <vt:variant>
        <vt:lpwstr>http://fr.wikipedia.org/wiki/Universit%C3%A9_de_Californie_%C3%A0_Berkeley</vt:lpwstr>
      </vt:variant>
      <vt:variant>
        <vt:lpwstr/>
      </vt:variant>
      <vt:variant>
        <vt:i4>7471128</vt:i4>
      </vt:variant>
      <vt:variant>
        <vt:i4>312</vt:i4>
      </vt:variant>
      <vt:variant>
        <vt:i4>0</vt:i4>
      </vt:variant>
      <vt:variant>
        <vt:i4>5</vt:i4>
      </vt:variant>
      <vt:variant>
        <vt:lpwstr>http://blogs.mcclatchydc.com/nationalsecurity/2011/02/new-nie-on-iran-nuke-program-appears-to-differ-little-from-2007-findings.html</vt:lpwstr>
      </vt:variant>
      <vt:variant>
        <vt:lpwstr/>
      </vt:variant>
      <vt:variant>
        <vt:i4>6225968</vt:i4>
      </vt:variant>
      <vt:variant>
        <vt:i4>309</vt:i4>
      </vt:variant>
      <vt:variant>
        <vt:i4>0</vt:i4>
      </vt:variant>
      <vt:variant>
        <vt:i4>5</vt:i4>
      </vt:variant>
      <vt:variant>
        <vt:lpwstr>http://www.juancole.com/2009/10/iran-and-nuclear-latency.html</vt:lpwstr>
      </vt:variant>
      <vt:variant>
        <vt:lpwstr/>
      </vt:variant>
      <vt:variant>
        <vt:i4>1900661</vt:i4>
      </vt:variant>
      <vt:variant>
        <vt:i4>306</vt:i4>
      </vt:variant>
      <vt:variant>
        <vt:i4>0</vt:i4>
      </vt:variant>
      <vt:variant>
        <vt:i4>5</vt:i4>
      </vt:variant>
      <vt:variant>
        <vt:lpwstr>http://www.cbsnews.com/news/face-the-nation-transcript-january-8-2012</vt:lpwstr>
      </vt:variant>
      <vt:variant>
        <vt:lpwstr/>
      </vt:variant>
      <vt:variant>
        <vt:i4>3211325</vt:i4>
      </vt:variant>
      <vt:variant>
        <vt:i4>303</vt:i4>
      </vt:variant>
      <vt:variant>
        <vt:i4>0</vt:i4>
      </vt:variant>
      <vt:variant>
        <vt:i4>5</vt:i4>
      </vt:variant>
      <vt:variant>
        <vt:lpwstr>http://www.cbsnews.com/news/why-iran-sanctions-are-doomed-to-fail/</vt:lpwstr>
      </vt:variant>
      <vt:variant>
        <vt:lpwstr/>
      </vt:variant>
      <vt:variant>
        <vt:i4>6815794</vt:i4>
      </vt:variant>
      <vt:variant>
        <vt:i4>300</vt:i4>
      </vt:variant>
      <vt:variant>
        <vt:i4>0</vt:i4>
      </vt:variant>
      <vt:variant>
        <vt:i4>5</vt:i4>
      </vt:variant>
      <vt:variant>
        <vt:lpwstr>http://www.cato.org/publications/commentary/limits-coercive-diplomacy-iran</vt:lpwstr>
      </vt:variant>
      <vt:variant>
        <vt:lpwstr/>
      </vt:variant>
      <vt:variant>
        <vt:i4>2359329</vt:i4>
      </vt:variant>
      <vt:variant>
        <vt:i4>297</vt:i4>
      </vt:variant>
      <vt:variant>
        <vt:i4>0</vt:i4>
      </vt:variant>
      <vt:variant>
        <vt:i4>5</vt:i4>
      </vt:variant>
      <vt:variant>
        <vt:lpwstr>http://articles.timesofindia.indiatimes.com/2012-03-21/us/31219883_1_iranian-oil-oil-purchases-imports</vt:lpwstr>
      </vt:variant>
      <vt:variant>
        <vt:lpwstr/>
      </vt:variant>
      <vt:variant>
        <vt:i4>8323188</vt:i4>
      </vt:variant>
      <vt:variant>
        <vt:i4>294</vt:i4>
      </vt:variant>
      <vt:variant>
        <vt:i4>0</vt:i4>
      </vt:variant>
      <vt:variant>
        <vt:i4>5</vt:i4>
      </vt:variant>
      <vt:variant>
        <vt:lpwstr>http://www.cato.org/publications/commentary/iran-sanctions-leakage</vt:lpwstr>
      </vt:variant>
      <vt:variant>
        <vt:lpwstr/>
      </vt:variant>
      <vt:variant>
        <vt:i4>3211385</vt:i4>
      </vt:variant>
      <vt:variant>
        <vt:i4>291</vt:i4>
      </vt:variant>
      <vt:variant>
        <vt:i4>0</vt:i4>
      </vt:variant>
      <vt:variant>
        <vt:i4>5</vt:i4>
      </vt:variant>
      <vt:variant>
        <vt:lpwstr>http://www.law.georgetown.edu/academics/law-journals/gjil/recent/upload/zsx00313000973.PDF</vt:lpwstr>
      </vt:variant>
      <vt:variant>
        <vt:lpwstr/>
      </vt:variant>
      <vt:variant>
        <vt:i4>2359297</vt:i4>
      </vt:variant>
      <vt:variant>
        <vt:i4>288</vt:i4>
      </vt:variant>
      <vt:variant>
        <vt:i4>0</vt:i4>
      </vt:variant>
      <vt:variant>
        <vt:i4>5</vt:i4>
      </vt:variant>
      <vt:variant>
        <vt:lpwstr>http://www.washingtonpost.com/world/national-security/despite-sanctions-toll-on-iran-us-sees-no-shift-in-nuclear-behavior/2013/03/17/d23b3b6a-8dad-11e2-b63f-f53fb9f2fcb4_story.html</vt:lpwstr>
      </vt:variant>
      <vt:variant>
        <vt:lpwstr/>
      </vt:variant>
      <vt:variant>
        <vt:i4>2687049</vt:i4>
      </vt:variant>
      <vt:variant>
        <vt:i4>285</vt:i4>
      </vt:variant>
      <vt:variant>
        <vt:i4>0</vt:i4>
      </vt:variant>
      <vt:variant>
        <vt:i4>5</vt:i4>
      </vt:variant>
      <vt:variant>
        <vt:lpwstr>http://www.wilsoncenter.org/publication/sanctions-and-medical-supply-shortages-iran</vt:lpwstr>
      </vt:variant>
      <vt:variant>
        <vt:lpwstr/>
      </vt:variant>
      <vt:variant>
        <vt:i4>6553724</vt:i4>
      </vt:variant>
      <vt:variant>
        <vt:i4>282</vt:i4>
      </vt:variant>
      <vt:variant>
        <vt:i4>0</vt:i4>
      </vt:variant>
      <vt:variant>
        <vt:i4>5</vt:i4>
      </vt:variant>
      <vt:variant>
        <vt:lpwstr>http://www.nytimes.com/2013/03/02/opinion/blocking-medicine-to-iran.html?_r=0</vt:lpwstr>
      </vt:variant>
      <vt:variant>
        <vt:lpwstr/>
      </vt:variant>
      <vt:variant>
        <vt:i4>3211385</vt:i4>
      </vt:variant>
      <vt:variant>
        <vt:i4>279</vt:i4>
      </vt:variant>
      <vt:variant>
        <vt:i4>0</vt:i4>
      </vt:variant>
      <vt:variant>
        <vt:i4>5</vt:i4>
      </vt:variant>
      <vt:variant>
        <vt:lpwstr>http://www.law.georgetown.edu/academics/law-journals/gjil/recent/upload/zsx00313000973.PDF</vt:lpwstr>
      </vt:variant>
      <vt:variant>
        <vt:lpwstr/>
      </vt:variant>
      <vt:variant>
        <vt:i4>65574</vt:i4>
      </vt:variant>
      <vt:variant>
        <vt:i4>276</vt:i4>
      </vt:variant>
      <vt:variant>
        <vt:i4>0</vt:i4>
      </vt:variant>
      <vt:variant>
        <vt:i4>5</vt:i4>
      </vt:variant>
      <vt:variant>
        <vt:lpwstr>http://csis.org/files/publication/140122_Cordesman_IranSanctions_Web.pdf</vt:lpwstr>
      </vt:variant>
      <vt:variant>
        <vt:lpwstr/>
      </vt:variant>
      <vt:variant>
        <vt:i4>6815794</vt:i4>
      </vt:variant>
      <vt:variant>
        <vt:i4>273</vt:i4>
      </vt:variant>
      <vt:variant>
        <vt:i4>0</vt:i4>
      </vt:variant>
      <vt:variant>
        <vt:i4>5</vt:i4>
      </vt:variant>
      <vt:variant>
        <vt:lpwstr>http://www.cato.org/publications/commentary/limits-coercive-diplomacy-iran</vt:lpwstr>
      </vt:variant>
      <vt:variant>
        <vt:lpwstr/>
      </vt:variant>
      <vt:variant>
        <vt:i4>6684729</vt:i4>
      </vt:variant>
      <vt:variant>
        <vt:i4>270</vt:i4>
      </vt:variant>
      <vt:variant>
        <vt:i4>0</vt:i4>
      </vt:variant>
      <vt:variant>
        <vt:i4>5</vt:i4>
      </vt:variant>
      <vt:variant>
        <vt:lpwstr>http://www.fas.org/sgp/crs/mideast/RS20871.pdf</vt:lpwstr>
      </vt:variant>
      <vt:variant>
        <vt:lpwstr/>
      </vt:variant>
      <vt:variant>
        <vt:i4>6684729</vt:i4>
      </vt:variant>
      <vt:variant>
        <vt:i4>267</vt:i4>
      </vt:variant>
      <vt:variant>
        <vt:i4>0</vt:i4>
      </vt:variant>
      <vt:variant>
        <vt:i4>5</vt:i4>
      </vt:variant>
      <vt:variant>
        <vt:lpwstr>http://www.fas.org/sgp/crs/mideast/RS20871.pdf</vt:lpwstr>
      </vt:variant>
      <vt:variant>
        <vt:lpwstr/>
      </vt:variant>
      <vt:variant>
        <vt:i4>196622</vt:i4>
      </vt:variant>
      <vt:variant>
        <vt:i4>264</vt:i4>
      </vt:variant>
      <vt:variant>
        <vt:i4>0</vt:i4>
      </vt:variant>
      <vt:variant>
        <vt:i4>5</vt:i4>
      </vt:variant>
      <vt:variant>
        <vt:lpwstr>http://www.amazon.com/Sanctions-Reconsidered-Institute-International-Economics/dp/0881324310</vt:lpwstr>
      </vt:variant>
      <vt:variant>
        <vt:lpwstr/>
      </vt:variant>
      <vt:variant>
        <vt:i4>8323188</vt:i4>
      </vt:variant>
      <vt:variant>
        <vt:i4>261</vt:i4>
      </vt:variant>
      <vt:variant>
        <vt:i4>0</vt:i4>
      </vt:variant>
      <vt:variant>
        <vt:i4>5</vt:i4>
      </vt:variant>
      <vt:variant>
        <vt:lpwstr>http://www.cato.org/publications/commentary/iran-sanctions-leakage</vt:lpwstr>
      </vt:variant>
      <vt:variant>
        <vt:lpwstr/>
      </vt:variant>
      <vt:variant>
        <vt:i4>4980796</vt:i4>
      </vt:variant>
      <vt:variant>
        <vt:i4>258</vt:i4>
      </vt:variant>
      <vt:variant>
        <vt:i4>0</vt:i4>
      </vt:variant>
      <vt:variant>
        <vt:i4>5</vt:i4>
      </vt:variant>
      <vt:variant>
        <vt:lpwstr>http://csis.org/files/publication/twq10januarydobbins.pdf</vt:lpwstr>
      </vt:variant>
      <vt:variant>
        <vt:lpwstr/>
      </vt:variant>
      <vt:variant>
        <vt:i4>1966193</vt:i4>
      </vt:variant>
      <vt:variant>
        <vt:i4>255</vt:i4>
      </vt:variant>
      <vt:variant>
        <vt:i4>0</vt:i4>
      </vt:variant>
      <vt:variant>
        <vt:i4>5</vt:i4>
      </vt:variant>
      <vt:variant>
        <vt:lpwstr>http://www.foreignpolicy.com/articles/2014/05/14/sanctions_did_not_force_iran_to_make_a_deal_nuclear_enrichment</vt:lpwstr>
      </vt:variant>
      <vt:variant>
        <vt:lpwstr/>
      </vt:variant>
      <vt:variant>
        <vt:i4>1966193</vt:i4>
      </vt:variant>
      <vt:variant>
        <vt:i4>252</vt:i4>
      </vt:variant>
      <vt:variant>
        <vt:i4>0</vt:i4>
      </vt:variant>
      <vt:variant>
        <vt:i4>5</vt:i4>
      </vt:variant>
      <vt:variant>
        <vt:lpwstr>http://www.foreignpolicy.com/articles/2014/05/14/sanctions_did_not_force_iran_to_make_a_deal_nuclear_enrichment</vt:lpwstr>
      </vt:variant>
      <vt:variant>
        <vt:lpwstr/>
      </vt:variant>
      <vt:variant>
        <vt:i4>5767295</vt:i4>
      </vt:variant>
      <vt:variant>
        <vt:i4>249</vt:i4>
      </vt:variant>
      <vt:variant>
        <vt:i4>0</vt:i4>
      </vt:variant>
      <vt:variant>
        <vt:i4>5</vt:i4>
      </vt:variant>
      <vt:variant>
        <vt:lpwstr>http://www.cnn.com/2013/12/19/politics/iran-sanctions-senate/</vt:lpwstr>
      </vt:variant>
      <vt:variant>
        <vt:lpwstr/>
      </vt:variant>
      <vt:variant>
        <vt:i4>4063269</vt:i4>
      </vt:variant>
      <vt:variant>
        <vt:i4>246</vt:i4>
      </vt:variant>
      <vt:variant>
        <vt:i4>0</vt:i4>
      </vt:variant>
      <vt:variant>
        <vt:i4>5</vt:i4>
      </vt:variant>
      <vt:variant>
        <vt:lpwstr>http://politicalticker.blogs.cnn.com/2013/12/01/ex-national-security-adviser-direct-line-between-iran-sanctions-and-rouhanis-election/</vt:lpwstr>
      </vt:variant>
      <vt:variant>
        <vt:lpwstr/>
      </vt:variant>
      <vt:variant>
        <vt:i4>1966193</vt:i4>
      </vt:variant>
      <vt:variant>
        <vt:i4>243</vt:i4>
      </vt:variant>
      <vt:variant>
        <vt:i4>0</vt:i4>
      </vt:variant>
      <vt:variant>
        <vt:i4>5</vt:i4>
      </vt:variant>
      <vt:variant>
        <vt:lpwstr>http://www.foreignpolicy.com/articles/2014/05/14/sanctions_did_not_force_iran_to_make_a_deal_nuclear_enrichment</vt:lpwstr>
      </vt:variant>
      <vt:variant>
        <vt:lpwstr/>
      </vt:variant>
      <vt:variant>
        <vt:i4>5701735</vt:i4>
      </vt:variant>
      <vt:variant>
        <vt:i4>240</vt:i4>
      </vt:variant>
      <vt:variant>
        <vt:i4>0</vt:i4>
      </vt:variant>
      <vt:variant>
        <vt:i4>5</vt:i4>
      </vt:variant>
      <vt:variant>
        <vt:lpwstr>http://www.aaiusa.org/blog/entry/zrs-poll-release-iranian-attitudes-toward-rouhani-and-irans-nuclear-program/</vt:lpwstr>
      </vt:variant>
      <vt:variant>
        <vt:lpwstr/>
      </vt:variant>
      <vt:variant>
        <vt:i4>1966193</vt:i4>
      </vt:variant>
      <vt:variant>
        <vt:i4>237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234</vt:i4>
      </vt:variant>
      <vt:variant>
        <vt:i4>0</vt:i4>
      </vt:variant>
      <vt:variant>
        <vt:i4>5</vt:i4>
      </vt:variant>
      <vt:variant>
        <vt:lpwstr>http://www.cato.org/publications/commentary/iran-sanctions-leakage</vt:lpwstr>
      </vt:variant>
      <vt:variant>
        <vt:lpwstr/>
      </vt:variant>
      <vt:variant>
        <vt:i4>720949</vt:i4>
      </vt:variant>
      <vt:variant>
        <vt:i4>231</vt:i4>
      </vt:variant>
      <vt:variant>
        <vt:i4>0</vt:i4>
      </vt:variant>
      <vt:variant>
        <vt:i4>5</vt:i4>
      </vt:variant>
      <vt:variant>
        <vt:lpwstr>http://www.treasury.gov/resource-center/sanctions/Programs/Documents/jpoa_faqs.pdf</vt:lpwstr>
      </vt:variant>
      <vt:variant>
        <vt:lpwstr/>
      </vt:variant>
      <vt:variant>
        <vt:i4>3211385</vt:i4>
      </vt:variant>
      <vt:variant>
        <vt:i4>228</vt:i4>
      </vt:variant>
      <vt:variant>
        <vt:i4>0</vt:i4>
      </vt:variant>
      <vt:variant>
        <vt:i4>5</vt:i4>
      </vt:variant>
      <vt:variant>
        <vt:lpwstr>http://www.law.georgetown.edu/academics/law-journals/gjil/recent/upload/zsx00313000973.PDF</vt:lpwstr>
      </vt:variant>
      <vt:variant>
        <vt:lpwstr/>
      </vt:variant>
      <vt:variant>
        <vt:i4>3211385</vt:i4>
      </vt:variant>
      <vt:variant>
        <vt:i4>225</vt:i4>
      </vt:variant>
      <vt:variant>
        <vt:i4>0</vt:i4>
      </vt:variant>
      <vt:variant>
        <vt:i4>5</vt:i4>
      </vt:variant>
      <vt:variant>
        <vt:lpwstr>http://www.law.georgetown.edu/academics/law-journals/gjil/recent/upload/zsx00313000973.PDF</vt:lpwstr>
      </vt:variant>
      <vt:variant>
        <vt:lpwstr/>
      </vt:variant>
      <vt:variant>
        <vt:i4>3211385</vt:i4>
      </vt:variant>
      <vt:variant>
        <vt:i4>222</vt:i4>
      </vt:variant>
      <vt:variant>
        <vt:i4>0</vt:i4>
      </vt:variant>
      <vt:variant>
        <vt:i4>5</vt:i4>
      </vt:variant>
      <vt:variant>
        <vt:lpwstr>http://www.law.georgetown.edu/academics/law-journals/gjil/recent/upload/zsx00313000973.PDF</vt:lpwstr>
      </vt:variant>
      <vt:variant>
        <vt:lpwstr/>
      </vt:variant>
      <vt:variant>
        <vt:i4>1179710</vt:i4>
      </vt:variant>
      <vt:variant>
        <vt:i4>219</vt:i4>
      </vt:variant>
      <vt:variant>
        <vt:i4>0</vt:i4>
      </vt:variant>
      <vt:variant>
        <vt:i4>5</vt:i4>
      </vt:variant>
      <vt:variant>
        <vt:lpwstr>http://www.guardian.co.uk/commentisfree/2012/oct/02/iran-nukes-deterrence</vt:lpwstr>
      </vt:variant>
      <vt:variant>
        <vt:lpwstr/>
      </vt:variant>
      <vt:variant>
        <vt:i4>118</vt:i4>
      </vt:variant>
      <vt:variant>
        <vt:i4>216</vt:i4>
      </vt:variant>
      <vt:variant>
        <vt:i4>0</vt:i4>
      </vt:variant>
      <vt:variant>
        <vt:i4>5</vt:i4>
      </vt:variant>
      <vt:variant>
        <vt:lpwstr>http://www.foreignaffairs.com/articles/137011/suzanne-maloney/obamas-counterproductive-new-iran-sanctions</vt:lpwstr>
      </vt:variant>
      <vt:variant>
        <vt:lpwstr/>
      </vt:variant>
      <vt:variant>
        <vt:i4>2949167</vt:i4>
      </vt:variant>
      <vt:variant>
        <vt:i4>213</vt:i4>
      </vt:variant>
      <vt:variant>
        <vt:i4>0</vt:i4>
      </vt:variant>
      <vt:variant>
        <vt:i4>5</vt:i4>
      </vt:variant>
      <vt:variant>
        <vt:lpwstr>http://www.cato.org/blog/iran-would-us-take-yes-answer</vt:lpwstr>
      </vt:variant>
      <vt:variant>
        <vt:lpwstr/>
      </vt:variant>
      <vt:variant>
        <vt:i4>4325398</vt:i4>
      </vt:variant>
      <vt:variant>
        <vt:i4>210</vt:i4>
      </vt:variant>
      <vt:variant>
        <vt:i4>0</vt:i4>
      </vt:variant>
      <vt:variant>
        <vt:i4>5</vt:i4>
      </vt:variant>
      <vt:variant>
        <vt:lpwstr>http://www.al-monitor.com/pulse/originals/2014/03/iran-sanctions-terrorism-second-front-nuclear.html</vt:lpwstr>
      </vt:variant>
      <vt:variant>
        <vt:lpwstr/>
      </vt:variant>
      <vt:variant>
        <vt:i4>1966193</vt:i4>
      </vt:variant>
      <vt:variant>
        <vt:i4>207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204</vt:i4>
      </vt:variant>
      <vt:variant>
        <vt:i4>0</vt:i4>
      </vt:variant>
      <vt:variant>
        <vt:i4>5</vt:i4>
      </vt:variant>
      <vt:variant>
        <vt:lpwstr>http://www.cato.org/publications/commentary/iran-sanctions-leakage</vt:lpwstr>
      </vt:variant>
      <vt:variant>
        <vt:lpwstr/>
      </vt:variant>
      <vt:variant>
        <vt:i4>3211385</vt:i4>
      </vt:variant>
      <vt:variant>
        <vt:i4>201</vt:i4>
      </vt:variant>
      <vt:variant>
        <vt:i4>0</vt:i4>
      </vt:variant>
      <vt:variant>
        <vt:i4>5</vt:i4>
      </vt:variant>
      <vt:variant>
        <vt:lpwstr>http://www.law.georgetown.edu/academics/law-journals/gjil/recent/upload/zsx00313000973.PDF</vt:lpwstr>
      </vt:variant>
      <vt:variant>
        <vt:lpwstr/>
      </vt:variant>
      <vt:variant>
        <vt:i4>8126591</vt:i4>
      </vt:variant>
      <vt:variant>
        <vt:i4>198</vt:i4>
      </vt:variant>
      <vt:variant>
        <vt:i4>0</vt:i4>
      </vt:variant>
      <vt:variant>
        <vt:i4>5</vt:i4>
      </vt:variant>
      <vt:variant>
        <vt:lpwstr>http://www.foreignaffairs.com/articles/137731/kenneth-n-waltz/why-iran-should-get-the-bomb</vt:lpwstr>
      </vt:variant>
      <vt:variant>
        <vt:lpwstr/>
      </vt:variant>
      <vt:variant>
        <vt:i4>1441819</vt:i4>
      </vt:variant>
      <vt:variant>
        <vt:i4>195</vt:i4>
      </vt:variant>
      <vt:variant>
        <vt:i4>0</vt:i4>
      </vt:variant>
      <vt:variant>
        <vt:i4>5</vt:i4>
      </vt:variant>
      <vt:variant>
        <vt:lpwstr>http://fr.wikipedia.org/wiki/Universit%C3%A9_Columbia</vt:lpwstr>
      </vt:variant>
      <vt:variant>
        <vt:lpwstr/>
      </vt:variant>
      <vt:variant>
        <vt:i4>7929900</vt:i4>
      </vt:variant>
      <vt:variant>
        <vt:i4>192</vt:i4>
      </vt:variant>
      <vt:variant>
        <vt:i4>0</vt:i4>
      </vt:variant>
      <vt:variant>
        <vt:i4>5</vt:i4>
      </vt:variant>
      <vt:variant>
        <vt:lpwstr>http://fr.wikipedia.org/wiki/Universit%C3%A9_de_Californie_%C3%A0_Berkeley</vt:lpwstr>
      </vt:variant>
      <vt:variant>
        <vt:lpwstr/>
      </vt:variant>
      <vt:variant>
        <vt:i4>3211385</vt:i4>
      </vt:variant>
      <vt:variant>
        <vt:i4>189</vt:i4>
      </vt:variant>
      <vt:variant>
        <vt:i4>0</vt:i4>
      </vt:variant>
      <vt:variant>
        <vt:i4>5</vt:i4>
      </vt:variant>
      <vt:variant>
        <vt:lpwstr>http://www.law.georgetown.edu/academics/law-journals/gjil/recent/upload/zsx00313000973.PDF</vt:lpwstr>
      </vt:variant>
      <vt:variant>
        <vt:lpwstr/>
      </vt:variant>
      <vt:variant>
        <vt:i4>1572981</vt:i4>
      </vt:variant>
      <vt:variant>
        <vt:i4>186</vt:i4>
      </vt:variant>
      <vt:variant>
        <vt:i4>0</vt:i4>
      </vt:variant>
      <vt:variant>
        <vt:i4>5</vt:i4>
      </vt:variant>
      <vt:variant>
        <vt:lpwstr>http://www.cato.org/publications/commentary/failure-iranian-sanctions</vt:lpwstr>
      </vt:variant>
      <vt:variant>
        <vt:lpwstr/>
      </vt:variant>
      <vt:variant>
        <vt:i4>6684729</vt:i4>
      </vt:variant>
      <vt:variant>
        <vt:i4>183</vt:i4>
      </vt:variant>
      <vt:variant>
        <vt:i4>0</vt:i4>
      </vt:variant>
      <vt:variant>
        <vt:i4>5</vt:i4>
      </vt:variant>
      <vt:variant>
        <vt:lpwstr>http://www.fas.org/sgp/crs/mideast/RS20871.pdf</vt:lpwstr>
      </vt:variant>
      <vt:variant>
        <vt:lpwstr/>
      </vt:variant>
      <vt:variant>
        <vt:i4>720991</vt:i4>
      </vt:variant>
      <vt:variant>
        <vt:i4>180</vt:i4>
      </vt:variant>
      <vt:variant>
        <vt:i4>0</vt:i4>
      </vt:variant>
      <vt:variant>
        <vt:i4>5</vt:i4>
      </vt:variant>
      <vt:variant>
        <vt:lpwstr>http://www.merriam-webster.com/dictionary/policy?show=0&amp;t=1402599657</vt:lpwstr>
      </vt:variant>
      <vt:variant>
        <vt:lpwstr/>
      </vt:variant>
      <vt:variant>
        <vt:i4>1835133</vt:i4>
      </vt:variant>
      <vt:variant>
        <vt:i4>177</vt:i4>
      </vt:variant>
      <vt:variant>
        <vt:i4>0</vt:i4>
      </vt:variant>
      <vt:variant>
        <vt:i4>5</vt:i4>
      </vt:variant>
      <vt:variant>
        <vt:lpwstr>http://www.merriam-webster.com/dictionary/significant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2012-STOA-BB-012-AFF-SaudiArabia-SUBMITTED.docx</dc:title>
  <dc:subject/>
  <dc:creator>Chris Jeub</dc:creator>
  <cp:keywords/>
  <dc:description/>
  <cp:lastModifiedBy>tabjeub@gmail.com</cp:lastModifiedBy>
  <cp:revision>161</cp:revision>
  <cp:lastPrinted>2014-07-05T10:25:00Z</cp:lastPrinted>
  <dcterms:created xsi:type="dcterms:W3CDTF">2020-07-18T02:25:00Z</dcterms:created>
  <dcterms:modified xsi:type="dcterms:W3CDTF">2020-11-01T22:40:00Z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0x010100DDE45BC5D601C149B59F064B2C7AA838</vt:lpwstr>
  </property>
</Properties>
</file>