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C73F139" w14:textId="77777777" w:rsidR="00736656" w:rsidRDefault="004008F5" w:rsidP="00CD566E">
      <w:pPr>
        <w:pStyle w:val="Title"/>
      </w:pPr>
      <w:r>
        <w:t>NEGATIVE BRIEF</w:t>
      </w:r>
      <w:r w:rsidR="00F35E89">
        <w:t xml:space="preserve">: </w:t>
      </w:r>
      <w:r w:rsidR="004F2207">
        <w:t>Qatar</w:t>
      </w:r>
    </w:p>
    <w:p w14:paraId="6DBA87EF" w14:textId="21E58A4D" w:rsidR="00FE547E" w:rsidRDefault="00C964D3">
      <w:pPr>
        <w:pStyle w:val="TOC2"/>
        <w:rPr>
          <w:rFonts w:asciiTheme="minorHAnsi" w:eastAsiaTheme="minorEastAsia" w:hAnsiTheme="minorHAnsi" w:cstheme="minorBidi"/>
          <w:noProof/>
          <w:sz w:val="22"/>
        </w:rPr>
      </w:pPr>
      <w:r>
        <w:rPr>
          <w:b/>
        </w:rPr>
        <w:fldChar w:fldCharType="begin"/>
      </w:r>
      <w:r w:rsidR="00CD566E">
        <w:instrText xml:space="preserve"> TOC \t "Contention 1,2,Contention 2,3,Title 2,1" </w:instrText>
      </w:r>
      <w:r>
        <w:rPr>
          <w:b/>
        </w:rPr>
        <w:fldChar w:fldCharType="separate"/>
      </w:r>
      <w:bookmarkStart w:id="0" w:name="_GoBack"/>
      <w:bookmarkEnd w:id="0"/>
      <w:r w:rsidR="00FE547E">
        <w:rPr>
          <w:noProof/>
        </w:rPr>
        <w:t>INHERENCY</w:t>
      </w:r>
      <w:r w:rsidR="00FE547E">
        <w:rPr>
          <w:noProof/>
        </w:rPr>
        <w:tab/>
      </w:r>
      <w:r w:rsidR="00FE547E">
        <w:rPr>
          <w:noProof/>
        </w:rPr>
        <w:fldChar w:fldCharType="begin"/>
      </w:r>
      <w:r w:rsidR="00FE547E">
        <w:rPr>
          <w:noProof/>
        </w:rPr>
        <w:instrText xml:space="preserve"> PAGEREF _Toc72861049 \h </w:instrText>
      </w:r>
      <w:r w:rsidR="00FE547E">
        <w:rPr>
          <w:noProof/>
        </w:rPr>
      </w:r>
      <w:r w:rsidR="00FE547E">
        <w:rPr>
          <w:noProof/>
        </w:rPr>
        <w:fldChar w:fldCharType="separate"/>
      </w:r>
      <w:r w:rsidR="00FE547E">
        <w:rPr>
          <w:noProof/>
        </w:rPr>
        <w:t>3</w:t>
      </w:r>
      <w:r w:rsidR="00FE547E">
        <w:rPr>
          <w:noProof/>
        </w:rPr>
        <w:fldChar w:fldCharType="end"/>
      </w:r>
    </w:p>
    <w:p w14:paraId="27FDDBBB" w14:textId="248D864D" w:rsidR="00FE547E" w:rsidRDefault="00FE547E">
      <w:pPr>
        <w:pStyle w:val="TOC2"/>
        <w:rPr>
          <w:rFonts w:asciiTheme="minorHAnsi" w:eastAsiaTheme="minorEastAsia" w:hAnsiTheme="minorHAnsi" w:cstheme="minorBidi"/>
          <w:noProof/>
          <w:sz w:val="22"/>
        </w:rPr>
      </w:pPr>
      <w:r>
        <w:rPr>
          <w:noProof/>
        </w:rPr>
        <w:t>1.   Commitment expires in 2023 anyway</w:t>
      </w:r>
      <w:r>
        <w:rPr>
          <w:noProof/>
        </w:rPr>
        <w:tab/>
      </w:r>
      <w:r>
        <w:rPr>
          <w:noProof/>
        </w:rPr>
        <w:fldChar w:fldCharType="begin"/>
      </w:r>
      <w:r>
        <w:rPr>
          <w:noProof/>
        </w:rPr>
        <w:instrText xml:space="preserve"> PAGEREF _Toc72861050 \h </w:instrText>
      </w:r>
      <w:r>
        <w:rPr>
          <w:noProof/>
        </w:rPr>
      </w:r>
      <w:r>
        <w:rPr>
          <w:noProof/>
        </w:rPr>
        <w:fldChar w:fldCharType="separate"/>
      </w:r>
      <w:r>
        <w:rPr>
          <w:noProof/>
        </w:rPr>
        <w:t>3</w:t>
      </w:r>
      <w:r>
        <w:rPr>
          <w:noProof/>
        </w:rPr>
        <w:fldChar w:fldCharType="end"/>
      </w:r>
    </w:p>
    <w:p w14:paraId="50E34ACE" w14:textId="5388697B" w:rsidR="00FE547E" w:rsidRDefault="00FE547E">
      <w:pPr>
        <w:pStyle w:val="TOC3"/>
        <w:rPr>
          <w:rFonts w:asciiTheme="minorHAnsi" w:eastAsiaTheme="minorEastAsia" w:hAnsiTheme="minorHAnsi" w:cstheme="minorBidi"/>
          <w:noProof/>
          <w:sz w:val="22"/>
        </w:rPr>
      </w:pPr>
      <w:r>
        <w:rPr>
          <w:noProof/>
        </w:rPr>
        <w:t>US / Qatar agreement was signed in 2013 to last 10 years.  So it ends in 2 years even with a Negative ballot</w:t>
      </w:r>
      <w:r>
        <w:rPr>
          <w:noProof/>
        </w:rPr>
        <w:tab/>
      </w:r>
      <w:r>
        <w:rPr>
          <w:noProof/>
        </w:rPr>
        <w:fldChar w:fldCharType="begin"/>
      </w:r>
      <w:r>
        <w:rPr>
          <w:noProof/>
        </w:rPr>
        <w:instrText xml:space="preserve"> PAGEREF _Toc72861051 \h </w:instrText>
      </w:r>
      <w:r>
        <w:rPr>
          <w:noProof/>
        </w:rPr>
      </w:r>
      <w:r>
        <w:rPr>
          <w:noProof/>
        </w:rPr>
        <w:fldChar w:fldCharType="separate"/>
      </w:r>
      <w:r>
        <w:rPr>
          <w:noProof/>
        </w:rPr>
        <w:t>3</w:t>
      </w:r>
      <w:r>
        <w:rPr>
          <w:noProof/>
        </w:rPr>
        <w:fldChar w:fldCharType="end"/>
      </w:r>
    </w:p>
    <w:p w14:paraId="3AB9B1AE" w14:textId="3FEBB588" w:rsidR="00FE547E" w:rsidRDefault="00FE547E">
      <w:pPr>
        <w:pStyle w:val="TOC2"/>
        <w:rPr>
          <w:rFonts w:asciiTheme="minorHAnsi" w:eastAsiaTheme="minorEastAsia" w:hAnsiTheme="minorHAnsi" w:cstheme="minorBidi"/>
          <w:noProof/>
          <w:sz w:val="22"/>
        </w:rPr>
      </w:pPr>
      <w:r>
        <w:rPr>
          <w:noProof/>
        </w:rPr>
        <w:t>2.  Qatar reforms are underway thanks to Status Quo policies</w:t>
      </w:r>
      <w:r>
        <w:rPr>
          <w:noProof/>
        </w:rPr>
        <w:tab/>
      </w:r>
      <w:r>
        <w:rPr>
          <w:noProof/>
        </w:rPr>
        <w:fldChar w:fldCharType="begin"/>
      </w:r>
      <w:r>
        <w:rPr>
          <w:noProof/>
        </w:rPr>
        <w:instrText xml:space="preserve"> PAGEREF _Toc72861052 \h </w:instrText>
      </w:r>
      <w:r>
        <w:rPr>
          <w:noProof/>
        </w:rPr>
      </w:r>
      <w:r>
        <w:rPr>
          <w:noProof/>
        </w:rPr>
        <w:fldChar w:fldCharType="separate"/>
      </w:r>
      <w:r>
        <w:rPr>
          <w:noProof/>
        </w:rPr>
        <w:t>3</w:t>
      </w:r>
      <w:r>
        <w:rPr>
          <w:noProof/>
        </w:rPr>
        <w:fldChar w:fldCharType="end"/>
      </w:r>
    </w:p>
    <w:p w14:paraId="00E228D2" w14:textId="12F49E7C" w:rsidR="00FE547E" w:rsidRDefault="00FE547E">
      <w:pPr>
        <w:pStyle w:val="TOC3"/>
        <w:rPr>
          <w:rFonts w:asciiTheme="minorHAnsi" w:eastAsiaTheme="minorEastAsia" w:hAnsiTheme="minorHAnsi" w:cstheme="minorBidi"/>
          <w:noProof/>
          <w:sz w:val="22"/>
        </w:rPr>
      </w:pPr>
      <w:r>
        <w:rPr>
          <w:noProof/>
        </w:rPr>
        <w:t>Link: 7 years ago this expert recommended we maintain a close relationship and use it to influence Qatar’s behavior.</w:t>
      </w:r>
      <w:r>
        <w:rPr>
          <w:noProof/>
        </w:rPr>
        <w:tab/>
      </w:r>
      <w:r>
        <w:rPr>
          <w:noProof/>
        </w:rPr>
        <w:fldChar w:fldCharType="begin"/>
      </w:r>
      <w:r>
        <w:rPr>
          <w:noProof/>
        </w:rPr>
        <w:instrText xml:space="preserve"> PAGEREF _Toc72861053 \h </w:instrText>
      </w:r>
      <w:r>
        <w:rPr>
          <w:noProof/>
        </w:rPr>
      </w:r>
      <w:r>
        <w:rPr>
          <w:noProof/>
        </w:rPr>
        <w:fldChar w:fldCharType="separate"/>
      </w:r>
      <w:r>
        <w:rPr>
          <w:noProof/>
        </w:rPr>
        <w:t>3</w:t>
      </w:r>
      <w:r>
        <w:rPr>
          <w:noProof/>
        </w:rPr>
        <w:fldChar w:fldCharType="end"/>
      </w:r>
    </w:p>
    <w:p w14:paraId="7F44B423" w14:textId="58E3EAC0" w:rsidR="00FE547E" w:rsidRDefault="00FE547E">
      <w:pPr>
        <w:pStyle w:val="TOC3"/>
        <w:rPr>
          <w:rFonts w:asciiTheme="minorHAnsi" w:eastAsiaTheme="minorEastAsia" w:hAnsiTheme="minorHAnsi" w:cstheme="minorBidi"/>
          <w:noProof/>
          <w:sz w:val="22"/>
        </w:rPr>
      </w:pPr>
      <w:r>
        <w:rPr>
          <w:noProof/>
        </w:rPr>
        <w:t>And it worked:  Today in 2021, Qatar is reforming to combat support for extremist violence and is making good progress</w:t>
      </w:r>
      <w:r>
        <w:rPr>
          <w:noProof/>
        </w:rPr>
        <w:tab/>
      </w:r>
      <w:r>
        <w:rPr>
          <w:noProof/>
        </w:rPr>
        <w:fldChar w:fldCharType="begin"/>
      </w:r>
      <w:r>
        <w:rPr>
          <w:noProof/>
        </w:rPr>
        <w:instrText xml:space="preserve"> PAGEREF _Toc72861054 \h </w:instrText>
      </w:r>
      <w:r>
        <w:rPr>
          <w:noProof/>
        </w:rPr>
      </w:r>
      <w:r>
        <w:rPr>
          <w:noProof/>
        </w:rPr>
        <w:fldChar w:fldCharType="separate"/>
      </w:r>
      <w:r>
        <w:rPr>
          <w:noProof/>
        </w:rPr>
        <w:t>4</w:t>
      </w:r>
      <w:r>
        <w:rPr>
          <w:noProof/>
        </w:rPr>
        <w:fldChar w:fldCharType="end"/>
      </w:r>
    </w:p>
    <w:p w14:paraId="09BF973C" w14:textId="160FAF90" w:rsidR="00FE547E" w:rsidRDefault="00FE547E">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_Toc72861055 \h </w:instrText>
      </w:r>
      <w:r>
        <w:rPr>
          <w:noProof/>
        </w:rPr>
      </w:r>
      <w:r>
        <w:rPr>
          <w:noProof/>
        </w:rPr>
        <w:fldChar w:fldCharType="separate"/>
      </w:r>
      <w:r>
        <w:rPr>
          <w:noProof/>
        </w:rPr>
        <w:t>4</w:t>
      </w:r>
      <w:r>
        <w:rPr>
          <w:noProof/>
        </w:rPr>
        <w:fldChar w:fldCharType="end"/>
      </w:r>
    </w:p>
    <w:p w14:paraId="161982D6" w14:textId="2EDE4323" w:rsidR="00FE547E" w:rsidRDefault="00FE547E">
      <w:pPr>
        <w:pStyle w:val="TOC2"/>
        <w:rPr>
          <w:rFonts w:asciiTheme="minorHAnsi" w:eastAsiaTheme="minorEastAsia" w:hAnsiTheme="minorHAnsi" w:cstheme="minorBidi"/>
          <w:noProof/>
          <w:sz w:val="22"/>
        </w:rPr>
      </w:pPr>
      <w:r>
        <w:rPr>
          <w:noProof/>
        </w:rPr>
        <w:t>1.  A/T “Qatar supports Hamas = supporting terrorism”</w:t>
      </w:r>
      <w:r>
        <w:rPr>
          <w:noProof/>
        </w:rPr>
        <w:tab/>
      </w:r>
      <w:r>
        <w:rPr>
          <w:noProof/>
        </w:rPr>
        <w:fldChar w:fldCharType="begin"/>
      </w:r>
      <w:r>
        <w:rPr>
          <w:noProof/>
        </w:rPr>
        <w:instrText xml:space="preserve"> PAGEREF _Toc72861056 \h </w:instrText>
      </w:r>
      <w:r>
        <w:rPr>
          <w:noProof/>
        </w:rPr>
      </w:r>
      <w:r>
        <w:rPr>
          <w:noProof/>
        </w:rPr>
        <w:fldChar w:fldCharType="separate"/>
      </w:r>
      <w:r>
        <w:rPr>
          <w:noProof/>
        </w:rPr>
        <w:t>4</w:t>
      </w:r>
      <w:r>
        <w:rPr>
          <w:noProof/>
        </w:rPr>
        <w:fldChar w:fldCharType="end"/>
      </w:r>
    </w:p>
    <w:p w14:paraId="6BBCFB65" w14:textId="0C04BE0A" w:rsidR="00FE547E" w:rsidRDefault="00FE547E">
      <w:pPr>
        <w:pStyle w:val="TOC3"/>
        <w:rPr>
          <w:rFonts w:asciiTheme="minorHAnsi" w:eastAsiaTheme="minorEastAsia" w:hAnsiTheme="minorHAnsi" w:cstheme="minorBidi"/>
          <w:noProof/>
          <w:sz w:val="22"/>
        </w:rPr>
      </w:pPr>
      <w:r>
        <w:rPr>
          <w:noProof/>
        </w:rPr>
        <w:t xml:space="preserve">Qatar support for Hamas is humanitarian aid. It reduces threats </w:t>
      </w:r>
      <w:r w:rsidRPr="000D26FB">
        <w:rPr>
          <w:noProof/>
          <w:highlight w:val="yellow"/>
        </w:rPr>
        <w:t>and Israel (the supposed victim) agrees with it</w:t>
      </w:r>
      <w:r>
        <w:rPr>
          <w:noProof/>
        </w:rPr>
        <w:tab/>
      </w:r>
      <w:r>
        <w:rPr>
          <w:noProof/>
        </w:rPr>
        <w:fldChar w:fldCharType="begin"/>
      </w:r>
      <w:r>
        <w:rPr>
          <w:noProof/>
        </w:rPr>
        <w:instrText xml:space="preserve"> PAGEREF _Toc72861057 \h </w:instrText>
      </w:r>
      <w:r>
        <w:rPr>
          <w:noProof/>
        </w:rPr>
      </w:r>
      <w:r>
        <w:rPr>
          <w:noProof/>
        </w:rPr>
        <w:fldChar w:fldCharType="separate"/>
      </w:r>
      <w:r>
        <w:rPr>
          <w:noProof/>
        </w:rPr>
        <w:t>4</w:t>
      </w:r>
      <w:r>
        <w:rPr>
          <w:noProof/>
        </w:rPr>
        <w:fldChar w:fldCharType="end"/>
      </w:r>
    </w:p>
    <w:p w14:paraId="4C053F9C" w14:textId="3028CE53" w:rsidR="00FE547E" w:rsidRDefault="00FE547E">
      <w:pPr>
        <w:pStyle w:val="TOC3"/>
        <w:rPr>
          <w:rFonts w:asciiTheme="minorHAnsi" w:eastAsiaTheme="minorEastAsia" w:hAnsiTheme="minorHAnsi" w:cstheme="minorBidi"/>
          <w:noProof/>
          <w:sz w:val="22"/>
        </w:rPr>
      </w:pPr>
      <w:r>
        <w:rPr>
          <w:noProof/>
        </w:rPr>
        <w:t>Qatar mediation reduces Hamas-Israel tensions</w:t>
      </w:r>
      <w:r>
        <w:rPr>
          <w:noProof/>
        </w:rPr>
        <w:tab/>
      </w:r>
      <w:r>
        <w:rPr>
          <w:noProof/>
        </w:rPr>
        <w:fldChar w:fldCharType="begin"/>
      </w:r>
      <w:r>
        <w:rPr>
          <w:noProof/>
        </w:rPr>
        <w:instrText xml:space="preserve"> PAGEREF _Toc72861058 \h </w:instrText>
      </w:r>
      <w:r>
        <w:rPr>
          <w:noProof/>
        </w:rPr>
      </w:r>
      <w:r>
        <w:rPr>
          <w:noProof/>
        </w:rPr>
        <w:fldChar w:fldCharType="separate"/>
      </w:r>
      <w:r>
        <w:rPr>
          <w:noProof/>
        </w:rPr>
        <w:t>4</w:t>
      </w:r>
      <w:r>
        <w:rPr>
          <w:noProof/>
        </w:rPr>
        <w:fldChar w:fldCharType="end"/>
      </w:r>
    </w:p>
    <w:p w14:paraId="00662F7F" w14:textId="52425326" w:rsidR="00FE547E" w:rsidRDefault="00FE547E">
      <w:pPr>
        <w:pStyle w:val="TOC2"/>
        <w:rPr>
          <w:rFonts w:asciiTheme="minorHAnsi" w:eastAsiaTheme="minorEastAsia" w:hAnsiTheme="minorHAnsi" w:cstheme="minorBidi"/>
          <w:noProof/>
          <w:sz w:val="22"/>
        </w:rPr>
      </w:pPr>
      <w:r>
        <w:rPr>
          <w:noProof/>
        </w:rPr>
        <w:t>2.  A/T “Qatar supports terrorists in Syria”</w:t>
      </w:r>
      <w:r>
        <w:rPr>
          <w:noProof/>
        </w:rPr>
        <w:tab/>
      </w:r>
      <w:r>
        <w:rPr>
          <w:noProof/>
        </w:rPr>
        <w:fldChar w:fldCharType="begin"/>
      </w:r>
      <w:r>
        <w:rPr>
          <w:noProof/>
        </w:rPr>
        <w:instrText xml:space="preserve"> PAGEREF _Toc72861059 \h </w:instrText>
      </w:r>
      <w:r>
        <w:rPr>
          <w:noProof/>
        </w:rPr>
      </w:r>
      <w:r>
        <w:rPr>
          <w:noProof/>
        </w:rPr>
        <w:fldChar w:fldCharType="separate"/>
      </w:r>
      <w:r>
        <w:rPr>
          <w:noProof/>
        </w:rPr>
        <w:t>4</w:t>
      </w:r>
      <w:r>
        <w:rPr>
          <w:noProof/>
        </w:rPr>
        <w:fldChar w:fldCharType="end"/>
      </w:r>
    </w:p>
    <w:p w14:paraId="6B38DD39" w14:textId="47ED4DAC" w:rsidR="00FE547E" w:rsidRDefault="00FE547E">
      <w:pPr>
        <w:pStyle w:val="TOC3"/>
        <w:rPr>
          <w:rFonts w:asciiTheme="minorHAnsi" w:eastAsiaTheme="minorEastAsia" w:hAnsiTheme="minorHAnsi" w:cstheme="minorBidi"/>
          <w:noProof/>
          <w:sz w:val="22"/>
        </w:rPr>
      </w:pPr>
      <w:r>
        <w:rPr>
          <w:noProof/>
        </w:rPr>
        <w:t>Qatar supplied rebels fighting against Syrian president Bashar Al Assad</w:t>
      </w:r>
      <w:r>
        <w:rPr>
          <w:noProof/>
        </w:rPr>
        <w:tab/>
      </w:r>
      <w:r>
        <w:rPr>
          <w:noProof/>
        </w:rPr>
        <w:fldChar w:fldCharType="begin"/>
      </w:r>
      <w:r>
        <w:rPr>
          <w:noProof/>
        </w:rPr>
        <w:instrText xml:space="preserve"> PAGEREF _Toc72861060 \h </w:instrText>
      </w:r>
      <w:r>
        <w:rPr>
          <w:noProof/>
        </w:rPr>
      </w:r>
      <w:r>
        <w:rPr>
          <w:noProof/>
        </w:rPr>
        <w:fldChar w:fldCharType="separate"/>
      </w:r>
      <w:r>
        <w:rPr>
          <w:noProof/>
        </w:rPr>
        <w:t>4</w:t>
      </w:r>
      <w:r>
        <w:rPr>
          <w:noProof/>
        </w:rPr>
        <w:fldChar w:fldCharType="end"/>
      </w:r>
    </w:p>
    <w:p w14:paraId="7F8BB57D" w14:textId="39673E50" w:rsidR="00FE547E" w:rsidRDefault="00FE547E">
      <w:pPr>
        <w:pStyle w:val="TOC3"/>
        <w:rPr>
          <w:rFonts w:asciiTheme="minorHAnsi" w:eastAsiaTheme="minorEastAsia" w:hAnsiTheme="minorHAnsi" w:cstheme="minorBidi"/>
          <w:noProof/>
          <w:sz w:val="22"/>
        </w:rPr>
      </w:pPr>
      <w:r>
        <w:rPr>
          <w:noProof/>
        </w:rPr>
        <w:t>Helps US policy:  The US opposes Assad too</w:t>
      </w:r>
      <w:r>
        <w:rPr>
          <w:noProof/>
        </w:rPr>
        <w:tab/>
      </w:r>
      <w:r>
        <w:rPr>
          <w:noProof/>
        </w:rPr>
        <w:fldChar w:fldCharType="begin"/>
      </w:r>
      <w:r>
        <w:rPr>
          <w:noProof/>
        </w:rPr>
        <w:instrText xml:space="preserve"> PAGEREF _Toc72861061 \h </w:instrText>
      </w:r>
      <w:r>
        <w:rPr>
          <w:noProof/>
        </w:rPr>
      </w:r>
      <w:r>
        <w:rPr>
          <w:noProof/>
        </w:rPr>
        <w:fldChar w:fldCharType="separate"/>
      </w:r>
      <w:r>
        <w:rPr>
          <w:noProof/>
        </w:rPr>
        <w:t>5</w:t>
      </w:r>
      <w:r>
        <w:rPr>
          <w:noProof/>
        </w:rPr>
        <w:fldChar w:fldCharType="end"/>
      </w:r>
    </w:p>
    <w:p w14:paraId="2DBE6649" w14:textId="59371D0A" w:rsidR="00FE547E" w:rsidRDefault="00FE547E">
      <w:pPr>
        <w:pStyle w:val="TOC2"/>
        <w:rPr>
          <w:rFonts w:asciiTheme="minorHAnsi" w:eastAsiaTheme="minorEastAsia" w:hAnsiTheme="minorHAnsi" w:cstheme="minorBidi"/>
          <w:noProof/>
          <w:sz w:val="22"/>
        </w:rPr>
      </w:pPr>
      <w:r>
        <w:rPr>
          <w:noProof/>
        </w:rPr>
        <w:t>3.   Qatar cooperates on counter-terrorism</w:t>
      </w:r>
      <w:r>
        <w:rPr>
          <w:noProof/>
        </w:rPr>
        <w:tab/>
      </w:r>
      <w:r>
        <w:rPr>
          <w:noProof/>
        </w:rPr>
        <w:fldChar w:fldCharType="begin"/>
      </w:r>
      <w:r>
        <w:rPr>
          <w:noProof/>
        </w:rPr>
        <w:instrText xml:space="preserve"> PAGEREF _Toc72861062 \h </w:instrText>
      </w:r>
      <w:r>
        <w:rPr>
          <w:noProof/>
        </w:rPr>
      </w:r>
      <w:r>
        <w:rPr>
          <w:noProof/>
        </w:rPr>
        <w:fldChar w:fldCharType="separate"/>
      </w:r>
      <w:r>
        <w:rPr>
          <w:noProof/>
        </w:rPr>
        <w:t>5</w:t>
      </w:r>
      <w:r>
        <w:rPr>
          <w:noProof/>
        </w:rPr>
        <w:fldChar w:fldCharType="end"/>
      </w:r>
    </w:p>
    <w:p w14:paraId="7C66CB51" w14:textId="1F77C0D2" w:rsidR="00FE547E" w:rsidRDefault="00FE547E">
      <w:pPr>
        <w:pStyle w:val="TOC3"/>
        <w:rPr>
          <w:rFonts w:asciiTheme="minorHAnsi" w:eastAsiaTheme="minorEastAsia" w:hAnsiTheme="minorHAnsi" w:cstheme="minorBidi"/>
          <w:noProof/>
          <w:sz w:val="22"/>
        </w:rPr>
      </w:pPr>
      <w:r>
        <w:rPr>
          <w:noProof/>
        </w:rPr>
        <w:t>Qatar cooperates with the US on counter-terrorism</w:t>
      </w:r>
      <w:r>
        <w:rPr>
          <w:noProof/>
        </w:rPr>
        <w:tab/>
      </w:r>
      <w:r>
        <w:rPr>
          <w:noProof/>
        </w:rPr>
        <w:fldChar w:fldCharType="begin"/>
      </w:r>
      <w:r>
        <w:rPr>
          <w:noProof/>
        </w:rPr>
        <w:instrText xml:space="preserve"> PAGEREF _Toc72861063 \h </w:instrText>
      </w:r>
      <w:r>
        <w:rPr>
          <w:noProof/>
        </w:rPr>
      </w:r>
      <w:r>
        <w:rPr>
          <w:noProof/>
        </w:rPr>
        <w:fldChar w:fldCharType="separate"/>
      </w:r>
      <w:r>
        <w:rPr>
          <w:noProof/>
        </w:rPr>
        <w:t>5</w:t>
      </w:r>
      <w:r>
        <w:rPr>
          <w:noProof/>
        </w:rPr>
        <w:fldChar w:fldCharType="end"/>
      </w:r>
    </w:p>
    <w:p w14:paraId="0E92E99A" w14:textId="7E8FF04E" w:rsidR="00FE547E" w:rsidRDefault="00FE547E">
      <w:pPr>
        <w:pStyle w:val="TOC3"/>
        <w:rPr>
          <w:rFonts w:asciiTheme="minorHAnsi" w:eastAsiaTheme="minorEastAsia" w:hAnsiTheme="minorHAnsi" w:cstheme="minorBidi"/>
          <w:noProof/>
          <w:sz w:val="22"/>
        </w:rPr>
      </w:pPr>
      <w:r>
        <w:rPr>
          <w:noProof/>
        </w:rPr>
        <w:t>Qatar actively fights financing of terrorism and cooperates with US and international programs</w:t>
      </w:r>
      <w:r>
        <w:rPr>
          <w:noProof/>
        </w:rPr>
        <w:tab/>
      </w:r>
      <w:r>
        <w:rPr>
          <w:noProof/>
        </w:rPr>
        <w:fldChar w:fldCharType="begin"/>
      </w:r>
      <w:r>
        <w:rPr>
          <w:noProof/>
        </w:rPr>
        <w:instrText xml:space="preserve"> PAGEREF _Toc72861064 \h </w:instrText>
      </w:r>
      <w:r>
        <w:rPr>
          <w:noProof/>
        </w:rPr>
      </w:r>
      <w:r>
        <w:rPr>
          <w:noProof/>
        </w:rPr>
        <w:fldChar w:fldCharType="separate"/>
      </w:r>
      <w:r>
        <w:rPr>
          <w:noProof/>
        </w:rPr>
        <w:t>5</w:t>
      </w:r>
      <w:r>
        <w:rPr>
          <w:noProof/>
        </w:rPr>
        <w:fldChar w:fldCharType="end"/>
      </w:r>
    </w:p>
    <w:p w14:paraId="35186022" w14:textId="218FE2A6" w:rsidR="00FE547E" w:rsidRDefault="00FE547E">
      <w:pPr>
        <w:pStyle w:val="TOC2"/>
        <w:rPr>
          <w:rFonts w:asciiTheme="minorHAnsi" w:eastAsiaTheme="minorEastAsia" w:hAnsiTheme="minorHAnsi" w:cstheme="minorBidi"/>
          <w:noProof/>
          <w:sz w:val="22"/>
        </w:rPr>
      </w:pPr>
      <w:r>
        <w:rPr>
          <w:noProof/>
        </w:rPr>
        <w:t>5.  No weapons diversion to terrorists</w:t>
      </w:r>
      <w:r>
        <w:rPr>
          <w:noProof/>
        </w:rPr>
        <w:tab/>
      </w:r>
      <w:r>
        <w:rPr>
          <w:noProof/>
        </w:rPr>
        <w:fldChar w:fldCharType="begin"/>
      </w:r>
      <w:r>
        <w:rPr>
          <w:noProof/>
        </w:rPr>
        <w:instrText xml:space="preserve"> PAGEREF _Toc72861065 \h </w:instrText>
      </w:r>
      <w:r>
        <w:rPr>
          <w:noProof/>
        </w:rPr>
      </w:r>
      <w:r>
        <w:rPr>
          <w:noProof/>
        </w:rPr>
        <w:fldChar w:fldCharType="separate"/>
      </w:r>
      <w:r>
        <w:rPr>
          <w:noProof/>
        </w:rPr>
        <w:t>6</w:t>
      </w:r>
      <w:r>
        <w:rPr>
          <w:noProof/>
        </w:rPr>
        <w:fldChar w:fldCharType="end"/>
      </w:r>
    </w:p>
    <w:p w14:paraId="032CD21F" w14:textId="23F517C5" w:rsidR="00FE547E" w:rsidRDefault="00FE547E">
      <w:pPr>
        <w:pStyle w:val="TOC3"/>
        <w:rPr>
          <w:rFonts w:asciiTheme="minorHAnsi" w:eastAsiaTheme="minorEastAsia" w:hAnsiTheme="minorHAnsi" w:cstheme="minorBidi"/>
          <w:noProof/>
          <w:sz w:val="22"/>
        </w:rPr>
      </w:pPr>
      <w:r>
        <w:rPr>
          <w:noProof/>
        </w:rPr>
        <w:t>Qatar has 100% favorable evaluation by US government for “not” diverting weapons</w:t>
      </w:r>
      <w:r>
        <w:rPr>
          <w:noProof/>
        </w:rPr>
        <w:tab/>
      </w:r>
      <w:r>
        <w:rPr>
          <w:noProof/>
        </w:rPr>
        <w:fldChar w:fldCharType="begin"/>
      </w:r>
      <w:r>
        <w:rPr>
          <w:noProof/>
        </w:rPr>
        <w:instrText xml:space="preserve"> PAGEREF _Toc72861066 \h </w:instrText>
      </w:r>
      <w:r>
        <w:rPr>
          <w:noProof/>
        </w:rPr>
      </w:r>
      <w:r>
        <w:rPr>
          <w:noProof/>
        </w:rPr>
        <w:fldChar w:fldCharType="separate"/>
      </w:r>
      <w:r>
        <w:rPr>
          <w:noProof/>
        </w:rPr>
        <w:t>6</w:t>
      </w:r>
      <w:r>
        <w:rPr>
          <w:noProof/>
        </w:rPr>
        <w:fldChar w:fldCharType="end"/>
      </w:r>
    </w:p>
    <w:p w14:paraId="6985939A" w14:textId="350FFFC4" w:rsidR="00FE547E" w:rsidRDefault="00FE547E">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_Toc72861067 \h </w:instrText>
      </w:r>
      <w:r>
        <w:rPr>
          <w:noProof/>
        </w:rPr>
      </w:r>
      <w:r>
        <w:rPr>
          <w:noProof/>
        </w:rPr>
        <w:fldChar w:fldCharType="separate"/>
      </w:r>
      <w:r>
        <w:rPr>
          <w:noProof/>
        </w:rPr>
        <w:t>6</w:t>
      </w:r>
      <w:r>
        <w:rPr>
          <w:noProof/>
        </w:rPr>
        <w:fldChar w:fldCharType="end"/>
      </w:r>
    </w:p>
    <w:p w14:paraId="447C5875" w14:textId="4E64FFB4" w:rsidR="00FE547E" w:rsidRDefault="00FE547E">
      <w:pPr>
        <w:pStyle w:val="TOC2"/>
        <w:rPr>
          <w:rFonts w:asciiTheme="minorHAnsi" w:eastAsiaTheme="minorEastAsia" w:hAnsiTheme="minorHAnsi" w:cstheme="minorBidi"/>
          <w:noProof/>
          <w:sz w:val="22"/>
        </w:rPr>
      </w:pPr>
      <w:r>
        <w:rPr>
          <w:noProof/>
        </w:rPr>
        <w:t>1.  Lost diplomatic influence</w:t>
      </w:r>
      <w:r>
        <w:rPr>
          <w:noProof/>
        </w:rPr>
        <w:tab/>
      </w:r>
      <w:r>
        <w:rPr>
          <w:noProof/>
        </w:rPr>
        <w:fldChar w:fldCharType="begin"/>
      </w:r>
      <w:r>
        <w:rPr>
          <w:noProof/>
        </w:rPr>
        <w:instrText xml:space="preserve"> PAGEREF _Toc72861068 \h </w:instrText>
      </w:r>
      <w:r>
        <w:rPr>
          <w:noProof/>
        </w:rPr>
      </w:r>
      <w:r>
        <w:rPr>
          <w:noProof/>
        </w:rPr>
        <w:fldChar w:fldCharType="separate"/>
      </w:r>
      <w:r>
        <w:rPr>
          <w:noProof/>
        </w:rPr>
        <w:t>6</w:t>
      </w:r>
      <w:r>
        <w:rPr>
          <w:noProof/>
        </w:rPr>
        <w:fldChar w:fldCharType="end"/>
      </w:r>
    </w:p>
    <w:p w14:paraId="715A655B" w14:textId="1875CAF4" w:rsidR="00FE547E" w:rsidRDefault="00FE547E">
      <w:pPr>
        <w:pStyle w:val="TOC3"/>
        <w:rPr>
          <w:rFonts w:asciiTheme="minorHAnsi" w:eastAsiaTheme="minorEastAsia" w:hAnsiTheme="minorHAnsi" w:cstheme="minorBidi"/>
          <w:noProof/>
          <w:sz w:val="22"/>
        </w:rPr>
      </w:pPr>
      <w:r>
        <w:rPr>
          <w:noProof/>
        </w:rPr>
        <w:t>Link:  US cuts its relations with Qatar.  That’s the AFF plan</w:t>
      </w:r>
      <w:r>
        <w:rPr>
          <w:noProof/>
        </w:rPr>
        <w:tab/>
      </w:r>
      <w:r>
        <w:rPr>
          <w:noProof/>
        </w:rPr>
        <w:fldChar w:fldCharType="begin"/>
      </w:r>
      <w:r>
        <w:rPr>
          <w:noProof/>
        </w:rPr>
        <w:instrText xml:space="preserve"> PAGEREF _Toc72861069 \h </w:instrText>
      </w:r>
      <w:r>
        <w:rPr>
          <w:noProof/>
        </w:rPr>
      </w:r>
      <w:r>
        <w:rPr>
          <w:noProof/>
        </w:rPr>
        <w:fldChar w:fldCharType="separate"/>
      </w:r>
      <w:r>
        <w:rPr>
          <w:noProof/>
        </w:rPr>
        <w:t>6</w:t>
      </w:r>
      <w:r>
        <w:rPr>
          <w:noProof/>
        </w:rPr>
        <w:fldChar w:fldCharType="end"/>
      </w:r>
    </w:p>
    <w:p w14:paraId="33EF40A1" w14:textId="12AD4937" w:rsidR="00FE547E" w:rsidRDefault="00FE547E">
      <w:pPr>
        <w:pStyle w:val="TOC3"/>
        <w:rPr>
          <w:rFonts w:asciiTheme="minorHAnsi" w:eastAsiaTheme="minorEastAsia" w:hAnsiTheme="minorHAnsi" w:cstheme="minorBidi"/>
          <w:noProof/>
          <w:sz w:val="22"/>
        </w:rPr>
      </w:pPr>
      <w:r>
        <w:rPr>
          <w:noProof/>
        </w:rPr>
        <w:t>Link:  Qatar occupies a key ideological space in the Islamic world, supporting regional peace, US military operations, and having doors open to many groups</w:t>
      </w:r>
      <w:r>
        <w:rPr>
          <w:noProof/>
        </w:rPr>
        <w:tab/>
      </w:r>
      <w:r>
        <w:rPr>
          <w:noProof/>
        </w:rPr>
        <w:fldChar w:fldCharType="begin"/>
      </w:r>
      <w:r>
        <w:rPr>
          <w:noProof/>
        </w:rPr>
        <w:instrText xml:space="preserve"> PAGEREF _Toc72861070 \h </w:instrText>
      </w:r>
      <w:r>
        <w:rPr>
          <w:noProof/>
        </w:rPr>
      </w:r>
      <w:r>
        <w:rPr>
          <w:noProof/>
        </w:rPr>
        <w:fldChar w:fldCharType="separate"/>
      </w:r>
      <w:r>
        <w:rPr>
          <w:noProof/>
        </w:rPr>
        <w:t>6</w:t>
      </w:r>
      <w:r>
        <w:rPr>
          <w:noProof/>
        </w:rPr>
        <w:fldChar w:fldCharType="end"/>
      </w:r>
    </w:p>
    <w:p w14:paraId="7C8F41F7" w14:textId="39434E07" w:rsidR="00FE547E" w:rsidRDefault="00FE547E">
      <w:pPr>
        <w:pStyle w:val="TOC3"/>
        <w:rPr>
          <w:rFonts w:asciiTheme="minorHAnsi" w:eastAsiaTheme="minorEastAsia" w:hAnsiTheme="minorHAnsi" w:cstheme="minorBidi"/>
          <w:noProof/>
          <w:sz w:val="22"/>
        </w:rPr>
      </w:pPr>
      <w:r>
        <w:rPr>
          <w:noProof/>
        </w:rPr>
        <w:t>Link:  Vital diplomatic assistance lost.  We need Qatar’s help as a key mediator in difficult relationships</w:t>
      </w:r>
      <w:r>
        <w:rPr>
          <w:noProof/>
        </w:rPr>
        <w:tab/>
      </w:r>
      <w:r>
        <w:rPr>
          <w:noProof/>
        </w:rPr>
        <w:fldChar w:fldCharType="begin"/>
      </w:r>
      <w:r>
        <w:rPr>
          <w:noProof/>
        </w:rPr>
        <w:instrText xml:space="preserve"> PAGEREF _Toc72861071 \h </w:instrText>
      </w:r>
      <w:r>
        <w:rPr>
          <w:noProof/>
        </w:rPr>
      </w:r>
      <w:r>
        <w:rPr>
          <w:noProof/>
        </w:rPr>
        <w:fldChar w:fldCharType="separate"/>
      </w:r>
      <w:r>
        <w:rPr>
          <w:noProof/>
        </w:rPr>
        <w:t>6</w:t>
      </w:r>
      <w:r>
        <w:rPr>
          <w:noProof/>
        </w:rPr>
        <w:fldChar w:fldCharType="end"/>
      </w:r>
    </w:p>
    <w:p w14:paraId="1EE2AD00" w14:textId="0B4E9A44" w:rsidR="00FE547E" w:rsidRDefault="00FE547E">
      <w:pPr>
        <w:pStyle w:val="TOC3"/>
        <w:rPr>
          <w:rFonts w:asciiTheme="minorHAnsi" w:eastAsiaTheme="minorEastAsia" w:hAnsiTheme="minorHAnsi" w:cstheme="minorBidi"/>
          <w:noProof/>
          <w:sz w:val="22"/>
        </w:rPr>
      </w:pPr>
      <w:r>
        <w:rPr>
          <w:noProof/>
        </w:rPr>
        <w:t>Impact:  Violence.  Qatari mediation is successful at reducing hostilities in the region</w:t>
      </w:r>
      <w:r>
        <w:rPr>
          <w:noProof/>
        </w:rPr>
        <w:tab/>
      </w:r>
      <w:r>
        <w:rPr>
          <w:noProof/>
        </w:rPr>
        <w:fldChar w:fldCharType="begin"/>
      </w:r>
      <w:r>
        <w:rPr>
          <w:noProof/>
        </w:rPr>
        <w:instrText xml:space="preserve"> PAGEREF _Toc72861072 \h </w:instrText>
      </w:r>
      <w:r>
        <w:rPr>
          <w:noProof/>
        </w:rPr>
      </w:r>
      <w:r>
        <w:rPr>
          <w:noProof/>
        </w:rPr>
        <w:fldChar w:fldCharType="separate"/>
      </w:r>
      <w:r>
        <w:rPr>
          <w:noProof/>
        </w:rPr>
        <w:t>7</w:t>
      </w:r>
      <w:r>
        <w:rPr>
          <w:noProof/>
        </w:rPr>
        <w:fldChar w:fldCharType="end"/>
      </w:r>
    </w:p>
    <w:p w14:paraId="79138DAC" w14:textId="75813C20" w:rsidR="00FE547E" w:rsidRDefault="00FE547E">
      <w:pPr>
        <w:pStyle w:val="TOC3"/>
        <w:rPr>
          <w:rFonts w:asciiTheme="minorHAnsi" w:eastAsiaTheme="minorEastAsia" w:hAnsiTheme="minorHAnsi" w:cstheme="minorBidi"/>
          <w:noProof/>
          <w:sz w:val="22"/>
        </w:rPr>
      </w:pPr>
      <w:r>
        <w:rPr>
          <w:noProof/>
        </w:rPr>
        <w:t>BACKUP EVIDENCE – Lost diplomatic influence</w:t>
      </w:r>
      <w:r>
        <w:rPr>
          <w:noProof/>
        </w:rPr>
        <w:tab/>
      </w:r>
      <w:r>
        <w:rPr>
          <w:noProof/>
        </w:rPr>
        <w:fldChar w:fldCharType="begin"/>
      </w:r>
      <w:r>
        <w:rPr>
          <w:noProof/>
        </w:rPr>
        <w:instrText xml:space="preserve"> PAGEREF _Toc72861073 \h </w:instrText>
      </w:r>
      <w:r>
        <w:rPr>
          <w:noProof/>
        </w:rPr>
      </w:r>
      <w:r>
        <w:rPr>
          <w:noProof/>
        </w:rPr>
        <w:fldChar w:fldCharType="separate"/>
      </w:r>
      <w:r>
        <w:rPr>
          <w:noProof/>
        </w:rPr>
        <w:t>7</w:t>
      </w:r>
      <w:r>
        <w:rPr>
          <w:noProof/>
        </w:rPr>
        <w:fldChar w:fldCharType="end"/>
      </w:r>
    </w:p>
    <w:p w14:paraId="7E2EF3EB" w14:textId="356C9CEF" w:rsidR="00FE547E" w:rsidRDefault="00FE547E">
      <w:pPr>
        <w:pStyle w:val="TOC3"/>
        <w:rPr>
          <w:rFonts w:asciiTheme="minorHAnsi" w:eastAsiaTheme="minorEastAsia" w:hAnsiTheme="minorHAnsi" w:cstheme="minorBidi"/>
          <w:noProof/>
          <w:sz w:val="22"/>
        </w:rPr>
      </w:pPr>
      <w:r>
        <w:rPr>
          <w:noProof/>
        </w:rPr>
        <w:t>Qatar has gained a reputation as a reliable peace broker</w:t>
      </w:r>
      <w:r>
        <w:rPr>
          <w:noProof/>
        </w:rPr>
        <w:tab/>
      </w:r>
      <w:r>
        <w:rPr>
          <w:noProof/>
        </w:rPr>
        <w:fldChar w:fldCharType="begin"/>
      </w:r>
      <w:r>
        <w:rPr>
          <w:noProof/>
        </w:rPr>
        <w:instrText xml:space="preserve"> PAGEREF _Toc72861074 \h </w:instrText>
      </w:r>
      <w:r>
        <w:rPr>
          <w:noProof/>
        </w:rPr>
      </w:r>
      <w:r>
        <w:rPr>
          <w:noProof/>
        </w:rPr>
        <w:fldChar w:fldCharType="separate"/>
      </w:r>
      <w:r>
        <w:rPr>
          <w:noProof/>
        </w:rPr>
        <w:t>7</w:t>
      </w:r>
      <w:r>
        <w:rPr>
          <w:noProof/>
        </w:rPr>
        <w:fldChar w:fldCharType="end"/>
      </w:r>
    </w:p>
    <w:p w14:paraId="6A508910" w14:textId="0DA53E6E" w:rsidR="00FE547E" w:rsidRDefault="00FE547E">
      <w:pPr>
        <w:pStyle w:val="TOC3"/>
        <w:rPr>
          <w:rFonts w:asciiTheme="minorHAnsi" w:eastAsiaTheme="minorEastAsia" w:hAnsiTheme="minorHAnsi" w:cstheme="minorBidi"/>
          <w:noProof/>
          <w:sz w:val="22"/>
        </w:rPr>
      </w:pPr>
      <w:r>
        <w:rPr>
          <w:noProof/>
        </w:rPr>
        <w:t>Example of success:  Qatari intervention helped end the reign of Qadhafi in Libya</w:t>
      </w:r>
      <w:r>
        <w:rPr>
          <w:noProof/>
        </w:rPr>
        <w:tab/>
      </w:r>
      <w:r>
        <w:rPr>
          <w:noProof/>
        </w:rPr>
        <w:fldChar w:fldCharType="begin"/>
      </w:r>
      <w:r>
        <w:rPr>
          <w:noProof/>
        </w:rPr>
        <w:instrText xml:space="preserve"> PAGEREF _Toc72861075 \h </w:instrText>
      </w:r>
      <w:r>
        <w:rPr>
          <w:noProof/>
        </w:rPr>
      </w:r>
      <w:r>
        <w:rPr>
          <w:noProof/>
        </w:rPr>
        <w:fldChar w:fldCharType="separate"/>
      </w:r>
      <w:r>
        <w:rPr>
          <w:noProof/>
        </w:rPr>
        <w:t>7</w:t>
      </w:r>
      <w:r>
        <w:rPr>
          <w:noProof/>
        </w:rPr>
        <w:fldChar w:fldCharType="end"/>
      </w:r>
    </w:p>
    <w:p w14:paraId="2EA70D0B" w14:textId="130F112B" w:rsidR="00FE547E" w:rsidRDefault="00FE547E">
      <w:pPr>
        <w:pStyle w:val="TOC2"/>
        <w:rPr>
          <w:rFonts w:asciiTheme="minorHAnsi" w:eastAsiaTheme="minorEastAsia" w:hAnsiTheme="minorHAnsi" w:cstheme="minorBidi"/>
          <w:noProof/>
          <w:sz w:val="22"/>
        </w:rPr>
      </w:pPr>
      <w:r>
        <w:rPr>
          <w:noProof/>
        </w:rPr>
        <w:t>BIG LINK TO DISADs 2 and 3:  ENDING THE CARTER DOCTRINE – SIDE EFFECT OF AFF PLAN</w:t>
      </w:r>
      <w:r>
        <w:rPr>
          <w:noProof/>
        </w:rPr>
        <w:tab/>
      </w:r>
      <w:r>
        <w:rPr>
          <w:noProof/>
        </w:rPr>
        <w:fldChar w:fldCharType="begin"/>
      </w:r>
      <w:r>
        <w:rPr>
          <w:noProof/>
        </w:rPr>
        <w:instrText xml:space="preserve"> PAGEREF _Toc72861076 \h </w:instrText>
      </w:r>
      <w:r>
        <w:rPr>
          <w:noProof/>
        </w:rPr>
      </w:r>
      <w:r>
        <w:rPr>
          <w:noProof/>
        </w:rPr>
        <w:fldChar w:fldCharType="separate"/>
      </w:r>
      <w:r>
        <w:rPr>
          <w:noProof/>
        </w:rPr>
        <w:t>8</w:t>
      </w:r>
      <w:r>
        <w:rPr>
          <w:noProof/>
        </w:rPr>
        <w:fldChar w:fldCharType="end"/>
      </w:r>
    </w:p>
    <w:p w14:paraId="59AC3DDB" w14:textId="7A82A72D" w:rsidR="00FE547E" w:rsidRDefault="00FE547E">
      <w:pPr>
        <w:pStyle w:val="TOC3"/>
        <w:rPr>
          <w:rFonts w:asciiTheme="minorHAnsi" w:eastAsiaTheme="minorEastAsia" w:hAnsiTheme="minorHAnsi" w:cstheme="minorBidi"/>
          <w:noProof/>
          <w:sz w:val="22"/>
        </w:rPr>
      </w:pPr>
      <w:r>
        <w:rPr>
          <w:noProof/>
        </w:rPr>
        <w:t>Link:  AFF must shut down US Central Command.  US air base in Qatar is the headquarters of the US Central Command</w:t>
      </w:r>
      <w:r>
        <w:rPr>
          <w:noProof/>
        </w:rPr>
        <w:tab/>
      </w:r>
      <w:r>
        <w:rPr>
          <w:noProof/>
        </w:rPr>
        <w:fldChar w:fldCharType="begin"/>
      </w:r>
      <w:r>
        <w:rPr>
          <w:noProof/>
        </w:rPr>
        <w:instrText xml:space="preserve"> PAGEREF _Toc72861077 \h </w:instrText>
      </w:r>
      <w:r>
        <w:rPr>
          <w:noProof/>
        </w:rPr>
      </w:r>
      <w:r>
        <w:rPr>
          <w:noProof/>
        </w:rPr>
        <w:fldChar w:fldCharType="separate"/>
      </w:r>
      <w:r>
        <w:rPr>
          <w:noProof/>
        </w:rPr>
        <w:t>8</w:t>
      </w:r>
      <w:r>
        <w:rPr>
          <w:noProof/>
        </w:rPr>
        <w:fldChar w:fldCharType="end"/>
      </w:r>
    </w:p>
    <w:p w14:paraId="3FCDD2C0" w14:textId="08F16EC5" w:rsidR="00FE547E" w:rsidRDefault="00FE547E">
      <w:pPr>
        <w:pStyle w:val="TOC3"/>
        <w:rPr>
          <w:rFonts w:asciiTheme="minorHAnsi" w:eastAsiaTheme="minorEastAsia" w:hAnsiTheme="minorHAnsi" w:cstheme="minorBidi"/>
          <w:noProof/>
          <w:sz w:val="22"/>
        </w:rPr>
      </w:pPr>
      <w:r>
        <w:rPr>
          <w:noProof/>
        </w:rPr>
        <w:t>Brink:  Qatar relationship is critical</w:t>
      </w:r>
      <w:r>
        <w:rPr>
          <w:noProof/>
        </w:rPr>
        <w:tab/>
      </w:r>
      <w:r>
        <w:rPr>
          <w:noProof/>
        </w:rPr>
        <w:fldChar w:fldCharType="begin"/>
      </w:r>
      <w:r>
        <w:rPr>
          <w:noProof/>
        </w:rPr>
        <w:instrText xml:space="preserve"> PAGEREF _Toc72861078 \h </w:instrText>
      </w:r>
      <w:r>
        <w:rPr>
          <w:noProof/>
        </w:rPr>
      </w:r>
      <w:r>
        <w:rPr>
          <w:noProof/>
        </w:rPr>
        <w:fldChar w:fldCharType="separate"/>
      </w:r>
      <w:r>
        <w:rPr>
          <w:noProof/>
        </w:rPr>
        <w:t>8</w:t>
      </w:r>
      <w:r>
        <w:rPr>
          <w:noProof/>
        </w:rPr>
        <w:fldChar w:fldCharType="end"/>
      </w:r>
    </w:p>
    <w:p w14:paraId="561AE192" w14:textId="61E96B3F" w:rsidR="00FE547E" w:rsidRDefault="00FE547E">
      <w:pPr>
        <w:pStyle w:val="TOC3"/>
        <w:rPr>
          <w:rFonts w:asciiTheme="minorHAnsi" w:eastAsiaTheme="minorEastAsia" w:hAnsiTheme="minorHAnsi" w:cstheme="minorBidi"/>
          <w:noProof/>
          <w:sz w:val="22"/>
        </w:rPr>
      </w:pPr>
      <w:r>
        <w:rPr>
          <w:noProof/>
        </w:rPr>
        <w:t>Link &amp; Brink:  CENTCOM = Carter Doctrine, so AFF plan has the side effect of canceling the C. Doctrine</w:t>
      </w:r>
      <w:r>
        <w:rPr>
          <w:noProof/>
        </w:rPr>
        <w:tab/>
      </w:r>
      <w:r>
        <w:rPr>
          <w:noProof/>
        </w:rPr>
        <w:fldChar w:fldCharType="begin"/>
      </w:r>
      <w:r>
        <w:rPr>
          <w:noProof/>
        </w:rPr>
        <w:instrText xml:space="preserve"> PAGEREF _Toc72861079 \h </w:instrText>
      </w:r>
      <w:r>
        <w:rPr>
          <w:noProof/>
        </w:rPr>
      </w:r>
      <w:r>
        <w:rPr>
          <w:noProof/>
        </w:rPr>
        <w:fldChar w:fldCharType="separate"/>
      </w:r>
      <w:r>
        <w:rPr>
          <w:noProof/>
        </w:rPr>
        <w:t>8</w:t>
      </w:r>
      <w:r>
        <w:rPr>
          <w:noProof/>
        </w:rPr>
        <w:fldChar w:fldCharType="end"/>
      </w:r>
    </w:p>
    <w:p w14:paraId="604C855D" w14:textId="5239B3A7" w:rsidR="00FE547E" w:rsidRDefault="00FE547E">
      <w:pPr>
        <w:pStyle w:val="TOC2"/>
        <w:rPr>
          <w:rFonts w:asciiTheme="minorHAnsi" w:eastAsiaTheme="minorEastAsia" w:hAnsiTheme="minorHAnsi" w:cstheme="minorBidi"/>
          <w:noProof/>
          <w:sz w:val="22"/>
        </w:rPr>
      </w:pPr>
      <w:r>
        <w:rPr>
          <w:noProof/>
        </w:rPr>
        <w:t>2.   Canceling Carter Doctrine = Regional arms race</w:t>
      </w:r>
      <w:r>
        <w:rPr>
          <w:noProof/>
        </w:rPr>
        <w:tab/>
      </w:r>
      <w:r>
        <w:rPr>
          <w:noProof/>
        </w:rPr>
        <w:fldChar w:fldCharType="begin"/>
      </w:r>
      <w:r>
        <w:rPr>
          <w:noProof/>
        </w:rPr>
        <w:instrText xml:space="preserve"> PAGEREF _Toc72861080 \h </w:instrText>
      </w:r>
      <w:r>
        <w:rPr>
          <w:noProof/>
        </w:rPr>
      </w:r>
      <w:r>
        <w:rPr>
          <w:noProof/>
        </w:rPr>
        <w:fldChar w:fldCharType="separate"/>
      </w:r>
      <w:r>
        <w:rPr>
          <w:noProof/>
        </w:rPr>
        <w:t>9</w:t>
      </w:r>
      <w:r>
        <w:rPr>
          <w:noProof/>
        </w:rPr>
        <w:fldChar w:fldCharType="end"/>
      </w:r>
    </w:p>
    <w:p w14:paraId="72A52D21" w14:textId="2528A336" w:rsidR="00FE547E" w:rsidRDefault="00FE547E">
      <w:pPr>
        <w:pStyle w:val="TOC3"/>
        <w:rPr>
          <w:rFonts w:asciiTheme="minorHAnsi" w:eastAsiaTheme="minorEastAsia" w:hAnsiTheme="minorHAnsi" w:cstheme="minorBidi"/>
          <w:noProof/>
          <w:sz w:val="22"/>
        </w:rPr>
      </w:pPr>
      <w:r>
        <w:rPr>
          <w:noProof/>
        </w:rPr>
        <w:t>Link:  US pullout triggers a costly regional arms race with Iran because Saudis will no longer trust the US</w:t>
      </w:r>
      <w:r>
        <w:rPr>
          <w:noProof/>
        </w:rPr>
        <w:tab/>
      </w:r>
      <w:r>
        <w:rPr>
          <w:noProof/>
        </w:rPr>
        <w:fldChar w:fldCharType="begin"/>
      </w:r>
      <w:r>
        <w:rPr>
          <w:noProof/>
        </w:rPr>
        <w:instrText xml:space="preserve"> PAGEREF _Toc72861081 \h </w:instrText>
      </w:r>
      <w:r>
        <w:rPr>
          <w:noProof/>
        </w:rPr>
      </w:r>
      <w:r>
        <w:rPr>
          <w:noProof/>
        </w:rPr>
        <w:fldChar w:fldCharType="separate"/>
      </w:r>
      <w:r>
        <w:rPr>
          <w:noProof/>
        </w:rPr>
        <w:t>9</w:t>
      </w:r>
      <w:r>
        <w:rPr>
          <w:noProof/>
        </w:rPr>
        <w:fldChar w:fldCharType="end"/>
      </w:r>
    </w:p>
    <w:p w14:paraId="45C13DDA" w14:textId="64B74904" w:rsidR="00FE547E" w:rsidRDefault="00FE547E">
      <w:pPr>
        <w:pStyle w:val="TOC3"/>
        <w:rPr>
          <w:rFonts w:asciiTheme="minorHAnsi" w:eastAsiaTheme="minorEastAsia" w:hAnsiTheme="minorHAnsi" w:cstheme="minorBidi"/>
          <w:noProof/>
          <w:sz w:val="22"/>
        </w:rPr>
      </w:pPr>
      <w:r>
        <w:rPr>
          <w:noProof/>
        </w:rPr>
        <w:t>Saudis and Iran cannot afford the high cost of the arms race…</w:t>
      </w:r>
      <w:r>
        <w:rPr>
          <w:noProof/>
        </w:rPr>
        <w:tab/>
      </w:r>
      <w:r>
        <w:rPr>
          <w:noProof/>
        </w:rPr>
        <w:fldChar w:fldCharType="begin"/>
      </w:r>
      <w:r>
        <w:rPr>
          <w:noProof/>
        </w:rPr>
        <w:instrText xml:space="preserve"> PAGEREF _Toc72861082 \h </w:instrText>
      </w:r>
      <w:r>
        <w:rPr>
          <w:noProof/>
        </w:rPr>
      </w:r>
      <w:r>
        <w:rPr>
          <w:noProof/>
        </w:rPr>
        <w:fldChar w:fldCharType="separate"/>
      </w:r>
      <w:r>
        <w:rPr>
          <w:noProof/>
        </w:rPr>
        <w:t>9</w:t>
      </w:r>
      <w:r>
        <w:rPr>
          <w:noProof/>
        </w:rPr>
        <w:fldChar w:fldCharType="end"/>
      </w:r>
    </w:p>
    <w:p w14:paraId="216EBF92" w14:textId="7C037E20" w:rsidR="00FE547E" w:rsidRDefault="00FE547E">
      <w:pPr>
        <w:pStyle w:val="TOC3"/>
        <w:rPr>
          <w:rFonts w:asciiTheme="minorHAnsi" w:eastAsiaTheme="minorEastAsia" w:hAnsiTheme="minorHAnsi" w:cstheme="minorBidi"/>
          <w:noProof/>
          <w:sz w:val="22"/>
        </w:rPr>
      </w:pPr>
      <w:r>
        <w:rPr>
          <w:noProof/>
        </w:rPr>
        <w:t>… but it will happen because Saudis fear Iran</w:t>
      </w:r>
      <w:r>
        <w:rPr>
          <w:noProof/>
        </w:rPr>
        <w:tab/>
      </w:r>
      <w:r>
        <w:rPr>
          <w:noProof/>
        </w:rPr>
        <w:fldChar w:fldCharType="begin"/>
      </w:r>
      <w:r>
        <w:rPr>
          <w:noProof/>
        </w:rPr>
        <w:instrText xml:space="preserve"> PAGEREF _Toc72861083 \h </w:instrText>
      </w:r>
      <w:r>
        <w:rPr>
          <w:noProof/>
        </w:rPr>
      </w:r>
      <w:r>
        <w:rPr>
          <w:noProof/>
        </w:rPr>
        <w:fldChar w:fldCharType="separate"/>
      </w:r>
      <w:r>
        <w:rPr>
          <w:noProof/>
        </w:rPr>
        <w:t>9</w:t>
      </w:r>
      <w:r>
        <w:rPr>
          <w:noProof/>
        </w:rPr>
        <w:fldChar w:fldCharType="end"/>
      </w:r>
    </w:p>
    <w:p w14:paraId="30B802AE" w14:textId="6A5DDFF1" w:rsidR="00FE547E" w:rsidRDefault="00FE547E">
      <w:pPr>
        <w:pStyle w:val="TOC3"/>
        <w:rPr>
          <w:rFonts w:asciiTheme="minorHAnsi" w:eastAsiaTheme="minorEastAsia" w:hAnsiTheme="minorHAnsi" w:cstheme="minorBidi"/>
          <w:noProof/>
          <w:sz w:val="22"/>
        </w:rPr>
      </w:pPr>
      <w:r>
        <w:rPr>
          <w:noProof/>
        </w:rPr>
        <w:t>Brink:  Arms race is especially dangerous right now because risk of Middle East war is accelerating sharply</w:t>
      </w:r>
      <w:r>
        <w:rPr>
          <w:noProof/>
        </w:rPr>
        <w:tab/>
      </w:r>
      <w:r>
        <w:rPr>
          <w:noProof/>
        </w:rPr>
        <w:fldChar w:fldCharType="begin"/>
      </w:r>
      <w:r>
        <w:rPr>
          <w:noProof/>
        </w:rPr>
        <w:instrText xml:space="preserve"> PAGEREF _Toc72861084 \h </w:instrText>
      </w:r>
      <w:r>
        <w:rPr>
          <w:noProof/>
        </w:rPr>
      </w:r>
      <w:r>
        <w:rPr>
          <w:noProof/>
        </w:rPr>
        <w:fldChar w:fldCharType="separate"/>
      </w:r>
      <w:r>
        <w:rPr>
          <w:noProof/>
        </w:rPr>
        <w:t>9</w:t>
      </w:r>
      <w:r>
        <w:rPr>
          <w:noProof/>
        </w:rPr>
        <w:fldChar w:fldCharType="end"/>
      </w:r>
    </w:p>
    <w:p w14:paraId="1E4BA15C" w14:textId="126FDB1D" w:rsidR="00FE547E" w:rsidRDefault="00FE547E">
      <w:pPr>
        <w:pStyle w:val="TOC3"/>
        <w:rPr>
          <w:rFonts w:asciiTheme="minorHAnsi" w:eastAsiaTheme="minorEastAsia" w:hAnsiTheme="minorHAnsi" w:cstheme="minorBidi"/>
          <w:noProof/>
          <w:sz w:val="22"/>
        </w:rPr>
      </w:pPr>
      <w:r>
        <w:rPr>
          <w:noProof/>
        </w:rPr>
        <w:t>Link:  Arms race creates high risk of war</w:t>
      </w:r>
      <w:r>
        <w:rPr>
          <w:noProof/>
        </w:rPr>
        <w:tab/>
      </w:r>
      <w:r>
        <w:rPr>
          <w:noProof/>
        </w:rPr>
        <w:fldChar w:fldCharType="begin"/>
      </w:r>
      <w:r>
        <w:rPr>
          <w:noProof/>
        </w:rPr>
        <w:instrText xml:space="preserve"> PAGEREF _Toc72861085 \h </w:instrText>
      </w:r>
      <w:r>
        <w:rPr>
          <w:noProof/>
        </w:rPr>
      </w:r>
      <w:r>
        <w:rPr>
          <w:noProof/>
        </w:rPr>
        <w:fldChar w:fldCharType="separate"/>
      </w:r>
      <w:r>
        <w:rPr>
          <w:noProof/>
        </w:rPr>
        <w:t>10</w:t>
      </w:r>
      <w:r>
        <w:rPr>
          <w:noProof/>
        </w:rPr>
        <w:fldChar w:fldCharType="end"/>
      </w:r>
    </w:p>
    <w:p w14:paraId="5679F939" w14:textId="10842EAF" w:rsidR="00FE547E" w:rsidRDefault="00FE547E">
      <w:pPr>
        <w:pStyle w:val="TOC3"/>
        <w:rPr>
          <w:rFonts w:asciiTheme="minorHAnsi" w:eastAsiaTheme="minorEastAsia" w:hAnsiTheme="minorHAnsi" w:cstheme="minorBidi"/>
          <w:noProof/>
          <w:sz w:val="22"/>
        </w:rPr>
      </w:pPr>
      <w:r>
        <w:rPr>
          <w:noProof/>
        </w:rPr>
        <w:t>Impact:  Global economic collapse</w:t>
      </w:r>
      <w:r>
        <w:rPr>
          <w:noProof/>
        </w:rPr>
        <w:tab/>
      </w:r>
      <w:r>
        <w:rPr>
          <w:noProof/>
        </w:rPr>
        <w:fldChar w:fldCharType="begin"/>
      </w:r>
      <w:r>
        <w:rPr>
          <w:noProof/>
        </w:rPr>
        <w:instrText xml:space="preserve"> PAGEREF _Toc72861086 \h </w:instrText>
      </w:r>
      <w:r>
        <w:rPr>
          <w:noProof/>
        </w:rPr>
      </w:r>
      <w:r>
        <w:rPr>
          <w:noProof/>
        </w:rPr>
        <w:fldChar w:fldCharType="separate"/>
      </w:r>
      <w:r>
        <w:rPr>
          <w:noProof/>
        </w:rPr>
        <w:t>10</w:t>
      </w:r>
      <w:r>
        <w:rPr>
          <w:noProof/>
        </w:rPr>
        <w:fldChar w:fldCharType="end"/>
      </w:r>
    </w:p>
    <w:p w14:paraId="205ADF65" w14:textId="205DAB1C" w:rsidR="00FE547E" w:rsidRDefault="00FE547E">
      <w:pPr>
        <w:pStyle w:val="TOC2"/>
        <w:rPr>
          <w:rFonts w:asciiTheme="minorHAnsi" w:eastAsiaTheme="minorEastAsia" w:hAnsiTheme="minorHAnsi" w:cstheme="minorBidi"/>
          <w:noProof/>
          <w:sz w:val="22"/>
        </w:rPr>
      </w:pPr>
      <w:r>
        <w:rPr>
          <w:noProof/>
        </w:rPr>
        <w:t>3.  Canceling Carter Doctrine = Threats to Oil Shipping Lanes</w:t>
      </w:r>
      <w:r>
        <w:rPr>
          <w:noProof/>
        </w:rPr>
        <w:tab/>
      </w:r>
      <w:r>
        <w:rPr>
          <w:noProof/>
        </w:rPr>
        <w:fldChar w:fldCharType="begin"/>
      </w:r>
      <w:r>
        <w:rPr>
          <w:noProof/>
        </w:rPr>
        <w:instrText xml:space="preserve"> PAGEREF _Toc72861087 \h </w:instrText>
      </w:r>
      <w:r>
        <w:rPr>
          <w:noProof/>
        </w:rPr>
      </w:r>
      <w:r>
        <w:rPr>
          <w:noProof/>
        </w:rPr>
        <w:fldChar w:fldCharType="separate"/>
      </w:r>
      <w:r>
        <w:rPr>
          <w:noProof/>
        </w:rPr>
        <w:t>10</w:t>
      </w:r>
      <w:r>
        <w:rPr>
          <w:noProof/>
        </w:rPr>
        <w:fldChar w:fldCharType="end"/>
      </w:r>
    </w:p>
    <w:p w14:paraId="5938D771" w14:textId="4EA8B455" w:rsidR="00FE547E" w:rsidRDefault="00FE547E">
      <w:pPr>
        <w:pStyle w:val="TOC3"/>
        <w:rPr>
          <w:rFonts w:asciiTheme="minorHAnsi" w:eastAsiaTheme="minorEastAsia" w:hAnsiTheme="minorHAnsi" w:cstheme="minorBidi"/>
          <w:noProof/>
          <w:sz w:val="22"/>
        </w:rPr>
      </w:pPr>
      <w:r>
        <w:rPr>
          <w:noProof/>
        </w:rPr>
        <w:t>Link:  Gulf States naval capabilities inadequate to patrol oil shipping lanes</w:t>
      </w:r>
      <w:r>
        <w:rPr>
          <w:noProof/>
        </w:rPr>
        <w:tab/>
      </w:r>
      <w:r>
        <w:rPr>
          <w:noProof/>
        </w:rPr>
        <w:fldChar w:fldCharType="begin"/>
      </w:r>
      <w:r>
        <w:rPr>
          <w:noProof/>
        </w:rPr>
        <w:instrText xml:space="preserve"> PAGEREF _Toc72861088 \h </w:instrText>
      </w:r>
      <w:r>
        <w:rPr>
          <w:noProof/>
        </w:rPr>
      </w:r>
      <w:r>
        <w:rPr>
          <w:noProof/>
        </w:rPr>
        <w:fldChar w:fldCharType="separate"/>
      </w:r>
      <w:r>
        <w:rPr>
          <w:noProof/>
        </w:rPr>
        <w:t>10</w:t>
      </w:r>
      <w:r>
        <w:rPr>
          <w:noProof/>
        </w:rPr>
        <w:fldChar w:fldCharType="end"/>
      </w:r>
    </w:p>
    <w:p w14:paraId="74ADFB44" w14:textId="63FD89D6" w:rsidR="00FE547E" w:rsidRDefault="00FE547E">
      <w:pPr>
        <w:pStyle w:val="TOC3"/>
        <w:rPr>
          <w:rFonts w:asciiTheme="minorHAnsi" w:eastAsiaTheme="minorEastAsia" w:hAnsiTheme="minorHAnsi" w:cstheme="minorBidi"/>
          <w:noProof/>
          <w:sz w:val="22"/>
        </w:rPr>
      </w:pPr>
      <w:r>
        <w:rPr>
          <w:noProof/>
        </w:rPr>
        <w:t>Link:  Disruptions of oil shipping raise oil prices</w:t>
      </w:r>
      <w:r>
        <w:rPr>
          <w:noProof/>
        </w:rPr>
        <w:tab/>
      </w:r>
      <w:r>
        <w:rPr>
          <w:noProof/>
        </w:rPr>
        <w:fldChar w:fldCharType="begin"/>
      </w:r>
      <w:r>
        <w:rPr>
          <w:noProof/>
        </w:rPr>
        <w:instrText xml:space="preserve"> PAGEREF _Toc72861089 \h </w:instrText>
      </w:r>
      <w:r>
        <w:rPr>
          <w:noProof/>
        </w:rPr>
      </w:r>
      <w:r>
        <w:rPr>
          <w:noProof/>
        </w:rPr>
        <w:fldChar w:fldCharType="separate"/>
      </w:r>
      <w:r>
        <w:rPr>
          <w:noProof/>
        </w:rPr>
        <w:t>11</w:t>
      </w:r>
      <w:r>
        <w:rPr>
          <w:noProof/>
        </w:rPr>
        <w:fldChar w:fldCharType="end"/>
      </w:r>
    </w:p>
    <w:p w14:paraId="518D4B26" w14:textId="062C1A55" w:rsidR="00FE547E" w:rsidRDefault="00FE547E">
      <w:pPr>
        <w:pStyle w:val="TOC3"/>
        <w:rPr>
          <w:rFonts w:asciiTheme="minorHAnsi" w:eastAsiaTheme="minorEastAsia" w:hAnsiTheme="minorHAnsi" w:cstheme="minorBidi"/>
          <w:noProof/>
          <w:sz w:val="22"/>
        </w:rPr>
      </w:pPr>
      <w:r>
        <w:rPr>
          <w:noProof/>
        </w:rPr>
        <w:t>Impact: Global economic damage.</w:t>
      </w:r>
      <w:r>
        <w:rPr>
          <w:noProof/>
        </w:rPr>
        <w:tab/>
      </w:r>
      <w:r>
        <w:rPr>
          <w:noProof/>
        </w:rPr>
        <w:fldChar w:fldCharType="begin"/>
      </w:r>
      <w:r>
        <w:rPr>
          <w:noProof/>
        </w:rPr>
        <w:instrText xml:space="preserve"> PAGEREF _Toc72861090 \h </w:instrText>
      </w:r>
      <w:r>
        <w:rPr>
          <w:noProof/>
        </w:rPr>
      </w:r>
      <w:r>
        <w:rPr>
          <w:noProof/>
        </w:rPr>
        <w:fldChar w:fldCharType="separate"/>
      </w:r>
      <w:r>
        <w:rPr>
          <w:noProof/>
        </w:rPr>
        <w:t>11</w:t>
      </w:r>
      <w:r>
        <w:rPr>
          <w:noProof/>
        </w:rPr>
        <w:fldChar w:fldCharType="end"/>
      </w:r>
    </w:p>
    <w:p w14:paraId="04A92769" w14:textId="1AB004F2" w:rsidR="00720189" w:rsidRDefault="00C964D3" w:rsidP="00720189">
      <w:pPr>
        <w:pStyle w:val="TOC2"/>
        <w:sectPr w:rsidR="00720189" w:rsidSect="0008674B">
          <w:headerReference w:type="default" r:id="rId8"/>
          <w:footerReference w:type="default" r:id="rId9"/>
          <w:pgSz w:w="12240" w:h="15840"/>
          <w:pgMar w:top="1440" w:right="1440" w:bottom="1440" w:left="1440" w:header="720" w:footer="720" w:gutter="0"/>
          <w:cols w:space="720"/>
        </w:sectPr>
      </w:pPr>
      <w:r>
        <w:rPr>
          <w:sz w:val="22"/>
        </w:rPr>
        <w:fldChar w:fldCharType="end"/>
      </w:r>
    </w:p>
    <w:p w14:paraId="68598EC8" w14:textId="77777777" w:rsidR="002035C3" w:rsidRDefault="002035C3" w:rsidP="002035C3">
      <w:pPr>
        <w:pStyle w:val="Title"/>
      </w:pPr>
      <w:r>
        <w:lastRenderedPageBreak/>
        <w:t xml:space="preserve">NEGATIVE BRIEF: </w:t>
      </w:r>
      <w:r w:rsidR="009D487D">
        <w:t xml:space="preserve"> </w:t>
      </w:r>
      <w:r w:rsidR="004F2207">
        <w:t>Qatar</w:t>
      </w:r>
    </w:p>
    <w:p w14:paraId="4EC76BDE" w14:textId="3242AFBA" w:rsidR="00FB25E6" w:rsidRPr="00E722BF" w:rsidRDefault="00FB25E6" w:rsidP="00FB25E6">
      <w:pPr>
        <w:pStyle w:val="Evidence"/>
        <w:jc w:val="center"/>
        <w:rPr>
          <w:rFonts w:ascii="Arial" w:hAnsi="Arial" w:cs="Arial"/>
        </w:rPr>
      </w:pPr>
      <w:r w:rsidRPr="00E722BF">
        <w:rPr>
          <w:rFonts w:ascii="Arial" w:hAnsi="Arial" w:cs="Arial"/>
        </w:rPr>
        <w:t xml:space="preserve">By </w:t>
      </w:r>
      <w:r w:rsidR="00E722BF" w:rsidRPr="00E722BF">
        <w:rPr>
          <w:rFonts w:ascii="Arial" w:hAnsi="Arial" w:cs="Arial"/>
        </w:rPr>
        <w:t>Vance Trefethen</w:t>
      </w:r>
      <w:r w:rsidR="00CC19A4">
        <w:rPr>
          <w:rFonts w:ascii="Arial" w:hAnsi="Arial" w:cs="Arial"/>
        </w:rPr>
        <w:t xml:space="preserve">  © 2021</w:t>
      </w:r>
      <w:r w:rsidR="00663CA8">
        <w:rPr>
          <w:rFonts w:ascii="Arial" w:hAnsi="Arial" w:cs="Arial"/>
        </w:rPr>
        <w:t xml:space="preserve"> May not be copied or shared without permission from the author.</w:t>
      </w:r>
    </w:p>
    <w:p w14:paraId="11191043" w14:textId="18931317" w:rsidR="00B90D83" w:rsidRDefault="00B90D83" w:rsidP="00E94471">
      <w:pPr>
        <w:pStyle w:val="Contention1"/>
      </w:pPr>
      <w:bookmarkStart w:id="1" w:name="_Toc72861049"/>
      <w:r>
        <w:t>INHERENCY</w:t>
      </w:r>
      <w:bookmarkEnd w:id="1"/>
    </w:p>
    <w:p w14:paraId="5D501E37" w14:textId="407928F8" w:rsidR="00B90D83" w:rsidRDefault="00B90D83" w:rsidP="00E94471">
      <w:pPr>
        <w:pStyle w:val="Contention1"/>
      </w:pPr>
      <w:bookmarkStart w:id="2" w:name="_Toc72861050"/>
      <w:r>
        <w:t>1.   Commitment expires in 2023 anyway</w:t>
      </w:r>
      <w:bookmarkEnd w:id="2"/>
    </w:p>
    <w:p w14:paraId="0325863E" w14:textId="5406BB97" w:rsidR="00B90D83" w:rsidRDefault="00B90D83" w:rsidP="00B90D83">
      <w:pPr>
        <w:pStyle w:val="Contention2"/>
      </w:pPr>
      <w:bookmarkStart w:id="3" w:name="_Toc72861051"/>
      <w:r>
        <w:t>US / Qatar agreement was signed in 2013 to last 10 years.  So it ends in 2 years even with a Negative ballot</w:t>
      </w:r>
      <w:bookmarkEnd w:id="3"/>
    </w:p>
    <w:p w14:paraId="7B83AC4E" w14:textId="1A6E1149" w:rsidR="00B90D83" w:rsidRDefault="002C1AF1" w:rsidP="00B90D83">
      <w:pPr>
        <w:pStyle w:val="Citation3"/>
      </w:pPr>
      <w:r>
        <w:rPr>
          <w:u w:val="single"/>
        </w:rPr>
        <w:t xml:space="preserve">Kenneth </w:t>
      </w:r>
      <w:proofErr w:type="spellStart"/>
      <w:r>
        <w:rPr>
          <w:u w:val="single"/>
        </w:rPr>
        <w:t>Katzman</w:t>
      </w:r>
      <w:proofErr w:type="spellEnd"/>
      <w:r>
        <w:rPr>
          <w:u w:val="single"/>
        </w:rPr>
        <w:t xml:space="preserve"> 2021. (specialist in Middle Eastern Affairs with Congressional Research Service) Qatar: Governance, Security, and U.S. Policy, last updated 7 Apr 2021 </w:t>
      </w:r>
      <w:r w:rsidR="00B90D83">
        <w:t xml:space="preserve"> </w:t>
      </w:r>
      <w:hyperlink r:id="rId10" w:history="1">
        <w:r w:rsidR="00B90D83" w:rsidRPr="00B162FB">
          <w:rPr>
            <w:rStyle w:val="Hyperlink"/>
          </w:rPr>
          <w:t>https://fas.org/sgp/crs/mideast/R44533.pdf</w:t>
        </w:r>
      </w:hyperlink>
      <w:r w:rsidR="00B90D83">
        <w:t xml:space="preserve"> (accessed 25 May 2021) (brackets added)</w:t>
      </w:r>
    </w:p>
    <w:p w14:paraId="365B3E13" w14:textId="10FA2955" w:rsidR="00B90D83" w:rsidRDefault="00B90D83" w:rsidP="00B90D83">
      <w:pPr>
        <w:pStyle w:val="Evidence"/>
      </w:pPr>
      <w:r>
        <w:t>The United States and Qatar signed a formal DCA [defense cooperation agreement] on June 23, 1992, and it was renewed for 10 years, reportedly with some modifications, in December 2013. The text of the pact is classified, but it reportedly addresses U.S. military access to Qatari military facilities, prepositioning of U.S. armor and other military equipment, and U.S. training of Qatar’s military forces.</w:t>
      </w:r>
    </w:p>
    <w:p w14:paraId="3C4826A6" w14:textId="7BF33F1E" w:rsidR="007232A7" w:rsidRDefault="007232A7" w:rsidP="007232A7">
      <w:pPr>
        <w:pStyle w:val="Contention1"/>
      </w:pPr>
      <w:bookmarkStart w:id="4" w:name="_Toc72861052"/>
      <w:r>
        <w:t>2.  Qatar reforms are underway thanks to Status Quo policies</w:t>
      </w:r>
      <w:bookmarkEnd w:id="4"/>
    </w:p>
    <w:p w14:paraId="546ED7DA" w14:textId="19886DCC" w:rsidR="007232A7" w:rsidRDefault="007232A7" w:rsidP="007232A7">
      <w:pPr>
        <w:pStyle w:val="Contention2"/>
        <w:ind w:left="0"/>
      </w:pPr>
      <w:bookmarkStart w:id="5" w:name="_Toc72861053"/>
      <w:r>
        <w:t xml:space="preserve">Link: 7 years ago this expert recommended we </w:t>
      </w:r>
      <w:r>
        <w:t xml:space="preserve">maintain </w:t>
      </w:r>
      <w:r>
        <w:t>a</w:t>
      </w:r>
      <w:r>
        <w:t xml:space="preserve"> close relationship and use it to influence Qatar’s behavior.</w:t>
      </w:r>
      <w:bookmarkEnd w:id="5"/>
      <w:r>
        <w:t xml:space="preserve"> </w:t>
      </w:r>
    </w:p>
    <w:p w14:paraId="3B5B9924" w14:textId="409C10BD" w:rsidR="007232A7" w:rsidRDefault="007232A7" w:rsidP="007232A7">
      <w:pPr>
        <w:pStyle w:val="Citation3"/>
      </w:pPr>
      <w:r w:rsidRPr="007B05FF">
        <w:rPr>
          <w:u w:val="single"/>
        </w:rPr>
        <w:t xml:space="preserve">Lori </w:t>
      </w:r>
      <w:proofErr w:type="spellStart"/>
      <w:r w:rsidRPr="007B05FF">
        <w:rPr>
          <w:u w:val="single"/>
        </w:rPr>
        <w:t>Plotkin</w:t>
      </w:r>
      <w:proofErr w:type="spellEnd"/>
      <w:r w:rsidRPr="007B05FF">
        <w:rPr>
          <w:u w:val="single"/>
        </w:rPr>
        <w:t xml:space="preserve"> </w:t>
      </w:r>
      <w:proofErr w:type="spellStart"/>
      <w:r w:rsidRPr="007B05FF">
        <w:rPr>
          <w:u w:val="single"/>
        </w:rPr>
        <w:t>Boghardt</w:t>
      </w:r>
      <w:proofErr w:type="spellEnd"/>
      <w:r w:rsidRPr="007B05FF">
        <w:rPr>
          <w:u w:val="single"/>
        </w:rPr>
        <w:t xml:space="preserve"> 2014.</w:t>
      </w:r>
      <w:r w:rsidRPr="007B05FF">
        <w:t xml:space="preserve"> (fellow in Gulf politics at The Washington Institute for Near East Policy ) Aug 2014 Qatar and ISIS Funding: The U.S. Approach</w:t>
      </w:r>
      <w:r>
        <w:t xml:space="preserve"> </w:t>
      </w:r>
      <w:hyperlink r:id="rId11" w:history="1">
        <w:r w:rsidRPr="001E5CBF">
          <w:rPr>
            <w:rStyle w:val="Hyperlink"/>
          </w:rPr>
          <w:t>http://www.wash</w:t>
        </w:r>
        <w:r w:rsidRPr="001E5CBF">
          <w:rPr>
            <w:rStyle w:val="Hyperlink"/>
          </w:rPr>
          <w:t>i</w:t>
        </w:r>
        <w:r w:rsidRPr="001E5CBF">
          <w:rPr>
            <w:rStyle w:val="Hyperlink"/>
          </w:rPr>
          <w:t>ngtoninstitute.org/policy-analysis/view/qatar-and-isis-funding-the-u.s.-approach</w:t>
        </w:r>
      </w:hyperlink>
      <w:r>
        <w:t xml:space="preserve"> </w:t>
      </w:r>
      <w:r w:rsidR="002C1AF1">
        <w:t xml:space="preserve"> (accessed 25 May 2021)</w:t>
      </w:r>
    </w:p>
    <w:p w14:paraId="440ED6D7" w14:textId="57B2ABB6" w:rsidR="007232A7" w:rsidRDefault="007232A7" w:rsidP="007232A7">
      <w:pPr>
        <w:pStyle w:val="Evidence"/>
        <w:rPr>
          <w:rStyle w:val="apple-converted-space"/>
          <w:rFonts w:ascii="Arial" w:hAnsi="Arial" w:cs="Arial"/>
          <w:color w:val="333333"/>
          <w:sz w:val="18"/>
          <w:szCs w:val="18"/>
          <w:shd w:val="clear" w:color="auto" w:fill="FFFFFF"/>
        </w:rPr>
      </w:pPr>
      <w:r w:rsidRPr="007B05FF">
        <w:rPr>
          <w:u w:val="single"/>
        </w:rPr>
        <w:t>To influence Qatar's policies, the United States has employed a carrot-and-stick approach. It heaps praise on its ally for developing new anti-terrorist financing regulations, while privately discouraging and sometimes publicly admonishing its support for terrorist organizations. Yet the fundamental problem is that America's counterterrorism agenda sometimes conflicts with what Qatar perceives to be its own political interests.</w:t>
      </w:r>
      <w:r>
        <w:rPr>
          <w:u w:val="single"/>
        </w:rPr>
        <w:t xml:space="preserve"> [END QUOTE]</w:t>
      </w:r>
      <w:r w:rsidRPr="007B05FF">
        <w:rPr>
          <w:u w:val="single"/>
        </w:rPr>
        <w:t xml:space="preserve"> </w:t>
      </w:r>
      <w:r w:rsidRPr="007B05FF">
        <w:t>Qatar's security strategy has been to provide support to a wide range of regional and international groups in order to bolster its position at home and abroad. This strategy has involved generously supporting Islamist organizations, including militant ones like Hamas and the Taliban. Allowing private local fundraising for Islamist groups abroad forms part of this approach. Closing channels of support to militant Islamists -- i.e., what Washington would like Doha to do -- would be inimical to Qatar's basic approach to its own security.</w:t>
      </w:r>
      <w:r>
        <w:t xml:space="preserve"> </w:t>
      </w:r>
      <w:r w:rsidRPr="007232A7">
        <w:rPr>
          <w:u w:val="single"/>
        </w:rPr>
        <w:t>[SHE CONTINUES LATER IN THE CONTEXT QUOTE</w:t>
      </w:r>
      <w:r>
        <w:t xml:space="preserve">:] </w:t>
      </w:r>
      <w:r w:rsidRPr="007B05FF">
        <w:rPr>
          <w:u w:val="single"/>
        </w:rPr>
        <w:t xml:space="preserve">American and international pressure has been shown to influence the counter-terrorist financing policies of Gulf states. The case of Kuwait is a recent example. Under significant pressure this year, Kuwait has been strengthening its lax anti-terrorist financing rules. There are even indications that at least some of the new rules will be enforced -- a big issue of concern when it comes to Gulf </w:t>
      </w:r>
      <w:r w:rsidRPr="00616A14">
        <w:rPr>
          <w:u w:val="single"/>
        </w:rPr>
        <w:t>states. The United States should view its close relationship with Qatar as an avenue through which to influence its ally in a better direction.</w:t>
      </w:r>
      <w:r>
        <w:rPr>
          <w:rStyle w:val="apple-converted-space"/>
          <w:rFonts w:ascii="Arial" w:hAnsi="Arial" w:cs="Arial"/>
          <w:color w:val="333333"/>
          <w:sz w:val="18"/>
          <w:szCs w:val="18"/>
          <w:shd w:val="clear" w:color="auto" w:fill="FFFFFF"/>
        </w:rPr>
        <w:t> </w:t>
      </w:r>
    </w:p>
    <w:p w14:paraId="6F52BECE" w14:textId="77777777" w:rsidR="007232A7" w:rsidRDefault="007232A7" w:rsidP="007232A7">
      <w:pPr>
        <w:pStyle w:val="Contention1"/>
      </w:pPr>
    </w:p>
    <w:p w14:paraId="64039D31" w14:textId="718C9C5B" w:rsidR="007232A7" w:rsidRDefault="007232A7" w:rsidP="007232A7">
      <w:pPr>
        <w:pStyle w:val="Contention2"/>
      </w:pPr>
      <w:bookmarkStart w:id="6" w:name="_Toc72861054"/>
      <w:r>
        <w:t>And it worked:  Today in 2021, Qatar is reforming to combat support for extremist violence and is making good progress</w:t>
      </w:r>
      <w:bookmarkEnd w:id="6"/>
    </w:p>
    <w:p w14:paraId="2FE41A31" w14:textId="29521D06" w:rsidR="007232A7" w:rsidRDefault="002C1AF1" w:rsidP="007232A7">
      <w:pPr>
        <w:pStyle w:val="Citation3"/>
      </w:pPr>
      <w:r>
        <w:rPr>
          <w:u w:val="single"/>
        </w:rPr>
        <w:t xml:space="preserve">Kenneth </w:t>
      </w:r>
      <w:proofErr w:type="spellStart"/>
      <w:r>
        <w:rPr>
          <w:u w:val="single"/>
        </w:rPr>
        <w:t>Katzman</w:t>
      </w:r>
      <w:proofErr w:type="spellEnd"/>
      <w:r>
        <w:rPr>
          <w:u w:val="single"/>
        </w:rPr>
        <w:t xml:space="preserve"> 2021. (specialist in Middle Eastern Affairs with Congressional Research Service) Qatar: Governance, Security, and U.S. Policy, last updated 7 Apr 2021 </w:t>
      </w:r>
      <w:r w:rsidR="007232A7">
        <w:t xml:space="preserve"> </w:t>
      </w:r>
      <w:hyperlink r:id="rId12" w:history="1">
        <w:r w:rsidR="007232A7" w:rsidRPr="00B162FB">
          <w:rPr>
            <w:rStyle w:val="Hyperlink"/>
          </w:rPr>
          <w:t>https://fas.org/sgp/crs/mideast/R44533.pdf</w:t>
        </w:r>
      </w:hyperlink>
      <w:r w:rsidR="007232A7">
        <w:t xml:space="preserve"> (accessed 25 May 2021)</w:t>
      </w:r>
    </w:p>
    <w:p w14:paraId="3041A61D" w14:textId="1CDFA1E5" w:rsidR="007232A7" w:rsidRDefault="007232A7" w:rsidP="007232A7">
      <w:pPr>
        <w:pStyle w:val="Evidence"/>
      </w:pPr>
      <w:r>
        <w:t>According to the 2019 State Department report on terrorism: “Qatar has made significant strides in addressing state-sourced internal and external support for educational and religious content espousing intolerance, discrimination, sectarianism, and violence, although examples are still found in textbooks and disseminated through satellite television and other media.” Qatar has hosted workshops and participated in regional meetings on the issue.</w:t>
      </w:r>
    </w:p>
    <w:p w14:paraId="02D4339A" w14:textId="07E5AC8B" w:rsidR="00FE34CF" w:rsidRDefault="00FE34CF" w:rsidP="00E94471">
      <w:pPr>
        <w:pStyle w:val="Contention1"/>
      </w:pPr>
      <w:bookmarkStart w:id="7" w:name="_Toc72861055"/>
      <w:r>
        <w:t>HARMS / SIGNIFICANCE</w:t>
      </w:r>
      <w:bookmarkEnd w:id="7"/>
    </w:p>
    <w:p w14:paraId="1D63A979" w14:textId="0691F703" w:rsidR="00CC19A4" w:rsidRDefault="00CC19A4" w:rsidP="00E94471">
      <w:pPr>
        <w:pStyle w:val="Contention1"/>
      </w:pPr>
      <w:bookmarkStart w:id="8" w:name="_Toc72861056"/>
      <w:r>
        <w:t xml:space="preserve">1.  A/T “Qatar supports Hamas = </w:t>
      </w:r>
      <w:r w:rsidR="00571249">
        <w:t xml:space="preserve">supporting </w:t>
      </w:r>
      <w:r>
        <w:t>terrorism”</w:t>
      </w:r>
      <w:bookmarkEnd w:id="8"/>
    </w:p>
    <w:p w14:paraId="0B19C284" w14:textId="23A3E5CF" w:rsidR="00CC19A4" w:rsidRDefault="00CC19A4" w:rsidP="00CC19A4">
      <w:pPr>
        <w:pStyle w:val="Contention2"/>
      </w:pPr>
      <w:bookmarkStart w:id="9" w:name="_Toc72861057"/>
      <w:r>
        <w:t xml:space="preserve">Qatar support for Hamas </w:t>
      </w:r>
      <w:r w:rsidR="00571249">
        <w:t xml:space="preserve">is humanitarian aid. It </w:t>
      </w:r>
      <w:r>
        <w:t xml:space="preserve">reduces threats </w:t>
      </w:r>
      <w:r w:rsidRPr="00B90D83">
        <w:rPr>
          <w:highlight w:val="yellow"/>
        </w:rPr>
        <w:t>and Israel (the supposed victim) agrees with it</w:t>
      </w:r>
      <w:bookmarkEnd w:id="9"/>
      <w:r>
        <w:t xml:space="preserve"> </w:t>
      </w:r>
    </w:p>
    <w:p w14:paraId="1D204F01" w14:textId="2988A35E" w:rsidR="00B90D83" w:rsidRDefault="002C1AF1" w:rsidP="00B90D83">
      <w:pPr>
        <w:pStyle w:val="Citation3"/>
      </w:pPr>
      <w:r>
        <w:rPr>
          <w:u w:val="single"/>
        </w:rPr>
        <w:t xml:space="preserve">Kenneth </w:t>
      </w:r>
      <w:proofErr w:type="spellStart"/>
      <w:r>
        <w:rPr>
          <w:u w:val="single"/>
        </w:rPr>
        <w:t>Katzman</w:t>
      </w:r>
      <w:proofErr w:type="spellEnd"/>
      <w:r>
        <w:rPr>
          <w:u w:val="single"/>
        </w:rPr>
        <w:t xml:space="preserve"> 2021. (specialist in Middle Eastern Affairs with Congressional Research Service) Qatar: Governance, Security, and U.S. Policy, last updated 7 Apr 2021 </w:t>
      </w:r>
      <w:r w:rsidR="00B90D83">
        <w:t xml:space="preserve"> </w:t>
      </w:r>
      <w:hyperlink r:id="rId13" w:history="1">
        <w:r w:rsidR="00B90D83" w:rsidRPr="00B162FB">
          <w:rPr>
            <w:rStyle w:val="Hyperlink"/>
          </w:rPr>
          <w:t>https://fas.org/sgp/crs/mideast/R44533.pdf</w:t>
        </w:r>
      </w:hyperlink>
      <w:r w:rsidR="00B90D83">
        <w:t xml:space="preserve"> (accessed 25 May 2021)</w:t>
      </w:r>
    </w:p>
    <w:p w14:paraId="217BB6A5" w14:textId="0814B842" w:rsidR="00CC19A4" w:rsidRDefault="00CC19A4" w:rsidP="00CC19A4">
      <w:pPr>
        <w:pStyle w:val="Evidence"/>
      </w:pPr>
      <w:r>
        <w:t>Qatar has engaged with the Islamist group Hamas, a Muslim Brotherhood offshoot and U.S.- designated terrorist group that has exercised de facto control of the Gaza Strip since 2007. Qatari officials assert that their engagement with Hamas can help fos</w:t>
      </w:r>
      <w:r w:rsidR="00571249">
        <w:t xml:space="preserve">ter Israeli-Palestinian peace. </w:t>
      </w:r>
      <w:r>
        <w:t xml:space="preserve"> Some of Hamas’s top leaders have been based in Doha, and the current leader of its political bureau, Ismail Haniyeh, reportedly relocated there in 2020.49 Much of Qatar’s leverage with Hamas and Israel comes in the form of substantial financial aid it provides to the people of Gaza, which Israeli officials support as a means of promoting calm on the Israel-Gaza border.</w:t>
      </w:r>
    </w:p>
    <w:p w14:paraId="1DED6C3C" w14:textId="2DE22AE9" w:rsidR="00B90D83" w:rsidRDefault="00B90D83" w:rsidP="00B90D83">
      <w:pPr>
        <w:pStyle w:val="Contention2"/>
      </w:pPr>
      <w:bookmarkStart w:id="10" w:name="_Toc72861058"/>
      <w:r>
        <w:t>Qatar mediation reduces Hamas-Israel tensions</w:t>
      </w:r>
      <w:bookmarkEnd w:id="10"/>
    </w:p>
    <w:p w14:paraId="0A5C7DF7" w14:textId="08D8DA57" w:rsidR="00B90D83" w:rsidRDefault="002C1AF1" w:rsidP="00B90D83">
      <w:pPr>
        <w:pStyle w:val="Citation3"/>
      </w:pPr>
      <w:r>
        <w:rPr>
          <w:u w:val="single"/>
        </w:rPr>
        <w:t xml:space="preserve">Kenneth </w:t>
      </w:r>
      <w:proofErr w:type="spellStart"/>
      <w:r>
        <w:rPr>
          <w:u w:val="single"/>
        </w:rPr>
        <w:t>Katzman</w:t>
      </w:r>
      <w:proofErr w:type="spellEnd"/>
      <w:r>
        <w:rPr>
          <w:u w:val="single"/>
        </w:rPr>
        <w:t xml:space="preserve"> 2021. (specialist in Middle Eastern Affairs with Congressional Research Service) Qatar: Governance, Security, and U.S. Policy, last updated 7 Apr 2021 </w:t>
      </w:r>
      <w:r w:rsidR="00B90D83">
        <w:t xml:space="preserve"> </w:t>
      </w:r>
      <w:hyperlink r:id="rId14" w:history="1">
        <w:r w:rsidR="00B90D83" w:rsidRPr="00B162FB">
          <w:rPr>
            <w:rStyle w:val="Hyperlink"/>
          </w:rPr>
          <w:t>https://fas.org/sgp/crs/mideast/R44533.pdf</w:t>
        </w:r>
      </w:hyperlink>
      <w:r w:rsidR="00B90D83">
        <w:t xml:space="preserve"> (accessed 25 May 2021)</w:t>
      </w:r>
    </w:p>
    <w:p w14:paraId="027FCB8A" w14:textId="273E3FEC" w:rsidR="00B90D83" w:rsidRDefault="00B90D83" w:rsidP="00CC19A4">
      <w:pPr>
        <w:pStyle w:val="Evidence"/>
      </w:pPr>
      <w:r>
        <w:t>Qatar criticized the August 13, 2020 UAE-Israeli announcement of a commitment to normalized relations as a UAE betrayal of the Palestinian cause, despite the simultaneous Israeli suspension of its annexation plans. Hamas announced on August 31, 2020, that, through Qatari mediation, a deal had been reached to avoid Israel-Hamas escalations and restore calm along the border with Israel after several weeks of high tensions.</w:t>
      </w:r>
    </w:p>
    <w:p w14:paraId="33A24EFB" w14:textId="0861F353" w:rsidR="00571249" w:rsidRDefault="00571249" w:rsidP="00571249">
      <w:pPr>
        <w:pStyle w:val="Contention1"/>
      </w:pPr>
      <w:bookmarkStart w:id="11" w:name="_Toc72861059"/>
      <w:r>
        <w:t>2.  A/T “Qatar supports terrorists in Syria”</w:t>
      </w:r>
      <w:bookmarkEnd w:id="11"/>
    </w:p>
    <w:p w14:paraId="30C059D8" w14:textId="3D5AF4AE" w:rsidR="00571249" w:rsidRDefault="00571249" w:rsidP="00571249">
      <w:pPr>
        <w:pStyle w:val="Contention2"/>
      </w:pPr>
      <w:bookmarkStart w:id="12" w:name="_Toc72861060"/>
      <w:r>
        <w:t>Qatar supplied rebels fighting against Syrian president Bashar Al Assad</w:t>
      </w:r>
      <w:bookmarkEnd w:id="12"/>
    </w:p>
    <w:p w14:paraId="30709677" w14:textId="797B69F7" w:rsidR="00571249" w:rsidRDefault="002C1AF1" w:rsidP="00571249">
      <w:pPr>
        <w:pStyle w:val="Citation3"/>
      </w:pPr>
      <w:r>
        <w:rPr>
          <w:u w:val="single"/>
        </w:rPr>
        <w:t xml:space="preserve">Kenneth </w:t>
      </w:r>
      <w:proofErr w:type="spellStart"/>
      <w:r>
        <w:rPr>
          <w:u w:val="single"/>
        </w:rPr>
        <w:t>Katzman</w:t>
      </w:r>
      <w:proofErr w:type="spellEnd"/>
      <w:r>
        <w:rPr>
          <w:u w:val="single"/>
        </w:rPr>
        <w:t xml:space="preserve"> 2021. (specialist in Middle Eastern Affairs with Congressional Research Service) Qatar: Governance, Security, and U.S. Policy, last updated 7 Apr 2021 </w:t>
      </w:r>
      <w:r w:rsidR="00571249">
        <w:t xml:space="preserve"> </w:t>
      </w:r>
      <w:hyperlink r:id="rId15" w:history="1">
        <w:r w:rsidR="00571249" w:rsidRPr="00B162FB">
          <w:rPr>
            <w:rStyle w:val="Hyperlink"/>
          </w:rPr>
          <w:t>https://fas.org/sgp/crs/mideast/R44533.pdf</w:t>
        </w:r>
      </w:hyperlink>
      <w:r w:rsidR="00571249">
        <w:t xml:space="preserve"> (accessed 25 May 2021)</w:t>
      </w:r>
    </w:p>
    <w:p w14:paraId="49993F64" w14:textId="79192DE5" w:rsidR="00571249" w:rsidRDefault="00571249" w:rsidP="00CC19A4">
      <w:pPr>
        <w:pStyle w:val="Evidence"/>
      </w:pPr>
      <w:r w:rsidRPr="00571249">
        <w:rPr>
          <w:u w:val="single"/>
        </w:rPr>
        <w:t xml:space="preserve">In Syria, Qatar provided funds and weaponry to rebels fighting the regime of President Bashar Al </w:t>
      </w:r>
      <w:proofErr w:type="spellStart"/>
      <w:r w:rsidRPr="00571249">
        <w:rPr>
          <w:u w:val="single"/>
        </w:rPr>
        <w:t>Asad</w:t>
      </w:r>
      <w:proofErr w:type="spellEnd"/>
      <w:r w:rsidRPr="00571249">
        <w:rPr>
          <w:u w:val="single"/>
        </w:rPr>
        <w:t>, including those reportedly linked to the Muslim Brotherhood and which competed with anti-</w:t>
      </w:r>
      <w:proofErr w:type="spellStart"/>
      <w:r w:rsidRPr="00571249">
        <w:rPr>
          <w:u w:val="single"/>
        </w:rPr>
        <w:t>Asad</w:t>
      </w:r>
      <w:proofErr w:type="spellEnd"/>
      <w:r w:rsidRPr="00571249">
        <w:rPr>
          <w:u w:val="single"/>
        </w:rPr>
        <w:t xml:space="preserve"> factions supported by Saudi Arabia.</w:t>
      </w:r>
      <w:r>
        <w:t xml:space="preserve"> Qatar also claimed that its ties to </w:t>
      </w:r>
      <w:proofErr w:type="spellStart"/>
      <w:r>
        <w:t>Jabhat</w:t>
      </w:r>
      <w:proofErr w:type="spellEnd"/>
      <w:r>
        <w:t xml:space="preserve"> al </w:t>
      </w:r>
      <w:proofErr w:type="spellStart"/>
      <w:r>
        <w:t>Nusra</w:t>
      </w:r>
      <w:proofErr w:type="spellEnd"/>
      <w:r>
        <w:t xml:space="preserve"> (JAN), an Al Qaeda affiliate that was designated by the United States as a Foreign Terrorist Organization (FTO), were instrumental in persuading the group to sever its ties to Al Qaeda in 2016, and to release its Lebanese and Western prisoners. </w:t>
      </w:r>
    </w:p>
    <w:p w14:paraId="75D371BD" w14:textId="11731B29" w:rsidR="00571249" w:rsidRDefault="00B90D83" w:rsidP="00571249">
      <w:pPr>
        <w:pStyle w:val="Contention2"/>
      </w:pPr>
      <w:bookmarkStart w:id="13" w:name="_Toc72861061"/>
      <w:r>
        <w:lastRenderedPageBreak/>
        <w:t>Helps</w:t>
      </w:r>
      <w:r w:rsidR="00571249">
        <w:t xml:space="preserve"> US policy:  The US opposes Assad too</w:t>
      </w:r>
      <w:bookmarkEnd w:id="13"/>
    </w:p>
    <w:p w14:paraId="7628C1D2" w14:textId="777170D4" w:rsidR="00571249" w:rsidRDefault="00571249" w:rsidP="00571249">
      <w:pPr>
        <w:pStyle w:val="Citation3"/>
      </w:pPr>
      <w:r w:rsidRPr="00571249">
        <w:rPr>
          <w:u w:val="single"/>
        </w:rPr>
        <w:t>US State Department 2021</w:t>
      </w:r>
      <w:r>
        <w:t xml:space="preserve">.  “Relations with Syria” 20 Jan 2021 </w:t>
      </w:r>
      <w:r w:rsidRPr="00571249">
        <w:t>https://www.state.gov/u-s-relations-with-syria/</w:t>
      </w:r>
    </w:p>
    <w:p w14:paraId="7ED61F6D" w14:textId="08F70031" w:rsidR="00571249" w:rsidRDefault="00571249" w:rsidP="00571249">
      <w:pPr>
        <w:pStyle w:val="Evidence"/>
      </w:pPr>
      <w:r w:rsidRPr="00571249">
        <w:t>In June 2020, the sanctions provisions of the Caesar Syria Civilian Protection Act came into full effect, allowing the U.S. government to  sanction regime financiers, officials, senior government figures around Bashar al Assad and their enablers, and military leaders who perpetuate the conflict and obstruct a peaceful, political resolution of the conflict as called for by UNSCR 2254.</w:t>
      </w:r>
    </w:p>
    <w:p w14:paraId="7C0AE2E6" w14:textId="59EDE818" w:rsidR="00B90D83" w:rsidRDefault="00B90D83" w:rsidP="00B90D83">
      <w:pPr>
        <w:pStyle w:val="Contention1"/>
      </w:pPr>
      <w:bookmarkStart w:id="14" w:name="_Toc72861062"/>
      <w:r>
        <w:t>3.   Qatar cooperates on counter-terrorism</w:t>
      </w:r>
      <w:bookmarkEnd w:id="14"/>
    </w:p>
    <w:p w14:paraId="16EDD9A8" w14:textId="05FD98D5" w:rsidR="00B90D83" w:rsidRDefault="00B90D83" w:rsidP="00B90D83">
      <w:pPr>
        <w:pStyle w:val="Contention2"/>
      </w:pPr>
      <w:bookmarkStart w:id="15" w:name="_Toc72861063"/>
      <w:r>
        <w:t>Qatar cooperates with the US on counter-terrorism</w:t>
      </w:r>
      <w:bookmarkEnd w:id="15"/>
    </w:p>
    <w:p w14:paraId="4475220D" w14:textId="3EFBB8B5" w:rsidR="00B90D83" w:rsidRDefault="002C1AF1" w:rsidP="00B90D83">
      <w:pPr>
        <w:pStyle w:val="Citation3"/>
      </w:pPr>
      <w:r>
        <w:rPr>
          <w:u w:val="single"/>
        </w:rPr>
        <w:t xml:space="preserve">Kenneth </w:t>
      </w:r>
      <w:proofErr w:type="spellStart"/>
      <w:r>
        <w:rPr>
          <w:u w:val="single"/>
        </w:rPr>
        <w:t>Katzman</w:t>
      </w:r>
      <w:proofErr w:type="spellEnd"/>
      <w:r>
        <w:rPr>
          <w:u w:val="single"/>
        </w:rPr>
        <w:t xml:space="preserve"> 2021. (specialist in Middle Eastern Affairs with Congressional Research Service) Qatar: Governance, Security, and U.S. Policy, last updated 7 Apr 2021 </w:t>
      </w:r>
      <w:r w:rsidR="00B90D83">
        <w:t xml:space="preserve"> </w:t>
      </w:r>
      <w:hyperlink r:id="rId16" w:history="1">
        <w:r w:rsidR="00B90D83" w:rsidRPr="00B162FB">
          <w:rPr>
            <w:rStyle w:val="Hyperlink"/>
          </w:rPr>
          <w:t>https://fas.org/sgp/crs/mideast/R44533.pdf</w:t>
        </w:r>
      </w:hyperlink>
      <w:r w:rsidR="00B90D83">
        <w:t xml:space="preserve"> (accessed 25 May 2021) (brackets in original)</w:t>
      </w:r>
    </w:p>
    <w:p w14:paraId="190E42C7" w14:textId="1A454689" w:rsidR="00B90D83" w:rsidRDefault="00B90D83" w:rsidP="00B90D83">
      <w:pPr>
        <w:pStyle w:val="Evidence"/>
      </w:pPr>
      <w:r>
        <w:t>According to the State Department report on international terrorism for 2019, released in June 2020: The United States and Qatar continued to increase CT [counter-terrorism] cooperation in 2019, building on progress made after the U.S. Secretary of State and Qatari Foreign Minister signed a CT MOU [memorandum of understanding] in July 2017. At the U.S.- Qatar Counterterrorism Dialogue in November 2019, the two governments declared their fulfillment of the MOU largely complete and committed to set shared priorities for 2020.</w:t>
      </w:r>
    </w:p>
    <w:p w14:paraId="7B6BC979" w14:textId="5CD25766" w:rsidR="007232A7" w:rsidRDefault="00B90D83" w:rsidP="007232A7">
      <w:pPr>
        <w:pStyle w:val="Contention2"/>
      </w:pPr>
      <w:r>
        <w:t xml:space="preserve">  </w:t>
      </w:r>
      <w:bookmarkStart w:id="16" w:name="_Toc72861064"/>
      <w:r w:rsidR="007232A7">
        <w:t>Qatar actively fights financing of terrorism and cooperates with US and international programs</w:t>
      </w:r>
      <w:bookmarkEnd w:id="16"/>
    </w:p>
    <w:p w14:paraId="0C6FD892" w14:textId="2E487B7F" w:rsidR="007232A7" w:rsidRPr="007232A7" w:rsidRDefault="007232A7" w:rsidP="007232A7">
      <w:pPr>
        <w:pStyle w:val="Constructive"/>
        <w:spacing w:line="240" w:lineRule="auto"/>
        <w:rPr>
          <w:b/>
        </w:rPr>
      </w:pPr>
      <w:r w:rsidRPr="007232A7">
        <w:rPr>
          <w:b/>
        </w:rPr>
        <w:t>Dates matter:  Qatar started new initiatives in 2017, 2019 and 2020 against terrorism financing</w:t>
      </w:r>
      <w:r>
        <w:rPr>
          <w:b/>
        </w:rPr>
        <w:t>.  How about we give them a chance to work?</w:t>
      </w:r>
    </w:p>
    <w:p w14:paraId="2914AF66" w14:textId="76ED0A7D" w:rsidR="007232A7" w:rsidRDefault="002C1AF1" w:rsidP="007232A7">
      <w:pPr>
        <w:pStyle w:val="Citation3"/>
      </w:pPr>
      <w:r>
        <w:rPr>
          <w:u w:val="single"/>
        </w:rPr>
        <w:t xml:space="preserve">Kenneth </w:t>
      </w:r>
      <w:proofErr w:type="spellStart"/>
      <w:r>
        <w:rPr>
          <w:u w:val="single"/>
        </w:rPr>
        <w:t>Katzman</w:t>
      </w:r>
      <w:proofErr w:type="spellEnd"/>
      <w:r>
        <w:rPr>
          <w:u w:val="single"/>
        </w:rPr>
        <w:t xml:space="preserve"> 2021. (specialist in Middle Eastern Affairs with Congressional Research Service) Qatar: Governance, Security, and U.S. Policy, last updated 7 Apr 2021 </w:t>
      </w:r>
      <w:r w:rsidR="007232A7">
        <w:t xml:space="preserve"> </w:t>
      </w:r>
      <w:hyperlink r:id="rId17" w:history="1">
        <w:r w:rsidR="007232A7" w:rsidRPr="00B162FB">
          <w:rPr>
            <w:rStyle w:val="Hyperlink"/>
          </w:rPr>
          <w:t>https://fas.org/sgp/crs/mideast/R44533.pdf</w:t>
        </w:r>
      </w:hyperlink>
      <w:r w:rsidR="007232A7">
        <w:t xml:space="preserve"> (accessed 25 May 2021</w:t>
      </w:r>
      <w:r w:rsidR="007232A7">
        <w:t xml:space="preserve">) (brackets in original) </w:t>
      </w:r>
    </w:p>
    <w:p w14:paraId="38400B3C" w14:textId="73A9DF11" w:rsidR="007232A7" w:rsidRDefault="007232A7" w:rsidP="007232A7">
      <w:pPr>
        <w:pStyle w:val="Evidence"/>
      </w:pPr>
      <w:r>
        <w:t xml:space="preserve">The State Department 2019 report on terrorism states that Qatar is taking steps to prevent terrorism financing and the movement of suspected terrorists into or through Qatar. According to the report: The Qatari government passed a new AML/CFT [anti-money laundering/countering the financing of terrorism] </w:t>
      </w:r>
      <w:r w:rsidRPr="007232A7">
        <w:rPr>
          <w:highlight w:val="yellow"/>
        </w:rPr>
        <w:t>law in 2019</w:t>
      </w:r>
      <w:r>
        <w:t xml:space="preserve"> and sought feedback from the International Monetary Fund and the U.S. government during the drafting process. Qatar continued to maintain restrictions, imposed in 2017, on the overseas activities of Qatari charities, requiring all such activity to be conducted through one of two approved charities in an effort to better monitor charitable giving for terrorist financing abuse. The State Department announced on </w:t>
      </w:r>
      <w:r w:rsidRPr="007232A7">
        <w:rPr>
          <w:highlight w:val="yellow"/>
        </w:rPr>
        <w:t>August 12, 2020</w:t>
      </w:r>
      <w:r>
        <w:t xml:space="preserve"> that then-Coordinator for Counterterrorism, Ambassador Nathan Sales, met in Doha with Qatar’s Attorney General and other senior</w:t>
      </w:r>
      <w:r>
        <w:t xml:space="preserve"> </w:t>
      </w:r>
      <w:r>
        <w:t>government officials to discuss Qatar’s role as a partner in combating the financing of terrorism, including implementation o</w:t>
      </w:r>
      <w:r>
        <w:t>f its new AML/CFT legislation.</w:t>
      </w:r>
      <w:r>
        <w:t xml:space="preserve"> The country is a member of the Middle East North Africa Financial Action Task Force (MENAFATF), a regional body that coordinates efforts combatting money laundering and terrorism financing. In </w:t>
      </w:r>
      <w:r w:rsidRPr="007232A7">
        <w:rPr>
          <w:highlight w:val="yellow"/>
        </w:rPr>
        <w:t>February 2017</w:t>
      </w:r>
      <w:r>
        <w:t xml:space="preserve">, Qatar hosted a meeting of the “Egmont Group” consisting of 152 country Financial Intelligence Units. Qatar is also a member of the Terrorist Financing Targeting Center (TFTC), a U.S.-GCC initiative announced in </w:t>
      </w:r>
      <w:r w:rsidRPr="007232A7">
        <w:rPr>
          <w:highlight w:val="yellow"/>
        </w:rPr>
        <w:t>May 2017</w:t>
      </w:r>
      <w:r>
        <w:t xml:space="preserve"> and Qatar joined the United States and other TFTC countries in designating terrorists affiliated with Al Qaeda and IS later in 2017.</w:t>
      </w:r>
    </w:p>
    <w:p w14:paraId="6A802CF4" w14:textId="662D5CD1" w:rsidR="00B90D83" w:rsidRDefault="007232A7" w:rsidP="00571249">
      <w:pPr>
        <w:pStyle w:val="Contention1"/>
      </w:pPr>
      <w:bookmarkStart w:id="17" w:name="_Toc72861065"/>
      <w:r>
        <w:lastRenderedPageBreak/>
        <w:t xml:space="preserve">5.  </w:t>
      </w:r>
      <w:r w:rsidR="00B90D83">
        <w:t>No weapons diversion to terrorists</w:t>
      </w:r>
      <w:bookmarkEnd w:id="17"/>
    </w:p>
    <w:p w14:paraId="0FD5C1EF" w14:textId="07D81DAC" w:rsidR="00B90D83" w:rsidRDefault="00B90D83" w:rsidP="00B90D83">
      <w:pPr>
        <w:pStyle w:val="Contention2"/>
      </w:pPr>
      <w:bookmarkStart w:id="18" w:name="_Toc72861066"/>
      <w:r>
        <w:t>Qatar has 100% favorable evaluation by US government for “not” diverting weapons</w:t>
      </w:r>
      <w:bookmarkEnd w:id="18"/>
      <w:r>
        <w:t xml:space="preserve"> </w:t>
      </w:r>
    </w:p>
    <w:p w14:paraId="4743490A" w14:textId="1B83B433" w:rsidR="00B90D83" w:rsidRDefault="002C1AF1" w:rsidP="00B90D83">
      <w:pPr>
        <w:pStyle w:val="Citation3"/>
      </w:pPr>
      <w:r>
        <w:rPr>
          <w:u w:val="single"/>
        </w:rPr>
        <w:t xml:space="preserve">Kenneth </w:t>
      </w:r>
      <w:proofErr w:type="spellStart"/>
      <w:r>
        <w:rPr>
          <w:u w:val="single"/>
        </w:rPr>
        <w:t>Katzman</w:t>
      </w:r>
      <w:proofErr w:type="spellEnd"/>
      <w:r>
        <w:rPr>
          <w:u w:val="single"/>
        </w:rPr>
        <w:t xml:space="preserve"> 2021. </w:t>
      </w:r>
      <w:r w:rsidRPr="00FF667E">
        <w:t xml:space="preserve">(specialist in Middle Eastern Affairs with Congressional Research Service) Qatar: Governance, Security, and U.S. Policy, last updated 7 Apr 2021 </w:t>
      </w:r>
      <w:r w:rsidR="00B90D83">
        <w:t xml:space="preserve"> </w:t>
      </w:r>
      <w:hyperlink r:id="rId18" w:history="1">
        <w:r w:rsidR="00B90D83" w:rsidRPr="00B162FB">
          <w:rPr>
            <w:rStyle w:val="Hyperlink"/>
          </w:rPr>
          <w:t>https://fas.org/sgp/crs/mideast/R44533.pdf</w:t>
        </w:r>
      </w:hyperlink>
      <w:r w:rsidR="00B90D83">
        <w:t xml:space="preserve"> (accessed 25 May 2021)</w:t>
      </w:r>
    </w:p>
    <w:p w14:paraId="7EDDD99F" w14:textId="1D8A256A" w:rsidR="00B90D83" w:rsidRDefault="00B90D83" w:rsidP="00B90D83">
      <w:pPr>
        <w:pStyle w:val="Evidence"/>
      </w:pPr>
      <w:r>
        <w:t>Over the past two decades, Qatar has shifted its weaponry mix more toward U.S.-made equipment.69 According to the State Department military cooperation factsheet cited above, the United States has $25 billion dollars in active government-to-government sales cases with Qatar under the Foreign Military Sales (FMS) system, and, since 2014, the United States has authorized the permanent export of over $2.8 billion in defense articles to Qatar via the Direct Commercial Sales (DCS) process. Qatar has a 100% favorable rate on Blue Lantern end-use monitoring (EUM) checks for direct commercial sales and a “satisfactory” rating for the FMS Golden Sentry EUM monitoring program.</w:t>
      </w:r>
    </w:p>
    <w:p w14:paraId="5EDC1A32" w14:textId="77777777" w:rsidR="00A6207C" w:rsidRDefault="00DB04D5" w:rsidP="00FE047F">
      <w:pPr>
        <w:pStyle w:val="Contention1"/>
      </w:pPr>
      <w:bookmarkStart w:id="19" w:name="_Toc72861067"/>
      <w:r>
        <w:t>DISADVANTAGES</w:t>
      </w:r>
      <w:bookmarkEnd w:id="19"/>
    </w:p>
    <w:p w14:paraId="3CE5D1F2" w14:textId="2AD54D1E" w:rsidR="00855ED2" w:rsidRDefault="00855ED2" w:rsidP="00FE047F">
      <w:pPr>
        <w:pStyle w:val="Contention1"/>
      </w:pPr>
      <w:bookmarkStart w:id="20" w:name="_Toc72861068"/>
      <w:r>
        <w:t xml:space="preserve">1.  Lost </w:t>
      </w:r>
      <w:r w:rsidR="00FF667E">
        <w:t xml:space="preserve">diplomatic </w:t>
      </w:r>
      <w:r>
        <w:t>influence</w:t>
      </w:r>
      <w:bookmarkEnd w:id="20"/>
    </w:p>
    <w:p w14:paraId="57B40C53" w14:textId="77777777" w:rsidR="00855ED2" w:rsidRDefault="00855ED2" w:rsidP="00855ED2">
      <w:pPr>
        <w:pStyle w:val="Contention2"/>
      </w:pPr>
      <w:bookmarkStart w:id="21" w:name="_Toc72861069"/>
      <w:r>
        <w:t>Link:  US cuts its relations with Qatar.  That’s the AFF plan</w:t>
      </w:r>
      <w:bookmarkEnd w:id="21"/>
    </w:p>
    <w:p w14:paraId="3149BD12" w14:textId="77777777" w:rsidR="00855ED2" w:rsidRDefault="00855ED2" w:rsidP="00855ED2">
      <w:pPr>
        <w:pStyle w:val="Contention2"/>
      </w:pPr>
      <w:bookmarkStart w:id="22" w:name="_Toc72861070"/>
      <w:r>
        <w:t>Link:  Qatar occupies a key ideological space in the Islamic world, supporting regional peace, US military operations, and having doors open to many groups</w:t>
      </w:r>
      <w:bookmarkEnd w:id="22"/>
    </w:p>
    <w:p w14:paraId="74E72B1C" w14:textId="0A976B8C" w:rsidR="001E0E09" w:rsidRDefault="001E0E09" w:rsidP="001E0E09">
      <w:pPr>
        <w:pStyle w:val="Citation3"/>
      </w:pPr>
      <w:r w:rsidRPr="001E0E09">
        <w:rPr>
          <w:u w:val="single"/>
        </w:rPr>
        <w:t>Christopher M. Blanchard 2014</w:t>
      </w:r>
      <w:r>
        <w:t xml:space="preserve">. (specialist in Middle Eastern Affairs with Congressional Research Service) 4 Nov 2014 </w:t>
      </w:r>
      <w:r w:rsidRPr="001E0E09">
        <w:t xml:space="preserve">Qatar: Background and U.S. Relations </w:t>
      </w:r>
      <w:hyperlink r:id="rId19" w:history="1">
        <w:r w:rsidR="00E70DB4" w:rsidRPr="001E5CBF">
          <w:rPr>
            <w:rStyle w:val="Hyperlink"/>
          </w:rPr>
          <w:t>https://www.fas.org/sgp/crs/mideast/RL31718.pdf</w:t>
        </w:r>
      </w:hyperlink>
      <w:r w:rsidR="00E70DB4">
        <w:t xml:space="preserve"> </w:t>
      </w:r>
      <w:r w:rsidR="002C1AF1">
        <w:t xml:space="preserve"> (accessed 25 May 2021)</w:t>
      </w:r>
    </w:p>
    <w:p w14:paraId="636DCDA0" w14:textId="77777777" w:rsidR="00DA4BEA" w:rsidRDefault="001E0E09" w:rsidP="001E0E09">
      <w:pPr>
        <w:pStyle w:val="Evidence"/>
      </w:pPr>
      <w:r>
        <w:t xml:space="preserve">Qatari officials are quick to point out their commitment to the general goal of regional peace and their support for U.S. military operations, even as they maintain ties to Hamas and others critical of Arab-Israeli peace negotiations. In June 2009, U.S. Ambassador to Qatar Joseph </w:t>
      </w:r>
      <w:proofErr w:type="spellStart"/>
      <w:r>
        <w:t>LeBaron</w:t>
      </w:r>
      <w:proofErr w:type="spellEnd"/>
      <w:r>
        <w:t xml:space="preserve"> explained Qatar’s policy in the following terms: “I think of it as Qatar occupying a space in the middle of the ideological spectrum in the Islamic world, with the goal of having doors open to it across that ideological spectrum. They have the resources to accomplish that vision, and that’s rare.”</w:t>
      </w:r>
    </w:p>
    <w:p w14:paraId="06766818" w14:textId="47EBB837" w:rsidR="00814164" w:rsidRDefault="002C1AF1" w:rsidP="00814164">
      <w:pPr>
        <w:pStyle w:val="Contention2"/>
      </w:pPr>
      <w:bookmarkStart w:id="23" w:name="_Toc72861071"/>
      <w:r>
        <w:t>Link</w:t>
      </w:r>
      <w:r w:rsidR="00814164">
        <w:t>:  Vital diplomatic assistance lost.  We need Qatar’s help</w:t>
      </w:r>
      <w:r>
        <w:t xml:space="preserve"> as a key mediator in difficult relationships</w:t>
      </w:r>
      <w:bookmarkEnd w:id="23"/>
    </w:p>
    <w:p w14:paraId="07840297" w14:textId="1AD9CCDE" w:rsidR="00814164" w:rsidRPr="00814164" w:rsidRDefault="00814164" w:rsidP="00814164">
      <w:pPr>
        <w:pStyle w:val="Citation3"/>
      </w:pPr>
      <w:r w:rsidRPr="00814164">
        <w:rPr>
          <w:u w:val="single"/>
        </w:rPr>
        <w:t xml:space="preserve">Kristian C. </w:t>
      </w:r>
      <w:proofErr w:type="spellStart"/>
      <w:r w:rsidRPr="00814164">
        <w:rPr>
          <w:u w:val="single"/>
        </w:rPr>
        <w:t>Ulrichsen</w:t>
      </w:r>
      <w:proofErr w:type="spellEnd"/>
      <w:r w:rsidRPr="00814164">
        <w:rPr>
          <w:u w:val="single"/>
        </w:rPr>
        <w:t xml:space="preserve"> 2014</w:t>
      </w:r>
      <w:r w:rsidRPr="00814164">
        <w:t>. (Middle East fellow at Rice University’s Baker Institute for Public Policy, an associate fellow at Chatham House, visiting fellow at London School of Economic</w:t>
      </w:r>
      <w:r>
        <w:t xml:space="preserve">s </w:t>
      </w:r>
      <w:r w:rsidRPr="00814164">
        <w:t>Middle East Center in the United Kingdom</w:t>
      </w:r>
      <w:r>
        <w:t>;</w:t>
      </w:r>
      <w:r w:rsidRPr="00814164">
        <w:t xml:space="preserve"> also an affiliate faculty member at the Henry M. Jackson School of International Studies at </w:t>
      </w:r>
      <w:proofErr w:type="spellStart"/>
      <w:r w:rsidRPr="00814164">
        <w:t>Univ</w:t>
      </w:r>
      <w:proofErr w:type="spellEnd"/>
      <w:r w:rsidRPr="00814164">
        <w:t xml:space="preserve"> of Washington–Seattle) 24 Sept 2014 Qatar and the Arab Spring: Policy Drivers and Regional Implications </w:t>
      </w:r>
      <w:hyperlink r:id="rId20" w:history="1">
        <w:r w:rsidR="00FF667E" w:rsidRPr="00B162FB">
          <w:rPr>
            <w:rStyle w:val="Hyperlink"/>
          </w:rPr>
          <w:t>https://carnegieendowment.org/2014/09/24/qatar-and-arab-spring-policy-drivers-and-regional-implications-pub-56748</w:t>
        </w:r>
      </w:hyperlink>
      <w:r w:rsidR="00FF667E">
        <w:t xml:space="preserve">  (accessed 25 May 2021)</w:t>
      </w:r>
      <w:r w:rsidR="00E70DB4">
        <w:rPr>
          <w:u w:color="7F7F7F"/>
        </w:rPr>
        <w:t xml:space="preserve"> </w:t>
      </w:r>
      <w:r w:rsidR="00E70DB4">
        <w:rPr>
          <w:rStyle w:val="Hyperlink"/>
          <w:color w:val="auto"/>
          <w:u w:val="none"/>
        </w:rPr>
        <w:t xml:space="preserve"> </w:t>
      </w:r>
    </w:p>
    <w:p w14:paraId="6E64123A" w14:textId="76E7B40E" w:rsidR="00814164" w:rsidRDefault="00814164" w:rsidP="00814164">
      <w:pPr>
        <w:pStyle w:val="Evidence"/>
      </w:pPr>
      <w:r w:rsidRPr="002C1AF1">
        <w:rPr>
          <w:rFonts w:hAnsi="Symbol"/>
        </w:rPr>
        <w:t></w:t>
      </w:r>
      <w:r w:rsidRPr="002C1AF1">
        <w:t xml:space="preserve">  Qatar’s comparative advantage in mediation is its ability to serve as an intermediary for indirect negotiations and back-channel communications between sworn adversaries and to balance relationships with an array of mutually antagonistic foes.</w:t>
      </w:r>
      <w:r w:rsidRPr="002C1AF1">
        <w:br/>
      </w:r>
      <w:r w:rsidRPr="002C1AF1">
        <w:rPr>
          <w:rFonts w:hAnsi="Symbol"/>
        </w:rPr>
        <w:t></w:t>
      </w:r>
      <w:r w:rsidRPr="002C1AF1">
        <w:t xml:space="preserve">  Any return to a policy of quiet backroom diplomacy will strengthen Qatar’s credentials as an effective interlocutor among disputants that cannot easily engage in direct dialogue. Qatar can serve an important role as a back channel to moderate among groups that U.S. officials in particular may not be able to directly reach but whose participation in political processes is nevertheless constructive.</w:t>
      </w:r>
      <w:r w:rsidRPr="002C1AF1">
        <w:br/>
      </w:r>
    </w:p>
    <w:p w14:paraId="514EBA84" w14:textId="047C38BD" w:rsidR="00FF667E" w:rsidRDefault="00FF667E" w:rsidP="00FF667E">
      <w:pPr>
        <w:pStyle w:val="Contention2"/>
      </w:pPr>
      <w:bookmarkStart w:id="24" w:name="_Toc72861072"/>
      <w:r>
        <w:lastRenderedPageBreak/>
        <w:t xml:space="preserve">Impact:  Violence.  </w:t>
      </w:r>
      <w:r>
        <w:t>Qatari mediation is successful at reducing hostilities in the region</w:t>
      </w:r>
      <w:bookmarkEnd w:id="24"/>
    </w:p>
    <w:p w14:paraId="54563BA9" w14:textId="3F6719A3" w:rsidR="00FF667E" w:rsidRDefault="00FF667E" w:rsidP="00FF667E">
      <w:pPr>
        <w:pStyle w:val="Citation3"/>
      </w:pPr>
      <w:r w:rsidRPr="007046EA">
        <w:rPr>
          <w:u w:val="single"/>
        </w:rPr>
        <w:t xml:space="preserve">Mehran </w:t>
      </w:r>
      <w:proofErr w:type="spellStart"/>
      <w:r w:rsidRPr="007046EA">
        <w:rPr>
          <w:u w:val="single"/>
        </w:rPr>
        <w:t>Kamrava</w:t>
      </w:r>
      <w:proofErr w:type="spellEnd"/>
      <w:r w:rsidRPr="007046EA">
        <w:rPr>
          <w:u w:val="single"/>
        </w:rPr>
        <w:t xml:space="preserve"> 2011.</w:t>
      </w:r>
      <w:r>
        <w:t xml:space="preserve"> (Director of the Center for International and Regional Studies at Georgetown University’s School of Foreign Service in Qatar ) </w:t>
      </w:r>
      <w:r w:rsidRPr="008A39F9">
        <w:t>Mediation and Qatari Foreign Policy</w:t>
      </w:r>
      <w:r>
        <w:t xml:space="preserve"> </w:t>
      </w:r>
      <w:hyperlink r:id="rId21" w:history="1">
        <w:r w:rsidRPr="00B162FB">
          <w:rPr>
            <w:rStyle w:val="Hyperlink"/>
          </w:rPr>
          <w:t>https://www.jstor.org/stable/41342739?seq=1#metadata_info_tab_contents</w:t>
        </w:r>
      </w:hyperlink>
      <w:r>
        <w:t xml:space="preserve"> (accessed 25 May 2021)</w:t>
      </w:r>
    </w:p>
    <w:p w14:paraId="0B3B96D8" w14:textId="77777777" w:rsidR="00FF667E" w:rsidRDefault="00FF667E" w:rsidP="00FF667E">
      <w:pPr>
        <w:pStyle w:val="Evidence"/>
      </w:pPr>
      <w:r w:rsidRPr="00E6579D">
        <w:rPr>
          <w:u w:val="single"/>
        </w:rPr>
        <w:t>Ultimately, determining the successes or failures of Qatari mediation depends on the goals and intentions against which the country’s mediators judge themselves. They have, by all accounts, succeeded in negotiating reductions to national and international tensions and reducing the chances of violence</w:t>
      </w:r>
      <w:r>
        <w:t>. [</w:t>
      </w:r>
      <w:r w:rsidRPr="00FF667E">
        <w:rPr>
          <w:u w:val="single"/>
        </w:rPr>
        <w:t>END QUOTE</w:t>
      </w:r>
      <w:r>
        <w:t>] If tension reduction has been the primary goal of Qatari mediation, then in this sense it has been an unqualified success. But if the mediators’ intended purpose has been to resolve the conflicts that they mediate and to foster lasting peace among the disputants, then their record leaves much to be desired. Nevertheless</w:t>
      </w:r>
      <w:r w:rsidRPr="00E6579D">
        <w:rPr>
          <w:u w:val="single"/>
        </w:rPr>
        <w:t xml:space="preserve">, </w:t>
      </w:r>
      <w:r w:rsidRPr="00FF667E">
        <w:t>the important role of Qatari diplomacy in general and its mediation efforts in particular cannot be understated, especially in a region accustomed to diplomatic and domestic tensions and frequent political saber-rattling</w:t>
      </w:r>
      <w:r w:rsidRPr="00E6579D">
        <w:rPr>
          <w:u w:val="single"/>
        </w:rPr>
        <w:t xml:space="preserve">. </w:t>
      </w:r>
      <w:r>
        <w:rPr>
          <w:u w:val="single"/>
        </w:rPr>
        <w:t>[</w:t>
      </w:r>
      <w:r w:rsidRPr="00FF667E">
        <w:rPr>
          <w:u w:val="single"/>
        </w:rPr>
        <w:t>HE CONCLUDES LATER QUOTE</w:t>
      </w:r>
      <w:r>
        <w:rPr>
          <w:u w:val="single"/>
        </w:rPr>
        <w:t xml:space="preserve">:] </w:t>
      </w:r>
      <w:r w:rsidRPr="00E6579D">
        <w:rPr>
          <w:u w:val="single"/>
        </w:rPr>
        <w:t>Even in those cases where lasting peace is elusive, successful mediation is often measured in terms of the reduction of hostilities rather than the effectiveness of a lasting agreement.  As such, Qatari mediation has indeed had a successful record</w:t>
      </w:r>
      <w:r>
        <w:t>.</w:t>
      </w:r>
    </w:p>
    <w:p w14:paraId="101C1DD4" w14:textId="77777777" w:rsidR="0058108E" w:rsidRDefault="00814164" w:rsidP="00814164">
      <w:pPr>
        <w:pStyle w:val="Contention2"/>
      </w:pPr>
      <w:bookmarkStart w:id="25" w:name="_Toc72861073"/>
      <w:r>
        <w:t>BACKUP EVIDENCE – Lost diplom</w:t>
      </w:r>
      <w:r w:rsidR="0058108E">
        <w:t>atic influence</w:t>
      </w:r>
      <w:bookmarkEnd w:id="25"/>
      <w:r w:rsidR="0058108E">
        <w:t xml:space="preserve"> </w:t>
      </w:r>
    </w:p>
    <w:p w14:paraId="21B11114" w14:textId="77777777" w:rsidR="00814164" w:rsidRDefault="00814164" w:rsidP="00814164">
      <w:pPr>
        <w:pStyle w:val="Contention2"/>
      </w:pPr>
      <w:bookmarkStart w:id="26" w:name="_Toc72861074"/>
      <w:r>
        <w:t>Qatar has gained a reputation as a reliable peace broker</w:t>
      </w:r>
      <w:bookmarkEnd w:id="26"/>
    </w:p>
    <w:p w14:paraId="7076E0AB" w14:textId="77777777" w:rsidR="00FF667E" w:rsidRDefault="00FF667E" w:rsidP="00FF667E">
      <w:pPr>
        <w:pStyle w:val="Citation3"/>
      </w:pPr>
      <w:r w:rsidRPr="007046EA">
        <w:rPr>
          <w:u w:val="single"/>
        </w:rPr>
        <w:t xml:space="preserve">Mehran </w:t>
      </w:r>
      <w:proofErr w:type="spellStart"/>
      <w:r w:rsidRPr="007046EA">
        <w:rPr>
          <w:u w:val="single"/>
        </w:rPr>
        <w:t>Kamrava</w:t>
      </w:r>
      <w:proofErr w:type="spellEnd"/>
      <w:r w:rsidRPr="007046EA">
        <w:rPr>
          <w:u w:val="single"/>
        </w:rPr>
        <w:t xml:space="preserve"> 2011.</w:t>
      </w:r>
      <w:r>
        <w:t xml:space="preserve"> (Director of the Center for International and Regional Studies at Georgetown University’s School of Foreign Service in Qatar ) </w:t>
      </w:r>
      <w:r w:rsidRPr="008A39F9">
        <w:t>Mediation and Qatari Foreign Policy</w:t>
      </w:r>
      <w:r>
        <w:t xml:space="preserve"> </w:t>
      </w:r>
      <w:hyperlink r:id="rId22" w:history="1">
        <w:r w:rsidRPr="00B162FB">
          <w:rPr>
            <w:rStyle w:val="Hyperlink"/>
          </w:rPr>
          <w:t>https://www.jstor.org/stable/41342739?seq=1#metadata_info_tab_contents</w:t>
        </w:r>
      </w:hyperlink>
      <w:r>
        <w:t xml:space="preserve"> (accessed 25 May 2021)</w:t>
      </w:r>
    </w:p>
    <w:p w14:paraId="2420C810" w14:textId="77777777" w:rsidR="00814164" w:rsidRDefault="00814164" w:rsidP="00814164">
      <w:pPr>
        <w:pStyle w:val="Evidence"/>
      </w:pPr>
      <w:r>
        <w:t xml:space="preserve">In a region known for its cross-border crises and intra-national sectarian strife, Qatar has quickly emerged as an actor adept at diffusing and mediating conflicts. Doha’s “niche diplomacy” has led to its reputation as a reliable peace broker. As an integral part of its foreign policy pursuits, Qatar’s insistence on playing a mediating role has, at times, provoked the ire of other regional actors hoping to assume such a role for themselves. For instance, Egypt, which has long viewed itself as Sudan’s primary patron, initially sought to take the initiative away from Qatar in solving the Darfur crisis. In the end, Qatar, with richer pockets and less of a history in relation to Sudan, won out. </w:t>
      </w:r>
    </w:p>
    <w:p w14:paraId="76A4ADD3" w14:textId="77777777" w:rsidR="00814164" w:rsidRDefault="00814164" w:rsidP="00814164">
      <w:pPr>
        <w:pStyle w:val="Contention2"/>
      </w:pPr>
      <w:bookmarkStart w:id="27" w:name="_Toc72861075"/>
      <w:r>
        <w:t xml:space="preserve">Example of success:  Qatari intervention helped end the reign of </w:t>
      </w:r>
      <w:proofErr w:type="spellStart"/>
      <w:r>
        <w:t>Qadhafi</w:t>
      </w:r>
      <w:proofErr w:type="spellEnd"/>
      <w:r>
        <w:t xml:space="preserve"> in Libya</w:t>
      </w:r>
      <w:bookmarkEnd w:id="27"/>
      <w:r>
        <w:t xml:space="preserve"> </w:t>
      </w:r>
    </w:p>
    <w:p w14:paraId="1B95E8B9" w14:textId="77777777" w:rsidR="00FF667E" w:rsidRDefault="00FF667E" w:rsidP="00FF667E">
      <w:pPr>
        <w:pStyle w:val="Citation3"/>
      </w:pPr>
      <w:r w:rsidRPr="007046EA">
        <w:rPr>
          <w:u w:val="single"/>
        </w:rPr>
        <w:t xml:space="preserve">Mehran </w:t>
      </w:r>
      <w:proofErr w:type="spellStart"/>
      <w:r w:rsidRPr="007046EA">
        <w:rPr>
          <w:u w:val="single"/>
        </w:rPr>
        <w:t>Kamrava</w:t>
      </w:r>
      <w:proofErr w:type="spellEnd"/>
      <w:r w:rsidRPr="007046EA">
        <w:rPr>
          <w:u w:val="single"/>
        </w:rPr>
        <w:t xml:space="preserve"> 2011.</w:t>
      </w:r>
      <w:r>
        <w:t xml:space="preserve"> (Director of the Center for International and Regional Studies at Georgetown University’s School of Foreign Service in Qatar ) </w:t>
      </w:r>
      <w:r w:rsidRPr="008A39F9">
        <w:t>Mediation and Qatari Foreign Policy</w:t>
      </w:r>
      <w:r>
        <w:t xml:space="preserve"> </w:t>
      </w:r>
      <w:hyperlink r:id="rId23" w:history="1">
        <w:r w:rsidRPr="00B162FB">
          <w:rPr>
            <w:rStyle w:val="Hyperlink"/>
          </w:rPr>
          <w:t>https://www.jstor.org/stable/41342739?seq=1#metadata_info_tab_contents</w:t>
        </w:r>
      </w:hyperlink>
      <w:r>
        <w:t xml:space="preserve"> (accessed 25 May 2021)</w:t>
      </w:r>
    </w:p>
    <w:p w14:paraId="66748E8B" w14:textId="4F8636A5" w:rsidR="00814164" w:rsidRDefault="00814164" w:rsidP="00814164">
      <w:pPr>
        <w:pStyle w:val="Evidence"/>
      </w:pPr>
      <w:r>
        <w:t xml:space="preserve">The substance of the country’s mediation efforts may be lacking in depth and long-term resilience, but by its very hyper-activism, Qatar has begun to shape global perceptions of itself as regional peacemaker, an honest broker, a proponent of mediated peace and reconciliation in a region long ravaged by war. In diplomacy, appearances are seldom any less important than substance. These perceptions are only likely to be strengthened by Qatar’s highly visible, and eventually successful, involvement as a major player in the Libyan civil war that ended Colonel </w:t>
      </w:r>
      <w:proofErr w:type="spellStart"/>
      <w:r>
        <w:t>Mu‘ammar</w:t>
      </w:r>
      <w:proofErr w:type="spellEnd"/>
      <w:r>
        <w:t xml:space="preserve"> al-</w:t>
      </w:r>
      <w:proofErr w:type="spellStart"/>
      <w:r>
        <w:t>Qadhafi’s</w:t>
      </w:r>
      <w:proofErr w:type="spellEnd"/>
      <w:r>
        <w:t xml:space="preserve"> decades-long reign. For a small country without a long history of involvement in regional and global affairs, the image of the Qatari flag hoisted by Libyan rebels on </w:t>
      </w:r>
      <w:proofErr w:type="spellStart"/>
      <w:r>
        <w:t>Qadhafi’s</w:t>
      </w:r>
      <w:proofErr w:type="spellEnd"/>
      <w:r>
        <w:t xml:space="preserve"> compound when it was overrun bespeaks the rapid ascent of the small shaykhdom’s popularity and its soft power throughout the Arab world. Mediation has emerged as one of the central tools for enhancing Qatari soft power and global image. On that score, at least insofar as its image is concerned, Qatar’s successes are indeed impressive</w:t>
      </w:r>
      <w:r w:rsidR="00FF667E">
        <w:t>.</w:t>
      </w:r>
    </w:p>
    <w:p w14:paraId="6AEB2826" w14:textId="5649782A" w:rsidR="00FF667E" w:rsidRDefault="00FF667E" w:rsidP="00814164">
      <w:pPr>
        <w:pStyle w:val="Evidence"/>
      </w:pPr>
    </w:p>
    <w:p w14:paraId="4E6E1262" w14:textId="568B8049" w:rsidR="00FF667E" w:rsidRDefault="00547DE3" w:rsidP="00FF667E">
      <w:pPr>
        <w:pStyle w:val="Contention1"/>
      </w:pPr>
      <w:bookmarkStart w:id="28" w:name="_Toc72861076"/>
      <w:r>
        <w:lastRenderedPageBreak/>
        <w:t>BIG LINK TO</w:t>
      </w:r>
      <w:r w:rsidR="00FE547E">
        <w:t xml:space="preserve"> DISADs 2 and 3</w:t>
      </w:r>
      <w:r w:rsidR="000F5AF1">
        <w:t xml:space="preserve">: </w:t>
      </w:r>
      <w:r>
        <w:t xml:space="preserve"> </w:t>
      </w:r>
      <w:r w:rsidR="000F5AF1">
        <w:t>ENDING THE CARTER DOCTRINE – SIDE EFFECT OF AFF PLAN</w:t>
      </w:r>
      <w:bookmarkEnd w:id="28"/>
    </w:p>
    <w:p w14:paraId="6FC40E45" w14:textId="4F40D257" w:rsidR="00FF667E" w:rsidRDefault="00FF667E" w:rsidP="00FF667E">
      <w:pPr>
        <w:pStyle w:val="Contention2"/>
      </w:pPr>
      <w:bookmarkStart w:id="29" w:name="_Toc72861077"/>
      <w:r>
        <w:t xml:space="preserve">Link:  </w:t>
      </w:r>
      <w:r w:rsidR="00547DE3">
        <w:t xml:space="preserve">AFF must shut down US Central Command.  </w:t>
      </w:r>
      <w:r>
        <w:t xml:space="preserve">US air base </w:t>
      </w:r>
      <w:r w:rsidR="00547DE3">
        <w:t>in Qatar</w:t>
      </w:r>
      <w:r>
        <w:t xml:space="preserve"> is the </w:t>
      </w:r>
      <w:r>
        <w:t>headquarters</w:t>
      </w:r>
      <w:r>
        <w:t xml:space="preserve"> of the US Central Command</w:t>
      </w:r>
      <w:bookmarkEnd w:id="29"/>
    </w:p>
    <w:p w14:paraId="02452D24" w14:textId="04D22954" w:rsidR="00547DE3" w:rsidRPr="00547DE3" w:rsidRDefault="00547DE3" w:rsidP="00547DE3">
      <w:pPr>
        <w:pStyle w:val="Constructive"/>
        <w:spacing w:line="240" w:lineRule="auto"/>
        <w:rPr>
          <w:b/>
        </w:rPr>
      </w:pPr>
      <w:r w:rsidRPr="00547DE3">
        <w:rPr>
          <w:b/>
        </w:rPr>
        <w:t>And no, they can’t replace it or rebuild it somewhere else. That would be “reforming” not “decreasing” US military commitments and it’s extra</w:t>
      </w:r>
      <w:r>
        <w:rPr>
          <w:b/>
        </w:rPr>
        <w:t>-</w:t>
      </w:r>
      <w:r w:rsidRPr="00547DE3">
        <w:rPr>
          <w:b/>
        </w:rPr>
        <w:t>topical.  All they can do is decrease, not reform.</w:t>
      </w:r>
    </w:p>
    <w:p w14:paraId="1A0C7AE8" w14:textId="77777777" w:rsidR="00FF667E" w:rsidRDefault="00FF667E" w:rsidP="00FF667E">
      <w:pPr>
        <w:pStyle w:val="Citation3"/>
      </w:pPr>
      <w:r>
        <w:rPr>
          <w:u w:val="single"/>
        </w:rPr>
        <w:t xml:space="preserve">Kenneth </w:t>
      </w:r>
      <w:proofErr w:type="spellStart"/>
      <w:r>
        <w:rPr>
          <w:u w:val="single"/>
        </w:rPr>
        <w:t>Katzman</w:t>
      </w:r>
      <w:proofErr w:type="spellEnd"/>
      <w:r>
        <w:rPr>
          <w:u w:val="single"/>
        </w:rPr>
        <w:t xml:space="preserve"> 2021. </w:t>
      </w:r>
      <w:r w:rsidRPr="00FF667E">
        <w:t xml:space="preserve">(specialist in Middle Eastern Affairs with Congressional Research Service) Qatar: Governance, Security, and U.S. Policy, last updated 7 Apr 2021 </w:t>
      </w:r>
      <w:r>
        <w:t xml:space="preserve"> </w:t>
      </w:r>
      <w:hyperlink r:id="rId24" w:history="1">
        <w:r w:rsidRPr="00B162FB">
          <w:rPr>
            <w:rStyle w:val="Hyperlink"/>
          </w:rPr>
          <w:t>https://fas.org/sgp/crs/mideast/R44533.pdf</w:t>
        </w:r>
      </w:hyperlink>
      <w:r>
        <w:t xml:space="preserve"> (accessed 25 May 2021)</w:t>
      </w:r>
    </w:p>
    <w:p w14:paraId="315EB9E1" w14:textId="77777777" w:rsidR="00FF667E" w:rsidRDefault="00FF667E" w:rsidP="00FF667E">
      <w:pPr>
        <w:pStyle w:val="Evidence"/>
      </w:pPr>
      <w:r>
        <w:t xml:space="preserve">Qatar’s leaders work with the United States to secure the Persian Gulf, as do the other GCC leaders. The United States and Qatar have had a formal Defense Cooperation Agreement (DCA) that reportedly addresses a U.S. troop presence in Qatar, consideration of U.S. arms sales to Qatar, U.S. training, and other defense cooperation. Under the DCA, Qatar hosts more than 8,000 U.S. forces and the regional headquarters for U.S. Central Command (CENTCOM) at various military facilities, including the large Al </w:t>
      </w:r>
      <w:proofErr w:type="spellStart"/>
      <w:r>
        <w:t>Udeid</w:t>
      </w:r>
      <w:proofErr w:type="spellEnd"/>
      <w:r>
        <w:t xml:space="preserve"> Air Base.</w:t>
      </w:r>
    </w:p>
    <w:p w14:paraId="6582CAFD" w14:textId="77777777" w:rsidR="00FF667E" w:rsidRDefault="00FF667E" w:rsidP="00FF667E">
      <w:pPr>
        <w:pStyle w:val="Contention2"/>
      </w:pPr>
      <w:bookmarkStart w:id="30" w:name="_Toc72861078"/>
      <w:r>
        <w:t>Brink:  Qatar relationship is critical</w:t>
      </w:r>
      <w:bookmarkEnd w:id="30"/>
    </w:p>
    <w:p w14:paraId="65B24BE3" w14:textId="5F6E8674" w:rsidR="00FF667E" w:rsidRDefault="00FF667E" w:rsidP="00FF667E">
      <w:pPr>
        <w:pStyle w:val="Citation3"/>
      </w:pPr>
      <w:r w:rsidRPr="007B05FF">
        <w:rPr>
          <w:u w:val="single"/>
        </w:rPr>
        <w:t>Dennis Lynch 2014</w:t>
      </w:r>
      <w:r w:rsidRPr="007B05FF">
        <w:t>. (journalist) Qatar And Terrorism: For Better Or For Worse, A Strong Connection 25 Aug 2014</w:t>
      </w:r>
      <w:r>
        <w:t xml:space="preserve"> </w:t>
      </w:r>
      <w:hyperlink r:id="rId25" w:history="1">
        <w:r w:rsidRPr="00D93941">
          <w:rPr>
            <w:rStyle w:val="Hyperlink"/>
          </w:rPr>
          <w:t>http://www.ibtimes.com/qatar-terrorism</w:t>
        </w:r>
        <w:r w:rsidRPr="00D93941">
          <w:rPr>
            <w:rStyle w:val="Hyperlink"/>
          </w:rPr>
          <w:t>-</w:t>
        </w:r>
        <w:r w:rsidRPr="00D93941">
          <w:rPr>
            <w:rStyle w:val="Hyperlink"/>
          </w:rPr>
          <w:t>b</w:t>
        </w:r>
        <w:r w:rsidRPr="00D93941">
          <w:rPr>
            <w:rStyle w:val="Hyperlink"/>
          </w:rPr>
          <w:t>e</w:t>
        </w:r>
        <w:r w:rsidRPr="00D93941">
          <w:rPr>
            <w:rStyle w:val="Hyperlink"/>
          </w:rPr>
          <w:t>tter-or-worse-strong-connection-1668776</w:t>
        </w:r>
      </w:hyperlink>
      <w:r>
        <w:t xml:space="preserve"> (brackets in original)</w:t>
      </w:r>
      <w:r w:rsidR="00547DE3">
        <w:t xml:space="preserve"> (accessed 25 May 2021)</w:t>
      </w:r>
    </w:p>
    <w:p w14:paraId="04162699" w14:textId="77777777" w:rsidR="00FF667E" w:rsidRDefault="00FF667E" w:rsidP="00FF667E">
      <w:pPr>
        <w:pStyle w:val="Evidence"/>
        <w:rPr>
          <w:u w:val="single"/>
        </w:rPr>
      </w:pPr>
      <w:r w:rsidRPr="007B05FF">
        <w:t>More recently, the U.S. signed a </w:t>
      </w:r>
      <w:hyperlink r:id="rId26" w:tgtFrame="_blank" w:history="1">
        <w:r w:rsidRPr="007B05FF">
          <w:rPr>
            <w:rStyle w:val="Hyperlink"/>
            <w:color w:val="000000"/>
            <w:u w:val="none"/>
          </w:rPr>
          <w:t>$11 billion arms and defense deal</w:t>
        </w:r>
      </w:hyperlink>
      <w:r w:rsidRPr="007B05FF">
        <w:t xml:space="preserve"> with Qatar for Apache helicopters, missile defense systems and more in July. The U.S. also keeps an Army base and an Air Force base in Qatar. </w:t>
      </w:r>
      <w:r w:rsidRPr="007B05FF">
        <w:rPr>
          <w:u w:val="single"/>
        </w:rPr>
        <w:t>A Pentagon spokesman, Rear Adm. John Kirby, summed up U.S.-Qatari relations in a statement following the deal. He called it “a critically important relationship in the region and [the U.S.] is pleased to be able to continue to make it stronger.”</w:t>
      </w:r>
    </w:p>
    <w:p w14:paraId="77C9989F" w14:textId="690077EB" w:rsidR="00547DE3" w:rsidRDefault="00547DE3" w:rsidP="00FF667E">
      <w:pPr>
        <w:pStyle w:val="Contention2"/>
      </w:pPr>
      <w:bookmarkStart w:id="31" w:name="_Toc272756585"/>
      <w:bookmarkStart w:id="32" w:name="_Toc72861079"/>
      <w:r>
        <w:t>Link &amp; Brink:  CENTCOM = Carter Doctrine, so AFF plan has the side effect of canceling the C. Doctrine</w:t>
      </w:r>
      <w:bookmarkEnd w:id="32"/>
    </w:p>
    <w:p w14:paraId="52056A68" w14:textId="6EC66CEB" w:rsidR="00547DE3" w:rsidRPr="00547DE3" w:rsidRDefault="00547DE3" w:rsidP="00547DE3">
      <w:pPr>
        <w:pStyle w:val="Citation3"/>
      </w:pPr>
      <w:r w:rsidRPr="00547DE3">
        <w:rPr>
          <w:u w:val="single"/>
        </w:rPr>
        <w:t>HAL BRANDS, STEVEN A. COOK, AND KENNETH M. POLLACK 2019</w:t>
      </w:r>
      <w:r w:rsidRPr="00547DE3">
        <w:t>. (</w:t>
      </w:r>
      <w:r w:rsidRPr="00547DE3">
        <w:rPr>
          <w:rStyle w:val="Strong"/>
          <w:b w:val="0"/>
          <w:bCs w:val="0"/>
        </w:rPr>
        <w:t>Brands</w:t>
      </w:r>
      <w:r w:rsidRPr="00547DE3">
        <w:t> is the Henry A. Kissinger distinguished professor of global affairs at Johns Hopkins University’s School of Advanced International Studies. C</w:t>
      </w:r>
      <w:r w:rsidRPr="00547DE3">
        <w:rPr>
          <w:rStyle w:val="Strong"/>
          <w:b w:val="0"/>
          <w:bCs w:val="0"/>
        </w:rPr>
        <w:t>ook</w:t>
      </w:r>
      <w:r w:rsidRPr="00547DE3">
        <w:t xml:space="preserve"> is the Eni Enrico </w:t>
      </w:r>
      <w:proofErr w:type="spellStart"/>
      <w:r w:rsidRPr="00547DE3">
        <w:t>Mattei</w:t>
      </w:r>
      <w:proofErr w:type="spellEnd"/>
      <w:r w:rsidRPr="00547DE3">
        <w:t xml:space="preserve"> senior fellow for Middle East and Africa studies at the Council on Foreign Relations. </w:t>
      </w:r>
      <w:r w:rsidRPr="00547DE3">
        <w:rPr>
          <w:rStyle w:val="Strong"/>
          <w:b w:val="0"/>
          <w:bCs w:val="0"/>
        </w:rPr>
        <w:t>Pollack</w:t>
      </w:r>
      <w:r w:rsidRPr="00547DE3">
        <w:t xml:space="preserve"> is a resident scholar at the American Enterprise Institute ) </w:t>
      </w:r>
      <w:hyperlink r:id="rId27" w:history="1">
        <w:r w:rsidRPr="00547DE3">
          <w:t>https://foreignpolicy.com/2019/12/15/carter-doctrine-rip-donald-trump-mideast-oil-big-think/</w:t>
        </w:r>
      </w:hyperlink>
      <w:r w:rsidRPr="00547DE3">
        <w:t xml:space="preserve"> (accessed 25 May 2021)</w:t>
      </w:r>
    </w:p>
    <w:p w14:paraId="0D99FA4F" w14:textId="4D4D5DFE" w:rsidR="00547DE3" w:rsidRDefault="00547DE3" w:rsidP="00547DE3">
      <w:pPr>
        <w:pStyle w:val="Evidence"/>
        <w:rPr>
          <w:shd w:val="clear" w:color="auto" w:fill="FFFFFF"/>
        </w:rPr>
      </w:pPr>
      <w:r>
        <w:rPr>
          <w:shd w:val="clear" w:color="auto" w:fill="FFFFFF"/>
        </w:rPr>
        <w:t>The Iranian oil crisis had driven home the importance of Persian Gulf oil to Western prosperity, and Washington feared that the Soviets would seize upon the chaos of the Iranian revolution to overrun the region’s oil fields. To put teeth into the new commitment, Carter created a new military force that eventually grew into U.S. Central Command, which was given the primary responsibility of defending the region’s oil exports.</w:t>
      </w:r>
    </w:p>
    <w:p w14:paraId="2C1BC566" w14:textId="77777777" w:rsidR="00547DE3" w:rsidRDefault="00547DE3" w:rsidP="00547DE3">
      <w:pPr>
        <w:pStyle w:val="Evidence"/>
      </w:pPr>
    </w:p>
    <w:p w14:paraId="3CBA7E7F" w14:textId="77777777" w:rsidR="000F5AF1" w:rsidRDefault="000F5AF1">
      <w:pPr>
        <w:spacing w:after="0" w:line="240" w:lineRule="auto"/>
        <w:rPr>
          <w:rFonts w:ascii="Times New Roman" w:eastAsia="Times New Roman" w:hAnsi="Times New Roman"/>
          <w:b/>
          <w:bCs/>
          <w:color w:val="000000"/>
          <w:sz w:val="20"/>
          <w:szCs w:val="20"/>
          <w:lang w:eastAsia="fr-FR"/>
        </w:rPr>
      </w:pPr>
      <w:bookmarkStart w:id="33" w:name="_Toc55502264"/>
      <w:bookmarkEnd w:id="31"/>
      <w:r>
        <w:br w:type="page"/>
      </w:r>
    </w:p>
    <w:p w14:paraId="5E4396B0" w14:textId="002C40B1" w:rsidR="000F5AF1" w:rsidRDefault="000F5AF1" w:rsidP="000F5AF1">
      <w:pPr>
        <w:pStyle w:val="Contention1"/>
      </w:pPr>
      <w:bookmarkStart w:id="34" w:name="_Toc72861080"/>
      <w:r>
        <w:lastRenderedPageBreak/>
        <w:t xml:space="preserve">2.  </w:t>
      </w:r>
      <w:r>
        <w:t xml:space="preserve"> Canceling Carter Doctrine =</w:t>
      </w:r>
      <w:r>
        <w:t xml:space="preserve"> Regional arms race</w:t>
      </w:r>
      <w:bookmarkEnd w:id="33"/>
      <w:bookmarkEnd w:id="34"/>
    </w:p>
    <w:p w14:paraId="1E5B9735" w14:textId="77777777" w:rsidR="000F5AF1" w:rsidRDefault="000F5AF1" w:rsidP="000F5AF1">
      <w:pPr>
        <w:pStyle w:val="Contention2"/>
      </w:pPr>
      <w:bookmarkStart w:id="35" w:name="_Toc55502265"/>
      <w:bookmarkStart w:id="36" w:name="_Toc72861081"/>
      <w:r>
        <w:t>Link:  US pullout triggers a costly regional arms race with Iran because Saudis will no longer trust the US</w:t>
      </w:r>
      <w:bookmarkEnd w:id="35"/>
      <w:bookmarkEnd w:id="36"/>
    </w:p>
    <w:p w14:paraId="3AC4948F" w14:textId="36C03173" w:rsidR="000F5AF1" w:rsidRPr="00B60675" w:rsidRDefault="000F5AF1" w:rsidP="000F5AF1">
      <w:pPr>
        <w:pStyle w:val="Citation3"/>
      </w:pPr>
      <w:r w:rsidRPr="00B60675">
        <w:rPr>
          <w:u w:val="single"/>
        </w:rPr>
        <w:t>James M. Dorsey 2020</w:t>
      </w:r>
      <w:r w:rsidRPr="00B60675">
        <w:t xml:space="preserve"> (award-winning journalist and commentator on foreign affairs who has covered ethnic and religious conflict and terrorism across the globe for more than three decades)  13 May 2020 “US military drawdown in Saudi Arabia threatens to fuel arms race” </w:t>
      </w:r>
      <w:hyperlink r:id="rId28" w:history="1">
        <w:r w:rsidRPr="00B162FB">
          <w:rPr>
            <w:rStyle w:val="Hyperlink"/>
          </w:rPr>
          <w:t>https://www.wionews.com/opinions-blogs/us-military-drawdown-in-saudi-arabia-threatens-to-fuel-arms-race-298402</w:t>
        </w:r>
      </w:hyperlink>
      <w:r>
        <w:t xml:space="preserve"> (accessed 25 May 2021)</w:t>
      </w:r>
    </w:p>
    <w:p w14:paraId="228416A8" w14:textId="77777777" w:rsidR="000F5AF1" w:rsidRDefault="000F5AF1" w:rsidP="000F5AF1">
      <w:pPr>
        <w:pStyle w:val="Evidence"/>
      </w:pPr>
      <w:r w:rsidRPr="00B60675">
        <w:t xml:space="preserve">One thing is certain, the recent US military pullback from Saudi Arabia will fuel a brewing arms race in the Middle East at a time when the region, struggling with the public health and devastating economic fallout of the coronavirus pandemic, can least afford it. It’s a financially costly race that neither Saudi Arabia nor Iran can really afford in an era of economic meltdown. Saudi Arabia is likely to see the withdrawal, despite a seemingly reassuring phone call between Saudi King Salman and President Donald Trump, as further evidence that it cannot fully rely, for its </w:t>
      </w:r>
      <w:proofErr w:type="spellStart"/>
      <w:r w:rsidRPr="00B60675">
        <w:t>defence</w:t>
      </w:r>
      <w:proofErr w:type="spellEnd"/>
      <w:r w:rsidRPr="00B60675">
        <w:t>, on the United States.</w:t>
      </w:r>
    </w:p>
    <w:p w14:paraId="1FCDEAA0" w14:textId="77777777" w:rsidR="000F5AF1" w:rsidRDefault="000F5AF1" w:rsidP="000F5AF1">
      <w:pPr>
        <w:pStyle w:val="Contention2"/>
      </w:pPr>
      <w:bookmarkStart w:id="37" w:name="_Toc55502266"/>
      <w:bookmarkStart w:id="38" w:name="_Toc72861082"/>
      <w:r>
        <w:t>Saudis and Iran cannot afford the high cost of the arms race…</w:t>
      </w:r>
      <w:bookmarkEnd w:id="37"/>
      <w:bookmarkEnd w:id="38"/>
    </w:p>
    <w:p w14:paraId="39AEB3F3" w14:textId="00561AED" w:rsidR="000F5AF1" w:rsidRPr="00B60675" w:rsidRDefault="000F5AF1" w:rsidP="000F5AF1">
      <w:pPr>
        <w:pStyle w:val="Citation3"/>
      </w:pPr>
      <w:r w:rsidRPr="00B60675">
        <w:rPr>
          <w:u w:val="single"/>
        </w:rPr>
        <w:t>James M. Dorsey 2020</w:t>
      </w:r>
      <w:r w:rsidRPr="00B60675">
        <w:t xml:space="preserve"> (award-winning journalist and commentator on foreign affairs who has covered ethnic and religious conflict and terrorism across the globe for more than three decades)  13 May 2020 “US military drawdown in Saudi Arabia threatens to fuel arms race” </w:t>
      </w:r>
      <w:hyperlink r:id="rId29" w:history="1">
        <w:r w:rsidRPr="00B162FB">
          <w:rPr>
            <w:rStyle w:val="Hyperlink"/>
          </w:rPr>
          <w:t>https://www.wionews.com/opinions-blogs/us-military-drawdown-in-saudi-arabia-threatens-to-fuel-arms-race-298402</w:t>
        </w:r>
      </w:hyperlink>
      <w:r>
        <w:t xml:space="preserve"> </w:t>
      </w:r>
      <w:r>
        <w:t>(accessed 25 May 2021)</w:t>
      </w:r>
    </w:p>
    <w:p w14:paraId="7E3A311D" w14:textId="3EACA46A" w:rsidR="000F5AF1" w:rsidRPr="00B60675" w:rsidRDefault="000F5AF1" w:rsidP="000F5AF1">
      <w:pPr>
        <w:pStyle w:val="Evidence"/>
      </w:pPr>
      <w:r w:rsidRPr="00B60675">
        <w:t xml:space="preserve">The reality on the ground, however, is neither of these countries can presently afford the extraordinary financial and technological cost of such militaristic </w:t>
      </w:r>
      <w:proofErr w:type="spellStart"/>
      <w:r w:rsidRPr="00B60675">
        <w:t>endeavours</w:t>
      </w:r>
      <w:proofErr w:type="spellEnd"/>
      <w:r w:rsidRPr="00B60675">
        <w:t xml:space="preserve"> when their economies are battered by a far-reaching global depression, a collapse of oil prices, and a health pandemic. Iran, moreover, is struggling to grope with US sanctions while Saudi Arabia faces pai</w:t>
      </w:r>
      <w:r>
        <w:t>n</w:t>
      </w:r>
      <w:r w:rsidRPr="00B60675">
        <w:t>ful fiscal problems and structural reforms. </w:t>
      </w:r>
    </w:p>
    <w:p w14:paraId="22FF2572" w14:textId="77777777" w:rsidR="000F5AF1" w:rsidRDefault="000F5AF1" w:rsidP="000F5AF1">
      <w:pPr>
        <w:pStyle w:val="Contention2"/>
      </w:pPr>
      <w:bookmarkStart w:id="39" w:name="_Toc55502267"/>
      <w:bookmarkStart w:id="40" w:name="_Toc72861083"/>
      <w:r>
        <w:t>… but it will happen because Saudis fear Iran</w:t>
      </w:r>
      <w:bookmarkEnd w:id="39"/>
      <w:bookmarkEnd w:id="40"/>
    </w:p>
    <w:p w14:paraId="314C4CB3" w14:textId="7C74D540" w:rsidR="000F5AF1" w:rsidRPr="00B60675" w:rsidRDefault="000F5AF1" w:rsidP="000F5AF1">
      <w:pPr>
        <w:pStyle w:val="Citation3"/>
      </w:pPr>
      <w:r w:rsidRPr="00B60675">
        <w:rPr>
          <w:u w:val="single"/>
        </w:rPr>
        <w:t>James M. Dorsey 2020</w:t>
      </w:r>
      <w:r w:rsidRPr="00B60675">
        <w:t xml:space="preserve"> (award-winning journalist and commentator on foreign affairs who has covered ethnic and religious conflict and terrorism across the globe for more than three decades)  13 May 2020 “US military drawdown in Saudi Arabia threatens to fuel arms race” </w:t>
      </w:r>
      <w:hyperlink r:id="rId30" w:history="1">
        <w:r w:rsidRPr="00B162FB">
          <w:rPr>
            <w:rStyle w:val="Hyperlink"/>
          </w:rPr>
          <w:t>https://www.wionews.com/opinions-blogs/us-military-drawdown-in-saudi-arabia-threatens-to-fuel-arms-race-298402</w:t>
        </w:r>
      </w:hyperlink>
      <w:r>
        <w:t xml:space="preserve"> </w:t>
      </w:r>
      <w:r>
        <w:t>(accessed 25 May 2021)</w:t>
      </w:r>
    </w:p>
    <w:p w14:paraId="5727310A" w14:textId="77777777" w:rsidR="000F5AF1" w:rsidRPr="00CD053B" w:rsidRDefault="000F5AF1" w:rsidP="000F5AF1">
      <w:pPr>
        <w:pStyle w:val="Evidence"/>
      </w:pPr>
      <w:r w:rsidRPr="00CD053B">
        <w:t>The risk of an arms race was explicit in Saudi Crown Prince Mohammed bin Salman’s warning at the time that Trump was gearing up to withdraw from the nuclear agreement that “Without a doubt, if Iran developed a nuclear bomb, we will follow suit as soon as possible.”</w:t>
      </w:r>
    </w:p>
    <w:p w14:paraId="7CA31FF2" w14:textId="77777777" w:rsidR="000F5AF1" w:rsidRDefault="000F5AF1" w:rsidP="000F5AF1">
      <w:pPr>
        <w:pStyle w:val="Contention2"/>
      </w:pPr>
      <w:bookmarkStart w:id="41" w:name="_Toc55502268"/>
      <w:bookmarkStart w:id="42" w:name="_Toc72861084"/>
      <w:r>
        <w:t>Brink:  Arms race is especially dangerous right now because risk of Middle East war is accelerating sharply</w:t>
      </w:r>
      <w:bookmarkEnd w:id="41"/>
      <w:bookmarkEnd w:id="42"/>
      <w:r>
        <w:t xml:space="preserve"> </w:t>
      </w:r>
    </w:p>
    <w:p w14:paraId="190D7776" w14:textId="34670363" w:rsidR="000F5AF1" w:rsidRPr="00980BAD" w:rsidRDefault="000F5AF1" w:rsidP="000F5AF1">
      <w:pPr>
        <w:pStyle w:val="Citation3"/>
      </w:pPr>
      <w:hyperlink r:id="rId31" w:history="1">
        <w:r w:rsidRPr="00980BAD">
          <w:rPr>
            <w:rStyle w:val="Hyperlink"/>
            <w:u w:val="single"/>
          </w:rPr>
          <w:t>Anthony H. Cordesman</w:t>
        </w:r>
      </w:hyperlink>
      <w:r w:rsidRPr="00980BAD">
        <w:rPr>
          <w:u w:val="single"/>
        </w:rPr>
        <w:t xml:space="preserve"> and Nicholas Harrington 2018.</w:t>
      </w:r>
      <w:r w:rsidRPr="00980BAD">
        <w:t xml:space="preserve"> (</w:t>
      </w:r>
      <w:proofErr w:type="spellStart"/>
      <w:r w:rsidRPr="00980BAD">
        <w:t>Cordesman</w:t>
      </w:r>
      <w:proofErr w:type="spellEnd"/>
      <w:r w:rsidRPr="00980BAD">
        <w:t xml:space="preserve"> - </w:t>
      </w:r>
      <w:proofErr w:type="spellStart"/>
      <w:r w:rsidRPr="00980BAD">
        <w:t>Arleigh</w:t>
      </w:r>
      <w:proofErr w:type="spellEnd"/>
      <w:r w:rsidRPr="00980BAD">
        <w:t xml:space="preserve"> A. Burke Chair in Strategy at Center for Strategic &amp; International Studies (CSIS); </w:t>
      </w:r>
      <w:r w:rsidRPr="00980BAD">
        <w:rPr>
          <w:rStyle w:val="Emphasis"/>
        </w:rPr>
        <w:t>served as a consultant on Afghanistan to the U.S. Department of Defense and the U.S. Department of State</w:t>
      </w:r>
      <w:r w:rsidRPr="00980BAD">
        <w:t xml:space="preserve">.  Harrington – CSIS Program Manager and Research Associate, Transnational Threats Project) 12 Dec 2018 </w:t>
      </w:r>
      <w:hyperlink r:id="rId32" w:history="1">
        <w:r w:rsidRPr="00B162FB">
          <w:rPr>
            <w:rStyle w:val="Hyperlink"/>
          </w:rPr>
          <w:t>https://www.csis.org/analysis/arab-gulf-states-and-iran-military-spending-modernization-and-shifting-military-balance</w:t>
        </w:r>
      </w:hyperlink>
      <w:r>
        <w:t xml:space="preserve"> (accessed 25 May 2021)</w:t>
      </w:r>
    </w:p>
    <w:p w14:paraId="34AC96C0" w14:textId="77777777" w:rsidR="000F5AF1" w:rsidRDefault="000F5AF1" w:rsidP="000F5AF1">
      <w:pPr>
        <w:pStyle w:val="Evidence"/>
        <w:rPr>
          <w:shd w:val="clear" w:color="auto" w:fill="FFFFFF"/>
        </w:rPr>
      </w:pPr>
      <w:r w:rsidRPr="00980BAD">
        <w:rPr>
          <w:u w:val="single"/>
          <w:shd w:val="clear" w:color="auto" w:fill="FFFFFF"/>
        </w:rPr>
        <w:t>The military balance between Iran, its Arab neighbors, and the United States has been a critical military issue in the Middle East since at least the rise of Nasser in the 1950s. The risks this arms race presents in terms of a future conflict have not diminished with time, and many elements of the regional arms race have accelerated sharply in recent years</w:t>
      </w:r>
      <w:r>
        <w:rPr>
          <w:shd w:val="clear" w:color="auto" w:fill="FFFFFF"/>
        </w:rPr>
        <w:t>. Clashes with Iran in the Gulf, struggles for influence in Iraq and Syria, and the war in Yemen all act as warnings that new rounds of conflict are possible. The Iranian reactions to the U.S. withdrawal from the JCPOA nuclear agreement, the growing tensions between the Arab Gulf states, the boycott of Qatar, and the unstable outcome of the fight against ISIS, and the Syrian civil war all contribute to an increasingly fragile and dangerous security environment.</w:t>
      </w:r>
    </w:p>
    <w:p w14:paraId="5C201605" w14:textId="77777777" w:rsidR="000F5AF1" w:rsidRDefault="000F5AF1" w:rsidP="000F5AF1">
      <w:pPr>
        <w:pStyle w:val="Evidence"/>
      </w:pPr>
    </w:p>
    <w:p w14:paraId="55F9A897" w14:textId="77777777" w:rsidR="000F5AF1" w:rsidRDefault="000F5AF1" w:rsidP="000F5AF1">
      <w:pPr>
        <w:pStyle w:val="Contention2"/>
      </w:pPr>
      <w:bookmarkStart w:id="43" w:name="_Toc55502269"/>
      <w:bookmarkStart w:id="44" w:name="_Toc72861085"/>
      <w:r>
        <w:lastRenderedPageBreak/>
        <w:t>Link:  Arms race creates high risk of war</w:t>
      </w:r>
      <w:bookmarkEnd w:id="43"/>
      <w:bookmarkEnd w:id="44"/>
    </w:p>
    <w:p w14:paraId="65C57C79" w14:textId="73930165" w:rsidR="000F5AF1" w:rsidRPr="00980BAD" w:rsidRDefault="000F5AF1" w:rsidP="000F5AF1">
      <w:pPr>
        <w:pStyle w:val="Citation3"/>
      </w:pPr>
      <w:hyperlink r:id="rId33" w:history="1">
        <w:r w:rsidRPr="00980BAD">
          <w:rPr>
            <w:rStyle w:val="Hyperlink"/>
            <w:u w:val="single"/>
          </w:rPr>
          <w:t>Anthony H. Cordesman</w:t>
        </w:r>
      </w:hyperlink>
      <w:r w:rsidRPr="00980BAD">
        <w:rPr>
          <w:u w:val="single"/>
        </w:rPr>
        <w:t xml:space="preserve"> and Nicholas Harrington 2018.</w:t>
      </w:r>
      <w:r w:rsidRPr="00980BAD">
        <w:t xml:space="preserve"> (</w:t>
      </w:r>
      <w:proofErr w:type="spellStart"/>
      <w:r w:rsidRPr="00980BAD">
        <w:t>Cordesman</w:t>
      </w:r>
      <w:proofErr w:type="spellEnd"/>
      <w:r w:rsidRPr="00980BAD">
        <w:t xml:space="preserve"> - </w:t>
      </w:r>
      <w:proofErr w:type="spellStart"/>
      <w:r w:rsidRPr="00980BAD">
        <w:t>Arleigh</w:t>
      </w:r>
      <w:proofErr w:type="spellEnd"/>
      <w:r w:rsidRPr="00980BAD">
        <w:t xml:space="preserve"> A. Burke Chair in Strategy at Center for Strategic &amp; International Studies (CSIS); </w:t>
      </w:r>
      <w:r w:rsidRPr="00980BAD">
        <w:rPr>
          <w:rStyle w:val="Emphasis"/>
        </w:rPr>
        <w:t>served as a consultant on Afghanistan to the U.S. Department of Defense and the U.S. Department of State</w:t>
      </w:r>
      <w:r w:rsidRPr="00980BAD">
        <w:t xml:space="preserve">.  Harrington – CSIS Program Manager and Research Associate, Transnational Threats Project) 12 Dec 2018 </w:t>
      </w:r>
      <w:hyperlink r:id="rId34" w:history="1">
        <w:r w:rsidRPr="00B162FB">
          <w:rPr>
            <w:rStyle w:val="Hyperlink"/>
          </w:rPr>
          <w:t>https://www.csis.org/analysis/arab-gulf-states-and-iran-military-spending-modernization-and-shifting-military-balance</w:t>
        </w:r>
      </w:hyperlink>
      <w:r>
        <w:t xml:space="preserve"> (accessed 25 May 2021)</w:t>
      </w:r>
    </w:p>
    <w:p w14:paraId="64452311" w14:textId="77777777" w:rsidR="000F5AF1" w:rsidRDefault="000F5AF1" w:rsidP="000F5AF1">
      <w:pPr>
        <w:pStyle w:val="Evidence"/>
      </w:pPr>
      <w:r w:rsidRPr="00980BAD">
        <w:t>No one can safely dismiss such rhetoric as political posturing due to the fact the U.S. is imposing steadily more serious economic sanctions on Iran. The history of war is as much the history on unintended conflicts and escalation as of deliberate attacks. There have already been far too many such wars in the Middle East, and the current arms race has far too long and dangerous a history to ignore.</w:t>
      </w:r>
    </w:p>
    <w:p w14:paraId="201BD840" w14:textId="77777777" w:rsidR="000F5AF1" w:rsidRDefault="000F5AF1" w:rsidP="000F5AF1">
      <w:pPr>
        <w:pStyle w:val="Contention2"/>
      </w:pPr>
      <w:bookmarkStart w:id="45" w:name="_Toc55502270"/>
      <w:bookmarkStart w:id="46" w:name="_Toc72861086"/>
      <w:r>
        <w:t>Impact:  Global economic collapse</w:t>
      </w:r>
      <w:bookmarkEnd w:id="45"/>
      <w:bookmarkEnd w:id="46"/>
    </w:p>
    <w:p w14:paraId="6743CC64" w14:textId="44B00E80" w:rsidR="000F5AF1" w:rsidRPr="00980BAD" w:rsidRDefault="000F5AF1" w:rsidP="000F5AF1">
      <w:pPr>
        <w:pStyle w:val="Citation3"/>
      </w:pPr>
      <w:r w:rsidRPr="00980BAD">
        <w:rPr>
          <w:u w:val="single"/>
        </w:rPr>
        <w:t>Al Jazeera news 2019</w:t>
      </w:r>
      <w:r w:rsidRPr="00980BAD">
        <w:t xml:space="preserve">. Saudi Arabia’s MBS: War with Iran would collapse global economy  30 Sept 2019 </w:t>
      </w:r>
      <w:hyperlink r:id="rId35" w:history="1">
        <w:r w:rsidRPr="00B162FB">
          <w:rPr>
            <w:rStyle w:val="Hyperlink"/>
          </w:rPr>
          <w:t>https://www.aljazeera.com/economy/2019/9/30/saudi-arabias-mbs-war-with-iran-would-collapse-global-economy</w:t>
        </w:r>
      </w:hyperlink>
      <w:r>
        <w:t xml:space="preserve"> (accessed 25 May 2021)</w:t>
      </w:r>
    </w:p>
    <w:p w14:paraId="2F04FA8F" w14:textId="77777777" w:rsidR="000F5AF1" w:rsidRPr="00980BAD" w:rsidRDefault="000F5AF1" w:rsidP="000F5AF1">
      <w:pPr>
        <w:pStyle w:val="Evidence"/>
      </w:pPr>
      <w:hyperlink r:id="rId36" w:history="1">
        <w:r w:rsidRPr="00980BAD">
          <w:rPr>
            <w:rStyle w:val="Hyperlink"/>
            <w:rFonts w:eastAsia="Arial"/>
          </w:rPr>
          <w:t>Saudi Arabia</w:t>
        </w:r>
      </w:hyperlink>
      <w:r w:rsidRPr="00980BAD">
        <w:t>‘s crown prince warned in an interview aired on Sunday that a military confrontation with </w:t>
      </w:r>
      <w:hyperlink r:id="rId37" w:history="1">
        <w:r w:rsidRPr="00980BAD">
          <w:rPr>
            <w:rStyle w:val="Hyperlink"/>
            <w:rFonts w:eastAsia="Arial"/>
          </w:rPr>
          <w:t>Iran </w:t>
        </w:r>
      </w:hyperlink>
      <w:r w:rsidRPr="00980BAD">
        <w:t>would collapse the global economy, adding that he would prefer a political and peaceful solution to a military one. Crown Prince </w:t>
      </w:r>
      <w:hyperlink r:id="rId38" w:history="1">
        <w:r w:rsidRPr="00980BAD">
          <w:rPr>
            <w:rStyle w:val="Hyperlink"/>
            <w:rFonts w:eastAsia="Arial"/>
          </w:rPr>
          <w:t>Mohammed bin Salman </w:t>
        </w:r>
      </w:hyperlink>
      <w:r w:rsidRPr="00980BAD">
        <w:t xml:space="preserve">told the US-based CBS </w:t>
      </w:r>
      <w:proofErr w:type="spellStart"/>
      <w:r w:rsidRPr="00980BAD">
        <w:t>programme</w:t>
      </w:r>
      <w:proofErr w:type="spellEnd"/>
      <w:r w:rsidRPr="00980BAD">
        <w:t> </w:t>
      </w:r>
      <w:hyperlink r:id="rId39" w:tgtFrame="_blank" w:history="1">
        <w:r w:rsidRPr="00980BAD">
          <w:rPr>
            <w:rStyle w:val="Hyperlink"/>
            <w:rFonts w:eastAsia="Arial"/>
          </w:rPr>
          <w:t>60 Minutes</w:t>
        </w:r>
      </w:hyperlink>
      <w:r w:rsidRPr="00980BAD">
        <w:t> that crude prices could spike to “unimaginably high numbers” in case of an armed conflict.</w:t>
      </w:r>
    </w:p>
    <w:p w14:paraId="77383BA2" w14:textId="762C4FC8" w:rsidR="00001CCB" w:rsidRDefault="00001CCB" w:rsidP="00001CCB">
      <w:pPr>
        <w:pStyle w:val="Contention1"/>
      </w:pPr>
      <w:bookmarkStart w:id="47" w:name="_Toc55502292"/>
      <w:bookmarkStart w:id="48" w:name="_Toc72861087"/>
      <w:r>
        <w:t>3</w:t>
      </w:r>
      <w:r>
        <w:t xml:space="preserve">.  </w:t>
      </w:r>
      <w:r>
        <w:t xml:space="preserve">Canceling Carter Doctrine = Threats to </w:t>
      </w:r>
      <w:r>
        <w:t>Oil Shipping Lanes</w:t>
      </w:r>
      <w:bookmarkEnd w:id="47"/>
      <w:bookmarkEnd w:id="48"/>
    </w:p>
    <w:p w14:paraId="4354B54E" w14:textId="059B7B6C" w:rsidR="00001CCB" w:rsidRDefault="00001CCB" w:rsidP="00001CCB">
      <w:pPr>
        <w:pStyle w:val="Contention2"/>
      </w:pPr>
      <w:bookmarkStart w:id="49" w:name="_Toc55502293"/>
      <w:bookmarkStart w:id="50" w:name="_Toc72861088"/>
      <w:r>
        <w:t xml:space="preserve">Link:  </w:t>
      </w:r>
      <w:bookmarkEnd w:id="49"/>
      <w:r w:rsidR="00FE547E">
        <w:t>Gulf States naval capabilities inadequate to patrol oil shipping lanes</w:t>
      </w:r>
      <w:bookmarkEnd w:id="50"/>
    </w:p>
    <w:p w14:paraId="38DA9FDF" w14:textId="7023246D" w:rsidR="00FE547E" w:rsidRDefault="00FE547E" w:rsidP="00FE547E">
      <w:pPr>
        <w:pStyle w:val="Citation3"/>
      </w:pPr>
      <w:r w:rsidRPr="00FE547E">
        <w:rPr>
          <w:u w:val="single"/>
        </w:rPr>
        <w:t xml:space="preserve">Daniel J. </w:t>
      </w:r>
      <w:proofErr w:type="spellStart"/>
      <w:r w:rsidRPr="00FE547E">
        <w:rPr>
          <w:u w:val="single"/>
        </w:rPr>
        <w:t>Samet</w:t>
      </w:r>
      <w:proofErr w:type="spellEnd"/>
      <w:r w:rsidRPr="00FE547E">
        <w:rPr>
          <w:u w:val="single"/>
        </w:rPr>
        <w:t xml:space="preserve"> 2020</w:t>
      </w:r>
      <w:r w:rsidRPr="00FE547E">
        <w:t xml:space="preserve">  (</w:t>
      </w:r>
      <w:r w:rsidRPr="00FE547E">
        <w:rPr>
          <w:rStyle w:val="Emphasis"/>
          <w:i/>
          <w:iCs w:val="0"/>
        </w:rPr>
        <w:t>program assistant for Middle East Programs at the Atlantic Council</w:t>
      </w:r>
      <w:r w:rsidRPr="00FE547E">
        <w:t xml:space="preserve">) 20 Feb 2020 To deter Iran, the Gulf states need stronger navies </w:t>
      </w:r>
      <w:r>
        <w:t xml:space="preserve"> </w:t>
      </w:r>
      <w:hyperlink r:id="rId40" w:history="1">
        <w:r w:rsidRPr="00B162FB">
          <w:rPr>
            <w:rStyle w:val="Hyperlink"/>
          </w:rPr>
          <w:t>https://www.atlanticcouncil.org/blogs/menasource/to-deter-iran-the-gulf-states-need-stronger-navies/</w:t>
        </w:r>
      </w:hyperlink>
      <w:r>
        <w:t xml:space="preserve"> (accessed 25 May 2021)</w:t>
      </w:r>
    </w:p>
    <w:p w14:paraId="0EE04480" w14:textId="46F3AF0B" w:rsidR="00C06C5F" w:rsidRDefault="00C06C5F" w:rsidP="00FE547E">
      <w:pPr>
        <w:pStyle w:val="Evidence"/>
      </w:pPr>
      <w:bookmarkStart w:id="51" w:name="_Toc55502294"/>
      <w:r w:rsidRPr="00FE547E">
        <w:rPr>
          <w:u w:val="single"/>
        </w:rPr>
        <w:t>All this means that the task of promoting free and open waters will largely fall to the Gulf states themselves. Their main adversary is well-armed—Tehran boasts not only a capable fleet but also a formidable missile </w:t>
      </w:r>
      <w:hyperlink r:id="rId41" w:history="1">
        <w:r w:rsidRPr="00FE547E">
          <w:rPr>
            <w:rStyle w:val="Hyperlink"/>
            <w:color w:val="000000"/>
            <w:u w:val="single"/>
          </w:rPr>
          <w:t>arsenal</w:t>
        </w:r>
      </w:hyperlink>
      <w:r w:rsidRPr="00FE547E">
        <w:rPr>
          <w:u w:val="single"/>
        </w:rPr>
        <w:t> that threatens all nearby enemy ships. Wedded to US security guarantees, the Gulf states have let their fleets atrophy to the point where the Saudi navy—arguably the region’s best—can muster just a </w:t>
      </w:r>
      <w:hyperlink r:id="rId42" w:history="1">
        <w:r w:rsidRPr="00FE547E">
          <w:rPr>
            <w:rStyle w:val="Hyperlink"/>
            <w:color w:val="000000"/>
            <w:u w:val="single"/>
          </w:rPr>
          <w:t>handful</w:t>
        </w:r>
      </w:hyperlink>
      <w:r w:rsidRPr="00FE547E">
        <w:rPr>
          <w:u w:val="single"/>
        </w:rPr>
        <w:t> of aging ships. This doesn’t inspire much confidence when confronted with Iran’s asymmetrical warfare and conventional naval capabilities</w:t>
      </w:r>
      <w:r w:rsidRPr="00FE547E">
        <w:t>. To counter this threat to their national security, the Gulf states should strengthen their own sea-based deterrence.  </w:t>
      </w:r>
      <w:r w:rsidR="00FE547E" w:rsidRPr="00FE547E">
        <w:t xml:space="preserve"> </w:t>
      </w:r>
      <w:r w:rsidRPr="00FE547E">
        <w:t>There’s some evidence that they have come around. Qatar </w:t>
      </w:r>
      <w:hyperlink r:id="rId43" w:history="1">
        <w:r w:rsidRPr="00FE547E">
          <w:rPr>
            <w:rStyle w:val="Hyperlink"/>
            <w:color w:val="000000"/>
            <w:u w:val="none"/>
          </w:rPr>
          <w:t>reportedly</w:t>
        </w:r>
      </w:hyperlink>
      <w:r w:rsidRPr="00FE547E">
        <w:t> will soon buy submarines, which would make it the second country in the Gulf after </w:t>
      </w:r>
      <w:hyperlink r:id="rId44" w:history="1">
        <w:r w:rsidRPr="00FE547E">
          <w:rPr>
            <w:rStyle w:val="Hyperlink"/>
            <w:color w:val="000000"/>
            <w:u w:val="none"/>
          </w:rPr>
          <w:t>Iran</w:t>
        </w:r>
      </w:hyperlink>
      <w:r w:rsidRPr="00FE547E">
        <w:t> with such vessels. Riyadh also inked an </w:t>
      </w:r>
      <w:hyperlink r:id="rId45" w:history="1">
        <w:r w:rsidRPr="00FE547E">
          <w:rPr>
            <w:rStyle w:val="Hyperlink"/>
            <w:color w:val="000000"/>
            <w:u w:val="none"/>
          </w:rPr>
          <w:t>agreement</w:t>
        </w:r>
      </w:hyperlink>
      <w:r w:rsidRPr="00FE547E">
        <w:t> with a French defense contractor last year covering submarines, while Abu Dhabi has shown similar </w:t>
      </w:r>
      <w:hyperlink r:id="rId46" w:history="1">
        <w:r w:rsidRPr="00FE547E">
          <w:rPr>
            <w:rStyle w:val="Hyperlink"/>
            <w:color w:val="000000"/>
            <w:u w:val="none"/>
          </w:rPr>
          <w:t>interest</w:t>
        </w:r>
      </w:hyperlink>
      <w:r w:rsidRPr="00FE547E">
        <w:t>. Submarine-armed Gulf states would provide a significant check on Iran’s sizable undersea </w:t>
      </w:r>
      <w:hyperlink r:id="rId47" w:history="1">
        <w:r w:rsidRPr="00FE547E">
          <w:rPr>
            <w:rStyle w:val="Hyperlink"/>
            <w:color w:val="000000"/>
            <w:u w:val="none"/>
          </w:rPr>
          <w:t>fleet</w:t>
        </w:r>
      </w:hyperlink>
      <w:r w:rsidRPr="00FE547E">
        <w:t>.   </w:t>
      </w:r>
      <w:r w:rsidR="00FE547E">
        <w:t xml:space="preserve"> T</w:t>
      </w:r>
      <w:r>
        <w:t>his is a good start, but the full answer includes corvettes, frigates, and unmanned vessels, as well as missile defense capabilities. The Saudis are on the right track through a naval modernization </w:t>
      </w:r>
      <w:hyperlink r:id="rId48" w:history="1">
        <w:r>
          <w:rPr>
            <w:rStyle w:val="Hyperlink"/>
            <w:rFonts w:ascii="Arial" w:hAnsi="Arial" w:cs="Arial"/>
            <w:color w:val="005596"/>
          </w:rPr>
          <w:t>plan</w:t>
        </w:r>
      </w:hyperlink>
      <w:r>
        <w:t>, but they have a long way to go before building an adequate fleet. The UAE must also do more, along with Kuwait, Bahrain, Qatar, and Oman. Their combined naval might would be enough to deter Iran from apprehending or striking merchant ships in the Strait of Hormuz. The Gulf states can either buy the necessary vessels from foreign shipbuilders or develop their own industries over the long term. A sensible soluti</w:t>
      </w:r>
      <w:r w:rsidR="00FE547E">
        <w:t>on would be to do both.    </w:t>
      </w:r>
      <w:r>
        <w:t>Indigenous naval capability may not be an easy answer in a region whose military history is largely defined by ground and aerial warfare. Yet ensuring Gulf security today will take new approaches, however costly they may be. Failing to do so—while letting Iran have its way—could prove far costlier. </w:t>
      </w:r>
    </w:p>
    <w:p w14:paraId="55896D7A" w14:textId="77777777" w:rsidR="00001CCB" w:rsidRDefault="00001CCB" w:rsidP="00001CCB">
      <w:pPr>
        <w:pStyle w:val="Contention2"/>
      </w:pPr>
      <w:bookmarkStart w:id="52" w:name="_Toc8325010"/>
      <w:bookmarkStart w:id="53" w:name="_Toc55502295"/>
      <w:bookmarkStart w:id="54" w:name="_Toc72861089"/>
      <w:bookmarkEnd w:id="51"/>
      <w:r>
        <w:lastRenderedPageBreak/>
        <w:t>Link:  Disruptions of oil shipping raise oil prices</w:t>
      </w:r>
      <w:bookmarkEnd w:id="52"/>
      <w:bookmarkEnd w:id="53"/>
      <w:bookmarkEnd w:id="54"/>
    </w:p>
    <w:p w14:paraId="1439C62D" w14:textId="54EED20A" w:rsidR="00001CCB" w:rsidRPr="00522E76" w:rsidRDefault="00001CCB" w:rsidP="00001CCB">
      <w:pPr>
        <w:pStyle w:val="Citation3"/>
        <w:rPr>
          <w:color w:val="4F81BD" w:themeColor="accent1"/>
        </w:rPr>
      </w:pPr>
      <w:r w:rsidRPr="00522E76">
        <w:rPr>
          <w:color w:val="4F81BD" w:themeColor="accent1"/>
          <w:u w:val="single"/>
        </w:rPr>
        <w:t>Robin Mills 2016</w:t>
      </w:r>
      <w:r w:rsidRPr="00522E76">
        <w:rPr>
          <w:color w:val="4F81BD" w:themeColor="accent1"/>
        </w:rPr>
        <w:t>. (nonresident fellow for Energy at the </w:t>
      </w:r>
      <w:r w:rsidRPr="00522E76">
        <w:rPr>
          <w:rStyle w:val="Emphasis"/>
          <w:color w:val="4F81BD" w:themeColor="accent1"/>
        </w:rPr>
        <w:t>Brookings</w:t>
      </w:r>
      <w:r w:rsidRPr="00522E76">
        <w:rPr>
          <w:color w:val="4F81BD" w:themeColor="accent1"/>
        </w:rPr>
        <w:t xml:space="preserve"> Institution Doha Center ) April 2016 “Risky Routes: Energy Transit in the Middle East” </w:t>
      </w:r>
      <w:hyperlink r:id="rId49" w:history="1">
        <w:r w:rsidR="00FE547E" w:rsidRPr="00B162FB">
          <w:rPr>
            <w:rStyle w:val="Hyperlink"/>
          </w:rPr>
          <w:t>https://www.brookings.edu/wp-content/uploads/2016/07/en-energy-transit-security-mills-2.pdf</w:t>
        </w:r>
      </w:hyperlink>
      <w:r w:rsidR="00FE547E">
        <w:rPr>
          <w:color w:val="4F81BD" w:themeColor="accent1"/>
        </w:rPr>
        <w:t xml:space="preserve"> (accessed 25 May 2021)</w:t>
      </w:r>
    </w:p>
    <w:p w14:paraId="0774728F" w14:textId="77777777" w:rsidR="00001CCB" w:rsidRDefault="00001CCB" w:rsidP="00001CCB">
      <w:pPr>
        <w:pStyle w:val="Evidence"/>
      </w:pPr>
      <w:r w:rsidRPr="009437AE">
        <w:rPr>
          <w:u w:val="single"/>
        </w:rPr>
        <w:t>The economic impacts of a disruption vary from trivial to severe and from regional to global.</w:t>
      </w:r>
      <w:r>
        <w:t xml:space="preserve"> </w:t>
      </w:r>
      <w:r w:rsidRPr="00314D0E">
        <w:rPr>
          <w:u w:val="single"/>
        </w:rPr>
        <w:t>The impacts would depend on the nature of the disruption, its extent and duration, the energy source affected, how quickly normal transit could be restored, and on counter-measures and mitigation actions</w:t>
      </w:r>
      <w:r>
        <w:t xml:space="preserve"> (for example the use of strategic stocks). </w:t>
      </w:r>
      <w:r w:rsidRPr="009437AE">
        <w:rPr>
          <w:u w:val="single"/>
        </w:rPr>
        <w:t>The costs of a disruption are divided between the energy exporters, whose shipments are reduced or halted, and the energy importers, whose energy supplies are either reduced or become more expensive. Given the global nature of the oil business in particular, and the gas industry to an extent, these losses affect consumers everywhere</w:t>
      </w:r>
      <w:r>
        <w:t>.</w:t>
      </w:r>
    </w:p>
    <w:p w14:paraId="38181D07" w14:textId="77777777" w:rsidR="00FE547E" w:rsidRDefault="00FE547E" w:rsidP="00FE547E">
      <w:pPr>
        <w:pStyle w:val="Contention2"/>
      </w:pPr>
      <w:bookmarkStart w:id="55" w:name="_Toc529218319"/>
      <w:bookmarkStart w:id="56" w:name="_Toc8325012"/>
      <w:bookmarkStart w:id="57" w:name="_Toc55502284"/>
      <w:bookmarkStart w:id="58" w:name="_Toc72861090"/>
      <w:r>
        <w:t>Impact: Global economic damage.</w:t>
      </w:r>
      <w:bookmarkEnd w:id="55"/>
      <w:bookmarkEnd w:id="56"/>
      <w:bookmarkEnd w:id="57"/>
      <w:bookmarkEnd w:id="58"/>
    </w:p>
    <w:p w14:paraId="101E69C4" w14:textId="39D459DA" w:rsidR="00FE547E" w:rsidRPr="00522E76" w:rsidRDefault="00FE547E" w:rsidP="00FE547E">
      <w:pPr>
        <w:pStyle w:val="Citation3"/>
        <w:rPr>
          <w:color w:val="4F81BD" w:themeColor="accent1"/>
        </w:rPr>
      </w:pPr>
      <w:r w:rsidRPr="00522E76">
        <w:rPr>
          <w:color w:val="4F81BD" w:themeColor="accent1"/>
          <w:u w:val="single"/>
        </w:rPr>
        <w:t>Adam Vaughan 2018</w:t>
      </w:r>
      <w:r w:rsidRPr="00522E76">
        <w:rPr>
          <w:color w:val="4F81BD" w:themeColor="accent1"/>
        </w:rPr>
        <w:t xml:space="preserve">. (journalist) 25 Sept 2018 THE GUARDIAN (British newspaper) “Rising oil prices fuel fears of damage to global economy” </w:t>
      </w:r>
      <w:hyperlink r:id="rId50" w:history="1">
        <w:r w:rsidRPr="00D20BB4">
          <w:rPr>
            <w:rStyle w:val="Hyperlink"/>
          </w:rPr>
          <w:t>https://www.theguar</w:t>
        </w:r>
        <w:r w:rsidRPr="00D20BB4">
          <w:rPr>
            <w:rStyle w:val="Hyperlink"/>
          </w:rPr>
          <w:t>d</w:t>
        </w:r>
        <w:r w:rsidRPr="00D20BB4">
          <w:rPr>
            <w:rStyle w:val="Hyperlink"/>
          </w:rPr>
          <w:t>ian.com/business/2018/sep/25/rising-oil-prices-fuel-fears-damage-global-economy</w:t>
        </w:r>
      </w:hyperlink>
      <w:r>
        <w:rPr>
          <w:color w:val="4F81BD" w:themeColor="accent1"/>
        </w:rPr>
        <w:t xml:space="preserve">  (</w:t>
      </w:r>
      <w:proofErr w:type="spellStart"/>
      <w:r>
        <w:rPr>
          <w:color w:val="4F81BD" w:themeColor="accent1"/>
        </w:rPr>
        <w:t>PetroMatrix</w:t>
      </w:r>
      <w:proofErr w:type="spellEnd"/>
      <w:r>
        <w:rPr>
          <w:color w:val="4F81BD" w:themeColor="accent1"/>
        </w:rPr>
        <w:t xml:space="preserve"> is an oil industry research group)</w:t>
      </w:r>
      <w:r>
        <w:rPr>
          <w:color w:val="4F81BD" w:themeColor="accent1"/>
        </w:rPr>
        <w:t xml:space="preserve"> (accessed 25 May 2021)</w:t>
      </w:r>
    </w:p>
    <w:p w14:paraId="79CC3DF8" w14:textId="77777777" w:rsidR="00FE547E" w:rsidRDefault="00FE547E" w:rsidP="00FE547E">
      <w:pPr>
        <w:pStyle w:val="Evidence"/>
      </w:pPr>
      <w:r w:rsidRPr="001A611B">
        <w:t>The global economy could be damaged if oil prices return to $100 (£76) a barrel, experts have warned, af</w:t>
      </w:r>
      <w:r w:rsidRPr="00D17EF3">
        <w:t>ter crude prices hit a four-year high of $82.16. Some market watchers have predicted prices between $90 and $100 by the year’s end after </w:t>
      </w:r>
      <w:proofErr w:type="spellStart"/>
      <w:r>
        <w:fldChar w:fldCharType="begin"/>
      </w:r>
      <w:r>
        <w:instrText xml:space="preserve"> HYPERLINK "https://www.theguardian.com/business/opec" </w:instrText>
      </w:r>
      <w:r>
        <w:fldChar w:fldCharType="separate"/>
      </w:r>
      <w:r w:rsidRPr="00D17EF3">
        <w:rPr>
          <w:rStyle w:val="Hyperlink"/>
        </w:rPr>
        <w:t>Opec</w:t>
      </w:r>
      <w:proofErr w:type="spellEnd"/>
      <w:r>
        <w:rPr>
          <w:rStyle w:val="Hyperlink"/>
        </w:rPr>
        <w:fldChar w:fldCharType="end"/>
      </w:r>
      <w:r w:rsidRPr="00D17EF3">
        <w:t xml:space="preserve"> last weekend rebuffed Donald Trump’s demands for the oil cartel to rein in prices by expanding production. Now after Tuesday’s high a leading analyst has said that if prices climbed to $100 – a level not seen since September 2014 – growth in oil demand would be “annihilated” and demand would fall sharply. </w:t>
      </w:r>
      <w:r w:rsidRPr="001A611B">
        <w:rPr>
          <w:u w:val="single"/>
        </w:rPr>
        <w:t>Moreover</w:t>
      </w:r>
      <w:r w:rsidRPr="00D17EF3">
        <w:t xml:space="preserve">, </w:t>
      </w:r>
      <w:proofErr w:type="spellStart"/>
      <w:r w:rsidRPr="00D17EF3">
        <w:rPr>
          <w:u w:val="single"/>
        </w:rPr>
        <w:t>PetroMatrix</w:t>
      </w:r>
      <w:proofErr w:type="spellEnd"/>
      <w:r w:rsidRPr="00D17EF3">
        <w:rPr>
          <w:u w:val="single"/>
        </w:rPr>
        <w:t xml:space="preserve"> said, emerging economies’ growth could suffer because of steep crude prices causing inflationary pressures that lead to interest rate rises. Those countries could also be forced to cut oil taxes, widening budget deficits. Any slowing in emerging markets would add to the recent economic challenges </w:t>
      </w:r>
      <w:hyperlink r:id="rId51" w:history="1">
        <w:r w:rsidRPr="00D17EF3">
          <w:rPr>
            <w:rStyle w:val="Hyperlink"/>
            <w:u w:val="single"/>
          </w:rPr>
          <w:t>facing countries including Turkey and Argentina</w:t>
        </w:r>
      </w:hyperlink>
      <w:r w:rsidRPr="00D17EF3">
        <w:t>.</w:t>
      </w:r>
    </w:p>
    <w:p w14:paraId="0B59CE2B" w14:textId="407091A7" w:rsidR="007739FC" w:rsidRPr="008D0B67" w:rsidRDefault="007739FC" w:rsidP="008D0B67">
      <w:pPr>
        <w:pStyle w:val="Evidence"/>
      </w:pPr>
    </w:p>
    <w:sectPr w:rsidR="007739FC" w:rsidRPr="008D0B67" w:rsidSect="00720189">
      <w:type w:val="oddPag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0D2B9" w14:textId="77777777" w:rsidR="00AF6229" w:rsidRDefault="00AF6229" w:rsidP="00A94D1F">
      <w:pPr>
        <w:spacing w:after="0" w:line="240" w:lineRule="auto"/>
      </w:pPr>
      <w:r>
        <w:separator/>
      </w:r>
    </w:p>
  </w:endnote>
  <w:endnote w:type="continuationSeparator" w:id="0">
    <w:p w14:paraId="568D73F6" w14:textId="77777777" w:rsidR="00AF6229" w:rsidRDefault="00AF6229" w:rsidP="00A94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EA3F7" w14:textId="0A44DC0B" w:rsidR="004C3286" w:rsidRPr="00E70DB4" w:rsidRDefault="004C3286" w:rsidP="00E70DB4">
    <w:pPr>
      <w:pStyle w:val="Footer"/>
    </w:pPr>
    <w:r>
      <w:rPr>
        <w:rFonts w:ascii="Times New Roman" w:hAnsi="Times New Roman"/>
        <w:b/>
        <w:color w:val="000000"/>
      </w:rPr>
      <w:t>2021</w:t>
    </w:r>
    <w:r w:rsidRPr="003868FF">
      <w:rPr>
        <w:rFonts w:ascii="Times New Roman" w:hAnsi="Times New Roman"/>
        <w:b/>
        <w:color w:val="000000"/>
      </w:rPr>
      <w:t xml:space="preserve"> © MONUMENT PUBLISHING</w:t>
    </w:r>
    <w:r w:rsidRPr="003868FF">
      <w:rPr>
        <w:rFonts w:ascii="Times New Roman" w:hAnsi="Times New Roman"/>
        <w:b/>
        <w:color w:val="000000"/>
      </w:rPr>
      <w:tab/>
      <w:t>PAGE 1 OF 14</w:t>
    </w:r>
    <w:r w:rsidRPr="003868FF">
      <w:rPr>
        <w:rFonts w:ascii="Times New Roman" w:hAnsi="Times New Roman"/>
        <w:b/>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ABA5E" w14:textId="77777777" w:rsidR="00AF6229" w:rsidRDefault="00AF6229" w:rsidP="00A94D1F">
      <w:pPr>
        <w:spacing w:after="0" w:line="240" w:lineRule="auto"/>
      </w:pPr>
      <w:r>
        <w:separator/>
      </w:r>
    </w:p>
  </w:footnote>
  <w:footnote w:type="continuationSeparator" w:id="0">
    <w:p w14:paraId="019EE84F" w14:textId="77777777" w:rsidR="00AF6229" w:rsidRDefault="00AF6229" w:rsidP="00A94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704CE" w14:textId="77777777" w:rsidR="004C3286" w:rsidRPr="00E70DB4" w:rsidRDefault="004C3286" w:rsidP="00E70DB4">
    <w:pPr>
      <w:pStyle w:val="Header"/>
      <w:jc w:val="center"/>
    </w:pPr>
    <w:r>
      <w:rPr>
        <w:rFonts w:ascii="Times New Roman" w:hAnsi="Times New Roman"/>
        <w:b/>
        <w:color w:val="000000"/>
      </w:rPr>
      <w:t>NEGATIVE BRIEF: QATAR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984847"/>
    <w:multiLevelType w:val="multilevel"/>
    <w:tmpl w:val="FE72E90A"/>
    <w:lvl w:ilvl="0">
      <w:start w:val="1"/>
      <w:numFmt w:val="decimal"/>
      <w:lvlText w:val="%1."/>
      <w:lvlJc w:val="left"/>
      <w:pPr>
        <w:ind w:left="360" w:firstLine="0"/>
      </w:pPr>
      <w:rPr>
        <w:rFonts w:ascii="Times New Roman" w:eastAsia="Times New Roman" w:hAnsi="Times New Roman" w:cs="Times New Roman"/>
        <w:b w:val="0"/>
        <w:i w:val="0"/>
        <w:smallCaps w:val="0"/>
        <w:strike w:val="0"/>
        <w:color w:val="000000"/>
        <w:sz w:val="20"/>
        <w:u w:val="none"/>
        <w:vertAlign w:val="baseline"/>
      </w:rPr>
    </w:lvl>
    <w:lvl w:ilvl="1">
      <w:start w:val="1"/>
      <w:numFmt w:val="lowerLetter"/>
      <w:lvlText w:val="%2."/>
      <w:lvlJc w:val="left"/>
      <w:pPr>
        <w:ind w:left="1080" w:firstLine="0"/>
      </w:pPr>
      <w:rPr>
        <w:rFonts w:ascii="Times New Roman" w:eastAsia="Times New Roman" w:hAnsi="Times New Roman" w:cs="Times New Roman"/>
        <w:b w:val="0"/>
        <w:i w:val="0"/>
        <w:smallCaps w:val="0"/>
        <w:strike w:val="0"/>
        <w:color w:val="000000"/>
        <w:sz w:val="20"/>
        <w:u w:val="none"/>
        <w:vertAlign w:val="baseline"/>
      </w:rPr>
    </w:lvl>
    <w:lvl w:ilvl="2">
      <w:start w:val="1"/>
      <w:numFmt w:val="lowerRoman"/>
      <w:lvlText w:val="%3."/>
      <w:lvlJc w:val="left"/>
      <w:pPr>
        <w:ind w:left="1800" w:firstLine="0"/>
      </w:pPr>
      <w:rPr>
        <w:rFonts w:ascii="Times New Roman" w:eastAsia="Times New Roman" w:hAnsi="Times New Roman" w:cs="Times New Roman"/>
        <w:b w:val="0"/>
        <w:i w:val="0"/>
        <w:smallCaps w:val="0"/>
        <w:strike w:val="0"/>
        <w:color w:val="000000"/>
        <w:sz w:val="20"/>
        <w:u w:val="none"/>
        <w:vertAlign w:val="baseline"/>
      </w:rPr>
    </w:lvl>
    <w:lvl w:ilvl="3">
      <w:start w:val="1"/>
      <w:numFmt w:val="decimal"/>
      <w:lvlText w:val="%4."/>
      <w:lvlJc w:val="left"/>
      <w:pPr>
        <w:ind w:left="2520" w:firstLine="0"/>
      </w:pPr>
      <w:rPr>
        <w:rFonts w:ascii="Times New Roman" w:eastAsia="Times New Roman" w:hAnsi="Times New Roman" w:cs="Times New Roman"/>
        <w:b w:val="0"/>
        <w:i w:val="0"/>
        <w:smallCaps w:val="0"/>
        <w:strike w:val="0"/>
        <w:color w:val="000000"/>
        <w:sz w:val="20"/>
        <w:u w:val="none"/>
        <w:vertAlign w:val="baseline"/>
      </w:rPr>
    </w:lvl>
    <w:lvl w:ilvl="4">
      <w:start w:val="1"/>
      <w:numFmt w:val="lowerLetter"/>
      <w:lvlText w:val="%5."/>
      <w:lvlJc w:val="left"/>
      <w:pPr>
        <w:ind w:left="3240" w:firstLine="0"/>
      </w:pPr>
      <w:rPr>
        <w:rFonts w:ascii="Times New Roman" w:eastAsia="Times New Roman" w:hAnsi="Times New Roman" w:cs="Times New Roman"/>
        <w:b w:val="0"/>
        <w:i w:val="0"/>
        <w:smallCaps w:val="0"/>
        <w:strike w:val="0"/>
        <w:color w:val="000000"/>
        <w:sz w:val="20"/>
        <w:u w:val="none"/>
        <w:vertAlign w:val="baseline"/>
      </w:rPr>
    </w:lvl>
    <w:lvl w:ilvl="5">
      <w:start w:val="1"/>
      <w:numFmt w:val="lowerRoman"/>
      <w:lvlText w:val="%6."/>
      <w:lvlJc w:val="left"/>
      <w:pPr>
        <w:ind w:left="3960" w:firstLine="0"/>
      </w:pPr>
      <w:rPr>
        <w:rFonts w:ascii="Times New Roman" w:eastAsia="Times New Roman" w:hAnsi="Times New Roman" w:cs="Times New Roman"/>
        <w:b w:val="0"/>
        <w:i w:val="0"/>
        <w:smallCaps w:val="0"/>
        <w:strike w:val="0"/>
        <w:color w:val="000000"/>
        <w:sz w:val="20"/>
        <w:u w:val="none"/>
        <w:vertAlign w:val="baseline"/>
      </w:rPr>
    </w:lvl>
    <w:lvl w:ilvl="6">
      <w:start w:val="1"/>
      <w:numFmt w:val="decimal"/>
      <w:lvlText w:val="%7."/>
      <w:lvlJc w:val="left"/>
      <w:pPr>
        <w:ind w:left="4680" w:firstLine="0"/>
      </w:pPr>
      <w:rPr>
        <w:rFonts w:ascii="Times New Roman" w:eastAsia="Times New Roman" w:hAnsi="Times New Roman" w:cs="Times New Roman"/>
        <w:b w:val="0"/>
        <w:i w:val="0"/>
        <w:smallCaps w:val="0"/>
        <w:strike w:val="0"/>
        <w:color w:val="000000"/>
        <w:sz w:val="20"/>
        <w:u w:val="none"/>
        <w:vertAlign w:val="baseline"/>
      </w:rPr>
    </w:lvl>
    <w:lvl w:ilvl="7">
      <w:start w:val="1"/>
      <w:numFmt w:val="lowerLetter"/>
      <w:lvlText w:val="%8."/>
      <w:lvlJc w:val="left"/>
      <w:pPr>
        <w:ind w:left="5400" w:firstLine="0"/>
      </w:pPr>
      <w:rPr>
        <w:rFonts w:ascii="Times New Roman" w:eastAsia="Times New Roman" w:hAnsi="Times New Roman" w:cs="Times New Roman"/>
        <w:b w:val="0"/>
        <w:i w:val="0"/>
        <w:smallCaps w:val="0"/>
        <w:strike w:val="0"/>
        <w:color w:val="000000"/>
        <w:sz w:val="20"/>
        <w:u w:val="none"/>
        <w:vertAlign w:val="baseline"/>
      </w:rPr>
    </w:lvl>
    <w:lvl w:ilvl="8">
      <w:start w:val="1"/>
      <w:numFmt w:val="lowerRoman"/>
      <w:lvlText w:val="%9."/>
      <w:lvlJc w:val="left"/>
      <w:pPr>
        <w:ind w:left="6120" w:firstLine="0"/>
      </w:pPr>
      <w:rPr>
        <w:rFonts w:ascii="Times New Roman" w:eastAsia="Times New Roman" w:hAnsi="Times New Roman" w:cs="Times New Roman"/>
        <w:b w:val="0"/>
        <w:i w:val="0"/>
        <w:smallCaps w:val="0"/>
        <w:strike w:val="0"/>
        <w:color w:val="000000"/>
        <w:sz w:val="20"/>
        <w:u w:val="none"/>
        <w:vertAlign w:val="baseline"/>
      </w:rPr>
    </w:lvl>
  </w:abstractNum>
  <w:abstractNum w:abstractNumId="11"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E752DB"/>
    <w:multiLevelType w:val="hybridMultilevel"/>
    <w:tmpl w:val="9BC66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BBA7574"/>
    <w:multiLevelType w:val="multilevel"/>
    <w:tmpl w:val="7FD2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C93CF7"/>
    <w:multiLevelType w:val="multilevel"/>
    <w:tmpl w:val="06F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6B0B4A"/>
    <w:multiLevelType w:val="hybridMultilevel"/>
    <w:tmpl w:val="281AE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3AF17B30"/>
    <w:multiLevelType w:val="multilevel"/>
    <w:tmpl w:val="7FF2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25570"/>
    <w:multiLevelType w:val="multilevel"/>
    <w:tmpl w:val="0406BC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2" w15:restartNumberingAfterBreak="0">
    <w:nsid w:val="5A6B012D"/>
    <w:multiLevelType w:val="multilevel"/>
    <w:tmpl w:val="7CF653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F1B5846"/>
    <w:multiLevelType w:val="hybridMultilevel"/>
    <w:tmpl w:val="107C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A31D02"/>
    <w:multiLevelType w:val="multilevel"/>
    <w:tmpl w:val="3252EF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050EB"/>
    <w:multiLevelType w:val="multilevel"/>
    <w:tmpl w:val="077A52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670B655F"/>
    <w:multiLevelType w:val="multilevel"/>
    <w:tmpl w:val="7AD6DD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878773E"/>
    <w:multiLevelType w:val="hybridMultilevel"/>
    <w:tmpl w:val="55A64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27"/>
  </w:num>
  <w:num w:numId="3">
    <w:abstractNumId w:val="11"/>
  </w:num>
  <w:num w:numId="4">
    <w:abstractNumId w:val="17"/>
  </w:num>
  <w:num w:numId="5">
    <w:abstractNumId w:val="30"/>
  </w:num>
  <w:num w:numId="6">
    <w:abstractNumId w:val="13"/>
  </w:num>
  <w:num w:numId="7">
    <w:abstractNumId w:val="32"/>
  </w:num>
  <w:num w:numId="8">
    <w:abstractNumId w:val="2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29"/>
  </w:num>
  <w:num w:numId="20">
    <w:abstractNumId w:val="21"/>
  </w:num>
  <w:num w:numId="21">
    <w:abstractNumId w:val="25"/>
  </w:num>
  <w:num w:numId="22">
    <w:abstractNumId w:val="26"/>
  </w:num>
  <w:num w:numId="23">
    <w:abstractNumId w:val="22"/>
  </w:num>
  <w:num w:numId="24">
    <w:abstractNumId w:val="12"/>
  </w:num>
  <w:num w:numId="25">
    <w:abstractNumId w:val="18"/>
  </w:num>
  <w:num w:numId="26">
    <w:abstractNumId w:val="15"/>
  </w:num>
  <w:num w:numId="27">
    <w:abstractNumId w:val="31"/>
  </w:num>
  <w:num w:numId="28">
    <w:abstractNumId w:val="23"/>
  </w:num>
  <w:num w:numId="29">
    <w:abstractNumId w:val="16"/>
  </w:num>
  <w:num w:numId="30">
    <w:abstractNumId w:val="10"/>
  </w:num>
  <w:num w:numId="31">
    <w:abstractNumId w:val="19"/>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4B"/>
    <w:rsid w:val="00001CCB"/>
    <w:rsid w:val="000024E9"/>
    <w:rsid w:val="00005F0C"/>
    <w:rsid w:val="0001098C"/>
    <w:rsid w:val="00012B68"/>
    <w:rsid w:val="000157C0"/>
    <w:rsid w:val="00017A25"/>
    <w:rsid w:val="000221E8"/>
    <w:rsid w:val="000246A5"/>
    <w:rsid w:val="00026BF0"/>
    <w:rsid w:val="00031B98"/>
    <w:rsid w:val="00033044"/>
    <w:rsid w:val="00033E1D"/>
    <w:rsid w:val="0003528A"/>
    <w:rsid w:val="00035A0E"/>
    <w:rsid w:val="00035CCD"/>
    <w:rsid w:val="00042DA6"/>
    <w:rsid w:val="00050608"/>
    <w:rsid w:val="00051922"/>
    <w:rsid w:val="00051D4F"/>
    <w:rsid w:val="0005596B"/>
    <w:rsid w:val="0005651E"/>
    <w:rsid w:val="00057051"/>
    <w:rsid w:val="00057B9C"/>
    <w:rsid w:val="00060536"/>
    <w:rsid w:val="00062253"/>
    <w:rsid w:val="00062502"/>
    <w:rsid w:val="00071D86"/>
    <w:rsid w:val="00074D76"/>
    <w:rsid w:val="00075C3E"/>
    <w:rsid w:val="00081326"/>
    <w:rsid w:val="00082F24"/>
    <w:rsid w:val="00083B0F"/>
    <w:rsid w:val="0008580D"/>
    <w:rsid w:val="0008651B"/>
    <w:rsid w:val="0008674B"/>
    <w:rsid w:val="00087323"/>
    <w:rsid w:val="000900C5"/>
    <w:rsid w:val="00090F21"/>
    <w:rsid w:val="00096FD4"/>
    <w:rsid w:val="0009716A"/>
    <w:rsid w:val="000A0C53"/>
    <w:rsid w:val="000A13CD"/>
    <w:rsid w:val="000A15B3"/>
    <w:rsid w:val="000B0848"/>
    <w:rsid w:val="000B2041"/>
    <w:rsid w:val="000B7DC0"/>
    <w:rsid w:val="000C1D47"/>
    <w:rsid w:val="000C4F12"/>
    <w:rsid w:val="000C72C5"/>
    <w:rsid w:val="000D292F"/>
    <w:rsid w:val="000D3779"/>
    <w:rsid w:val="000D4E92"/>
    <w:rsid w:val="000D6F51"/>
    <w:rsid w:val="000E2E57"/>
    <w:rsid w:val="000E3BE1"/>
    <w:rsid w:val="000E5165"/>
    <w:rsid w:val="000E62A2"/>
    <w:rsid w:val="000E7563"/>
    <w:rsid w:val="000F0CDE"/>
    <w:rsid w:val="000F1840"/>
    <w:rsid w:val="000F29C5"/>
    <w:rsid w:val="000F44EA"/>
    <w:rsid w:val="000F4C09"/>
    <w:rsid w:val="000F546C"/>
    <w:rsid w:val="000F5AF1"/>
    <w:rsid w:val="00101FA7"/>
    <w:rsid w:val="00102B3F"/>
    <w:rsid w:val="00103850"/>
    <w:rsid w:val="001058FF"/>
    <w:rsid w:val="00105DC1"/>
    <w:rsid w:val="00106E6B"/>
    <w:rsid w:val="00110EE1"/>
    <w:rsid w:val="00114C0C"/>
    <w:rsid w:val="001168DF"/>
    <w:rsid w:val="00121406"/>
    <w:rsid w:val="00121FD5"/>
    <w:rsid w:val="00122E31"/>
    <w:rsid w:val="0012310A"/>
    <w:rsid w:val="001276E5"/>
    <w:rsid w:val="00130861"/>
    <w:rsid w:val="001337F7"/>
    <w:rsid w:val="00142C9F"/>
    <w:rsid w:val="00142D40"/>
    <w:rsid w:val="0014494B"/>
    <w:rsid w:val="001471B1"/>
    <w:rsid w:val="00150CF3"/>
    <w:rsid w:val="00150F79"/>
    <w:rsid w:val="001541CA"/>
    <w:rsid w:val="00154B30"/>
    <w:rsid w:val="00157D18"/>
    <w:rsid w:val="0016089F"/>
    <w:rsid w:val="001611EF"/>
    <w:rsid w:val="0016239E"/>
    <w:rsid w:val="00165DCB"/>
    <w:rsid w:val="001709CB"/>
    <w:rsid w:val="00170D87"/>
    <w:rsid w:val="00172AC8"/>
    <w:rsid w:val="0017334E"/>
    <w:rsid w:val="00174ED0"/>
    <w:rsid w:val="001773E8"/>
    <w:rsid w:val="00181103"/>
    <w:rsid w:val="00184A96"/>
    <w:rsid w:val="00190198"/>
    <w:rsid w:val="00190F49"/>
    <w:rsid w:val="00196578"/>
    <w:rsid w:val="001965F3"/>
    <w:rsid w:val="0019689D"/>
    <w:rsid w:val="001968C0"/>
    <w:rsid w:val="00196952"/>
    <w:rsid w:val="001A0796"/>
    <w:rsid w:val="001A1E7C"/>
    <w:rsid w:val="001A280C"/>
    <w:rsid w:val="001A2C16"/>
    <w:rsid w:val="001A4B60"/>
    <w:rsid w:val="001A73E2"/>
    <w:rsid w:val="001A794B"/>
    <w:rsid w:val="001B3F07"/>
    <w:rsid w:val="001C030D"/>
    <w:rsid w:val="001C2DF7"/>
    <w:rsid w:val="001C54DF"/>
    <w:rsid w:val="001C6AD1"/>
    <w:rsid w:val="001D13BA"/>
    <w:rsid w:val="001D4A50"/>
    <w:rsid w:val="001D6E61"/>
    <w:rsid w:val="001E0E09"/>
    <w:rsid w:val="001F0ADE"/>
    <w:rsid w:val="001F3951"/>
    <w:rsid w:val="001F6319"/>
    <w:rsid w:val="00202B1A"/>
    <w:rsid w:val="002035C3"/>
    <w:rsid w:val="002109CB"/>
    <w:rsid w:val="00212403"/>
    <w:rsid w:val="00213792"/>
    <w:rsid w:val="0021647C"/>
    <w:rsid w:val="00220490"/>
    <w:rsid w:val="00224796"/>
    <w:rsid w:val="00232D37"/>
    <w:rsid w:val="00236F83"/>
    <w:rsid w:val="00240BC1"/>
    <w:rsid w:val="002412DF"/>
    <w:rsid w:val="002421DC"/>
    <w:rsid w:val="002473C2"/>
    <w:rsid w:val="0025488D"/>
    <w:rsid w:val="0025798B"/>
    <w:rsid w:val="00264435"/>
    <w:rsid w:val="002745E3"/>
    <w:rsid w:val="00274A21"/>
    <w:rsid w:val="0027526E"/>
    <w:rsid w:val="00275802"/>
    <w:rsid w:val="00277BE6"/>
    <w:rsid w:val="00280B2A"/>
    <w:rsid w:val="0028113D"/>
    <w:rsid w:val="00281883"/>
    <w:rsid w:val="00285587"/>
    <w:rsid w:val="00287DB5"/>
    <w:rsid w:val="00290154"/>
    <w:rsid w:val="0029070B"/>
    <w:rsid w:val="002918DE"/>
    <w:rsid w:val="00295F4E"/>
    <w:rsid w:val="002A3FF2"/>
    <w:rsid w:val="002A410B"/>
    <w:rsid w:val="002A70E5"/>
    <w:rsid w:val="002B3A12"/>
    <w:rsid w:val="002C0D2A"/>
    <w:rsid w:val="002C180D"/>
    <w:rsid w:val="002C1829"/>
    <w:rsid w:val="002C1AF1"/>
    <w:rsid w:val="002C27BC"/>
    <w:rsid w:val="002C3A8E"/>
    <w:rsid w:val="002C4A04"/>
    <w:rsid w:val="002C4E98"/>
    <w:rsid w:val="002D0EBC"/>
    <w:rsid w:val="002D4611"/>
    <w:rsid w:val="002E0BA0"/>
    <w:rsid w:val="002E0C28"/>
    <w:rsid w:val="002E52A9"/>
    <w:rsid w:val="002E6440"/>
    <w:rsid w:val="002E675B"/>
    <w:rsid w:val="002E6D85"/>
    <w:rsid w:val="002E6FC6"/>
    <w:rsid w:val="002F1295"/>
    <w:rsid w:val="002F157D"/>
    <w:rsid w:val="002F37FF"/>
    <w:rsid w:val="002F593A"/>
    <w:rsid w:val="002F5E3A"/>
    <w:rsid w:val="003016CE"/>
    <w:rsid w:val="00313DAC"/>
    <w:rsid w:val="00315400"/>
    <w:rsid w:val="0032190B"/>
    <w:rsid w:val="00323E54"/>
    <w:rsid w:val="003252AF"/>
    <w:rsid w:val="00325B3B"/>
    <w:rsid w:val="00326EC2"/>
    <w:rsid w:val="0033018A"/>
    <w:rsid w:val="00333578"/>
    <w:rsid w:val="00333D26"/>
    <w:rsid w:val="003431F6"/>
    <w:rsid w:val="0034564B"/>
    <w:rsid w:val="00350AFB"/>
    <w:rsid w:val="00371313"/>
    <w:rsid w:val="00371D93"/>
    <w:rsid w:val="00372B0D"/>
    <w:rsid w:val="00374751"/>
    <w:rsid w:val="00377587"/>
    <w:rsid w:val="00380948"/>
    <w:rsid w:val="00381850"/>
    <w:rsid w:val="00381DF0"/>
    <w:rsid w:val="00386AB3"/>
    <w:rsid w:val="00390F37"/>
    <w:rsid w:val="00394FA5"/>
    <w:rsid w:val="003A20AB"/>
    <w:rsid w:val="003A21EC"/>
    <w:rsid w:val="003A2BE5"/>
    <w:rsid w:val="003A5DC8"/>
    <w:rsid w:val="003A6E0F"/>
    <w:rsid w:val="003A7478"/>
    <w:rsid w:val="003B1D73"/>
    <w:rsid w:val="003B639E"/>
    <w:rsid w:val="003B721E"/>
    <w:rsid w:val="003C0E2E"/>
    <w:rsid w:val="003C56E1"/>
    <w:rsid w:val="003D2346"/>
    <w:rsid w:val="003D451E"/>
    <w:rsid w:val="003D5093"/>
    <w:rsid w:val="003D6A28"/>
    <w:rsid w:val="003D7BEA"/>
    <w:rsid w:val="003E369C"/>
    <w:rsid w:val="003F0498"/>
    <w:rsid w:val="003F09B3"/>
    <w:rsid w:val="003F0EC3"/>
    <w:rsid w:val="003F778B"/>
    <w:rsid w:val="00400064"/>
    <w:rsid w:val="004008F5"/>
    <w:rsid w:val="00402FC8"/>
    <w:rsid w:val="004051DC"/>
    <w:rsid w:val="0041021F"/>
    <w:rsid w:val="00410814"/>
    <w:rsid w:val="00410E93"/>
    <w:rsid w:val="004137C3"/>
    <w:rsid w:val="00413A01"/>
    <w:rsid w:val="00413DCF"/>
    <w:rsid w:val="00414620"/>
    <w:rsid w:val="00417EF2"/>
    <w:rsid w:val="00420E2F"/>
    <w:rsid w:val="00431559"/>
    <w:rsid w:val="004356BA"/>
    <w:rsid w:val="00436367"/>
    <w:rsid w:val="00442291"/>
    <w:rsid w:val="004447F3"/>
    <w:rsid w:val="00446FC8"/>
    <w:rsid w:val="00450989"/>
    <w:rsid w:val="0045245F"/>
    <w:rsid w:val="00452C0A"/>
    <w:rsid w:val="00453277"/>
    <w:rsid w:val="00454B16"/>
    <w:rsid w:val="00456FD4"/>
    <w:rsid w:val="00460650"/>
    <w:rsid w:val="00460AD4"/>
    <w:rsid w:val="004639D6"/>
    <w:rsid w:val="00463D40"/>
    <w:rsid w:val="004654E9"/>
    <w:rsid w:val="004715BF"/>
    <w:rsid w:val="00472ED2"/>
    <w:rsid w:val="00473C19"/>
    <w:rsid w:val="00474E50"/>
    <w:rsid w:val="00476ADE"/>
    <w:rsid w:val="00477F3B"/>
    <w:rsid w:val="00481CAB"/>
    <w:rsid w:val="004862F2"/>
    <w:rsid w:val="00486EB4"/>
    <w:rsid w:val="0048709B"/>
    <w:rsid w:val="00490D1C"/>
    <w:rsid w:val="004911BC"/>
    <w:rsid w:val="00493EE6"/>
    <w:rsid w:val="0049656E"/>
    <w:rsid w:val="004A10CB"/>
    <w:rsid w:val="004A276D"/>
    <w:rsid w:val="004A3073"/>
    <w:rsid w:val="004A432C"/>
    <w:rsid w:val="004A4540"/>
    <w:rsid w:val="004A6D67"/>
    <w:rsid w:val="004A7054"/>
    <w:rsid w:val="004B0197"/>
    <w:rsid w:val="004B3303"/>
    <w:rsid w:val="004B39EE"/>
    <w:rsid w:val="004B5526"/>
    <w:rsid w:val="004B5953"/>
    <w:rsid w:val="004C1D81"/>
    <w:rsid w:val="004C3286"/>
    <w:rsid w:val="004C418C"/>
    <w:rsid w:val="004C4E7B"/>
    <w:rsid w:val="004C6DEC"/>
    <w:rsid w:val="004D010C"/>
    <w:rsid w:val="004D1B8F"/>
    <w:rsid w:val="004D2DAC"/>
    <w:rsid w:val="004D32A0"/>
    <w:rsid w:val="004D3BAA"/>
    <w:rsid w:val="004E70E7"/>
    <w:rsid w:val="004F2207"/>
    <w:rsid w:val="004F476E"/>
    <w:rsid w:val="004F4DE1"/>
    <w:rsid w:val="004F6B83"/>
    <w:rsid w:val="005016DA"/>
    <w:rsid w:val="005037B0"/>
    <w:rsid w:val="005042A5"/>
    <w:rsid w:val="0050482E"/>
    <w:rsid w:val="00507A21"/>
    <w:rsid w:val="005108FE"/>
    <w:rsid w:val="005113EF"/>
    <w:rsid w:val="0051213B"/>
    <w:rsid w:val="00514BE6"/>
    <w:rsid w:val="00521B9B"/>
    <w:rsid w:val="00530BB6"/>
    <w:rsid w:val="00532227"/>
    <w:rsid w:val="00533091"/>
    <w:rsid w:val="0053394A"/>
    <w:rsid w:val="0053567E"/>
    <w:rsid w:val="005357BA"/>
    <w:rsid w:val="00535885"/>
    <w:rsid w:val="00536A8E"/>
    <w:rsid w:val="00536D4D"/>
    <w:rsid w:val="00537821"/>
    <w:rsid w:val="00537D69"/>
    <w:rsid w:val="00547DE3"/>
    <w:rsid w:val="005512F3"/>
    <w:rsid w:val="0055251A"/>
    <w:rsid w:val="00557CCF"/>
    <w:rsid w:val="005654ED"/>
    <w:rsid w:val="005658B3"/>
    <w:rsid w:val="00565B55"/>
    <w:rsid w:val="00565DB5"/>
    <w:rsid w:val="005679C2"/>
    <w:rsid w:val="00567B6D"/>
    <w:rsid w:val="00571033"/>
    <w:rsid w:val="00571249"/>
    <w:rsid w:val="005712B0"/>
    <w:rsid w:val="005738A7"/>
    <w:rsid w:val="00576116"/>
    <w:rsid w:val="0058108E"/>
    <w:rsid w:val="00581DB4"/>
    <w:rsid w:val="005826B0"/>
    <w:rsid w:val="005870C7"/>
    <w:rsid w:val="005878C2"/>
    <w:rsid w:val="0059001B"/>
    <w:rsid w:val="005949B4"/>
    <w:rsid w:val="0059548C"/>
    <w:rsid w:val="005A01B9"/>
    <w:rsid w:val="005A01FE"/>
    <w:rsid w:val="005A336E"/>
    <w:rsid w:val="005B1881"/>
    <w:rsid w:val="005B1C45"/>
    <w:rsid w:val="005B3B59"/>
    <w:rsid w:val="005B3BE6"/>
    <w:rsid w:val="005B4C7F"/>
    <w:rsid w:val="005B5CCE"/>
    <w:rsid w:val="005B7D25"/>
    <w:rsid w:val="005C0D25"/>
    <w:rsid w:val="005C42C5"/>
    <w:rsid w:val="005C6D11"/>
    <w:rsid w:val="005C6D84"/>
    <w:rsid w:val="005C739F"/>
    <w:rsid w:val="005C79E9"/>
    <w:rsid w:val="005C7A12"/>
    <w:rsid w:val="005D1BE8"/>
    <w:rsid w:val="005D24A5"/>
    <w:rsid w:val="005D4510"/>
    <w:rsid w:val="005D6B89"/>
    <w:rsid w:val="005E0856"/>
    <w:rsid w:val="005E20C6"/>
    <w:rsid w:val="005E42FA"/>
    <w:rsid w:val="005E7F0B"/>
    <w:rsid w:val="005F10D3"/>
    <w:rsid w:val="005F3204"/>
    <w:rsid w:val="005F6739"/>
    <w:rsid w:val="006075D2"/>
    <w:rsid w:val="00607F01"/>
    <w:rsid w:val="00611D8E"/>
    <w:rsid w:val="00612A96"/>
    <w:rsid w:val="00614551"/>
    <w:rsid w:val="00614DEA"/>
    <w:rsid w:val="00616A14"/>
    <w:rsid w:val="00616E3B"/>
    <w:rsid w:val="00625112"/>
    <w:rsid w:val="00627AAF"/>
    <w:rsid w:val="00627BA8"/>
    <w:rsid w:val="0063029E"/>
    <w:rsid w:val="00630392"/>
    <w:rsid w:val="0063362C"/>
    <w:rsid w:val="00633F3E"/>
    <w:rsid w:val="006359AF"/>
    <w:rsid w:val="00636771"/>
    <w:rsid w:val="00640674"/>
    <w:rsid w:val="00640744"/>
    <w:rsid w:val="0064086C"/>
    <w:rsid w:val="006427BD"/>
    <w:rsid w:val="006427FB"/>
    <w:rsid w:val="00643CDB"/>
    <w:rsid w:val="00643D1E"/>
    <w:rsid w:val="006452F6"/>
    <w:rsid w:val="006454BC"/>
    <w:rsid w:val="00646806"/>
    <w:rsid w:val="006475DB"/>
    <w:rsid w:val="0065178C"/>
    <w:rsid w:val="006540DC"/>
    <w:rsid w:val="00660EBA"/>
    <w:rsid w:val="00663CA8"/>
    <w:rsid w:val="0067082F"/>
    <w:rsid w:val="00692B0A"/>
    <w:rsid w:val="006A0E01"/>
    <w:rsid w:val="006A1053"/>
    <w:rsid w:val="006A1D98"/>
    <w:rsid w:val="006A2CBF"/>
    <w:rsid w:val="006A6026"/>
    <w:rsid w:val="006B626E"/>
    <w:rsid w:val="006C457B"/>
    <w:rsid w:val="006C4EC3"/>
    <w:rsid w:val="006D02C4"/>
    <w:rsid w:val="006D148D"/>
    <w:rsid w:val="006D3F93"/>
    <w:rsid w:val="006D6B52"/>
    <w:rsid w:val="006D790E"/>
    <w:rsid w:val="006E03C9"/>
    <w:rsid w:val="006E2546"/>
    <w:rsid w:val="006E6F6C"/>
    <w:rsid w:val="006E740A"/>
    <w:rsid w:val="006F03B8"/>
    <w:rsid w:val="006F127B"/>
    <w:rsid w:val="006F7786"/>
    <w:rsid w:val="006F7DDB"/>
    <w:rsid w:val="00700AE5"/>
    <w:rsid w:val="00700DC7"/>
    <w:rsid w:val="007046EA"/>
    <w:rsid w:val="00705EFD"/>
    <w:rsid w:val="00715F8A"/>
    <w:rsid w:val="00720189"/>
    <w:rsid w:val="007232A7"/>
    <w:rsid w:val="0072413B"/>
    <w:rsid w:val="007245C9"/>
    <w:rsid w:val="00731D77"/>
    <w:rsid w:val="007323CF"/>
    <w:rsid w:val="0073488F"/>
    <w:rsid w:val="007365E7"/>
    <w:rsid w:val="00736656"/>
    <w:rsid w:val="00736B98"/>
    <w:rsid w:val="00737671"/>
    <w:rsid w:val="00744B8F"/>
    <w:rsid w:val="007506CE"/>
    <w:rsid w:val="00751B03"/>
    <w:rsid w:val="00751D72"/>
    <w:rsid w:val="00755D8E"/>
    <w:rsid w:val="00756677"/>
    <w:rsid w:val="00761BA3"/>
    <w:rsid w:val="0076288B"/>
    <w:rsid w:val="00764F78"/>
    <w:rsid w:val="0076794E"/>
    <w:rsid w:val="00770D5B"/>
    <w:rsid w:val="007739FC"/>
    <w:rsid w:val="0077620B"/>
    <w:rsid w:val="00777274"/>
    <w:rsid w:val="00783B3A"/>
    <w:rsid w:val="00783BDF"/>
    <w:rsid w:val="00784818"/>
    <w:rsid w:val="0078572D"/>
    <w:rsid w:val="00785911"/>
    <w:rsid w:val="00786EC1"/>
    <w:rsid w:val="00790A3A"/>
    <w:rsid w:val="00790A7B"/>
    <w:rsid w:val="007A4D72"/>
    <w:rsid w:val="007B03D0"/>
    <w:rsid w:val="007B05FF"/>
    <w:rsid w:val="007B298C"/>
    <w:rsid w:val="007B39AF"/>
    <w:rsid w:val="007B4BA3"/>
    <w:rsid w:val="007B6CBA"/>
    <w:rsid w:val="007B70FC"/>
    <w:rsid w:val="007B720B"/>
    <w:rsid w:val="007C541E"/>
    <w:rsid w:val="007C5776"/>
    <w:rsid w:val="007C6654"/>
    <w:rsid w:val="007D2883"/>
    <w:rsid w:val="007D373C"/>
    <w:rsid w:val="007D3796"/>
    <w:rsid w:val="007D41EF"/>
    <w:rsid w:val="007D7B73"/>
    <w:rsid w:val="007E04E2"/>
    <w:rsid w:val="007E1E81"/>
    <w:rsid w:val="007E46E5"/>
    <w:rsid w:val="007E5472"/>
    <w:rsid w:val="007E64DB"/>
    <w:rsid w:val="007F1B16"/>
    <w:rsid w:val="007F1BD5"/>
    <w:rsid w:val="007F709F"/>
    <w:rsid w:val="0080108F"/>
    <w:rsid w:val="00801E3C"/>
    <w:rsid w:val="00804307"/>
    <w:rsid w:val="00806963"/>
    <w:rsid w:val="00814164"/>
    <w:rsid w:val="00824F3B"/>
    <w:rsid w:val="0082515E"/>
    <w:rsid w:val="0082558F"/>
    <w:rsid w:val="008259DB"/>
    <w:rsid w:val="00825B89"/>
    <w:rsid w:val="008300B6"/>
    <w:rsid w:val="0083305D"/>
    <w:rsid w:val="00841218"/>
    <w:rsid w:val="00841B9F"/>
    <w:rsid w:val="00842194"/>
    <w:rsid w:val="00845676"/>
    <w:rsid w:val="0084691E"/>
    <w:rsid w:val="00847160"/>
    <w:rsid w:val="00855ED2"/>
    <w:rsid w:val="00861AB5"/>
    <w:rsid w:val="00862483"/>
    <w:rsid w:val="00864A37"/>
    <w:rsid w:val="00872BE7"/>
    <w:rsid w:val="00874518"/>
    <w:rsid w:val="008745FA"/>
    <w:rsid w:val="00874E3B"/>
    <w:rsid w:val="0087533D"/>
    <w:rsid w:val="00875C58"/>
    <w:rsid w:val="0087730F"/>
    <w:rsid w:val="008805EB"/>
    <w:rsid w:val="00885DA6"/>
    <w:rsid w:val="0089246E"/>
    <w:rsid w:val="00894E48"/>
    <w:rsid w:val="008A39F9"/>
    <w:rsid w:val="008A7871"/>
    <w:rsid w:val="008B0BDD"/>
    <w:rsid w:val="008B0EB0"/>
    <w:rsid w:val="008B468B"/>
    <w:rsid w:val="008B4EC6"/>
    <w:rsid w:val="008B5DA7"/>
    <w:rsid w:val="008C1274"/>
    <w:rsid w:val="008C4B8D"/>
    <w:rsid w:val="008C6E63"/>
    <w:rsid w:val="008D0B67"/>
    <w:rsid w:val="008D21AB"/>
    <w:rsid w:val="008D32FC"/>
    <w:rsid w:val="008D4AB3"/>
    <w:rsid w:val="008D5705"/>
    <w:rsid w:val="008D6174"/>
    <w:rsid w:val="008E1912"/>
    <w:rsid w:val="008E1FCD"/>
    <w:rsid w:val="008E5217"/>
    <w:rsid w:val="008E5AA1"/>
    <w:rsid w:val="008E5DB0"/>
    <w:rsid w:val="008E611E"/>
    <w:rsid w:val="008F22D2"/>
    <w:rsid w:val="008F2A38"/>
    <w:rsid w:val="008F6D4B"/>
    <w:rsid w:val="00901637"/>
    <w:rsid w:val="00903CFD"/>
    <w:rsid w:val="0090500E"/>
    <w:rsid w:val="0091211A"/>
    <w:rsid w:val="00912CFD"/>
    <w:rsid w:val="00912FAA"/>
    <w:rsid w:val="00915051"/>
    <w:rsid w:val="00917415"/>
    <w:rsid w:val="00917813"/>
    <w:rsid w:val="00924A93"/>
    <w:rsid w:val="0092592E"/>
    <w:rsid w:val="00932C8D"/>
    <w:rsid w:val="0093521B"/>
    <w:rsid w:val="0094400C"/>
    <w:rsid w:val="00946BA9"/>
    <w:rsid w:val="009541D9"/>
    <w:rsid w:val="009565AA"/>
    <w:rsid w:val="00956648"/>
    <w:rsid w:val="00960649"/>
    <w:rsid w:val="00960834"/>
    <w:rsid w:val="00962F00"/>
    <w:rsid w:val="00963BE2"/>
    <w:rsid w:val="00964C3B"/>
    <w:rsid w:val="009702D5"/>
    <w:rsid w:val="00973EE4"/>
    <w:rsid w:val="00980192"/>
    <w:rsid w:val="0098027E"/>
    <w:rsid w:val="009809A1"/>
    <w:rsid w:val="00982BD8"/>
    <w:rsid w:val="00990D46"/>
    <w:rsid w:val="00991954"/>
    <w:rsid w:val="009933FA"/>
    <w:rsid w:val="009946D9"/>
    <w:rsid w:val="009954D0"/>
    <w:rsid w:val="009975A7"/>
    <w:rsid w:val="009A2CF2"/>
    <w:rsid w:val="009A4399"/>
    <w:rsid w:val="009B68F5"/>
    <w:rsid w:val="009B76B3"/>
    <w:rsid w:val="009C008B"/>
    <w:rsid w:val="009C00D5"/>
    <w:rsid w:val="009C2A2B"/>
    <w:rsid w:val="009C3D82"/>
    <w:rsid w:val="009C50DA"/>
    <w:rsid w:val="009D268E"/>
    <w:rsid w:val="009D487D"/>
    <w:rsid w:val="009D5687"/>
    <w:rsid w:val="009D59E5"/>
    <w:rsid w:val="009D7ABF"/>
    <w:rsid w:val="009E0DE4"/>
    <w:rsid w:val="009E44E5"/>
    <w:rsid w:val="009E7DD2"/>
    <w:rsid w:val="009F1A34"/>
    <w:rsid w:val="009F1D5F"/>
    <w:rsid w:val="009F5DA8"/>
    <w:rsid w:val="009F7786"/>
    <w:rsid w:val="00A007B3"/>
    <w:rsid w:val="00A05B5F"/>
    <w:rsid w:val="00A05D9E"/>
    <w:rsid w:val="00A11930"/>
    <w:rsid w:val="00A11C84"/>
    <w:rsid w:val="00A213D6"/>
    <w:rsid w:val="00A24DB2"/>
    <w:rsid w:val="00A267CE"/>
    <w:rsid w:val="00A30E6F"/>
    <w:rsid w:val="00A318F8"/>
    <w:rsid w:val="00A3295D"/>
    <w:rsid w:val="00A32EA6"/>
    <w:rsid w:val="00A32FCD"/>
    <w:rsid w:val="00A375CA"/>
    <w:rsid w:val="00A402FC"/>
    <w:rsid w:val="00A42218"/>
    <w:rsid w:val="00A50182"/>
    <w:rsid w:val="00A51F4F"/>
    <w:rsid w:val="00A53FE3"/>
    <w:rsid w:val="00A54010"/>
    <w:rsid w:val="00A57816"/>
    <w:rsid w:val="00A57E47"/>
    <w:rsid w:val="00A6207C"/>
    <w:rsid w:val="00A62253"/>
    <w:rsid w:val="00A62F9D"/>
    <w:rsid w:val="00A63DAD"/>
    <w:rsid w:val="00A645F2"/>
    <w:rsid w:val="00A649F4"/>
    <w:rsid w:val="00A64FE1"/>
    <w:rsid w:val="00A66504"/>
    <w:rsid w:val="00A66A9F"/>
    <w:rsid w:val="00A70705"/>
    <w:rsid w:val="00A75C07"/>
    <w:rsid w:val="00A75E4E"/>
    <w:rsid w:val="00A76A22"/>
    <w:rsid w:val="00A82FF7"/>
    <w:rsid w:val="00A83EEC"/>
    <w:rsid w:val="00A872F2"/>
    <w:rsid w:val="00A8799E"/>
    <w:rsid w:val="00A90071"/>
    <w:rsid w:val="00A940AB"/>
    <w:rsid w:val="00A94901"/>
    <w:rsid w:val="00A94D1F"/>
    <w:rsid w:val="00A95DCC"/>
    <w:rsid w:val="00A961A3"/>
    <w:rsid w:val="00AB131A"/>
    <w:rsid w:val="00AB2915"/>
    <w:rsid w:val="00AB304C"/>
    <w:rsid w:val="00AB3973"/>
    <w:rsid w:val="00AC01BC"/>
    <w:rsid w:val="00AD002D"/>
    <w:rsid w:val="00AD089D"/>
    <w:rsid w:val="00AD2212"/>
    <w:rsid w:val="00AD2B16"/>
    <w:rsid w:val="00AD3A26"/>
    <w:rsid w:val="00AE1CE7"/>
    <w:rsid w:val="00AF0890"/>
    <w:rsid w:val="00AF108F"/>
    <w:rsid w:val="00AF6229"/>
    <w:rsid w:val="00AF7956"/>
    <w:rsid w:val="00B00934"/>
    <w:rsid w:val="00B017E4"/>
    <w:rsid w:val="00B04FD0"/>
    <w:rsid w:val="00B05811"/>
    <w:rsid w:val="00B11FE7"/>
    <w:rsid w:val="00B16839"/>
    <w:rsid w:val="00B20F10"/>
    <w:rsid w:val="00B24E83"/>
    <w:rsid w:val="00B26566"/>
    <w:rsid w:val="00B30286"/>
    <w:rsid w:val="00B334AB"/>
    <w:rsid w:val="00B41F00"/>
    <w:rsid w:val="00B44F16"/>
    <w:rsid w:val="00B460C9"/>
    <w:rsid w:val="00B46D2E"/>
    <w:rsid w:val="00B55B76"/>
    <w:rsid w:val="00B5629E"/>
    <w:rsid w:val="00B5674C"/>
    <w:rsid w:val="00B5798B"/>
    <w:rsid w:val="00B61BBE"/>
    <w:rsid w:val="00B61F8A"/>
    <w:rsid w:val="00B63D32"/>
    <w:rsid w:val="00B6434A"/>
    <w:rsid w:val="00B64CC8"/>
    <w:rsid w:val="00B70C1A"/>
    <w:rsid w:val="00B75639"/>
    <w:rsid w:val="00B76436"/>
    <w:rsid w:val="00B7701A"/>
    <w:rsid w:val="00B8026B"/>
    <w:rsid w:val="00B83537"/>
    <w:rsid w:val="00B855E0"/>
    <w:rsid w:val="00B87CED"/>
    <w:rsid w:val="00B907DC"/>
    <w:rsid w:val="00B90B86"/>
    <w:rsid w:val="00B90D83"/>
    <w:rsid w:val="00B921D5"/>
    <w:rsid w:val="00BA2779"/>
    <w:rsid w:val="00BA294E"/>
    <w:rsid w:val="00BA3051"/>
    <w:rsid w:val="00BA6EC6"/>
    <w:rsid w:val="00BA7AE5"/>
    <w:rsid w:val="00BB0D99"/>
    <w:rsid w:val="00BB2FD3"/>
    <w:rsid w:val="00BB46B3"/>
    <w:rsid w:val="00BB4B0C"/>
    <w:rsid w:val="00BB4EBE"/>
    <w:rsid w:val="00BB4EDE"/>
    <w:rsid w:val="00BC0615"/>
    <w:rsid w:val="00BC09F6"/>
    <w:rsid w:val="00BC1A04"/>
    <w:rsid w:val="00BC1FD0"/>
    <w:rsid w:val="00BC4896"/>
    <w:rsid w:val="00BC5675"/>
    <w:rsid w:val="00BD03FB"/>
    <w:rsid w:val="00BD0641"/>
    <w:rsid w:val="00BD64F3"/>
    <w:rsid w:val="00BD6DEC"/>
    <w:rsid w:val="00BE27E2"/>
    <w:rsid w:val="00BE5CB0"/>
    <w:rsid w:val="00BF0218"/>
    <w:rsid w:val="00BF107D"/>
    <w:rsid w:val="00BF455A"/>
    <w:rsid w:val="00BF46AA"/>
    <w:rsid w:val="00BF7F76"/>
    <w:rsid w:val="00C06C5F"/>
    <w:rsid w:val="00C07498"/>
    <w:rsid w:val="00C129A7"/>
    <w:rsid w:val="00C14C2E"/>
    <w:rsid w:val="00C1550C"/>
    <w:rsid w:val="00C2287A"/>
    <w:rsid w:val="00C250CD"/>
    <w:rsid w:val="00C30D89"/>
    <w:rsid w:val="00C372A5"/>
    <w:rsid w:val="00C37D4F"/>
    <w:rsid w:val="00C41F39"/>
    <w:rsid w:val="00C42013"/>
    <w:rsid w:val="00C44856"/>
    <w:rsid w:val="00C500E4"/>
    <w:rsid w:val="00C57BC6"/>
    <w:rsid w:val="00C57DF6"/>
    <w:rsid w:val="00C65CC5"/>
    <w:rsid w:val="00C72ED7"/>
    <w:rsid w:val="00C747C1"/>
    <w:rsid w:val="00C771E7"/>
    <w:rsid w:val="00C84C1E"/>
    <w:rsid w:val="00C87EA2"/>
    <w:rsid w:val="00C90659"/>
    <w:rsid w:val="00C917AB"/>
    <w:rsid w:val="00C95491"/>
    <w:rsid w:val="00C964D3"/>
    <w:rsid w:val="00C9743C"/>
    <w:rsid w:val="00C97D66"/>
    <w:rsid w:val="00CA05C7"/>
    <w:rsid w:val="00CA18C5"/>
    <w:rsid w:val="00CA7078"/>
    <w:rsid w:val="00CA7279"/>
    <w:rsid w:val="00CB05A1"/>
    <w:rsid w:val="00CB522B"/>
    <w:rsid w:val="00CB67EB"/>
    <w:rsid w:val="00CB79C3"/>
    <w:rsid w:val="00CC19A4"/>
    <w:rsid w:val="00CC1D94"/>
    <w:rsid w:val="00CC7533"/>
    <w:rsid w:val="00CD1C76"/>
    <w:rsid w:val="00CD566E"/>
    <w:rsid w:val="00CD75D8"/>
    <w:rsid w:val="00CE096C"/>
    <w:rsid w:val="00CE1B06"/>
    <w:rsid w:val="00CE225A"/>
    <w:rsid w:val="00CF0313"/>
    <w:rsid w:val="00CF0BC2"/>
    <w:rsid w:val="00CF1776"/>
    <w:rsid w:val="00CF2896"/>
    <w:rsid w:val="00CF2924"/>
    <w:rsid w:val="00CF3D6F"/>
    <w:rsid w:val="00CF5C03"/>
    <w:rsid w:val="00CF5E42"/>
    <w:rsid w:val="00D02010"/>
    <w:rsid w:val="00D0281D"/>
    <w:rsid w:val="00D11F3B"/>
    <w:rsid w:val="00D12068"/>
    <w:rsid w:val="00D12E90"/>
    <w:rsid w:val="00D13E76"/>
    <w:rsid w:val="00D146C9"/>
    <w:rsid w:val="00D157FB"/>
    <w:rsid w:val="00D225F7"/>
    <w:rsid w:val="00D258CB"/>
    <w:rsid w:val="00D2678D"/>
    <w:rsid w:val="00D34443"/>
    <w:rsid w:val="00D3469A"/>
    <w:rsid w:val="00D356C2"/>
    <w:rsid w:val="00D36BD9"/>
    <w:rsid w:val="00D37201"/>
    <w:rsid w:val="00D4526E"/>
    <w:rsid w:val="00D50C53"/>
    <w:rsid w:val="00D55207"/>
    <w:rsid w:val="00D615CE"/>
    <w:rsid w:val="00D6170C"/>
    <w:rsid w:val="00D61DB2"/>
    <w:rsid w:val="00D6342C"/>
    <w:rsid w:val="00D64652"/>
    <w:rsid w:val="00D66A8A"/>
    <w:rsid w:val="00D672B3"/>
    <w:rsid w:val="00D67419"/>
    <w:rsid w:val="00D70873"/>
    <w:rsid w:val="00D71DAB"/>
    <w:rsid w:val="00D730AB"/>
    <w:rsid w:val="00D75E57"/>
    <w:rsid w:val="00D80AEA"/>
    <w:rsid w:val="00D82322"/>
    <w:rsid w:val="00D84A4C"/>
    <w:rsid w:val="00D86218"/>
    <w:rsid w:val="00D90070"/>
    <w:rsid w:val="00D915E1"/>
    <w:rsid w:val="00D91B48"/>
    <w:rsid w:val="00D92046"/>
    <w:rsid w:val="00D920AB"/>
    <w:rsid w:val="00D927DC"/>
    <w:rsid w:val="00D94BF6"/>
    <w:rsid w:val="00D94E16"/>
    <w:rsid w:val="00DA4BEA"/>
    <w:rsid w:val="00DA6AF6"/>
    <w:rsid w:val="00DA7476"/>
    <w:rsid w:val="00DB04D5"/>
    <w:rsid w:val="00DB3A11"/>
    <w:rsid w:val="00DB3DDA"/>
    <w:rsid w:val="00DB5EEB"/>
    <w:rsid w:val="00DB6570"/>
    <w:rsid w:val="00DB6617"/>
    <w:rsid w:val="00DB7668"/>
    <w:rsid w:val="00DB7B94"/>
    <w:rsid w:val="00DC27D2"/>
    <w:rsid w:val="00DC3094"/>
    <w:rsid w:val="00DC3310"/>
    <w:rsid w:val="00DC46B0"/>
    <w:rsid w:val="00DC5097"/>
    <w:rsid w:val="00DC606B"/>
    <w:rsid w:val="00DC6F88"/>
    <w:rsid w:val="00DD01D5"/>
    <w:rsid w:val="00DD0A93"/>
    <w:rsid w:val="00DD1575"/>
    <w:rsid w:val="00DD48A8"/>
    <w:rsid w:val="00DD4997"/>
    <w:rsid w:val="00DE1CD3"/>
    <w:rsid w:val="00DE4778"/>
    <w:rsid w:val="00DE51DD"/>
    <w:rsid w:val="00DF11EC"/>
    <w:rsid w:val="00DF19A3"/>
    <w:rsid w:val="00E017EE"/>
    <w:rsid w:val="00E02942"/>
    <w:rsid w:val="00E03CF8"/>
    <w:rsid w:val="00E0561B"/>
    <w:rsid w:val="00E067AD"/>
    <w:rsid w:val="00E107CF"/>
    <w:rsid w:val="00E1676B"/>
    <w:rsid w:val="00E20D68"/>
    <w:rsid w:val="00E215EE"/>
    <w:rsid w:val="00E22931"/>
    <w:rsid w:val="00E22F96"/>
    <w:rsid w:val="00E23230"/>
    <w:rsid w:val="00E23C1B"/>
    <w:rsid w:val="00E26AF7"/>
    <w:rsid w:val="00E351BF"/>
    <w:rsid w:val="00E357C5"/>
    <w:rsid w:val="00E42C4F"/>
    <w:rsid w:val="00E4330C"/>
    <w:rsid w:val="00E4396F"/>
    <w:rsid w:val="00E446C3"/>
    <w:rsid w:val="00E47561"/>
    <w:rsid w:val="00E5173A"/>
    <w:rsid w:val="00E51C1C"/>
    <w:rsid w:val="00E61BA0"/>
    <w:rsid w:val="00E6412D"/>
    <w:rsid w:val="00E6579D"/>
    <w:rsid w:val="00E70DB4"/>
    <w:rsid w:val="00E722BF"/>
    <w:rsid w:val="00E74425"/>
    <w:rsid w:val="00E7476C"/>
    <w:rsid w:val="00E75289"/>
    <w:rsid w:val="00E77FDD"/>
    <w:rsid w:val="00E82C71"/>
    <w:rsid w:val="00E838F7"/>
    <w:rsid w:val="00E83D43"/>
    <w:rsid w:val="00E87198"/>
    <w:rsid w:val="00E874A5"/>
    <w:rsid w:val="00E94471"/>
    <w:rsid w:val="00E94DDB"/>
    <w:rsid w:val="00E9714C"/>
    <w:rsid w:val="00EA6631"/>
    <w:rsid w:val="00EA685D"/>
    <w:rsid w:val="00EA6A04"/>
    <w:rsid w:val="00EB4C7E"/>
    <w:rsid w:val="00EC0E94"/>
    <w:rsid w:val="00EC1A6B"/>
    <w:rsid w:val="00ED14D6"/>
    <w:rsid w:val="00ED5C94"/>
    <w:rsid w:val="00EE0302"/>
    <w:rsid w:val="00EE0CFA"/>
    <w:rsid w:val="00EE22D6"/>
    <w:rsid w:val="00EE5D8F"/>
    <w:rsid w:val="00EE68F1"/>
    <w:rsid w:val="00EE695A"/>
    <w:rsid w:val="00EE7461"/>
    <w:rsid w:val="00EF043F"/>
    <w:rsid w:val="00EF0D5F"/>
    <w:rsid w:val="00EF580A"/>
    <w:rsid w:val="00EF633A"/>
    <w:rsid w:val="00F02239"/>
    <w:rsid w:val="00F03435"/>
    <w:rsid w:val="00F0424C"/>
    <w:rsid w:val="00F0663B"/>
    <w:rsid w:val="00F101F9"/>
    <w:rsid w:val="00F15FD9"/>
    <w:rsid w:val="00F23867"/>
    <w:rsid w:val="00F239F7"/>
    <w:rsid w:val="00F270CA"/>
    <w:rsid w:val="00F3161E"/>
    <w:rsid w:val="00F320A8"/>
    <w:rsid w:val="00F322AE"/>
    <w:rsid w:val="00F32431"/>
    <w:rsid w:val="00F35E89"/>
    <w:rsid w:val="00F36CB4"/>
    <w:rsid w:val="00F376E6"/>
    <w:rsid w:val="00F44E6A"/>
    <w:rsid w:val="00F46063"/>
    <w:rsid w:val="00F46CAC"/>
    <w:rsid w:val="00F4731C"/>
    <w:rsid w:val="00F47473"/>
    <w:rsid w:val="00F55129"/>
    <w:rsid w:val="00F622BD"/>
    <w:rsid w:val="00F62473"/>
    <w:rsid w:val="00F6687C"/>
    <w:rsid w:val="00F6718C"/>
    <w:rsid w:val="00F7040E"/>
    <w:rsid w:val="00F707F9"/>
    <w:rsid w:val="00F7390E"/>
    <w:rsid w:val="00F74436"/>
    <w:rsid w:val="00F748DA"/>
    <w:rsid w:val="00F81C7E"/>
    <w:rsid w:val="00F847E5"/>
    <w:rsid w:val="00F85330"/>
    <w:rsid w:val="00F8560C"/>
    <w:rsid w:val="00F9249A"/>
    <w:rsid w:val="00F933C4"/>
    <w:rsid w:val="00F96223"/>
    <w:rsid w:val="00F96AE2"/>
    <w:rsid w:val="00F97FDE"/>
    <w:rsid w:val="00FA092D"/>
    <w:rsid w:val="00FA6D49"/>
    <w:rsid w:val="00FA77D7"/>
    <w:rsid w:val="00FB0D2B"/>
    <w:rsid w:val="00FB0DEF"/>
    <w:rsid w:val="00FB14F2"/>
    <w:rsid w:val="00FB25E6"/>
    <w:rsid w:val="00FB27BE"/>
    <w:rsid w:val="00FC1906"/>
    <w:rsid w:val="00FD1C37"/>
    <w:rsid w:val="00FD27C5"/>
    <w:rsid w:val="00FD47AA"/>
    <w:rsid w:val="00FD6580"/>
    <w:rsid w:val="00FE047F"/>
    <w:rsid w:val="00FE1C29"/>
    <w:rsid w:val="00FE34CF"/>
    <w:rsid w:val="00FE3BDB"/>
    <w:rsid w:val="00FE547E"/>
    <w:rsid w:val="00FF1889"/>
    <w:rsid w:val="00FF667E"/>
    <w:rsid w:val="00FF7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49955"/>
  <w15:docId w15:val="{1F7CCDB7-C560-4EBA-94F8-883577D9A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rFonts w:cs="Times New Roman"/>
      <w:b/>
      <w:sz w:val="36"/>
      <w:szCs w:val="20"/>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qFormat/>
    <w:rsid w:val="00BB4EBE"/>
    <w:pPr>
      <w:pBdr>
        <w:top w:val="thinThickSmallGap" w:sz="24" w:space="1" w:color="auto"/>
        <w:bottom w:val="single" w:sz="4" w:space="1" w:color="595959"/>
      </w:pBdr>
      <w:shd w:val="clear" w:color="auto" w:fill="E6E6E6"/>
      <w:spacing w:before="480"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customStyle="1" w:styleId="BBBodyText">
    <w:name w:val="BB Body Text"/>
    <w:rsid w:val="002F157D"/>
    <w:pPr>
      <w:pBdr>
        <w:top w:val="nil"/>
        <w:left w:val="nil"/>
        <w:bottom w:val="nil"/>
        <w:right w:val="nil"/>
        <w:between w:val="nil"/>
        <w:bar w:val="nil"/>
      </w:pBdr>
    </w:pPr>
    <w:rPr>
      <w:rFonts w:ascii="Times New Roman" w:eastAsia="Arial Unicode MS" w:hAnsi="Arial Unicode MS" w:cs="Arial Unicode MS"/>
      <w:color w:val="000000"/>
      <w:bdr w:val="nil"/>
    </w:rPr>
  </w:style>
  <w:style w:type="character" w:customStyle="1" w:styleId="Hyperlink0">
    <w:name w:val="Hyperlink.0"/>
    <w:rsid w:val="002F157D"/>
    <w:rPr>
      <w:color w:val="7F7F7F"/>
      <w:u w:val="single" w:color="7F7F7F"/>
    </w:rPr>
  </w:style>
  <w:style w:type="paragraph" w:styleId="TOCHeading">
    <w:name w:val="TOC Heading"/>
    <w:basedOn w:val="Heading1"/>
    <w:next w:val="Normal"/>
    <w:uiPriority w:val="39"/>
    <w:semiHidden/>
    <w:unhideWhenUsed/>
    <w:qFormat/>
    <w:rsid w:val="00CD566E"/>
    <w:pPr>
      <w:keepNext/>
      <w:keepLines/>
      <w:widowControl/>
      <w:numPr>
        <w:numId w:val="0"/>
      </w:numPr>
      <w:spacing w:after="0"/>
      <w:contextualSpacing w:val="0"/>
      <w:outlineLvl w:val="9"/>
    </w:pPr>
    <w:rPr>
      <w:rFonts w:ascii="Cambria" w:eastAsia="Times New Roman" w:hAnsi="Cambria"/>
      <w:bCs/>
      <w:color w:val="365F91"/>
      <w:sz w:val="28"/>
      <w:szCs w:val="28"/>
    </w:rPr>
  </w:style>
  <w:style w:type="character" w:customStyle="1" w:styleId="EvidenceChar">
    <w:name w:val="Evidence Char"/>
    <w:link w:val="Evidence"/>
    <w:locked/>
    <w:rsid w:val="00280B2A"/>
    <w:rPr>
      <w:rFonts w:ascii="Times New Roman" w:eastAsia="Times New Roman" w:hAnsi="Times New Roman"/>
      <w:bCs/>
      <w:color w:val="000000"/>
      <w:lang w:eastAsia="fr-FR"/>
    </w:rPr>
  </w:style>
  <w:style w:type="character" w:styleId="FollowedHyperlink">
    <w:name w:val="FollowedHyperlink"/>
    <w:uiPriority w:val="99"/>
    <w:semiHidden/>
    <w:unhideWhenUsed/>
    <w:rsid w:val="00CF1776"/>
    <w:rPr>
      <w:color w:val="954F72"/>
      <w:u w:val="single"/>
    </w:rPr>
  </w:style>
  <w:style w:type="paragraph" w:customStyle="1" w:styleId="Default">
    <w:name w:val="Default"/>
    <w:rsid w:val="001D13BA"/>
    <w:pPr>
      <w:autoSpaceDE w:val="0"/>
      <w:autoSpaceDN w:val="0"/>
      <w:adjustRightInd w:val="0"/>
    </w:pPr>
    <w:rPr>
      <w:rFonts w:ascii="Arial" w:hAnsi="Arial" w:cs="Arial"/>
      <w:color w:val="000000"/>
      <w:sz w:val="24"/>
      <w:szCs w:val="24"/>
      <w:lang w:val="fr-FR" w:eastAsia="fr-FR"/>
    </w:rPr>
  </w:style>
  <w:style w:type="character" w:customStyle="1" w:styleId="A1">
    <w:name w:val="A1"/>
    <w:uiPriority w:val="99"/>
    <w:rsid w:val="001D13BA"/>
    <w:rPr>
      <w:b/>
      <w:bCs/>
      <w:color w:val="000000"/>
      <w:sz w:val="30"/>
      <w:szCs w:val="30"/>
    </w:rPr>
  </w:style>
  <w:style w:type="paragraph" w:customStyle="1" w:styleId="Pa2">
    <w:name w:val="Pa2"/>
    <w:basedOn w:val="Default"/>
    <w:next w:val="Default"/>
    <w:uiPriority w:val="99"/>
    <w:rsid w:val="001D13BA"/>
    <w:pPr>
      <w:spacing w:line="221" w:lineRule="atLeast"/>
    </w:pPr>
    <w:rPr>
      <w:color w:val="auto"/>
    </w:rPr>
  </w:style>
  <w:style w:type="paragraph" w:customStyle="1" w:styleId="inside-copy">
    <w:name w:val="inside-copy"/>
    <w:basedOn w:val="Normal"/>
    <w:rsid w:val="006A6026"/>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addmd">
    <w:name w:val="addmd"/>
    <w:basedOn w:val="DefaultParagraphFont"/>
    <w:rsid w:val="00377587"/>
  </w:style>
  <w:style w:type="character" w:customStyle="1" w:styleId="CitationChar">
    <w:name w:val="Citation Char"/>
    <w:basedOn w:val="DefaultParagraphFont"/>
    <w:locked/>
    <w:rsid w:val="005654ED"/>
    <w:rPr>
      <w:i/>
      <w:iCs/>
      <w:color w:val="000000"/>
      <w:lang w:val="en-US"/>
    </w:rPr>
  </w:style>
  <w:style w:type="paragraph" w:customStyle="1" w:styleId="Contention">
    <w:name w:val="Contention"/>
    <w:link w:val="ContentionChar"/>
    <w:rsid w:val="0053394A"/>
    <w:pPr>
      <w:keepNext/>
      <w:keepLines/>
    </w:pPr>
    <w:rPr>
      <w:rFonts w:ascii="Times New Roman" w:eastAsia="Times New Roman" w:hAnsi="Times New Roman"/>
      <w:b/>
      <w:bCs/>
      <w:iCs/>
      <w:color w:val="000000"/>
      <w:lang w:eastAsia="fr-FR"/>
    </w:rPr>
  </w:style>
  <w:style w:type="character" w:customStyle="1" w:styleId="ContentionChar">
    <w:name w:val="Contention Char"/>
    <w:basedOn w:val="CitationChar"/>
    <w:link w:val="Contention"/>
    <w:locked/>
    <w:rsid w:val="0053394A"/>
    <w:rPr>
      <w:rFonts w:ascii="Times New Roman" w:eastAsia="Times New Roman" w:hAnsi="Times New Roman"/>
      <w:b/>
      <w:bCs/>
      <w:i/>
      <w:iCs/>
      <w:color w:val="000000"/>
      <w:lang w:val="en-US" w:eastAsia="fr-FR"/>
    </w:rPr>
  </w:style>
  <w:style w:type="character" w:customStyle="1" w:styleId="Contention2Char">
    <w:name w:val="Contention 2 Char"/>
    <w:basedOn w:val="CitationChar"/>
    <w:link w:val="Contention2"/>
    <w:locked/>
    <w:rsid w:val="007A4D72"/>
    <w:rPr>
      <w:rFonts w:ascii="Times New Roman" w:eastAsia="Times New Roman" w:hAnsi="Times New Roman"/>
      <w:b/>
      <w:bCs/>
      <w:i w:val="0"/>
      <w:iCs w:val="0"/>
      <w:color w:val="000000"/>
      <w:lang w:val="en-US" w:eastAsia="fr-FR"/>
    </w:rPr>
  </w:style>
  <w:style w:type="paragraph" w:styleId="Header">
    <w:name w:val="header"/>
    <w:basedOn w:val="Normal"/>
    <w:link w:val="HeaderChar"/>
    <w:unhideWhenUsed/>
    <w:rsid w:val="00A94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D1F"/>
    <w:rPr>
      <w:sz w:val="22"/>
      <w:szCs w:val="22"/>
    </w:rPr>
  </w:style>
  <w:style w:type="paragraph" w:styleId="Footer">
    <w:name w:val="footer"/>
    <w:basedOn w:val="Normal"/>
    <w:link w:val="FooterChar"/>
    <w:uiPriority w:val="99"/>
    <w:unhideWhenUsed/>
    <w:rsid w:val="00A94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D1F"/>
    <w:rPr>
      <w:sz w:val="22"/>
      <w:szCs w:val="22"/>
    </w:rPr>
  </w:style>
  <w:style w:type="character" w:styleId="Strong">
    <w:name w:val="Strong"/>
    <w:basedOn w:val="DefaultParagraphFont"/>
    <w:uiPriority w:val="22"/>
    <w:qFormat/>
    <w:rsid w:val="00764F78"/>
    <w:rPr>
      <w:b/>
      <w:bCs/>
    </w:rPr>
  </w:style>
  <w:style w:type="paragraph" w:styleId="HTMLPreformatted">
    <w:name w:val="HTML Preformatted"/>
    <w:basedOn w:val="Normal"/>
    <w:link w:val="HTMLPreformattedChar"/>
    <w:uiPriority w:val="99"/>
    <w:unhideWhenUsed/>
    <w:rsid w:val="00AC01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C01BC"/>
    <w:rPr>
      <w:rFonts w:ascii="Courier New" w:eastAsia="Times New Roman" w:hAnsi="Courier New" w:cs="Courier New"/>
    </w:rPr>
  </w:style>
  <w:style w:type="character" w:customStyle="1" w:styleId="drop-capped">
    <w:name w:val="drop-capped"/>
    <w:basedOn w:val="DefaultParagraphFont"/>
    <w:rsid w:val="00E47561"/>
  </w:style>
  <w:style w:type="character" w:customStyle="1" w:styleId="officialsname">
    <w:name w:val="official_s_name"/>
    <w:basedOn w:val="DefaultParagraphFont"/>
    <w:rsid w:val="004911BC"/>
  </w:style>
  <w:style w:type="character" w:customStyle="1" w:styleId="officialstitle-">
    <w:name w:val="official_s_title-"/>
    <w:basedOn w:val="DefaultParagraphFont"/>
    <w:rsid w:val="004911BC"/>
  </w:style>
  <w:style w:type="character" w:customStyle="1" w:styleId="officialsbureau">
    <w:name w:val="official_s_bureau"/>
    <w:basedOn w:val="DefaultParagraphFont"/>
    <w:rsid w:val="004911BC"/>
  </w:style>
  <w:style w:type="character" w:customStyle="1" w:styleId="audience">
    <w:name w:val="audience"/>
    <w:basedOn w:val="DefaultParagraphFont"/>
    <w:rsid w:val="004911BC"/>
  </w:style>
  <w:style w:type="character" w:customStyle="1" w:styleId="location-">
    <w:name w:val="location-"/>
    <w:basedOn w:val="DefaultParagraphFont"/>
    <w:rsid w:val="004911BC"/>
  </w:style>
  <w:style w:type="character" w:customStyle="1" w:styleId="description">
    <w:name w:val="description"/>
    <w:basedOn w:val="DefaultParagraphFont"/>
    <w:rsid w:val="009E7DD2"/>
  </w:style>
  <w:style w:type="character" w:customStyle="1" w:styleId="pull-quote-left">
    <w:name w:val="pull-quote-left"/>
    <w:basedOn w:val="DefaultParagraphFont"/>
    <w:rsid w:val="009E7DD2"/>
  </w:style>
  <w:style w:type="paragraph" w:customStyle="1" w:styleId="Body">
    <w:name w:val="Body"/>
    <w:rsid w:val="00962F00"/>
    <w:rPr>
      <w:rFonts w:ascii="Helvetica" w:eastAsia="ヒラギノ角ゴ Pro W3" w:hAnsi="Helvetica"/>
      <w:color w:val="000000"/>
      <w:sz w:val="24"/>
    </w:rPr>
  </w:style>
  <w:style w:type="paragraph" w:customStyle="1" w:styleId="FootnoteText1">
    <w:name w:val="Footnote Text1"/>
    <w:rsid w:val="00D36BD9"/>
    <w:rPr>
      <w:rFonts w:ascii="Helvetica" w:eastAsia="ヒラギノ角ゴ Pro W3" w:hAnsi="Helvetica"/>
      <w:color w:val="000000"/>
    </w:rPr>
  </w:style>
  <w:style w:type="paragraph" w:customStyle="1" w:styleId="story-body-text">
    <w:name w:val="story-body-text"/>
    <w:basedOn w:val="Normal"/>
    <w:rsid w:val="00420E2F"/>
    <w:pPr>
      <w:spacing w:before="100" w:beforeAutospacing="1" w:after="100" w:afterAutospacing="1" w:line="240" w:lineRule="auto"/>
    </w:pPr>
    <w:rPr>
      <w:rFonts w:ascii="Times New Roman" w:eastAsia="Times New Roman" w:hAnsi="Times New Roman"/>
      <w:sz w:val="24"/>
      <w:szCs w:val="24"/>
    </w:rPr>
  </w:style>
  <w:style w:type="paragraph" w:customStyle="1" w:styleId="FootnoteTextA">
    <w:name w:val="Footnote Text A"/>
    <w:rsid w:val="0027526E"/>
    <w:rPr>
      <w:rFonts w:ascii="Helvetica" w:eastAsia="ヒラギノ角ゴ Pro W3" w:hAnsi="Helvetica"/>
      <w:color w:val="000000"/>
    </w:rPr>
  </w:style>
  <w:style w:type="paragraph" w:customStyle="1" w:styleId="p3">
    <w:name w:val="p3"/>
    <w:basedOn w:val="Normal"/>
    <w:rsid w:val="009E0DE4"/>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9E0DE4"/>
    <w:pPr>
      <w:spacing w:before="100" w:beforeAutospacing="1" w:after="100" w:afterAutospacing="1" w:line="240" w:lineRule="auto"/>
    </w:pPr>
    <w:rPr>
      <w:rFonts w:ascii="Times New Roman" w:eastAsia="Times New Roman" w:hAnsi="Times New Roman"/>
      <w:sz w:val="24"/>
      <w:szCs w:val="24"/>
    </w:rPr>
  </w:style>
  <w:style w:type="character" w:customStyle="1" w:styleId="a">
    <w:name w:val="a"/>
    <w:basedOn w:val="DefaultParagraphFont"/>
    <w:rsid w:val="00174ED0"/>
  </w:style>
  <w:style w:type="character" w:customStyle="1" w:styleId="content-item-subtitle">
    <w:name w:val="content-item-subtitle"/>
    <w:basedOn w:val="DefaultParagraphFont"/>
    <w:rsid w:val="00413A01"/>
  </w:style>
  <w:style w:type="paragraph" w:customStyle="1" w:styleId="Standard">
    <w:name w:val="Standard"/>
    <w:rsid w:val="00790A7B"/>
    <w:pPr>
      <w:suppressAutoHyphens/>
      <w:overflowPunct w:val="0"/>
      <w:autoSpaceDE w:val="0"/>
      <w:autoSpaceDN w:val="0"/>
      <w:spacing w:line="276" w:lineRule="auto"/>
      <w:textAlignment w:val="baseline"/>
    </w:pPr>
    <w:rPr>
      <w:rFonts w:ascii="Arial" w:eastAsia="Arial" w:hAnsi="Arial" w:cs="Arial"/>
      <w:color w:val="000000"/>
      <w:kern w:val="3"/>
      <w:sz w:val="22"/>
      <w:szCs w:val="22"/>
    </w:rPr>
  </w:style>
  <w:style w:type="paragraph" w:styleId="FootnoteText">
    <w:name w:val="footnote text"/>
    <w:basedOn w:val="Normal"/>
    <w:link w:val="FootnoteTextChar"/>
    <w:semiHidden/>
    <w:rsid w:val="00446FC8"/>
    <w:pPr>
      <w:bidi/>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46FC8"/>
    <w:rPr>
      <w:rFonts w:ascii="Times New Roman" w:eastAsia="Times New Roman" w:hAnsi="Times New Roman"/>
    </w:rPr>
  </w:style>
  <w:style w:type="character" w:styleId="FootnoteReference">
    <w:name w:val="footnote reference"/>
    <w:basedOn w:val="DefaultParagraphFont"/>
    <w:semiHidden/>
    <w:rsid w:val="00446FC8"/>
    <w:rPr>
      <w:vertAlign w:val="superscript"/>
    </w:rPr>
  </w:style>
  <w:style w:type="character" w:customStyle="1" w:styleId="articlelocatiospann">
    <w:name w:val="articlelocatio&lt;/span&gt;n"/>
    <w:basedOn w:val="DefaultParagraphFont"/>
    <w:rsid w:val="000E2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433">
      <w:bodyDiv w:val="1"/>
      <w:marLeft w:val="0"/>
      <w:marRight w:val="0"/>
      <w:marTop w:val="0"/>
      <w:marBottom w:val="0"/>
      <w:divBdr>
        <w:top w:val="none" w:sz="0" w:space="0" w:color="auto"/>
        <w:left w:val="none" w:sz="0" w:space="0" w:color="auto"/>
        <w:bottom w:val="none" w:sz="0" w:space="0" w:color="auto"/>
        <w:right w:val="none" w:sz="0" w:space="0" w:color="auto"/>
      </w:divBdr>
    </w:div>
    <w:div w:id="16086628">
      <w:bodyDiv w:val="1"/>
      <w:marLeft w:val="0"/>
      <w:marRight w:val="0"/>
      <w:marTop w:val="0"/>
      <w:marBottom w:val="0"/>
      <w:divBdr>
        <w:top w:val="none" w:sz="0" w:space="0" w:color="auto"/>
        <w:left w:val="none" w:sz="0" w:space="0" w:color="auto"/>
        <w:bottom w:val="none" w:sz="0" w:space="0" w:color="auto"/>
        <w:right w:val="none" w:sz="0" w:space="0" w:color="auto"/>
      </w:divBdr>
    </w:div>
    <w:div w:id="17783538">
      <w:bodyDiv w:val="1"/>
      <w:marLeft w:val="0"/>
      <w:marRight w:val="0"/>
      <w:marTop w:val="0"/>
      <w:marBottom w:val="0"/>
      <w:divBdr>
        <w:top w:val="none" w:sz="0" w:space="0" w:color="auto"/>
        <w:left w:val="none" w:sz="0" w:space="0" w:color="auto"/>
        <w:bottom w:val="none" w:sz="0" w:space="0" w:color="auto"/>
        <w:right w:val="none" w:sz="0" w:space="0" w:color="auto"/>
      </w:divBdr>
    </w:div>
    <w:div w:id="23678627">
      <w:bodyDiv w:val="1"/>
      <w:marLeft w:val="0"/>
      <w:marRight w:val="0"/>
      <w:marTop w:val="0"/>
      <w:marBottom w:val="0"/>
      <w:divBdr>
        <w:top w:val="none" w:sz="0" w:space="0" w:color="auto"/>
        <w:left w:val="none" w:sz="0" w:space="0" w:color="auto"/>
        <w:bottom w:val="none" w:sz="0" w:space="0" w:color="auto"/>
        <w:right w:val="none" w:sz="0" w:space="0" w:color="auto"/>
      </w:divBdr>
    </w:div>
    <w:div w:id="24212144">
      <w:bodyDiv w:val="1"/>
      <w:marLeft w:val="0"/>
      <w:marRight w:val="0"/>
      <w:marTop w:val="0"/>
      <w:marBottom w:val="0"/>
      <w:divBdr>
        <w:top w:val="none" w:sz="0" w:space="0" w:color="auto"/>
        <w:left w:val="none" w:sz="0" w:space="0" w:color="auto"/>
        <w:bottom w:val="none" w:sz="0" w:space="0" w:color="auto"/>
        <w:right w:val="none" w:sz="0" w:space="0" w:color="auto"/>
      </w:divBdr>
    </w:div>
    <w:div w:id="39863405">
      <w:bodyDiv w:val="1"/>
      <w:marLeft w:val="0"/>
      <w:marRight w:val="0"/>
      <w:marTop w:val="0"/>
      <w:marBottom w:val="0"/>
      <w:divBdr>
        <w:top w:val="none" w:sz="0" w:space="0" w:color="auto"/>
        <w:left w:val="none" w:sz="0" w:space="0" w:color="auto"/>
        <w:bottom w:val="none" w:sz="0" w:space="0" w:color="auto"/>
        <w:right w:val="none" w:sz="0" w:space="0" w:color="auto"/>
      </w:divBdr>
    </w:div>
    <w:div w:id="55594505">
      <w:bodyDiv w:val="1"/>
      <w:marLeft w:val="0"/>
      <w:marRight w:val="0"/>
      <w:marTop w:val="0"/>
      <w:marBottom w:val="0"/>
      <w:divBdr>
        <w:top w:val="none" w:sz="0" w:space="0" w:color="auto"/>
        <w:left w:val="none" w:sz="0" w:space="0" w:color="auto"/>
        <w:bottom w:val="none" w:sz="0" w:space="0" w:color="auto"/>
        <w:right w:val="none" w:sz="0" w:space="0" w:color="auto"/>
      </w:divBdr>
    </w:div>
    <w:div w:id="78605752">
      <w:bodyDiv w:val="1"/>
      <w:marLeft w:val="0"/>
      <w:marRight w:val="0"/>
      <w:marTop w:val="0"/>
      <w:marBottom w:val="0"/>
      <w:divBdr>
        <w:top w:val="none" w:sz="0" w:space="0" w:color="auto"/>
        <w:left w:val="none" w:sz="0" w:space="0" w:color="auto"/>
        <w:bottom w:val="none" w:sz="0" w:space="0" w:color="auto"/>
        <w:right w:val="none" w:sz="0" w:space="0" w:color="auto"/>
      </w:divBdr>
    </w:div>
    <w:div w:id="93284231">
      <w:bodyDiv w:val="1"/>
      <w:marLeft w:val="0"/>
      <w:marRight w:val="0"/>
      <w:marTop w:val="0"/>
      <w:marBottom w:val="0"/>
      <w:divBdr>
        <w:top w:val="none" w:sz="0" w:space="0" w:color="auto"/>
        <w:left w:val="none" w:sz="0" w:space="0" w:color="auto"/>
        <w:bottom w:val="none" w:sz="0" w:space="0" w:color="auto"/>
        <w:right w:val="none" w:sz="0" w:space="0" w:color="auto"/>
      </w:divBdr>
    </w:div>
    <w:div w:id="93671499">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4155158">
      <w:bodyDiv w:val="1"/>
      <w:marLeft w:val="0"/>
      <w:marRight w:val="0"/>
      <w:marTop w:val="0"/>
      <w:marBottom w:val="0"/>
      <w:divBdr>
        <w:top w:val="none" w:sz="0" w:space="0" w:color="auto"/>
        <w:left w:val="none" w:sz="0" w:space="0" w:color="auto"/>
        <w:bottom w:val="none" w:sz="0" w:space="0" w:color="auto"/>
        <w:right w:val="none" w:sz="0" w:space="0" w:color="auto"/>
      </w:divBdr>
    </w:div>
    <w:div w:id="111676889">
      <w:bodyDiv w:val="1"/>
      <w:marLeft w:val="0"/>
      <w:marRight w:val="0"/>
      <w:marTop w:val="0"/>
      <w:marBottom w:val="0"/>
      <w:divBdr>
        <w:top w:val="none" w:sz="0" w:space="0" w:color="auto"/>
        <w:left w:val="none" w:sz="0" w:space="0" w:color="auto"/>
        <w:bottom w:val="none" w:sz="0" w:space="0" w:color="auto"/>
        <w:right w:val="none" w:sz="0" w:space="0" w:color="auto"/>
      </w:divBdr>
    </w:div>
    <w:div w:id="120460166">
      <w:bodyDiv w:val="1"/>
      <w:marLeft w:val="0"/>
      <w:marRight w:val="0"/>
      <w:marTop w:val="0"/>
      <w:marBottom w:val="0"/>
      <w:divBdr>
        <w:top w:val="none" w:sz="0" w:space="0" w:color="auto"/>
        <w:left w:val="none" w:sz="0" w:space="0" w:color="auto"/>
        <w:bottom w:val="none" w:sz="0" w:space="0" w:color="auto"/>
        <w:right w:val="none" w:sz="0" w:space="0" w:color="auto"/>
      </w:divBdr>
    </w:div>
    <w:div w:id="137769407">
      <w:bodyDiv w:val="1"/>
      <w:marLeft w:val="0"/>
      <w:marRight w:val="0"/>
      <w:marTop w:val="0"/>
      <w:marBottom w:val="0"/>
      <w:divBdr>
        <w:top w:val="none" w:sz="0" w:space="0" w:color="auto"/>
        <w:left w:val="none" w:sz="0" w:space="0" w:color="auto"/>
        <w:bottom w:val="none" w:sz="0" w:space="0" w:color="auto"/>
        <w:right w:val="none" w:sz="0" w:space="0" w:color="auto"/>
      </w:divBdr>
    </w:div>
    <w:div w:id="137917944">
      <w:bodyDiv w:val="1"/>
      <w:marLeft w:val="0"/>
      <w:marRight w:val="0"/>
      <w:marTop w:val="0"/>
      <w:marBottom w:val="0"/>
      <w:divBdr>
        <w:top w:val="none" w:sz="0" w:space="0" w:color="auto"/>
        <w:left w:val="none" w:sz="0" w:space="0" w:color="auto"/>
        <w:bottom w:val="none" w:sz="0" w:space="0" w:color="auto"/>
        <w:right w:val="none" w:sz="0" w:space="0" w:color="auto"/>
      </w:divBdr>
    </w:div>
    <w:div w:id="138032961">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203103349">
      <w:bodyDiv w:val="1"/>
      <w:marLeft w:val="0"/>
      <w:marRight w:val="0"/>
      <w:marTop w:val="0"/>
      <w:marBottom w:val="0"/>
      <w:divBdr>
        <w:top w:val="none" w:sz="0" w:space="0" w:color="auto"/>
        <w:left w:val="none" w:sz="0" w:space="0" w:color="auto"/>
        <w:bottom w:val="none" w:sz="0" w:space="0" w:color="auto"/>
        <w:right w:val="none" w:sz="0" w:space="0" w:color="auto"/>
      </w:divBdr>
    </w:div>
    <w:div w:id="230165869">
      <w:bodyDiv w:val="1"/>
      <w:marLeft w:val="0"/>
      <w:marRight w:val="0"/>
      <w:marTop w:val="0"/>
      <w:marBottom w:val="0"/>
      <w:divBdr>
        <w:top w:val="none" w:sz="0" w:space="0" w:color="auto"/>
        <w:left w:val="none" w:sz="0" w:space="0" w:color="auto"/>
        <w:bottom w:val="none" w:sz="0" w:space="0" w:color="auto"/>
        <w:right w:val="none" w:sz="0" w:space="0" w:color="auto"/>
      </w:divBdr>
    </w:div>
    <w:div w:id="245505413">
      <w:bodyDiv w:val="1"/>
      <w:marLeft w:val="0"/>
      <w:marRight w:val="0"/>
      <w:marTop w:val="0"/>
      <w:marBottom w:val="0"/>
      <w:divBdr>
        <w:top w:val="none" w:sz="0" w:space="0" w:color="auto"/>
        <w:left w:val="none" w:sz="0" w:space="0" w:color="auto"/>
        <w:bottom w:val="none" w:sz="0" w:space="0" w:color="auto"/>
        <w:right w:val="none" w:sz="0" w:space="0" w:color="auto"/>
      </w:divBdr>
    </w:div>
    <w:div w:id="256794334">
      <w:bodyDiv w:val="1"/>
      <w:marLeft w:val="0"/>
      <w:marRight w:val="0"/>
      <w:marTop w:val="0"/>
      <w:marBottom w:val="0"/>
      <w:divBdr>
        <w:top w:val="none" w:sz="0" w:space="0" w:color="auto"/>
        <w:left w:val="none" w:sz="0" w:space="0" w:color="auto"/>
        <w:bottom w:val="none" w:sz="0" w:space="0" w:color="auto"/>
        <w:right w:val="none" w:sz="0" w:space="0" w:color="auto"/>
      </w:divBdr>
    </w:div>
    <w:div w:id="268389059">
      <w:bodyDiv w:val="1"/>
      <w:marLeft w:val="0"/>
      <w:marRight w:val="0"/>
      <w:marTop w:val="0"/>
      <w:marBottom w:val="0"/>
      <w:divBdr>
        <w:top w:val="none" w:sz="0" w:space="0" w:color="auto"/>
        <w:left w:val="none" w:sz="0" w:space="0" w:color="auto"/>
        <w:bottom w:val="none" w:sz="0" w:space="0" w:color="auto"/>
        <w:right w:val="none" w:sz="0" w:space="0" w:color="auto"/>
      </w:divBdr>
    </w:div>
    <w:div w:id="275215228">
      <w:bodyDiv w:val="1"/>
      <w:marLeft w:val="0"/>
      <w:marRight w:val="0"/>
      <w:marTop w:val="0"/>
      <w:marBottom w:val="0"/>
      <w:divBdr>
        <w:top w:val="none" w:sz="0" w:space="0" w:color="auto"/>
        <w:left w:val="none" w:sz="0" w:space="0" w:color="auto"/>
        <w:bottom w:val="none" w:sz="0" w:space="0" w:color="auto"/>
        <w:right w:val="none" w:sz="0" w:space="0" w:color="auto"/>
      </w:divBdr>
    </w:div>
    <w:div w:id="296687288">
      <w:bodyDiv w:val="1"/>
      <w:marLeft w:val="0"/>
      <w:marRight w:val="0"/>
      <w:marTop w:val="0"/>
      <w:marBottom w:val="0"/>
      <w:divBdr>
        <w:top w:val="none" w:sz="0" w:space="0" w:color="auto"/>
        <w:left w:val="none" w:sz="0" w:space="0" w:color="auto"/>
        <w:bottom w:val="none" w:sz="0" w:space="0" w:color="auto"/>
        <w:right w:val="none" w:sz="0" w:space="0" w:color="auto"/>
      </w:divBdr>
    </w:div>
    <w:div w:id="304702009">
      <w:bodyDiv w:val="1"/>
      <w:marLeft w:val="0"/>
      <w:marRight w:val="0"/>
      <w:marTop w:val="0"/>
      <w:marBottom w:val="0"/>
      <w:divBdr>
        <w:top w:val="none" w:sz="0" w:space="0" w:color="auto"/>
        <w:left w:val="none" w:sz="0" w:space="0" w:color="auto"/>
        <w:bottom w:val="none" w:sz="0" w:space="0" w:color="auto"/>
        <w:right w:val="none" w:sz="0" w:space="0" w:color="auto"/>
      </w:divBdr>
    </w:div>
    <w:div w:id="312952889">
      <w:bodyDiv w:val="1"/>
      <w:marLeft w:val="0"/>
      <w:marRight w:val="0"/>
      <w:marTop w:val="0"/>
      <w:marBottom w:val="0"/>
      <w:divBdr>
        <w:top w:val="none" w:sz="0" w:space="0" w:color="auto"/>
        <w:left w:val="none" w:sz="0" w:space="0" w:color="auto"/>
        <w:bottom w:val="none" w:sz="0" w:space="0" w:color="auto"/>
        <w:right w:val="none" w:sz="0" w:space="0" w:color="auto"/>
      </w:divBdr>
    </w:div>
    <w:div w:id="315376461">
      <w:bodyDiv w:val="1"/>
      <w:marLeft w:val="0"/>
      <w:marRight w:val="0"/>
      <w:marTop w:val="0"/>
      <w:marBottom w:val="0"/>
      <w:divBdr>
        <w:top w:val="none" w:sz="0" w:space="0" w:color="auto"/>
        <w:left w:val="none" w:sz="0" w:space="0" w:color="auto"/>
        <w:bottom w:val="none" w:sz="0" w:space="0" w:color="auto"/>
        <w:right w:val="none" w:sz="0" w:space="0" w:color="auto"/>
      </w:divBdr>
    </w:div>
    <w:div w:id="32350973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69384812">
      <w:bodyDiv w:val="1"/>
      <w:marLeft w:val="0"/>
      <w:marRight w:val="0"/>
      <w:marTop w:val="0"/>
      <w:marBottom w:val="0"/>
      <w:divBdr>
        <w:top w:val="none" w:sz="0" w:space="0" w:color="auto"/>
        <w:left w:val="none" w:sz="0" w:space="0" w:color="auto"/>
        <w:bottom w:val="none" w:sz="0" w:space="0" w:color="auto"/>
        <w:right w:val="none" w:sz="0" w:space="0" w:color="auto"/>
      </w:divBdr>
    </w:div>
    <w:div w:id="372003952">
      <w:bodyDiv w:val="1"/>
      <w:marLeft w:val="0"/>
      <w:marRight w:val="0"/>
      <w:marTop w:val="0"/>
      <w:marBottom w:val="0"/>
      <w:divBdr>
        <w:top w:val="none" w:sz="0" w:space="0" w:color="auto"/>
        <w:left w:val="none" w:sz="0" w:space="0" w:color="auto"/>
        <w:bottom w:val="none" w:sz="0" w:space="0" w:color="auto"/>
        <w:right w:val="none" w:sz="0" w:space="0" w:color="auto"/>
      </w:divBdr>
    </w:div>
    <w:div w:id="381515594">
      <w:bodyDiv w:val="1"/>
      <w:marLeft w:val="0"/>
      <w:marRight w:val="0"/>
      <w:marTop w:val="0"/>
      <w:marBottom w:val="0"/>
      <w:divBdr>
        <w:top w:val="none" w:sz="0" w:space="0" w:color="auto"/>
        <w:left w:val="none" w:sz="0" w:space="0" w:color="auto"/>
        <w:bottom w:val="none" w:sz="0" w:space="0" w:color="auto"/>
        <w:right w:val="none" w:sz="0" w:space="0" w:color="auto"/>
      </w:divBdr>
    </w:div>
    <w:div w:id="384840579">
      <w:bodyDiv w:val="1"/>
      <w:marLeft w:val="0"/>
      <w:marRight w:val="0"/>
      <w:marTop w:val="0"/>
      <w:marBottom w:val="0"/>
      <w:divBdr>
        <w:top w:val="none" w:sz="0" w:space="0" w:color="auto"/>
        <w:left w:val="none" w:sz="0" w:space="0" w:color="auto"/>
        <w:bottom w:val="none" w:sz="0" w:space="0" w:color="auto"/>
        <w:right w:val="none" w:sz="0" w:space="0" w:color="auto"/>
      </w:divBdr>
    </w:div>
    <w:div w:id="387340522">
      <w:bodyDiv w:val="1"/>
      <w:marLeft w:val="0"/>
      <w:marRight w:val="0"/>
      <w:marTop w:val="0"/>
      <w:marBottom w:val="0"/>
      <w:divBdr>
        <w:top w:val="none" w:sz="0" w:space="0" w:color="auto"/>
        <w:left w:val="none" w:sz="0" w:space="0" w:color="auto"/>
        <w:bottom w:val="none" w:sz="0" w:space="0" w:color="auto"/>
        <w:right w:val="none" w:sz="0" w:space="0" w:color="auto"/>
      </w:divBdr>
    </w:div>
    <w:div w:id="387653590">
      <w:bodyDiv w:val="1"/>
      <w:marLeft w:val="0"/>
      <w:marRight w:val="0"/>
      <w:marTop w:val="0"/>
      <w:marBottom w:val="0"/>
      <w:divBdr>
        <w:top w:val="none" w:sz="0" w:space="0" w:color="auto"/>
        <w:left w:val="none" w:sz="0" w:space="0" w:color="auto"/>
        <w:bottom w:val="none" w:sz="0" w:space="0" w:color="auto"/>
        <w:right w:val="none" w:sz="0" w:space="0" w:color="auto"/>
      </w:divBdr>
    </w:div>
    <w:div w:id="391346236">
      <w:bodyDiv w:val="1"/>
      <w:marLeft w:val="0"/>
      <w:marRight w:val="0"/>
      <w:marTop w:val="0"/>
      <w:marBottom w:val="0"/>
      <w:divBdr>
        <w:top w:val="none" w:sz="0" w:space="0" w:color="auto"/>
        <w:left w:val="none" w:sz="0" w:space="0" w:color="auto"/>
        <w:bottom w:val="none" w:sz="0" w:space="0" w:color="auto"/>
        <w:right w:val="none" w:sz="0" w:space="0" w:color="auto"/>
      </w:divBdr>
    </w:div>
    <w:div w:id="436217089">
      <w:bodyDiv w:val="1"/>
      <w:marLeft w:val="0"/>
      <w:marRight w:val="0"/>
      <w:marTop w:val="0"/>
      <w:marBottom w:val="0"/>
      <w:divBdr>
        <w:top w:val="none" w:sz="0" w:space="0" w:color="auto"/>
        <w:left w:val="none" w:sz="0" w:space="0" w:color="auto"/>
        <w:bottom w:val="none" w:sz="0" w:space="0" w:color="auto"/>
        <w:right w:val="none" w:sz="0" w:space="0" w:color="auto"/>
      </w:divBdr>
    </w:div>
    <w:div w:id="457800060">
      <w:bodyDiv w:val="1"/>
      <w:marLeft w:val="0"/>
      <w:marRight w:val="0"/>
      <w:marTop w:val="0"/>
      <w:marBottom w:val="0"/>
      <w:divBdr>
        <w:top w:val="none" w:sz="0" w:space="0" w:color="auto"/>
        <w:left w:val="none" w:sz="0" w:space="0" w:color="auto"/>
        <w:bottom w:val="none" w:sz="0" w:space="0" w:color="auto"/>
        <w:right w:val="none" w:sz="0" w:space="0" w:color="auto"/>
      </w:divBdr>
    </w:div>
    <w:div w:id="466356536">
      <w:bodyDiv w:val="1"/>
      <w:marLeft w:val="0"/>
      <w:marRight w:val="0"/>
      <w:marTop w:val="0"/>
      <w:marBottom w:val="0"/>
      <w:divBdr>
        <w:top w:val="none" w:sz="0" w:space="0" w:color="auto"/>
        <w:left w:val="none" w:sz="0" w:space="0" w:color="auto"/>
        <w:bottom w:val="none" w:sz="0" w:space="0" w:color="auto"/>
        <w:right w:val="none" w:sz="0" w:space="0" w:color="auto"/>
      </w:divBdr>
    </w:div>
    <w:div w:id="477184059">
      <w:bodyDiv w:val="1"/>
      <w:marLeft w:val="0"/>
      <w:marRight w:val="0"/>
      <w:marTop w:val="0"/>
      <w:marBottom w:val="0"/>
      <w:divBdr>
        <w:top w:val="none" w:sz="0" w:space="0" w:color="auto"/>
        <w:left w:val="none" w:sz="0" w:space="0" w:color="auto"/>
        <w:bottom w:val="none" w:sz="0" w:space="0" w:color="auto"/>
        <w:right w:val="none" w:sz="0" w:space="0" w:color="auto"/>
      </w:divBdr>
    </w:div>
    <w:div w:id="482697899">
      <w:bodyDiv w:val="1"/>
      <w:marLeft w:val="0"/>
      <w:marRight w:val="0"/>
      <w:marTop w:val="0"/>
      <w:marBottom w:val="0"/>
      <w:divBdr>
        <w:top w:val="none" w:sz="0" w:space="0" w:color="auto"/>
        <w:left w:val="none" w:sz="0" w:space="0" w:color="auto"/>
        <w:bottom w:val="none" w:sz="0" w:space="0" w:color="auto"/>
        <w:right w:val="none" w:sz="0" w:space="0" w:color="auto"/>
      </w:divBdr>
      <w:divsChild>
        <w:div w:id="1198660627">
          <w:marLeft w:val="0"/>
          <w:marRight w:val="0"/>
          <w:marTop w:val="0"/>
          <w:marBottom w:val="0"/>
          <w:divBdr>
            <w:top w:val="none" w:sz="0" w:space="0" w:color="auto"/>
            <w:left w:val="none" w:sz="0" w:space="0" w:color="auto"/>
            <w:bottom w:val="none" w:sz="0" w:space="0" w:color="auto"/>
            <w:right w:val="none" w:sz="0" w:space="0" w:color="auto"/>
          </w:divBdr>
        </w:div>
        <w:div w:id="383675784">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0022027">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1773045">
      <w:bodyDiv w:val="1"/>
      <w:marLeft w:val="0"/>
      <w:marRight w:val="0"/>
      <w:marTop w:val="0"/>
      <w:marBottom w:val="0"/>
      <w:divBdr>
        <w:top w:val="none" w:sz="0" w:space="0" w:color="auto"/>
        <w:left w:val="none" w:sz="0" w:space="0" w:color="auto"/>
        <w:bottom w:val="none" w:sz="0" w:space="0" w:color="auto"/>
        <w:right w:val="none" w:sz="0" w:space="0" w:color="auto"/>
      </w:divBdr>
    </w:div>
    <w:div w:id="512378202">
      <w:bodyDiv w:val="1"/>
      <w:marLeft w:val="0"/>
      <w:marRight w:val="0"/>
      <w:marTop w:val="0"/>
      <w:marBottom w:val="0"/>
      <w:divBdr>
        <w:top w:val="none" w:sz="0" w:space="0" w:color="auto"/>
        <w:left w:val="none" w:sz="0" w:space="0" w:color="auto"/>
        <w:bottom w:val="none" w:sz="0" w:space="0" w:color="auto"/>
        <w:right w:val="none" w:sz="0" w:space="0" w:color="auto"/>
      </w:divBdr>
      <w:divsChild>
        <w:div w:id="1691250530">
          <w:marLeft w:val="0"/>
          <w:marRight w:val="0"/>
          <w:marTop w:val="0"/>
          <w:marBottom w:val="0"/>
          <w:divBdr>
            <w:top w:val="none" w:sz="0" w:space="0" w:color="auto"/>
            <w:left w:val="none" w:sz="0" w:space="0" w:color="auto"/>
            <w:bottom w:val="none" w:sz="0" w:space="0" w:color="auto"/>
            <w:right w:val="none" w:sz="0" w:space="0" w:color="auto"/>
          </w:divBdr>
        </w:div>
        <w:div w:id="623392094">
          <w:marLeft w:val="0"/>
          <w:marRight w:val="0"/>
          <w:marTop w:val="0"/>
          <w:marBottom w:val="0"/>
          <w:divBdr>
            <w:top w:val="none" w:sz="0" w:space="0" w:color="auto"/>
            <w:left w:val="none" w:sz="0" w:space="0" w:color="auto"/>
            <w:bottom w:val="none" w:sz="0" w:space="0" w:color="auto"/>
            <w:right w:val="none" w:sz="0" w:space="0" w:color="auto"/>
          </w:divBdr>
        </w:div>
        <w:div w:id="1868248108">
          <w:marLeft w:val="0"/>
          <w:marRight w:val="0"/>
          <w:marTop w:val="0"/>
          <w:marBottom w:val="0"/>
          <w:divBdr>
            <w:top w:val="none" w:sz="0" w:space="0" w:color="auto"/>
            <w:left w:val="none" w:sz="0" w:space="0" w:color="auto"/>
            <w:bottom w:val="none" w:sz="0" w:space="0" w:color="auto"/>
            <w:right w:val="none" w:sz="0" w:space="0" w:color="auto"/>
          </w:divBdr>
        </w:div>
        <w:div w:id="505480859">
          <w:marLeft w:val="0"/>
          <w:marRight w:val="0"/>
          <w:marTop w:val="0"/>
          <w:marBottom w:val="0"/>
          <w:divBdr>
            <w:top w:val="none" w:sz="0" w:space="0" w:color="auto"/>
            <w:left w:val="none" w:sz="0" w:space="0" w:color="auto"/>
            <w:bottom w:val="none" w:sz="0" w:space="0" w:color="auto"/>
            <w:right w:val="none" w:sz="0" w:space="0" w:color="auto"/>
          </w:divBdr>
        </w:div>
        <w:div w:id="1930312899">
          <w:marLeft w:val="0"/>
          <w:marRight w:val="0"/>
          <w:marTop w:val="0"/>
          <w:marBottom w:val="0"/>
          <w:divBdr>
            <w:top w:val="none" w:sz="0" w:space="0" w:color="auto"/>
            <w:left w:val="none" w:sz="0" w:space="0" w:color="auto"/>
            <w:bottom w:val="none" w:sz="0" w:space="0" w:color="auto"/>
            <w:right w:val="none" w:sz="0" w:space="0" w:color="auto"/>
          </w:divBdr>
        </w:div>
      </w:divsChild>
    </w:div>
    <w:div w:id="518660390">
      <w:bodyDiv w:val="1"/>
      <w:marLeft w:val="0"/>
      <w:marRight w:val="0"/>
      <w:marTop w:val="0"/>
      <w:marBottom w:val="0"/>
      <w:divBdr>
        <w:top w:val="none" w:sz="0" w:space="0" w:color="auto"/>
        <w:left w:val="none" w:sz="0" w:space="0" w:color="auto"/>
        <w:bottom w:val="none" w:sz="0" w:space="0" w:color="auto"/>
        <w:right w:val="none" w:sz="0" w:space="0" w:color="auto"/>
      </w:divBdr>
    </w:div>
    <w:div w:id="521213677">
      <w:bodyDiv w:val="1"/>
      <w:marLeft w:val="0"/>
      <w:marRight w:val="0"/>
      <w:marTop w:val="0"/>
      <w:marBottom w:val="0"/>
      <w:divBdr>
        <w:top w:val="none" w:sz="0" w:space="0" w:color="auto"/>
        <w:left w:val="none" w:sz="0" w:space="0" w:color="auto"/>
        <w:bottom w:val="none" w:sz="0" w:space="0" w:color="auto"/>
        <w:right w:val="none" w:sz="0" w:space="0" w:color="auto"/>
      </w:divBdr>
    </w:div>
    <w:div w:id="522279886">
      <w:bodyDiv w:val="1"/>
      <w:marLeft w:val="0"/>
      <w:marRight w:val="0"/>
      <w:marTop w:val="0"/>
      <w:marBottom w:val="0"/>
      <w:divBdr>
        <w:top w:val="none" w:sz="0" w:space="0" w:color="auto"/>
        <w:left w:val="none" w:sz="0" w:space="0" w:color="auto"/>
        <w:bottom w:val="none" w:sz="0" w:space="0" w:color="auto"/>
        <w:right w:val="none" w:sz="0" w:space="0" w:color="auto"/>
      </w:divBdr>
      <w:divsChild>
        <w:div w:id="1348749835">
          <w:marLeft w:val="0"/>
          <w:marRight w:val="0"/>
          <w:marTop w:val="0"/>
          <w:marBottom w:val="0"/>
          <w:divBdr>
            <w:top w:val="none" w:sz="0" w:space="0" w:color="auto"/>
            <w:left w:val="none" w:sz="0" w:space="0" w:color="auto"/>
            <w:bottom w:val="none" w:sz="0" w:space="0" w:color="auto"/>
            <w:right w:val="none" w:sz="0" w:space="0" w:color="auto"/>
          </w:divBdr>
        </w:div>
      </w:divsChild>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52156287">
      <w:bodyDiv w:val="1"/>
      <w:marLeft w:val="0"/>
      <w:marRight w:val="0"/>
      <w:marTop w:val="0"/>
      <w:marBottom w:val="0"/>
      <w:divBdr>
        <w:top w:val="none" w:sz="0" w:space="0" w:color="auto"/>
        <w:left w:val="none" w:sz="0" w:space="0" w:color="auto"/>
        <w:bottom w:val="none" w:sz="0" w:space="0" w:color="auto"/>
        <w:right w:val="none" w:sz="0" w:space="0" w:color="auto"/>
      </w:divBdr>
    </w:div>
    <w:div w:id="565918072">
      <w:bodyDiv w:val="1"/>
      <w:marLeft w:val="0"/>
      <w:marRight w:val="0"/>
      <w:marTop w:val="0"/>
      <w:marBottom w:val="0"/>
      <w:divBdr>
        <w:top w:val="none" w:sz="0" w:space="0" w:color="auto"/>
        <w:left w:val="none" w:sz="0" w:space="0" w:color="auto"/>
        <w:bottom w:val="none" w:sz="0" w:space="0" w:color="auto"/>
        <w:right w:val="none" w:sz="0" w:space="0" w:color="auto"/>
      </w:divBdr>
    </w:div>
    <w:div w:id="570047488">
      <w:bodyDiv w:val="1"/>
      <w:marLeft w:val="0"/>
      <w:marRight w:val="0"/>
      <w:marTop w:val="0"/>
      <w:marBottom w:val="0"/>
      <w:divBdr>
        <w:top w:val="none" w:sz="0" w:space="0" w:color="auto"/>
        <w:left w:val="none" w:sz="0" w:space="0" w:color="auto"/>
        <w:bottom w:val="none" w:sz="0" w:space="0" w:color="auto"/>
        <w:right w:val="none" w:sz="0" w:space="0" w:color="auto"/>
      </w:divBdr>
    </w:div>
    <w:div w:id="572281708">
      <w:bodyDiv w:val="1"/>
      <w:marLeft w:val="0"/>
      <w:marRight w:val="0"/>
      <w:marTop w:val="0"/>
      <w:marBottom w:val="0"/>
      <w:divBdr>
        <w:top w:val="none" w:sz="0" w:space="0" w:color="auto"/>
        <w:left w:val="none" w:sz="0" w:space="0" w:color="auto"/>
        <w:bottom w:val="none" w:sz="0" w:space="0" w:color="auto"/>
        <w:right w:val="none" w:sz="0" w:space="0" w:color="auto"/>
      </w:divBdr>
    </w:div>
    <w:div w:id="583339841">
      <w:bodyDiv w:val="1"/>
      <w:marLeft w:val="0"/>
      <w:marRight w:val="0"/>
      <w:marTop w:val="0"/>
      <w:marBottom w:val="0"/>
      <w:divBdr>
        <w:top w:val="none" w:sz="0" w:space="0" w:color="auto"/>
        <w:left w:val="none" w:sz="0" w:space="0" w:color="auto"/>
        <w:bottom w:val="none" w:sz="0" w:space="0" w:color="auto"/>
        <w:right w:val="none" w:sz="0" w:space="0" w:color="auto"/>
      </w:divBdr>
    </w:div>
    <w:div w:id="586184681">
      <w:bodyDiv w:val="1"/>
      <w:marLeft w:val="0"/>
      <w:marRight w:val="0"/>
      <w:marTop w:val="0"/>
      <w:marBottom w:val="0"/>
      <w:divBdr>
        <w:top w:val="none" w:sz="0" w:space="0" w:color="auto"/>
        <w:left w:val="none" w:sz="0" w:space="0" w:color="auto"/>
        <w:bottom w:val="none" w:sz="0" w:space="0" w:color="auto"/>
        <w:right w:val="none" w:sz="0" w:space="0" w:color="auto"/>
      </w:divBdr>
    </w:div>
    <w:div w:id="590745664">
      <w:bodyDiv w:val="1"/>
      <w:marLeft w:val="0"/>
      <w:marRight w:val="0"/>
      <w:marTop w:val="0"/>
      <w:marBottom w:val="0"/>
      <w:divBdr>
        <w:top w:val="none" w:sz="0" w:space="0" w:color="auto"/>
        <w:left w:val="none" w:sz="0" w:space="0" w:color="auto"/>
        <w:bottom w:val="none" w:sz="0" w:space="0" w:color="auto"/>
        <w:right w:val="none" w:sz="0" w:space="0" w:color="auto"/>
      </w:divBdr>
    </w:div>
    <w:div w:id="607392204">
      <w:bodyDiv w:val="1"/>
      <w:marLeft w:val="0"/>
      <w:marRight w:val="0"/>
      <w:marTop w:val="0"/>
      <w:marBottom w:val="0"/>
      <w:divBdr>
        <w:top w:val="none" w:sz="0" w:space="0" w:color="auto"/>
        <w:left w:val="none" w:sz="0" w:space="0" w:color="auto"/>
        <w:bottom w:val="none" w:sz="0" w:space="0" w:color="auto"/>
        <w:right w:val="none" w:sz="0" w:space="0" w:color="auto"/>
      </w:divBdr>
    </w:div>
    <w:div w:id="620310700">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9697435">
      <w:bodyDiv w:val="1"/>
      <w:marLeft w:val="0"/>
      <w:marRight w:val="0"/>
      <w:marTop w:val="0"/>
      <w:marBottom w:val="0"/>
      <w:divBdr>
        <w:top w:val="none" w:sz="0" w:space="0" w:color="auto"/>
        <w:left w:val="none" w:sz="0" w:space="0" w:color="auto"/>
        <w:bottom w:val="none" w:sz="0" w:space="0" w:color="auto"/>
        <w:right w:val="none" w:sz="0" w:space="0" w:color="auto"/>
      </w:divBdr>
    </w:div>
    <w:div w:id="654408645">
      <w:bodyDiv w:val="1"/>
      <w:marLeft w:val="0"/>
      <w:marRight w:val="0"/>
      <w:marTop w:val="0"/>
      <w:marBottom w:val="0"/>
      <w:divBdr>
        <w:top w:val="none" w:sz="0" w:space="0" w:color="auto"/>
        <w:left w:val="none" w:sz="0" w:space="0" w:color="auto"/>
        <w:bottom w:val="none" w:sz="0" w:space="0" w:color="auto"/>
        <w:right w:val="none" w:sz="0" w:space="0" w:color="auto"/>
      </w:divBdr>
    </w:div>
    <w:div w:id="657541070">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0544663">
      <w:bodyDiv w:val="1"/>
      <w:marLeft w:val="0"/>
      <w:marRight w:val="0"/>
      <w:marTop w:val="0"/>
      <w:marBottom w:val="0"/>
      <w:divBdr>
        <w:top w:val="none" w:sz="0" w:space="0" w:color="auto"/>
        <w:left w:val="none" w:sz="0" w:space="0" w:color="auto"/>
        <w:bottom w:val="none" w:sz="0" w:space="0" w:color="auto"/>
        <w:right w:val="none" w:sz="0" w:space="0" w:color="auto"/>
      </w:divBdr>
      <w:divsChild>
        <w:div w:id="1572227885">
          <w:marLeft w:val="0"/>
          <w:marRight w:val="0"/>
          <w:marTop w:val="0"/>
          <w:marBottom w:val="0"/>
          <w:divBdr>
            <w:top w:val="none" w:sz="0" w:space="0" w:color="auto"/>
            <w:left w:val="none" w:sz="0" w:space="0" w:color="auto"/>
            <w:bottom w:val="none" w:sz="0" w:space="0" w:color="auto"/>
            <w:right w:val="none" w:sz="0" w:space="0" w:color="auto"/>
          </w:divBdr>
          <w:divsChild>
            <w:div w:id="70154714">
              <w:marLeft w:val="0"/>
              <w:marRight w:val="0"/>
              <w:marTop w:val="0"/>
              <w:marBottom w:val="300"/>
              <w:divBdr>
                <w:top w:val="none" w:sz="0" w:space="0" w:color="auto"/>
                <w:left w:val="none" w:sz="0" w:space="2" w:color="auto"/>
                <w:bottom w:val="single" w:sz="6" w:space="0" w:color="BBBBBB"/>
                <w:right w:val="none" w:sz="0" w:space="4" w:color="auto"/>
              </w:divBdr>
              <w:divsChild>
                <w:div w:id="15906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159989">
      <w:bodyDiv w:val="1"/>
      <w:marLeft w:val="0"/>
      <w:marRight w:val="0"/>
      <w:marTop w:val="0"/>
      <w:marBottom w:val="0"/>
      <w:divBdr>
        <w:top w:val="none" w:sz="0" w:space="0" w:color="auto"/>
        <w:left w:val="none" w:sz="0" w:space="0" w:color="auto"/>
        <w:bottom w:val="none" w:sz="0" w:space="0" w:color="auto"/>
        <w:right w:val="none" w:sz="0" w:space="0" w:color="auto"/>
      </w:divBdr>
      <w:divsChild>
        <w:div w:id="608464469">
          <w:marLeft w:val="0"/>
          <w:marRight w:val="0"/>
          <w:marTop w:val="0"/>
          <w:marBottom w:val="0"/>
          <w:divBdr>
            <w:top w:val="none" w:sz="0" w:space="0" w:color="auto"/>
            <w:left w:val="none" w:sz="0" w:space="0" w:color="auto"/>
            <w:bottom w:val="none" w:sz="0" w:space="0" w:color="auto"/>
            <w:right w:val="none" w:sz="0" w:space="0" w:color="auto"/>
          </w:divBdr>
        </w:div>
        <w:div w:id="1699428889">
          <w:marLeft w:val="0"/>
          <w:marRight w:val="0"/>
          <w:marTop w:val="0"/>
          <w:marBottom w:val="0"/>
          <w:divBdr>
            <w:top w:val="none" w:sz="0" w:space="0" w:color="auto"/>
            <w:left w:val="none" w:sz="0" w:space="0" w:color="auto"/>
            <w:bottom w:val="none" w:sz="0" w:space="0" w:color="auto"/>
            <w:right w:val="none" w:sz="0" w:space="0" w:color="auto"/>
          </w:divBdr>
        </w:div>
        <w:div w:id="1485662560">
          <w:marLeft w:val="0"/>
          <w:marRight w:val="0"/>
          <w:marTop w:val="0"/>
          <w:marBottom w:val="0"/>
          <w:divBdr>
            <w:top w:val="none" w:sz="0" w:space="0" w:color="auto"/>
            <w:left w:val="none" w:sz="0" w:space="0" w:color="auto"/>
            <w:bottom w:val="none" w:sz="0" w:space="0" w:color="auto"/>
            <w:right w:val="none" w:sz="0" w:space="0" w:color="auto"/>
          </w:divBdr>
        </w:div>
        <w:div w:id="594483013">
          <w:marLeft w:val="0"/>
          <w:marRight w:val="0"/>
          <w:marTop w:val="0"/>
          <w:marBottom w:val="0"/>
          <w:divBdr>
            <w:top w:val="none" w:sz="0" w:space="0" w:color="auto"/>
            <w:left w:val="none" w:sz="0" w:space="0" w:color="auto"/>
            <w:bottom w:val="none" w:sz="0" w:space="0" w:color="auto"/>
            <w:right w:val="none" w:sz="0" w:space="0" w:color="auto"/>
          </w:divBdr>
        </w:div>
        <w:div w:id="1157723490">
          <w:marLeft w:val="0"/>
          <w:marRight w:val="0"/>
          <w:marTop w:val="0"/>
          <w:marBottom w:val="0"/>
          <w:divBdr>
            <w:top w:val="none" w:sz="0" w:space="0" w:color="auto"/>
            <w:left w:val="none" w:sz="0" w:space="0" w:color="auto"/>
            <w:bottom w:val="none" w:sz="0" w:space="0" w:color="auto"/>
            <w:right w:val="none" w:sz="0" w:space="0" w:color="auto"/>
          </w:divBdr>
        </w:div>
        <w:div w:id="1788425531">
          <w:marLeft w:val="0"/>
          <w:marRight w:val="0"/>
          <w:marTop w:val="0"/>
          <w:marBottom w:val="0"/>
          <w:divBdr>
            <w:top w:val="none" w:sz="0" w:space="0" w:color="auto"/>
            <w:left w:val="none" w:sz="0" w:space="0" w:color="auto"/>
            <w:bottom w:val="none" w:sz="0" w:space="0" w:color="auto"/>
            <w:right w:val="none" w:sz="0" w:space="0" w:color="auto"/>
          </w:divBdr>
        </w:div>
        <w:div w:id="855389429">
          <w:marLeft w:val="0"/>
          <w:marRight w:val="0"/>
          <w:marTop w:val="0"/>
          <w:marBottom w:val="0"/>
          <w:divBdr>
            <w:top w:val="none" w:sz="0" w:space="0" w:color="auto"/>
            <w:left w:val="none" w:sz="0" w:space="0" w:color="auto"/>
            <w:bottom w:val="none" w:sz="0" w:space="0" w:color="auto"/>
            <w:right w:val="none" w:sz="0" w:space="0" w:color="auto"/>
          </w:divBdr>
        </w:div>
      </w:divsChild>
    </w:div>
    <w:div w:id="698093018">
      <w:bodyDiv w:val="1"/>
      <w:marLeft w:val="0"/>
      <w:marRight w:val="0"/>
      <w:marTop w:val="0"/>
      <w:marBottom w:val="0"/>
      <w:divBdr>
        <w:top w:val="none" w:sz="0" w:space="0" w:color="auto"/>
        <w:left w:val="none" w:sz="0" w:space="0" w:color="auto"/>
        <w:bottom w:val="none" w:sz="0" w:space="0" w:color="auto"/>
        <w:right w:val="none" w:sz="0" w:space="0" w:color="auto"/>
      </w:divBdr>
    </w:div>
    <w:div w:id="702173351">
      <w:bodyDiv w:val="1"/>
      <w:marLeft w:val="0"/>
      <w:marRight w:val="0"/>
      <w:marTop w:val="0"/>
      <w:marBottom w:val="0"/>
      <w:divBdr>
        <w:top w:val="none" w:sz="0" w:space="0" w:color="auto"/>
        <w:left w:val="none" w:sz="0" w:space="0" w:color="auto"/>
        <w:bottom w:val="none" w:sz="0" w:space="0" w:color="auto"/>
        <w:right w:val="none" w:sz="0" w:space="0" w:color="auto"/>
      </w:divBdr>
    </w:div>
    <w:div w:id="718744842">
      <w:bodyDiv w:val="1"/>
      <w:marLeft w:val="0"/>
      <w:marRight w:val="0"/>
      <w:marTop w:val="0"/>
      <w:marBottom w:val="0"/>
      <w:divBdr>
        <w:top w:val="none" w:sz="0" w:space="0" w:color="auto"/>
        <w:left w:val="none" w:sz="0" w:space="0" w:color="auto"/>
        <w:bottom w:val="none" w:sz="0" w:space="0" w:color="auto"/>
        <w:right w:val="none" w:sz="0" w:space="0" w:color="auto"/>
      </w:divBdr>
    </w:div>
    <w:div w:id="7310080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54742403">
      <w:bodyDiv w:val="1"/>
      <w:marLeft w:val="0"/>
      <w:marRight w:val="0"/>
      <w:marTop w:val="0"/>
      <w:marBottom w:val="0"/>
      <w:divBdr>
        <w:top w:val="none" w:sz="0" w:space="0" w:color="auto"/>
        <w:left w:val="none" w:sz="0" w:space="0" w:color="auto"/>
        <w:bottom w:val="none" w:sz="0" w:space="0" w:color="auto"/>
        <w:right w:val="none" w:sz="0" w:space="0" w:color="auto"/>
      </w:divBdr>
    </w:div>
    <w:div w:id="75906301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2801803">
      <w:bodyDiv w:val="1"/>
      <w:marLeft w:val="0"/>
      <w:marRight w:val="0"/>
      <w:marTop w:val="0"/>
      <w:marBottom w:val="0"/>
      <w:divBdr>
        <w:top w:val="none" w:sz="0" w:space="0" w:color="auto"/>
        <w:left w:val="none" w:sz="0" w:space="0" w:color="auto"/>
        <w:bottom w:val="none" w:sz="0" w:space="0" w:color="auto"/>
        <w:right w:val="none" w:sz="0" w:space="0" w:color="auto"/>
      </w:divBdr>
    </w:div>
    <w:div w:id="770708821">
      <w:bodyDiv w:val="1"/>
      <w:marLeft w:val="0"/>
      <w:marRight w:val="0"/>
      <w:marTop w:val="0"/>
      <w:marBottom w:val="0"/>
      <w:divBdr>
        <w:top w:val="none" w:sz="0" w:space="0" w:color="auto"/>
        <w:left w:val="none" w:sz="0" w:space="0" w:color="auto"/>
        <w:bottom w:val="none" w:sz="0" w:space="0" w:color="auto"/>
        <w:right w:val="none" w:sz="0" w:space="0" w:color="auto"/>
      </w:divBdr>
      <w:divsChild>
        <w:div w:id="1540891842">
          <w:marLeft w:val="0"/>
          <w:marRight w:val="0"/>
          <w:marTop w:val="0"/>
          <w:marBottom w:val="0"/>
          <w:divBdr>
            <w:top w:val="none" w:sz="0" w:space="0" w:color="auto"/>
            <w:left w:val="none" w:sz="0" w:space="0" w:color="auto"/>
            <w:bottom w:val="none" w:sz="0" w:space="0" w:color="auto"/>
            <w:right w:val="none" w:sz="0" w:space="0" w:color="auto"/>
          </w:divBdr>
        </w:div>
        <w:div w:id="1047069906">
          <w:marLeft w:val="0"/>
          <w:marRight w:val="0"/>
          <w:marTop w:val="0"/>
          <w:marBottom w:val="0"/>
          <w:divBdr>
            <w:top w:val="none" w:sz="0" w:space="0" w:color="auto"/>
            <w:left w:val="none" w:sz="0" w:space="0" w:color="auto"/>
            <w:bottom w:val="none" w:sz="0" w:space="0" w:color="auto"/>
            <w:right w:val="none" w:sz="0" w:space="0" w:color="auto"/>
          </w:divBdr>
        </w:div>
        <w:div w:id="1819689563">
          <w:marLeft w:val="0"/>
          <w:marRight w:val="0"/>
          <w:marTop w:val="0"/>
          <w:marBottom w:val="0"/>
          <w:divBdr>
            <w:top w:val="none" w:sz="0" w:space="0" w:color="auto"/>
            <w:left w:val="none" w:sz="0" w:space="0" w:color="auto"/>
            <w:bottom w:val="none" w:sz="0" w:space="0" w:color="auto"/>
            <w:right w:val="none" w:sz="0" w:space="0" w:color="auto"/>
          </w:divBdr>
        </w:div>
        <w:div w:id="1161702694">
          <w:marLeft w:val="0"/>
          <w:marRight w:val="0"/>
          <w:marTop w:val="0"/>
          <w:marBottom w:val="0"/>
          <w:divBdr>
            <w:top w:val="none" w:sz="0" w:space="0" w:color="auto"/>
            <w:left w:val="none" w:sz="0" w:space="0" w:color="auto"/>
            <w:bottom w:val="none" w:sz="0" w:space="0" w:color="auto"/>
            <w:right w:val="none" w:sz="0" w:space="0" w:color="auto"/>
          </w:divBdr>
        </w:div>
        <w:div w:id="545801863">
          <w:marLeft w:val="0"/>
          <w:marRight w:val="0"/>
          <w:marTop w:val="0"/>
          <w:marBottom w:val="0"/>
          <w:divBdr>
            <w:top w:val="none" w:sz="0" w:space="0" w:color="auto"/>
            <w:left w:val="none" w:sz="0" w:space="0" w:color="auto"/>
            <w:bottom w:val="none" w:sz="0" w:space="0" w:color="auto"/>
            <w:right w:val="none" w:sz="0" w:space="0" w:color="auto"/>
          </w:divBdr>
        </w:div>
        <w:div w:id="1465201235">
          <w:marLeft w:val="0"/>
          <w:marRight w:val="0"/>
          <w:marTop w:val="0"/>
          <w:marBottom w:val="0"/>
          <w:divBdr>
            <w:top w:val="none" w:sz="0" w:space="0" w:color="auto"/>
            <w:left w:val="none" w:sz="0" w:space="0" w:color="auto"/>
            <w:bottom w:val="none" w:sz="0" w:space="0" w:color="auto"/>
            <w:right w:val="none" w:sz="0" w:space="0" w:color="auto"/>
          </w:divBdr>
        </w:div>
        <w:div w:id="1043016667">
          <w:marLeft w:val="0"/>
          <w:marRight w:val="0"/>
          <w:marTop w:val="0"/>
          <w:marBottom w:val="0"/>
          <w:divBdr>
            <w:top w:val="none" w:sz="0" w:space="0" w:color="auto"/>
            <w:left w:val="none" w:sz="0" w:space="0" w:color="auto"/>
            <w:bottom w:val="none" w:sz="0" w:space="0" w:color="auto"/>
            <w:right w:val="none" w:sz="0" w:space="0" w:color="auto"/>
          </w:divBdr>
        </w:div>
        <w:div w:id="240214741">
          <w:marLeft w:val="0"/>
          <w:marRight w:val="0"/>
          <w:marTop w:val="0"/>
          <w:marBottom w:val="0"/>
          <w:divBdr>
            <w:top w:val="none" w:sz="0" w:space="0" w:color="auto"/>
            <w:left w:val="none" w:sz="0" w:space="0" w:color="auto"/>
            <w:bottom w:val="none" w:sz="0" w:space="0" w:color="auto"/>
            <w:right w:val="none" w:sz="0" w:space="0" w:color="auto"/>
          </w:divBdr>
        </w:div>
      </w:divsChild>
    </w:div>
    <w:div w:id="799227870">
      <w:bodyDiv w:val="1"/>
      <w:marLeft w:val="0"/>
      <w:marRight w:val="0"/>
      <w:marTop w:val="0"/>
      <w:marBottom w:val="0"/>
      <w:divBdr>
        <w:top w:val="none" w:sz="0" w:space="0" w:color="auto"/>
        <w:left w:val="none" w:sz="0" w:space="0" w:color="auto"/>
        <w:bottom w:val="none" w:sz="0" w:space="0" w:color="auto"/>
        <w:right w:val="none" w:sz="0" w:space="0" w:color="auto"/>
      </w:divBdr>
    </w:div>
    <w:div w:id="819272571">
      <w:bodyDiv w:val="1"/>
      <w:marLeft w:val="0"/>
      <w:marRight w:val="0"/>
      <w:marTop w:val="0"/>
      <w:marBottom w:val="0"/>
      <w:divBdr>
        <w:top w:val="none" w:sz="0" w:space="0" w:color="auto"/>
        <w:left w:val="none" w:sz="0" w:space="0" w:color="auto"/>
        <w:bottom w:val="none" w:sz="0" w:space="0" w:color="auto"/>
        <w:right w:val="none" w:sz="0" w:space="0" w:color="auto"/>
      </w:divBdr>
    </w:div>
    <w:div w:id="821309320">
      <w:bodyDiv w:val="1"/>
      <w:marLeft w:val="0"/>
      <w:marRight w:val="0"/>
      <w:marTop w:val="0"/>
      <w:marBottom w:val="0"/>
      <w:divBdr>
        <w:top w:val="none" w:sz="0" w:space="0" w:color="auto"/>
        <w:left w:val="none" w:sz="0" w:space="0" w:color="auto"/>
        <w:bottom w:val="none" w:sz="0" w:space="0" w:color="auto"/>
        <w:right w:val="none" w:sz="0" w:space="0" w:color="auto"/>
      </w:divBdr>
    </w:div>
    <w:div w:id="833956490">
      <w:bodyDiv w:val="1"/>
      <w:marLeft w:val="0"/>
      <w:marRight w:val="0"/>
      <w:marTop w:val="0"/>
      <w:marBottom w:val="0"/>
      <w:divBdr>
        <w:top w:val="none" w:sz="0" w:space="0" w:color="auto"/>
        <w:left w:val="none" w:sz="0" w:space="0" w:color="auto"/>
        <w:bottom w:val="none" w:sz="0" w:space="0" w:color="auto"/>
        <w:right w:val="none" w:sz="0" w:space="0" w:color="auto"/>
      </w:divBdr>
    </w:div>
    <w:div w:id="843012814">
      <w:bodyDiv w:val="1"/>
      <w:marLeft w:val="0"/>
      <w:marRight w:val="0"/>
      <w:marTop w:val="0"/>
      <w:marBottom w:val="0"/>
      <w:divBdr>
        <w:top w:val="none" w:sz="0" w:space="0" w:color="auto"/>
        <w:left w:val="none" w:sz="0" w:space="0" w:color="auto"/>
        <w:bottom w:val="none" w:sz="0" w:space="0" w:color="auto"/>
        <w:right w:val="none" w:sz="0" w:space="0" w:color="auto"/>
      </w:divBdr>
      <w:divsChild>
        <w:div w:id="808404300">
          <w:marLeft w:val="0"/>
          <w:marRight w:val="0"/>
          <w:marTop w:val="0"/>
          <w:marBottom w:val="0"/>
          <w:divBdr>
            <w:top w:val="none" w:sz="0" w:space="0" w:color="auto"/>
            <w:left w:val="none" w:sz="0" w:space="0" w:color="auto"/>
            <w:bottom w:val="none" w:sz="0" w:space="0" w:color="auto"/>
            <w:right w:val="none" w:sz="0" w:space="0" w:color="auto"/>
          </w:divBdr>
        </w:div>
        <w:div w:id="587429120">
          <w:marLeft w:val="0"/>
          <w:marRight w:val="0"/>
          <w:marTop w:val="0"/>
          <w:marBottom w:val="0"/>
          <w:divBdr>
            <w:top w:val="none" w:sz="0" w:space="0" w:color="auto"/>
            <w:left w:val="none" w:sz="0" w:space="0" w:color="auto"/>
            <w:bottom w:val="none" w:sz="0" w:space="0" w:color="auto"/>
            <w:right w:val="none" w:sz="0" w:space="0" w:color="auto"/>
          </w:divBdr>
        </w:div>
        <w:div w:id="875239256">
          <w:marLeft w:val="0"/>
          <w:marRight w:val="0"/>
          <w:marTop w:val="0"/>
          <w:marBottom w:val="0"/>
          <w:divBdr>
            <w:top w:val="none" w:sz="0" w:space="0" w:color="auto"/>
            <w:left w:val="none" w:sz="0" w:space="0" w:color="auto"/>
            <w:bottom w:val="none" w:sz="0" w:space="0" w:color="auto"/>
            <w:right w:val="none" w:sz="0" w:space="0" w:color="auto"/>
          </w:divBdr>
        </w:div>
        <w:div w:id="688145570">
          <w:marLeft w:val="0"/>
          <w:marRight w:val="0"/>
          <w:marTop w:val="0"/>
          <w:marBottom w:val="0"/>
          <w:divBdr>
            <w:top w:val="none" w:sz="0" w:space="0" w:color="auto"/>
            <w:left w:val="none" w:sz="0" w:space="0" w:color="auto"/>
            <w:bottom w:val="none" w:sz="0" w:space="0" w:color="auto"/>
            <w:right w:val="none" w:sz="0" w:space="0" w:color="auto"/>
          </w:divBdr>
        </w:div>
        <w:div w:id="662856225">
          <w:marLeft w:val="0"/>
          <w:marRight w:val="0"/>
          <w:marTop w:val="0"/>
          <w:marBottom w:val="0"/>
          <w:divBdr>
            <w:top w:val="none" w:sz="0" w:space="0" w:color="auto"/>
            <w:left w:val="none" w:sz="0" w:space="0" w:color="auto"/>
            <w:bottom w:val="none" w:sz="0" w:space="0" w:color="auto"/>
            <w:right w:val="none" w:sz="0" w:space="0" w:color="auto"/>
          </w:divBdr>
        </w:div>
        <w:div w:id="943878797">
          <w:marLeft w:val="0"/>
          <w:marRight w:val="0"/>
          <w:marTop w:val="0"/>
          <w:marBottom w:val="0"/>
          <w:divBdr>
            <w:top w:val="none" w:sz="0" w:space="0" w:color="auto"/>
            <w:left w:val="none" w:sz="0" w:space="0" w:color="auto"/>
            <w:bottom w:val="none" w:sz="0" w:space="0" w:color="auto"/>
            <w:right w:val="none" w:sz="0" w:space="0" w:color="auto"/>
          </w:divBdr>
        </w:div>
      </w:divsChild>
    </w:div>
    <w:div w:id="870649194">
      <w:bodyDiv w:val="1"/>
      <w:marLeft w:val="0"/>
      <w:marRight w:val="0"/>
      <w:marTop w:val="0"/>
      <w:marBottom w:val="0"/>
      <w:divBdr>
        <w:top w:val="none" w:sz="0" w:space="0" w:color="auto"/>
        <w:left w:val="none" w:sz="0" w:space="0" w:color="auto"/>
        <w:bottom w:val="none" w:sz="0" w:space="0" w:color="auto"/>
        <w:right w:val="none" w:sz="0" w:space="0" w:color="auto"/>
      </w:divBdr>
    </w:div>
    <w:div w:id="881746086">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06956759">
      <w:bodyDiv w:val="1"/>
      <w:marLeft w:val="0"/>
      <w:marRight w:val="0"/>
      <w:marTop w:val="0"/>
      <w:marBottom w:val="0"/>
      <w:divBdr>
        <w:top w:val="none" w:sz="0" w:space="0" w:color="auto"/>
        <w:left w:val="none" w:sz="0" w:space="0" w:color="auto"/>
        <w:bottom w:val="none" w:sz="0" w:space="0" w:color="auto"/>
        <w:right w:val="none" w:sz="0" w:space="0" w:color="auto"/>
      </w:divBdr>
    </w:div>
    <w:div w:id="915014488">
      <w:bodyDiv w:val="1"/>
      <w:marLeft w:val="0"/>
      <w:marRight w:val="0"/>
      <w:marTop w:val="0"/>
      <w:marBottom w:val="0"/>
      <w:divBdr>
        <w:top w:val="none" w:sz="0" w:space="0" w:color="auto"/>
        <w:left w:val="none" w:sz="0" w:space="0" w:color="auto"/>
        <w:bottom w:val="none" w:sz="0" w:space="0" w:color="auto"/>
        <w:right w:val="none" w:sz="0" w:space="0" w:color="auto"/>
      </w:divBdr>
    </w:div>
    <w:div w:id="925648369">
      <w:bodyDiv w:val="1"/>
      <w:marLeft w:val="0"/>
      <w:marRight w:val="0"/>
      <w:marTop w:val="0"/>
      <w:marBottom w:val="0"/>
      <w:divBdr>
        <w:top w:val="none" w:sz="0" w:space="0" w:color="auto"/>
        <w:left w:val="none" w:sz="0" w:space="0" w:color="auto"/>
        <w:bottom w:val="none" w:sz="0" w:space="0" w:color="auto"/>
        <w:right w:val="none" w:sz="0" w:space="0" w:color="auto"/>
      </w:divBdr>
    </w:div>
    <w:div w:id="928005650">
      <w:bodyDiv w:val="1"/>
      <w:marLeft w:val="0"/>
      <w:marRight w:val="0"/>
      <w:marTop w:val="0"/>
      <w:marBottom w:val="0"/>
      <w:divBdr>
        <w:top w:val="none" w:sz="0" w:space="0" w:color="auto"/>
        <w:left w:val="none" w:sz="0" w:space="0" w:color="auto"/>
        <w:bottom w:val="none" w:sz="0" w:space="0" w:color="auto"/>
        <w:right w:val="none" w:sz="0" w:space="0" w:color="auto"/>
      </w:divBdr>
    </w:div>
    <w:div w:id="940644415">
      <w:bodyDiv w:val="1"/>
      <w:marLeft w:val="0"/>
      <w:marRight w:val="0"/>
      <w:marTop w:val="0"/>
      <w:marBottom w:val="0"/>
      <w:divBdr>
        <w:top w:val="none" w:sz="0" w:space="0" w:color="auto"/>
        <w:left w:val="none" w:sz="0" w:space="0" w:color="auto"/>
        <w:bottom w:val="none" w:sz="0" w:space="0" w:color="auto"/>
        <w:right w:val="none" w:sz="0" w:space="0" w:color="auto"/>
      </w:divBdr>
    </w:div>
    <w:div w:id="946623914">
      <w:bodyDiv w:val="1"/>
      <w:marLeft w:val="0"/>
      <w:marRight w:val="0"/>
      <w:marTop w:val="0"/>
      <w:marBottom w:val="0"/>
      <w:divBdr>
        <w:top w:val="none" w:sz="0" w:space="0" w:color="auto"/>
        <w:left w:val="none" w:sz="0" w:space="0" w:color="auto"/>
        <w:bottom w:val="none" w:sz="0" w:space="0" w:color="auto"/>
        <w:right w:val="none" w:sz="0" w:space="0" w:color="auto"/>
      </w:divBdr>
    </w:div>
    <w:div w:id="978609164">
      <w:bodyDiv w:val="1"/>
      <w:marLeft w:val="0"/>
      <w:marRight w:val="0"/>
      <w:marTop w:val="0"/>
      <w:marBottom w:val="0"/>
      <w:divBdr>
        <w:top w:val="none" w:sz="0" w:space="0" w:color="auto"/>
        <w:left w:val="none" w:sz="0" w:space="0" w:color="auto"/>
        <w:bottom w:val="none" w:sz="0" w:space="0" w:color="auto"/>
        <w:right w:val="none" w:sz="0" w:space="0" w:color="auto"/>
      </w:divBdr>
    </w:div>
    <w:div w:id="984627885">
      <w:bodyDiv w:val="1"/>
      <w:marLeft w:val="0"/>
      <w:marRight w:val="0"/>
      <w:marTop w:val="0"/>
      <w:marBottom w:val="0"/>
      <w:divBdr>
        <w:top w:val="none" w:sz="0" w:space="0" w:color="auto"/>
        <w:left w:val="none" w:sz="0" w:space="0" w:color="auto"/>
        <w:bottom w:val="none" w:sz="0" w:space="0" w:color="auto"/>
        <w:right w:val="none" w:sz="0" w:space="0" w:color="auto"/>
      </w:divBdr>
    </w:div>
    <w:div w:id="1000504590">
      <w:bodyDiv w:val="1"/>
      <w:marLeft w:val="0"/>
      <w:marRight w:val="0"/>
      <w:marTop w:val="0"/>
      <w:marBottom w:val="0"/>
      <w:divBdr>
        <w:top w:val="none" w:sz="0" w:space="0" w:color="auto"/>
        <w:left w:val="none" w:sz="0" w:space="0" w:color="auto"/>
        <w:bottom w:val="none" w:sz="0" w:space="0" w:color="auto"/>
        <w:right w:val="none" w:sz="0" w:space="0" w:color="auto"/>
      </w:divBdr>
    </w:div>
    <w:div w:id="1005281494">
      <w:bodyDiv w:val="1"/>
      <w:marLeft w:val="0"/>
      <w:marRight w:val="0"/>
      <w:marTop w:val="0"/>
      <w:marBottom w:val="0"/>
      <w:divBdr>
        <w:top w:val="none" w:sz="0" w:space="0" w:color="auto"/>
        <w:left w:val="none" w:sz="0" w:space="0" w:color="auto"/>
        <w:bottom w:val="none" w:sz="0" w:space="0" w:color="auto"/>
        <w:right w:val="none" w:sz="0" w:space="0" w:color="auto"/>
      </w:divBdr>
    </w:div>
    <w:div w:id="1030454225">
      <w:bodyDiv w:val="1"/>
      <w:marLeft w:val="0"/>
      <w:marRight w:val="0"/>
      <w:marTop w:val="0"/>
      <w:marBottom w:val="0"/>
      <w:divBdr>
        <w:top w:val="none" w:sz="0" w:space="0" w:color="auto"/>
        <w:left w:val="none" w:sz="0" w:space="0" w:color="auto"/>
        <w:bottom w:val="none" w:sz="0" w:space="0" w:color="auto"/>
        <w:right w:val="none" w:sz="0" w:space="0" w:color="auto"/>
      </w:divBdr>
    </w:div>
    <w:div w:id="1040009018">
      <w:bodyDiv w:val="1"/>
      <w:marLeft w:val="0"/>
      <w:marRight w:val="0"/>
      <w:marTop w:val="0"/>
      <w:marBottom w:val="0"/>
      <w:divBdr>
        <w:top w:val="none" w:sz="0" w:space="0" w:color="auto"/>
        <w:left w:val="none" w:sz="0" w:space="0" w:color="auto"/>
        <w:bottom w:val="none" w:sz="0" w:space="0" w:color="auto"/>
        <w:right w:val="none" w:sz="0" w:space="0" w:color="auto"/>
      </w:divBdr>
    </w:div>
    <w:div w:id="1063260259">
      <w:bodyDiv w:val="1"/>
      <w:marLeft w:val="0"/>
      <w:marRight w:val="0"/>
      <w:marTop w:val="0"/>
      <w:marBottom w:val="0"/>
      <w:divBdr>
        <w:top w:val="none" w:sz="0" w:space="0" w:color="auto"/>
        <w:left w:val="none" w:sz="0" w:space="0" w:color="auto"/>
        <w:bottom w:val="none" w:sz="0" w:space="0" w:color="auto"/>
        <w:right w:val="none" w:sz="0" w:space="0" w:color="auto"/>
      </w:divBdr>
    </w:div>
    <w:div w:id="1085567063">
      <w:bodyDiv w:val="1"/>
      <w:marLeft w:val="0"/>
      <w:marRight w:val="0"/>
      <w:marTop w:val="0"/>
      <w:marBottom w:val="0"/>
      <w:divBdr>
        <w:top w:val="none" w:sz="0" w:space="0" w:color="auto"/>
        <w:left w:val="none" w:sz="0" w:space="0" w:color="auto"/>
        <w:bottom w:val="none" w:sz="0" w:space="0" w:color="auto"/>
        <w:right w:val="none" w:sz="0" w:space="0" w:color="auto"/>
      </w:divBdr>
    </w:div>
    <w:div w:id="1085609998">
      <w:bodyDiv w:val="1"/>
      <w:marLeft w:val="0"/>
      <w:marRight w:val="0"/>
      <w:marTop w:val="0"/>
      <w:marBottom w:val="0"/>
      <w:divBdr>
        <w:top w:val="none" w:sz="0" w:space="0" w:color="auto"/>
        <w:left w:val="none" w:sz="0" w:space="0" w:color="auto"/>
        <w:bottom w:val="none" w:sz="0" w:space="0" w:color="auto"/>
        <w:right w:val="none" w:sz="0" w:space="0" w:color="auto"/>
      </w:divBdr>
    </w:div>
    <w:div w:id="1086154371">
      <w:bodyDiv w:val="1"/>
      <w:marLeft w:val="0"/>
      <w:marRight w:val="0"/>
      <w:marTop w:val="0"/>
      <w:marBottom w:val="0"/>
      <w:divBdr>
        <w:top w:val="none" w:sz="0" w:space="0" w:color="auto"/>
        <w:left w:val="none" w:sz="0" w:space="0" w:color="auto"/>
        <w:bottom w:val="none" w:sz="0" w:space="0" w:color="auto"/>
        <w:right w:val="none" w:sz="0" w:space="0" w:color="auto"/>
      </w:divBdr>
    </w:div>
    <w:div w:id="1093207987">
      <w:bodyDiv w:val="1"/>
      <w:marLeft w:val="0"/>
      <w:marRight w:val="0"/>
      <w:marTop w:val="0"/>
      <w:marBottom w:val="0"/>
      <w:divBdr>
        <w:top w:val="none" w:sz="0" w:space="0" w:color="auto"/>
        <w:left w:val="none" w:sz="0" w:space="0" w:color="auto"/>
        <w:bottom w:val="none" w:sz="0" w:space="0" w:color="auto"/>
        <w:right w:val="none" w:sz="0" w:space="0" w:color="auto"/>
      </w:divBdr>
    </w:div>
    <w:div w:id="1114057530">
      <w:bodyDiv w:val="1"/>
      <w:marLeft w:val="0"/>
      <w:marRight w:val="0"/>
      <w:marTop w:val="0"/>
      <w:marBottom w:val="0"/>
      <w:divBdr>
        <w:top w:val="none" w:sz="0" w:space="0" w:color="auto"/>
        <w:left w:val="none" w:sz="0" w:space="0" w:color="auto"/>
        <w:bottom w:val="none" w:sz="0" w:space="0" w:color="auto"/>
        <w:right w:val="none" w:sz="0" w:space="0" w:color="auto"/>
      </w:divBdr>
    </w:div>
    <w:div w:id="1143766867">
      <w:bodyDiv w:val="1"/>
      <w:marLeft w:val="0"/>
      <w:marRight w:val="0"/>
      <w:marTop w:val="0"/>
      <w:marBottom w:val="0"/>
      <w:divBdr>
        <w:top w:val="none" w:sz="0" w:space="0" w:color="auto"/>
        <w:left w:val="none" w:sz="0" w:space="0" w:color="auto"/>
        <w:bottom w:val="none" w:sz="0" w:space="0" w:color="auto"/>
        <w:right w:val="none" w:sz="0" w:space="0" w:color="auto"/>
      </w:divBdr>
    </w:div>
    <w:div w:id="1149442524">
      <w:bodyDiv w:val="1"/>
      <w:marLeft w:val="0"/>
      <w:marRight w:val="0"/>
      <w:marTop w:val="0"/>
      <w:marBottom w:val="0"/>
      <w:divBdr>
        <w:top w:val="none" w:sz="0" w:space="0" w:color="auto"/>
        <w:left w:val="none" w:sz="0" w:space="0" w:color="auto"/>
        <w:bottom w:val="none" w:sz="0" w:space="0" w:color="auto"/>
        <w:right w:val="none" w:sz="0" w:space="0" w:color="auto"/>
      </w:divBdr>
    </w:div>
    <w:div w:id="1157842309">
      <w:bodyDiv w:val="1"/>
      <w:marLeft w:val="0"/>
      <w:marRight w:val="0"/>
      <w:marTop w:val="0"/>
      <w:marBottom w:val="0"/>
      <w:divBdr>
        <w:top w:val="none" w:sz="0" w:space="0" w:color="auto"/>
        <w:left w:val="none" w:sz="0" w:space="0" w:color="auto"/>
        <w:bottom w:val="none" w:sz="0" w:space="0" w:color="auto"/>
        <w:right w:val="none" w:sz="0" w:space="0" w:color="auto"/>
      </w:divBdr>
    </w:div>
    <w:div w:id="1163663570">
      <w:bodyDiv w:val="1"/>
      <w:marLeft w:val="0"/>
      <w:marRight w:val="0"/>
      <w:marTop w:val="0"/>
      <w:marBottom w:val="0"/>
      <w:divBdr>
        <w:top w:val="none" w:sz="0" w:space="0" w:color="auto"/>
        <w:left w:val="none" w:sz="0" w:space="0" w:color="auto"/>
        <w:bottom w:val="none" w:sz="0" w:space="0" w:color="auto"/>
        <w:right w:val="none" w:sz="0" w:space="0" w:color="auto"/>
      </w:divBdr>
    </w:div>
    <w:div w:id="1165511796">
      <w:bodyDiv w:val="1"/>
      <w:marLeft w:val="0"/>
      <w:marRight w:val="0"/>
      <w:marTop w:val="0"/>
      <w:marBottom w:val="0"/>
      <w:divBdr>
        <w:top w:val="none" w:sz="0" w:space="0" w:color="auto"/>
        <w:left w:val="none" w:sz="0" w:space="0" w:color="auto"/>
        <w:bottom w:val="none" w:sz="0" w:space="0" w:color="auto"/>
        <w:right w:val="none" w:sz="0" w:space="0" w:color="auto"/>
      </w:divBdr>
      <w:divsChild>
        <w:div w:id="1697120545">
          <w:marLeft w:val="0"/>
          <w:marRight w:val="0"/>
          <w:marTop w:val="0"/>
          <w:marBottom w:val="0"/>
          <w:divBdr>
            <w:top w:val="none" w:sz="0" w:space="0" w:color="auto"/>
            <w:left w:val="none" w:sz="0" w:space="0" w:color="auto"/>
            <w:bottom w:val="none" w:sz="0" w:space="0" w:color="auto"/>
            <w:right w:val="none" w:sz="0" w:space="0" w:color="auto"/>
          </w:divBdr>
        </w:div>
      </w:divsChild>
    </w:div>
    <w:div w:id="1177429223">
      <w:bodyDiv w:val="1"/>
      <w:marLeft w:val="0"/>
      <w:marRight w:val="0"/>
      <w:marTop w:val="0"/>
      <w:marBottom w:val="0"/>
      <w:divBdr>
        <w:top w:val="none" w:sz="0" w:space="0" w:color="auto"/>
        <w:left w:val="none" w:sz="0" w:space="0" w:color="auto"/>
        <w:bottom w:val="none" w:sz="0" w:space="0" w:color="auto"/>
        <w:right w:val="none" w:sz="0" w:space="0" w:color="auto"/>
      </w:divBdr>
    </w:div>
    <w:div w:id="1178353953">
      <w:bodyDiv w:val="1"/>
      <w:marLeft w:val="0"/>
      <w:marRight w:val="0"/>
      <w:marTop w:val="0"/>
      <w:marBottom w:val="0"/>
      <w:divBdr>
        <w:top w:val="none" w:sz="0" w:space="0" w:color="auto"/>
        <w:left w:val="none" w:sz="0" w:space="0" w:color="auto"/>
        <w:bottom w:val="none" w:sz="0" w:space="0" w:color="auto"/>
        <w:right w:val="none" w:sz="0" w:space="0" w:color="auto"/>
      </w:divBdr>
    </w:div>
    <w:div w:id="1194347748">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24365559">
      <w:bodyDiv w:val="1"/>
      <w:marLeft w:val="0"/>
      <w:marRight w:val="0"/>
      <w:marTop w:val="0"/>
      <w:marBottom w:val="0"/>
      <w:divBdr>
        <w:top w:val="none" w:sz="0" w:space="0" w:color="auto"/>
        <w:left w:val="none" w:sz="0" w:space="0" w:color="auto"/>
        <w:bottom w:val="none" w:sz="0" w:space="0" w:color="auto"/>
        <w:right w:val="none" w:sz="0" w:space="0" w:color="auto"/>
      </w:divBdr>
    </w:div>
    <w:div w:id="1226262051">
      <w:bodyDiv w:val="1"/>
      <w:marLeft w:val="0"/>
      <w:marRight w:val="0"/>
      <w:marTop w:val="0"/>
      <w:marBottom w:val="0"/>
      <w:divBdr>
        <w:top w:val="none" w:sz="0" w:space="0" w:color="auto"/>
        <w:left w:val="none" w:sz="0" w:space="0" w:color="auto"/>
        <w:bottom w:val="none" w:sz="0" w:space="0" w:color="auto"/>
        <w:right w:val="none" w:sz="0" w:space="0" w:color="auto"/>
      </w:divBdr>
    </w:div>
    <w:div w:id="1246838783">
      <w:bodyDiv w:val="1"/>
      <w:marLeft w:val="0"/>
      <w:marRight w:val="0"/>
      <w:marTop w:val="0"/>
      <w:marBottom w:val="0"/>
      <w:divBdr>
        <w:top w:val="none" w:sz="0" w:space="0" w:color="auto"/>
        <w:left w:val="none" w:sz="0" w:space="0" w:color="auto"/>
        <w:bottom w:val="none" w:sz="0" w:space="0" w:color="auto"/>
        <w:right w:val="none" w:sz="0" w:space="0" w:color="auto"/>
      </w:divBdr>
    </w:div>
    <w:div w:id="1267806523">
      <w:bodyDiv w:val="1"/>
      <w:marLeft w:val="0"/>
      <w:marRight w:val="0"/>
      <w:marTop w:val="0"/>
      <w:marBottom w:val="0"/>
      <w:divBdr>
        <w:top w:val="none" w:sz="0" w:space="0" w:color="auto"/>
        <w:left w:val="none" w:sz="0" w:space="0" w:color="auto"/>
        <w:bottom w:val="none" w:sz="0" w:space="0" w:color="auto"/>
        <w:right w:val="none" w:sz="0" w:space="0" w:color="auto"/>
      </w:divBdr>
    </w:div>
    <w:div w:id="1288659286">
      <w:bodyDiv w:val="1"/>
      <w:marLeft w:val="0"/>
      <w:marRight w:val="0"/>
      <w:marTop w:val="0"/>
      <w:marBottom w:val="0"/>
      <w:divBdr>
        <w:top w:val="none" w:sz="0" w:space="0" w:color="auto"/>
        <w:left w:val="none" w:sz="0" w:space="0" w:color="auto"/>
        <w:bottom w:val="none" w:sz="0" w:space="0" w:color="auto"/>
        <w:right w:val="none" w:sz="0" w:space="0" w:color="auto"/>
      </w:divBdr>
    </w:div>
    <w:div w:id="1305889705">
      <w:bodyDiv w:val="1"/>
      <w:marLeft w:val="0"/>
      <w:marRight w:val="0"/>
      <w:marTop w:val="0"/>
      <w:marBottom w:val="0"/>
      <w:divBdr>
        <w:top w:val="none" w:sz="0" w:space="0" w:color="auto"/>
        <w:left w:val="none" w:sz="0" w:space="0" w:color="auto"/>
        <w:bottom w:val="none" w:sz="0" w:space="0" w:color="auto"/>
        <w:right w:val="none" w:sz="0" w:space="0" w:color="auto"/>
      </w:divBdr>
    </w:div>
    <w:div w:id="1314213694">
      <w:bodyDiv w:val="1"/>
      <w:marLeft w:val="0"/>
      <w:marRight w:val="0"/>
      <w:marTop w:val="0"/>
      <w:marBottom w:val="0"/>
      <w:divBdr>
        <w:top w:val="none" w:sz="0" w:space="0" w:color="auto"/>
        <w:left w:val="none" w:sz="0" w:space="0" w:color="auto"/>
        <w:bottom w:val="none" w:sz="0" w:space="0" w:color="auto"/>
        <w:right w:val="none" w:sz="0" w:space="0" w:color="auto"/>
      </w:divBdr>
    </w:div>
    <w:div w:id="1315338033">
      <w:bodyDiv w:val="1"/>
      <w:marLeft w:val="0"/>
      <w:marRight w:val="0"/>
      <w:marTop w:val="0"/>
      <w:marBottom w:val="0"/>
      <w:divBdr>
        <w:top w:val="none" w:sz="0" w:space="0" w:color="auto"/>
        <w:left w:val="none" w:sz="0" w:space="0" w:color="auto"/>
        <w:bottom w:val="none" w:sz="0" w:space="0" w:color="auto"/>
        <w:right w:val="none" w:sz="0" w:space="0" w:color="auto"/>
      </w:divBdr>
    </w:div>
    <w:div w:id="1316837616">
      <w:bodyDiv w:val="1"/>
      <w:marLeft w:val="0"/>
      <w:marRight w:val="0"/>
      <w:marTop w:val="0"/>
      <w:marBottom w:val="0"/>
      <w:divBdr>
        <w:top w:val="none" w:sz="0" w:space="0" w:color="auto"/>
        <w:left w:val="none" w:sz="0" w:space="0" w:color="auto"/>
        <w:bottom w:val="none" w:sz="0" w:space="0" w:color="auto"/>
        <w:right w:val="none" w:sz="0" w:space="0" w:color="auto"/>
      </w:divBdr>
    </w:div>
    <w:div w:id="1348213001">
      <w:bodyDiv w:val="1"/>
      <w:marLeft w:val="0"/>
      <w:marRight w:val="0"/>
      <w:marTop w:val="0"/>
      <w:marBottom w:val="0"/>
      <w:divBdr>
        <w:top w:val="none" w:sz="0" w:space="0" w:color="auto"/>
        <w:left w:val="none" w:sz="0" w:space="0" w:color="auto"/>
        <w:bottom w:val="none" w:sz="0" w:space="0" w:color="auto"/>
        <w:right w:val="none" w:sz="0" w:space="0" w:color="auto"/>
      </w:divBdr>
    </w:div>
    <w:div w:id="1351492017">
      <w:bodyDiv w:val="1"/>
      <w:marLeft w:val="0"/>
      <w:marRight w:val="0"/>
      <w:marTop w:val="0"/>
      <w:marBottom w:val="0"/>
      <w:divBdr>
        <w:top w:val="none" w:sz="0" w:space="0" w:color="auto"/>
        <w:left w:val="none" w:sz="0" w:space="0" w:color="auto"/>
        <w:bottom w:val="none" w:sz="0" w:space="0" w:color="auto"/>
        <w:right w:val="none" w:sz="0" w:space="0" w:color="auto"/>
      </w:divBdr>
    </w:div>
    <w:div w:id="1356006452">
      <w:bodyDiv w:val="1"/>
      <w:marLeft w:val="0"/>
      <w:marRight w:val="0"/>
      <w:marTop w:val="0"/>
      <w:marBottom w:val="0"/>
      <w:divBdr>
        <w:top w:val="none" w:sz="0" w:space="0" w:color="auto"/>
        <w:left w:val="none" w:sz="0" w:space="0" w:color="auto"/>
        <w:bottom w:val="none" w:sz="0" w:space="0" w:color="auto"/>
        <w:right w:val="none" w:sz="0" w:space="0" w:color="auto"/>
      </w:divBdr>
    </w:div>
    <w:div w:id="1357076788">
      <w:bodyDiv w:val="1"/>
      <w:marLeft w:val="0"/>
      <w:marRight w:val="0"/>
      <w:marTop w:val="0"/>
      <w:marBottom w:val="0"/>
      <w:divBdr>
        <w:top w:val="none" w:sz="0" w:space="0" w:color="auto"/>
        <w:left w:val="none" w:sz="0" w:space="0" w:color="auto"/>
        <w:bottom w:val="none" w:sz="0" w:space="0" w:color="auto"/>
        <w:right w:val="none" w:sz="0" w:space="0" w:color="auto"/>
      </w:divBdr>
    </w:div>
    <w:div w:id="1362976548">
      <w:bodyDiv w:val="1"/>
      <w:marLeft w:val="0"/>
      <w:marRight w:val="0"/>
      <w:marTop w:val="0"/>
      <w:marBottom w:val="0"/>
      <w:divBdr>
        <w:top w:val="none" w:sz="0" w:space="0" w:color="auto"/>
        <w:left w:val="none" w:sz="0" w:space="0" w:color="auto"/>
        <w:bottom w:val="none" w:sz="0" w:space="0" w:color="auto"/>
        <w:right w:val="none" w:sz="0" w:space="0" w:color="auto"/>
      </w:divBdr>
    </w:div>
    <w:div w:id="1389693670">
      <w:bodyDiv w:val="1"/>
      <w:marLeft w:val="0"/>
      <w:marRight w:val="0"/>
      <w:marTop w:val="0"/>
      <w:marBottom w:val="0"/>
      <w:divBdr>
        <w:top w:val="none" w:sz="0" w:space="0" w:color="auto"/>
        <w:left w:val="none" w:sz="0" w:space="0" w:color="auto"/>
        <w:bottom w:val="none" w:sz="0" w:space="0" w:color="auto"/>
        <w:right w:val="none" w:sz="0" w:space="0" w:color="auto"/>
      </w:divBdr>
    </w:div>
    <w:div w:id="1392539706">
      <w:bodyDiv w:val="1"/>
      <w:marLeft w:val="0"/>
      <w:marRight w:val="0"/>
      <w:marTop w:val="0"/>
      <w:marBottom w:val="0"/>
      <w:divBdr>
        <w:top w:val="none" w:sz="0" w:space="0" w:color="auto"/>
        <w:left w:val="none" w:sz="0" w:space="0" w:color="auto"/>
        <w:bottom w:val="none" w:sz="0" w:space="0" w:color="auto"/>
        <w:right w:val="none" w:sz="0" w:space="0" w:color="auto"/>
      </w:divBdr>
    </w:div>
    <w:div w:id="1406876733">
      <w:bodyDiv w:val="1"/>
      <w:marLeft w:val="0"/>
      <w:marRight w:val="0"/>
      <w:marTop w:val="0"/>
      <w:marBottom w:val="0"/>
      <w:divBdr>
        <w:top w:val="none" w:sz="0" w:space="0" w:color="auto"/>
        <w:left w:val="none" w:sz="0" w:space="0" w:color="auto"/>
        <w:bottom w:val="none" w:sz="0" w:space="0" w:color="auto"/>
        <w:right w:val="none" w:sz="0" w:space="0" w:color="auto"/>
      </w:divBdr>
    </w:div>
    <w:div w:id="1409500338">
      <w:bodyDiv w:val="1"/>
      <w:marLeft w:val="0"/>
      <w:marRight w:val="0"/>
      <w:marTop w:val="0"/>
      <w:marBottom w:val="0"/>
      <w:divBdr>
        <w:top w:val="none" w:sz="0" w:space="0" w:color="auto"/>
        <w:left w:val="none" w:sz="0" w:space="0" w:color="auto"/>
        <w:bottom w:val="none" w:sz="0" w:space="0" w:color="auto"/>
        <w:right w:val="none" w:sz="0" w:space="0" w:color="auto"/>
      </w:divBdr>
    </w:div>
    <w:div w:id="1421180151">
      <w:bodyDiv w:val="1"/>
      <w:marLeft w:val="0"/>
      <w:marRight w:val="0"/>
      <w:marTop w:val="0"/>
      <w:marBottom w:val="0"/>
      <w:divBdr>
        <w:top w:val="none" w:sz="0" w:space="0" w:color="auto"/>
        <w:left w:val="none" w:sz="0" w:space="0" w:color="auto"/>
        <w:bottom w:val="none" w:sz="0" w:space="0" w:color="auto"/>
        <w:right w:val="none" w:sz="0" w:space="0" w:color="auto"/>
      </w:divBdr>
    </w:div>
    <w:div w:id="1426880785">
      <w:bodyDiv w:val="1"/>
      <w:marLeft w:val="0"/>
      <w:marRight w:val="0"/>
      <w:marTop w:val="0"/>
      <w:marBottom w:val="0"/>
      <w:divBdr>
        <w:top w:val="none" w:sz="0" w:space="0" w:color="auto"/>
        <w:left w:val="none" w:sz="0" w:space="0" w:color="auto"/>
        <w:bottom w:val="none" w:sz="0" w:space="0" w:color="auto"/>
        <w:right w:val="none" w:sz="0" w:space="0" w:color="auto"/>
      </w:divBdr>
    </w:div>
    <w:div w:id="1444380262">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55100794">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5925030">
      <w:bodyDiv w:val="1"/>
      <w:marLeft w:val="0"/>
      <w:marRight w:val="0"/>
      <w:marTop w:val="0"/>
      <w:marBottom w:val="0"/>
      <w:divBdr>
        <w:top w:val="none" w:sz="0" w:space="0" w:color="auto"/>
        <w:left w:val="none" w:sz="0" w:space="0" w:color="auto"/>
        <w:bottom w:val="none" w:sz="0" w:space="0" w:color="auto"/>
        <w:right w:val="none" w:sz="0" w:space="0" w:color="auto"/>
      </w:divBdr>
    </w:div>
    <w:div w:id="1482696865">
      <w:bodyDiv w:val="1"/>
      <w:marLeft w:val="0"/>
      <w:marRight w:val="0"/>
      <w:marTop w:val="0"/>
      <w:marBottom w:val="0"/>
      <w:divBdr>
        <w:top w:val="none" w:sz="0" w:space="0" w:color="auto"/>
        <w:left w:val="none" w:sz="0" w:space="0" w:color="auto"/>
        <w:bottom w:val="none" w:sz="0" w:space="0" w:color="auto"/>
        <w:right w:val="none" w:sz="0" w:space="0" w:color="auto"/>
      </w:divBdr>
    </w:div>
    <w:div w:id="1493444655">
      <w:bodyDiv w:val="1"/>
      <w:marLeft w:val="0"/>
      <w:marRight w:val="0"/>
      <w:marTop w:val="0"/>
      <w:marBottom w:val="0"/>
      <w:divBdr>
        <w:top w:val="none" w:sz="0" w:space="0" w:color="auto"/>
        <w:left w:val="none" w:sz="0" w:space="0" w:color="auto"/>
        <w:bottom w:val="none" w:sz="0" w:space="0" w:color="auto"/>
        <w:right w:val="none" w:sz="0" w:space="0" w:color="auto"/>
      </w:divBdr>
    </w:div>
    <w:div w:id="1502045314">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076613">
      <w:bodyDiv w:val="1"/>
      <w:marLeft w:val="0"/>
      <w:marRight w:val="0"/>
      <w:marTop w:val="0"/>
      <w:marBottom w:val="0"/>
      <w:divBdr>
        <w:top w:val="none" w:sz="0" w:space="0" w:color="auto"/>
        <w:left w:val="none" w:sz="0" w:space="0" w:color="auto"/>
        <w:bottom w:val="none" w:sz="0" w:space="0" w:color="auto"/>
        <w:right w:val="none" w:sz="0" w:space="0" w:color="auto"/>
      </w:divBdr>
    </w:div>
    <w:div w:id="1522860058">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7254743">
      <w:bodyDiv w:val="1"/>
      <w:marLeft w:val="0"/>
      <w:marRight w:val="0"/>
      <w:marTop w:val="0"/>
      <w:marBottom w:val="0"/>
      <w:divBdr>
        <w:top w:val="none" w:sz="0" w:space="0" w:color="auto"/>
        <w:left w:val="none" w:sz="0" w:space="0" w:color="auto"/>
        <w:bottom w:val="none" w:sz="0" w:space="0" w:color="auto"/>
        <w:right w:val="none" w:sz="0" w:space="0" w:color="auto"/>
      </w:divBdr>
    </w:div>
    <w:div w:id="1555003043">
      <w:bodyDiv w:val="1"/>
      <w:marLeft w:val="0"/>
      <w:marRight w:val="0"/>
      <w:marTop w:val="0"/>
      <w:marBottom w:val="0"/>
      <w:divBdr>
        <w:top w:val="none" w:sz="0" w:space="0" w:color="auto"/>
        <w:left w:val="none" w:sz="0" w:space="0" w:color="auto"/>
        <w:bottom w:val="none" w:sz="0" w:space="0" w:color="auto"/>
        <w:right w:val="none" w:sz="0" w:space="0" w:color="auto"/>
      </w:divBdr>
    </w:div>
    <w:div w:id="1569729325">
      <w:bodyDiv w:val="1"/>
      <w:marLeft w:val="0"/>
      <w:marRight w:val="0"/>
      <w:marTop w:val="0"/>
      <w:marBottom w:val="0"/>
      <w:divBdr>
        <w:top w:val="none" w:sz="0" w:space="0" w:color="auto"/>
        <w:left w:val="none" w:sz="0" w:space="0" w:color="auto"/>
        <w:bottom w:val="none" w:sz="0" w:space="0" w:color="auto"/>
        <w:right w:val="none" w:sz="0" w:space="0" w:color="auto"/>
      </w:divBdr>
    </w:div>
    <w:div w:id="1591309485">
      <w:bodyDiv w:val="1"/>
      <w:marLeft w:val="0"/>
      <w:marRight w:val="0"/>
      <w:marTop w:val="0"/>
      <w:marBottom w:val="0"/>
      <w:divBdr>
        <w:top w:val="none" w:sz="0" w:space="0" w:color="auto"/>
        <w:left w:val="none" w:sz="0" w:space="0" w:color="auto"/>
        <w:bottom w:val="none" w:sz="0" w:space="0" w:color="auto"/>
        <w:right w:val="none" w:sz="0" w:space="0" w:color="auto"/>
      </w:divBdr>
    </w:div>
    <w:div w:id="1591965798">
      <w:bodyDiv w:val="1"/>
      <w:marLeft w:val="0"/>
      <w:marRight w:val="0"/>
      <w:marTop w:val="0"/>
      <w:marBottom w:val="0"/>
      <w:divBdr>
        <w:top w:val="none" w:sz="0" w:space="0" w:color="auto"/>
        <w:left w:val="none" w:sz="0" w:space="0" w:color="auto"/>
        <w:bottom w:val="none" w:sz="0" w:space="0" w:color="auto"/>
        <w:right w:val="none" w:sz="0" w:space="0" w:color="auto"/>
      </w:divBdr>
    </w:div>
    <w:div w:id="1614283705">
      <w:bodyDiv w:val="1"/>
      <w:marLeft w:val="0"/>
      <w:marRight w:val="0"/>
      <w:marTop w:val="0"/>
      <w:marBottom w:val="0"/>
      <w:divBdr>
        <w:top w:val="none" w:sz="0" w:space="0" w:color="auto"/>
        <w:left w:val="none" w:sz="0" w:space="0" w:color="auto"/>
        <w:bottom w:val="none" w:sz="0" w:space="0" w:color="auto"/>
        <w:right w:val="none" w:sz="0" w:space="0" w:color="auto"/>
      </w:divBdr>
    </w:div>
    <w:div w:id="1639531476">
      <w:bodyDiv w:val="1"/>
      <w:marLeft w:val="0"/>
      <w:marRight w:val="0"/>
      <w:marTop w:val="0"/>
      <w:marBottom w:val="0"/>
      <w:divBdr>
        <w:top w:val="none" w:sz="0" w:space="0" w:color="auto"/>
        <w:left w:val="none" w:sz="0" w:space="0" w:color="auto"/>
        <w:bottom w:val="none" w:sz="0" w:space="0" w:color="auto"/>
        <w:right w:val="none" w:sz="0" w:space="0" w:color="auto"/>
      </w:divBdr>
    </w:div>
    <w:div w:id="1642147484">
      <w:bodyDiv w:val="1"/>
      <w:marLeft w:val="0"/>
      <w:marRight w:val="0"/>
      <w:marTop w:val="0"/>
      <w:marBottom w:val="0"/>
      <w:divBdr>
        <w:top w:val="none" w:sz="0" w:space="0" w:color="auto"/>
        <w:left w:val="none" w:sz="0" w:space="0" w:color="auto"/>
        <w:bottom w:val="none" w:sz="0" w:space="0" w:color="auto"/>
        <w:right w:val="none" w:sz="0" w:space="0" w:color="auto"/>
      </w:divBdr>
    </w:div>
    <w:div w:id="1652438646">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7270920">
      <w:bodyDiv w:val="1"/>
      <w:marLeft w:val="0"/>
      <w:marRight w:val="0"/>
      <w:marTop w:val="0"/>
      <w:marBottom w:val="0"/>
      <w:divBdr>
        <w:top w:val="none" w:sz="0" w:space="0" w:color="auto"/>
        <w:left w:val="none" w:sz="0" w:space="0" w:color="auto"/>
        <w:bottom w:val="none" w:sz="0" w:space="0" w:color="auto"/>
        <w:right w:val="none" w:sz="0" w:space="0" w:color="auto"/>
      </w:divBdr>
    </w:div>
    <w:div w:id="1687439794">
      <w:bodyDiv w:val="1"/>
      <w:marLeft w:val="0"/>
      <w:marRight w:val="0"/>
      <w:marTop w:val="0"/>
      <w:marBottom w:val="0"/>
      <w:divBdr>
        <w:top w:val="none" w:sz="0" w:space="0" w:color="auto"/>
        <w:left w:val="none" w:sz="0" w:space="0" w:color="auto"/>
        <w:bottom w:val="none" w:sz="0" w:space="0" w:color="auto"/>
        <w:right w:val="none" w:sz="0" w:space="0" w:color="auto"/>
      </w:divBdr>
    </w:div>
    <w:div w:id="1696224317">
      <w:bodyDiv w:val="1"/>
      <w:marLeft w:val="0"/>
      <w:marRight w:val="0"/>
      <w:marTop w:val="0"/>
      <w:marBottom w:val="0"/>
      <w:divBdr>
        <w:top w:val="none" w:sz="0" w:space="0" w:color="auto"/>
        <w:left w:val="none" w:sz="0" w:space="0" w:color="auto"/>
        <w:bottom w:val="none" w:sz="0" w:space="0" w:color="auto"/>
        <w:right w:val="none" w:sz="0" w:space="0" w:color="auto"/>
      </w:divBdr>
    </w:div>
    <w:div w:id="1707098940">
      <w:bodyDiv w:val="1"/>
      <w:marLeft w:val="0"/>
      <w:marRight w:val="0"/>
      <w:marTop w:val="0"/>
      <w:marBottom w:val="0"/>
      <w:divBdr>
        <w:top w:val="none" w:sz="0" w:space="0" w:color="auto"/>
        <w:left w:val="none" w:sz="0" w:space="0" w:color="auto"/>
        <w:bottom w:val="none" w:sz="0" w:space="0" w:color="auto"/>
        <w:right w:val="none" w:sz="0" w:space="0" w:color="auto"/>
      </w:divBdr>
    </w:div>
    <w:div w:id="1726177137">
      <w:bodyDiv w:val="1"/>
      <w:marLeft w:val="0"/>
      <w:marRight w:val="0"/>
      <w:marTop w:val="0"/>
      <w:marBottom w:val="0"/>
      <w:divBdr>
        <w:top w:val="none" w:sz="0" w:space="0" w:color="auto"/>
        <w:left w:val="none" w:sz="0" w:space="0" w:color="auto"/>
        <w:bottom w:val="none" w:sz="0" w:space="0" w:color="auto"/>
        <w:right w:val="none" w:sz="0" w:space="0" w:color="auto"/>
      </w:divBdr>
    </w:div>
    <w:div w:id="1728605972">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3260102">
      <w:bodyDiv w:val="1"/>
      <w:marLeft w:val="0"/>
      <w:marRight w:val="0"/>
      <w:marTop w:val="0"/>
      <w:marBottom w:val="0"/>
      <w:divBdr>
        <w:top w:val="none" w:sz="0" w:space="0" w:color="auto"/>
        <w:left w:val="none" w:sz="0" w:space="0" w:color="auto"/>
        <w:bottom w:val="none" w:sz="0" w:space="0" w:color="auto"/>
        <w:right w:val="none" w:sz="0" w:space="0" w:color="auto"/>
      </w:divBdr>
    </w:div>
    <w:div w:id="175061061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91053424">
      <w:bodyDiv w:val="1"/>
      <w:marLeft w:val="0"/>
      <w:marRight w:val="0"/>
      <w:marTop w:val="0"/>
      <w:marBottom w:val="0"/>
      <w:divBdr>
        <w:top w:val="none" w:sz="0" w:space="0" w:color="auto"/>
        <w:left w:val="none" w:sz="0" w:space="0" w:color="auto"/>
        <w:bottom w:val="none" w:sz="0" w:space="0" w:color="auto"/>
        <w:right w:val="none" w:sz="0" w:space="0" w:color="auto"/>
      </w:divBdr>
    </w:div>
    <w:div w:id="1793010360">
      <w:bodyDiv w:val="1"/>
      <w:marLeft w:val="0"/>
      <w:marRight w:val="0"/>
      <w:marTop w:val="0"/>
      <w:marBottom w:val="0"/>
      <w:divBdr>
        <w:top w:val="none" w:sz="0" w:space="0" w:color="auto"/>
        <w:left w:val="none" w:sz="0" w:space="0" w:color="auto"/>
        <w:bottom w:val="none" w:sz="0" w:space="0" w:color="auto"/>
        <w:right w:val="none" w:sz="0" w:space="0" w:color="auto"/>
      </w:divBdr>
      <w:divsChild>
        <w:div w:id="5137465">
          <w:marLeft w:val="0"/>
          <w:marRight w:val="0"/>
          <w:marTop w:val="0"/>
          <w:marBottom w:val="0"/>
          <w:divBdr>
            <w:top w:val="none" w:sz="0" w:space="0" w:color="auto"/>
            <w:left w:val="none" w:sz="0" w:space="0" w:color="auto"/>
            <w:bottom w:val="none" w:sz="0" w:space="0" w:color="auto"/>
            <w:right w:val="none" w:sz="0" w:space="0" w:color="auto"/>
          </w:divBdr>
        </w:div>
        <w:div w:id="2122874049">
          <w:marLeft w:val="0"/>
          <w:marRight w:val="0"/>
          <w:marTop w:val="0"/>
          <w:marBottom w:val="0"/>
          <w:divBdr>
            <w:top w:val="none" w:sz="0" w:space="0" w:color="auto"/>
            <w:left w:val="none" w:sz="0" w:space="0" w:color="auto"/>
            <w:bottom w:val="none" w:sz="0" w:space="0" w:color="auto"/>
            <w:right w:val="none" w:sz="0" w:space="0" w:color="auto"/>
          </w:divBdr>
        </w:div>
        <w:div w:id="646473409">
          <w:marLeft w:val="0"/>
          <w:marRight w:val="0"/>
          <w:marTop w:val="0"/>
          <w:marBottom w:val="0"/>
          <w:divBdr>
            <w:top w:val="none" w:sz="0" w:space="0" w:color="auto"/>
            <w:left w:val="none" w:sz="0" w:space="0" w:color="auto"/>
            <w:bottom w:val="none" w:sz="0" w:space="0" w:color="auto"/>
            <w:right w:val="none" w:sz="0" w:space="0" w:color="auto"/>
          </w:divBdr>
        </w:div>
        <w:div w:id="422804907">
          <w:marLeft w:val="0"/>
          <w:marRight w:val="0"/>
          <w:marTop w:val="0"/>
          <w:marBottom w:val="0"/>
          <w:divBdr>
            <w:top w:val="none" w:sz="0" w:space="0" w:color="auto"/>
            <w:left w:val="none" w:sz="0" w:space="0" w:color="auto"/>
            <w:bottom w:val="none" w:sz="0" w:space="0" w:color="auto"/>
            <w:right w:val="none" w:sz="0" w:space="0" w:color="auto"/>
          </w:divBdr>
        </w:div>
        <w:div w:id="726536847">
          <w:marLeft w:val="0"/>
          <w:marRight w:val="0"/>
          <w:marTop w:val="0"/>
          <w:marBottom w:val="0"/>
          <w:divBdr>
            <w:top w:val="none" w:sz="0" w:space="0" w:color="auto"/>
            <w:left w:val="none" w:sz="0" w:space="0" w:color="auto"/>
            <w:bottom w:val="none" w:sz="0" w:space="0" w:color="auto"/>
            <w:right w:val="none" w:sz="0" w:space="0" w:color="auto"/>
          </w:divBdr>
        </w:div>
        <w:div w:id="1992294874">
          <w:marLeft w:val="0"/>
          <w:marRight w:val="0"/>
          <w:marTop w:val="0"/>
          <w:marBottom w:val="0"/>
          <w:divBdr>
            <w:top w:val="none" w:sz="0" w:space="0" w:color="auto"/>
            <w:left w:val="none" w:sz="0" w:space="0" w:color="auto"/>
            <w:bottom w:val="none" w:sz="0" w:space="0" w:color="auto"/>
            <w:right w:val="none" w:sz="0" w:space="0" w:color="auto"/>
          </w:divBdr>
        </w:div>
        <w:div w:id="346367207">
          <w:marLeft w:val="0"/>
          <w:marRight w:val="0"/>
          <w:marTop w:val="0"/>
          <w:marBottom w:val="0"/>
          <w:divBdr>
            <w:top w:val="none" w:sz="0" w:space="0" w:color="auto"/>
            <w:left w:val="none" w:sz="0" w:space="0" w:color="auto"/>
            <w:bottom w:val="none" w:sz="0" w:space="0" w:color="auto"/>
            <w:right w:val="none" w:sz="0" w:space="0" w:color="auto"/>
          </w:divBdr>
        </w:div>
        <w:div w:id="1354066791">
          <w:marLeft w:val="0"/>
          <w:marRight w:val="0"/>
          <w:marTop w:val="0"/>
          <w:marBottom w:val="0"/>
          <w:divBdr>
            <w:top w:val="none" w:sz="0" w:space="0" w:color="auto"/>
            <w:left w:val="none" w:sz="0" w:space="0" w:color="auto"/>
            <w:bottom w:val="none" w:sz="0" w:space="0" w:color="auto"/>
            <w:right w:val="none" w:sz="0" w:space="0" w:color="auto"/>
          </w:divBdr>
        </w:div>
        <w:div w:id="1765414218">
          <w:marLeft w:val="0"/>
          <w:marRight w:val="0"/>
          <w:marTop w:val="0"/>
          <w:marBottom w:val="0"/>
          <w:divBdr>
            <w:top w:val="none" w:sz="0" w:space="0" w:color="auto"/>
            <w:left w:val="none" w:sz="0" w:space="0" w:color="auto"/>
            <w:bottom w:val="none" w:sz="0" w:space="0" w:color="auto"/>
            <w:right w:val="none" w:sz="0" w:space="0" w:color="auto"/>
          </w:divBdr>
        </w:div>
        <w:div w:id="987442394">
          <w:marLeft w:val="0"/>
          <w:marRight w:val="0"/>
          <w:marTop w:val="0"/>
          <w:marBottom w:val="0"/>
          <w:divBdr>
            <w:top w:val="none" w:sz="0" w:space="0" w:color="auto"/>
            <w:left w:val="none" w:sz="0" w:space="0" w:color="auto"/>
            <w:bottom w:val="none" w:sz="0" w:space="0" w:color="auto"/>
            <w:right w:val="none" w:sz="0" w:space="0" w:color="auto"/>
          </w:divBdr>
        </w:div>
        <w:div w:id="913513863">
          <w:marLeft w:val="0"/>
          <w:marRight w:val="0"/>
          <w:marTop w:val="0"/>
          <w:marBottom w:val="0"/>
          <w:divBdr>
            <w:top w:val="none" w:sz="0" w:space="0" w:color="auto"/>
            <w:left w:val="none" w:sz="0" w:space="0" w:color="auto"/>
            <w:bottom w:val="none" w:sz="0" w:space="0" w:color="auto"/>
            <w:right w:val="none" w:sz="0" w:space="0" w:color="auto"/>
          </w:divBdr>
        </w:div>
        <w:div w:id="1700007963">
          <w:marLeft w:val="0"/>
          <w:marRight w:val="0"/>
          <w:marTop w:val="0"/>
          <w:marBottom w:val="0"/>
          <w:divBdr>
            <w:top w:val="none" w:sz="0" w:space="0" w:color="auto"/>
            <w:left w:val="none" w:sz="0" w:space="0" w:color="auto"/>
            <w:bottom w:val="none" w:sz="0" w:space="0" w:color="auto"/>
            <w:right w:val="none" w:sz="0" w:space="0" w:color="auto"/>
          </w:divBdr>
        </w:div>
        <w:div w:id="1672641280">
          <w:marLeft w:val="0"/>
          <w:marRight w:val="0"/>
          <w:marTop w:val="0"/>
          <w:marBottom w:val="0"/>
          <w:divBdr>
            <w:top w:val="none" w:sz="0" w:space="0" w:color="auto"/>
            <w:left w:val="none" w:sz="0" w:space="0" w:color="auto"/>
            <w:bottom w:val="none" w:sz="0" w:space="0" w:color="auto"/>
            <w:right w:val="none" w:sz="0" w:space="0" w:color="auto"/>
          </w:divBdr>
        </w:div>
        <w:div w:id="1247880564">
          <w:marLeft w:val="0"/>
          <w:marRight w:val="0"/>
          <w:marTop w:val="0"/>
          <w:marBottom w:val="0"/>
          <w:divBdr>
            <w:top w:val="none" w:sz="0" w:space="0" w:color="auto"/>
            <w:left w:val="none" w:sz="0" w:space="0" w:color="auto"/>
            <w:bottom w:val="none" w:sz="0" w:space="0" w:color="auto"/>
            <w:right w:val="none" w:sz="0" w:space="0" w:color="auto"/>
          </w:divBdr>
        </w:div>
        <w:div w:id="1432160306">
          <w:marLeft w:val="0"/>
          <w:marRight w:val="0"/>
          <w:marTop w:val="0"/>
          <w:marBottom w:val="0"/>
          <w:divBdr>
            <w:top w:val="none" w:sz="0" w:space="0" w:color="auto"/>
            <w:left w:val="none" w:sz="0" w:space="0" w:color="auto"/>
            <w:bottom w:val="none" w:sz="0" w:space="0" w:color="auto"/>
            <w:right w:val="none" w:sz="0" w:space="0" w:color="auto"/>
          </w:divBdr>
        </w:div>
        <w:div w:id="1774090754">
          <w:marLeft w:val="0"/>
          <w:marRight w:val="0"/>
          <w:marTop w:val="0"/>
          <w:marBottom w:val="0"/>
          <w:divBdr>
            <w:top w:val="none" w:sz="0" w:space="0" w:color="auto"/>
            <w:left w:val="none" w:sz="0" w:space="0" w:color="auto"/>
            <w:bottom w:val="none" w:sz="0" w:space="0" w:color="auto"/>
            <w:right w:val="none" w:sz="0" w:space="0" w:color="auto"/>
          </w:divBdr>
        </w:div>
        <w:div w:id="1337610328">
          <w:marLeft w:val="0"/>
          <w:marRight w:val="0"/>
          <w:marTop w:val="0"/>
          <w:marBottom w:val="0"/>
          <w:divBdr>
            <w:top w:val="none" w:sz="0" w:space="0" w:color="auto"/>
            <w:left w:val="none" w:sz="0" w:space="0" w:color="auto"/>
            <w:bottom w:val="none" w:sz="0" w:space="0" w:color="auto"/>
            <w:right w:val="none" w:sz="0" w:space="0" w:color="auto"/>
          </w:divBdr>
        </w:div>
        <w:div w:id="1403798732">
          <w:marLeft w:val="0"/>
          <w:marRight w:val="0"/>
          <w:marTop w:val="0"/>
          <w:marBottom w:val="0"/>
          <w:divBdr>
            <w:top w:val="none" w:sz="0" w:space="0" w:color="auto"/>
            <w:left w:val="none" w:sz="0" w:space="0" w:color="auto"/>
            <w:bottom w:val="none" w:sz="0" w:space="0" w:color="auto"/>
            <w:right w:val="none" w:sz="0" w:space="0" w:color="auto"/>
          </w:divBdr>
        </w:div>
        <w:div w:id="1709719325">
          <w:marLeft w:val="0"/>
          <w:marRight w:val="0"/>
          <w:marTop w:val="0"/>
          <w:marBottom w:val="0"/>
          <w:divBdr>
            <w:top w:val="none" w:sz="0" w:space="0" w:color="auto"/>
            <w:left w:val="none" w:sz="0" w:space="0" w:color="auto"/>
            <w:bottom w:val="none" w:sz="0" w:space="0" w:color="auto"/>
            <w:right w:val="none" w:sz="0" w:space="0" w:color="auto"/>
          </w:divBdr>
        </w:div>
        <w:div w:id="1323194819">
          <w:marLeft w:val="0"/>
          <w:marRight w:val="0"/>
          <w:marTop w:val="0"/>
          <w:marBottom w:val="0"/>
          <w:divBdr>
            <w:top w:val="none" w:sz="0" w:space="0" w:color="auto"/>
            <w:left w:val="none" w:sz="0" w:space="0" w:color="auto"/>
            <w:bottom w:val="none" w:sz="0" w:space="0" w:color="auto"/>
            <w:right w:val="none" w:sz="0" w:space="0" w:color="auto"/>
          </w:divBdr>
        </w:div>
        <w:div w:id="1124931208">
          <w:marLeft w:val="0"/>
          <w:marRight w:val="0"/>
          <w:marTop w:val="0"/>
          <w:marBottom w:val="0"/>
          <w:divBdr>
            <w:top w:val="none" w:sz="0" w:space="0" w:color="auto"/>
            <w:left w:val="none" w:sz="0" w:space="0" w:color="auto"/>
            <w:bottom w:val="none" w:sz="0" w:space="0" w:color="auto"/>
            <w:right w:val="none" w:sz="0" w:space="0" w:color="auto"/>
          </w:divBdr>
        </w:div>
        <w:div w:id="1577322281">
          <w:marLeft w:val="0"/>
          <w:marRight w:val="0"/>
          <w:marTop w:val="0"/>
          <w:marBottom w:val="0"/>
          <w:divBdr>
            <w:top w:val="none" w:sz="0" w:space="0" w:color="auto"/>
            <w:left w:val="none" w:sz="0" w:space="0" w:color="auto"/>
            <w:bottom w:val="none" w:sz="0" w:space="0" w:color="auto"/>
            <w:right w:val="none" w:sz="0" w:space="0" w:color="auto"/>
          </w:divBdr>
        </w:div>
        <w:div w:id="742919643">
          <w:marLeft w:val="0"/>
          <w:marRight w:val="0"/>
          <w:marTop w:val="0"/>
          <w:marBottom w:val="0"/>
          <w:divBdr>
            <w:top w:val="none" w:sz="0" w:space="0" w:color="auto"/>
            <w:left w:val="none" w:sz="0" w:space="0" w:color="auto"/>
            <w:bottom w:val="none" w:sz="0" w:space="0" w:color="auto"/>
            <w:right w:val="none" w:sz="0" w:space="0" w:color="auto"/>
          </w:divBdr>
        </w:div>
        <w:div w:id="658194566">
          <w:marLeft w:val="0"/>
          <w:marRight w:val="0"/>
          <w:marTop w:val="0"/>
          <w:marBottom w:val="0"/>
          <w:divBdr>
            <w:top w:val="none" w:sz="0" w:space="0" w:color="auto"/>
            <w:left w:val="none" w:sz="0" w:space="0" w:color="auto"/>
            <w:bottom w:val="none" w:sz="0" w:space="0" w:color="auto"/>
            <w:right w:val="none" w:sz="0" w:space="0" w:color="auto"/>
          </w:divBdr>
        </w:div>
      </w:divsChild>
    </w:div>
    <w:div w:id="1802729711">
      <w:bodyDiv w:val="1"/>
      <w:marLeft w:val="0"/>
      <w:marRight w:val="0"/>
      <w:marTop w:val="0"/>
      <w:marBottom w:val="0"/>
      <w:divBdr>
        <w:top w:val="none" w:sz="0" w:space="0" w:color="auto"/>
        <w:left w:val="none" w:sz="0" w:space="0" w:color="auto"/>
        <w:bottom w:val="none" w:sz="0" w:space="0" w:color="auto"/>
        <w:right w:val="none" w:sz="0" w:space="0" w:color="auto"/>
      </w:divBdr>
    </w:div>
    <w:div w:id="1809126598">
      <w:bodyDiv w:val="1"/>
      <w:marLeft w:val="0"/>
      <w:marRight w:val="0"/>
      <w:marTop w:val="0"/>
      <w:marBottom w:val="0"/>
      <w:divBdr>
        <w:top w:val="none" w:sz="0" w:space="0" w:color="auto"/>
        <w:left w:val="none" w:sz="0" w:space="0" w:color="auto"/>
        <w:bottom w:val="none" w:sz="0" w:space="0" w:color="auto"/>
        <w:right w:val="none" w:sz="0" w:space="0" w:color="auto"/>
      </w:divBdr>
    </w:div>
    <w:div w:id="1841653974">
      <w:bodyDiv w:val="1"/>
      <w:marLeft w:val="0"/>
      <w:marRight w:val="0"/>
      <w:marTop w:val="0"/>
      <w:marBottom w:val="0"/>
      <w:divBdr>
        <w:top w:val="none" w:sz="0" w:space="0" w:color="auto"/>
        <w:left w:val="none" w:sz="0" w:space="0" w:color="auto"/>
        <w:bottom w:val="none" w:sz="0" w:space="0" w:color="auto"/>
        <w:right w:val="none" w:sz="0" w:space="0" w:color="auto"/>
      </w:divBdr>
    </w:div>
    <w:div w:id="1846480686">
      <w:bodyDiv w:val="1"/>
      <w:marLeft w:val="0"/>
      <w:marRight w:val="0"/>
      <w:marTop w:val="0"/>
      <w:marBottom w:val="0"/>
      <w:divBdr>
        <w:top w:val="none" w:sz="0" w:space="0" w:color="auto"/>
        <w:left w:val="none" w:sz="0" w:space="0" w:color="auto"/>
        <w:bottom w:val="none" w:sz="0" w:space="0" w:color="auto"/>
        <w:right w:val="none" w:sz="0" w:space="0" w:color="auto"/>
      </w:divBdr>
    </w:div>
    <w:div w:id="1862472054">
      <w:bodyDiv w:val="1"/>
      <w:marLeft w:val="0"/>
      <w:marRight w:val="0"/>
      <w:marTop w:val="0"/>
      <w:marBottom w:val="0"/>
      <w:divBdr>
        <w:top w:val="none" w:sz="0" w:space="0" w:color="auto"/>
        <w:left w:val="none" w:sz="0" w:space="0" w:color="auto"/>
        <w:bottom w:val="none" w:sz="0" w:space="0" w:color="auto"/>
        <w:right w:val="none" w:sz="0" w:space="0" w:color="auto"/>
      </w:divBdr>
    </w:div>
    <w:div w:id="1863544835">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2955491">
      <w:bodyDiv w:val="1"/>
      <w:marLeft w:val="0"/>
      <w:marRight w:val="0"/>
      <w:marTop w:val="0"/>
      <w:marBottom w:val="0"/>
      <w:divBdr>
        <w:top w:val="none" w:sz="0" w:space="0" w:color="auto"/>
        <w:left w:val="none" w:sz="0" w:space="0" w:color="auto"/>
        <w:bottom w:val="none" w:sz="0" w:space="0" w:color="auto"/>
        <w:right w:val="none" w:sz="0" w:space="0" w:color="auto"/>
      </w:divBdr>
    </w:div>
    <w:div w:id="1897665143">
      <w:bodyDiv w:val="1"/>
      <w:marLeft w:val="0"/>
      <w:marRight w:val="0"/>
      <w:marTop w:val="0"/>
      <w:marBottom w:val="0"/>
      <w:divBdr>
        <w:top w:val="none" w:sz="0" w:space="0" w:color="auto"/>
        <w:left w:val="none" w:sz="0" w:space="0" w:color="auto"/>
        <w:bottom w:val="none" w:sz="0" w:space="0" w:color="auto"/>
        <w:right w:val="none" w:sz="0" w:space="0" w:color="auto"/>
      </w:divBdr>
      <w:divsChild>
        <w:div w:id="569733918">
          <w:marLeft w:val="0"/>
          <w:marRight w:val="0"/>
          <w:marTop w:val="0"/>
          <w:marBottom w:val="0"/>
          <w:divBdr>
            <w:top w:val="none" w:sz="0" w:space="0" w:color="auto"/>
            <w:left w:val="none" w:sz="0" w:space="0" w:color="auto"/>
            <w:bottom w:val="none" w:sz="0" w:space="0" w:color="auto"/>
            <w:right w:val="none" w:sz="0" w:space="0" w:color="auto"/>
          </w:divBdr>
          <w:divsChild>
            <w:div w:id="346951852">
              <w:marLeft w:val="0"/>
              <w:marRight w:val="0"/>
              <w:marTop w:val="0"/>
              <w:marBottom w:val="0"/>
              <w:divBdr>
                <w:top w:val="none" w:sz="0" w:space="0" w:color="auto"/>
                <w:left w:val="none" w:sz="0" w:space="0" w:color="auto"/>
                <w:bottom w:val="none" w:sz="0" w:space="0" w:color="auto"/>
                <w:right w:val="none" w:sz="0" w:space="0" w:color="auto"/>
              </w:divBdr>
            </w:div>
          </w:divsChild>
        </w:div>
        <w:div w:id="1874003590">
          <w:marLeft w:val="0"/>
          <w:marRight w:val="0"/>
          <w:marTop w:val="0"/>
          <w:marBottom w:val="0"/>
          <w:divBdr>
            <w:top w:val="none" w:sz="0" w:space="0" w:color="auto"/>
            <w:left w:val="none" w:sz="0" w:space="0" w:color="auto"/>
            <w:bottom w:val="none" w:sz="0" w:space="0" w:color="auto"/>
            <w:right w:val="none" w:sz="0" w:space="0" w:color="auto"/>
          </w:divBdr>
        </w:div>
        <w:div w:id="1575815456">
          <w:marLeft w:val="0"/>
          <w:marRight w:val="0"/>
          <w:marTop w:val="0"/>
          <w:marBottom w:val="0"/>
          <w:divBdr>
            <w:top w:val="none" w:sz="0" w:space="0" w:color="auto"/>
            <w:left w:val="none" w:sz="0" w:space="0" w:color="auto"/>
            <w:bottom w:val="none" w:sz="0" w:space="0" w:color="auto"/>
            <w:right w:val="none" w:sz="0" w:space="0" w:color="auto"/>
          </w:divBdr>
        </w:div>
        <w:div w:id="301203632">
          <w:marLeft w:val="0"/>
          <w:marRight w:val="0"/>
          <w:marTop w:val="0"/>
          <w:marBottom w:val="0"/>
          <w:divBdr>
            <w:top w:val="none" w:sz="0" w:space="0" w:color="auto"/>
            <w:left w:val="none" w:sz="0" w:space="0" w:color="auto"/>
            <w:bottom w:val="none" w:sz="0" w:space="0" w:color="auto"/>
            <w:right w:val="none" w:sz="0" w:space="0" w:color="auto"/>
          </w:divBdr>
        </w:div>
      </w:divsChild>
    </w:div>
    <w:div w:id="1917933541">
      <w:bodyDiv w:val="1"/>
      <w:marLeft w:val="0"/>
      <w:marRight w:val="0"/>
      <w:marTop w:val="0"/>
      <w:marBottom w:val="0"/>
      <w:divBdr>
        <w:top w:val="none" w:sz="0" w:space="0" w:color="auto"/>
        <w:left w:val="none" w:sz="0" w:space="0" w:color="auto"/>
        <w:bottom w:val="none" w:sz="0" w:space="0" w:color="auto"/>
        <w:right w:val="none" w:sz="0" w:space="0" w:color="auto"/>
      </w:divBdr>
    </w:div>
    <w:div w:id="1921909737">
      <w:bodyDiv w:val="1"/>
      <w:marLeft w:val="0"/>
      <w:marRight w:val="0"/>
      <w:marTop w:val="0"/>
      <w:marBottom w:val="0"/>
      <w:divBdr>
        <w:top w:val="none" w:sz="0" w:space="0" w:color="auto"/>
        <w:left w:val="none" w:sz="0" w:space="0" w:color="auto"/>
        <w:bottom w:val="none" w:sz="0" w:space="0" w:color="auto"/>
        <w:right w:val="none" w:sz="0" w:space="0" w:color="auto"/>
      </w:divBdr>
      <w:divsChild>
        <w:div w:id="1965231543">
          <w:marLeft w:val="0"/>
          <w:marRight w:val="0"/>
          <w:marTop w:val="0"/>
          <w:marBottom w:val="0"/>
          <w:divBdr>
            <w:top w:val="none" w:sz="0" w:space="0" w:color="auto"/>
            <w:left w:val="none" w:sz="0" w:space="0" w:color="auto"/>
            <w:bottom w:val="none" w:sz="0" w:space="0" w:color="auto"/>
            <w:right w:val="none" w:sz="0" w:space="0" w:color="auto"/>
          </w:divBdr>
        </w:div>
        <w:div w:id="665018715">
          <w:marLeft w:val="0"/>
          <w:marRight w:val="0"/>
          <w:marTop w:val="0"/>
          <w:marBottom w:val="0"/>
          <w:divBdr>
            <w:top w:val="none" w:sz="0" w:space="0" w:color="auto"/>
            <w:left w:val="none" w:sz="0" w:space="0" w:color="auto"/>
            <w:bottom w:val="none" w:sz="0" w:space="0" w:color="auto"/>
            <w:right w:val="none" w:sz="0" w:space="0" w:color="auto"/>
          </w:divBdr>
        </w:div>
        <w:div w:id="1941445948">
          <w:marLeft w:val="0"/>
          <w:marRight w:val="0"/>
          <w:marTop w:val="0"/>
          <w:marBottom w:val="0"/>
          <w:divBdr>
            <w:top w:val="none" w:sz="0" w:space="0" w:color="auto"/>
            <w:left w:val="none" w:sz="0" w:space="0" w:color="auto"/>
            <w:bottom w:val="none" w:sz="0" w:space="0" w:color="auto"/>
            <w:right w:val="none" w:sz="0" w:space="0" w:color="auto"/>
          </w:divBdr>
        </w:div>
        <w:div w:id="330452041">
          <w:marLeft w:val="0"/>
          <w:marRight w:val="0"/>
          <w:marTop w:val="0"/>
          <w:marBottom w:val="0"/>
          <w:divBdr>
            <w:top w:val="none" w:sz="0" w:space="0" w:color="auto"/>
            <w:left w:val="none" w:sz="0" w:space="0" w:color="auto"/>
            <w:bottom w:val="none" w:sz="0" w:space="0" w:color="auto"/>
            <w:right w:val="none" w:sz="0" w:space="0" w:color="auto"/>
          </w:divBdr>
        </w:div>
        <w:div w:id="1026515346">
          <w:marLeft w:val="0"/>
          <w:marRight w:val="0"/>
          <w:marTop w:val="0"/>
          <w:marBottom w:val="0"/>
          <w:divBdr>
            <w:top w:val="none" w:sz="0" w:space="0" w:color="auto"/>
            <w:left w:val="none" w:sz="0" w:space="0" w:color="auto"/>
            <w:bottom w:val="none" w:sz="0" w:space="0" w:color="auto"/>
            <w:right w:val="none" w:sz="0" w:space="0" w:color="auto"/>
          </w:divBdr>
        </w:div>
        <w:div w:id="1344473215">
          <w:marLeft w:val="0"/>
          <w:marRight w:val="0"/>
          <w:marTop w:val="0"/>
          <w:marBottom w:val="0"/>
          <w:divBdr>
            <w:top w:val="none" w:sz="0" w:space="0" w:color="auto"/>
            <w:left w:val="none" w:sz="0" w:space="0" w:color="auto"/>
            <w:bottom w:val="none" w:sz="0" w:space="0" w:color="auto"/>
            <w:right w:val="none" w:sz="0" w:space="0" w:color="auto"/>
          </w:divBdr>
        </w:div>
      </w:divsChild>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45310544">
      <w:bodyDiv w:val="1"/>
      <w:marLeft w:val="0"/>
      <w:marRight w:val="0"/>
      <w:marTop w:val="0"/>
      <w:marBottom w:val="0"/>
      <w:divBdr>
        <w:top w:val="none" w:sz="0" w:space="0" w:color="auto"/>
        <w:left w:val="none" w:sz="0" w:space="0" w:color="auto"/>
        <w:bottom w:val="none" w:sz="0" w:space="0" w:color="auto"/>
        <w:right w:val="none" w:sz="0" w:space="0" w:color="auto"/>
      </w:divBdr>
    </w:div>
    <w:div w:id="1951351055">
      <w:bodyDiv w:val="1"/>
      <w:marLeft w:val="0"/>
      <w:marRight w:val="0"/>
      <w:marTop w:val="0"/>
      <w:marBottom w:val="0"/>
      <w:divBdr>
        <w:top w:val="none" w:sz="0" w:space="0" w:color="auto"/>
        <w:left w:val="none" w:sz="0" w:space="0" w:color="auto"/>
        <w:bottom w:val="none" w:sz="0" w:space="0" w:color="auto"/>
        <w:right w:val="none" w:sz="0" w:space="0" w:color="auto"/>
      </w:divBdr>
    </w:div>
    <w:div w:id="1952275525">
      <w:bodyDiv w:val="1"/>
      <w:marLeft w:val="0"/>
      <w:marRight w:val="0"/>
      <w:marTop w:val="0"/>
      <w:marBottom w:val="0"/>
      <w:divBdr>
        <w:top w:val="none" w:sz="0" w:space="0" w:color="auto"/>
        <w:left w:val="none" w:sz="0" w:space="0" w:color="auto"/>
        <w:bottom w:val="none" w:sz="0" w:space="0" w:color="auto"/>
        <w:right w:val="none" w:sz="0" w:space="0" w:color="auto"/>
      </w:divBdr>
      <w:divsChild>
        <w:div w:id="15415171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2000620595">
      <w:bodyDiv w:val="1"/>
      <w:marLeft w:val="0"/>
      <w:marRight w:val="0"/>
      <w:marTop w:val="0"/>
      <w:marBottom w:val="0"/>
      <w:divBdr>
        <w:top w:val="none" w:sz="0" w:space="0" w:color="auto"/>
        <w:left w:val="none" w:sz="0" w:space="0" w:color="auto"/>
        <w:bottom w:val="none" w:sz="0" w:space="0" w:color="auto"/>
        <w:right w:val="none" w:sz="0" w:space="0" w:color="auto"/>
      </w:divBdr>
    </w:div>
    <w:div w:id="2011826986">
      <w:bodyDiv w:val="1"/>
      <w:marLeft w:val="0"/>
      <w:marRight w:val="0"/>
      <w:marTop w:val="0"/>
      <w:marBottom w:val="0"/>
      <w:divBdr>
        <w:top w:val="none" w:sz="0" w:space="0" w:color="auto"/>
        <w:left w:val="none" w:sz="0" w:space="0" w:color="auto"/>
        <w:bottom w:val="none" w:sz="0" w:space="0" w:color="auto"/>
        <w:right w:val="none" w:sz="0" w:space="0" w:color="auto"/>
      </w:divBdr>
    </w:div>
    <w:div w:id="2035569405">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72653657">
      <w:bodyDiv w:val="1"/>
      <w:marLeft w:val="0"/>
      <w:marRight w:val="0"/>
      <w:marTop w:val="0"/>
      <w:marBottom w:val="0"/>
      <w:divBdr>
        <w:top w:val="none" w:sz="0" w:space="0" w:color="auto"/>
        <w:left w:val="none" w:sz="0" w:space="0" w:color="auto"/>
        <w:bottom w:val="none" w:sz="0" w:space="0" w:color="auto"/>
        <w:right w:val="none" w:sz="0" w:space="0" w:color="auto"/>
      </w:divBdr>
    </w:div>
    <w:div w:id="2094890388">
      <w:bodyDiv w:val="1"/>
      <w:marLeft w:val="0"/>
      <w:marRight w:val="0"/>
      <w:marTop w:val="0"/>
      <w:marBottom w:val="0"/>
      <w:divBdr>
        <w:top w:val="none" w:sz="0" w:space="0" w:color="auto"/>
        <w:left w:val="none" w:sz="0" w:space="0" w:color="auto"/>
        <w:bottom w:val="none" w:sz="0" w:space="0" w:color="auto"/>
        <w:right w:val="none" w:sz="0" w:space="0" w:color="auto"/>
      </w:divBdr>
      <w:divsChild>
        <w:div w:id="168256955">
          <w:marLeft w:val="0"/>
          <w:marRight w:val="0"/>
          <w:marTop w:val="0"/>
          <w:marBottom w:val="0"/>
          <w:divBdr>
            <w:top w:val="none" w:sz="0" w:space="0" w:color="auto"/>
            <w:left w:val="none" w:sz="0" w:space="0" w:color="auto"/>
            <w:bottom w:val="none" w:sz="0" w:space="0" w:color="auto"/>
            <w:right w:val="none" w:sz="0" w:space="0" w:color="auto"/>
          </w:divBdr>
        </w:div>
        <w:div w:id="1397320339">
          <w:marLeft w:val="0"/>
          <w:marRight w:val="0"/>
          <w:marTop w:val="0"/>
          <w:marBottom w:val="0"/>
          <w:divBdr>
            <w:top w:val="none" w:sz="0" w:space="0" w:color="auto"/>
            <w:left w:val="none" w:sz="0" w:space="0" w:color="auto"/>
            <w:bottom w:val="none" w:sz="0" w:space="0" w:color="auto"/>
            <w:right w:val="none" w:sz="0" w:space="0" w:color="auto"/>
          </w:divBdr>
        </w:div>
        <w:div w:id="747845501">
          <w:marLeft w:val="0"/>
          <w:marRight w:val="0"/>
          <w:marTop w:val="0"/>
          <w:marBottom w:val="0"/>
          <w:divBdr>
            <w:top w:val="none" w:sz="0" w:space="0" w:color="auto"/>
            <w:left w:val="none" w:sz="0" w:space="0" w:color="auto"/>
            <w:bottom w:val="none" w:sz="0" w:space="0" w:color="auto"/>
            <w:right w:val="none" w:sz="0" w:space="0" w:color="auto"/>
          </w:divBdr>
        </w:div>
        <w:div w:id="1216890232">
          <w:marLeft w:val="0"/>
          <w:marRight w:val="0"/>
          <w:marTop w:val="0"/>
          <w:marBottom w:val="0"/>
          <w:divBdr>
            <w:top w:val="none" w:sz="0" w:space="0" w:color="auto"/>
            <w:left w:val="none" w:sz="0" w:space="0" w:color="auto"/>
            <w:bottom w:val="none" w:sz="0" w:space="0" w:color="auto"/>
            <w:right w:val="none" w:sz="0" w:space="0" w:color="auto"/>
          </w:divBdr>
        </w:div>
        <w:div w:id="747457452">
          <w:marLeft w:val="0"/>
          <w:marRight w:val="0"/>
          <w:marTop w:val="0"/>
          <w:marBottom w:val="0"/>
          <w:divBdr>
            <w:top w:val="none" w:sz="0" w:space="0" w:color="auto"/>
            <w:left w:val="none" w:sz="0" w:space="0" w:color="auto"/>
            <w:bottom w:val="none" w:sz="0" w:space="0" w:color="auto"/>
            <w:right w:val="none" w:sz="0" w:space="0" w:color="auto"/>
          </w:divBdr>
        </w:div>
        <w:div w:id="555507482">
          <w:marLeft w:val="0"/>
          <w:marRight w:val="0"/>
          <w:marTop w:val="0"/>
          <w:marBottom w:val="0"/>
          <w:divBdr>
            <w:top w:val="none" w:sz="0" w:space="0" w:color="auto"/>
            <w:left w:val="none" w:sz="0" w:space="0" w:color="auto"/>
            <w:bottom w:val="none" w:sz="0" w:space="0" w:color="auto"/>
            <w:right w:val="none" w:sz="0" w:space="0" w:color="auto"/>
          </w:divBdr>
        </w:div>
      </w:divsChild>
    </w:div>
    <w:div w:id="2099403555">
      <w:bodyDiv w:val="1"/>
      <w:marLeft w:val="0"/>
      <w:marRight w:val="0"/>
      <w:marTop w:val="0"/>
      <w:marBottom w:val="0"/>
      <w:divBdr>
        <w:top w:val="none" w:sz="0" w:space="0" w:color="auto"/>
        <w:left w:val="none" w:sz="0" w:space="0" w:color="auto"/>
        <w:bottom w:val="none" w:sz="0" w:space="0" w:color="auto"/>
        <w:right w:val="none" w:sz="0" w:space="0" w:color="auto"/>
      </w:divBdr>
    </w:div>
    <w:div w:id="2106655273">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6309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as.org/sgp/crs/mideast/R44533.pdf" TargetMode="External"/><Relationship Id="rId18" Type="http://schemas.openxmlformats.org/officeDocument/2006/relationships/hyperlink" Target="https://fas.org/sgp/crs/mideast/R44533.pdf" TargetMode="External"/><Relationship Id="rId26" Type="http://schemas.openxmlformats.org/officeDocument/2006/relationships/hyperlink" Target="http://www.aljazeera.com/news/middleeast/2014/07/us-strikes-11bn-arms-deal-with-qatar-2014714223825417442.html" TargetMode="External"/><Relationship Id="rId39" Type="http://schemas.openxmlformats.org/officeDocument/2006/relationships/hyperlink" Target="https://www.cbsnews.com/news/mohammad-bin-salman-denies-ordering-khashoggi-murder-but-says-he-takes-responsibility-for-it-60-minutes-2019-09-29/" TargetMode="External"/><Relationship Id="rId3" Type="http://schemas.openxmlformats.org/officeDocument/2006/relationships/styles" Target="styles.xml"/><Relationship Id="rId21" Type="http://schemas.openxmlformats.org/officeDocument/2006/relationships/hyperlink" Target="https://www.jstor.org/stable/41342739?seq=1#metadata_info_tab_contents" TargetMode="External"/><Relationship Id="rId34" Type="http://schemas.openxmlformats.org/officeDocument/2006/relationships/hyperlink" Target="https://www.csis.org/analysis/arab-gulf-states-and-iran-military-spending-modernization-and-shifting-military-balance" TargetMode="External"/><Relationship Id="rId42" Type="http://schemas.openxmlformats.org/officeDocument/2006/relationships/hyperlink" Target="https://medium.com/@k.girling/the-royal-saudi-navy-as-a-tool-of-geopolitics-and-security-policy-a510c365fa93" TargetMode="External"/><Relationship Id="rId47" Type="http://schemas.openxmlformats.org/officeDocument/2006/relationships/hyperlink" Target="https://www.nti.org/analysis/articles/iran-submarine-capabilities/" TargetMode="External"/><Relationship Id="rId50" Type="http://schemas.openxmlformats.org/officeDocument/2006/relationships/hyperlink" Target="https://www.theguardian.com/business/2018/sep/25/rising-oil-prices-fuel-fears-damage-global-economy" TargetMode="External"/><Relationship Id="rId7" Type="http://schemas.openxmlformats.org/officeDocument/2006/relationships/endnotes" Target="endnotes.xml"/><Relationship Id="rId12" Type="http://schemas.openxmlformats.org/officeDocument/2006/relationships/hyperlink" Target="https://fas.org/sgp/crs/mideast/R44533.pdf" TargetMode="External"/><Relationship Id="rId17" Type="http://schemas.openxmlformats.org/officeDocument/2006/relationships/hyperlink" Target="https://fas.org/sgp/crs/mideast/R44533.pdf" TargetMode="External"/><Relationship Id="rId25" Type="http://schemas.openxmlformats.org/officeDocument/2006/relationships/hyperlink" Target="http://www.ibtimes.com/qatar-terrorism-better-or-worse-strong-connection-1668776" TargetMode="External"/><Relationship Id="rId33" Type="http://schemas.openxmlformats.org/officeDocument/2006/relationships/hyperlink" Target="https://www.csis.org/people/anthony-h-cordesman" TargetMode="External"/><Relationship Id="rId38" Type="http://schemas.openxmlformats.org/officeDocument/2006/relationships/hyperlink" Target="https://www.aljazeera.com/topics/people/mohammed-bin-salman.html" TargetMode="External"/><Relationship Id="rId46" Type="http://schemas.openxmlformats.org/officeDocument/2006/relationships/hyperlink" Target="https://www.govconwire.com/2014/02/saudi-arabia-uae-eye-fincantieri-submarine-acquisitions-achille-fulfaro-comments/" TargetMode="External"/><Relationship Id="rId2" Type="http://schemas.openxmlformats.org/officeDocument/2006/relationships/numbering" Target="numbering.xml"/><Relationship Id="rId16" Type="http://schemas.openxmlformats.org/officeDocument/2006/relationships/hyperlink" Target="https://fas.org/sgp/crs/mideast/R44533.pdf" TargetMode="External"/><Relationship Id="rId20" Type="http://schemas.openxmlformats.org/officeDocument/2006/relationships/hyperlink" Target="https://carnegieendowment.org/2014/09/24/qatar-and-arab-spring-policy-drivers-and-regional-implications-pub-56748" TargetMode="External"/><Relationship Id="rId29" Type="http://schemas.openxmlformats.org/officeDocument/2006/relationships/hyperlink" Target="https://www.wionews.com/opinions-blogs/us-military-drawdown-in-saudi-arabia-threatens-to-fuel-arms-race-298402" TargetMode="External"/><Relationship Id="rId41" Type="http://schemas.openxmlformats.org/officeDocument/2006/relationships/hyperlink" Target="https://www.reuters.com/article/us-iraq-security-iran-military-analysis/outgunned-iran-invests-in-means-to-indirectly-confront-superpower-enemy-idUSKBN1Z711Q"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shingtoninstitute.org/policy-analysis/view/qatar-and-isis-funding-the-u.s.-approach" TargetMode="External"/><Relationship Id="rId24" Type="http://schemas.openxmlformats.org/officeDocument/2006/relationships/hyperlink" Target="https://fas.org/sgp/crs/mideast/R44533.pdf" TargetMode="External"/><Relationship Id="rId32" Type="http://schemas.openxmlformats.org/officeDocument/2006/relationships/hyperlink" Target="https://www.csis.org/analysis/arab-gulf-states-and-iran-military-spending-modernization-and-shifting-military-balance" TargetMode="External"/><Relationship Id="rId37" Type="http://schemas.openxmlformats.org/officeDocument/2006/relationships/hyperlink" Target="https://www.aljazeera.com/topics/country/iran.html" TargetMode="External"/><Relationship Id="rId40" Type="http://schemas.openxmlformats.org/officeDocument/2006/relationships/hyperlink" Target="https://www.atlanticcouncil.org/blogs/menasource/to-deter-iran-the-gulf-states-need-stronger-navies/" TargetMode="External"/><Relationship Id="rId45" Type="http://schemas.openxmlformats.org/officeDocument/2006/relationships/hyperlink" Target="https://uk.reuters.com/article/saudi-defense-naval/saudi-french-groups-sign-preliminary-deal-for-naval-joint-venture-idUKD5N1Y201E"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fas.org/sgp/crs/mideast/R44533.pdf" TargetMode="External"/><Relationship Id="rId23" Type="http://schemas.openxmlformats.org/officeDocument/2006/relationships/hyperlink" Target="https://www.jstor.org/stable/41342739?seq=1#metadata_info_tab_contents" TargetMode="External"/><Relationship Id="rId28" Type="http://schemas.openxmlformats.org/officeDocument/2006/relationships/hyperlink" Target="https://www.wionews.com/opinions-blogs/us-military-drawdown-in-saudi-arabia-threatens-to-fuel-arms-race-298402" TargetMode="External"/><Relationship Id="rId36" Type="http://schemas.openxmlformats.org/officeDocument/2006/relationships/hyperlink" Target="https://www.aljazeera.com/topics/country/saudi-arabia.html" TargetMode="External"/><Relationship Id="rId49" Type="http://schemas.openxmlformats.org/officeDocument/2006/relationships/hyperlink" Target="https://www.brookings.edu/wp-content/uploads/2016/07/en-energy-transit-security-mills-2.pdf" TargetMode="External"/><Relationship Id="rId10" Type="http://schemas.openxmlformats.org/officeDocument/2006/relationships/hyperlink" Target="https://fas.org/sgp/crs/mideast/R44533.pdf" TargetMode="External"/><Relationship Id="rId19" Type="http://schemas.openxmlformats.org/officeDocument/2006/relationships/hyperlink" Target="https://www.fas.org/sgp/crs/mideast/RL31718.pdf" TargetMode="External"/><Relationship Id="rId31" Type="http://schemas.openxmlformats.org/officeDocument/2006/relationships/hyperlink" Target="https://www.csis.org/people/anthony-h-cordesman" TargetMode="External"/><Relationship Id="rId44" Type="http://schemas.openxmlformats.org/officeDocument/2006/relationships/hyperlink" Target="https://www.nti.org/analysis/articles/iran-submarine-capabilities/"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as.org/sgp/crs/mideast/R44533.pdf" TargetMode="External"/><Relationship Id="rId22" Type="http://schemas.openxmlformats.org/officeDocument/2006/relationships/hyperlink" Target="https://www.jstor.org/stable/41342739?seq=1#metadata_info_tab_contents" TargetMode="External"/><Relationship Id="rId27" Type="http://schemas.openxmlformats.org/officeDocument/2006/relationships/hyperlink" Target="https://foreignpolicy.com/2019/12/15/carter-doctrine-rip-donald-trump-mideast-oil-big-think/" TargetMode="External"/><Relationship Id="rId30" Type="http://schemas.openxmlformats.org/officeDocument/2006/relationships/hyperlink" Target="https://www.wionews.com/opinions-blogs/us-military-drawdown-in-saudi-arabia-threatens-to-fuel-arms-race-298402" TargetMode="External"/><Relationship Id="rId35" Type="http://schemas.openxmlformats.org/officeDocument/2006/relationships/hyperlink" Target="https://www.aljazeera.com/economy/2019/9/30/saudi-arabias-mbs-war-with-iran-would-collapse-global-economy" TargetMode="External"/><Relationship Id="rId43" Type="http://schemas.openxmlformats.org/officeDocument/2006/relationships/hyperlink" Target="https://www.forbes.com/sites/hisutton/2020/02/04/qatars-massive-naval-expansion-to-include-submarines/" TargetMode="External"/><Relationship Id="rId48" Type="http://schemas.openxmlformats.org/officeDocument/2006/relationships/hyperlink" Target="https://thearabweekly.com/saudi-defence-modernisation-focuses-naval-prowess" TargetMode="External"/><Relationship Id="rId8" Type="http://schemas.openxmlformats.org/officeDocument/2006/relationships/header" Target="header1.xml"/><Relationship Id="rId51" Type="http://schemas.openxmlformats.org/officeDocument/2006/relationships/hyperlink" Target="https://www.theguardian.com/business/2018/sep/08/emerging-economies-crisis-looms-shadow-america-boom-interest-r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13708-16FF-4CDB-88FC-A5ADE3D5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11</Pages>
  <Words>5863</Words>
  <Characters>33420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TREFETHEN Vance</cp:lastModifiedBy>
  <cp:revision>5</cp:revision>
  <dcterms:created xsi:type="dcterms:W3CDTF">2021-05-25T20:47:00Z</dcterms:created>
  <dcterms:modified xsi:type="dcterms:W3CDTF">2021-05-25T22:51:00Z</dcterms:modified>
</cp:coreProperties>
</file>