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F28EBB" w14:textId="22401DB0" w:rsidR="007F6C9A" w:rsidRPr="007F6C9A" w:rsidRDefault="00044FDA" w:rsidP="007F6C9A">
      <w:pPr>
        <w:pStyle w:val="Title"/>
        <w:jc w:val="center"/>
      </w:pPr>
      <w:r>
        <w:t xml:space="preserve">Negative Case: </w:t>
      </w:r>
      <w:r w:rsidR="007F6C9A">
        <w:t>Responsibility of Government</w:t>
      </w:r>
    </w:p>
    <w:p w14:paraId="16A637BD" w14:textId="61A50C61" w:rsidR="00AF2404" w:rsidRDefault="00D462AA" w:rsidP="00804BA4">
      <w:pPr>
        <w:jc w:val="center"/>
      </w:pPr>
      <w:r>
        <w:t xml:space="preserve">By </w:t>
      </w:r>
      <w:r w:rsidR="00015E48">
        <w:t>Breck Frauenholtz</w:t>
      </w:r>
    </w:p>
    <w:p w14:paraId="378CAEB1" w14:textId="77777777" w:rsidR="00804BA4" w:rsidRDefault="00804BA4" w:rsidP="00804BA4">
      <w:pPr>
        <w:jc w:val="center"/>
      </w:pPr>
    </w:p>
    <w:p w14:paraId="02EC0166" w14:textId="672600B3" w:rsidR="00EC6DE8" w:rsidRPr="00015E48" w:rsidRDefault="00015E48" w:rsidP="00015E48">
      <w:pPr>
        <w:pStyle w:val="Resolution"/>
        <w:rPr>
          <w:shd w:val="clear" w:color="auto" w:fill="FFFEE7"/>
        </w:rPr>
      </w:pPr>
      <w:r w:rsidRPr="00015E48">
        <w:rPr>
          <w:shd w:val="clear" w:color="auto" w:fill="FFFEE7"/>
        </w:rPr>
        <w:t xml:space="preserve">Resolved: </w:t>
      </w:r>
      <w:r w:rsidRPr="00015E48">
        <w:rPr>
          <w:bCs/>
          <w:shd w:val="clear" w:color="auto" w:fill="FFFEE7"/>
        </w:rPr>
        <w:t xml:space="preserve">In the context of innovation, the </w:t>
      </w:r>
      <w:proofErr w:type="spellStart"/>
      <w:r w:rsidRPr="00015E48">
        <w:rPr>
          <w:bCs/>
          <w:shd w:val="clear" w:color="auto" w:fill="FFFEE7"/>
        </w:rPr>
        <w:t>proactionary</w:t>
      </w:r>
      <w:proofErr w:type="spellEnd"/>
      <w:r w:rsidRPr="00015E48">
        <w:rPr>
          <w:bCs/>
          <w:shd w:val="clear" w:color="auto" w:fill="FFFEE7"/>
        </w:rPr>
        <w:t xml:space="preserve"> principle ought to be valued above the precautionary principle</w:t>
      </w:r>
      <w:r w:rsidR="00EC6DE8" w:rsidRPr="00015E48">
        <w:rPr>
          <w:shd w:val="clear" w:color="auto" w:fill="FFFEE7"/>
        </w:rPr>
        <w:t>.</w:t>
      </w:r>
    </w:p>
    <w:p w14:paraId="67FE00C6" w14:textId="67DAFDB5" w:rsidR="002E6B60" w:rsidRPr="00E37252" w:rsidRDefault="003B16FB" w:rsidP="00286BFE">
      <w:pPr>
        <w:pStyle w:val="ParaText"/>
        <w:ind w:firstLine="720"/>
        <w:rPr>
          <w:b/>
          <w:bCs/>
        </w:rPr>
      </w:pPr>
      <w:r>
        <w:t>Could you get through a dangerous intersection that has no stoplights</w:t>
      </w:r>
      <w:r w:rsidR="00A215EB">
        <w:t xml:space="preserve"> without harm</w:t>
      </w:r>
      <w:r>
        <w:t xml:space="preserve">?  Maybe.  But maybe not.  Because of the high risk involved with driving through this intersection we place a roundabout, </w:t>
      </w:r>
      <w:r w:rsidR="00A354D0">
        <w:t>stop signs</w:t>
      </w:r>
      <w:r>
        <w:t xml:space="preserve">, or stoplights </w:t>
      </w:r>
      <w:r w:rsidR="00A354D0">
        <w:t>to</w:t>
      </w:r>
      <w:r>
        <w:t xml:space="preserve"> prevent harm to people.  </w:t>
      </w:r>
      <w:r w:rsidR="00A354D0">
        <w:t xml:space="preserve">It may be a restriction of the freedom to </w:t>
      </w:r>
      <w:r w:rsidR="00BE1079">
        <w:t>‘</w:t>
      </w:r>
      <w:r w:rsidR="00A354D0">
        <w:t>drive right through th</w:t>
      </w:r>
      <w:r w:rsidR="00BE1079">
        <w:t xml:space="preserve">e </w:t>
      </w:r>
      <w:r w:rsidR="00A354D0">
        <w:t>intersection</w:t>
      </w:r>
      <w:r w:rsidR="00BE1079">
        <w:t>,’</w:t>
      </w:r>
      <w:r w:rsidR="00A354D0">
        <w:t xml:space="preserve"> but the threat is great enough for a government to get involved and place the lights there.  On a bigger scale, the precautionary principle is the stoplight to the speeding car of innovation</w:t>
      </w:r>
      <w:r w:rsidR="00286BFE">
        <w:t xml:space="preserve">, so we stand </w:t>
      </w:r>
      <w:r w:rsidR="00E37252">
        <w:rPr>
          <w:b/>
          <w:bCs/>
        </w:rPr>
        <w:t xml:space="preserve">resolved: in the context of innovation, the </w:t>
      </w:r>
      <w:proofErr w:type="spellStart"/>
      <w:r w:rsidR="00E37252">
        <w:rPr>
          <w:b/>
          <w:bCs/>
        </w:rPr>
        <w:t>proactionary</w:t>
      </w:r>
      <w:proofErr w:type="spellEnd"/>
      <w:r w:rsidR="00E37252">
        <w:rPr>
          <w:b/>
          <w:bCs/>
        </w:rPr>
        <w:t xml:space="preserve"> principle ought to be valued above the precautionary principle.  </w:t>
      </w:r>
    </w:p>
    <w:p w14:paraId="00AAEB76" w14:textId="6145DED6" w:rsidR="00015E48" w:rsidRPr="002E6B60" w:rsidRDefault="00015E48" w:rsidP="00015E48">
      <w:pPr>
        <w:pStyle w:val="Contention"/>
      </w:pPr>
      <w:r w:rsidRPr="002E6B60">
        <w:t>Definitions</w:t>
      </w:r>
    </w:p>
    <w:p w14:paraId="5082957A" w14:textId="61C2AAE0" w:rsidR="00015E48" w:rsidRDefault="00015E48" w:rsidP="00015E48">
      <w:pPr>
        <w:pStyle w:val="Contention1"/>
      </w:pPr>
      <w:proofErr w:type="spellStart"/>
      <w:r w:rsidRPr="00015E48">
        <w:t>Proactionary</w:t>
      </w:r>
      <w:proofErr w:type="spellEnd"/>
      <w:r w:rsidRPr="00015E48">
        <w:t xml:space="preserve"> Principle </w:t>
      </w:r>
    </w:p>
    <w:p w14:paraId="2A6DA587" w14:textId="018C47A0" w:rsidR="00B32BF0" w:rsidRPr="00B32BF0" w:rsidRDefault="00B32BF0" w:rsidP="00B34D97">
      <w:pPr>
        <w:pStyle w:val="Constructive"/>
      </w:pPr>
      <w:r w:rsidRPr="009000C0">
        <w:rPr>
          <w:u w:val="single"/>
        </w:rPr>
        <w:t>Max More,</w:t>
      </w:r>
      <w:r>
        <w:t xml:space="preserve"> </w:t>
      </w:r>
      <w:r w:rsidR="006959E1" w:rsidRPr="009000C0">
        <w:rPr>
          <w:i/>
          <w:iCs/>
        </w:rPr>
        <w:t xml:space="preserve">the transhumanist philosopher who formulated the principle.  </w:t>
      </w:r>
      <w:r w:rsidR="009000C0" w:rsidRPr="009000C0">
        <w:rPr>
          <w:i/>
          <w:iCs/>
        </w:rPr>
        <w:t xml:space="preserve">“The </w:t>
      </w:r>
      <w:proofErr w:type="spellStart"/>
      <w:r w:rsidR="009000C0" w:rsidRPr="009000C0">
        <w:rPr>
          <w:i/>
          <w:iCs/>
        </w:rPr>
        <w:t>Proactionary</w:t>
      </w:r>
      <w:proofErr w:type="spellEnd"/>
      <w:r w:rsidR="009000C0" w:rsidRPr="009000C0">
        <w:rPr>
          <w:i/>
          <w:iCs/>
        </w:rPr>
        <w:t xml:space="preserve"> Principle.”  2004.  http://www.extropy.org/proactionaryprinciple.htm</w:t>
      </w:r>
    </w:p>
    <w:p w14:paraId="04223529" w14:textId="5507E1C8" w:rsidR="00B34D97" w:rsidRDefault="00B34D97" w:rsidP="00B34D97">
      <w:pPr>
        <w:pStyle w:val="Constructive"/>
      </w:pPr>
      <w:r w:rsidRPr="00B32BF0">
        <w:rPr>
          <w:u w:val="single"/>
        </w:rPr>
        <w:t>People’s freedom to innovate technologically is highly valuable, even critical, to humanity.</w:t>
      </w:r>
      <w:r w:rsidRPr="00B34D97">
        <w:t xml:space="preserve"> This implies several imperatives when restrictive measures are proposed: </w:t>
      </w:r>
      <w:r w:rsidRPr="009000C0">
        <w:rPr>
          <w:u w:val="single"/>
        </w:rPr>
        <w:t>Assess risks and opportunities according to available science,</w:t>
      </w:r>
      <w:r w:rsidRPr="00B34D97">
        <w:t xml:space="preserve"> </w:t>
      </w:r>
      <w:r w:rsidRPr="00B32BF0">
        <w:rPr>
          <w:u w:val="single"/>
        </w:rPr>
        <w:t>not popular perception.</w:t>
      </w:r>
      <w:r w:rsidRPr="00B34D97">
        <w:t xml:space="preserve"> Account for both the costs of the restrictions themselves, and those of opportunities foregone. Favor measures that are proportionate to the probability and magnitude of impacts, and that have a high expectation value. Protect people’s freedom to experiment, innovate, and progress.</w:t>
      </w:r>
    </w:p>
    <w:p w14:paraId="29026BC3" w14:textId="791290FB" w:rsidR="00DD7119" w:rsidRDefault="00015E48" w:rsidP="00DD7119">
      <w:pPr>
        <w:pStyle w:val="Contention1"/>
      </w:pPr>
      <w:r w:rsidRPr="00015E48">
        <w:t>Precautionary Principle</w:t>
      </w:r>
    </w:p>
    <w:p w14:paraId="5850DC14" w14:textId="5E234FAA" w:rsidR="008079D2" w:rsidRPr="006E7AD7" w:rsidRDefault="0070773E" w:rsidP="00DD7119">
      <w:pPr>
        <w:pStyle w:val="Contention1"/>
        <w:rPr>
          <w:b w:val="0"/>
          <w:bCs w:val="0"/>
          <w:i/>
          <w:iCs/>
        </w:rPr>
      </w:pPr>
      <w:r w:rsidRPr="00CC0D47">
        <w:rPr>
          <w:b w:val="0"/>
          <w:bCs w:val="0"/>
          <w:u w:val="single"/>
        </w:rPr>
        <w:t>T</w:t>
      </w:r>
      <w:r w:rsidR="00DD3294" w:rsidRPr="00CC0D47">
        <w:rPr>
          <w:b w:val="0"/>
          <w:bCs w:val="0"/>
          <w:u w:val="single"/>
        </w:rPr>
        <w:t xml:space="preserve">he United Nations </w:t>
      </w:r>
      <w:r w:rsidR="00A33663" w:rsidRPr="00CC0D47">
        <w:rPr>
          <w:b w:val="0"/>
          <w:bCs w:val="0"/>
          <w:u w:val="single"/>
        </w:rPr>
        <w:t>defined the</w:t>
      </w:r>
      <w:r w:rsidR="00C945E6" w:rsidRPr="00CC0D47">
        <w:rPr>
          <w:b w:val="0"/>
          <w:bCs w:val="0"/>
          <w:u w:val="single"/>
        </w:rPr>
        <w:t xml:space="preserve"> precautionary principle in the</w:t>
      </w:r>
      <w:r w:rsidR="00DD3294" w:rsidRPr="00CC0D47">
        <w:rPr>
          <w:b w:val="0"/>
          <w:bCs w:val="0"/>
          <w:u w:val="single"/>
        </w:rPr>
        <w:t xml:space="preserve"> 1992 Rio Declarations on Environment and Development</w:t>
      </w:r>
      <w:r w:rsidR="00DD3294" w:rsidRPr="00DD3294">
        <w:rPr>
          <w:b w:val="0"/>
          <w:bCs w:val="0"/>
        </w:rPr>
        <w:t xml:space="preserve"> </w:t>
      </w:r>
      <w:r w:rsidR="008079D2" w:rsidRPr="006E7AD7">
        <w:rPr>
          <w:b w:val="0"/>
          <w:bCs w:val="0"/>
          <w:i/>
          <w:iCs/>
        </w:rPr>
        <w:t xml:space="preserve">The Precautionary Principle: decision-making under </w:t>
      </w:r>
      <w:r w:rsidR="006273ED" w:rsidRPr="006E7AD7">
        <w:rPr>
          <w:b w:val="0"/>
          <w:bCs w:val="0"/>
          <w:i/>
          <w:iCs/>
        </w:rPr>
        <w:t>uncertainty.</w:t>
      </w:r>
      <w:r w:rsidR="008079D2" w:rsidRPr="006E7AD7">
        <w:rPr>
          <w:b w:val="0"/>
          <w:bCs w:val="0"/>
          <w:i/>
          <w:iCs/>
        </w:rPr>
        <w:t xml:space="preserve"> (2017). European Commission: Science for Environment Policy.</w:t>
      </w:r>
    </w:p>
    <w:p w14:paraId="22F523CC" w14:textId="3AB9187D" w:rsidR="001D6D56" w:rsidRPr="0089073F" w:rsidRDefault="00343FDE" w:rsidP="0089073F">
      <w:pPr>
        <w:pStyle w:val="Constructive"/>
        <w:rPr>
          <w:u w:val="single"/>
          <w:vertAlign w:val="superscript"/>
        </w:rPr>
      </w:pPr>
      <w:r w:rsidRPr="00CC0D47">
        <w:rPr>
          <w:u w:val="single"/>
        </w:rPr>
        <w:t>Where there are threats of serious or irreversible damage, lack of full scientific certainty shall not be used as a reason for postponing cost-effective measures to prevent environmental degradation</w:t>
      </w:r>
    </w:p>
    <w:p w14:paraId="623943FE" w14:textId="77777777" w:rsidR="00044D6F" w:rsidRDefault="00044D6F" w:rsidP="00044D6F">
      <w:pPr>
        <w:pStyle w:val="Contention"/>
      </w:pPr>
      <w:r>
        <w:t>Resolutional Analysis</w:t>
      </w:r>
    </w:p>
    <w:p w14:paraId="00D22030" w14:textId="5AF180B1" w:rsidR="00E274D1" w:rsidRDefault="00D768FE" w:rsidP="00EC4E57">
      <w:pPr>
        <w:pStyle w:val="Contention1"/>
      </w:pPr>
      <w:r>
        <w:t>Definition Analysis: Serious Threat</w:t>
      </w:r>
    </w:p>
    <w:p w14:paraId="7DE2F8F0" w14:textId="351ED969" w:rsidR="00814D8D" w:rsidRDefault="00814D8D" w:rsidP="00DF7690">
      <w:pPr>
        <w:pStyle w:val="Constructive"/>
      </w:pPr>
      <w:r>
        <w:tab/>
      </w:r>
      <w:r w:rsidR="00B9288E">
        <w:t xml:space="preserve">The definition of precaution introduces the </w:t>
      </w:r>
      <w:r w:rsidR="009875BE">
        <w:t>limit of irreversible damage</w:t>
      </w:r>
      <w:r w:rsidR="00AC50FD">
        <w:t>.</w:t>
      </w:r>
      <w:r w:rsidR="00C2309E">
        <w:t xml:space="preserve">  And although the exact bounds of serious damage may be debated, they can at least be understood to be </w:t>
      </w:r>
      <w:r w:rsidR="00F77B9C">
        <w:t xml:space="preserve">objectively significant </w:t>
      </w:r>
      <w:r w:rsidR="00890524">
        <w:t xml:space="preserve">harms.  Catastrophic </w:t>
      </w:r>
      <w:r w:rsidR="00890524">
        <w:lastRenderedPageBreak/>
        <w:t xml:space="preserve">environmental harm, harm to human life, or negative impacts to quality of life obviously are accounted here, not trivial </w:t>
      </w:r>
      <w:r w:rsidR="00745E9E">
        <w:t>inefficiencies or minor harms.</w:t>
      </w:r>
      <w:r w:rsidR="00F77B9C">
        <w:t xml:space="preserve"> </w:t>
      </w:r>
    </w:p>
    <w:p w14:paraId="2171D826" w14:textId="4063F14E" w:rsidR="00D768FE" w:rsidRDefault="00331B40" w:rsidP="00EC4E57">
      <w:pPr>
        <w:pStyle w:val="Contention1"/>
      </w:pPr>
      <w:r>
        <w:t xml:space="preserve">Actor: Government </w:t>
      </w:r>
    </w:p>
    <w:p w14:paraId="552D0843" w14:textId="4BDD6D3B" w:rsidR="00404372" w:rsidRDefault="00745E9E" w:rsidP="00745E9E">
      <w:pPr>
        <w:pStyle w:val="Constructive"/>
      </w:pPr>
      <w:r>
        <w:tab/>
        <w:t xml:space="preserve">Since the result of precaution would require a restriction of the </w:t>
      </w:r>
      <w:r w:rsidR="006E7492">
        <w:t>individual threatening</w:t>
      </w:r>
      <w:r w:rsidR="003804F1">
        <w:t>, the obvious actor would be a government</w:t>
      </w:r>
      <w:r w:rsidR="00094257">
        <w:t xml:space="preserve"> in some form.  </w:t>
      </w:r>
      <w:r w:rsidR="006F05F8">
        <w:t xml:space="preserve">This is heightened by the fact that a government has the responsibility to protect their citizens, so a serious threat would be </w:t>
      </w:r>
      <w:r w:rsidR="000910C0">
        <w:t xml:space="preserve">of interest </w:t>
      </w:r>
      <w:r w:rsidR="00A57054">
        <w:t>to a government.</w:t>
      </w:r>
    </w:p>
    <w:p w14:paraId="61C5C9C4" w14:textId="7EEC73E7" w:rsidR="00D72069" w:rsidRDefault="00D72069" w:rsidP="00D72069">
      <w:pPr>
        <w:pStyle w:val="Contention"/>
      </w:pPr>
      <w:r>
        <w:t xml:space="preserve">Value: </w:t>
      </w:r>
      <w:r w:rsidR="001B594F">
        <w:t xml:space="preserve">Responsibility </w:t>
      </w:r>
      <w:r w:rsidR="00145D6F">
        <w:t xml:space="preserve">of Government </w:t>
      </w:r>
    </w:p>
    <w:p w14:paraId="703A2648" w14:textId="2698EC73" w:rsidR="00CA6746" w:rsidRPr="00E009D6" w:rsidRDefault="00CA6746" w:rsidP="00CA6746">
      <w:pPr>
        <w:pStyle w:val="Constructive"/>
      </w:pPr>
      <w:r>
        <w:tab/>
      </w:r>
      <w:r w:rsidR="00BA71A0">
        <w:t>Understood as having a duty to do something, o</w:t>
      </w:r>
      <w:r w:rsidR="002618C1">
        <w:t>ften</w:t>
      </w:r>
      <w:r>
        <w:t xml:space="preserve"> responsibility i</w:t>
      </w:r>
      <w:r w:rsidR="001A381A">
        <w:t xml:space="preserve">s considered on the individual level, “you are responsible for X,” but </w:t>
      </w:r>
      <w:r w:rsidR="002618C1">
        <w:t xml:space="preserve">an actor like a government also has a responsibility to keep others from doing </w:t>
      </w:r>
      <w:r w:rsidR="00FC3C7B">
        <w:t xml:space="preserve">certain </w:t>
      </w:r>
      <w:r w:rsidR="002618C1">
        <w:t xml:space="preserve">things.  </w:t>
      </w:r>
      <w:r w:rsidR="00BA7AE9" w:rsidRPr="00E009D6">
        <w:rPr>
          <w:u w:val="single"/>
        </w:rPr>
        <w:t>Professor of philosophy Jay Wallace</w:t>
      </w:r>
      <w:r w:rsidR="000A4BA0" w:rsidRPr="00E009D6">
        <w:rPr>
          <w:i/>
          <w:iCs/>
        </w:rPr>
        <w:t>, who</w:t>
      </w:r>
      <w:r w:rsidR="00551111" w:rsidRPr="00E009D6">
        <w:rPr>
          <w:i/>
          <w:iCs/>
        </w:rPr>
        <w:t xml:space="preserve"> is the president of Philosophy at U.C Berkeley and specializes in the philosophy of action</w:t>
      </w:r>
      <w:r w:rsidR="00EE1CD6" w:rsidRPr="00E009D6">
        <w:rPr>
          <w:i/>
          <w:iCs/>
        </w:rPr>
        <w:t xml:space="preserve">, wrote </w:t>
      </w:r>
      <w:r w:rsidR="00C93405" w:rsidRPr="00E009D6">
        <w:rPr>
          <w:i/>
          <w:iCs/>
        </w:rPr>
        <w:t xml:space="preserve">for the Harvard University Press in an article titled Responsibility and the Moral Sentiments. </w:t>
      </w:r>
      <w:r w:rsidR="00C93405">
        <w:t xml:space="preserve"> He writes that responsibility </w:t>
      </w:r>
      <w:r w:rsidR="00C93405" w:rsidRPr="00E009D6">
        <w:rPr>
          <w:u w:val="single"/>
        </w:rPr>
        <w:t>“</w:t>
      </w:r>
      <w:r w:rsidR="002618C1" w:rsidRPr="00E009D6">
        <w:rPr>
          <w:u w:val="single"/>
        </w:rPr>
        <w:t>is not directed exclusively toward the individual agent who has done something morally wrong, but takes account of </w:t>
      </w:r>
      <w:r w:rsidR="002618C1" w:rsidRPr="00E009D6">
        <w:rPr>
          <w:i/>
          <w:iCs/>
          <w:u w:val="single"/>
        </w:rPr>
        <w:t>anyone else</w:t>
      </w:r>
      <w:r w:rsidR="002618C1" w:rsidRPr="00E009D6">
        <w:rPr>
          <w:u w:val="single"/>
        </w:rPr>
        <w:t> who is susceptible to being influenced by our responses.”</w:t>
      </w:r>
      <w:r w:rsidR="00E009D6">
        <w:t xml:space="preserve">  In other words, you also </w:t>
      </w:r>
      <w:r w:rsidR="00022CEF">
        <w:t>must</w:t>
      </w:r>
      <w:r w:rsidR="006E24B1">
        <w:t xml:space="preserve"> consider </w:t>
      </w:r>
      <w:r w:rsidR="00134330">
        <w:t>t</w:t>
      </w:r>
      <w:r w:rsidR="004964B5">
        <w:t xml:space="preserve">he effects of </w:t>
      </w:r>
      <w:r w:rsidR="00134330">
        <w:t>your actions on others</w:t>
      </w:r>
      <w:r w:rsidR="00022CEF">
        <w:t xml:space="preserve"> and if you are morally required to act </w:t>
      </w:r>
      <w:r w:rsidR="004964B5">
        <w:t>becaus</w:t>
      </w:r>
      <w:r w:rsidR="009B109B">
        <w:t>e of those effects.</w:t>
      </w:r>
      <w:r w:rsidR="005E7E1A">
        <w:t xml:space="preserve">  Today, because we are dealing with governing bodies, we understand that they have a responsibility to protect their people</w:t>
      </w:r>
      <w:r w:rsidR="00B8533D">
        <w:t xml:space="preserve">, so if one side or the other is harming the people, the government has a responsibility to protect them through action.  </w:t>
      </w:r>
    </w:p>
    <w:p w14:paraId="78AC6EC0" w14:textId="294207D7" w:rsidR="00E713C9" w:rsidRDefault="00E713C9" w:rsidP="00E713C9">
      <w:pPr>
        <w:pStyle w:val="Contention1"/>
      </w:pPr>
      <w:r>
        <w:t>Reason for Decision</w:t>
      </w:r>
      <w:r w:rsidR="009B109B">
        <w:t xml:space="preserve">: Moral Action </w:t>
      </w:r>
    </w:p>
    <w:p w14:paraId="10D328C1" w14:textId="4FB3A22E" w:rsidR="00AC50FD" w:rsidRDefault="00E713C9" w:rsidP="0089073F">
      <w:pPr>
        <w:pStyle w:val="Constructive"/>
      </w:pPr>
      <w:r>
        <w:tab/>
      </w:r>
      <w:r w:rsidR="009B109B">
        <w:t>The word “ought” in the resolution indicates we have moral question</w:t>
      </w:r>
      <w:r w:rsidR="003A422B">
        <w:t>.  We are asked what is moral to do and what is immoral to do</w:t>
      </w:r>
      <w:r w:rsidR="00055300">
        <w:t>.  We inherently see that we are dealing with the moral responsibilities we have</w:t>
      </w:r>
      <w:r w:rsidR="00BC2374">
        <w:t xml:space="preserve">.  </w:t>
      </w:r>
    </w:p>
    <w:p w14:paraId="7385DC73" w14:textId="7B874E48" w:rsidR="00E37252" w:rsidRDefault="005A43F4" w:rsidP="00E37252">
      <w:pPr>
        <w:pStyle w:val="Contention"/>
      </w:pPr>
      <w:r w:rsidRPr="00015E48">
        <w:t>Contention</w:t>
      </w:r>
      <w:r w:rsidR="000251D5">
        <w:t xml:space="preserve"> One: </w:t>
      </w:r>
      <w:r w:rsidR="00776DE5">
        <w:t xml:space="preserve">Threats </w:t>
      </w:r>
      <w:r w:rsidR="001B594F">
        <w:t xml:space="preserve">Can </w:t>
      </w:r>
      <w:r w:rsidR="007C4A1E">
        <w:t>Harm</w:t>
      </w:r>
    </w:p>
    <w:p w14:paraId="20AA5FB3" w14:textId="41C89C2D" w:rsidR="00EE003D" w:rsidRDefault="00C36F3E" w:rsidP="000251D5">
      <w:pPr>
        <w:pStyle w:val="Constructive"/>
      </w:pPr>
      <w:r>
        <w:tab/>
        <w:t>Think of the principle of a vaccination</w:t>
      </w:r>
      <w:r w:rsidR="00D9649C">
        <w:t xml:space="preserve">: the sickness hasn’t come yet, it is simply a looming threat in the future, but you still administer a vaccine </w:t>
      </w:r>
      <w:r w:rsidR="002171F6">
        <w:t>to</w:t>
      </w:r>
      <w:r w:rsidR="00D9649C">
        <w:t xml:space="preserve"> prevent that disease.  </w:t>
      </w:r>
      <w:r w:rsidR="002171F6">
        <w:t xml:space="preserve">The action of prevention is seen to be an incredibly beneficial action when you consider how many died to smallpox before its’ vaccine was invented.  </w:t>
      </w:r>
      <w:r w:rsidR="00BF482F">
        <w:t xml:space="preserve">You take on the cost of </w:t>
      </w:r>
      <w:r w:rsidR="00E7546E">
        <w:t>pain, money, and s</w:t>
      </w:r>
      <w:r w:rsidR="00F011BE">
        <w:t>ide effects</w:t>
      </w:r>
      <w:r w:rsidR="00E7546E">
        <w:t xml:space="preserve"> </w:t>
      </w:r>
      <w:r w:rsidR="00EB6EC7">
        <w:t>to</w:t>
      </w:r>
      <w:r w:rsidR="00E7546E">
        <w:t xml:space="preserve"> prevent a greater harm </w:t>
      </w:r>
      <w:r w:rsidR="00EB6EC7">
        <w:t>later</w:t>
      </w:r>
      <w:r w:rsidR="00E7546E">
        <w:t xml:space="preserve">.  </w:t>
      </w:r>
    </w:p>
    <w:p w14:paraId="20397B0C" w14:textId="2CE20FA6" w:rsidR="00E7546E" w:rsidRDefault="00E7546E" w:rsidP="000251D5">
      <w:pPr>
        <w:pStyle w:val="Constructive"/>
      </w:pPr>
      <w:r>
        <w:tab/>
        <w:t>Precaution asks us to consider this type of prevention on a greater scale</w:t>
      </w:r>
      <w:r w:rsidR="00EB6EC7">
        <w:t xml:space="preserve"> – in both threat and prevention.</w:t>
      </w:r>
    </w:p>
    <w:p w14:paraId="3BD4FF66" w14:textId="77777777" w:rsidR="00794D44" w:rsidRDefault="00F14EF1" w:rsidP="000251D5">
      <w:pPr>
        <w:pStyle w:val="Constructive"/>
      </w:pPr>
      <w:r>
        <w:tab/>
      </w:r>
      <w:r w:rsidR="00B87BDE" w:rsidRPr="009F29CD">
        <w:rPr>
          <w:u w:val="single"/>
        </w:rPr>
        <w:t xml:space="preserve">Marco </w:t>
      </w:r>
      <w:proofErr w:type="spellStart"/>
      <w:r w:rsidR="00B87BDE" w:rsidRPr="009F29CD">
        <w:rPr>
          <w:u w:val="single"/>
        </w:rPr>
        <w:t>Martuzzi</w:t>
      </w:r>
      <w:proofErr w:type="spellEnd"/>
      <w:r w:rsidR="009F29CD" w:rsidRPr="009F29CD">
        <w:rPr>
          <w:u w:val="single"/>
        </w:rPr>
        <w:t xml:space="preserve"> stated</w:t>
      </w:r>
      <w:r w:rsidR="00B87BDE" w:rsidRPr="009F29CD">
        <w:rPr>
          <w:i/>
          <w:iCs/>
        </w:rPr>
        <w:t xml:space="preserve">, </w:t>
      </w:r>
      <w:r w:rsidR="009F29CD" w:rsidRPr="009F29CD">
        <w:rPr>
          <w:i/>
          <w:iCs/>
        </w:rPr>
        <w:t xml:space="preserve">who is </w:t>
      </w:r>
      <w:r w:rsidR="00B87BDE" w:rsidRPr="009F29CD">
        <w:rPr>
          <w:i/>
          <w:iCs/>
        </w:rPr>
        <w:t>the m</w:t>
      </w:r>
      <w:r w:rsidR="004F1328" w:rsidRPr="009F29CD">
        <w:rPr>
          <w:i/>
          <w:iCs/>
        </w:rPr>
        <w:t xml:space="preserve">anager of the Environment and Health Impact Assessment </w:t>
      </w:r>
      <w:proofErr w:type="spellStart"/>
      <w:r w:rsidR="004F1328" w:rsidRPr="009F29CD">
        <w:rPr>
          <w:i/>
          <w:iCs/>
        </w:rPr>
        <w:t>Programme</w:t>
      </w:r>
      <w:proofErr w:type="spellEnd"/>
      <w:r w:rsidR="004F1328" w:rsidRPr="009F29CD">
        <w:rPr>
          <w:i/>
          <w:iCs/>
        </w:rPr>
        <w:t xml:space="preserve"> at the World Health Organization Regional Office for Europe</w:t>
      </w:r>
      <w:r w:rsidR="00B87BDE" w:rsidRPr="009F29CD">
        <w:rPr>
          <w:i/>
          <w:iCs/>
        </w:rPr>
        <w:t xml:space="preserve">, writing in </w:t>
      </w:r>
      <w:r w:rsidR="00FF18EF" w:rsidRPr="009F29CD">
        <w:rPr>
          <w:i/>
          <w:iCs/>
        </w:rPr>
        <w:t xml:space="preserve">a 2004 W.H.O. report </w:t>
      </w:r>
      <w:r w:rsidR="00112397" w:rsidRPr="009F29CD">
        <w:rPr>
          <w:i/>
          <w:iCs/>
        </w:rPr>
        <w:t xml:space="preserve">“The precautionary principle: protecting public health, the environment and the future of our children” </w:t>
      </w:r>
      <w:hyperlink r:id="rId8" w:history="1">
        <w:r w:rsidR="005261F5" w:rsidRPr="009F29CD">
          <w:rPr>
            <w:rStyle w:val="Hyperlink"/>
            <w:i/>
            <w:iCs/>
            <w:u w:val="none"/>
          </w:rPr>
          <w:t>https://www.euro.who.int/__data/assets/pdf_file/0003/91173/E83079.pdf p.28</w:t>
        </w:r>
      </w:hyperlink>
      <w:r w:rsidR="005261F5" w:rsidRPr="009F29CD">
        <w:rPr>
          <w:i/>
          <w:iCs/>
        </w:rPr>
        <w:t>.</w:t>
      </w:r>
      <w:r w:rsidR="005261F5" w:rsidRPr="005261F5">
        <w:rPr>
          <w:u w:val="single"/>
        </w:rPr>
        <w:t xml:space="preserve"> </w:t>
      </w:r>
    </w:p>
    <w:p w14:paraId="777F177D" w14:textId="7556B87B" w:rsidR="00F14EF1" w:rsidRDefault="00712162" w:rsidP="00794D44">
      <w:pPr>
        <w:pStyle w:val="Constructive"/>
        <w:ind w:firstLine="720"/>
        <w:rPr>
          <w:u w:val="single"/>
        </w:rPr>
      </w:pPr>
      <w:r w:rsidRPr="009F29CD">
        <w:rPr>
          <w:u w:val="single"/>
        </w:rPr>
        <w:t>“However, there are other, often highly uncertain and complex risks associated with industrialization, which affect society at large and children in particular, such as exposure to dangerous chemicals, radiation, hazardous waste and industrial pollutants through food, water, air and direct exposure from everyday products.”</w:t>
      </w:r>
    </w:p>
    <w:p w14:paraId="1AF02B04" w14:textId="1547CBD2" w:rsidR="00794D44" w:rsidRPr="00794D44" w:rsidRDefault="006A4EFA" w:rsidP="00794D44">
      <w:pPr>
        <w:pStyle w:val="Constructive"/>
        <w:ind w:firstLine="720"/>
      </w:pPr>
      <w:r>
        <w:t>An unchecked company may not necessarily harm someone, but</w:t>
      </w:r>
      <w:r w:rsidR="008B3B51">
        <w:t xml:space="preserve"> they could.  And if they do it could cost lives.</w:t>
      </w:r>
      <w:r w:rsidR="00C90AD1">
        <w:t xml:space="preserve">  Because threats have the potential to harm</w:t>
      </w:r>
      <w:r w:rsidR="00E1330C">
        <w:t xml:space="preserve">, </w:t>
      </w:r>
      <w:r w:rsidR="00C90AD1">
        <w:t xml:space="preserve">governments should take some action </w:t>
      </w:r>
      <w:r w:rsidR="00232C6A">
        <w:t>to</w:t>
      </w:r>
      <w:r w:rsidR="00C90AD1">
        <w:t xml:space="preserve"> prevent that harm, so </w:t>
      </w:r>
      <w:r w:rsidR="00232C6A">
        <w:t>let’s</w:t>
      </w:r>
      <w:r w:rsidR="00C90AD1">
        <w:t xml:space="preserve"> look at two possible actions to see if they are functional for this purpose.  </w:t>
      </w:r>
    </w:p>
    <w:p w14:paraId="71511D71" w14:textId="77777777" w:rsidR="0089073F" w:rsidRDefault="0089073F">
      <w:pPr>
        <w:rPr>
          <w:rFonts w:eastAsia="Arial" w:cs="Arial"/>
          <w:b/>
          <w:color w:val="000000"/>
          <w:sz w:val="28"/>
        </w:rPr>
      </w:pPr>
      <w:r>
        <w:br w:type="page"/>
      </w:r>
    </w:p>
    <w:p w14:paraId="38F12E14" w14:textId="3961A058" w:rsidR="00464796" w:rsidRDefault="00815124" w:rsidP="00815124">
      <w:pPr>
        <w:pStyle w:val="Contention"/>
      </w:pPr>
      <w:r>
        <w:lastRenderedPageBreak/>
        <w:t xml:space="preserve">Contention Two: </w:t>
      </w:r>
      <w:proofErr w:type="spellStart"/>
      <w:r w:rsidR="00776DE5">
        <w:t>Pro</w:t>
      </w:r>
      <w:r w:rsidR="001B594F">
        <w:t>action</w:t>
      </w:r>
      <w:proofErr w:type="spellEnd"/>
      <w:r w:rsidR="001B594F">
        <w:t xml:space="preserve"> is Irresponsible</w:t>
      </w:r>
    </w:p>
    <w:p w14:paraId="0FED02CB" w14:textId="6842E637" w:rsidR="0008164D" w:rsidRDefault="00861548" w:rsidP="00861548">
      <w:pPr>
        <w:pStyle w:val="Constructive"/>
      </w:pPr>
      <w:r>
        <w:tab/>
      </w:r>
      <w:r w:rsidR="009816F2">
        <w:t>By allowing the unfetter</w:t>
      </w:r>
      <w:r w:rsidR="00A101FE">
        <w:t>ed innovation which often comes with</w:t>
      </w:r>
      <w:r w:rsidR="00232C6A">
        <w:t xml:space="preserve"> threats of</w:t>
      </w:r>
      <w:r w:rsidR="00A101FE">
        <w:t xml:space="preserve"> danger, a government that supports </w:t>
      </w:r>
      <w:proofErr w:type="spellStart"/>
      <w:r w:rsidR="00A101FE">
        <w:t>proaction</w:t>
      </w:r>
      <w:proofErr w:type="spellEnd"/>
      <w:r w:rsidR="00A101FE">
        <w:t xml:space="preserve"> </w:t>
      </w:r>
      <w:r w:rsidR="00232C6A">
        <w:t>cannot</w:t>
      </w:r>
      <w:r w:rsidR="00A101FE">
        <w:t xml:space="preserve"> be a responsible government.  </w:t>
      </w:r>
      <w:r w:rsidR="00A874F0">
        <w:t xml:space="preserve">That government is looking in the face of </w:t>
      </w:r>
      <w:r w:rsidR="003D05AD">
        <w:t>harm</w:t>
      </w:r>
      <w:r w:rsidR="00A874F0">
        <w:t xml:space="preserve"> to its citizens and deciding to turn a blind eye. </w:t>
      </w:r>
    </w:p>
    <w:p w14:paraId="01436551" w14:textId="15625590" w:rsidR="009C17BD" w:rsidRDefault="009C17BD" w:rsidP="00545B6C">
      <w:pPr>
        <w:pStyle w:val="Constructive"/>
        <w:ind w:firstLine="720"/>
      </w:pPr>
      <w:r>
        <w:t xml:space="preserve">A relevant example of this falls in the realm of genetically modified foods and lax regulations on one.  </w:t>
      </w:r>
      <w:r w:rsidR="00216147">
        <w:t xml:space="preserve">Despite concerns of </w:t>
      </w:r>
      <w:r w:rsidR="003D05AD">
        <w:t>its</w:t>
      </w:r>
      <w:r w:rsidR="00216147">
        <w:t xml:space="preserve"> impact, the Federal Drug Administration allowed this specific one: </w:t>
      </w:r>
    </w:p>
    <w:p w14:paraId="47B46F61" w14:textId="4D78E7FA" w:rsidR="00A874F0" w:rsidRDefault="00CF6721" w:rsidP="00CF6721">
      <w:pPr>
        <w:pStyle w:val="Constructive"/>
        <w:ind w:firstLine="720"/>
        <w:rPr>
          <w:u w:val="single"/>
        </w:rPr>
      </w:pPr>
      <w:r w:rsidRPr="00CF6721">
        <w:rPr>
          <w:u w:val="single"/>
        </w:rPr>
        <w:t>Berman, E. and Bui, L.T.M</w:t>
      </w:r>
      <w:r>
        <w:t xml:space="preserve">. </w:t>
      </w:r>
      <w:r w:rsidRPr="00CF6721">
        <w:rPr>
          <w:i/>
          <w:iCs/>
        </w:rPr>
        <w:t xml:space="preserve">(2001), ”Environmental Regulation and Productivity: Evidence from Oil Refineries”, Review of Economics and Statistics, Vol. 83, No. 3, 498-510.  </w:t>
      </w:r>
      <w:r w:rsidR="00A874F0" w:rsidRPr="00CF6721">
        <w:rPr>
          <w:u w:val="single"/>
        </w:rPr>
        <w:t>In 1994 the recombinant Bovine Growth Hormone (</w:t>
      </w:r>
      <w:proofErr w:type="spellStart"/>
      <w:r w:rsidR="00A874F0" w:rsidRPr="00CF6721">
        <w:rPr>
          <w:u w:val="single"/>
        </w:rPr>
        <w:t>rBGH</w:t>
      </w:r>
      <w:proofErr w:type="spellEnd"/>
      <w:r w:rsidR="00A874F0" w:rsidRPr="00CF6721">
        <w:rPr>
          <w:u w:val="single"/>
        </w:rPr>
        <w:t xml:space="preserve">), a genetically engineered hormone manufactured by Monsanto Company under the name of </w:t>
      </w:r>
      <w:proofErr w:type="spellStart"/>
      <w:r w:rsidR="00A874F0" w:rsidRPr="00CF6721">
        <w:rPr>
          <w:u w:val="single"/>
        </w:rPr>
        <w:t>Posilac</w:t>
      </w:r>
      <w:proofErr w:type="spellEnd"/>
      <w:r w:rsidR="00A874F0" w:rsidRPr="00CF6721">
        <w:rPr>
          <w:u w:val="single"/>
        </w:rPr>
        <w:t>, is injected in the cows every week to force the cows to produce more milk than their bodies normally would. This causes a number of problems with the milk, among them, raising levels of pus, antibiotics residues and breast, prostate, and colon human cancers.</w:t>
      </w:r>
    </w:p>
    <w:p w14:paraId="5C0FAF4F" w14:textId="637AF384" w:rsidR="00597220" w:rsidRDefault="00A251E7" w:rsidP="0089073F">
      <w:pPr>
        <w:pStyle w:val="Constructive"/>
        <w:ind w:firstLine="720"/>
      </w:pPr>
      <w:r>
        <w:t xml:space="preserve">Various countries have banned the substance, but allowance of the GMO by the FDA shows the negligence of the </w:t>
      </w:r>
      <w:proofErr w:type="spellStart"/>
      <w:r>
        <w:t>proactionary</w:t>
      </w:r>
      <w:proofErr w:type="spellEnd"/>
      <w:r>
        <w:t xml:space="preserve"> principle.  </w:t>
      </w:r>
      <w:r w:rsidR="00597220">
        <w:t>“</w:t>
      </w:r>
      <w:r>
        <w:t>Innovation is better than caution</w:t>
      </w:r>
      <w:r w:rsidR="00597220">
        <w:t>,”</w:t>
      </w:r>
      <w:r w:rsidR="008A1672">
        <w:t xml:space="preserve"> it claims, but that claim is irresponsible for a government to apply.  </w:t>
      </w:r>
    </w:p>
    <w:p w14:paraId="5792BAB9" w14:textId="4997B536" w:rsidR="00D74A2E" w:rsidRDefault="00D74A2E" w:rsidP="00D74A2E">
      <w:pPr>
        <w:pStyle w:val="Contention"/>
      </w:pPr>
      <w:r>
        <w:t xml:space="preserve">Contention Three: </w:t>
      </w:r>
      <w:r w:rsidR="001B594F">
        <w:t xml:space="preserve">Precaution is Responsible </w:t>
      </w:r>
    </w:p>
    <w:p w14:paraId="3213AF9A" w14:textId="6621F026" w:rsidR="008A1672" w:rsidRDefault="008A1672" w:rsidP="008A1672">
      <w:pPr>
        <w:pStyle w:val="Constructive"/>
      </w:pPr>
      <w:r>
        <w:tab/>
        <w:t xml:space="preserve">Just a parent must consider the lives of their children and prevent some more serious threats to their lives, a government has a responsibility to institute </w:t>
      </w:r>
      <w:r w:rsidR="003176F5">
        <w:t xml:space="preserve">barriers of caution to prevent harm.  </w:t>
      </w:r>
      <w:r w:rsidR="008C6BC1">
        <w:t xml:space="preserve">Because a government must protect the lives of their people, we should </w:t>
      </w:r>
      <w:r w:rsidR="00B436AA">
        <w:t xml:space="preserve">place the precautionary principle in practice so that we </w:t>
      </w:r>
      <w:r w:rsidR="009000C0">
        <w:t>guarantee</w:t>
      </w:r>
      <w:r w:rsidR="00B436AA">
        <w:t xml:space="preserve"> that no harm comes.</w:t>
      </w:r>
      <w:r w:rsidR="00B436AA">
        <w:tab/>
      </w:r>
    </w:p>
    <w:p w14:paraId="6BC822CE" w14:textId="481A000E" w:rsidR="00B436AA" w:rsidRDefault="00B436AA" w:rsidP="008A1672">
      <w:pPr>
        <w:pStyle w:val="Constructive"/>
      </w:pPr>
      <w:r>
        <w:tab/>
        <w:t>In the previous application we saw the failure of inaction, what the FDA should have done is shelved the product until substantial testing was done.  When the substance is insured to be safe then we can go ahead and put it our for the public.  Innovation must be stifled by the need for caution.</w:t>
      </w:r>
    </w:p>
    <w:p w14:paraId="2880E8F6" w14:textId="2A8B13EC" w:rsidR="003B16FB" w:rsidRDefault="003B16FB" w:rsidP="008A1672">
      <w:pPr>
        <w:pStyle w:val="Constructive"/>
      </w:pPr>
      <w:r>
        <w:tab/>
      </w:r>
      <w:r w:rsidR="009000C0">
        <w:t>To</w:t>
      </w:r>
      <w:r>
        <w:t xml:space="preserve"> uphold the value of government responsibility, we must do the same as stoplights and stop-signs and place some limits on the freedom to innovate.  We protect life by upholding the precautionary principle.  </w:t>
      </w:r>
    </w:p>
    <w:p w14:paraId="619B1928" w14:textId="045C7DEE" w:rsidR="00E274D1" w:rsidRPr="00E274D1" w:rsidRDefault="00E274D1" w:rsidP="00D74A2E">
      <w:pPr>
        <w:pStyle w:val="Constructive"/>
      </w:pPr>
      <w:r>
        <w:t xml:space="preserve"> </w:t>
      </w:r>
    </w:p>
    <w:sectPr w:rsidR="00E274D1" w:rsidRPr="00E274D1" w:rsidSect="00755671">
      <w:headerReference w:type="even" r:id="rId9"/>
      <w:headerReference w:type="default" r:id="rId10"/>
      <w:footerReference w:type="default" r:id="rId11"/>
      <w:head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B53F7" w14:textId="77777777" w:rsidR="00CF03F0" w:rsidRDefault="00CF03F0" w:rsidP="00464796">
      <w:r>
        <w:separator/>
      </w:r>
    </w:p>
    <w:p w14:paraId="15C0FD9B" w14:textId="77777777" w:rsidR="00CF03F0" w:rsidRDefault="00CF03F0" w:rsidP="00464796"/>
    <w:p w14:paraId="27CDD2BD" w14:textId="77777777" w:rsidR="00CF03F0" w:rsidRDefault="00CF03F0" w:rsidP="00464796"/>
    <w:p w14:paraId="1E1A75AD" w14:textId="77777777" w:rsidR="00CF03F0" w:rsidRDefault="00CF03F0" w:rsidP="00464796"/>
  </w:endnote>
  <w:endnote w:type="continuationSeparator" w:id="0">
    <w:p w14:paraId="2E918A94" w14:textId="77777777" w:rsidR="00CF03F0" w:rsidRDefault="00CF03F0" w:rsidP="00464796">
      <w:r>
        <w:continuationSeparator/>
      </w:r>
    </w:p>
    <w:p w14:paraId="207E1A06" w14:textId="77777777" w:rsidR="00CF03F0" w:rsidRDefault="00CF03F0" w:rsidP="00464796"/>
    <w:p w14:paraId="20B90BE2" w14:textId="77777777" w:rsidR="00CF03F0" w:rsidRDefault="00CF03F0" w:rsidP="00464796"/>
    <w:p w14:paraId="76099D50" w14:textId="77777777" w:rsidR="00CF03F0" w:rsidRDefault="00CF03F0"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2B8D" w14:textId="77777777" w:rsidR="00E0671A" w:rsidRPr="006238EF" w:rsidRDefault="00E0671A" w:rsidP="00E0671A">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6ABADC9F" w:rsidR="00535BC5" w:rsidRPr="00E0671A" w:rsidRDefault="00E0671A" w:rsidP="00E0671A">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C911" w14:textId="77777777" w:rsidR="00CF03F0" w:rsidRDefault="00CF03F0" w:rsidP="00464796">
      <w:r>
        <w:separator/>
      </w:r>
    </w:p>
    <w:p w14:paraId="492E74AE" w14:textId="77777777" w:rsidR="00CF03F0" w:rsidRDefault="00CF03F0" w:rsidP="00464796"/>
  </w:footnote>
  <w:footnote w:type="continuationSeparator" w:id="0">
    <w:p w14:paraId="0DBFE2EA" w14:textId="77777777" w:rsidR="00CF03F0" w:rsidRDefault="00CF03F0" w:rsidP="00464796">
      <w:r>
        <w:continuationSeparator/>
      </w:r>
    </w:p>
    <w:p w14:paraId="1570DCD7" w14:textId="77777777" w:rsidR="00CF03F0" w:rsidRDefault="00CF03F0" w:rsidP="00464796"/>
    <w:p w14:paraId="25D4CF91" w14:textId="77777777" w:rsidR="00CF03F0" w:rsidRDefault="00CF03F0" w:rsidP="00464796"/>
    <w:p w14:paraId="702BAEA3" w14:textId="77777777" w:rsidR="00CF03F0" w:rsidRDefault="00CF03F0"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3923" w14:textId="77777777" w:rsidR="00E0671A" w:rsidRDefault="00E06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EAE697F" w:rsidR="00714AFE" w:rsidRDefault="007F6C9A" w:rsidP="00464796">
    <w:pPr>
      <w:pStyle w:val="Footer"/>
    </w:pPr>
    <w:r>
      <w:t>Negative</w:t>
    </w:r>
    <w:r w:rsidR="00015E48">
      <w:t xml:space="preserve"> Case</w:t>
    </w:r>
    <w:r w:rsidR="00B448FE">
      <w:t>: Responsibility of Government</w:t>
    </w:r>
  </w:p>
  <w:p w14:paraId="3D9A9B1A" w14:textId="77777777" w:rsidR="00535BC5" w:rsidRDefault="00535BC5"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9223" w14:textId="77777777" w:rsidR="00E0671A" w:rsidRDefault="00E06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8"/>
  </w:num>
  <w:num w:numId="6">
    <w:abstractNumId w:val="19"/>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6"/>
  </w:num>
  <w:num w:numId="29">
    <w:abstractNumId w:val="22"/>
  </w:num>
  <w:num w:numId="30">
    <w:abstractNumId w:val="25"/>
  </w:num>
  <w:num w:numId="31">
    <w:abstractNumId w:val="16"/>
  </w:num>
  <w:num w:numId="32">
    <w:abstractNumId w:val="32"/>
  </w:num>
  <w:num w:numId="33">
    <w:abstractNumId w:val="41"/>
  </w:num>
  <w:num w:numId="34">
    <w:abstractNumId w:val="30"/>
  </w:num>
  <w:num w:numId="35">
    <w:abstractNumId w:val="23"/>
  </w:num>
  <w:num w:numId="36">
    <w:abstractNumId w:val="12"/>
  </w:num>
  <w:num w:numId="37">
    <w:abstractNumId w:val="13"/>
  </w:num>
  <w:num w:numId="38">
    <w:abstractNumId w:val="11"/>
  </w:num>
  <w:num w:numId="39">
    <w:abstractNumId w:val="26"/>
  </w:num>
  <w:num w:numId="40">
    <w:abstractNumId w:val="39"/>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15E48"/>
    <w:rsid w:val="00022CEF"/>
    <w:rsid w:val="000251D5"/>
    <w:rsid w:val="00025B9D"/>
    <w:rsid w:val="000320DB"/>
    <w:rsid w:val="000353A0"/>
    <w:rsid w:val="00037C74"/>
    <w:rsid w:val="000405A6"/>
    <w:rsid w:val="00044D6F"/>
    <w:rsid w:val="00044FDA"/>
    <w:rsid w:val="00045672"/>
    <w:rsid w:val="00047C31"/>
    <w:rsid w:val="000519FE"/>
    <w:rsid w:val="00055300"/>
    <w:rsid w:val="0005609A"/>
    <w:rsid w:val="000602F5"/>
    <w:rsid w:val="00065C69"/>
    <w:rsid w:val="00066B7B"/>
    <w:rsid w:val="0007056F"/>
    <w:rsid w:val="00074868"/>
    <w:rsid w:val="00076185"/>
    <w:rsid w:val="0008164D"/>
    <w:rsid w:val="0008580D"/>
    <w:rsid w:val="0008674B"/>
    <w:rsid w:val="00087E09"/>
    <w:rsid w:val="000910C0"/>
    <w:rsid w:val="00094257"/>
    <w:rsid w:val="0009425D"/>
    <w:rsid w:val="00096B77"/>
    <w:rsid w:val="0009714C"/>
    <w:rsid w:val="0009716A"/>
    <w:rsid w:val="000A1662"/>
    <w:rsid w:val="000A1710"/>
    <w:rsid w:val="000A1C06"/>
    <w:rsid w:val="000A4BA0"/>
    <w:rsid w:val="000A6B42"/>
    <w:rsid w:val="000B01E4"/>
    <w:rsid w:val="000B0848"/>
    <w:rsid w:val="000B26F3"/>
    <w:rsid w:val="000B3CC7"/>
    <w:rsid w:val="000B504C"/>
    <w:rsid w:val="000C0767"/>
    <w:rsid w:val="000C2C26"/>
    <w:rsid w:val="000C54F8"/>
    <w:rsid w:val="000D3779"/>
    <w:rsid w:val="000D5C9A"/>
    <w:rsid w:val="000E070F"/>
    <w:rsid w:val="000E27F8"/>
    <w:rsid w:val="000F24E5"/>
    <w:rsid w:val="000F546C"/>
    <w:rsid w:val="000F5B0E"/>
    <w:rsid w:val="000F5F5A"/>
    <w:rsid w:val="00112397"/>
    <w:rsid w:val="001133F3"/>
    <w:rsid w:val="00115D0B"/>
    <w:rsid w:val="0012355A"/>
    <w:rsid w:val="00125C7C"/>
    <w:rsid w:val="001279FA"/>
    <w:rsid w:val="001315CF"/>
    <w:rsid w:val="00134330"/>
    <w:rsid w:val="0013546D"/>
    <w:rsid w:val="001361FB"/>
    <w:rsid w:val="00137F1A"/>
    <w:rsid w:val="0014230D"/>
    <w:rsid w:val="00145D6F"/>
    <w:rsid w:val="0015488C"/>
    <w:rsid w:val="0017181C"/>
    <w:rsid w:val="00174ED0"/>
    <w:rsid w:val="00177091"/>
    <w:rsid w:val="00177FD5"/>
    <w:rsid w:val="00183700"/>
    <w:rsid w:val="00186672"/>
    <w:rsid w:val="00190F49"/>
    <w:rsid w:val="00196952"/>
    <w:rsid w:val="001A1B6D"/>
    <w:rsid w:val="001A381A"/>
    <w:rsid w:val="001B444E"/>
    <w:rsid w:val="001B594F"/>
    <w:rsid w:val="001B5B32"/>
    <w:rsid w:val="001C036D"/>
    <w:rsid w:val="001C436F"/>
    <w:rsid w:val="001C449B"/>
    <w:rsid w:val="001D5FD6"/>
    <w:rsid w:val="001D6D56"/>
    <w:rsid w:val="001E0A50"/>
    <w:rsid w:val="001F0ADE"/>
    <w:rsid w:val="001F0F10"/>
    <w:rsid w:val="001F537F"/>
    <w:rsid w:val="0020216D"/>
    <w:rsid w:val="00205511"/>
    <w:rsid w:val="00213EE2"/>
    <w:rsid w:val="00213FEC"/>
    <w:rsid w:val="00216147"/>
    <w:rsid w:val="002171A0"/>
    <w:rsid w:val="002171F6"/>
    <w:rsid w:val="00223DD9"/>
    <w:rsid w:val="00232C6A"/>
    <w:rsid w:val="00236F83"/>
    <w:rsid w:val="00243FA7"/>
    <w:rsid w:val="00244F83"/>
    <w:rsid w:val="002477FA"/>
    <w:rsid w:val="00247EDD"/>
    <w:rsid w:val="00250935"/>
    <w:rsid w:val="00253455"/>
    <w:rsid w:val="002558C7"/>
    <w:rsid w:val="0025702F"/>
    <w:rsid w:val="002618C1"/>
    <w:rsid w:val="00261955"/>
    <w:rsid w:val="00265032"/>
    <w:rsid w:val="00265E4E"/>
    <w:rsid w:val="00272807"/>
    <w:rsid w:val="002732DD"/>
    <w:rsid w:val="0027474B"/>
    <w:rsid w:val="002765EE"/>
    <w:rsid w:val="002819B1"/>
    <w:rsid w:val="00281F4D"/>
    <w:rsid w:val="00282693"/>
    <w:rsid w:val="00282C2C"/>
    <w:rsid w:val="00284528"/>
    <w:rsid w:val="0028462E"/>
    <w:rsid w:val="002847EA"/>
    <w:rsid w:val="00285587"/>
    <w:rsid w:val="00286BFE"/>
    <w:rsid w:val="00290BD7"/>
    <w:rsid w:val="00294743"/>
    <w:rsid w:val="002A018C"/>
    <w:rsid w:val="002A286B"/>
    <w:rsid w:val="002A37E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6A50"/>
    <w:rsid w:val="002D6D50"/>
    <w:rsid w:val="002E0230"/>
    <w:rsid w:val="002E2297"/>
    <w:rsid w:val="002E6B60"/>
    <w:rsid w:val="002E7D31"/>
    <w:rsid w:val="002F6D05"/>
    <w:rsid w:val="00301DF5"/>
    <w:rsid w:val="00303793"/>
    <w:rsid w:val="00303BC4"/>
    <w:rsid w:val="00305472"/>
    <w:rsid w:val="0030692A"/>
    <w:rsid w:val="0031043E"/>
    <w:rsid w:val="003112E5"/>
    <w:rsid w:val="00312CC9"/>
    <w:rsid w:val="00313DAC"/>
    <w:rsid w:val="003153FF"/>
    <w:rsid w:val="003176F5"/>
    <w:rsid w:val="00323745"/>
    <w:rsid w:val="003252AF"/>
    <w:rsid w:val="00326FFF"/>
    <w:rsid w:val="00331B40"/>
    <w:rsid w:val="0033268B"/>
    <w:rsid w:val="00333184"/>
    <w:rsid w:val="00336E5B"/>
    <w:rsid w:val="00343FDE"/>
    <w:rsid w:val="003514CB"/>
    <w:rsid w:val="003573ED"/>
    <w:rsid w:val="00357C73"/>
    <w:rsid w:val="00367411"/>
    <w:rsid w:val="0037278C"/>
    <w:rsid w:val="00373DA9"/>
    <w:rsid w:val="00376153"/>
    <w:rsid w:val="00376D88"/>
    <w:rsid w:val="003771EC"/>
    <w:rsid w:val="003804F1"/>
    <w:rsid w:val="00380948"/>
    <w:rsid w:val="00383F4A"/>
    <w:rsid w:val="00391D35"/>
    <w:rsid w:val="003920E8"/>
    <w:rsid w:val="00393856"/>
    <w:rsid w:val="00394FA5"/>
    <w:rsid w:val="003965EC"/>
    <w:rsid w:val="00396B4A"/>
    <w:rsid w:val="00397292"/>
    <w:rsid w:val="00397F77"/>
    <w:rsid w:val="003A06ED"/>
    <w:rsid w:val="003A3E8E"/>
    <w:rsid w:val="003A422B"/>
    <w:rsid w:val="003B16FB"/>
    <w:rsid w:val="003B252C"/>
    <w:rsid w:val="003B2BF8"/>
    <w:rsid w:val="003C068A"/>
    <w:rsid w:val="003C1F6A"/>
    <w:rsid w:val="003C4927"/>
    <w:rsid w:val="003C6CF9"/>
    <w:rsid w:val="003C7287"/>
    <w:rsid w:val="003D05AD"/>
    <w:rsid w:val="003D1546"/>
    <w:rsid w:val="003D27DB"/>
    <w:rsid w:val="003D4F66"/>
    <w:rsid w:val="003E359D"/>
    <w:rsid w:val="003E478B"/>
    <w:rsid w:val="003E4ED3"/>
    <w:rsid w:val="003E6942"/>
    <w:rsid w:val="003F0388"/>
    <w:rsid w:val="003F7D2A"/>
    <w:rsid w:val="00402643"/>
    <w:rsid w:val="00402FE7"/>
    <w:rsid w:val="00403515"/>
    <w:rsid w:val="00404372"/>
    <w:rsid w:val="004051DC"/>
    <w:rsid w:val="004105F4"/>
    <w:rsid w:val="00411271"/>
    <w:rsid w:val="00411908"/>
    <w:rsid w:val="004136A1"/>
    <w:rsid w:val="0041744C"/>
    <w:rsid w:val="0041797B"/>
    <w:rsid w:val="0042262F"/>
    <w:rsid w:val="004228C0"/>
    <w:rsid w:val="00422CEA"/>
    <w:rsid w:val="00424267"/>
    <w:rsid w:val="00430932"/>
    <w:rsid w:val="0043199E"/>
    <w:rsid w:val="004359BF"/>
    <w:rsid w:val="00440D12"/>
    <w:rsid w:val="004412C5"/>
    <w:rsid w:val="00443BA1"/>
    <w:rsid w:val="00447059"/>
    <w:rsid w:val="00452FD1"/>
    <w:rsid w:val="00454B16"/>
    <w:rsid w:val="004555FD"/>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4B5"/>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C27"/>
    <w:rsid w:val="004A7EA5"/>
    <w:rsid w:val="004B0332"/>
    <w:rsid w:val="004B1DF4"/>
    <w:rsid w:val="004C139A"/>
    <w:rsid w:val="004D148E"/>
    <w:rsid w:val="004D19CB"/>
    <w:rsid w:val="004D1D70"/>
    <w:rsid w:val="004D7E4B"/>
    <w:rsid w:val="004E4798"/>
    <w:rsid w:val="004F011F"/>
    <w:rsid w:val="004F1328"/>
    <w:rsid w:val="004F139E"/>
    <w:rsid w:val="004F42D2"/>
    <w:rsid w:val="00500EB9"/>
    <w:rsid w:val="00501F49"/>
    <w:rsid w:val="00502AA2"/>
    <w:rsid w:val="005111F7"/>
    <w:rsid w:val="005162A4"/>
    <w:rsid w:val="0051747D"/>
    <w:rsid w:val="0052045D"/>
    <w:rsid w:val="00520F71"/>
    <w:rsid w:val="00523AB1"/>
    <w:rsid w:val="005261F5"/>
    <w:rsid w:val="0053304B"/>
    <w:rsid w:val="005345B2"/>
    <w:rsid w:val="00535BC5"/>
    <w:rsid w:val="0053717B"/>
    <w:rsid w:val="00545B6C"/>
    <w:rsid w:val="005476B4"/>
    <w:rsid w:val="00550582"/>
    <w:rsid w:val="00551111"/>
    <w:rsid w:val="00551628"/>
    <w:rsid w:val="00553F1B"/>
    <w:rsid w:val="005574D3"/>
    <w:rsid w:val="00557850"/>
    <w:rsid w:val="00560196"/>
    <w:rsid w:val="005606FB"/>
    <w:rsid w:val="00560A72"/>
    <w:rsid w:val="00565C56"/>
    <w:rsid w:val="005740EA"/>
    <w:rsid w:val="00574642"/>
    <w:rsid w:val="00577737"/>
    <w:rsid w:val="005810A6"/>
    <w:rsid w:val="0058177E"/>
    <w:rsid w:val="00582D13"/>
    <w:rsid w:val="0058566A"/>
    <w:rsid w:val="00593922"/>
    <w:rsid w:val="00594099"/>
    <w:rsid w:val="005952E0"/>
    <w:rsid w:val="00595470"/>
    <w:rsid w:val="00595B64"/>
    <w:rsid w:val="00596588"/>
    <w:rsid w:val="00597220"/>
    <w:rsid w:val="005A01B9"/>
    <w:rsid w:val="005A0856"/>
    <w:rsid w:val="005A2532"/>
    <w:rsid w:val="005A43F4"/>
    <w:rsid w:val="005B1129"/>
    <w:rsid w:val="005B116C"/>
    <w:rsid w:val="005B29AC"/>
    <w:rsid w:val="005B6475"/>
    <w:rsid w:val="005B6688"/>
    <w:rsid w:val="005B6DC5"/>
    <w:rsid w:val="005C1C0C"/>
    <w:rsid w:val="005C6B47"/>
    <w:rsid w:val="005C6F30"/>
    <w:rsid w:val="005D1985"/>
    <w:rsid w:val="005D34D1"/>
    <w:rsid w:val="005D532B"/>
    <w:rsid w:val="005E07AE"/>
    <w:rsid w:val="005E1B5E"/>
    <w:rsid w:val="005E2209"/>
    <w:rsid w:val="005E39B0"/>
    <w:rsid w:val="005E7E1A"/>
    <w:rsid w:val="005F12F1"/>
    <w:rsid w:val="005F5DAF"/>
    <w:rsid w:val="00601F3F"/>
    <w:rsid w:val="00604A29"/>
    <w:rsid w:val="00606E48"/>
    <w:rsid w:val="00613290"/>
    <w:rsid w:val="00613861"/>
    <w:rsid w:val="00616E3B"/>
    <w:rsid w:val="00622402"/>
    <w:rsid w:val="0062332F"/>
    <w:rsid w:val="006237D8"/>
    <w:rsid w:val="00623949"/>
    <w:rsid w:val="006252D3"/>
    <w:rsid w:val="006273ED"/>
    <w:rsid w:val="006308D2"/>
    <w:rsid w:val="00631D17"/>
    <w:rsid w:val="0063440B"/>
    <w:rsid w:val="00634958"/>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77966"/>
    <w:rsid w:val="00680557"/>
    <w:rsid w:val="00680A38"/>
    <w:rsid w:val="00683A88"/>
    <w:rsid w:val="00685030"/>
    <w:rsid w:val="006870B3"/>
    <w:rsid w:val="00692C68"/>
    <w:rsid w:val="006959E1"/>
    <w:rsid w:val="00696C92"/>
    <w:rsid w:val="006A2CBF"/>
    <w:rsid w:val="006A4EFA"/>
    <w:rsid w:val="006A522C"/>
    <w:rsid w:val="006A5945"/>
    <w:rsid w:val="006A5C68"/>
    <w:rsid w:val="006A70E6"/>
    <w:rsid w:val="006A7A89"/>
    <w:rsid w:val="006B138A"/>
    <w:rsid w:val="006B5A57"/>
    <w:rsid w:val="006B5C75"/>
    <w:rsid w:val="006B691C"/>
    <w:rsid w:val="006C187C"/>
    <w:rsid w:val="006C2E90"/>
    <w:rsid w:val="006C4265"/>
    <w:rsid w:val="006C457B"/>
    <w:rsid w:val="006C49C3"/>
    <w:rsid w:val="006C55F9"/>
    <w:rsid w:val="006C5B47"/>
    <w:rsid w:val="006C6302"/>
    <w:rsid w:val="006C78EA"/>
    <w:rsid w:val="006D0A66"/>
    <w:rsid w:val="006D3F93"/>
    <w:rsid w:val="006E03C9"/>
    <w:rsid w:val="006E24B1"/>
    <w:rsid w:val="006E2BAE"/>
    <w:rsid w:val="006E7492"/>
    <w:rsid w:val="006E7AD7"/>
    <w:rsid w:val="006F05F8"/>
    <w:rsid w:val="006F2E57"/>
    <w:rsid w:val="006F5487"/>
    <w:rsid w:val="006F6204"/>
    <w:rsid w:val="00700114"/>
    <w:rsid w:val="007006E3"/>
    <w:rsid w:val="00700C0A"/>
    <w:rsid w:val="00701480"/>
    <w:rsid w:val="0070221F"/>
    <w:rsid w:val="007022A7"/>
    <w:rsid w:val="00705639"/>
    <w:rsid w:val="0070773E"/>
    <w:rsid w:val="00710D9D"/>
    <w:rsid w:val="00712162"/>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AB3"/>
    <w:rsid w:val="00736C36"/>
    <w:rsid w:val="00740253"/>
    <w:rsid w:val="00744B8F"/>
    <w:rsid w:val="00745A41"/>
    <w:rsid w:val="00745E9E"/>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76DE5"/>
    <w:rsid w:val="00780ACC"/>
    <w:rsid w:val="00782407"/>
    <w:rsid w:val="007856B3"/>
    <w:rsid w:val="00787590"/>
    <w:rsid w:val="00790B46"/>
    <w:rsid w:val="00794B2A"/>
    <w:rsid w:val="00794D44"/>
    <w:rsid w:val="00795F06"/>
    <w:rsid w:val="007B13E0"/>
    <w:rsid w:val="007B39AF"/>
    <w:rsid w:val="007B4846"/>
    <w:rsid w:val="007B4BA3"/>
    <w:rsid w:val="007B5AF4"/>
    <w:rsid w:val="007B6228"/>
    <w:rsid w:val="007B6FA0"/>
    <w:rsid w:val="007B73D3"/>
    <w:rsid w:val="007C102B"/>
    <w:rsid w:val="007C4A1E"/>
    <w:rsid w:val="007C4CEE"/>
    <w:rsid w:val="007C74BB"/>
    <w:rsid w:val="007C7916"/>
    <w:rsid w:val="007D0335"/>
    <w:rsid w:val="007D2883"/>
    <w:rsid w:val="007D4CD8"/>
    <w:rsid w:val="007D58BC"/>
    <w:rsid w:val="007E765A"/>
    <w:rsid w:val="007F46D1"/>
    <w:rsid w:val="007F6B0C"/>
    <w:rsid w:val="007F6C9A"/>
    <w:rsid w:val="00801851"/>
    <w:rsid w:val="00801E3C"/>
    <w:rsid w:val="00804769"/>
    <w:rsid w:val="00804BA4"/>
    <w:rsid w:val="008079D2"/>
    <w:rsid w:val="00814D8D"/>
    <w:rsid w:val="00815124"/>
    <w:rsid w:val="0082110E"/>
    <w:rsid w:val="0082486E"/>
    <w:rsid w:val="00825475"/>
    <w:rsid w:val="0084286F"/>
    <w:rsid w:val="00843AB5"/>
    <w:rsid w:val="00843E8B"/>
    <w:rsid w:val="00844A8B"/>
    <w:rsid w:val="00847706"/>
    <w:rsid w:val="00853658"/>
    <w:rsid w:val="00857987"/>
    <w:rsid w:val="00861548"/>
    <w:rsid w:val="00862442"/>
    <w:rsid w:val="00862483"/>
    <w:rsid w:val="00866251"/>
    <w:rsid w:val="00871A69"/>
    <w:rsid w:val="00873EA1"/>
    <w:rsid w:val="008742EA"/>
    <w:rsid w:val="00874518"/>
    <w:rsid w:val="008825C5"/>
    <w:rsid w:val="00886153"/>
    <w:rsid w:val="00886714"/>
    <w:rsid w:val="0088738C"/>
    <w:rsid w:val="00890302"/>
    <w:rsid w:val="00890524"/>
    <w:rsid w:val="0089073F"/>
    <w:rsid w:val="00890AE8"/>
    <w:rsid w:val="008921A4"/>
    <w:rsid w:val="00892D35"/>
    <w:rsid w:val="008956C8"/>
    <w:rsid w:val="00895B3E"/>
    <w:rsid w:val="00896941"/>
    <w:rsid w:val="008A14BC"/>
    <w:rsid w:val="008A159B"/>
    <w:rsid w:val="008A1672"/>
    <w:rsid w:val="008A309E"/>
    <w:rsid w:val="008A371F"/>
    <w:rsid w:val="008A56DD"/>
    <w:rsid w:val="008A5B8F"/>
    <w:rsid w:val="008A7E94"/>
    <w:rsid w:val="008B0EB0"/>
    <w:rsid w:val="008B3437"/>
    <w:rsid w:val="008B3B51"/>
    <w:rsid w:val="008B4CC1"/>
    <w:rsid w:val="008C0A87"/>
    <w:rsid w:val="008C3219"/>
    <w:rsid w:val="008C4EA0"/>
    <w:rsid w:val="008C6BC1"/>
    <w:rsid w:val="008E1700"/>
    <w:rsid w:val="008E311F"/>
    <w:rsid w:val="008E5E01"/>
    <w:rsid w:val="008F07D0"/>
    <w:rsid w:val="008F188D"/>
    <w:rsid w:val="008F2444"/>
    <w:rsid w:val="008F2665"/>
    <w:rsid w:val="008F3BCB"/>
    <w:rsid w:val="008F5066"/>
    <w:rsid w:val="009000C0"/>
    <w:rsid w:val="00902F7F"/>
    <w:rsid w:val="0090521D"/>
    <w:rsid w:val="00910B4E"/>
    <w:rsid w:val="009138A4"/>
    <w:rsid w:val="00914806"/>
    <w:rsid w:val="00920CFC"/>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8126E"/>
    <w:rsid w:val="009816F2"/>
    <w:rsid w:val="009875BE"/>
    <w:rsid w:val="009A2CF2"/>
    <w:rsid w:val="009A3A83"/>
    <w:rsid w:val="009B109B"/>
    <w:rsid w:val="009B1154"/>
    <w:rsid w:val="009B56E2"/>
    <w:rsid w:val="009B71A7"/>
    <w:rsid w:val="009C06EE"/>
    <w:rsid w:val="009C076C"/>
    <w:rsid w:val="009C17BD"/>
    <w:rsid w:val="009C23FF"/>
    <w:rsid w:val="009C5A5A"/>
    <w:rsid w:val="009C7FFA"/>
    <w:rsid w:val="009D5383"/>
    <w:rsid w:val="009E126F"/>
    <w:rsid w:val="009E2D15"/>
    <w:rsid w:val="009F0352"/>
    <w:rsid w:val="009F06D9"/>
    <w:rsid w:val="009F29CD"/>
    <w:rsid w:val="009F5539"/>
    <w:rsid w:val="00A03D2E"/>
    <w:rsid w:val="00A04F02"/>
    <w:rsid w:val="00A050A6"/>
    <w:rsid w:val="00A0784A"/>
    <w:rsid w:val="00A101FE"/>
    <w:rsid w:val="00A14D04"/>
    <w:rsid w:val="00A177C3"/>
    <w:rsid w:val="00A215EB"/>
    <w:rsid w:val="00A251E7"/>
    <w:rsid w:val="00A25462"/>
    <w:rsid w:val="00A25970"/>
    <w:rsid w:val="00A2677C"/>
    <w:rsid w:val="00A308FE"/>
    <w:rsid w:val="00A31F34"/>
    <w:rsid w:val="00A3265D"/>
    <w:rsid w:val="00A3296A"/>
    <w:rsid w:val="00A33663"/>
    <w:rsid w:val="00A35406"/>
    <w:rsid w:val="00A354D0"/>
    <w:rsid w:val="00A36994"/>
    <w:rsid w:val="00A37182"/>
    <w:rsid w:val="00A43902"/>
    <w:rsid w:val="00A473D1"/>
    <w:rsid w:val="00A5231D"/>
    <w:rsid w:val="00A52A43"/>
    <w:rsid w:val="00A53707"/>
    <w:rsid w:val="00A55007"/>
    <w:rsid w:val="00A552EB"/>
    <w:rsid w:val="00A57054"/>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874F0"/>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0FD"/>
    <w:rsid w:val="00AC5C91"/>
    <w:rsid w:val="00AC6C64"/>
    <w:rsid w:val="00AC74F6"/>
    <w:rsid w:val="00AD0F52"/>
    <w:rsid w:val="00AD2212"/>
    <w:rsid w:val="00AD3A26"/>
    <w:rsid w:val="00AD47B2"/>
    <w:rsid w:val="00AD4C9A"/>
    <w:rsid w:val="00AD4FCD"/>
    <w:rsid w:val="00AD73F6"/>
    <w:rsid w:val="00AE1CE7"/>
    <w:rsid w:val="00AE2F8D"/>
    <w:rsid w:val="00AF2404"/>
    <w:rsid w:val="00AF602C"/>
    <w:rsid w:val="00AF763C"/>
    <w:rsid w:val="00B00B93"/>
    <w:rsid w:val="00B010A2"/>
    <w:rsid w:val="00B01A4A"/>
    <w:rsid w:val="00B02578"/>
    <w:rsid w:val="00B0262F"/>
    <w:rsid w:val="00B02BBE"/>
    <w:rsid w:val="00B03C62"/>
    <w:rsid w:val="00B03FDF"/>
    <w:rsid w:val="00B1407D"/>
    <w:rsid w:val="00B207AA"/>
    <w:rsid w:val="00B21675"/>
    <w:rsid w:val="00B21CC9"/>
    <w:rsid w:val="00B220B5"/>
    <w:rsid w:val="00B23286"/>
    <w:rsid w:val="00B24625"/>
    <w:rsid w:val="00B24E4E"/>
    <w:rsid w:val="00B305D3"/>
    <w:rsid w:val="00B30FA5"/>
    <w:rsid w:val="00B32BF0"/>
    <w:rsid w:val="00B34D97"/>
    <w:rsid w:val="00B428D3"/>
    <w:rsid w:val="00B436AA"/>
    <w:rsid w:val="00B441D5"/>
    <w:rsid w:val="00B448FE"/>
    <w:rsid w:val="00B4500E"/>
    <w:rsid w:val="00B46B64"/>
    <w:rsid w:val="00B46C4B"/>
    <w:rsid w:val="00B50052"/>
    <w:rsid w:val="00B5079B"/>
    <w:rsid w:val="00B53729"/>
    <w:rsid w:val="00B62CDB"/>
    <w:rsid w:val="00B6434A"/>
    <w:rsid w:val="00B64CAF"/>
    <w:rsid w:val="00B66E86"/>
    <w:rsid w:val="00B70CC1"/>
    <w:rsid w:val="00B7204E"/>
    <w:rsid w:val="00B7482A"/>
    <w:rsid w:val="00B8088D"/>
    <w:rsid w:val="00B80EFC"/>
    <w:rsid w:val="00B83537"/>
    <w:rsid w:val="00B8378A"/>
    <w:rsid w:val="00B8533D"/>
    <w:rsid w:val="00B87BDE"/>
    <w:rsid w:val="00B9173B"/>
    <w:rsid w:val="00B9288E"/>
    <w:rsid w:val="00B9421F"/>
    <w:rsid w:val="00B9504D"/>
    <w:rsid w:val="00B950B0"/>
    <w:rsid w:val="00BA18EB"/>
    <w:rsid w:val="00BA3609"/>
    <w:rsid w:val="00BA71A0"/>
    <w:rsid w:val="00BA7AE9"/>
    <w:rsid w:val="00BB4DDB"/>
    <w:rsid w:val="00BB4EBE"/>
    <w:rsid w:val="00BB60CC"/>
    <w:rsid w:val="00BB672B"/>
    <w:rsid w:val="00BC1EAF"/>
    <w:rsid w:val="00BC1FD0"/>
    <w:rsid w:val="00BC2374"/>
    <w:rsid w:val="00BE1079"/>
    <w:rsid w:val="00BF2560"/>
    <w:rsid w:val="00BF482F"/>
    <w:rsid w:val="00C01FF0"/>
    <w:rsid w:val="00C04A45"/>
    <w:rsid w:val="00C061EA"/>
    <w:rsid w:val="00C062ED"/>
    <w:rsid w:val="00C066F7"/>
    <w:rsid w:val="00C12B3B"/>
    <w:rsid w:val="00C13A9F"/>
    <w:rsid w:val="00C20FF5"/>
    <w:rsid w:val="00C2309E"/>
    <w:rsid w:val="00C2542D"/>
    <w:rsid w:val="00C27CEC"/>
    <w:rsid w:val="00C367C3"/>
    <w:rsid w:val="00C36F3E"/>
    <w:rsid w:val="00C37750"/>
    <w:rsid w:val="00C44279"/>
    <w:rsid w:val="00C4432E"/>
    <w:rsid w:val="00C44679"/>
    <w:rsid w:val="00C465A4"/>
    <w:rsid w:val="00C50242"/>
    <w:rsid w:val="00C5657A"/>
    <w:rsid w:val="00C56940"/>
    <w:rsid w:val="00C57518"/>
    <w:rsid w:val="00C60EBD"/>
    <w:rsid w:val="00C627C4"/>
    <w:rsid w:val="00C64B49"/>
    <w:rsid w:val="00C66782"/>
    <w:rsid w:val="00C7483A"/>
    <w:rsid w:val="00C753B0"/>
    <w:rsid w:val="00C75679"/>
    <w:rsid w:val="00C76930"/>
    <w:rsid w:val="00C77C22"/>
    <w:rsid w:val="00C77D7D"/>
    <w:rsid w:val="00C832AA"/>
    <w:rsid w:val="00C8443F"/>
    <w:rsid w:val="00C90AD1"/>
    <w:rsid w:val="00C90BC1"/>
    <w:rsid w:val="00C93405"/>
    <w:rsid w:val="00C936FD"/>
    <w:rsid w:val="00C945E6"/>
    <w:rsid w:val="00C955AF"/>
    <w:rsid w:val="00CA24B4"/>
    <w:rsid w:val="00CA6746"/>
    <w:rsid w:val="00CA743A"/>
    <w:rsid w:val="00CB04D9"/>
    <w:rsid w:val="00CB1171"/>
    <w:rsid w:val="00CB3810"/>
    <w:rsid w:val="00CB3C51"/>
    <w:rsid w:val="00CC0D47"/>
    <w:rsid w:val="00CC14A1"/>
    <w:rsid w:val="00CC3D51"/>
    <w:rsid w:val="00CC4523"/>
    <w:rsid w:val="00CC49E9"/>
    <w:rsid w:val="00CD0720"/>
    <w:rsid w:val="00CD1A9B"/>
    <w:rsid w:val="00CE0F8E"/>
    <w:rsid w:val="00CE2213"/>
    <w:rsid w:val="00CE36EA"/>
    <w:rsid w:val="00CE3736"/>
    <w:rsid w:val="00CE3F31"/>
    <w:rsid w:val="00CE7593"/>
    <w:rsid w:val="00CE7B15"/>
    <w:rsid w:val="00CF03F0"/>
    <w:rsid w:val="00CF52E9"/>
    <w:rsid w:val="00CF5E42"/>
    <w:rsid w:val="00CF6721"/>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2069"/>
    <w:rsid w:val="00D730AB"/>
    <w:rsid w:val="00D74A2E"/>
    <w:rsid w:val="00D768FE"/>
    <w:rsid w:val="00D80637"/>
    <w:rsid w:val="00D922B2"/>
    <w:rsid w:val="00D9405F"/>
    <w:rsid w:val="00D95A05"/>
    <w:rsid w:val="00D9649C"/>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0B14"/>
    <w:rsid w:val="00DD175A"/>
    <w:rsid w:val="00DD22FB"/>
    <w:rsid w:val="00DD3294"/>
    <w:rsid w:val="00DD7119"/>
    <w:rsid w:val="00DE021D"/>
    <w:rsid w:val="00DE4778"/>
    <w:rsid w:val="00DE6160"/>
    <w:rsid w:val="00DF3AC9"/>
    <w:rsid w:val="00DF3D5E"/>
    <w:rsid w:val="00DF7690"/>
    <w:rsid w:val="00DF7AC7"/>
    <w:rsid w:val="00E009D6"/>
    <w:rsid w:val="00E01562"/>
    <w:rsid w:val="00E017EE"/>
    <w:rsid w:val="00E03F4A"/>
    <w:rsid w:val="00E05138"/>
    <w:rsid w:val="00E0671A"/>
    <w:rsid w:val="00E1330C"/>
    <w:rsid w:val="00E138DE"/>
    <w:rsid w:val="00E13945"/>
    <w:rsid w:val="00E13D90"/>
    <w:rsid w:val="00E164BE"/>
    <w:rsid w:val="00E16912"/>
    <w:rsid w:val="00E23F19"/>
    <w:rsid w:val="00E24EF9"/>
    <w:rsid w:val="00E274D1"/>
    <w:rsid w:val="00E30451"/>
    <w:rsid w:val="00E3188C"/>
    <w:rsid w:val="00E319AB"/>
    <w:rsid w:val="00E32D33"/>
    <w:rsid w:val="00E336AB"/>
    <w:rsid w:val="00E351BF"/>
    <w:rsid w:val="00E36909"/>
    <w:rsid w:val="00E37252"/>
    <w:rsid w:val="00E42C4F"/>
    <w:rsid w:val="00E4330C"/>
    <w:rsid w:val="00E46858"/>
    <w:rsid w:val="00E470E0"/>
    <w:rsid w:val="00E503B0"/>
    <w:rsid w:val="00E52C0E"/>
    <w:rsid w:val="00E6412D"/>
    <w:rsid w:val="00E6481C"/>
    <w:rsid w:val="00E6588E"/>
    <w:rsid w:val="00E65DFE"/>
    <w:rsid w:val="00E661F9"/>
    <w:rsid w:val="00E713C9"/>
    <w:rsid w:val="00E71428"/>
    <w:rsid w:val="00E72EC5"/>
    <w:rsid w:val="00E73B21"/>
    <w:rsid w:val="00E7494E"/>
    <w:rsid w:val="00E7546E"/>
    <w:rsid w:val="00E766FE"/>
    <w:rsid w:val="00E8498A"/>
    <w:rsid w:val="00E904E3"/>
    <w:rsid w:val="00E90540"/>
    <w:rsid w:val="00E91C87"/>
    <w:rsid w:val="00E95D1E"/>
    <w:rsid w:val="00E9776F"/>
    <w:rsid w:val="00EA565D"/>
    <w:rsid w:val="00EB0D06"/>
    <w:rsid w:val="00EB38E9"/>
    <w:rsid w:val="00EB5704"/>
    <w:rsid w:val="00EB6EC7"/>
    <w:rsid w:val="00EC21D1"/>
    <w:rsid w:val="00EC3973"/>
    <w:rsid w:val="00EC4E57"/>
    <w:rsid w:val="00EC51CD"/>
    <w:rsid w:val="00EC6DE8"/>
    <w:rsid w:val="00ED02E5"/>
    <w:rsid w:val="00ED1364"/>
    <w:rsid w:val="00ED6758"/>
    <w:rsid w:val="00EE003D"/>
    <w:rsid w:val="00EE0C84"/>
    <w:rsid w:val="00EE1CD6"/>
    <w:rsid w:val="00EE3E2F"/>
    <w:rsid w:val="00EE5353"/>
    <w:rsid w:val="00EE73D2"/>
    <w:rsid w:val="00EE789E"/>
    <w:rsid w:val="00EF100D"/>
    <w:rsid w:val="00EF40C4"/>
    <w:rsid w:val="00EF7D24"/>
    <w:rsid w:val="00F00F64"/>
    <w:rsid w:val="00F011BE"/>
    <w:rsid w:val="00F02239"/>
    <w:rsid w:val="00F02443"/>
    <w:rsid w:val="00F02973"/>
    <w:rsid w:val="00F03447"/>
    <w:rsid w:val="00F04C23"/>
    <w:rsid w:val="00F10343"/>
    <w:rsid w:val="00F133B4"/>
    <w:rsid w:val="00F14AE2"/>
    <w:rsid w:val="00F14EF1"/>
    <w:rsid w:val="00F17A3A"/>
    <w:rsid w:val="00F212C7"/>
    <w:rsid w:val="00F2448E"/>
    <w:rsid w:val="00F31B2E"/>
    <w:rsid w:val="00F32431"/>
    <w:rsid w:val="00F32D12"/>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7318B"/>
    <w:rsid w:val="00F731C7"/>
    <w:rsid w:val="00F7356D"/>
    <w:rsid w:val="00F75E12"/>
    <w:rsid w:val="00F76BC9"/>
    <w:rsid w:val="00F76DC6"/>
    <w:rsid w:val="00F76F67"/>
    <w:rsid w:val="00F7723E"/>
    <w:rsid w:val="00F77B9C"/>
    <w:rsid w:val="00F80F7E"/>
    <w:rsid w:val="00F85DA2"/>
    <w:rsid w:val="00F864AD"/>
    <w:rsid w:val="00F9334E"/>
    <w:rsid w:val="00F933C4"/>
    <w:rsid w:val="00FA41B5"/>
    <w:rsid w:val="00FA49C8"/>
    <w:rsid w:val="00FA7225"/>
    <w:rsid w:val="00FA7791"/>
    <w:rsid w:val="00FB0D2B"/>
    <w:rsid w:val="00FB1468"/>
    <w:rsid w:val="00FB29BE"/>
    <w:rsid w:val="00FB33BD"/>
    <w:rsid w:val="00FC0BBB"/>
    <w:rsid w:val="00FC374C"/>
    <w:rsid w:val="00FC3C7B"/>
    <w:rsid w:val="00FC3FF5"/>
    <w:rsid w:val="00FC6B5A"/>
    <w:rsid w:val="00FC7015"/>
    <w:rsid w:val="00FC74DB"/>
    <w:rsid w:val="00FD47AA"/>
    <w:rsid w:val="00FE00BF"/>
    <w:rsid w:val="00FE0C62"/>
    <w:rsid w:val="00FE297A"/>
    <w:rsid w:val="00FE4BA0"/>
    <w:rsid w:val="00FF040A"/>
    <w:rsid w:val="00FF18E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2983325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227483">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4532171">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66172299">
      <w:bodyDiv w:val="1"/>
      <w:marLeft w:val="0"/>
      <w:marRight w:val="0"/>
      <w:marTop w:val="0"/>
      <w:marBottom w:val="0"/>
      <w:divBdr>
        <w:top w:val="none" w:sz="0" w:space="0" w:color="auto"/>
        <w:left w:val="none" w:sz="0" w:space="0" w:color="auto"/>
        <w:bottom w:val="none" w:sz="0" w:space="0" w:color="auto"/>
        <w:right w:val="none" w:sz="0" w:space="0" w:color="auto"/>
      </w:divBdr>
      <w:divsChild>
        <w:div w:id="781076363">
          <w:marLeft w:val="0"/>
          <w:marRight w:val="0"/>
          <w:marTop w:val="180"/>
          <w:marBottom w:val="255"/>
          <w:divBdr>
            <w:top w:val="none" w:sz="0" w:space="0" w:color="auto"/>
            <w:left w:val="none" w:sz="0" w:space="0" w:color="auto"/>
            <w:bottom w:val="none" w:sz="0" w:space="0" w:color="auto"/>
            <w:right w:val="none" w:sz="0" w:space="0" w:color="auto"/>
          </w:divBdr>
          <w:divsChild>
            <w:div w:id="1919368004">
              <w:marLeft w:val="0"/>
              <w:marRight w:val="240"/>
              <w:marTop w:val="0"/>
              <w:marBottom w:val="0"/>
              <w:divBdr>
                <w:top w:val="none" w:sz="0" w:space="0" w:color="auto"/>
                <w:left w:val="none" w:sz="0" w:space="0" w:color="auto"/>
                <w:bottom w:val="none" w:sz="0" w:space="0" w:color="auto"/>
                <w:right w:val="none" w:sz="0" w:space="0" w:color="auto"/>
              </w:divBdr>
              <w:divsChild>
                <w:div w:id="1346858772">
                  <w:marLeft w:val="0"/>
                  <w:marRight w:val="0"/>
                  <w:marTop w:val="0"/>
                  <w:marBottom w:val="0"/>
                  <w:divBdr>
                    <w:top w:val="none" w:sz="0" w:space="0" w:color="auto"/>
                    <w:left w:val="none" w:sz="0" w:space="0" w:color="auto"/>
                    <w:bottom w:val="none" w:sz="0" w:space="0" w:color="auto"/>
                    <w:right w:val="none" w:sz="0" w:space="0" w:color="auto"/>
                  </w:divBdr>
                  <w:divsChild>
                    <w:div w:id="960306080">
                      <w:marLeft w:val="0"/>
                      <w:marRight w:val="0"/>
                      <w:marTop w:val="0"/>
                      <w:marBottom w:val="0"/>
                      <w:divBdr>
                        <w:top w:val="none" w:sz="0" w:space="0" w:color="auto"/>
                        <w:left w:val="none" w:sz="0" w:space="0" w:color="auto"/>
                        <w:bottom w:val="none" w:sz="0" w:space="0" w:color="auto"/>
                        <w:right w:val="none" w:sz="0" w:space="0" w:color="auto"/>
                      </w:divBdr>
                      <w:divsChild>
                        <w:div w:id="1094475757">
                          <w:marLeft w:val="0"/>
                          <w:marRight w:val="0"/>
                          <w:marTop w:val="0"/>
                          <w:marBottom w:val="0"/>
                          <w:divBdr>
                            <w:top w:val="none" w:sz="0" w:space="0" w:color="auto"/>
                            <w:left w:val="none" w:sz="0" w:space="0" w:color="auto"/>
                            <w:bottom w:val="none" w:sz="0" w:space="0" w:color="auto"/>
                            <w:right w:val="none" w:sz="0" w:space="0" w:color="auto"/>
                          </w:divBdr>
                          <w:divsChild>
                            <w:div w:id="1357384980">
                              <w:marLeft w:val="0"/>
                              <w:marRight w:val="0"/>
                              <w:marTop w:val="0"/>
                              <w:marBottom w:val="0"/>
                              <w:divBdr>
                                <w:top w:val="none" w:sz="0" w:space="0" w:color="auto"/>
                                <w:left w:val="none" w:sz="0" w:space="0" w:color="auto"/>
                                <w:bottom w:val="none" w:sz="0" w:space="0" w:color="auto"/>
                                <w:right w:val="none" w:sz="0" w:space="0" w:color="auto"/>
                              </w:divBdr>
                              <w:divsChild>
                                <w:div w:id="1911766409">
                                  <w:marLeft w:val="0"/>
                                  <w:marRight w:val="0"/>
                                  <w:marTop w:val="0"/>
                                  <w:marBottom w:val="0"/>
                                  <w:divBdr>
                                    <w:top w:val="none" w:sz="0" w:space="0" w:color="auto"/>
                                    <w:left w:val="none" w:sz="0" w:space="0" w:color="auto"/>
                                    <w:bottom w:val="none" w:sz="0" w:space="0" w:color="auto"/>
                                    <w:right w:val="none" w:sz="0" w:space="0" w:color="auto"/>
                                  </w:divBdr>
                                  <w:divsChild>
                                    <w:div w:id="8773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7249927">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who.int/__data/assets/pdf_file/0003/91173/E83079.pdf%20p.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8024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135</cp:revision>
  <cp:lastPrinted>2014-07-05T11:25:00Z</cp:lastPrinted>
  <dcterms:created xsi:type="dcterms:W3CDTF">2021-10-04T22:11:00Z</dcterms:created>
  <dcterms:modified xsi:type="dcterms:W3CDTF">2021-10-21T12:50:00Z</dcterms:modified>
</cp:coreProperties>
</file>