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9355C32" w14:textId="77777777" w:rsidR="00EC6DE8" w:rsidRPr="00EC6DE8" w:rsidRDefault="305600FD" w:rsidP="0036380D">
      <w:pPr>
        <w:pStyle w:val="Title"/>
        <w:jc w:val="center"/>
      </w:pPr>
      <w:r>
        <w:t xml:space="preserve">Negative </w:t>
      </w:r>
      <w:r w:rsidR="005A43F4">
        <w:t xml:space="preserve">Case: </w:t>
      </w:r>
      <w:r w:rsidR="7A23ECF5">
        <w:t>General Welfare</w:t>
      </w:r>
    </w:p>
    <w:p w14:paraId="3F1EE353" w14:textId="77777777" w:rsidR="00AF2404" w:rsidRDefault="00D462AA" w:rsidP="00804BA4">
      <w:pPr>
        <w:jc w:val="center"/>
      </w:pPr>
      <w:r>
        <w:t xml:space="preserve">By </w:t>
      </w:r>
      <w:r w:rsidR="0765DB95">
        <w:t>Benjamin McKay</w:t>
      </w:r>
    </w:p>
    <w:p w14:paraId="1F03B5FB" w14:textId="77777777" w:rsidR="00804BA4" w:rsidRDefault="00804BA4" w:rsidP="00804BA4">
      <w:pPr>
        <w:jc w:val="center"/>
      </w:pPr>
    </w:p>
    <w:p w14:paraId="6C6914F4" w14:textId="77777777" w:rsidR="000E099F" w:rsidRPr="000E099F" w:rsidRDefault="00B60CCD" w:rsidP="0233E0DE">
      <w:pPr>
        <w:rPr>
          <w:i/>
          <w:iCs/>
        </w:rPr>
      </w:pPr>
      <w:r w:rsidRPr="0233E0DE">
        <w:rPr>
          <w:i/>
          <w:iCs/>
        </w:rPr>
        <w:t xml:space="preserve">Resolved: </w:t>
      </w:r>
      <w:r w:rsidR="38E99C67" w:rsidRPr="0233E0DE">
        <w:rPr>
          <w:i/>
          <w:iCs/>
        </w:rPr>
        <w:t>The individual right to property ought to be valued above the economic interest of the community.</w:t>
      </w:r>
    </w:p>
    <w:p w14:paraId="1655CC61" w14:textId="77777777" w:rsidR="000E099F" w:rsidRDefault="000E099F" w:rsidP="000E099F">
      <w:pPr>
        <w:rPr>
          <w:i/>
          <w:iCs/>
          <w:sz w:val="20"/>
          <w:szCs w:val="20"/>
        </w:rPr>
      </w:pPr>
    </w:p>
    <w:p w14:paraId="748E62E7" w14:textId="77777777" w:rsidR="000E099F" w:rsidRDefault="000E099F" w:rsidP="000E099F">
      <w:r>
        <w:rPr>
          <w:noProof/>
        </w:rPr>
        <mc:AlternateContent>
          <mc:Choice Requires="wps">
            <w:drawing>
              <wp:anchor distT="0" distB="0" distL="114300" distR="114300" simplePos="0" relativeHeight="251659264" behindDoc="0" locked="0" layoutInCell="1" allowOverlap="1" wp14:anchorId="0E5F8FBE" wp14:editId="67E658A8">
                <wp:simplePos x="0" y="0"/>
                <wp:positionH relativeFrom="column">
                  <wp:posOffset>0</wp:posOffset>
                </wp:positionH>
                <wp:positionV relativeFrom="paragraph">
                  <wp:posOffset>36467</wp:posOffset>
                </wp:positionV>
                <wp:extent cx="5612130" cy="3248025"/>
                <wp:effectExtent l="0" t="0" r="26670" b="28575"/>
                <wp:wrapNone/>
                <wp:docPr id="1" name="Text Box 1"/>
                <wp:cNvGraphicFramePr/>
                <a:graphic xmlns:a="http://schemas.openxmlformats.org/drawingml/2006/main">
                  <a:graphicData uri="http://schemas.microsoft.com/office/word/2010/wordprocessingShape">
                    <wps:wsp>
                      <wps:cNvSpPr/>
                      <wps:spPr>
                        <a:xfrm>
                          <a:off x="0" y="0"/>
                          <a:ext cx="5612130" cy="3248025"/>
                        </a:xfrm>
                        <a:prstGeom prst="rect">
                          <a:avLst/>
                        </a:prstGeom>
                        <a:solidFill>
                          <a:schemeClr val="bg1">
                            <a:lumMod val="95000"/>
                          </a:schemeClr>
                        </a:solidFill>
                        <a:ln w="6350">
                          <a:solidFill>
                            <a:schemeClr val="tx1"/>
                          </a:solidFill>
                        </a:ln>
                      </wps:spPr>
                      <wps:txbx>
                        <w:txbxContent>
                          <w:p w14:paraId="228C0363" w14:textId="77777777" w:rsidR="00642DAA" w:rsidRDefault="00000000" w:rsidP="00642DAA">
                            <w:pPr>
                              <w:spacing w:line="254" w:lineRule="auto"/>
                              <w:rPr>
                                <w:rFonts w:ascii="Calibri" w:hAnsi="Calibri" w:cs="Calibri"/>
                                <w:color w:val="000000"/>
                              </w:rPr>
                            </w:pPr>
                            <w:r>
                              <w:rPr>
                                <w:rFonts w:ascii="Calibri" w:hAnsi="Calibri" w:cs="Calibri"/>
                                <w:color w:val="000000"/>
                              </w:rPr>
                              <w:t xml:space="preserve">This negative case relies on three basic premises (1) that the government is the actor (the entity that is </w:t>
                            </w:r>
                            <w:proofErr w:type="gramStart"/>
                            <w:r>
                              <w:rPr>
                                <w:rFonts w:ascii="Calibri" w:hAnsi="Calibri" w:cs="Calibri"/>
                                <w:color w:val="000000"/>
                              </w:rPr>
                              <w:t>actually making</w:t>
                            </w:r>
                            <w:proofErr w:type="gramEnd"/>
                            <w:r>
                              <w:rPr>
                                <w:rFonts w:ascii="Calibri" w:hAnsi="Calibri" w:cs="Calibri"/>
                                <w:color w:val="000000"/>
                              </w:rPr>
                              <w:t xml:space="preserve"> the choice to affirm or negate the resolution), (2) the government has an obligation to first and foremost uphold the wellbeing of its people, (3) upholding the economic interest of the community fulfills this obligation. </w:t>
                            </w:r>
                          </w:p>
                          <w:p w14:paraId="706AC2C1" w14:textId="7281D2EA" w:rsidR="00642DAA" w:rsidRDefault="00000000" w:rsidP="00642DAA">
                            <w:pPr>
                              <w:spacing w:line="254" w:lineRule="auto"/>
                              <w:rPr>
                                <w:rFonts w:ascii="Calibri" w:hAnsi="Calibri" w:cs="Calibri"/>
                                <w:color w:val="000000"/>
                              </w:rPr>
                            </w:pPr>
                            <w:r>
                              <w:rPr>
                                <w:rFonts w:ascii="Calibri" w:hAnsi="Calibri" w:cs="Calibri"/>
                                <w:color w:val="000000"/>
                              </w:rPr>
                              <w:t xml:space="preserve">This case ultimately takes the stance that the moral weight of government </w:t>
                            </w:r>
                            <w:r w:rsidR="00083B9E">
                              <w:rPr>
                                <w:rFonts w:ascii="Calibri" w:hAnsi="Calibri" w:cs="Calibri"/>
                                <w:color w:val="000000"/>
                              </w:rPr>
                              <w:t>responsibility</w:t>
                            </w:r>
                            <w:r>
                              <w:rPr>
                                <w:rFonts w:ascii="Calibri" w:hAnsi="Calibri" w:cs="Calibri"/>
                                <w:color w:val="000000"/>
                              </w:rPr>
                              <w:t xml:space="preserve"> to care for the people outweighs the moral weight of applying limits to the rights of individuals. It is important that the negative stress that this is not an advocation for the elimination of the right to property, but only the limiting and/or </w:t>
                            </w:r>
                            <w:r w:rsidR="00083B9E">
                              <w:rPr>
                                <w:rFonts w:ascii="Calibri" w:hAnsi="Calibri" w:cs="Calibri"/>
                                <w:color w:val="000000"/>
                              </w:rPr>
                              <w:t>overruling</w:t>
                            </w:r>
                            <w:r>
                              <w:rPr>
                                <w:rFonts w:ascii="Calibri" w:hAnsi="Calibri" w:cs="Calibri"/>
                                <w:color w:val="000000"/>
                              </w:rPr>
                              <w:t xml:space="preserve"> of it </w:t>
                            </w:r>
                            <w:proofErr w:type="gramStart"/>
                            <w:r>
                              <w:rPr>
                                <w:rFonts w:ascii="Calibri" w:hAnsi="Calibri" w:cs="Calibri"/>
                                <w:color w:val="000000"/>
                              </w:rPr>
                              <w:t>in particular circumstances</w:t>
                            </w:r>
                            <w:proofErr w:type="gramEnd"/>
                            <w:r>
                              <w:rPr>
                                <w:rFonts w:ascii="Calibri" w:hAnsi="Calibri" w:cs="Calibri"/>
                                <w:color w:val="000000"/>
                              </w:rPr>
                              <w:t xml:space="preserve"> when a key economic interest of the larger society demands it. </w:t>
                            </w:r>
                          </w:p>
                          <w:p w14:paraId="4ABE657E" w14:textId="77777777" w:rsidR="00642DAA" w:rsidRDefault="00000000" w:rsidP="00642DAA">
                            <w:pPr>
                              <w:spacing w:line="254" w:lineRule="auto"/>
                              <w:rPr>
                                <w:rFonts w:ascii="Calibri" w:hAnsi="Calibri" w:cs="Calibri"/>
                                <w:color w:val="000000"/>
                              </w:rPr>
                            </w:pPr>
                            <w:r>
                              <w:rPr>
                                <w:rFonts w:ascii="Calibri" w:hAnsi="Calibri" w:cs="Calibri"/>
                                <w:color w:val="000000"/>
                              </w:rPr>
                              <w:t xml:space="preserve">This case uses some basic examples but much more research can be added to this type of a case. Hypotheticals based on the evidence as well would be helpful, especially for rebuttal speeches to help drive home the concept. </w:t>
                            </w:r>
                          </w:p>
                          <w:p w14:paraId="05486486" w14:textId="77777777" w:rsidR="00642DAA" w:rsidRDefault="00000000" w:rsidP="00642DAA">
                            <w:pPr>
                              <w:spacing w:line="254" w:lineRule="auto"/>
                              <w:rPr>
                                <w:rFonts w:ascii="Calibri" w:hAnsi="Calibri" w:cs="Calibri"/>
                                <w:color w:val="000000"/>
                              </w:rPr>
                            </w:pPr>
                            <w:r>
                              <w:rPr>
                                <w:rFonts w:ascii="Calibri" w:hAnsi="Calibri" w:cs="Calibri"/>
                                <w:color w:val="000000"/>
                              </w:rPr>
                              <w:t xml:space="preserve">In essence, this case advocates for the government applying appropriate limits in the right circumstances to maintain overall societal wellbeing. </w:t>
                            </w: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0E5F8FBE" id="Text Box 1" o:spid="_x0000_s1026" style="position:absolute;margin-left:0;margin-top:2.85pt;width:441.9pt;height:25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" fillcolor="#f2f2f2 [3052]" strokecolor="black [3213]" strokeweight=".5pt">
                <v:textbox>
                  <w:txbxContent>
                    <w:p w14:paraId="228C0363" w14:textId="77777777" w:rsidR="00642DAA" w:rsidRDefault="00000000" w:rsidP="00642DAA">
                      <w:pPr>
                        <w:spacing w:line="254" w:lineRule="auto"/>
                        <w:rPr>
                          <w:rFonts w:ascii="Calibri" w:hAnsi="Calibri" w:cs="Calibri"/>
                          <w:color w:val="000000"/>
                        </w:rPr>
                      </w:pPr>
                      <w:r>
                        <w:rPr>
                          <w:rFonts w:ascii="Calibri" w:hAnsi="Calibri" w:cs="Calibri"/>
                          <w:color w:val="000000"/>
                        </w:rPr>
                        <w:t xml:space="preserve">This negative case relies on three basic premises (1) that the government is the actor (the entity that is </w:t>
                      </w:r>
                      <w:proofErr w:type="gramStart"/>
                      <w:r>
                        <w:rPr>
                          <w:rFonts w:ascii="Calibri" w:hAnsi="Calibri" w:cs="Calibri"/>
                          <w:color w:val="000000"/>
                        </w:rPr>
                        <w:t>actually making</w:t>
                      </w:r>
                      <w:proofErr w:type="gramEnd"/>
                      <w:r>
                        <w:rPr>
                          <w:rFonts w:ascii="Calibri" w:hAnsi="Calibri" w:cs="Calibri"/>
                          <w:color w:val="000000"/>
                        </w:rPr>
                        <w:t xml:space="preserve"> the choice to affirm or negate the resolution), (2) the government has an obligation to first and foremost uphold the wellbeing of it</w:t>
                      </w:r>
                      <w:r>
                        <w:rPr>
                          <w:rFonts w:ascii="Calibri" w:hAnsi="Calibri" w:cs="Calibri"/>
                          <w:color w:val="000000"/>
                        </w:rPr>
                        <w:t xml:space="preserve">s people, (3) upholding the economic interest of the community fulfills this obligation. </w:t>
                      </w:r>
                    </w:p>
                    <w:p w14:paraId="706AC2C1" w14:textId="7281D2EA" w:rsidR="00642DAA" w:rsidRDefault="00000000" w:rsidP="00642DAA">
                      <w:pPr>
                        <w:spacing w:line="254" w:lineRule="auto"/>
                        <w:rPr>
                          <w:rFonts w:ascii="Calibri" w:hAnsi="Calibri" w:cs="Calibri"/>
                          <w:color w:val="000000"/>
                        </w:rPr>
                      </w:pPr>
                      <w:r>
                        <w:rPr>
                          <w:rFonts w:ascii="Calibri" w:hAnsi="Calibri" w:cs="Calibri"/>
                          <w:color w:val="000000"/>
                        </w:rPr>
                        <w:t xml:space="preserve">This case ultimately takes the stance that the moral weight of government </w:t>
                      </w:r>
                      <w:r w:rsidR="00083B9E">
                        <w:rPr>
                          <w:rFonts w:ascii="Calibri" w:hAnsi="Calibri" w:cs="Calibri"/>
                          <w:color w:val="000000"/>
                        </w:rPr>
                        <w:t>responsibility</w:t>
                      </w:r>
                      <w:r>
                        <w:rPr>
                          <w:rFonts w:ascii="Calibri" w:hAnsi="Calibri" w:cs="Calibri"/>
                          <w:color w:val="000000"/>
                        </w:rPr>
                        <w:t xml:space="preserve"> to care for the people outweighs the moral weight of applying limits to the ri</w:t>
                      </w:r>
                      <w:r>
                        <w:rPr>
                          <w:rFonts w:ascii="Calibri" w:hAnsi="Calibri" w:cs="Calibri"/>
                          <w:color w:val="000000"/>
                        </w:rPr>
                        <w:t xml:space="preserve">ghts of individuals. It is important that the negative stress that this is not an advocation for the elimination of the right to property, but only the limiting and/or </w:t>
                      </w:r>
                      <w:r w:rsidR="00083B9E">
                        <w:rPr>
                          <w:rFonts w:ascii="Calibri" w:hAnsi="Calibri" w:cs="Calibri"/>
                          <w:color w:val="000000"/>
                        </w:rPr>
                        <w:t>overruling</w:t>
                      </w:r>
                      <w:r>
                        <w:rPr>
                          <w:rFonts w:ascii="Calibri" w:hAnsi="Calibri" w:cs="Calibri"/>
                          <w:color w:val="000000"/>
                        </w:rPr>
                        <w:t xml:space="preserve"> of it </w:t>
                      </w:r>
                      <w:proofErr w:type="gramStart"/>
                      <w:r>
                        <w:rPr>
                          <w:rFonts w:ascii="Calibri" w:hAnsi="Calibri" w:cs="Calibri"/>
                          <w:color w:val="000000"/>
                        </w:rPr>
                        <w:t>in particular circumstances</w:t>
                      </w:r>
                      <w:proofErr w:type="gramEnd"/>
                      <w:r>
                        <w:rPr>
                          <w:rFonts w:ascii="Calibri" w:hAnsi="Calibri" w:cs="Calibri"/>
                          <w:color w:val="000000"/>
                        </w:rPr>
                        <w:t xml:space="preserve"> when a key economic interest of the larger </w:t>
                      </w:r>
                      <w:r>
                        <w:rPr>
                          <w:rFonts w:ascii="Calibri" w:hAnsi="Calibri" w:cs="Calibri"/>
                          <w:color w:val="000000"/>
                        </w:rPr>
                        <w:t xml:space="preserve">society demands it. </w:t>
                      </w:r>
                    </w:p>
                    <w:p w14:paraId="4ABE657E" w14:textId="77777777" w:rsidR="00642DAA" w:rsidRDefault="00000000" w:rsidP="00642DAA">
                      <w:pPr>
                        <w:spacing w:line="254" w:lineRule="auto"/>
                        <w:rPr>
                          <w:rFonts w:ascii="Calibri" w:hAnsi="Calibri" w:cs="Calibri"/>
                          <w:color w:val="000000"/>
                        </w:rPr>
                      </w:pPr>
                      <w:r>
                        <w:rPr>
                          <w:rFonts w:ascii="Calibri" w:hAnsi="Calibri" w:cs="Calibri"/>
                          <w:color w:val="000000"/>
                        </w:rPr>
                        <w:t xml:space="preserve">This case uses some basic examples but much more research can be added to this type of a case. Hypotheticals based on the evidence as well would be helpful, especially for rebuttal speeches to help drive home the concept. </w:t>
                      </w:r>
                    </w:p>
                    <w:p w14:paraId="05486486" w14:textId="77777777" w:rsidR="00642DAA" w:rsidRDefault="00000000" w:rsidP="00642DAA">
                      <w:pPr>
                        <w:spacing w:line="254" w:lineRule="auto"/>
                        <w:rPr>
                          <w:rFonts w:ascii="Calibri" w:hAnsi="Calibri" w:cs="Calibri"/>
                          <w:color w:val="000000"/>
                        </w:rPr>
                      </w:pPr>
                      <w:r>
                        <w:rPr>
                          <w:rFonts w:ascii="Calibri" w:hAnsi="Calibri" w:cs="Calibri"/>
                          <w:color w:val="000000"/>
                        </w:rPr>
                        <w:t xml:space="preserve">In essence, </w:t>
                      </w:r>
                      <w:r>
                        <w:rPr>
                          <w:rFonts w:ascii="Calibri" w:hAnsi="Calibri" w:cs="Calibri"/>
                          <w:color w:val="000000"/>
                        </w:rPr>
                        <w:t xml:space="preserve">this case advocates for the government applying appropriate limits in the right circumstances to maintain overall societal wellbeing. </w:t>
                      </w:r>
                    </w:p>
                  </w:txbxContent>
                </v:textbox>
              </v:rect>
            </w:pict>
          </mc:Fallback>
        </mc:AlternateContent>
      </w:r>
    </w:p>
    <w:p w14:paraId="15752491" w14:textId="77777777" w:rsidR="000E099F" w:rsidRDefault="000E099F" w:rsidP="000E099F"/>
    <w:p w14:paraId="4A0890D6" w14:textId="77777777" w:rsidR="000E099F" w:rsidRDefault="000E099F" w:rsidP="000E099F"/>
    <w:p w14:paraId="45A94A7E" w14:textId="77777777" w:rsidR="000E099F" w:rsidRDefault="000E099F" w:rsidP="000E099F"/>
    <w:p w14:paraId="0A9B9B12" w14:textId="77777777" w:rsidR="000E099F" w:rsidRDefault="000E099F" w:rsidP="000E099F"/>
    <w:p w14:paraId="0E98A61B" w14:textId="77777777" w:rsidR="000E099F" w:rsidRDefault="000E099F" w:rsidP="000E099F"/>
    <w:p w14:paraId="112925DD" w14:textId="77777777" w:rsidR="000E099F" w:rsidRDefault="000E099F" w:rsidP="000E099F"/>
    <w:p w14:paraId="729E50C5" w14:textId="77777777" w:rsidR="000E099F" w:rsidRDefault="000E099F" w:rsidP="000E099F"/>
    <w:p w14:paraId="3E8D8C54" w14:textId="77777777" w:rsidR="000E099F" w:rsidRDefault="000E099F" w:rsidP="000E099F"/>
    <w:p w14:paraId="574D489B" w14:textId="77777777" w:rsidR="000E099F" w:rsidRDefault="000E099F" w:rsidP="000E099F"/>
    <w:p w14:paraId="4AE75732" w14:textId="77777777" w:rsidR="000E099F" w:rsidRDefault="000E099F" w:rsidP="000E099F"/>
    <w:p w14:paraId="280900CB" w14:textId="77777777" w:rsidR="000E099F" w:rsidRDefault="000E099F" w:rsidP="000E099F"/>
    <w:p w14:paraId="7C70273C" w14:textId="77777777" w:rsidR="000E099F" w:rsidRDefault="000E099F" w:rsidP="000E099F"/>
    <w:p w14:paraId="759E318A" w14:textId="77777777" w:rsidR="000E099F" w:rsidRDefault="000E099F" w:rsidP="000E099F"/>
    <w:p w14:paraId="50DF6801" w14:textId="77777777" w:rsidR="000E099F" w:rsidRDefault="000E099F" w:rsidP="000E099F"/>
    <w:p w14:paraId="25A5C55B" w14:textId="77777777" w:rsidR="000E099F" w:rsidRDefault="000E099F" w:rsidP="000E099F"/>
    <w:p w14:paraId="6391097A" w14:textId="77777777" w:rsidR="000E099F" w:rsidRDefault="000E099F" w:rsidP="000E099F"/>
    <w:p w14:paraId="4E2569DB" w14:textId="77777777" w:rsidR="000E099F" w:rsidRDefault="000E099F" w:rsidP="000E099F"/>
    <w:p w14:paraId="0C5ADCEA" w14:textId="77777777" w:rsidR="000E099F" w:rsidRDefault="000E099F" w:rsidP="000E099F"/>
    <w:p w14:paraId="14D9B522" w14:textId="77777777" w:rsidR="000E099F" w:rsidRDefault="000E099F" w:rsidP="0233E0DE">
      <w:pPr>
        <w:ind w:left="360"/>
        <w:rPr>
          <w:b/>
          <w:bCs/>
          <w:i/>
          <w:iCs/>
          <w:color w:val="000000" w:themeColor="text1"/>
          <w:sz w:val="20"/>
          <w:szCs w:val="20"/>
          <w:u w:val="single"/>
        </w:rPr>
      </w:pPr>
    </w:p>
    <w:p w14:paraId="7F068EB2" w14:textId="77777777" w:rsidR="000E099F" w:rsidRDefault="59889A9D" w:rsidP="0233E0DE">
      <w:pPr>
        <w:ind w:left="360"/>
        <w:rPr>
          <w:sz w:val="20"/>
          <w:szCs w:val="20"/>
        </w:rPr>
      </w:pPr>
      <w:r w:rsidRPr="0233E0DE">
        <w:rPr>
          <w:b/>
          <w:bCs/>
          <w:i/>
          <w:iCs/>
          <w:color w:val="000000" w:themeColor="text1"/>
          <w:sz w:val="20"/>
          <w:szCs w:val="20"/>
          <w:u w:val="single"/>
        </w:rPr>
        <w:t>Thomas Jefferson</w:t>
      </w:r>
      <w:r w:rsidRPr="0233E0DE">
        <w:rPr>
          <w:color w:val="000000" w:themeColor="text1"/>
          <w:sz w:val="20"/>
          <w:szCs w:val="20"/>
        </w:rPr>
        <w:t xml:space="preserve"> (“Thomas Jefferson Quotes.” </w:t>
      </w:r>
      <w:proofErr w:type="spellStart"/>
      <w:r w:rsidRPr="0233E0DE">
        <w:rPr>
          <w:i/>
          <w:iCs/>
          <w:color w:val="000000" w:themeColor="text1"/>
          <w:sz w:val="20"/>
          <w:szCs w:val="20"/>
        </w:rPr>
        <w:t>BrainyQuote</w:t>
      </w:r>
      <w:proofErr w:type="spellEnd"/>
      <w:r w:rsidRPr="0233E0DE">
        <w:rPr>
          <w:color w:val="000000" w:themeColor="text1"/>
          <w:sz w:val="20"/>
          <w:szCs w:val="20"/>
        </w:rPr>
        <w:t xml:space="preserve">, Xplore, </w:t>
      </w:r>
      <w:hyperlink r:id="rId8">
        <w:r w:rsidRPr="0233E0DE">
          <w:rPr>
            <w:rStyle w:val="Hyperlink"/>
            <w:sz w:val="20"/>
            <w:szCs w:val="20"/>
          </w:rPr>
          <w:t>https://www.brainyquote.com/quotes/thomas_jefferson_135370</w:t>
        </w:r>
      </w:hyperlink>
      <w:r w:rsidRPr="0233E0DE">
        <w:rPr>
          <w:color w:val="000000" w:themeColor="text1"/>
          <w:sz w:val="20"/>
          <w:szCs w:val="20"/>
        </w:rPr>
        <w:t>. Accessed September 27</w:t>
      </w:r>
      <w:proofErr w:type="gramStart"/>
      <w:r w:rsidRPr="0233E0DE">
        <w:rPr>
          <w:color w:val="000000" w:themeColor="text1"/>
          <w:sz w:val="20"/>
          <w:szCs w:val="20"/>
        </w:rPr>
        <w:t xml:space="preserve"> 2022</w:t>
      </w:r>
      <w:proofErr w:type="gramEnd"/>
      <w:r w:rsidRPr="0233E0DE">
        <w:rPr>
          <w:color w:val="000000" w:themeColor="text1"/>
          <w:sz w:val="20"/>
          <w:szCs w:val="20"/>
        </w:rPr>
        <w:t>).</w:t>
      </w:r>
    </w:p>
    <w:p w14:paraId="399D4F74" w14:textId="77777777" w:rsidR="00B404CD" w:rsidRDefault="00B404CD" w:rsidP="0233E0DE">
      <w:pPr>
        <w:ind w:left="360"/>
        <w:rPr>
          <w:sz w:val="20"/>
          <w:szCs w:val="20"/>
        </w:rPr>
      </w:pPr>
    </w:p>
    <w:p w14:paraId="62FDFAAB" w14:textId="77777777" w:rsidR="00164A58" w:rsidRDefault="59889A9D" w:rsidP="0233E0DE">
      <w:pPr>
        <w:ind w:left="360"/>
        <w:rPr>
          <w:sz w:val="20"/>
          <w:szCs w:val="20"/>
          <w:u w:val="single"/>
        </w:rPr>
      </w:pPr>
      <w:r w:rsidRPr="0233E0DE">
        <w:rPr>
          <w:color w:val="101010"/>
          <w:sz w:val="20"/>
          <w:szCs w:val="20"/>
          <w:u w:val="single"/>
        </w:rPr>
        <w:t>The care of human life and happiness, and not their destruction, is the first and only object of good government</w:t>
      </w:r>
    </w:p>
    <w:p w14:paraId="448650AE" w14:textId="77777777" w:rsidR="00164A58" w:rsidRDefault="00164A58" w:rsidP="0233E0DE">
      <w:pPr>
        <w:rPr>
          <w:u w:val="single"/>
        </w:rPr>
      </w:pPr>
    </w:p>
    <w:p w14:paraId="6FD205E4" w14:textId="77777777" w:rsidR="00164A58" w:rsidRDefault="00164A58" w:rsidP="00B404CD"/>
    <w:p w14:paraId="6738DE22" w14:textId="77777777" w:rsidR="169020E4" w:rsidRDefault="169020E4" w:rsidP="0233E0DE">
      <w:pPr>
        <w:spacing w:line="360" w:lineRule="auto"/>
      </w:pPr>
      <w:r w:rsidRPr="0233E0DE">
        <w:rPr>
          <w:color w:val="000000" w:themeColor="text1"/>
        </w:rPr>
        <w:t xml:space="preserve">These words ring just as true today as they did when they were first spoken. The primary responsibility of government should be to uphold the wellbeing of its people. It is because I believe that governments should first and foremost uphold this obligation </w:t>
      </w:r>
      <w:r w:rsidR="59889A9D" w:rsidRPr="0233E0DE">
        <w:rPr>
          <w:color w:val="000000" w:themeColor="text1"/>
        </w:rPr>
        <w:t xml:space="preserve">that I oppose the resolution, and stand </w:t>
      </w:r>
      <w:r w:rsidR="3588AC94" w:rsidRPr="0233E0DE">
        <w:rPr>
          <w:i/>
          <w:iCs/>
          <w:color w:val="000000" w:themeColor="text1"/>
        </w:rPr>
        <w:t>R</w:t>
      </w:r>
      <w:r w:rsidR="59889A9D" w:rsidRPr="0233E0DE">
        <w:rPr>
          <w:i/>
          <w:iCs/>
          <w:color w:val="000000" w:themeColor="text1"/>
        </w:rPr>
        <w:t xml:space="preserve">esolved: </w:t>
      </w:r>
      <w:r w:rsidR="256ACF8F" w:rsidRPr="0233E0DE">
        <w:rPr>
          <w:i/>
          <w:iCs/>
          <w:color w:val="000000" w:themeColor="text1"/>
        </w:rPr>
        <w:t>t</w:t>
      </w:r>
      <w:r w:rsidR="59889A9D" w:rsidRPr="0233E0DE">
        <w:rPr>
          <w:i/>
          <w:iCs/>
          <w:color w:val="000000" w:themeColor="text1"/>
        </w:rPr>
        <w:t xml:space="preserve">he </w:t>
      </w:r>
      <w:r w:rsidR="34417716" w:rsidRPr="0233E0DE">
        <w:rPr>
          <w:i/>
          <w:iCs/>
          <w:color w:val="000000" w:themeColor="text1"/>
        </w:rPr>
        <w:t>i</w:t>
      </w:r>
      <w:r w:rsidR="59889A9D" w:rsidRPr="0233E0DE">
        <w:rPr>
          <w:i/>
          <w:iCs/>
          <w:color w:val="000000" w:themeColor="text1"/>
        </w:rPr>
        <w:t xml:space="preserve">ndividual </w:t>
      </w:r>
      <w:r w:rsidR="697C1462" w:rsidRPr="0233E0DE">
        <w:rPr>
          <w:i/>
          <w:iCs/>
          <w:color w:val="000000" w:themeColor="text1"/>
        </w:rPr>
        <w:t>r</w:t>
      </w:r>
      <w:r w:rsidR="59889A9D" w:rsidRPr="0233E0DE">
        <w:rPr>
          <w:i/>
          <w:iCs/>
          <w:color w:val="000000" w:themeColor="text1"/>
        </w:rPr>
        <w:t xml:space="preserve">ight to </w:t>
      </w:r>
      <w:r w:rsidR="1DAB9A05" w:rsidRPr="0233E0DE">
        <w:rPr>
          <w:i/>
          <w:iCs/>
          <w:color w:val="000000" w:themeColor="text1"/>
        </w:rPr>
        <w:t>p</w:t>
      </w:r>
      <w:r w:rsidR="59889A9D" w:rsidRPr="0233E0DE">
        <w:rPr>
          <w:i/>
          <w:iCs/>
          <w:color w:val="000000" w:themeColor="text1"/>
        </w:rPr>
        <w:t xml:space="preserve">roperty </w:t>
      </w:r>
      <w:r w:rsidR="378FCD56" w:rsidRPr="0233E0DE">
        <w:rPr>
          <w:b/>
          <w:bCs/>
          <w:i/>
          <w:iCs/>
          <w:color w:val="000000" w:themeColor="text1"/>
        </w:rPr>
        <w:t>o</w:t>
      </w:r>
      <w:r w:rsidR="59889A9D" w:rsidRPr="0233E0DE">
        <w:rPr>
          <w:b/>
          <w:bCs/>
          <w:i/>
          <w:iCs/>
          <w:color w:val="000000" w:themeColor="text1"/>
        </w:rPr>
        <w:t xml:space="preserve">ught </w:t>
      </w:r>
      <w:r w:rsidR="612A5CE4" w:rsidRPr="0233E0DE">
        <w:rPr>
          <w:b/>
          <w:bCs/>
          <w:i/>
          <w:iCs/>
          <w:color w:val="000000" w:themeColor="text1"/>
        </w:rPr>
        <w:t>n</w:t>
      </w:r>
      <w:r w:rsidR="59889A9D" w:rsidRPr="0233E0DE">
        <w:rPr>
          <w:b/>
          <w:bCs/>
          <w:i/>
          <w:iCs/>
          <w:color w:val="000000" w:themeColor="text1"/>
        </w:rPr>
        <w:t>ot</w:t>
      </w:r>
      <w:r w:rsidR="59889A9D" w:rsidRPr="0233E0DE">
        <w:rPr>
          <w:i/>
          <w:iCs/>
          <w:color w:val="000000" w:themeColor="text1"/>
        </w:rPr>
        <w:t xml:space="preserve"> to be </w:t>
      </w:r>
      <w:r w:rsidR="1E857DBC" w:rsidRPr="0233E0DE">
        <w:rPr>
          <w:i/>
          <w:iCs/>
          <w:color w:val="000000" w:themeColor="text1"/>
        </w:rPr>
        <w:t>v</w:t>
      </w:r>
      <w:r w:rsidR="59889A9D" w:rsidRPr="0233E0DE">
        <w:rPr>
          <w:i/>
          <w:iCs/>
          <w:color w:val="000000" w:themeColor="text1"/>
        </w:rPr>
        <w:t xml:space="preserve">alued </w:t>
      </w:r>
      <w:r w:rsidR="770D9476" w:rsidRPr="0233E0DE">
        <w:rPr>
          <w:i/>
          <w:iCs/>
          <w:color w:val="000000" w:themeColor="text1"/>
        </w:rPr>
        <w:t>a</w:t>
      </w:r>
      <w:r w:rsidR="59889A9D" w:rsidRPr="0233E0DE">
        <w:rPr>
          <w:i/>
          <w:iCs/>
          <w:color w:val="000000" w:themeColor="text1"/>
        </w:rPr>
        <w:t xml:space="preserve">bove the </w:t>
      </w:r>
      <w:r w:rsidR="5F923B13" w:rsidRPr="0233E0DE">
        <w:rPr>
          <w:i/>
          <w:iCs/>
          <w:color w:val="000000" w:themeColor="text1"/>
        </w:rPr>
        <w:t>e</w:t>
      </w:r>
      <w:r w:rsidR="59889A9D" w:rsidRPr="0233E0DE">
        <w:rPr>
          <w:i/>
          <w:iCs/>
          <w:color w:val="000000" w:themeColor="text1"/>
        </w:rPr>
        <w:t xml:space="preserve">conomic </w:t>
      </w:r>
      <w:r w:rsidR="01CF00AA" w:rsidRPr="0233E0DE">
        <w:rPr>
          <w:i/>
          <w:iCs/>
          <w:color w:val="000000" w:themeColor="text1"/>
        </w:rPr>
        <w:t>i</w:t>
      </w:r>
      <w:r w:rsidR="59889A9D" w:rsidRPr="0233E0DE">
        <w:rPr>
          <w:i/>
          <w:iCs/>
          <w:color w:val="000000" w:themeColor="text1"/>
        </w:rPr>
        <w:t xml:space="preserve">nterest of the </w:t>
      </w:r>
      <w:r w:rsidR="58B79FCE" w:rsidRPr="0233E0DE">
        <w:rPr>
          <w:i/>
          <w:iCs/>
          <w:color w:val="000000" w:themeColor="text1"/>
        </w:rPr>
        <w:t>c</w:t>
      </w:r>
      <w:r w:rsidR="59889A9D" w:rsidRPr="0233E0DE">
        <w:rPr>
          <w:i/>
          <w:iCs/>
          <w:color w:val="000000" w:themeColor="text1"/>
        </w:rPr>
        <w:t xml:space="preserve">ommunity. </w:t>
      </w:r>
    </w:p>
    <w:p w14:paraId="0BAEA42F" w14:textId="77777777" w:rsidR="0233E0DE" w:rsidRDefault="0233E0DE" w:rsidP="0233E0DE">
      <w:pPr>
        <w:rPr>
          <w:color w:val="000000" w:themeColor="text1"/>
        </w:rPr>
      </w:pPr>
    </w:p>
    <w:p w14:paraId="45DD4CC8" w14:textId="77777777" w:rsidR="59889A9D" w:rsidRDefault="59889A9D" w:rsidP="0233E0DE">
      <w:r w:rsidRPr="0233E0DE">
        <w:rPr>
          <w:color w:val="000000" w:themeColor="text1"/>
        </w:rPr>
        <w:t>Be</w:t>
      </w:r>
      <w:r w:rsidR="0E7E2E18" w:rsidRPr="0233E0DE">
        <w:rPr>
          <w:color w:val="000000" w:themeColor="text1"/>
        </w:rPr>
        <w:t>fore we address my primary arguments, we need to define some key terms</w:t>
      </w:r>
      <w:r w:rsidRPr="0233E0DE">
        <w:rPr>
          <w:color w:val="000000" w:themeColor="text1"/>
        </w:rPr>
        <w:t xml:space="preserve">. </w:t>
      </w:r>
      <w:r w:rsidRPr="0233E0DE">
        <w:t xml:space="preserve"> </w:t>
      </w:r>
    </w:p>
    <w:p w14:paraId="55D766DA" w14:textId="77777777" w:rsidR="0233E0DE" w:rsidRDefault="0233E0DE" w:rsidP="0233E0DE"/>
    <w:p w14:paraId="43919D00" w14:textId="77777777" w:rsidR="0233E0DE" w:rsidRDefault="0233E0DE" w:rsidP="0233E0DE"/>
    <w:p w14:paraId="4440E0BE" w14:textId="77777777" w:rsidR="0233E0DE" w:rsidRDefault="0233E0DE" w:rsidP="0233E0DE"/>
    <w:p w14:paraId="07FAA767" w14:textId="77777777" w:rsidR="0233E0DE" w:rsidRDefault="0233E0DE" w:rsidP="0233E0DE"/>
    <w:p w14:paraId="45E5DAEB" w14:textId="0A9D10AC" w:rsidR="00B60CCD" w:rsidRDefault="00083B9E" w:rsidP="00B60CCD">
      <w:pPr>
        <w:pStyle w:val="Contention"/>
      </w:pPr>
      <w:r>
        <w:lastRenderedPageBreak/>
        <w:t>D</w:t>
      </w:r>
      <w:r w:rsidR="00B60CCD">
        <w:t>efinitions</w:t>
      </w:r>
    </w:p>
    <w:p w14:paraId="1E0C3833" w14:textId="77777777" w:rsidR="0233E0DE" w:rsidRDefault="0233E0DE" w:rsidP="0233E0DE">
      <w:pPr>
        <w:pStyle w:val="Contention"/>
      </w:pPr>
    </w:p>
    <w:p w14:paraId="55D4B34D" w14:textId="77777777" w:rsidR="007313E5" w:rsidRPr="007313E5" w:rsidRDefault="007313E5" w:rsidP="0233E0DE">
      <w:pPr>
        <w:pStyle w:val="Citation3"/>
        <w:keepNext w:val="0"/>
        <w:ind w:left="360"/>
        <w:rPr>
          <w:szCs w:val="20"/>
          <w:lang w:eastAsia="fr-FR"/>
        </w:rPr>
      </w:pPr>
      <w:r w:rsidRPr="0233E0DE">
        <w:rPr>
          <w:b/>
          <w:bCs/>
          <w:szCs w:val="20"/>
          <w:lang w:eastAsia="fr-FR"/>
        </w:rPr>
        <w:t>“</w:t>
      </w:r>
      <w:r w:rsidR="7AF72CAA" w:rsidRPr="0233E0DE">
        <w:rPr>
          <w:b/>
          <w:bCs/>
          <w:szCs w:val="20"/>
          <w:lang w:eastAsia="fr-FR"/>
        </w:rPr>
        <w:t>Property</w:t>
      </w:r>
      <w:r w:rsidR="3E276764" w:rsidRPr="0233E0DE">
        <w:rPr>
          <w:b/>
          <w:bCs/>
          <w:szCs w:val="20"/>
          <w:lang w:eastAsia="fr-FR"/>
        </w:rPr>
        <w:t xml:space="preserve"> </w:t>
      </w:r>
      <w:r w:rsidR="4F6D72E6" w:rsidRPr="0233E0DE">
        <w:rPr>
          <w:b/>
          <w:bCs/>
          <w:szCs w:val="20"/>
          <w:lang w:eastAsia="fr-FR"/>
        </w:rPr>
        <w:t>R</w:t>
      </w:r>
      <w:r w:rsidR="3E276764" w:rsidRPr="0233E0DE">
        <w:rPr>
          <w:b/>
          <w:bCs/>
          <w:szCs w:val="20"/>
          <w:lang w:eastAsia="fr-FR"/>
        </w:rPr>
        <w:t>ight</w:t>
      </w:r>
      <w:r w:rsidRPr="0233E0DE">
        <w:rPr>
          <w:b/>
          <w:bCs/>
          <w:szCs w:val="20"/>
          <w:lang w:eastAsia="fr-FR"/>
        </w:rPr>
        <w:t>”</w:t>
      </w:r>
      <w:r w:rsidRPr="0233E0DE">
        <w:rPr>
          <w:szCs w:val="20"/>
          <w:lang w:eastAsia="fr-FR"/>
        </w:rPr>
        <w:t xml:space="preserve"> </w:t>
      </w:r>
      <w:r w:rsidR="1130DF57" w:rsidRPr="0233E0DE">
        <w:rPr>
          <w:szCs w:val="20"/>
          <w:u w:val="single"/>
          <w:lang w:eastAsia="fr-FR"/>
        </w:rPr>
        <w:t>Merriam Webster Dictionary</w:t>
      </w:r>
    </w:p>
    <w:p w14:paraId="5BEF6258" w14:textId="77777777" w:rsidR="007313E5" w:rsidRPr="007313E5" w:rsidRDefault="00000000" w:rsidP="0233E0DE">
      <w:pPr>
        <w:pStyle w:val="Citation3"/>
        <w:keepNext w:val="0"/>
        <w:ind w:left="360"/>
        <w:rPr>
          <w:szCs w:val="20"/>
          <w:lang w:eastAsia="fr-FR"/>
        </w:rPr>
      </w:pPr>
      <w:hyperlink r:id="rId9">
        <w:r w:rsidR="1130DF57" w:rsidRPr="0233E0DE">
          <w:rPr>
            <w:rStyle w:val="Hyperlink"/>
            <w:rFonts w:eastAsia="Times New Roman"/>
            <w:i w:val="0"/>
            <w:szCs w:val="20"/>
          </w:rPr>
          <w:t>https://www.merriam-webster.com/dictionary/property%20right</w:t>
        </w:r>
      </w:hyperlink>
      <w:r w:rsidR="55B828CA" w:rsidRPr="0233E0DE">
        <w:rPr>
          <w:szCs w:val="20"/>
        </w:rPr>
        <w:t xml:space="preserve">. </w:t>
      </w:r>
      <w:r w:rsidR="00B404CD" w:rsidRPr="0233E0DE">
        <w:rPr>
          <w:color w:val="595959" w:themeColor="text1" w:themeTint="A6"/>
          <w:szCs w:val="20"/>
          <w:shd w:val="clear" w:color="auto" w:fill="FFFFFF"/>
        </w:rPr>
        <w:t xml:space="preserve">Accessed September </w:t>
      </w:r>
      <w:r w:rsidR="2D5B578D" w:rsidRPr="0233E0DE">
        <w:rPr>
          <w:color w:val="595959" w:themeColor="text1" w:themeTint="A6"/>
          <w:szCs w:val="20"/>
          <w:shd w:val="clear" w:color="auto" w:fill="FFFFFF"/>
        </w:rPr>
        <w:t>27</w:t>
      </w:r>
      <w:r w:rsidR="00B404CD" w:rsidRPr="0233E0DE">
        <w:rPr>
          <w:color w:val="595959" w:themeColor="text1" w:themeTint="A6"/>
          <w:szCs w:val="20"/>
          <w:shd w:val="clear" w:color="auto" w:fill="FFFFFF"/>
        </w:rPr>
        <w:t>, 2022</w:t>
      </w:r>
      <w:r w:rsidR="668DE050" w:rsidRPr="0233E0DE">
        <w:rPr>
          <w:color w:val="595959" w:themeColor="text1" w:themeTint="A6"/>
          <w:szCs w:val="20"/>
          <w:shd w:val="clear" w:color="auto" w:fill="FFFFFF"/>
        </w:rPr>
        <w:t>.</w:t>
      </w:r>
    </w:p>
    <w:p w14:paraId="099CADDA" w14:textId="77777777" w:rsidR="080B7D74" w:rsidRDefault="080B7D74" w:rsidP="0233E0DE">
      <w:pPr>
        <w:pStyle w:val="Evidence"/>
        <w:ind w:left="360"/>
        <w:rPr>
          <w:bCs w:val="0"/>
        </w:rPr>
      </w:pPr>
      <w:r w:rsidRPr="0233E0DE">
        <w:rPr>
          <w:bCs w:val="0"/>
          <w:color w:val="000000" w:themeColor="text1"/>
        </w:rPr>
        <w:t>a legal right or interest in or against specific property.</w:t>
      </w:r>
    </w:p>
    <w:p w14:paraId="5AC63C8A" w14:textId="77777777" w:rsidR="00B404CD" w:rsidRDefault="00B404CD" w:rsidP="0233E0DE">
      <w:pPr>
        <w:pStyle w:val="Evidence"/>
        <w:rPr>
          <w:b/>
        </w:rPr>
      </w:pPr>
    </w:p>
    <w:p w14:paraId="020D6AC1" w14:textId="77777777" w:rsidR="009F7CF8" w:rsidRDefault="080B7D74" w:rsidP="0233E0DE">
      <w:pPr>
        <w:pStyle w:val="Evidence"/>
        <w:keepLines w:val="0"/>
        <w:ind w:left="360"/>
        <w:rPr>
          <w:bCs w:val="0"/>
          <w:i/>
          <w:iCs/>
          <w:color w:val="000000" w:themeColor="text1"/>
        </w:rPr>
      </w:pPr>
      <w:r w:rsidRPr="0233E0DE">
        <w:rPr>
          <w:b/>
          <w:i/>
          <w:iCs/>
          <w:color w:val="000000" w:themeColor="text1"/>
        </w:rPr>
        <w:t>“Economic”</w:t>
      </w:r>
      <w:r w:rsidRPr="0233E0DE">
        <w:rPr>
          <w:bCs w:val="0"/>
          <w:i/>
          <w:iCs/>
          <w:color w:val="000000" w:themeColor="text1"/>
        </w:rPr>
        <w:t xml:space="preserve"> </w:t>
      </w:r>
      <w:r w:rsidRPr="0233E0DE">
        <w:rPr>
          <w:bCs w:val="0"/>
          <w:i/>
          <w:iCs/>
          <w:color w:val="000000" w:themeColor="text1"/>
          <w:u w:val="single"/>
        </w:rPr>
        <w:t>Merriam Webster Dictionary</w:t>
      </w:r>
      <w:r w:rsidRPr="0233E0DE">
        <w:rPr>
          <w:bCs w:val="0"/>
          <w:i/>
          <w:iCs/>
          <w:color w:val="000000" w:themeColor="text1"/>
        </w:rPr>
        <w:t xml:space="preserve"> </w:t>
      </w:r>
    </w:p>
    <w:p w14:paraId="57C521D0" w14:textId="77777777" w:rsidR="009F7CF8" w:rsidRDefault="5E579CF0" w:rsidP="0233E0DE">
      <w:pPr>
        <w:spacing w:after="160" w:line="259" w:lineRule="auto"/>
        <w:ind w:left="360"/>
        <w:rPr>
          <w:sz w:val="20"/>
          <w:szCs w:val="20"/>
        </w:rPr>
      </w:pPr>
      <w:r w:rsidRPr="0233E0DE">
        <w:rPr>
          <w:i/>
          <w:iCs/>
          <w:color w:val="000000" w:themeColor="text1"/>
          <w:sz w:val="20"/>
          <w:szCs w:val="20"/>
        </w:rPr>
        <w:t xml:space="preserve"> </w:t>
      </w:r>
      <w:hyperlink r:id="rId10">
        <w:r w:rsidR="3A7DE0E4" w:rsidRPr="0233E0DE">
          <w:rPr>
            <w:rStyle w:val="Hyperlink"/>
            <w:sz w:val="20"/>
            <w:szCs w:val="20"/>
          </w:rPr>
          <w:t>https://www.merriam-webster.com/dictionary/economic</w:t>
        </w:r>
      </w:hyperlink>
      <w:r w:rsidR="3A7DE0E4" w:rsidRPr="0233E0DE">
        <w:rPr>
          <w:color w:val="000000" w:themeColor="text1"/>
          <w:sz w:val="20"/>
          <w:szCs w:val="20"/>
        </w:rPr>
        <w:t xml:space="preserve">, </w:t>
      </w:r>
      <w:r w:rsidR="3A7DE0E4" w:rsidRPr="0233E0DE">
        <w:rPr>
          <w:i/>
          <w:iCs/>
          <w:color w:val="000000" w:themeColor="text1"/>
          <w:sz w:val="20"/>
          <w:szCs w:val="20"/>
        </w:rPr>
        <w:t xml:space="preserve">Accessed September 27, 2022. </w:t>
      </w:r>
      <w:r w:rsidR="3A7DE0E4" w:rsidRPr="0233E0DE">
        <w:rPr>
          <w:sz w:val="20"/>
          <w:szCs w:val="20"/>
        </w:rPr>
        <w:t xml:space="preserve"> </w:t>
      </w:r>
    </w:p>
    <w:p w14:paraId="40AF0F24" w14:textId="77777777" w:rsidR="009F7CF8" w:rsidRDefault="409E7D2E" w:rsidP="0233E0DE">
      <w:pPr>
        <w:pStyle w:val="Evidence"/>
        <w:rPr>
          <w:bCs w:val="0"/>
          <w:color w:val="000000" w:themeColor="text1"/>
          <w:u w:val="single"/>
        </w:rPr>
      </w:pPr>
      <w:r w:rsidRPr="0233E0DE">
        <w:rPr>
          <w:bCs w:val="0"/>
          <w:color w:val="000000" w:themeColor="text1"/>
        </w:rPr>
        <w:t xml:space="preserve">   </w:t>
      </w:r>
      <w:r w:rsidR="080B7D74" w:rsidRPr="0233E0DE">
        <w:rPr>
          <w:bCs w:val="0"/>
          <w:color w:val="000000" w:themeColor="text1"/>
          <w:u w:val="single"/>
        </w:rPr>
        <w:t>of, relating to, or based on the production, distribution, and consumption of goods and services</w:t>
      </w:r>
      <w:r w:rsidR="245F83D6" w:rsidRPr="0233E0DE">
        <w:rPr>
          <w:bCs w:val="0"/>
          <w:color w:val="000000" w:themeColor="text1"/>
          <w:u w:val="single"/>
        </w:rPr>
        <w:t>.</w:t>
      </w:r>
    </w:p>
    <w:p w14:paraId="16E4BC1C" w14:textId="77777777" w:rsidR="007C0512" w:rsidRPr="00164A58" w:rsidRDefault="007C0512" w:rsidP="0233E0DE">
      <w:pPr>
        <w:pStyle w:val="Evidence"/>
        <w:rPr>
          <w:bCs w:val="0"/>
          <w:color w:val="000000" w:themeColor="text1"/>
        </w:rPr>
      </w:pPr>
    </w:p>
    <w:p w14:paraId="60114474" w14:textId="77777777" w:rsidR="007C0512" w:rsidRPr="00164A58" w:rsidRDefault="007C0512" w:rsidP="0233E0DE">
      <w:pPr>
        <w:pStyle w:val="Evidence"/>
        <w:ind w:left="0"/>
        <w:rPr>
          <w:bCs w:val="0"/>
          <w:color w:val="000000" w:themeColor="text1"/>
        </w:rPr>
      </w:pPr>
    </w:p>
    <w:p w14:paraId="117BFE85" w14:textId="77777777" w:rsidR="007C0512" w:rsidRPr="00164A58" w:rsidRDefault="245F83D6" w:rsidP="0233E0DE">
      <w:pPr>
        <w:pStyle w:val="Evidence"/>
        <w:ind w:left="0"/>
        <w:rPr>
          <w:bCs w:val="0"/>
          <w:color w:val="000000" w:themeColor="text1"/>
          <w:sz w:val="24"/>
          <w:szCs w:val="24"/>
        </w:rPr>
      </w:pPr>
      <w:r w:rsidRPr="0233E0DE">
        <w:rPr>
          <w:bCs w:val="0"/>
          <w:color w:val="000000" w:themeColor="text1"/>
          <w:sz w:val="24"/>
          <w:szCs w:val="24"/>
        </w:rPr>
        <w:t xml:space="preserve">With my definitions </w:t>
      </w:r>
      <w:r w:rsidR="796993FF" w:rsidRPr="0233E0DE">
        <w:rPr>
          <w:bCs w:val="0"/>
          <w:color w:val="000000" w:themeColor="text1"/>
          <w:sz w:val="24"/>
          <w:szCs w:val="24"/>
        </w:rPr>
        <w:t>established</w:t>
      </w:r>
      <w:r w:rsidRPr="0233E0DE">
        <w:rPr>
          <w:bCs w:val="0"/>
          <w:color w:val="000000" w:themeColor="text1"/>
          <w:sz w:val="24"/>
          <w:szCs w:val="24"/>
        </w:rPr>
        <w:t xml:space="preserve">, </w:t>
      </w:r>
      <w:r w:rsidR="3FC3DE84" w:rsidRPr="0233E0DE">
        <w:rPr>
          <w:bCs w:val="0"/>
          <w:color w:val="000000" w:themeColor="text1"/>
          <w:sz w:val="24"/>
          <w:szCs w:val="24"/>
        </w:rPr>
        <w:t xml:space="preserve">let us address some points of </w:t>
      </w:r>
      <w:proofErr w:type="spellStart"/>
      <w:r w:rsidR="3FC3DE84" w:rsidRPr="0233E0DE">
        <w:rPr>
          <w:bCs w:val="0"/>
          <w:color w:val="000000" w:themeColor="text1"/>
          <w:sz w:val="24"/>
          <w:szCs w:val="24"/>
        </w:rPr>
        <w:t>resolutional</w:t>
      </w:r>
      <w:proofErr w:type="spellEnd"/>
      <w:r w:rsidR="3FC3DE84" w:rsidRPr="0233E0DE">
        <w:rPr>
          <w:bCs w:val="0"/>
          <w:color w:val="000000" w:themeColor="text1"/>
          <w:sz w:val="24"/>
          <w:szCs w:val="24"/>
        </w:rPr>
        <w:t xml:space="preserve"> analysis.</w:t>
      </w:r>
    </w:p>
    <w:p w14:paraId="5CDFE8C4" w14:textId="77777777" w:rsidR="007C0512" w:rsidRPr="00164A58" w:rsidRDefault="007C0512" w:rsidP="0233E0DE">
      <w:pPr>
        <w:pStyle w:val="Evidence"/>
        <w:rPr>
          <w:bCs w:val="0"/>
          <w:color w:val="000000" w:themeColor="text1"/>
        </w:rPr>
      </w:pPr>
    </w:p>
    <w:p w14:paraId="14F186BD" w14:textId="77777777" w:rsidR="007C0512" w:rsidRPr="00164A58" w:rsidRDefault="007C0512" w:rsidP="0233E0DE">
      <w:pPr>
        <w:pStyle w:val="Evidence"/>
        <w:rPr>
          <w:bCs w:val="0"/>
          <w:color w:val="000000" w:themeColor="text1"/>
        </w:rPr>
      </w:pPr>
    </w:p>
    <w:p w14:paraId="10CACAD8" w14:textId="77777777" w:rsidR="007C0512" w:rsidRPr="00164A58" w:rsidRDefault="00B404CD" w:rsidP="0233E0DE">
      <w:pPr>
        <w:rPr>
          <w:color w:val="000000" w:themeColor="text1"/>
          <w:sz w:val="20"/>
          <w:szCs w:val="20"/>
        </w:rPr>
      </w:pPr>
      <w:r w:rsidRPr="0233E0DE">
        <w:rPr>
          <w:b/>
          <w:bCs/>
        </w:rPr>
        <w:t>Resolution Analysis:</w:t>
      </w:r>
    </w:p>
    <w:p w14:paraId="4ED46D33" w14:textId="77777777" w:rsidR="0233E0DE" w:rsidRDefault="0233E0DE" w:rsidP="0233E0DE">
      <w:pPr>
        <w:rPr>
          <w:b/>
          <w:bCs/>
        </w:rPr>
      </w:pPr>
    </w:p>
    <w:p w14:paraId="466E283A" w14:textId="77777777" w:rsidR="0233E0DE" w:rsidRDefault="0233E0DE" w:rsidP="0233E0DE">
      <w:pPr>
        <w:ind w:firstLine="720"/>
        <w:rPr>
          <w:b/>
          <w:bCs/>
        </w:rPr>
      </w:pPr>
      <w:r w:rsidRPr="0233E0DE">
        <w:rPr>
          <w:b/>
          <w:bCs/>
        </w:rPr>
        <w:t xml:space="preserve">A. </w:t>
      </w:r>
      <w:r w:rsidR="3B89E400" w:rsidRPr="0233E0DE">
        <w:rPr>
          <w:b/>
          <w:bCs/>
        </w:rPr>
        <w:t>Government Actor:</w:t>
      </w:r>
    </w:p>
    <w:p w14:paraId="0B0A05BA" w14:textId="77777777" w:rsidR="00164A58" w:rsidRDefault="00164A58" w:rsidP="007A76E8"/>
    <w:p w14:paraId="1A8A5D15" w14:textId="77777777" w:rsidR="3DC4E09C" w:rsidRDefault="3DC4E09C" w:rsidP="0233E0DE">
      <w:pPr>
        <w:spacing w:after="160" w:line="360" w:lineRule="auto"/>
        <w:rPr>
          <w:color w:val="000000" w:themeColor="text1"/>
        </w:rPr>
      </w:pPr>
      <w:r w:rsidRPr="0233E0DE">
        <w:rPr>
          <w:color w:val="000000" w:themeColor="text1"/>
        </w:rPr>
        <w:t xml:space="preserve">We must define the </w:t>
      </w:r>
      <w:r w:rsidRPr="0233E0DE">
        <w:rPr>
          <w:i/>
          <w:iCs/>
          <w:color w:val="000000" w:themeColor="text1"/>
        </w:rPr>
        <w:t>actor</w:t>
      </w:r>
      <w:r w:rsidRPr="0233E0DE">
        <w:rPr>
          <w:color w:val="000000" w:themeColor="text1"/>
        </w:rPr>
        <w:t xml:space="preserve"> in today’s resolution. The </w:t>
      </w:r>
      <w:r w:rsidRPr="0233E0DE">
        <w:rPr>
          <w:i/>
          <w:iCs/>
          <w:color w:val="000000" w:themeColor="text1"/>
        </w:rPr>
        <w:t>actor</w:t>
      </w:r>
      <w:r w:rsidRPr="0233E0DE">
        <w:rPr>
          <w:color w:val="000000" w:themeColor="text1"/>
        </w:rPr>
        <w:t xml:space="preserve"> is the person or entity that will </w:t>
      </w:r>
      <w:proofErr w:type="gramStart"/>
      <w:r w:rsidRPr="0233E0DE">
        <w:rPr>
          <w:color w:val="000000" w:themeColor="text1"/>
        </w:rPr>
        <w:t xml:space="preserve">actually </w:t>
      </w:r>
      <w:r w:rsidRPr="0233E0DE">
        <w:rPr>
          <w:i/>
          <w:iCs/>
          <w:color w:val="000000" w:themeColor="text1"/>
        </w:rPr>
        <w:t>act</w:t>
      </w:r>
      <w:proofErr w:type="gramEnd"/>
      <w:r w:rsidRPr="0233E0DE">
        <w:rPr>
          <w:color w:val="000000" w:themeColor="text1"/>
        </w:rPr>
        <w:t xml:space="preserve"> on the resolution, choosing to value one side over the other. This resolution is prompting a choice</w:t>
      </w:r>
      <w:r w:rsidR="7F250CEE" w:rsidRPr="0233E0DE">
        <w:rPr>
          <w:color w:val="000000" w:themeColor="text1"/>
        </w:rPr>
        <w:t xml:space="preserve">. </w:t>
      </w:r>
      <w:r w:rsidR="224D347E" w:rsidRPr="0233E0DE">
        <w:rPr>
          <w:color w:val="000000" w:themeColor="text1"/>
        </w:rPr>
        <w:t xml:space="preserve">To reasonably make this choice, both options must be available, both affirming and negating the resolution. </w:t>
      </w:r>
      <w:r w:rsidRPr="0233E0DE">
        <w:rPr>
          <w:color w:val="000000" w:themeColor="text1"/>
        </w:rPr>
        <w:t>It stands to reason</w:t>
      </w:r>
      <w:r w:rsidR="2C411ACB" w:rsidRPr="0233E0DE">
        <w:rPr>
          <w:color w:val="000000" w:themeColor="text1"/>
        </w:rPr>
        <w:t xml:space="preserve">, therefore, </w:t>
      </w:r>
      <w:r w:rsidRPr="0233E0DE">
        <w:rPr>
          <w:color w:val="000000" w:themeColor="text1"/>
        </w:rPr>
        <w:t xml:space="preserve">that whoever the actor is must be an entity with authority and ability to overrule </w:t>
      </w:r>
      <w:r w:rsidR="6A6D9203" w:rsidRPr="0233E0DE">
        <w:rPr>
          <w:color w:val="000000" w:themeColor="text1"/>
        </w:rPr>
        <w:t xml:space="preserve">or limit </w:t>
      </w:r>
      <w:r w:rsidRPr="0233E0DE">
        <w:rPr>
          <w:color w:val="000000" w:themeColor="text1"/>
        </w:rPr>
        <w:t>a</w:t>
      </w:r>
      <w:r w:rsidR="747D6461" w:rsidRPr="0233E0DE">
        <w:rPr>
          <w:color w:val="000000" w:themeColor="text1"/>
        </w:rPr>
        <w:t>n individual's right to property for the sake of the larger community</w:t>
      </w:r>
      <w:r w:rsidR="6786126E" w:rsidRPr="0233E0DE">
        <w:rPr>
          <w:color w:val="000000" w:themeColor="text1"/>
        </w:rPr>
        <w:t xml:space="preserve"> if the resolution were to be negated. </w:t>
      </w:r>
      <w:r w:rsidRPr="0233E0DE">
        <w:rPr>
          <w:color w:val="000000" w:themeColor="text1"/>
        </w:rPr>
        <w:t>The only entity with this level of authority is the government</w:t>
      </w:r>
      <w:r w:rsidR="37F023C0" w:rsidRPr="0233E0DE">
        <w:rPr>
          <w:color w:val="000000" w:themeColor="text1"/>
        </w:rPr>
        <w:t xml:space="preserve">, and therefore they are the actor. </w:t>
      </w:r>
    </w:p>
    <w:p w14:paraId="49219E0F" w14:textId="77777777" w:rsidR="37F023C0" w:rsidRDefault="37F023C0" w:rsidP="0233E0DE">
      <w:pPr>
        <w:spacing w:after="160" w:line="360" w:lineRule="auto"/>
        <w:ind w:firstLine="720"/>
        <w:rPr>
          <w:b/>
          <w:bCs/>
          <w:color w:val="000000" w:themeColor="text1"/>
        </w:rPr>
      </w:pPr>
      <w:r w:rsidRPr="0233E0DE">
        <w:rPr>
          <w:b/>
          <w:bCs/>
          <w:color w:val="000000" w:themeColor="text1"/>
        </w:rPr>
        <w:t xml:space="preserve">B. </w:t>
      </w:r>
      <w:proofErr w:type="spellStart"/>
      <w:r w:rsidRPr="0233E0DE">
        <w:rPr>
          <w:b/>
          <w:bCs/>
          <w:color w:val="000000" w:themeColor="text1"/>
        </w:rPr>
        <w:t>Resolutional</w:t>
      </w:r>
      <w:proofErr w:type="spellEnd"/>
      <w:r w:rsidRPr="0233E0DE">
        <w:rPr>
          <w:b/>
          <w:bCs/>
          <w:color w:val="000000" w:themeColor="text1"/>
        </w:rPr>
        <w:t xml:space="preserve"> Interpretation</w:t>
      </w:r>
    </w:p>
    <w:p w14:paraId="29B97E77" w14:textId="77777777" w:rsidR="388CB204" w:rsidRDefault="388CB204" w:rsidP="0233E0DE">
      <w:pPr>
        <w:spacing w:line="360" w:lineRule="auto"/>
      </w:pPr>
      <w:r>
        <w:t xml:space="preserve">With the definitions and </w:t>
      </w:r>
      <w:bookmarkStart w:id="0" w:name="_Int_PD8jxxJG"/>
      <w:r>
        <w:t>actor</w:t>
      </w:r>
      <w:bookmarkEnd w:id="0"/>
      <w:r>
        <w:t xml:space="preserve"> established, we are left with a key question: when circumstances arise in which the property rights of the individual are in opposition to the economic concerns of the community, which should be upheld? More accurately, should the government </w:t>
      </w:r>
      <w:r w:rsidR="007B6F7B">
        <w:t>ignore such situations and simply allow the right to property to stand to the detriment of the larger society, or should the government u</w:t>
      </w:r>
      <w:r w:rsidR="638DA5DB">
        <w:t xml:space="preserve">tilize its power in such circumstances </w:t>
      </w:r>
      <w:r w:rsidR="288E6CB5">
        <w:t xml:space="preserve">and </w:t>
      </w:r>
      <w:r w:rsidR="638DA5DB">
        <w:t xml:space="preserve">limit the right to property </w:t>
      </w:r>
      <w:r w:rsidR="1BBB5A45">
        <w:t xml:space="preserve">to ensure </w:t>
      </w:r>
      <w:r w:rsidR="1E4ACC85">
        <w:t xml:space="preserve">the economic concerns of the community are satisfied? </w:t>
      </w:r>
    </w:p>
    <w:p w14:paraId="4C356CFA" w14:textId="77777777" w:rsidR="0233E0DE" w:rsidRDefault="0233E0DE" w:rsidP="0233E0DE"/>
    <w:p w14:paraId="38A2932E" w14:textId="77777777" w:rsidR="0233E0DE" w:rsidRDefault="0233E0DE" w:rsidP="0233E0DE"/>
    <w:p w14:paraId="4FF515D0" w14:textId="77777777" w:rsidR="00447A3C" w:rsidRDefault="00447A3C" w:rsidP="00447A3C"/>
    <w:p w14:paraId="0852BF0F" w14:textId="77777777" w:rsidR="007A76E8" w:rsidRPr="00447A3C" w:rsidRDefault="007A76E8" w:rsidP="00447A3C">
      <w:pPr>
        <w:rPr>
          <w:b/>
          <w:bCs/>
        </w:rPr>
      </w:pPr>
      <w:r w:rsidRPr="0233E0DE">
        <w:rPr>
          <w:b/>
          <w:bCs/>
        </w:rPr>
        <w:t xml:space="preserve">Value: </w:t>
      </w:r>
      <w:r w:rsidR="0FC6578A" w:rsidRPr="0233E0DE">
        <w:rPr>
          <w:b/>
          <w:bCs/>
        </w:rPr>
        <w:t>General Welfare</w:t>
      </w:r>
    </w:p>
    <w:p w14:paraId="6978448A" w14:textId="77777777" w:rsidR="0233E0DE" w:rsidRDefault="0233E0DE" w:rsidP="0233E0DE">
      <w:pPr>
        <w:rPr>
          <w:b/>
          <w:bCs/>
        </w:rPr>
      </w:pPr>
    </w:p>
    <w:p w14:paraId="45EA54C6" w14:textId="77777777" w:rsidR="6F3D6826" w:rsidRDefault="6F3D6826" w:rsidP="0233E0DE">
      <w:pPr>
        <w:spacing w:after="160" w:line="254" w:lineRule="auto"/>
        <w:ind w:left="360"/>
        <w:rPr>
          <w:sz w:val="20"/>
          <w:szCs w:val="20"/>
        </w:rPr>
      </w:pPr>
      <w:r w:rsidRPr="0233E0DE">
        <w:rPr>
          <w:b/>
          <w:bCs/>
          <w:i/>
          <w:iCs/>
          <w:color w:val="000000" w:themeColor="text1"/>
          <w:sz w:val="20"/>
          <w:szCs w:val="20"/>
          <w:u w:val="single"/>
        </w:rPr>
        <w:t>West’s Encyclopedia of American Law</w:t>
      </w:r>
      <w:r w:rsidRPr="0233E0DE">
        <w:rPr>
          <w:color w:val="000000" w:themeColor="text1"/>
          <w:sz w:val="20"/>
          <w:szCs w:val="20"/>
        </w:rPr>
        <w:t xml:space="preserve"> (</w:t>
      </w:r>
      <w:r w:rsidRPr="0233E0DE">
        <w:rPr>
          <w:color w:val="000000" w:themeColor="text1"/>
          <w:sz w:val="20"/>
          <w:szCs w:val="20"/>
          <w:u w:val="single"/>
        </w:rPr>
        <w:t>"General Welfare."</w:t>
      </w:r>
      <w:r w:rsidRPr="0233E0DE">
        <w:rPr>
          <w:color w:val="000000" w:themeColor="text1"/>
          <w:sz w:val="20"/>
          <w:szCs w:val="20"/>
        </w:rPr>
        <w:t xml:space="preserve"> West's Encyclopedia of American Law, edition 2. 2008. The Gale Group, 12 Sep. 2022</w:t>
      </w:r>
      <w:r w:rsidRPr="0233E0DE">
        <w:rPr>
          <w:color w:val="404040" w:themeColor="text1" w:themeTint="BF"/>
          <w:sz w:val="20"/>
          <w:szCs w:val="20"/>
        </w:rPr>
        <w:t xml:space="preserve"> </w:t>
      </w:r>
      <w:hyperlink r:id="rId11">
        <w:r w:rsidRPr="0233E0DE">
          <w:rPr>
            <w:rStyle w:val="Hyperlink"/>
            <w:sz w:val="20"/>
            <w:szCs w:val="20"/>
          </w:rPr>
          <w:t>https://legal-dictionary.thefreedictionary.com/General+Welfare</w:t>
        </w:r>
      </w:hyperlink>
      <w:r w:rsidRPr="0233E0DE">
        <w:rPr>
          <w:color w:val="000000" w:themeColor="text1"/>
          <w:sz w:val="20"/>
          <w:szCs w:val="20"/>
        </w:rPr>
        <w:t>).</w:t>
      </w:r>
    </w:p>
    <w:p w14:paraId="49C30652" w14:textId="77777777" w:rsidR="5989257E" w:rsidRDefault="5989257E" w:rsidP="0233E0DE">
      <w:pPr>
        <w:spacing w:after="160" w:line="480" w:lineRule="auto"/>
        <w:ind w:left="360"/>
        <w:rPr>
          <w:sz w:val="20"/>
          <w:szCs w:val="20"/>
        </w:rPr>
      </w:pPr>
      <w:r w:rsidRPr="0233E0DE">
        <w:rPr>
          <w:color w:val="000000" w:themeColor="text1"/>
          <w:sz w:val="20"/>
          <w:szCs w:val="20"/>
          <w:u w:val="single"/>
        </w:rPr>
        <w:t>The concern of the government for the health, peace, morality, and safety of its citizens</w:t>
      </w:r>
    </w:p>
    <w:p w14:paraId="59D66230" w14:textId="77777777" w:rsidR="0233E0DE" w:rsidRDefault="0233E0DE" w:rsidP="0233E0DE">
      <w:pPr>
        <w:spacing w:after="160" w:line="360" w:lineRule="auto"/>
        <w:rPr>
          <w:color w:val="000000" w:themeColor="text1"/>
        </w:rPr>
      </w:pPr>
    </w:p>
    <w:p w14:paraId="1081A295" w14:textId="77777777" w:rsidR="550F235C" w:rsidRDefault="550F235C" w:rsidP="0233E0DE">
      <w:pPr>
        <w:spacing w:after="160" w:line="360" w:lineRule="auto"/>
        <w:rPr>
          <w:color w:val="000000" w:themeColor="text1"/>
        </w:rPr>
      </w:pPr>
      <w:r w:rsidRPr="0233E0DE">
        <w:rPr>
          <w:color w:val="000000" w:themeColor="text1"/>
        </w:rPr>
        <w:t xml:space="preserve">Legitimate governments must first and foremost uphold the wellbeing of their </w:t>
      </w:r>
      <w:r w:rsidR="03013C18" w:rsidRPr="0233E0DE">
        <w:rPr>
          <w:color w:val="000000" w:themeColor="text1"/>
        </w:rPr>
        <w:t>own people</w:t>
      </w:r>
      <w:r w:rsidRPr="0233E0DE">
        <w:rPr>
          <w:color w:val="000000" w:themeColor="text1"/>
        </w:rPr>
        <w:t>. As government is the actor in today’s resolution, we must recognize that</w:t>
      </w:r>
      <w:r w:rsidR="37E3DB0B" w:rsidRPr="0233E0DE">
        <w:rPr>
          <w:color w:val="000000" w:themeColor="text1"/>
        </w:rPr>
        <w:t xml:space="preserve"> its decision to either affirm or negate the resolution must hinge on what best upholds this primary obligation. Thus, this is the most important </w:t>
      </w:r>
      <w:r w:rsidR="7E49E9B8" w:rsidRPr="0233E0DE">
        <w:rPr>
          <w:color w:val="000000" w:themeColor="text1"/>
        </w:rPr>
        <w:t xml:space="preserve">end-goal </w:t>
      </w:r>
      <w:r w:rsidR="37E3DB0B" w:rsidRPr="0233E0DE">
        <w:rPr>
          <w:color w:val="000000" w:themeColor="text1"/>
        </w:rPr>
        <w:t xml:space="preserve">and should be considered our value today. </w:t>
      </w:r>
    </w:p>
    <w:p w14:paraId="5846EB1F" w14:textId="77777777" w:rsidR="0233E0DE" w:rsidRDefault="0233E0DE" w:rsidP="0233E0DE">
      <w:pPr>
        <w:spacing w:after="160" w:line="360" w:lineRule="auto"/>
        <w:rPr>
          <w:color w:val="000000" w:themeColor="text1"/>
        </w:rPr>
      </w:pPr>
    </w:p>
    <w:p w14:paraId="33B6D88F" w14:textId="77777777" w:rsidR="550F235C" w:rsidRDefault="550F235C" w:rsidP="0233E0DE">
      <w:pPr>
        <w:spacing w:after="160" w:line="360" w:lineRule="auto"/>
      </w:pPr>
      <w:r w:rsidRPr="0233E0DE">
        <w:rPr>
          <w:color w:val="000000" w:themeColor="text1"/>
        </w:rPr>
        <w:t xml:space="preserve">With our definitions, actor and value established, let’s move on to my contentions. </w:t>
      </w:r>
    </w:p>
    <w:p w14:paraId="089EA6B1" w14:textId="77777777" w:rsidR="0233E0DE" w:rsidRDefault="0233E0DE" w:rsidP="0233E0DE">
      <w:pPr>
        <w:spacing w:after="160" w:line="360" w:lineRule="auto"/>
        <w:rPr>
          <w:color w:val="000000" w:themeColor="text1"/>
        </w:rPr>
      </w:pPr>
    </w:p>
    <w:p w14:paraId="496D8561" w14:textId="77777777" w:rsidR="179FAEB3" w:rsidRDefault="179FAEB3" w:rsidP="0233E0DE">
      <w:pPr>
        <w:spacing w:after="160" w:line="480" w:lineRule="auto"/>
        <w:rPr>
          <w:color w:val="000000" w:themeColor="text1"/>
        </w:rPr>
      </w:pPr>
      <w:r w:rsidRPr="0233E0DE">
        <w:rPr>
          <w:b/>
          <w:bCs/>
          <w:color w:val="000000" w:themeColor="text1"/>
        </w:rPr>
        <w:t xml:space="preserve">Contention 1: To uphold the General Welfare, governments must put limits on property </w:t>
      </w:r>
    </w:p>
    <w:p w14:paraId="09A2B31B" w14:textId="77777777" w:rsidR="179FAEB3" w:rsidRDefault="179FAEB3" w:rsidP="0233E0DE">
      <w:pPr>
        <w:spacing w:after="160" w:line="360" w:lineRule="auto"/>
        <w:rPr>
          <w:color w:val="000000" w:themeColor="text1"/>
        </w:rPr>
      </w:pPr>
      <w:r w:rsidRPr="0233E0DE">
        <w:rPr>
          <w:color w:val="000000" w:themeColor="text1"/>
        </w:rPr>
        <w:t xml:space="preserve">The resolution prompts us to make a value judgement between the individual right to property and the community’s economic interest. This implies situations where due to </w:t>
      </w:r>
      <w:proofErr w:type="gramStart"/>
      <w:r w:rsidRPr="0233E0DE">
        <w:rPr>
          <w:color w:val="000000" w:themeColor="text1"/>
        </w:rPr>
        <w:t>particular circumstanc</w:t>
      </w:r>
      <w:r w:rsidR="3524B975" w:rsidRPr="0233E0DE">
        <w:rPr>
          <w:color w:val="000000" w:themeColor="text1"/>
        </w:rPr>
        <w:t>es</w:t>
      </w:r>
      <w:proofErr w:type="gramEnd"/>
      <w:r w:rsidR="3524B975" w:rsidRPr="0233E0DE">
        <w:rPr>
          <w:color w:val="000000" w:themeColor="text1"/>
        </w:rPr>
        <w:t xml:space="preserve">, a key community </w:t>
      </w:r>
      <w:r w:rsidR="45EA1733" w:rsidRPr="0233E0DE">
        <w:rPr>
          <w:color w:val="000000" w:themeColor="text1"/>
        </w:rPr>
        <w:t xml:space="preserve">economic concern (such as maintaining stability or avoiding economic harm) </w:t>
      </w:r>
      <w:r w:rsidR="4415B09E" w:rsidRPr="0233E0DE">
        <w:rPr>
          <w:color w:val="000000" w:themeColor="text1"/>
        </w:rPr>
        <w:t>can only be realized if an individual’s right to property is either limited or overruled in that particular instance</w:t>
      </w:r>
      <w:r w:rsidRPr="0233E0DE">
        <w:rPr>
          <w:color w:val="000000" w:themeColor="text1"/>
        </w:rPr>
        <w:t xml:space="preserve">. Ultimately, </w:t>
      </w:r>
      <w:r w:rsidR="18409525" w:rsidRPr="0233E0DE">
        <w:rPr>
          <w:color w:val="000000" w:themeColor="text1"/>
        </w:rPr>
        <w:t xml:space="preserve">with situations like this, it would do us well to ask the question: </w:t>
      </w:r>
      <w:r w:rsidRPr="0233E0DE">
        <w:rPr>
          <w:color w:val="000000" w:themeColor="text1"/>
        </w:rPr>
        <w:t>‘should</w:t>
      </w:r>
      <w:r w:rsidR="0CB573A6" w:rsidRPr="0233E0DE">
        <w:rPr>
          <w:color w:val="000000" w:themeColor="text1"/>
        </w:rPr>
        <w:t xml:space="preserve"> the right to property be limitless at all times in all circumstances?</w:t>
      </w:r>
      <w:r w:rsidRPr="0233E0DE">
        <w:rPr>
          <w:color w:val="000000" w:themeColor="text1"/>
        </w:rPr>
        <w:t xml:space="preserve">’ The </w:t>
      </w:r>
      <w:r w:rsidR="0849027B" w:rsidRPr="0233E0DE">
        <w:rPr>
          <w:color w:val="000000" w:themeColor="text1"/>
        </w:rPr>
        <w:t xml:space="preserve">clear </w:t>
      </w:r>
      <w:r w:rsidRPr="0233E0DE">
        <w:rPr>
          <w:color w:val="000000" w:themeColor="text1"/>
        </w:rPr>
        <w:t xml:space="preserve">answer to this question is no. </w:t>
      </w:r>
    </w:p>
    <w:p w14:paraId="41BDD69E" w14:textId="77777777" w:rsidR="179FAEB3" w:rsidRDefault="179FAEB3" w:rsidP="0233E0DE">
      <w:pPr>
        <w:spacing w:after="160" w:line="480" w:lineRule="auto"/>
        <w:rPr>
          <w:color w:val="000000" w:themeColor="text1"/>
        </w:rPr>
      </w:pPr>
      <w:r w:rsidRPr="0233E0DE">
        <w:rPr>
          <w:color w:val="000000" w:themeColor="text1"/>
        </w:rPr>
        <w:t xml:space="preserve">There are two primary examples </w:t>
      </w:r>
      <w:r w:rsidR="76D9ECCB" w:rsidRPr="0233E0DE">
        <w:rPr>
          <w:color w:val="000000" w:themeColor="text1"/>
        </w:rPr>
        <w:t xml:space="preserve">that </w:t>
      </w:r>
      <w:r w:rsidR="31EF1C93" w:rsidRPr="0233E0DE">
        <w:rPr>
          <w:color w:val="000000" w:themeColor="text1"/>
        </w:rPr>
        <w:t>demonstrate</w:t>
      </w:r>
      <w:r w:rsidR="76D9ECCB" w:rsidRPr="0233E0DE">
        <w:rPr>
          <w:color w:val="000000" w:themeColor="text1"/>
        </w:rPr>
        <w:t xml:space="preserve"> this principle</w:t>
      </w:r>
      <w:r w:rsidRPr="0233E0DE">
        <w:rPr>
          <w:color w:val="000000" w:themeColor="text1"/>
        </w:rPr>
        <w:t xml:space="preserve">. </w:t>
      </w:r>
    </w:p>
    <w:p w14:paraId="2ADF5400" w14:textId="77777777" w:rsidR="0233E0DE" w:rsidRDefault="0233E0DE" w:rsidP="0233E0DE">
      <w:pPr>
        <w:spacing w:after="160" w:line="480" w:lineRule="auto"/>
        <w:rPr>
          <w:color w:val="000000" w:themeColor="text1"/>
        </w:rPr>
      </w:pPr>
    </w:p>
    <w:p w14:paraId="73B76CA9" w14:textId="77777777" w:rsidR="00AC7359" w:rsidRDefault="00AC7359" w:rsidP="0233E0DE">
      <w:pPr>
        <w:spacing w:after="160" w:line="480" w:lineRule="auto"/>
        <w:rPr>
          <w:b/>
          <w:bCs/>
          <w:color w:val="000000" w:themeColor="text1"/>
        </w:rPr>
      </w:pPr>
    </w:p>
    <w:p w14:paraId="7F6451E1" w14:textId="77777777" w:rsidR="00AC7359" w:rsidRDefault="00AC7359" w:rsidP="0233E0DE">
      <w:pPr>
        <w:spacing w:after="160" w:line="480" w:lineRule="auto"/>
        <w:rPr>
          <w:b/>
          <w:bCs/>
          <w:color w:val="000000" w:themeColor="text1"/>
        </w:rPr>
      </w:pPr>
    </w:p>
    <w:p w14:paraId="54A64D5B" w14:textId="5ED07D50" w:rsidR="07F3F98E" w:rsidRDefault="07F3F98E" w:rsidP="0233E0DE">
      <w:pPr>
        <w:spacing w:after="160" w:line="480" w:lineRule="auto"/>
        <w:rPr>
          <w:b/>
          <w:bCs/>
          <w:color w:val="000000" w:themeColor="text1"/>
        </w:rPr>
      </w:pPr>
      <w:r w:rsidRPr="0233E0DE">
        <w:rPr>
          <w:b/>
          <w:bCs/>
          <w:color w:val="000000" w:themeColor="text1"/>
        </w:rPr>
        <w:lastRenderedPageBreak/>
        <w:t>Application</w:t>
      </w:r>
      <w:r w:rsidR="03D5B2FE" w:rsidRPr="0233E0DE">
        <w:rPr>
          <w:b/>
          <w:bCs/>
          <w:color w:val="000000" w:themeColor="text1"/>
        </w:rPr>
        <w:t xml:space="preserve"> 1</w:t>
      </w:r>
      <w:r w:rsidRPr="0233E0DE">
        <w:rPr>
          <w:b/>
          <w:bCs/>
          <w:color w:val="000000" w:themeColor="text1"/>
        </w:rPr>
        <w:t>: Eminent Domain</w:t>
      </w:r>
    </w:p>
    <w:p w14:paraId="0AF26F3C" w14:textId="77777777" w:rsidR="52D61725" w:rsidRDefault="52D61725" w:rsidP="0233E0DE">
      <w:pPr>
        <w:spacing w:after="160" w:line="360" w:lineRule="auto"/>
        <w:ind w:left="360"/>
        <w:rPr>
          <w:sz w:val="20"/>
          <w:szCs w:val="20"/>
        </w:rPr>
      </w:pPr>
      <w:r w:rsidRPr="0233E0DE">
        <w:rPr>
          <w:b/>
          <w:bCs/>
          <w:i/>
          <w:iCs/>
          <w:color w:val="000000" w:themeColor="text1"/>
          <w:sz w:val="20"/>
          <w:szCs w:val="20"/>
          <w:u w:val="single"/>
        </w:rPr>
        <w:t>The Legal Information Institute</w:t>
      </w:r>
      <w:r w:rsidRPr="0233E0DE">
        <w:rPr>
          <w:color w:val="000000" w:themeColor="text1"/>
        </w:rPr>
        <w:t xml:space="preserve"> (</w:t>
      </w:r>
      <w:r w:rsidR="48EDF501" w:rsidRPr="0233E0DE">
        <w:rPr>
          <w:color w:val="000000" w:themeColor="text1"/>
          <w:sz w:val="20"/>
          <w:szCs w:val="20"/>
        </w:rPr>
        <w:t xml:space="preserve">“Eminent Domain.” </w:t>
      </w:r>
      <w:r w:rsidR="48EDF501" w:rsidRPr="0233E0DE">
        <w:rPr>
          <w:i/>
          <w:iCs/>
          <w:color w:val="000000" w:themeColor="text1"/>
          <w:sz w:val="20"/>
          <w:szCs w:val="20"/>
        </w:rPr>
        <w:t>Legal Information Institute</w:t>
      </w:r>
      <w:r w:rsidR="48EDF501" w:rsidRPr="0233E0DE">
        <w:rPr>
          <w:color w:val="000000" w:themeColor="text1"/>
          <w:sz w:val="20"/>
          <w:szCs w:val="20"/>
        </w:rPr>
        <w:t xml:space="preserve">, Legal Information Institute, </w:t>
      </w:r>
      <w:hyperlink r:id="rId12" w:anchor=":~:text=Overview%3A,compensation%20to%20the%20property%20owners">
        <w:r w:rsidR="48EDF501" w:rsidRPr="0233E0DE">
          <w:rPr>
            <w:rStyle w:val="Hyperlink"/>
            <w:sz w:val="20"/>
            <w:szCs w:val="20"/>
          </w:rPr>
          <w:t>https://www.law.cornell.edu/wex/eminent_domain#:~:text=Overview%3A,compensation%20to%20the%20property%20owners</w:t>
        </w:r>
      </w:hyperlink>
      <w:r w:rsidR="48EDF501" w:rsidRPr="0233E0DE">
        <w:rPr>
          <w:color w:val="000000" w:themeColor="text1"/>
          <w:sz w:val="20"/>
          <w:szCs w:val="20"/>
        </w:rPr>
        <w:t xml:space="preserve">, Accessed September 27, 2022). </w:t>
      </w:r>
    </w:p>
    <w:p w14:paraId="0D5D1C32" w14:textId="77777777" w:rsidR="179FAEB3" w:rsidRDefault="179FAEB3" w:rsidP="0233E0DE">
      <w:pPr>
        <w:spacing w:after="160" w:line="360" w:lineRule="auto"/>
        <w:ind w:left="360"/>
        <w:rPr>
          <w:color w:val="000000" w:themeColor="text1"/>
          <w:sz w:val="20"/>
          <w:szCs w:val="20"/>
          <w:u w:val="single"/>
        </w:rPr>
      </w:pPr>
      <w:r w:rsidRPr="0233E0DE">
        <w:rPr>
          <w:color w:val="000000" w:themeColor="text1"/>
          <w:sz w:val="20"/>
          <w:szCs w:val="20"/>
          <w:u w:val="single"/>
        </w:rPr>
        <w:t xml:space="preserve">Eminent domain refers to the power of the government to </w:t>
      </w:r>
      <w:r w:rsidRPr="0233E0DE">
        <w:rPr>
          <w:sz w:val="20"/>
          <w:szCs w:val="20"/>
          <w:u w:val="single"/>
        </w:rPr>
        <w:t>take</w:t>
      </w:r>
      <w:r w:rsidRPr="0233E0DE">
        <w:rPr>
          <w:color w:val="000000" w:themeColor="text1"/>
          <w:sz w:val="20"/>
          <w:szCs w:val="20"/>
          <w:u w:val="single"/>
        </w:rPr>
        <w:t xml:space="preserve"> private </w:t>
      </w:r>
      <w:r w:rsidRPr="0233E0DE">
        <w:rPr>
          <w:sz w:val="20"/>
          <w:szCs w:val="20"/>
          <w:u w:val="single"/>
        </w:rPr>
        <w:t>property</w:t>
      </w:r>
      <w:r w:rsidRPr="0233E0DE">
        <w:rPr>
          <w:color w:val="000000" w:themeColor="text1"/>
          <w:sz w:val="20"/>
          <w:szCs w:val="20"/>
          <w:u w:val="single"/>
        </w:rPr>
        <w:t xml:space="preserve"> and convert it into public use. The </w:t>
      </w:r>
      <w:r w:rsidRPr="0233E0DE">
        <w:rPr>
          <w:sz w:val="20"/>
          <w:szCs w:val="20"/>
          <w:u w:val="single"/>
        </w:rPr>
        <w:t>Fifth Amendment</w:t>
      </w:r>
      <w:r w:rsidRPr="0233E0DE">
        <w:rPr>
          <w:color w:val="000000" w:themeColor="text1"/>
          <w:sz w:val="20"/>
          <w:szCs w:val="20"/>
          <w:u w:val="single"/>
        </w:rPr>
        <w:t xml:space="preserve"> provides that the government may only exercise this power if they provide </w:t>
      </w:r>
      <w:r w:rsidRPr="0233E0DE">
        <w:rPr>
          <w:sz w:val="20"/>
          <w:szCs w:val="20"/>
          <w:u w:val="single"/>
        </w:rPr>
        <w:t>just compensation</w:t>
      </w:r>
      <w:r w:rsidRPr="0233E0DE">
        <w:rPr>
          <w:color w:val="000000" w:themeColor="text1"/>
          <w:sz w:val="20"/>
          <w:szCs w:val="20"/>
          <w:u w:val="single"/>
        </w:rPr>
        <w:t xml:space="preserve"> to the property owners</w:t>
      </w:r>
    </w:p>
    <w:p w14:paraId="0F8B39A2" w14:textId="77777777" w:rsidR="179FAEB3" w:rsidRDefault="179FAEB3" w:rsidP="0233E0DE">
      <w:pPr>
        <w:spacing w:after="160" w:line="360" w:lineRule="auto"/>
        <w:rPr>
          <w:color w:val="000000" w:themeColor="text1"/>
        </w:rPr>
      </w:pPr>
      <w:r w:rsidRPr="0233E0DE">
        <w:rPr>
          <w:color w:val="000000" w:themeColor="text1"/>
        </w:rPr>
        <w:t xml:space="preserve">Eminent domain is </w:t>
      </w:r>
      <w:r w:rsidR="18B8AD07" w:rsidRPr="0233E0DE">
        <w:rPr>
          <w:color w:val="000000" w:themeColor="text1"/>
        </w:rPr>
        <w:t>currently practiced and recognized</w:t>
      </w:r>
      <w:r w:rsidR="2540EF22" w:rsidRPr="0233E0DE">
        <w:rPr>
          <w:color w:val="000000" w:themeColor="text1"/>
        </w:rPr>
        <w:t>. This allows the government in essence to require a landowner to sell</w:t>
      </w:r>
      <w:r w:rsidR="2C6B5534" w:rsidRPr="0233E0DE">
        <w:rPr>
          <w:color w:val="000000" w:themeColor="text1"/>
        </w:rPr>
        <w:t xml:space="preserve"> their land if the government deems it needed for the good of society. Thus, we see that property rights are not without limits, and we also see that those limits </w:t>
      </w:r>
      <w:r w:rsidR="4B098CBF" w:rsidRPr="0233E0DE">
        <w:rPr>
          <w:color w:val="000000" w:themeColor="text1"/>
        </w:rPr>
        <w:t>are applied when the larger wellbeing of the community is at stake. Consider the government using eminent domain to acquire land and then build</w:t>
      </w:r>
      <w:r w:rsidR="4CFF9EAE" w:rsidRPr="0233E0DE">
        <w:rPr>
          <w:color w:val="000000" w:themeColor="text1"/>
        </w:rPr>
        <w:t>ing</w:t>
      </w:r>
      <w:r w:rsidR="4B098CBF" w:rsidRPr="0233E0DE">
        <w:rPr>
          <w:color w:val="000000" w:themeColor="text1"/>
        </w:rPr>
        <w:t xml:space="preserve"> an industrial plant t</w:t>
      </w:r>
      <w:r w:rsidR="29A6E67D" w:rsidRPr="0233E0DE">
        <w:rPr>
          <w:color w:val="000000" w:themeColor="text1"/>
        </w:rPr>
        <w:t xml:space="preserve">o </w:t>
      </w:r>
      <w:r w:rsidR="4B098CBF" w:rsidRPr="0233E0DE">
        <w:rPr>
          <w:color w:val="000000" w:themeColor="text1"/>
        </w:rPr>
        <w:t>bring infrastructure and hundreds of new jobs to a small town. This wou</w:t>
      </w:r>
      <w:r w:rsidR="394CF681" w:rsidRPr="0233E0DE">
        <w:rPr>
          <w:color w:val="000000" w:themeColor="text1"/>
        </w:rPr>
        <w:t>ld directly be the government limiting the right to property for the sake of the economic interest of the community</w:t>
      </w:r>
      <w:r w:rsidR="64190188" w:rsidRPr="0233E0DE">
        <w:rPr>
          <w:color w:val="000000" w:themeColor="text1"/>
        </w:rPr>
        <w:t>,</w:t>
      </w:r>
      <w:r w:rsidR="394CF681" w:rsidRPr="0233E0DE">
        <w:rPr>
          <w:color w:val="000000" w:themeColor="text1"/>
        </w:rPr>
        <w:t xml:space="preserve"> an</w:t>
      </w:r>
      <w:r w:rsidR="0B8D2F66" w:rsidRPr="0233E0DE">
        <w:rPr>
          <w:color w:val="000000" w:themeColor="text1"/>
        </w:rPr>
        <w:t xml:space="preserve">d </w:t>
      </w:r>
      <w:r w:rsidR="394CF681" w:rsidRPr="0233E0DE">
        <w:rPr>
          <w:color w:val="000000" w:themeColor="text1"/>
        </w:rPr>
        <w:t xml:space="preserve">while it may be inconvenient to the landowner, it would uphold the general welfare </w:t>
      </w:r>
      <w:r w:rsidR="4BF17CB8" w:rsidRPr="0233E0DE">
        <w:rPr>
          <w:color w:val="000000" w:themeColor="text1"/>
        </w:rPr>
        <w:t>and in the long run benefit everyone.</w:t>
      </w:r>
    </w:p>
    <w:p w14:paraId="6B2EC042" w14:textId="77777777" w:rsidR="0233E0DE" w:rsidRDefault="0233E0DE" w:rsidP="0233E0DE">
      <w:pPr>
        <w:spacing w:after="160" w:line="360" w:lineRule="auto"/>
        <w:rPr>
          <w:color w:val="000000" w:themeColor="text1"/>
        </w:rPr>
      </w:pPr>
    </w:p>
    <w:p w14:paraId="7B929DF5" w14:textId="77777777" w:rsidR="6D378924" w:rsidRDefault="6D378924" w:rsidP="0233E0DE">
      <w:pPr>
        <w:spacing w:after="160" w:line="360" w:lineRule="auto"/>
        <w:rPr>
          <w:b/>
          <w:bCs/>
          <w:color w:val="000000" w:themeColor="text1"/>
        </w:rPr>
      </w:pPr>
      <w:r w:rsidRPr="0233E0DE">
        <w:rPr>
          <w:b/>
          <w:bCs/>
          <w:color w:val="000000" w:themeColor="text1"/>
        </w:rPr>
        <w:t>Application</w:t>
      </w:r>
      <w:r w:rsidR="4ABDE449" w:rsidRPr="0233E0DE">
        <w:rPr>
          <w:b/>
          <w:bCs/>
          <w:color w:val="000000" w:themeColor="text1"/>
        </w:rPr>
        <w:t xml:space="preserve"> 2</w:t>
      </w:r>
      <w:r w:rsidRPr="0233E0DE">
        <w:rPr>
          <w:b/>
          <w:bCs/>
          <w:color w:val="000000" w:themeColor="text1"/>
        </w:rPr>
        <w:t>: Anti-Trust Laws</w:t>
      </w:r>
    </w:p>
    <w:p w14:paraId="42C2B51E" w14:textId="77777777" w:rsidR="179FAEB3" w:rsidRDefault="179FAEB3" w:rsidP="0233E0DE">
      <w:pPr>
        <w:spacing w:after="160" w:line="360" w:lineRule="auto"/>
      </w:pPr>
      <w:r w:rsidRPr="0233E0DE">
        <w:rPr>
          <w:color w:val="000000" w:themeColor="text1"/>
        </w:rPr>
        <w:t xml:space="preserve">While businesses normally possess the freedom to determine prices, make business deals, and compete for profit, </w:t>
      </w:r>
      <w:r w:rsidR="30C75129" w:rsidRPr="0233E0DE">
        <w:rPr>
          <w:color w:val="000000" w:themeColor="text1"/>
        </w:rPr>
        <w:t xml:space="preserve">these freedoms are not limitless. There do exist </w:t>
      </w:r>
      <w:proofErr w:type="gramStart"/>
      <w:r w:rsidR="30C75129" w:rsidRPr="0233E0DE">
        <w:rPr>
          <w:color w:val="000000" w:themeColor="text1"/>
        </w:rPr>
        <w:t>particular restrictions</w:t>
      </w:r>
      <w:proofErr w:type="gramEnd"/>
      <w:r w:rsidR="30C75129" w:rsidRPr="0233E0DE">
        <w:rPr>
          <w:color w:val="000000" w:themeColor="text1"/>
        </w:rPr>
        <w:t xml:space="preserve"> even on companies that compete in the free market. </w:t>
      </w:r>
    </w:p>
    <w:p w14:paraId="42AB1624" w14:textId="77777777" w:rsidR="30C75129" w:rsidRDefault="30C75129" w:rsidP="0233E0DE">
      <w:pPr>
        <w:spacing w:after="160" w:line="254" w:lineRule="auto"/>
        <w:ind w:left="360"/>
      </w:pPr>
      <w:r w:rsidRPr="0233E0DE">
        <w:rPr>
          <w:b/>
          <w:bCs/>
          <w:i/>
          <w:iCs/>
          <w:color w:val="000000" w:themeColor="text1"/>
          <w:u w:val="single"/>
        </w:rPr>
        <w:t>Federal Trade Commission</w:t>
      </w:r>
      <w:r w:rsidRPr="0233E0DE">
        <w:rPr>
          <w:color w:val="000000" w:themeColor="text1"/>
        </w:rPr>
        <w:t xml:space="preserve"> (Staff, the Premerger Notification Office, and DPIP and CTO Staff. “Monopolization Defined.” </w:t>
      </w:r>
      <w:r w:rsidRPr="0233E0DE">
        <w:rPr>
          <w:i/>
          <w:iCs/>
          <w:color w:val="000000" w:themeColor="text1"/>
        </w:rPr>
        <w:t>Federal Trade Commission</w:t>
      </w:r>
      <w:r w:rsidRPr="0233E0DE">
        <w:rPr>
          <w:color w:val="000000" w:themeColor="text1"/>
        </w:rPr>
        <w:t xml:space="preserve">, Federal Trade Commission , 4 Mar. 2022, </w:t>
      </w:r>
      <w:hyperlink r:id="rId13">
        <w:r w:rsidRPr="0233E0DE">
          <w:rPr>
            <w:rStyle w:val="Hyperlink"/>
          </w:rPr>
          <w:t>https://www.ftc.gov/advice-guidance/competition-guidance/guide-antitrust-laws/single-firm-conduct/monopolization-defined</w:t>
        </w:r>
      </w:hyperlink>
      <w:r w:rsidRPr="0233E0DE">
        <w:rPr>
          <w:color w:val="000000" w:themeColor="text1"/>
        </w:rPr>
        <w:t>).</w:t>
      </w:r>
    </w:p>
    <w:p w14:paraId="387D3F8A" w14:textId="77777777" w:rsidR="0233E0DE" w:rsidRDefault="0233E0DE" w:rsidP="0233E0DE">
      <w:pPr>
        <w:spacing w:after="160" w:line="254" w:lineRule="auto"/>
        <w:ind w:left="360"/>
        <w:rPr>
          <w:color w:val="000000" w:themeColor="text1"/>
        </w:rPr>
      </w:pPr>
    </w:p>
    <w:p w14:paraId="37FB7084" w14:textId="77777777" w:rsidR="30C75129" w:rsidRDefault="30C75129" w:rsidP="0233E0DE">
      <w:pPr>
        <w:spacing w:after="160" w:line="360" w:lineRule="auto"/>
        <w:rPr>
          <w:color w:val="000000" w:themeColor="text1"/>
        </w:rPr>
      </w:pPr>
      <w:r w:rsidRPr="0233E0DE">
        <w:rPr>
          <w:color w:val="000000" w:themeColor="text1"/>
        </w:rPr>
        <w:t>*</w:t>
      </w:r>
      <w:proofErr w:type="gramStart"/>
      <w:r w:rsidRPr="0233E0DE">
        <w:rPr>
          <w:color w:val="000000" w:themeColor="text1"/>
        </w:rPr>
        <w:t>bracket</w:t>
      </w:r>
      <w:proofErr w:type="gramEnd"/>
      <w:r w:rsidRPr="0233E0DE">
        <w:rPr>
          <w:color w:val="000000" w:themeColor="text1"/>
        </w:rPr>
        <w:t xml:space="preserve"> statement below is a summary of the above cited*</w:t>
      </w:r>
    </w:p>
    <w:p w14:paraId="44185A8F" w14:textId="77777777" w:rsidR="30C75129" w:rsidRDefault="30C75129" w:rsidP="0233E0DE">
      <w:pPr>
        <w:spacing w:after="160" w:line="360" w:lineRule="auto"/>
        <w:rPr>
          <w:color w:val="000000" w:themeColor="text1"/>
        </w:rPr>
      </w:pPr>
      <w:r w:rsidRPr="0233E0DE">
        <w:rPr>
          <w:color w:val="000000" w:themeColor="text1"/>
        </w:rPr>
        <w:t>[</w:t>
      </w:r>
      <w:r w:rsidR="179FAEB3" w:rsidRPr="0233E0DE">
        <w:rPr>
          <w:color w:val="000000" w:themeColor="text1"/>
        </w:rPr>
        <w:t xml:space="preserve">anti-trust laws enforce </w:t>
      </w:r>
      <w:proofErr w:type="gramStart"/>
      <w:r w:rsidR="179FAEB3" w:rsidRPr="0233E0DE">
        <w:rPr>
          <w:color w:val="000000" w:themeColor="text1"/>
        </w:rPr>
        <w:t>particular restrictions</w:t>
      </w:r>
      <w:proofErr w:type="gramEnd"/>
      <w:r w:rsidR="179FAEB3" w:rsidRPr="0233E0DE">
        <w:rPr>
          <w:color w:val="000000" w:themeColor="text1"/>
        </w:rPr>
        <w:t xml:space="preserve"> </w:t>
      </w:r>
      <w:r w:rsidR="51AA80B6" w:rsidRPr="0233E0DE">
        <w:rPr>
          <w:color w:val="000000" w:themeColor="text1"/>
        </w:rPr>
        <w:t xml:space="preserve">on firms </w:t>
      </w:r>
      <w:r w:rsidR="179FAEB3" w:rsidRPr="0233E0DE">
        <w:rPr>
          <w:color w:val="000000" w:themeColor="text1"/>
        </w:rPr>
        <w:t xml:space="preserve">to ensure </w:t>
      </w:r>
      <w:r w:rsidR="4095D9A6" w:rsidRPr="0233E0DE">
        <w:rPr>
          <w:color w:val="000000" w:themeColor="text1"/>
        </w:rPr>
        <w:t>they do not</w:t>
      </w:r>
      <w:r w:rsidR="179FAEB3" w:rsidRPr="0233E0DE">
        <w:rPr>
          <w:color w:val="000000" w:themeColor="text1"/>
        </w:rPr>
        <w:t xml:space="preserve"> utilize their freedoms in a way that </w:t>
      </w:r>
      <w:r w:rsidR="7FD438C8" w:rsidRPr="0233E0DE">
        <w:rPr>
          <w:color w:val="000000" w:themeColor="text1"/>
        </w:rPr>
        <w:t xml:space="preserve">unethically </w:t>
      </w:r>
      <w:r w:rsidR="179FAEB3" w:rsidRPr="0233E0DE">
        <w:rPr>
          <w:color w:val="000000" w:themeColor="text1"/>
        </w:rPr>
        <w:t>harm</w:t>
      </w:r>
      <w:r w:rsidR="1F4C29E8" w:rsidRPr="0233E0DE">
        <w:rPr>
          <w:color w:val="000000" w:themeColor="text1"/>
        </w:rPr>
        <w:t>s</w:t>
      </w:r>
      <w:r w:rsidR="179FAEB3" w:rsidRPr="0233E0DE">
        <w:rPr>
          <w:color w:val="000000" w:themeColor="text1"/>
        </w:rPr>
        <w:t xml:space="preserve"> competition</w:t>
      </w:r>
      <w:r w:rsidR="014F9E27" w:rsidRPr="0233E0DE">
        <w:rPr>
          <w:color w:val="000000" w:themeColor="text1"/>
        </w:rPr>
        <w:t xml:space="preserve"> or gives them a dominant advantage]</w:t>
      </w:r>
      <w:r w:rsidR="40B05EF7" w:rsidRPr="0233E0DE">
        <w:rPr>
          <w:color w:val="000000" w:themeColor="text1"/>
        </w:rPr>
        <w:t>.</w:t>
      </w:r>
    </w:p>
    <w:p w14:paraId="7556FB49" w14:textId="77777777" w:rsidR="179FAEB3" w:rsidRDefault="179FAEB3" w:rsidP="0233E0DE">
      <w:pPr>
        <w:spacing w:after="160" w:line="360" w:lineRule="auto"/>
        <w:rPr>
          <w:color w:val="000000" w:themeColor="text1"/>
          <w:sz w:val="25"/>
          <w:szCs w:val="25"/>
        </w:rPr>
      </w:pPr>
      <w:r w:rsidRPr="0233E0DE">
        <w:rPr>
          <w:color w:val="000000" w:themeColor="text1"/>
          <w:sz w:val="25"/>
          <w:szCs w:val="25"/>
        </w:rPr>
        <w:lastRenderedPageBreak/>
        <w:t xml:space="preserve">This is yet another example in which </w:t>
      </w:r>
      <w:r w:rsidR="6ABB5B03" w:rsidRPr="0233E0DE">
        <w:rPr>
          <w:color w:val="000000" w:themeColor="text1"/>
          <w:sz w:val="25"/>
          <w:szCs w:val="25"/>
        </w:rPr>
        <w:t xml:space="preserve">the government appropriately applies reasonable limits on property rights that uphold the economic interest of the community and make everyone better off in the long run, or in other words, uphold the general welfare. </w:t>
      </w:r>
    </w:p>
    <w:p w14:paraId="24F30978" w14:textId="77777777" w:rsidR="0233E0DE" w:rsidRDefault="0233E0DE" w:rsidP="0233E0DE">
      <w:pPr>
        <w:spacing w:after="160" w:line="360" w:lineRule="auto"/>
      </w:pPr>
    </w:p>
    <w:p w14:paraId="1ABF1471" w14:textId="77777777" w:rsidR="1F75D795" w:rsidRDefault="1F75D795" w:rsidP="0233E0DE">
      <w:pPr>
        <w:spacing w:after="160" w:line="360" w:lineRule="auto"/>
        <w:rPr>
          <w:b/>
          <w:bCs/>
        </w:rPr>
      </w:pPr>
      <w:r w:rsidRPr="0233E0DE">
        <w:rPr>
          <w:b/>
          <w:bCs/>
        </w:rPr>
        <w:t xml:space="preserve">Conclusion: </w:t>
      </w:r>
    </w:p>
    <w:p w14:paraId="1EFCD599" w14:textId="4BAAC897" w:rsidR="00083B9E" w:rsidRPr="00083B9E" w:rsidRDefault="1F75D795" w:rsidP="00083B9E">
      <w:pPr>
        <w:spacing w:after="160" w:line="360" w:lineRule="auto"/>
      </w:pPr>
      <w:r w:rsidRPr="0233E0DE">
        <w:rPr>
          <w:color w:val="000000" w:themeColor="text1"/>
        </w:rPr>
        <w:t xml:space="preserve">We have seen today that governments are purposed to uphold the general welfare and that to fulfill this end, the </w:t>
      </w:r>
      <w:r w:rsidR="19BA8648" w:rsidRPr="0233E0DE">
        <w:rPr>
          <w:color w:val="000000" w:themeColor="text1"/>
        </w:rPr>
        <w:t>individual right to property must sometimes be limited</w:t>
      </w:r>
      <w:r w:rsidRPr="0233E0DE">
        <w:rPr>
          <w:color w:val="000000" w:themeColor="text1"/>
        </w:rPr>
        <w:t>. When we are faced with a situation where the</w:t>
      </w:r>
      <w:r w:rsidR="44908CB5" w:rsidRPr="0233E0DE">
        <w:rPr>
          <w:color w:val="000000" w:themeColor="text1"/>
        </w:rPr>
        <w:t xml:space="preserve"> wellbeing of the people is concerned</w:t>
      </w:r>
      <w:r w:rsidRPr="0233E0DE">
        <w:rPr>
          <w:color w:val="000000" w:themeColor="text1"/>
        </w:rPr>
        <w:t>, governments must realize that the</w:t>
      </w:r>
      <w:r w:rsidR="5611DD95" w:rsidRPr="0233E0DE">
        <w:rPr>
          <w:color w:val="000000" w:themeColor="text1"/>
        </w:rPr>
        <w:t xml:space="preserve">ir first </w:t>
      </w:r>
      <w:r w:rsidRPr="0233E0DE">
        <w:rPr>
          <w:color w:val="000000" w:themeColor="text1"/>
        </w:rPr>
        <w:t xml:space="preserve">obligation </w:t>
      </w:r>
      <w:r w:rsidR="307560B3" w:rsidRPr="0233E0DE">
        <w:rPr>
          <w:color w:val="000000" w:themeColor="text1"/>
        </w:rPr>
        <w:t>is to</w:t>
      </w:r>
      <w:r w:rsidRPr="0233E0DE">
        <w:rPr>
          <w:color w:val="000000" w:themeColor="text1"/>
        </w:rPr>
        <w:t xml:space="preserve"> act </w:t>
      </w:r>
      <w:r w:rsidR="2793B62C" w:rsidRPr="0233E0DE">
        <w:rPr>
          <w:color w:val="000000" w:themeColor="text1"/>
        </w:rPr>
        <w:t>in their people’s best interest</w:t>
      </w:r>
      <w:r w:rsidRPr="0233E0DE">
        <w:rPr>
          <w:color w:val="000000" w:themeColor="text1"/>
        </w:rPr>
        <w:t xml:space="preserve">. </w:t>
      </w:r>
      <w:r w:rsidR="00083B9E" w:rsidRPr="0233E0DE">
        <w:rPr>
          <w:color w:val="000000" w:themeColor="text1"/>
        </w:rPr>
        <w:t>Governments</w:t>
      </w:r>
      <w:r w:rsidR="3985EE90" w:rsidRPr="0233E0DE">
        <w:rPr>
          <w:color w:val="000000" w:themeColor="text1"/>
        </w:rPr>
        <w:t xml:space="preserve"> cannot allow property rights to remain absolute always in all </w:t>
      </w:r>
      <w:proofErr w:type="gramStart"/>
      <w:r w:rsidR="3985EE90" w:rsidRPr="0233E0DE">
        <w:rPr>
          <w:color w:val="000000" w:themeColor="text1"/>
        </w:rPr>
        <w:t>circumstances, but</w:t>
      </w:r>
      <w:proofErr w:type="gramEnd"/>
      <w:r w:rsidR="3985EE90" w:rsidRPr="0233E0DE">
        <w:rPr>
          <w:color w:val="000000" w:themeColor="text1"/>
        </w:rPr>
        <w:t xml:space="preserve"> must realize that in particular cases imposing appropriate limitations to ensure the wellbeing of the people is their duty. </w:t>
      </w:r>
      <w:r w:rsidRPr="0233E0DE">
        <w:rPr>
          <w:color w:val="000000" w:themeColor="text1"/>
        </w:rPr>
        <w:t xml:space="preserve">Thus, we must negate the resolution, and say that </w:t>
      </w:r>
      <w:r w:rsidRPr="0233E0DE">
        <w:rPr>
          <w:i/>
          <w:iCs/>
          <w:color w:val="000000" w:themeColor="text1"/>
          <w:u w:val="single"/>
        </w:rPr>
        <w:t xml:space="preserve">The Individual Right to Property Ought </w:t>
      </w:r>
      <w:r w:rsidRPr="0233E0DE">
        <w:rPr>
          <w:b/>
          <w:bCs/>
          <w:i/>
          <w:iCs/>
          <w:color w:val="000000" w:themeColor="text1"/>
          <w:u w:val="single"/>
        </w:rPr>
        <w:t>Not to</w:t>
      </w:r>
      <w:r w:rsidRPr="0233E0DE">
        <w:rPr>
          <w:i/>
          <w:iCs/>
          <w:color w:val="000000" w:themeColor="text1"/>
          <w:u w:val="single"/>
        </w:rPr>
        <w:t xml:space="preserve"> be Valued Above </w:t>
      </w:r>
      <w:proofErr w:type="gramStart"/>
      <w:r w:rsidRPr="0233E0DE">
        <w:rPr>
          <w:i/>
          <w:iCs/>
          <w:color w:val="000000" w:themeColor="text1"/>
          <w:u w:val="single"/>
        </w:rPr>
        <w:t>The</w:t>
      </w:r>
      <w:proofErr w:type="gramEnd"/>
      <w:r w:rsidRPr="0233E0DE">
        <w:rPr>
          <w:i/>
          <w:iCs/>
          <w:color w:val="000000" w:themeColor="text1"/>
          <w:u w:val="single"/>
        </w:rPr>
        <w:t xml:space="preserve"> Economic Interest of the Community.</w:t>
      </w:r>
    </w:p>
    <w:sectPr w:rsidR="00083B9E" w:rsidRPr="00083B9E" w:rsidSect="00755671">
      <w:headerReference w:type="default" r:id="rId14"/>
      <w:footerReference w:type="default" r:id="rId15"/>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3AE1D" w14:textId="77777777" w:rsidR="00393E21" w:rsidRDefault="00393E21" w:rsidP="00464796">
      <w:r>
        <w:separator/>
      </w:r>
    </w:p>
    <w:p w14:paraId="4A8B7034" w14:textId="77777777" w:rsidR="00393E21" w:rsidRDefault="00393E21" w:rsidP="00464796"/>
    <w:p w14:paraId="625C5EFE" w14:textId="77777777" w:rsidR="00393E21" w:rsidRDefault="00393E21" w:rsidP="00464796"/>
    <w:p w14:paraId="0CB529E4" w14:textId="77777777" w:rsidR="00393E21" w:rsidRDefault="00393E21" w:rsidP="00464796"/>
  </w:endnote>
  <w:endnote w:type="continuationSeparator" w:id="0">
    <w:p w14:paraId="4224E708" w14:textId="77777777" w:rsidR="00393E21" w:rsidRDefault="00393E21" w:rsidP="00464796">
      <w:r>
        <w:continuationSeparator/>
      </w:r>
    </w:p>
    <w:p w14:paraId="1CBFF9EC" w14:textId="77777777" w:rsidR="00393E21" w:rsidRDefault="00393E21" w:rsidP="00464796"/>
    <w:p w14:paraId="0BE38850" w14:textId="77777777" w:rsidR="00393E21" w:rsidRDefault="00393E21" w:rsidP="00464796"/>
    <w:p w14:paraId="32F113AB" w14:textId="77777777" w:rsidR="00393E21" w:rsidRDefault="00393E21"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9EF5" w14:textId="78F03A4B"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0E099F">
      <w:rPr>
        <w:sz w:val="20"/>
        <w:szCs w:val="20"/>
      </w:rPr>
      <w:t>2</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00083B9E">
      <w:rPr>
        <w:noProof/>
      </w:rPr>
      <w:t>5</w:t>
    </w:r>
    <w:r>
      <w:rPr>
        <w:noProof/>
      </w:rPr>
      <w:tab/>
    </w:r>
    <w:r w:rsidRPr="006238EF">
      <w:rPr>
        <w:sz w:val="20"/>
        <w:szCs w:val="20"/>
      </w:rPr>
      <w:t>MonumentMembers.com</w:t>
    </w:r>
  </w:p>
  <w:p w14:paraId="198A1677" w14:textId="77777777" w:rsidR="00E66C67" w:rsidRPr="00577AD8" w:rsidRDefault="00577AD8" w:rsidP="00577AD8">
    <w:pPr>
      <w:tabs>
        <w:tab w:val="center" w:pos="4230"/>
        <w:tab w:val="right" w:pos="8640"/>
      </w:tabs>
      <w:ind w:left="-720" w:right="-720"/>
      <w:jc w:val="center"/>
      <w:rPr>
        <w:rFonts w:eastAsia="MS Mincho"/>
        <w:b/>
        <w:bCs/>
        <w:smallCaps/>
        <w:sz w:val="18"/>
        <w:szCs w:val="18"/>
      </w:rPr>
    </w:pPr>
    <w:bookmarkStart w:id="1" w:name="_Hlk77773278"/>
    <w:bookmarkStart w:id="2" w:name="_Hlk77773279"/>
    <w:bookmarkStart w:id="3" w:name="_Hlk77773280"/>
    <w:bookmarkStart w:id="4" w:name="_Hlk77773281"/>
    <w:r w:rsidRPr="009E1A2E">
      <w:rPr>
        <w:rFonts w:eastAsia="MS Mincho"/>
        <w:bCs/>
        <w:i/>
        <w:sz w:val="15"/>
        <w:szCs w:val="15"/>
      </w:rPr>
      <w:t>This release was published as part of Season 2</w:t>
    </w:r>
    <w:r w:rsidR="000E099F">
      <w:rPr>
        <w:rFonts w:eastAsia="MS Mincho"/>
        <w:bCs/>
        <w:i/>
        <w:sz w:val="15"/>
        <w:szCs w:val="15"/>
      </w:rPr>
      <w:t>3</w:t>
    </w:r>
    <w:r w:rsidRPr="009E1A2E">
      <w:rPr>
        <w:rFonts w:eastAsia="MS Mincho"/>
        <w:bCs/>
        <w:i/>
        <w:sz w:val="15"/>
        <w:szCs w:val="15"/>
      </w:rPr>
      <w:t xml:space="preserve"> (202</w:t>
    </w:r>
    <w:r w:rsidR="000E099F">
      <w:rPr>
        <w:rFonts w:eastAsia="MS Mincho"/>
        <w:bCs/>
        <w:i/>
        <w:sz w:val="15"/>
        <w:szCs w:val="15"/>
      </w:rPr>
      <w:t>2</w:t>
    </w:r>
    <w:r w:rsidRPr="009E1A2E">
      <w:rPr>
        <w:rFonts w:eastAsia="MS Mincho"/>
        <w:bCs/>
        <w:i/>
        <w:sz w:val="15"/>
        <w:szCs w:val="15"/>
      </w:rPr>
      <w:t>-202</w:t>
    </w:r>
    <w:r w:rsidR="000E099F">
      <w:rPr>
        <w:rFonts w:eastAsia="MS Mincho"/>
        <w:bCs/>
        <w:i/>
        <w:sz w:val="15"/>
        <w:szCs w:val="15"/>
      </w:rPr>
      <w:t>3</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19AFA" w14:textId="77777777" w:rsidR="00393E21" w:rsidRDefault="00393E21" w:rsidP="00464796">
      <w:r>
        <w:separator/>
      </w:r>
    </w:p>
    <w:p w14:paraId="36C33BFE" w14:textId="77777777" w:rsidR="00393E21" w:rsidRDefault="00393E21" w:rsidP="00464796"/>
  </w:footnote>
  <w:footnote w:type="continuationSeparator" w:id="0">
    <w:p w14:paraId="2FF6D84C" w14:textId="77777777" w:rsidR="00393E21" w:rsidRDefault="00393E21" w:rsidP="00464796">
      <w:r>
        <w:continuationSeparator/>
      </w:r>
    </w:p>
    <w:p w14:paraId="2BD4AEDB" w14:textId="77777777" w:rsidR="00393E21" w:rsidRDefault="00393E21" w:rsidP="00464796"/>
    <w:p w14:paraId="1944D9D5" w14:textId="77777777" w:rsidR="00393E21" w:rsidRDefault="00393E21" w:rsidP="00464796"/>
    <w:p w14:paraId="016584CB" w14:textId="77777777" w:rsidR="00393E21" w:rsidRDefault="00393E21"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7675" w14:textId="77777777" w:rsidR="00CB7ABE" w:rsidRDefault="0233E0DE" w:rsidP="00CB7ABE">
    <w:pPr>
      <w:pStyle w:val="Footer"/>
    </w:pPr>
    <w:r>
      <w:t>Negative: General Welfare</w:t>
    </w:r>
  </w:p>
  <w:p w14:paraId="3B8F31F5" w14:textId="77777777" w:rsidR="00E66C67" w:rsidRDefault="00E66C67" w:rsidP="00464796"/>
</w:hdr>
</file>

<file path=word/intelligence2.xml><?xml version="1.0" encoding="utf-8"?>
<int2:intelligence xmlns:int2="http://schemas.microsoft.com/office/intelligence/2020/intelligence" xmlns:oel="http://schemas.microsoft.com/office/2019/extlst">
  <int2:observations>
    <int2:textHash int2:hashCode="+CjLJHGlPCznGz" int2:id="UegY7vUR">
      <int2:state int2:value="Rejected" int2:type="LegacyProofing"/>
    </int2:textHash>
    <int2:bookmark int2:bookmarkName="_Int_PD8jxxJG" int2:invalidationBookmarkName="" int2:hashCode="TtNlXqlLpJBHE/" int2:id="4CPgy7gO">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566D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57E102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B1056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F5A050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1AC10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BA4D25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B28C89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10E9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07AC1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AE0B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7B07A3B"/>
    <w:multiLevelType w:val="hybridMultilevel"/>
    <w:tmpl w:val="982A1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D704E2A"/>
    <w:multiLevelType w:val="multilevel"/>
    <w:tmpl w:val="DC205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39216A0"/>
    <w:multiLevelType w:val="hybridMultilevel"/>
    <w:tmpl w:val="51ACB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CA53EC"/>
    <w:multiLevelType w:val="hybridMultilevel"/>
    <w:tmpl w:val="D8FCE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AF6185"/>
    <w:multiLevelType w:val="hybridMultilevel"/>
    <w:tmpl w:val="CC847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1"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40E650C"/>
    <w:multiLevelType w:val="hybridMultilevel"/>
    <w:tmpl w:val="F9DE4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CCA77EC"/>
    <w:multiLevelType w:val="hybridMultilevel"/>
    <w:tmpl w:val="A7ACE54C"/>
    <w:lvl w:ilvl="0" w:tplc="2E84EC1A">
      <w:start w:val="1"/>
      <w:numFmt w:val="upperLetter"/>
      <w:lvlText w:val="%1."/>
      <w:lvlJc w:val="left"/>
      <w:pPr>
        <w:ind w:left="720" w:hanging="360"/>
      </w:pPr>
    </w:lvl>
    <w:lvl w:ilvl="1" w:tplc="41FCB77C">
      <w:start w:val="1"/>
      <w:numFmt w:val="lowerLetter"/>
      <w:lvlText w:val="%2."/>
      <w:lvlJc w:val="left"/>
      <w:pPr>
        <w:ind w:left="1440" w:hanging="360"/>
      </w:pPr>
    </w:lvl>
    <w:lvl w:ilvl="2" w:tplc="95E4F1FA">
      <w:start w:val="1"/>
      <w:numFmt w:val="lowerRoman"/>
      <w:lvlText w:val="%3."/>
      <w:lvlJc w:val="right"/>
      <w:pPr>
        <w:ind w:left="2160" w:hanging="180"/>
      </w:pPr>
    </w:lvl>
    <w:lvl w:ilvl="3" w:tplc="ABB02E28">
      <w:start w:val="1"/>
      <w:numFmt w:val="decimal"/>
      <w:lvlText w:val="%4."/>
      <w:lvlJc w:val="left"/>
      <w:pPr>
        <w:ind w:left="2880" w:hanging="360"/>
      </w:pPr>
    </w:lvl>
    <w:lvl w:ilvl="4" w:tplc="0324D52A">
      <w:start w:val="1"/>
      <w:numFmt w:val="lowerLetter"/>
      <w:lvlText w:val="%5."/>
      <w:lvlJc w:val="left"/>
      <w:pPr>
        <w:ind w:left="3600" w:hanging="360"/>
      </w:pPr>
    </w:lvl>
    <w:lvl w:ilvl="5" w:tplc="55B22486">
      <w:start w:val="1"/>
      <w:numFmt w:val="lowerRoman"/>
      <w:lvlText w:val="%6."/>
      <w:lvlJc w:val="right"/>
      <w:pPr>
        <w:ind w:left="4320" w:hanging="180"/>
      </w:pPr>
    </w:lvl>
    <w:lvl w:ilvl="6" w:tplc="84263798">
      <w:start w:val="1"/>
      <w:numFmt w:val="decimal"/>
      <w:lvlText w:val="%7."/>
      <w:lvlJc w:val="left"/>
      <w:pPr>
        <w:ind w:left="5040" w:hanging="360"/>
      </w:pPr>
    </w:lvl>
    <w:lvl w:ilvl="7" w:tplc="4DD44362">
      <w:start w:val="1"/>
      <w:numFmt w:val="lowerLetter"/>
      <w:lvlText w:val="%8."/>
      <w:lvlJc w:val="left"/>
      <w:pPr>
        <w:ind w:left="5760" w:hanging="360"/>
      </w:pPr>
    </w:lvl>
    <w:lvl w:ilvl="8" w:tplc="67BC1F96">
      <w:start w:val="1"/>
      <w:numFmt w:val="lowerRoman"/>
      <w:lvlText w:val="%9."/>
      <w:lvlJc w:val="right"/>
      <w:pPr>
        <w:ind w:left="6480" w:hanging="180"/>
      </w:pPr>
    </w:lvl>
  </w:abstractNum>
  <w:abstractNum w:abstractNumId="4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317149">
    <w:abstractNumId w:val="47"/>
  </w:num>
  <w:num w:numId="2" w16cid:durableId="1175000625">
    <w:abstractNumId w:val="33"/>
  </w:num>
  <w:num w:numId="3" w16cid:durableId="184559792">
    <w:abstractNumId w:val="39"/>
  </w:num>
  <w:num w:numId="4" w16cid:durableId="1940259335">
    <w:abstractNumId w:val="17"/>
  </w:num>
  <w:num w:numId="5" w16cid:durableId="1877884224">
    <w:abstractNumId w:val="22"/>
  </w:num>
  <w:num w:numId="6" w16cid:durableId="733355539">
    <w:abstractNumId w:val="44"/>
  </w:num>
  <w:num w:numId="7" w16cid:durableId="1886327173">
    <w:abstractNumId w:val="19"/>
  </w:num>
  <w:num w:numId="8" w16cid:durableId="1952395679">
    <w:abstractNumId w:val="46"/>
  </w:num>
  <w:num w:numId="9" w16cid:durableId="1240679026">
    <w:abstractNumId w:val="41"/>
  </w:num>
  <w:num w:numId="10" w16cid:durableId="850795706">
    <w:abstractNumId w:val="10"/>
  </w:num>
  <w:num w:numId="11" w16cid:durableId="687755472">
    <w:abstractNumId w:val="8"/>
  </w:num>
  <w:num w:numId="12" w16cid:durableId="164708082">
    <w:abstractNumId w:val="7"/>
  </w:num>
  <w:num w:numId="13" w16cid:durableId="149517117">
    <w:abstractNumId w:val="6"/>
  </w:num>
  <w:num w:numId="14" w16cid:durableId="2049912077">
    <w:abstractNumId w:val="5"/>
  </w:num>
  <w:num w:numId="15" w16cid:durableId="2059740555">
    <w:abstractNumId w:val="9"/>
  </w:num>
  <w:num w:numId="16" w16cid:durableId="540899713">
    <w:abstractNumId w:val="4"/>
  </w:num>
  <w:num w:numId="17" w16cid:durableId="1623808219">
    <w:abstractNumId w:val="3"/>
  </w:num>
  <w:num w:numId="18" w16cid:durableId="2059471347">
    <w:abstractNumId w:val="2"/>
  </w:num>
  <w:num w:numId="19" w16cid:durableId="2050063685">
    <w:abstractNumId w:val="1"/>
  </w:num>
  <w:num w:numId="20" w16cid:durableId="361514396">
    <w:abstractNumId w:val="43"/>
  </w:num>
  <w:num w:numId="21" w16cid:durableId="476578038">
    <w:abstractNumId w:val="37"/>
  </w:num>
  <w:num w:numId="22" w16cid:durableId="55250241">
    <w:abstractNumId w:val="21"/>
  </w:num>
  <w:num w:numId="23" w16cid:durableId="1085031675">
    <w:abstractNumId w:val="14"/>
  </w:num>
  <w:num w:numId="24" w16cid:durableId="695079343">
    <w:abstractNumId w:val="18"/>
  </w:num>
  <w:num w:numId="25" w16cid:durableId="1908416923">
    <w:abstractNumId w:val="15"/>
  </w:num>
  <w:num w:numId="26" w16cid:durableId="561603246">
    <w:abstractNumId w:val="0"/>
  </w:num>
  <w:num w:numId="27" w16cid:durableId="749739700">
    <w:abstractNumId w:val="32"/>
  </w:num>
  <w:num w:numId="28" w16cid:durableId="419915596">
    <w:abstractNumId w:val="26"/>
  </w:num>
  <w:num w:numId="29" w16cid:durableId="1534229471">
    <w:abstractNumId w:val="42"/>
  </w:num>
  <w:num w:numId="30" w16cid:durableId="1267467930">
    <w:abstractNumId w:val="23"/>
  </w:num>
  <w:num w:numId="31" w16cid:durableId="172770164">
    <w:abstractNumId w:val="30"/>
  </w:num>
  <w:num w:numId="32" w16cid:durableId="1491095386">
    <w:abstractNumId w:val="16"/>
  </w:num>
  <w:num w:numId="33" w16cid:durableId="284384751">
    <w:abstractNumId w:val="38"/>
  </w:num>
  <w:num w:numId="34" w16cid:durableId="835921825">
    <w:abstractNumId w:val="48"/>
  </w:num>
  <w:num w:numId="35" w16cid:durableId="1580215810">
    <w:abstractNumId w:val="36"/>
  </w:num>
  <w:num w:numId="36" w16cid:durableId="1442381892">
    <w:abstractNumId w:val="25"/>
  </w:num>
  <w:num w:numId="37" w16cid:durableId="382562121">
    <w:abstractNumId w:val="12"/>
  </w:num>
  <w:num w:numId="38" w16cid:durableId="704211044">
    <w:abstractNumId w:val="13"/>
  </w:num>
  <w:num w:numId="39" w16cid:durableId="1500465208">
    <w:abstractNumId w:val="11"/>
  </w:num>
  <w:num w:numId="40" w16cid:durableId="489365147">
    <w:abstractNumId w:val="31"/>
  </w:num>
  <w:num w:numId="41" w16cid:durableId="271712690">
    <w:abstractNumId w:val="45"/>
  </w:num>
  <w:num w:numId="42" w16cid:durableId="1309941570">
    <w:abstractNumId w:val="40"/>
  </w:num>
  <w:num w:numId="43" w16cid:durableId="524951609">
    <w:abstractNumId w:val="34"/>
  </w:num>
  <w:num w:numId="44" w16cid:durableId="1295334027">
    <w:abstractNumId w:val="20"/>
  </w:num>
  <w:num w:numId="45" w16cid:durableId="1512716772">
    <w:abstractNumId w:val="27"/>
  </w:num>
  <w:num w:numId="46" w16cid:durableId="635375032">
    <w:abstractNumId w:val="29"/>
  </w:num>
  <w:num w:numId="47" w16cid:durableId="1139104660">
    <w:abstractNumId w:val="28"/>
  </w:num>
  <w:num w:numId="48" w16cid:durableId="828331746">
    <w:abstractNumId w:val="35"/>
  </w:num>
  <w:num w:numId="49" w16cid:durableId="466850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5181"/>
    <w:rsid w:val="0000636B"/>
    <w:rsid w:val="00012937"/>
    <w:rsid w:val="00012CF1"/>
    <w:rsid w:val="00025B9D"/>
    <w:rsid w:val="0003189A"/>
    <w:rsid w:val="000320DB"/>
    <w:rsid w:val="000338FA"/>
    <w:rsid w:val="000353A0"/>
    <w:rsid w:val="00037C74"/>
    <w:rsid w:val="000405A6"/>
    <w:rsid w:val="00045672"/>
    <w:rsid w:val="00047C31"/>
    <w:rsid w:val="000519FE"/>
    <w:rsid w:val="0005609A"/>
    <w:rsid w:val="000602F5"/>
    <w:rsid w:val="00064542"/>
    <w:rsid w:val="00065C69"/>
    <w:rsid w:val="00066B7B"/>
    <w:rsid w:val="0007056F"/>
    <w:rsid w:val="00076185"/>
    <w:rsid w:val="00083B9E"/>
    <w:rsid w:val="0008580D"/>
    <w:rsid w:val="0008674B"/>
    <w:rsid w:val="000941BF"/>
    <w:rsid w:val="0009425D"/>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D3779"/>
    <w:rsid w:val="000D5C9A"/>
    <w:rsid w:val="000E070F"/>
    <w:rsid w:val="000E099F"/>
    <w:rsid w:val="000E187C"/>
    <w:rsid w:val="000E27F8"/>
    <w:rsid w:val="000F24E5"/>
    <w:rsid w:val="000F546C"/>
    <w:rsid w:val="000F5B0E"/>
    <w:rsid w:val="000F5F5A"/>
    <w:rsid w:val="00107A5E"/>
    <w:rsid w:val="001133F3"/>
    <w:rsid w:val="00115D0B"/>
    <w:rsid w:val="0012355A"/>
    <w:rsid w:val="00125C7C"/>
    <w:rsid w:val="00126334"/>
    <w:rsid w:val="001279FA"/>
    <w:rsid w:val="001315CF"/>
    <w:rsid w:val="0013546D"/>
    <w:rsid w:val="001361FB"/>
    <w:rsid w:val="00137F1A"/>
    <w:rsid w:val="0014230D"/>
    <w:rsid w:val="0015488C"/>
    <w:rsid w:val="00163F8E"/>
    <w:rsid w:val="00164A58"/>
    <w:rsid w:val="0017181C"/>
    <w:rsid w:val="00174ED0"/>
    <w:rsid w:val="00177091"/>
    <w:rsid w:val="00177F79"/>
    <w:rsid w:val="00182F7B"/>
    <w:rsid w:val="00183700"/>
    <w:rsid w:val="00185BAB"/>
    <w:rsid w:val="00186672"/>
    <w:rsid w:val="00190F49"/>
    <w:rsid w:val="00196952"/>
    <w:rsid w:val="001A1B6D"/>
    <w:rsid w:val="001B19DA"/>
    <w:rsid w:val="001B2594"/>
    <w:rsid w:val="001B444E"/>
    <w:rsid w:val="001B5B32"/>
    <w:rsid w:val="001C036D"/>
    <w:rsid w:val="001C436F"/>
    <w:rsid w:val="001C449B"/>
    <w:rsid w:val="001D5FD6"/>
    <w:rsid w:val="001E0A50"/>
    <w:rsid w:val="001F0ADE"/>
    <w:rsid w:val="001F0F10"/>
    <w:rsid w:val="001F537F"/>
    <w:rsid w:val="0020216D"/>
    <w:rsid w:val="00202F72"/>
    <w:rsid w:val="00205511"/>
    <w:rsid w:val="002097F9"/>
    <w:rsid w:val="00213EE2"/>
    <w:rsid w:val="00213FEC"/>
    <w:rsid w:val="002171A0"/>
    <w:rsid w:val="00223DD9"/>
    <w:rsid w:val="00236F83"/>
    <w:rsid w:val="00243FA7"/>
    <w:rsid w:val="00244F83"/>
    <w:rsid w:val="00245B9D"/>
    <w:rsid w:val="002477FA"/>
    <w:rsid w:val="00247EDD"/>
    <w:rsid w:val="00250935"/>
    <w:rsid w:val="00253455"/>
    <w:rsid w:val="00255148"/>
    <w:rsid w:val="002558C7"/>
    <w:rsid w:val="00261955"/>
    <w:rsid w:val="00265032"/>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90BD7"/>
    <w:rsid w:val="00294743"/>
    <w:rsid w:val="002A018C"/>
    <w:rsid w:val="002A286B"/>
    <w:rsid w:val="002A3B59"/>
    <w:rsid w:val="002A43A9"/>
    <w:rsid w:val="002A46C2"/>
    <w:rsid w:val="002A72DE"/>
    <w:rsid w:val="002B2918"/>
    <w:rsid w:val="002B2AD9"/>
    <w:rsid w:val="002B422F"/>
    <w:rsid w:val="002B6665"/>
    <w:rsid w:val="002B7A50"/>
    <w:rsid w:val="002C0BC7"/>
    <w:rsid w:val="002C1829"/>
    <w:rsid w:val="002C20CF"/>
    <w:rsid w:val="002C4542"/>
    <w:rsid w:val="002C5F5A"/>
    <w:rsid w:val="002C711B"/>
    <w:rsid w:val="002D1F9C"/>
    <w:rsid w:val="002D2C8E"/>
    <w:rsid w:val="002D2CDC"/>
    <w:rsid w:val="002D6A50"/>
    <w:rsid w:val="002D6D50"/>
    <w:rsid w:val="002E0230"/>
    <w:rsid w:val="002E2297"/>
    <w:rsid w:val="002E7D31"/>
    <w:rsid w:val="002F6D05"/>
    <w:rsid w:val="00301DF5"/>
    <w:rsid w:val="00303793"/>
    <w:rsid w:val="00303BC4"/>
    <w:rsid w:val="00305472"/>
    <w:rsid w:val="0030692A"/>
    <w:rsid w:val="0031043E"/>
    <w:rsid w:val="003112E5"/>
    <w:rsid w:val="00312CC9"/>
    <w:rsid w:val="00313DAC"/>
    <w:rsid w:val="003153FF"/>
    <w:rsid w:val="00323745"/>
    <w:rsid w:val="003252AF"/>
    <w:rsid w:val="00326579"/>
    <w:rsid w:val="00326FFF"/>
    <w:rsid w:val="0033268B"/>
    <w:rsid w:val="00333184"/>
    <w:rsid w:val="00336E5B"/>
    <w:rsid w:val="00350B7A"/>
    <w:rsid w:val="003514CB"/>
    <w:rsid w:val="003573ED"/>
    <w:rsid w:val="00357C73"/>
    <w:rsid w:val="0036380D"/>
    <w:rsid w:val="00367411"/>
    <w:rsid w:val="003714B4"/>
    <w:rsid w:val="0037278C"/>
    <w:rsid w:val="00373DA9"/>
    <w:rsid w:val="00376153"/>
    <w:rsid w:val="00376D88"/>
    <w:rsid w:val="003771EC"/>
    <w:rsid w:val="00377F27"/>
    <w:rsid w:val="00380948"/>
    <w:rsid w:val="00383F4A"/>
    <w:rsid w:val="00391D35"/>
    <w:rsid w:val="003920E8"/>
    <w:rsid w:val="00393E21"/>
    <w:rsid w:val="00394FA5"/>
    <w:rsid w:val="003965EC"/>
    <w:rsid w:val="0039698A"/>
    <w:rsid w:val="00396B4A"/>
    <w:rsid w:val="00397292"/>
    <w:rsid w:val="00397F77"/>
    <w:rsid w:val="003A06ED"/>
    <w:rsid w:val="003A3E8E"/>
    <w:rsid w:val="003A4482"/>
    <w:rsid w:val="003B252C"/>
    <w:rsid w:val="003B27B1"/>
    <w:rsid w:val="003B2BF8"/>
    <w:rsid w:val="003C068A"/>
    <w:rsid w:val="003C1F6A"/>
    <w:rsid w:val="003C4927"/>
    <w:rsid w:val="003C6B80"/>
    <w:rsid w:val="003C6CF9"/>
    <w:rsid w:val="003C718B"/>
    <w:rsid w:val="003C7287"/>
    <w:rsid w:val="003D1546"/>
    <w:rsid w:val="003D27DB"/>
    <w:rsid w:val="003D4F66"/>
    <w:rsid w:val="003E2EB1"/>
    <w:rsid w:val="003E359D"/>
    <w:rsid w:val="003E478B"/>
    <w:rsid w:val="003E4ED3"/>
    <w:rsid w:val="003E6942"/>
    <w:rsid w:val="003F0388"/>
    <w:rsid w:val="003F7D2A"/>
    <w:rsid w:val="00402643"/>
    <w:rsid w:val="00403515"/>
    <w:rsid w:val="004051DC"/>
    <w:rsid w:val="004105F4"/>
    <w:rsid w:val="00411271"/>
    <w:rsid w:val="00411908"/>
    <w:rsid w:val="00412B65"/>
    <w:rsid w:val="004136A1"/>
    <w:rsid w:val="0041744C"/>
    <w:rsid w:val="0041797B"/>
    <w:rsid w:val="00420062"/>
    <w:rsid w:val="0042262F"/>
    <w:rsid w:val="004228C0"/>
    <w:rsid w:val="00422CEA"/>
    <w:rsid w:val="00424267"/>
    <w:rsid w:val="00430932"/>
    <w:rsid w:val="004359BF"/>
    <w:rsid w:val="00440D12"/>
    <w:rsid w:val="004412C5"/>
    <w:rsid w:val="00443BA1"/>
    <w:rsid w:val="00447A3C"/>
    <w:rsid w:val="00452FD1"/>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9773B"/>
    <w:rsid w:val="004A0471"/>
    <w:rsid w:val="004A12D6"/>
    <w:rsid w:val="004A1F58"/>
    <w:rsid w:val="004A276D"/>
    <w:rsid w:val="004A28B5"/>
    <w:rsid w:val="004A38B2"/>
    <w:rsid w:val="004A3C63"/>
    <w:rsid w:val="004A4859"/>
    <w:rsid w:val="004A4A83"/>
    <w:rsid w:val="004A50AA"/>
    <w:rsid w:val="004A674E"/>
    <w:rsid w:val="004A79C6"/>
    <w:rsid w:val="004A7C27"/>
    <w:rsid w:val="004A7EA5"/>
    <w:rsid w:val="004B0332"/>
    <w:rsid w:val="004B1DF4"/>
    <w:rsid w:val="004C139A"/>
    <w:rsid w:val="004D148E"/>
    <w:rsid w:val="004D19CB"/>
    <w:rsid w:val="004D1D70"/>
    <w:rsid w:val="004E4798"/>
    <w:rsid w:val="004F011F"/>
    <w:rsid w:val="004F139E"/>
    <w:rsid w:val="004F177E"/>
    <w:rsid w:val="004F3C22"/>
    <w:rsid w:val="004F42D2"/>
    <w:rsid w:val="00500EB9"/>
    <w:rsid w:val="00501F49"/>
    <w:rsid w:val="00502AA2"/>
    <w:rsid w:val="0050419C"/>
    <w:rsid w:val="00505A71"/>
    <w:rsid w:val="00506F6E"/>
    <w:rsid w:val="005111F7"/>
    <w:rsid w:val="00515DD2"/>
    <w:rsid w:val="005162A4"/>
    <w:rsid w:val="0051747D"/>
    <w:rsid w:val="0052045D"/>
    <w:rsid w:val="00520F71"/>
    <w:rsid w:val="00523AB1"/>
    <w:rsid w:val="005310EA"/>
    <w:rsid w:val="0053304B"/>
    <w:rsid w:val="005345B2"/>
    <w:rsid w:val="0053717B"/>
    <w:rsid w:val="005449CC"/>
    <w:rsid w:val="005476B4"/>
    <w:rsid w:val="00550582"/>
    <w:rsid w:val="00551628"/>
    <w:rsid w:val="00553F1B"/>
    <w:rsid w:val="00557850"/>
    <w:rsid w:val="00560196"/>
    <w:rsid w:val="00560A72"/>
    <w:rsid w:val="00565C56"/>
    <w:rsid w:val="005740EA"/>
    <w:rsid w:val="00574246"/>
    <w:rsid w:val="00574642"/>
    <w:rsid w:val="00577737"/>
    <w:rsid w:val="00577AD8"/>
    <w:rsid w:val="005810A6"/>
    <w:rsid w:val="0058177E"/>
    <w:rsid w:val="005819FB"/>
    <w:rsid w:val="00582D13"/>
    <w:rsid w:val="0058566A"/>
    <w:rsid w:val="00593922"/>
    <w:rsid w:val="00594099"/>
    <w:rsid w:val="005952E0"/>
    <w:rsid w:val="00595470"/>
    <w:rsid w:val="00595B64"/>
    <w:rsid w:val="00596588"/>
    <w:rsid w:val="005A01B9"/>
    <w:rsid w:val="005A0856"/>
    <w:rsid w:val="005A2532"/>
    <w:rsid w:val="005A41C0"/>
    <w:rsid w:val="005A43F4"/>
    <w:rsid w:val="005A6D9A"/>
    <w:rsid w:val="005B1129"/>
    <w:rsid w:val="005B116C"/>
    <w:rsid w:val="005B29AC"/>
    <w:rsid w:val="005B6475"/>
    <w:rsid w:val="005B6688"/>
    <w:rsid w:val="005B6DC5"/>
    <w:rsid w:val="005C1C0C"/>
    <w:rsid w:val="005C6B47"/>
    <w:rsid w:val="005C6F30"/>
    <w:rsid w:val="005D34D1"/>
    <w:rsid w:val="005D532B"/>
    <w:rsid w:val="005E07AE"/>
    <w:rsid w:val="005E1B5E"/>
    <w:rsid w:val="005E2209"/>
    <w:rsid w:val="005E39B0"/>
    <w:rsid w:val="005F0B1B"/>
    <w:rsid w:val="005F12F1"/>
    <w:rsid w:val="005F5DAF"/>
    <w:rsid w:val="00601F3F"/>
    <w:rsid w:val="00604A29"/>
    <w:rsid w:val="00612778"/>
    <w:rsid w:val="00613290"/>
    <w:rsid w:val="00613861"/>
    <w:rsid w:val="00616E3B"/>
    <w:rsid w:val="00622402"/>
    <w:rsid w:val="0062332F"/>
    <w:rsid w:val="006237D8"/>
    <w:rsid w:val="006238EF"/>
    <w:rsid w:val="00623949"/>
    <w:rsid w:val="006252D3"/>
    <w:rsid w:val="006308D2"/>
    <w:rsid w:val="00631D17"/>
    <w:rsid w:val="006325B7"/>
    <w:rsid w:val="0063440B"/>
    <w:rsid w:val="00634958"/>
    <w:rsid w:val="00634A87"/>
    <w:rsid w:val="00635786"/>
    <w:rsid w:val="006359AF"/>
    <w:rsid w:val="006438E3"/>
    <w:rsid w:val="006454BC"/>
    <w:rsid w:val="00647B08"/>
    <w:rsid w:val="006540DC"/>
    <w:rsid w:val="0065649A"/>
    <w:rsid w:val="00660055"/>
    <w:rsid w:val="00661995"/>
    <w:rsid w:val="006629BD"/>
    <w:rsid w:val="006633E4"/>
    <w:rsid w:val="00666A87"/>
    <w:rsid w:val="006717C4"/>
    <w:rsid w:val="00674F77"/>
    <w:rsid w:val="00680557"/>
    <w:rsid w:val="00680A38"/>
    <w:rsid w:val="00683A88"/>
    <w:rsid w:val="00685030"/>
    <w:rsid w:val="006870B3"/>
    <w:rsid w:val="006924F2"/>
    <w:rsid w:val="00696C92"/>
    <w:rsid w:val="006A2CBF"/>
    <w:rsid w:val="006A522C"/>
    <w:rsid w:val="006A5945"/>
    <w:rsid w:val="006A5C68"/>
    <w:rsid w:val="006A70E6"/>
    <w:rsid w:val="006B138A"/>
    <w:rsid w:val="006B5A57"/>
    <w:rsid w:val="006B5C75"/>
    <w:rsid w:val="006B691C"/>
    <w:rsid w:val="006C187C"/>
    <w:rsid w:val="006C2E90"/>
    <w:rsid w:val="006C4265"/>
    <w:rsid w:val="006C457B"/>
    <w:rsid w:val="006C55F9"/>
    <w:rsid w:val="006C5B47"/>
    <w:rsid w:val="006C6302"/>
    <w:rsid w:val="006C78EA"/>
    <w:rsid w:val="006D0A66"/>
    <w:rsid w:val="006D3F93"/>
    <w:rsid w:val="006E03C9"/>
    <w:rsid w:val="006E2BAE"/>
    <w:rsid w:val="006E2C27"/>
    <w:rsid w:val="006F2E57"/>
    <w:rsid w:val="006F5487"/>
    <w:rsid w:val="00700114"/>
    <w:rsid w:val="007006E3"/>
    <w:rsid w:val="00700C0A"/>
    <w:rsid w:val="0070221F"/>
    <w:rsid w:val="007022A7"/>
    <w:rsid w:val="00705639"/>
    <w:rsid w:val="00707B18"/>
    <w:rsid w:val="00710D9D"/>
    <w:rsid w:val="00714AFE"/>
    <w:rsid w:val="0071652D"/>
    <w:rsid w:val="00717637"/>
    <w:rsid w:val="00720189"/>
    <w:rsid w:val="0072413B"/>
    <w:rsid w:val="00725264"/>
    <w:rsid w:val="0072531A"/>
    <w:rsid w:val="007254F4"/>
    <w:rsid w:val="00725816"/>
    <w:rsid w:val="0072778E"/>
    <w:rsid w:val="007313E5"/>
    <w:rsid w:val="00732989"/>
    <w:rsid w:val="00733B3D"/>
    <w:rsid w:val="00734298"/>
    <w:rsid w:val="0073488F"/>
    <w:rsid w:val="00735544"/>
    <w:rsid w:val="00736AB3"/>
    <w:rsid w:val="00736C36"/>
    <w:rsid w:val="00740253"/>
    <w:rsid w:val="00740A22"/>
    <w:rsid w:val="00744B8F"/>
    <w:rsid w:val="00746139"/>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726D"/>
    <w:rsid w:val="00787590"/>
    <w:rsid w:val="00790B46"/>
    <w:rsid w:val="00794B2A"/>
    <w:rsid w:val="00795F06"/>
    <w:rsid w:val="007A76E8"/>
    <w:rsid w:val="007B13E0"/>
    <w:rsid w:val="007B39AF"/>
    <w:rsid w:val="007B4846"/>
    <w:rsid w:val="007B4BA3"/>
    <w:rsid w:val="007B5AF4"/>
    <w:rsid w:val="007B6228"/>
    <w:rsid w:val="007B6F7B"/>
    <w:rsid w:val="007B6FA0"/>
    <w:rsid w:val="007B73D3"/>
    <w:rsid w:val="007C0512"/>
    <w:rsid w:val="007C4B7B"/>
    <w:rsid w:val="007C4CEE"/>
    <w:rsid w:val="007C74BB"/>
    <w:rsid w:val="007C7916"/>
    <w:rsid w:val="007D0335"/>
    <w:rsid w:val="007D0CF3"/>
    <w:rsid w:val="007D2883"/>
    <w:rsid w:val="007D4CD8"/>
    <w:rsid w:val="007D58BC"/>
    <w:rsid w:val="007E765A"/>
    <w:rsid w:val="007F46D1"/>
    <w:rsid w:val="007F47F0"/>
    <w:rsid w:val="007F6B0C"/>
    <w:rsid w:val="00800822"/>
    <w:rsid w:val="00801851"/>
    <w:rsid w:val="00801E3C"/>
    <w:rsid w:val="00804769"/>
    <w:rsid w:val="00804BA4"/>
    <w:rsid w:val="0082110E"/>
    <w:rsid w:val="00822E2A"/>
    <w:rsid w:val="00822FC4"/>
    <w:rsid w:val="008231ED"/>
    <w:rsid w:val="0082486E"/>
    <w:rsid w:val="00825475"/>
    <w:rsid w:val="0084286F"/>
    <w:rsid w:val="00843AB5"/>
    <w:rsid w:val="00843E8B"/>
    <w:rsid w:val="00844A8B"/>
    <w:rsid w:val="00847706"/>
    <w:rsid w:val="00850AB7"/>
    <w:rsid w:val="008526B0"/>
    <w:rsid w:val="00853658"/>
    <w:rsid w:val="00857987"/>
    <w:rsid w:val="00862442"/>
    <w:rsid w:val="00862483"/>
    <w:rsid w:val="00871A69"/>
    <w:rsid w:val="00873EA1"/>
    <w:rsid w:val="008742EA"/>
    <w:rsid w:val="00874518"/>
    <w:rsid w:val="00876D51"/>
    <w:rsid w:val="008825C5"/>
    <w:rsid w:val="00886153"/>
    <w:rsid w:val="00886714"/>
    <w:rsid w:val="0088738C"/>
    <w:rsid w:val="00890302"/>
    <w:rsid w:val="00890AE8"/>
    <w:rsid w:val="008921A4"/>
    <w:rsid w:val="0089223F"/>
    <w:rsid w:val="00892D35"/>
    <w:rsid w:val="008956C8"/>
    <w:rsid w:val="00895B3E"/>
    <w:rsid w:val="00896638"/>
    <w:rsid w:val="00896941"/>
    <w:rsid w:val="008A14BC"/>
    <w:rsid w:val="008A159B"/>
    <w:rsid w:val="008A309E"/>
    <w:rsid w:val="008A371F"/>
    <w:rsid w:val="008A56DD"/>
    <w:rsid w:val="008A5B8F"/>
    <w:rsid w:val="008A7E94"/>
    <w:rsid w:val="008B0EB0"/>
    <w:rsid w:val="008B3437"/>
    <w:rsid w:val="008B4CC1"/>
    <w:rsid w:val="008C0A87"/>
    <w:rsid w:val="008C4EA0"/>
    <w:rsid w:val="008C7FFE"/>
    <w:rsid w:val="008E1700"/>
    <w:rsid w:val="008E311F"/>
    <w:rsid w:val="008E501B"/>
    <w:rsid w:val="008E5E01"/>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50410"/>
    <w:rsid w:val="00950F5B"/>
    <w:rsid w:val="00953454"/>
    <w:rsid w:val="009541D9"/>
    <w:rsid w:val="00955DB0"/>
    <w:rsid w:val="00956016"/>
    <w:rsid w:val="00956E0D"/>
    <w:rsid w:val="00962829"/>
    <w:rsid w:val="00964821"/>
    <w:rsid w:val="009703E5"/>
    <w:rsid w:val="00970CC4"/>
    <w:rsid w:val="00972CE7"/>
    <w:rsid w:val="0098126E"/>
    <w:rsid w:val="00983EC2"/>
    <w:rsid w:val="009A2CF2"/>
    <w:rsid w:val="009A3A83"/>
    <w:rsid w:val="009B1154"/>
    <w:rsid w:val="009B4DEC"/>
    <w:rsid w:val="009B56E2"/>
    <w:rsid w:val="009B71A7"/>
    <w:rsid w:val="009C06EE"/>
    <w:rsid w:val="009C076C"/>
    <w:rsid w:val="009C23FF"/>
    <w:rsid w:val="009C3B16"/>
    <w:rsid w:val="009C5A5A"/>
    <w:rsid w:val="009C782A"/>
    <w:rsid w:val="009C7FFA"/>
    <w:rsid w:val="009D5383"/>
    <w:rsid w:val="009E1A2E"/>
    <w:rsid w:val="009E2D15"/>
    <w:rsid w:val="009E778B"/>
    <w:rsid w:val="009F02A2"/>
    <w:rsid w:val="009F0352"/>
    <w:rsid w:val="009F06D9"/>
    <w:rsid w:val="009F338A"/>
    <w:rsid w:val="009F5539"/>
    <w:rsid w:val="009F7CF8"/>
    <w:rsid w:val="00A03D2E"/>
    <w:rsid w:val="00A04F02"/>
    <w:rsid w:val="00A050A6"/>
    <w:rsid w:val="00A0784A"/>
    <w:rsid w:val="00A14D04"/>
    <w:rsid w:val="00A177C3"/>
    <w:rsid w:val="00A2332D"/>
    <w:rsid w:val="00A25462"/>
    <w:rsid w:val="00A25970"/>
    <w:rsid w:val="00A2677C"/>
    <w:rsid w:val="00A308FE"/>
    <w:rsid w:val="00A31F34"/>
    <w:rsid w:val="00A3296A"/>
    <w:rsid w:val="00A35406"/>
    <w:rsid w:val="00A36994"/>
    <w:rsid w:val="00A37182"/>
    <w:rsid w:val="00A43902"/>
    <w:rsid w:val="00A473D1"/>
    <w:rsid w:val="00A5231D"/>
    <w:rsid w:val="00A52A43"/>
    <w:rsid w:val="00A53259"/>
    <w:rsid w:val="00A53707"/>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2B0"/>
    <w:rsid w:val="00AC0D3E"/>
    <w:rsid w:val="00AC2340"/>
    <w:rsid w:val="00AC23FC"/>
    <w:rsid w:val="00AC4C0E"/>
    <w:rsid w:val="00AC5C91"/>
    <w:rsid w:val="00AC6C64"/>
    <w:rsid w:val="00AC7359"/>
    <w:rsid w:val="00AD0F52"/>
    <w:rsid w:val="00AD2212"/>
    <w:rsid w:val="00AD3A26"/>
    <w:rsid w:val="00AD47B2"/>
    <w:rsid w:val="00AD4C9A"/>
    <w:rsid w:val="00AD4FCD"/>
    <w:rsid w:val="00AD6762"/>
    <w:rsid w:val="00AD73F6"/>
    <w:rsid w:val="00AE1CE7"/>
    <w:rsid w:val="00AE2D20"/>
    <w:rsid w:val="00AE2F8D"/>
    <w:rsid w:val="00AF2404"/>
    <w:rsid w:val="00AF602C"/>
    <w:rsid w:val="00AF763C"/>
    <w:rsid w:val="00B00B93"/>
    <w:rsid w:val="00B010A2"/>
    <w:rsid w:val="00B01A4A"/>
    <w:rsid w:val="00B02578"/>
    <w:rsid w:val="00B0262F"/>
    <w:rsid w:val="00B03C62"/>
    <w:rsid w:val="00B03FDF"/>
    <w:rsid w:val="00B1407D"/>
    <w:rsid w:val="00B2028B"/>
    <w:rsid w:val="00B207AA"/>
    <w:rsid w:val="00B21773"/>
    <w:rsid w:val="00B21CC9"/>
    <w:rsid w:val="00B220B5"/>
    <w:rsid w:val="00B22241"/>
    <w:rsid w:val="00B23286"/>
    <w:rsid w:val="00B24625"/>
    <w:rsid w:val="00B24E4E"/>
    <w:rsid w:val="00B252F8"/>
    <w:rsid w:val="00B27CE4"/>
    <w:rsid w:val="00B305D3"/>
    <w:rsid w:val="00B30FA5"/>
    <w:rsid w:val="00B404CD"/>
    <w:rsid w:val="00B428D3"/>
    <w:rsid w:val="00B43879"/>
    <w:rsid w:val="00B441D5"/>
    <w:rsid w:val="00B4500E"/>
    <w:rsid w:val="00B46B64"/>
    <w:rsid w:val="00B46C4B"/>
    <w:rsid w:val="00B50052"/>
    <w:rsid w:val="00B5079B"/>
    <w:rsid w:val="00B60CCD"/>
    <w:rsid w:val="00B62CDB"/>
    <w:rsid w:val="00B6434A"/>
    <w:rsid w:val="00B64CAF"/>
    <w:rsid w:val="00B66E86"/>
    <w:rsid w:val="00B70CC1"/>
    <w:rsid w:val="00B7204E"/>
    <w:rsid w:val="00B74605"/>
    <w:rsid w:val="00B7482A"/>
    <w:rsid w:val="00B8088D"/>
    <w:rsid w:val="00B80EFC"/>
    <w:rsid w:val="00B83537"/>
    <w:rsid w:val="00B8378A"/>
    <w:rsid w:val="00B9173B"/>
    <w:rsid w:val="00B9421F"/>
    <w:rsid w:val="00B9504D"/>
    <w:rsid w:val="00B950B0"/>
    <w:rsid w:val="00BA18EB"/>
    <w:rsid w:val="00BA3609"/>
    <w:rsid w:val="00BA73C8"/>
    <w:rsid w:val="00BB4DDB"/>
    <w:rsid w:val="00BB4EBE"/>
    <w:rsid w:val="00BB60CC"/>
    <w:rsid w:val="00BB672B"/>
    <w:rsid w:val="00BB7BDB"/>
    <w:rsid w:val="00BC1EAF"/>
    <w:rsid w:val="00BC1FD0"/>
    <w:rsid w:val="00BC5C80"/>
    <w:rsid w:val="00BF2560"/>
    <w:rsid w:val="00C01FF0"/>
    <w:rsid w:val="00C04A45"/>
    <w:rsid w:val="00C05E34"/>
    <w:rsid w:val="00C061EA"/>
    <w:rsid w:val="00C062ED"/>
    <w:rsid w:val="00C066F7"/>
    <w:rsid w:val="00C12B3B"/>
    <w:rsid w:val="00C13A9F"/>
    <w:rsid w:val="00C16E9C"/>
    <w:rsid w:val="00C17493"/>
    <w:rsid w:val="00C20FF5"/>
    <w:rsid w:val="00C2542D"/>
    <w:rsid w:val="00C27CEC"/>
    <w:rsid w:val="00C34B51"/>
    <w:rsid w:val="00C367C3"/>
    <w:rsid w:val="00C37750"/>
    <w:rsid w:val="00C44279"/>
    <w:rsid w:val="00C4432E"/>
    <w:rsid w:val="00C44679"/>
    <w:rsid w:val="00C44A1A"/>
    <w:rsid w:val="00C465A4"/>
    <w:rsid w:val="00C50242"/>
    <w:rsid w:val="00C530FA"/>
    <w:rsid w:val="00C5657A"/>
    <w:rsid w:val="00C56940"/>
    <w:rsid w:val="00C57518"/>
    <w:rsid w:val="00C60996"/>
    <w:rsid w:val="00C60EBD"/>
    <w:rsid w:val="00C621AF"/>
    <w:rsid w:val="00C627C4"/>
    <w:rsid w:val="00C64B49"/>
    <w:rsid w:val="00C66782"/>
    <w:rsid w:val="00C70094"/>
    <w:rsid w:val="00C7483A"/>
    <w:rsid w:val="00C753B0"/>
    <w:rsid w:val="00C76930"/>
    <w:rsid w:val="00C77C22"/>
    <w:rsid w:val="00C77D7D"/>
    <w:rsid w:val="00C81E09"/>
    <w:rsid w:val="00C832AA"/>
    <w:rsid w:val="00C8443F"/>
    <w:rsid w:val="00C90BC1"/>
    <w:rsid w:val="00C936FD"/>
    <w:rsid w:val="00C955AF"/>
    <w:rsid w:val="00CA24B4"/>
    <w:rsid w:val="00CA743A"/>
    <w:rsid w:val="00CB1171"/>
    <w:rsid w:val="00CB3810"/>
    <w:rsid w:val="00CB3C51"/>
    <w:rsid w:val="00CB7ABE"/>
    <w:rsid w:val="00CC14A1"/>
    <w:rsid w:val="00CC3D51"/>
    <w:rsid w:val="00CC4523"/>
    <w:rsid w:val="00CC49E9"/>
    <w:rsid w:val="00CD0720"/>
    <w:rsid w:val="00CD1A9B"/>
    <w:rsid w:val="00CE0F8E"/>
    <w:rsid w:val="00CE1790"/>
    <w:rsid w:val="00CE2213"/>
    <w:rsid w:val="00CE36EA"/>
    <w:rsid w:val="00CE3736"/>
    <w:rsid w:val="00CE3F31"/>
    <w:rsid w:val="00CE7593"/>
    <w:rsid w:val="00CE7B15"/>
    <w:rsid w:val="00CF0A83"/>
    <w:rsid w:val="00CF25E3"/>
    <w:rsid w:val="00CF52E9"/>
    <w:rsid w:val="00CF5E42"/>
    <w:rsid w:val="00D0018A"/>
    <w:rsid w:val="00D03945"/>
    <w:rsid w:val="00D048E0"/>
    <w:rsid w:val="00D11CE7"/>
    <w:rsid w:val="00D14B08"/>
    <w:rsid w:val="00D22DFE"/>
    <w:rsid w:val="00D33CD2"/>
    <w:rsid w:val="00D34AFD"/>
    <w:rsid w:val="00D34E7A"/>
    <w:rsid w:val="00D36A4A"/>
    <w:rsid w:val="00D40E24"/>
    <w:rsid w:val="00D451C8"/>
    <w:rsid w:val="00D462AA"/>
    <w:rsid w:val="00D463B1"/>
    <w:rsid w:val="00D47FBB"/>
    <w:rsid w:val="00D50E50"/>
    <w:rsid w:val="00D52C45"/>
    <w:rsid w:val="00D54AB2"/>
    <w:rsid w:val="00D55F11"/>
    <w:rsid w:val="00D5647E"/>
    <w:rsid w:val="00D600CB"/>
    <w:rsid w:val="00D61ACA"/>
    <w:rsid w:val="00D67FFD"/>
    <w:rsid w:val="00D71F68"/>
    <w:rsid w:val="00D730AB"/>
    <w:rsid w:val="00D80637"/>
    <w:rsid w:val="00D922B2"/>
    <w:rsid w:val="00D93291"/>
    <w:rsid w:val="00D9405F"/>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0156"/>
    <w:rsid w:val="00DF3AC9"/>
    <w:rsid w:val="00DF3D5E"/>
    <w:rsid w:val="00DF7AC7"/>
    <w:rsid w:val="00E01562"/>
    <w:rsid w:val="00E017EE"/>
    <w:rsid w:val="00E03CB9"/>
    <w:rsid w:val="00E03F4A"/>
    <w:rsid w:val="00E05138"/>
    <w:rsid w:val="00E138DE"/>
    <w:rsid w:val="00E13945"/>
    <w:rsid w:val="00E13D90"/>
    <w:rsid w:val="00E164BE"/>
    <w:rsid w:val="00E16912"/>
    <w:rsid w:val="00E23F19"/>
    <w:rsid w:val="00E24EF9"/>
    <w:rsid w:val="00E30451"/>
    <w:rsid w:val="00E313F4"/>
    <w:rsid w:val="00E3188C"/>
    <w:rsid w:val="00E319AB"/>
    <w:rsid w:val="00E32D33"/>
    <w:rsid w:val="00E336AB"/>
    <w:rsid w:val="00E351BF"/>
    <w:rsid w:val="00E36909"/>
    <w:rsid w:val="00E42C4F"/>
    <w:rsid w:val="00E4330C"/>
    <w:rsid w:val="00E46858"/>
    <w:rsid w:val="00E470E0"/>
    <w:rsid w:val="00E52C0E"/>
    <w:rsid w:val="00E5345F"/>
    <w:rsid w:val="00E6412D"/>
    <w:rsid w:val="00E6481C"/>
    <w:rsid w:val="00E6588E"/>
    <w:rsid w:val="00E65DFE"/>
    <w:rsid w:val="00E661F9"/>
    <w:rsid w:val="00E66C67"/>
    <w:rsid w:val="00E71428"/>
    <w:rsid w:val="00E73B21"/>
    <w:rsid w:val="00E7494E"/>
    <w:rsid w:val="00E766FE"/>
    <w:rsid w:val="00E8498A"/>
    <w:rsid w:val="00E8512F"/>
    <w:rsid w:val="00E87F4A"/>
    <w:rsid w:val="00E904E3"/>
    <w:rsid w:val="00E90540"/>
    <w:rsid w:val="00E91C87"/>
    <w:rsid w:val="00E934F7"/>
    <w:rsid w:val="00E9776F"/>
    <w:rsid w:val="00EA565D"/>
    <w:rsid w:val="00EB0D06"/>
    <w:rsid w:val="00EB38E9"/>
    <w:rsid w:val="00EB5704"/>
    <w:rsid w:val="00EC21D1"/>
    <w:rsid w:val="00EC3973"/>
    <w:rsid w:val="00EC51CD"/>
    <w:rsid w:val="00EC6DE8"/>
    <w:rsid w:val="00ED02E5"/>
    <w:rsid w:val="00ED1364"/>
    <w:rsid w:val="00EE0C84"/>
    <w:rsid w:val="00EE3E2F"/>
    <w:rsid w:val="00EE73D2"/>
    <w:rsid w:val="00EE789E"/>
    <w:rsid w:val="00EF100D"/>
    <w:rsid w:val="00EF40C4"/>
    <w:rsid w:val="00EF7D24"/>
    <w:rsid w:val="00F01693"/>
    <w:rsid w:val="00F02239"/>
    <w:rsid w:val="00F02443"/>
    <w:rsid w:val="00F02973"/>
    <w:rsid w:val="00F03447"/>
    <w:rsid w:val="00F04C23"/>
    <w:rsid w:val="00F10343"/>
    <w:rsid w:val="00F133B4"/>
    <w:rsid w:val="00F14AE2"/>
    <w:rsid w:val="00F17A3A"/>
    <w:rsid w:val="00F212C7"/>
    <w:rsid w:val="00F2448E"/>
    <w:rsid w:val="00F31B2E"/>
    <w:rsid w:val="00F32431"/>
    <w:rsid w:val="00F32D12"/>
    <w:rsid w:val="00F33301"/>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56D"/>
    <w:rsid w:val="00F75E12"/>
    <w:rsid w:val="00F76BC9"/>
    <w:rsid w:val="00F76DC6"/>
    <w:rsid w:val="00F76F67"/>
    <w:rsid w:val="00F7723E"/>
    <w:rsid w:val="00F80F7E"/>
    <w:rsid w:val="00F82BD4"/>
    <w:rsid w:val="00F85DA2"/>
    <w:rsid w:val="00F864AD"/>
    <w:rsid w:val="00F9334E"/>
    <w:rsid w:val="00F933C4"/>
    <w:rsid w:val="00F945A0"/>
    <w:rsid w:val="00FA41B5"/>
    <w:rsid w:val="00FA49C8"/>
    <w:rsid w:val="00FA7225"/>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E70AC"/>
    <w:rsid w:val="00FF040A"/>
    <w:rsid w:val="00FF5379"/>
    <w:rsid w:val="00FF704C"/>
    <w:rsid w:val="00FF742A"/>
    <w:rsid w:val="014D0E37"/>
    <w:rsid w:val="014F9E27"/>
    <w:rsid w:val="0167CA2B"/>
    <w:rsid w:val="01CF00AA"/>
    <w:rsid w:val="0233E0DE"/>
    <w:rsid w:val="03013C18"/>
    <w:rsid w:val="03B5BF94"/>
    <w:rsid w:val="03D5B2FE"/>
    <w:rsid w:val="04BD25D6"/>
    <w:rsid w:val="0578D693"/>
    <w:rsid w:val="065BEA94"/>
    <w:rsid w:val="0765DB95"/>
    <w:rsid w:val="077D7FEA"/>
    <w:rsid w:val="07F3F98E"/>
    <w:rsid w:val="080B7D74"/>
    <w:rsid w:val="0849027B"/>
    <w:rsid w:val="08B8FB58"/>
    <w:rsid w:val="0A724A34"/>
    <w:rsid w:val="0A956C8A"/>
    <w:rsid w:val="0AAAA370"/>
    <w:rsid w:val="0B0A2382"/>
    <w:rsid w:val="0B8D2F66"/>
    <w:rsid w:val="0BBBB20D"/>
    <w:rsid w:val="0C401045"/>
    <w:rsid w:val="0C417BA3"/>
    <w:rsid w:val="0C77959B"/>
    <w:rsid w:val="0CB573A6"/>
    <w:rsid w:val="0D6C21DC"/>
    <w:rsid w:val="0E2AC7F1"/>
    <w:rsid w:val="0E7562EE"/>
    <w:rsid w:val="0E7E2E18"/>
    <w:rsid w:val="0EF0200E"/>
    <w:rsid w:val="0F5FEA6B"/>
    <w:rsid w:val="0FC6578A"/>
    <w:rsid w:val="10D15798"/>
    <w:rsid w:val="11164E87"/>
    <w:rsid w:val="1130DF57"/>
    <w:rsid w:val="1192F20A"/>
    <w:rsid w:val="11EAF4D0"/>
    <w:rsid w:val="12171D71"/>
    <w:rsid w:val="129366E5"/>
    <w:rsid w:val="131ABA75"/>
    <w:rsid w:val="136BFEA5"/>
    <w:rsid w:val="142BF1FB"/>
    <w:rsid w:val="14B4CF06"/>
    <w:rsid w:val="159A0E16"/>
    <w:rsid w:val="15D1242D"/>
    <w:rsid w:val="161CB179"/>
    <w:rsid w:val="16714014"/>
    <w:rsid w:val="169020E4"/>
    <w:rsid w:val="16D43451"/>
    <w:rsid w:val="177A7B57"/>
    <w:rsid w:val="179FAEB3"/>
    <w:rsid w:val="17C6581A"/>
    <w:rsid w:val="17EEC310"/>
    <w:rsid w:val="181C2539"/>
    <w:rsid w:val="18409525"/>
    <w:rsid w:val="18691446"/>
    <w:rsid w:val="18B8AD07"/>
    <w:rsid w:val="193A149F"/>
    <w:rsid w:val="19BA8648"/>
    <w:rsid w:val="1BBB5A45"/>
    <w:rsid w:val="1C54A078"/>
    <w:rsid w:val="1D111A83"/>
    <w:rsid w:val="1D2913F0"/>
    <w:rsid w:val="1DAB9A05"/>
    <w:rsid w:val="1E4ACC85"/>
    <w:rsid w:val="1E857DBC"/>
    <w:rsid w:val="1EF3DB0C"/>
    <w:rsid w:val="1F4C29E8"/>
    <w:rsid w:val="1F75D795"/>
    <w:rsid w:val="1FAA9E33"/>
    <w:rsid w:val="205701BF"/>
    <w:rsid w:val="20888830"/>
    <w:rsid w:val="20DFB615"/>
    <w:rsid w:val="224D347E"/>
    <w:rsid w:val="225910C8"/>
    <w:rsid w:val="2312BDB4"/>
    <w:rsid w:val="2369F72C"/>
    <w:rsid w:val="23BC05A5"/>
    <w:rsid w:val="245F83D6"/>
    <w:rsid w:val="24A0205D"/>
    <w:rsid w:val="24E158A6"/>
    <w:rsid w:val="2540EF22"/>
    <w:rsid w:val="256ACF8F"/>
    <w:rsid w:val="25E94ACD"/>
    <w:rsid w:val="266128F3"/>
    <w:rsid w:val="2680B127"/>
    <w:rsid w:val="269FC6EE"/>
    <w:rsid w:val="274CFF5B"/>
    <w:rsid w:val="2793B62C"/>
    <w:rsid w:val="27AF7E62"/>
    <w:rsid w:val="28551E8F"/>
    <w:rsid w:val="288E6CB5"/>
    <w:rsid w:val="28DE5280"/>
    <w:rsid w:val="29A6E67D"/>
    <w:rsid w:val="2A0A96E8"/>
    <w:rsid w:val="2AEC878C"/>
    <w:rsid w:val="2BA16483"/>
    <w:rsid w:val="2BCC745F"/>
    <w:rsid w:val="2BF15285"/>
    <w:rsid w:val="2C411ACB"/>
    <w:rsid w:val="2C6B5534"/>
    <w:rsid w:val="2D41959A"/>
    <w:rsid w:val="2D5B578D"/>
    <w:rsid w:val="2D9504D9"/>
    <w:rsid w:val="2E0F233E"/>
    <w:rsid w:val="2F64C328"/>
    <w:rsid w:val="305600FD"/>
    <w:rsid w:val="307560B3"/>
    <w:rsid w:val="30C75129"/>
    <w:rsid w:val="30F9ADB5"/>
    <w:rsid w:val="312710D9"/>
    <w:rsid w:val="31B628BB"/>
    <w:rsid w:val="31D34194"/>
    <w:rsid w:val="31D60EB3"/>
    <w:rsid w:val="31EF1C93"/>
    <w:rsid w:val="333C84CD"/>
    <w:rsid w:val="334D33BF"/>
    <w:rsid w:val="34417716"/>
    <w:rsid w:val="348BAF1D"/>
    <w:rsid w:val="3524B975"/>
    <w:rsid w:val="3588AC94"/>
    <w:rsid w:val="36DE921C"/>
    <w:rsid w:val="3752B19C"/>
    <w:rsid w:val="37880BE3"/>
    <w:rsid w:val="378FCD56"/>
    <w:rsid w:val="37BFE0B0"/>
    <w:rsid w:val="37E3DB0B"/>
    <w:rsid w:val="37F023C0"/>
    <w:rsid w:val="380B0955"/>
    <w:rsid w:val="388CB204"/>
    <w:rsid w:val="38E99C67"/>
    <w:rsid w:val="394CF681"/>
    <w:rsid w:val="39572822"/>
    <w:rsid w:val="3985EE90"/>
    <w:rsid w:val="39A250C7"/>
    <w:rsid w:val="39BF5F08"/>
    <w:rsid w:val="3A7DE0E4"/>
    <w:rsid w:val="3AF4C983"/>
    <w:rsid w:val="3AFD4D86"/>
    <w:rsid w:val="3B35928D"/>
    <w:rsid w:val="3B89E400"/>
    <w:rsid w:val="3C08CC7D"/>
    <w:rsid w:val="3C5C147E"/>
    <w:rsid w:val="3D9B8BFB"/>
    <w:rsid w:val="3DC4E09C"/>
    <w:rsid w:val="3E276764"/>
    <w:rsid w:val="3FC3DE84"/>
    <w:rsid w:val="40288406"/>
    <w:rsid w:val="4075CD22"/>
    <w:rsid w:val="4095D9A6"/>
    <w:rsid w:val="409E7D2E"/>
    <w:rsid w:val="40B05EF7"/>
    <w:rsid w:val="40F87085"/>
    <w:rsid w:val="42393E30"/>
    <w:rsid w:val="42839C8C"/>
    <w:rsid w:val="42D56D9C"/>
    <w:rsid w:val="43990BDF"/>
    <w:rsid w:val="4415B09E"/>
    <w:rsid w:val="44908CB5"/>
    <w:rsid w:val="44CEC5D1"/>
    <w:rsid w:val="44E0FCC7"/>
    <w:rsid w:val="44F5378E"/>
    <w:rsid w:val="45EA1733"/>
    <w:rsid w:val="469E8EB8"/>
    <w:rsid w:val="470297B9"/>
    <w:rsid w:val="47D40B41"/>
    <w:rsid w:val="48824B60"/>
    <w:rsid w:val="48915090"/>
    <w:rsid w:val="48EDF501"/>
    <w:rsid w:val="4900827A"/>
    <w:rsid w:val="4A41CAF7"/>
    <w:rsid w:val="4A4985AC"/>
    <w:rsid w:val="4A599193"/>
    <w:rsid w:val="4A84596E"/>
    <w:rsid w:val="4A887CBB"/>
    <w:rsid w:val="4A995D83"/>
    <w:rsid w:val="4A9C5D73"/>
    <w:rsid w:val="4AB5202E"/>
    <w:rsid w:val="4ABDE449"/>
    <w:rsid w:val="4B098CBF"/>
    <w:rsid w:val="4BD0B256"/>
    <w:rsid w:val="4BF0F6A6"/>
    <w:rsid w:val="4BF17CB8"/>
    <w:rsid w:val="4BF6EAF3"/>
    <w:rsid w:val="4C144135"/>
    <w:rsid w:val="4C2AB1A3"/>
    <w:rsid w:val="4C37F06B"/>
    <w:rsid w:val="4CA8E8BD"/>
    <w:rsid w:val="4CA98035"/>
    <w:rsid w:val="4CFF9EAE"/>
    <w:rsid w:val="4DBF2BF6"/>
    <w:rsid w:val="4E4F40F2"/>
    <w:rsid w:val="4EBFFBDB"/>
    <w:rsid w:val="4ECAAAED"/>
    <w:rsid w:val="4F4293AB"/>
    <w:rsid w:val="4F6D72E6"/>
    <w:rsid w:val="502FA39B"/>
    <w:rsid w:val="5061F35A"/>
    <w:rsid w:val="50DAA566"/>
    <w:rsid w:val="51AA80B6"/>
    <w:rsid w:val="51FCEEDA"/>
    <w:rsid w:val="52871926"/>
    <w:rsid w:val="5299E88F"/>
    <w:rsid w:val="52D61725"/>
    <w:rsid w:val="531A5FE8"/>
    <w:rsid w:val="53406CFE"/>
    <w:rsid w:val="53BB3F81"/>
    <w:rsid w:val="5412AACF"/>
    <w:rsid w:val="54504CAB"/>
    <w:rsid w:val="54AD6EDD"/>
    <w:rsid w:val="54B63049"/>
    <w:rsid w:val="54CC2914"/>
    <w:rsid w:val="550F235C"/>
    <w:rsid w:val="551B0298"/>
    <w:rsid w:val="55AC4589"/>
    <w:rsid w:val="55B828CA"/>
    <w:rsid w:val="5611DD95"/>
    <w:rsid w:val="56220338"/>
    <w:rsid w:val="56C7A929"/>
    <w:rsid w:val="56CBE2A1"/>
    <w:rsid w:val="571ABE59"/>
    <w:rsid w:val="574066C8"/>
    <w:rsid w:val="58B79FCE"/>
    <w:rsid w:val="59889A9D"/>
    <w:rsid w:val="5989257E"/>
    <w:rsid w:val="5A5B2087"/>
    <w:rsid w:val="5A5C120E"/>
    <w:rsid w:val="5A6AF000"/>
    <w:rsid w:val="5ADEE747"/>
    <w:rsid w:val="5B3BA4D2"/>
    <w:rsid w:val="5BD23AFB"/>
    <w:rsid w:val="5BD3371A"/>
    <w:rsid w:val="5BD4CAB1"/>
    <w:rsid w:val="5D9C04FD"/>
    <w:rsid w:val="5DF5CD30"/>
    <w:rsid w:val="5E579CF0"/>
    <w:rsid w:val="5F923B13"/>
    <w:rsid w:val="5FD3FA32"/>
    <w:rsid w:val="6029C751"/>
    <w:rsid w:val="612A5CE4"/>
    <w:rsid w:val="629B44B2"/>
    <w:rsid w:val="6327FFAF"/>
    <w:rsid w:val="638DA5DB"/>
    <w:rsid w:val="64190188"/>
    <w:rsid w:val="644FEF36"/>
    <w:rsid w:val="65AF40D6"/>
    <w:rsid w:val="6605D743"/>
    <w:rsid w:val="668DE050"/>
    <w:rsid w:val="6786126E"/>
    <w:rsid w:val="67AA210F"/>
    <w:rsid w:val="696F631D"/>
    <w:rsid w:val="697819F1"/>
    <w:rsid w:val="697C1462"/>
    <w:rsid w:val="6A25852F"/>
    <w:rsid w:val="6A638AB7"/>
    <w:rsid w:val="6A6D9203"/>
    <w:rsid w:val="6ABB5B03"/>
    <w:rsid w:val="6BC7B91C"/>
    <w:rsid w:val="6BCF3668"/>
    <w:rsid w:val="6D378924"/>
    <w:rsid w:val="6D38AC72"/>
    <w:rsid w:val="6E735E92"/>
    <w:rsid w:val="6EBDE42C"/>
    <w:rsid w:val="6F3D6826"/>
    <w:rsid w:val="6FD85645"/>
    <w:rsid w:val="7005E0A7"/>
    <w:rsid w:val="700F2EF3"/>
    <w:rsid w:val="709E79A6"/>
    <w:rsid w:val="712E5AD6"/>
    <w:rsid w:val="7175ED0E"/>
    <w:rsid w:val="738A003C"/>
    <w:rsid w:val="73A520D7"/>
    <w:rsid w:val="747D6461"/>
    <w:rsid w:val="74F04E1D"/>
    <w:rsid w:val="759AEC3C"/>
    <w:rsid w:val="76D9ECCB"/>
    <w:rsid w:val="76E34D5E"/>
    <w:rsid w:val="770D9476"/>
    <w:rsid w:val="7744E1D3"/>
    <w:rsid w:val="7787D98F"/>
    <w:rsid w:val="78A00A6E"/>
    <w:rsid w:val="79305140"/>
    <w:rsid w:val="796993FF"/>
    <w:rsid w:val="79F64C68"/>
    <w:rsid w:val="7A23ECF5"/>
    <w:rsid w:val="7AA8185C"/>
    <w:rsid w:val="7AF72CAA"/>
    <w:rsid w:val="7B1AA445"/>
    <w:rsid w:val="7BA5B580"/>
    <w:rsid w:val="7C13B975"/>
    <w:rsid w:val="7D6E8363"/>
    <w:rsid w:val="7D76D590"/>
    <w:rsid w:val="7DA01F04"/>
    <w:rsid w:val="7E3DFFA8"/>
    <w:rsid w:val="7E49E9B8"/>
    <w:rsid w:val="7F250CEE"/>
    <w:rsid w:val="7F814450"/>
    <w:rsid w:val="7FD438C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6D4A05"/>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9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8"/>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8"/>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8"/>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8"/>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3"/>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9"/>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30"/>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inyquote.com/quotes/thomas_jefferson_135370" TargetMode="External"/><Relationship Id="rId13" Type="http://schemas.openxmlformats.org/officeDocument/2006/relationships/hyperlink" Target="https://www.ftc.gov/advice-guidance/competition-guidance/guide-antitrust-laws/single-firm-conduct/monopolization-defined" TargetMode="Externa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cornell.edu/wex/eminent_doma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al-dictionary.thefreedictionary.com/General+Welfar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erriam-webster.com/dictionary/economic" TargetMode="External"/><Relationship Id="rId4" Type="http://schemas.openxmlformats.org/officeDocument/2006/relationships/settings" Target="settings.xml"/><Relationship Id="rId9" Type="http://schemas.openxmlformats.org/officeDocument/2006/relationships/hyperlink" Target="https://www.merriam-webster.com/dictionary/property%20righ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1185</Words>
  <Characters>6759</Characters>
  <Application>Microsoft Office Word</Application>
  <DocSecurity>0</DocSecurity>
  <Lines>56</Lines>
  <Paragraphs>15</Paragraphs>
  <ScaleCrop>false</ScaleCrop>
  <Company>DASSAULT SYSTEMES</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Steven Vaughan</cp:lastModifiedBy>
  <cp:revision>7</cp:revision>
  <cp:lastPrinted>2014-07-05T11:25:00Z</cp:lastPrinted>
  <dcterms:created xsi:type="dcterms:W3CDTF">2022-09-21T19:54:00Z</dcterms:created>
  <dcterms:modified xsi:type="dcterms:W3CDTF">2022-10-01T22:04:00Z</dcterms:modified>
</cp:coreProperties>
</file>