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78FA42" w14:textId="726791B2" w:rsidR="00EC6DE8" w:rsidRPr="00086313" w:rsidRDefault="000601F0" w:rsidP="0036380D">
      <w:pPr>
        <w:pStyle w:val="Title"/>
        <w:jc w:val="center"/>
      </w:pPr>
      <w:r w:rsidRPr="00086313">
        <w:t>Negative</w:t>
      </w:r>
      <w:r w:rsidR="006238EF" w:rsidRPr="00086313">
        <w:t xml:space="preserve"> </w:t>
      </w:r>
      <w:r w:rsidR="005A43F4" w:rsidRPr="00086313">
        <w:t xml:space="preserve">Case: </w:t>
      </w:r>
      <w:r w:rsidR="004C556B" w:rsidRPr="00086313">
        <w:t>Equality Under Law</w:t>
      </w:r>
    </w:p>
    <w:p w14:paraId="16A637BD" w14:textId="11DB1B18" w:rsidR="00AF2404" w:rsidRPr="00086313" w:rsidRDefault="00D462AA" w:rsidP="00804BA4">
      <w:pPr>
        <w:jc w:val="center"/>
      </w:pPr>
      <w:r w:rsidRPr="00086313">
        <w:t xml:space="preserve">By </w:t>
      </w:r>
      <w:r w:rsidR="000601F0" w:rsidRPr="00086313">
        <w:t>Hannah Fear</w:t>
      </w:r>
    </w:p>
    <w:p w14:paraId="378CAEB1" w14:textId="77777777" w:rsidR="00804BA4" w:rsidRPr="00086313" w:rsidRDefault="00804BA4" w:rsidP="00804BA4">
      <w:pPr>
        <w:jc w:val="center"/>
      </w:pPr>
    </w:p>
    <w:p w14:paraId="6E00C78B" w14:textId="77777777" w:rsidR="000E099F" w:rsidRPr="00086313" w:rsidRDefault="00B60CCD" w:rsidP="000E099F">
      <w:pPr>
        <w:rPr>
          <w:i/>
          <w:iCs/>
        </w:rPr>
      </w:pPr>
      <w:r w:rsidRPr="00086313">
        <w:rPr>
          <w:i/>
          <w:iCs/>
        </w:rPr>
        <w:t xml:space="preserve">Resolved: </w:t>
      </w:r>
      <w:r w:rsidR="000E099F" w:rsidRPr="00086313">
        <w:rPr>
          <w:i/>
          <w:iCs/>
        </w:rPr>
        <w:t>Criminal Justice ought to prioritize rehabilitation over retribution, restitution, or deterrence.</w:t>
      </w:r>
    </w:p>
    <w:p w14:paraId="6320EDD9" w14:textId="77777777" w:rsidR="000E099F" w:rsidRPr="00086313" w:rsidRDefault="000E099F" w:rsidP="000E099F">
      <w:pPr>
        <w:rPr>
          <w:i/>
          <w:iCs/>
          <w:sz w:val="20"/>
          <w:szCs w:val="20"/>
        </w:rPr>
      </w:pPr>
    </w:p>
    <w:p w14:paraId="3D173E76" w14:textId="1893BC7C" w:rsidR="000E099F" w:rsidRPr="00086313" w:rsidRDefault="000E099F" w:rsidP="000E099F">
      <w:r w:rsidRPr="00086313">
        <w:rPr>
          <w:noProof/>
        </w:rPr>
        <mc:AlternateContent>
          <mc:Choice Requires="wps">
            <w:drawing>
              <wp:anchor distT="0" distB="0" distL="114300" distR="114300" simplePos="0" relativeHeight="251659264" behindDoc="0" locked="0" layoutInCell="1" allowOverlap="1" wp14:anchorId="76B2AA53" wp14:editId="476B1C08">
                <wp:simplePos x="0" y="0"/>
                <wp:positionH relativeFrom="margin">
                  <wp:align>left</wp:align>
                </wp:positionH>
                <wp:positionV relativeFrom="paragraph">
                  <wp:posOffset>36830</wp:posOffset>
                </wp:positionV>
                <wp:extent cx="5575300" cy="6800850"/>
                <wp:effectExtent l="0" t="0" r="25400" b="19050"/>
                <wp:wrapNone/>
                <wp:docPr id="1" name="Text Box 1"/>
                <wp:cNvGraphicFramePr/>
                <a:graphic xmlns:a="http://schemas.openxmlformats.org/drawingml/2006/main">
                  <a:graphicData uri="http://schemas.microsoft.com/office/word/2010/wordprocessingShape">
                    <wps:wsp>
                      <wps:cNvSpPr txBox="1"/>
                      <wps:spPr>
                        <a:xfrm>
                          <a:off x="0" y="0"/>
                          <a:ext cx="5575300" cy="6800850"/>
                        </a:xfrm>
                        <a:prstGeom prst="rect">
                          <a:avLst/>
                        </a:prstGeom>
                        <a:solidFill>
                          <a:schemeClr val="bg1">
                            <a:lumMod val="95000"/>
                          </a:schemeClr>
                        </a:solidFill>
                        <a:ln w="6350">
                          <a:solidFill>
                            <a:schemeClr val="tx1"/>
                          </a:solidFill>
                        </a:ln>
                      </wps:spPr>
                      <wps:txbx>
                        <w:txbxContent>
                          <w:p w14:paraId="46009A13" w14:textId="64D2A0FD" w:rsidR="00BC48CC" w:rsidRDefault="0041387A" w:rsidP="00BC48CC">
                            <w:pPr>
                              <w:rPr>
                                <w:sz w:val="20"/>
                                <w:szCs w:val="20"/>
                              </w:rPr>
                            </w:pPr>
                            <w:r>
                              <w:rPr>
                                <w:sz w:val="20"/>
                                <w:szCs w:val="20"/>
                              </w:rPr>
                              <w:t xml:space="preserve">This </w:t>
                            </w:r>
                            <w:r w:rsidR="00840DD0">
                              <w:rPr>
                                <w:sz w:val="20"/>
                                <w:szCs w:val="20"/>
                              </w:rPr>
                              <w:t xml:space="preserve">case is </w:t>
                            </w:r>
                            <w:proofErr w:type="gramStart"/>
                            <w:r w:rsidR="00840DD0">
                              <w:rPr>
                                <w:sz w:val="20"/>
                                <w:szCs w:val="20"/>
                              </w:rPr>
                              <w:t>similar to</w:t>
                            </w:r>
                            <w:proofErr w:type="gramEnd"/>
                            <w:r w:rsidR="00840DD0">
                              <w:rPr>
                                <w:sz w:val="20"/>
                                <w:szCs w:val="20"/>
                              </w:rPr>
                              <w:t xml:space="preserve"> two cases I wrote earlier this year: the one on Natural Law and the one on Justice. Both of those cases assume a higher law and base retribution on that higher law. It makes sense; without an objective, moral law, retribution makes no sense. </w:t>
                            </w:r>
                            <w:r w:rsidR="00D55D27">
                              <w:rPr>
                                <w:sz w:val="20"/>
                                <w:szCs w:val="20"/>
                              </w:rPr>
                              <w:t>It’s simply deterrence with a guilt factor. Unlike the other two, however, this one relies heavily on the idea that proportionality in sentencing is the lynchpin behind the criminal justice system. It assumes not only a retributive framework but one that uniquely matches the punishment to the crime.</w:t>
                            </w:r>
                          </w:p>
                          <w:p w14:paraId="40658A59" w14:textId="77777777" w:rsidR="006D43A7" w:rsidRDefault="006D43A7" w:rsidP="00BC48CC">
                            <w:pPr>
                              <w:rPr>
                                <w:sz w:val="20"/>
                                <w:szCs w:val="20"/>
                              </w:rPr>
                            </w:pPr>
                          </w:p>
                          <w:p w14:paraId="52388054" w14:textId="0BD49DD9" w:rsidR="006D43A7" w:rsidRDefault="006D43A7" w:rsidP="00BC48CC">
                            <w:pPr>
                              <w:rPr>
                                <w:sz w:val="20"/>
                                <w:szCs w:val="20"/>
                              </w:rPr>
                            </w:pPr>
                            <w:r>
                              <w:rPr>
                                <w:sz w:val="20"/>
                                <w:szCs w:val="20"/>
                              </w:rPr>
                              <w:t>Ca</w:t>
                            </w:r>
                            <w:r w:rsidR="00D47533">
                              <w:rPr>
                                <w:sz w:val="20"/>
                                <w:szCs w:val="20"/>
                              </w:rPr>
                              <w:t>ses like this are uniquely suited to go against the typical Affirmative case because almost every Affirmative is forced to rely on a utilitarian framework to justify rehabilitation. (Negatives who rely on deterrence run into the same problem.)</w:t>
                            </w:r>
                            <w:r w:rsidR="00E329BD">
                              <w:rPr>
                                <w:sz w:val="20"/>
                                <w:szCs w:val="20"/>
                              </w:rPr>
                              <w:t xml:space="preserve"> By running a case that doesn’t subscribe to the “net benefit</w:t>
                            </w:r>
                            <w:r w:rsidR="00BB6E1C">
                              <w:rPr>
                                <w:sz w:val="20"/>
                                <w:szCs w:val="20"/>
                              </w:rPr>
                              <w:t xml:space="preserve">s,” policy-oriented mental framework that most of Stoa runs, </w:t>
                            </w:r>
                            <w:r w:rsidR="00D41D5C">
                              <w:rPr>
                                <w:sz w:val="20"/>
                                <w:szCs w:val="20"/>
                              </w:rPr>
                              <w:t>you’re undercutting one of the central assumptions of the Affirmative.</w:t>
                            </w:r>
                            <w:r w:rsidR="00F260D8">
                              <w:rPr>
                                <w:sz w:val="20"/>
                                <w:szCs w:val="20"/>
                              </w:rPr>
                              <w:t xml:space="preserve"> Most Affirmatives </w:t>
                            </w:r>
                            <w:r w:rsidR="002C1AC2">
                              <w:rPr>
                                <w:sz w:val="20"/>
                                <w:szCs w:val="20"/>
                              </w:rPr>
                              <w:t>don’t know how to defend this framework because they’re not even conscious that they’re using it. The trick for you is to (1) defend your alternate framework and (2) make sure the judge understands what you’re doing.</w:t>
                            </w:r>
                          </w:p>
                          <w:p w14:paraId="181569B3" w14:textId="77777777" w:rsidR="002C1AC2" w:rsidRDefault="002C1AC2" w:rsidP="00BC48CC">
                            <w:pPr>
                              <w:rPr>
                                <w:sz w:val="20"/>
                                <w:szCs w:val="20"/>
                              </w:rPr>
                            </w:pPr>
                          </w:p>
                          <w:p w14:paraId="64B44589" w14:textId="49E1CF4C" w:rsidR="002C1AC2" w:rsidRDefault="00152FF8" w:rsidP="00BC48CC">
                            <w:pPr>
                              <w:rPr>
                                <w:sz w:val="20"/>
                                <w:szCs w:val="20"/>
                              </w:rPr>
                            </w:pPr>
                            <w:r>
                              <w:rPr>
                                <w:sz w:val="20"/>
                                <w:szCs w:val="20"/>
                              </w:rPr>
                              <w:t xml:space="preserve">For (1), I recommend that you launch your attack in cross-examination. </w:t>
                            </w:r>
                            <w:r w:rsidR="00BD6679">
                              <w:rPr>
                                <w:sz w:val="20"/>
                                <w:szCs w:val="20"/>
                              </w:rPr>
                              <w:t xml:space="preserve">Begin with a </w:t>
                            </w:r>
                            <w:r w:rsidR="0035731B">
                              <w:rPr>
                                <w:sz w:val="20"/>
                                <w:szCs w:val="20"/>
                              </w:rPr>
                              <w:t>broad question:</w:t>
                            </w:r>
                            <w:r w:rsidR="00973B92">
                              <w:rPr>
                                <w:sz w:val="20"/>
                                <w:szCs w:val="20"/>
                              </w:rPr>
                              <w:t xml:space="preserve"> “do the ends always justify the means?” Your opponent will probably waffle on this. Pin him down; either the ends always justify the </w:t>
                            </w:r>
                            <w:proofErr w:type="gramStart"/>
                            <w:r w:rsidR="00973B92">
                              <w:rPr>
                                <w:sz w:val="20"/>
                                <w:szCs w:val="20"/>
                              </w:rPr>
                              <w:t>means</w:t>
                            </w:r>
                            <w:proofErr w:type="gramEnd"/>
                            <w:r w:rsidR="00973B92">
                              <w:rPr>
                                <w:sz w:val="20"/>
                                <w:szCs w:val="20"/>
                              </w:rPr>
                              <w:t xml:space="preserve"> or they don’t always.</w:t>
                            </w:r>
                            <w:r w:rsidR="0050182E">
                              <w:rPr>
                                <w:sz w:val="20"/>
                                <w:szCs w:val="20"/>
                              </w:rPr>
                              <w:t xml:space="preserve"> Your opponent will almost certainly agree that there are some situations where the ends do not justify the means.</w:t>
                            </w:r>
                          </w:p>
                          <w:p w14:paraId="00A3CDF3" w14:textId="77777777" w:rsidR="00992528" w:rsidRDefault="00992528" w:rsidP="00BC48CC">
                            <w:pPr>
                              <w:rPr>
                                <w:sz w:val="20"/>
                                <w:szCs w:val="20"/>
                              </w:rPr>
                            </w:pPr>
                          </w:p>
                          <w:p w14:paraId="29F92821" w14:textId="6EDAAB6C" w:rsidR="00992528" w:rsidRDefault="00992528" w:rsidP="00BC48CC">
                            <w:pPr>
                              <w:rPr>
                                <w:sz w:val="20"/>
                                <w:szCs w:val="20"/>
                              </w:rPr>
                            </w:pPr>
                            <w:r>
                              <w:rPr>
                                <w:sz w:val="20"/>
                                <w:szCs w:val="20"/>
                              </w:rPr>
                              <w:t>For the rest of (1) and (2), I recommend that, when you begin to respond to your opponent’s case in your first speech, you state three things up front: (1) your opponent’s faulty assumption, (2) why that assumption is faulty, and (3) what framework you would propose instead.</w:t>
                            </w:r>
                            <w:r w:rsidR="00BD2A6E">
                              <w:rPr>
                                <w:sz w:val="20"/>
                                <w:szCs w:val="20"/>
                              </w:rPr>
                              <w:t xml:space="preserve"> Here’s an example:</w:t>
                            </w:r>
                          </w:p>
                          <w:p w14:paraId="53D86787" w14:textId="77777777" w:rsidR="00BD2A6E" w:rsidRDefault="00BD2A6E" w:rsidP="00BC48CC">
                            <w:pPr>
                              <w:rPr>
                                <w:sz w:val="20"/>
                                <w:szCs w:val="20"/>
                              </w:rPr>
                            </w:pPr>
                          </w:p>
                          <w:p w14:paraId="50BA374D" w14:textId="25C7AECD" w:rsidR="00BD2A6E" w:rsidRDefault="00BD2A6E" w:rsidP="00BD2A6E">
                            <w:pPr>
                              <w:pStyle w:val="ListParagraph"/>
                              <w:numPr>
                                <w:ilvl w:val="0"/>
                                <w:numId w:val="9"/>
                              </w:numPr>
                              <w:rPr>
                                <w:sz w:val="20"/>
                                <w:szCs w:val="20"/>
                              </w:rPr>
                            </w:pPr>
                            <w:r>
                              <w:rPr>
                                <w:sz w:val="20"/>
                                <w:szCs w:val="20"/>
                              </w:rPr>
                              <w:t xml:space="preserve">Throughout his last speech, my opponent has been assuming that you, as the judge, ought to weigh the round solely based on </w:t>
                            </w:r>
                            <w:r w:rsidR="00FB541D">
                              <w:rPr>
                                <w:sz w:val="20"/>
                                <w:szCs w:val="20"/>
                              </w:rPr>
                              <w:t xml:space="preserve">the </w:t>
                            </w:r>
                            <w:proofErr w:type="gramStart"/>
                            <w:r w:rsidR="00FB541D">
                              <w:rPr>
                                <w:sz w:val="20"/>
                                <w:szCs w:val="20"/>
                              </w:rPr>
                              <w:t>outcomes</w:t>
                            </w:r>
                            <w:proofErr w:type="gramEnd"/>
                            <w:r w:rsidR="00FB541D">
                              <w:rPr>
                                <w:sz w:val="20"/>
                                <w:szCs w:val="20"/>
                              </w:rPr>
                              <w:t xml:space="preserve"> rehabilitation versus retribution.</w:t>
                            </w:r>
                          </w:p>
                          <w:p w14:paraId="55D15086" w14:textId="6A401522" w:rsidR="00FB541D" w:rsidRDefault="00FB541D" w:rsidP="00BD2A6E">
                            <w:pPr>
                              <w:pStyle w:val="ListParagraph"/>
                              <w:numPr>
                                <w:ilvl w:val="0"/>
                                <w:numId w:val="9"/>
                              </w:numPr>
                              <w:rPr>
                                <w:sz w:val="20"/>
                                <w:szCs w:val="20"/>
                              </w:rPr>
                            </w:pPr>
                            <w:r>
                              <w:rPr>
                                <w:sz w:val="20"/>
                                <w:szCs w:val="20"/>
                              </w:rPr>
                              <w:t xml:space="preserve">He can’t make that assumption. Remember, this is value debate. It has an irreducibly moral quality to it. </w:t>
                            </w:r>
                            <w:r w:rsidR="00595CCB">
                              <w:rPr>
                                <w:sz w:val="20"/>
                                <w:szCs w:val="20"/>
                              </w:rPr>
                              <w:t xml:space="preserve">Unless my opponent wants to argue that the ends always </w:t>
                            </w:r>
                            <w:proofErr w:type="gramStart"/>
                            <w:r w:rsidR="00595CCB">
                              <w:rPr>
                                <w:sz w:val="20"/>
                                <w:szCs w:val="20"/>
                              </w:rPr>
                              <w:t>justifies</w:t>
                            </w:r>
                            <w:proofErr w:type="gramEnd"/>
                            <w:r w:rsidR="00595CCB">
                              <w:rPr>
                                <w:sz w:val="20"/>
                                <w:szCs w:val="20"/>
                              </w:rPr>
                              <w:t xml:space="preserve"> the means, he cannot also</w:t>
                            </w:r>
                            <w:r w:rsidR="0078763B">
                              <w:rPr>
                                <w:sz w:val="20"/>
                                <w:szCs w:val="20"/>
                              </w:rPr>
                              <w:t xml:space="preserve"> argue that you ought to weigh the round solely based off the outcomes. And remember, in cross-examination, both of us agreed that the ends do not always justify the means.</w:t>
                            </w:r>
                          </w:p>
                          <w:p w14:paraId="02538519" w14:textId="04050FBD" w:rsidR="0078763B" w:rsidRDefault="00B932DC" w:rsidP="00BD2A6E">
                            <w:pPr>
                              <w:pStyle w:val="ListParagraph"/>
                              <w:numPr>
                                <w:ilvl w:val="0"/>
                                <w:numId w:val="9"/>
                              </w:numPr>
                              <w:rPr>
                                <w:sz w:val="20"/>
                                <w:szCs w:val="20"/>
                              </w:rPr>
                            </w:pPr>
                            <w:r>
                              <w:rPr>
                                <w:sz w:val="20"/>
                                <w:szCs w:val="20"/>
                              </w:rPr>
                              <w:t xml:space="preserve">I propose instead that we look at not just the outcome but the morality of rehabilitation versus retribution in their own rights. </w:t>
                            </w:r>
                            <w:r w:rsidR="00F43BDE">
                              <w:rPr>
                                <w:sz w:val="20"/>
                                <w:szCs w:val="20"/>
                              </w:rPr>
                              <w:t>Which one more aligns with the principle of equality under law</w:t>
                            </w:r>
                            <w:r w:rsidR="00064778">
                              <w:rPr>
                                <w:sz w:val="20"/>
                                <w:szCs w:val="20"/>
                              </w:rPr>
                              <w:t>: rehabilitation or retribution?</w:t>
                            </w:r>
                          </w:p>
                          <w:p w14:paraId="5792767C" w14:textId="35B60B45" w:rsidR="007E49BC" w:rsidRDefault="00BF5D61" w:rsidP="00D50719">
                            <w:pPr>
                              <w:rPr>
                                <w:sz w:val="20"/>
                                <w:szCs w:val="20"/>
                              </w:rPr>
                            </w:pPr>
                            <w:r>
                              <w:rPr>
                                <w:sz w:val="20"/>
                                <w:szCs w:val="20"/>
                              </w:rPr>
                              <w:t xml:space="preserve">Here’s the hard part: you don’t want to say that your value system </w:t>
                            </w:r>
                            <w:proofErr w:type="gramStart"/>
                            <w:r>
                              <w:rPr>
                                <w:sz w:val="20"/>
                                <w:szCs w:val="20"/>
                              </w:rPr>
                              <w:t>has to</w:t>
                            </w:r>
                            <w:proofErr w:type="gramEnd"/>
                            <w:r>
                              <w:rPr>
                                <w:sz w:val="20"/>
                                <w:szCs w:val="20"/>
                              </w:rPr>
                              <w:t xml:space="preserve"> assume a higher law because (1) you don’t want to introduce any more terms into the round than absolutely necessary and (2) some debaters may run </w:t>
                            </w:r>
                            <w:proofErr w:type="spellStart"/>
                            <w:r>
                              <w:rPr>
                                <w:sz w:val="20"/>
                                <w:szCs w:val="20"/>
                              </w:rPr>
                              <w:t>kritiks</w:t>
                            </w:r>
                            <w:proofErr w:type="spellEnd"/>
                            <w:r>
                              <w:rPr>
                                <w:sz w:val="20"/>
                                <w:szCs w:val="20"/>
                              </w:rPr>
                              <w:t xml:space="preserve"> against you</w:t>
                            </w:r>
                            <w:r w:rsidR="00222E74">
                              <w:rPr>
                                <w:sz w:val="20"/>
                                <w:szCs w:val="20"/>
                              </w:rPr>
                              <w:t xml:space="preserve"> for trying to bring</w:t>
                            </w:r>
                            <w:r w:rsidR="003B28BE">
                              <w:rPr>
                                <w:sz w:val="20"/>
                                <w:szCs w:val="20"/>
                              </w:rPr>
                              <w:t xml:space="preserve"> too much of</w:t>
                            </w:r>
                            <w:r w:rsidR="00222E74">
                              <w:rPr>
                                <w:sz w:val="20"/>
                                <w:szCs w:val="20"/>
                              </w:rPr>
                              <w:t xml:space="preserve"> your faith into the debate round. (For the record, I think that that </w:t>
                            </w:r>
                            <w:proofErr w:type="spellStart"/>
                            <w:r w:rsidR="00222E74">
                              <w:rPr>
                                <w:sz w:val="20"/>
                                <w:szCs w:val="20"/>
                              </w:rPr>
                              <w:t>kritik</w:t>
                            </w:r>
                            <w:proofErr w:type="spellEnd"/>
                            <w:r w:rsidR="00222E74">
                              <w:rPr>
                                <w:sz w:val="20"/>
                                <w:szCs w:val="20"/>
                              </w:rPr>
                              <w:t xml:space="preserve"> is ridiculous, </w:t>
                            </w:r>
                            <w:r w:rsidR="00DC58C2">
                              <w:rPr>
                                <w:sz w:val="20"/>
                                <w:szCs w:val="20"/>
                              </w:rPr>
                              <w:t>as you cannot bring too much of your faith into a debate round. You can be uncharitable about how you bring in your faith, though. Additionally</w:t>
                            </w:r>
                            <w:r w:rsidR="001D073D">
                              <w:rPr>
                                <w:sz w:val="20"/>
                                <w:szCs w:val="20"/>
                              </w:rPr>
                              <w:t xml:space="preserve"> in my opinion, the Christian ethic is not entirely devoid of consequentialist elements</w:t>
                            </w:r>
                            <w:r w:rsidR="00DC58C2">
                              <w:rPr>
                                <w:sz w:val="20"/>
                                <w:szCs w:val="20"/>
                              </w:rPr>
                              <w:t>, many of which a smart Affirmative can capitalize on in response to you.</w:t>
                            </w:r>
                            <w:r w:rsidR="001D073D">
                              <w:rPr>
                                <w:sz w:val="20"/>
                                <w:szCs w:val="20"/>
                              </w:rPr>
                              <w:t>)</w:t>
                            </w:r>
                          </w:p>
                          <w:p w14:paraId="2B8A404A" w14:textId="77777777" w:rsidR="00DC58C2" w:rsidRDefault="00DC58C2" w:rsidP="00D50719">
                            <w:pPr>
                              <w:rPr>
                                <w:sz w:val="20"/>
                                <w:szCs w:val="20"/>
                              </w:rPr>
                            </w:pPr>
                          </w:p>
                          <w:p w14:paraId="001368B9" w14:textId="61EEADF1" w:rsidR="00DC58C2" w:rsidRPr="00D50719" w:rsidRDefault="0022282B" w:rsidP="00D50719">
                            <w:pPr>
                              <w:rPr>
                                <w:sz w:val="20"/>
                                <w:szCs w:val="20"/>
                              </w:rPr>
                            </w:pPr>
                            <w:r>
                              <w:rPr>
                                <w:sz w:val="20"/>
                                <w:szCs w:val="20"/>
                              </w:rPr>
                              <w:t xml:space="preserve">Make sure you explain the application well. </w:t>
                            </w:r>
                            <w:r w:rsidR="00F07821">
                              <w:rPr>
                                <w:sz w:val="20"/>
                                <w:szCs w:val="20"/>
                              </w:rPr>
                              <w:t>It would be best to explain it in reference to mandatory sentencing, in which the judge has no discretion. If you feel like you cannot explain this application well, feel free to sub it out for another one. It’s not essential to the merits of the case. The most important elements of this case are the value and the criterion.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B2AA53" id="_x0000_t202" coordsize="21600,21600" o:spt="202" path="m,l,21600r21600,l21600,xe">
                <v:stroke joinstyle="miter"/>
                <v:path gradientshapeok="t" o:connecttype="rect"/>
              </v:shapetype>
              <v:shape id="Text Box 1" o:spid="_x0000_s1026" type="#_x0000_t202" style="position:absolute;margin-left:0;margin-top:2.9pt;width:439pt;height:53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" fillcolor="#f2f2f2 [3052]" strokecolor="black [3213]" strokeweight=".5pt">
                <v:textbox>
                  <w:txbxContent>
                    <w:p w14:paraId="46009A13" w14:textId="64D2A0FD" w:rsidR="00BC48CC" w:rsidRDefault="0041387A" w:rsidP="00BC48CC">
                      <w:pPr>
                        <w:rPr>
                          <w:sz w:val="20"/>
                          <w:szCs w:val="20"/>
                        </w:rPr>
                      </w:pPr>
                      <w:r>
                        <w:rPr>
                          <w:sz w:val="20"/>
                          <w:szCs w:val="20"/>
                        </w:rPr>
                        <w:t xml:space="preserve">This </w:t>
                      </w:r>
                      <w:r w:rsidR="00840DD0">
                        <w:rPr>
                          <w:sz w:val="20"/>
                          <w:szCs w:val="20"/>
                        </w:rPr>
                        <w:t xml:space="preserve">case is </w:t>
                      </w:r>
                      <w:proofErr w:type="gramStart"/>
                      <w:r w:rsidR="00840DD0">
                        <w:rPr>
                          <w:sz w:val="20"/>
                          <w:szCs w:val="20"/>
                        </w:rPr>
                        <w:t>similar to</w:t>
                      </w:r>
                      <w:proofErr w:type="gramEnd"/>
                      <w:r w:rsidR="00840DD0">
                        <w:rPr>
                          <w:sz w:val="20"/>
                          <w:szCs w:val="20"/>
                        </w:rPr>
                        <w:t xml:space="preserve"> two cases I wrote earlier this year: the one on Natural Law and the one on Justice. Both of those cases assume a higher law and base retribution on that higher law. It makes sense; without an objective, moral law, retribution makes no sense. </w:t>
                      </w:r>
                      <w:r w:rsidR="00D55D27">
                        <w:rPr>
                          <w:sz w:val="20"/>
                          <w:szCs w:val="20"/>
                        </w:rPr>
                        <w:t>It’s simply deterrence with a guilt factor. Unlike the other two, however, this one relies heavily on the idea that proportionality in sentencing is the lynchpin behind the criminal justice system. It assumes not only a retributive framework but one that uniquely matches the punishment to the crime.</w:t>
                      </w:r>
                    </w:p>
                    <w:p w14:paraId="40658A59" w14:textId="77777777" w:rsidR="006D43A7" w:rsidRDefault="006D43A7" w:rsidP="00BC48CC">
                      <w:pPr>
                        <w:rPr>
                          <w:sz w:val="20"/>
                          <w:szCs w:val="20"/>
                        </w:rPr>
                      </w:pPr>
                    </w:p>
                    <w:p w14:paraId="52388054" w14:textId="0BD49DD9" w:rsidR="006D43A7" w:rsidRDefault="006D43A7" w:rsidP="00BC48CC">
                      <w:pPr>
                        <w:rPr>
                          <w:sz w:val="20"/>
                          <w:szCs w:val="20"/>
                        </w:rPr>
                      </w:pPr>
                      <w:r>
                        <w:rPr>
                          <w:sz w:val="20"/>
                          <w:szCs w:val="20"/>
                        </w:rPr>
                        <w:t>Ca</w:t>
                      </w:r>
                      <w:r w:rsidR="00D47533">
                        <w:rPr>
                          <w:sz w:val="20"/>
                          <w:szCs w:val="20"/>
                        </w:rPr>
                        <w:t>ses like this are uniquely suited to go against the typical Affirmative case because almost every Affirmative is forced to rely on a utilitarian framework to justify rehabilitation. (Negatives who rely on deterrence run into the same problem.)</w:t>
                      </w:r>
                      <w:r w:rsidR="00E329BD">
                        <w:rPr>
                          <w:sz w:val="20"/>
                          <w:szCs w:val="20"/>
                        </w:rPr>
                        <w:t xml:space="preserve"> By running a case that doesn’t subscribe to the “net benefit</w:t>
                      </w:r>
                      <w:r w:rsidR="00BB6E1C">
                        <w:rPr>
                          <w:sz w:val="20"/>
                          <w:szCs w:val="20"/>
                        </w:rPr>
                        <w:t xml:space="preserve">s,” policy-oriented mental framework that most of Stoa runs, </w:t>
                      </w:r>
                      <w:r w:rsidR="00D41D5C">
                        <w:rPr>
                          <w:sz w:val="20"/>
                          <w:szCs w:val="20"/>
                        </w:rPr>
                        <w:t>you’re undercutting one of the central assumptions of the Affirmative.</w:t>
                      </w:r>
                      <w:r w:rsidR="00F260D8">
                        <w:rPr>
                          <w:sz w:val="20"/>
                          <w:szCs w:val="20"/>
                        </w:rPr>
                        <w:t xml:space="preserve"> Most Affirmatives </w:t>
                      </w:r>
                      <w:r w:rsidR="002C1AC2">
                        <w:rPr>
                          <w:sz w:val="20"/>
                          <w:szCs w:val="20"/>
                        </w:rPr>
                        <w:t>don’t know how to defend this framework because they’re not even conscious that they’re using it. The trick for you is to (1) defend your alternate framework and (2) make sure the judge understands what you’re doing.</w:t>
                      </w:r>
                    </w:p>
                    <w:p w14:paraId="181569B3" w14:textId="77777777" w:rsidR="002C1AC2" w:rsidRDefault="002C1AC2" w:rsidP="00BC48CC">
                      <w:pPr>
                        <w:rPr>
                          <w:sz w:val="20"/>
                          <w:szCs w:val="20"/>
                        </w:rPr>
                      </w:pPr>
                    </w:p>
                    <w:p w14:paraId="64B44589" w14:textId="49E1CF4C" w:rsidR="002C1AC2" w:rsidRDefault="00152FF8" w:rsidP="00BC48CC">
                      <w:pPr>
                        <w:rPr>
                          <w:sz w:val="20"/>
                          <w:szCs w:val="20"/>
                        </w:rPr>
                      </w:pPr>
                      <w:r>
                        <w:rPr>
                          <w:sz w:val="20"/>
                          <w:szCs w:val="20"/>
                        </w:rPr>
                        <w:t xml:space="preserve">For (1), I recommend that you launch your attack in cross-examination. </w:t>
                      </w:r>
                      <w:r w:rsidR="00BD6679">
                        <w:rPr>
                          <w:sz w:val="20"/>
                          <w:szCs w:val="20"/>
                        </w:rPr>
                        <w:t xml:space="preserve">Begin with a </w:t>
                      </w:r>
                      <w:r w:rsidR="0035731B">
                        <w:rPr>
                          <w:sz w:val="20"/>
                          <w:szCs w:val="20"/>
                        </w:rPr>
                        <w:t>broad question:</w:t>
                      </w:r>
                      <w:r w:rsidR="00973B92">
                        <w:rPr>
                          <w:sz w:val="20"/>
                          <w:szCs w:val="20"/>
                        </w:rPr>
                        <w:t xml:space="preserve"> “do the ends always justify the means?” Your opponent will probably waffle on this. Pin him down; either the ends always justify the </w:t>
                      </w:r>
                      <w:proofErr w:type="gramStart"/>
                      <w:r w:rsidR="00973B92">
                        <w:rPr>
                          <w:sz w:val="20"/>
                          <w:szCs w:val="20"/>
                        </w:rPr>
                        <w:t>means</w:t>
                      </w:r>
                      <w:proofErr w:type="gramEnd"/>
                      <w:r w:rsidR="00973B92">
                        <w:rPr>
                          <w:sz w:val="20"/>
                          <w:szCs w:val="20"/>
                        </w:rPr>
                        <w:t xml:space="preserve"> or they don’t always.</w:t>
                      </w:r>
                      <w:r w:rsidR="0050182E">
                        <w:rPr>
                          <w:sz w:val="20"/>
                          <w:szCs w:val="20"/>
                        </w:rPr>
                        <w:t xml:space="preserve"> Your opponent will almost certainly agree that there are some situations where the ends do not justify the means.</w:t>
                      </w:r>
                    </w:p>
                    <w:p w14:paraId="00A3CDF3" w14:textId="77777777" w:rsidR="00992528" w:rsidRDefault="00992528" w:rsidP="00BC48CC">
                      <w:pPr>
                        <w:rPr>
                          <w:sz w:val="20"/>
                          <w:szCs w:val="20"/>
                        </w:rPr>
                      </w:pPr>
                    </w:p>
                    <w:p w14:paraId="29F92821" w14:textId="6EDAAB6C" w:rsidR="00992528" w:rsidRDefault="00992528" w:rsidP="00BC48CC">
                      <w:pPr>
                        <w:rPr>
                          <w:sz w:val="20"/>
                          <w:szCs w:val="20"/>
                        </w:rPr>
                      </w:pPr>
                      <w:r>
                        <w:rPr>
                          <w:sz w:val="20"/>
                          <w:szCs w:val="20"/>
                        </w:rPr>
                        <w:t>For the rest of (1) and (2), I recommend that, when you begin to respond to your opponent’s case in your first speech, you state three things up front: (1) your opponent’s faulty assumption, (2) why that assumption is faulty, and (3) what framework you would propose instead.</w:t>
                      </w:r>
                      <w:r w:rsidR="00BD2A6E">
                        <w:rPr>
                          <w:sz w:val="20"/>
                          <w:szCs w:val="20"/>
                        </w:rPr>
                        <w:t xml:space="preserve"> Here’s an example:</w:t>
                      </w:r>
                    </w:p>
                    <w:p w14:paraId="53D86787" w14:textId="77777777" w:rsidR="00BD2A6E" w:rsidRDefault="00BD2A6E" w:rsidP="00BC48CC">
                      <w:pPr>
                        <w:rPr>
                          <w:sz w:val="20"/>
                          <w:szCs w:val="20"/>
                        </w:rPr>
                      </w:pPr>
                    </w:p>
                    <w:p w14:paraId="50BA374D" w14:textId="25C7AECD" w:rsidR="00BD2A6E" w:rsidRDefault="00BD2A6E" w:rsidP="00BD2A6E">
                      <w:pPr>
                        <w:pStyle w:val="ListParagraph"/>
                        <w:numPr>
                          <w:ilvl w:val="0"/>
                          <w:numId w:val="9"/>
                        </w:numPr>
                        <w:rPr>
                          <w:sz w:val="20"/>
                          <w:szCs w:val="20"/>
                        </w:rPr>
                      </w:pPr>
                      <w:r>
                        <w:rPr>
                          <w:sz w:val="20"/>
                          <w:szCs w:val="20"/>
                        </w:rPr>
                        <w:t xml:space="preserve">Throughout his last speech, my opponent has been assuming that you, as the judge, ought to weigh the round solely based on </w:t>
                      </w:r>
                      <w:r w:rsidR="00FB541D">
                        <w:rPr>
                          <w:sz w:val="20"/>
                          <w:szCs w:val="20"/>
                        </w:rPr>
                        <w:t xml:space="preserve">the </w:t>
                      </w:r>
                      <w:proofErr w:type="gramStart"/>
                      <w:r w:rsidR="00FB541D">
                        <w:rPr>
                          <w:sz w:val="20"/>
                          <w:szCs w:val="20"/>
                        </w:rPr>
                        <w:t>outcomes</w:t>
                      </w:r>
                      <w:proofErr w:type="gramEnd"/>
                      <w:r w:rsidR="00FB541D">
                        <w:rPr>
                          <w:sz w:val="20"/>
                          <w:szCs w:val="20"/>
                        </w:rPr>
                        <w:t xml:space="preserve"> rehabilitation versus retribution.</w:t>
                      </w:r>
                    </w:p>
                    <w:p w14:paraId="55D15086" w14:textId="6A401522" w:rsidR="00FB541D" w:rsidRDefault="00FB541D" w:rsidP="00BD2A6E">
                      <w:pPr>
                        <w:pStyle w:val="ListParagraph"/>
                        <w:numPr>
                          <w:ilvl w:val="0"/>
                          <w:numId w:val="9"/>
                        </w:numPr>
                        <w:rPr>
                          <w:sz w:val="20"/>
                          <w:szCs w:val="20"/>
                        </w:rPr>
                      </w:pPr>
                      <w:r>
                        <w:rPr>
                          <w:sz w:val="20"/>
                          <w:szCs w:val="20"/>
                        </w:rPr>
                        <w:t xml:space="preserve">He can’t make that assumption. Remember, this is value debate. It has an irreducibly moral quality to it. </w:t>
                      </w:r>
                      <w:r w:rsidR="00595CCB">
                        <w:rPr>
                          <w:sz w:val="20"/>
                          <w:szCs w:val="20"/>
                        </w:rPr>
                        <w:t xml:space="preserve">Unless my opponent wants to argue that the ends always </w:t>
                      </w:r>
                      <w:proofErr w:type="gramStart"/>
                      <w:r w:rsidR="00595CCB">
                        <w:rPr>
                          <w:sz w:val="20"/>
                          <w:szCs w:val="20"/>
                        </w:rPr>
                        <w:t>justifies</w:t>
                      </w:r>
                      <w:proofErr w:type="gramEnd"/>
                      <w:r w:rsidR="00595CCB">
                        <w:rPr>
                          <w:sz w:val="20"/>
                          <w:szCs w:val="20"/>
                        </w:rPr>
                        <w:t xml:space="preserve"> the means, he cannot also</w:t>
                      </w:r>
                      <w:r w:rsidR="0078763B">
                        <w:rPr>
                          <w:sz w:val="20"/>
                          <w:szCs w:val="20"/>
                        </w:rPr>
                        <w:t xml:space="preserve"> argue that you ought to weigh the round solely based off the outcomes. And remember, in cross-examination, both of us agreed that the ends do not always justify the means.</w:t>
                      </w:r>
                    </w:p>
                    <w:p w14:paraId="02538519" w14:textId="04050FBD" w:rsidR="0078763B" w:rsidRDefault="00B932DC" w:rsidP="00BD2A6E">
                      <w:pPr>
                        <w:pStyle w:val="ListParagraph"/>
                        <w:numPr>
                          <w:ilvl w:val="0"/>
                          <w:numId w:val="9"/>
                        </w:numPr>
                        <w:rPr>
                          <w:sz w:val="20"/>
                          <w:szCs w:val="20"/>
                        </w:rPr>
                      </w:pPr>
                      <w:r>
                        <w:rPr>
                          <w:sz w:val="20"/>
                          <w:szCs w:val="20"/>
                        </w:rPr>
                        <w:t xml:space="preserve">I propose instead that we look at not just the outcome but the morality of rehabilitation versus retribution in their own rights. </w:t>
                      </w:r>
                      <w:r w:rsidR="00F43BDE">
                        <w:rPr>
                          <w:sz w:val="20"/>
                          <w:szCs w:val="20"/>
                        </w:rPr>
                        <w:t>Which one more aligns with the principle of equality under law</w:t>
                      </w:r>
                      <w:r w:rsidR="00064778">
                        <w:rPr>
                          <w:sz w:val="20"/>
                          <w:szCs w:val="20"/>
                        </w:rPr>
                        <w:t>: rehabilitation or retribution?</w:t>
                      </w:r>
                    </w:p>
                    <w:p w14:paraId="5792767C" w14:textId="35B60B45" w:rsidR="007E49BC" w:rsidRDefault="00BF5D61" w:rsidP="00D50719">
                      <w:pPr>
                        <w:rPr>
                          <w:sz w:val="20"/>
                          <w:szCs w:val="20"/>
                        </w:rPr>
                      </w:pPr>
                      <w:r>
                        <w:rPr>
                          <w:sz w:val="20"/>
                          <w:szCs w:val="20"/>
                        </w:rPr>
                        <w:t xml:space="preserve">Here’s the hard part: you don’t want to say that your value system </w:t>
                      </w:r>
                      <w:proofErr w:type="gramStart"/>
                      <w:r>
                        <w:rPr>
                          <w:sz w:val="20"/>
                          <w:szCs w:val="20"/>
                        </w:rPr>
                        <w:t>has to</w:t>
                      </w:r>
                      <w:proofErr w:type="gramEnd"/>
                      <w:r>
                        <w:rPr>
                          <w:sz w:val="20"/>
                          <w:szCs w:val="20"/>
                        </w:rPr>
                        <w:t xml:space="preserve"> assume a higher law because (1) you don’t want to introduce any more terms into the round than absolutely necessary and (2) some debaters may run </w:t>
                      </w:r>
                      <w:proofErr w:type="spellStart"/>
                      <w:r>
                        <w:rPr>
                          <w:sz w:val="20"/>
                          <w:szCs w:val="20"/>
                        </w:rPr>
                        <w:t>kritiks</w:t>
                      </w:r>
                      <w:proofErr w:type="spellEnd"/>
                      <w:r>
                        <w:rPr>
                          <w:sz w:val="20"/>
                          <w:szCs w:val="20"/>
                        </w:rPr>
                        <w:t xml:space="preserve"> against you</w:t>
                      </w:r>
                      <w:r w:rsidR="00222E74">
                        <w:rPr>
                          <w:sz w:val="20"/>
                          <w:szCs w:val="20"/>
                        </w:rPr>
                        <w:t xml:space="preserve"> for trying to bring</w:t>
                      </w:r>
                      <w:r w:rsidR="003B28BE">
                        <w:rPr>
                          <w:sz w:val="20"/>
                          <w:szCs w:val="20"/>
                        </w:rPr>
                        <w:t xml:space="preserve"> too much of</w:t>
                      </w:r>
                      <w:r w:rsidR="00222E74">
                        <w:rPr>
                          <w:sz w:val="20"/>
                          <w:szCs w:val="20"/>
                        </w:rPr>
                        <w:t xml:space="preserve"> your faith into the debate round. (For the record, I think that that </w:t>
                      </w:r>
                      <w:proofErr w:type="spellStart"/>
                      <w:r w:rsidR="00222E74">
                        <w:rPr>
                          <w:sz w:val="20"/>
                          <w:szCs w:val="20"/>
                        </w:rPr>
                        <w:t>kritik</w:t>
                      </w:r>
                      <w:proofErr w:type="spellEnd"/>
                      <w:r w:rsidR="00222E74">
                        <w:rPr>
                          <w:sz w:val="20"/>
                          <w:szCs w:val="20"/>
                        </w:rPr>
                        <w:t xml:space="preserve"> is ridiculous, </w:t>
                      </w:r>
                      <w:r w:rsidR="00DC58C2">
                        <w:rPr>
                          <w:sz w:val="20"/>
                          <w:szCs w:val="20"/>
                        </w:rPr>
                        <w:t>as you cannot bring too much of your faith into a debate round. You can be uncharitable about how you bring in your faith, though. Additionally</w:t>
                      </w:r>
                      <w:r w:rsidR="001D073D">
                        <w:rPr>
                          <w:sz w:val="20"/>
                          <w:szCs w:val="20"/>
                        </w:rPr>
                        <w:t xml:space="preserve"> in my opinion, the Christian ethic is not entirely devoid of consequentialist elements</w:t>
                      </w:r>
                      <w:r w:rsidR="00DC58C2">
                        <w:rPr>
                          <w:sz w:val="20"/>
                          <w:szCs w:val="20"/>
                        </w:rPr>
                        <w:t>, many of which a smart Affirmative can capitalize on in response to you.</w:t>
                      </w:r>
                      <w:r w:rsidR="001D073D">
                        <w:rPr>
                          <w:sz w:val="20"/>
                          <w:szCs w:val="20"/>
                        </w:rPr>
                        <w:t>)</w:t>
                      </w:r>
                    </w:p>
                    <w:p w14:paraId="2B8A404A" w14:textId="77777777" w:rsidR="00DC58C2" w:rsidRDefault="00DC58C2" w:rsidP="00D50719">
                      <w:pPr>
                        <w:rPr>
                          <w:sz w:val="20"/>
                          <w:szCs w:val="20"/>
                        </w:rPr>
                      </w:pPr>
                    </w:p>
                    <w:p w14:paraId="001368B9" w14:textId="61EEADF1" w:rsidR="00DC58C2" w:rsidRPr="00D50719" w:rsidRDefault="0022282B" w:rsidP="00D50719">
                      <w:pPr>
                        <w:rPr>
                          <w:sz w:val="20"/>
                          <w:szCs w:val="20"/>
                        </w:rPr>
                      </w:pPr>
                      <w:r>
                        <w:rPr>
                          <w:sz w:val="20"/>
                          <w:szCs w:val="20"/>
                        </w:rPr>
                        <w:t xml:space="preserve">Make sure you explain the application well. </w:t>
                      </w:r>
                      <w:r w:rsidR="00F07821">
                        <w:rPr>
                          <w:sz w:val="20"/>
                          <w:szCs w:val="20"/>
                        </w:rPr>
                        <w:t>It would be best to explain it in reference to mandatory sentencing, in which the judge has no discretion. If you feel like you cannot explain this application well, feel free to sub it out for another one. It’s not essential to the merits of the case. The most important elements of this case are the value and the criterion.</w:t>
                      </w:r>
                    </w:p>
                  </w:txbxContent>
                </v:textbox>
                <w10:wrap anchorx="margin"/>
              </v:shape>
            </w:pict>
          </mc:Fallback>
        </mc:AlternateContent>
      </w:r>
    </w:p>
    <w:p w14:paraId="5EB19038" w14:textId="77777777" w:rsidR="000E099F" w:rsidRPr="00086313" w:rsidRDefault="000E099F" w:rsidP="000E099F"/>
    <w:p w14:paraId="661BEE4E" w14:textId="77777777" w:rsidR="000E099F" w:rsidRPr="00086313" w:rsidRDefault="000E099F" w:rsidP="000E099F"/>
    <w:p w14:paraId="751D6482" w14:textId="77777777" w:rsidR="000E099F" w:rsidRPr="00086313" w:rsidRDefault="000E099F" w:rsidP="000E099F"/>
    <w:p w14:paraId="07C946AE" w14:textId="77777777" w:rsidR="000E099F" w:rsidRPr="00086313" w:rsidRDefault="000E099F" w:rsidP="000E099F"/>
    <w:p w14:paraId="2857411F" w14:textId="77777777" w:rsidR="000E099F" w:rsidRPr="00086313" w:rsidRDefault="000E099F" w:rsidP="000E099F"/>
    <w:p w14:paraId="1D2CE0FE" w14:textId="77777777" w:rsidR="000E099F" w:rsidRPr="00086313" w:rsidRDefault="000E099F" w:rsidP="000E099F"/>
    <w:p w14:paraId="33C5B945" w14:textId="77777777" w:rsidR="000E099F" w:rsidRPr="00086313" w:rsidRDefault="000E099F" w:rsidP="000E099F"/>
    <w:p w14:paraId="09A0B1B1" w14:textId="77777777" w:rsidR="000E099F" w:rsidRPr="00086313" w:rsidRDefault="000E099F" w:rsidP="000E099F"/>
    <w:p w14:paraId="0B2B784E" w14:textId="77777777" w:rsidR="000E099F" w:rsidRPr="00086313" w:rsidRDefault="000E099F" w:rsidP="000E099F"/>
    <w:p w14:paraId="77E8DB6B" w14:textId="77777777" w:rsidR="000E099F" w:rsidRPr="00086313" w:rsidRDefault="000E099F" w:rsidP="000E099F"/>
    <w:p w14:paraId="38976119" w14:textId="77777777" w:rsidR="000E099F" w:rsidRPr="00086313" w:rsidRDefault="000E099F" w:rsidP="000E099F"/>
    <w:p w14:paraId="7690384B" w14:textId="77777777" w:rsidR="000E099F" w:rsidRPr="00086313" w:rsidRDefault="000E099F" w:rsidP="000E099F"/>
    <w:p w14:paraId="61EAACD7" w14:textId="77777777" w:rsidR="000E099F" w:rsidRPr="00086313" w:rsidRDefault="000E099F" w:rsidP="000E099F"/>
    <w:p w14:paraId="22A95F33" w14:textId="77777777" w:rsidR="000E099F" w:rsidRPr="00086313" w:rsidRDefault="000E099F" w:rsidP="000E099F"/>
    <w:p w14:paraId="1ACD7076" w14:textId="77777777" w:rsidR="000E099F" w:rsidRPr="00086313" w:rsidRDefault="000E099F" w:rsidP="000E099F"/>
    <w:p w14:paraId="49159A03" w14:textId="77777777" w:rsidR="000E099F" w:rsidRPr="00086313" w:rsidRDefault="000E099F" w:rsidP="000E099F"/>
    <w:p w14:paraId="24F1CB3E" w14:textId="77777777" w:rsidR="000E099F" w:rsidRPr="00086313" w:rsidRDefault="000E099F" w:rsidP="000E099F"/>
    <w:p w14:paraId="350FDA24" w14:textId="77777777" w:rsidR="000E099F" w:rsidRPr="00086313" w:rsidRDefault="000E099F" w:rsidP="000E099F"/>
    <w:p w14:paraId="25E221A7" w14:textId="77777777" w:rsidR="000E099F" w:rsidRPr="00086313" w:rsidRDefault="000E099F" w:rsidP="000E099F"/>
    <w:p w14:paraId="692C961B" w14:textId="77777777" w:rsidR="0006618F" w:rsidRPr="00086313" w:rsidRDefault="0006618F" w:rsidP="00B404CD"/>
    <w:p w14:paraId="13C5192C" w14:textId="77777777" w:rsidR="00D77738" w:rsidRPr="00086313" w:rsidRDefault="00D77738" w:rsidP="00B404CD">
      <w:pPr>
        <w:rPr>
          <w:b/>
          <w:bCs/>
          <w:sz w:val="28"/>
          <w:szCs w:val="28"/>
        </w:rPr>
      </w:pPr>
    </w:p>
    <w:p w14:paraId="00CB65C6" w14:textId="77777777" w:rsidR="00D77738" w:rsidRPr="00086313" w:rsidRDefault="00D77738" w:rsidP="00B404CD">
      <w:pPr>
        <w:rPr>
          <w:b/>
          <w:bCs/>
          <w:sz w:val="28"/>
          <w:szCs w:val="28"/>
        </w:rPr>
      </w:pPr>
    </w:p>
    <w:p w14:paraId="667127E0" w14:textId="77777777" w:rsidR="00D77738" w:rsidRPr="00086313" w:rsidRDefault="00D77738" w:rsidP="00B404CD">
      <w:pPr>
        <w:rPr>
          <w:b/>
          <w:bCs/>
          <w:sz w:val="28"/>
          <w:szCs w:val="28"/>
        </w:rPr>
      </w:pPr>
    </w:p>
    <w:p w14:paraId="75D03FFD" w14:textId="77777777" w:rsidR="00D77738" w:rsidRPr="00086313" w:rsidRDefault="00D77738" w:rsidP="00B404CD">
      <w:pPr>
        <w:rPr>
          <w:b/>
          <w:bCs/>
          <w:sz w:val="28"/>
          <w:szCs w:val="28"/>
        </w:rPr>
      </w:pPr>
    </w:p>
    <w:p w14:paraId="49A7366C" w14:textId="77777777" w:rsidR="00D77738" w:rsidRPr="00086313" w:rsidRDefault="00D77738" w:rsidP="00B404CD">
      <w:pPr>
        <w:rPr>
          <w:b/>
          <w:bCs/>
          <w:sz w:val="28"/>
          <w:szCs w:val="28"/>
        </w:rPr>
      </w:pPr>
    </w:p>
    <w:p w14:paraId="031409EA" w14:textId="77777777" w:rsidR="00FD46D3" w:rsidRPr="00086313" w:rsidRDefault="00FD46D3" w:rsidP="00B404CD">
      <w:pPr>
        <w:rPr>
          <w:b/>
          <w:bCs/>
          <w:sz w:val="28"/>
          <w:szCs w:val="28"/>
        </w:rPr>
      </w:pPr>
    </w:p>
    <w:p w14:paraId="7E67B1ED" w14:textId="77777777" w:rsidR="00FD46D3" w:rsidRPr="00086313" w:rsidRDefault="00FD46D3" w:rsidP="00B404CD">
      <w:pPr>
        <w:rPr>
          <w:b/>
          <w:bCs/>
          <w:sz w:val="28"/>
          <w:szCs w:val="28"/>
        </w:rPr>
      </w:pPr>
    </w:p>
    <w:p w14:paraId="09EEB997" w14:textId="77777777" w:rsidR="00FD46D3" w:rsidRPr="00086313" w:rsidRDefault="00FD46D3" w:rsidP="00B404CD">
      <w:pPr>
        <w:rPr>
          <w:b/>
          <w:bCs/>
          <w:sz w:val="28"/>
          <w:szCs w:val="28"/>
        </w:rPr>
      </w:pPr>
    </w:p>
    <w:p w14:paraId="47C74F6A" w14:textId="77777777" w:rsidR="00FD46D3" w:rsidRPr="00086313" w:rsidRDefault="00FD46D3" w:rsidP="00B404CD">
      <w:pPr>
        <w:rPr>
          <w:b/>
          <w:bCs/>
          <w:sz w:val="28"/>
          <w:szCs w:val="28"/>
        </w:rPr>
      </w:pPr>
    </w:p>
    <w:p w14:paraId="2A94D71C" w14:textId="77777777" w:rsidR="007E49BC" w:rsidRPr="00086313" w:rsidRDefault="007E49BC" w:rsidP="00B404CD">
      <w:pPr>
        <w:rPr>
          <w:b/>
          <w:bCs/>
          <w:sz w:val="28"/>
          <w:szCs w:val="28"/>
        </w:rPr>
      </w:pPr>
    </w:p>
    <w:p w14:paraId="2FE10F52" w14:textId="77777777" w:rsidR="007E49BC" w:rsidRPr="00086313" w:rsidRDefault="007E49BC" w:rsidP="00B404CD">
      <w:pPr>
        <w:rPr>
          <w:b/>
          <w:bCs/>
          <w:sz w:val="28"/>
          <w:szCs w:val="28"/>
        </w:rPr>
      </w:pPr>
    </w:p>
    <w:p w14:paraId="1AA5E530" w14:textId="77777777" w:rsidR="007E49BC" w:rsidRPr="00086313" w:rsidRDefault="007E49BC" w:rsidP="00B404CD">
      <w:pPr>
        <w:rPr>
          <w:b/>
          <w:bCs/>
          <w:sz w:val="28"/>
          <w:szCs w:val="28"/>
        </w:rPr>
      </w:pPr>
    </w:p>
    <w:p w14:paraId="26C1819D" w14:textId="77777777" w:rsidR="007E49BC" w:rsidRPr="00086313" w:rsidRDefault="007E49BC" w:rsidP="00B404CD">
      <w:pPr>
        <w:rPr>
          <w:b/>
          <w:bCs/>
          <w:sz w:val="28"/>
          <w:szCs w:val="28"/>
        </w:rPr>
      </w:pPr>
    </w:p>
    <w:p w14:paraId="629D7C6A" w14:textId="77777777" w:rsidR="007E49BC" w:rsidRPr="00086313" w:rsidRDefault="007E49BC" w:rsidP="00B404CD">
      <w:pPr>
        <w:rPr>
          <w:b/>
          <w:bCs/>
          <w:sz w:val="28"/>
          <w:szCs w:val="28"/>
        </w:rPr>
      </w:pPr>
    </w:p>
    <w:p w14:paraId="6F964523" w14:textId="77777777" w:rsidR="007E49BC" w:rsidRPr="00086313" w:rsidRDefault="007E49BC" w:rsidP="00B404CD">
      <w:pPr>
        <w:rPr>
          <w:b/>
          <w:bCs/>
          <w:sz w:val="28"/>
          <w:szCs w:val="28"/>
        </w:rPr>
      </w:pPr>
    </w:p>
    <w:p w14:paraId="72AEB6FA" w14:textId="4EBACEA4" w:rsidR="006C24F3" w:rsidRPr="00086313" w:rsidRDefault="006C24F3" w:rsidP="00B404CD">
      <w:pPr>
        <w:rPr>
          <w:b/>
          <w:bCs/>
          <w:sz w:val="28"/>
          <w:szCs w:val="28"/>
        </w:rPr>
      </w:pPr>
      <w:r w:rsidRPr="00086313">
        <w:rPr>
          <w:b/>
          <w:bCs/>
          <w:sz w:val="28"/>
          <w:szCs w:val="28"/>
        </w:rPr>
        <w:lastRenderedPageBreak/>
        <w:t>Introduction</w:t>
      </w:r>
    </w:p>
    <w:p w14:paraId="626BE773" w14:textId="407C7DA1" w:rsidR="00164A58" w:rsidRPr="00086313" w:rsidRDefault="00CD6469" w:rsidP="00B404CD">
      <w:pPr>
        <w:rPr>
          <w:i/>
          <w:iCs/>
        </w:rPr>
      </w:pPr>
      <w:r w:rsidRPr="00086313">
        <w:t xml:space="preserve">Our criminal justice system functions because it holds everyone to the same standards. It assigns praise and blame based on individual culpability, not based </w:t>
      </w:r>
      <w:r w:rsidR="00DB03C7" w:rsidRPr="00086313">
        <w:t xml:space="preserve">on a nebulous idea of potential for reform. We cannot know the possibilities of the future, but we can know the </w:t>
      </w:r>
      <w:r w:rsidR="00E61245" w:rsidRPr="00086313">
        <w:t>facts of the present. Because I stand for a justice system based on what can be known in the present</w:t>
      </w:r>
      <w:r w:rsidR="00B9681E" w:rsidRPr="00086313">
        <w:t>, I stand resolved that</w:t>
      </w:r>
      <w:r w:rsidR="00C97FE0" w:rsidRPr="00086313">
        <w:t xml:space="preserve"> </w:t>
      </w:r>
      <w:r w:rsidR="00CB3B53" w:rsidRPr="00086313">
        <w:rPr>
          <w:i/>
          <w:iCs/>
        </w:rPr>
        <w:t xml:space="preserve">criminal justice ought to </w:t>
      </w:r>
      <w:r w:rsidR="002B0219" w:rsidRPr="00086313">
        <w:rPr>
          <w:i/>
          <w:iCs/>
        </w:rPr>
        <w:t>prioritize</w:t>
      </w:r>
      <w:r w:rsidR="00CB3B53" w:rsidRPr="00086313">
        <w:rPr>
          <w:i/>
          <w:iCs/>
        </w:rPr>
        <w:t xml:space="preserve"> </w:t>
      </w:r>
      <w:r w:rsidR="009E1F4A" w:rsidRPr="00086313">
        <w:rPr>
          <w:i/>
          <w:iCs/>
        </w:rPr>
        <w:t>retribution</w:t>
      </w:r>
      <w:r w:rsidR="00CB3B53" w:rsidRPr="00086313">
        <w:rPr>
          <w:i/>
          <w:iCs/>
        </w:rPr>
        <w:t xml:space="preserve"> over rehabilitation.</w:t>
      </w:r>
    </w:p>
    <w:p w14:paraId="37A125FB" w14:textId="77777777" w:rsidR="00164A58" w:rsidRPr="00086313" w:rsidRDefault="00164A58" w:rsidP="00B404CD"/>
    <w:p w14:paraId="256BB0BB" w14:textId="742574C5" w:rsidR="00606AE5" w:rsidRPr="00086313" w:rsidRDefault="00C03540" w:rsidP="000A77FC">
      <w:r w:rsidRPr="00086313">
        <w:t>First, we need to define some key terms</w:t>
      </w:r>
      <w:r w:rsidR="000A77FC" w:rsidRPr="00086313">
        <w:t>:</w:t>
      </w:r>
    </w:p>
    <w:p w14:paraId="455EF1FF" w14:textId="23E33327" w:rsidR="00B60CCD" w:rsidRPr="00086313" w:rsidRDefault="00B60CCD" w:rsidP="00B60CCD">
      <w:pPr>
        <w:pStyle w:val="Contention"/>
      </w:pPr>
      <w:r w:rsidRPr="00086313">
        <w:t>Definitions</w:t>
      </w:r>
    </w:p>
    <w:p w14:paraId="58A3747E" w14:textId="0FF9272E" w:rsidR="00AC0108" w:rsidRPr="00086313" w:rsidRDefault="00AC0108" w:rsidP="00AC0108">
      <w:pPr>
        <w:pStyle w:val="Citation3"/>
        <w:rPr>
          <w:lang w:eastAsia="fr-FR"/>
        </w:rPr>
      </w:pPr>
      <w:r w:rsidRPr="00086313">
        <w:rPr>
          <w:lang w:eastAsia="fr-FR"/>
        </w:rPr>
        <w:t>“</w:t>
      </w:r>
      <w:r w:rsidR="00816E2A" w:rsidRPr="00086313">
        <w:rPr>
          <w:b/>
          <w:bCs/>
          <w:lang w:eastAsia="fr-FR"/>
        </w:rPr>
        <w:t>Criminal justice system</w:t>
      </w:r>
      <w:r w:rsidRPr="00086313">
        <w:rPr>
          <w:lang w:eastAsia="fr-FR"/>
        </w:rPr>
        <w:t xml:space="preserve">.” </w:t>
      </w:r>
      <w:r w:rsidRPr="00086313">
        <w:rPr>
          <w:u w:val="single"/>
          <w:shd w:val="clear" w:color="auto" w:fill="FFFFFF"/>
        </w:rPr>
        <w:t>Black’s Law Dictionary, 6</w:t>
      </w:r>
      <w:r w:rsidRPr="00086313">
        <w:rPr>
          <w:u w:val="single"/>
          <w:shd w:val="clear" w:color="auto" w:fill="FFFFFF"/>
          <w:vertAlign w:val="superscript"/>
        </w:rPr>
        <w:t>th</w:t>
      </w:r>
      <w:r w:rsidRPr="00086313">
        <w:rPr>
          <w:u w:val="single"/>
          <w:shd w:val="clear" w:color="auto" w:fill="FFFFFF"/>
        </w:rPr>
        <w:t xml:space="preserve"> edition.</w:t>
      </w:r>
      <w:r w:rsidRPr="00086313">
        <w:rPr>
          <w:i w:val="0"/>
          <w:iCs/>
          <w:shd w:val="clear" w:color="auto" w:fill="FFFFFF"/>
        </w:rPr>
        <w:t xml:space="preserve"> </w:t>
      </w:r>
      <w:r w:rsidRPr="00086313">
        <w:rPr>
          <w:shd w:val="clear" w:color="auto" w:fill="FFFFFF"/>
        </w:rPr>
        <w:t>(Black's Law Dictionary is the most widely used law dictionary in the United States. Henry Campbell Black (1860–1927) was the author of the first two editions of the dictionary.) Originally by Henry Campbell Black, 1891.</w:t>
      </w:r>
      <w:r w:rsidRPr="00086313">
        <w:rPr>
          <w:i w:val="0"/>
          <w:iCs/>
          <w:shd w:val="clear" w:color="auto" w:fill="FFFFFF"/>
        </w:rPr>
        <w:t xml:space="preserve"> </w:t>
      </w:r>
      <w:r w:rsidRPr="00086313">
        <w:rPr>
          <w:shd w:val="clear" w:color="auto" w:fill="FFFFFF"/>
        </w:rPr>
        <w:t xml:space="preserve">Sixth edition published 1990, edited by Joseph R. Nolan and Jacqueline M. Nolan-Haley, with co-authors M. J. Connolly, Stephen C. Hicks, and Martina N. Alibrandi. Page </w:t>
      </w:r>
      <w:r w:rsidR="00816E2A" w:rsidRPr="00086313">
        <w:rPr>
          <w:shd w:val="clear" w:color="auto" w:fill="FFFFFF"/>
        </w:rPr>
        <w:t>374</w:t>
      </w:r>
      <w:r w:rsidRPr="00086313">
        <w:rPr>
          <w:shd w:val="clear" w:color="auto" w:fill="FFFFFF"/>
        </w:rPr>
        <w:t>.</w:t>
      </w:r>
    </w:p>
    <w:p w14:paraId="7E389F0C" w14:textId="5D3A93D5" w:rsidR="00816E2A" w:rsidRPr="00086313" w:rsidRDefault="00816E2A" w:rsidP="007313E5">
      <w:pPr>
        <w:pStyle w:val="Citation3"/>
        <w:rPr>
          <w:i w:val="0"/>
          <w:iCs/>
          <w:u w:val="single"/>
        </w:rPr>
      </w:pPr>
      <w:r w:rsidRPr="00086313">
        <w:rPr>
          <w:i w:val="0"/>
          <w:iCs/>
          <w:u w:val="single"/>
        </w:rPr>
        <w:t xml:space="preserve">The network of courts and tribunals which deal with criminal law and its enforcement. </w:t>
      </w:r>
    </w:p>
    <w:p w14:paraId="59E55DF1" w14:textId="77777777" w:rsidR="009E1F4A" w:rsidRPr="00086313" w:rsidRDefault="009E1F4A" w:rsidP="009E1F4A">
      <w:pPr>
        <w:pStyle w:val="Citation3"/>
        <w:rPr>
          <w:lang w:eastAsia="fr-FR"/>
        </w:rPr>
      </w:pPr>
      <w:r w:rsidRPr="00086313">
        <w:rPr>
          <w:lang w:eastAsia="fr-FR"/>
        </w:rPr>
        <w:t>“</w:t>
      </w:r>
      <w:r w:rsidRPr="00086313">
        <w:rPr>
          <w:b/>
          <w:bCs/>
          <w:lang w:eastAsia="fr-FR"/>
        </w:rPr>
        <w:t>Retribution</w:t>
      </w:r>
      <w:r w:rsidRPr="00086313">
        <w:rPr>
          <w:lang w:eastAsia="fr-FR"/>
        </w:rPr>
        <w:t xml:space="preserve">.” </w:t>
      </w:r>
      <w:r w:rsidRPr="00086313">
        <w:rPr>
          <w:u w:val="single"/>
          <w:shd w:val="clear" w:color="auto" w:fill="FFFFFF"/>
        </w:rPr>
        <w:t>Black’s Law Dictionary, 6</w:t>
      </w:r>
      <w:r w:rsidRPr="00086313">
        <w:rPr>
          <w:u w:val="single"/>
          <w:shd w:val="clear" w:color="auto" w:fill="FFFFFF"/>
          <w:vertAlign w:val="superscript"/>
        </w:rPr>
        <w:t>th</w:t>
      </w:r>
      <w:r w:rsidRPr="00086313">
        <w:rPr>
          <w:u w:val="single"/>
          <w:shd w:val="clear" w:color="auto" w:fill="FFFFFF"/>
        </w:rPr>
        <w:t xml:space="preserve"> edition.</w:t>
      </w:r>
      <w:r w:rsidRPr="00086313">
        <w:rPr>
          <w:i w:val="0"/>
          <w:iCs/>
          <w:shd w:val="clear" w:color="auto" w:fill="FFFFFF"/>
        </w:rPr>
        <w:t xml:space="preserve"> </w:t>
      </w:r>
      <w:r w:rsidRPr="00086313">
        <w:rPr>
          <w:shd w:val="clear" w:color="auto" w:fill="FFFFFF"/>
        </w:rPr>
        <w:t>(Black's Law Dictionary is the most widely used law dictionary in the United States. Henry Campbell Black (1860–1927) was the author of the first two editions of the dictionary.) Originally by Henry Campbell Black, 1891.</w:t>
      </w:r>
      <w:r w:rsidRPr="00086313">
        <w:rPr>
          <w:i w:val="0"/>
          <w:iCs/>
          <w:shd w:val="clear" w:color="auto" w:fill="FFFFFF"/>
        </w:rPr>
        <w:t xml:space="preserve"> </w:t>
      </w:r>
      <w:r w:rsidRPr="00086313">
        <w:rPr>
          <w:shd w:val="clear" w:color="auto" w:fill="FFFFFF"/>
        </w:rPr>
        <w:t>Sixth edition published 1990, edited by Joseph R. Nolan and Jacqueline M. Nolan-Haley, with co-authors M. J. Connolly, Stephen C. Hicks, and Martina N. Alibrandi. Page 1317.</w:t>
      </w:r>
    </w:p>
    <w:p w14:paraId="48B78C4B" w14:textId="62AE6776" w:rsidR="009E1F4A" w:rsidRPr="00086313" w:rsidRDefault="009E1F4A" w:rsidP="000A77FC">
      <w:pPr>
        <w:pStyle w:val="Evidence"/>
        <w:rPr>
          <w:u w:val="single"/>
        </w:rPr>
      </w:pPr>
      <w:r w:rsidRPr="00086313">
        <w:rPr>
          <w:u w:val="single"/>
        </w:rPr>
        <w:t>Something given or demanded in payment. In criminal law, it is punishment based on the theory which bears its name and based strictly on the fact that every crime demands payment in the form of punishment.</w:t>
      </w:r>
    </w:p>
    <w:p w14:paraId="018A3BC7" w14:textId="77777777" w:rsidR="00D26AA1" w:rsidRPr="00086313" w:rsidRDefault="00D26AA1" w:rsidP="00D26AA1">
      <w:pPr>
        <w:pStyle w:val="Citation3"/>
        <w:rPr>
          <w:lang w:eastAsia="fr-FR"/>
        </w:rPr>
      </w:pPr>
      <w:r w:rsidRPr="00086313">
        <w:rPr>
          <w:iCs/>
        </w:rPr>
        <w:t>“</w:t>
      </w:r>
      <w:r w:rsidRPr="00086313">
        <w:rPr>
          <w:b/>
          <w:iCs/>
        </w:rPr>
        <w:t>Rehabilitation</w:t>
      </w:r>
      <w:r w:rsidRPr="00086313">
        <w:rPr>
          <w:iCs/>
        </w:rPr>
        <w:t xml:space="preserve">.” </w:t>
      </w:r>
      <w:r w:rsidRPr="00086313">
        <w:rPr>
          <w:u w:val="single"/>
          <w:shd w:val="clear" w:color="auto" w:fill="FFFFFF"/>
        </w:rPr>
        <w:t>Black’s Law Dictionary, 6</w:t>
      </w:r>
      <w:r w:rsidRPr="00086313">
        <w:rPr>
          <w:u w:val="single"/>
          <w:shd w:val="clear" w:color="auto" w:fill="FFFFFF"/>
          <w:vertAlign w:val="superscript"/>
        </w:rPr>
        <w:t>th</w:t>
      </w:r>
      <w:r w:rsidRPr="00086313">
        <w:rPr>
          <w:u w:val="single"/>
          <w:shd w:val="clear" w:color="auto" w:fill="FFFFFF"/>
        </w:rPr>
        <w:t xml:space="preserve"> edition.</w:t>
      </w:r>
      <w:r w:rsidRPr="00086313">
        <w:rPr>
          <w:i w:val="0"/>
          <w:iCs/>
          <w:shd w:val="clear" w:color="auto" w:fill="FFFFFF"/>
        </w:rPr>
        <w:t xml:space="preserve"> </w:t>
      </w:r>
      <w:r w:rsidRPr="00086313">
        <w:rPr>
          <w:shd w:val="clear" w:color="auto" w:fill="FFFFFF"/>
        </w:rPr>
        <w:t>(Black's Law Dictionary is the most widely used law dictionary in the United States. Henry Campbell Black (1860–1927) was the author of the first two editions of the dictionary.) Originally by Henry Campbell Black, 1891.</w:t>
      </w:r>
      <w:r w:rsidRPr="00086313">
        <w:rPr>
          <w:i w:val="0"/>
          <w:iCs/>
          <w:shd w:val="clear" w:color="auto" w:fill="FFFFFF"/>
        </w:rPr>
        <w:t xml:space="preserve"> </w:t>
      </w:r>
      <w:r w:rsidRPr="00086313">
        <w:rPr>
          <w:shd w:val="clear" w:color="auto" w:fill="FFFFFF"/>
        </w:rPr>
        <w:t>Sixth edition published 1990, edited by Joseph R. Nolan and Jacqueline M. Nolan-Haley, with co-authors M. J. Connolly, Stephen C. Hicks, and Martina N. Alibrandi. Page 1287.</w:t>
      </w:r>
    </w:p>
    <w:p w14:paraId="2F23F0E0" w14:textId="77777777" w:rsidR="00D26AA1" w:rsidRPr="00086313" w:rsidRDefault="00D26AA1" w:rsidP="00D26AA1">
      <w:pPr>
        <w:ind w:left="288"/>
        <w:rPr>
          <w:bCs/>
          <w:color w:val="000000"/>
          <w:sz w:val="20"/>
          <w:szCs w:val="20"/>
          <w:u w:val="single"/>
          <w:shd w:val="clear" w:color="auto" w:fill="FFFFFF"/>
          <w:lang w:eastAsia="fr-FR"/>
        </w:rPr>
      </w:pPr>
      <w:r w:rsidRPr="00086313">
        <w:rPr>
          <w:bCs/>
          <w:color w:val="000000"/>
          <w:sz w:val="20"/>
          <w:szCs w:val="20"/>
          <w:u w:val="single"/>
          <w:shd w:val="clear" w:color="auto" w:fill="FFFFFF"/>
          <w:lang w:eastAsia="fr-FR"/>
        </w:rPr>
        <w:t xml:space="preserve">Investing or clothing again with some right, authority, or dignity. Restoring person or thing to a former capacity; reinstating; qualifying again. </w:t>
      </w:r>
      <w:r w:rsidRPr="00086313">
        <w:rPr>
          <w:bCs/>
          <w:color w:val="000000"/>
          <w:sz w:val="20"/>
          <w:szCs w:val="20"/>
          <w:shd w:val="clear" w:color="auto" w:fill="FFFFFF"/>
          <w:lang w:eastAsia="fr-FR"/>
        </w:rPr>
        <w:t xml:space="preserve">In re Coleman, </w:t>
      </w:r>
      <w:proofErr w:type="spellStart"/>
      <w:r w:rsidRPr="00086313">
        <w:rPr>
          <w:bCs/>
          <w:color w:val="000000"/>
          <w:sz w:val="20"/>
          <w:szCs w:val="20"/>
          <w:shd w:val="clear" w:color="auto" w:fill="FFFFFF"/>
          <w:lang w:eastAsia="fr-FR"/>
        </w:rPr>
        <w:t>D.C.Ky</w:t>
      </w:r>
      <w:proofErr w:type="spellEnd"/>
      <w:r w:rsidRPr="00086313">
        <w:rPr>
          <w:bCs/>
          <w:color w:val="000000"/>
          <w:sz w:val="20"/>
          <w:szCs w:val="20"/>
          <w:shd w:val="clear" w:color="auto" w:fill="FFFFFF"/>
          <w:lang w:eastAsia="fr-FR"/>
        </w:rPr>
        <w:t xml:space="preserve">., 21 </w:t>
      </w:r>
      <w:proofErr w:type="spellStart"/>
      <w:r w:rsidRPr="00086313">
        <w:rPr>
          <w:bCs/>
          <w:color w:val="000000"/>
          <w:sz w:val="20"/>
          <w:szCs w:val="20"/>
          <w:shd w:val="clear" w:color="auto" w:fill="FFFFFF"/>
          <w:lang w:eastAsia="fr-FR"/>
        </w:rPr>
        <w:t>F.Supp</w:t>
      </w:r>
      <w:proofErr w:type="spellEnd"/>
      <w:r w:rsidRPr="00086313">
        <w:rPr>
          <w:bCs/>
          <w:color w:val="000000"/>
          <w:sz w:val="20"/>
          <w:szCs w:val="20"/>
          <w:shd w:val="clear" w:color="auto" w:fill="FFFFFF"/>
          <w:lang w:eastAsia="fr-FR"/>
        </w:rPr>
        <w:t xml:space="preserve">. 923, 924, 925. Restoration of individual to his greatest potential, whether physically, mentally, socially, or vocationally. Jones v. </w:t>
      </w:r>
      <w:proofErr w:type="spellStart"/>
      <w:r w:rsidRPr="00086313">
        <w:rPr>
          <w:bCs/>
          <w:color w:val="000000"/>
          <w:sz w:val="20"/>
          <w:szCs w:val="20"/>
          <w:shd w:val="clear" w:color="auto" w:fill="FFFFFF"/>
          <w:lang w:eastAsia="fr-FR"/>
        </w:rPr>
        <w:t>Grinnel</w:t>
      </w:r>
      <w:proofErr w:type="spellEnd"/>
      <w:r w:rsidRPr="00086313">
        <w:rPr>
          <w:bCs/>
          <w:color w:val="000000"/>
          <w:sz w:val="20"/>
          <w:szCs w:val="20"/>
          <w:shd w:val="clear" w:color="auto" w:fill="FFFFFF"/>
          <w:lang w:eastAsia="fr-FR"/>
        </w:rPr>
        <w:t xml:space="preserve"> Corp., 117 R.I. 44, 362 A.2d 139, 143. For rehabilitation of debtor, see Bankruptcy </w:t>
      </w:r>
      <w:proofErr w:type="gramStart"/>
      <w:r w:rsidRPr="00086313">
        <w:rPr>
          <w:bCs/>
          <w:color w:val="000000"/>
          <w:sz w:val="20"/>
          <w:szCs w:val="20"/>
          <w:shd w:val="clear" w:color="auto" w:fill="FFFFFF"/>
          <w:lang w:eastAsia="fr-FR"/>
        </w:rPr>
        <w:t>proceedings;</w:t>
      </w:r>
      <w:proofErr w:type="gramEnd"/>
      <w:r w:rsidRPr="00086313">
        <w:rPr>
          <w:bCs/>
          <w:color w:val="000000"/>
          <w:sz w:val="20"/>
          <w:szCs w:val="20"/>
          <w:shd w:val="clear" w:color="auto" w:fill="FFFFFF"/>
          <w:lang w:eastAsia="fr-FR"/>
        </w:rPr>
        <w:t xml:space="preserve"> Wage earner's plan.</w:t>
      </w:r>
    </w:p>
    <w:p w14:paraId="6F717368" w14:textId="77777777" w:rsidR="0008632A" w:rsidRPr="00086313" w:rsidRDefault="0008632A" w:rsidP="00164A58">
      <w:pPr>
        <w:rPr>
          <w:b/>
          <w:bCs/>
        </w:rPr>
      </w:pPr>
    </w:p>
    <w:p w14:paraId="48B7D8CD" w14:textId="79176D4E" w:rsidR="00164A58" w:rsidRPr="00086313" w:rsidRDefault="00B404CD" w:rsidP="007A76E8">
      <w:pPr>
        <w:rPr>
          <w:b/>
          <w:bCs/>
        </w:rPr>
      </w:pPr>
      <w:r w:rsidRPr="00086313">
        <w:rPr>
          <w:b/>
          <w:bCs/>
        </w:rPr>
        <w:t>Resolution Analysis</w:t>
      </w:r>
      <w:r w:rsidR="00816E2A" w:rsidRPr="00086313">
        <w:rPr>
          <w:b/>
          <w:bCs/>
        </w:rPr>
        <w:t xml:space="preserve"> 1: The actor</w:t>
      </w:r>
    </w:p>
    <w:p w14:paraId="4B5DB69D" w14:textId="72EEB1AD" w:rsidR="0035068E" w:rsidRPr="00086313" w:rsidRDefault="00816E2A" w:rsidP="00164A58">
      <w:r w:rsidRPr="00086313">
        <w:t xml:space="preserve">Today’s resolution has a stated actor: criminal justice. Criminal justice, however, cannot exist in the abstract. </w:t>
      </w:r>
      <w:r w:rsidR="00CB3B53" w:rsidRPr="00086313">
        <w:t xml:space="preserve">It exists through the workings of the criminal justice system. Thus, the criminal justice system is the implied actor here. Notably, </w:t>
      </w:r>
      <w:r w:rsidR="0035068E" w:rsidRPr="00086313">
        <w:t>a formalized criminal justice system only materializes under a formalized civil government. The oxymoronic “vigilante justice” is not criminal justice at all.</w:t>
      </w:r>
    </w:p>
    <w:p w14:paraId="4A2322F9" w14:textId="41017E4D" w:rsidR="00702241" w:rsidRPr="00086313" w:rsidRDefault="00702241" w:rsidP="00164A58"/>
    <w:p w14:paraId="715733A0" w14:textId="5A42A65E" w:rsidR="00702241" w:rsidRPr="00086313" w:rsidRDefault="00702241" w:rsidP="00164A58">
      <w:pPr>
        <w:rPr>
          <w:b/>
          <w:bCs/>
        </w:rPr>
      </w:pPr>
      <w:r w:rsidRPr="00086313">
        <w:rPr>
          <w:b/>
          <w:bCs/>
        </w:rPr>
        <w:t>Resolution Analysis 2: Criminal justice vs. justice</w:t>
      </w:r>
    </w:p>
    <w:p w14:paraId="49F55298" w14:textId="4D84ACFE" w:rsidR="00702241" w:rsidRPr="00086313" w:rsidRDefault="00702241" w:rsidP="00164A58">
      <w:r w:rsidRPr="00086313">
        <w:t xml:space="preserve">I know that it may be tempting to view criminal justice as a subset of justice. Don’t let names deceive you: the two terms </w:t>
      </w:r>
      <w:r w:rsidR="00D514B1" w:rsidRPr="00086313">
        <w:t xml:space="preserve">speak of “justice” in two very different ways. </w:t>
      </w:r>
      <w:r w:rsidRPr="00086313">
        <w:t>Criminal justice is the workings of the criminal justice system, the penalties imposed on the convicted.</w:t>
      </w:r>
      <w:r w:rsidR="00D514B1" w:rsidRPr="00086313">
        <w:t xml:space="preserve"> Justice, on the other hand, is the proper administration of the law, both in letter and in spirit. When criminal justice refuses</w:t>
      </w:r>
      <w:r w:rsidR="00D77738" w:rsidRPr="00086313">
        <w:t xml:space="preserve"> to administer the law, it is unjust.</w:t>
      </w:r>
    </w:p>
    <w:p w14:paraId="0B6AA73C" w14:textId="77777777" w:rsidR="007E49BC" w:rsidRPr="00086313" w:rsidRDefault="007E49BC" w:rsidP="00447A3C"/>
    <w:p w14:paraId="5B628EF5" w14:textId="1CAEFBA5" w:rsidR="007A76E8" w:rsidRPr="00086313" w:rsidRDefault="007A76E8" w:rsidP="00447A3C">
      <w:pPr>
        <w:rPr>
          <w:b/>
          <w:bCs/>
        </w:rPr>
      </w:pPr>
      <w:r w:rsidRPr="00086313">
        <w:rPr>
          <w:b/>
          <w:bCs/>
        </w:rPr>
        <w:lastRenderedPageBreak/>
        <w:t xml:space="preserve">Value: </w:t>
      </w:r>
      <w:r w:rsidR="00A7334A" w:rsidRPr="00086313">
        <w:rPr>
          <w:b/>
          <w:bCs/>
        </w:rPr>
        <w:t>Equality under Law</w:t>
      </w:r>
    </w:p>
    <w:p w14:paraId="019786F7" w14:textId="07E7B623" w:rsidR="000A77FC" w:rsidRPr="00086313" w:rsidRDefault="000A77FC" w:rsidP="000A77FC">
      <w:pPr>
        <w:pStyle w:val="Citation3"/>
        <w:rPr>
          <w:lang w:eastAsia="fr-FR"/>
        </w:rPr>
      </w:pPr>
      <w:bookmarkStart w:id="0" w:name="_Hlk119141299"/>
      <w:r w:rsidRPr="00086313">
        <w:rPr>
          <w:iCs/>
        </w:rPr>
        <w:t>“</w:t>
      </w:r>
      <w:r w:rsidR="00A7334A" w:rsidRPr="00086313">
        <w:rPr>
          <w:b/>
          <w:iCs/>
        </w:rPr>
        <w:t>Equality</w:t>
      </w:r>
      <w:r w:rsidRPr="00086313">
        <w:rPr>
          <w:iCs/>
        </w:rPr>
        <w:t xml:space="preserve">.” </w:t>
      </w:r>
      <w:r w:rsidRPr="00086313">
        <w:rPr>
          <w:u w:val="single"/>
          <w:shd w:val="clear" w:color="auto" w:fill="FFFFFF"/>
        </w:rPr>
        <w:t>Black’s Law Dictionary, 6</w:t>
      </w:r>
      <w:r w:rsidRPr="00086313">
        <w:rPr>
          <w:u w:val="single"/>
          <w:shd w:val="clear" w:color="auto" w:fill="FFFFFF"/>
          <w:vertAlign w:val="superscript"/>
        </w:rPr>
        <w:t>th</w:t>
      </w:r>
      <w:r w:rsidRPr="00086313">
        <w:rPr>
          <w:u w:val="single"/>
          <w:shd w:val="clear" w:color="auto" w:fill="FFFFFF"/>
        </w:rPr>
        <w:t xml:space="preserve"> edition.</w:t>
      </w:r>
      <w:r w:rsidRPr="00086313">
        <w:rPr>
          <w:i w:val="0"/>
          <w:iCs/>
          <w:shd w:val="clear" w:color="auto" w:fill="FFFFFF"/>
        </w:rPr>
        <w:t xml:space="preserve"> </w:t>
      </w:r>
      <w:r w:rsidRPr="00086313">
        <w:rPr>
          <w:shd w:val="clear" w:color="auto" w:fill="FFFFFF"/>
        </w:rPr>
        <w:t>(Black's Law Dictionary is the most widely used law dictionary in the United States. Henry Campbell Black (1860–1927) was the author of the first two editions of the dictionary.) Originally by Henry Campbell Black, 1891.</w:t>
      </w:r>
      <w:r w:rsidRPr="00086313">
        <w:rPr>
          <w:i w:val="0"/>
          <w:iCs/>
          <w:shd w:val="clear" w:color="auto" w:fill="FFFFFF"/>
        </w:rPr>
        <w:t xml:space="preserve"> </w:t>
      </w:r>
      <w:r w:rsidRPr="00086313">
        <w:rPr>
          <w:shd w:val="clear" w:color="auto" w:fill="FFFFFF"/>
        </w:rPr>
        <w:t xml:space="preserve">Sixth edition published 1990, edited by Joseph R. Nolan and Jacqueline M. Nolan-Haley, with co-authors M. J. Connolly, Stephen C. Hicks, and Martina N. Alibrandi. Page </w:t>
      </w:r>
      <w:r w:rsidR="00E61245" w:rsidRPr="00086313">
        <w:rPr>
          <w:shd w:val="clear" w:color="auto" w:fill="FFFFFF"/>
        </w:rPr>
        <w:t>536</w:t>
      </w:r>
      <w:r w:rsidRPr="00086313">
        <w:rPr>
          <w:shd w:val="clear" w:color="auto" w:fill="FFFFFF"/>
        </w:rPr>
        <w:t>.</w:t>
      </w:r>
    </w:p>
    <w:bookmarkEnd w:id="0"/>
    <w:p w14:paraId="79629495" w14:textId="1E2F2CB2" w:rsidR="000A77FC" w:rsidRPr="00086313" w:rsidRDefault="00661C7A" w:rsidP="00661C7A">
      <w:pPr>
        <w:ind w:left="288"/>
        <w:rPr>
          <w:bCs/>
          <w:color w:val="000000"/>
          <w:sz w:val="20"/>
          <w:szCs w:val="20"/>
          <w:u w:val="single"/>
          <w:shd w:val="clear" w:color="auto" w:fill="FFFFFF"/>
          <w:lang w:eastAsia="fr-FR"/>
        </w:rPr>
      </w:pPr>
      <w:r w:rsidRPr="00086313">
        <w:rPr>
          <w:bCs/>
          <w:color w:val="000000"/>
          <w:sz w:val="20"/>
          <w:szCs w:val="20"/>
          <w:u w:val="single"/>
          <w:shd w:val="clear" w:color="auto" w:fill="FFFFFF"/>
          <w:lang w:eastAsia="fr-FR"/>
        </w:rPr>
        <w:t xml:space="preserve">The condition of possessing substantially </w:t>
      </w:r>
      <w:proofErr w:type="gramStart"/>
      <w:r w:rsidRPr="00086313">
        <w:rPr>
          <w:bCs/>
          <w:color w:val="000000"/>
          <w:sz w:val="20"/>
          <w:szCs w:val="20"/>
          <w:u w:val="single"/>
          <w:shd w:val="clear" w:color="auto" w:fill="FFFFFF"/>
          <w:lang w:eastAsia="fr-FR"/>
        </w:rPr>
        <w:t>the  same</w:t>
      </w:r>
      <w:proofErr w:type="gramEnd"/>
      <w:r w:rsidRPr="00086313">
        <w:rPr>
          <w:bCs/>
          <w:color w:val="000000"/>
          <w:sz w:val="20"/>
          <w:szCs w:val="20"/>
          <w:u w:val="single"/>
          <w:shd w:val="clear" w:color="auto" w:fill="FFFFFF"/>
          <w:lang w:eastAsia="fr-FR"/>
        </w:rPr>
        <w:t xml:space="preserve"> rights, privileges, and immunities, and being liable to substantially the same duties. </w:t>
      </w:r>
      <w:r w:rsidRPr="00086313">
        <w:rPr>
          <w:bCs/>
          <w:color w:val="000000"/>
          <w:sz w:val="20"/>
          <w:szCs w:val="20"/>
          <w:shd w:val="clear" w:color="auto" w:fill="FFFFFF"/>
          <w:lang w:eastAsia="fr-FR"/>
        </w:rPr>
        <w:t>"Equality" guaranteed under equal protection clause is equality under the same conditions and among persons similarly situated; classifications must not be arbitrary and must be based upon some difference in classes having substantial relation to legitimate objects to be accomplished. Boyn</w:t>
      </w:r>
      <w:r w:rsidRPr="00086313">
        <w:rPr>
          <w:rFonts w:ascii="Tahoma" w:hAnsi="Tahoma" w:cs="Tahoma"/>
          <w:bCs/>
          <w:color w:val="000000"/>
          <w:sz w:val="20"/>
          <w:szCs w:val="20"/>
          <w:shd w:val="clear" w:color="auto" w:fill="FFFFFF"/>
          <w:lang w:eastAsia="fr-FR"/>
        </w:rPr>
        <w:t>�</w:t>
      </w:r>
      <w:r w:rsidRPr="00086313">
        <w:rPr>
          <w:bCs/>
          <w:color w:val="000000"/>
          <w:sz w:val="20"/>
          <w:szCs w:val="20"/>
          <w:shd w:val="clear" w:color="auto" w:fill="FFFFFF"/>
          <w:lang w:eastAsia="fr-FR"/>
        </w:rPr>
        <w:t xml:space="preserve"> v. State ex </w:t>
      </w:r>
      <w:proofErr w:type="spellStart"/>
      <w:r w:rsidRPr="00086313">
        <w:rPr>
          <w:bCs/>
          <w:color w:val="000000"/>
          <w:sz w:val="20"/>
          <w:szCs w:val="20"/>
          <w:shd w:val="clear" w:color="auto" w:fill="FFFFFF"/>
          <w:lang w:eastAsia="fr-FR"/>
        </w:rPr>
        <w:t>reI</w:t>
      </w:r>
      <w:proofErr w:type="spellEnd"/>
      <w:r w:rsidRPr="00086313">
        <w:rPr>
          <w:bCs/>
          <w:color w:val="000000"/>
          <w:sz w:val="20"/>
          <w:szCs w:val="20"/>
          <w:shd w:val="clear" w:color="auto" w:fill="FFFFFF"/>
          <w:lang w:eastAsia="fr-FR"/>
        </w:rPr>
        <w:t xml:space="preserve">. Dickerson, 80 Nev. 160, 390 P.2d 225, 227. See Equal protection </w:t>
      </w:r>
      <w:proofErr w:type="gramStart"/>
      <w:r w:rsidRPr="00086313">
        <w:rPr>
          <w:bCs/>
          <w:color w:val="000000"/>
          <w:sz w:val="20"/>
          <w:szCs w:val="20"/>
          <w:shd w:val="clear" w:color="auto" w:fill="FFFFFF"/>
          <w:lang w:eastAsia="fr-FR"/>
        </w:rPr>
        <w:t>clause;</w:t>
      </w:r>
      <w:proofErr w:type="gramEnd"/>
      <w:r w:rsidRPr="00086313">
        <w:rPr>
          <w:bCs/>
          <w:color w:val="000000"/>
          <w:sz w:val="20"/>
          <w:szCs w:val="20"/>
          <w:shd w:val="clear" w:color="auto" w:fill="FFFFFF"/>
          <w:lang w:eastAsia="fr-FR"/>
        </w:rPr>
        <w:t xml:space="preserve"> Equal protection of the law.</w:t>
      </w:r>
    </w:p>
    <w:p w14:paraId="2C5EF4A8" w14:textId="77777777" w:rsidR="00661C7A" w:rsidRPr="00086313" w:rsidRDefault="00661C7A" w:rsidP="00447A3C">
      <w:pPr>
        <w:rPr>
          <w:b/>
          <w:bCs/>
        </w:rPr>
      </w:pPr>
    </w:p>
    <w:p w14:paraId="156F4E68" w14:textId="2437F393" w:rsidR="00661C7A" w:rsidRPr="00086313" w:rsidRDefault="00661C7A" w:rsidP="00447A3C">
      <w:r w:rsidRPr="00086313">
        <w:t xml:space="preserve">Equality under law simply means that every person is equally </w:t>
      </w:r>
      <w:r w:rsidR="00B53223" w:rsidRPr="00086313">
        <w:t xml:space="preserve">responsible to the law. </w:t>
      </w:r>
      <w:r w:rsidR="002D3EB9" w:rsidRPr="00086313">
        <w:t>We don’t make exceptions</w:t>
      </w:r>
      <w:r w:rsidR="00E535D0" w:rsidRPr="00086313">
        <w:t>; we don’t bend the law so that it doesn’t apply in the same way to everyone.</w:t>
      </w:r>
    </w:p>
    <w:p w14:paraId="5DC82F22" w14:textId="77777777" w:rsidR="00661C7A" w:rsidRPr="00086313" w:rsidRDefault="00661C7A" w:rsidP="00447A3C">
      <w:pPr>
        <w:rPr>
          <w:b/>
          <w:bCs/>
        </w:rPr>
      </w:pPr>
    </w:p>
    <w:p w14:paraId="501E3763" w14:textId="0A04536E" w:rsidR="007A76E8" w:rsidRPr="00086313" w:rsidRDefault="007A76E8" w:rsidP="00447A3C">
      <w:pPr>
        <w:rPr>
          <w:b/>
          <w:bCs/>
        </w:rPr>
      </w:pPr>
      <w:r w:rsidRPr="00086313">
        <w:rPr>
          <w:b/>
          <w:bCs/>
        </w:rPr>
        <w:t>Value link</w:t>
      </w:r>
      <w:r w:rsidR="00CA6B4A" w:rsidRPr="00086313">
        <w:rPr>
          <w:b/>
          <w:bCs/>
        </w:rPr>
        <w:t xml:space="preserve">: </w:t>
      </w:r>
      <w:r w:rsidR="00EC2998" w:rsidRPr="00086313">
        <w:rPr>
          <w:b/>
          <w:bCs/>
        </w:rPr>
        <w:t>Foundational to criminal justice</w:t>
      </w:r>
    </w:p>
    <w:p w14:paraId="192A6B02" w14:textId="7AE5E191" w:rsidR="00CA6B4A" w:rsidRPr="00086313" w:rsidRDefault="003E271D" w:rsidP="00447A3C">
      <w:r w:rsidRPr="00086313">
        <w:t>Equality under law is one of the foundational principles of a just government.</w:t>
      </w:r>
      <w:r w:rsidR="00EE3E8A" w:rsidRPr="00086313">
        <w:t xml:space="preserve"> It is particularly relevant to the criminal justice system becau</w:t>
      </w:r>
      <w:r w:rsidR="0076016F" w:rsidRPr="00086313">
        <w:t xml:space="preserve">se in that system it is most under attack. </w:t>
      </w:r>
      <w:r w:rsidR="00C65E8C" w:rsidRPr="00086313">
        <w:t>When a judge sentences the offender before him, he ought to sentence him according to the offender’s own culpability</w:t>
      </w:r>
      <w:r w:rsidR="0019093E" w:rsidRPr="00086313">
        <w:t>. He ought to apply the law equally.</w:t>
      </w:r>
    </w:p>
    <w:p w14:paraId="04069CA6" w14:textId="20009764" w:rsidR="004F177E" w:rsidRPr="00086313" w:rsidRDefault="004F177E" w:rsidP="007A76E8"/>
    <w:p w14:paraId="4CAA0191" w14:textId="4D0AF6C1" w:rsidR="002E5919" w:rsidRPr="00086313" w:rsidRDefault="00D514B1" w:rsidP="002E5919">
      <w:pPr>
        <w:rPr>
          <w:b/>
          <w:bCs/>
        </w:rPr>
      </w:pPr>
      <w:r w:rsidRPr="00086313">
        <w:rPr>
          <w:b/>
          <w:bCs/>
        </w:rPr>
        <w:t xml:space="preserve">Criterion: </w:t>
      </w:r>
      <w:r w:rsidR="00555C1A" w:rsidRPr="00086313">
        <w:rPr>
          <w:b/>
          <w:bCs/>
        </w:rPr>
        <w:t>Proportionality</w:t>
      </w:r>
    </w:p>
    <w:p w14:paraId="0C39429F" w14:textId="6E1C57B3" w:rsidR="002E5919" w:rsidRPr="00086313" w:rsidRDefault="00555C1A" w:rsidP="004F177E">
      <w:r w:rsidRPr="00086313">
        <w:t>Within criminal justice, proportionality is simply the concept that the sentence ought to be proportional to the crime</w:t>
      </w:r>
      <w:r w:rsidR="00DE7E69" w:rsidRPr="00086313">
        <w:t xml:space="preserve">. Overly harsh and overly lenient sentences </w:t>
      </w:r>
      <w:r w:rsidR="00F9408A" w:rsidRPr="00086313">
        <w:t xml:space="preserve">are disproportionate, and their imposition violates the principle of equality under law by bending our legal code </w:t>
      </w:r>
      <w:r w:rsidR="00EC2998" w:rsidRPr="00086313">
        <w:t>so that it doesn’t apply in the same way to certain offenders.</w:t>
      </w:r>
    </w:p>
    <w:p w14:paraId="7E1CC976" w14:textId="77777777" w:rsidR="002E5919" w:rsidRPr="00086313" w:rsidRDefault="002E5919" w:rsidP="004F177E">
      <w:pPr>
        <w:rPr>
          <w:b/>
          <w:bCs/>
        </w:rPr>
      </w:pPr>
    </w:p>
    <w:p w14:paraId="5FBE829F" w14:textId="623C1A0B" w:rsidR="00354CB3" w:rsidRPr="00086313" w:rsidRDefault="00354CB3" w:rsidP="004F177E">
      <w:pPr>
        <w:rPr>
          <w:b/>
          <w:bCs/>
        </w:rPr>
      </w:pPr>
      <w:r w:rsidRPr="00086313">
        <w:rPr>
          <w:b/>
          <w:bCs/>
        </w:rPr>
        <w:t xml:space="preserve">Contention 1: </w:t>
      </w:r>
      <w:r w:rsidR="00FA12DA" w:rsidRPr="00086313">
        <w:rPr>
          <w:b/>
          <w:bCs/>
        </w:rPr>
        <w:t>Retribution</w:t>
      </w:r>
      <w:r w:rsidR="0019093E" w:rsidRPr="00086313">
        <w:rPr>
          <w:b/>
          <w:bCs/>
        </w:rPr>
        <w:t xml:space="preserve"> alone upholds equality under law</w:t>
      </w:r>
    </w:p>
    <w:p w14:paraId="4550A4C8" w14:textId="0A7D2AF5" w:rsidR="00354CB3" w:rsidRPr="00086313" w:rsidRDefault="00245B65" w:rsidP="004F177E">
      <w:r w:rsidRPr="00086313">
        <w:t>Retribution upholds equality under law because it promotes a system that sentences criminals on their own merits.</w:t>
      </w:r>
      <w:r w:rsidR="00ED3F46" w:rsidRPr="00086313">
        <w:t xml:space="preserve"> Armchair </w:t>
      </w:r>
      <w:r w:rsidR="00A73667" w:rsidRPr="00086313">
        <w:t>jurists may speculate as to a given criminal’s so-called “potential for rehabilitation,” but that is ultimately immaterial. Per equality under law, a criminal is not sentenced based on ability or inability to be rehabilitated. He is sentenced because he did something wrong.</w:t>
      </w:r>
    </w:p>
    <w:p w14:paraId="1543ADCF" w14:textId="77777777" w:rsidR="006D42C6" w:rsidRPr="00086313" w:rsidRDefault="006D42C6" w:rsidP="004F177E"/>
    <w:p w14:paraId="0914D8A8" w14:textId="14AB4849" w:rsidR="006D42C6" w:rsidRPr="00086313" w:rsidRDefault="006D42C6" w:rsidP="000F0B25">
      <w:pPr>
        <w:rPr>
          <w:i/>
          <w:iCs/>
          <w:sz w:val="20"/>
          <w:szCs w:val="20"/>
        </w:rPr>
      </w:pPr>
      <w:r w:rsidRPr="00086313">
        <w:rPr>
          <w:b/>
          <w:bCs/>
          <w:i/>
          <w:iCs/>
          <w:sz w:val="20"/>
          <w:szCs w:val="20"/>
          <w:u w:val="single"/>
        </w:rPr>
        <w:t>In</w:t>
      </w:r>
      <w:r w:rsidR="00702643" w:rsidRPr="00086313">
        <w:rPr>
          <w:b/>
          <w:bCs/>
          <w:i/>
          <w:iCs/>
          <w:sz w:val="20"/>
          <w:szCs w:val="20"/>
          <w:u w:val="single"/>
        </w:rPr>
        <w:t xml:space="preserve"> the Court’s opinion for Tison v. Arizona</w:t>
      </w:r>
      <w:r w:rsidRPr="00086313">
        <w:rPr>
          <w:b/>
          <w:bCs/>
          <w:i/>
          <w:iCs/>
          <w:sz w:val="20"/>
          <w:szCs w:val="20"/>
          <w:u w:val="single"/>
        </w:rPr>
        <w:t>,</w:t>
      </w:r>
      <w:r w:rsidRPr="00086313">
        <w:rPr>
          <w:i/>
          <w:iCs/>
          <w:sz w:val="20"/>
          <w:szCs w:val="20"/>
        </w:rPr>
        <w:t xml:space="preserve"> (</w:t>
      </w:r>
      <w:r w:rsidR="000F0B25" w:rsidRPr="00086313">
        <w:rPr>
          <w:rFonts w:eastAsia="MS Mincho"/>
          <w:i/>
          <w:iCs/>
          <w:sz w:val="20"/>
          <w:szCs w:val="20"/>
        </w:rPr>
        <w:t xml:space="preserve">Tison v. Arizona, 481 U.S. 137 (1987), is a United States Supreme Court case in which the Court qualified the rule it set forth in </w:t>
      </w:r>
      <w:proofErr w:type="spellStart"/>
      <w:r w:rsidR="000F0B25" w:rsidRPr="00086313">
        <w:rPr>
          <w:rFonts w:eastAsia="MS Mincho"/>
          <w:i/>
          <w:iCs/>
          <w:sz w:val="20"/>
          <w:szCs w:val="20"/>
        </w:rPr>
        <w:t>Enmund</w:t>
      </w:r>
      <w:proofErr w:type="spellEnd"/>
      <w:r w:rsidR="000F0B25" w:rsidRPr="00086313">
        <w:rPr>
          <w:rFonts w:eastAsia="MS Mincho"/>
          <w:i/>
          <w:iCs/>
          <w:sz w:val="20"/>
          <w:szCs w:val="20"/>
        </w:rPr>
        <w:t xml:space="preserve"> v. Florida (1982). Just as in </w:t>
      </w:r>
      <w:proofErr w:type="spellStart"/>
      <w:r w:rsidR="000F0B25" w:rsidRPr="00086313">
        <w:rPr>
          <w:rFonts w:eastAsia="MS Mincho"/>
          <w:i/>
          <w:iCs/>
          <w:sz w:val="20"/>
          <w:szCs w:val="20"/>
        </w:rPr>
        <w:t>Enmund</w:t>
      </w:r>
      <w:proofErr w:type="spellEnd"/>
      <w:r w:rsidR="000F0B25" w:rsidRPr="00086313">
        <w:rPr>
          <w:rFonts w:eastAsia="MS Mincho"/>
          <w:i/>
          <w:iCs/>
          <w:sz w:val="20"/>
          <w:szCs w:val="20"/>
        </w:rPr>
        <w:t>, in Tison the Court applied the proportionality principle to conclude that the death penalty was an appropriate punishment for a felony murderer who was a major participant in the underlying felony and exhibited a reckless indifference to human life.</w:t>
      </w:r>
      <w:r w:rsidRPr="00086313">
        <w:rPr>
          <w:i/>
          <w:iCs/>
          <w:sz w:val="20"/>
          <w:szCs w:val="20"/>
        </w:rPr>
        <w:t xml:space="preserve">) (accessed on </w:t>
      </w:r>
      <w:proofErr w:type="spellStart"/>
      <w:r w:rsidRPr="00086313">
        <w:rPr>
          <w:i/>
          <w:iCs/>
          <w:sz w:val="20"/>
          <w:szCs w:val="20"/>
        </w:rPr>
        <w:t>Justia</w:t>
      </w:r>
      <w:proofErr w:type="spellEnd"/>
      <w:r w:rsidRPr="00086313">
        <w:rPr>
          <w:i/>
          <w:iCs/>
          <w:sz w:val="20"/>
          <w:szCs w:val="20"/>
        </w:rPr>
        <w:t xml:space="preserve">) </w:t>
      </w:r>
      <w:r w:rsidRPr="00086313">
        <w:rPr>
          <w:b/>
          <w:bCs/>
          <w:i/>
          <w:iCs/>
          <w:sz w:val="20"/>
          <w:szCs w:val="20"/>
          <w:u w:val="single"/>
        </w:rPr>
        <w:t xml:space="preserve">Supreme Court Justice </w:t>
      </w:r>
      <w:r w:rsidR="00DA0DD1" w:rsidRPr="00086313">
        <w:rPr>
          <w:b/>
          <w:bCs/>
          <w:i/>
          <w:iCs/>
          <w:sz w:val="20"/>
          <w:szCs w:val="20"/>
          <w:u w:val="single"/>
        </w:rPr>
        <w:t>Sandra Day O</w:t>
      </w:r>
      <w:r w:rsidR="00702643" w:rsidRPr="00086313">
        <w:rPr>
          <w:b/>
          <w:bCs/>
          <w:i/>
          <w:iCs/>
          <w:sz w:val="20"/>
          <w:szCs w:val="20"/>
          <w:u w:val="single"/>
        </w:rPr>
        <w:t>’Connor</w:t>
      </w:r>
      <w:r w:rsidRPr="00086313">
        <w:rPr>
          <w:b/>
          <w:bCs/>
          <w:i/>
          <w:iCs/>
          <w:sz w:val="20"/>
          <w:szCs w:val="20"/>
          <w:u w:val="single"/>
        </w:rPr>
        <w:t xml:space="preserve"> wrote</w:t>
      </w:r>
      <w:r w:rsidR="00702643" w:rsidRPr="00086313">
        <w:rPr>
          <w:b/>
          <w:bCs/>
          <w:i/>
          <w:iCs/>
          <w:sz w:val="20"/>
          <w:szCs w:val="20"/>
          <w:u w:val="single"/>
        </w:rPr>
        <w:t xml:space="preserve"> in 1987</w:t>
      </w:r>
      <w:r w:rsidRPr="00086313">
        <w:rPr>
          <w:b/>
          <w:bCs/>
          <w:i/>
          <w:iCs/>
          <w:sz w:val="20"/>
          <w:szCs w:val="20"/>
          <w:u w:val="single"/>
        </w:rPr>
        <w:t xml:space="preserve"> that </w:t>
      </w:r>
      <w:r w:rsidRPr="00086313">
        <w:rPr>
          <w:i/>
          <w:iCs/>
          <w:sz w:val="20"/>
          <w:szCs w:val="20"/>
        </w:rPr>
        <w:t>(</w:t>
      </w:r>
      <w:r w:rsidR="0027160D" w:rsidRPr="00086313">
        <w:rPr>
          <w:i/>
          <w:iCs/>
          <w:sz w:val="20"/>
          <w:szCs w:val="20"/>
          <w:u w:val="single" w:color="7F7F7F"/>
        </w:rPr>
        <w:t>https://supreme.justia.com/cases/federal/us/481/137/.</w:t>
      </w:r>
      <w:r w:rsidRPr="00086313">
        <w:rPr>
          <w:i/>
          <w:iCs/>
          <w:sz w:val="20"/>
          <w:szCs w:val="20"/>
          <w:u w:val="single" w:color="7F7F7F"/>
        </w:rPr>
        <w:t xml:space="preserve"> </w:t>
      </w:r>
      <w:r w:rsidRPr="00086313">
        <w:rPr>
          <w:i/>
          <w:iCs/>
          <w:sz w:val="20"/>
          <w:szCs w:val="20"/>
        </w:rPr>
        <w:t xml:space="preserve">Accessed </w:t>
      </w:r>
      <w:r w:rsidR="00702643" w:rsidRPr="00086313">
        <w:rPr>
          <w:i/>
          <w:iCs/>
          <w:sz w:val="20"/>
          <w:szCs w:val="20"/>
        </w:rPr>
        <w:t>24 December</w:t>
      </w:r>
      <w:r w:rsidRPr="00086313">
        <w:rPr>
          <w:i/>
          <w:iCs/>
          <w:sz w:val="20"/>
          <w:szCs w:val="20"/>
        </w:rPr>
        <w:t xml:space="preserve"> 2022.)</w:t>
      </w:r>
    </w:p>
    <w:p w14:paraId="75B1716C" w14:textId="77777777" w:rsidR="00714635" w:rsidRPr="00086313" w:rsidRDefault="00714635" w:rsidP="000F0B25">
      <w:pPr>
        <w:rPr>
          <w:rFonts w:eastAsia="MS Mincho"/>
          <w:i/>
          <w:iCs/>
          <w:sz w:val="20"/>
          <w:szCs w:val="20"/>
        </w:rPr>
      </w:pPr>
    </w:p>
    <w:p w14:paraId="1CDA5F00" w14:textId="169D01AE" w:rsidR="00714635" w:rsidRPr="00086313" w:rsidRDefault="00A11C43" w:rsidP="00714635">
      <w:pPr>
        <w:rPr>
          <w:sz w:val="20"/>
          <w:szCs w:val="20"/>
          <w:shd w:val="clear" w:color="auto" w:fill="FFFFFF"/>
        </w:rPr>
      </w:pPr>
      <w:r w:rsidRPr="00086313">
        <w:rPr>
          <w:sz w:val="20"/>
          <w:szCs w:val="20"/>
          <w:shd w:val="clear" w:color="auto" w:fill="FFFFFF"/>
        </w:rPr>
        <w:t>That difference was also related to the second purpose of capital punishment, retribution</w:t>
      </w:r>
      <w:r w:rsidRPr="00086313">
        <w:rPr>
          <w:sz w:val="20"/>
          <w:szCs w:val="20"/>
          <w:u w:val="single"/>
          <w:shd w:val="clear" w:color="auto" w:fill="FFFFFF"/>
        </w:rPr>
        <w:t xml:space="preserve">. The heart of the retribution rationale is that a criminal sentence must be directly related to the personal culpability of the criminal offender. </w:t>
      </w:r>
      <w:r w:rsidRPr="00086313">
        <w:rPr>
          <w:sz w:val="20"/>
          <w:szCs w:val="20"/>
          <w:shd w:val="clear" w:color="auto" w:fill="FFFFFF"/>
        </w:rPr>
        <w:t xml:space="preserve">While the States generally have wide discretion in deciding how much retribution to exact </w:t>
      </w:r>
      <w:proofErr w:type="gramStart"/>
      <w:r w:rsidRPr="00086313">
        <w:rPr>
          <w:sz w:val="20"/>
          <w:szCs w:val="20"/>
          <w:shd w:val="clear" w:color="auto" w:fill="FFFFFF"/>
        </w:rPr>
        <w:t>in a given</w:t>
      </w:r>
      <w:proofErr w:type="gramEnd"/>
      <w:r w:rsidRPr="00086313">
        <w:rPr>
          <w:sz w:val="20"/>
          <w:szCs w:val="20"/>
          <w:shd w:val="clear" w:color="auto" w:fill="FFFFFF"/>
        </w:rPr>
        <w:t xml:space="preserve"> case, the death penalty, "unique in its severity and irrevocability," Gregg v. Georgia, 428 U. S. 153, 428 U. S. 187 (1976), requires the State to inquire into the relevant facets of "the character and record of the individual offender." Woodson v. North Carolina, 428 U. S. 280, 428 U. S. 304 (1976). Thus, in </w:t>
      </w:r>
      <w:proofErr w:type="spellStart"/>
      <w:r w:rsidRPr="00086313">
        <w:rPr>
          <w:sz w:val="20"/>
          <w:szCs w:val="20"/>
          <w:shd w:val="clear" w:color="auto" w:fill="FFFFFF"/>
        </w:rPr>
        <w:t>Enmund's</w:t>
      </w:r>
      <w:proofErr w:type="spellEnd"/>
      <w:r w:rsidRPr="00086313">
        <w:rPr>
          <w:sz w:val="20"/>
          <w:szCs w:val="20"/>
          <w:shd w:val="clear" w:color="auto" w:fill="FFFFFF"/>
        </w:rPr>
        <w:t xml:space="preserve"> case,</w:t>
      </w:r>
      <w:r w:rsidR="00714635" w:rsidRPr="00086313">
        <w:t xml:space="preserve"> </w:t>
      </w:r>
      <w:r w:rsidR="00714635" w:rsidRPr="00086313">
        <w:rPr>
          <w:sz w:val="20"/>
          <w:szCs w:val="20"/>
          <w:shd w:val="clear" w:color="auto" w:fill="FFFFFF"/>
        </w:rPr>
        <w:t>"the focus [had to] be on his culpability, not on that of those who committed the robbery and shot the victims, for we insist on 'individualized consideration as a constitutional requirement in imposing the death sentence.'"</w:t>
      </w:r>
    </w:p>
    <w:p w14:paraId="5632CD26" w14:textId="007B55F3" w:rsidR="00A11C43" w:rsidRPr="00086313" w:rsidRDefault="00A11C43" w:rsidP="00A11C43">
      <w:pPr>
        <w:rPr>
          <w:sz w:val="20"/>
          <w:szCs w:val="20"/>
          <w:shd w:val="clear" w:color="auto" w:fill="FFFFFF"/>
        </w:rPr>
      </w:pPr>
    </w:p>
    <w:p w14:paraId="43E705AD" w14:textId="77777777" w:rsidR="006D42C6" w:rsidRPr="00086313" w:rsidRDefault="006D42C6" w:rsidP="006D42C6">
      <w:pPr>
        <w:rPr>
          <w:sz w:val="20"/>
          <w:szCs w:val="20"/>
          <w:u w:val="single"/>
          <w:shd w:val="clear" w:color="auto" w:fill="FFFFFF"/>
        </w:rPr>
      </w:pPr>
    </w:p>
    <w:p w14:paraId="36C3A286" w14:textId="72067E5A" w:rsidR="006D42C6" w:rsidRPr="00086313" w:rsidRDefault="006D42C6" w:rsidP="004F177E">
      <w:pPr>
        <w:rPr>
          <w:i/>
          <w:iCs/>
          <w:sz w:val="20"/>
          <w:szCs w:val="20"/>
          <w:shd w:val="clear" w:color="auto" w:fill="FFFFFF"/>
        </w:rPr>
      </w:pPr>
      <w:r w:rsidRPr="00086313">
        <w:rPr>
          <w:i/>
          <w:iCs/>
          <w:sz w:val="20"/>
          <w:szCs w:val="20"/>
          <w:shd w:val="clear" w:color="auto" w:fill="FFFFFF"/>
        </w:rPr>
        <w:t>(</w:t>
      </w:r>
      <w:r w:rsidR="00F61E70" w:rsidRPr="00086313">
        <w:rPr>
          <w:i/>
          <w:iCs/>
          <w:sz w:val="20"/>
          <w:szCs w:val="20"/>
          <w:shd w:val="clear" w:color="auto" w:fill="FFFFFF"/>
        </w:rPr>
        <w:t>Sandra Day O'Connor (born March 26, 1930) is an American retired attorney and politician who served as the first female associate justice of the Supreme Court of the United States from 1981 to 2006. She was both the first woman nominated and the first confirmed to the court. Nominated by President Ronald Reagan, she was considered the swing vote for the Rehnquist Court and the first five months of the Roberts Court.)</w:t>
      </w:r>
    </w:p>
    <w:p w14:paraId="5C4408C1" w14:textId="77777777" w:rsidR="00FA12DA" w:rsidRPr="00086313" w:rsidRDefault="00FA12DA" w:rsidP="004F177E">
      <w:pPr>
        <w:rPr>
          <w:b/>
          <w:bCs/>
        </w:rPr>
      </w:pPr>
    </w:p>
    <w:p w14:paraId="213C78D9" w14:textId="7967570A" w:rsidR="00351B72" w:rsidRPr="00086313" w:rsidRDefault="00351B72" w:rsidP="004F177E">
      <w:r w:rsidRPr="00086313">
        <w:t>We see this in action in my application.</w:t>
      </w:r>
    </w:p>
    <w:p w14:paraId="78665BA8" w14:textId="77777777" w:rsidR="00351B72" w:rsidRPr="00086313" w:rsidRDefault="00351B72" w:rsidP="004F177E">
      <w:pPr>
        <w:rPr>
          <w:b/>
          <w:bCs/>
        </w:rPr>
      </w:pPr>
    </w:p>
    <w:p w14:paraId="7138931C" w14:textId="764FF390" w:rsidR="00CC1419" w:rsidRPr="00086313" w:rsidRDefault="00354CB3" w:rsidP="004F177E">
      <w:pPr>
        <w:rPr>
          <w:b/>
          <w:bCs/>
        </w:rPr>
      </w:pPr>
      <w:r w:rsidRPr="00086313">
        <w:rPr>
          <w:b/>
          <w:bCs/>
        </w:rPr>
        <w:t>Application</w:t>
      </w:r>
      <w:r w:rsidR="00E11498" w:rsidRPr="00086313">
        <w:rPr>
          <w:b/>
          <w:bCs/>
        </w:rPr>
        <w:t xml:space="preserve"> 1</w:t>
      </w:r>
      <w:r w:rsidRPr="00086313">
        <w:rPr>
          <w:b/>
          <w:bCs/>
        </w:rPr>
        <w:t xml:space="preserve">: </w:t>
      </w:r>
      <w:r w:rsidR="00351B72" w:rsidRPr="00086313">
        <w:rPr>
          <w:b/>
          <w:bCs/>
        </w:rPr>
        <w:t>Discretionary sentencing</w:t>
      </w:r>
    </w:p>
    <w:p w14:paraId="06CE3842" w14:textId="674FAF8E" w:rsidR="007E49BC" w:rsidRPr="00086313" w:rsidRDefault="007B344A" w:rsidP="004F177E">
      <w:r w:rsidRPr="00086313">
        <w:t>Discretionary sentencing allows the judge leeway to</w:t>
      </w:r>
      <w:r w:rsidR="00375F3C" w:rsidRPr="00086313">
        <w:t xml:space="preserve"> give an offender a sentence proportionate to his crime. It differs from mandatory sentencing, in which an offender’s sentence is predetermined by statute</w:t>
      </w:r>
      <w:r w:rsidR="00923E95" w:rsidRPr="00086313">
        <w:t xml:space="preserve"> and the sentencing judge has no authority to alter it to fit the offender’s individualized culpability.</w:t>
      </w:r>
    </w:p>
    <w:p w14:paraId="03E6123E" w14:textId="5AA2BCCA" w:rsidR="009641D0" w:rsidRPr="00086313" w:rsidRDefault="009641D0" w:rsidP="004F177E">
      <w:pPr>
        <w:rPr>
          <w:b/>
          <w:bCs/>
        </w:rPr>
      </w:pPr>
    </w:p>
    <w:p w14:paraId="0C4EB5D4" w14:textId="298BA0B3" w:rsidR="00D95832" w:rsidRPr="00086313" w:rsidRDefault="0004734D" w:rsidP="00F94452">
      <w:pPr>
        <w:rPr>
          <w:i/>
          <w:iCs/>
          <w:sz w:val="20"/>
          <w:szCs w:val="20"/>
        </w:rPr>
      </w:pPr>
      <w:bookmarkStart w:id="1" w:name="_Hlk122812008"/>
      <w:r w:rsidRPr="00086313">
        <w:rPr>
          <w:b/>
          <w:bCs/>
          <w:i/>
          <w:iCs/>
          <w:sz w:val="20"/>
          <w:szCs w:val="20"/>
          <w:u w:val="single"/>
        </w:rPr>
        <w:t xml:space="preserve">The Honorable Thomas </w:t>
      </w:r>
      <w:r w:rsidR="00F702C4" w:rsidRPr="00086313">
        <w:rPr>
          <w:b/>
          <w:bCs/>
          <w:i/>
          <w:iCs/>
          <w:sz w:val="20"/>
          <w:szCs w:val="20"/>
          <w:u w:val="single"/>
        </w:rPr>
        <w:t>A. Zonay</w:t>
      </w:r>
      <w:r w:rsidR="00D95832" w:rsidRPr="00086313">
        <w:rPr>
          <w:b/>
          <w:bCs/>
          <w:i/>
          <w:iCs/>
          <w:sz w:val="20"/>
          <w:szCs w:val="20"/>
          <w:u w:val="single"/>
        </w:rPr>
        <w:t>,</w:t>
      </w:r>
      <w:r w:rsidR="00D95832" w:rsidRPr="00086313">
        <w:rPr>
          <w:i/>
          <w:iCs/>
          <w:sz w:val="20"/>
          <w:szCs w:val="20"/>
        </w:rPr>
        <w:t xml:space="preserve"> (</w:t>
      </w:r>
      <w:r w:rsidR="00F94452" w:rsidRPr="00086313">
        <w:rPr>
          <w:rFonts w:eastAsia="MS Mincho"/>
          <w:i/>
          <w:iCs/>
          <w:sz w:val="20"/>
          <w:szCs w:val="20"/>
        </w:rPr>
        <w:t>Thomas A. Zonay serves as a chief administrative judge of the superior court in Rutland County, Vermont. He was appointed to the bench on March 1, 2007.</w:t>
      </w:r>
      <w:r w:rsidR="00D95832" w:rsidRPr="00086313">
        <w:rPr>
          <w:i/>
          <w:iCs/>
          <w:sz w:val="20"/>
          <w:szCs w:val="20"/>
        </w:rPr>
        <w:t xml:space="preserve">) </w:t>
      </w:r>
      <w:r w:rsidR="00F702C4" w:rsidRPr="00086313">
        <w:rPr>
          <w:b/>
          <w:bCs/>
          <w:i/>
          <w:iCs/>
          <w:sz w:val="20"/>
          <w:szCs w:val="20"/>
          <w:u w:val="single"/>
        </w:rPr>
        <w:t>writing for the National Judicial College</w:t>
      </w:r>
      <w:r w:rsidR="00F94452" w:rsidRPr="00086313">
        <w:rPr>
          <w:i/>
          <w:iCs/>
          <w:sz w:val="20"/>
          <w:szCs w:val="20"/>
        </w:rPr>
        <w:t xml:space="preserve"> (</w:t>
      </w:r>
      <w:r w:rsidR="009B16A1" w:rsidRPr="00086313">
        <w:rPr>
          <w:i/>
          <w:iCs/>
          <w:sz w:val="20"/>
          <w:szCs w:val="20"/>
        </w:rPr>
        <w:t>The National Judicial College (NJC) was established in 1963 as an entity within the American Bar Association. The NJC moved to the campus of the University of Nevada, Reno in 1964 and became a Nevada not-for-profit (</w:t>
      </w:r>
      <w:proofErr w:type="gramStart"/>
      <w:r w:rsidR="009B16A1" w:rsidRPr="00086313">
        <w:rPr>
          <w:i/>
          <w:iCs/>
          <w:sz w:val="20"/>
          <w:szCs w:val="20"/>
        </w:rPr>
        <w:t>501)(</w:t>
      </w:r>
      <w:proofErr w:type="gramEnd"/>
      <w:r w:rsidR="009B16A1" w:rsidRPr="00086313">
        <w:rPr>
          <w:i/>
          <w:iCs/>
          <w:sz w:val="20"/>
          <w:szCs w:val="20"/>
        </w:rPr>
        <w:t>c)(3) educational corporation in 1977. The NJC provides judicial training to judges from across the United States.</w:t>
      </w:r>
      <w:r w:rsidR="00F94452" w:rsidRPr="00086313">
        <w:rPr>
          <w:i/>
          <w:iCs/>
          <w:sz w:val="20"/>
          <w:szCs w:val="20"/>
        </w:rPr>
        <w:t xml:space="preserve">) </w:t>
      </w:r>
      <w:r w:rsidR="00F702C4" w:rsidRPr="00086313">
        <w:rPr>
          <w:b/>
          <w:bCs/>
          <w:i/>
          <w:iCs/>
          <w:sz w:val="20"/>
          <w:szCs w:val="20"/>
          <w:u w:val="single"/>
        </w:rPr>
        <w:t xml:space="preserve"> on May 12, 2015</w:t>
      </w:r>
      <w:r w:rsidR="009D24C0" w:rsidRPr="00086313">
        <w:rPr>
          <w:b/>
          <w:bCs/>
          <w:i/>
          <w:iCs/>
          <w:sz w:val="20"/>
          <w:szCs w:val="20"/>
          <w:u w:val="single"/>
        </w:rPr>
        <w:t>, said,</w:t>
      </w:r>
      <w:r w:rsidR="00D95832" w:rsidRPr="00086313">
        <w:rPr>
          <w:b/>
          <w:bCs/>
          <w:i/>
          <w:iCs/>
          <w:sz w:val="20"/>
          <w:szCs w:val="20"/>
          <w:u w:val="single"/>
        </w:rPr>
        <w:t xml:space="preserve"> </w:t>
      </w:r>
      <w:r w:rsidR="00D95832" w:rsidRPr="00086313">
        <w:rPr>
          <w:i/>
          <w:iCs/>
          <w:sz w:val="20"/>
          <w:szCs w:val="20"/>
        </w:rPr>
        <w:t>(</w:t>
      </w:r>
      <w:r w:rsidR="00CA71E1" w:rsidRPr="00086313">
        <w:rPr>
          <w:i/>
          <w:iCs/>
          <w:sz w:val="20"/>
          <w:szCs w:val="20"/>
          <w:u w:val="single" w:color="7F7F7F"/>
        </w:rPr>
        <w:t xml:space="preserve">https://www.judges.org/news-and-info/judicial-news-judicial-discretion-guidelines/. </w:t>
      </w:r>
      <w:r w:rsidR="00D95832" w:rsidRPr="00086313">
        <w:rPr>
          <w:i/>
          <w:iCs/>
          <w:sz w:val="20"/>
          <w:szCs w:val="20"/>
        </w:rPr>
        <w:t xml:space="preserve">Accessed </w:t>
      </w:r>
      <w:r w:rsidR="009D24C0" w:rsidRPr="00086313">
        <w:rPr>
          <w:i/>
          <w:iCs/>
          <w:sz w:val="20"/>
          <w:szCs w:val="20"/>
        </w:rPr>
        <w:t>24 December</w:t>
      </w:r>
      <w:r w:rsidR="00D95832" w:rsidRPr="00086313">
        <w:rPr>
          <w:i/>
          <w:iCs/>
          <w:sz w:val="20"/>
          <w:szCs w:val="20"/>
        </w:rPr>
        <w:t xml:space="preserve"> 2022.)</w:t>
      </w:r>
    </w:p>
    <w:p w14:paraId="5A34E0B6" w14:textId="36020692" w:rsidR="0004734D" w:rsidRPr="00086313" w:rsidRDefault="0004734D" w:rsidP="0004734D">
      <w:pPr>
        <w:rPr>
          <w:sz w:val="20"/>
          <w:szCs w:val="20"/>
          <w:u w:val="single"/>
          <w:shd w:val="clear" w:color="auto" w:fill="FFFFFF"/>
        </w:rPr>
      </w:pPr>
      <w:r w:rsidRPr="00086313">
        <w:rPr>
          <w:sz w:val="20"/>
          <w:szCs w:val="20"/>
          <w:u w:val="single"/>
          <w:shd w:val="clear" w:color="auto" w:fill="FFFFFF"/>
        </w:rPr>
        <w:t xml:space="preserve">The basic judicial discretion definition is the act of making a choice in the absence of a fixed rule and </w:t>
      </w:r>
      <w:proofErr w:type="gramStart"/>
      <w:r w:rsidRPr="00086313">
        <w:rPr>
          <w:sz w:val="20"/>
          <w:szCs w:val="20"/>
          <w:u w:val="single"/>
          <w:shd w:val="clear" w:color="auto" w:fill="FFFFFF"/>
        </w:rPr>
        <w:t>with regard to</w:t>
      </w:r>
      <w:proofErr w:type="gramEnd"/>
      <w:r w:rsidRPr="00086313">
        <w:rPr>
          <w:sz w:val="20"/>
          <w:szCs w:val="20"/>
          <w:u w:val="single"/>
          <w:shd w:val="clear" w:color="auto" w:fill="FFFFFF"/>
        </w:rPr>
        <w:t xml:space="preserve"> what is fair and equitable under the circumstances and the law. Its judicious use increases fairness and can help to promote an equitable legal process by allowing the judge to consider individual circumstances in instances when the law is insufficient or silent.</w:t>
      </w:r>
      <w:r w:rsidRPr="00086313">
        <w:rPr>
          <w:i/>
          <w:iCs/>
          <w:sz w:val="20"/>
          <w:szCs w:val="20"/>
          <w:u w:val="single"/>
          <w:shd w:val="clear" w:color="auto" w:fill="FFFFFF"/>
        </w:rPr>
        <w:t xml:space="preserve"> </w:t>
      </w:r>
    </w:p>
    <w:p w14:paraId="3FFCC6A4" w14:textId="77777777" w:rsidR="00E27A9D" w:rsidRPr="00086313" w:rsidRDefault="00E27A9D" w:rsidP="004F177E">
      <w:pPr>
        <w:rPr>
          <w:b/>
          <w:bCs/>
        </w:rPr>
      </w:pPr>
    </w:p>
    <w:bookmarkEnd w:id="1"/>
    <w:p w14:paraId="085EEF49" w14:textId="3AC7F516" w:rsidR="00785A7A" w:rsidRPr="00086313" w:rsidRDefault="009B16A1" w:rsidP="004F177E">
      <w:r w:rsidRPr="00086313">
        <w:t xml:space="preserve">When judges are allowed to </w:t>
      </w:r>
      <w:r w:rsidR="00B43E31" w:rsidRPr="00086313">
        <w:t xml:space="preserve">tailor sentences to the criminal they are sentencing through the principles of retributive justice, they </w:t>
      </w:r>
      <w:proofErr w:type="gramStart"/>
      <w:r w:rsidR="00B43E31" w:rsidRPr="00086313">
        <w:t>are able to</w:t>
      </w:r>
      <w:proofErr w:type="gramEnd"/>
      <w:r w:rsidR="00B43E31" w:rsidRPr="00086313">
        <w:t xml:space="preserve"> </w:t>
      </w:r>
      <w:r w:rsidR="00B85000" w:rsidRPr="00086313">
        <w:t xml:space="preserve">apply the law equally to all. The principles of proportionality </w:t>
      </w:r>
      <w:r w:rsidR="00DA7CBB" w:rsidRPr="00086313">
        <w:t>that undergird discretionary sentencing make no sense without the concept of retribution</w:t>
      </w:r>
      <w:r w:rsidR="00E61887" w:rsidRPr="00086313">
        <w:t xml:space="preserve">. </w:t>
      </w:r>
      <w:r w:rsidRPr="00086313">
        <w:t>That is why</w:t>
      </w:r>
      <w:r w:rsidR="00E61887" w:rsidRPr="00086313">
        <w:t xml:space="preserve"> </w:t>
      </w:r>
      <w:r w:rsidR="00E61887" w:rsidRPr="00086313">
        <w:rPr>
          <w:i/>
          <w:iCs/>
        </w:rPr>
        <w:t>criminal justice ought to prioritize retribution over rehabilitation.</w:t>
      </w:r>
    </w:p>
    <w:p w14:paraId="0BF102CF" w14:textId="38058675" w:rsidR="00E61887" w:rsidRPr="00086313" w:rsidRDefault="00E61887" w:rsidP="004F177E"/>
    <w:p w14:paraId="47040661" w14:textId="007582D8" w:rsidR="00E61887" w:rsidRPr="00086313" w:rsidRDefault="00E61887" w:rsidP="004F177E"/>
    <w:p w14:paraId="37295683" w14:textId="47E8A25A" w:rsidR="00E61887" w:rsidRPr="00086313" w:rsidRDefault="00E61887" w:rsidP="004F177E"/>
    <w:p w14:paraId="42A935EE" w14:textId="7086C021" w:rsidR="00E61887" w:rsidRPr="00086313" w:rsidRDefault="00E61887" w:rsidP="004F177E"/>
    <w:p w14:paraId="7C859591" w14:textId="2BC7C4F4" w:rsidR="00E61887" w:rsidRPr="00086313" w:rsidRDefault="00E61887" w:rsidP="004F177E"/>
    <w:p w14:paraId="29DB800F" w14:textId="64CC9ADC" w:rsidR="00E61887" w:rsidRPr="00086313" w:rsidRDefault="00E61887" w:rsidP="004F177E"/>
    <w:p w14:paraId="185DDAD7" w14:textId="63A139AD" w:rsidR="00E61887" w:rsidRPr="00086313" w:rsidRDefault="00E61887" w:rsidP="004F177E"/>
    <w:p w14:paraId="3B2E9E4E" w14:textId="067BE4DD" w:rsidR="00E61887" w:rsidRPr="00086313" w:rsidRDefault="00E61887" w:rsidP="004F177E"/>
    <w:p w14:paraId="5A07B38C" w14:textId="747FE3B6" w:rsidR="00E61887" w:rsidRPr="00086313" w:rsidRDefault="00E61887" w:rsidP="004F177E"/>
    <w:p w14:paraId="694FC5DC" w14:textId="346675CB" w:rsidR="00E61887" w:rsidRPr="00086313" w:rsidRDefault="00E61887" w:rsidP="004F177E"/>
    <w:p w14:paraId="59C1C3A9" w14:textId="797C1F34" w:rsidR="00E61887" w:rsidRPr="00086313" w:rsidRDefault="00E61887" w:rsidP="004F177E"/>
    <w:p w14:paraId="29C614EA" w14:textId="2F1D14C6" w:rsidR="00E61887" w:rsidRPr="00086313" w:rsidRDefault="00E61887" w:rsidP="004F177E"/>
    <w:p w14:paraId="09B2B983" w14:textId="2883984E" w:rsidR="00E61887" w:rsidRPr="00086313" w:rsidRDefault="00E61887" w:rsidP="004F177E"/>
    <w:p w14:paraId="5B76A746" w14:textId="71FC1872" w:rsidR="00E61887" w:rsidRPr="00086313" w:rsidRDefault="00E61887" w:rsidP="004F177E"/>
    <w:p w14:paraId="6F42BC75" w14:textId="6E44B5D5" w:rsidR="00E61887" w:rsidRPr="00086313" w:rsidRDefault="00E61887" w:rsidP="004F177E"/>
    <w:p w14:paraId="5D00AAC8" w14:textId="7DA4A4FA" w:rsidR="00E61887" w:rsidRPr="00086313" w:rsidRDefault="00E61887" w:rsidP="004F177E"/>
    <w:p w14:paraId="305A015C" w14:textId="07F2E7B0" w:rsidR="00E61887" w:rsidRPr="00086313" w:rsidRDefault="00E61887" w:rsidP="004F177E"/>
    <w:p w14:paraId="420BD82A" w14:textId="77777777" w:rsidR="00EA08A4" w:rsidRPr="00086313" w:rsidRDefault="00EA08A4" w:rsidP="004F177E"/>
    <w:p w14:paraId="7411C986" w14:textId="77777777" w:rsidR="00DA7CBB" w:rsidRPr="00086313" w:rsidRDefault="00DA7CBB" w:rsidP="004F177E"/>
    <w:p w14:paraId="079133BA" w14:textId="445B303F" w:rsidR="00BE7F2A" w:rsidRPr="00086313" w:rsidRDefault="009150B2" w:rsidP="009150B2">
      <w:pPr>
        <w:jc w:val="center"/>
        <w:rPr>
          <w:b/>
          <w:bCs/>
          <w:shd w:val="clear" w:color="auto" w:fill="FFFFFF"/>
        </w:rPr>
      </w:pPr>
      <w:r w:rsidRPr="00086313">
        <w:rPr>
          <w:b/>
          <w:bCs/>
          <w:shd w:val="clear" w:color="auto" w:fill="FFFFFF"/>
        </w:rPr>
        <w:lastRenderedPageBreak/>
        <w:t>Works Cited</w:t>
      </w:r>
    </w:p>
    <w:p w14:paraId="2BFA65F4" w14:textId="77777777" w:rsidR="00C8437A" w:rsidRPr="00086313" w:rsidRDefault="00C8437A" w:rsidP="009150B2">
      <w:pPr>
        <w:jc w:val="center"/>
        <w:rPr>
          <w:b/>
          <w:bCs/>
          <w:shd w:val="clear" w:color="auto" w:fill="FFFFFF"/>
        </w:rPr>
      </w:pPr>
    </w:p>
    <w:p w14:paraId="2AC5C38F" w14:textId="77777777" w:rsidR="00AF1836" w:rsidRPr="00086313" w:rsidRDefault="00AF1836" w:rsidP="00AF1836">
      <w:pPr>
        <w:rPr>
          <w:shd w:val="clear" w:color="auto" w:fill="FFFFFF"/>
        </w:rPr>
      </w:pPr>
      <w:r w:rsidRPr="00086313">
        <w:rPr>
          <w:i/>
          <w:iCs/>
          <w:shd w:val="clear" w:color="auto" w:fill="FFFFFF"/>
        </w:rPr>
        <w:t>Black’s Law Dictionary</w:t>
      </w:r>
      <w:r w:rsidRPr="00086313">
        <w:rPr>
          <w:shd w:val="clear" w:color="auto" w:fill="FFFFFF"/>
        </w:rPr>
        <w:t>, </w:t>
      </w:r>
      <w:proofErr w:type="spellStart"/>
      <w:r w:rsidRPr="00086313">
        <w:rPr>
          <w:shd w:val="clear" w:color="auto" w:fill="FFFFFF"/>
        </w:rPr>
        <w:t>s.v.</w:t>
      </w:r>
      <w:proofErr w:type="spellEnd"/>
      <w:r w:rsidRPr="00086313">
        <w:rPr>
          <w:shd w:val="clear" w:color="auto" w:fill="FFFFFF"/>
        </w:rPr>
        <w:t xml:space="preserve"> "Criminal Justice System," 6</w:t>
      </w:r>
      <w:r w:rsidRPr="00086313">
        <w:rPr>
          <w:shd w:val="clear" w:color="auto" w:fill="FFFFFF"/>
          <w:vertAlign w:val="superscript"/>
        </w:rPr>
        <w:t>th</w:t>
      </w:r>
      <w:r w:rsidRPr="00086313">
        <w:rPr>
          <w:shd w:val="clear" w:color="auto" w:fill="FFFFFF"/>
        </w:rPr>
        <w:t xml:space="preserve"> edition, St. Paul: West Publishing</w:t>
      </w:r>
    </w:p>
    <w:p w14:paraId="7FEC1352" w14:textId="77777777" w:rsidR="00AF1836" w:rsidRPr="00086313" w:rsidRDefault="00AF1836" w:rsidP="00AF1836">
      <w:pPr>
        <w:ind w:firstLine="720"/>
        <w:rPr>
          <w:shd w:val="clear" w:color="auto" w:fill="FFFFFF"/>
        </w:rPr>
      </w:pPr>
      <w:r w:rsidRPr="00086313">
        <w:rPr>
          <w:shd w:val="clear" w:color="auto" w:fill="FFFFFF"/>
        </w:rPr>
        <w:t>Co., 1991, p. 374.</w:t>
      </w:r>
    </w:p>
    <w:p w14:paraId="1EAE30D8" w14:textId="77777777" w:rsidR="00AF1836" w:rsidRPr="00086313" w:rsidRDefault="00AF1836" w:rsidP="00AF1836">
      <w:pPr>
        <w:rPr>
          <w:shd w:val="clear" w:color="auto" w:fill="FFFFFF"/>
        </w:rPr>
      </w:pPr>
    </w:p>
    <w:p w14:paraId="7BF8B122" w14:textId="5AD13177" w:rsidR="000A77FC" w:rsidRPr="00086313" w:rsidRDefault="000A77FC" w:rsidP="000A77FC">
      <w:pPr>
        <w:rPr>
          <w:shd w:val="clear" w:color="auto" w:fill="FFFFFF"/>
        </w:rPr>
      </w:pPr>
      <w:r w:rsidRPr="00086313">
        <w:rPr>
          <w:i/>
          <w:iCs/>
          <w:shd w:val="clear" w:color="auto" w:fill="FFFFFF"/>
        </w:rPr>
        <w:t>Black’s Law Dictionary</w:t>
      </w:r>
      <w:r w:rsidRPr="00086313">
        <w:rPr>
          <w:shd w:val="clear" w:color="auto" w:fill="FFFFFF"/>
        </w:rPr>
        <w:t>, </w:t>
      </w:r>
      <w:proofErr w:type="spellStart"/>
      <w:r w:rsidRPr="00086313">
        <w:rPr>
          <w:shd w:val="clear" w:color="auto" w:fill="FFFFFF"/>
        </w:rPr>
        <w:t>s.v.</w:t>
      </w:r>
      <w:proofErr w:type="spellEnd"/>
      <w:r w:rsidRPr="00086313">
        <w:rPr>
          <w:shd w:val="clear" w:color="auto" w:fill="FFFFFF"/>
        </w:rPr>
        <w:t xml:space="preserve"> "</w:t>
      </w:r>
      <w:r w:rsidR="00E423CD" w:rsidRPr="00086313">
        <w:rPr>
          <w:shd w:val="clear" w:color="auto" w:fill="FFFFFF"/>
        </w:rPr>
        <w:t>Equality</w:t>
      </w:r>
      <w:r w:rsidRPr="00086313">
        <w:rPr>
          <w:shd w:val="clear" w:color="auto" w:fill="FFFFFF"/>
        </w:rPr>
        <w:t>," 6</w:t>
      </w:r>
      <w:r w:rsidRPr="00086313">
        <w:rPr>
          <w:shd w:val="clear" w:color="auto" w:fill="FFFFFF"/>
          <w:vertAlign w:val="superscript"/>
        </w:rPr>
        <w:t>th</w:t>
      </w:r>
      <w:r w:rsidRPr="00086313">
        <w:rPr>
          <w:shd w:val="clear" w:color="auto" w:fill="FFFFFF"/>
        </w:rPr>
        <w:t xml:space="preserve"> edition, St. Paul: West Publishing Co., 1991, p.</w:t>
      </w:r>
    </w:p>
    <w:p w14:paraId="47C0835B" w14:textId="0C37C74F" w:rsidR="000A77FC" w:rsidRPr="00086313" w:rsidRDefault="00A7334A" w:rsidP="000A77FC">
      <w:pPr>
        <w:ind w:firstLine="720"/>
        <w:rPr>
          <w:shd w:val="clear" w:color="auto" w:fill="FFFFFF"/>
        </w:rPr>
      </w:pPr>
      <w:r w:rsidRPr="00086313">
        <w:rPr>
          <w:shd w:val="clear" w:color="auto" w:fill="FFFFFF"/>
        </w:rPr>
        <w:t>536</w:t>
      </w:r>
    </w:p>
    <w:p w14:paraId="16D4C791" w14:textId="77777777" w:rsidR="000A77FC" w:rsidRPr="00086313" w:rsidRDefault="000A77FC" w:rsidP="00AF1836">
      <w:pPr>
        <w:rPr>
          <w:i/>
          <w:iCs/>
          <w:shd w:val="clear" w:color="auto" w:fill="FFFFFF"/>
        </w:rPr>
      </w:pPr>
    </w:p>
    <w:p w14:paraId="1B949248" w14:textId="3F7C18EB" w:rsidR="00AF1836" w:rsidRPr="00086313" w:rsidRDefault="00AF1836" w:rsidP="00AF1836">
      <w:pPr>
        <w:rPr>
          <w:shd w:val="clear" w:color="auto" w:fill="FFFFFF"/>
        </w:rPr>
      </w:pPr>
      <w:r w:rsidRPr="00086313">
        <w:rPr>
          <w:i/>
          <w:iCs/>
          <w:shd w:val="clear" w:color="auto" w:fill="FFFFFF"/>
        </w:rPr>
        <w:t>Black’s Law Dictionary</w:t>
      </w:r>
      <w:r w:rsidRPr="00086313">
        <w:rPr>
          <w:shd w:val="clear" w:color="auto" w:fill="FFFFFF"/>
        </w:rPr>
        <w:t>, </w:t>
      </w:r>
      <w:proofErr w:type="spellStart"/>
      <w:r w:rsidRPr="00086313">
        <w:rPr>
          <w:shd w:val="clear" w:color="auto" w:fill="FFFFFF"/>
        </w:rPr>
        <w:t>s.v.</w:t>
      </w:r>
      <w:proofErr w:type="spellEnd"/>
      <w:r w:rsidRPr="00086313">
        <w:rPr>
          <w:shd w:val="clear" w:color="auto" w:fill="FFFFFF"/>
        </w:rPr>
        <w:t xml:space="preserve"> "Rehabilitation," 6</w:t>
      </w:r>
      <w:r w:rsidRPr="00086313">
        <w:rPr>
          <w:shd w:val="clear" w:color="auto" w:fill="FFFFFF"/>
          <w:vertAlign w:val="superscript"/>
        </w:rPr>
        <w:t>th</w:t>
      </w:r>
      <w:r w:rsidRPr="00086313">
        <w:rPr>
          <w:shd w:val="clear" w:color="auto" w:fill="FFFFFF"/>
        </w:rPr>
        <w:t xml:space="preserve"> edition, St. Paul: West Publishing Co., 1991, p.</w:t>
      </w:r>
    </w:p>
    <w:p w14:paraId="071A3E81" w14:textId="372500CE" w:rsidR="00275565" w:rsidRPr="00086313" w:rsidRDefault="00AF1836" w:rsidP="00275565">
      <w:pPr>
        <w:ind w:firstLine="720"/>
        <w:rPr>
          <w:shd w:val="clear" w:color="auto" w:fill="FFFFFF"/>
        </w:rPr>
      </w:pPr>
      <w:r w:rsidRPr="00086313">
        <w:rPr>
          <w:shd w:val="clear" w:color="auto" w:fill="FFFFFF"/>
        </w:rPr>
        <w:t>1</w:t>
      </w:r>
      <w:r w:rsidR="00516F19" w:rsidRPr="00086313">
        <w:rPr>
          <w:shd w:val="clear" w:color="auto" w:fill="FFFFFF"/>
        </w:rPr>
        <w:t>287</w:t>
      </w:r>
      <w:r w:rsidRPr="00086313">
        <w:rPr>
          <w:shd w:val="clear" w:color="auto" w:fill="FFFFFF"/>
        </w:rPr>
        <w:t>.</w:t>
      </w:r>
    </w:p>
    <w:p w14:paraId="22411587" w14:textId="77777777" w:rsidR="009E1F4A" w:rsidRPr="00086313" w:rsidRDefault="009E1F4A" w:rsidP="000A77FC">
      <w:pPr>
        <w:rPr>
          <w:shd w:val="clear" w:color="auto" w:fill="FFFFFF"/>
        </w:rPr>
      </w:pPr>
    </w:p>
    <w:p w14:paraId="35E3B37C" w14:textId="77777777" w:rsidR="009E1F4A" w:rsidRPr="00086313" w:rsidRDefault="009E1F4A" w:rsidP="009E1F4A">
      <w:pPr>
        <w:rPr>
          <w:shd w:val="clear" w:color="auto" w:fill="FFFFFF"/>
        </w:rPr>
      </w:pPr>
      <w:r w:rsidRPr="00086313">
        <w:rPr>
          <w:i/>
          <w:iCs/>
          <w:shd w:val="clear" w:color="auto" w:fill="FFFFFF"/>
        </w:rPr>
        <w:t>Black’s Law Dictionary</w:t>
      </w:r>
      <w:r w:rsidRPr="00086313">
        <w:rPr>
          <w:shd w:val="clear" w:color="auto" w:fill="FFFFFF"/>
        </w:rPr>
        <w:t>, </w:t>
      </w:r>
      <w:proofErr w:type="spellStart"/>
      <w:r w:rsidRPr="00086313">
        <w:rPr>
          <w:shd w:val="clear" w:color="auto" w:fill="FFFFFF"/>
        </w:rPr>
        <w:t>s.v.</w:t>
      </w:r>
      <w:proofErr w:type="spellEnd"/>
      <w:r w:rsidRPr="00086313">
        <w:rPr>
          <w:shd w:val="clear" w:color="auto" w:fill="FFFFFF"/>
        </w:rPr>
        <w:t xml:space="preserve"> "Retribution," 6</w:t>
      </w:r>
      <w:r w:rsidRPr="00086313">
        <w:rPr>
          <w:shd w:val="clear" w:color="auto" w:fill="FFFFFF"/>
          <w:vertAlign w:val="superscript"/>
        </w:rPr>
        <w:t>th</w:t>
      </w:r>
      <w:r w:rsidRPr="00086313">
        <w:rPr>
          <w:shd w:val="clear" w:color="auto" w:fill="FFFFFF"/>
        </w:rPr>
        <w:t xml:space="preserve"> edition, St. Paul: West Publishing Co., 1991, p.</w:t>
      </w:r>
    </w:p>
    <w:p w14:paraId="0A69F6FD" w14:textId="58A9EAC8" w:rsidR="009E1F4A" w:rsidRPr="00086313" w:rsidRDefault="009E1F4A" w:rsidP="009E1F4A">
      <w:pPr>
        <w:ind w:firstLine="720"/>
        <w:rPr>
          <w:shd w:val="clear" w:color="auto" w:fill="FFFFFF"/>
        </w:rPr>
      </w:pPr>
      <w:r w:rsidRPr="00086313">
        <w:rPr>
          <w:shd w:val="clear" w:color="auto" w:fill="FFFFFF"/>
        </w:rPr>
        <w:t>1317.</w:t>
      </w:r>
    </w:p>
    <w:p w14:paraId="7DCF2C16" w14:textId="4B8F8735" w:rsidR="003554E0" w:rsidRPr="00086313" w:rsidRDefault="00351B72" w:rsidP="0041387A">
      <w:pPr>
        <w:pStyle w:val="NormalWeb"/>
      </w:pPr>
      <w:r w:rsidRPr="00086313">
        <w:t>Tison v. Arizona</w:t>
      </w:r>
      <w:r w:rsidR="00275565" w:rsidRPr="00086313">
        <w:t xml:space="preserve"> (U.S. Supreme Court </w:t>
      </w:r>
      <w:r w:rsidR="007B344A" w:rsidRPr="00086313">
        <w:t>April 21, 1987</w:t>
      </w:r>
      <w:r w:rsidR="00275565" w:rsidRPr="00086313">
        <w:t>).</w:t>
      </w:r>
    </w:p>
    <w:p w14:paraId="28CCEB97" w14:textId="77777777" w:rsidR="00BC48CC" w:rsidRPr="00086313" w:rsidRDefault="00C47340" w:rsidP="00090B4B">
      <w:pPr>
        <w:rPr>
          <w:i/>
          <w:iCs/>
          <w:shd w:val="clear" w:color="auto" w:fill="FFFFFF"/>
        </w:rPr>
      </w:pPr>
      <w:r w:rsidRPr="00086313">
        <w:rPr>
          <w:shd w:val="clear" w:color="auto" w:fill="FFFFFF"/>
        </w:rPr>
        <w:t>Zonay, Thomas A. “</w:t>
      </w:r>
      <w:r w:rsidR="00090B4B" w:rsidRPr="00086313">
        <w:rPr>
          <w:shd w:val="clear" w:color="auto" w:fill="FFFFFF"/>
        </w:rPr>
        <w:t>Judicial Discretion: 10 Guidelines for Its Use.</w:t>
      </w:r>
      <w:r w:rsidRPr="00086313">
        <w:rPr>
          <w:shd w:val="clear" w:color="auto" w:fill="FFFFFF"/>
        </w:rPr>
        <w:t xml:space="preserve">” </w:t>
      </w:r>
      <w:r w:rsidR="00090B4B" w:rsidRPr="00086313">
        <w:rPr>
          <w:i/>
          <w:iCs/>
          <w:shd w:val="clear" w:color="auto" w:fill="FFFFFF"/>
        </w:rPr>
        <w:t>The National Judicial</w:t>
      </w:r>
    </w:p>
    <w:p w14:paraId="5E5D0372" w14:textId="686834C9" w:rsidR="00BC48CC" w:rsidRPr="00086313" w:rsidRDefault="00090B4B" w:rsidP="00BC48CC">
      <w:pPr>
        <w:ind w:firstLine="720"/>
        <w:rPr>
          <w:shd w:val="clear" w:color="auto" w:fill="FFFFFF"/>
        </w:rPr>
      </w:pPr>
      <w:r w:rsidRPr="00086313">
        <w:rPr>
          <w:i/>
          <w:iCs/>
          <w:shd w:val="clear" w:color="auto" w:fill="FFFFFF"/>
        </w:rPr>
        <w:t>College</w:t>
      </w:r>
      <w:r w:rsidR="00C47340" w:rsidRPr="00086313">
        <w:rPr>
          <w:shd w:val="clear" w:color="auto" w:fill="FFFFFF"/>
        </w:rPr>
        <w:t xml:space="preserve">. </w:t>
      </w:r>
      <w:r w:rsidRPr="00086313">
        <w:rPr>
          <w:shd w:val="clear" w:color="auto" w:fill="FFFFFF"/>
        </w:rPr>
        <w:t>May 21, 2015</w:t>
      </w:r>
      <w:r w:rsidR="00C47340" w:rsidRPr="00086313">
        <w:rPr>
          <w:shd w:val="clear" w:color="auto" w:fill="FFFFFF"/>
        </w:rPr>
        <w:t xml:space="preserve">. </w:t>
      </w:r>
      <w:r w:rsidR="00BC48CC" w:rsidRPr="00086313">
        <w:rPr>
          <w:u w:color="7F7F7F"/>
          <w:shd w:val="clear" w:color="auto" w:fill="FFFFFF"/>
        </w:rPr>
        <w:t>https://www.judges.org/news-and-info/judicial-news-judicial-</w:t>
      </w:r>
    </w:p>
    <w:p w14:paraId="3B324A28" w14:textId="5876BDD2" w:rsidR="00C47340" w:rsidRDefault="00BC48CC" w:rsidP="00BC48CC">
      <w:pPr>
        <w:ind w:firstLine="720"/>
        <w:rPr>
          <w:shd w:val="clear" w:color="auto" w:fill="FFFFFF"/>
        </w:rPr>
      </w:pPr>
      <w:r w:rsidRPr="00086313">
        <w:rPr>
          <w:shd w:val="clear" w:color="auto" w:fill="FFFFFF"/>
        </w:rPr>
        <w:t xml:space="preserve">discretion-guidelines/. </w:t>
      </w:r>
      <w:r w:rsidR="00C47340" w:rsidRPr="00086313">
        <w:rPr>
          <w:shd w:val="clear" w:color="auto" w:fill="FFFFFF"/>
        </w:rPr>
        <w:t>(</w:t>
      </w:r>
      <w:proofErr w:type="gramStart"/>
      <w:r w:rsidR="00C47340" w:rsidRPr="00086313">
        <w:rPr>
          <w:shd w:val="clear" w:color="auto" w:fill="FFFFFF"/>
        </w:rPr>
        <w:t>accessed</w:t>
      </w:r>
      <w:proofErr w:type="gramEnd"/>
      <w:r w:rsidR="00C47340" w:rsidRPr="00086313">
        <w:rPr>
          <w:shd w:val="clear" w:color="auto" w:fill="FFFFFF"/>
        </w:rPr>
        <w:t xml:space="preserve"> December </w:t>
      </w:r>
      <w:r w:rsidRPr="00086313">
        <w:rPr>
          <w:shd w:val="clear" w:color="auto" w:fill="FFFFFF"/>
        </w:rPr>
        <w:t>24</w:t>
      </w:r>
      <w:r w:rsidR="00C47340" w:rsidRPr="00086313">
        <w:rPr>
          <w:shd w:val="clear" w:color="auto" w:fill="FFFFFF"/>
        </w:rPr>
        <w:t>, 2022).</w:t>
      </w:r>
    </w:p>
    <w:p w14:paraId="72853EA8" w14:textId="77777777" w:rsidR="00C47340" w:rsidRDefault="00C47340" w:rsidP="0041387A">
      <w:pPr>
        <w:pStyle w:val="NormalWeb"/>
      </w:pPr>
    </w:p>
    <w:p w14:paraId="0F16925D" w14:textId="77777777" w:rsidR="00BC48CC" w:rsidRPr="00BC48CC" w:rsidRDefault="00BC48CC" w:rsidP="00BC48CC"/>
    <w:p w14:paraId="5A364C77" w14:textId="77777777" w:rsidR="00BC48CC" w:rsidRPr="00BC48CC" w:rsidRDefault="00BC48CC" w:rsidP="00BC48CC"/>
    <w:p w14:paraId="2614535D" w14:textId="77777777" w:rsidR="00BC48CC" w:rsidRPr="00BC48CC" w:rsidRDefault="00BC48CC" w:rsidP="00BC48CC"/>
    <w:p w14:paraId="3D96ADFA" w14:textId="77777777" w:rsidR="00BC48CC" w:rsidRPr="00BC48CC" w:rsidRDefault="00BC48CC" w:rsidP="00BC48CC"/>
    <w:p w14:paraId="1E711FCC" w14:textId="77777777" w:rsidR="00BC48CC" w:rsidRPr="00BC48CC" w:rsidRDefault="00BC48CC" w:rsidP="00BC48CC"/>
    <w:p w14:paraId="720171D5" w14:textId="77777777" w:rsidR="00BC48CC" w:rsidRPr="00BC48CC" w:rsidRDefault="00BC48CC" w:rsidP="00BC48CC"/>
    <w:p w14:paraId="0835BA42" w14:textId="77777777" w:rsidR="00BC48CC" w:rsidRPr="00BC48CC" w:rsidRDefault="00BC48CC" w:rsidP="00BC48CC"/>
    <w:p w14:paraId="302CAE14" w14:textId="77777777" w:rsidR="00BC48CC" w:rsidRPr="00BC48CC" w:rsidRDefault="00BC48CC" w:rsidP="00BC48CC"/>
    <w:p w14:paraId="6BFDABB1" w14:textId="77777777" w:rsidR="00BC48CC" w:rsidRPr="00BC48CC" w:rsidRDefault="00BC48CC" w:rsidP="00BC48CC"/>
    <w:p w14:paraId="7CDE36C7" w14:textId="77777777" w:rsidR="00BC48CC" w:rsidRPr="00BC48CC" w:rsidRDefault="00BC48CC" w:rsidP="00BC48CC"/>
    <w:p w14:paraId="34E62444" w14:textId="77777777" w:rsidR="00BC48CC" w:rsidRPr="00BC48CC" w:rsidRDefault="00BC48CC" w:rsidP="00BC48CC"/>
    <w:p w14:paraId="2BC1067B" w14:textId="77777777" w:rsidR="00BC48CC" w:rsidRPr="00BC48CC" w:rsidRDefault="00BC48CC" w:rsidP="00BC48CC"/>
    <w:p w14:paraId="6BF0F4FA" w14:textId="77777777" w:rsidR="00BC48CC" w:rsidRPr="00BC48CC" w:rsidRDefault="00BC48CC" w:rsidP="00BC48CC"/>
    <w:p w14:paraId="26CE700E" w14:textId="77777777" w:rsidR="00BC48CC" w:rsidRPr="00BC48CC" w:rsidRDefault="00BC48CC" w:rsidP="00BC48CC"/>
    <w:p w14:paraId="14763C22" w14:textId="77777777" w:rsidR="00BC48CC" w:rsidRPr="00BC48CC" w:rsidRDefault="00BC48CC" w:rsidP="00BC48CC"/>
    <w:p w14:paraId="32F21CAE" w14:textId="77777777" w:rsidR="00BC48CC" w:rsidRPr="00BC48CC" w:rsidRDefault="00BC48CC" w:rsidP="00BC48CC"/>
    <w:p w14:paraId="62D43181" w14:textId="77777777" w:rsidR="00BC48CC" w:rsidRPr="00BC48CC" w:rsidRDefault="00BC48CC" w:rsidP="00BC48CC"/>
    <w:p w14:paraId="0EF4FD3A" w14:textId="77777777" w:rsidR="00BC48CC" w:rsidRPr="00BC48CC" w:rsidRDefault="00BC48CC" w:rsidP="00BC48CC"/>
    <w:p w14:paraId="7F13AED5" w14:textId="77777777" w:rsidR="00BC48CC" w:rsidRPr="00BC48CC" w:rsidRDefault="00BC48CC" w:rsidP="00BC48CC"/>
    <w:p w14:paraId="42A26115" w14:textId="77777777" w:rsidR="00BC48CC" w:rsidRPr="00BC48CC" w:rsidRDefault="00BC48CC" w:rsidP="00BC48CC"/>
    <w:p w14:paraId="6414200C" w14:textId="77777777" w:rsidR="00BC48CC" w:rsidRPr="00BC48CC" w:rsidRDefault="00BC48CC" w:rsidP="00BC48CC"/>
    <w:p w14:paraId="6BB4417B" w14:textId="77777777" w:rsidR="00BC48CC" w:rsidRPr="00BC48CC" w:rsidRDefault="00BC48CC" w:rsidP="00BC48CC"/>
    <w:p w14:paraId="41EAE6CD" w14:textId="77777777" w:rsidR="00BC48CC" w:rsidRPr="00BC48CC" w:rsidRDefault="00BC48CC" w:rsidP="00BC48CC"/>
    <w:p w14:paraId="37937D38" w14:textId="3037A815" w:rsidR="00BC48CC" w:rsidRPr="00BC48CC" w:rsidRDefault="00BC48CC" w:rsidP="00BC48CC">
      <w:pPr>
        <w:tabs>
          <w:tab w:val="left" w:pos="5235"/>
        </w:tabs>
      </w:pPr>
      <w:r>
        <w:tab/>
      </w:r>
    </w:p>
    <w:sectPr w:rsidR="00BC48CC" w:rsidRPr="00BC48CC" w:rsidSect="00755671">
      <w:headerReference w:type="default" r:id="rId8"/>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AAF19" w14:textId="77777777" w:rsidR="00DC7AA2" w:rsidRDefault="00DC7AA2" w:rsidP="00464796">
      <w:r>
        <w:separator/>
      </w:r>
    </w:p>
    <w:p w14:paraId="3C7C1884" w14:textId="77777777" w:rsidR="00DC7AA2" w:rsidRDefault="00DC7AA2" w:rsidP="00464796"/>
    <w:p w14:paraId="7FC54FE6" w14:textId="77777777" w:rsidR="00DC7AA2" w:rsidRDefault="00DC7AA2" w:rsidP="00464796"/>
    <w:p w14:paraId="4F97237D" w14:textId="77777777" w:rsidR="00DC7AA2" w:rsidRDefault="00DC7AA2" w:rsidP="00464796"/>
  </w:endnote>
  <w:endnote w:type="continuationSeparator" w:id="0">
    <w:p w14:paraId="562BF98A" w14:textId="77777777" w:rsidR="00DC7AA2" w:rsidRDefault="00DC7AA2" w:rsidP="00464796">
      <w:r>
        <w:continuationSeparator/>
      </w:r>
    </w:p>
    <w:p w14:paraId="701111A6" w14:textId="77777777" w:rsidR="00DC7AA2" w:rsidRDefault="00DC7AA2" w:rsidP="00464796"/>
    <w:p w14:paraId="59DF0A6F" w14:textId="77777777" w:rsidR="00DC7AA2" w:rsidRDefault="00DC7AA2" w:rsidP="00464796"/>
    <w:p w14:paraId="5CA02B59" w14:textId="77777777" w:rsidR="00DC7AA2" w:rsidRDefault="00DC7AA2" w:rsidP="0046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012D" w14:textId="2A78A630" w:rsidR="00577AD8" w:rsidRPr="006238EF" w:rsidRDefault="00577AD8" w:rsidP="00577AD8">
    <w:pPr>
      <w:pStyle w:val="Footer"/>
      <w:tabs>
        <w:tab w:val="clear" w:pos="4320"/>
        <w:tab w:val="clear" w:pos="8640"/>
        <w:tab w:val="center" w:pos="4680"/>
        <w:tab w:val="right" w:pos="9360"/>
      </w:tabs>
      <w:spacing w:after="240"/>
      <w:ind w:left="-274" w:right="-86"/>
      <w:jc w:val="left"/>
      <w:rPr>
        <w:sz w:val="20"/>
        <w:szCs w:val="20"/>
      </w:rPr>
    </w:pPr>
    <w:r w:rsidRPr="006238EF">
      <w:rPr>
        <w:sz w:val="20"/>
        <w:szCs w:val="20"/>
      </w:rPr>
      <w:t>Copyright ©</w:t>
    </w:r>
    <w:r>
      <w:rPr>
        <w:sz w:val="20"/>
        <w:szCs w:val="20"/>
      </w:rPr>
      <w:t xml:space="preserve"> </w:t>
    </w:r>
    <w:r w:rsidRPr="006238EF">
      <w:rPr>
        <w:sz w:val="20"/>
        <w:szCs w:val="20"/>
      </w:rPr>
      <w:t>202</w:t>
    </w:r>
    <w:r w:rsidR="000E099F">
      <w:rPr>
        <w:sz w:val="20"/>
        <w:szCs w:val="20"/>
      </w:rPr>
      <w:t>2</w:t>
    </w:r>
    <w:r w:rsidRPr="006238EF">
      <w:rPr>
        <w:sz w:val="20"/>
        <w:szCs w:val="20"/>
      </w:rPr>
      <w:t xml:space="preserve"> Monument Publishing</w:t>
    </w:r>
    <w:r>
      <w:rPr>
        <w:sz w:val="20"/>
        <w:szCs w:val="20"/>
      </w:rPr>
      <w:t xml:space="preserve">`              </w:t>
    </w:r>
    <w:r w:rsidRPr="006238EF">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6238EF">
      <w:t xml:space="preserve"> of </w:t>
    </w:r>
    <w:r w:rsidR="00BC48CC">
      <w:rPr>
        <w:noProof/>
      </w:rPr>
      <w:t>5</w:t>
    </w:r>
    <w:r>
      <w:rPr>
        <w:noProof/>
      </w:rPr>
      <w:tab/>
    </w:r>
    <w:r w:rsidRPr="006238EF">
      <w:rPr>
        <w:sz w:val="20"/>
        <w:szCs w:val="20"/>
      </w:rPr>
      <w:t>MonumentMembers.com</w:t>
    </w:r>
  </w:p>
  <w:p w14:paraId="34E66BCA" w14:textId="7D36FE85" w:rsidR="00E66C67" w:rsidRPr="00577AD8" w:rsidRDefault="00577AD8" w:rsidP="00577AD8">
    <w:pPr>
      <w:tabs>
        <w:tab w:val="center" w:pos="4230"/>
        <w:tab w:val="right" w:pos="8640"/>
      </w:tabs>
      <w:ind w:left="-720" w:right="-720"/>
      <w:jc w:val="center"/>
      <w:rPr>
        <w:rFonts w:eastAsia="MS Mincho"/>
        <w:b/>
        <w:bCs/>
        <w:smallCaps/>
        <w:sz w:val="18"/>
        <w:szCs w:val="18"/>
      </w:rPr>
    </w:pPr>
    <w:bookmarkStart w:id="2" w:name="_Hlk77773278"/>
    <w:bookmarkStart w:id="3" w:name="_Hlk77773279"/>
    <w:bookmarkStart w:id="4" w:name="_Hlk77773280"/>
    <w:bookmarkStart w:id="5" w:name="_Hlk77773281"/>
    <w:r w:rsidRPr="009E1A2E">
      <w:rPr>
        <w:rFonts w:eastAsia="MS Mincho"/>
        <w:bCs/>
        <w:i/>
        <w:sz w:val="15"/>
        <w:szCs w:val="15"/>
      </w:rPr>
      <w:t>This release was published as part of Season 2</w:t>
    </w:r>
    <w:r w:rsidR="000E099F">
      <w:rPr>
        <w:rFonts w:eastAsia="MS Mincho"/>
        <w:bCs/>
        <w:i/>
        <w:sz w:val="15"/>
        <w:szCs w:val="15"/>
      </w:rPr>
      <w:t>3</w:t>
    </w:r>
    <w:r w:rsidRPr="009E1A2E">
      <w:rPr>
        <w:rFonts w:eastAsia="MS Mincho"/>
        <w:bCs/>
        <w:i/>
        <w:sz w:val="15"/>
        <w:szCs w:val="15"/>
      </w:rPr>
      <w:t xml:space="preserve"> (202</w:t>
    </w:r>
    <w:r w:rsidR="000E099F">
      <w:rPr>
        <w:rFonts w:eastAsia="MS Mincho"/>
        <w:bCs/>
        <w:i/>
        <w:sz w:val="15"/>
        <w:szCs w:val="15"/>
      </w:rPr>
      <w:t>2</w:t>
    </w:r>
    <w:r w:rsidRPr="009E1A2E">
      <w:rPr>
        <w:rFonts w:eastAsia="MS Mincho"/>
        <w:bCs/>
        <w:i/>
        <w:sz w:val="15"/>
        <w:szCs w:val="15"/>
      </w:rPr>
      <w:t>-202</w:t>
    </w:r>
    <w:r w:rsidR="000E099F">
      <w:rPr>
        <w:rFonts w:eastAsia="MS Mincho"/>
        <w:bCs/>
        <w:i/>
        <w:sz w:val="15"/>
        <w:szCs w:val="15"/>
      </w:rPr>
      <w:t>3</w:t>
    </w:r>
    <w:r w:rsidRPr="009E1A2E">
      <w:rPr>
        <w:rFonts w:eastAsia="MS Mincho"/>
        <w:bCs/>
        <w:i/>
        <w:sz w:val="15"/>
        <w:szCs w:val="15"/>
      </w:rPr>
      <w:t>) school year for member debaters. See the member landing page for official release date and any notifications. This is proprietary intellectual content and may not be used without proper ownership.</w:t>
    </w:r>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182DB" w14:textId="77777777" w:rsidR="00DC7AA2" w:rsidRDefault="00DC7AA2" w:rsidP="00464796">
      <w:r>
        <w:separator/>
      </w:r>
    </w:p>
    <w:p w14:paraId="3E460E29" w14:textId="77777777" w:rsidR="00DC7AA2" w:rsidRDefault="00DC7AA2" w:rsidP="00464796"/>
  </w:footnote>
  <w:footnote w:type="continuationSeparator" w:id="0">
    <w:p w14:paraId="4FCFDC5A" w14:textId="77777777" w:rsidR="00DC7AA2" w:rsidRDefault="00DC7AA2" w:rsidP="00464796">
      <w:r>
        <w:continuationSeparator/>
      </w:r>
    </w:p>
    <w:p w14:paraId="74453EC9" w14:textId="77777777" w:rsidR="00DC7AA2" w:rsidRDefault="00DC7AA2" w:rsidP="00464796"/>
    <w:p w14:paraId="1F8699E9" w14:textId="77777777" w:rsidR="00DC7AA2" w:rsidRDefault="00DC7AA2" w:rsidP="00464796"/>
    <w:p w14:paraId="09CB40E9" w14:textId="77777777" w:rsidR="00DC7AA2" w:rsidRDefault="00DC7AA2" w:rsidP="00464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3AE8" w14:textId="1A678392" w:rsidR="00CB7ABE" w:rsidRDefault="000601F0" w:rsidP="00CB7ABE">
    <w:pPr>
      <w:pStyle w:val="Footer"/>
    </w:pPr>
    <w:r>
      <w:t>Negative</w:t>
    </w:r>
    <w:r w:rsidR="006238EF">
      <w:t xml:space="preserve">: </w:t>
    </w:r>
    <w:r w:rsidR="004C556B">
      <w:t>Equality Under Law</w:t>
    </w:r>
  </w:p>
  <w:p w14:paraId="3D9A9B1A" w14:textId="77777777" w:rsidR="00E66C67" w:rsidRDefault="00E66C67" w:rsidP="004647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2BE9"/>
    <w:multiLevelType w:val="hybridMultilevel"/>
    <w:tmpl w:val="99920FF4"/>
    <w:lvl w:ilvl="0" w:tplc="D5B4E8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83FE7"/>
    <w:multiLevelType w:val="multilevel"/>
    <w:tmpl w:val="7ED6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 w15:restartNumberingAfterBreak="0">
    <w:nsid w:val="2DED0BA6"/>
    <w:multiLevelType w:val="multilevel"/>
    <w:tmpl w:val="7ED6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26035C"/>
    <w:multiLevelType w:val="hybridMultilevel"/>
    <w:tmpl w:val="E29E6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891DF0"/>
    <w:multiLevelType w:val="hybridMultilevel"/>
    <w:tmpl w:val="E8EAF89A"/>
    <w:lvl w:ilvl="0" w:tplc="85AECF0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52395679">
    <w:abstractNumId w:val="8"/>
  </w:num>
  <w:num w:numId="2" w16cid:durableId="1240679026">
    <w:abstractNumId w:val="7"/>
  </w:num>
  <w:num w:numId="3" w16cid:durableId="1267467930">
    <w:abstractNumId w:val="2"/>
  </w:num>
  <w:num w:numId="4" w16cid:durableId="284384751">
    <w:abstractNumId w:val="6"/>
  </w:num>
  <w:num w:numId="5" w16cid:durableId="1239050455">
    <w:abstractNumId w:val="5"/>
  </w:num>
  <w:num w:numId="6" w16cid:durableId="2134859184">
    <w:abstractNumId w:val="4"/>
  </w:num>
  <w:num w:numId="7" w16cid:durableId="534346269">
    <w:abstractNumId w:val="1"/>
  </w:num>
  <w:num w:numId="8" w16cid:durableId="387269392">
    <w:abstractNumId w:val="3"/>
  </w:num>
  <w:num w:numId="9" w16cid:durableId="165584070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099F"/>
    <w:rsid w:val="00002DAA"/>
    <w:rsid w:val="00003F39"/>
    <w:rsid w:val="00005181"/>
    <w:rsid w:val="0000636B"/>
    <w:rsid w:val="00012937"/>
    <w:rsid w:val="00012CF1"/>
    <w:rsid w:val="000150D3"/>
    <w:rsid w:val="00017E5F"/>
    <w:rsid w:val="00025B9D"/>
    <w:rsid w:val="0003189A"/>
    <w:rsid w:val="000320DB"/>
    <w:rsid w:val="000338FA"/>
    <w:rsid w:val="00034CEC"/>
    <w:rsid w:val="000353A0"/>
    <w:rsid w:val="00037C74"/>
    <w:rsid w:val="000405A6"/>
    <w:rsid w:val="00045672"/>
    <w:rsid w:val="0004590E"/>
    <w:rsid w:val="0004734D"/>
    <w:rsid w:val="00047C31"/>
    <w:rsid w:val="000519FE"/>
    <w:rsid w:val="0005609A"/>
    <w:rsid w:val="000573DC"/>
    <w:rsid w:val="000601F0"/>
    <w:rsid w:val="000602F5"/>
    <w:rsid w:val="000615FF"/>
    <w:rsid w:val="00061C65"/>
    <w:rsid w:val="00064542"/>
    <w:rsid w:val="00064778"/>
    <w:rsid w:val="00065C69"/>
    <w:rsid w:val="0006618F"/>
    <w:rsid w:val="00066B7B"/>
    <w:rsid w:val="0007056F"/>
    <w:rsid w:val="00071F86"/>
    <w:rsid w:val="00072C92"/>
    <w:rsid w:val="00076185"/>
    <w:rsid w:val="00080259"/>
    <w:rsid w:val="0008580D"/>
    <w:rsid w:val="00086313"/>
    <w:rsid w:val="0008632A"/>
    <w:rsid w:val="0008674B"/>
    <w:rsid w:val="00090B4B"/>
    <w:rsid w:val="000941BF"/>
    <w:rsid w:val="0009425D"/>
    <w:rsid w:val="000953EB"/>
    <w:rsid w:val="00095C72"/>
    <w:rsid w:val="00096B77"/>
    <w:rsid w:val="0009716A"/>
    <w:rsid w:val="000A1662"/>
    <w:rsid w:val="000A1710"/>
    <w:rsid w:val="000A1C06"/>
    <w:rsid w:val="000A61D5"/>
    <w:rsid w:val="000A6B42"/>
    <w:rsid w:val="000A77FC"/>
    <w:rsid w:val="000B01E4"/>
    <w:rsid w:val="000B0848"/>
    <w:rsid w:val="000B26F3"/>
    <w:rsid w:val="000B3CC7"/>
    <w:rsid w:val="000B504C"/>
    <w:rsid w:val="000C0767"/>
    <w:rsid w:val="000C2C26"/>
    <w:rsid w:val="000C54F8"/>
    <w:rsid w:val="000C7D69"/>
    <w:rsid w:val="000C7E15"/>
    <w:rsid w:val="000D3779"/>
    <w:rsid w:val="000D5C9A"/>
    <w:rsid w:val="000D7C21"/>
    <w:rsid w:val="000E070F"/>
    <w:rsid w:val="000E099F"/>
    <w:rsid w:val="000E187C"/>
    <w:rsid w:val="000E27F8"/>
    <w:rsid w:val="000F03F0"/>
    <w:rsid w:val="000F0B25"/>
    <w:rsid w:val="000F24E5"/>
    <w:rsid w:val="000F546C"/>
    <w:rsid w:val="000F5B0E"/>
    <w:rsid w:val="000F5F5A"/>
    <w:rsid w:val="00107A5E"/>
    <w:rsid w:val="001133F3"/>
    <w:rsid w:val="00113582"/>
    <w:rsid w:val="00114B79"/>
    <w:rsid w:val="00115D0B"/>
    <w:rsid w:val="0012355A"/>
    <w:rsid w:val="00125C7C"/>
    <w:rsid w:val="00126334"/>
    <w:rsid w:val="001279FA"/>
    <w:rsid w:val="001315CF"/>
    <w:rsid w:val="0013546D"/>
    <w:rsid w:val="001361FB"/>
    <w:rsid w:val="00137F1A"/>
    <w:rsid w:val="0014230D"/>
    <w:rsid w:val="00152FF8"/>
    <w:rsid w:val="0015488C"/>
    <w:rsid w:val="00163F8E"/>
    <w:rsid w:val="00164A58"/>
    <w:rsid w:val="0017181C"/>
    <w:rsid w:val="00174ED0"/>
    <w:rsid w:val="00177091"/>
    <w:rsid w:val="00177F79"/>
    <w:rsid w:val="00182222"/>
    <w:rsid w:val="00182F7B"/>
    <w:rsid w:val="00183700"/>
    <w:rsid w:val="0018493E"/>
    <w:rsid w:val="00185BAB"/>
    <w:rsid w:val="00186672"/>
    <w:rsid w:val="0019093E"/>
    <w:rsid w:val="00190F49"/>
    <w:rsid w:val="00196952"/>
    <w:rsid w:val="001A1B6D"/>
    <w:rsid w:val="001A7937"/>
    <w:rsid w:val="001B19DA"/>
    <w:rsid w:val="001B2594"/>
    <w:rsid w:val="001B3345"/>
    <w:rsid w:val="001B444E"/>
    <w:rsid w:val="001B5B32"/>
    <w:rsid w:val="001C036D"/>
    <w:rsid w:val="001C436F"/>
    <w:rsid w:val="001C449B"/>
    <w:rsid w:val="001C5F46"/>
    <w:rsid w:val="001D073D"/>
    <w:rsid w:val="001D5FD6"/>
    <w:rsid w:val="001E0A50"/>
    <w:rsid w:val="001E2A0A"/>
    <w:rsid w:val="001F0ADE"/>
    <w:rsid w:val="001F0F10"/>
    <w:rsid w:val="001F537F"/>
    <w:rsid w:val="0020216D"/>
    <w:rsid w:val="00202F72"/>
    <w:rsid w:val="0020504A"/>
    <w:rsid w:val="00205511"/>
    <w:rsid w:val="002127BE"/>
    <w:rsid w:val="00213EE2"/>
    <w:rsid w:val="00213FEC"/>
    <w:rsid w:val="002171A0"/>
    <w:rsid w:val="0022282B"/>
    <w:rsid w:val="00222E74"/>
    <w:rsid w:val="00223DD9"/>
    <w:rsid w:val="00235AAA"/>
    <w:rsid w:val="00236F83"/>
    <w:rsid w:val="00243FA7"/>
    <w:rsid w:val="00244F83"/>
    <w:rsid w:val="00245B65"/>
    <w:rsid w:val="00245B9D"/>
    <w:rsid w:val="002477FA"/>
    <w:rsid w:val="00247EDD"/>
    <w:rsid w:val="00250935"/>
    <w:rsid w:val="00253455"/>
    <w:rsid w:val="00255148"/>
    <w:rsid w:val="002558C7"/>
    <w:rsid w:val="00261955"/>
    <w:rsid w:val="00265032"/>
    <w:rsid w:val="00265E4E"/>
    <w:rsid w:val="002673D4"/>
    <w:rsid w:val="0027160D"/>
    <w:rsid w:val="00272807"/>
    <w:rsid w:val="002732DD"/>
    <w:rsid w:val="0027474B"/>
    <w:rsid w:val="00275565"/>
    <w:rsid w:val="002765EE"/>
    <w:rsid w:val="00277510"/>
    <w:rsid w:val="002819B1"/>
    <w:rsid w:val="00281F4D"/>
    <w:rsid w:val="00282693"/>
    <w:rsid w:val="00282C2C"/>
    <w:rsid w:val="00284528"/>
    <w:rsid w:val="0028462E"/>
    <w:rsid w:val="002847EA"/>
    <w:rsid w:val="00285587"/>
    <w:rsid w:val="00290BD7"/>
    <w:rsid w:val="00294743"/>
    <w:rsid w:val="002A018C"/>
    <w:rsid w:val="002A286B"/>
    <w:rsid w:val="002A2FE6"/>
    <w:rsid w:val="002A3B59"/>
    <w:rsid w:val="002A3ECF"/>
    <w:rsid w:val="002A43A9"/>
    <w:rsid w:val="002A46C2"/>
    <w:rsid w:val="002A72DE"/>
    <w:rsid w:val="002B0219"/>
    <w:rsid w:val="002B2918"/>
    <w:rsid w:val="002B2AD9"/>
    <w:rsid w:val="002B422F"/>
    <w:rsid w:val="002B6665"/>
    <w:rsid w:val="002B67D7"/>
    <w:rsid w:val="002B7A50"/>
    <w:rsid w:val="002C0BC7"/>
    <w:rsid w:val="002C1829"/>
    <w:rsid w:val="002C1AC2"/>
    <w:rsid w:val="002C20CF"/>
    <w:rsid w:val="002C4542"/>
    <w:rsid w:val="002C5F5A"/>
    <w:rsid w:val="002C711B"/>
    <w:rsid w:val="002D1F9C"/>
    <w:rsid w:val="002D2C8E"/>
    <w:rsid w:val="002D2CDC"/>
    <w:rsid w:val="002D3EB9"/>
    <w:rsid w:val="002D6A50"/>
    <w:rsid w:val="002D6D50"/>
    <w:rsid w:val="002E0230"/>
    <w:rsid w:val="002E2297"/>
    <w:rsid w:val="002E5919"/>
    <w:rsid w:val="002E6D33"/>
    <w:rsid w:val="002E7D31"/>
    <w:rsid w:val="002F6CF3"/>
    <w:rsid w:val="002F6D05"/>
    <w:rsid w:val="003016FF"/>
    <w:rsid w:val="00301DF5"/>
    <w:rsid w:val="00303793"/>
    <w:rsid w:val="00303BC4"/>
    <w:rsid w:val="00305472"/>
    <w:rsid w:val="0030692A"/>
    <w:rsid w:val="0031043E"/>
    <w:rsid w:val="003112E5"/>
    <w:rsid w:val="00312CC9"/>
    <w:rsid w:val="00313DAC"/>
    <w:rsid w:val="00314255"/>
    <w:rsid w:val="003153FF"/>
    <w:rsid w:val="00323745"/>
    <w:rsid w:val="00323F70"/>
    <w:rsid w:val="003252AF"/>
    <w:rsid w:val="00326579"/>
    <w:rsid w:val="00326BC6"/>
    <w:rsid w:val="00326FFF"/>
    <w:rsid w:val="0033268B"/>
    <w:rsid w:val="00333184"/>
    <w:rsid w:val="00336E5B"/>
    <w:rsid w:val="0035068E"/>
    <w:rsid w:val="00350B7A"/>
    <w:rsid w:val="003514CB"/>
    <w:rsid w:val="00351B72"/>
    <w:rsid w:val="00354CB3"/>
    <w:rsid w:val="003554E0"/>
    <w:rsid w:val="0035731B"/>
    <w:rsid w:val="003573ED"/>
    <w:rsid w:val="00357C73"/>
    <w:rsid w:val="0036360B"/>
    <w:rsid w:val="0036380D"/>
    <w:rsid w:val="00367411"/>
    <w:rsid w:val="003714B4"/>
    <w:rsid w:val="0037278C"/>
    <w:rsid w:val="00373DA9"/>
    <w:rsid w:val="00375F3C"/>
    <w:rsid w:val="00376153"/>
    <w:rsid w:val="00376D88"/>
    <w:rsid w:val="003771EC"/>
    <w:rsid w:val="00377F27"/>
    <w:rsid w:val="00380613"/>
    <w:rsid w:val="00380948"/>
    <w:rsid w:val="003832FD"/>
    <w:rsid w:val="00383F4A"/>
    <w:rsid w:val="00391D35"/>
    <w:rsid w:val="003920E8"/>
    <w:rsid w:val="00394FA5"/>
    <w:rsid w:val="003965EC"/>
    <w:rsid w:val="0039698A"/>
    <w:rsid w:val="00396B4A"/>
    <w:rsid w:val="00397292"/>
    <w:rsid w:val="00397F77"/>
    <w:rsid w:val="003A06ED"/>
    <w:rsid w:val="003A3E8E"/>
    <w:rsid w:val="003A4482"/>
    <w:rsid w:val="003B252C"/>
    <w:rsid w:val="003B27B1"/>
    <w:rsid w:val="003B28BE"/>
    <w:rsid w:val="003B2BF8"/>
    <w:rsid w:val="003B2D36"/>
    <w:rsid w:val="003B59ED"/>
    <w:rsid w:val="003C068A"/>
    <w:rsid w:val="003C1F6A"/>
    <w:rsid w:val="003C4927"/>
    <w:rsid w:val="003C6B80"/>
    <w:rsid w:val="003C6CF9"/>
    <w:rsid w:val="003C718B"/>
    <w:rsid w:val="003C7287"/>
    <w:rsid w:val="003D1546"/>
    <w:rsid w:val="003D27DB"/>
    <w:rsid w:val="003D4F66"/>
    <w:rsid w:val="003D7E15"/>
    <w:rsid w:val="003E271D"/>
    <w:rsid w:val="003E2EB1"/>
    <w:rsid w:val="003E359D"/>
    <w:rsid w:val="003E478B"/>
    <w:rsid w:val="003E4ED3"/>
    <w:rsid w:val="003E6942"/>
    <w:rsid w:val="003F0388"/>
    <w:rsid w:val="003F5A2D"/>
    <w:rsid w:val="003F7D2A"/>
    <w:rsid w:val="00402643"/>
    <w:rsid w:val="00403515"/>
    <w:rsid w:val="004051DC"/>
    <w:rsid w:val="004105F4"/>
    <w:rsid w:val="00411271"/>
    <w:rsid w:val="00411908"/>
    <w:rsid w:val="00412B65"/>
    <w:rsid w:val="004136A1"/>
    <w:rsid w:val="0041387A"/>
    <w:rsid w:val="0041744C"/>
    <w:rsid w:val="0041797B"/>
    <w:rsid w:val="00420062"/>
    <w:rsid w:val="0042262F"/>
    <w:rsid w:val="004228C0"/>
    <w:rsid w:val="00422CEA"/>
    <w:rsid w:val="00424267"/>
    <w:rsid w:val="00430932"/>
    <w:rsid w:val="004359BF"/>
    <w:rsid w:val="00440D12"/>
    <w:rsid w:val="004412C5"/>
    <w:rsid w:val="00443A21"/>
    <w:rsid w:val="00443BA1"/>
    <w:rsid w:val="00447A3C"/>
    <w:rsid w:val="00452FD1"/>
    <w:rsid w:val="00454B16"/>
    <w:rsid w:val="004555FD"/>
    <w:rsid w:val="004572E2"/>
    <w:rsid w:val="0045767E"/>
    <w:rsid w:val="00457835"/>
    <w:rsid w:val="00461E5E"/>
    <w:rsid w:val="004639D6"/>
    <w:rsid w:val="00464796"/>
    <w:rsid w:val="004675E6"/>
    <w:rsid w:val="004724B8"/>
    <w:rsid w:val="004731D9"/>
    <w:rsid w:val="004745B1"/>
    <w:rsid w:val="00477D05"/>
    <w:rsid w:val="0048034A"/>
    <w:rsid w:val="00480389"/>
    <w:rsid w:val="0048283B"/>
    <w:rsid w:val="00485CCB"/>
    <w:rsid w:val="00485D78"/>
    <w:rsid w:val="00494FAA"/>
    <w:rsid w:val="0049656E"/>
    <w:rsid w:val="004969CB"/>
    <w:rsid w:val="004969CF"/>
    <w:rsid w:val="0049773B"/>
    <w:rsid w:val="004A0471"/>
    <w:rsid w:val="004A12D6"/>
    <w:rsid w:val="004A1F58"/>
    <w:rsid w:val="004A276D"/>
    <w:rsid w:val="004A28B5"/>
    <w:rsid w:val="004A38B2"/>
    <w:rsid w:val="004A3C63"/>
    <w:rsid w:val="004A4859"/>
    <w:rsid w:val="004A4A83"/>
    <w:rsid w:val="004A4D93"/>
    <w:rsid w:val="004A50AA"/>
    <w:rsid w:val="004A674E"/>
    <w:rsid w:val="004A79C6"/>
    <w:rsid w:val="004A7C27"/>
    <w:rsid w:val="004A7EA5"/>
    <w:rsid w:val="004B0332"/>
    <w:rsid w:val="004B1DF4"/>
    <w:rsid w:val="004C139A"/>
    <w:rsid w:val="004C16C3"/>
    <w:rsid w:val="004C556B"/>
    <w:rsid w:val="004C61AE"/>
    <w:rsid w:val="004D05D5"/>
    <w:rsid w:val="004D148E"/>
    <w:rsid w:val="004D19CB"/>
    <w:rsid w:val="004D1D70"/>
    <w:rsid w:val="004E4798"/>
    <w:rsid w:val="004F011F"/>
    <w:rsid w:val="004F139E"/>
    <w:rsid w:val="004F177E"/>
    <w:rsid w:val="004F3C22"/>
    <w:rsid w:val="004F42D2"/>
    <w:rsid w:val="004F590C"/>
    <w:rsid w:val="00500EB9"/>
    <w:rsid w:val="0050182E"/>
    <w:rsid w:val="00501F49"/>
    <w:rsid w:val="00502AA2"/>
    <w:rsid w:val="0050419C"/>
    <w:rsid w:val="00505A71"/>
    <w:rsid w:val="00506F6E"/>
    <w:rsid w:val="005111F7"/>
    <w:rsid w:val="00515DD2"/>
    <w:rsid w:val="005162A4"/>
    <w:rsid w:val="00516F19"/>
    <w:rsid w:val="0051747D"/>
    <w:rsid w:val="0052045D"/>
    <w:rsid w:val="00520F71"/>
    <w:rsid w:val="00520F9B"/>
    <w:rsid w:val="00520FC2"/>
    <w:rsid w:val="00523AB1"/>
    <w:rsid w:val="005310EA"/>
    <w:rsid w:val="0053304B"/>
    <w:rsid w:val="005345B2"/>
    <w:rsid w:val="0053717B"/>
    <w:rsid w:val="005449CC"/>
    <w:rsid w:val="005476B4"/>
    <w:rsid w:val="00550582"/>
    <w:rsid w:val="00551628"/>
    <w:rsid w:val="00553F1B"/>
    <w:rsid w:val="00555C1A"/>
    <w:rsid w:val="00557850"/>
    <w:rsid w:val="00560196"/>
    <w:rsid w:val="00560A72"/>
    <w:rsid w:val="0056545E"/>
    <w:rsid w:val="00565C56"/>
    <w:rsid w:val="005740EA"/>
    <w:rsid w:val="00574246"/>
    <w:rsid w:val="00574642"/>
    <w:rsid w:val="00574990"/>
    <w:rsid w:val="00575EA2"/>
    <w:rsid w:val="00577737"/>
    <w:rsid w:val="00577AD8"/>
    <w:rsid w:val="005810A6"/>
    <w:rsid w:val="0058177E"/>
    <w:rsid w:val="005819FB"/>
    <w:rsid w:val="00582D13"/>
    <w:rsid w:val="0058566A"/>
    <w:rsid w:val="00593922"/>
    <w:rsid w:val="00594099"/>
    <w:rsid w:val="00594CA5"/>
    <w:rsid w:val="005952E0"/>
    <w:rsid w:val="00595470"/>
    <w:rsid w:val="00595B64"/>
    <w:rsid w:val="00595CCB"/>
    <w:rsid w:val="00596588"/>
    <w:rsid w:val="00596669"/>
    <w:rsid w:val="005A01B9"/>
    <w:rsid w:val="005A0856"/>
    <w:rsid w:val="005A2532"/>
    <w:rsid w:val="005A41C0"/>
    <w:rsid w:val="005A43F4"/>
    <w:rsid w:val="005A5F1E"/>
    <w:rsid w:val="005A6510"/>
    <w:rsid w:val="005A6D9A"/>
    <w:rsid w:val="005B1129"/>
    <w:rsid w:val="005B116C"/>
    <w:rsid w:val="005B29AC"/>
    <w:rsid w:val="005B6475"/>
    <w:rsid w:val="005B6688"/>
    <w:rsid w:val="005B6DC5"/>
    <w:rsid w:val="005C0DDC"/>
    <w:rsid w:val="005C1C0C"/>
    <w:rsid w:val="005C6B47"/>
    <w:rsid w:val="005C6F30"/>
    <w:rsid w:val="005D34D1"/>
    <w:rsid w:val="005D4FB3"/>
    <w:rsid w:val="005D532B"/>
    <w:rsid w:val="005E07AE"/>
    <w:rsid w:val="005E0D2C"/>
    <w:rsid w:val="005E1B5E"/>
    <w:rsid w:val="005E2209"/>
    <w:rsid w:val="005E39B0"/>
    <w:rsid w:val="005F0B1B"/>
    <w:rsid w:val="005F12F1"/>
    <w:rsid w:val="005F5DAF"/>
    <w:rsid w:val="00601F3F"/>
    <w:rsid w:val="00604A29"/>
    <w:rsid w:val="006054EE"/>
    <w:rsid w:val="00606AE5"/>
    <w:rsid w:val="00612778"/>
    <w:rsid w:val="00613290"/>
    <w:rsid w:val="00613861"/>
    <w:rsid w:val="00613D8F"/>
    <w:rsid w:val="00616E3B"/>
    <w:rsid w:val="00622402"/>
    <w:rsid w:val="0062332F"/>
    <w:rsid w:val="006237D8"/>
    <w:rsid w:val="006238EF"/>
    <w:rsid w:val="00623949"/>
    <w:rsid w:val="006252D3"/>
    <w:rsid w:val="006256D9"/>
    <w:rsid w:val="00626485"/>
    <w:rsid w:val="006308D2"/>
    <w:rsid w:val="00631D17"/>
    <w:rsid w:val="006325B7"/>
    <w:rsid w:val="0063440B"/>
    <w:rsid w:val="00634958"/>
    <w:rsid w:val="00634A87"/>
    <w:rsid w:val="00635786"/>
    <w:rsid w:val="006359AF"/>
    <w:rsid w:val="006438E3"/>
    <w:rsid w:val="006454BC"/>
    <w:rsid w:val="00647B08"/>
    <w:rsid w:val="006540DC"/>
    <w:rsid w:val="0065649A"/>
    <w:rsid w:val="0065783A"/>
    <w:rsid w:val="00660055"/>
    <w:rsid w:val="00661995"/>
    <w:rsid w:val="00661C7A"/>
    <w:rsid w:val="006629BD"/>
    <w:rsid w:val="006633E4"/>
    <w:rsid w:val="00666A87"/>
    <w:rsid w:val="00670D4D"/>
    <w:rsid w:val="006717C4"/>
    <w:rsid w:val="00674F77"/>
    <w:rsid w:val="00680557"/>
    <w:rsid w:val="00680A38"/>
    <w:rsid w:val="00683A88"/>
    <w:rsid w:val="00684911"/>
    <w:rsid w:val="00685030"/>
    <w:rsid w:val="00686101"/>
    <w:rsid w:val="006870B3"/>
    <w:rsid w:val="006901E6"/>
    <w:rsid w:val="006924F2"/>
    <w:rsid w:val="00696C92"/>
    <w:rsid w:val="00697953"/>
    <w:rsid w:val="006A2CBF"/>
    <w:rsid w:val="006A522C"/>
    <w:rsid w:val="006A5945"/>
    <w:rsid w:val="006A5C68"/>
    <w:rsid w:val="006A70E6"/>
    <w:rsid w:val="006B138A"/>
    <w:rsid w:val="006B324A"/>
    <w:rsid w:val="006B5A57"/>
    <w:rsid w:val="006B5B61"/>
    <w:rsid w:val="006B5C75"/>
    <w:rsid w:val="006B691C"/>
    <w:rsid w:val="006C187C"/>
    <w:rsid w:val="006C24F3"/>
    <w:rsid w:val="006C2E90"/>
    <w:rsid w:val="006C4265"/>
    <w:rsid w:val="006C457B"/>
    <w:rsid w:val="006C55F9"/>
    <w:rsid w:val="006C5B47"/>
    <w:rsid w:val="006C6302"/>
    <w:rsid w:val="006C78EA"/>
    <w:rsid w:val="006D0A66"/>
    <w:rsid w:val="006D3273"/>
    <w:rsid w:val="006D3F93"/>
    <w:rsid w:val="006D42C6"/>
    <w:rsid w:val="006D43A7"/>
    <w:rsid w:val="006E03C9"/>
    <w:rsid w:val="006E2BAE"/>
    <w:rsid w:val="006E2C27"/>
    <w:rsid w:val="006F2E57"/>
    <w:rsid w:val="006F3B26"/>
    <w:rsid w:val="006F5487"/>
    <w:rsid w:val="006F5B24"/>
    <w:rsid w:val="00700114"/>
    <w:rsid w:val="007006E3"/>
    <w:rsid w:val="00700C0A"/>
    <w:rsid w:val="0070221F"/>
    <w:rsid w:val="00702241"/>
    <w:rsid w:val="007022A7"/>
    <w:rsid w:val="00702643"/>
    <w:rsid w:val="00705639"/>
    <w:rsid w:val="00705ED8"/>
    <w:rsid w:val="00707B18"/>
    <w:rsid w:val="00710D9D"/>
    <w:rsid w:val="00714635"/>
    <w:rsid w:val="00714AFE"/>
    <w:rsid w:val="0071652D"/>
    <w:rsid w:val="00717637"/>
    <w:rsid w:val="00720189"/>
    <w:rsid w:val="0072413B"/>
    <w:rsid w:val="00725264"/>
    <w:rsid w:val="0072531A"/>
    <w:rsid w:val="007254F4"/>
    <w:rsid w:val="00725816"/>
    <w:rsid w:val="0072778E"/>
    <w:rsid w:val="007313E5"/>
    <w:rsid w:val="00732989"/>
    <w:rsid w:val="00733B3D"/>
    <w:rsid w:val="00734298"/>
    <w:rsid w:val="0073488F"/>
    <w:rsid w:val="00735544"/>
    <w:rsid w:val="00736AB3"/>
    <w:rsid w:val="00736C36"/>
    <w:rsid w:val="00740253"/>
    <w:rsid w:val="00740A22"/>
    <w:rsid w:val="00741D91"/>
    <w:rsid w:val="00744B8F"/>
    <w:rsid w:val="00746139"/>
    <w:rsid w:val="00750D4B"/>
    <w:rsid w:val="00753AFF"/>
    <w:rsid w:val="00755671"/>
    <w:rsid w:val="0075625D"/>
    <w:rsid w:val="00756E9F"/>
    <w:rsid w:val="0076016F"/>
    <w:rsid w:val="00762EB7"/>
    <w:rsid w:val="007655B8"/>
    <w:rsid w:val="00765B99"/>
    <w:rsid w:val="007667F0"/>
    <w:rsid w:val="00766B7B"/>
    <w:rsid w:val="007679E5"/>
    <w:rsid w:val="00770E1D"/>
    <w:rsid w:val="0077189E"/>
    <w:rsid w:val="00774CA3"/>
    <w:rsid w:val="0077547A"/>
    <w:rsid w:val="00775F23"/>
    <w:rsid w:val="00780ACC"/>
    <w:rsid w:val="00782407"/>
    <w:rsid w:val="007856B3"/>
    <w:rsid w:val="00785A7A"/>
    <w:rsid w:val="0078726D"/>
    <w:rsid w:val="00787590"/>
    <w:rsid w:val="0078763B"/>
    <w:rsid w:val="00790B46"/>
    <w:rsid w:val="00794B2A"/>
    <w:rsid w:val="00795F06"/>
    <w:rsid w:val="007A76E8"/>
    <w:rsid w:val="007B13E0"/>
    <w:rsid w:val="007B344A"/>
    <w:rsid w:val="007B39AF"/>
    <w:rsid w:val="007B4846"/>
    <w:rsid w:val="007B4BA3"/>
    <w:rsid w:val="007B5AF4"/>
    <w:rsid w:val="007B6228"/>
    <w:rsid w:val="007B6FA0"/>
    <w:rsid w:val="007B73D3"/>
    <w:rsid w:val="007C0512"/>
    <w:rsid w:val="007C4B7B"/>
    <w:rsid w:val="007C4CEE"/>
    <w:rsid w:val="007C74BB"/>
    <w:rsid w:val="007C7916"/>
    <w:rsid w:val="007D0335"/>
    <w:rsid w:val="007D0CF3"/>
    <w:rsid w:val="007D2883"/>
    <w:rsid w:val="007D4CD8"/>
    <w:rsid w:val="007D58BC"/>
    <w:rsid w:val="007E156B"/>
    <w:rsid w:val="007E49BC"/>
    <w:rsid w:val="007E765A"/>
    <w:rsid w:val="007F46D1"/>
    <w:rsid w:val="007F47F0"/>
    <w:rsid w:val="007F54EE"/>
    <w:rsid w:val="007F6B0C"/>
    <w:rsid w:val="00800822"/>
    <w:rsid w:val="00801851"/>
    <w:rsid w:val="00801E3C"/>
    <w:rsid w:val="00804769"/>
    <w:rsid w:val="00804BA4"/>
    <w:rsid w:val="008060D8"/>
    <w:rsid w:val="00816E2A"/>
    <w:rsid w:val="00820ADD"/>
    <w:rsid w:val="0082110E"/>
    <w:rsid w:val="00822E2A"/>
    <w:rsid w:val="00822FC4"/>
    <w:rsid w:val="008231ED"/>
    <w:rsid w:val="00824686"/>
    <w:rsid w:val="0082486E"/>
    <w:rsid w:val="00825475"/>
    <w:rsid w:val="0082623C"/>
    <w:rsid w:val="00840DD0"/>
    <w:rsid w:val="0084286F"/>
    <w:rsid w:val="00843AB5"/>
    <w:rsid w:val="00843E8B"/>
    <w:rsid w:val="008441B3"/>
    <w:rsid w:val="00844A8B"/>
    <w:rsid w:val="00847706"/>
    <w:rsid w:val="00850AB7"/>
    <w:rsid w:val="008526B0"/>
    <w:rsid w:val="00853075"/>
    <w:rsid w:val="00853301"/>
    <w:rsid w:val="00853658"/>
    <w:rsid w:val="00857987"/>
    <w:rsid w:val="00862442"/>
    <w:rsid w:val="00862483"/>
    <w:rsid w:val="00871A69"/>
    <w:rsid w:val="00873EA1"/>
    <w:rsid w:val="008742A7"/>
    <w:rsid w:val="008742EA"/>
    <w:rsid w:val="00874518"/>
    <w:rsid w:val="00876D51"/>
    <w:rsid w:val="00881410"/>
    <w:rsid w:val="008825C5"/>
    <w:rsid w:val="00886153"/>
    <w:rsid w:val="00886714"/>
    <w:rsid w:val="0088738C"/>
    <w:rsid w:val="00890302"/>
    <w:rsid w:val="00890AE8"/>
    <w:rsid w:val="008921A4"/>
    <w:rsid w:val="0089223F"/>
    <w:rsid w:val="00892D35"/>
    <w:rsid w:val="00893A9C"/>
    <w:rsid w:val="008951B8"/>
    <w:rsid w:val="008956C8"/>
    <w:rsid w:val="00895B3E"/>
    <w:rsid w:val="00896638"/>
    <w:rsid w:val="00896941"/>
    <w:rsid w:val="008A14BC"/>
    <w:rsid w:val="008A159B"/>
    <w:rsid w:val="008A309E"/>
    <w:rsid w:val="008A371F"/>
    <w:rsid w:val="008A56DD"/>
    <w:rsid w:val="008A5B8F"/>
    <w:rsid w:val="008A7E94"/>
    <w:rsid w:val="008A7EA8"/>
    <w:rsid w:val="008B0EB0"/>
    <w:rsid w:val="008B3437"/>
    <w:rsid w:val="008B4CC1"/>
    <w:rsid w:val="008B7202"/>
    <w:rsid w:val="008C0A87"/>
    <w:rsid w:val="008C4E3E"/>
    <w:rsid w:val="008C4EA0"/>
    <w:rsid w:val="008E1700"/>
    <w:rsid w:val="008E311F"/>
    <w:rsid w:val="008E36C0"/>
    <w:rsid w:val="008E501B"/>
    <w:rsid w:val="008E5E01"/>
    <w:rsid w:val="008E7666"/>
    <w:rsid w:val="008F07D0"/>
    <w:rsid w:val="008F10CD"/>
    <w:rsid w:val="008F188D"/>
    <w:rsid w:val="008F2444"/>
    <w:rsid w:val="008F2665"/>
    <w:rsid w:val="008F3BCB"/>
    <w:rsid w:val="008F5066"/>
    <w:rsid w:val="00902F7F"/>
    <w:rsid w:val="00903D31"/>
    <w:rsid w:val="0090521D"/>
    <w:rsid w:val="00910B4E"/>
    <w:rsid w:val="009138A4"/>
    <w:rsid w:val="00913A06"/>
    <w:rsid w:val="00914806"/>
    <w:rsid w:val="009150B2"/>
    <w:rsid w:val="00920CFC"/>
    <w:rsid w:val="00923E95"/>
    <w:rsid w:val="00925526"/>
    <w:rsid w:val="00925847"/>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483"/>
    <w:rsid w:val="00946BA9"/>
    <w:rsid w:val="00946E98"/>
    <w:rsid w:val="00950410"/>
    <w:rsid w:val="00950F5B"/>
    <w:rsid w:val="00953454"/>
    <w:rsid w:val="009541D9"/>
    <w:rsid w:val="00955409"/>
    <w:rsid w:val="00955DB0"/>
    <w:rsid w:val="00956016"/>
    <w:rsid w:val="00956E0D"/>
    <w:rsid w:val="00962829"/>
    <w:rsid w:val="009641D0"/>
    <w:rsid w:val="00964821"/>
    <w:rsid w:val="009649E7"/>
    <w:rsid w:val="00966250"/>
    <w:rsid w:val="009703E5"/>
    <w:rsid w:val="00970CC4"/>
    <w:rsid w:val="00972CE7"/>
    <w:rsid w:val="00973B92"/>
    <w:rsid w:val="009740A0"/>
    <w:rsid w:val="0098126E"/>
    <w:rsid w:val="00981EF4"/>
    <w:rsid w:val="00983EC2"/>
    <w:rsid w:val="00992528"/>
    <w:rsid w:val="00993053"/>
    <w:rsid w:val="009A2CF2"/>
    <w:rsid w:val="009A3A83"/>
    <w:rsid w:val="009B1154"/>
    <w:rsid w:val="009B16A1"/>
    <w:rsid w:val="009B4DEC"/>
    <w:rsid w:val="009B56E2"/>
    <w:rsid w:val="009B71A7"/>
    <w:rsid w:val="009B7614"/>
    <w:rsid w:val="009C06EE"/>
    <w:rsid w:val="009C076C"/>
    <w:rsid w:val="009C23FF"/>
    <w:rsid w:val="009C3B16"/>
    <w:rsid w:val="009C4068"/>
    <w:rsid w:val="009C5A5A"/>
    <w:rsid w:val="009C782A"/>
    <w:rsid w:val="009C7FFA"/>
    <w:rsid w:val="009D24C0"/>
    <w:rsid w:val="009D5383"/>
    <w:rsid w:val="009E1A2E"/>
    <w:rsid w:val="009E1F4A"/>
    <w:rsid w:val="009E2D15"/>
    <w:rsid w:val="009E686D"/>
    <w:rsid w:val="009E778B"/>
    <w:rsid w:val="009F02A2"/>
    <w:rsid w:val="009F0352"/>
    <w:rsid w:val="009F06D9"/>
    <w:rsid w:val="009F338A"/>
    <w:rsid w:val="009F5539"/>
    <w:rsid w:val="009F7CF8"/>
    <w:rsid w:val="00A03D2E"/>
    <w:rsid w:val="00A04017"/>
    <w:rsid w:val="00A04F02"/>
    <w:rsid w:val="00A050A6"/>
    <w:rsid w:val="00A0784A"/>
    <w:rsid w:val="00A07E28"/>
    <w:rsid w:val="00A11C43"/>
    <w:rsid w:val="00A14D04"/>
    <w:rsid w:val="00A1722F"/>
    <w:rsid w:val="00A177C3"/>
    <w:rsid w:val="00A2332D"/>
    <w:rsid w:val="00A25462"/>
    <w:rsid w:val="00A25970"/>
    <w:rsid w:val="00A2677C"/>
    <w:rsid w:val="00A308FE"/>
    <w:rsid w:val="00A31F34"/>
    <w:rsid w:val="00A3296A"/>
    <w:rsid w:val="00A35406"/>
    <w:rsid w:val="00A36994"/>
    <w:rsid w:val="00A37182"/>
    <w:rsid w:val="00A41DBD"/>
    <w:rsid w:val="00A43902"/>
    <w:rsid w:val="00A473D1"/>
    <w:rsid w:val="00A5231D"/>
    <w:rsid w:val="00A52A43"/>
    <w:rsid w:val="00A53259"/>
    <w:rsid w:val="00A53707"/>
    <w:rsid w:val="00A54B9B"/>
    <w:rsid w:val="00A54C2B"/>
    <w:rsid w:val="00A55007"/>
    <w:rsid w:val="00A552EB"/>
    <w:rsid w:val="00A6074B"/>
    <w:rsid w:val="00A6212F"/>
    <w:rsid w:val="00A62D6F"/>
    <w:rsid w:val="00A64031"/>
    <w:rsid w:val="00A645F2"/>
    <w:rsid w:val="00A64731"/>
    <w:rsid w:val="00A6477A"/>
    <w:rsid w:val="00A6757D"/>
    <w:rsid w:val="00A70AA5"/>
    <w:rsid w:val="00A7334A"/>
    <w:rsid w:val="00A73667"/>
    <w:rsid w:val="00A73DE7"/>
    <w:rsid w:val="00A75971"/>
    <w:rsid w:val="00A75E4E"/>
    <w:rsid w:val="00A82716"/>
    <w:rsid w:val="00A8725E"/>
    <w:rsid w:val="00A901D6"/>
    <w:rsid w:val="00A91004"/>
    <w:rsid w:val="00A91E4C"/>
    <w:rsid w:val="00A94351"/>
    <w:rsid w:val="00A946F8"/>
    <w:rsid w:val="00A957A0"/>
    <w:rsid w:val="00A961A3"/>
    <w:rsid w:val="00A97838"/>
    <w:rsid w:val="00AA06CB"/>
    <w:rsid w:val="00AA1728"/>
    <w:rsid w:val="00AA3CD8"/>
    <w:rsid w:val="00AA4023"/>
    <w:rsid w:val="00AB162E"/>
    <w:rsid w:val="00AB19E3"/>
    <w:rsid w:val="00AB1D4D"/>
    <w:rsid w:val="00AB219B"/>
    <w:rsid w:val="00AB28AB"/>
    <w:rsid w:val="00AB32D6"/>
    <w:rsid w:val="00AB3973"/>
    <w:rsid w:val="00AB4E15"/>
    <w:rsid w:val="00AB7DD7"/>
    <w:rsid w:val="00AC0108"/>
    <w:rsid w:val="00AC02B0"/>
    <w:rsid w:val="00AC0D3E"/>
    <w:rsid w:val="00AC1B6C"/>
    <w:rsid w:val="00AC2340"/>
    <w:rsid w:val="00AC23FC"/>
    <w:rsid w:val="00AC4C0E"/>
    <w:rsid w:val="00AC5704"/>
    <w:rsid w:val="00AC5C91"/>
    <w:rsid w:val="00AC6C64"/>
    <w:rsid w:val="00AD0F52"/>
    <w:rsid w:val="00AD2212"/>
    <w:rsid w:val="00AD3A26"/>
    <w:rsid w:val="00AD3AF1"/>
    <w:rsid w:val="00AD47B2"/>
    <w:rsid w:val="00AD4C9A"/>
    <w:rsid w:val="00AD4FCD"/>
    <w:rsid w:val="00AD6762"/>
    <w:rsid w:val="00AD73F6"/>
    <w:rsid w:val="00AE1CE7"/>
    <w:rsid w:val="00AE2D20"/>
    <w:rsid w:val="00AE2F8D"/>
    <w:rsid w:val="00AE3166"/>
    <w:rsid w:val="00AF1836"/>
    <w:rsid w:val="00AF2404"/>
    <w:rsid w:val="00AF602C"/>
    <w:rsid w:val="00AF7231"/>
    <w:rsid w:val="00AF763C"/>
    <w:rsid w:val="00B00B93"/>
    <w:rsid w:val="00B010A2"/>
    <w:rsid w:val="00B01A4A"/>
    <w:rsid w:val="00B02578"/>
    <w:rsid w:val="00B0262F"/>
    <w:rsid w:val="00B03C62"/>
    <w:rsid w:val="00B03FDF"/>
    <w:rsid w:val="00B13F2A"/>
    <w:rsid w:val="00B1407D"/>
    <w:rsid w:val="00B2028B"/>
    <w:rsid w:val="00B2054C"/>
    <w:rsid w:val="00B205F1"/>
    <w:rsid w:val="00B207AA"/>
    <w:rsid w:val="00B21773"/>
    <w:rsid w:val="00B21CC9"/>
    <w:rsid w:val="00B220B5"/>
    <w:rsid w:val="00B22241"/>
    <w:rsid w:val="00B23286"/>
    <w:rsid w:val="00B24625"/>
    <w:rsid w:val="00B24E4E"/>
    <w:rsid w:val="00B252F8"/>
    <w:rsid w:val="00B27CE4"/>
    <w:rsid w:val="00B305D3"/>
    <w:rsid w:val="00B30FA5"/>
    <w:rsid w:val="00B34ACC"/>
    <w:rsid w:val="00B404CD"/>
    <w:rsid w:val="00B428D3"/>
    <w:rsid w:val="00B43879"/>
    <w:rsid w:val="00B43E31"/>
    <w:rsid w:val="00B441D5"/>
    <w:rsid w:val="00B4500E"/>
    <w:rsid w:val="00B46B64"/>
    <w:rsid w:val="00B46C4B"/>
    <w:rsid w:val="00B50052"/>
    <w:rsid w:val="00B5079B"/>
    <w:rsid w:val="00B53223"/>
    <w:rsid w:val="00B60CCD"/>
    <w:rsid w:val="00B62CDB"/>
    <w:rsid w:val="00B6434A"/>
    <w:rsid w:val="00B64CAF"/>
    <w:rsid w:val="00B66E86"/>
    <w:rsid w:val="00B70CC1"/>
    <w:rsid w:val="00B71E5B"/>
    <w:rsid w:val="00B7204E"/>
    <w:rsid w:val="00B74605"/>
    <w:rsid w:val="00B7482A"/>
    <w:rsid w:val="00B74946"/>
    <w:rsid w:val="00B74D7F"/>
    <w:rsid w:val="00B77DA4"/>
    <w:rsid w:val="00B8088D"/>
    <w:rsid w:val="00B80EFC"/>
    <w:rsid w:val="00B83537"/>
    <w:rsid w:val="00B8378A"/>
    <w:rsid w:val="00B85000"/>
    <w:rsid w:val="00B9173B"/>
    <w:rsid w:val="00B932DC"/>
    <w:rsid w:val="00B9421F"/>
    <w:rsid w:val="00B9504D"/>
    <w:rsid w:val="00B950B0"/>
    <w:rsid w:val="00B9681E"/>
    <w:rsid w:val="00BA18EB"/>
    <w:rsid w:val="00BA3609"/>
    <w:rsid w:val="00BA73C8"/>
    <w:rsid w:val="00BB4DDB"/>
    <w:rsid w:val="00BB4EBE"/>
    <w:rsid w:val="00BB60CC"/>
    <w:rsid w:val="00BB672B"/>
    <w:rsid w:val="00BB6E1C"/>
    <w:rsid w:val="00BB7BDB"/>
    <w:rsid w:val="00BC1EAF"/>
    <w:rsid w:val="00BC1FD0"/>
    <w:rsid w:val="00BC3175"/>
    <w:rsid w:val="00BC48CC"/>
    <w:rsid w:val="00BC4BCC"/>
    <w:rsid w:val="00BC5C80"/>
    <w:rsid w:val="00BD2A6E"/>
    <w:rsid w:val="00BD6679"/>
    <w:rsid w:val="00BE7F2A"/>
    <w:rsid w:val="00BF2560"/>
    <w:rsid w:val="00BF5D61"/>
    <w:rsid w:val="00C01FF0"/>
    <w:rsid w:val="00C03540"/>
    <w:rsid w:val="00C04A45"/>
    <w:rsid w:val="00C05E34"/>
    <w:rsid w:val="00C06185"/>
    <w:rsid w:val="00C061EA"/>
    <w:rsid w:val="00C062ED"/>
    <w:rsid w:val="00C066F7"/>
    <w:rsid w:val="00C111C7"/>
    <w:rsid w:val="00C12B3B"/>
    <w:rsid w:val="00C13A9F"/>
    <w:rsid w:val="00C16E9C"/>
    <w:rsid w:val="00C17493"/>
    <w:rsid w:val="00C20FF5"/>
    <w:rsid w:val="00C2542D"/>
    <w:rsid w:val="00C27CEC"/>
    <w:rsid w:val="00C32CEE"/>
    <w:rsid w:val="00C33359"/>
    <w:rsid w:val="00C34B51"/>
    <w:rsid w:val="00C367C3"/>
    <w:rsid w:val="00C37750"/>
    <w:rsid w:val="00C42CF3"/>
    <w:rsid w:val="00C44279"/>
    <w:rsid w:val="00C4432E"/>
    <w:rsid w:val="00C44679"/>
    <w:rsid w:val="00C44A1A"/>
    <w:rsid w:val="00C465A4"/>
    <w:rsid w:val="00C47340"/>
    <w:rsid w:val="00C47D96"/>
    <w:rsid w:val="00C50242"/>
    <w:rsid w:val="00C530FA"/>
    <w:rsid w:val="00C5657A"/>
    <w:rsid w:val="00C56940"/>
    <w:rsid w:val="00C57518"/>
    <w:rsid w:val="00C60996"/>
    <w:rsid w:val="00C60EBD"/>
    <w:rsid w:val="00C621AF"/>
    <w:rsid w:val="00C627C4"/>
    <w:rsid w:val="00C64336"/>
    <w:rsid w:val="00C64B49"/>
    <w:rsid w:val="00C65E8C"/>
    <w:rsid w:val="00C66782"/>
    <w:rsid w:val="00C70094"/>
    <w:rsid w:val="00C7483A"/>
    <w:rsid w:val="00C753B0"/>
    <w:rsid w:val="00C76930"/>
    <w:rsid w:val="00C77C22"/>
    <w:rsid w:val="00C77D7D"/>
    <w:rsid w:val="00C80CBC"/>
    <w:rsid w:val="00C81E09"/>
    <w:rsid w:val="00C832AA"/>
    <w:rsid w:val="00C8437A"/>
    <w:rsid w:val="00C8443F"/>
    <w:rsid w:val="00C90BC1"/>
    <w:rsid w:val="00C936FD"/>
    <w:rsid w:val="00C955AF"/>
    <w:rsid w:val="00C97FE0"/>
    <w:rsid w:val="00CA24B4"/>
    <w:rsid w:val="00CA53FC"/>
    <w:rsid w:val="00CA6B4A"/>
    <w:rsid w:val="00CA71E1"/>
    <w:rsid w:val="00CA743A"/>
    <w:rsid w:val="00CB1171"/>
    <w:rsid w:val="00CB3810"/>
    <w:rsid w:val="00CB3B53"/>
    <w:rsid w:val="00CB3C51"/>
    <w:rsid w:val="00CB5456"/>
    <w:rsid w:val="00CB7ABE"/>
    <w:rsid w:val="00CC1419"/>
    <w:rsid w:val="00CC14A1"/>
    <w:rsid w:val="00CC3D51"/>
    <w:rsid w:val="00CC4523"/>
    <w:rsid w:val="00CC49E9"/>
    <w:rsid w:val="00CD0720"/>
    <w:rsid w:val="00CD074F"/>
    <w:rsid w:val="00CD1A9B"/>
    <w:rsid w:val="00CD628F"/>
    <w:rsid w:val="00CD6469"/>
    <w:rsid w:val="00CE039A"/>
    <w:rsid w:val="00CE0F8E"/>
    <w:rsid w:val="00CE1790"/>
    <w:rsid w:val="00CE2213"/>
    <w:rsid w:val="00CE36EA"/>
    <w:rsid w:val="00CE3736"/>
    <w:rsid w:val="00CE3F31"/>
    <w:rsid w:val="00CE7593"/>
    <w:rsid w:val="00CE7B15"/>
    <w:rsid w:val="00CF0466"/>
    <w:rsid w:val="00CF0A83"/>
    <w:rsid w:val="00CF0B8B"/>
    <w:rsid w:val="00CF0D05"/>
    <w:rsid w:val="00CF25E3"/>
    <w:rsid w:val="00CF37B3"/>
    <w:rsid w:val="00CF52E9"/>
    <w:rsid w:val="00CF5E42"/>
    <w:rsid w:val="00CF7298"/>
    <w:rsid w:val="00D0018A"/>
    <w:rsid w:val="00D03945"/>
    <w:rsid w:val="00D048E0"/>
    <w:rsid w:val="00D11CE7"/>
    <w:rsid w:val="00D12BB5"/>
    <w:rsid w:val="00D14B08"/>
    <w:rsid w:val="00D21F4C"/>
    <w:rsid w:val="00D22DFE"/>
    <w:rsid w:val="00D26AA1"/>
    <w:rsid w:val="00D33CD2"/>
    <w:rsid w:val="00D34AFD"/>
    <w:rsid w:val="00D34D28"/>
    <w:rsid w:val="00D34E7A"/>
    <w:rsid w:val="00D36A4A"/>
    <w:rsid w:val="00D4096A"/>
    <w:rsid w:val="00D40E24"/>
    <w:rsid w:val="00D411D4"/>
    <w:rsid w:val="00D41D5C"/>
    <w:rsid w:val="00D451C8"/>
    <w:rsid w:val="00D462AA"/>
    <w:rsid w:val="00D463B1"/>
    <w:rsid w:val="00D47533"/>
    <w:rsid w:val="00D47D0C"/>
    <w:rsid w:val="00D47FBB"/>
    <w:rsid w:val="00D50719"/>
    <w:rsid w:val="00D50E50"/>
    <w:rsid w:val="00D514B1"/>
    <w:rsid w:val="00D524F9"/>
    <w:rsid w:val="00D52C45"/>
    <w:rsid w:val="00D53DDD"/>
    <w:rsid w:val="00D54AB2"/>
    <w:rsid w:val="00D55D27"/>
    <w:rsid w:val="00D55F11"/>
    <w:rsid w:val="00D5647E"/>
    <w:rsid w:val="00D600CB"/>
    <w:rsid w:val="00D61ACA"/>
    <w:rsid w:val="00D67FFD"/>
    <w:rsid w:val="00D71F68"/>
    <w:rsid w:val="00D730AB"/>
    <w:rsid w:val="00D74314"/>
    <w:rsid w:val="00D77738"/>
    <w:rsid w:val="00D80637"/>
    <w:rsid w:val="00D81CE1"/>
    <w:rsid w:val="00D85048"/>
    <w:rsid w:val="00D922B2"/>
    <w:rsid w:val="00D93291"/>
    <w:rsid w:val="00D93FC0"/>
    <w:rsid w:val="00D9405F"/>
    <w:rsid w:val="00D95832"/>
    <w:rsid w:val="00D95A05"/>
    <w:rsid w:val="00DA0DD1"/>
    <w:rsid w:val="00DA1056"/>
    <w:rsid w:val="00DA2F2D"/>
    <w:rsid w:val="00DA64B0"/>
    <w:rsid w:val="00DA7CBB"/>
    <w:rsid w:val="00DB03C7"/>
    <w:rsid w:val="00DB0E1B"/>
    <w:rsid w:val="00DB3DDA"/>
    <w:rsid w:val="00DB5B27"/>
    <w:rsid w:val="00DB634A"/>
    <w:rsid w:val="00DB6570"/>
    <w:rsid w:val="00DB66BD"/>
    <w:rsid w:val="00DB7B94"/>
    <w:rsid w:val="00DC3094"/>
    <w:rsid w:val="00DC46E4"/>
    <w:rsid w:val="00DC58C2"/>
    <w:rsid w:val="00DC6CCC"/>
    <w:rsid w:val="00DC7402"/>
    <w:rsid w:val="00DC78D0"/>
    <w:rsid w:val="00DC7AA2"/>
    <w:rsid w:val="00DD0B14"/>
    <w:rsid w:val="00DD175A"/>
    <w:rsid w:val="00DD22FB"/>
    <w:rsid w:val="00DE021D"/>
    <w:rsid w:val="00DE4778"/>
    <w:rsid w:val="00DE6160"/>
    <w:rsid w:val="00DE7E69"/>
    <w:rsid w:val="00DF0156"/>
    <w:rsid w:val="00DF3AC9"/>
    <w:rsid w:val="00DF3D5E"/>
    <w:rsid w:val="00DF4389"/>
    <w:rsid w:val="00DF7AC7"/>
    <w:rsid w:val="00E01562"/>
    <w:rsid w:val="00E017EE"/>
    <w:rsid w:val="00E03CB9"/>
    <w:rsid w:val="00E03F4A"/>
    <w:rsid w:val="00E05138"/>
    <w:rsid w:val="00E11498"/>
    <w:rsid w:val="00E138DE"/>
    <w:rsid w:val="00E13945"/>
    <w:rsid w:val="00E13D90"/>
    <w:rsid w:val="00E14E04"/>
    <w:rsid w:val="00E164BE"/>
    <w:rsid w:val="00E16912"/>
    <w:rsid w:val="00E20DB5"/>
    <w:rsid w:val="00E23F19"/>
    <w:rsid w:val="00E24EF9"/>
    <w:rsid w:val="00E2631D"/>
    <w:rsid w:val="00E27A9D"/>
    <w:rsid w:val="00E30451"/>
    <w:rsid w:val="00E313F4"/>
    <w:rsid w:val="00E3188C"/>
    <w:rsid w:val="00E319AB"/>
    <w:rsid w:val="00E329BD"/>
    <w:rsid w:val="00E32D33"/>
    <w:rsid w:val="00E336AB"/>
    <w:rsid w:val="00E351BF"/>
    <w:rsid w:val="00E36909"/>
    <w:rsid w:val="00E41675"/>
    <w:rsid w:val="00E423CD"/>
    <w:rsid w:val="00E42C4F"/>
    <w:rsid w:val="00E4330C"/>
    <w:rsid w:val="00E44150"/>
    <w:rsid w:val="00E46858"/>
    <w:rsid w:val="00E470E0"/>
    <w:rsid w:val="00E52C0E"/>
    <w:rsid w:val="00E5345F"/>
    <w:rsid w:val="00E535D0"/>
    <w:rsid w:val="00E5584D"/>
    <w:rsid w:val="00E61245"/>
    <w:rsid w:val="00E61887"/>
    <w:rsid w:val="00E6412D"/>
    <w:rsid w:val="00E645F0"/>
    <w:rsid w:val="00E6481C"/>
    <w:rsid w:val="00E6588E"/>
    <w:rsid w:val="00E65DFE"/>
    <w:rsid w:val="00E661F9"/>
    <w:rsid w:val="00E66C67"/>
    <w:rsid w:val="00E71428"/>
    <w:rsid w:val="00E73B21"/>
    <w:rsid w:val="00E7494E"/>
    <w:rsid w:val="00E766FE"/>
    <w:rsid w:val="00E8024E"/>
    <w:rsid w:val="00E840E9"/>
    <w:rsid w:val="00E8498A"/>
    <w:rsid w:val="00E8512F"/>
    <w:rsid w:val="00E87F4A"/>
    <w:rsid w:val="00E904E3"/>
    <w:rsid w:val="00E90540"/>
    <w:rsid w:val="00E91C87"/>
    <w:rsid w:val="00E92000"/>
    <w:rsid w:val="00E934F7"/>
    <w:rsid w:val="00E9776F"/>
    <w:rsid w:val="00EA08A4"/>
    <w:rsid w:val="00EA565D"/>
    <w:rsid w:val="00EA6AB9"/>
    <w:rsid w:val="00EB0D06"/>
    <w:rsid w:val="00EB16BD"/>
    <w:rsid w:val="00EB1EF8"/>
    <w:rsid w:val="00EB38E9"/>
    <w:rsid w:val="00EB5704"/>
    <w:rsid w:val="00EC21D1"/>
    <w:rsid w:val="00EC2998"/>
    <w:rsid w:val="00EC3973"/>
    <w:rsid w:val="00EC51CD"/>
    <w:rsid w:val="00EC6DE8"/>
    <w:rsid w:val="00ED02E5"/>
    <w:rsid w:val="00ED1364"/>
    <w:rsid w:val="00ED3F46"/>
    <w:rsid w:val="00ED7E89"/>
    <w:rsid w:val="00EE0C84"/>
    <w:rsid w:val="00EE1644"/>
    <w:rsid w:val="00EE3E2F"/>
    <w:rsid w:val="00EE3E8A"/>
    <w:rsid w:val="00EE4D0E"/>
    <w:rsid w:val="00EE73D2"/>
    <w:rsid w:val="00EE789E"/>
    <w:rsid w:val="00EF100D"/>
    <w:rsid w:val="00EF40C4"/>
    <w:rsid w:val="00EF7D24"/>
    <w:rsid w:val="00F01693"/>
    <w:rsid w:val="00F02239"/>
    <w:rsid w:val="00F02443"/>
    <w:rsid w:val="00F02973"/>
    <w:rsid w:val="00F03447"/>
    <w:rsid w:val="00F04C23"/>
    <w:rsid w:val="00F05047"/>
    <w:rsid w:val="00F07821"/>
    <w:rsid w:val="00F10343"/>
    <w:rsid w:val="00F133B4"/>
    <w:rsid w:val="00F14AE2"/>
    <w:rsid w:val="00F1760F"/>
    <w:rsid w:val="00F17A3A"/>
    <w:rsid w:val="00F212C7"/>
    <w:rsid w:val="00F2448E"/>
    <w:rsid w:val="00F260D8"/>
    <w:rsid w:val="00F31B2E"/>
    <w:rsid w:val="00F32431"/>
    <w:rsid w:val="00F32D12"/>
    <w:rsid w:val="00F3311D"/>
    <w:rsid w:val="00F33301"/>
    <w:rsid w:val="00F34D96"/>
    <w:rsid w:val="00F35232"/>
    <w:rsid w:val="00F36B38"/>
    <w:rsid w:val="00F43BDE"/>
    <w:rsid w:val="00F43E2B"/>
    <w:rsid w:val="00F44E6A"/>
    <w:rsid w:val="00F4544C"/>
    <w:rsid w:val="00F475C5"/>
    <w:rsid w:val="00F475EC"/>
    <w:rsid w:val="00F51D2B"/>
    <w:rsid w:val="00F55129"/>
    <w:rsid w:val="00F57AF8"/>
    <w:rsid w:val="00F60940"/>
    <w:rsid w:val="00F60D98"/>
    <w:rsid w:val="00F61C42"/>
    <w:rsid w:val="00F61E70"/>
    <w:rsid w:val="00F622BD"/>
    <w:rsid w:val="00F62473"/>
    <w:rsid w:val="00F63C7E"/>
    <w:rsid w:val="00F67440"/>
    <w:rsid w:val="00F702C4"/>
    <w:rsid w:val="00F7318B"/>
    <w:rsid w:val="00F731C7"/>
    <w:rsid w:val="00F7356D"/>
    <w:rsid w:val="00F75E12"/>
    <w:rsid w:val="00F76BC9"/>
    <w:rsid w:val="00F76DC6"/>
    <w:rsid w:val="00F76F67"/>
    <w:rsid w:val="00F7723E"/>
    <w:rsid w:val="00F80F7E"/>
    <w:rsid w:val="00F82BD4"/>
    <w:rsid w:val="00F85DA2"/>
    <w:rsid w:val="00F864AD"/>
    <w:rsid w:val="00F900BB"/>
    <w:rsid w:val="00F9334E"/>
    <w:rsid w:val="00F933C4"/>
    <w:rsid w:val="00F9408A"/>
    <w:rsid w:val="00F94452"/>
    <w:rsid w:val="00F945A0"/>
    <w:rsid w:val="00F94DD9"/>
    <w:rsid w:val="00FA12DA"/>
    <w:rsid w:val="00FA21D6"/>
    <w:rsid w:val="00FA41B5"/>
    <w:rsid w:val="00FA49C8"/>
    <w:rsid w:val="00FA7225"/>
    <w:rsid w:val="00FA7791"/>
    <w:rsid w:val="00FB0D2B"/>
    <w:rsid w:val="00FB1468"/>
    <w:rsid w:val="00FB29BE"/>
    <w:rsid w:val="00FB3057"/>
    <w:rsid w:val="00FB33BD"/>
    <w:rsid w:val="00FB541D"/>
    <w:rsid w:val="00FC0BBB"/>
    <w:rsid w:val="00FC374C"/>
    <w:rsid w:val="00FC3FF5"/>
    <w:rsid w:val="00FC6B5A"/>
    <w:rsid w:val="00FC7015"/>
    <w:rsid w:val="00FC74DB"/>
    <w:rsid w:val="00FD46D3"/>
    <w:rsid w:val="00FD47AA"/>
    <w:rsid w:val="00FE00BF"/>
    <w:rsid w:val="00FE0C62"/>
    <w:rsid w:val="00FE2134"/>
    <w:rsid w:val="00FE297A"/>
    <w:rsid w:val="00FE427E"/>
    <w:rsid w:val="00FE4BA0"/>
    <w:rsid w:val="00FE5093"/>
    <w:rsid w:val="00FE70AC"/>
    <w:rsid w:val="00FE750B"/>
    <w:rsid w:val="00FF040A"/>
    <w:rsid w:val="00FF3D4F"/>
    <w:rsid w:val="00FF5379"/>
    <w:rsid w:val="00FF65AF"/>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2C6"/>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4"/>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3"/>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uiPriority w:val="99"/>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uiPriority w:val="99"/>
    <w:rsid w:val="001D5FD6"/>
    <w:rPr>
      <w:rFonts w:ascii="Arial" w:eastAsia="Arial" w:hAnsi="Arial" w:cs="Arial"/>
      <w:color w:val="000000"/>
      <w:lang w:val="fr-FR" w:eastAsia="fr-FR"/>
    </w:rPr>
  </w:style>
  <w:style w:type="character" w:styleId="FootnoteReference">
    <w:name w:val="footnote reference"/>
    <w:basedOn w:val="DefaultParagraphFont"/>
    <w:uiPriority w:val="99"/>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 w:type="paragraph" w:customStyle="1" w:styleId="dcr-s23rjr">
    <w:name w:val="dcr-s23rjr"/>
    <w:basedOn w:val="Normal"/>
    <w:rsid w:val="007D0CF3"/>
    <w:pPr>
      <w:spacing w:before="100" w:beforeAutospacing="1" w:after="100" w:afterAutospacing="1"/>
    </w:pPr>
  </w:style>
  <w:style w:type="paragraph" w:customStyle="1" w:styleId="Red-Summary">
    <w:name w:val="Red - Summary"/>
    <w:basedOn w:val="Normal"/>
    <w:qFormat/>
    <w:rsid w:val="000E099F"/>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character" w:customStyle="1" w:styleId="for-acc">
    <w:name w:val="for-acc"/>
    <w:basedOn w:val="DefaultParagraphFont"/>
    <w:rsid w:val="00C17493"/>
  </w:style>
  <w:style w:type="paragraph" w:styleId="Revision">
    <w:name w:val="Revision"/>
    <w:hidden/>
    <w:uiPriority w:val="71"/>
    <w:semiHidden/>
    <w:rsid w:val="009150B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935765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69431048">
      <w:bodyDiv w:val="1"/>
      <w:marLeft w:val="0"/>
      <w:marRight w:val="0"/>
      <w:marTop w:val="0"/>
      <w:marBottom w:val="0"/>
      <w:divBdr>
        <w:top w:val="none" w:sz="0" w:space="0" w:color="auto"/>
        <w:left w:val="none" w:sz="0" w:space="0" w:color="auto"/>
        <w:bottom w:val="none" w:sz="0" w:space="0" w:color="auto"/>
        <w:right w:val="none" w:sz="0" w:space="0" w:color="auto"/>
      </w:divBdr>
      <w:divsChild>
        <w:div w:id="776755847">
          <w:marLeft w:val="0"/>
          <w:marRight w:val="0"/>
          <w:marTop w:val="0"/>
          <w:marBottom w:val="0"/>
          <w:divBdr>
            <w:top w:val="none" w:sz="0" w:space="0" w:color="auto"/>
            <w:left w:val="none" w:sz="0" w:space="0" w:color="auto"/>
            <w:bottom w:val="none" w:sz="0" w:space="0" w:color="auto"/>
            <w:right w:val="none" w:sz="0" w:space="0" w:color="auto"/>
          </w:divBdr>
        </w:div>
      </w:divsChild>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74479763">
      <w:bodyDiv w:val="1"/>
      <w:marLeft w:val="0"/>
      <w:marRight w:val="0"/>
      <w:marTop w:val="0"/>
      <w:marBottom w:val="0"/>
      <w:divBdr>
        <w:top w:val="none" w:sz="0" w:space="0" w:color="auto"/>
        <w:left w:val="none" w:sz="0" w:space="0" w:color="auto"/>
        <w:bottom w:val="none" w:sz="0" w:space="0" w:color="auto"/>
        <w:right w:val="none" w:sz="0" w:space="0" w:color="auto"/>
      </w:divBdr>
      <w:divsChild>
        <w:div w:id="1930389278">
          <w:marLeft w:val="0"/>
          <w:marRight w:val="0"/>
          <w:marTop w:val="24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2001196">
      <w:bodyDiv w:val="1"/>
      <w:marLeft w:val="0"/>
      <w:marRight w:val="0"/>
      <w:marTop w:val="0"/>
      <w:marBottom w:val="0"/>
      <w:divBdr>
        <w:top w:val="none" w:sz="0" w:space="0" w:color="auto"/>
        <w:left w:val="none" w:sz="0" w:space="0" w:color="auto"/>
        <w:bottom w:val="none" w:sz="0" w:space="0" w:color="auto"/>
        <w:right w:val="none" w:sz="0" w:space="0" w:color="auto"/>
      </w:divBdr>
    </w:div>
    <w:div w:id="102305315">
      <w:bodyDiv w:val="1"/>
      <w:marLeft w:val="0"/>
      <w:marRight w:val="0"/>
      <w:marTop w:val="0"/>
      <w:marBottom w:val="0"/>
      <w:divBdr>
        <w:top w:val="none" w:sz="0" w:space="0" w:color="auto"/>
        <w:left w:val="none" w:sz="0" w:space="0" w:color="auto"/>
        <w:bottom w:val="none" w:sz="0" w:space="0" w:color="auto"/>
        <w:right w:val="none" w:sz="0" w:space="0" w:color="auto"/>
      </w:divBdr>
    </w:div>
    <w:div w:id="116026924">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256">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193655">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2568909">
      <w:bodyDiv w:val="1"/>
      <w:marLeft w:val="0"/>
      <w:marRight w:val="0"/>
      <w:marTop w:val="0"/>
      <w:marBottom w:val="0"/>
      <w:divBdr>
        <w:top w:val="none" w:sz="0" w:space="0" w:color="auto"/>
        <w:left w:val="none" w:sz="0" w:space="0" w:color="auto"/>
        <w:bottom w:val="none" w:sz="0" w:space="0" w:color="auto"/>
        <w:right w:val="none" w:sz="0" w:space="0" w:color="auto"/>
      </w:divBdr>
      <w:divsChild>
        <w:div w:id="6528796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65507868">
      <w:bodyDiv w:val="1"/>
      <w:marLeft w:val="0"/>
      <w:marRight w:val="0"/>
      <w:marTop w:val="0"/>
      <w:marBottom w:val="0"/>
      <w:divBdr>
        <w:top w:val="none" w:sz="0" w:space="0" w:color="auto"/>
        <w:left w:val="none" w:sz="0" w:space="0" w:color="auto"/>
        <w:bottom w:val="none" w:sz="0" w:space="0" w:color="auto"/>
        <w:right w:val="none" w:sz="0" w:space="0" w:color="auto"/>
      </w:divBdr>
      <w:divsChild>
        <w:div w:id="1927808277">
          <w:marLeft w:val="0"/>
          <w:marRight w:val="0"/>
          <w:marTop w:val="0"/>
          <w:marBottom w:val="0"/>
          <w:divBdr>
            <w:top w:val="none" w:sz="0" w:space="0" w:color="auto"/>
            <w:left w:val="none" w:sz="0" w:space="0" w:color="auto"/>
            <w:bottom w:val="none" w:sz="0" w:space="0" w:color="auto"/>
            <w:right w:val="none" w:sz="0" w:space="0" w:color="auto"/>
          </w:divBdr>
          <w:divsChild>
            <w:div w:id="2556954">
              <w:marLeft w:val="0"/>
              <w:marRight w:val="0"/>
              <w:marTop w:val="0"/>
              <w:marBottom w:val="0"/>
              <w:divBdr>
                <w:top w:val="none" w:sz="0" w:space="0" w:color="auto"/>
                <w:left w:val="none" w:sz="0" w:space="0" w:color="auto"/>
                <w:bottom w:val="none" w:sz="0" w:space="0" w:color="auto"/>
                <w:right w:val="none" w:sz="0" w:space="0" w:color="auto"/>
              </w:divBdr>
              <w:divsChild>
                <w:div w:id="145058662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558659290">
          <w:marLeft w:val="0"/>
          <w:marRight w:val="0"/>
          <w:marTop w:val="0"/>
          <w:marBottom w:val="90"/>
          <w:divBdr>
            <w:top w:val="none" w:sz="0" w:space="0" w:color="auto"/>
            <w:left w:val="none" w:sz="0" w:space="0" w:color="auto"/>
            <w:bottom w:val="none" w:sz="0" w:space="0" w:color="auto"/>
            <w:right w:val="none" w:sz="0" w:space="0" w:color="auto"/>
          </w:divBdr>
          <w:divsChild>
            <w:div w:id="525219641">
              <w:marLeft w:val="0"/>
              <w:marRight w:val="0"/>
              <w:marTop w:val="0"/>
              <w:marBottom w:val="0"/>
              <w:divBdr>
                <w:top w:val="single" w:sz="6" w:space="5" w:color="DCDCDC"/>
                <w:left w:val="none" w:sz="0" w:space="0" w:color="auto"/>
                <w:bottom w:val="none" w:sz="0" w:space="0" w:color="auto"/>
                <w:right w:val="none" w:sz="0" w:space="0" w:color="auto"/>
              </w:divBdr>
            </w:div>
            <w:div w:id="1015376596">
              <w:marLeft w:val="0"/>
              <w:marRight w:val="0"/>
              <w:marTop w:val="0"/>
              <w:marBottom w:val="0"/>
              <w:divBdr>
                <w:top w:val="single" w:sz="6" w:space="0" w:color="DCDCDC"/>
                <w:left w:val="none" w:sz="0" w:space="0" w:color="auto"/>
                <w:bottom w:val="none" w:sz="0" w:space="0" w:color="auto"/>
                <w:right w:val="none" w:sz="0" w:space="0" w:color="auto"/>
              </w:divBdr>
              <w:divsChild>
                <w:div w:id="1326205025">
                  <w:marLeft w:val="0"/>
                  <w:marRight w:val="0"/>
                  <w:marTop w:val="0"/>
                  <w:marBottom w:val="0"/>
                  <w:divBdr>
                    <w:top w:val="none" w:sz="0" w:space="0" w:color="auto"/>
                    <w:left w:val="none" w:sz="0" w:space="0" w:color="auto"/>
                    <w:bottom w:val="none" w:sz="0" w:space="0" w:color="auto"/>
                    <w:right w:val="none" w:sz="0" w:space="0" w:color="auto"/>
                  </w:divBdr>
                  <w:divsChild>
                    <w:div w:id="70556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4870142">
      <w:bodyDiv w:val="1"/>
      <w:marLeft w:val="0"/>
      <w:marRight w:val="0"/>
      <w:marTop w:val="0"/>
      <w:marBottom w:val="0"/>
      <w:divBdr>
        <w:top w:val="none" w:sz="0" w:space="0" w:color="auto"/>
        <w:left w:val="none" w:sz="0" w:space="0" w:color="auto"/>
        <w:bottom w:val="none" w:sz="0" w:space="0" w:color="auto"/>
        <w:right w:val="none" w:sz="0" w:space="0" w:color="auto"/>
      </w:divBdr>
      <w:divsChild>
        <w:div w:id="1347753272">
          <w:marLeft w:val="0"/>
          <w:marRight w:val="0"/>
          <w:marTop w:val="0"/>
          <w:marBottom w:val="0"/>
          <w:divBdr>
            <w:top w:val="none" w:sz="0" w:space="0" w:color="auto"/>
            <w:left w:val="none" w:sz="0" w:space="0" w:color="auto"/>
            <w:bottom w:val="none" w:sz="0" w:space="0" w:color="auto"/>
            <w:right w:val="none" w:sz="0" w:space="0" w:color="auto"/>
          </w:divBdr>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823156">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07554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486686">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427484">
      <w:bodyDiv w:val="1"/>
      <w:marLeft w:val="0"/>
      <w:marRight w:val="0"/>
      <w:marTop w:val="0"/>
      <w:marBottom w:val="0"/>
      <w:divBdr>
        <w:top w:val="none" w:sz="0" w:space="0" w:color="auto"/>
        <w:left w:val="none" w:sz="0" w:space="0" w:color="auto"/>
        <w:bottom w:val="none" w:sz="0" w:space="0" w:color="auto"/>
        <w:right w:val="none" w:sz="0" w:space="0" w:color="auto"/>
      </w:divBdr>
      <w:divsChild>
        <w:div w:id="2089763492">
          <w:marLeft w:val="0"/>
          <w:marRight w:val="0"/>
          <w:marTop w:val="480"/>
          <w:marBottom w:val="0"/>
          <w:divBdr>
            <w:top w:val="single" w:sz="6" w:space="6" w:color="AAAAAA"/>
            <w:left w:val="none" w:sz="0" w:space="0" w:color="auto"/>
            <w:bottom w:val="none" w:sz="0" w:space="0" w:color="auto"/>
            <w:right w:val="none" w:sz="0" w:space="0" w:color="auto"/>
          </w:divBdr>
          <w:divsChild>
            <w:div w:id="1988431809">
              <w:marLeft w:val="0"/>
              <w:marRight w:val="0"/>
              <w:marTop w:val="0"/>
              <w:marBottom w:val="0"/>
              <w:divBdr>
                <w:top w:val="none" w:sz="0" w:space="0" w:color="auto"/>
                <w:left w:val="none" w:sz="0" w:space="0" w:color="auto"/>
                <w:bottom w:val="none" w:sz="0" w:space="0" w:color="auto"/>
                <w:right w:val="none" w:sz="0" w:space="0" w:color="auto"/>
              </w:divBdr>
              <w:divsChild>
                <w:div w:id="16927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8959333">
      <w:bodyDiv w:val="1"/>
      <w:marLeft w:val="0"/>
      <w:marRight w:val="0"/>
      <w:marTop w:val="0"/>
      <w:marBottom w:val="0"/>
      <w:divBdr>
        <w:top w:val="none" w:sz="0" w:space="0" w:color="auto"/>
        <w:left w:val="none" w:sz="0" w:space="0" w:color="auto"/>
        <w:bottom w:val="none" w:sz="0" w:space="0" w:color="auto"/>
        <w:right w:val="none" w:sz="0" w:space="0" w:color="auto"/>
      </w:divBdr>
      <w:divsChild>
        <w:div w:id="1233809836">
          <w:marLeft w:val="0"/>
          <w:marRight w:val="0"/>
          <w:marTop w:val="0"/>
          <w:marBottom w:val="0"/>
          <w:divBdr>
            <w:top w:val="none" w:sz="0" w:space="0" w:color="auto"/>
            <w:left w:val="none" w:sz="0" w:space="0" w:color="auto"/>
            <w:bottom w:val="none" w:sz="0" w:space="0" w:color="auto"/>
            <w:right w:val="none" w:sz="0" w:space="0" w:color="auto"/>
          </w:divBdr>
          <w:divsChild>
            <w:div w:id="21062681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6066467">
      <w:bodyDiv w:val="1"/>
      <w:marLeft w:val="0"/>
      <w:marRight w:val="0"/>
      <w:marTop w:val="0"/>
      <w:marBottom w:val="0"/>
      <w:divBdr>
        <w:top w:val="none" w:sz="0" w:space="0" w:color="auto"/>
        <w:left w:val="none" w:sz="0" w:space="0" w:color="auto"/>
        <w:bottom w:val="none" w:sz="0" w:space="0" w:color="auto"/>
        <w:right w:val="none" w:sz="0" w:space="0" w:color="auto"/>
      </w:divBdr>
    </w:div>
    <w:div w:id="567349753">
      <w:bodyDiv w:val="1"/>
      <w:marLeft w:val="0"/>
      <w:marRight w:val="0"/>
      <w:marTop w:val="0"/>
      <w:marBottom w:val="0"/>
      <w:divBdr>
        <w:top w:val="none" w:sz="0" w:space="0" w:color="auto"/>
        <w:left w:val="none" w:sz="0" w:space="0" w:color="auto"/>
        <w:bottom w:val="none" w:sz="0" w:space="0" w:color="auto"/>
        <w:right w:val="none" w:sz="0" w:space="0" w:color="auto"/>
      </w:divBdr>
      <w:divsChild>
        <w:div w:id="17688920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232338">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0692455">
      <w:bodyDiv w:val="1"/>
      <w:marLeft w:val="0"/>
      <w:marRight w:val="0"/>
      <w:marTop w:val="0"/>
      <w:marBottom w:val="0"/>
      <w:divBdr>
        <w:top w:val="none" w:sz="0" w:space="0" w:color="auto"/>
        <w:left w:val="none" w:sz="0" w:space="0" w:color="auto"/>
        <w:bottom w:val="none" w:sz="0" w:space="0" w:color="auto"/>
        <w:right w:val="none" w:sz="0" w:space="0" w:color="auto"/>
      </w:divBdr>
      <w:divsChild>
        <w:div w:id="1678578174">
          <w:marLeft w:val="0"/>
          <w:marRight w:val="0"/>
          <w:marTop w:val="0"/>
          <w:marBottom w:val="0"/>
          <w:divBdr>
            <w:top w:val="none" w:sz="0" w:space="0" w:color="auto"/>
            <w:left w:val="none" w:sz="0" w:space="0" w:color="auto"/>
            <w:bottom w:val="none" w:sz="0" w:space="0" w:color="auto"/>
            <w:right w:val="none" w:sz="0" w:space="0" w:color="auto"/>
          </w:divBdr>
          <w:divsChild>
            <w:div w:id="683819455">
              <w:marLeft w:val="0"/>
              <w:marRight w:val="0"/>
              <w:marTop w:val="0"/>
              <w:marBottom w:val="0"/>
              <w:divBdr>
                <w:top w:val="none" w:sz="0" w:space="0" w:color="auto"/>
                <w:left w:val="none" w:sz="0" w:space="0" w:color="auto"/>
                <w:bottom w:val="none" w:sz="0" w:space="0" w:color="auto"/>
                <w:right w:val="none" w:sz="0" w:space="0" w:color="auto"/>
              </w:divBdr>
              <w:divsChild>
                <w:div w:id="15683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676355">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008980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76456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744729">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7163254">
      <w:bodyDiv w:val="1"/>
      <w:marLeft w:val="0"/>
      <w:marRight w:val="0"/>
      <w:marTop w:val="0"/>
      <w:marBottom w:val="0"/>
      <w:divBdr>
        <w:top w:val="none" w:sz="0" w:space="0" w:color="auto"/>
        <w:left w:val="none" w:sz="0" w:space="0" w:color="auto"/>
        <w:bottom w:val="none" w:sz="0" w:space="0" w:color="auto"/>
        <w:right w:val="none" w:sz="0" w:space="0" w:color="auto"/>
      </w:divBdr>
      <w:divsChild>
        <w:div w:id="1563100278">
          <w:marLeft w:val="0"/>
          <w:marRight w:val="0"/>
          <w:marTop w:val="480"/>
          <w:marBottom w:val="0"/>
          <w:divBdr>
            <w:top w:val="single" w:sz="6" w:space="6" w:color="AAAAAA"/>
            <w:left w:val="none" w:sz="0" w:space="0" w:color="auto"/>
            <w:bottom w:val="none" w:sz="0" w:space="0" w:color="auto"/>
            <w:right w:val="none" w:sz="0" w:space="0" w:color="auto"/>
          </w:divBdr>
          <w:divsChild>
            <w:div w:id="1122186823">
              <w:marLeft w:val="0"/>
              <w:marRight w:val="0"/>
              <w:marTop w:val="0"/>
              <w:marBottom w:val="0"/>
              <w:divBdr>
                <w:top w:val="none" w:sz="0" w:space="0" w:color="auto"/>
                <w:left w:val="none" w:sz="0" w:space="0" w:color="auto"/>
                <w:bottom w:val="none" w:sz="0" w:space="0" w:color="auto"/>
                <w:right w:val="none" w:sz="0" w:space="0" w:color="auto"/>
              </w:divBdr>
              <w:divsChild>
                <w:div w:id="19694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396267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107629">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9951692">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8002138">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83798">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60003">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8499392">
      <w:bodyDiv w:val="1"/>
      <w:marLeft w:val="0"/>
      <w:marRight w:val="0"/>
      <w:marTop w:val="0"/>
      <w:marBottom w:val="0"/>
      <w:divBdr>
        <w:top w:val="none" w:sz="0" w:space="0" w:color="auto"/>
        <w:left w:val="none" w:sz="0" w:space="0" w:color="auto"/>
        <w:bottom w:val="none" w:sz="0" w:space="0" w:color="auto"/>
        <w:right w:val="none" w:sz="0" w:space="0" w:color="auto"/>
      </w:divBdr>
    </w:div>
    <w:div w:id="1110003829">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5582523">
      <w:bodyDiv w:val="1"/>
      <w:marLeft w:val="0"/>
      <w:marRight w:val="0"/>
      <w:marTop w:val="0"/>
      <w:marBottom w:val="0"/>
      <w:divBdr>
        <w:top w:val="none" w:sz="0" w:space="0" w:color="auto"/>
        <w:left w:val="none" w:sz="0" w:space="0" w:color="auto"/>
        <w:bottom w:val="none" w:sz="0" w:space="0" w:color="auto"/>
        <w:right w:val="none" w:sz="0" w:space="0" w:color="auto"/>
      </w:divBdr>
      <w:divsChild>
        <w:div w:id="465851082">
          <w:marLeft w:val="0"/>
          <w:marRight w:val="0"/>
          <w:marTop w:val="0"/>
          <w:marBottom w:val="0"/>
          <w:divBdr>
            <w:top w:val="none" w:sz="0" w:space="0" w:color="auto"/>
            <w:left w:val="none" w:sz="0" w:space="0" w:color="auto"/>
            <w:bottom w:val="none" w:sz="0" w:space="0" w:color="auto"/>
            <w:right w:val="none" w:sz="0" w:space="0" w:color="auto"/>
          </w:divBdr>
          <w:divsChild>
            <w:div w:id="7036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1899840">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47553134">
      <w:bodyDiv w:val="1"/>
      <w:marLeft w:val="0"/>
      <w:marRight w:val="0"/>
      <w:marTop w:val="0"/>
      <w:marBottom w:val="0"/>
      <w:divBdr>
        <w:top w:val="none" w:sz="0" w:space="0" w:color="auto"/>
        <w:left w:val="none" w:sz="0" w:space="0" w:color="auto"/>
        <w:bottom w:val="none" w:sz="0" w:space="0" w:color="auto"/>
        <w:right w:val="none" w:sz="0" w:space="0" w:color="auto"/>
      </w:divBdr>
    </w:div>
    <w:div w:id="1164738126">
      <w:bodyDiv w:val="1"/>
      <w:marLeft w:val="0"/>
      <w:marRight w:val="0"/>
      <w:marTop w:val="0"/>
      <w:marBottom w:val="0"/>
      <w:divBdr>
        <w:top w:val="none" w:sz="0" w:space="0" w:color="auto"/>
        <w:left w:val="none" w:sz="0" w:space="0" w:color="auto"/>
        <w:bottom w:val="none" w:sz="0" w:space="0" w:color="auto"/>
        <w:right w:val="none" w:sz="0" w:space="0" w:color="auto"/>
      </w:divBdr>
      <w:divsChild>
        <w:div w:id="175199189">
          <w:marLeft w:val="0"/>
          <w:marRight w:val="0"/>
          <w:marTop w:val="0"/>
          <w:marBottom w:val="0"/>
          <w:divBdr>
            <w:top w:val="none" w:sz="0" w:space="0" w:color="auto"/>
            <w:left w:val="none" w:sz="0" w:space="0" w:color="auto"/>
            <w:bottom w:val="none" w:sz="0" w:space="0" w:color="auto"/>
            <w:right w:val="none" w:sz="0" w:space="0" w:color="auto"/>
          </w:divBdr>
          <w:divsChild>
            <w:div w:id="1867014114">
              <w:marLeft w:val="0"/>
              <w:marRight w:val="0"/>
              <w:marTop w:val="0"/>
              <w:marBottom w:val="0"/>
              <w:divBdr>
                <w:top w:val="none" w:sz="0" w:space="0" w:color="auto"/>
                <w:left w:val="none" w:sz="0" w:space="0" w:color="auto"/>
                <w:bottom w:val="none" w:sz="0" w:space="0" w:color="auto"/>
                <w:right w:val="none" w:sz="0" w:space="0" w:color="auto"/>
              </w:divBdr>
              <w:divsChild>
                <w:div w:id="11281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00520">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69607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1205387">
      <w:bodyDiv w:val="1"/>
      <w:marLeft w:val="0"/>
      <w:marRight w:val="0"/>
      <w:marTop w:val="0"/>
      <w:marBottom w:val="0"/>
      <w:divBdr>
        <w:top w:val="none" w:sz="0" w:space="0" w:color="auto"/>
        <w:left w:val="none" w:sz="0" w:space="0" w:color="auto"/>
        <w:bottom w:val="none" w:sz="0" w:space="0" w:color="auto"/>
        <w:right w:val="none" w:sz="0" w:space="0" w:color="auto"/>
      </w:divBdr>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2101273">
      <w:bodyDiv w:val="1"/>
      <w:marLeft w:val="0"/>
      <w:marRight w:val="0"/>
      <w:marTop w:val="0"/>
      <w:marBottom w:val="0"/>
      <w:divBdr>
        <w:top w:val="none" w:sz="0" w:space="0" w:color="auto"/>
        <w:left w:val="none" w:sz="0" w:space="0" w:color="auto"/>
        <w:bottom w:val="none" w:sz="0" w:space="0" w:color="auto"/>
        <w:right w:val="none" w:sz="0" w:space="0" w:color="auto"/>
      </w:divBdr>
    </w:div>
    <w:div w:id="1329482084">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042335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6930006">
      <w:bodyDiv w:val="1"/>
      <w:marLeft w:val="0"/>
      <w:marRight w:val="0"/>
      <w:marTop w:val="0"/>
      <w:marBottom w:val="0"/>
      <w:divBdr>
        <w:top w:val="none" w:sz="0" w:space="0" w:color="auto"/>
        <w:left w:val="none" w:sz="0" w:space="0" w:color="auto"/>
        <w:bottom w:val="none" w:sz="0" w:space="0" w:color="auto"/>
        <w:right w:val="none" w:sz="0" w:space="0" w:color="auto"/>
      </w:divBdr>
    </w:div>
    <w:div w:id="1377656759">
      <w:bodyDiv w:val="1"/>
      <w:marLeft w:val="0"/>
      <w:marRight w:val="0"/>
      <w:marTop w:val="0"/>
      <w:marBottom w:val="0"/>
      <w:divBdr>
        <w:top w:val="none" w:sz="0" w:space="0" w:color="auto"/>
        <w:left w:val="none" w:sz="0" w:space="0" w:color="auto"/>
        <w:bottom w:val="none" w:sz="0" w:space="0" w:color="auto"/>
        <w:right w:val="none" w:sz="0" w:space="0" w:color="auto"/>
      </w:divBdr>
      <w:divsChild>
        <w:div w:id="476922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100281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109900">
      <w:bodyDiv w:val="1"/>
      <w:marLeft w:val="0"/>
      <w:marRight w:val="0"/>
      <w:marTop w:val="0"/>
      <w:marBottom w:val="0"/>
      <w:divBdr>
        <w:top w:val="none" w:sz="0" w:space="0" w:color="auto"/>
        <w:left w:val="none" w:sz="0" w:space="0" w:color="auto"/>
        <w:bottom w:val="none" w:sz="0" w:space="0" w:color="auto"/>
        <w:right w:val="none" w:sz="0" w:space="0" w:color="auto"/>
      </w:divBdr>
    </w:div>
    <w:div w:id="140575558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87576">
      <w:bodyDiv w:val="1"/>
      <w:marLeft w:val="0"/>
      <w:marRight w:val="0"/>
      <w:marTop w:val="0"/>
      <w:marBottom w:val="0"/>
      <w:divBdr>
        <w:top w:val="none" w:sz="0" w:space="0" w:color="auto"/>
        <w:left w:val="none" w:sz="0" w:space="0" w:color="auto"/>
        <w:bottom w:val="none" w:sz="0" w:space="0" w:color="auto"/>
        <w:right w:val="none" w:sz="0" w:space="0" w:color="auto"/>
      </w:divBdr>
      <w:divsChild>
        <w:div w:id="1779254003">
          <w:marLeft w:val="0"/>
          <w:marRight w:val="0"/>
          <w:marTop w:val="0"/>
          <w:marBottom w:val="0"/>
          <w:divBdr>
            <w:top w:val="none" w:sz="0" w:space="0" w:color="auto"/>
            <w:left w:val="none" w:sz="0" w:space="0" w:color="auto"/>
            <w:bottom w:val="none" w:sz="0" w:space="0" w:color="auto"/>
            <w:right w:val="none" w:sz="0" w:space="0" w:color="auto"/>
          </w:divBdr>
          <w:divsChild>
            <w:div w:id="1516386214">
              <w:marLeft w:val="0"/>
              <w:marRight w:val="0"/>
              <w:marTop w:val="0"/>
              <w:marBottom w:val="300"/>
              <w:divBdr>
                <w:top w:val="none" w:sz="0" w:space="0" w:color="auto"/>
                <w:left w:val="none" w:sz="0" w:space="0" w:color="auto"/>
                <w:bottom w:val="none" w:sz="0" w:space="0" w:color="auto"/>
                <w:right w:val="none" w:sz="0" w:space="0" w:color="auto"/>
              </w:divBdr>
              <w:divsChild>
                <w:div w:id="13161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2482028">
      <w:bodyDiv w:val="1"/>
      <w:marLeft w:val="0"/>
      <w:marRight w:val="0"/>
      <w:marTop w:val="0"/>
      <w:marBottom w:val="0"/>
      <w:divBdr>
        <w:top w:val="none" w:sz="0" w:space="0" w:color="auto"/>
        <w:left w:val="none" w:sz="0" w:space="0" w:color="auto"/>
        <w:bottom w:val="none" w:sz="0" w:space="0" w:color="auto"/>
        <w:right w:val="none" w:sz="0" w:space="0" w:color="auto"/>
      </w:divBdr>
    </w:div>
    <w:div w:id="1494249958">
      <w:bodyDiv w:val="1"/>
      <w:marLeft w:val="0"/>
      <w:marRight w:val="0"/>
      <w:marTop w:val="0"/>
      <w:marBottom w:val="0"/>
      <w:divBdr>
        <w:top w:val="none" w:sz="0" w:space="0" w:color="auto"/>
        <w:left w:val="none" w:sz="0" w:space="0" w:color="auto"/>
        <w:bottom w:val="none" w:sz="0" w:space="0" w:color="auto"/>
        <w:right w:val="none" w:sz="0" w:space="0" w:color="auto"/>
      </w:divBdr>
      <w:divsChild>
        <w:div w:id="647171744">
          <w:marLeft w:val="0"/>
          <w:marRight w:val="0"/>
          <w:marTop w:val="0"/>
          <w:marBottom w:val="0"/>
          <w:divBdr>
            <w:top w:val="none" w:sz="0" w:space="0" w:color="auto"/>
            <w:left w:val="none" w:sz="0" w:space="0" w:color="auto"/>
            <w:bottom w:val="none" w:sz="0" w:space="0" w:color="auto"/>
            <w:right w:val="none" w:sz="0" w:space="0" w:color="auto"/>
          </w:divBdr>
          <w:divsChild>
            <w:div w:id="17459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5397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3638141">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54631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58026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32657">
      <w:bodyDiv w:val="1"/>
      <w:marLeft w:val="0"/>
      <w:marRight w:val="0"/>
      <w:marTop w:val="0"/>
      <w:marBottom w:val="0"/>
      <w:divBdr>
        <w:top w:val="none" w:sz="0" w:space="0" w:color="auto"/>
        <w:left w:val="none" w:sz="0" w:space="0" w:color="auto"/>
        <w:bottom w:val="none" w:sz="0" w:space="0" w:color="auto"/>
        <w:right w:val="none" w:sz="0" w:space="0" w:color="auto"/>
      </w:divBdr>
      <w:divsChild>
        <w:div w:id="1193226122">
          <w:marLeft w:val="0"/>
          <w:marRight w:val="0"/>
          <w:marTop w:val="0"/>
          <w:marBottom w:val="0"/>
          <w:divBdr>
            <w:top w:val="none" w:sz="0" w:space="0" w:color="auto"/>
            <w:left w:val="none" w:sz="0" w:space="0" w:color="auto"/>
            <w:bottom w:val="none" w:sz="0" w:space="0" w:color="auto"/>
            <w:right w:val="none" w:sz="0" w:space="0" w:color="auto"/>
          </w:divBdr>
          <w:divsChild>
            <w:div w:id="3847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51151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653677">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8530514">
      <w:bodyDiv w:val="1"/>
      <w:marLeft w:val="0"/>
      <w:marRight w:val="0"/>
      <w:marTop w:val="0"/>
      <w:marBottom w:val="0"/>
      <w:divBdr>
        <w:top w:val="none" w:sz="0" w:space="0" w:color="auto"/>
        <w:left w:val="none" w:sz="0" w:space="0" w:color="auto"/>
        <w:bottom w:val="none" w:sz="0" w:space="0" w:color="auto"/>
        <w:right w:val="none" w:sz="0" w:space="0" w:color="auto"/>
      </w:divBdr>
      <w:divsChild>
        <w:div w:id="1342975091">
          <w:marLeft w:val="0"/>
          <w:marRight w:val="0"/>
          <w:marTop w:val="0"/>
          <w:marBottom w:val="0"/>
          <w:divBdr>
            <w:top w:val="none" w:sz="0" w:space="0" w:color="auto"/>
            <w:left w:val="none" w:sz="0" w:space="0" w:color="auto"/>
            <w:bottom w:val="none" w:sz="0" w:space="0" w:color="auto"/>
            <w:right w:val="none" w:sz="0" w:space="0" w:color="auto"/>
          </w:divBdr>
          <w:divsChild>
            <w:div w:id="8604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5085885">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363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1044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7938117">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3055415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6186835">
      <w:bodyDiv w:val="1"/>
      <w:marLeft w:val="0"/>
      <w:marRight w:val="0"/>
      <w:marTop w:val="0"/>
      <w:marBottom w:val="0"/>
      <w:divBdr>
        <w:top w:val="none" w:sz="0" w:space="0" w:color="auto"/>
        <w:left w:val="none" w:sz="0" w:space="0" w:color="auto"/>
        <w:bottom w:val="none" w:sz="0" w:space="0" w:color="auto"/>
        <w:right w:val="none" w:sz="0" w:space="0" w:color="auto"/>
      </w:divBdr>
    </w:div>
    <w:div w:id="1878545977">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7522141">
      <w:bodyDiv w:val="1"/>
      <w:marLeft w:val="0"/>
      <w:marRight w:val="0"/>
      <w:marTop w:val="0"/>
      <w:marBottom w:val="0"/>
      <w:divBdr>
        <w:top w:val="none" w:sz="0" w:space="0" w:color="auto"/>
        <w:left w:val="none" w:sz="0" w:space="0" w:color="auto"/>
        <w:bottom w:val="none" w:sz="0" w:space="0" w:color="auto"/>
        <w:right w:val="none" w:sz="0" w:space="0" w:color="auto"/>
      </w:divBdr>
      <w:divsChild>
        <w:div w:id="1986010477">
          <w:marLeft w:val="-225"/>
          <w:marRight w:val="-225"/>
          <w:marTop w:val="0"/>
          <w:marBottom w:val="0"/>
          <w:divBdr>
            <w:top w:val="none" w:sz="0" w:space="0" w:color="auto"/>
            <w:left w:val="none" w:sz="0" w:space="0" w:color="auto"/>
            <w:bottom w:val="none" w:sz="0" w:space="0" w:color="auto"/>
            <w:right w:val="none" w:sz="0" w:space="0" w:color="auto"/>
          </w:divBdr>
          <w:divsChild>
            <w:div w:id="17260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3464038">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1447118">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4648655">
      <w:bodyDiv w:val="1"/>
      <w:marLeft w:val="0"/>
      <w:marRight w:val="0"/>
      <w:marTop w:val="0"/>
      <w:marBottom w:val="0"/>
      <w:divBdr>
        <w:top w:val="none" w:sz="0" w:space="0" w:color="auto"/>
        <w:left w:val="none" w:sz="0" w:space="0" w:color="auto"/>
        <w:bottom w:val="none" w:sz="0" w:space="0" w:color="auto"/>
        <w:right w:val="none" w:sz="0" w:space="0" w:color="auto"/>
      </w:divBdr>
      <w:divsChild>
        <w:div w:id="1141266605">
          <w:marLeft w:val="0"/>
          <w:marRight w:val="0"/>
          <w:marTop w:val="0"/>
          <w:marBottom w:val="0"/>
          <w:divBdr>
            <w:top w:val="none" w:sz="0" w:space="0" w:color="auto"/>
            <w:left w:val="none" w:sz="0" w:space="0" w:color="auto"/>
            <w:bottom w:val="none" w:sz="0" w:space="0" w:color="auto"/>
            <w:right w:val="none" w:sz="0" w:space="0" w:color="auto"/>
          </w:divBdr>
          <w:divsChild>
            <w:div w:id="883587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0618638">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71975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3602">
      <w:bodyDiv w:val="1"/>
      <w:marLeft w:val="0"/>
      <w:marRight w:val="0"/>
      <w:marTop w:val="0"/>
      <w:marBottom w:val="0"/>
      <w:divBdr>
        <w:top w:val="none" w:sz="0" w:space="0" w:color="auto"/>
        <w:left w:val="none" w:sz="0" w:space="0" w:color="auto"/>
        <w:bottom w:val="none" w:sz="0" w:space="0" w:color="auto"/>
        <w:right w:val="none" w:sz="0" w:space="0" w:color="auto"/>
      </w:divBdr>
      <w:divsChild>
        <w:div w:id="184057494">
          <w:marLeft w:val="-225"/>
          <w:marRight w:val="-225"/>
          <w:marTop w:val="0"/>
          <w:marBottom w:val="0"/>
          <w:divBdr>
            <w:top w:val="none" w:sz="0" w:space="0" w:color="auto"/>
            <w:left w:val="none" w:sz="0" w:space="0" w:color="auto"/>
            <w:bottom w:val="none" w:sz="0" w:space="0" w:color="auto"/>
            <w:right w:val="none" w:sz="0" w:space="0" w:color="auto"/>
          </w:divBdr>
          <w:divsChild>
            <w:div w:id="1771732003">
              <w:marLeft w:val="0"/>
              <w:marRight w:val="0"/>
              <w:marTop w:val="0"/>
              <w:marBottom w:val="750"/>
              <w:divBdr>
                <w:top w:val="none" w:sz="0" w:space="0" w:color="auto"/>
                <w:left w:val="none" w:sz="0" w:space="0" w:color="auto"/>
                <w:bottom w:val="none" w:sz="0" w:space="0" w:color="auto"/>
                <w:right w:val="none" w:sz="0" w:space="0" w:color="auto"/>
              </w:divBdr>
              <w:divsChild>
                <w:div w:id="561789869">
                  <w:marLeft w:val="0"/>
                  <w:marRight w:val="0"/>
                  <w:marTop w:val="0"/>
                  <w:marBottom w:val="0"/>
                  <w:divBdr>
                    <w:top w:val="none" w:sz="0" w:space="0" w:color="auto"/>
                    <w:left w:val="none" w:sz="0" w:space="0" w:color="auto"/>
                    <w:bottom w:val="none" w:sz="0" w:space="0" w:color="auto"/>
                    <w:right w:val="none" w:sz="0" w:space="0" w:color="auto"/>
                  </w:divBdr>
                  <w:divsChild>
                    <w:div w:id="1300845231">
                      <w:marLeft w:val="0"/>
                      <w:marRight w:val="0"/>
                      <w:marTop w:val="0"/>
                      <w:marBottom w:val="0"/>
                      <w:divBdr>
                        <w:top w:val="single" w:sz="2" w:space="0" w:color="394A6D"/>
                        <w:left w:val="single" w:sz="12" w:space="0" w:color="394A6D"/>
                        <w:bottom w:val="single" w:sz="2" w:space="0" w:color="394A6D"/>
                        <w:right w:val="single" w:sz="12" w:space="0" w:color="394A6D"/>
                      </w:divBdr>
                      <w:divsChild>
                        <w:div w:id="1087775336">
                          <w:marLeft w:val="0"/>
                          <w:marRight w:val="0"/>
                          <w:marTop w:val="0"/>
                          <w:marBottom w:val="0"/>
                          <w:divBdr>
                            <w:top w:val="none" w:sz="0" w:space="8" w:color="auto"/>
                            <w:left w:val="none" w:sz="0" w:space="6" w:color="auto"/>
                            <w:bottom w:val="single" w:sz="36" w:space="1" w:color="4A7D95"/>
                            <w:right w:val="none" w:sz="0" w:space="11" w:color="auto"/>
                          </w:divBdr>
                        </w:div>
                        <w:div w:id="2828817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333650">
      <w:bodyDiv w:val="1"/>
      <w:marLeft w:val="0"/>
      <w:marRight w:val="0"/>
      <w:marTop w:val="0"/>
      <w:marBottom w:val="0"/>
      <w:divBdr>
        <w:top w:val="none" w:sz="0" w:space="0" w:color="auto"/>
        <w:left w:val="none" w:sz="0" w:space="0" w:color="auto"/>
        <w:bottom w:val="none" w:sz="0" w:space="0" w:color="auto"/>
        <w:right w:val="none" w:sz="0" w:space="0" w:color="auto"/>
      </w:divBdr>
      <w:divsChild>
        <w:div w:id="1563518652">
          <w:marLeft w:val="0"/>
          <w:marRight w:val="0"/>
          <w:marTop w:val="0"/>
          <w:marBottom w:val="0"/>
          <w:divBdr>
            <w:top w:val="none" w:sz="0" w:space="0" w:color="auto"/>
            <w:left w:val="none" w:sz="0" w:space="0" w:color="auto"/>
            <w:bottom w:val="none" w:sz="0" w:space="0" w:color="auto"/>
            <w:right w:val="none" w:sz="0" w:space="0" w:color="auto"/>
          </w:divBdr>
          <w:divsChild>
            <w:div w:id="1520316845">
              <w:marLeft w:val="0"/>
              <w:marRight w:val="0"/>
              <w:marTop w:val="0"/>
              <w:marBottom w:val="0"/>
              <w:divBdr>
                <w:top w:val="none" w:sz="0" w:space="0" w:color="auto"/>
                <w:left w:val="none" w:sz="0" w:space="0" w:color="auto"/>
                <w:bottom w:val="none" w:sz="0" w:space="0" w:color="auto"/>
                <w:right w:val="none" w:sz="0" w:space="0" w:color="auto"/>
              </w:divBdr>
              <w:divsChild>
                <w:div w:id="338968386">
                  <w:marLeft w:val="0"/>
                  <w:marRight w:val="0"/>
                  <w:marTop w:val="0"/>
                  <w:marBottom w:val="0"/>
                  <w:divBdr>
                    <w:top w:val="none" w:sz="0" w:space="0" w:color="auto"/>
                    <w:left w:val="none" w:sz="0" w:space="0" w:color="auto"/>
                    <w:bottom w:val="none" w:sz="0" w:space="0" w:color="auto"/>
                    <w:right w:val="none" w:sz="0" w:space="0" w:color="auto"/>
                  </w:divBdr>
                  <w:divsChild>
                    <w:div w:id="796146779">
                      <w:marLeft w:val="0"/>
                      <w:marRight w:val="0"/>
                      <w:marTop w:val="0"/>
                      <w:marBottom w:val="0"/>
                      <w:divBdr>
                        <w:top w:val="none" w:sz="0" w:space="0" w:color="auto"/>
                        <w:left w:val="none" w:sz="0" w:space="0" w:color="auto"/>
                        <w:bottom w:val="none" w:sz="0" w:space="0" w:color="auto"/>
                        <w:right w:val="none" w:sz="0" w:space="0" w:color="auto"/>
                      </w:divBdr>
                      <w:divsChild>
                        <w:div w:id="1141800653">
                          <w:marLeft w:val="0"/>
                          <w:marRight w:val="0"/>
                          <w:marTop w:val="0"/>
                          <w:marBottom w:val="0"/>
                          <w:divBdr>
                            <w:top w:val="none" w:sz="0" w:space="0" w:color="auto"/>
                            <w:left w:val="none" w:sz="0" w:space="0" w:color="auto"/>
                            <w:bottom w:val="none" w:sz="0" w:space="0" w:color="auto"/>
                            <w:right w:val="none" w:sz="0" w:space="0" w:color="auto"/>
                          </w:divBdr>
                          <w:divsChild>
                            <w:div w:id="1774785536">
                              <w:marLeft w:val="0"/>
                              <w:marRight w:val="0"/>
                              <w:marTop w:val="0"/>
                              <w:marBottom w:val="0"/>
                              <w:divBdr>
                                <w:top w:val="none" w:sz="0" w:space="0" w:color="auto"/>
                                <w:left w:val="none" w:sz="0" w:space="0" w:color="auto"/>
                                <w:bottom w:val="none" w:sz="0" w:space="0" w:color="auto"/>
                                <w:right w:val="none" w:sz="0" w:space="0" w:color="auto"/>
                              </w:divBdr>
                              <w:divsChild>
                                <w:div w:id="637229612">
                                  <w:marLeft w:val="0"/>
                                  <w:marRight w:val="0"/>
                                  <w:marTop w:val="0"/>
                                  <w:marBottom w:val="0"/>
                                  <w:divBdr>
                                    <w:top w:val="none" w:sz="0" w:space="0" w:color="auto"/>
                                    <w:left w:val="none" w:sz="0" w:space="0" w:color="auto"/>
                                    <w:bottom w:val="none" w:sz="0" w:space="0" w:color="auto"/>
                                    <w:right w:val="none" w:sz="0" w:space="0" w:color="auto"/>
                                  </w:divBdr>
                                  <w:divsChild>
                                    <w:div w:id="1216048400">
                                      <w:marLeft w:val="0"/>
                                      <w:marRight w:val="0"/>
                                      <w:marTop w:val="0"/>
                                      <w:marBottom w:val="0"/>
                                      <w:divBdr>
                                        <w:top w:val="none" w:sz="0" w:space="0" w:color="auto"/>
                                        <w:left w:val="none" w:sz="0" w:space="0" w:color="auto"/>
                                        <w:bottom w:val="none" w:sz="0" w:space="0" w:color="auto"/>
                                        <w:right w:val="none" w:sz="0" w:space="0" w:color="auto"/>
                                      </w:divBdr>
                                      <w:divsChild>
                                        <w:div w:id="12131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D45-FF3B-492F-AA72-29A5AC7D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1604</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AFF Moral Duty</vt:lpstr>
    </vt:vector>
  </TitlesOfParts>
  <Company>DASSAULT SYSTEMES</Company>
  <LinksUpToDate>false</LinksUpToDate>
  <CharactersWithSpaces>10726</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 Moral Duty</dc:title>
  <dc:subject/>
  <dc:creator>Josiah Hemp</dc:creator>
  <cp:keywords/>
  <dc:description/>
  <cp:lastModifiedBy>Steven Vaughan</cp:lastModifiedBy>
  <cp:revision>2</cp:revision>
  <cp:lastPrinted>2014-07-05T11:25:00Z</cp:lastPrinted>
  <dcterms:created xsi:type="dcterms:W3CDTF">2022-12-27T22:49:00Z</dcterms:created>
  <dcterms:modified xsi:type="dcterms:W3CDTF">2022-12-27T22:49:00Z</dcterms:modified>
</cp:coreProperties>
</file>