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24802ABF" w:rsidR="00934A35" w:rsidRPr="000D4C90" w:rsidRDefault="001C036D" w:rsidP="000D36E1">
      <w:pPr>
        <w:pStyle w:val="Title"/>
        <w:outlineLvl w:val="0"/>
      </w:pPr>
      <w:r w:rsidRPr="000D4C90">
        <w:t>Negative Brief</w:t>
      </w:r>
      <w:r w:rsidR="00934A35" w:rsidRPr="000D4C90">
        <w:t xml:space="preserve">: </w:t>
      </w:r>
      <w:r w:rsidR="004051BC" w:rsidRPr="000D4C90">
        <w:t>Kenya Free Trade Agreement</w:t>
      </w:r>
      <w:r w:rsidR="00B26FF6" w:rsidRPr="000D4C90">
        <w:t xml:space="preserve"> </w:t>
      </w:r>
    </w:p>
    <w:p w14:paraId="05347C89" w14:textId="68C597CC" w:rsidR="006F454E" w:rsidRPr="000D4C90" w:rsidRDefault="006F454E" w:rsidP="006F454E">
      <w:pPr>
        <w:jc w:val="center"/>
        <w:rPr>
          <w:rFonts w:ascii="Times New Roman" w:hAnsi="Times New Roman"/>
        </w:rPr>
      </w:pPr>
      <w:r w:rsidRPr="000D4C90">
        <w:rPr>
          <w:rFonts w:ascii="Times New Roman" w:hAnsi="Times New Roman"/>
        </w:rPr>
        <w:t>By “Coach Vance” Trefethen</w:t>
      </w:r>
    </w:p>
    <w:p w14:paraId="5F7D0E2F" w14:textId="033AEAE9" w:rsidR="006F454E" w:rsidRPr="000D4C90" w:rsidRDefault="006F454E" w:rsidP="00862FFF">
      <w:pPr>
        <w:pStyle w:val="Case"/>
        <w:numPr>
          <w:ilvl w:val="0"/>
          <w:numId w:val="0"/>
        </w:numPr>
      </w:pPr>
      <w:r w:rsidRPr="000D4C90">
        <w:t xml:space="preserve">AFF Plan </w:t>
      </w:r>
      <w:r w:rsidR="004051BC" w:rsidRPr="000D4C90">
        <w:t>offers Kenya a Free Trade Agreement.  You should also use the generic Monument brief against Free Trade Agreements generally, which will have additional evidence that can apply to this debate.</w:t>
      </w:r>
    </w:p>
    <w:p w14:paraId="052C8678" w14:textId="1CB8D1CA" w:rsidR="008B25A3" w:rsidRPr="000D4C90" w:rsidRDefault="0088617B">
      <w:pPr>
        <w:pStyle w:val="TOC1"/>
        <w:tabs>
          <w:tab w:val="right" w:leader="dot" w:pos="9350"/>
        </w:tabs>
        <w:rPr>
          <w:rFonts w:asciiTheme="minorHAnsi" w:eastAsiaTheme="minorEastAsia" w:hAnsiTheme="minorHAnsi" w:cstheme="minorBidi"/>
          <w:b w:val="0"/>
          <w:noProof/>
        </w:rPr>
      </w:pPr>
      <w:r w:rsidRPr="000D4C90">
        <w:rPr>
          <w:sz w:val="20"/>
        </w:rPr>
        <w:fldChar w:fldCharType="begin"/>
      </w:r>
      <w:r w:rsidRPr="000D4C90">
        <w:instrText xml:space="preserve"> TOC \t "Contention 1,2,Contention 2,3,Title 2,1" </w:instrText>
      </w:r>
      <w:r w:rsidRPr="000D4C90">
        <w:rPr>
          <w:sz w:val="20"/>
        </w:rPr>
        <w:fldChar w:fldCharType="separate"/>
      </w:r>
      <w:r w:rsidR="008B25A3" w:rsidRPr="000D4C90">
        <w:rPr>
          <w:noProof/>
        </w:rPr>
        <w:t>Negative Brief: Kenya Free Trade Agreement (FTA)</w:t>
      </w:r>
      <w:r w:rsidR="008B25A3" w:rsidRPr="000D4C90">
        <w:rPr>
          <w:noProof/>
        </w:rPr>
        <w:tab/>
      </w:r>
      <w:r w:rsidR="008B25A3" w:rsidRPr="000D4C90">
        <w:rPr>
          <w:noProof/>
        </w:rPr>
        <w:fldChar w:fldCharType="begin"/>
      </w:r>
      <w:r w:rsidR="008B25A3" w:rsidRPr="000D4C90">
        <w:rPr>
          <w:noProof/>
        </w:rPr>
        <w:instrText xml:space="preserve"> PAGEREF _Toc113803070 \h </w:instrText>
      </w:r>
      <w:r w:rsidR="008B25A3" w:rsidRPr="000D4C90">
        <w:rPr>
          <w:noProof/>
        </w:rPr>
      </w:r>
      <w:r w:rsidR="008B25A3" w:rsidRPr="000D4C90">
        <w:rPr>
          <w:noProof/>
        </w:rPr>
        <w:fldChar w:fldCharType="separate"/>
      </w:r>
      <w:r w:rsidR="008B25A3" w:rsidRPr="000D4C90">
        <w:rPr>
          <w:noProof/>
        </w:rPr>
        <w:t>3</w:t>
      </w:r>
      <w:r w:rsidR="008B25A3" w:rsidRPr="000D4C90">
        <w:rPr>
          <w:noProof/>
        </w:rPr>
        <w:fldChar w:fldCharType="end"/>
      </w:r>
    </w:p>
    <w:p w14:paraId="182F611E" w14:textId="09BFF9A7" w:rsidR="008B25A3" w:rsidRPr="000D4C90" w:rsidRDefault="008B25A3">
      <w:pPr>
        <w:pStyle w:val="TOC2"/>
        <w:rPr>
          <w:rFonts w:asciiTheme="minorHAnsi" w:eastAsiaTheme="minorEastAsia" w:hAnsiTheme="minorHAnsi" w:cstheme="minorBidi"/>
          <w:noProof/>
          <w:sz w:val="22"/>
        </w:rPr>
      </w:pPr>
      <w:r w:rsidRPr="000D4C90">
        <w:rPr>
          <w:noProof/>
        </w:rPr>
        <w:t>TOPICALITY</w:t>
      </w:r>
      <w:r w:rsidRPr="000D4C90">
        <w:rPr>
          <w:noProof/>
        </w:rPr>
        <w:tab/>
      </w:r>
      <w:r w:rsidRPr="000D4C90">
        <w:rPr>
          <w:noProof/>
        </w:rPr>
        <w:fldChar w:fldCharType="begin"/>
      </w:r>
      <w:r w:rsidRPr="000D4C90">
        <w:rPr>
          <w:noProof/>
        </w:rPr>
        <w:instrText xml:space="preserve"> PAGEREF _Toc113803071 \h </w:instrText>
      </w:r>
      <w:r w:rsidRPr="000D4C90">
        <w:rPr>
          <w:noProof/>
        </w:rPr>
      </w:r>
      <w:r w:rsidRPr="000D4C90">
        <w:rPr>
          <w:noProof/>
        </w:rPr>
        <w:fldChar w:fldCharType="separate"/>
      </w:r>
      <w:r w:rsidRPr="000D4C90">
        <w:rPr>
          <w:noProof/>
        </w:rPr>
        <w:t>3</w:t>
      </w:r>
      <w:r w:rsidRPr="000D4C90">
        <w:rPr>
          <w:noProof/>
        </w:rPr>
        <w:fldChar w:fldCharType="end"/>
      </w:r>
    </w:p>
    <w:p w14:paraId="6CAD863A" w14:textId="7E1536E6" w:rsidR="008B25A3" w:rsidRPr="000D4C90" w:rsidRDefault="008B25A3">
      <w:pPr>
        <w:pStyle w:val="TOC2"/>
        <w:rPr>
          <w:rFonts w:asciiTheme="minorHAnsi" w:eastAsiaTheme="minorEastAsia" w:hAnsiTheme="minorHAnsi" w:cstheme="minorBidi"/>
          <w:noProof/>
          <w:sz w:val="22"/>
        </w:rPr>
      </w:pPr>
      <w:r w:rsidRPr="000D4C90">
        <w:rPr>
          <w:noProof/>
        </w:rPr>
        <w:t>1.  No "significant" reform - Just endorsing Status Quo policy</w:t>
      </w:r>
      <w:r w:rsidRPr="000D4C90">
        <w:rPr>
          <w:noProof/>
        </w:rPr>
        <w:tab/>
      </w:r>
      <w:r w:rsidRPr="000D4C90">
        <w:rPr>
          <w:noProof/>
        </w:rPr>
        <w:fldChar w:fldCharType="begin"/>
      </w:r>
      <w:r w:rsidRPr="000D4C90">
        <w:rPr>
          <w:noProof/>
        </w:rPr>
        <w:instrText xml:space="preserve"> PAGEREF _Toc113803072 \h </w:instrText>
      </w:r>
      <w:r w:rsidRPr="000D4C90">
        <w:rPr>
          <w:noProof/>
        </w:rPr>
      </w:r>
      <w:r w:rsidRPr="000D4C90">
        <w:rPr>
          <w:noProof/>
        </w:rPr>
        <w:fldChar w:fldCharType="separate"/>
      </w:r>
      <w:r w:rsidRPr="000D4C90">
        <w:rPr>
          <w:noProof/>
        </w:rPr>
        <w:t>3</w:t>
      </w:r>
      <w:r w:rsidRPr="000D4C90">
        <w:rPr>
          <w:noProof/>
        </w:rPr>
        <w:fldChar w:fldCharType="end"/>
      </w:r>
    </w:p>
    <w:p w14:paraId="5803401A" w14:textId="2A7AD7F3" w:rsidR="008B25A3" w:rsidRPr="000D4C90" w:rsidRDefault="008B25A3">
      <w:pPr>
        <w:pStyle w:val="TOC3"/>
        <w:rPr>
          <w:rFonts w:asciiTheme="minorHAnsi" w:eastAsiaTheme="minorEastAsia" w:hAnsiTheme="minorHAnsi" w:cstheme="minorBidi"/>
          <w:noProof/>
          <w:sz w:val="22"/>
        </w:rPr>
      </w:pPr>
      <w:r w:rsidRPr="000D4C90">
        <w:rPr>
          <w:noProof/>
        </w:rPr>
        <w:t>Status Quo policy: US and Kenya trade and investment partnership efforts</w:t>
      </w:r>
      <w:r w:rsidRPr="000D4C90">
        <w:rPr>
          <w:noProof/>
        </w:rPr>
        <w:tab/>
      </w:r>
      <w:r w:rsidRPr="000D4C90">
        <w:rPr>
          <w:noProof/>
        </w:rPr>
        <w:fldChar w:fldCharType="begin"/>
      </w:r>
      <w:r w:rsidRPr="000D4C90">
        <w:rPr>
          <w:noProof/>
        </w:rPr>
        <w:instrText xml:space="preserve"> PAGEREF _Toc113803073 \h </w:instrText>
      </w:r>
      <w:r w:rsidRPr="000D4C90">
        <w:rPr>
          <w:noProof/>
        </w:rPr>
      </w:r>
      <w:r w:rsidRPr="000D4C90">
        <w:rPr>
          <w:noProof/>
        </w:rPr>
        <w:fldChar w:fldCharType="separate"/>
      </w:r>
      <w:r w:rsidRPr="000D4C90">
        <w:rPr>
          <w:noProof/>
        </w:rPr>
        <w:t>3</w:t>
      </w:r>
      <w:r w:rsidRPr="000D4C90">
        <w:rPr>
          <w:noProof/>
        </w:rPr>
        <w:fldChar w:fldCharType="end"/>
      </w:r>
    </w:p>
    <w:p w14:paraId="0FBF07FB" w14:textId="12BC538B" w:rsidR="008B25A3" w:rsidRPr="000D4C90" w:rsidRDefault="008B25A3">
      <w:pPr>
        <w:pStyle w:val="TOC3"/>
        <w:rPr>
          <w:rFonts w:asciiTheme="minorHAnsi" w:eastAsiaTheme="minorEastAsia" w:hAnsiTheme="minorHAnsi" w:cstheme="minorBidi"/>
          <w:noProof/>
          <w:sz w:val="22"/>
        </w:rPr>
      </w:pPr>
      <w:r w:rsidRPr="000D4C90">
        <w:rPr>
          <w:noProof/>
        </w:rPr>
        <w:t>Status Quo negotiations lay the groundwork for a full FTA</w:t>
      </w:r>
      <w:r w:rsidRPr="000D4C90">
        <w:rPr>
          <w:noProof/>
        </w:rPr>
        <w:tab/>
      </w:r>
      <w:r w:rsidRPr="000D4C90">
        <w:rPr>
          <w:noProof/>
        </w:rPr>
        <w:fldChar w:fldCharType="begin"/>
      </w:r>
      <w:r w:rsidRPr="000D4C90">
        <w:rPr>
          <w:noProof/>
        </w:rPr>
        <w:instrText xml:space="preserve"> PAGEREF _Toc113803074 \h </w:instrText>
      </w:r>
      <w:r w:rsidRPr="000D4C90">
        <w:rPr>
          <w:noProof/>
        </w:rPr>
      </w:r>
      <w:r w:rsidRPr="000D4C90">
        <w:rPr>
          <w:noProof/>
        </w:rPr>
        <w:fldChar w:fldCharType="separate"/>
      </w:r>
      <w:r w:rsidRPr="000D4C90">
        <w:rPr>
          <w:noProof/>
        </w:rPr>
        <w:t>3</w:t>
      </w:r>
      <w:r w:rsidRPr="000D4C90">
        <w:rPr>
          <w:noProof/>
        </w:rPr>
        <w:fldChar w:fldCharType="end"/>
      </w:r>
    </w:p>
    <w:p w14:paraId="2EA1D631" w14:textId="0D6F80F9" w:rsidR="008B25A3" w:rsidRPr="000D4C90" w:rsidRDefault="008B25A3">
      <w:pPr>
        <w:pStyle w:val="TOC3"/>
        <w:rPr>
          <w:rFonts w:asciiTheme="minorHAnsi" w:eastAsiaTheme="minorEastAsia" w:hAnsiTheme="minorHAnsi" w:cstheme="minorBidi"/>
          <w:noProof/>
          <w:sz w:val="22"/>
        </w:rPr>
      </w:pPr>
      <w:r w:rsidRPr="000D4C90">
        <w:rPr>
          <w:noProof/>
        </w:rPr>
        <w:t>Violation: No significant reform</w:t>
      </w:r>
      <w:r w:rsidRPr="000D4C90">
        <w:rPr>
          <w:noProof/>
        </w:rPr>
        <w:tab/>
      </w:r>
      <w:r w:rsidRPr="000D4C90">
        <w:rPr>
          <w:noProof/>
        </w:rPr>
        <w:fldChar w:fldCharType="begin"/>
      </w:r>
      <w:r w:rsidRPr="000D4C90">
        <w:rPr>
          <w:noProof/>
        </w:rPr>
        <w:instrText xml:space="preserve"> PAGEREF _Toc113803075 \h </w:instrText>
      </w:r>
      <w:r w:rsidRPr="000D4C90">
        <w:rPr>
          <w:noProof/>
        </w:rPr>
      </w:r>
      <w:r w:rsidRPr="000D4C90">
        <w:rPr>
          <w:noProof/>
        </w:rPr>
        <w:fldChar w:fldCharType="separate"/>
      </w:r>
      <w:r w:rsidRPr="000D4C90">
        <w:rPr>
          <w:noProof/>
        </w:rPr>
        <w:t>3</w:t>
      </w:r>
      <w:r w:rsidRPr="000D4C90">
        <w:rPr>
          <w:noProof/>
        </w:rPr>
        <w:fldChar w:fldCharType="end"/>
      </w:r>
    </w:p>
    <w:p w14:paraId="11A2DD83" w14:textId="6358D55E" w:rsidR="008B25A3" w:rsidRPr="000D4C90" w:rsidRDefault="008B25A3">
      <w:pPr>
        <w:pStyle w:val="TOC3"/>
        <w:rPr>
          <w:rFonts w:asciiTheme="minorHAnsi" w:eastAsiaTheme="minorEastAsia" w:hAnsiTheme="minorHAnsi" w:cstheme="minorBidi"/>
          <w:noProof/>
          <w:sz w:val="22"/>
        </w:rPr>
      </w:pPr>
      <w:r w:rsidRPr="000D4C90">
        <w:rPr>
          <w:noProof/>
        </w:rPr>
        <w:t>Impact:  No Affirmative team</w:t>
      </w:r>
      <w:r w:rsidRPr="000D4C90">
        <w:rPr>
          <w:noProof/>
        </w:rPr>
        <w:tab/>
      </w:r>
      <w:r w:rsidRPr="000D4C90">
        <w:rPr>
          <w:noProof/>
        </w:rPr>
        <w:fldChar w:fldCharType="begin"/>
      </w:r>
      <w:r w:rsidRPr="000D4C90">
        <w:rPr>
          <w:noProof/>
        </w:rPr>
        <w:instrText xml:space="preserve"> PAGEREF _Toc113803076 \h </w:instrText>
      </w:r>
      <w:r w:rsidRPr="000D4C90">
        <w:rPr>
          <w:noProof/>
        </w:rPr>
      </w:r>
      <w:r w:rsidRPr="000D4C90">
        <w:rPr>
          <w:noProof/>
        </w:rPr>
        <w:fldChar w:fldCharType="separate"/>
      </w:r>
      <w:r w:rsidRPr="000D4C90">
        <w:rPr>
          <w:noProof/>
        </w:rPr>
        <w:t>3</w:t>
      </w:r>
      <w:r w:rsidRPr="000D4C90">
        <w:rPr>
          <w:noProof/>
        </w:rPr>
        <w:fldChar w:fldCharType="end"/>
      </w:r>
    </w:p>
    <w:p w14:paraId="3018978C" w14:textId="2E7FD1B3" w:rsidR="008B25A3" w:rsidRPr="000D4C90" w:rsidRDefault="008B25A3">
      <w:pPr>
        <w:pStyle w:val="TOC2"/>
        <w:rPr>
          <w:rFonts w:asciiTheme="minorHAnsi" w:eastAsiaTheme="minorEastAsia" w:hAnsiTheme="minorHAnsi" w:cstheme="minorBidi"/>
          <w:noProof/>
          <w:sz w:val="22"/>
        </w:rPr>
      </w:pPr>
      <w:r w:rsidRPr="000D4C90">
        <w:rPr>
          <w:noProof/>
        </w:rPr>
        <w:t>INHERENCY - Status Quo can solve better with existing programs</w:t>
      </w:r>
      <w:r w:rsidRPr="000D4C90">
        <w:rPr>
          <w:noProof/>
        </w:rPr>
        <w:tab/>
      </w:r>
      <w:r w:rsidRPr="000D4C90">
        <w:rPr>
          <w:noProof/>
        </w:rPr>
        <w:fldChar w:fldCharType="begin"/>
      </w:r>
      <w:r w:rsidRPr="000D4C90">
        <w:rPr>
          <w:noProof/>
        </w:rPr>
        <w:instrText xml:space="preserve"> PAGEREF _Toc113803077 \h </w:instrText>
      </w:r>
      <w:r w:rsidRPr="000D4C90">
        <w:rPr>
          <w:noProof/>
        </w:rPr>
      </w:r>
      <w:r w:rsidRPr="000D4C90">
        <w:rPr>
          <w:noProof/>
        </w:rPr>
        <w:fldChar w:fldCharType="separate"/>
      </w:r>
      <w:r w:rsidRPr="000D4C90">
        <w:rPr>
          <w:noProof/>
        </w:rPr>
        <w:t>3</w:t>
      </w:r>
      <w:r w:rsidRPr="000D4C90">
        <w:rPr>
          <w:noProof/>
        </w:rPr>
        <w:fldChar w:fldCharType="end"/>
      </w:r>
    </w:p>
    <w:p w14:paraId="3A7AAF1A" w14:textId="54EA0F23" w:rsidR="008B25A3" w:rsidRPr="000D4C90" w:rsidRDefault="008B25A3">
      <w:pPr>
        <w:pStyle w:val="TOC2"/>
        <w:rPr>
          <w:rFonts w:asciiTheme="minorHAnsi" w:eastAsiaTheme="minorEastAsia" w:hAnsiTheme="minorHAnsi" w:cstheme="minorBidi"/>
          <w:noProof/>
          <w:sz w:val="22"/>
        </w:rPr>
      </w:pPr>
      <w:r w:rsidRPr="000D4C90">
        <w:rPr>
          <w:noProof/>
        </w:rPr>
        <w:t>1.  AfCFTA and AGOA</w:t>
      </w:r>
      <w:r w:rsidRPr="000D4C90">
        <w:rPr>
          <w:noProof/>
        </w:rPr>
        <w:tab/>
      </w:r>
      <w:r w:rsidRPr="000D4C90">
        <w:rPr>
          <w:noProof/>
        </w:rPr>
        <w:fldChar w:fldCharType="begin"/>
      </w:r>
      <w:r w:rsidRPr="000D4C90">
        <w:rPr>
          <w:noProof/>
        </w:rPr>
        <w:instrText xml:space="preserve"> PAGEREF _Toc113803078 \h </w:instrText>
      </w:r>
      <w:r w:rsidRPr="000D4C90">
        <w:rPr>
          <w:noProof/>
        </w:rPr>
      </w:r>
      <w:r w:rsidRPr="000D4C90">
        <w:rPr>
          <w:noProof/>
        </w:rPr>
        <w:fldChar w:fldCharType="separate"/>
      </w:r>
      <w:r w:rsidRPr="000D4C90">
        <w:rPr>
          <w:noProof/>
        </w:rPr>
        <w:t>3</w:t>
      </w:r>
      <w:r w:rsidRPr="000D4C90">
        <w:rPr>
          <w:noProof/>
        </w:rPr>
        <w:fldChar w:fldCharType="end"/>
      </w:r>
    </w:p>
    <w:p w14:paraId="0F9C38BD" w14:textId="0F3E900E" w:rsidR="008B25A3" w:rsidRPr="000D4C90" w:rsidRDefault="008B25A3">
      <w:pPr>
        <w:pStyle w:val="TOC3"/>
        <w:rPr>
          <w:rFonts w:asciiTheme="minorHAnsi" w:eastAsiaTheme="minorEastAsia" w:hAnsiTheme="minorHAnsi" w:cstheme="minorBidi"/>
          <w:noProof/>
          <w:sz w:val="22"/>
        </w:rPr>
      </w:pPr>
      <w:r w:rsidRPr="000D4C90">
        <w:rPr>
          <w:noProof/>
        </w:rPr>
        <w:t>AfCFTA is more feasible and would strengthen AGOA (which already exists)</w:t>
      </w:r>
      <w:r w:rsidRPr="000D4C90">
        <w:rPr>
          <w:noProof/>
        </w:rPr>
        <w:tab/>
      </w:r>
      <w:r w:rsidRPr="000D4C90">
        <w:rPr>
          <w:noProof/>
        </w:rPr>
        <w:fldChar w:fldCharType="begin"/>
      </w:r>
      <w:r w:rsidRPr="000D4C90">
        <w:rPr>
          <w:noProof/>
        </w:rPr>
        <w:instrText xml:space="preserve"> PAGEREF _Toc113803079 \h </w:instrText>
      </w:r>
      <w:r w:rsidRPr="000D4C90">
        <w:rPr>
          <w:noProof/>
        </w:rPr>
      </w:r>
      <w:r w:rsidRPr="000D4C90">
        <w:rPr>
          <w:noProof/>
        </w:rPr>
        <w:fldChar w:fldCharType="separate"/>
      </w:r>
      <w:r w:rsidRPr="000D4C90">
        <w:rPr>
          <w:noProof/>
        </w:rPr>
        <w:t>3</w:t>
      </w:r>
      <w:r w:rsidRPr="000D4C90">
        <w:rPr>
          <w:noProof/>
        </w:rPr>
        <w:fldChar w:fldCharType="end"/>
      </w:r>
    </w:p>
    <w:p w14:paraId="7739584A" w14:textId="10BADA66" w:rsidR="008B25A3" w:rsidRPr="000D4C90" w:rsidRDefault="008B25A3">
      <w:pPr>
        <w:pStyle w:val="TOC2"/>
        <w:rPr>
          <w:rFonts w:asciiTheme="minorHAnsi" w:eastAsiaTheme="minorEastAsia" w:hAnsiTheme="minorHAnsi" w:cstheme="minorBidi"/>
          <w:noProof/>
          <w:sz w:val="22"/>
        </w:rPr>
      </w:pPr>
      <w:r w:rsidRPr="000D4C90">
        <w:rPr>
          <w:noProof/>
        </w:rPr>
        <w:t>2.  PABTC is better</w:t>
      </w:r>
      <w:r w:rsidRPr="000D4C90">
        <w:rPr>
          <w:noProof/>
        </w:rPr>
        <w:tab/>
      </w:r>
      <w:r w:rsidRPr="000D4C90">
        <w:rPr>
          <w:noProof/>
        </w:rPr>
        <w:fldChar w:fldCharType="begin"/>
      </w:r>
      <w:r w:rsidRPr="000D4C90">
        <w:rPr>
          <w:noProof/>
        </w:rPr>
        <w:instrText xml:space="preserve"> PAGEREF _Toc113803080 \h </w:instrText>
      </w:r>
      <w:r w:rsidRPr="000D4C90">
        <w:rPr>
          <w:noProof/>
        </w:rPr>
      </w:r>
      <w:r w:rsidRPr="000D4C90">
        <w:rPr>
          <w:noProof/>
        </w:rPr>
        <w:fldChar w:fldCharType="separate"/>
      </w:r>
      <w:r w:rsidRPr="000D4C90">
        <w:rPr>
          <w:noProof/>
        </w:rPr>
        <w:t>4</w:t>
      </w:r>
      <w:r w:rsidRPr="000D4C90">
        <w:rPr>
          <w:noProof/>
        </w:rPr>
        <w:fldChar w:fldCharType="end"/>
      </w:r>
    </w:p>
    <w:p w14:paraId="6DFD0079" w14:textId="0C81E9E9" w:rsidR="008B25A3" w:rsidRPr="000D4C90" w:rsidRDefault="008B25A3">
      <w:pPr>
        <w:pStyle w:val="TOC3"/>
        <w:rPr>
          <w:rFonts w:asciiTheme="minorHAnsi" w:eastAsiaTheme="minorEastAsia" w:hAnsiTheme="minorHAnsi" w:cstheme="minorBidi"/>
          <w:noProof/>
          <w:sz w:val="22"/>
        </w:rPr>
      </w:pPr>
      <w:r w:rsidRPr="000D4C90">
        <w:rPr>
          <w:noProof/>
        </w:rPr>
        <w:t>Prosper Africa Built Together Campaign will work better than FTA, it just needs time to develop</w:t>
      </w:r>
      <w:r w:rsidRPr="000D4C90">
        <w:rPr>
          <w:noProof/>
        </w:rPr>
        <w:tab/>
      </w:r>
      <w:r w:rsidRPr="000D4C90">
        <w:rPr>
          <w:noProof/>
        </w:rPr>
        <w:fldChar w:fldCharType="begin"/>
      </w:r>
      <w:r w:rsidRPr="000D4C90">
        <w:rPr>
          <w:noProof/>
        </w:rPr>
        <w:instrText xml:space="preserve"> PAGEREF _Toc113803081 \h </w:instrText>
      </w:r>
      <w:r w:rsidRPr="000D4C90">
        <w:rPr>
          <w:noProof/>
        </w:rPr>
      </w:r>
      <w:r w:rsidRPr="000D4C90">
        <w:rPr>
          <w:noProof/>
        </w:rPr>
        <w:fldChar w:fldCharType="separate"/>
      </w:r>
      <w:r w:rsidRPr="000D4C90">
        <w:rPr>
          <w:noProof/>
        </w:rPr>
        <w:t>4</w:t>
      </w:r>
      <w:r w:rsidRPr="000D4C90">
        <w:rPr>
          <w:noProof/>
        </w:rPr>
        <w:fldChar w:fldCharType="end"/>
      </w:r>
    </w:p>
    <w:p w14:paraId="1E0809E3" w14:textId="01F0D2F1" w:rsidR="008B25A3" w:rsidRPr="000D4C90" w:rsidRDefault="008B25A3">
      <w:pPr>
        <w:pStyle w:val="TOC2"/>
        <w:rPr>
          <w:rFonts w:asciiTheme="minorHAnsi" w:eastAsiaTheme="minorEastAsia" w:hAnsiTheme="minorHAnsi" w:cstheme="minorBidi"/>
          <w:noProof/>
          <w:sz w:val="22"/>
        </w:rPr>
      </w:pPr>
      <w:r w:rsidRPr="000D4C90">
        <w:rPr>
          <w:noProof/>
        </w:rPr>
        <w:t>HARMS / SIGNIFICANCE</w:t>
      </w:r>
      <w:r w:rsidRPr="000D4C90">
        <w:rPr>
          <w:noProof/>
        </w:rPr>
        <w:tab/>
      </w:r>
      <w:r w:rsidRPr="000D4C90">
        <w:rPr>
          <w:noProof/>
        </w:rPr>
        <w:fldChar w:fldCharType="begin"/>
      </w:r>
      <w:r w:rsidRPr="000D4C90">
        <w:rPr>
          <w:noProof/>
        </w:rPr>
        <w:instrText xml:space="preserve"> PAGEREF _Toc113803082 \h </w:instrText>
      </w:r>
      <w:r w:rsidRPr="000D4C90">
        <w:rPr>
          <w:noProof/>
        </w:rPr>
      </w:r>
      <w:r w:rsidRPr="000D4C90">
        <w:rPr>
          <w:noProof/>
        </w:rPr>
        <w:fldChar w:fldCharType="separate"/>
      </w:r>
      <w:r w:rsidRPr="000D4C90">
        <w:rPr>
          <w:noProof/>
        </w:rPr>
        <w:t>4</w:t>
      </w:r>
      <w:r w:rsidRPr="000D4C90">
        <w:rPr>
          <w:noProof/>
        </w:rPr>
        <w:fldChar w:fldCharType="end"/>
      </w:r>
    </w:p>
    <w:p w14:paraId="356FFA8B" w14:textId="5733405C" w:rsidR="008B25A3" w:rsidRPr="000D4C90" w:rsidRDefault="008B25A3">
      <w:pPr>
        <w:pStyle w:val="TOC2"/>
        <w:rPr>
          <w:rFonts w:asciiTheme="minorHAnsi" w:eastAsiaTheme="minorEastAsia" w:hAnsiTheme="minorHAnsi" w:cstheme="minorBidi"/>
          <w:noProof/>
          <w:sz w:val="22"/>
        </w:rPr>
      </w:pPr>
      <w:r w:rsidRPr="000D4C90">
        <w:rPr>
          <w:noProof/>
        </w:rPr>
        <w:t>1.  Insignificant economic impact</w:t>
      </w:r>
      <w:r w:rsidRPr="000D4C90">
        <w:rPr>
          <w:noProof/>
        </w:rPr>
        <w:tab/>
      </w:r>
      <w:r w:rsidRPr="000D4C90">
        <w:rPr>
          <w:noProof/>
        </w:rPr>
        <w:fldChar w:fldCharType="begin"/>
      </w:r>
      <w:r w:rsidRPr="000D4C90">
        <w:rPr>
          <w:noProof/>
        </w:rPr>
        <w:instrText xml:space="preserve"> PAGEREF _Toc113803083 \h </w:instrText>
      </w:r>
      <w:r w:rsidRPr="000D4C90">
        <w:rPr>
          <w:noProof/>
        </w:rPr>
      </w:r>
      <w:r w:rsidRPr="000D4C90">
        <w:rPr>
          <w:noProof/>
        </w:rPr>
        <w:fldChar w:fldCharType="separate"/>
      </w:r>
      <w:r w:rsidRPr="000D4C90">
        <w:rPr>
          <w:noProof/>
        </w:rPr>
        <w:t>4</w:t>
      </w:r>
      <w:r w:rsidRPr="000D4C90">
        <w:rPr>
          <w:noProof/>
        </w:rPr>
        <w:fldChar w:fldCharType="end"/>
      </w:r>
    </w:p>
    <w:p w14:paraId="23EB7F5D" w14:textId="4E02669A" w:rsidR="008B25A3" w:rsidRPr="000D4C90" w:rsidRDefault="008B25A3">
      <w:pPr>
        <w:pStyle w:val="TOC3"/>
        <w:rPr>
          <w:rFonts w:asciiTheme="minorHAnsi" w:eastAsiaTheme="minorEastAsia" w:hAnsiTheme="minorHAnsi" w:cstheme="minorBidi"/>
          <w:noProof/>
          <w:sz w:val="22"/>
        </w:rPr>
      </w:pPr>
      <w:r w:rsidRPr="000D4C90">
        <w:rPr>
          <w:noProof/>
        </w:rPr>
        <w:t>Impact is insignificant because US/Kenya trade is so tiny</w:t>
      </w:r>
      <w:r w:rsidRPr="000D4C90">
        <w:rPr>
          <w:noProof/>
        </w:rPr>
        <w:tab/>
      </w:r>
      <w:r w:rsidRPr="000D4C90">
        <w:rPr>
          <w:noProof/>
        </w:rPr>
        <w:fldChar w:fldCharType="begin"/>
      </w:r>
      <w:r w:rsidRPr="000D4C90">
        <w:rPr>
          <w:noProof/>
        </w:rPr>
        <w:instrText xml:space="preserve"> PAGEREF _Toc113803084 \h </w:instrText>
      </w:r>
      <w:r w:rsidRPr="000D4C90">
        <w:rPr>
          <w:noProof/>
        </w:rPr>
      </w:r>
      <w:r w:rsidRPr="000D4C90">
        <w:rPr>
          <w:noProof/>
        </w:rPr>
        <w:fldChar w:fldCharType="separate"/>
      </w:r>
      <w:r w:rsidRPr="000D4C90">
        <w:rPr>
          <w:noProof/>
        </w:rPr>
        <w:t>4</w:t>
      </w:r>
      <w:r w:rsidRPr="000D4C90">
        <w:rPr>
          <w:noProof/>
        </w:rPr>
        <w:fldChar w:fldCharType="end"/>
      </w:r>
    </w:p>
    <w:p w14:paraId="1C81D699" w14:textId="1EE2ED30" w:rsidR="008B25A3" w:rsidRPr="000D4C90" w:rsidRDefault="008B25A3">
      <w:pPr>
        <w:pStyle w:val="TOC3"/>
        <w:rPr>
          <w:rFonts w:asciiTheme="minorHAnsi" w:eastAsiaTheme="minorEastAsia" w:hAnsiTheme="minorHAnsi" w:cstheme="minorBidi"/>
          <w:noProof/>
          <w:sz w:val="22"/>
        </w:rPr>
      </w:pPr>
      <w:r w:rsidRPr="000D4C90">
        <w:rPr>
          <w:noProof/>
        </w:rPr>
        <w:t>Kenyan exports to the US are already duty-free (no tariffs) in Status Quo.  And they're tiny.</w:t>
      </w:r>
      <w:r w:rsidRPr="000D4C90">
        <w:rPr>
          <w:noProof/>
        </w:rPr>
        <w:tab/>
      </w:r>
      <w:r w:rsidRPr="000D4C90">
        <w:rPr>
          <w:noProof/>
        </w:rPr>
        <w:fldChar w:fldCharType="begin"/>
      </w:r>
      <w:r w:rsidRPr="000D4C90">
        <w:rPr>
          <w:noProof/>
        </w:rPr>
        <w:instrText xml:space="preserve"> PAGEREF _Toc113803085 \h </w:instrText>
      </w:r>
      <w:r w:rsidRPr="000D4C90">
        <w:rPr>
          <w:noProof/>
        </w:rPr>
      </w:r>
      <w:r w:rsidRPr="000D4C90">
        <w:rPr>
          <w:noProof/>
        </w:rPr>
        <w:fldChar w:fldCharType="separate"/>
      </w:r>
      <w:r w:rsidRPr="000D4C90">
        <w:rPr>
          <w:noProof/>
        </w:rPr>
        <w:t>4</w:t>
      </w:r>
      <w:r w:rsidRPr="000D4C90">
        <w:rPr>
          <w:noProof/>
        </w:rPr>
        <w:fldChar w:fldCharType="end"/>
      </w:r>
    </w:p>
    <w:p w14:paraId="3C126DD2" w14:textId="709F9311" w:rsidR="008B25A3" w:rsidRPr="000D4C90" w:rsidRDefault="008B25A3">
      <w:pPr>
        <w:pStyle w:val="TOC2"/>
        <w:rPr>
          <w:rFonts w:asciiTheme="minorHAnsi" w:eastAsiaTheme="minorEastAsia" w:hAnsiTheme="minorHAnsi" w:cstheme="minorBidi"/>
          <w:noProof/>
          <w:sz w:val="22"/>
        </w:rPr>
      </w:pPr>
      <w:r w:rsidRPr="000D4C90">
        <w:rPr>
          <w:noProof/>
        </w:rPr>
        <w:t>SOLVENCY</w:t>
      </w:r>
      <w:r w:rsidRPr="000D4C90">
        <w:rPr>
          <w:noProof/>
        </w:rPr>
        <w:tab/>
      </w:r>
      <w:r w:rsidRPr="000D4C90">
        <w:rPr>
          <w:noProof/>
        </w:rPr>
        <w:fldChar w:fldCharType="begin"/>
      </w:r>
      <w:r w:rsidRPr="000D4C90">
        <w:rPr>
          <w:noProof/>
        </w:rPr>
        <w:instrText xml:space="preserve"> PAGEREF _Toc113803086 \h </w:instrText>
      </w:r>
      <w:r w:rsidRPr="000D4C90">
        <w:rPr>
          <w:noProof/>
        </w:rPr>
      </w:r>
      <w:r w:rsidRPr="000D4C90">
        <w:rPr>
          <w:noProof/>
        </w:rPr>
        <w:fldChar w:fldCharType="separate"/>
      </w:r>
      <w:r w:rsidRPr="000D4C90">
        <w:rPr>
          <w:noProof/>
        </w:rPr>
        <w:t>5</w:t>
      </w:r>
      <w:r w:rsidRPr="000D4C90">
        <w:rPr>
          <w:noProof/>
        </w:rPr>
        <w:fldChar w:fldCharType="end"/>
      </w:r>
    </w:p>
    <w:p w14:paraId="2A0BDAA5" w14:textId="45B8643B" w:rsidR="008B25A3" w:rsidRPr="000D4C90" w:rsidRDefault="008B25A3">
      <w:pPr>
        <w:pStyle w:val="TOC2"/>
        <w:rPr>
          <w:rFonts w:asciiTheme="minorHAnsi" w:eastAsiaTheme="minorEastAsia" w:hAnsiTheme="minorHAnsi" w:cstheme="minorBidi"/>
          <w:noProof/>
          <w:sz w:val="22"/>
        </w:rPr>
      </w:pPr>
      <w:r w:rsidRPr="000D4C90">
        <w:rPr>
          <w:noProof/>
        </w:rPr>
        <w:t>1.  No net benefits for Kenya</w:t>
      </w:r>
      <w:r w:rsidRPr="000D4C90">
        <w:rPr>
          <w:noProof/>
        </w:rPr>
        <w:tab/>
      </w:r>
      <w:r w:rsidRPr="000D4C90">
        <w:rPr>
          <w:noProof/>
        </w:rPr>
        <w:fldChar w:fldCharType="begin"/>
      </w:r>
      <w:r w:rsidRPr="000D4C90">
        <w:rPr>
          <w:noProof/>
        </w:rPr>
        <w:instrText xml:space="preserve"> PAGEREF _Toc113803087 \h </w:instrText>
      </w:r>
      <w:r w:rsidRPr="000D4C90">
        <w:rPr>
          <w:noProof/>
        </w:rPr>
      </w:r>
      <w:r w:rsidRPr="000D4C90">
        <w:rPr>
          <w:noProof/>
        </w:rPr>
        <w:fldChar w:fldCharType="separate"/>
      </w:r>
      <w:r w:rsidRPr="000D4C90">
        <w:rPr>
          <w:noProof/>
        </w:rPr>
        <w:t>5</w:t>
      </w:r>
      <w:r w:rsidRPr="000D4C90">
        <w:rPr>
          <w:noProof/>
        </w:rPr>
        <w:fldChar w:fldCharType="end"/>
      </w:r>
    </w:p>
    <w:p w14:paraId="23CFBF1D" w14:textId="0416E5D6" w:rsidR="008B25A3" w:rsidRPr="000D4C90" w:rsidRDefault="008B25A3">
      <w:pPr>
        <w:pStyle w:val="TOC3"/>
        <w:rPr>
          <w:rFonts w:asciiTheme="minorHAnsi" w:eastAsiaTheme="minorEastAsia" w:hAnsiTheme="minorHAnsi" w:cstheme="minorBidi"/>
          <w:noProof/>
          <w:sz w:val="22"/>
        </w:rPr>
      </w:pPr>
      <w:r w:rsidRPr="000D4C90">
        <w:rPr>
          <w:noProof/>
        </w:rPr>
        <w:t>No reason for Kenya to want an FTA with the U.S.: It creates little benefit and undercuts Kenya's economy</w:t>
      </w:r>
      <w:r w:rsidRPr="000D4C90">
        <w:rPr>
          <w:noProof/>
        </w:rPr>
        <w:tab/>
      </w:r>
      <w:r w:rsidRPr="000D4C90">
        <w:rPr>
          <w:noProof/>
        </w:rPr>
        <w:fldChar w:fldCharType="begin"/>
      </w:r>
      <w:r w:rsidRPr="000D4C90">
        <w:rPr>
          <w:noProof/>
        </w:rPr>
        <w:instrText xml:space="preserve"> PAGEREF _Toc113803088 \h </w:instrText>
      </w:r>
      <w:r w:rsidRPr="000D4C90">
        <w:rPr>
          <w:noProof/>
        </w:rPr>
      </w:r>
      <w:r w:rsidRPr="000D4C90">
        <w:rPr>
          <w:noProof/>
        </w:rPr>
        <w:fldChar w:fldCharType="separate"/>
      </w:r>
      <w:r w:rsidRPr="000D4C90">
        <w:rPr>
          <w:noProof/>
        </w:rPr>
        <w:t>5</w:t>
      </w:r>
      <w:r w:rsidRPr="000D4C90">
        <w:rPr>
          <w:noProof/>
        </w:rPr>
        <w:fldChar w:fldCharType="end"/>
      </w:r>
    </w:p>
    <w:p w14:paraId="73E386D6" w14:textId="1CE584E0" w:rsidR="008B25A3" w:rsidRPr="000D4C90" w:rsidRDefault="008B25A3">
      <w:pPr>
        <w:pStyle w:val="TOC2"/>
        <w:rPr>
          <w:rFonts w:asciiTheme="minorHAnsi" w:eastAsiaTheme="minorEastAsia" w:hAnsiTheme="minorHAnsi" w:cstheme="minorBidi"/>
          <w:noProof/>
          <w:sz w:val="22"/>
        </w:rPr>
      </w:pPr>
      <w:r w:rsidRPr="000D4C90">
        <w:rPr>
          <w:noProof/>
        </w:rPr>
        <w:t>2.   Not much will change</w:t>
      </w:r>
      <w:r w:rsidRPr="000D4C90">
        <w:rPr>
          <w:noProof/>
        </w:rPr>
        <w:tab/>
      </w:r>
      <w:r w:rsidRPr="000D4C90">
        <w:rPr>
          <w:noProof/>
        </w:rPr>
        <w:fldChar w:fldCharType="begin"/>
      </w:r>
      <w:r w:rsidRPr="000D4C90">
        <w:rPr>
          <w:noProof/>
        </w:rPr>
        <w:instrText xml:space="preserve"> PAGEREF _Toc113803089 \h </w:instrText>
      </w:r>
      <w:r w:rsidRPr="000D4C90">
        <w:rPr>
          <w:noProof/>
        </w:rPr>
      </w:r>
      <w:r w:rsidRPr="000D4C90">
        <w:rPr>
          <w:noProof/>
        </w:rPr>
        <w:fldChar w:fldCharType="separate"/>
      </w:r>
      <w:r w:rsidRPr="000D4C90">
        <w:rPr>
          <w:noProof/>
        </w:rPr>
        <w:t>5</w:t>
      </w:r>
      <w:r w:rsidRPr="000D4C90">
        <w:rPr>
          <w:noProof/>
        </w:rPr>
        <w:fldChar w:fldCharType="end"/>
      </w:r>
    </w:p>
    <w:p w14:paraId="7AB8AEA2" w14:textId="1E140298" w:rsidR="008B25A3" w:rsidRPr="000D4C90" w:rsidRDefault="008B25A3">
      <w:pPr>
        <w:pStyle w:val="TOC3"/>
        <w:rPr>
          <w:rFonts w:asciiTheme="minorHAnsi" w:eastAsiaTheme="minorEastAsia" w:hAnsiTheme="minorHAnsi" w:cstheme="minorBidi"/>
          <w:noProof/>
          <w:sz w:val="22"/>
        </w:rPr>
      </w:pPr>
      <w:r w:rsidRPr="000D4C90">
        <w:rPr>
          <w:noProof/>
        </w:rPr>
        <w:t>FTA with Kenya wouldn't change much from the 5 existing Africa trade policies from the last 5 presidents</w:t>
      </w:r>
      <w:r w:rsidRPr="000D4C90">
        <w:rPr>
          <w:noProof/>
        </w:rPr>
        <w:tab/>
      </w:r>
      <w:r w:rsidRPr="000D4C90">
        <w:rPr>
          <w:noProof/>
        </w:rPr>
        <w:fldChar w:fldCharType="begin"/>
      </w:r>
      <w:r w:rsidRPr="000D4C90">
        <w:rPr>
          <w:noProof/>
        </w:rPr>
        <w:instrText xml:space="preserve"> PAGEREF _Toc113803090 \h </w:instrText>
      </w:r>
      <w:r w:rsidRPr="000D4C90">
        <w:rPr>
          <w:noProof/>
        </w:rPr>
      </w:r>
      <w:r w:rsidRPr="000D4C90">
        <w:rPr>
          <w:noProof/>
        </w:rPr>
        <w:fldChar w:fldCharType="separate"/>
      </w:r>
      <w:r w:rsidRPr="000D4C90">
        <w:rPr>
          <w:noProof/>
        </w:rPr>
        <w:t>5</w:t>
      </w:r>
      <w:r w:rsidRPr="000D4C90">
        <w:rPr>
          <w:noProof/>
        </w:rPr>
        <w:fldChar w:fldCharType="end"/>
      </w:r>
    </w:p>
    <w:p w14:paraId="1A107676" w14:textId="52B9D451" w:rsidR="008B25A3" w:rsidRPr="000D4C90" w:rsidRDefault="008B25A3">
      <w:pPr>
        <w:pStyle w:val="TOC2"/>
        <w:rPr>
          <w:rFonts w:asciiTheme="minorHAnsi" w:eastAsiaTheme="minorEastAsia" w:hAnsiTheme="minorHAnsi" w:cstheme="minorBidi"/>
          <w:noProof/>
          <w:sz w:val="22"/>
        </w:rPr>
      </w:pPr>
      <w:r w:rsidRPr="000D4C90">
        <w:rPr>
          <w:noProof/>
        </w:rPr>
        <w:t>3.   More study needed</w:t>
      </w:r>
      <w:r w:rsidRPr="000D4C90">
        <w:rPr>
          <w:noProof/>
        </w:rPr>
        <w:tab/>
      </w:r>
      <w:r w:rsidRPr="000D4C90">
        <w:rPr>
          <w:noProof/>
        </w:rPr>
        <w:fldChar w:fldCharType="begin"/>
      </w:r>
      <w:r w:rsidRPr="000D4C90">
        <w:rPr>
          <w:noProof/>
        </w:rPr>
        <w:instrText xml:space="preserve"> PAGEREF _Toc113803091 \h </w:instrText>
      </w:r>
      <w:r w:rsidRPr="000D4C90">
        <w:rPr>
          <w:noProof/>
        </w:rPr>
      </w:r>
      <w:r w:rsidRPr="000D4C90">
        <w:rPr>
          <w:noProof/>
        </w:rPr>
        <w:fldChar w:fldCharType="separate"/>
      </w:r>
      <w:r w:rsidRPr="000D4C90">
        <w:rPr>
          <w:noProof/>
        </w:rPr>
        <w:t>6</w:t>
      </w:r>
      <w:r w:rsidRPr="000D4C90">
        <w:rPr>
          <w:noProof/>
        </w:rPr>
        <w:fldChar w:fldCharType="end"/>
      </w:r>
    </w:p>
    <w:p w14:paraId="049D5F38" w14:textId="4850ECF1" w:rsidR="008B25A3" w:rsidRPr="000D4C90" w:rsidRDefault="008B25A3">
      <w:pPr>
        <w:pStyle w:val="TOC3"/>
        <w:rPr>
          <w:rFonts w:asciiTheme="minorHAnsi" w:eastAsiaTheme="minorEastAsia" w:hAnsiTheme="minorHAnsi" w:cstheme="minorBidi"/>
          <w:noProof/>
          <w:sz w:val="22"/>
        </w:rPr>
      </w:pPr>
      <w:r w:rsidRPr="000D4C90">
        <w:rPr>
          <w:noProof/>
        </w:rPr>
        <w:t>US/Kenya FTA talks should be suspended until we study new approaches involving equitable, sustainable development</w:t>
      </w:r>
      <w:r w:rsidRPr="000D4C90">
        <w:rPr>
          <w:noProof/>
        </w:rPr>
        <w:tab/>
      </w:r>
      <w:r w:rsidRPr="000D4C90">
        <w:rPr>
          <w:noProof/>
        </w:rPr>
        <w:fldChar w:fldCharType="begin"/>
      </w:r>
      <w:r w:rsidRPr="000D4C90">
        <w:rPr>
          <w:noProof/>
        </w:rPr>
        <w:instrText xml:space="preserve"> PAGEREF _Toc113803092 \h </w:instrText>
      </w:r>
      <w:r w:rsidRPr="000D4C90">
        <w:rPr>
          <w:noProof/>
        </w:rPr>
      </w:r>
      <w:r w:rsidRPr="000D4C90">
        <w:rPr>
          <w:noProof/>
        </w:rPr>
        <w:fldChar w:fldCharType="separate"/>
      </w:r>
      <w:r w:rsidRPr="000D4C90">
        <w:rPr>
          <w:noProof/>
        </w:rPr>
        <w:t>6</w:t>
      </w:r>
      <w:r w:rsidRPr="000D4C90">
        <w:rPr>
          <w:noProof/>
        </w:rPr>
        <w:fldChar w:fldCharType="end"/>
      </w:r>
    </w:p>
    <w:p w14:paraId="245A8C5C" w14:textId="2D20873B" w:rsidR="008B25A3" w:rsidRPr="000D4C90" w:rsidRDefault="008B25A3">
      <w:pPr>
        <w:pStyle w:val="TOC2"/>
        <w:rPr>
          <w:rFonts w:asciiTheme="minorHAnsi" w:eastAsiaTheme="minorEastAsia" w:hAnsiTheme="minorHAnsi" w:cstheme="minorBidi"/>
          <w:noProof/>
          <w:sz w:val="22"/>
        </w:rPr>
      </w:pPr>
      <w:r w:rsidRPr="000D4C90">
        <w:rPr>
          <w:noProof/>
        </w:rPr>
        <w:t>DISADVANTAGES</w:t>
      </w:r>
      <w:r w:rsidRPr="000D4C90">
        <w:rPr>
          <w:noProof/>
        </w:rPr>
        <w:tab/>
      </w:r>
      <w:r w:rsidRPr="000D4C90">
        <w:rPr>
          <w:noProof/>
        </w:rPr>
        <w:fldChar w:fldCharType="begin"/>
      </w:r>
      <w:r w:rsidRPr="000D4C90">
        <w:rPr>
          <w:noProof/>
        </w:rPr>
        <w:instrText xml:space="preserve"> PAGEREF _Toc113803093 \h </w:instrText>
      </w:r>
      <w:r w:rsidRPr="000D4C90">
        <w:rPr>
          <w:noProof/>
        </w:rPr>
      </w:r>
      <w:r w:rsidRPr="000D4C90">
        <w:rPr>
          <w:noProof/>
        </w:rPr>
        <w:fldChar w:fldCharType="separate"/>
      </w:r>
      <w:r w:rsidRPr="000D4C90">
        <w:rPr>
          <w:noProof/>
        </w:rPr>
        <w:t>6</w:t>
      </w:r>
      <w:r w:rsidRPr="000D4C90">
        <w:rPr>
          <w:noProof/>
        </w:rPr>
        <w:fldChar w:fldCharType="end"/>
      </w:r>
    </w:p>
    <w:p w14:paraId="40C774EC" w14:textId="677938FD" w:rsidR="008B25A3" w:rsidRPr="000D4C90" w:rsidRDefault="008B25A3">
      <w:pPr>
        <w:pStyle w:val="TOC2"/>
        <w:rPr>
          <w:rFonts w:asciiTheme="minorHAnsi" w:eastAsiaTheme="minorEastAsia" w:hAnsiTheme="minorHAnsi" w:cstheme="minorBidi"/>
          <w:noProof/>
          <w:sz w:val="22"/>
        </w:rPr>
      </w:pPr>
      <w:r w:rsidRPr="000D4C90">
        <w:rPr>
          <w:noProof/>
        </w:rPr>
        <w:t>1.   Digital Damage.  US/Kenya FTA will harm Kenya's emerging digital economy</w:t>
      </w:r>
      <w:r w:rsidRPr="000D4C90">
        <w:rPr>
          <w:noProof/>
        </w:rPr>
        <w:tab/>
      </w:r>
      <w:r w:rsidRPr="000D4C90">
        <w:rPr>
          <w:noProof/>
        </w:rPr>
        <w:fldChar w:fldCharType="begin"/>
      </w:r>
      <w:r w:rsidRPr="000D4C90">
        <w:rPr>
          <w:noProof/>
        </w:rPr>
        <w:instrText xml:space="preserve"> PAGEREF _Toc113803094 \h </w:instrText>
      </w:r>
      <w:r w:rsidRPr="000D4C90">
        <w:rPr>
          <w:noProof/>
        </w:rPr>
      </w:r>
      <w:r w:rsidRPr="000D4C90">
        <w:rPr>
          <w:noProof/>
        </w:rPr>
        <w:fldChar w:fldCharType="separate"/>
      </w:r>
      <w:r w:rsidRPr="000D4C90">
        <w:rPr>
          <w:noProof/>
        </w:rPr>
        <w:t>6</w:t>
      </w:r>
      <w:r w:rsidRPr="000D4C90">
        <w:rPr>
          <w:noProof/>
        </w:rPr>
        <w:fldChar w:fldCharType="end"/>
      </w:r>
    </w:p>
    <w:p w14:paraId="3EDD50DC" w14:textId="4E17B973" w:rsidR="008B25A3" w:rsidRPr="000D4C90" w:rsidRDefault="008B25A3">
      <w:pPr>
        <w:pStyle w:val="TOC3"/>
        <w:rPr>
          <w:rFonts w:asciiTheme="minorHAnsi" w:eastAsiaTheme="minorEastAsia" w:hAnsiTheme="minorHAnsi" w:cstheme="minorBidi"/>
          <w:noProof/>
          <w:sz w:val="22"/>
        </w:rPr>
      </w:pPr>
      <w:r w:rsidRPr="000D4C90">
        <w:rPr>
          <w:noProof/>
        </w:rPr>
        <w:t>Link:  Kenya's data protection safeguards are still rapidly evolving. US-Kenya FTA would undermine data protection</w:t>
      </w:r>
      <w:r w:rsidRPr="000D4C90">
        <w:rPr>
          <w:noProof/>
        </w:rPr>
        <w:tab/>
      </w:r>
      <w:r w:rsidRPr="000D4C90">
        <w:rPr>
          <w:noProof/>
        </w:rPr>
        <w:fldChar w:fldCharType="begin"/>
      </w:r>
      <w:r w:rsidRPr="000D4C90">
        <w:rPr>
          <w:noProof/>
        </w:rPr>
        <w:instrText xml:space="preserve"> PAGEREF _Toc113803095 \h </w:instrText>
      </w:r>
      <w:r w:rsidRPr="000D4C90">
        <w:rPr>
          <w:noProof/>
        </w:rPr>
      </w:r>
      <w:r w:rsidRPr="000D4C90">
        <w:rPr>
          <w:noProof/>
        </w:rPr>
        <w:fldChar w:fldCharType="separate"/>
      </w:r>
      <w:r w:rsidRPr="000D4C90">
        <w:rPr>
          <w:noProof/>
        </w:rPr>
        <w:t>6</w:t>
      </w:r>
      <w:r w:rsidRPr="000D4C90">
        <w:rPr>
          <w:noProof/>
        </w:rPr>
        <w:fldChar w:fldCharType="end"/>
      </w:r>
    </w:p>
    <w:p w14:paraId="4B73DA91" w14:textId="77C38204" w:rsidR="008B25A3" w:rsidRPr="000D4C90" w:rsidRDefault="008B25A3">
      <w:pPr>
        <w:pStyle w:val="TOC3"/>
        <w:rPr>
          <w:rFonts w:asciiTheme="minorHAnsi" w:eastAsiaTheme="minorEastAsia" w:hAnsiTheme="minorHAnsi" w:cstheme="minorBidi"/>
          <w:noProof/>
          <w:sz w:val="22"/>
        </w:rPr>
      </w:pPr>
      <w:r w:rsidRPr="000D4C90">
        <w:rPr>
          <w:noProof/>
        </w:rPr>
        <w:t>Link:  Loss of data privacy.  Need protections in place first or else they won't properly balance individuals' right to privacy against US corporations trying to get everyone's data</w:t>
      </w:r>
      <w:r w:rsidRPr="000D4C90">
        <w:rPr>
          <w:noProof/>
        </w:rPr>
        <w:tab/>
      </w:r>
      <w:r w:rsidRPr="000D4C90">
        <w:rPr>
          <w:noProof/>
        </w:rPr>
        <w:fldChar w:fldCharType="begin"/>
      </w:r>
      <w:r w:rsidRPr="000D4C90">
        <w:rPr>
          <w:noProof/>
        </w:rPr>
        <w:instrText xml:space="preserve"> PAGEREF _Toc113803096 \h </w:instrText>
      </w:r>
      <w:r w:rsidRPr="000D4C90">
        <w:rPr>
          <w:noProof/>
        </w:rPr>
      </w:r>
      <w:r w:rsidRPr="000D4C90">
        <w:rPr>
          <w:noProof/>
        </w:rPr>
        <w:fldChar w:fldCharType="separate"/>
      </w:r>
      <w:r w:rsidRPr="000D4C90">
        <w:rPr>
          <w:noProof/>
        </w:rPr>
        <w:t>7</w:t>
      </w:r>
      <w:r w:rsidRPr="000D4C90">
        <w:rPr>
          <w:noProof/>
        </w:rPr>
        <w:fldChar w:fldCharType="end"/>
      </w:r>
    </w:p>
    <w:p w14:paraId="3694D3EE" w14:textId="72057B61" w:rsidR="008B25A3" w:rsidRPr="000D4C90" w:rsidRDefault="008B25A3">
      <w:pPr>
        <w:pStyle w:val="TOC3"/>
        <w:rPr>
          <w:rFonts w:asciiTheme="minorHAnsi" w:eastAsiaTheme="minorEastAsia" w:hAnsiTheme="minorHAnsi" w:cstheme="minorBidi"/>
          <w:noProof/>
          <w:sz w:val="22"/>
        </w:rPr>
      </w:pPr>
      <w:r w:rsidRPr="000D4C90">
        <w:rPr>
          <w:noProof/>
        </w:rPr>
        <w:t>Impact:  Human rights lost.  Loss of digital privacy is a real and present danger to human well-being</w:t>
      </w:r>
      <w:r w:rsidRPr="000D4C90">
        <w:rPr>
          <w:noProof/>
        </w:rPr>
        <w:tab/>
      </w:r>
      <w:r w:rsidRPr="000D4C90">
        <w:rPr>
          <w:noProof/>
        </w:rPr>
        <w:fldChar w:fldCharType="begin"/>
      </w:r>
      <w:r w:rsidRPr="000D4C90">
        <w:rPr>
          <w:noProof/>
        </w:rPr>
        <w:instrText xml:space="preserve"> PAGEREF _Toc113803097 \h </w:instrText>
      </w:r>
      <w:r w:rsidRPr="000D4C90">
        <w:rPr>
          <w:noProof/>
        </w:rPr>
      </w:r>
      <w:r w:rsidRPr="000D4C90">
        <w:rPr>
          <w:noProof/>
        </w:rPr>
        <w:fldChar w:fldCharType="separate"/>
      </w:r>
      <w:r w:rsidRPr="000D4C90">
        <w:rPr>
          <w:noProof/>
        </w:rPr>
        <w:t>7</w:t>
      </w:r>
      <w:r w:rsidRPr="000D4C90">
        <w:rPr>
          <w:noProof/>
        </w:rPr>
        <w:fldChar w:fldCharType="end"/>
      </w:r>
    </w:p>
    <w:p w14:paraId="0693107B" w14:textId="522C64BC" w:rsidR="008B25A3" w:rsidRPr="000D4C90" w:rsidRDefault="008B25A3">
      <w:pPr>
        <w:pStyle w:val="TOC2"/>
        <w:rPr>
          <w:rFonts w:asciiTheme="minorHAnsi" w:eastAsiaTheme="minorEastAsia" w:hAnsiTheme="minorHAnsi" w:cstheme="minorBidi"/>
          <w:noProof/>
          <w:sz w:val="22"/>
        </w:rPr>
      </w:pPr>
      <w:r w:rsidRPr="000D4C90">
        <w:rPr>
          <w:noProof/>
        </w:rPr>
        <w:t>2.  Conflicts with AfCFTA</w:t>
      </w:r>
      <w:r w:rsidRPr="000D4C90">
        <w:rPr>
          <w:noProof/>
        </w:rPr>
        <w:tab/>
      </w:r>
      <w:r w:rsidRPr="000D4C90">
        <w:rPr>
          <w:noProof/>
        </w:rPr>
        <w:fldChar w:fldCharType="begin"/>
      </w:r>
      <w:r w:rsidRPr="000D4C90">
        <w:rPr>
          <w:noProof/>
        </w:rPr>
        <w:instrText xml:space="preserve"> PAGEREF _Toc113803098 \h </w:instrText>
      </w:r>
      <w:r w:rsidRPr="000D4C90">
        <w:rPr>
          <w:noProof/>
        </w:rPr>
      </w:r>
      <w:r w:rsidRPr="000D4C90">
        <w:rPr>
          <w:noProof/>
        </w:rPr>
        <w:fldChar w:fldCharType="separate"/>
      </w:r>
      <w:r w:rsidRPr="000D4C90">
        <w:rPr>
          <w:noProof/>
        </w:rPr>
        <w:t>7</w:t>
      </w:r>
      <w:r w:rsidRPr="000D4C90">
        <w:rPr>
          <w:noProof/>
        </w:rPr>
        <w:fldChar w:fldCharType="end"/>
      </w:r>
    </w:p>
    <w:p w14:paraId="52EBE8F1" w14:textId="52E18FBB" w:rsidR="008B25A3" w:rsidRPr="000D4C90" w:rsidRDefault="008B25A3">
      <w:pPr>
        <w:pStyle w:val="TOC3"/>
        <w:rPr>
          <w:rFonts w:asciiTheme="minorHAnsi" w:eastAsiaTheme="minorEastAsia" w:hAnsiTheme="minorHAnsi" w:cstheme="minorBidi"/>
          <w:noProof/>
          <w:sz w:val="22"/>
        </w:rPr>
      </w:pPr>
      <w:r w:rsidRPr="000D4C90">
        <w:rPr>
          <w:noProof/>
        </w:rPr>
        <w:t>Link: Kenya negotiating FTA with U.S. jeopardizes the African Continental Free Trade Agreement (AfCFTA)</w:t>
      </w:r>
      <w:r w:rsidRPr="000D4C90">
        <w:rPr>
          <w:noProof/>
        </w:rPr>
        <w:tab/>
      </w:r>
      <w:r w:rsidRPr="000D4C90">
        <w:rPr>
          <w:noProof/>
        </w:rPr>
        <w:fldChar w:fldCharType="begin"/>
      </w:r>
      <w:r w:rsidRPr="000D4C90">
        <w:rPr>
          <w:noProof/>
        </w:rPr>
        <w:instrText xml:space="preserve"> PAGEREF _Toc113803099 \h </w:instrText>
      </w:r>
      <w:r w:rsidRPr="000D4C90">
        <w:rPr>
          <w:noProof/>
        </w:rPr>
      </w:r>
      <w:r w:rsidRPr="000D4C90">
        <w:rPr>
          <w:noProof/>
        </w:rPr>
        <w:fldChar w:fldCharType="separate"/>
      </w:r>
      <w:r w:rsidRPr="000D4C90">
        <w:rPr>
          <w:noProof/>
        </w:rPr>
        <w:t>7</w:t>
      </w:r>
      <w:r w:rsidRPr="000D4C90">
        <w:rPr>
          <w:noProof/>
        </w:rPr>
        <w:fldChar w:fldCharType="end"/>
      </w:r>
    </w:p>
    <w:p w14:paraId="3F545079" w14:textId="0EA58511" w:rsidR="008B25A3" w:rsidRPr="000D4C90" w:rsidRDefault="008B25A3">
      <w:pPr>
        <w:pStyle w:val="TOC3"/>
        <w:rPr>
          <w:rFonts w:asciiTheme="minorHAnsi" w:eastAsiaTheme="minorEastAsia" w:hAnsiTheme="minorHAnsi" w:cstheme="minorBidi"/>
          <w:noProof/>
          <w:sz w:val="22"/>
        </w:rPr>
      </w:pPr>
      <w:r w:rsidRPr="000D4C90">
        <w:rPr>
          <w:noProof/>
        </w:rPr>
        <w:t>Reverse Advocacy: We should stop with the Kenya FTA because it conflicts with AfCFTA</w:t>
      </w:r>
      <w:r w:rsidRPr="000D4C90">
        <w:rPr>
          <w:noProof/>
        </w:rPr>
        <w:tab/>
      </w:r>
      <w:r w:rsidRPr="000D4C90">
        <w:rPr>
          <w:noProof/>
        </w:rPr>
        <w:fldChar w:fldCharType="begin"/>
      </w:r>
      <w:r w:rsidRPr="000D4C90">
        <w:rPr>
          <w:noProof/>
        </w:rPr>
        <w:instrText xml:space="preserve"> PAGEREF _Toc113803100 \h </w:instrText>
      </w:r>
      <w:r w:rsidRPr="000D4C90">
        <w:rPr>
          <w:noProof/>
        </w:rPr>
      </w:r>
      <w:r w:rsidRPr="000D4C90">
        <w:rPr>
          <w:noProof/>
        </w:rPr>
        <w:fldChar w:fldCharType="separate"/>
      </w:r>
      <w:r w:rsidRPr="000D4C90">
        <w:rPr>
          <w:noProof/>
        </w:rPr>
        <w:t>8</w:t>
      </w:r>
      <w:r w:rsidRPr="000D4C90">
        <w:rPr>
          <w:noProof/>
        </w:rPr>
        <w:fldChar w:fldCharType="end"/>
      </w:r>
    </w:p>
    <w:p w14:paraId="20A01384" w14:textId="6E923DA0" w:rsidR="008B25A3" w:rsidRPr="000D4C90" w:rsidRDefault="008B25A3">
      <w:pPr>
        <w:pStyle w:val="TOC3"/>
        <w:rPr>
          <w:rFonts w:asciiTheme="minorHAnsi" w:eastAsiaTheme="minorEastAsia" w:hAnsiTheme="minorHAnsi" w:cstheme="minorBidi"/>
          <w:noProof/>
          <w:sz w:val="22"/>
        </w:rPr>
      </w:pPr>
      <w:r w:rsidRPr="000D4C90">
        <w:rPr>
          <w:noProof/>
        </w:rPr>
        <w:t>Link:  Kenya FTA is bad because it distracts from AfCFTA, which provides more long term benefits</w:t>
      </w:r>
      <w:r w:rsidRPr="000D4C90">
        <w:rPr>
          <w:noProof/>
        </w:rPr>
        <w:tab/>
      </w:r>
      <w:r w:rsidRPr="000D4C90">
        <w:rPr>
          <w:noProof/>
        </w:rPr>
        <w:fldChar w:fldCharType="begin"/>
      </w:r>
      <w:r w:rsidRPr="000D4C90">
        <w:rPr>
          <w:noProof/>
        </w:rPr>
        <w:instrText xml:space="preserve"> PAGEREF _Toc113803101 \h </w:instrText>
      </w:r>
      <w:r w:rsidRPr="000D4C90">
        <w:rPr>
          <w:noProof/>
        </w:rPr>
      </w:r>
      <w:r w:rsidRPr="000D4C90">
        <w:rPr>
          <w:noProof/>
        </w:rPr>
        <w:fldChar w:fldCharType="separate"/>
      </w:r>
      <w:r w:rsidRPr="000D4C90">
        <w:rPr>
          <w:noProof/>
        </w:rPr>
        <w:t>8</w:t>
      </w:r>
      <w:r w:rsidRPr="000D4C90">
        <w:rPr>
          <w:noProof/>
        </w:rPr>
        <w:fldChar w:fldCharType="end"/>
      </w:r>
    </w:p>
    <w:p w14:paraId="38197576" w14:textId="4A846D67" w:rsidR="008B25A3" w:rsidRPr="000D4C90" w:rsidRDefault="008B25A3">
      <w:pPr>
        <w:pStyle w:val="TOC3"/>
        <w:rPr>
          <w:rFonts w:asciiTheme="minorHAnsi" w:eastAsiaTheme="minorEastAsia" w:hAnsiTheme="minorHAnsi" w:cstheme="minorBidi"/>
          <w:noProof/>
          <w:sz w:val="22"/>
        </w:rPr>
      </w:pPr>
      <w:r w:rsidRPr="000D4C90">
        <w:rPr>
          <w:noProof/>
        </w:rPr>
        <w:t>Impact:  Turn the Advantages / Justifications.  If "Free Trade" is good, Status Quo's AfCFTA would do a lot more</w:t>
      </w:r>
      <w:r w:rsidRPr="000D4C90">
        <w:rPr>
          <w:noProof/>
        </w:rPr>
        <w:tab/>
      </w:r>
      <w:r w:rsidRPr="000D4C90">
        <w:rPr>
          <w:noProof/>
        </w:rPr>
        <w:fldChar w:fldCharType="begin"/>
      </w:r>
      <w:r w:rsidRPr="000D4C90">
        <w:rPr>
          <w:noProof/>
        </w:rPr>
        <w:instrText xml:space="preserve"> PAGEREF _Toc113803102 \h </w:instrText>
      </w:r>
      <w:r w:rsidRPr="000D4C90">
        <w:rPr>
          <w:noProof/>
        </w:rPr>
      </w:r>
      <w:r w:rsidRPr="000D4C90">
        <w:rPr>
          <w:noProof/>
        </w:rPr>
        <w:fldChar w:fldCharType="separate"/>
      </w:r>
      <w:r w:rsidRPr="000D4C90">
        <w:rPr>
          <w:noProof/>
        </w:rPr>
        <w:t>8</w:t>
      </w:r>
      <w:r w:rsidRPr="000D4C90">
        <w:rPr>
          <w:noProof/>
        </w:rPr>
        <w:fldChar w:fldCharType="end"/>
      </w:r>
    </w:p>
    <w:p w14:paraId="43BC06C9" w14:textId="70A60510" w:rsidR="008B25A3" w:rsidRPr="000D4C90" w:rsidRDefault="008B25A3">
      <w:pPr>
        <w:pStyle w:val="TOC2"/>
        <w:rPr>
          <w:rFonts w:asciiTheme="minorHAnsi" w:eastAsiaTheme="minorEastAsia" w:hAnsiTheme="minorHAnsi" w:cstheme="minorBidi"/>
          <w:noProof/>
          <w:sz w:val="22"/>
        </w:rPr>
      </w:pPr>
      <w:r w:rsidRPr="000D4C90">
        <w:rPr>
          <w:noProof/>
        </w:rPr>
        <w:t>3.   Child exploitation &amp; abuse</w:t>
      </w:r>
      <w:r w:rsidRPr="000D4C90">
        <w:rPr>
          <w:noProof/>
        </w:rPr>
        <w:tab/>
      </w:r>
      <w:r w:rsidRPr="000D4C90">
        <w:rPr>
          <w:noProof/>
        </w:rPr>
        <w:fldChar w:fldCharType="begin"/>
      </w:r>
      <w:r w:rsidRPr="000D4C90">
        <w:rPr>
          <w:noProof/>
        </w:rPr>
        <w:instrText xml:space="preserve"> PAGEREF _Toc113803103 \h </w:instrText>
      </w:r>
      <w:r w:rsidRPr="000D4C90">
        <w:rPr>
          <w:noProof/>
        </w:rPr>
      </w:r>
      <w:r w:rsidRPr="000D4C90">
        <w:rPr>
          <w:noProof/>
        </w:rPr>
        <w:fldChar w:fldCharType="separate"/>
      </w:r>
      <w:r w:rsidRPr="000D4C90">
        <w:rPr>
          <w:noProof/>
        </w:rPr>
        <w:t>8</w:t>
      </w:r>
      <w:r w:rsidRPr="000D4C90">
        <w:rPr>
          <w:noProof/>
        </w:rPr>
        <w:fldChar w:fldCharType="end"/>
      </w:r>
    </w:p>
    <w:p w14:paraId="1F5D1B79" w14:textId="6DF6979F" w:rsidR="008B25A3" w:rsidRPr="000D4C90" w:rsidRDefault="008B25A3">
      <w:pPr>
        <w:pStyle w:val="TOC3"/>
        <w:rPr>
          <w:rFonts w:asciiTheme="minorHAnsi" w:eastAsiaTheme="minorEastAsia" w:hAnsiTheme="minorHAnsi" w:cstheme="minorBidi"/>
          <w:noProof/>
          <w:sz w:val="22"/>
        </w:rPr>
      </w:pPr>
      <w:r w:rsidRPr="000D4C90">
        <w:rPr>
          <w:noProof/>
        </w:rPr>
        <w:t>Link:  "Aid" is extra-topical, so AFF cannot propose it or rely on it</w:t>
      </w:r>
      <w:r w:rsidRPr="000D4C90">
        <w:rPr>
          <w:noProof/>
        </w:rPr>
        <w:tab/>
      </w:r>
      <w:r w:rsidRPr="000D4C90">
        <w:rPr>
          <w:noProof/>
        </w:rPr>
        <w:fldChar w:fldCharType="begin"/>
      </w:r>
      <w:r w:rsidRPr="000D4C90">
        <w:rPr>
          <w:noProof/>
        </w:rPr>
        <w:instrText xml:space="preserve"> PAGEREF _Toc113803104 \h </w:instrText>
      </w:r>
      <w:r w:rsidRPr="000D4C90">
        <w:rPr>
          <w:noProof/>
        </w:rPr>
      </w:r>
      <w:r w:rsidRPr="000D4C90">
        <w:rPr>
          <w:noProof/>
        </w:rPr>
        <w:fldChar w:fldCharType="separate"/>
      </w:r>
      <w:r w:rsidRPr="000D4C90">
        <w:rPr>
          <w:noProof/>
        </w:rPr>
        <w:t>8</w:t>
      </w:r>
      <w:r w:rsidRPr="000D4C90">
        <w:rPr>
          <w:noProof/>
        </w:rPr>
        <w:fldChar w:fldCharType="end"/>
      </w:r>
    </w:p>
    <w:p w14:paraId="51F3AB40" w14:textId="6E7F8E2A" w:rsidR="008B25A3" w:rsidRPr="000D4C90" w:rsidRDefault="008B25A3">
      <w:pPr>
        <w:pStyle w:val="TOC3"/>
        <w:rPr>
          <w:rFonts w:asciiTheme="minorHAnsi" w:eastAsiaTheme="minorEastAsia" w:hAnsiTheme="minorHAnsi" w:cstheme="minorBidi"/>
          <w:noProof/>
          <w:sz w:val="22"/>
        </w:rPr>
      </w:pPr>
      <w:r w:rsidRPr="000D4C90">
        <w:rPr>
          <w:noProof/>
        </w:rPr>
        <w:t>Impact:  If aid ("technical assistance") isn't in the deal, the US will be complicit in exploitation of children in Kenya</w:t>
      </w:r>
      <w:r w:rsidRPr="000D4C90">
        <w:rPr>
          <w:noProof/>
        </w:rPr>
        <w:tab/>
      </w:r>
      <w:r w:rsidRPr="000D4C90">
        <w:rPr>
          <w:noProof/>
        </w:rPr>
        <w:fldChar w:fldCharType="begin"/>
      </w:r>
      <w:r w:rsidRPr="000D4C90">
        <w:rPr>
          <w:noProof/>
        </w:rPr>
        <w:instrText xml:space="preserve"> PAGEREF _Toc113803105 \h </w:instrText>
      </w:r>
      <w:r w:rsidRPr="000D4C90">
        <w:rPr>
          <w:noProof/>
        </w:rPr>
      </w:r>
      <w:r w:rsidRPr="000D4C90">
        <w:rPr>
          <w:noProof/>
        </w:rPr>
        <w:fldChar w:fldCharType="separate"/>
      </w:r>
      <w:r w:rsidRPr="000D4C90">
        <w:rPr>
          <w:noProof/>
        </w:rPr>
        <w:t>9</w:t>
      </w:r>
      <w:r w:rsidRPr="000D4C90">
        <w:rPr>
          <w:noProof/>
        </w:rPr>
        <w:fldChar w:fldCharType="end"/>
      </w:r>
    </w:p>
    <w:p w14:paraId="0BFD9C3B" w14:textId="3458DFA1" w:rsidR="008B25A3" w:rsidRPr="000D4C90" w:rsidRDefault="008B25A3">
      <w:pPr>
        <w:pStyle w:val="TOC2"/>
        <w:rPr>
          <w:rFonts w:asciiTheme="minorHAnsi" w:eastAsiaTheme="minorEastAsia" w:hAnsiTheme="minorHAnsi" w:cstheme="minorBidi"/>
          <w:noProof/>
          <w:sz w:val="22"/>
        </w:rPr>
      </w:pPr>
      <w:r w:rsidRPr="000D4C90">
        <w:rPr>
          <w:noProof/>
        </w:rPr>
        <w:lastRenderedPageBreak/>
        <w:t>4.  Already tried &amp; failed</w:t>
      </w:r>
      <w:r w:rsidRPr="000D4C90">
        <w:rPr>
          <w:noProof/>
        </w:rPr>
        <w:tab/>
      </w:r>
      <w:r w:rsidRPr="000D4C90">
        <w:rPr>
          <w:noProof/>
        </w:rPr>
        <w:fldChar w:fldCharType="begin"/>
      </w:r>
      <w:r w:rsidRPr="000D4C90">
        <w:rPr>
          <w:noProof/>
        </w:rPr>
        <w:instrText xml:space="preserve"> PAGEREF _Toc113803106 \h </w:instrText>
      </w:r>
      <w:r w:rsidRPr="000D4C90">
        <w:rPr>
          <w:noProof/>
        </w:rPr>
      </w:r>
      <w:r w:rsidRPr="000D4C90">
        <w:rPr>
          <w:noProof/>
        </w:rPr>
        <w:fldChar w:fldCharType="separate"/>
      </w:r>
      <w:r w:rsidRPr="000D4C90">
        <w:rPr>
          <w:noProof/>
        </w:rPr>
        <w:t>9</w:t>
      </w:r>
      <w:r w:rsidRPr="000D4C90">
        <w:rPr>
          <w:noProof/>
        </w:rPr>
        <w:fldChar w:fldCharType="end"/>
      </w:r>
    </w:p>
    <w:p w14:paraId="1B5F3F14" w14:textId="67BC4708" w:rsidR="008B25A3" w:rsidRPr="000D4C90" w:rsidRDefault="008B25A3">
      <w:pPr>
        <w:pStyle w:val="TOC3"/>
        <w:rPr>
          <w:rFonts w:asciiTheme="minorHAnsi" w:eastAsiaTheme="minorEastAsia" w:hAnsiTheme="minorHAnsi" w:cstheme="minorBidi"/>
          <w:noProof/>
          <w:sz w:val="22"/>
        </w:rPr>
      </w:pPr>
      <w:r w:rsidRPr="000D4C90">
        <w:rPr>
          <w:noProof/>
        </w:rPr>
        <w:t>Same policies proposed for Kenya were tried in Mexico with disastrous results:  Poverty, job loss and public health crisis</w:t>
      </w:r>
      <w:r w:rsidRPr="000D4C90">
        <w:rPr>
          <w:noProof/>
        </w:rPr>
        <w:tab/>
      </w:r>
      <w:r w:rsidRPr="000D4C90">
        <w:rPr>
          <w:noProof/>
        </w:rPr>
        <w:fldChar w:fldCharType="begin"/>
      </w:r>
      <w:r w:rsidRPr="000D4C90">
        <w:rPr>
          <w:noProof/>
        </w:rPr>
        <w:instrText xml:space="preserve"> PAGEREF _Toc113803107 \h </w:instrText>
      </w:r>
      <w:r w:rsidRPr="000D4C90">
        <w:rPr>
          <w:noProof/>
        </w:rPr>
      </w:r>
      <w:r w:rsidRPr="000D4C90">
        <w:rPr>
          <w:noProof/>
        </w:rPr>
        <w:fldChar w:fldCharType="separate"/>
      </w:r>
      <w:r w:rsidRPr="000D4C90">
        <w:rPr>
          <w:noProof/>
        </w:rPr>
        <w:t>9</w:t>
      </w:r>
      <w:r w:rsidRPr="000D4C90">
        <w:rPr>
          <w:noProof/>
        </w:rPr>
        <w:fldChar w:fldCharType="end"/>
      </w:r>
    </w:p>
    <w:p w14:paraId="3003AC39" w14:textId="3BC303E6" w:rsidR="008B25A3" w:rsidRPr="000D4C90" w:rsidRDefault="008B25A3">
      <w:pPr>
        <w:pStyle w:val="TOC2"/>
        <w:rPr>
          <w:rFonts w:asciiTheme="minorHAnsi" w:eastAsiaTheme="minorEastAsia" w:hAnsiTheme="minorHAnsi" w:cstheme="minorBidi"/>
          <w:noProof/>
          <w:sz w:val="22"/>
        </w:rPr>
      </w:pPr>
      <w:r w:rsidRPr="000D4C90">
        <w:rPr>
          <w:noProof/>
        </w:rPr>
        <w:t>5.  Food insecurity in Kenya</w:t>
      </w:r>
      <w:r w:rsidRPr="000D4C90">
        <w:rPr>
          <w:noProof/>
        </w:rPr>
        <w:tab/>
      </w:r>
      <w:r w:rsidRPr="000D4C90">
        <w:rPr>
          <w:noProof/>
        </w:rPr>
        <w:fldChar w:fldCharType="begin"/>
      </w:r>
      <w:r w:rsidRPr="000D4C90">
        <w:rPr>
          <w:noProof/>
        </w:rPr>
        <w:instrText xml:space="preserve"> PAGEREF _Toc113803108 \h </w:instrText>
      </w:r>
      <w:r w:rsidRPr="000D4C90">
        <w:rPr>
          <w:noProof/>
        </w:rPr>
      </w:r>
      <w:r w:rsidRPr="000D4C90">
        <w:rPr>
          <w:noProof/>
        </w:rPr>
        <w:fldChar w:fldCharType="separate"/>
      </w:r>
      <w:r w:rsidRPr="000D4C90">
        <w:rPr>
          <w:noProof/>
        </w:rPr>
        <w:t>10</w:t>
      </w:r>
      <w:r w:rsidRPr="000D4C90">
        <w:rPr>
          <w:noProof/>
        </w:rPr>
        <w:fldChar w:fldCharType="end"/>
      </w:r>
    </w:p>
    <w:p w14:paraId="17F2C4E6" w14:textId="6AAAEB59" w:rsidR="008B25A3" w:rsidRPr="000D4C90" w:rsidRDefault="008B25A3">
      <w:pPr>
        <w:pStyle w:val="TOC3"/>
        <w:rPr>
          <w:rFonts w:asciiTheme="minorHAnsi" w:eastAsiaTheme="minorEastAsia" w:hAnsiTheme="minorHAnsi" w:cstheme="minorBidi"/>
          <w:noProof/>
          <w:sz w:val="22"/>
        </w:rPr>
      </w:pPr>
      <w:r w:rsidRPr="000D4C90">
        <w:rPr>
          <w:noProof/>
        </w:rPr>
        <w:t>Link:  To join FTA, Kenya would have to give up agricultural safeguards and allow US exports to drive their farmers out of business</w:t>
      </w:r>
      <w:r w:rsidRPr="000D4C90">
        <w:rPr>
          <w:noProof/>
        </w:rPr>
        <w:tab/>
      </w:r>
      <w:r w:rsidRPr="000D4C90">
        <w:rPr>
          <w:noProof/>
        </w:rPr>
        <w:fldChar w:fldCharType="begin"/>
      </w:r>
      <w:r w:rsidRPr="000D4C90">
        <w:rPr>
          <w:noProof/>
        </w:rPr>
        <w:instrText xml:space="preserve"> PAGEREF _Toc113803109 \h </w:instrText>
      </w:r>
      <w:r w:rsidRPr="000D4C90">
        <w:rPr>
          <w:noProof/>
        </w:rPr>
      </w:r>
      <w:r w:rsidRPr="000D4C90">
        <w:rPr>
          <w:noProof/>
        </w:rPr>
        <w:fldChar w:fldCharType="separate"/>
      </w:r>
      <w:r w:rsidRPr="000D4C90">
        <w:rPr>
          <w:noProof/>
        </w:rPr>
        <w:t>10</w:t>
      </w:r>
      <w:r w:rsidRPr="000D4C90">
        <w:rPr>
          <w:noProof/>
        </w:rPr>
        <w:fldChar w:fldCharType="end"/>
      </w:r>
    </w:p>
    <w:p w14:paraId="57787C40" w14:textId="08D1A456" w:rsidR="008B25A3" w:rsidRPr="000D4C90" w:rsidRDefault="008B25A3">
      <w:pPr>
        <w:pStyle w:val="TOC3"/>
        <w:rPr>
          <w:rFonts w:asciiTheme="minorHAnsi" w:eastAsiaTheme="minorEastAsia" w:hAnsiTheme="minorHAnsi" w:cstheme="minorBidi"/>
          <w:noProof/>
          <w:sz w:val="22"/>
        </w:rPr>
      </w:pPr>
      <w:r w:rsidRPr="000D4C90">
        <w:rPr>
          <w:noProof/>
        </w:rPr>
        <w:t>Link: "NOT" doing free trade in agriculture is key to preventing threats to food security and import dependence</w:t>
      </w:r>
      <w:r w:rsidRPr="000D4C90">
        <w:rPr>
          <w:noProof/>
        </w:rPr>
        <w:tab/>
      </w:r>
      <w:r w:rsidRPr="000D4C90">
        <w:rPr>
          <w:noProof/>
        </w:rPr>
        <w:fldChar w:fldCharType="begin"/>
      </w:r>
      <w:r w:rsidRPr="000D4C90">
        <w:rPr>
          <w:noProof/>
        </w:rPr>
        <w:instrText xml:space="preserve"> PAGEREF _Toc113803110 \h </w:instrText>
      </w:r>
      <w:r w:rsidRPr="000D4C90">
        <w:rPr>
          <w:noProof/>
        </w:rPr>
      </w:r>
      <w:r w:rsidRPr="000D4C90">
        <w:rPr>
          <w:noProof/>
        </w:rPr>
        <w:fldChar w:fldCharType="separate"/>
      </w:r>
      <w:r w:rsidRPr="000D4C90">
        <w:rPr>
          <w:noProof/>
        </w:rPr>
        <w:t>10</w:t>
      </w:r>
      <w:r w:rsidRPr="000D4C90">
        <w:rPr>
          <w:noProof/>
        </w:rPr>
        <w:fldChar w:fldCharType="end"/>
      </w:r>
    </w:p>
    <w:p w14:paraId="44439524" w14:textId="0F6FE3BF" w:rsidR="008B25A3" w:rsidRPr="000D4C90" w:rsidRDefault="008B25A3">
      <w:pPr>
        <w:pStyle w:val="TOC3"/>
        <w:rPr>
          <w:rFonts w:asciiTheme="minorHAnsi" w:eastAsiaTheme="minorEastAsia" w:hAnsiTheme="minorHAnsi" w:cstheme="minorBidi"/>
          <w:noProof/>
          <w:sz w:val="22"/>
        </w:rPr>
      </w:pPr>
      <w:r w:rsidRPr="000D4C90">
        <w:rPr>
          <w:noProof/>
        </w:rPr>
        <w:t>Impact: Hunger &amp; malnutrition.  Food import dependency increases hunger and malnutrition</w:t>
      </w:r>
      <w:r w:rsidRPr="000D4C90">
        <w:rPr>
          <w:noProof/>
        </w:rPr>
        <w:tab/>
      </w:r>
      <w:r w:rsidRPr="000D4C90">
        <w:rPr>
          <w:noProof/>
        </w:rPr>
        <w:fldChar w:fldCharType="begin"/>
      </w:r>
      <w:r w:rsidRPr="000D4C90">
        <w:rPr>
          <w:noProof/>
        </w:rPr>
        <w:instrText xml:space="preserve"> PAGEREF _Toc113803111 \h </w:instrText>
      </w:r>
      <w:r w:rsidRPr="000D4C90">
        <w:rPr>
          <w:noProof/>
        </w:rPr>
      </w:r>
      <w:r w:rsidRPr="000D4C90">
        <w:rPr>
          <w:noProof/>
        </w:rPr>
        <w:fldChar w:fldCharType="separate"/>
      </w:r>
      <w:r w:rsidRPr="000D4C90">
        <w:rPr>
          <w:noProof/>
        </w:rPr>
        <w:t>11</w:t>
      </w:r>
      <w:r w:rsidRPr="000D4C90">
        <w:rPr>
          <w:noProof/>
        </w:rPr>
        <w:fldChar w:fldCharType="end"/>
      </w:r>
    </w:p>
    <w:p w14:paraId="45BD4B70" w14:textId="64AABD49" w:rsidR="00934A35" w:rsidRPr="000D4C90" w:rsidRDefault="0088617B" w:rsidP="00934A35">
      <w:pPr>
        <w:pStyle w:val="TOC2"/>
        <w:sectPr w:rsidR="00934A35" w:rsidRPr="000D4C90" w:rsidSect="0008674B">
          <w:headerReference w:type="default" r:id="rId7"/>
          <w:footerReference w:type="default" r:id="rId8"/>
          <w:pgSz w:w="12240" w:h="15840"/>
          <w:pgMar w:top="1440" w:right="1440" w:bottom="1440" w:left="1440" w:header="720" w:footer="720" w:gutter="0"/>
          <w:cols w:space="720"/>
        </w:sectPr>
      </w:pPr>
      <w:r w:rsidRPr="000D4C90">
        <w:rPr>
          <w:bCs/>
          <w:noProof/>
          <w:sz w:val="22"/>
        </w:rPr>
        <w:fldChar w:fldCharType="end"/>
      </w:r>
    </w:p>
    <w:p w14:paraId="143D1AF2" w14:textId="0FE733A9" w:rsidR="006662AC" w:rsidRPr="000D4C90" w:rsidRDefault="006662AC" w:rsidP="00336DAA">
      <w:pPr>
        <w:pStyle w:val="Title2"/>
      </w:pPr>
      <w:bookmarkStart w:id="0" w:name="_Toc113803070"/>
      <w:r w:rsidRPr="000D4C90">
        <w:lastRenderedPageBreak/>
        <w:t xml:space="preserve">Negative Brief: </w:t>
      </w:r>
      <w:r w:rsidR="00E054CE" w:rsidRPr="000D4C90">
        <w:t xml:space="preserve">Kenya </w:t>
      </w:r>
      <w:r w:rsidR="00A9645C" w:rsidRPr="000D4C90">
        <w:t>Free Trade Agreement (FTA)</w:t>
      </w:r>
      <w:bookmarkEnd w:id="0"/>
      <w:r w:rsidRPr="000D4C90">
        <w:t xml:space="preserve"> </w:t>
      </w:r>
    </w:p>
    <w:p w14:paraId="51895DB9" w14:textId="57EDE6D5" w:rsidR="007B45FF" w:rsidRPr="000D4C90" w:rsidRDefault="007B45FF" w:rsidP="000D36E1">
      <w:pPr>
        <w:pStyle w:val="Contention1"/>
        <w:outlineLvl w:val="0"/>
      </w:pPr>
      <w:bookmarkStart w:id="1" w:name="_Toc113803071"/>
      <w:r w:rsidRPr="000D4C90">
        <w:t>TOPICALITY</w:t>
      </w:r>
      <w:bookmarkEnd w:id="1"/>
    </w:p>
    <w:p w14:paraId="5CBD50BE" w14:textId="4FC877EB" w:rsidR="007B45FF" w:rsidRPr="000D4C90" w:rsidRDefault="007B45FF" w:rsidP="000D36E1">
      <w:pPr>
        <w:pStyle w:val="Contention1"/>
        <w:outlineLvl w:val="0"/>
      </w:pPr>
      <w:bookmarkStart w:id="2" w:name="_Toc113803072"/>
      <w:r w:rsidRPr="000D4C90">
        <w:t xml:space="preserve">1.  No </w:t>
      </w:r>
      <w:r w:rsidR="008E5355" w:rsidRPr="000D4C90">
        <w:t>"significant" r</w:t>
      </w:r>
      <w:r w:rsidRPr="000D4C90">
        <w:t xml:space="preserve">eform - </w:t>
      </w:r>
      <w:r w:rsidR="008E5355" w:rsidRPr="000D4C90">
        <w:t xml:space="preserve">Just endorsing </w:t>
      </w:r>
      <w:r w:rsidRPr="000D4C90">
        <w:t xml:space="preserve">Status Quo </w:t>
      </w:r>
      <w:r w:rsidR="008E5355" w:rsidRPr="000D4C90">
        <w:t>p</w:t>
      </w:r>
      <w:r w:rsidRPr="000D4C90">
        <w:t>olicy</w:t>
      </w:r>
      <w:bookmarkEnd w:id="2"/>
    </w:p>
    <w:p w14:paraId="2883B03E" w14:textId="5521409A" w:rsidR="007B45FF" w:rsidRPr="000D4C90" w:rsidRDefault="007B45FF" w:rsidP="007B45FF">
      <w:pPr>
        <w:pStyle w:val="Contention2"/>
      </w:pPr>
      <w:bookmarkStart w:id="3" w:name="_Toc113803073"/>
      <w:r w:rsidRPr="000D4C90">
        <w:t>Status Q</w:t>
      </w:r>
      <w:r w:rsidR="008E5355" w:rsidRPr="000D4C90">
        <w:t>uo policy: US and Kenya trade and investment partnership efforts</w:t>
      </w:r>
      <w:bookmarkEnd w:id="3"/>
    </w:p>
    <w:p w14:paraId="77B840F7" w14:textId="06538C70" w:rsidR="008E5355" w:rsidRPr="000D4C90" w:rsidRDefault="008E5355" w:rsidP="008E5355">
      <w:pPr>
        <w:pStyle w:val="Citation3"/>
      </w:pPr>
      <w:r w:rsidRPr="000D4C90">
        <w:rPr>
          <w:u w:val="single"/>
        </w:rPr>
        <w:t>David Lawder and Chris Gallagher 2022</w:t>
      </w:r>
      <w:r w:rsidRPr="000D4C90">
        <w:t>. (</w:t>
      </w:r>
      <w:proofErr w:type="gramStart"/>
      <w:r w:rsidRPr="000D4C90">
        <w:t>journalists</w:t>
      </w:r>
      <w:proofErr w:type="gramEnd"/>
      <w:r w:rsidRPr="000D4C90">
        <w:t xml:space="preserve"> for Reuters news service) 14 July 2022 "U.S., Kenya launch non-tariff trade and investment partnership talks" (accessed 11 Sept 2022) https://www.reuters.com/world/us-kenya-launch-trade-investment-partnership-ustr-2022-07-14/</w:t>
      </w:r>
    </w:p>
    <w:p w14:paraId="22054CA4" w14:textId="716A59D1" w:rsidR="007B45FF" w:rsidRPr="000D4C90" w:rsidRDefault="007B45FF" w:rsidP="008E5355">
      <w:pPr>
        <w:pStyle w:val="Evidence"/>
      </w:pPr>
      <w:r w:rsidRPr="000D4C90">
        <w:t>The United States and Kenya on Thursday launched a strategic trade and investment partnership to pursue commitments to boost economic growth, support African regional economic integration and deepen trade cooperation.</w:t>
      </w:r>
      <w:r w:rsidR="008E5355" w:rsidRPr="000D4C90">
        <w:t xml:space="preserve"> </w:t>
      </w:r>
      <w:r w:rsidRPr="000D4C90">
        <w:t>The U.S. and Kenyan governments will start work within three months to develop a road map for engagement in areas including agriculture safety and digital trade standards, climate change, regulatory practices, and customs procedures the U.S. Trade Representative's office said in a statement.</w:t>
      </w:r>
    </w:p>
    <w:p w14:paraId="1804AC9A" w14:textId="0A1ADCD9" w:rsidR="008E5355" w:rsidRPr="000D4C90" w:rsidRDefault="008E5355" w:rsidP="008E5355">
      <w:pPr>
        <w:pStyle w:val="Contention2"/>
      </w:pPr>
      <w:bookmarkStart w:id="4" w:name="_Toc113803074"/>
      <w:r w:rsidRPr="000D4C90">
        <w:t>Status Quo negotiations lay the groundwork for a full FTA</w:t>
      </w:r>
      <w:bookmarkEnd w:id="4"/>
      <w:r w:rsidRPr="000D4C90">
        <w:t xml:space="preserve"> </w:t>
      </w:r>
    </w:p>
    <w:p w14:paraId="56D41F01" w14:textId="123A12C7" w:rsidR="008E5355" w:rsidRPr="000D4C90" w:rsidRDefault="008E5355" w:rsidP="008E5355">
      <w:pPr>
        <w:pStyle w:val="Citation3"/>
      </w:pPr>
      <w:r w:rsidRPr="000D4C90">
        <w:rPr>
          <w:u w:val="single"/>
        </w:rPr>
        <w:t>David Lawder and Chris Gallagher 2022</w:t>
      </w:r>
      <w:r w:rsidRPr="000D4C90">
        <w:t>. (</w:t>
      </w:r>
      <w:proofErr w:type="gramStart"/>
      <w:r w:rsidRPr="000D4C90">
        <w:t>journalists</w:t>
      </w:r>
      <w:proofErr w:type="gramEnd"/>
      <w:r w:rsidRPr="000D4C90">
        <w:t xml:space="preserve"> for Reuters news service) 14 July 2022 "U.S., Kenya launch non-tariff trade and investment partnership talks" (accessed 11 Sept 2022) https://www.reuters.com/world/us-kenya-launch-trade-investment-partnership-ustr-2022-07-14/</w:t>
      </w:r>
    </w:p>
    <w:p w14:paraId="1B5EC832" w14:textId="77777777" w:rsidR="008E5355" w:rsidRPr="000D4C90" w:rsidRDefault="008E5355" w:rsidP="008E5355">
      <w:pPr>
        <w:pStyle w:val="Evidence"/>
      </w:pPr>
      <w:r w:rsidRPr="000D4C90">
        <w:t>U.S. Representative Richard Neal, who chairs the trade and tax-focused House of Representatives Ways and Means Committee, held out hope that the U.S.-Kenya talks could develop into a full trade deal. "This initiative will lay the groundwork for a comprehensive free trade agreement that includes market access, builds off AGOA, and complements both regional and continental integration," he said in a statement.</w:t>
      </w:r>
    </w:p>
    <w:p w14:paraId="7F826418" w14:textId="0D34016B" w:rsidR="008E5355" w:rsidRPr="000D4C90" w:rsidRDefault="008E5355" w:rsidP="008E5355">
      <w:pPr>
        <w:pStyle w:val="Contention2"/>
      </w:pPr>
      <w:bookmarkStart w:id="5" w:name="_Toc113803075"/>
      <w:r w:rsidRPr="000D4C90">
        <w:t>Violation: No significant reform</w:t>
      </w:r>
      <w:bookmarkEnd w:id="5"/>
    </w:p>
    <w:p w14:paraId="0CBD12FF" w14:textId="7450AAD6" w:rsidR="008E5355" w:rsidRPr="000D4C90" w:rsidRDefault="008E5355" w:rsidP="008E5355">
      <w:pPr>
        <w:pStyle w:val="Evidence"/>
      </w:pPr>
      <w:r w:rsidRPr="000D4C90">
        <w:t xml:space="preserve">Status Quo US trade policy with Kenya is that in July 2022 (very recently, perhaps after a lot of their AFF evidence was written), the US opened trade negotiations with Kenya to lay the </w:t>
      </w:r>
      <w:proofErr w:type="gramStart"/>
      <w:r w:rsidRPr="000D4C90">
        <w:t>ground work</w:t>
      </w:r>
      <w:proofErr w:type="gramEnd"/>
      <w:r w:rsidRPr="000D4C90">
        <w:t xml:space="preserve"> for a comprehensive Free Trade Agreement.  That sounds very much like the Affirmative's policy.  Whatever difference there is between this and the AFF's policy, it isn't much and it's certainly not "significant" as the resolution requires.</w:t>
      </w:r>
    </w:p>
    <w:p w14:paraId="0D550EF3" w14:textId="04CF840D" w:rsidR="007B45FF" w:rsidRPr="000D4C90" w:rsidRDefault="008E5355" w:rsidP="007B45FF">
      <w:pPr>
        <w:pStyle w:val="Contention2"/>
      </w:pPr>
      <w:bookmarkStart w:id="6" w:name="_Toc113803076"/>
      <w:r w:rsidRPr="000D4C90">
        <w:t>Impact:  No Affirmative team</w:t>
      </w:r>
      <w:bookmarkEnd w:id="6"/>
    </w:p>
    <w:p w14:paraId="28098DC3" w14:textId="219930A4" w:rsidR="008E5355" w:rsidRPr="000D4C90" w:rsidRDefault="008E5355" w:rsidP="008E5355">
      <w:pPr>
        <w:pStyle w:val="Evidence"/>
      </w:pPr>
      <w:r w:rsidRPr="000D4C90">
        <w:t>There's no one in the room affirming we should significantly change, so there's no Affirmative team in the round.  No matter who wins, you should write "Negative" on the ballot, since no one is affirming the resolution.</w:t>
      </w:r>
    </w:p>
    <w:p w14:paraId="6C66A0E7" w14:textId="0260AAE9" w:rsidR="004051BC" w:rsidRPr="000D4C90" w:rsidRDefault="0067747C" w:rsidP="000D36E1">
      <w:pPr>
        <w:pStyle w:val="Contention1"/>
        <w:outlineLvl w:val="0"/>
      </w:pPr>
      <w:bookmarkStart w:id="7" w:name="_Toc113803077"/>
      <w:r w:rsidRPr="000D4C90">
        <w:t>INHERENCY</w:t>
      </w:r>
      <w:r w:rsidR="00C63F5B" w:rsidRPr="000D4C90">
        <w:t xml:space="preserve"> - Status Quo can solve better with existing programs</w:t>
      </w:r>
      <w:bookmarkEnd w:id="7"/>
    </w:p>
    <w:p w14:paraId="62A7492B" w14:textId="186BB488" w:rsidR="0067747C" w:rsidRPr="000D4C90" w:rsidRDefault="0067747C" w:rsidP="000D36E1">
      <w:pPr>
        <w:pStyle w:val="Contention1"/>
        <w:outlineLvl w:val="0"/>
      </w:pPr>
      <w:bookmarkStart w:id="8" w:name="_Toc113803078"/>
      <w:r w:rsidRPr="000D4C90">
        <w:t xml:space="preserve">1.  </w:t>
      </w:r>
      <w:proofErr w:type="spellStart"/>
      <w:r w:rsidR="00C63F5B" w:rsidRPr="000D4C90">
        <w:t>AfCFTA</w:t>
      </w:r>
      <w:proofErr w:type="spellEnd"/>
      <w:r w:rsidR="00C63F5B" w:rsidRPr="000D4C90">
        <w:t xml:space="preserve"> and AGOA</w:t>
      </w:r>
      <w:bookmarkEnd w:id="8"/>
    </w:p>
    <w:p w14:paraId="2C8D6C41" w14:textId="52AF820D" w:rsidR="0067747C" w:rsidRPr="000D4C90" w:rsidRDefault="0067747C" w:rsidP="0067747C">
      <w:pPr>
        <w:pStyle w:val="Contention2"/>
      </w:pPr>
      <w:bookmarkStart w:id="9" w:name="_Toc113803079"/>
      <w:proofErr w:type="spellStart"/>
      <w:r w:rsidRPr="000D4C90">
        <w:t>AfCFTA</w:t>
      </w:r>
      <w:proofErr w:type="spellEnd"/>
      <w:r w:rsidRPr="000D4C90">
        <w:t xml:space="preserve"> is more feasible and would strengthen AGOA (which already exists)</w:t>
      </w:r>
      <w:bookmarkEnd w:id="9"/>
    </w:p>
    <w:p w14:paraId="321D1373" w14:textId="68E6E169" w:rsidR="0067747C" w:rsidRPr="000D4C90" w:rsidRDefault="0067747C" w:rsidP="0067747C">
      <w:pPr>
        <w:pStyle w:val="Citation3"/>
      </w:pPr>
      <w:proofErr w:type="spellStart"/>
      <w:r w:rsidRPr="000D4C90">
        <w:rPr>
          <w:u w:val="single"/>
        </w:rPr>
        <w:t>Njiraini</w:t>
      </w:r>
      <w:proofErr w:type="spellEnd"/>
      <w:r w:rsidRPr="000D4C90">
        <w:rPr>
          <w:u w:val="single"/>
        </w:rPr>
        <w:t xml:space="preserve"> Muchira 2021 </w:t>
      </w:r>
      <w:r w:rsidRPr="000D4C90">
        <w:t>(journalist) THE MARITIME EXECUTIVE 18 Jan 2021 "Fate of Kenya-U.S. Free Trade Deal Uncertain " (accessed 10 Sept 2021) https://maritime-executive.com/editorials/fate-of-kenya-u-s-free-trade-deal-uncertain</w:t>
      </w:r>
    </w:p>
    <w:p w14:paraId="5257C79C" w14:textId="76F98684" w:rsidR="0067747C" w:rsidRPr="000D4C90" w:rsidRDefault="0067747C" w:rsidP="0067747C">
      <w:pPr>
        <w:pStyle w:val="Evidence"/>
      </w:pPr>
      <w:r w:rsidRPr="000D4C90">
        <w:t>While Kenya might want to continue the pursuit of an FTA, there is no guarantee of Washington being interested,” said Ken Gichinga, chief economist at Mentoria Economics.   He added that while the need to neutralize China’s influence in Africa is something the new U.S. administration would want to pursue, the need to broaden the spectrum of trade and commercial interests through the African Continental Free Trade Area (</w:t>
      </w:r>
      <w:proofErr w:type="spellStart"/>
      <w:r w:rsidRPr="000D4C90">
        <w:t>AfCFTA</w:t>
      </w:r>
      <w:proofErr w:type="spellEnd"/>
      <w:r w:rsidRPr="000D4C90">
        <w:t xml:space="preserve">) looks more feasible.  Cooperation through </w:t>
      </w:r>
      <w:proofErr w:type="spellStart"/>
      <w:r w:rsidRPr="000D4C90">
        <w:t>AfCFTA</w:t>
      </w:r>
      <w:proofErr w:type="spellEnd"/>
      <w:r w:rsidRPr="000D4C90">
        <w:t xml:space="preserve"> will revive the importance of the African Growth and Opportunity Act (AGOA), which has failed to flourish under the Trump administration. Total two-way goods trade between the U.S. and Africa declined from $36.9 billion in 2015 to $34.7 billion in 2019. </w:t>
      </w:r>
    </w:p>
    <w:p w14:paraId="48078B10" w14:textId="2FD1842E" w:rsidR="00C63F5B" w:rsidRPr="000D4C90" w:rsidRDefault="00C63F5B" w:rsidP="00C63F5B">
      <w:pPr>
        <w:pStyle w:val="Contention1"/>
      </w:pPr>
      <w:bookmarkStart w:id="10" w:name="_Toc113803080"/>
      <w:r w:rsidRPr="000D4C90">
        <w:lastRenderedPageBreak/>
        <w:t>2.  PABTC is better</w:t>
      </w:r>
      <w:bookmarkEnd w:id="10"/>
      <w:r w:rsidRPr="000D4C90">
        <w:t xml:space="preserve"> </w:t>
      </w:r>
    </w:p>
    <w:p w14:paraId="2DDC0037" w14:textId="59F83091" w:rsidR="00C63F5B" w:rsidRPr="000D4C90" w:rsidRDefault="00C63F5B" w:rsidP="00C63F5B">
      <w:pPr>
        <w:pStyle w:val="Contention2"/>
      </w:pPr>
      <w:bookmarkStart w:id="11" w:name="_Toc113803081"/>
      <w:r w:rsidRPr="000D4C90">
        <w:t>Prosper Africa Built Together Campaign will work better than FTA, it just needs time to develop</w:t>
      </w:r>
      <w:bookmarkEnd w:id="11"/>
    </w:p>
    <w:p w14:paraId="496CDFB7" w14:textId="77777777" w:rsidR="00A9645C" w:rsidRPr="000D4C90" w:rsidRDefault="00A9645C" w:rsidP="00A9645C">
      <w:pPr>
        <w:pStyle w:val="Citation3"/>
      </w:pPr>
      <w:r w:rsidRPr="000D4C90">
        <w:rPr>
          <w:u w:val="single"/>
        </w:rPr>
        <w:t xml:space="preserve">Prof. </w:t>
      </w:r>
      <w:proofErr w:type="spellStart"/>
      <w:r w:rsidRPr="000D4C90">
        <w:rPr>
          <w:u w:val="single"/>
        </w:rPr>
        <w:t>Kefa</w:t>
      </w:r>
      <w:proofErr w:type="spellEnd"/>
      <w:r w:rsidRPr="000D4C90">
        <w:rPr>
          <w:u w:val="single"/>
        </w:rPr>
        <w:t xml:space="preserve"> </w:t>
      </w:r>
      <w:proofErr w:type="spellStart"/>
      <w:r w:rsidRPr="000D4C90">
        <w:rPr>
          <w:u w:val="single"/>
        </w:rPr>
        <w:t>Otiso</w:t>
      </w:r>
      <w:proofErr w:type="spellEnd"/>
      <w:r w:rsidRPr="000D4C90">
        <w:rPr>
          <w:u w:val="single"/>
        </w:rPr>
        <w:t xml:space="preserve"> and Prof. Francis Owusu 2022</w:t>
      </w:r>
      <w:r w:rsidRPr="000D4C90">
        <w:t>. (</w:t>
      </w:r>
      <w:proofErr w:type="spellStart"/>
      <w:r w:rsidRPr="000D4C90">
        <w:t>Otiso</w:t>
      </w:r>
      <w:proofErr w:type="spellEnd"/>
      <w:r w:rsidRPr="000D4C90">
        <w:t xml:space="preserve"> -Professor of Geography, Bowling Green State Univ.  Owusu - Professor and the Chair of the Department of Community and Regional Planning, Iowa State Univ.)5 Aug 2022 (accessed 11 Sept 2022) https://theconversation.com/the-us-is-revisiting-its-trade-relations-with-african-countries-key-issues-on-the-table-188230</w:t>
      </w:r>
    </w:p>
    <w:p w14:paraId="7B301839" w14:textId="15963B7A" w:rsidR="00C63F5B" w:rsidRPr="000D4C90" w:rsidRDefault="00C63F5B" w:rsidP="00C63F5B">
      <w:pPr>
        <w:pStyle w:val="Evidence"/>
      </w:pPr>
      <w:r w:rsidRPr="000D4C90">
        <w:t xml:space="preserve"> So, instead of a free trade agreement, a beneficial pact for Africa should be designed to boost trade and investment between the US and Africa while also gradually increasing the capacity of African countries to compete globally in the production of nontraditional high-value products. Although the exact details of the Prosper Africa Build Together Campaign are yet to be worked out, we are cautiously optimistic that it can live up to its promise. Unlike AGOA, it has a holistic and long-term focus. And because of the need to counteract the influence of Europe, Russia, and China, the US is likely to be more motivated to engage Africa both economically and geopolitically.</w:t>
      </w:r>
    </w:p>
    <w:p w14:paraId="68E41980" w14:textId="248A04A4" w:rsidR="00A3751C" w:rsidRPr="000D4C90" w:rsidRDefault="00A3751C" w:rsidP="000D36E1">
      <w:pPr>
        <w:pStyle w:val="Contention1"/>
        <w:outlineLvl w:val="0"/>
      </w:pPr>
      <w:bookmarkStart w:id="12" w:name="_Toc113803082"/>
      <w:r w:rsidRPr="000D4C90">
        <w:t>HARMS / SIGNIFICANCE</w:t>
      </w:r>
      <w:bookmarkEnd w:id="12"/>
    </w:p>
    <w:p w14:paraId="5DE0BDE6" w14:textId="6160C66E" w:rsidR="0008151D" w:rsidRPr="000D4C90" w:rsidRDefault="0008151D" w:rsidP="000D36E1">
      <w:pPr>
        <w:pStyle w:val="Contention1"/>
        <w:outlineLvl w:val="0"/>
      </w:pPr>
      <w:bookmarkStart w:id="13" w:name="_Toc113803083"/>
      <w:r w:rsidRPr="000D4C90">
        <w:t xml:space="preserve">1.  Insignificant </w:t>
      </w:r>
      <w:r w:rsidR="00FC2992" w:rsidRPr="000D4C90">
        <w:t>economic impact</w:t>
      </w:r>
      <w:bookmarkEnd w:id="13"/>
    </w:p>
    <w:p w14:paraId="5FED2896" w14:textId="557FE6B6" w:rsidR="0008151D" w:rsidRPr="000D4C90" w:rsidRDefault="00FC2992" w:rsidP="0008151D">
      <w:pPr>
        <w:pStyle w:val="Contention2"/>
      </w:pPr>
      <w:bookmarkStart w:id="14" w:name="_Toc113803084"/>
      <w:r w:rsidRPr="000D4C90">
        <w:t>Impact is insignificant because</w:t>
      </w:r>
      <w:r w:rsidR="0008151D" w:rsidRPr="000D4C90">
        <w:t xml:space="preserve"> US/Kenya trade is so tiny</w:t>
      </w:r>
      <w:bookmarkEnd w:id="14"/>
    </w:p>
    <w:p w14:paraId="412D2ADF" w14:textId="135A6FD2" w:rsidR="0008151D" w:rsidRPr="000D4C90" w:rsidRDefault="0008151D" w:rsidP="0008151D">
      <w:pPr>
        <w:pStyle w:val="Citation3"/>
      </w:pPr>
      <w:r w:rsidRPr="000D4C90">
        <w:rPr>
          <w:u w:val="single"/>
        </w:rPr>
        <w:t>John H</w:t>
      </w:r>
      <w:r w:rsidR="00DB44F3" w:rsidRPr="000D4C90">
        <w:rPr>
          <w:u w:val="single"/>
        </w:rPr>
        <w:t>o</w:t>
      </w:r>
      <w:r w:rsidRPr="000D4C90">
        <w:rPr>
          <w:u w:val="single"/>
        </w:rPr>
        <w:t xml:space="preserve">ffner, </w:t>
      </w:r>
      <w:proofErr w:type="spellStart"/>
      <w:r w:rsidRPr="000D4C90">
        <w:rPr>
          <w:u w:val="single"/>
        </w:rPr>
        <w:t>Sanvid</w:t>
      </w:r>
      <w:proofErr w:type="spellEnd"/>
      <w:r w:rsidRPr="000D4C90">
        <w:rPr>
          <w:u w:val="single"/>
        </w:rPr>
        <w:t xml:space="preserve"> </w:t>
      </w:r>
      <w:proofErr w:type="spellStart"/>
      <w:r w:rsidRPr="000D4C90">
        <w:rPr>
          <w:u w:val="single"/>
        </w:rPr>
        <w:t>Tuljapurkar</w:t>
      </w:r>
      <w:proofErr w:type="spellEnd"/>
      <w:r w:rsidRPr="000D4C90">
        <w:rPr>
          <w:u w:val="single"/>
        </w:rPr>
        <w:t xml:space="preserve"> and Jack Caporal 2020</w:t>
      </w:r>
      <w:r w:rsidRPr="000D4C90">
        <w:t xml:space="preserve"> (</w:t>
      </w:r>
      <w:r w:rsidRPr="000D4C90">
        <w:rPr>
          <w:rStyle w:val="Emphasis"/>
          <w:i/>
          <w:iCs w:val="0"/>
        </w:rPr>
        <w:t xml:space="preserve">Caporal is an associate fellow with the Scholl Chair in International Business at the Center for Strategic and International Studies (CSIS) in Washington, D.C. John Hoffner and </w:t>
      </w:r>
      <w:proofErr w:type="spellStart"/>
      <w:r w:rsidRPr="000D4C90">
        <w:rPr>
          <w:rStyle w:val="Emphasis"/>
          <w:i/>
          <w:iCs w:val="0"/>
        </w:rPr>
        <w:t>Sanvid</w:t>
      </w:r>
      <w:proofErr w:type="spellEnd"/>
      <w:r w:rsidRPr="000D4C90">
        <w:rPr>
          <w:rStyle w:val="Emphasis"/>
          <w:i/>
          <w:iCs w:val="0"/>
        </w:rPr>
        <w:t xml:space="preserve"> </w:t>
      </w:r>
      <w:proofErr w:type="spellStart"/>
      <w:r w:rsidRPr="000D4C90">
        <w:rPr>
          <w:rStyle w:val="Emphasis"/>
          <w:i/>
          <w:iCs w:val="0"/>
        </w:rPr>
        <w:t>Tuljapurkar</w:t>
      </w:r>
      <w:proofErr w:type="spellEnd"/>
      <w:r w:rsidRPr="000D4C90">
        <w:rPr>
          <w:rStyle w:val="Emphasis"/>
          <w:i/>
          <w:iCs w:val="0"/>
        </w:rPr>
        <w:t xml:space="preserve"> are interns with the CSIS Scholl Chair.</w:t>
      </w:r>
      <w:r w:rsidRPr="000D4C90">
        <w:t xml:space="preserve">) 18 Mar 2020 " Going Solo: What Is the Significance of a U.S.-Kenya Free Trade Agreement?" </w:t>
      </w:r>
      <w:hyperlink r:id="rId9" w:history="1">
        <w:r w:rsidRPr="000D4C90">
          <w:t>https://www.csis.org/analysis/going-solo-what-significance-us-kenya-free-trade-agreement</w:t>
        </w:r>
      </w:hyperlink>
      <w:r w:rsidRPr="000D4C90">
        <w:t xml:space="preserve"> (accessed 10 Sept 2022)</w:t>
      </w:r>
    </w:p>
    <w:p w14:paraId="7C558723" w14:textId="00285EDC" w:rsidR="0008151D" w:rsidRPr="000D4C90" w:rsidRDefault="0008151D" w:rsidP="0008151D">
      <w:pPr>
        <w:pStyle w:val="Evidence"/>
      </w:pPr>
      <w:r w:rsidRPr="000D4C90">
        <w:t>Total </w:t>
      </w:r>
      <w:hyperlink r:id="rId10" w:history="1">
        <w:r w:rsidRPr="000D4C90">
          <w:rPr>
            <w:rStyle w:val="Hyperlink"/>
            <w:color w:val="000000"/>
            <w:u w:val="none"/>
          </w:rPr>
          <w:t>two-way trade in goods </w:t>
        </w:r>
      </w:hyperlink>
      <w:r w:rsidRPr="000D4C90">
        <w:t>between the United States and Kenya amounted to only $1 billion in 2018. Neither imports from nor exports to Kenya rank among the top five of U.S. trading partners in sub-Saharan Africa. Kenya also ranks as only the 98th largest trading partner for the United States. As Scott Eisner, president of the U.S.-Africa Business Center at the U.S. Chamber of Commerce, </w:t>
      </w:r>
      <w:hyperlink r:id="rId11" w:history="1">
        <w:r w:rsidRPr="000D4C90">
          <w:rPr>
            <w:rStyle w:val="Hyperlink"/>
            <w:color w:val="000000"/>
            <w:u w:val="none"/>
          </w:rPr>
          <w:t>described</w:t>
        </w:r>
      </w:hyperlink>
      <w:r w:rsidRPr="000D4C90">
        <w:t>, “It really is who was willing to raise their hand and who had the most political will behind it.”</w:t>
      </w:r>
    </w:p>
    <w:p w14:paraId="27CBC736" w14:textId="43283970" w:rsidR="00130442" w:rsidRPr="000D4C90" w:rsidRDefault="00130442" w:rsidP="00130442">
      <w:pPr>
        <w:pStyle w:val="Contention2"/>
      </w:pPr>
      <w:bookmarkStart w:id="15" w:name="_Toc113803085"/>
      <w:r w:rsidRPr="000D4C90">
        <w:t>Kenyan exports to the US are already duty-free (no tariffs) in Status Quo.  And they're tiny.</w:t>
      </w:r>
      <w:bookmarkEnd w:id="15"/>
    </w:p>
    <w:p w14:paraId="7CB36B3A" w14:textId="77777777" w:rsidR="00130442" w:rsidRPr="000D4C90" w:rsidRDefault="00130442" w:rsidP="00130442">
      <w:pPr>
        <w:pStyle w:val="Citation3"/>
      </w:pPr>
      <w:r w:rsidRPr="000D4C90">
        <w:rPr>
          <w:u w:val="single"/>
        </w:rPr>
        <w:t>Karen Hansen-Kuhn 2020</w:t>
      </w:r>
      <w:r w:rsidRPr="000D4C90">
        <w:t xml:space="preserve"> (Program Director at Institute for Agriculture &amp; Trade Policy; Bachelor of Science in International Business from Univ of Colorado and master's degree in International Development from The American University) 16 Sept 2020 (accessed 11 Sep 2022) "Taking the wrong road on the US-Kenya trade talks" (accessed 11 Sept 2020) https://www.iatp.org/blog/202009/taking-wrong-road-us-kenya-trade-talks</w:t>
      </w:r>
    </w:p>
    <w:p w14:paraId="3E174DCC" w14:textId="205B5301" w:rsidR="00130442" w:rsidRPr="000D4C90" w:rsidRDefault="00130442" w:rsidP="00130442">
      <w:pPr>
        <w:pStyle w:val="Evidence"/>
      </w:pPr>
      <w:r w:rsidRPr="000D4C90">
        <w:t>The proposed U.S.-Kenya free trade agreement (FTA) encompasses much more than trade in goods. Trade flows between the U.S. and Kenya are small. According to </w:t>
      </w:r>
      <w:hyperlink r:id="rId12" w:history="1">
        <w:r w:rsidRPr="000D4C90">
          <w:rPr>
            <w:rStyle w:val="Hyperlink"/>
            <w:color w:val="000000"/>
            <w:u w:val="none"/>
          </w:rPr>
          <w:t>U.S. Census data</w:t>
        </w:r>
      </w:hyperlink>
      <w:r w:rsidRPr="000D4C90">
        <w:t xml:space="preserve">, Kenya exported $667.1 million to the U.S. last year, primarily apparel, </w:t>
      </w:r>
      <w:proofErr w:type="gramStart"/>
      <w:r w:rsidRPr="000D4C90">
        <w:t>coffee</w:t>
      </w:r>
      <w:proofErr w:type="gramEnd"/>
      <w:r w:rsidRPr="000D4C90">
        <w:t xml:space="preserve"> and nuts. Those goods already enter duty free, and the amounts are too small to affect U.S. jobs or standards. U.S. exports to Kenya have also been limited up to now, totaling $401 million last year.</w:t>
      </w:r>
    </w:p>
    <w:p w14:paraId="7E88EB64" w14:textId="5C93D298" w:rsidR="00FC2992" w:rsidRPr="000D4C90" w:rsidRDefault="00FC2992" w:rsidP="00FC2992">
      <w:pPr>
        <w:pStyle w:val="Contention1"/>
      </w:pPr>
      <w:bookmarkStart w:id="16" w:name="_Toc113803086"/>
      <w:r w:rsidRPr="000D4C90">
        <w:lastRenderedPageBreak/>
        <w:t>SOLVENCY</w:t>
      </w:r>
      <w:bookmarkEnd w:id="16"/>
    </w:p>
    <w:p w14:paraId="2E02FB18" w14:textId="284778C2" w:rsidR="00FC2992" w:rsidRPr="000D4C90" w:rsidRDefault="00FC2992" w:rsidP="00FC2992">
      <w:pPr>
        <w:pStyle w:val="Contention1"/>
      </w:pPr>
      <w:bookmarkStart w:id="17" w:name="_Toc113803087"/>
      <w:r w:rsidRPr="000D4C90">
        <w:t xml:space="preserve">1.  </w:t>
      </w:r>
      <w:r w:rsidR="006C405E" w:rsidRPr="000D4C90">
        <w:t>No net benefits for</w:t>
      </w:r>
      <w:r w:rsidRPr="000D4C90">
        <w:t xml:space="preserve"> Kenya</w:t>
      </w:r>
      <w:bookmarkEnd w:id="17"/>
    </w:p>
    <w:p w14:paraId="0F274B14" w14:textId="2F930142" w:rsidR="00FC2992" w:rsidRPr="000D4C90" w:rsidRDefault="00D26050" w:rsidP="00FC2992">
      <w:pPr>
        <w:pStyle w:val="Contention2"/>
      </w:pPr>
      <w:bookmarkStart w:id="18" w:name="_Toc113803088"/>
      <w:r w:rsidRPr="000D4C90">
        <w:t>No reason for</w:t>
      </w:r>
      <w:r w:rsidR="00FC2992" w:rsidRPr="000D4C90">
        <w:t xml:space="preserve"> Kenya </w:t>
      </w:r>
      <w:r w:rsidRPr="000D4C90">
        <w:t xml:space="preserve">to </w:t>
      </w:r>
      <w:r w:rsidR="00FC2992" w:rsidRPr="000D4C90">
        <w:t xml:space="preserve">want an FTA with the U.S.: It creates little benefit and </w:t>
      </w:r>
      <w:r w:rsidR="006C405E" w:rsidRPr="000D4C90">
        <w:t>undercuts Kenya's economy</w:t>
      </w:r>
      <w:bookmarkEnd w:id="18"/>
    </w:p>
    <w:p w14:paraId="31D50CA0" w14:textId="6B0F92AC" w:rsidR="00FC2992" w:rsidRPr="000D4C90" w:rsidRDefault="00FC2992" w:rsidP="00FC2992">
      <w:pPr>
        <w:pStyle w:val="Citation3"/>
      </w:pPr>
      <w:r w:rsidRPr="000D4C90">
        <w:rPr>
          <w:u w:val="single"/>
        </w:rPr>
        <w:t xml:space="preserve">Francis Kornegay and Faith </w:t>
      </w:r>
      <w:proofErr w:type="spellStart"/>
      <w:r w:rsidRPr="000D4C90">
        <w:rPr>
          <w:u w:val="single"/>
        </w:rPr>
        <w:t>Mabera</w:t>
      </w:r>
      <w:proofErr w:type="spellEnd"/>
      <w:r w:rsidR="004B3C45" w:rsidRPr="000D4C90">
        <w:rPr>
          <w:u w:val="single"/>
        </w:rPr>
        <w:t xml:space="preserve"> 2020</w:t>
      </w:r>
      <w:r w:rsidRPr="000D4C90">
        <w:t xml:space="preserve"> (</w:t>
      </w:r>
      <w:r w:rsidRPr="000D4C90">
        <w:rPr>
          <w:rStyle w:val="Strong"/>
          <w:b w:val="0"/>
          <w:bCs w:val="0"/>
        </w:rPr>
        <w:t>Kornegay </w:t>
      </w:r>
      <w:r w:rsidRPr="000D4C90">
        <w:t>is a Senior Research Fellow at the Institute for Global Dialogue</w:t>
      </w:r>
      <w:r w:rsidR="004B3C45" w:rsidRPr="000D4C90">
        <w:t xml:space="preserve">; </w:t>
      </w:r>
      <w:r w:rsidRPr="000D4C90">
        <w:t xml:space="preserve">past fellow of the Woodrow Wilson International Center of Scholars; </w:t>
      </w:r>
      <w:proofErr w:type="spellStart"/>
      <w:proofErr w:type="gramStart"/>
      <w:r w:rsidRPr="000D4C90">
        <w:t>Masters</w:t>
      </w:r>
      <w:proofErr w:type="spellEnd"/>
      <w:proofErr w:type="gramEnd"/>
      <w:r w:rsidRPr="000D4C90">
        <w:t xml:space="preserve"> </w:t>
      </w:r>
      <w:r w:rsidR="00CA691A" w:rsidRPr="000D4C90">
        <w:t>d</w:t>
      </w:r>
      <w:r w:rsidRPr="000D4C90">
        <w:t>egrees in African Studies from Howard Univ and in International Public Policy from the School of Advanced International Studies at Johns Hopkins</w:t>
      </w:r>
      <w:r w:rsidR="00CA691A" w:rsidRPr="000D4C90">
        <w:t xml:space="preserve"> Univ</w:t>
      </w:r>
      <w:r w:rsidR="004B3C45" w:rsidRPr="000D4C90">
        <w:t xml:space="preserve">.  </w:t>
      </w:r>
      <w:proofErr w:type="spellStart"/>
      <w:r w:rsidRPr="000D4C90">
        <w:rPr>
          <w:rStyle w:val="Strong"/>
          <w:b w:val="0"/>
          <w:bCs w:val="0"/>
        </w:rPr>
        <w:t>Mabera</w:t>
      </w:r>
      <w:proofErr w:type="spellEnd"/>
      <w:r w:rsidRPr="000D4C90">
        <w:rPr>
          <w:rStyle w:val="Strong"/>
          <w:b w:val="0"/>
          <w:bCs w:val="0"/>
        </w:rPr>
        <w:t> </w:t>
      </w:r>
      <w:r w:rsidR="00CA691A" w:rsidRPr="000D4C90">
        <w:t>-</w:t>
      </w:r>
      <w:r w:rsidRPr="000D4C90">
        <w:t xml:space="preserve"> Senior Researcher at the Institute for Global Dialogue, MA in International Relations) " The </w:t>
      </w:r>
      <w:proofErr w:type="spellStart"/>
      <w:r w:rsidRPr="000D4C90">
        <w:t>AfCFTA</w:t>
      </w:r>
      <w:proofErr w:type="spellEnd"/>
      <w:r w:rsidRPr="000D4C90">
        <w:t xml:space="preserve"> and the U.S.-Kenya Free Trade Agreement Challenge: Getting Beyond Divide-and-Rule"  (accessed 10 Sept 2022)</w:t>
      </w:r>
      <w:r w:rsidR="004B3C45" w:rsidRPr="000D4C90">
        <w:t xml:space="preserve"> (article is undated but references events in 2020)</w:t>
      </w:r>
      <w:r w:rsidRPr="000D4C90">
        <w:t xml:space="preserve"> </w:t>
      </w:r>
      <w:hyperlink r:id="rId13" w:history="1">
        <w:r w:rsidR="00CA691A" w:rsidRPr="000D4C90">
          <w:t>https://www.igd.org.za/infocus/12095-the-afcfta-and-the-u-s-kenya-free-trade-agreement-challenge-getting-beyond-divide-and-rule</w:t>
        </w:r>
      </w:hyperlink>
      <w:r w:rsidR="00CA691A" w:rsidRPr="000D4C90">
        <w:t xml:space="preserve">  (Nairobi is the capital of Kenya)</w:t>
      </w:r>
    </w:p>
    <w:p w14:paraId="66211697" w14:textId="77777777" w:rsidR="00FC2992" w:rsidRPr="000D4C90" w:rsidRDefault="00FC2992" w:rsidP="00FC2992">
      <w:pPr>
        <w:pStyle w:val="Evidence"/>
      </w:pPr>
      <w:r w:rsidRPr="000D4C90">
        <w:t>For all of Nairobi’s rhetoric about pragmatism and strategic engagement, it remains a mystery what Kenya stands to gain from a bilateral FTA agreement with the U.S. that contradicts the common position of the AU. For one thing, critics have pointed out that provisions to allow U.S. wheat imports into the Kenyan market would undercut Kenya’s plans to transform and diversify its economy. Moreover, Kenya’s unilateral action would </w:t>
      </w:r>
      <w:hyperlink r:id="rId14" w:history="1">
        <w:r w:rsidRPr="000D4C90">
          <w:rPr>
            <w:rStyle w:val="Hyperlink"/>
            <w:color w:val="000000"/>
            <w:u w:val="none"/>
          </w:rPr>
          <w:t>weaken the continent’s bargaining position</w:t>
        </w:r>
      </w:hyperlink>
      <w:r w:rsidRPr="000D4C90">
        <w:t xml:space="preserve">, undermine collective negotiations strategy, and expose </w:t>
      </w:r>
      <w:proofErr w:type="spellStart"/>
      <w:r w:rsidRPr="000D4C90">
        <w:t>AfCFTA’s</w:t>
      </w:r>
      <w:proofErr w:type="spellEnd"/>
      <w:r w:rsidRPr="000D4C90">
        <w:t xml:space="preserve"> intra-regional trade liberalization commitments to major trading powers such as the U.S. Such bilateral FTAs would also feed into an outcome-based system rather than a multilateral rules-based system, </w:t>
      </w:r>
      <w:proofErr w:type="spellStart"/>
      <w:r w:rsidRPr="000D4C90">
        <w:t>fuelling</w:t>
      </w:r>
      <w:proofErr w:type="spellEnd"/>
      <w:r w:rsidRPr="000D4C90">
        <w:t xml:space="preserve"> fragmentation, a race for competitive trade targets, and multiplication of opportunity costs and administrative barriers.</w:t>
      </w:r>
    </w:p>
    <w:p w14:paraId="0678D0E0" w14:textId="5DFAC394" w:rsidR="00DC6EFF" w:rsidRPr="000D4C90" w:rsidRDefault="00EA4F66" w:rsidP="00FC2992">
      <w:pPr>
        <w:pStyle w:val="Contention1"/>
      </w:pPr>
      <w:bookmarkStart w:id="19" w:name="_Toc113803089"/>
      <w:r w:rsidRPr="000D4C90">
        <w:t xml:space="preserve">2.   </w:t>
      </w:r>
      <w:r w:rsidR="00DC6EFF" w:rsidRPr="000D4C90">
        <w:t>Not much will change</w:t>
      </w:r>
      <w:bookmarkEnd w:id="19"/>
    </w:p>
    <w:p w14:paraId="782DF707" w14:textId="6E88794C" w:rsidR="00DC6EFF" w:rsidRPr="000D4C90" w:rsidRDefault="00DC6EFF" w:rsidP="00DC6EFF">
      <w:pPr>
        <w:pStyle w:val="Contention2"/>
      </w:pPr>
      <w:bookmarkStart w:id="20" w:name="_Toc113803090"/>
      <w:r w:rsidRPr="000D4C90">
        <w:t>FTA with Kenya wouldn't change much from the 5 existing Africa trade policies from the last 5 presidents</w:t>
      </w:r>
      <w:bookmarkEnd w:id="20"/>
    </w:p>
    <w:p w14:paraId="4D74830B" w14:textId="2E300525" w:rsidR="00DC6EFF" w:rsidRPr="000D4C90" w:rsidRDefault="00CA691A" w:rsidP="00CA691A">
      <w:pPr>
        <w:pStyle w:val="Citation3"/>
      </w:pPr>
      <w:r w:rsidRPr="000D4C90">
        <w:rPr>
          <w:u w:val="single"/>
        </w:rPr>
        <w:t xml:space="preserve">Prof. </w:t>
      </w:r>
      <w:proofErr w:type="spellStart"/>
      <w:r w:rsidR="00DC6EFF" w:rsidRPr="000D4C90">
        <w:rPr>
          <w:u w:val="single"/>
        </w:rPr>
        <w:t>Kefa</w:t>
      </w:r>
      <w:proofErr w:type="spellEnd"/>
      <w:r w:rsidR="00DC6EFF" w:rsidRPr="000D4C90">
        <w:rPr>
          <w:u w:val="single"/>
        </w:rPr>
        <w:t xml:space="preserve"> </w:t>
      </w:r>
      <w:proofErr w:type="spellStart"/>
      <w:r w:rsidR="00DC6EFF" w:rsidRPr="000D4C90">
        <w:rPr>
          <w:u w:val="single"/>
        </w:rPr>
        <w:t>Otiso</w:t>
      </w:r>
      <w:proofErr w:type="spellEnd"/>
      <w:r w:rsidR="00DC6EFF" w:rsidRPr="000D4C90">
        <w:rPr>
          <w:u w:val="single"/>
        </w:rPr>
        <w:t xml:space="preserve"> and </w:t>
      </w:r>
      <w:r w:rsidRPr="000D4C90">
        <w:rPr>
          <w:u w:val="single"/>
        </w:rPr>
        <w:t xml:space="preserve">Prof. </w:t>
      </w:r>
      <w:r w:rsidR="00DC6EFF" w:rsidRPr="000D4C90">
        <w:rPr>
          <w:u w:val="single"/>
        </w:rPr>
        <w:t>Francis Owusu 2022</w:t>
      </w:r>
      <w:r w:rsidR="00DC6EFF" w:rsidRPr="000D4C90">
        <w:t>. (</w:t>
      </w:r>
      <w:proofErr w:type="spellStart"/>
      <w:r w:rsidR="00DC6EFF" w:rsidRPr="000D4C90">
        <w:t>Otiso</w:t>
      </w:r>
      <w:proofErr w:type="spellEnd"/>
      <w:r w:rsidR="00DC6EFF" w:rsidRPr="000D4C90">
        <w:t xml:space="preserve"> -</w:t>
      </w:r>
      <w:r w:rsidRPr="000D4C90">
        <w:t>Professor of Geography, Bowling Green State Univ</w:t>
      </w:r>
      <w:r w:rsidR="00DC6EFF" w:rsidRPr="000D4C90">
        <w:t xml:space="preserve">.  Owusu - </w:t>
      </w:r>
      <w:r w:rsidRPr="000D4C90">
        <w:t>Professor and the Chair of the Department of Community and Regional Planning, Iowa State Univ</w:t>
      </w:r>
      <w:r w:rsidR="00DC6EFF" w:rsidRPr="000D4C90">
        <w:t>.)</w:t>
      </w:r>
      <w:r w:rsidRPr="000D4C90">
        <w:t>5 Aug 2022 (accessed 11 Sept 2022)</w:t>
      </w:r>
      <w:r w:rsidR="00DC6EFF" w:rsidRPr="000D4C90">
        <w:t xml:space="preserve"> https://theconversation.com/the-us-is-revisiting-its-trade-relations-with-african-countries-key-issues-on-the-table-188230</w:t>
      </w:r>
    </w:p>
    <w:p w14:paraId="4F1E6813" w14:textId="43A7ADD9" w:rsidR="00DC6EFF" w:rsidRPr="000D4C90" w:rsidRDefault="00DC6EFF" w:rsidP="00DC6EFF">
      <w:pPr>
        <w:pStyle w:val="Evidence"/>
      </w:pPr>
      <w:r w:rsidRPr="000D4C90">
        <w:t>Currently, the only African country with a free trade agreement with the US is Morocco. Called the </w:t>
      </w:r>
      <w:hyperlink r:id="rId15" w:history="1">
        <w:r w:rsidRPr="000D4C90">
          <w:rPr>
            <w:rStyle w:val="Hyperlink"/>
            <w:color w:val="000000"/>
            <w:u w:val="none"/>
          </w:rPr>
          <w:t>Morocco Free Trade Agreement</w:t>
        </w:r>
      </w:hyperlink>
      <w:r w:rsidRPr="000D4C90">
        <w:t>, it was signed in 2004. In the case of Kenya, such a deal would have elevated its preferential access to the American market under AGOA to a reciprocal pact </w:t>
      </w:r>
      <w:hyperlink r:id="rId16" w:history="1">
        <w:r w:rsidRPr="000D4C90">
          <w:rPr>
            <w:rStyle w:val="Hyperlink"/>
            <w:color w:val="000000"/>
            <w:u w:val="none"/>
          </w:rPr>
          <w:t>similar to those</w:t>
        </w:r>
      </w:hyperlink>
      <w:r w:rsidRPr="000D4C90">
        <w:t xml:space="preserve"> that the US has with 20 other countries around the world, including Morocco. In conclusion, it is important to </w:t>
      </w:r>
      <w:proofErr w:type="spellStart"/>
      <w:r w:rsidRPr="000D4C90">
        <w:t>realise</w:t>
      </w:r>
      <w:proofErr w:type="spellEnd"/>
      <w:r w:rsidRPr="000D4C90">
        <w:t xml:space="preserve"> that US-Africa trade relations are on a dynamic continuum that includes </w:t>
      </w:r>
      <w:hyperlink r:id="rId17" w:history="1">
        <w:r w:rsidRPr="000D4C90">
          <w:rPr>
            <w:rStyle w:val="Hyperlink"/>
            <w:color w:val="000000"/>
            <w:u w:val="none"/>
          </w:rPr>
          <w:t>Bill Clinton’s AGOA</w:t>
        </w:r>
      </w:hyperlink>
      <w:r w:rsidRPr="000D4C90">
        <w:t>, George Bush’s </w:t>
      </w:r>
      <w:hyperlink r:id="rId18" w:history="1">
        <w:r w:rsidRPr="000D4C90">
          <w:rPr>
            <w:rStyle w:val="Hyperlink"/>
            <w:color w:val="000000"/>
            <w:u w:val="none"/>
          </w:rPr>
          <w:t>African Global Competitiveness Initiative</w:t>
        </w:r>
      </w:hyperlink>
      <w:r w:rsidRPr="000D4C90">
        <w:t>, Barack Obama’s </w:t>
      </w:r>
      <w:hyperlink r:id="rId19" w:history="1">
        <w:r w:rsidRPr="000D4C90">
          <w:rPr>
            <w:rStyle w:val="Hyperlink"/>
            <w:color w:val="000000"/>
            <w:u w:val="none"/>
          </w:rPr>
          <w:t>Trade Africa</w:t>
        </w:r>
      </w:hyperlink>
      <w:r w:rsidRPr="000D4C90">
        <w:t>, Donald Trump’s </w:t>
      </w:r>
      <w:hyperlink r:id="rId20" w:history="1">
        <w:r w:rsidRPr="000D4C90">
          <w:rPr>
            <w:rStyle w:val="Hyperlink"/>
            <w:color w:val="000000"/>
            <w:u w:val="none"/>
          </w:rPr>
          <w:t>Prosper Africa Initiative</w:t>
        </w:r>
      </w:hyperlink>
      <w:r w:rsidRPr="000D4C90">
        <w:t> and now Joe Biden’s </w:t>
      </w:r>
      <w:hyperlink r:id="rId21" w:history="1">
        <w:r w:rsidRPr="000D4C90">
          <w:rPr>
            <w:rStyle w:val="Hyperlink"/>
            <w:color w:val="000000"/>
            <w:u w:val="none"/>
          </w:rPr>
          <w:t>Prosper Africa Build Together Campaign</w:t>
        </w:r>
      </w:hyperlink>
      <w:r w:rsidRPr="000D4C90">
        <w:t xml:space="preserve">. These trade initiatives have enduring threads tied to larger US values and interests in Africa. Future trade pacts are therefore unlikely to deviate much from past ones even as the US strives to counteract European, </w:t>
      </w:r>
      <w:proofErr w:type="gramStart"/>
      <w:r w:rsidRPr="000D4C90">
        <w:t>Russian</w:t>
      </w:r>
      <w:proofErr w:type="gramEnd"/>
      <w:r w:rsidRPr="000D4C90">
        <w:t xml:space="preserve"> and Chinese influence in Africa. African states should similarly fight for their own interests in such trade engagements.</w:t>
      </w:r>
      <w:r w:rsidR="00BC3F07" w:rsidRPr="000D4C90">
        <w:br/>
      </w:r>
    </w:p>
    <w:p w14:paraId="12C53F77" w14:textId="5FC0B31A" w:rsidR="00BC3F07" w:rsidRPr="000D4C90" w:rsidRDefault="00BC3F07" w:rsidP="00BC3F07">
      <w:pPr>
        <w:pStyle w:val="Contention1"/>
      </w:pPr>
      <w:bookmarkStart w:id="21" w:name="_Toc113803091"/>
      <w:r w:rsidRPr="000D4C90">
        <w:lastRenderedPageBreak/>
        <w:t>3.   More study needed</w:t>
      </w:r>
      <w:bookmarkEnd w:id="21"/>
    </w:p>
    <w:p w14:paraId="7EA3E2AE" w14:textId="23A9EC78" w:rsidR="00BC3F07" w:rsidRPr="000D4C90" w:rsidRDefault="00BC3F07" w:rsidP="00BC3F07">
      <w:pPr>
        <w:pStyle w:val="Contention2"/>
      </w:pPr>
      <w:bookmarkStart w:id="22" w:name="_Toc113803092"/>
      <w:r w:rsidRPr="000D4C90">
        <w:t>US/Kenya FTA talks should be suspended until we study new approaches involving equitable, sustainable development</w:t>
      </w:r>
      <w:bookmarkEnd w:id="22"/>
    </w:p>
    <w:p w14:paraId="28F413B0" w14:textId="78933B4F" w:rsidR="00BC3F07" w:rsidRPr="000D4C90" w:rsidRDefault="00BC3F07" w:rsidP="00A96B03">
      <w:pPr>
        <w:pStyle w:val="Citation3"/>
      </w:pPr>
      <w:r w:rsidRPr="000D4C90">
        <w:rPr>
          <w:u w:val="single"/>
        </w:rPr>
        <w:t>Karen Hansen-Kuhn 2020</w:t>
      </w:r>
      <w:r w:rsidRPr="000D4C90">
        <w:t xml:space="preserve"> (</w:t>
      </w:r>
      <w:r w:rsidR="00A96B03" w:rsidRPr="000D4C90">
        <w:t>Program Director at Institute for Agriculture &amp; Trade Policy; Bachelor of Science in International Business from Univ of Colorado and master's degree in International Development from The American University</w:t>
      </w:r>
      <w:r w:rsidRPr="000D4C90">
        <w:t xml:space="preserve">) 16 Sept 2020 </w:t>
      </w:r>
      <w:r w:rsidR="00A96B03" w:rsidRPr="000D4C90">
        <w:t xml:space="preserve">(accessed 11 Sep 2022) </w:t>
      </w:r>
      <w:r w:rsidRPr="000D4C90">
        <w:t>"Taking the wrong road on the US-Kenya trade talks" (accessed 11 Sept 2020) https://www.iatp.org/blog/202009/taking-wrong-road-us-kenya-trade-talks</w:t>
      </w:r>
    </w:p>
    <w:p w14:paraId="20711933" w14:textId="30DB7697" w:rsidR="00BC3F07" w:rsidRPr="000D4C90" w:rsidRDefault="00BC3F07" w:rsidP="00BC3F07">
      <w:pPr>
        <w:pStyle w:val="Evidence"/>
      </w:pPr>
      <w:r w:rsidRPr="000D4C90">
        <w:t>The </w:t>
      </w:r>
      <w:hyperlink r:id="rId22" w:history="1">
        <w:r w:rsidRPr="000D4C90">
          <w:rPr>
            <w:rStyle w:val="Hyperlink"/>
            <w:color w:val="000000"/>
            <w:u w:val="none"/>
          </w:rPr>
          <w:t>Alliance for Food Sovereignty in Africa</w:t>
        </w:r>
      </w:hyperlink>
      <w:r w:rsidRPr="000D4C90">
        <w:t xml:space="preserve"> (which has members in Kenya) has documented the success and imperative of agroecology in numerous papers and engagement in national and U.N. circles. Naturally, agroecology works best when </w:t>
      </w:r>
      <w:proofErr w:type="gramStart"/>
      <w:r w:rsidRPr="000D4C90">
        <w:t>the enabling</w:t>
      </w:r>
      <w:proofErr w:type="gramEnd"/>
      <w:r w:rsidRPr="000D4C90">
        <w:t xml:space="preserve"> public policies foster creative approaches driven by actual (and often site-specific) evidence. Such policies could include limits on floods of cheap imports or toxic chemicals. The road these talks are on is designed to increase corporate control over our food systems and lock in obstacles to change. The two governments should suspend the official talks and </w:t>
      </w:r>
      <w:proofErr w:type="gramStart"/>
      <w:r w:rsidRPr="000D4C90">
        <w:t>open up</w:t>
      </w:r>
      <w:proofErr w:type="gramEnd"/>
      <w:r w:rsidRPr="000D4C90">
        <w:t xml:space="preserve"> the process to an honest discussion with civil society about the moment we are in and how to pave the way for new approaches that prioritize equitable and sustainable development.</w:t>
      </w:r>
    </w:p>
    <w:p w14:paraId="6A741255" w14:textId="2AD97BF8" w:rsidR="00761773" w:rsidRPr="000D4C90" w:rsidRDefault="00761773" w:rsidP="000D36E1">
      <w:pPr>
        <w:pStyle w:val="Contention1"/>
        <w:outlineLvl w:val="0"/>
      </w:pPr>
      <w:bookmarkStart w:id="23" w:name="_Toc113803093"/>
      <w:r w:rsidRPr="000D4C90">
        <w:t>DISADVANTAGES</w:t>
      </w:r>
      <w:bookmarkEnd w:id="23"/>
    </w:p>
    <w:p w14:paraId="7475B46E" w14:textId="2DE65D78" w:rsidR="00E054CE" w:rsidRPr="000D4C90" w:rsidRDefault="00E054CE" w:rsidP="000D36E1">
      <w:pPr>
        <w:pStyle w:val="Contention1"/>
        <w:outlineLvl w:val="0"/>
      </w:pPr>
      <w:bookmarkStart w:id="24" w:name="_Toc113803094"/>
      <w:r w:rsidRPr="000D4C90">
        <w:t>1.   Digital Damage.  US/Kenya FTA will harm Kenya's emerging digital economy</w:t>
      </w:r>
      <w:bookmarkEnd w:id="24"/>
    </w:p>
    <w:p w14:paraId="799C8E8B" w14:textId="17F2C4C6" w:rsidR="00E054CE" w:rsidRPr="000D4C90" w:rsidRDefault="001A39AB" w:rsidP="00E054CE">
      <w:pPr>
        <w:pStyle w:val="Contention2"/>
      </w:pPr>
      <w:bookmarkStart w:id="25" w:name="_Toc113803095"/>
      <w:r w:rsidRPr="000D4C90">
        <w:t>Link:  Kenya's data protection safeguards are still rapidly evolving. US-Kenya FTA would undermine data protection</w:t>
      </w:r>
      <w:bookmarkEnd w:id="25"/>
    </w:p>
    <w:p w14:paraId="59E34C98" w14:textId="15050AFE" w:rsidR="001A39AB" w:rsidRPr="000D4C90" w:rsidRDefault="00000000" w:rsidP="001A39AB">
      <w:pPr>
        <w:pStyle w:val="Citation3"/>
      </w:pPr>
      <w:hyperlink r:id="rId23" w:history="1">
        <w:r w:rsidR="001A39AB" w:rsidRPr="000D4C90">
          <w:rPr>
            <w:rStyle w:val="Hyperlink"/>
            <w:color w:val="auto"/>
            <w:u w:val="single"/>
          </w:rPr>
          <w:t>Melissa Omino </w:t>
        </w:r>
      </w:hyperlink>
      <w:r w:rsidR="001A39AB" w:rsidRPr="000D4C90">
        <w:rPr>
          <w:u w:val="single"/>
        </w:rPr>
        <w:t xml:space="preserve"> &amp;  </w:t>
      </w:r>
      <w:hyperlink r:id="rId24" w:history="1">
        <w:r w:rsidR="001A39AB" w:rsidRPr="000D4C90">
          <w:rPr>
            <w:rStyle w:val="Hyperlink"/>
            <w:color w:val="auto"/>
            <w:u w:val="single"/>
          </w:rPr>
          <w:t>Isaac Rutenberg</w:t>
        </w:r>
      </w:hyperlink>
      <w:r w:rsidR="001A39AB" w:rsidRPr="000D4C90">
        <w:rPr>
          <w:u w:val="single"/>
        </w:rPr>
        <w:t xml:space="preserve"> 2021</w:t>
      </w:r>
      <w:r w:rsidR="001A39AB" w:rsidRPr="000D4C90">
        <w:t>. (</w:t>
      </w:r>
      <w:r w:rsidR="001A39AB" w:rsidRPr="000D4C90">
        <w:rPr>
          <w:rStyle w:val="Emphasis"/>
          <w:i/>
          <w:iCs w:val="0"/>
        </w:rPr>
        <w:t xml:space="preserve">Melissa </w:t>
      </w:r>
      <w:proofErr w:type="spellStart"/>
      <w:r w:rsidR="001A39AB" w:rsidRPr="000D4C90">
        <w:rPr>
          <w:rStyle w:val="Emphasis"/>
          <w:i/>
          <w:iCs w:val="0"/>
        </w:rPr>
        <w:t>Omino</w:t>
      </w:r>
      <w:proofErr w:type="spellEnd"/>
      <w:r w:rsidR="001A39AB" w:rsidRPr="000D4C90">
        <w:rPr>
          <w:rStyle w:val="Emphasis"/>
          <w:i/>
          <w:iCs w:val="0"/>
        </w:rPr>
        <w:t xml:space="preserve"> is the Research Manager at the Center for Intellectual Property and Information Technology Law (CIPIT), Strathmore University, Nairobi, Kenya. Isaac Rutenberg is the Director of CIPIT</w:t>
      </w:r>
      <w:r w:rsidR="001A39AB" w:rsidRPr="000D4C90">
        <w:t xml:space="preserve"> ) 1 June 2021 "Why the US-Kenya Free Trade Agreement Negotiations Set a Bad Precedent for Data Policy" </w:t>
      </w:r>
      <w:hyperlink r:id="rId25" w:history="1">
        <w:r w:rsidR="001A39AB" w:rsidRPr="000D4C90">
          <w:t>https://www.cgdev.org/blog/why-us-kenya-free-trade-agreement-negotiations-set-bad-precedent-data-policy</w:t>
        </w:r>
      </w:hyperlink>
      <w:r w:rsidR="001A39AB" w:rsidRPr="000D4C90">
        <w:t xml:space="preserve"> (accessed 10 Sept 2022)</w:t>
      </w:r>
    </w:p>
    <w:p w14:paraId="4813D0BB" w14:textId="25AFE59B" w:rsidR="00E054CE" w:rsidRPr="000D4C90" w:rsidRDefault="00E054CE" w:rsidP="00E054CE">
      <w:pPr>
        <w:pStyle w:val="Evidence"/>
      </w:pPr>
      <w:r w:rsidRPr="000D4C90">
        <w:t xml:space="preserve">The local context of the ongoing trade negotiations is important. The Kenyan data protection landscape is still at a nascent </w:t>
      </w:r>
      <w:proofErr w:type="gramStart"/>
      <w:r w:rsidRPr="000D4C90">
        <w:t>stage</w:t>
      </w:r>
      <w:proofErr w:type="gramEnd"/>
      <w:r w:rsidRPr="000D4C90">
        <w:t xml:space="preserve"> but it is rapidly evolving, with many similarities to European-style data protection, as well as many of the same vulnerabilities. Kenya’s Data Protection Act (</w:t>
      </w:r>
      <w:proofErr w:type="spellStart"/>
      <w:r w:rsidRPr="000D4C90">
        <w:t>‘the</w:t>
      </w:r>
      <w:proofErr w:type="spellEnd"/>
      <w:r w:rsidRPr="000D4C90">
        <w:t xml:space="preserve"> DPA’) was enacted in 2019 and the country’s first Data Protection Commissioner was appointed at the end of 2020, notably after the US-Kenya trade negotiations had begun. The legal infrastructure that will support the DPA is yet to be operationalized and there are </w:t>
      </w:r>
      <w:proofErr w:type="gramStart"/>
      <w:r w:rsidRPr="000D4C90">
        <w:t>a number of</w:t>
      </w:r>
      <w:proofErr w:type="gramEnd"/>
      <w:r w:rsidRPr="000D4C90">
        <w:t xml:space="preserve"> regulations that still need to be passed. Although still evolving, Kenya’s data protection regime does require proof of adequate data protection safeguards in the destination country as a prerequisite to cross-border data transfers. The US-Kenya Free Trade Agreement as currently drafted would undermine this requirement.  </w:t>
      </w:r>
    </w:p>
    <w:p w14:paraId="5038F3FF" w14:textId="2A8A7B9B" w:rsidR="00E054CE" w:rsidRPr="000D4C90" w:rsidRDefault="00A7244D" w:rsidP="00E054CE">
      <w:pPr>
        <w:pStyle w:val="Contention2"/>
      </w:pPr>
      <w:bookmarkStart w:id="26" w:name="_Toc113803096"/>
      <w:r w:rsidRPr="000D4C90">
        <w:lastRenderedPageBreak/>
        <w:t>Link:  Loss of data privacy.  Need protections in place first or else they won't properly balance individuals' right to privacy against US corporations trying to get everyone's data</w:t>
      </w:r>
      <w:bookmarkEnd w:id="26"/>
    </w:p>
    <w:p w14:paraId="1D0860F8" w14:textId="77777777" w:rsidR="00A7244D" w:rsidRPr="000D4C90" w:rsidRDefault="00000000" w:rsidP="00A7244D">
      <w:pPr>
        <w:pStyle w:val="Citation3"/>
      </w:pPr>
      <w:hyperlink r:id="rId26" w:history="1">
        <w:r w:rsidR="00A7244D" w:rsidRPr="000D4C90">
          <w:rPr>
            <w:rStyle w:val="Hyperlink"/>
            <w:color w:val="auto"/>
            <w:u w:val="single"/>
          </w:rPr>
          <w:t>Melissa Omino </w:t>
        </w:r>
      </w:hyperlink>
      <w:r w:rsidR="00A7244D" w:rsidRPr="000D4C90">
        <w:rPr>
          <w:u w:val="single"/>
        </w:rPr>
        <w:t xml:space="preserve"> &amp;  </w:t>
      </w:r>
      <w:hyperlink r:id="rId27" w:history="1">
        <w:r w:rsidR="00A7244D" w:rsidRPr="000D4C90">
          <w:rPr>
            <w:rStyle w:val="Hyperlink"/>
            <w:color w:val="auto"/>
            <w:u w:val="single"/>
          </w:rPr>
          <w:t>Isaac Rutenberg</w:t>
        </w:r>
      </w:hyperlink>
      <w:r w:rsidR="00A7244D" w:rsidRPr="000D4C90">
        <w:rPr>
          <w:u w:val="single"/>
        </w:rPr>
        <w:t xml:space="preserve"> 2021</w:t>
      </w:r>
      <w:r w:rsidR="00A7244D" w:rsidRPr="000D4C90">
        <w:t>. (</w:t>
      </w:r>
      <w:r w:rsidR="00A7244D" w:rsidRPr="000D4C90">
        <w:rPr>
          <w:rStyle w:val="Emphasis"/>
          <w:i/>
          <w:iCs w:val="0"/>
        </w:rPr>
        <w:t xml:space="preserve">Melissa </w:t>
      </w:r>
      <w:proofErr w:type="spellStart"/>
      <w:r w:rsidR="00A7244D" w:rsidRPr="000D4C90">
        <w:rPr>
          <w:rStyle w:val="Emphasis"/>
          <w:i/>
          <w:iCs w:val="0"/>
        </w:rPr>
        <w:t>Omino</w:t>
      </w:r>
      <w:proofErr w:type="spellEnd"/>
      <w:r w:rsidR="00A7244D" w:rsidRPr="000D4C90">
        <w:rPr>
          <w:rStyle w:val="Emphasis"/>
          <w:i/>
          <w:iCs w:val="0"/>
        </w:rPr>
        <w:t xml:space="preserve"> is the Research Manager at the Center for Intellectual Property and Information Technology Law (CIPIT), Strathmore University, Nairobi, Kenya. Isaac Rutenberg is the Director of CIPIT</w:t>
      </w:r>
      <w:r w:rsidR="00A7244D" w:rsidRPr="000D4C90">
        <w:t xml:space="preserve"> ) 1 June 2021 "Why the US-Kenya Free Trade Agreement Negotiations Set a Bad Precedent for Data Policy" </w:t>
      </w:r>
      <w:hyperlink r:id="rId28" w:history="1">
        <w:r w:rsidR="00A7244D" w:rsidRPr="000D4C90">
          <w:t>https://www.cgdev.org/blog/why-us-kenya-free-trade-agreement-negotiations-set-bad-precedent-data-policy</w:t>
        </w:r>
      </w:hyperlink>
      <w:r w:rsidR="00A7244D" w:rsidRPr="000D4C90">
        <w:t xml:space="preserve"> (accessed 10 Sept 2022)</w:t>
      </w:r>
    </w:p>
    <w:p w14:paraId="45C88C06" w14:textId="27367A6C" w:rsidR="00A7244D" w:rsidRPr="000D4C90" w:rsidRDefault="00A7244D" w:rsidP="00A7244D">
      <w:pPr>
        <w:pStyle w:val="Evidence"/>
      </w:pPr>
      <w:r w:rsidRPr="000D4C90">
        <w:rPr>
          <w:shd w:val="clear" w:color="auto" w:fill="FFFFFF"/>
        </w:rPr>
        <w:t>Because most of the global digital economy is driven by technology that is owned and controlled by companies based in rich countries, particularly the United States, data tends to flow away from developing and least developed countries rather than towards them. At the same time, these countries have imported frameworks for regulating the use of data that tend to favor technologies and the jurisdictions within which they are developed. Promoting this trend is the advent of bilateral trade agreements that include clauses that explicitly support this aim within their objectives if not the final text. These trends highlight the need to develop local capacity in developing countries for governing data and the ability of countries to pursue a regulatory environment where cross-border data flows are encouraged but balanced against the right to privacy of individuals.</w:t>
      </w:r>
    </w:p>
    <w:p w14:paraId="1A4C7D65" w14:textId="59A1DE65" w:rsidR="00E054CE" w:rsidRPr="000D4C90" w:rsidRDefault="00004FD0" w:rsidP="00004FD0">
      <w:pPr>
        <w:pStyle w:val="Contention2"/>
      </w:pPr>
      <w:bookmarkStart w:id="27" w:name="_Toc113803097"/>
      <w:r w:rsidRPr="000D4C90">
        <w:t>Impact:  Human rights lost.  Loss of digital privacy is a real and present danger to human well-being</w:t>
      </w:r>
      <w:bookmarkEnd w:id="27"/>
    </w:p>
    <w:p w14:paraId="3742A1EC" w14:textId="0D663735" w:rsidR="00A7244D" w:rsidRPr="000D4C90" w:rsidRDefault="00004FD0" w:rsidP="00004FD0">
      <w:pPr>
        <w:pStyle w:val="Citation3"/>
      </w:pPr>
      <w:r w:rsidRPr="000D4C90">
        <w:rPr>
          <w:u w:val="single"/>
        </w:rPr>
        <w:t xml:space="preserve">Giovanni </w:t>
      </w:r>
      <w:proofErr w:type="spellStart"/>
      <w:r w:rsidRPr="000D4C90">
        <w:rPr>
          <w:u w:val="single"/>
        </w:rPr>
        <w:t>Buttarelli</w:t>
      </w:r>
      <w:proofErr w:type="spellEnd"/>
      <w:r w:rsidRPr="000D4C90">
        <w:rPr>
          <w:u w:val="single"/>
        </w:rPr>
        <w:t xml:space="preserve"> 2017</w:t>
      </w:r>
      <w:r w:rsidRPr="000D4C90">
        <w:t xml:space="preserve"> (Italian judge; served as the European Data Protection Supervisor for the EU) "Privacy matters: updating human rights for the digital society" 24 July 2017 </w:t>
      </w:r>
      <w:hyperlink r:id="rId29" w:anchor=":~:text=Abstract,unwanted%20or%20unexpected%20external%20interferences" w:history="1">
        <w:r w:rsidRPr="000D4C90">
          <w:rPr>
            <w:rStyle w:val="Hyperlink"/>
            <w:color w:val="auto"/>
            <w:u w:val="none"/>
          </w:rPr>
          <w:t>https://link.springer.com/article/10.1007/s12553-017-0198-y#:~:text=Abstract,unwanted%20or%20unexpected%20external%20interferences</w:t>
        </w:r>
      </w:hyperlink>
      <w:r w:rsidR="00A7244D" w:rsidRPr="000D4C90">
        <w:t>.</w:t>
      </w:r>
      <w:r w:rsidRPr="000D4C90">
        <w:t xml:space="preserve">  (</w:t>
      </w:r>
      <w:proofErr w:type="gramStart"/>
      <w:r w:rsidRPr="000D4C90">
        <w:t>accessed</w:t>
      </w:r>
      <w:proofErr w:type="gramEnd"/>
      <w:r w:rsidRPr="000D4C90">
        <w:t xml:space="preserve"> 10 Sept 2022)</w:t>
      </w:r>
    </w:p>
    <w:p w14:paraId="14877C09" w14:textId="6E37F7D5" w:rsidR="00004FD0" w:rsidRPr="000D4C90" w:rsidRDefault="00004FD0" w:rsidP="00004FD0">
      <w:pPr>
        <w:pStyle w:val="Evidence"/>
      </w:pPr>
      <w:r w:rsidRPr="000D4C90">
        <w:t xml:space="preserve">However, as participation in digital society and the economy becomes all-pervasive, and in effect compulsory, privacy cannot become the preserve of those who can afford it. As memories of the man-made cataclysms of the twentieth century recede, there has never been a greater need for safeguards against unjustified intrusions into people’s personal space by powerful state actors and corporations. Convergence between political malevolence and technological omnipotence is a ‘real and </w:t>
      </w:r>
      <w:proofErr w:type="gramStart"/>
      <w:r w:rsidRPr="000D4C90">
        <w:t>present‘ danger</w:t>
      </w:r>
      <w:proofErr w:type="gramEnd"/>
      <w:r w:rsidRPr="000D4C90">
        <w:t>.</w:t>
      </w:r>
    </w:p>
    <w:p w14:paraId="742B9100" w14:textId="16E9C5BB" w:rsidR="00DB44F3" w:rsidRPr="000D4C90" w:rsidRDefault="00DB44F3" w:rsidP="00DB44F3">
      <w:pPr>
        <w:pStyle w:val="Contention1"/>
      </w:pPr>
      <w:bookmarkStart w:id="28" w:name="_Toc113803098"/>
      <w:r w:rsidRPr="000D4C90">
        <w:t xml:space="preserve">2.  Conflicts with </w:t>
      </w:r>
      <w:proofErr w:type="spellStart"/>
      <w:r w:rsidRPr="000D4C90">
        <w:t>AfCFTA</w:t>
      </w:r>
      <w:bookmarkEnd w:id="28"/>
      <w:proofErr w:type="spellEnd"/>
    </w:p>
    <w:p w14:paraId="209524D5" w14:textId="19AC60FD" w:rsidR="00DB44F3" w:rsidRPr="000D4C90" w:rsidRDefault="00DB44F3" w:rsidP="00DB44F3">
      <w:pPr>
        <w:pStyle w:val="Contention2"/>
      </w:pPr>
      <w:bookmarkStart w:id="29" w:name="_Toc113803099"/>
      <w:r w:rsidRPr="000D4C90">
        <w:t>Link: Kenya negotiating FTA with U.S. jeopardizes the African Continental Free Trade Agreement (</w:t>
      </w:r>
      <w:proofErr w:type="spellStart"/>
      <w:r w:rsidRPr="000D4C90">
        <w:t>AfCFTA</w:t>
      </w:r>
      <w:proofErr w:type="spellEnd"/>
      <w:r w:rsidRPr="000D4C90">
        <w:t>)</w:t>
      </w:r>
      <w:bookmarkEnd w:id="29"/>
    </w:p>
    <w:p w14:paraId="31E44D6C" w14:textId="77777777" w:rsidR="00DB44F3" w:rsidRPr="000D4C90" w:rsidRDefault="00DB44F3" w:rsidP="00DB44F3">
      <w:pPr>
        <w:pStyle w:val="Citation3"/>
      </w:pPr>
      <w:r w:rsidRPr="000D4C90">
        <w:rPr>
          <w:u w:val="single"/>
        </w:rPr>
        <w:t xml:space="preserve">John Hoffner, </w:t>
      </w:r>
      <w:proofErr w:type="spellStart"/>
      <w:r w:rsidRPr="000D4C90">
        <w:rPr>
          <w:u w:val="single"/>
        </w:rPr>
        <w:t>Sanvid</w:t>
      </w:r>
      <w:proofErr w:type="spellEnd"/>
      <w:r w:rsidRPr="000D4C90">
        <w:rPr>
          <w:u w:val="single"/>
        </w:rPr>
        <w:t xml:space="preserve"> </w:t>
      </w:r>
      <w:proofErr w:type="spellStart"/>
      <w:r w:rsidRPr="000D4C90">
        <w:rPr>
          <w:u w:val="single"/>
        </w:rPr>
        <w:t>Tuljapurkar</w:t>
      </w:r>
      <w:proofErr w:type="spellEnd"/>
      <w:r w:rsidRPr="000D4C90">
        <w:rPr>
          <w:u w:val="single"/>
        </w:rPr>
        <w:t xml:space="preserve"> and Jack Caporal 2020</w:t>
      </w:r>
      <w:r w:rsidRPr="000D4C90">
        <w:t xml:space="preserve"> (</w:t>
      </w:r>
      <w:r w:rsidRPr="000D4C90">
        <w:rPr>
          <w:rStyle w:val="Emphasis"/>
          <w:i/>
          <w:iCs w:val="0"/>
        </w:rPr>
        <w:t xml:space="preserve">Caporal is an associate fellow with the Scholl Chair in International Business at the Center for Strategic and International Studies (CSIS) in Washington, D.C. John Hoffner and </w:t>
      </w:r>
      <w:proofErr w:type="spellStart"/>
      <w:r w:rsidRPr="000D4C90">
        <w:rPr>
          <w:rStyle w:val="Emphasis"/>
          <w:i/>
          <w:iCs w:val="0"/>
        </w:rPr>
        <w:t>Sanvid</w:t>
      </w:r>
      <w:proofErr w:type="spellEnd"/>
      <w:r w:rsidRPr="000D4C90">
        <w:rPr>
          <w:rStyle w:val="Emphasis"/>
          <w:i/>
          <w:iCs w:val="0"/>
        </w:rPr>
        <w:t xml:space="preserve"> </w:t>
      </w:r>
      <w:proofErr w:type="spellStart"/>
      <w:r w:rsidRPr="000D4C90">
        <w:rPr>
          <w:rStyle w:val="Emphasis"/>
          <w:i/>
          <w:iCs w:val="0"/>
        </w:rPr>
        <w:t>Tuljapurkar</w:t>
      </w:r>
      <w:proofErr w:type="spellEnd"/>
      <w:r w:rsidRPr="000D4C90">
        <w:rPr>
          <w:rStyle w:val="Emphasis"/>
          <w:i/>
          <w:iCs w:val="0"/>
        </w:rPr>
        <w:t xml:space="preserve"> are interns with the CSIS Scholl Chair.</w:t>
      </w:r>
      <w:r w:rsidRPr="000D4C90">
        <w:t xml:space="preserve">) 18 Mar 2020 " Going Solo: What Is the Significance of a U.S.-Kenya Free Trade Agreement?" </w:t>
      </w:r>
      <w:hyperlink r:id="rId30" w:history="1">
        <w:r w:rsidRPr="000D4C90">
          <w:t>https://www.csis.org/analysis/going-solo-what-significance-us-kenya-free-trade-agreement</w:t>
        </w:r>
      </w:hyperlink>
      <w:r w:rsidRPr="000D4C90">
        <w:t xml:space="preserve"> (accessed 10 Sept 2022)</w:t>
      </w:r>
    </w:p>
    <w:p w14:paraId="221E1AD7" w14:textId="469ADF65" w:rsidR="00DB44F3" w:rsidRPr="000D4C90" w:rsidRDefault="00DB44F3" w:rsidP="00DB44F3">
      <w:pPr>
        <w:pStyle w:val="Evidence"/>
      </w:pPr>
      <w:r w:rsidRPr="000D4C90">
        <w:t xml:space="preserve">The landscape for negotiating a bilateral agreement with Kenya has become far more complicated in the last several years. In March 2018, the </w:t>
      </w:r>
      <w:proofErr w:type="spellStart"/>
      <w:r w:rsidRPr="000D4C90">
        <w:t>AfCFTA</w:t>
      </w:r>
      <w:proofErr w:type="spellEnd"/>
      <w:r w:rsidRPr="000D4C90">
        <w:t xml:space="preserve"> was </w:t>
      </w:r>
      <w:hyperlink r:id="rId31" w:history="1">
        <w:r w:rsidRPr="000D4C90">
          <w:rPr>
            <w:rStyle w:val="Hyperlink"/>
            <w:color w:val="000000"/>
            <w:u w:val="none"/>
          </w:rPr>
          <w:t>signed </w:t>
        </w:r>
      </w:hyperlink>
      <w:r w:rsidRPr="000D4C90">
        <w:t xml:space="preserve">by 54 African countries. The agreement entered into force for 29 of those countries (including Kenya) in May 2019, and on July 1, 2020, the </w:t>
      </w:r>
      <w:proofErr w:type="spellStart"/>
      <w:r w:rsidRPr="000D4C90">
        <w:t>AfCFTA</w:t>
      </w:r>
      <w:proofErr w:type="spellEnd"/>
      <w:r w:rsidRPr="000D4C90">
        <w:t xml:space="preserve"> will take full effect. While the </w:t>
      </w:r>
      <w:proofErr w:type="spellStart"/>
      <w:r w:rsidRPr="000D4C90">
        <w:t>AfCFTA</w:t>
      </w:r>
      <w:proofErr w:type="spellEnd"/>
      <w:r w:rsidRPr="000D4C90">
        <w:t xml:space="preserve"> does not establish a customs union, it is considered a stepping-stone toward an African customs union. Today, African Union (AU) countries are increasingly concerned that the U.S. attempt to use Kenya as a “model” will not reflect the needs of other AU members and could upset regional integration. Shortly after Kenya’s decision to move forward on negotiations with the United States, former deputy chairperson of the African Union Commission and the first secretary-general of the Common Market for Eastern and Southern Africa </w:t>
      </w:r>
      <w:hyperlink r:id="rId32" w:history="1">
        <w:r w:rsidRPr="000D4C90">
          <w:rPr>
            <w:rStyle w:val="Hyperlink"/>
            <w:color w:val="000000"/>
            <w:u w:val="none"/>
          </w:rPr>
          <w:t xml:space="preserve">Erastus </w:t>
        </w:r>
        <w:proofErr w:type="spellStart"/>
        <w:r w:rsidRPr="000D4C90">
          <w:rPr>
            <w:rStyle w:val="Hyperlink"/>
            <w:color w:val="000000"/>
            <w:u w:val="none"/>
          </w:rPr>
          <w:t>Mwencha</w:t>
        </w:r>
        <w:proofErr w:type="spellEnd"/>
        <w:r w:rsidRPr="000D4C90">
          <w:rPr>
            <w:rStyle w:val="Hyperlink"/>
            <w:color w:val="000000"/>
            <w:u w:val="none"/>
          </w:rPr>
          <w:t xml:space="preserve"> remarked</w:t>
        </w:r>
      </w:hyperlink>
      <w:r w:rsidRPr="000D4C90">
        <w:t xml:space="preserve">, “Under the AU, the African heads of state have discouraged member States from entering into bilateral free trade negotiations with third parties because they jeopardize the </w:t>
      </w:r>
      <w:proofErr w:type="spellStart"/>
      <w:r w:rsidRPr="000D4C90">
        <w:t>AfCFTA</w:t>
      </w:r>
      <w:proofErr w:type="spellEnd"/>
      <w:r w:rsidRPr="000D4C90">
        <w:t>.” </w:t>
      </w:r>
    </w:p>
    <w:p w14:paraId="3E790543" w14:textId="64675FB4" w:rsidR="006C405E" w:rsidRPr="000D4C90" w:rsidRDefault="006C405E" w:rsidP="006C405E">
      <w:pPr>
        <w:pStyle w:val="Contention2"/>
      </w:pPr>
      <w:bookmarkStart w:id="30" w:name="_Toc113803100"/>
      <w:r w:rsidRPr="000D4C90">
        <w:lastRenderedPageBreak/>
        <w:t xml:space="preserve">Reverse Advocacy: We should stop with the Kenya FTA because it conflicts with </w:t>
      </w:r>
      <w:proofErr w:type="spellStart"/>
      <w:r w:rsidRPr="000D4C90">
        <w:t>AfCFTA</w:t>
      </w:r>
      <w:bookmarkEnd w:id="30"/>
      <w:proofErr w:type="spellEnd"/>
    </w:p>
    <w:p w14:paraId="3068FC11" w14:textId="77777777" w:rsidR="006C405E" w:rsidRPr="000D4C90" w:rsidRDefault="006C405E" w:rsidP="006C405E">
      <w:pPr>
        <w:pStyle w:val="Citation3"/>
      </w:pPr>
      <w:r w:rsidRPr="000D4C90">
        <w:rPr>
          <w:u w:val="single"/>
        </w:rPr>
        <w:t xml:space="preserve">Francis Kornegay and Faith </w:t>
      </w:r>
      <w:proofErr w:type="spellStart"/>
      <w:r w:rsidRPr="000D4C90">
        <w:rPr>
          <w:u w:val="single"/>
        </w:rPr>
        <w:t>Mabera</w:t>
      </w:r>
      <w:proofErr w:type="spellEnd"/>
      <w:r w:rsidRPr="000D4C90">
        <w:rPr>
          <w:u w:val="single"/>
        </w:rPr>
        <w:t xml:space="preserve"> 2020</w:t>
      </w:r>
      <w:r w:rsidRPr="000D4C90">
        <w:t xml:space="preserve"> (</w:t>
      </w:r>
      <w:r w:rsidRPr="000D4C90">
        <w:rPr>
          <w:rStyle w:val="Strong"/>
          <w:b w:val="0"/>
          <w:bCs w:val="0"/>
        </w:rPr>
        <w:t>Kornegay </w:t>
      </w:r>
      <w:r w:rsidRPr="000D4C90">
        <w:t xml:space="preserve">is a Senior Research Fellow at the Institute for Global Dialogue; past fellow of the Woodrow Wilson International Center of Scholars; </w:t>
      </w:r>
      <w:proofErr w:type="spellStart"/>
      <w:proofErr w:type="gramStart"/>
      <w:r w:rsidRPr="000D4C90">
        <w:t>Masters</w:t>
      </w:r>
      <w:proofErr w:type="spellEnd"/>
      <w:r w:rsidRPr="000D4C90">
        <w:t xml:space="preserve"> Degrees</w:t>
      </w:r>
      <w:proofErr w:type="gramEnd"/>
      <w:r w:rsidRPr="000D4C90">
        <w:t xml:space="preserve"> in African Studies from Howard Univ and in International Public Policy from the School of Advanced International Studies at Johns Hopkins.  </w:t>
      </w:r>
      <w:proofErr w:type="spellStart"/>
      <w:r w:rsidRPr="000D4C90">
        <w:rPr>
          <w:rStyle w:val="Strong"/>
          <w:b w:val="0"/>
          <w:bCs w:val="0"/>
        </w:rPr>
        <w:t>Mabera</w:t>
      </w:r>
      <w:proofErr w:type="spellEnd"/>
      <w:r w:rsidRPr="000D4C90">
        <w:rPr>
          <w:rStyle w:val="Strong"/>
          <w:b w:val="0"/>
          <w:bCs w:val="0"/>
        </w:rPr>
        <w:t> </w:t>
      </w:r>
      <w:r w:rsidRPr="000D4C90">
        <w:t xml:space="preserve">is a Senior Researcher at the Institute for Global Dialogue, where she oversees the Foreign Policy Analysis </w:t>
      </w:r>
      <w:proofErr w:type="spellStart"/>
      <w:r w:rsidRPr="000D4C90">
        <w:t>programme</w:t>
      </w:r>
      <w:proofErr w:type="spellEnd"/>
      <w:r w:rsidRPr="000D4C90">
        <w:t xml:space="preserve">. MA in International Relations) " The </w:t>
      </w:r>
      <w:proofErr w:type="spellStart"/>
      <w:r w:rsidRPr="000D4C90">
        <w:t>AfCFTA</w:t>
      </w:r>
      <w:proofErr w:type="spellEnd"/>
      <w:r w:rsidRPr="000D4C90">
        <w:t xml:space="preserve"> and the U.S.-Kenya Free Trade Agreement Challenge: Getting Beyond Divide-and-Rule</w:t>
      </w:r>
      <w:proofErr w:type="gramStart"/>
      <w:r w:rsidRPr="000D4C90">
        <w:t>"  (</w:t>
      </w:r>
      <w:proofErr w:type="gramEnd"/>
      <w:r w:rsidRPr="000D4C90">
        <w:t>accessed 10 Sept 2022) (article is undated but references events in 2020) https://www.igd.org.za/infocus/12095-the-afcfta-and-the-u-s-kenya-free-trade-agreement-challenge-getting-beyond-divide-and-rule</w:t>
      </w:r>
    </w:p>
    <w:p w14:paraId="22CDD265" w14:textId="77777777" w:rsidR="006C405E" w:rsidRPr="000D4C90" w:rsidRDefault="006C405E" w:rsidP="006C405E">
      <w:pPr>
        <w:pStyle w:val="Evidence"/>
      </w:pPr>
      <w:r w:rsidRPr="000D4C90">
        <w:t xml:space="preserve">Ahead of the 2020 U.S.-Africa trade ministerial to be held in Washington, discussions on the future of the post-AGOA U.S-Africa partnership should be centered on the promotion of Africa’s regional integration processes and the implementation of the </w:t>
      </w:r>
      <w:proofErr w:type="spellStart"/>
      <w:r w:rsidRPr="000D4C90">
        <w:t>AfCFTA</w:t>
      </w:r>
      <w:proofErr w:type="spellEnd"/>
      <w:r w:rsidRPr="000D4C90">
        <w:t>. The U.S. should abide by “</w:t>
      </w:r>
      <w:hyperlink r:id="rId33" w:history="1">
        <w:r w:rsidRPr="000D4C90">
          <w:rPr>
            <w:rStyle w:val="Hyperlink"/>
            <w:color w:val="000000"/>
            <w:u w:val="none"/>
          </w:rPr>
          <w:t>the mutual desire and common goal”</w:t>
        </w:r>
      </w:hyperlink>
      <w:r w:rsidRPr="000D4C90">
        <w:t> to promote a continental trade partnership with Africa, as expressed in the 2019 joint statement, rather than bilateral FTAs. In moving beyond a business-as-usual strategy with an evolving continent that has seen vast changes since the last AGOA negotiations, the U.S. should update its approach to bring it in line with policy and institutional shifts on the ground in Africa. In this regard, bipartisan consensus is pivotal to Washington’s declared commitment to deeper, targeted, reciprocal partnerships with Africa.</w:t>
      </w:r>
    </w:p>
    <w:p w14:paraId="6C2D4BAC" w14:textId="774C5196" w:rsidR="006C6C89" w:rsidRPr="000D4C90" w:rsidRDefault="006C6C89" w:rsidP="006C6C89">
      <w:pPr>
        <w:pStyle w:val="Contention2"/>
      </w:pPr>
      <w:bookmarkStart w:id="31" w:name="_Toc113803101"/>
      <w:r w:rsidRPr="000D4C90">
        <w:t xml:space="preserve">Link:  Kenya FTA is bad because it distracts from </w:t>
      </w:r>
      <w:proofErr w:type="spellStart"/>
      <w:r w:rsidRPr="000D4C90">
        <w:t>AfCFTA</w:t>
      </w:r>
      <w:proofErr w:type="spellEnd"/>
      <w:r w:rsidRPr="000D4C90">
        <w:t xml:space="preserve">, which provides more </w:t>
      </w:r>
      <w:proofErr w:type="gramStart"/>
      <w:r w:rsidRPr="000D4C90">
        <w:t>long term</w:t>
      </w:r>
      <w:proofErr w:type="gramEnd"/>
      <w:r w:rsidRPr="000D4C90">
        <w:t xml:space="preserve"> benefits</w:t>
      </w:r>
      <w:bookmarkEnd w:id="31"/>
    </w:p>
    <w:p w14:paraId="45E2E79F" w14:textId="06B86380" w:rsidR="006C6C89" w:rsidRPr="000D4C90" w:rsidRDefault="006C6C89" w:rsidP="006C6C89">
      <w:pPr>
        <w:pStyle w:val="Citation3"/>
      </w:pPr>
      <w:r w:rsidRPr="000D4C90">
        <w:rPr>
          <w:u w:val="single"/>
        </w:rPr>
        <w:t>Dylan Cresswell 2022</w:t>
      </w:r>
      <w:r w:rsidRPr="000D4C90">
        <w:t xml:space="preserve"> (journalist) AFRICAN BUSINESS 15 July 2022 " Bilateral talks with Kenya to recommence as US aims for its first sub-Saharan free trade agreement" (accessed 10 Sep 2022) https://african.business/2022/07/trade-investment/bilateral-talks-with-kenya-to-recommence-as-us-aims-for-its-first-sub-saharan-free-trade-agreement/</w:t>
      </w:r>
    </w:p>
    <w:p w14:paraId="109F4B33" w14:textId="3C74E496" w:rsidR="006C6C89" w:rsidRPr="000D4C90" w:rsidRDefault="006C6C89" w:rsidP="006C6C89">
      <w:pPr>
        <w:pStyle w:val="Evidence"/>
      </w:pPr>
      <w:r w:rsidRPr="000D4C90">
        <w:t xml:space="preserve">The move towards bilateral FTAs in Africa has been </w:t>
      </w:r>
      <w:proofErr w:type="spellStart"/>
      <w:r w:rsidRPr="000D4C90">
        <w:t>criticised</w:t>
      </w:r>
      <w:proofErr w:type="spellEnd"/>
      <w:r w:rsidRPr="000D4C90">
        <w:t xml:space="preserve"> by some trade experts, including </w:t>
      </w:r>
      <w:hyperlink r:id="rId34" w:history="1">
        <w:r w:rsidRPr="000D4C90">
          <w:rPr>
            <w:rStyle w:val="Hyperlink"/>
            <w:color w:val="000000"/>
            <w:u w:val="none"/>
          </w:rPr>
          <w:t>Harry Broadman</w:t>
        </w:r>
      </w:hyperlink>
      <w:r w:rsidRPr="000D4C90">
        <w:t>, chair of the emerging markets practice at the Berkeley Research Group, a former chief of staff of the President’s Council of Economic Advisers under George Bush, and a former international trade negotiator, who believes the US should shift back on to a multilateral track by supporting the </w:t>
      </w:r>
      <w:hyperlink r:id="rId35" w:history="1">
        <w:r w:rsidRPr="000D4C90">
          <w:rPr>
            <w:rStyle w:val="Hyperlink"/>
            <w:color w:val="000000"/>
            <w:u w:val="none"/>
          </w:rPr>
          <w:t>African Continental Free Trade Area (</w:t>
        </w:r>
        <w:proofErr w:type="spellStart"/>
        <w:r w:rsidRPr="000D4C90">
          <w:rPr>
            <w:rStyle w:val="Hyperlink"/>
            <w:color w:val="000000"/>
            <w:u w:val="none"/>
          </w:rPr>
          <w:t>AfCFTA</w:t>
        </w:r>
        <w:proofErr w:type="spellEnd"/>
        <w:r w:rsidRPr="000D4C90">
          <w:rPr>
            <w:rStyle w:val="Hyperlink"/>
            <w:color w:val="000000"/>
            <w:u w:val="none"/>
          </w:rPr>
          <w:t>)</w:t>
        </w:r>
      </w:hyperlink>
      <w:r w:rsidRPr="000D4C90">
        <w:t xml:space="preserve">.   “When you pick off bilateral FTAs with countries as important as Kenya, you start to deflate the balloon for the </w:t>
      </w:r>
      <w:proofErr w:type="spellStart"/>
      <w:r w:rsidRPr="000D4C90">
        <w:t>AfCFTA</w:t>
      </w:r>
      <w:proofErr w:type="spellEnd"/>
      <w:r w:rsidRPr="000D4C90">
        <w:t xml:space="preserve">, and I think that is the single most important economic policy investment objective that the US should see for Africa. I’d suggest we pivot and put our energy into helping Africa launch the </w:t>
      </w:r>
      <w:proofErr w:type="spellStart"/>
      <w:r w:rsidRPr="000D4C90">
        <w:t>AfCFTA</w:t>
      </w:r>
      <w:proofErr w:type="spellEnd"/>
      <w:r w:rsidRPr="000D4C90">
        <w:t xml:space="preserve"> – without it we’ll be left with a large </w:t>
      </w:r>
      <w:proofErr w:type="spellStart"/>
      <w:r w:rsidRPr="000D4C90">
        <w:t>continent</w:t>
      </w:r>
      <w:proofErr w:type="spellEnd"/>
      <w:r w:rsidRPr="000D4C90">
        <w:t xml:space="preserve"> of small landlocked economies without economies of scale, which chokes off investment,” </w:t>
      </w:r>
      <w:hyperlink r:id="rId36" w:history="1">
        <w:r w:rsidRPr="000D4C90">
          <w:rPr>
            <w:rStyle w:val="Hyperlink"/>
            <w:color w:val="000000"/>
            <w:u w:val="none"/>
          </w:rPr>
          <w:t>he told </w:t>
        </w:r>
        <w:r w:rsidRPr="000D4C90">
          <w:rPr>
            <w:rStyle w:val="Emphasis"/>
            <w:i w:val="0"/>
            <w:iCs w:val="0"/>
          </w:rPr>
          <w:t>African Business </w:t>
        </w:r>
        <w:r w:rsidRPr="000D4C90">
          <w:rPr>
            <w:rStyle w:val="Hyperlink"/>
            <w:color w:val="000000"/>
            <w:u w:val="none"/>
          </w:rPr>
          <w:t>in January 2021</w:t>
        </w:r>
      </w:hyperlink>
      <w:r w:rsidRPr="000D4C90">
        <w:t>. </w:t>
      </w:r>
    </w:p>
    <w:p w14:paraId="6DF79C7F" w14:textId="02E4F033" w:rsidR="00DB44F3" w:rsidRPr="000D4C90" w:rsidRDefault="00DB44F3" w:rsidP="00DB44F3">
      <w:pPr>
        <w:pStyle w:val="Contention2"/>
      </w:pPr>
      <w:bookmarkStart w:id="32" w:name="_Toc113803102"/>
      <w:r w:rsidRPr="000D4C90">
        <w:t xml:space="preserve">Impact:  Turn the Advantages / Justifications.  If "Free Trade" is good, </w:t>
      </w:r>
      <w:r w:rsidR="00784A37" w:rsidRPr="000D4C90">
        <w:t xml:space="preserve">Status Quo's </w:t>
      </w:r>
      <w:proofErr w:type="spellStart"/>
      <w:r w:rsidRPr="000D4C90">
        <w:t>AfCFTA</w:t>
      </w:r>
      <w:proofErr w:type="spellEnd"/>
      <w:r w:rsidRPr="000D4C90">
        <w:t xml:space="preserve"> would </w:t>
      </w:r>
      <w:r w:rsidR="0053790C" w:rsidRPr="000D4C90">
        <w:t>do</w:t>
      </w:r>
      <w:r w:rsidRPr="000D4C90">
        <w:t xml:space="preserve"> a lot more</w:t>
      </w:r>
      <w:bookmarkEnd w:id="32"/>
    </w:p>
    <w:p w14:paraId="65F9904C" w14:textId="2E6A7CBC" w:rsidR="00343EA9" w:rsidRPr="000D4C90" w:rsidRDefault="00343EA9" w:rsidP="00343EA9">
      <w:pPr>
        <w:pStyle w:val="Citation3"/>
      </w:pPr>
      <w:r w:rsidRPr="000D4C90">
        <w:rPr>
          <w:u w:val="single"/>
        </w:rPr>
        <w:t>African Union 2022</w:t>
      </w:r>
      <w:r w:rsidRPr="000D4C90">
        <w:t xml:space="preserve"> (international association of African governments) "About </w:t>
      </w:r>
      <w:proofErr w:type="gramStart"/>
      <w:r w:rsidRPr="000D4C90">
        <w:t>The</w:t>
      </w:r>
      <w:proofErr w:type="gramEnd"/>
      <w:r w:rsidRPr="000D4C90">
        <w:t xml:space="preserve"> </w:t>
      </w:r>
      <w:proofErr w:type="spellStart"/>
      <w:r w:rsidRPr="000D4C90">
        <w:t>AfCFTA</w:t>
      </w:r>
      <w:proofErr w:type="spellEnd"/>
      <w:r w:rsidRPr="000D4C90">
        <w:t xml:space="preserve">" </w:t>
      </w:r>
      <w:hyperlink r:id="rId37" w:history="1">
        <w:r w:rsidRPr="000D4C90">
          <w:rPr>
            <w:rStyle w:val="Hyperlink"/>
          </w:rPr>
          <w:t>https://au-afcfta.org/about/</w:t>
        </w:r>
      </w:hyperlink>
      <w:r w:rsidRPr="000D4C90">
        <w:t xml:space="preserve"> (accessed 10 Sept 2022)</w:t>
      </w:r>
    </w:p>
    <w:p w14:paraId="74FC2EFB" w14:textId="23DF8AED" w:rsidR="00DB44F3" w:rsidRPr="000D4C90" w:rsidRDefault="00343EA9" w:rsidP="00343EA9">
      <w:pPr>
        <w:pStyle w:val="Evidence"/>
        <w:rPr>
          <w:shd w:val="clear" w:color="auto" w:fill="FFFFFF"/>
        </w:rPr>
      </w:pPr>
      <w:r w:rsidRPr="000D4C90">
        <w:rPr>
          <w:shd w:val="clear" w:color="auto" w:fill="FFFFFF"/>
        </w:rPr>
        <w:t xml:space="preserve">The </w:t>
      </w:r>
      <w:proofErr w:type="spellStart"/>
      <w:r w:rsidRPr="000D4C90">
        <w:rPr>
          <w:shd w:val="clear" w:color="auto" w:fill="FFFFFF"/>
        </w:rPr>
        <w:t>AfCFTA</w:t>
      </w:r>
      <w:proofErr w:type="spellEnd"/>
      <w:r w:rsidRPr="000D4C90">
        <w:rPr>
          <w:shd w:val="clear" w:color="auto" w:fill="FFFFFF"/>
        </w:rPr>
        <w:t xml:space="preserve"> is the world’s largest free trade area bringing together the 55 countries of the African Union (AU) and eight (8) Regional Economic Communities (RECs). The overall mandate of the </w:t>
      </w:r>
      <w:proofErr w:type="spellStart"/>
      <w:r w:rsidRPr="000D4C90">
        <w:rPr>
          <w:shd w:val="clear" w:color="auto" w:fill="FFFFFF"/>
        </w:rPr>
        <w:t>AfCFTA</w:t>
      </w:r>
      <w:proofErr w:type="spellEnd"/>
      <w:r w:rsidRPr="000D4C90">
        <w:rPr>
          <w:shd w:val="clear" w:color="auto" w:fill="FFFFFF"/>
        </w:rPr>
        <w:t xml:space="preserve"> is to create a single continental market with a population of about 1.3 billion people and a combined GDP of approximately US$ 3.4 trillion.</w:t>
      </w:r>
    </w:p>
    <w:p w14:paraId="51E17AFE" w14:textId="5F479F2C" w:rsidR="00784A37" w:rsidRPr="000D4C90" w:rsidRDefault="00784A37" w:rsidP="00784A37">
      <w:pPr>
        <w:pStyle w:val="Contention1"/>
      </w:pPr>
      <w:bookmarkStart w:id="33" w:name="_Toc113803103"/>
      <w:r w:rsidRPr="000D4C90">
        <w:t>3.   Child exploitation</w:t>
      </w:r>
      <w:r w:rsidR="00606830" w:rsidRPr="000D4C90">
        <w:t xml:space="preserve"> &amp; abuse</w:t>
      </w:r>
      <w:bookmarkEnd w:id="33"/>
    </w:p>
    <w:p w14:paraId="064416CC" w14:textId="28E33B56" w:rsidR="00784A37" w:rsidRPr="000D4C90" w:rsidRDefault="00784A37" w:rsidP="00784A37">
      <w:pPr>
        <w:pStyle w:val="Contention2"/>
      </w:pPr>
      <w:bookmarkStart w:id="34" w:name="_Toc113803104"/>
      <w:r w:rsidRPr="000D4C90">
        <w:t>Link:  "Aid" is extra-topical, so AFF cannot propose it or rely on it</w:t>
      </w:r>
      <w:bookmarkEnd w:id="34"/>
    </w:p>
    <w:p w14:paraId="30681694" w14:textId="1ED92055" w:rsidR="00784A37" w:rsidRPr="000D4C90" w:rsidRDefault="00606830" w:rsidP="00784A37">
      <w:pPr>
        <w:pStyle w:val="Evidence"/>
      </w:pPr>
      <w:r w:rsidRPr="000D4C90">
        <w:t>R</w:t>
      </w:r>
      <w:r w:rsidR="00784A37" w:rsidRPr="000D4C90">
        <w:t>esolution only allows AFF to propose "trade" policies, not any "aid" to Kenya.  But that's bad because…</w:t>
      </w:r>
    </w:p>
    <w:p w14:paraId="0232726D" w14:textId="4FC8359F" w:rsidR="00784A37" w:rsidRPr="000D4C90" w:rsidRDefault="00784A37" w:rsidP="00784A37">
      <w:pPr>
        <w:pStyle w:val="Contention2"/>
        <w:rPr>
          <w:rStyle w:val="Strong"/>
          <w:b/>
          <w:bCs/>
        </w:rPr>
      </w:pPr>
      <w:bookmarkStart w:id="35" w:name="_Toc113803105"/>
      <w:r w:rsidRPr="000D4C90">
        <w:rPr>
          <w:rStyle w:val="Strong"/>
          <w:b/>
          <w:bCs/>
        </w:rPr>
        <w:lastRenderedPageBreak/>
        <w:t xml:space="preserve">Impact:  If aid </w:t>
      </w:r>
      <w:r w:rsidR="00606830" w:rsidRPr="000D4C90">
        <w:rPr>
          <w:rStyle w:val="Strong"/>
          <w:b/>
          <w:bCs/>
        </w:rPr>
        <w:t xml:space="preserve">("technical assistance") </w:t>
      </w:r>
      <w:r w:rsidRPr="000D4C90">
        <w:rPr>
          <w:rStyle w:val="Strong"/>
          <w:b/>
          <w:bCs/>
        </w:rPr>
        <w:t>isn</w:t>
      </w:r>
      <w:r w:rsidR="00606830" w:rsidRPr="000D4C90">
        <w:rPr>
          <w:rStyle w:val="Strong"/>
          <w:b/>
          <w:bCs/>
        </w:rPr>
        <w:t>'</w:t>
      </w:r>
      <w:r w:rsidRPr="000D4C90">
        <w:rPr>
          <w:rStyle w:val="Strong"/>
          <w:b/>
          <w:bCs/>
        </w:rPr>
        <w:t>t in the deal, the US will be complicit in exploitation of children in Kenya</w:t>
      </w:r>
      <w:bookmarkEnd w:id="35"/>
    </w:p>
    <w:p w14:paraId="0644A164" w14:textId="77777777" w:rsidR="00606830" w:rsidRPr="000D4C90" w:rsidRDefault="00606830" w:rsidP="00606830">
      <w:pPr>
        <w:pStyle w:val="Citation3"/>
      </w:pPr>
      <w:r w:rsidRPr="000D4C90">
        <w:rPr>
          <w:u w:val="single"/>
        </w:rPr>
        <w:t xml:space="preserve">John Hoffner, </w:t>
      </w:r>
      <w:proofErr w:type="spellStart"/>
      <w:r w:rsidRPr="000D4C90">
        <w:rPr>
          <w:u w:val="single"/>
        </w:rPr>
        <w:t>Sanvid</w:t>
      </w:r>
      <w:proofErr w:type="spellEnd"/>
      <w:r w:rsidRPr="000D4C90">
        <w:rPr>
          <w:u w:val="single"/>
        </w:rPr>
        <w:t xml:space="preserve"> </w:t>
      </w:r>
      <w:proofErr w:type="spellStart"/>
      <w:r w:rsidRPr="000D4C90">
        <w:rPr>
          <w:u w:val="single"/>
        </w:rPr>
        <w:t>Tuljapurkar</w:t>
      </w:r>
      <w:proofErr w:type="spellEnd"/>
      <w:r w:rsidRPr="000D4C90">
        <w:rPr>
          <w:u w:val="single"/>
        </w:rPr>
        <w:t xml:space="preserve"> and Jack Caporal 2020</w:t>
      </w:r>
      <w:r w:rsidRPr="000D4C90">
        <w:t xml:space="preserve"> (</w:t>
      </w:r>
      <w:r w:rsidRPr="000D4C90">
        <w:rPr>
          <w:rStyle w:val="Emphasis"/>
          <w:i/>
          <w:iCs w:val="0"/>
        </w:rPr>
        <w:t xml:space="preserve">Caporal is an associate fellow with the Scholl Chair in International Business at the Center for Strategic and International Studies (CSIS) in Washington, D.C. John Hoffner and </w:t>
      </w:r>
      <w:proofErr w:type="spellStart"/>
      <w:r w:rsidRPr="000D4C90">
        <w:rPr>
          <w:rStyle w:val="Emphasis"/>
          <w:i/>
          <w:iCs w:val="0"/>
        </w:rPr>
        <w:t>Sanvid</w:t>
      </w:r>
      <w:proofErr w:type="spellEnd"/>
      <w:r w:rsidRPr="000D4C90">
        <w:rPr>
          <w:rStyle w:val="Emphasis"/>
          <w:i/>
          <w:iCs w:val="0"/>
        </w:rPr>
        <w:t xml:space="preserve"> </w:t>
      </w:r>
      <w:proofErr w:type="spellStart"/>
      <w:r w:rsidRPr="000D4C90">
        <w:rPr>
          <w:rStyle w:val="Emphasis"/>
          <w:i/>
          <w:iCs w:val="0"/>
        </w:rPr>
        <w:t>Tuljapurkar</w:t>
      </w:r>
      <w:proofErr w:type="spellEnd"/>
      <w:r w:rsidRPr="000D4C90">
        <w:rPr>
          <w:rStyle w:val="Emphasis"/>
          <w:i/>
          <w:iCs w:val="0"/>
        </w:rPr>
        <w:t xml:space="preserve"> are interns with the CSIS Scholl Chair.</w:t>
      </w:r>
      <w:r w:rsidRPr="000D4C90">
        <w:t xml:space="preserve">) 18 Mar 2020 " Going Solo: What Is the Significance of a U.S.-Kenya Free Trade Agreement?" </w:t>
      </w:r>
      <w:hyperlink r:id="rId38" w:history="1">
        <w:r w:rsidRPr="000D4C90">
          <w:t>https://www.csis.org/analysis/going-solo-what-significance-us-kenya-free-trade-agreement</w:t>
        </w:r>
      </w:hyperlink>
      <w:r w:rsidRPr="000D4C90">
        <w:t xml:space="preserve"> (accessed 10 Sept 2022)</w:t>
      </w:r>
    </w:p>
    <w:p w14:paraId="0D6AD6B4" w14:textId="6257679D" w:rsidR="00784A37" w:rsidRPr="000D4C90" w:rsidRDefault="00784A37" w:rsidP="00784A37">
      <w:pPr>
        <w:pStyle w:val="Evidence"/>
      </w:pPr>
      <w:r w:rsidRPr="000D4C90">
        <w:t>Given </w:t>
      </w:r>
      <w:hyperlink r:id="rId39" w:history="1">
        <w:r w:rsidRPr="000D4C90">
          <w:rPr>
            <w:rStyle w:val="Hyperlink"/>
            <w:color w:val="000000"/>
            <w:u w:val="none"/>
          </w:rPr>
          <w:t>Kenya’s labor record</w:t>
        </w:r>
      </w:hyperlink>
      <w:r w:rsidRPr="000D4C90">
        <w:t>, the United States will have to take a novel approach to labor negotiations, perhaps through technical assistance, a work plan, and phased-in obligations. Negotiations would not only need to address the issue of low wages but child labor laws as well. Kenya is one of only nine countries that have not ratified the </w:t>
      </w:r>
      <w:hyperlink r:id="rId40" w:history="1">
        <w:r w:rsidRPr="000D4C90">
          <w:rPr>
            <w:rStyle w:val="Hyperlink"/>
            <w:color w:val="000000"/>
            <w:u w:val="none"/>
          </w:rPr>
          <w:t>UN Optional Protocol on the Sale of Children, Child Prostitution and Child Pornography</w:t>
        </w:r>
      </w:hyperlink>
      <w:r w:rsidRPr="000D4C90">
        <w:t>, for instance. Child labor is also </w:t>
      </w:r>
      <w:hyperlink r:id="rId41" w:history="1">
        <w:r w:rsidRPr="000D4C90">
          <w:rPr>
            <w:rStyle w:val="Hyperlink"/>
            <w:color w:val="000000"/>
            <w:u w:val="none"/>
          </w:rPr>
          <w:t>prevalent </w:t>
        </w:r>
      </w:hyperlink>
      <w:r w:rsidRPr="000D4C90">
        <w:t>in Kenya’s agricultural industry and is used for other low-wage, low-skill tasks like scavenging. Kenya does have laws and institutions to address child labor but faces challenges in enforcement due to funding and capacity. </w:t>
      </w:r>
    </w:p>
    <w:p w14:paraId="4E2EDF5B" w14:textId="26E48C1D" w:rsidR="0085700D" w:rsidRPr="000D4C90" w:rsidRDefault="0085700D" w:rsidP="0085700D">
      <w:pPr>
        <w:pStyle w:val="Contention1"/>
      </w:pPr>
      <w:bookmarkStart w:id="36" w:name="_Toc113803106"/>
      <w:r w:rsidRPr="000D4C90">
        <w:t>4.  Already tried &amp; failed</w:t>
      </w:r>
      <w:bookmarkEnd w:id="36"/>
    </w:p>
    <w:p w14:paraId="28E00AA1" w14:textId="73057DED" w:rsidR="0085700D" w:rsidRPr="000D4C90" w:rsidRDefault="0085700D" w:rsidP="0085700D">
      <w:pPr>
        <w:pStyle w:val="Contention2"/>
      </w:pPr>
      <w:bookmarkStart w:id="37" w:name="_Toc113803107"/>
      <w:r w:rsidRPr="000D4C90">
        <w:t>Same policies proposed for Kenya were tried in Mexico with disastrous results:  Poverty, job loss and public health crisis</w:t>
      </w:r>
      <w:bookmarkEnd w:id="37"/>
    </w:p>
    <w:p w14:paraId="427F5056" w14:textId="77777777" w:rsidR="0085700D" w:rsidRPr="000D4C90" w:rsidRDefault="0085700D" w:rsidP="0085700D">
      <w:pPr>
        <w:pStyle w:val="Citation3"/>
      </w:pPr>
      <w:r w:rsidRPr="000D4C90">
        <w:rPr>
          <w:u w:val="single"/>
        </w:rPr>
        <w:t>Karen Hansen-Kuhn 2020</w:t>
      </w:r>
      <w:r w:rsidRPr="000D4C90">
        <w:t xml:space="preserve"> (Program Director at Institute for Agriculture &amp; Trade Policy; Bachelor of Science in International Business from Univ of Colorado and master's degree in International Development from The American University) 16 Sept 2020 (accessed 11 Sep 2022) "Taking the wrong road on the US-Kenya trade talks" (accessed 11 Sept 2020) https://www.iatp.org/blog/202009/taking-wrong-road-us-kenya-trade-talks</w:t>
      </w:r>
    </w:p>
    <w:p w14:paraId="2C0AC429" w14:textId="7930470A" w:rsidR="0085700D" w:rsidRPr="000D4C90" w:rsidRDefault="0085700D" w:rsidP="0085700D">
      <w:pPr>
        <w:pStyle w:val="Evidence"/>
      </w:pPr>
      <w:r w:rsidRPr="000D4C90">
        <w:t>The Kenyan government seems most interested in locking in current unilateral tariff preferences under the African Growth and Opportunity Act (AGOA), which will be up for renewal in 2025. U.S. Trade Representative (USTR) presents this agreement as a model to replace unilateral tariff preference programs like AGOA to benefit U.S. exporters. AGOA and the similar Generalized System of Preferences are premised on the idea of Special and Differential Treatment for developing countries. In written comments to the </w:t>
      </w:r>
      <w:hyperlink r:id="rId42" w:history="1">
        <w:r w:rsidRPr="000D4C90">
          <w:rPr>
            <w:rStyle w:val="Hyperlink"/>
            <w:color w:val="000000"/>
            <w:u w:val="none"/>
          </w:rPr>
          <w:t>Senate Finance Committee</w:t>
        </w:r>
      </w:hyperlink>
      <w:r w:rsidRPr="000D4C90">
        <w:t>, USTR says those programs have failed to achieve the “transformative” effects that would follow from an FTA with the United States. Mexican farm organizations have a lot to say about the devastating impacts of those transformations, which drove more than two million farmers off their lands, led to stagnant poverty rates and job creation nationally, and fueled an </w:t>
      </w:r>
      <w:hyperlink r:id="rId43" w:history="1">
        <w:r w:rsidRPr="000D4C90">
          <w:rPr>
            <w:rStyle w:val="Hyperlink"/>
            <w:color w:val="000000"/>
            <w:u w:val="none"/>
          </w:rPr>
          <w:t>obesity and public health crisis</w:t>
        </w:r>
      </w:hyperlink>
      <w:r w:rsidRPr="000D4C90">
        <w:t>.</w:t>
      </w:r>
    </w:p>
    <w:p w14:paraId="4C22442B" w14:textId="203F606C" w:rsidR="00130442" w:rsidRPr="000D4C90" w:rsidRDefault="00130442" w:rsidP="00130442">
      <w:pPr>
        <w:pStyle w:val="Contention1"/>
      </w:pPr>
      <w:bookmarkStart w:id="38" w:name="_Toc113803108"/>
      <w:r w:rsidRPr="000D4C90">
        <w:lastRenderedPageBreak/>
        <w:t>5.  Food insecurity in Kenya</w:t>
      </w:r>
      <w:bookmarkEnd w:id="38"/>
    </w:p>
    <w:p w14:paraId="3A62DCC9" w14:textId="1A44D09D" w:rsidR="00130442" w:rsidRPr="000D4C90" w:rsidRDefault="00130442" w:rsidP="00130442">
      <w:pPr>
        <w:pStyle w:val="Contention2"/>
      </w:pPr>
      <w:bookmarkStart w:id="39" w:name="_Toc113803109"/>
      <w:r w:rsidRPr="000D4C90">
        <w:t xml:space="preserve">Link:  To join FTA, Kenya would have to give up </w:t>
      </w:r>
      <w:r w:rsidR="00D56B07" w:rsidRPr="000D4C90">
        <w:t>agricultural safeguards and allow US exports to drive their farmers out of business</w:t>
      </w:r>
      <w:bookmarkEnd w:id="39"/>
    </w:p>
    <w:p w14:paraId="7648EC14" w14:textId="2EC7A458" w:rsidR="00D56B07" w:rsidRPr="000D4C90" w:rsidRDefault="00D56B07" w:rsidP="00D56B07">
      <w:pPr>
        <w:pStyle w:val="Citation3"/>
      </w:pPr>
      <w:r w:rsidRPr="000D4C90">
        <w:rPr>
          <w:u w:val="single"/>
        </w:rPr>
        <w:t>Karen Hansen-Kuhn 2020</w:t>
      </w:r>
      <w:r w:rsidRPr="000D4C90">
        <w:t xml:space="preserve"> (Program Director at Institute for Agriculture &amp; Trade Policy; Bachelor of Science in International Business from Univ of Colorado and master's degree in International Development from The American University) 16 Sept 2020 (accessed 11 Sep 2022) "Taking the wrong road on the US-Kenya trade talks" (accessed 11 Sept 2020) </w:t>
      </w:r>
      <w:hyperlink r:id="rId44" w:history="1">
        <w:r w:rsidRPr="000D4C90">
          <w:t>https://www.iatp.org/blog/202009/taking-wrong-road-us-kenya-trade-talks</w:t>
        </w:r>
      </w:hyperlink>
      <w:r w:rsidRPr="000D4C90">
        <w:t xml:space="preserve"> (brackets added)</w:t>
      </w:r>
    </w:p>
    <w:p w14:paraId="58E4948B" w14:textId="24A0737A" w:rsidR="00130442" w:rsidRPr="000D4C90" w:rsidRDefault="00130442" w:rsidP="00130442">
      <w:pPr>
        <w:pStyle w:val="Evidence"/>
      </w:pPr>
      <w:r w:rsidRPr="000D4C90">
        <w:t xml:space="preserve">Apart from the dubious premise that five years from now Congress won’t renew a program that it has routinely extended in the past, a free trade agreement would require the Kenyan government to make new and permanent concessions </w:t>
      </w:r>
      <w:proofErr w:type="gramStart"/>
      <w:r w:rsidRPr="000D4C90">
        <w:t>in order to</w:t>
      </w:r>
      <w:proofErr w:type="gramEnd"/>
      <w:r w:rsidRPr="000D4C90">
        <w:t xml:space="preserve"> keep the tariff benefits they already have. Following on the </w:t>
      </w:r>
      <w:hyperlink r:id="rId45" w:history="1">
        <w:r w:rsidRPr="000D4C90">
          <w:rPr>
            <w:rStyle w:val="Hyperlink"/>
            <w:color w:val="000000"/>
            <w:u w:val="none"/>
          </w:rPr>
          <w:t xml:space="preserve">USMCA </w:t>
        </w:r>
        <w:r w:rsidR="00D56B07" w:rsidRPr="000D4C90">
          <w:rPr>
            <w:rStyle w:val="Hyperlink"/>
            <w:color w:val="000000"/>
            <w:u w:val="none"/>
          </w:rPr>
          <w:t xml:space="preserve">[US/Mexico/Canada agreement] </w:t>
        </w:r>
        <w:r w:rsidRPr="000D4C90">
          <w:rPr>
            <w:rStyle w:val="Hyperlink"/>
            <w:color w:val="000000"/>
            <w:u w:val="none"/>
          </w:rPr>
          <w:t>template</w:t>
        </w:r>
      </w:hyperlink>
      <w:r w:rsidRPr="000D4C90">
        <w:t>, this agreement would prohibit agricultural safeguards against surges of low prices or high volumes and exemptions on products like basic grains — ideas that are key to food security and protecting rural livelihoods. Earlier this year, Kenya agreed to </w:t>
      </w:r>
      <w:hyperlink r:id="rId46" w:history="1">
        <w:r w:rsidRPr="000D4C90">
          <w:rPr>
            <w:rStyle w:val="Hyperlink"/>
            <w:color w:val="000000"/>
            <w:u w:val="none"/>
          </w:rPr>
          <w:t>lower trade barriers on U.S. exports of wheat</w:t>
        </w:r>
      </w:hyperlink>
      <w:r w:rsidRPr="000D4C90">
        <w:t>, potentially threatening small scale farmers in that country as well in neighboring African countries, which have been the source of 80% of Kenyan wheat imports in the past. </w:t>
      </w:r>
      <w:hyperlink r:id="rId47" w:history="1">
        <w:r w:rsidRPr="000D4C90">
          <w:rPr>
            <w:rStyle w:val="Hyperlink"/>
            <w:color w:val="000000"/>
            <w:u w:val="none"/>
          </w:rPr>
          <w:t>As IATP has documented</w:t>
        </w:r>
      </w:hyperlink>
      <w:r w:rsidRPr="000D4C90">
        <w:t> for more than 20 years, U.S. agribusinesses drive exports of grains at prices below the cost of production (dumping). Over the past five years, our calculations show that wheat has been exported at an average of 29% below the cost of production, creating unfair competition for local and regional producers. For now, if the current arrangement hurts local farmers or undermines regional markets, the Kenyan government could change course and reimpose the tariffs, something that would become nearly impossible under a permanent free trade agreement.</w:t>
      </w:r>
    </w:p>
    <w:p w14:paraId="3A7AC7AB" w14:textId="67E9D1CB" w:rsidR="00867722" w:rsidRPr="000D4C90" w:rsidRDefault="00867722" w:rsidP="00867722">
      <w:pPr>
        <w:pStyle w:val="Contention2"/>
      </w:pPr>
      <w:bookmarkStart w:id="40" w:name="_Toc113803110"/>
      <w:r w:rsidRPr="000D4C90">
        <w:t>Link: "NOT" doing free trade in agriculture is key to preventing threats to food security and import dependence</w:t>
      </w:r>
      <w:bookmarkEnd w:id="40"/>
    </w:p>
    <w:p w14:paraId="3E2E6E36" w14:textId="77777777" w:rsidR="00867722" w:rsidRPr="000D4C90" w:rsidRDefault="00867722" w:rsidP="00867722">
      <w:pPr>
        <w:pStyle w:val="Citation3"/>
      </w:pPr>
      <w:r w:rsidRPr="000D4C90">
        <w:rPr>
          <w:u w:val="single"/>
        </w:rPr>
        <w:t>Uwe Hoering 2013</w:t>
      </w:r>
      <w:r w:rsidRPr="000D4C90">
        <w:t>. (</w:t>
      </w:r>
      <w:proofErr w:type="gramStart"/>
      <w:r w:rsidRPr="000D4C90">
        <w:t>freelance</w:t>
      </w:r>
      <w:proofErr w:type="gramEnd"/>
      <w:r w:rsidRPr="000D4C90">
        <w:t xml:space="preserve"> journalist and publicist specializing in international financial institutions, agricultural investment and development in Africa, and China's role in South and Southeast Asia. He is a member of the board of the Asia House Foundation in Cologne, Germany) FDCL Policy Paper - Alternatives to Food Import Dependency, May 2013   https://www.fdcl.org/wp-content/uploads/2013/07/Alternatives-to-Food-Import-Dependency_web2.pdf (accessed 11 Sept 2022)</w:t>
      </w:r>
    </w:p>
    <w:p w14:paraId="2E0279FF" w14:textId="28F9932B" w:rsidR="00867722" w:rsidRPr="000D4C90" w:rsidRDefault="00867722" w:rsidP="00130442">
      <w:pPr>
        <w:pStyle w:val="Evidence"/>
      </w:pPr>
      <w:r w:rsidRPr="000D4C90">
        <w:t xml:space="preserve">There is an urgent need to rethink dependency on food </w:t>
      </w:r>
      <w:proofErr w:type="gramStart"/>
      <w:r w:rsidRPr="000D4C90">
        <w:t>imports, because</w:t>
      </w:r>
      <w:proofErr w:type="gramEnd"/>
      <w:r w:rsidRPr="000D4C90">
        <w:t xml:space="preserve"> it threatens food security and the development of sustainable domestic food production systems. This paper dealt mainly with two aspects of how to achieve this. One is the improvement of food self-sufficiency by increasing domestic production. It is being </w:t>
      </w:r>
      <w:proofErr w:type="gramStart"/>
      <w:r w:rsidRPr="000D4C90">
        <w:t>argued,</w:t>
      </w:r>
      <w:proofErr w:type="gramEnd"/>
      <w:r w:rsidRPr="000D4C90">
        <w:t xml:space="preserve"> that this should mainly focus on the available potentials of small-scale family farmers, because this can not only increase food supply, but also generate employment, rural development and environmental protection. The second issue relates to necessary changes in the international trade regime, allowing for more protection to give space for the development of domestic food production by family farms. Instead of further trade </w:t>
      </w:r>
      <w:proofErr w:type="spellStart"/>
      <w:r w:rsidRPr="000D4C90">
        <w:t>liberalisation</w:t>
      </w:r>
      <w:proofErr w:type="spellEnd"/>
      <w:r w:rsidRPr="000D4C90">
        <w:t xml:space="preserve"> in agricultural products, countries should be </w:t>
      </w:r>
      <w:proofErr w:type="gramStart"/>
      <w:r w:rsidRPr="000D4C90">
        <w:t>in a position</w:t>
      </w:r>
      <w:proofErr w:type="gramEnd"/>
      <w:r w:rsidRPr="000D4C90">
        <w:t xml:space="preserve"> to prioritize food production over trade interests.</w:t>
      </w:r>
    </w:p>
    <w:p w14:paraId="52A1BDB9" w14:textId="56F3465D" w:rsidR="00130442" w:rsidRPr="000D4C90" w:rsidRDefault="00EA4E19" w:rsidP="00EA4E19">
      <w:pPr>
        <w:pStyle w:val="Contention2"/>
      </w:pPr>
      <w:bookmarkStart w:id="41" w:name="_Toc113803111"/>
      <w:r w:rsidRPr="000D4C90">
        <w:lastRenderedPageBreak/>
        <w:t xml:space="preserve">Impact: Hunger &amp; malnutrition.  </w:t>
      </w:r>
      <w:r w:rsidR="00867722" w:rsidRPr="000D4C90">
        <w:t>Food import dependency increases hunger and malnutrition</w:t>
      </w:r>
      <w:bookmarkEnd w:id="41"/>
    </w:p>
    <w:p w14:paraId="7A90F0FF" w14:textId="13AB8FEE" w:rsidR="00EA4E19" w:rsidRPr="000D4C90" w:rsidRDefault="00867722" w:rsidP="00867722">
      <w:pPr>
        <w:pStyle w:val="Citation3"/>
      </w:pPr>
      <w:r w:rsidRPr="000D4C90">
        <w:rPr>
          <w:u w:val="single"/>
        </w:rPr>
        <w:t>Uwe Hoering 2013</w:t>
      </w:r>
      <w:r w:rsidRPr="000D4C90">
        <w:t>. (</w:t>
      </w:r>
      <w:proofErr w:type="gramStart"/>
      <w:r w:rsidRPr="000D4C90">
        <w:t>freelance</w:t>
      </w:r>
      <w:proofErr w:type="gramEnd"/>
      <w:r w:rsidRPr="000D4C90">
        <w:t xml:space="preserve"> journalist and publicist specializing in international financial institutions, agricultural investment and development in Africa, and China's role in South and Southeast Asia. He is a member of the board of the Asia House Foundation in Cologne, Germany) FDCL Policy Paper - Alternatives to Food Import Dependency, May 2013   https://www.fdcl.org/wp-content/uploads/2013/07/Alternatives-to-Food-Import-Dependency_web2.pdf (accessed 11 Sept 2022)</w:t>
      </w:r>
    </w:p>
    <w:p w14:paraId="686F3173" w14:textId="5D46BA5A" w:rsidR="00EA4E19" w:rsidRPr="0085700D" w:rsidRDefault="00EA4E19" w:rsidP="00EA4E19">
      <w:pPr>
        <w:pStyle w:val="Evidence"/>
      </w:pPr>
      <w:r w:rsidRPr="000D4C90">
        <w:t xml:space="preserve">To summarize: Especially for poor countries, import dependency creates a string of problems they cannot cope with: Firstly, it makes food security dependent on world markets, which are highly volatile, </w:t>
      </w:r>
      <w:proofErr w:type="spellStart"/>
      <w:r w:rsidRPr="000D4C90">
        <w:t>monopolised</w:t>
      </w:r>
      <w:proofErr w:type="spellEnd"/>
      <w:r w:rsidRPr="000D4C90">
        <w:t xml:space="preserve">, with changes that can hardly be anticipated like speculation, weather or other reasons for shortages and rising prices. Therefore, no long-term food security strategy is possible </w:t>
      </w:r>
      <w:proofErr w:type="gramStart"/>
      <w:r w:rsidRPr="000D4C90">
        <w:t>any more</w:t>
      </w:r>
      <w:proofErr w:type="gramEnd"/>
      <w:r w:rsidRPr="000D4C90">
        <w:t xml:space="preserve">. Secondly, they are not </w:t>
      </w:r>
      <w:proofErr w:type="gramStart"/>
      <w:r w:rsidRPr="000D4C90">
        <w:t>in a position</w:t>
      </w:r>
      <w:proofErr w:type="gramEnd"/>
      <w:r w:rsidRPr="000D4C90">
        <w:t xml:space="preserve"> to pay for ever increasing prices. Thirdly, internally, imports have impacts on agricultural production and farmers, who cannot compete. And net food-purchasing households, many of them in the rural areas, cannot buy enough food, thus hunger and malnutrition increase.</w:t>
      </w:r>
    </w:p>
    <w:sectPr w:rsidR="00EA4E19" w:rsidRPr="0085700D" w:rsidSect="00F04C23">
      <w:headerReference w:type="default" r:id="rId4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B52C8" w14:textId="77777777" w:rsidR="00112FD5" w:rsidRDefault="00112FD5" w:rsidP="001D5FD6">
      <w:pPr>
        <w:spacing w:after="0" w:line="240" w:lineRule="auto"/>
      </w:pPr>
      <w:r>
        <w:separator/>
      </w:r>
    </w:p>
  </w:endnote>
  <w:endnote w:type="continuationSeparator" w:id="0">
    <w:p w14:paraId="6C14615E" w14:textId="77777777" w:rsidR="00112FD5" w:rsidRDefault="00112FD5"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66C8" w14:textId="04B794D0" w:rsidR="000D36E1" w:rsidRDefault="000D36E1" w:rsidP="005D6280">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 xml:space="preserve">© </w:t>
    </w:r>
    <w:r w:rsidR="006E7A75">
      <w:rPr>
        <w:sz w:val="18"/>
        <w:szCs w:val="18"/>
      </w:rPr>
      <w:t>2022 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8B25A3">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8B25A3">
      <w:rPr>
        <w:noProof/>
        <w:sz w:val="24"/>
        <w:szCs w:val="24"/>
      </w:rPr>
      <w:t>11</w:t>
    </w:r>
    <w:r w:rsidRPr="0018486A">
      <w:rPr>
        <w:b w:val="0"/>
        <w:sz w:val="24"/>
        <w:szCs w:val="24"/>
      </w:rPr>
      <w:fldChar w:fldCharType="end"/>
    </w:r>
    <w:r>
      <w:tab/>
    </w:r>
    <w:r w:rsidRPr="0018486A">
      <w:rPr>
        <w:sz w:val="18"/>
        <w:szCs w:val="18"/>
      </w:rPr>
      <w:t xml:space="preserve"> </w:t>
    </w:r>
    <w:r>
      <w:rPr>
        <w:sz w:val="18"/>
        <w:szCs w:val="18"/>
      </w:rPr>
      <w:t>MonumentPublishing.com</w:t>
    </w:r>
  </w:p>
  <w:p w14:paraId="5F4BC06D" w14:textId="77777777" w:rsidR="000D36E1" w:rsidRDefault="000D36E1" w:rsidP="005D6280">
    <w:pPr>
      <w:pStyle w:val="Footer"/>
      <w:tabs>
        <w:tab w:val="clear" w:pos="4320"/>
        <w:tab w:val="clear" w:pos="8640"/>
        <w:tab w:val="center" w:pos="4680"/>
        <w:tab w:val="right" w:pos="9360"/>
      </w:tabs>
      <w:ind w:left="-720" w:right="-720"/>
      <w:jc w:val="left"/>
      <w:rPr>
        <w:b w:val="0"/>
        <w:i/>
        <w:smallCaps w:val="0"/>
        <w:sz w:val="15"/>
        <w:szCs w:val="15"/>
      </w:rPr>
    </w:pPr>
  </w:p>
  <w:p w14:paraId="7821F128" w14:textId="2141B3E7" w:rsidR="000D36E1" w:rsidRPr="00B441D5" w:rsidRDefault="000D36E1" w:rsidP="005D628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sidR="006E7A75">
      <w:rPr>
        <w:b w:val="0"/>
        <w:i/>
        <w:smallCaps w:val="0"/>
        <w:sz w:val="15"/>
        <w:szCs w:val="15"/>
      </w:rPr>
      <w:t xml:space="preserve"> Licensed for distribution by Monument Publishing.</w:t>
    </w:r>
  </w:p>
  <w:p w14:paraId="51807FE7" w14:textId="2967B5DB" w:rsidR="000D36E1" w:rsidRPr="005D6280" w:rsidRDefault="000D36E1" w:rsidP="005D6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3F8CE" w14:textId="77777777" w:rsidR="00112FD5" w:rsidRDefault="00112FD5" w:rsidP="001D5FD6">
      <w:pPr>
        <w:spacing w:after="0" w:line="240" w:lineRule="auto"/>
      </w:pPr>
      <w:r>
        <w:separator/>
      </w:r>
    </w:p>
  </w:footnote>
  <w:footnote w:type="continuationSeparator" w:id="0">
    <w:p w14:paraId="34D1BB53" w14:textId="77777777" w:rsidR="00112FD5" w:rsidRDefault="00112FD5" w:rsidP="001D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ACBD" w14:textId="4507FFFF" w:rsidR="000D36E1" w:rsidRDefault="000D36E1" w:rsidP="00934A35">
    <w:pPr>
      <w:pStyle w:val="Footer"/>
    </w:pPr>
    <w:r>
      <w:t>NEGATIVE</w:t>
    </w:r>
    <w:r w:rsidR="004051BC">
      <w:t>:  Kenya Free Trade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CE26" w14:textId="4D0CDD96" w:rsidR="000D36E1" w:rsidRPr="00F04C23" w:rsidRDefault="000D36E1" w:rsidP="00F04C23">
    <w:pPr>
      <w:pStyle w:val="Footer"/>
      <w:tabs>
        <w:tab w:val="clear" w:pos="4320"/>
        <w:tab w:val="clear" w:pos="8640"/>
        <w:tab w:val="center" w:pos="4680"/>
        <w:tab w:val="right" w:pos="9360"/>
      </w:tabs>
      <w:rPr>
        <w:b w:val="0"/>
        <w:smallCaps w:val="0"/>
      </w:rPr>
    </w:pPr>
    <w:r>
      <w:t xml:space="preserve">NEGATIVE: </w:t>
    </w:r>
    <w:r w:rsidR="00E054CE">
      <w:t>Kenya FTA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8AEB44E"/>
    <w:lvl w:ilvl="0">
      <w:start w:val="1"/>
      <w:numFmt w:val="bullet"/>
      <w:lvlText w:val=""/>
      <w:lvlJc w:val="left"/>
      <w:pPr>
        <w:tabs>
          <w:tab w:val="num" w:pos="-720"/>
        </w:tabs>
        <w:ind w:left="-720" w:firstLine="0"/>
      </w:pPr>
      <w:rPr>
        <w:rFonts w:ascii="Symbol" w:hAnsi="Symbol" w:hint="default"/>
      </w:rPr>
    </w:lvl>
    <w:lvl w:ilvl="1">
      <w:start w:val="1"/>
      <w:numFmt w:val="bullet"/>
      <w:lvlText w:val=""/>
      <w:lvlJc w:val="left"/>
      <w:pPr>
        <w:tabs>
          <w:tab w:val="num" w:pos="0"/>
        </w:tabs>
        <w:ind w:left="360" w:hanging="360"/>
      </w:pPr>
      <w:rPr>
        <w:rFonts w:ascii="Symbol" w:hAnsi="Symbol" w:hint="default"/>
      </w:rPr>
    </w:lvl>
    <w:lvl w:ilvl="2">
      <w:start w:val="1"/>
      <w:numFmt w:val="bullet"/>
      <w:lvlText w:val="o"/>
      <w:lvlJc w:val="left"/>
      <w:pPr>
        <w:tabs>
          <w:tab w:val="num" w:pos="720"/>
        </w:tabs>
        <w:ind w:left="1080" w:hanging="360"/>
      </w:pPr>
      <w:rPr>
        <w:rFonts w:ascii="Courier New" w:hAnsi="Courier New" w:cs="Courier New" w:hint="default"/>
      </w:rPr>
    </w:lvl>
    <w:lvl w:ilvl="3">
      <w:start w:val="1"/>
      <w:numFmt w:val="bullet"/>
      <w:lvlText w:val=""/>
      <w:lvlJc w:val="left"/>
      <w:pPr>
        <w:tabs>
          <w:tab w:val="num" w:pos="1440"/>
        </w:tabs>
        <w:ind w:left="1800" w:hanging="360"/>
      </w:pPr>
      <w:rPr>
        <w:rFonts w:ascii="Wingdings" w:hAnsi="Wingdings" w:hint="default"/>
      </w:rPr>
    </w:lvl>
    <w:lvl w:ilvl="4">
      <w:start w:val="1"/>
      <w:numFmt w:val="bullet"/>
      <w:lvlText w:val=""/>
      <w:lvlJc w:val="left"/>
      <w:pPr>
        <w:tabs>
          <w:tab w:val="num" w:pos="2160"/>
        </w:tabs>
        <w:ind w:left="2520" w:hanging="360"/>
      </w:pPr>
      <w:rPr>
        <w:rFonts w:ascii="Wingdings" w:hAnsi="Wingdings" w:hint="default"/>
      </w:rPr>
    </w:lvl>
    <w:lvl w:ilvl="5">
      <w:start w:val="1"/>
      <w:numFmt w:val="bullet"/>
      <w:lvlText w:val=""/>
      <w:lvlJc w:val="left"/>
      <w:pPr>
        <w:tabs>
          <w:tab w:val="num" w:pos="2880"/>
        </w:tabs>
        <w:ind w:left="3240" w:hanging="360"/>
      </w:pPr>
      <w:rPr>
        <w:rFonts w:ascii="Symbol" w:hAnsi="Symbol" w:hint="default"/>
      </w:rPr>
    </w:lvl>
    <w:lvl w:ilvl="6">
      <w:start w:val="1"/>
      <w:numFmt w:val="bullet"/>
      <w:lvlText w:val="o"/>
      <w:lvlJc w:val="left"/>
      <w:pPr>
        <w:tabs>
          <w:tab w:val="num" w:pos="3600"/>
        </w:tabs>
        <w:ind w:left="3960" w:hanging="360"/>
      </w:pPr>
      <w:rPr>
        <w:rFonts w:ascii="Courier New" w:hAnsi="Courier New" w:cs="Courier New" w:hint="default"/>
      </w:rPr>
    </w:lvl>
    <w:lvl w:ilvl="7">
      <w:start w:val="1"/>
      <w:numFmt w:val="bullet"/>
      <w:lvlText w:val=""/>
      <w:lvlJc w:val="left"/>
      <w:pPr>
        <w:tabs>
          <w:tab w:val="num" w:pos="4320"/>
        </w:tabs>
        <w:ind w:left="4680" w:hanging="360"/>
      </w:pPr>
      <w:rPr>
        <w:rFonts w:ascii="Wingdings" w:hAnsi="Wingdings" w:hint="default"/>
      </w:rPr>
    </w:lvl>
    <w:lvl w:ilvl="8">
      <w:start w:val="1"/>
      <w:numFmt w:val="bullet"/>
      <w:lvlText w:val=""/>
      <w:lvlJc w:val="left"/>
      <w:pPr>
        <w:tabs>
          <w:tab w:val="num" w:pos="5040"/>
        </w:tabs>
        <w:ind w:left="5400" w:hanging="360"/>
      </w:pPr>
      <w:rPr>
        <w:rFonts w:ascii="Wingdings" w:hAnsi="Wingdings" w:hint="default"/>
      </w:rPr>
    </w:lvl>
  </w:abstractNum>
  <w:abstractNum w:abstractNumId="1"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F912AB"/>
    <w:multiLevelType w:val="hybridMultilevel"/>
    <w:tmpl w:val="8FB6CA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34C5A"/>
    <w:multiLevelType w:val="multilevel"/>
    <w:tmpl w:val="A7C0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736961"/>
    <w:multiLevelType w:val="hybridMultilevel"/>
    <w:tmpl w:val="1BE8F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3A13118"/>
    <w:multiLevelType w:val="hybridMultilevel"/>
    <w:tmpl w:val="B7C22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B2B7AD0"/>
    <w:multiLevelType w:val="hybridMultilevel"/>
    <w:tmpl w:val="96526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7A16D4"/>
    <w:multiLevelType w:val="hybridMultilevel"/>
    <w:tmpl w:val="8FB6C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B24C6B"/>
    <w:multiLevelType w:val="hybridMultilevel"/>
    <w:tmpl w:val="900A5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D4347D"/>
    <w:multiLevelType w:val="multilevel"/>
    <w:tmpl w:val="99D04A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7A13F3"/>
    <w:multiLevelType w:val="multilevel"/>
    <w:tmpl w:val="25F20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4E9373F"/>
    <w:multiLevelType w:val="multilevel"/>
    <w:tmpl w:val="7286E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26D272BF"/>
    <w:multiLevelType w:val="hybridMultilevel"/>
    <w:tmpl w:val="FBB4E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3D4B08"/>
    <w:multiLevelType w:val="hybridMultilevel"/>
    <w:tmpl w:val="8B8CF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4976C7"/>
    <w:multiLevelType w:val="hybridMultilevel"/>
    <w:tmpl w:val="993E4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555860"/>
    <w:multiLevelType w:val="multilevel"/>
    <w:tmpl w:val="3EE41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D3689C"/>
    <w:multiLevelType w:val="multilevel"/>
    <w:tmpl w:val="F210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2460AC"/>
    <w:multiLevelType w:val="hybridMultilevel"/>
    <w:tmpl w:val="EFC88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602623"/>
    <w:multiLevelType w:val="hybridMultilevel"/>
    <w:tmpl w:val="D760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404357"/>
    <w:multiLevelType w:val="hybridMultilevel"/>
    <w:tmpl w:val="832C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9E1B4B"/>
    <w:multiLevelType w:val="hybridMultilevel"/>
    <w:tmpl w:val="4B5ED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8E6A9C"/>
    <w:multiLevelType w:val="multilevel"/>
    <w:tmpl w:val="3E4C3A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9" w15:restartNumberingAfterBreak="0">
    <w:nsid w:val="5C7719E0"/>
    <w:multiLevelType w:val="multilevel"/>
    <w:tmpl w:val="B5B2E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471ED7"/>
    <w:multiLevelType w:val="multilevel"/>
    <w:tmpl w:val="9604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7BE0CE1"/>
    <w:multiLevelType w:val="hybridMultilevel"/>
    <w:tmpl w:val="8E20C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33429334">
    <w:abstractNumId w:val="34"/>
  </w:num>
  <w:num w:numId="2" w16cid:durableId="1668677908">
    <w:abstractNumId w:val="41"/>
  </w:num>
  <w:num w:numId="3" w16cid:durableId="1639531860">
    <w:abstractNumId w:val="14"/>
  </w:num>
  <w:num w:numId="4" w16cid:durableId="953825866">
    <w:abstractNumId w:val="26"/>
  </w:num>
  <w:num w:numId="5" w16cid:durableId="1850827086">
    <w:abstractNumId w:val="44"/>
  </w:num>
  <w:num w:numId="6" w16cid:durableId="727340971">
    <w:abstractNumId w:val="18"/>
  </w:num>
  <w:num w:numId="7" w16cid:durableId="1122072363">
    <w:abstractNumId w:val="46"/>
  </w:num>
  <w:num w:numId="8" w16cid:durableId="122699863">
    <w:abstractNumId w:val="42"/>
  </w:num>
  <w:num w:numId="9" w16cid:durableId="1358889534">
    <w:abstractNumId w:val="10"/>
  </w:num>
  <w:num w:numId="10" w16cid:durableId="367341444">
    <w:abstractNumId w:val="8"/>
  </w:num>
  <w:num w:numId="11" w16cid:durableId="568269472">
    <w:abstractNumId w:val="7"/>
  </w:num>
  <w:num w:numId="12" w16cid:durableId="147330268">
    <w:abstractNumId w:val="6"/>
  </w:num>
  <w:num w:numId="13" w16cid:durableId="1123886482">
    <w:abstractNumId w:val="5"/>
  </w:num>
  <w:num w:numId="14" w16cid:durableId="1669477339">
    <w:abstractNumId w:val="9"/>
  </w:num>
  <w:num w:numId="15" w16cid:durableId="825821024">
    <w:abstractNumId w:val="4"/>
  </w:num>
  <w:num w:numId="16" w16cid:durableId="434135579">
    <w:abstractNumId w:val="3"/>
  </w:num>
  <w:num w:numId="17" w16cid:durableId="1630822846">
    <w:abstractNumId w:val="2"/>
  </w:num>
  <w:num w:numId="18" w16cid:durableId="1915236249">
    <w:abstractNumId w:val="1"/>
  </w:num>
  <w:num w:numId="19" w16cid:durableId="878395074">
    <w:abstractNumId w:val="43"/>
  </w:num>
  <w:num w:numId="20" w16cid:durableId="1851528950">
    <w:abstractNumId w:val="38"/>
  </w:num>
  <w:num w:numId="21" w16cid:durableId="1324965181">
    <w:abstractNumId w:val="23"/>
  </w:num>
  <w:num w:numId="22" w16cid:durableId="364402147">
    <w:abstractNumId w:val="12"/>
  </w:num>
  <w:num w:numId="23" w16cid:durableId="1339845448">
    <w:abstractNumId w:val="16"/>
  </w:num>
  <w:num w:numId="24" w16cid:durableId="865874906">
    <w:abstractNumId w:val="22"/>
  </w:num>
  <w:num w:numId="25" w16cid:durableId="727918109">
    <w:abstractNumId w:val="30"/>
  </w:num>
  <w:num w:numId="26" w16cid:durableId="897941239">
    <w:abstractNumId w:val="39"/>
  </w:num>
  <w:num w:numId="27" w16cid:durableId="924806016">
    <w:abstractNumId w:val="24"/>
  </w:num>
  <w:num w:numId="28" w16cid:durableId="1430270735">
    <w:abstractNumId w:val="31"/>
  </w:num>
  <w:num w:numId="29" w16cid:durableId="2112236127">
    <w:abstractNumId w:val="40"/>
  </w:num>
  <w:num w:numId="30" w16cid:durableId="603346544">
    <w:abstractNumId w:val="13"/>
  </w:num>
  <w:num w:numId="31" w16cid:durableId="1969120159">
    <w:abstractNumId w:val="17"/>
  </w:num>
  <w:num w:numId="32" w16cid:durableId="1552688004">
    <w:abstractNumId w:val="32"/>
  </w:num>
  <w:num w:numId="33" w16cid:durableId="828711796">
    <w:abstractNumId w:val="36"/>
  </w:num>
  <w:num w:numId="34" w16cid:durableId="773398096">
    <w:abstractNumId w:val="33"/>
  </w:num>
  <w:num w:numId="35" w16cid:durableId="296647983">
    <w:abstractNumId w:val="19"/>
  </w:num>
  <w:num w:numId="36" w16cid:durableId="1470900432">
    <w:abstractNumId w:val="15"/>
  </w:num>
  <w:num w:numId="37" w16cid:durableId="1307055201">
    <w:abstractNumId w:val="25"/>
  </w:num>
  <w:num w:numId="38" w16cid:durableId="638345364">
    <w:abstractNumId w:val="28"/>
  </w:num>
  <w:num w:numId="39" w16cid:durableId="1794860875">
    <w:abstractNumId w:val="27"/>
  </w:num>
  <w:num w:numId="40" w16cid:durableId="1222867864">
    <w:abstractNumId w:val="21"/>
  </w:num>
  <w:num w:numId="41" w16cid:durableId="946812933">
    <w:abstractNumId w:val="35"/>
  </w:num>
  <w:num w:numId="42" w16cid:durableId="1730496366">
    <w:abstractNumId w:val="45"/>
  </w:num>
  <w:num w:numId="43" w16cid:durableId="171653267">
    <w:abstractNumId w:val="29"/>
  </w:num>
  <w:num w:numId="44" w16cid:durableId="706220422">
    <w:abstractNumId w:val="20"/>
  </w:num>
  <w:num w:numId="45" w16cid:durableId="993097037">
    <w:abstractNumId w:val="11"/>
  </w:num>
  <w:num w:numId="46" w16cid:durableId="1772386570">
    <w:abstractNumId w:val="0"/>
  </w:num>
  <w:num w:numId="47" w16cid:durableId="30324219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4FD0"/>
    <w:rsid w:val="00005181"/>
    <w:rsid w:val="0000721C"/>
    <w:rsid w:val="00011E93"/>
    <w:rsid w:val="00014038"/>
    <w:rsid w:val="0001748F"/>
    <w:rsid w:val="00025F81"/>
    <w:rsid w:val="00031B13"/>
    <w:rsid w:val="0003789E"/>
    <w:rsid w:val="000420C7"/>
    <w:rsid w:val="00042BFA"/>
    <w:rsid w:val="000519FE"/>
    <w:rsid w:val="000546A7"/>
    <w:rsid w:val="000558BB"/>
    <w:rsid w:val="0006468E"/>
    <w:rsid w:val="0007056F"/>
    <w:rsid w:val="00074365"/>
    <w:rsid w:val="000760E7"/>
    <w:rsid w:val="0008151D"/>
    <w:rsid w:val="000824D7"/>
    <w:rsid w:val="00082F26"/>
    <w:rsid w:val="0008381A"/>
    <w:rsid w:val="0008440D"/>
    <w:rsid w:val="0008580D"/>
    <w:rsid w:val="0008674B"/>
    <w:rsid w:val="00087E92"/>
    <w:rsid w:val="00087FB7"/>
    <w:rsid w:val="0009425D"/>
    <w:rsid w:val="0009716A"/>
    <w:rsid w:val="000A3B1C"/>
    <w:rsid w:val="000A52BE"/>
    <w:rsid w:val="000A7B5F"/>
    <w:rsid w:val="000B0848"/>
    <w:rsid w:val="000B0A18"/>
    <w:rsid w:val="000B1ED8"/>
    <w:rsid w:val="000B504C"/>
    <w:rsid w:val="000C4138"/>
    <w:rsid w:val="000C54F8"/>
    <w:rsid w:val="000C7E80"/>
    <w:rsid w:val="000D36E1"/>
    <w:rsid w:val="000D3779"/>
    <w:rsid w:val="000D4C90"/>
    <w:rsid w:val="000D4C96"/>
    <w:rsid w:val="000D5C9A"/>
    <w:rsid w:val="000E0F6E"/>
    <w:rsid w:val="000E333F"/>
    <w:rsid w:val="000E3509"/>
    <w:rsid w:val="000E56AE"/>
    <w:rsid w:val="000E5F46"/>
    <w:rsid w:val="000F2170"/>
    <w:rsid w:val="000F546C"/>
    <w:rsid w:val="000F5B0E"/>
    <w:rsid w:val="00102586"/>
    <w:rsid w:val="00112FD5"/>
    <w:rsid w:val="00113063"/>
    <w:rsid w:val="00113EB9"/>
    <w:rsid w:val="00130442"/>
    <w:rsid w:val="0013546D"/>
    <w:rsid w:val="0013552D"/>
    <w:rsid w:val="00135C03"/>
    <w:rsid w:val="00136F26"/>
    <w:rsid w:val="0015488C"/>
    <w:rsid w:val="00154E13"/>
    <w:rsid w:val="0017181C"/>
    <w:rsid w:val="0017695C"/>
    <w:rsid w:val="00176A71"/>
    <w:rsid w:val="001869DC"/>
    <w:rsid w:val="00190F49"/>
    <w:rsid w:val="00191218"/>
    <w:rsid w:val="001946DA"/>
    <w:rsid w:val="00196952"/>
    <w:rsid w:val="001A1CC4"/>
    <w:rsid w:val="001A39AB"/>
    <w:rsid w:val="001B3062"/>
    <w:rsid w:val="001B6609"/>
    <w:rsid w:val="001C036D"/>
    <w:rsid w:val="001C723E"/>
    <w:rsid w:val="001D1419"/>
    <w:rsid w:val="001D595F"/>
    <w:rsid w:val="001D5FD6"/>
    <w:rsid w:val="001E1F37"/>
    <w:rsid w:val="001F0ADE"/>
    <w:rsid w:val="0020292A"/>
    <w:rsid w:val="002036FB"/>
    <w:rsid w:val="00206E11"/>
    <w:rsid w:val="00207C30"/>
    <w:rsid w:val="00211682"/>
    <w:rsid w:val="00213EE2"/>
    <w:rsid w:val="00220CC7"/>
    <w:rsid w:val="00226BD1"/>
    <w:rsid w:val="002359E4"/>
    <w:rsid w:val="00236F83"/>
    <w:rsid w:val="0024617B"/>
    <w:rsid w:val="00247423"/>
    <w:rsid w:val="00247925"/>
    <w:rsid w:val="00253CC7"/>
    <w:rsid w:val="002543B7"/>
    <w:rsid w:val="002558C7"/>
    <w:rsid w:val="002570BA"/>
    <w:rsid w:val="00260906"/>
    <w:rsid w:val="00262A91"/>
    <w:rsid w:val="002635F0"/>
    <w:rsid w:val="00271139"/>
    <w:rsid w:val="002732DD"/>
    <w:rsid w:val="002777A8"/>
    <w:rsid w:val="00284528"/>
    <w:rsid w:val="002847EA"/>
    <w:rsid w:val="00285587"/>
    <w:rsid w:val="00287028"/>
    <w:rsid w:val="002873EF"/>
    <w:rsid w:val="002878D1"/>
    <w:rsid w:val="00290710"/>
    <w:rsid w:val="00290BD7"/>
    <w:rsid w:val="002A018C"/>
    <w:rsid w:val="002A1C36"/>
    <w:rsid w:val="002A286B"/>
    <w:rsid w:val="002A31FF"/>
    <w:rsid w:val="002A71CC"/>
    <w:rsid w:val="002A72DE"/>
    <w:rsid w:val="002C1829"/>
    <w:rsid w:val="002C1B4A"/>
    <w:rsid w:val="002C4542"/>
    <w:rsid w:val="002C5600"/>
    <w:rsid w:val="002D152C"/>
    <w:rsid w:val="002D1F9C"/>
    <w:rsid w:val="002D2C8E"/>
    <w:rsid w:val="002D6A50"/>
    <w:rsid w:val="002E7D31"/>
    <w:rsid w:val="002F107F"/>
    <w:rsid w:val="002F68C1"/>
    <w:rsid w:val="00300F9C"/>
    <w:rsid w:val="00305472"/>
    <w:rsid w:val="00310E85"/>
    <w:rsid w:val="003124BE"/>
    <w:rsid w:val="00313DAC"/>
    <w:rsid w:val="00314EF6"/>
    <w:rsid w:val="00321EEA"/>
    <w:rsid w:val="00323F08"/>
    <w:rsid w:val="003251AB"/>
    <w:rsid w:val="003252AF"/>
    <w:rsid w:val="003257A9"/>
    <w:rsid w:val="00331D91"/>
    <w:rsid w:val="00332C0A"/>
    <w:rsid w:val="00333184"/>
    <w:rsid w:val="00336D46"/>
    <w:rsid w:val="00336DAA"/>
    <w:rsid w:val="00341F9B"/>
    <w:rsid w:val="00342EAA"/>
    <w:rsid w:val="0034366E"/>
    <w:rsid w:val="00343EA9"/>
    <w:rsid w:val="00356BC6"/>
    <w:rsid w:val="003625CA"/>
    <w:rsid w:val="0036642E"/>
    <w:rsid w:val="00374BF8"/>
    <w:rsid w:val="003756AE"/>
    <w:rsid w:val="00380948"/>
    <w:rsid w:val="00386801"/>
    <w:rsid w:val="00391494"/>
    <w:rsid w:val="00391D35"/>
    <w:rsid w:val="0039307C"/>
    <w:rsid w:val="00394DEF"/>
    <w:rsid w:val="00394FA5"/>
    <w:rsid w:val="00395F4C"/>
    <w:rsid w:val="003A6DEE"/>
    <w:rsid w:val="003B252C"/>
    <w:rsid w:val="003B2B55"/>
    <w:rsid w:val="003C31E0"/>
    <w:rsid w:val="003C4E1D"/>
    <w:rsid w:val="003C5F19"/>
    <w:rsid w:val="003D1504"/>
    <w:rsid w:val="003D3B04"/>
    <w:rsid w:val="003E04C3"/>
    <w:rsid w:val="003E08AA"/>
    <w:rsid w:val="003E478B"/>
    <w:rsid w:val="003E4ED3"/>
    <w:rsid w:val="003E5EDD"/>
    <w:rsid w:val="003E6942"/>
    <w:rsid w:val="003F1CCB"/>
    <w:rsid w:val="003F4613"/>
    <w:rsid w:val="003F4BDE"/>
    <w:rsid w:val="00401A74"/>
    <w:rsid w:val="00404C54"/>
    <w:rsid w:val="004051BC"/>
    <w:rsid w:val="004051DC"/>
    <w:rsid w:val="00414F9C"/>
    <w:rsid w:val="00417F07"/>
    <w:rsid w:val="00424470"/>
    <w:rsid w:val="00425B6E"/>
    <w:rsid w:val="00425C1B"/>
    <w:rsid w:val="004302AA"/>
    <w:rsid w:val="00433C92"/>
    <w:rsid w:val="004358EB"/>
    <w:rsid w:val="00452DC0"/>
    <w:rsid w:val="00454B16"/>
    <w:rsid w:val="004555FD"/>
    <w:rsid w:val="0045767E"/>
    <w:rsid w:val="00457835"/>
    <w:rsid w:val="00461E5E"/>
    <w:rsid w:val="004639D6"/>
    <w:rsid w:val="00465689"/>
    <w:rsid w:val="00466343"/>
    <w:rsid w:val="004731D9"/>
    <w:rsid w:val="0047460A"/>
    <w:rsid w:val="00481FD4"/>
    <w:rsid w:val="00482AB1"/>
    <w:rsid w:val="0049656E"/>
    <w:rsid w:val="004969CB"/>
    <w:rsid w:val="004A276D"/>
    <w:rsid w:val="004A38C4"/>
    <w:rsid w:val="004B0D60"/>
    <w:rsid w:val="004B2231"/>
    <w:rsid w:val="004B3C45"/>
    <w:rsid w:val="004C6CAF"/>
    <w:rsid w:val="004C7055"/>
    <w:rsid w:val="004D148E"/>
    <w:rsid w:val="004D2C2A"/>
    <w:rsid w:val="004D3443"/>
    <w:rsid w:val="004D6EF1"/>
    <w:rsid w:val="004F011F"/>
    <w:rsid w:val="004F15B1"/>
    <w:rsid w:val="004F70EB"/>
    <w:rsid w:val="00501F49"/>
    <w:rsid w:val="00502AA2"/>
    <w:rsid w:val="00505124"/>
    <w:rsid w:val="005111F7"/>
    <w:rsid w:val="00513748"/>
    <w:rsid w:val="00515F04"/>
    <w:rsid w:val="00524D0B"/>
    <w:rsid w:val="0053098A"/>
    <w:rsid w:val="00537719"/>
    <w:rsid w:val="0053790C"/>
    <w:rsid w:val="005406A3"/>
    <w:rsid w:val="005539E8"/>
    <w:rsid w:val="00553F1B"/>
    <w:rsid w:val="005544CF"/>
    <w:rsid w:val="00565C56"/>
    <w:rsid w:val="00575090"/>
    <w:rsid w:val="00580831"/>
    <w:rsid w:val="00593922"/>
    <w:rsid w:val="005A01B9"/>
    <w:rsid w:val="005A3B02"/>
    <w:rsid w:val="005A3B66"/>
    <w:rsid w:val="005A3BCD"/>
    <w:rsid w:val="005A763D"/>
    <w:rsid w:val="005B1129"/>
    <w:rsid w:val="005B2EF4"/>
    <w:rsid w:val="005D223A"/>
    <w:rsid w:val="005D4265"/>
    <w:rsid w:val="005D6280"/>
    <w:rsid w:val="005E3C5C"/>
    <w:rsid w:val="005E5F64"/>
    <w:rsid w:val="005F2797"/>
    <w:rsid w:val="005F50EF"/>
    <w:rsid w:val="005F5A0C"/>
    <w:rsid w:val="005F7C4C"/>
    <w:rsid w:val="00606830"/>
    <w:rsid w:val="006101D2"/>
    <w:rsid w:val="006127A3"/>
    <w:rsid w:val="006152E9"/>
    <w:rsid w:val="00616E3B"/>
    <w:rsid w:val="00620D5F"/>
    <w:rsid w:val="00623408"/>
    <w:rsid w:val="00625ED8"/>
    <w:rsid w:val="0063353E"/>
    <w:rsid w:val="00634561"/>
    <w:rsid w:val="006359AF"/>
    <w:rsid w:val="006454BC"/>
    <w:rsid w:val="006540DC"/>
    <w:rsid w:val="006629BD"/>
    <w:rsid w:val="00665E83"/>
    <w:rsid w:val="006662AC"/>
    <w:rsid w:val="0067747C"/>
    <w:rsid w:val="00683A88"/>
    <w:rsid w:val="00684440"/>
    <w:rsid w:val="00690954"/>
    <w:rsid w:val="006939D4"/>
    <w:rsid w:val="006A2CBF"/>
    <w:rsid w:val="006A5945"/>
    <w:rsid w:val="006A5C68"/>
    <w:rsid w:val="006A70E6"/>
    <w:rsid w:val="006B08D7"/>
    <w:rsid w:val="006B45A0"/>
    <w:rsid w:val="006B5C75"/>
    <w:rsid w:val="006B66E4"/>
    <w:rsid w:val="006C123A"/>
    <w:rsid w:val="006C2373"/>
    <w:rsid w:val="006C405E"/>
    <w:rsid w:val="006C40B9"/>
    <w:rsid w:val="006C4265"/>
    <w:rsid w:val="006C457B"/>
    <w:rsid w:val="006C58FD"/>
    <w:rsid w:val="006C6302"/>
    <w:rsid w:val="006C6785"/>
    <w:rsid w:val="006C6C89"/>
    <w:rsid w:val="006D3919"/>
    <w:rsid w:val="006D3F93"/>
    <w:rsid w:val="006E03C9"/>
    <w:rsid w:val="006E4404"/>
    <w:rsid w:val="006E7551"/>
    <w:rsid w:val="006E7A75"/>
    <w:rsid w:val="006F21CC"/>
    <w:rsid w:val="006F454E"/>
    <w:rsid w:val="006F524C"/>
    <w:rsid w:val="006F5487"/>
    <w:rsid w:val="006F6706"/>
    <w:rsid w:val="00700114"/>
    <w:rsid w:val="007006E3"/>
    <w:rsid w:val="00700C0A"/>
    <w:rsid w:val="0070221F"/>
    <w:rsid w:val="007025E2"/>
    <w:rsid w:val="00704EED"/>
    <w:rsid w:val="00713F12"/>
    <w:rsid w:val="00715F52"/>
    <w:rsid w:val="00720189"/>
    <w:rsid w:val="007206EF"/>
    <w:rsid w:val="007214E6"/>
    <w:rsid w:val="00721D0E"/>
    <w:rsid w:val="0072413B"/>
    <w:rsid w:val="007254F4"/>
    <w:rsid w:val="0072778E"/>
    <w:rsid w:val="00727AAD"/>
    <w:rsid w:val="00732989"/>
    <w:rsid w:val="007336C5"/>
    <w:rsid w:val="0073488F"/>
    <w:rsid w:val="00740BC5"/>
    <w:rsid w:val="0074263D"/>
    <w:rsid w:val="00744B8F"/>
    <w:rsid w:val="00754428"/>
    <w:rsid w:val="00756E9F"/>
    <w:rsid w:val="00761773"/>
    <w:rsid w:val="00762EB7"/>
    <w:rsid w:val="00764A44"/>
    <w:rsid w:val="007679E5"/>
    <w:rsid w:val="00770ECC"/>
    <w:rsid w:val="007762C4"/>
    <w:rsid w:val="00780FCD"/>
    <w:rsid w:val="00784A37"/>
    <w:rsid w:val="007879C0"/>
    <w:rsid w:val="00791379"/>
    <w:rsid w:val="007926B5"/>
    <w:rsid w:val="00792835"/>
    <w:rsid w:val="007A0FAA"/>
    <w:rsid w:val="007B0C0C"/>
    <w:rsid w:val="007B20C4"/>
    <w:rsid w:val="007B3752"/>
    <w:rsid w:val="007B39AF"/>
    <w:rsid w:val="007B45FF"/>
    <w:rsid w:val="007B4BA3"/>
    <w:rsid w:val="007B6228"/>
    <w:rsid w:val="007C318A"/>
    <w:rsid w:val="007C3799"/>
    <w:rsid w:val="007C63DB"/>
    <w:rsid w:val="007C74BB"/>
    <w:rsid w:val="007C7916"/>
    <w:rsid w:val="007D1106"/>
    <w:rsid w:val="007D2883"/>
    <w:rsid w:val="007D3CD0"/>
    <w:rsid w:val="007E0D2B"/>
    <w:rsid w:val="007E27DC"/>
    <w:rsid w:val="007E3DEF"/>
    <w:rsid w:val="007E7F3C"/>
    <w:rsid w:val="007F3793"/>
    <w:rsid w:val="007F5FCA"/>
    <w:rsid w:val="007F7225"/>
    <w:rsid w:val="00801E3C"/>
    <w:rsid w:val="008137E5"/>
    <w:rsid w:val="00813F44"/>
    <w:rsid w:val="0082486E"/>
    <w:rsid w:val="00844A8B"/>
    <w:rsid w:val="00847706"/>
    <w:rsid w:val="00853827"/>
    <w:rsid w:val="0085700D"/>
    <w:rsid w:val="00862483"/>
    <w:rsid w:val="00862FFF"/>
    <w:rsid w:val="00867722"/>
    <w:rsid w:val="00874518"/>
    <w:rsid w:val="008778CC"/>
    <w:rsid w:val="008804AD"/>
    <w:rsid w:val="00883D52"/>
    <w:rsid w:val="0088617B"/>
    <w:rsid w:val="008921A4"/>
    <w:rsid w:val="00895B3E"/>
    <w:rsid w:val="008A277D"/>
    <w:rsid w:val="008A6000"/>
    <w:rsid w:val="008A7E94"/>
    <w:rsid w:val="008B06D1"/>
    <w:rsid w:val="008B0EB0"/>
    <w:rsid w:val="008B145C"/>
    <w:rsid w:val="008B25A3"/>
    <w:rsid w:val="008C073D"/>
    <w:rsid w:val="008C2550"/>
    <w:rsid w:val="008C5864"/>
    <w:rsid w:val="008D1009"/>
    <w:rsid w:val="008D4F1E"/>
    <w:rsid w:val="008D685F"/>
    <w:rsid w:val="008E1700"/>
    <w:rsid w:val="008E5355"/>
    <w:rsid w:val="008E55D6"/>
    <w:rsid w:val="008E5E01"/>
    <w:rsid w:val="008E79AA"/>
    <w:rsid w:val="008F07D0"/>
    <w:rsid w:val="008F2444"/>
    <w:rsid w:val="008F2665"/>
    <w:rsid w:val="008F5607"/>
    <w:rsid w:val="008F5814"/>
    <w:rsid w:val="008F74A2"/>
    <w:rsid w:val="00905992"/>
    <w:rsid w:val="009060B9"/>
    <w:rsid w:val="00910B4E"/>
    <w:rsid w:val="00913F12"/>
    <w:rsid w:val="0092081E"/>
    <w:rsid w:val="00921E96"/>
    <w:rsid w:val="00922B91"/>
    <w:rsid w:val="0092554F"/>
    <w:rsid w:val="0092592E"/>
    <w:rsid w:val="0092705D"/>
    <w:rsid w:val="009275E6"/>
    <w:rsid w:val="00930F1A"/>
    <w:rsid w:val="00932C8D"/>
    <w:rsid w:val="00934A35"/>
    <w:rsid w:val="00942633"/>
    <w:rsid w:val="00942C8E"/>
    <w:rsid w:val="009446C4"/>
    <w:rsid w:val="009460BA"/>
    <w:rsid w:val="00946BA9"/>
    <w:rsid w:val="00950F5B"/>
    <w:rsid w:val="009541D9"/>
    <w:rsid w:val="00956E0D"/>
    <w:rsid w:val="00960D8E"/>
    <w:rsid w:val="0096733E"/>
    <w:rsid w:val="00967E18"/>
    <w:rsid w:val="009767A4"/>
    <w:rsid w:val="009778DE"/>
    <w:rsid w:val="00977E7A"/>
    <w:rsid w:val="009824A9"/>
    <w:rsid w:val="00986646"/>
    <w:rsid w:val="00987F63"/>
    <w:rsid w:val="009956D2"/>
    <w:rsid w:val="00997785"/>
    <w:rsid w:val="009A2CF2"/>
    <w:rsid w:val="009A4F7B"/>
    <w:rsid w:val="009C076C"/>
    <w:rsid w:val="009C0B5F"/>
    <w:rsid w:val="009C0CE0"/>
    <w:rsid w:val="009C21DA"/>
    <w:rsid w:val="009C23FF"/>
    <w:rsid w:val="009C2686"/>
    <w:rsid w:val="009C4EDE"/>
    <w:rsid w:val="009C58C3"/>
    <w:rsid w:val="009D1038"/>
    <w:rsid w:val="009D1305"/>
    <w:rsid w:val="009D4E1A"/>
    <w:rsid w:val="009D5166"/>
    <w:rsid w:val="009D700D"/>
    <w:rsid w:val="009E56FA"/>
    <w:rsid w:val="009F06D9"/>
    <w:rsid w:val="009F19B4"/>
    <w:rsid w:val="009F5AE8"/>
    <w:rsid w:val="00A01CAB"/>
    <w:rsid w:val="00A03D2E"/>
    <w:rsid w:val="00A06875"/>
    <w:rsid w:val="00A10A4A"/>
    <w:rsid w:val="00A178AA"/>
    <w:rsid w:val="00A25462"/>
    <w:rsid w:val="00A26D36"/>
    <w:rsid w:val="00A30295"/>
    <w:rsid w:val="00A31F34"/>
    <w:rsid w:val="00A351D3"/>
    <w:rsid w:val="00A3751C"/>
    <w:rsid w:val="00A43771"/>
    <w:rsid w:val="00A43902"/>
    <w:rsid w:val="00A5013C"/>
    <w:rsid w:val="00A52A43"/>
    <w:rsid w:val="00A53707"/>
    <w:rsid w:val="00A56359"/>
    <w:rsid w:val="00A62D6F"/>
    <w:rsid w:val="00A63182"/>
    <w:rsid w:val="00A645F2"/>
    <w:rsid w:val="00A6757D"/>
    <w:rsid w:val="00A67756"/>
    <w:rsid w:val="00A71107"/>
    <w:rsid w:val="00A7244D"/>
    <w:rsid w:val="00A74522"/>
    <w:rsid w:val="00A75971"/>
    <w:rsid w:val="00A75E4E"/>
    <w:rsid w:val="00A75E98"/>
    <w:rsid w:val="00A7634E"/>
    <w:rsid w:val="00A9205F"/>
    <w:rsid w:val="00A939D1"/>
    <w:rsid w:val="00A946F8"/>
    <w:rsid w:val="00A961A3"/>
    <w:rsid w:val="00A9645C"/>
    <w:rsid w:val="00A96B03"/>
    <w:rsid w:val="00AA06CB"/>
    <w:rsid w:val="00AA18A8"/>
    <w:rsid w:val="00AA3CD8"/>
    <w:rsid w:val="00AB03EA"/>
    <w:rsid w:val="00AB0517"/>
    <w:rsid w:val="00AB1D4D"/>
    <w:rsid w:val="00AB3973"/>
    <w:rsid w:val="00AC2340"/>
    <w:rsid w:val="00AC3038"/>
    <w:rsid w:val="00AC5270"/>
    <w:rsid w:val="00AC78D5"/>
    <w:rsid w:val="00AD2212"/>
    <w:rsid w:val="00AD33A5"/>
    <w:rsid w:val="00AD3A26"/>
    <w:rsid w:val="00AE09BF"/>
    <w:rsid w:val="00AE1CE7"/>
    <w:rsid w:val="00AF5848"/>
    <w:rsid w:val="00AF5F98"/>
    <w:rsid w:val="00AF744C"/>
    <w:rsid w:val="00B00462"/>
    <w:rsid w:val="00B02578"/>
    <w:rsid w:val="00B10B38"/>
    <w:rsid w:val="00B1227C"/>
    <w:rsid w:val="00B14C64"/>
    <w:rsid w:val="00B26FF6"/>
    <w:rsid w:val="00B35CE2"/>
    <w:rsid w:val="00B40E41"/>
    <w:rsid w:val="00B41D69"/>
    <w:rsid w:val="00B44B90"/>
    <w:rsid w:val="00B46981"/>
    <w:rsid w:val="00B56D02"/>
    <w:rsid w:val="00B63EF7"/>
    <w:rsid w:val="00B6434A"/>
    <w:rsid w:val="00B7106F"/>
    <w:rsid w:val="00B717F1"/>
    <w:rsid w:val="00B83537"/>
    <w:rsid w:val="00B84097"/>
    <w:rsid w:val="00B860F6"/>
    <w:rsid w:val="00B8622F"/>
    <w:rsid w:val="00B92377"/>
    <w:rsid w:val="00BA037F"/>
    <w:rsid w:val="00BA05F1"/>
    <w:rsid w:val="00BA06F6"/>
    <w:rsid w:val="00BA3609"/>
    <w:rsid w:val="00BA58E6"/>
    <w:rsid w:val="00BA7753"/>
    <w:rsid w:val="00BB4EBE"/>
    <w:rsid w:val="00BB681C"/>
    <w:rsid w:val="00BC1FD0"/>
    <w:rsid w:val="00BC3F07"/>
    <w:rsid w:val="00BC4937"/>
    <w:rsid w:val="00BC4AAE"/>
    <w:rsid w:val="00BC4E82"/>
    <w:rsid w:val="00BD2BFF"/>
    <w:rsid w:val="00BD2C39"/>
    <w:rsid w:val="00BE0EA0"/>
    <w:rsid w:val="00BE7052"/>
    <w:rsid w:val="00BF09B7"/>
    <w:rsid w:val="00BF4D40"/>
    <w:rsid w:val="00C01FF0"/>
    <w:rsid w:val="00C04A45"/>
    <w:rsid w:val="00C06A0D"/>
    <w:rsid w:val="00C127CF"/>
    <w:rsid w:val="00C20CD7"/>
    <w:rsid w:val="00C21ABF"/>
    <w:rsid w:val="00C32E3A"/>
    <w:rsid w:val="00C342F3"/>
    <w:rsid w:val="00C34907"/>
    <w:rsid w:val="00C367C3"/>
    <w:rsid w:val="00C37750"/>
    <w:rsid w:val="00C409F9"/>
    <w:rsid w:val="00C40C49"/>
    <w:rsid w:val="00C40F50"/>
    <w:rsid w:val="00C415CB"/>
    <w:rsid w:val="00C518B3"/>
    <w:rsid w:val="00C55ACF"/>
    <w:rsid w:val="00C5657A"/>
    <w:rsid w:val="00C56940"/>
    <w:rsid w:val="00C60975"/>
    <w:rsid w:val="00C627C4"/>
    <w:rsid w:val="00C63F5B"/>
    <w:rsid w:val="00C713DD"/>
    <w:rsid w:val="00C71AFE"/>
    <w:rsid w:val="00C76930"/>
    <w:rsid w:val="00C775C7"/>
    <w:rsid w:val="00C8711F"/>
    <w:rsid w:val="00C936FD"/>
    <w:rsid w:val="00C955AF"/>
    <w:rsid w:val="00CA24B4"/>
    <w:rsid w:val="00CA3DFF"/>
    <w:rsid w:val="00CA691A"/>
    <w:rsid w:val="00CB1171"/>
    <w:rsid w:val="00CB7827"/>
    <w:rsid w:val="00CC03A8"/>
    <w:rsid w:val="00CC1B56"/>
    <w:rsid w:val="00CC47EE"/>
    <w:rsid w:val="00CD0720"/>
    <w:rsid w:val="00CD2779"/>
    <w:rsid w:val="00CD38B1"/>
    <w:rsid w:val="00CD65DF"/>
    <w:rsid w:val="00CE3F31"/>
    <w:rsid w:val="00CE4E16"/>
    <w:rsid w:val="00CF5E42"/>
    <w:rsid w:val="00CF74A9"/>
    <w:rsid w:val="00D02094"/>
    <w:rsid w:val="00D04362"/>
    <w:rsid w:val="00D04AC9"/>
    <w:rsid w:val="00D07314"/>
    <w:rsid w:val="00D11714"/>
    <w:rsid w:val="00D11CE7"/>
    <w:rsid w:val="00D11EA1"/>
    <w:rsid w:val="00D121D5"/>
    <w:rsid w:val="00D1315E"/>
    <w:rsid w:val="00D14B08"/>
    <w:rsid w:val="00D150C5"/>
    <w:rsid w:val="00D229F1"/>
    <w:rsid w:val="00D243E2"/>
    <w:rsid w:val="00D26050"/>
    <w:rsid w:val="00D47FBB"/>
    <w:rsid w:val="00D52C45"/>
    <w:rsid w:val="00D56B07"/>
    <w:rsid w:val="00D61ACA"/>
    <w:rsid w:val="00D634DE"/>
    <w:rsid w:val="00D67FFD"/>
    <w:rsid w:val="00D730AB"/>
    <w:rsid w:val="00D829E4"/>
    <w:rsid w:val="00D87E78"/>
    <w:rsid w:val="00D913C0"/>
    <w:rsid w:val="00D92470"/>
    <w:rsid w:val="00D93EF7"/>
    <w:rsid w:val="00D95121"/>
    <w:rsid w:val="00D9713E"/>
    <w:rsid w:val="00D977F6"/>
    <w:rsid w:val="00D9796C"/>
    <w:rsid w:val="00DA64B0"/>
    <w:rsid w:val="00DA78B8"/>
    <w:rsid w:val="00DB005F"/>
    <w:rsid w:val="00DB3DDA"/>
    <w:rsid w:val="00DB44F3"/>
    <w:rsid w:val="00DB5B27"/>
    <w:rsid w:val="00DB6570"/>
    <w:rsid w:val="00DB66BD"/>
    <w:rsid w:val="00DB7B94"/>
    <w:rsid w:val="00DC0FB1"/>
    <w:rsid w:val="00DC3094"/>
    <w:rsid w:val="00DC31F7"/>
    <w:rsid w:val="00DC46E4"/>
    <w:rsid w:val="00DC6D25"/>
    <w:rsid w:val="00DC6EFF"/>
    <w:rsid w:val="00DD21E6"/>
    <w:rsid w:val="00DD5FAE"/>
    <w:rsid w:val="00DD7A0C"/>
    <w:rsid w:val="00DE4778"/>
    <w:rsid w:val="00DE6160"/>
    <w:rsid w:val="00E017EE"/>
    <w:rsid w:val="00E0457B"/>
    <w:rsid w:val="00E04B73"/>
    <w:rsid w:val="00E054CE"/>
    <w:rsid w:val="00E06616"/>
    <w:rsid w:val="00E2291A"/>
    <w:rsid w:val="00E3353A"/>
    <w:rsid w:val="00E351BF"/>
    <w:rsid w:val="00E37CE5"/>
    <w:rsid w:val="00E42C4F"/>
    <w:rsid w:val="00E4330C"/>
    <w:rsid w:val="00E46399"/>
    <w:rsid w:val="00E470E0"/>
    <w:rsid w:val="00E50116"/>
    <w:rsid w:val="00E502ED"/>
    <w:rsid w:val="00E52C0E"/>
    <w:rsid w:val="00E57A87"/>
    <w:rsid w:val="00E61EB7"/>
    <w:rsid w:val="00E6412D"/>
    <w:rsid w:val="00E6481C"/>
    <w:rsid w:val="00E6588E"/>
    <w:rsid w:val="00E65DFE"/>
    <w:rsid w:val="00E661F9"/>
    <w:rsid w:val="00E7061F"/>
    <w:rsid w:val="00E71428"/>
    <w:rsid w:val="00E7332E"/>
    <w:rsid w:val="00E76171"/>
    <w:rsid w:val="00E76720"/>
    <w:rsid w:val="00E77BEA"/>
    <w:rsid w:val="00E80FF4"/>
    <w:rsid w:val="00E8535B"/>
    <w:rsid w:val="00E9413C"/>
    <w:rsid w:val="00EA4E19"/>
    <w:rsid w:val="00EA4F66"/>
    <w:rsid w:val="00EB025A"/>
    <w:rsid w:val="00EB52C2"/>
    <w:rsid w:val="00EC21D1"/>
    <w:rsid w:val="00EC3382"/>
    <w:rsid w:val="00EC6DB5"/>
    <w:rsid w:val="00ED0A26"/>
    <w:rsid w:val="00ED1364"/>
    <w:rsid w:val="00ED17D5"/>
    <w:rsid w:val="00ED22D2"/>
    <w:rsid w:val="00ED6849"/>
    <w:rsid w:val="00ED74E7"/>
    <w:rsid w:val="00EE27B7"/>
    <w:rsid w:val="00EE3E2F"/>
    <w:rsid w:val="00EE74FD"/>
    <w:rsid w:val="00EF0FCC"/>
    <w:rsid w:val="00EF1D86"/>
    <w:rsid w:val="00F015E6"/>
    <w:rsid w:val="00F02239"/>
    <w:rsid w:val="00F04C23"/>
    <w:rsid w:val="00F12FBF"/>
    <w:rsid w:val="00F133B4"/>
    <w:rsid w:val="00F17A3A"/>
    <w:rsid w:val="00F2448E"/>
    <w:rsid w:val="00F32431"/>
    <w:rsid w:val="00F32EB8"/>
    <w:rsid w:val="00F3513E"/>
    <w:rsid w:val="00F36558"/>
    <w:rsid w:val="00F36B38"/>
    <w:rsid w:val="00F40B2C"/>
    <w:rsid w:val="00F411CC"/>
    <w:rsid w:val="00F41EFE"/>
    <w:rsid w:val="00F437BD"/>
    <w:rsid w:val="00F43E2B"/>
    <w:rsid w:val="00F44E6A"/>
    <w:rsid w:val="00F475C5"/>
    <w:rsid w:val="00F50A58"/>
    <w:rsid w:val="00F55129"/>
    <w:rsid w:val="00F56E72"/>
    <w:rsid w:val="00F57E68"/>
    <w:rsid w:val="00F60600"/>
    <w:rsid w:val="00F622BD"/>
    <w:rsid w:val="00F622CF"/>
    <w:rsid w:val="00F62473"/>
    <w:rsid w:val="00F65B8A"/>
    <w:rsid w:val="00F70C7F"/>
    <w:rsid w:val="00F72F10"/>
    <w:rsid w:val="00F75271"/>
    <w:rsid w:val="00F76F67"/>
    <w:rsid w:val="00F7723E"/>
    <w:rsid w:val="00F923D1"/>
    <w:rsid w:val="00F933C4"/>
    <w:rsid w:val="00FA0016"/>
    <w:rsid w:val="00FA41B5"/>
    <w:rsid w:val="00FB0D2B"/>
    <w:rsid w:val="00FB3C9B"/>
    <w:rsid w:val="00FB70DD"/>
    <w:rsid w:val="00FC2992"/>
    <w:rsid w:val="00FC6B5A"/>
    <w:rsid w:val="00FC7015"/>
    <w:rsid w:val="00FC74DB"/>
    <w:rsid w:val="00FD47AA"/>
    <w:rsid w:val="00FD59E9"/>
    <w:rsid w:val="00FD7F88"/>
    <w:rsid w:val="00FE274C"/>
    <w:rsid w:val="00FE29FA"/>
    <w:rsid w:val="00FF24BF"/>
    <w:rsid w:val="00FF57A4"/>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B9B2B1EA-9428-48C6-84DB-E3867642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D93EF7"/>
    <w:pPr>
      <w:tabs>
        <w:tab w:val="right" w:leader="dot" w:pos="9350"/>
      </w:tabs>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link w:val="ContentionChar"/>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Title 1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customStyle="1" w:styleId="l6">
    <w:name w:val="l6"/>
    <w:basedOn w:val="DefaultParagraphFont"/>
    <w:rsid w:val="00934A35"/>
  </w:style>
  <w:style w:type="character" w:styleId="FollowedHyperlink">
    <w:name w:val="FollowedHyperlink"/>
    <w:basedOn w:val="DefaultParagraphFont"/>
    <w:uiPriority w:val="99"/>
    <w:semiHidden/>
    <w:unhideWhenUsed/>
    <w:rsid w:val="00934A35"/>
    <w:rPr>
      <w:color w:val="800080" w:themeColor="followedHyperlink"/>
      <w:u w:val="single"/>
    </w:rPr>
  </w:style>
  <w:style w:type="paragraph" w:customStyle="1" w:styleId="fig-caption">
    <w:name w:val="fig-caption"/>
    <w:basedOn w:val="Normal"/>
    <w:rsid w:val="00C04A45"/>
    <w:pPr>
      <w:spacing w:before="100" w:beforeAutospacing="1" w:after="100" w:afterAutospacing="1" w:line="240" w:lineRule="auto"/>
    </w:pPr>
    <w:rPr>
      <w:rFonts w:ascii="Times New Roman" w:eastAsia="Times New Roman" w:hAnsi="Times New Roman"/>
      <w:sz w:val="24"/>
      <w:szCs w:val="24"/>
    </w:rPr>
  </w:style>
  <w:style w:type="paragraph" w:customStyle="1" w:styleId="BB-ConstructiveSpeech">
    <w:name w:val="BB-Constructive Speech"/>
    <w:link w:val="BriefHeading2ACharChar"/>
    <w:rsid w:val="00ED1364"/>
    <w:pPr>
      <w:tabs>
        <w:tab w:val="left" w:pos="360"/>
      </w:tabs>
      <w:spacing w:after="200"/>
      <w:ind w:left="-288"/>
    </w:pPr>
    <w:rPr>
      <w:rFonts w:ascii="Times New Roman" w:eastAsia="Times New Roman" w:hAnsi="Times New Roman"/>
    </w:rPr>
  </w:style>
  <w:style w:type="paragraph" w:customStyle="1" w:styleId="BlockTextChar">
    <w:name w:val="Block Text Char"/>
    <w:rsid w:val="00ED1364"/>
    <w:pPr>
      <w:keepNext/>
      <w:spacing w:after="80"/>
      <w:ind w:left="-288"/>
    </w:pPr>
    <w:rPr>
      <w:rFonts w:ascii="Times New Roman" w:eastAsia="Times New Roman" w:hAnsi="Times New Roman"/>
      <w:b/>
    </w:rPr>
  </w:style>
  <w:style w:type="character" w:customStyle="1" w:styleId="BriefHeading2ACharChar">
    <w:name w:val="Brief Heading 2A Char Char"/>
    <w:basedOn w:val="DefaultParagraphFont"/>
    <w:link w:val="BB-ConstructiveSpeech"/>
    <w:rsid w:val="00ED1364"/>
    <w:rPr>
      <w:rFonts w:ascii="Times New Roman" w:eastAsia="Times New Roman" w:hAnsi="Times New Roman"/>
    </w:rPr>
  </w:style>
  <w:style w:type="paragraph" w:customStyle="1" w:styleId="BB-Citation">
    <w:name w:val="BB-Citation"/>
    <w:rsid w:val="00ED1364"/>
    <w:pPr>
      <w:keepNext/>
      <w:keepLines/>
      <w:spacing w:after="80"/>
    </w:pPr>
    <w:rPr>
      <w:rFonts w:ascii="Times New Roman" w:eastAsia="Times New Roman" w:hAnsi="Times New Roman"/>
      <w:i/>
    </w:rPr>
  </w:style>
  <w:style w:type="paragraph" w:customStyle="1" w:styleId="BB-Evidence">
    <w:name w:val="BB-Evidence"/>
    <w:link w:val="body3"/>
    <w:rsid w:val="00ED1364"/>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ED1364"/>
    <w:rPr>
      <w:rFonts w:ascii="Times New Roman" w:eastAsia="Times New Roman" w:hAnsi="Times New Roman"/>
    </w:rPr>
  </w:style>
  <w:style w:type="character" w:customStyle="1" w:styleId="A">
    <w:name w:val="A"/>
    <w:basedOn w:val="DefaultParagraphFont"/>
    <w:rsid w:val="00553F1B"/>
    <w:rPr>
      <w:strike w:val="0"/>
      <w:u w:val="none"/>
    </w:rPr>
  </w:style>
  <w:style w:type="paragraph" w:customStyle="1" w:styleId="Default">
    <w:name w:val="Default"/>
    <w:rsid w:val="008F2665"/>
    <w:pPr>
      <w:autoSpaceDE w:val="0"/>
      <w:autoSpaceDN w:val="0"/>
      <w:adjustRightInd w:val="0"/>
    </w:pPr>
    <w:rPr>
      <w:rFonts w:ascii="Century Gothic" w:hAnsi="Century Gothic" w:cs="Century Gothic"/>
      <w:color w:val="000000"/>
      <w:sz w:val="24"/>
      <w:szCs w:val="24"/>
    </w:rPr>
  </w:style>
  <w:style w:type="paragraph" w:customStyle="1" w:styleId="Pa3">
    <w:name w:val="Pa3"/>
    <w:basedOn w:val="Default"/>
    <w:next w:val="Default"/>
    <w:uiPriority w:val="99"/>
    <w:rsid w:val="00A62D6F"/>
    <w:pPr>
      <w:spacing w:line="221" w:lineRule="atLeast"/>
    </w:pPr>
    <w:rPr>
      <w:rFonts w:ascii="AGaramond" w:hAnsi="AGaramond" w:cs="Times New Roman"/>
      <w:color w:val="auto"/>
    </w:rPr>
  </w:style>
  <w:style w:type="character" w:customStyle="1" w:styleId="A12">
    <w:name w:val="A12"/>
    <w:uiPriority w:val="99"/>
    <w:rsid w:val="00A62D6F"/>
    <w:rPr>
      <w:rFonts w:cs="AGaramond"/>
      <w:color w:val="000000"/>
      <w:sz w:val="12"/>
      <w:szCs w:val="12"/>
    </w:rPr>
  </w:style>
  <w:style w:type="character" w:customStyle="1" w:styleId="company-name-type">
    <w:name w:val="company-name-type"/>
    <w:basedOn w:val="DefaultParagraphFont"/>
    <w:rsid w:val="0017181C"/>
  </w:style>
  <w:style w:type="paragraph" w:customStyle="1" w:styleId="Pa6">
    <w:name w:val="Pa6"/>
    <w:basedOn w:val="Default"/>
    <w:next w:val="Default"/>
    <w:uiPriority w:val="99"/>
    <w:rsid w:val="00F36B38"/>
    <w:pPr>
      <w:spacing w:line="221" w:lineRule="atLeast"/>
    </w:pPr>
    <w:rPr>
      <w:rFonts w:ascii="Minion Pro" w:hAnsi="Minion Pro" w:cs="Times New Roman"/>
      <w:color w:val="auto"/>
    </w:rPr>
  </w:style>
  <w:style w:type="character" w:customStyle="1" w:styleId="A11">
    <w:name w:val="A11"/>
    <w:uiPriority w:val="99"/>
    <w:rsid w:val="00F36B38"/>
    <w:rPr>
      <w:rFonts w:ascii="Myriad Pro" w:hAnsi="Myriad Pro" w:cs="Myriad Pro"/>
      <w:color w:val="000000"/>
      <w:sz w:val="12"/>
      <w:szCs w:val="12"/>
    </w:rPr>
  </w:style>
  <w:style w:type="character" w:customStyle="1" w:styleId="A0">
    <w:name w:val="A0"/>
    <w:uiPriority w:val="99"/>
    <w:rsid w:val="00F36B38"/>
    <w:rPr>
      <w:rFonts w:cs="Minion Pro"/>
      <w:color w:val="000000"/>
      <w:sz w:val="22"/>
      <w:szCs w:val="22"/>
    </w:rPr>
  </w:style>
  <w:style w:type="character" w:customStyle="1" w:styleId="tickerwrap">
    <w:name w:val="ticker_wrap"/>
    <w:basedOn w:val="DefaultParagraphFont"/>
    <w:rsid w:val="005A3B02"/>
  </w:style>
  <w:style w:type="character" w:customStyle="1" w:styleId="lede-headlinehighlighted">
    <w:name w:val="lede-headline__highlighted"/>
    <w:basedOn w:val="DefaultParagraphFont"/>
    <w:rsid w:val="004A38C4"/>
  </w:style>
  <w:style w:type="character" w:customStyle="1" w:styleId="addmd">
    <w:name w:val="addmd"/>
    <w:basedOn w:val="DefaultParagraphFont"/>
    <w:rsid w:val="003C31E0"/>
  </w:style>
  <w:style w:type="character" w:customStyle="1" w:styleId="title-presub">
    <w:name w:val="title-presub"/>
    <w:basedOn w:val="DefaultParagraphFont"/>
    <w:rsid w:val="00B44B90"/>
  </w:style>
  <w:style w:type="character" w:customStyle="1" w:styleId="colon">
    <w:name w:val="colon"/>
    <w:basedOn w:val="DefaultParagraphFont"/>
    <w:rsid w:val="00B44B90"/>
  </w:style>
  <w:style w:type="character" w:customStyle="1" w:styleId="Subtitle1">
    <w:name w:val="Subtitle1"/>
    <w:basedOn w:val="DefaultParagraphFont"/>
    <w:rsid w:val="00B44B90"/>
  </w:style>
  <w:style w:type="character" w:customStyle="1" w:styleId="dropcap-text">
    <w:name w:val="dropcap-text"/>
    <w:basedOn w:val="DefaultParagraphFont"/>
    <w:rsid w:val="00B92377"/>
  </w:style>
  <w:style w:type="character" w:customStyle="1" w:styleId="balance-text">
    <w:name w:val="balance-text"/>
    <w:basedOn w:val="DefaultParagraphFont"/>
    <w:rsid w:val="003257A9"/>
  </w:style>
  <w:style w:type="paragraph" w:customStyle="1" w:styleId="first">
    <w:name w:val="first"/>
    <w:basedOn w:val="Normal"/>
    <w:rsid w:val="007F3793"/>
    <w:pPr>
      <w:spacing w:before="100" w:beforeAutospacing="1" w:after="100" w:afterAutospacing="1" w:line="240" w:lineRule="auto"/>
    </w:pPr>
    <w:rPr>
      <w:rFonts w:ascii="Times New Roman" w:eastAsia="Times New Roman" w:hAnsi="Times New Roman"/>
      <w:sz w:val="24"/>
      <w:szCs w:val="24"/>
    </w:rPr>
  </w:style>
  <w:style w:type="character" w:customStyle="1" w:styleId="paraboldcolourtext">
    <w:name w:val="paraboldcolourtext"/>
    <w:basedOn w:val="DefaultParagraphFont"/>
    <w:rsid w:val="007214E6"/>
  </w:style>
  <w:style w:type="character" w:customStyle="1" w:styleId="Hyperlink0">
    <w:name w:val="Hyperlink.0"/>
    <w:basedOn w:val="DefaultParagraphFont"/>
    <w:rsid w:val="007214E6"/>
    <w:rPr>
      <w:i/>
      <w:iCs/>
      <w:sz w:val="20"/>
      <w:szCs w:val="20"/>
      <w:u w:val="single"/>
    </w:rPr>
  </w:style>
  <w:style w:type="character" w:customStyle="1" w:styleId="Hyperlink1">
    <w:name w:val="Hyperlink.1"/>
    <w:basedOn w:val="DefaultParagraphFont"/>
    <w:rsid w:val="007214E6"/>
    <w:rPr>
      <w:i/>
      <w:iCs/>
      <w:sz w:val="20"/>
      <w:szCs w:val="20"/>
      <w:u w:val="single"/>
      <w:lang w:val="en-US"/>
    </w:rPr>
  </w:style>
  <w:style w:type="paragraph" w:customStyle="1" w:styleId="Standard">
    <w:name w:val="Standard"/>
    <w:rsid w:val="000E333F"/>
    <w:pPr>
      <w:suppressAutoHyphens/>
      <w:overflowPunct w:val="0"/>
      <w:autoSpaceDE w:val="0"/>
      <w:autoSpaceDN w:val="0"/>
      <w:spacing w:line="276" w:lineRule="auto"/>
      <w:textAlignment w:val="baseline"/>
    </w:pPr>
    <w:rPr>
      <w:rFonts w:ascii="Arial" w:eastAsia="Arial" w:hAnsi="Arial" w:cs="Arial"/>
      <w:color w:val="000000"/>
      <w:kern w:val="3"/>
      <w:sz w:val="22"/>
      <w:szCs w:val="22"/>
    </w:rPr>
  </w:style>
  <w:style w:type="paragraph" w:styleId="ListParagraph">
    <w:name w:val="List Paragraph"/>
    <w:basedOn w:val="Normal"/>
    <w:uiPriority w:val="72"/>
    <w:rsid w:val="000C7E80"/>
    <w:pPr>
      <w:ind w:left="720"/>
      <w:contextualSpacing/>
    </w:pPr>
  </w:style>
  <w:style w:type="paragraph" w:customStyle="1" w:styleId="txtni">
    <w:name w:val="txtni"/>
    <w:basedOn w:val="Normal"/>
    <w:rsid w:val="00AF5848"/>
    <w:pPr>
      <w:spacing w:before="100" w:beforeAutospacing="1" w:after="100" w:afterAutospacing="1" w:line="240" w:lineRule="auto"/>
    </w:pPr>
    <w:rPr>
      <w:rFonts w:ascii="Times New Roman" w:eastAsia="Times New Roman" w:hAnsi="Times New Roman"/>
      <w:sz w:val="24"/>
      <w:szCs w:val="24"/>
    </w:rPr>
  </w:style>
  <w:style w:type="paragraph" w:customStyle="1" w:styleId="txt">
    <w:name w:val="txt"/>
    <w:basedOn w:val="Normal"/>
    <w:rsid w:val="00AF5848"/>
    <w:pPr>
      <w:spacing w:before="100" w:beforeAutospacing="1" w:after="100" w:afterAutospacing="1" w:line="240" w:lineRule="auto"/>
    </w:pPr>
    <w:rPr>
      <w:rFonts w:ascii="Times New Roman" w:eastAsia="Times New Roman" w:hAnsi="Times New Roman"/>
      <w:sz w:val="24"/>
      <w:szCs w:val="24"/>
    </w:rPr>
  </w:style>
  <w:style w:type="paragraph" w:customStyle="1" w:styleId="Quote1">
    <w:name w:val="Quote1"/>
    <w:basedOn w:val="Normal"/>
    <w:rsid w:val="00AC3038"/>
    <w:pPr>
      <w:spacing w:before="100" w:beforeAutospacing="1" w:after="100" w:afterAutospacing="1" w:line="240" w:lineRule="auto"/>
    </w:pPr>
    <w:rPr>
      <w:rFonts w:ascii="Times New Roman" w:eastAsia="Times New Roman" w:hAnsi="Times New Roman"/>
      <w:sz w:val="24"/>
      <w:szCs w:val="24"/>
    </w:rPr>
  </w:style>
  <w:style w:type="character" w:customStyle="1" w:styleId="recommendeddesignation">
    <w:name w:val="recommended_designation"/>
    <w:basedOn w:val="DefaultParagraphFont"/>
    <w:rsid w:val="00ED6849"/>
  </w:style>
  <w:style w:type="character" w:customStyle="1" w:styleId="storylink">
    <w:name w:val="story_link"/>
    <w:basedOn w:val="DefaultParagraphFont"/>
    <w:rsid w:val="00ED6849"/>
  </w:style>
  <w:style w:type="character" w:customStyle="1" w:styleId="a1">
    <w:name w:val="a"/>
    <w:basedOn w:val="DefaultParagraphFont"/>
    <w:rsid w:val="00F70C7F"/>
  </w:style>
  <w:style w:type="character" w:customStyle="1" w:styleId="CitationChar">
    <w:name w:val="Citation Char"/>
    <w:basedOn w:val="DefaultParagraphFont"/>
    <w:locked/>
    <w:rsid w:val="00B26FF6"/>
    <w:rPr>
      <w:rFonts w:ascii="Times New Roman" w:hAnsi="Times New Roman"/>
      <w:i/>
      <w:iCs/>
      <w:color w:val="000000"/>
      <w:lang w:eastAsia="fr-FR"/>
    </w:rPr>
  </w:style>
  <w:style w:type="character" w:customStyle="1" w:styleId="ContentionChar">
    <w:name w:val="Contention Char"/>
    <w:basedOn w:val="CitationChar"/>
    <w:link w:val="Contention"/>
    <w:locked/>
    <w:rsid w:val="00B26FF6"/>
    <w:rPr>
      <w:rFonts w:ascii="Times New Roman" w:eastAsia="Times New Roman" w:hAnsi="Times New Roman"/>
      <w:b/>
      <w:bCs/>
      <w:i w:val="0"/>
      <w:iCs w:val="0"/>
      <w:color w:val="000000"/>
      <w:lang w:eastAsia="fr-FR"/>
    </w:rPr>
  </w:style>
  <w:style w:type="character" w:customStyle="1" w:styleId="EvidenceChar">
    <w:name w:val="Evidence Char"/>
    <w:basedOn w:val="DefaultParagraphFont"/>
    <w:link w:val="Evidence"/>
    <w:locked/>
    <w:rsid w:val="00F411CC"/>
    <w:rPr>
      <w:rFonts w:ascii="Times New Roman" w:eastAsia="Times New Roman" w:hAnsi="Times New Roman"/>
      <w:bCs/>
      <w:color w:val="000000"/>
      <w:lang w:eastAsia="fr-FR"/>
    </w:rPr>
  </w:style>
  <w:style w:type="character" w:customStyle="1" w:styleId="translate-text">
    <w:name w:val="translate-text"/>
    <w:basedOn w:val="DefaultParagraphFont"/>
    <w:rsid w:val="005F50EF"/>
  </w:style>
  <w:style w:type="character" w:customStyle="1" w:styleId="auth-date">
    <w:name w:val="auth-date"/>
    <w:basedOn w:val="DefaultParagraphFont"/>
    <w:rsid w:val="005F50EF"/>
  </w:style>
  <w:style w:type="character" w:customStyle="1" w:styleId="UnresolvedMention1">
    <w:name w:val="Unresolved Mention1"/>
    <w:basedOn w:val="DefaultParagraphFont"/>
    <w:uiPriority w:val="99"/>
    <w:rsid w:val="005F50EF"/>
    <w:rPr>
      <w:color w:val="605E5C"/>
      <w:shd w:val="clear" w:color="auto" w:fill="E1DFDD"/>
    </w:rPr>
  </w:style>
  <w:style w:type="paragraph" w:styleId="HTMLPreformatted">
    <w:name w:val="HTML Preformatted"/>
    <w:basedOn w:val="Normal"/>
    <w:link w:val="HTMLPreformattedChar"/>
    <w:uiPriority w:val="99"/>
    <w:semiHidden/>
    <w:unhideWhenUsed/>
    <w:rsid w:val="00867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7722"/>
    <w:rPr>
      <w:rFonts w:ascii="Courier New" w:eastAsia="Times New Roman" w:hAnsi="Courier New" w:cs="Courier New"/>
    </w:rPr>
  </w:style>
  <w:style w:type="character" w:customStyle="1" w:styleId="y2iqfc">
    <w:name w:val="y2iqfc"/>
    <w:basedOn w:val="DefaultParagraphFont"/>
    <w:rsid w:val="00867722"/>
  </w:style>
  <w:style w:type="paragraph" w:customStyle="1" w:styleId="texttext1fzle">
    <w:name w:val="text__text__1fzle"/>
    <w:basedOn w:val="Normal"/>
    <w:rsid w:val="007B45F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2276">
      <w:bodyDiv w:val="1"/>
      <w:marLeft w:val="0"/>
      <w:marRight w:val="0"/>
      <w:marTop w:val="0"/>
      <w:marBottom w:val="0"/>
      <w:divBdr>
        <w:top w:val="none" w:sz="0" w:space="0" w:color="auto"/>
        <w:left w:val="none" w:sz="0" w:space="0" w:color="auto"/>
        <w:bottom w:val="none" w:sz="0" w:space="0" w:color="auto"/>
        <w:right w:val="none" w:sz="0" w:space="0" w:color="auto"/>
      </w:divBdr>
    </w:div>
    <w:div w:id="17892883">
      <w:bodyDiv w:val="1"/>
      <w:marLeft w:val="0"/>
      <w:marRight w:val="0"/>
      <w:marTop w:val="0"/>
      <w:marBottom w:val="0"/>
      <w:divBdr>
        <w:top w:val="none" w:sz="0" w:space="0" w:color="auto"/>
        <w:left w:val="none" w:sz="0" w:space="0" w:color="auto"/>
        <w:bottom w:val="none" w:sz="0" w:space="0" w:color="auto"/>
        <w:right w:val="none" w:sz="0" w:space="0" w:color="auto"/>
      </w:divBdr>
      <w:divsChild>
        <w:div w:id="1046830151">
          <w:marLeft w:val="0"/>
          <w:marRight w:val="0"/>
          <w:marTop w:val="0"/>
          <w:marBottom w:val="0"/>
          <w:divBdr>
            <w:top w:val="none" w:sz="0" w:space="0" w:color="auto"/>
            <w:left w:val="none" w:sz="0" w:space="0" w:color="auto"/>
            <w:bottom w:val="none" w:sz="0" w:space="0" w:color="auto"/>
            <w:right w:val="none" w:sz="0" w:space="0" w:color="auto"/>
          </w:divBdr>
          <w:divsChild>
            <w:div w:id="17053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4050">
      <w:bodyDiv w:val="1"/>
      <w:marLeft w:val="0"/>
      <w:marRight w:val="0"/>
      <w:marTop w:val="0"/>
      <w:marBottom w:val="0"/>
      <w:divBdr>
        <w:top w:val="none" w:sz="0" w:space="0" w:color="auto"/>
        <w:left w:val="none" w:sz="0" w:space="0" w:color="auto"/>
        <w:bottom w:val="none" w:sz="0" w:space="0" w:color="auto"/>
        <w:right w:val="none" w:sz="0" w:space="0" w:color="auto"/>
      </w:divBdr>
    </w:div>
    <w:div w:id="43724251">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9452751">
      <w:bodyDiv w:val="1"/>
      <w:marLeft w:val="0"/>
      <w:marRight w:val="0"/>
      <w:marTop w:val="0"/>
      <w:marBottom w:val="0"/>
      <w:divBdr>
        <w:top w:val="none" w:sz="0" w:space="0" w:color="auto"/>
        <w:left w:val="none" w:sz="0" w:space="0" w:color="auto"/>
        <w:bottom w:val="none" w:sz="0" w:space="0" w:color="auto"/>
        <w:right w:val="none" w:sz="0" w:space="0" w:color="auto"/>
      </w:divBdr>
      <w:divsChild>
        <w:div w:id="1916207118">
          <w:marLeft w:val="0"/>
          <w:marRight w:val="0"/>
          <w:marTop w:val="0"/>
          <w:marBottom w:val="0"/>
          <w:divBdr>
            <w:top w:val="none" w:sz="0" w:space="0" w:color="auto"/>
            <w:left w:val="none" w:sz="0" w:space="0" w:color="auto"/>
            <w:bottom w:val="none" w:sz="0" w:space="0" w:color="auto"/>
            <w:right w:val="none" w:sz="0" w:space="0" w:color="auto"/>
          </w:divBdr>
          <w:divsChild>
            <w:div w:id="848953360">
              <w:marLeft w:val="0"/>
              <w:marRight w:val="0"/>
              <w:marTop w:val="0"/>
              <w:marBottom w:val="0"/>
              <w:divBdr>
                <w:top w:val="none" w:sz="0" w:space="0" w:color="auto"/>
                <w:left w:val="none" w:sz="0" w:space="0" w:color="auto"/>
                <w:bottom w:val="none" w:sz="0" w:space="0" w:color="auto"/>
                <w:right w:val="none" w:sz="0" w:space="0" w:color="auto"/>
              </w:divBdr>
              <w:divsChild>
                <w:div w:id="157810919">
                  <w:marLeft w:val="0"/>
                  <w:marRight w:val="0"/>
                  <w:marTop w:val="0"/>
                  <w:marBottom w:val="0"/>
                  <w:divBdr>
                    <w:top w:val="none" w:sz="0" w:space="0" w:color="auto"/>
                    <w:left w:val="none" w:sz="0" w:space="0" w:color="auto"/>
                    <w:bottom w:val="none" w:sz="0" w:space="0" w:color="auto"/>
                    <w:right w:val="none" w:sz="0" w:space="0" w:color="auto"/>
                  </w:divBdr>
                  <w:divsChild>
                    <w:div w:id="518390444">
                      <w:marLeft w:val="0"/>
                      <w:marRight w:val="0"/>
                      <w:marTop w:val="0"/>
                      <w:marBottom w:val="0"/>
                      <w:divBdr>
                        <w:top w:val="none" w:sz="0" w:space="0" w:color="auto"/>
                        <w:left w:val="none" w:sz="0" w:space="0" w:color="auto"/>
                        <w:bottom w:val="none" w:sz="0" w:space="0" w:color="auto"/>
                        <w:right w:val="none" w:sz="0" w:space="0" w:color="auto"/>
                      </w:divBdr>
                      <w:divsChild>
                        <w:div w:id="335306936">
                          <w:marLeft w:val="0"/>
                          <w:marRight w:val="0"/>
                          <w:marTop w:val="0"/>
                          <w:marBottom w:val="0"/>
                          <w:divBdr>
                            <w:top w:val="none" w:sz="0" w:space="0" w:color="auto"/>
                            <w:left w:val="none" w:sz="0" w:space="0" w:color="auto"/>
                            <w:bottom w:val="none" w:sz="0" w:space="0" w:color="auto"/>
                            <w:right w:val="none" w:sz="0" w:space="0" w:color="auto"/>
                          </w:divBdr>
                          <w:divsChild>
                            <w:div w:id="1147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22530">
      <w:bodyDiv w:val="1"/>
      <w:marLeft w:val="0"/>
      <w:marRight w:val="0"/>
      <w:marTop w:val="0"/>
      <w:marBottom w:val="0"/>
      <w:divBdr>
        <w:top w:val="none" w:sz="0" w:space="0" w:color="auto"/>
        <w:left w:val="none" w:sz="0" w:space="0" w:color="auto"/>
        <w:bottom w:val="none" w:sz="0" w:space="0" w:color="auto"/>
        <w:right w:val="none" w:sz="0" w:space="0" w:color="auto"/>
      </w:divBdr>
    </w:div>
    <w:div w:id="8901139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00994952">
      <w:bodyDiv w:val="1"/>
      <w:marLeft w:val="0"/>
      <w:marRight w:val="0"/>
      <w:marTop w:val="0"/>
      <w:marBottom w:val="0"/>
      <w:divBdr>
        <w:top w:val="none" w:sz="0" w:space="0" w:color="auto"/>
        <w:left w:val="none" w:sz="0" w:space="0" w:color="auto"/>
        <w:bottom w:val="none" w:sz="0" w:space="0" w:color="auto"/>
        <w:right w:val="none" w:sz="0" w:space="0" w:color="auto"/>
      </w:divBdr>
      <w:divsChild>
        <w:div w:id="1350254463">
          <w:marLeft w:val="0"/>
          <w:marRight w:val="0"/>
          <w:marTop w:val="0"/>
          <w:marBottom w:val="0"/>
          <w:divBdr>
            <w:top w:val="none" w:sz="0" w:space="0" w:color="auto"/>
            <w:left w:val="none" w:sz="0" w:space="0" w:color="auto"/>
            <w:bottom w:val="none" w:sz="0" w:space="0" w:color="auto"/>
            <w:right w:val="none" w:sz="0" w:space="0" w:color="auto"/>
          </w:divBdr>
        </w:div>
      </w:divsChild>
    </w:div>
    <w:div w:id="101464883">
      <w:bodyDiv w:val="1"/>
      <w:marLeft w:val="0"/>
      <w:marRight w:val="0"/>
      <w:marTop w:val="0"/>
      <w:marBottom w:val="0"/>
      <w:divBdr>
        <w:top w:val="none" w:sz="0" w:space="0" w:color="auto"/>
        <w:left w:val="none" w:sz="0" w:space="0" w:color="auto"/>
        <w:bottom w:val="none" w:sz="0" w:space="0" w:color="auto"/>
        <w:right w:val="none" w:sz="0" w:space="0" w:color="auto"/>
      </w:divBdr>
      <w:divsChild>
        <w:div w:id="571353037">
          <w:marLeft w:val="0"/>
          <w:marRight w:val="0"/>
          <w:marTop w:val="0"/>
          <w:marBottom w:val="0"/>
          <w:divBdr>
            <w:top w:val="none" w:sz="0" w:space="0" w:color="auto"/>
            <w:left w:val="none" w:sz="0" w:space="0" w:color="auto"/>
            <w:bottom w:val="none" w:sz="0" w:space="0" w:color="auto"/>
            <w:right w:val="none" w:sz="0" w:space="0" w:color="auto"/>
          </w:divBdr>
        </w:div>
      </w:divsChild>
    </w:div>
    <w:div w:id="101807833">
      <w:bodyDiv w:val="1"/>
      <w:marLeft w:val="0"/>
      <w:marRight w:val="0"/>
      <w:marTop w:val="0"/>
      <w:marBottom w:val="0"/>
      <w:divBdr>
        <w:top w:val="none" w:sz="0" w:space="0" w:color="auto"/>
        <w:left w:val="none" w:sz="0" w:space="0" w:color="auto"/>
        <w:bottom w:val="none" w:sz="0" w:space="0" w:color="auto"/>
        <w:right w:val="none" w:sz="0" w:space="0" w:color="auto"/>
      </w:divBdr>
    </w:div>
    <w:div w:id="103692461">
      <w:bodyDiv w:val="1"/>
      <w:marLeft w:val="0"/>
      <w:marRight w:val="0"/>
      <w:marTop w:val="0"/>
      <w:marBottom w:val="0"/>
      <w:divBdr>
        <w:top w:val="none" w:sz="0" w:space="0" w:color="auto"/>
        <w:left w:val="none" w:sz="0" w:space="0" w:color="auto"/>
        <w:bottom w:val="none" w:sz="0" w:space="0" w:color="auto"/>
        <w:right w:val="none" w:sz="0" w:space="0" w:color="auto"/>
      </w:divBdr>
    </w:div>
    <w:div w:id="106774767">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4935832">
      <w:bodyDiv w:val="1"/>
      <w:marLeft w:val="0"/>
      <w:marRight w:val="0"/>
      <w:marTop w:val="0"/>
      <w:marBottom w:val="0"/>
      <w:divBdr>
        <w:top w:val="none" w:sz="0" w:space="0" w:color="auto"/>
        <w:left w:val="none" w:sz="0" w:space="0" w:color="auto"/>
        <w:bottom w:val="none" w:sz="0" w:space="0" w:color="auto"/>
        <w:right w:val="none" w:sz="0" w:space="0" w:color="auto"/>
      </w:divBdr>
    </w:div>
    <w:div w:id="13240834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0386834">
      <w:bodyDiv w:val="1"/>
      <w:marLeft w:val="0"/>
      <w:marRight w:val="0"/>
      <w:marTop w:val="0"/>
      <w:marBottom w:val="0"/>
      <w:divBdr>
        <w:top w:val="none" w:sz="0" w:space="0" w:color="auto"/>
        <w:left w:val="none" w:sz="0" w:space="0" w:color="auto"/>
        <w:bottom w:val="none" w:sz="0" w:space="0" w:color="auto"/>
        <w:right w:val="none" w:sz="0" w:space="0" w:color="auto"/>
      </w:divBdr>
    </w:div>
    <w:div w:id="147596707">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358039">
      <w:bodyDiv w:val="1"/>
      <w:marLeft w:val="0"/>
      <w:marRight w:val="0"/>
      <w:marTop w:val="0"/>
      <w:marBottom w:val="0"/>
      <w:divBdr>
        <w:top w:val="none" w:sz="0" w:space="0" w:color="auto"/>
        <w:left w:val="none" w:sz="0" w:space="0" w:color="auto"/>
        <w:bottom w:val="none" w:sz="0" w:space="0" w:color="auto"/>
        <w:right w:val="none" w:sz="0" w:space="0" w:color="auto"/>
      </w:divBdr>
    </w:div>
    <w:div w:id="187569512">
      <w:bodyDiv w:val="1"/>
      <w:marLeft w:val="0"/>
      <w:marRight w:val="0"/>
      <w:marTop w:val="0"/>
      <w:marBottom w:val="0"/>
      <w:divBdr>
        <w:top w:val="none" w:sz="0" w:space="0" w:color="auto"/>
        <w:left w:val="none" w:sz="0" w:space="0" w:color="auto"/>
        <w:bottom w:val="none" w:sz="0" w:space="0" w:color="auto"/>
        <w:right w:val="none" w:sz="0" w:space="0" w:color="auto"/>
      </w:divBdr>
    </w:div>
    <w:div w:id="189874762">
      <w:bodyDiv w:val="1"/>
      <w:marLeft w:val="0"/>
      <w:marRight w:val="0"/>
      <w:marTop w:val="0"/>
      <w:marBottom w:val="0"/>
      <w:divBdr>
        <w:top w:val="none" w:sz="0" w:space="0" w:color="auto"/>
        <w:left w:val="none" w:sz="0" w:space="0" w:color="auto"/>
        <w:bottom w:val="none" w:sz="0" w:space="0" w:color="auto"/>
        <w:right w:val="none" w:sz="0" w:space="0" w:color="auto"/>
      </w:divBdr>
    </w:div>
    <w:div w:id="194194706">
      <w:bodyDiv w:val="1"/>
      <w:marLeft w:val="0"/>
      <w:marRight w:val="0"/>
      <w:marTop w:val="0"/>
      <w:marBottom w:val="0"/>
      <w:divBdr>
        <w:top w:val="none" w:sz="0" w:space="0" w:color="auto"/>
        <w:left w:val="none" w:sz="0" w:space="0" w:color="auto"/>
        <w:bottom w:val="none" w:sz="0" w:space="0" w:color="auto"/>
        <w:right w:val="none" w:sz="0" w:space="0" w:color="auto"/>
      </w:divBdr>
    </w:div>
    <w:div w:id="195238373">
      <w:bodyDiv w:val="1"/>
      <w:marLeft w:val="0"/>
      <w:marRight w:val="0"/>
      <w:marTop w:val="0"/>
      <w:marBottom w:val="0"/>
      <w:divBdr>
        <w:top w:val="none" w:sz="0" w:space="0" w:color="auto"/>
        <w:left w:val="none" w:sz="0" w:space="0" w:color="auto"/>
        <w:bottom w:val="none" w:sz="0" w:space="0" w:color="auto"/>
        <w:right w:val="none" w:sz="0" w:space="0" w:color="auto"/>
      </w:divBdr>
    </w:div>
    <w:div w:id="207767136">
      <w:bodyDiv w:val="1"/>
      <w:marLeft w:val="0"/>
      <w:marRight w:val="0"/>
      <w:marTop w:val="0"/>
      <w:marBottom w:val="0"/>
      <w:divBdr>
        <w:top w:val="none" w:sz="0" w:space="0" w:color="auto"/>
        <w:left w:val="none" w:sz="0" w:space="0" w:color="auto"/>
        <w:bottom w:val="none" w:sz="0" w:space="0" w:color="auto"/>
        <w:right w:val="none" w:sz="0" w:space="0" w:color="auto"/>
      </w:divBdr>
    </w:div>
    <w:div w:id="233659527">
      <w:bodyDiv w:val="1"/>
      <w:marLeft w:val="0"/>
      <w:marRight w:val="0"/>
      <w:marTop w:val="0"/>
      <w:marBottom w:val="0"/>
      <w:divBdr>
        <w:top w:val="none" w:sz="0" w:space="0" w:color="auto"/>
        <w:left w:val="none" w:sz="0" w:space="0" w:color="auto"/>
        <w:bottom w:val="none" w:sz="0" w:space="0" w:color="auto"/>
        <w:right w:val="none" w:sz="0" w:space="0" w:color="auto"/>
      </w:divBdr>
      <w:divsChild>
        <w:div w:id="1961571939">
          <w:marLeft w:val="0"/>
          <w:marRight w:val="0"/>
          <w:marTop w:val="0"/>
          <w:marBottom w:val="0"/>
          <w:divBdr>
            <w:top w:val="none" w:sz="0" w:space="0" w:color="auto"/>
            <w:left w:val="single" w:sz="24" w:space="10" w:color="FFC700"/>
            <w:bottom w:val="none" w:sz="0" w:space="0" w:color="auto"/>
            <w:right w:val="none" w:sz="0" w:space="0" w:color="auto"/>
          </w:divBdr>
          <w:divsChild>
            <w:div w:id="892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6674">
      <w:bodyDiv w:val="1"/>
      <w:marLeft w:val="0"/>
      <w:marRight w:val="0"/>
      <w:marTop w:val="0"/>
      <w:marBottom w:val="0"/>
      <w:divBdr>
        <w:top w:val="none" w:sz="0" w:space="0" w:color="auto"/>
        <w:left w:val="none" w:sz="0" w:space="0" w:color="auto"/>
        <w:bottom w:val="none" w:sz="0" w:space="0" w:color="auto"/>
        <w:right w:val="none" w:sz="0" w:space="0" w:color="auto"/>
      </w:divBdr>
    </w:div>
    <w:div w:id="237517868">
      <w:bodyDiv w:val="1"/>
      <w:marLeft w:val="0"/>
      <w:marRight w:val="0"/>
      <w:marTop w:val="0"/>
      <w:marBottom w:val="0"/>
      <w:divBdr>
        <w:top w:val="none" w:sz="0" w:space="0" w:color="auto"/>
        <w:left w:val="none" w:sz="0" w:space="0" w:color="auto"/>
        <w:bottom w:val="none" w:sz="0" w:space="0" w:color="auto"/>
        <w:right w:val="none" w:sz="0" w:space="0" w:color="auto"/>
      </w:divBdr>
    </w:div>
    <w:div w:id="254828440">
      <w:bodyDiv w:val="1"/>
      <w:marLeft w:val="0"/>
      <w:marRight w:val="0"/>
      <w:marTop w:val="0"/>
      <w:marBottom w:val="0"/>
      <w:divBdr>
        <w:top w:val="none" w:sz="0" w:space="0" w:color="auto"/>
        <w:left w:val="none" w:sz="0" w:space="0" w:color="auto"/>
        <w:bottom w:val="none" w:sz="0" w:space="0" w:color="auto"/>
        <w:right w:val="none" w:sz="0" w:space="0" w:color="auto"/>
      </w:divBdr>
    </w:div>
    <w:div w:id="26805206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0408287">
      <w:bodyDiv w:val="1"/>
      <w:marLeft w:val="0"/>
      <w:marRight w:val="0"/>
      <w:marTop w:val="0"/>
      <w:marBottom w:val="0"/>
      <w:divBdr>
        <w:top w:val="none" w:sz="0" w:space="0" w:color="auto"/>
        <w:left w:val="none" w:sz="0" w:space="0" w:color="auto"/>
        <w:bottom w:val="none" w:sz="0" w:space="0" w:color="auto"/>
        <w:right w:val="none" w:sz="0" w:space="0" w:color="auto"/>
      </w:divBdr>
    </w:div>
    <w:div w:id="31615194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0083900">
      <w:bodyDiv w:val="1"/>
      <w:marLeft w:val="0"/>
      <w:marRight w:val="0"/>
      <w:marTop w:val="0"/>
      <w:marBottom w:val="0"/>
      <w:divBdr>
        <w:top w:val="none" w:sz="0" w:space="0" w:color="auto"/>
        <w:left w:val="none" w:sz="0" w:space="0" w:color="auto"/>
        <w:bottom w:val="none" w:sz="0" w:space="0" w:color="auto"/>
        <w:right w:val="none" w:sz="0" w:space="0" w:color="auto"/>
      </w:divBdr>
    </w:div>
    <w:div w:id="342628946">
      <w:bodyDiv w:val="1"/>
      <w:marLeft w:val="0"/>
      <w:marRight w:val="0"/>
      <w:marTop w:val="0"/>
      <w:marBottom w:val="0"/>
      <w:divBdr>
        <w:top w:val="none" w:sz="0" w:space="0" w:color="auto"/>
        <w:left w:val="none" w:sz="0" w:space="0" w:color="auto"/>
        <w:bottom w:val="none" w:sz="0" w:space="0" w:color="auto"/>
        <w:right w:val="none" w:sz="0" w:space="0" w:color="auto"/>
      </w:divBdr>
    </w:div>
    <w:div w:id="343829794">
      <w:bodyDiv w:val="1"/>
      <w:marLeft w:val="0"/>
      <w:marRight w:val="0"/>
      <w:marTop w:val="0"/>
      <w:marBottom w:val="0"/>
      <w:divBdr>
        <w:top w:val="none" w:sz="0" w:space="0" w:color="auto"/>
        <w:left w:val="none" w:sz="0" w:space="0" w:color="auto"/>
        <w:bottom w:val="none" w:sz="0" w:space="0" w:color="auto"/>
        <w:right w:val="none" w:sz="0" w:space="0" w:color="auto"/>
      </w:divBdr>
    </w:div>
    <w:div w:id="376122497">
      <w:bodyDiv w:val="1"/>
      <w:marLeft w:val="0"/>
      <w:marRight w:val="0"/>
      <w:marTop w:val="0"/>
      <w:marBottom w:val="0"/>
      <w:divBdr>
        <w:top w:val="none" w:sz="0" w:space="0" w:color="auto"/>
        <w:left w:val="none" w:sz="0" w:space="0" w:color="auto"/>
        <w:bottom w:val="none" w:sz="0" w:space="0" w:color="auto"/>
        <w:right w:val="none" w:sz="0" w:space="0" w:color="auto"/>
      </w:divBdr>
    </w:div>
    <w:div w:id="397292084">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2290030">
      <w:bodyDiv w:val="1"/>
      <w:marLeft w:val="0"/>
      <w:marRight w:val="0"/>
      <w:marTop w:val="0"/>
      <w:marBottom w:val="0"/>
      <w:divBdr>
        <w:top w:val="none" w:sz="0" w:space="0" w:color="auto"/>
        <w:left w:val="none" w:sz="0" w:space="0" w:color="auto"/>
        <w:bottom w:val="none" w:sz="0" w:space="0" w:color="auto"/>
        <w:right w:val="none" w:sz="0" w:space="0" w:color="auto"/>
      </w:divBdr>
    </w:div>
    <w:div w:id="418674552">
      <w:bodyDiv w:val="1"/>
      <w:marLeft w:val="0"/>
      <w:marRight w:val="0"/>
      <w:marTop w:val="0"/>
      <w:marBottom w:val="0"/>
      <w:divBdr>
        <w:top w:val="none" w:sz="0" w:space="0" w:color="auto"/>
        <w:left w:val="none" w:sz="0" w:space="0" w:color="auto"/>
        <w:bottom w:val="none" w:sz="0" w:space="0" w:color="auto"/>
        <w:right w:val="none" w:sz="0" w:space="0" w:color="auto"/>
      </w:divBdr>
    </w:div>
    <w:div w:id="429011919">
      <w:bodyDiv w:val="1"/>
      <w:marLeft w:val="0"/>
      <w:marRight w:val="0"/>
      <w:marTop w:val="0"/>
      <w:marBottom w:val="0"/>
      <w:divBdr>
        <w:top w:val="none" w:sz="0" w:space="0" w:color="auto"/>
        <w:left w:val="none" w:sz="0" w:space="0" w:color="auto"/>
        <w:bottom w:val="none" w:sz="0" w:space="0" w:color="auto"/>
        <w:right w:val="none" w:sz="0" w:space="0" w:color="auto"/>
      </w:divBdr>
    </w:div>
    <w:div w:id="430855007">
      <w:bodyDiv w:val="1"/>
      <w:marLeft w:val="0"/>
      <w:marRight w:val="0"/>
      <w:marTop w:val="0"/>
      <w:marBottom w:val="0"/>
      <w:divBdr>
        <w:top w:val="none" w:sz="0" w:space="0" w:color="auto"/>
        <w:left w:val="none" w:sz="0" w:space="0" w:color="auto"/>
        <w:bottom w:val="none" w:sz="0" w:space="0" w:color="auto"/>
        <w:right w:val="none" w:sz="0" w:space="0" w:color="auto"/>
      </w:divBdr>
      <w:divsChild>
        <w:div w:id="818574925">
          <w:blockQuote w:val="1"/>
          <w:marLeft w:val="600"/>
          <w:marRight w:val="600"/>
          <w:marTop w:val="0"/>
          <w:marBottom w:val="0"/>
          <w:divBdr>
            <w:top w:val="none" w:sz="0" w:space="0" w:color="auto"/>
            <w:left w:val="none" w:sz="0" w:space="0" w:color="auto"/>
            <w:bottom w:val="none" w:sz="0" w:space="0" w:color="auto"/>
            <w:right w:val="none" w:sz="0" w:space="0" w:color="auto"/>
          </w:divBdr>
        </w:div>
      </w:divsChild>
    </w:div>
    <w:div w:id="434256819">
      <w:bodyDiv w:val="1"/>
      <w:marLeft w:val="0"/>
      <w:marRight w:val="0"/>
      <w:marTop w:val="0"/>
      <w:marBottom w:val="0"/>
      <w:divBdr>
        <w:top w:val="none" w:sz="0" w:space="0" w:color="auto"/>
        <w:left w:val="none" w:sz="0" w:space="0" w:color="auto"/>
        <w:bottom w:val="none" w:sz="0" w:space="0" w:color="auto"/>
        <w:right w:val="none" w:sz="0" w:space="0" w:color="auto"/>
      </w:divBdr>
    </w:div>
    <w:div w:id="442113804">
      <w:bodyDiv w:val="1"/>
      <w:marLeft w:val="0"/>
      <w:marRight w:val="0"/>
      <w:marTop w:val="0"/>
      <w:marBottom w:val="0"/>
      <w:divBdr>
        <w:top w:val="none" w:sz="0" w:space="0" w:color="auto"/>
        <w:left w:val="none" w:sz="0" w:space="0" w:color="auto"/>
        <w:bottom w:val="none" w:sz="0" w:space="0" w:color="auto"/>
        <w:right w:val="none" w:sz="0" w:space="0" w:color="auto"/>
      </w:divBdr>
    </w:div>
    <w:div w:id="442725218">
      <w:bodyDiv w:val="1"/>
      <w:marLeft w:val="0"/>
      <w:marRight w:val="0"/>
      <w:marTop w:val="0"/>
      <w:marBottom w:val="0"/>
      <w:divBdr>
        <w:top w:val="none" w:sz="0" w:space="0" w:color="auto"/>
        <w:left w:val="none" w:sz="0" w:space="0" w:color="auto"/>
        <w:bottom w:val="none" w:sz="0" w:space="0" w:color="auto"/>
        <w:right w:val="none" w:sz="0" w:space="0" w:color="auto"/>
      </w:divBdr>
    </w:div>
    <w:div w:id="464354036">
      <w:bodyDiv w:val="1"/>
      <w:marLeft w:val="0"/>
      <w:marRight w:val="0"/>
      <w:marTop w:val="0"/>
      <w:marBottom w:val="0"/>
      <w:divBdr>
        <w:top w:val="none" w:sz="0" w:space="0" w:color="auto"/>
        <w:left w:val="none" w:sz="0" w:space="0" w:color="auto"/>
        <w:bottom w:val="none" w:sz="0" w:space="0" w:color="auto"/>
        <w:right w:val="none" w:sz="0" w:space="0" w:color="auto"/>
      </w:divBdr>
    </w:div>
    <w:div w:id="472917828">
      <w:bodyDiv w:val="1"/>
      <w:marLeft w:val="0"/>
      <w:marRight w:val="0"/>
      <w:marTop w:val="0"/>
      <w:marBottom w:val="0"/>
      <w:divBdr>
        <w:top w:val="none" w:sz="0" w:space="0" w:color="auto"/>
        <w:left w:val="none" w:sz="0" w:space="0" w:color="auto"/>
        <w:bottom w:val="none" w:sz="0" w:space="0" w:color="auto"/>
        <w:right w:val="none" w:sz="0" w:space="0" w:color="auto"/>
      </w:divBdr>
      <w:divsChild>
        <w:div w:id="1130826327">
          <w:marLeft w:val="0"/>
          <w:marRight w:val="0"/>
          <w:marTop w:val="0"/>
          <w:marBottom w:val="0"/>
          <w:divBdr>
            <w:top w:val="none" w:sz="0" w:space="0" w:color="auto"/>
            <w:left w:val="none" w:sz="0" w:space="0" w:color="auto"/>
            <w:bottom w:val="none" w:sz="0" w:space="0" w:color="auto"/>
            <w:right w:val="none" w:sz="0" w:space="0" w:color="auto"/>
          </w:divBdr>
        </w:div>
        <w:div w:id="939216250">
          <w:marLeft w:val="0"/>
          <w:marRight w:val="0"/>
          <w:marTop w:val="0"/>
          <w:marBottom w:val="0"/>
          <w:divBdr>
            <w:top w:val="none" w:sz="0" w:space="0" w:color="auto"/>
            <w:left w:val="none" w:sz="0" w:space="0" w:color="auto"/>
            <w:bottom w:val="none" w:sz="0" w:space="0" w:color="auto"/>
            <w:right w:val="none" w:sz="0" w:space="0" w:color="auto"/>
          </w:divBdr>
        </w:div>
        <w:div w:id="1627930956">
          <w:marLeft w:val="0"/>
          <w:marRight w:val="0"/>
          <w:marTop w:val="0"/>
          <w:marBottom w:val="0"/>
          <w:divBdr>
            <w:top w:val="none" w:sz="0" w:space="0" w:color="auto"/>
            <w:left w:val="none" w:sz="0" w:space="0" w:color="auto"/>
            <w:bottom w:val="none" w:sz="0" w:space="0" w:color="auto"/>
            <w:right w:val="none" w:sz="0" w:space="0" w:color="auto"/>
          </w:divBdr>
        </w:div>
        <w:div w:id="419446744">
          <w:marLeft w:val="0"/>
          <w:marRight w:val="0"/>
          <w:marTop w:val="0"/>
          <w:marBottom w:val="0"/>
          <w:divBdr>
            <w:top w:val="none" w:sz="0" w:space="0" w:color="auto"/>
            <w:left w:val="none" w:sz="0" w:space="0" w:color="auto"/>
            <w:bottom w:val="none" w:sz="0" w:space="0" w:color="auto"/>
            <w:right w:val="none" w:sz="0" w:space="0" w:color="auto"/>
          </w:divBdr>
        </w:div>
        <w:div w:id="1507210001">
          <w:marLeft w:val="0"/>
          <w:marRight w:val="0"/>
          <w:marTop w:val="0"/>
          <w:marBottom w:val="0"/>
          <w:divBdr>
            <w:top w:val="none" w:sz="0" w:space="0" w:color="auto"/>
            <w:left w:val="none" w:sz="0" w:space="0" w:color="auto"/>
            <w:bottom w:val="none" w:sz="0" w:space="0" w:color="auto"/>
            <w:right w:val="none" w:sz="0" w:space="0" w:color="auto"/>
          </w:divBdr>
        </w:div>
      </w:divsChild>
    </w:div>
    <w:div w:id="474758335">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5850331">
      <w:bodyDiv w:val="1"/>
      <w:marLeft w:val="0"/>
      <w:marRight w:val="0"/>
      <w:marTop w:val="0"/>
      <w:marBottom w:val="0"/>
      <w:divBdr>
        <w:top w:val="none" w:sz="0" w:space="0" w:color="auto"/>
        <w:left w:val="none" w:sz="0" w:space="0" w:color="auto"/>
        <w:bottom w:val="none" w:sz="0" w:space="0" w:color="auto"/>
        <w:right w:val="none" w:sz="0" w:space="0" w:color="auto"/>
      </w:divBdr>
    </w:div>
    <w:div w:id="499664036">
      <w:bodyDiv w:val="1"/>
      <w:marLeft w:val="0"/>
      <w:marRight w:val="0"/>
      <w:marTop w:val="0"/>
      <w:marBottom w:val="0"/>
      <w:divBdr>
        <w:top w:val="none" w:sz="0" w:space="0" w:color="auto"/>
        <w:left w:val="none" w:sz="0" w:space="0" w:color="auto"/>
        <w:bottom w:val="none" w:sz="0" w:space="0" w:color="auto"/>
        <w:right w:val="none" w:sz="0" w:space="0" w:color="auto"/>
      </w:divBdr>
    </w:div>
    <w:div w:id="501551384">
      <w:bodyDiv w:val="1"/>
      <w:marLeft w:val="0"/>
      <w:marRight w:val="0"/>
      <w:marTop w:val="0"/>
      <w:marBottom w:val="0"/>
      <w:divBdr>
        <w:top w:val="none" w:sz="0" w:space="0" w:color="auto"/>
        <w:left w:val="none" w:sz="0" w:space="0" w:color="auto"/>
        <w:bottom w:val="none" w:sz="0" w:space="0" w:color="auto"/>
        <w:right w:val="none" w:sz="0" w:space="0" w:color="auto"/>
      </w:divBdr>
    </w:div>
    <w:div w:id="506017008">
      <w:bodyDiv w:val="1"/>
      <w:marLeft w:val="0"/>
      <w:marRight w:val="0"/>
      <w:marTop w:val="0"/>
      <w:marBottom w:val="0"/>
      <w:divBdr>
        <w:top w:val="none" w:sz="0" w:space="0" w:color="auto"/>
        <w:left w:val="none" w:sz="0" w:space="0" w:color="auto"/>
        <w:bottom w:val="none" w:sz="0" w:space="0" w:color="auto"/>
        <w:right w:val="none" w:sz="0" w:space="0" w:color="auto"/>
      </w:divBdr>
    </w:div>
    <w:div w:id="513225333">
      <w:bodyDiv w:val="1"/>
      <w:marLeft w:val="0"/>
      <w:marRight w:val="0"/>
      <w:marTop w:val="0"/>
      <w:marBottom w:val="0"/>
      <w:divBdr>
        <w:top w:val="none" w:sz="0" w:space="0" w:color="auto"/>
        <w:left w:val="none" w:sz="0" w:space="0" w:color="auto"/>
        <w:bottom w:val="none" w:sz="0" w:space="0" w:color="auto"/>
        <w:right w:val="none" w:sz="0" w:space="0" w:color="auto"/>
      </w:divBdr>
      <w:divsChild>
        <w:div w:id="204223510">
          <w:marLeft w:val="0"/>
          <w:marRight w:val="0"/>
          <w:marTop w:val="0"/>
          <w:marBottom w:val="0"/>
          <w:divBdr>
            <w:top w:val="none" w:sz="0" w:space="0" w:color="auto"/>
            <w:left w:val="none" w:sz="0" w:space="0" w:color="auto"/>
            <w:bottom w:val="none" w:sz="0" w:space="0" w:color="auto"/>
            <w:right w:val="none" w:sz="0" w:space="0" w:color="auto"/>
          </w:divBdr>
        </w:div>
        <w:div w:id="1480028379">
          <w:marLeft w:val="0"/>
          <w:marRight w:val="0"/>
          <w:marTop w:val="0"/>
          <w:marBottom w:val="0"/>
          <w:divBdr>
            <w:top w:val="none" w:sz="0" w:space="0" w:color="auto"/>
            <w:left w:val="none" w:sz="0" w:space="0" w:color="auto"/>
            <w:bottom w:val="none" w:sz="0" w:space="0" w:color="auto"/>
            <w:right w:val="none" w:sz="0" w:space="0" w:color="auto"/>
          </w:divBdr>
        </w:div>
        <w:div w:id="560360983">
          <w:marLeft w:val="0"/>
          <w:marRight w:val="0"/>
          <w:marTop w:val="0"/>
          <w:marBottom w:val="0"/>
          <w:divBdr>
            <w:top w:val="none" w:sz="0" w:space="0" w:color="auto"/>
            <w:left w:val="none" w:sz="0" w:space="0" w:color="auto"/>
            <w:bottom w:val="none" w:sz="0" w:space="0" w:color="auto"/>
            <w:right w:val="none" w:sz="0" w:space="0" w:color="auto"/>
          </w:divBdr>
        </w:div>
      </w:divsChild>
    </w:div>
    <w:div w:id="521557438">
      <w:bodyDiv w:val="1"/>
      <w:marLeft w:val="0"/>
      <w:marRight w:val="0"/>
      <w:marTop w:val="0"/>
      <w:marBottom w:val="0"/>
      <w:divBdr>
        <w:top w:val="none" w:sz="0" w:space="0" w:color="auto"/>
        <w:left w:val="none" w:sz="0" w:space="0" w:color="auto"/>
        <w:bottom w:val="none" w:sz="0" w:space="0" w:color="auto"/>
        <w:right w:val="none" w:sz="0" w:space="0" w:color="auto"/>
      </w:divBdr>
      <w:divsChild>
        <w:div w:id="791244278">
          <w:marLeft w:val="0"/>
          <w:marRight w:val="0"/>
          <w:marTop w:val="0"/>
          <w:marBottom w:val="0"/>
          <w:divBdr>
            <w:top w:val="none" w:sz="0" w:space="0" w:color="auto"/>
            <w:left w:val="none" w:sz="0" w:space="0" w:color="auto"/>
            <w:bottom w:val="none" w:sz="0" w:space="0" w:color="auto"/>
            <w:right w:val="none" w:sz="0" w:space="0" w:color="auto"/>
          </w:divBdr>
        </w:div>
      </w:divsChild>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1652436">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2836709">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7611742">
      <w:bodyDiv w:val="1"/>
      <w:marLeft w:val="0"/>
      <w:marRight w:val="0"/>
      <w:marTop w:val="0"/>
      <w:marBottom w:val="0"/>
      <w:divBdr>
        <w:top w:val="none" w:sz="0" w:space="0" w:color="auto"/>
        <w:left w:val="none" w:sz="0" w:space="0" w:color="auto"/>
        <w:bottom w:val="none" w:sz="0" w:space="0" w:color="auto"/>
        <w:right w:val="none" w:sz="0" w:space="0" w:color="auto"/>
      </w:divBdr>
    </w:div>
    <w:div w:id="571818709">
      <w:bodyDiv w:val="1"/>
      <w:marLeft w:val="0"/>
      <w:marRight w:val="0"/>
      <w:marTop w:val="0"/>
      <w:marBottom w:val="0"/>
      <w:divBdr>
        <w:top w:val="none" w:sz="0" w:space="0" w:color="auto"/>
        <w:left w:val="none" w:sz="0" w:space="0" w:color="auto"/>
        <w:bottom w:val="none" w:sz="0" w:space="0" w:color="auto"/>
        <w:right w:val="none" w:sz="0" w:space="0" w:color="auto"/>
      </w:divBdr>
    </w:div>
    <w:div w:id="578097532">
      <w:bodyDiv w:val="1"/>
      <w:marLeft w:val="0"/>
      <w:marRight w:val="0"/>
      <w:marTop w:val="0"/>
      <w:marBottom w:val="0"/>
      <w:divBdr>
        <w:top w:val="none" w:sz="0" w:space="0" w:color="auto"/>
        <w:left w:val="none" w:sz="0" w:space="0" w:color="auto"/>
        <w:bottom w:val="none" w:sz="0" w:space="0" w:color="auto"/>
        <w:right w:val="none" w:sz="0" w:space="0" w:color="auto"/>
      </w:divBdr>
    </w:div>
    <w:div w:id="591740665">
      <w:bodyDiv w:val="1"/>
      <w:marLeft w:val="0"/>
      <w:marRight w:val="0"/>
      <w:marTop w:val="0"/>
      <w:marBottom w:val="0"/>
      <w:divBdr>
        <w:top w:val="none" w:sz="0" w:space="0" w:color="auto"/>
        <w:left w:val="none" w:sz="0" w:space="0" w:color="auto"/>
        <w:bottom w:val="none" w:sz="0" w:space="0" w:color="auto"/>
        <w:right w:val="none" w:sz="0" w:space="0" w:color="auto"/>
      </w:divBdr>
    </w:div>
    <w:div w:id="592588605">
      <w:bodyDiv w:val="1"/>
      <w:marLeft w:val="0"/>
      <w:marRight w:val="0"/>
      <w:marTop w:val="0"/>
      <w:marBottom w:val="0"/>
      <w:divBdr>
        <w:top w:val="none" w:sz="0" w:space="0" w:color="auto"/>
        <w:left w:val="none" w:sz="0" w:space="0" w:color="auto"/>
        <w:bottom w:val="none" w:sz="0" w:space="0" w:color="auto"/>
        <w:right w:val="none" w:sz="0" w:space="0" w:color="auto"/>
      </w:divBdr>
    </w:div>
    <w:div w:id="609551629">
      <w:bodyDiv w:val="1"/>
      <w:marLeft w:val="0"/>
      <w:marRight w:val="0"/>
      <w:marTop w:val="0"/>
      <w:marBottom w:val="0"/>
      <w:divBdr>
        <w:top w:val="none" w:sz="0" w:space="0" w:color="auto"/>
        <w:left w:val="none" w:sz="0" w:space="0" w:color="auto"/>
        <w:bottom w:val="none" w:sz="0" w:space="0" w:color="auto"/>
        <w:right w:val="none" w:sz="0" w:space="0" w:color="auto"/>
      </w:divBdr>
    </w:div>
    <w:div w:id="609707420">
      <w:bodyDiv w:val="1"/>
      <w:marLeft w:val="0"/>
      <w:marRight w:val="0"/>
      <w:marTop w:val="0"/>
      <w:marBottom w:val="0"/>
      <w:divBdr>
        <w:top w:val="none" w:sz="0" w:space="0" w:color="auto"/>
        <w:left w:val="none" w:sz="0" w:space="0" w:color="auto"/>
        <w:bottom w:val="none" w:sz="0" w:space="0" w:color="auto"/>
        <w:right w:val="none" w:sz="0" w:space="0" w:color="auto"/>
      </w:divBdr>
    </w:div>
    <w:div w:id="617376424">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13438">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3826565">
      <w:bodyDiv w:val="1"/>
      <w:marLeft w:val="0"/>
      <w:marRight w:val="0"/>
      <w:marTop w:val="0"/>
      <w:marBottom w:val="0"/>
      <w:divBdr>
        <w:top w:val="none" w:sz="0" w:space="0" w:color="auto"/>
        <w:left w:val="none" w:sz="0" w:space="0" w:color="auto"/>
        <w:bottom w:val="none" w:sz="0" w:space="0" w:color="auto"/>
        <w:right w:val="none" w:sz="0" w:space="0" w:color="auto"/>
      </w:divBdr>
    </w:div>
    <w:div w:id="643236140">
      <w:bodyDiv w:val="1"/>
      <w:marLeft w:val="0"/>
      <w:marRight w:val="0"/>
      <w:marTop w:val="0"/>
      <w:marBottom w:val="0"/>
      <w:divBdr>
        <w:top w:val="none" w:sz="0" w:space="0" w:color="auto"/>
        <w:left w:val="none" w:sz="0" w:space="0" w:color="auto"/>
        <w:bottom w:val="none" w:sz="0" w:space="0" w:color="auto"/>
        <w:right w:val="none" w:sz="0" w:space="0" w:color="auto"/>
      </w:divBdr>
    </w:div>
    <w:div w:id="645860606">
      <w:bodyDiv w:val="1"/>
      <w:marLeft w:val="0"/>
      <w:marRight w:val="0"/>
      <w:marTop w:val="0"/>
      <w:marBottom w:val="0"/>
      <w:divBdr>
        <w:top w:val="none" w:sz="0" w:space="0" w:color="auto"/>
        <w:left w:val="none" w:sz="0" w:space="0" w:color="auto"/>
        <w:bottom w:val="none" w:sz="0" w:space="0" w:color="auto"/>
        <w:right w:val="none" w:sz="0" w:space="0" w:color="auto"/>
      </w:divBdr>
    </w:div>
    <w:div w:id="662784391">
      <w:bodyDiv w:val="1"/>
      <w:marLeft w:val="0"/>
      <w:marRight w:val="0"/>
      <w:marTop w:val="0"/>
      <w:marBottom w:val="0"/>
      <w:divBdr>
        <w:top w:val="none" w:sz="0" w:space="0" w:color="auto"/>
        <w:left w:val="none" w:sz="0" w:space="0" w:color="auto"/>
        <w:bottom w:val="none" w:sz="0" w:space="0" w:color="auto"/>
        <w:right w:val="none" w:sz="0" w:space="0" w:color="auto"/>
      </w:divBdr>
    </w:div>
    <w:div w:id="663700713">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940991">
      <w:bodyDiv w:val="1"/>
      <w:marLeft w:val="0"/>
      <w:marRight w:val="0"/>
      <w:marTop w:val="0"/>
      <w:marBottom w:val="0"/>
      <w:divBdr>
        <w:top w:val="none" w:sz="0" w:space="0" w:color="auto"/>
        <w:left w:val="none" w:sz="0" w:space="0" w:color="auto"/>
        <w:bottom w:val="none" w:sz="0" w:space="0" w:color="auto"/>
        <w:right w:val="none" w:sz="0" w:space="0" w:color="auto"/>
      </w:divBdr>
    </w:div>
    <w:div w:id="693580715">
      <w:bodyDiv w:val="1"/>
      <w:marLeft w:val="0"/>
      <w:marRight w:val="0"/>
      <w:marTop w:val="0"/>
      <w:marBottom w:val="0"/>
      <w:divBdr>
        <w:top w:val="none" w:sz="0" w:space="0" w:color="auto"/>
        <w:left w:val="none" w:sz="0" w:space="0" w:color="auto"/>
        <w:bottom w:val="none" w:sz="0" w:space="0" w:color="auto"/>
        <w:right w:val="none" w:sz="0" w:space="0" w:color="auto"/>
      </w:divBdr>
      <w:divsChild>
        <w:div w:id="300113324">
          <w:marLeft w:val="0"/>
          <w:marRight w:val="0"/>
          <w:marTop w:val="0"/>
          <w:marBottom w:val="600"/>
          <w:divBdr>
            <w:top w:val="none" w:sz="0" w:space="0" w:color="auto"/>
            <w:left w:val="none" w:sz="0" w:space="0" w:color="auto"/>
            <w:bottom w:val="none" w:sz="0" w:space="0" w:color="auto"/>
            <w:right w:val="none" w:sz="0" w:space="0" w:color="auto"/>
          </w:divBdr>
          <w:divsChild>
            <w:div w:id="4463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93921">
      <w:bodyDiv w:val="1"/>
      <w:marLeft w:val="0"/>
      <w:marRight w:val="0"/>
      <w:marTop w:val="0"/>
      <w:marBottom w:val="0"/>
      <w:divBdr>
        <w:top w:val="none" w:sz="0" w:space="0" w:color="auto"/>
        <w:left w:val="none" w:sz="0" w:space="0" w:color="auto"/>
        <w:bottom w:val="none" w:sz="0" w:space="0" w:color="auto"/>
        <w:right w:val="none" w:sz="0" w:space="0" w:color="auto"/>
      </w:divBdr>
    </w:div>
    <w:div w:id="699085563">
      <w:bodyDiv w:val="1"/>
      <w:marLeft w:val="0"/>
      <w:marRight w:val="0"/>
      <w:marTop w:val="0"/>
      <w:marBottom w:val="0"/>
      <w:divBdr>
        <w:top w:val="none" w:sz="0" w:space="0" w:color="auto"/>
        <w:left w:val="none" w:sz="0" w:space="0" w:color="auto"/>
        <w:bottom w:val="none" w:sz="0" w:space="0" w:color="auto"/>
        <w:right w:val="none" w:sz="0" w:space="0" w:color="auto"/>
      </w:divBdr>
      <w:divsChild>
        <w:div w:id="1949893945">
          <w:marLeft w:val="0"/>
          <w:marRight w:val="0"/>
          <w:marTop w:val="15"/>
          <w:marBottom w:val="0"/>
          <w:divBdr>
            <w:top w:val="single" w:sz="6" w:space="4" w:color="EBEBEB"/>
            <w:left w:val="none" w:sz="0" w:space="0" w:color="auto"/>
            <w:bottom w:val="single" w:sz="2" w:space="6" w:color="D30015"/>
            <w:right w:val="none" w:sz="0" w:space="0" w:color="auto"/>
          </w:divBdr>
          <w:divsChild>
            <w:div w:id="1354108017">
              <w:marLeft w:val="0"/>
              <w:marRight w:val="0"/>
              <w:marTop w:val="0"/>
              <w:marBottom w:val="0"/>
              <w:divBdr>
                <w:top w:val="none" w:sz="0" w:space="0" w:color="auto"/>
                <w:left w:val="none" w:sz="0" w:space="0" w:color="auto"/>
                <w:bottom w:val="none" w:sz="0" w:space="0" w:color="auto"/>
                <w:right w:val="none" w:sz="0" w:space="0" w:color="auto"/>
              </w:divBdr>
              <w:divsChild>
                <w:div w:id="473571325">
                  <w:marLeft w:val="0"/>
                  <w:marRight w:val="0"/>
                  <w:marTop w:val="0"/>
                  <w:marBottom w:val="0"/>
                  <w:divBdr>
                    <w:top w:val="none" w:sz="0" w:space="0" w:color="auto"/>
                    <w:left w:val="none" w:sz="0" w:space="0" w:color="auto"/>
                    <w:bottom w:val="none" w:sz="0" w:space="0" w:color="auto"/>
                    <w:right w:val="none" w:sz="0" w:space="0" w:color="auto"/>
                  </w:divBdr>
                  <w:divsChild>
                    <w:div w:id="1761952029">
                      <w:marLeft w:val="0"/>
                      <w:marRight w:val="0"/>
                      <w:marTop w:val="0"/>
                      <w:marBottom w:val="0"/>
                      <w:divBdr>
                        <w:top w:val="single" w:sz="2" w:space="4" w:color="9B9B9B"/>
                        <w:left w:val="single" w:sz="2" w:space="0" w:color="D5D5D5"/>
                        <w:bottom w:val="single" w:sz="2" w:space="4" w:color="E8E8E8"/>
                        <w:right w:val="single" w:sz="2" w:space="0" w:color="D5D5D5"/>
                      </w:divBdr>
                    </w:div>
                  </w:divsChild>
                </w:div>
              </w:divsChild>
            </w:div>
            <w:div w:id="2013677005">
              <w:marLeft w:val="0"/>
              <w:marRight w:val="0"/>
              <w:marTop w:val="0"/>
              <w:marBottom w:val="0"/>
              <w:divBdr>
                <w:top w:val="single" w:sz="2" w:space="0" w:color="EBEBEB"/>
                <w:left w:val="none" w:sz="0" w:space="0" w:color="auto"/>
                <w:bottom w:val="none" w:sz="0" w:space="0" w:color="auto"/>
                <w:right w:val="none" w:sz="0" w:space="0" w:color="auto"/>
              </w:divBdr>
              <w:divsChild>
                <w:div w:id="15722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7974">
          <w:marLeft w:val="0"/>
          <w:marRight w:val="0"/>
          <w:marTop w:val="0"/>
          <w:marBottom w:val="480"/>
          <w:divBdr>
            <w:top w:val="none" w:sz="0" w:space="0" w:color="auto"/>
            <w:left w:val="none" w:sz="0" w:space="0" w:color="auto"/>
            <w:bottom w:val="single" w:sz="6" w:space="11" w:color="EBEBEB"/>
            <w:right w:val="none" w:sz="0" w:space="0" w:color="auto"/>
          </w:divBdr>
          <w:divsChild>
            <w:div w:id="1935937723">
              <w:marLeft w:val="0"/>
              <w:marRight w:val="0"/>
              <w:marTop w:val="0"/>
              <w:marBottom w:val="0"/>
              <w:divBdr>
                <w:top w:val="none" w:sz="0" w:space="0" w:color="auto"/>
                <w:left w:val="none" w:sz="0" w:space="0" w:color="auto"/>
                <w:bottom w:val="none" w:sz="0" w:space="0" w:color="auto"/>
                <w:right w:val="none" w:sz="0" w:space="0" w:color="auto"/>
              </w:divBdr>
            </w:div>
          </w:divsChild>
        </w:div>
        <w:div w:id="1007248288">
          <w:marLeft w:val="0"/>
          <w:marRight w:val="0"/>
          <w:marTop w:val="0"/>
          <w:marBottom w:val="0"/>
          <w:divBdr>
            <w:top w:val="none" w:sz="0" w:space="0" w:color="auto"/>
            <w:left w:val="none" w:sz="0" w:space="0" w:color="auto"/>
            <w:bottom w:val="single" w:sz="2" w:space="0" w:color="EBEBEB"/>
            <w:right w:val="none" w:sz="0" w:space="0" w:color="auto"/>
          </w:divBdr>
          <w:divsChild>
            <w:div w:id="447898939">
              <w:marLeft w:val="0"/>
              <w:marRight w:val="5850"/>
              <w:marTop w:val="570"/>
              <w:marBottom w:val="0"/>
              <w:divBdr>
                <w:top w:val="single" w:sz="2" w:space="13" w:color="EBEBEB"/>
                <w:left w:val="none" w:sz="0" w:space="0" w:color="auto"/>
                <w:bottom w:val="none" w:sz="0" w:space="0" w:color="auto"/>
                <w:right w:val="single" w:sz="6" w:space="27" w:color="EBEBEB"/>
              </w:divBdr>
              <w:divsChild>
                <w:div w:id="177699624">
                  <w:marLeft w:val="0"/>
                  <w:marRight w:val="120"/>
                  <w:marTop w:val="0"/>
                  <w:marBottom w:val="0"/>
                  <w:divBdr>
                    <w:top w:val="none" w:sz="0" w:space="0" w:color="auto"/>
                    <w:left w:val="none" w:sz="0" w:space="0" w:color="auto"/>
                    <w:bottom w:val="none" w:sz="0" w:space="0" w:color="auto"/>
                    <w:right w:val="none" w:sz="0" w:space="0" w:color="auto"/>
                  </w:divBdr>
                  <w:divsChild>
                    <w:div w:id="61145719">
                      <w:marLeft w:val="0"/>
                      <w:marRight w:val="0"/>
                      <w:marTop w:val="0"/>
                      <w:marBottom w:val="0"/>
                      <w:divBdr>
                        <w:top w:val="none" w:sz="0" w:space="0" w:color="auto"/>
                        <w:left w:val="none" w:sz="0" w:space="0" w:color="auto"/>
                        <w:bottom w:val="none" w:sz="0" w:space="0" w:color="auto"/>
                        <w:right w:val="none" w:sz="0" w:space="0" w:color="auto"/>
                      </w:divBdr>
                    </w:div>
                  </w:divsChild>
                </w:div>
                <w:div w:id="1730494339">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700672357">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3153652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476730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610549">
      <w:bodyDiv w:val="1"/>
      <w:marLeft w:val="0"/>
      <w:marRight w:val="0"/>
      <w:marTop w:val="0"/>
      <w:marBottom w:val="0"/>
      <w:divBdr>
        <w:top w:val="none" w:sz="0" w:space="0" w:color="auto"/>
        <w:left w:val="none" w:sz="0" w:space="0" w:color="auto"/>
        <w:bottom w:val="none" w:sz="0" w:space="0" w:color="auto"/>
        <w:right w:val="none" w:sz="0" w:space="0" w:color="auto"/>
      </w:divBdr>
      <w:divsChild>
        <w:div w:id="10363213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85393805">
      <w:bodyDiv w:val="1"/>
      <w:marLeft w:val="0"/>
      <w:marRight w:val="0"/>
      <w:marTop w:val="0"/>
      <w:marBottom w:val="0"/>
      <w:divBdr>
        <w:top w:val="none" w:sz="0" w:space="0" w:color="auto"/>
        <w:left w:val="none" w:sz="0" w:space="0" w:color="auto"/>
        <w:bottom w:val="none" w:sz="0" w:space="0" w:color="auto"/>
        <w:right w:val="none" w:sz="0" w:space="0" w:color="auto"/>
      </w:divBdr>
      <w:divsChild>
        <w:div w:id="1721592060">
          <w:marLeft w:val="0"/>
          <w:marRight w:val="0"/>
          <w:marTop w:val="0"/>
          <w:marBottom w:val="0"/>
          <w:divBdr>
            <w:top w:val="none" w:sz="0" w:space="0" w:color="auto"/>
            <w:left w:val="none" w:sz="0" w:space="0" w:color="auto"/>
            <w:bottom w:val="none" w:sz="0" w:space="0" w:color="auto"/>
            <w:right w:val="none" w:sz="0" w:space="0" w:color="auto"/>
          </w:divBdr>
          <w:divsChild>
            <w:div w:id="305479523">
              <w:marLeft w:val="0"/>
              <w:marRight w:val="0"/>
              <w:marTop w:val="0"/>
              <w:marBottom w:val="0"/>
              <w:divBdr>
                <w:top w:val="none" w:sz="0" w:space="0" w:color="auto"/>
                <w:left w:val="none" w:sz="0" w:space="0" w:color="auto"/>
                <w:bottom w:val="none" w:sz="0" w:space="0" w:color="auto"/>
                <w:right w:val="none" w:sz="0" w:space="0" w:color="auto"/>
              </w:divBdr>
              <w:divsChild>
                <w:div w:id="1676572751">
                  <w:marLeft w:val="0"/>
                  <w:marRight w:val="0"/>
                  <w:marTop w:val="0"/>
                  <w:marBottom w:val="0"/>
                  <w:divBdr>
                    <w:top w:val="none" w:sz="0" w:space="0" w:color="auto"/>
                    <w:left w:val="none" w:sz="0" w:space="0" w:color="auto"/>
                    <w:bottom w:val="none" w:sz="0" w:space="0" w:color="auto"/>
                    <w:right w:val="none" w:sz="0" w:space="0" w:color="auto"/>
                  </w:divBdr>
                  <w:divsChild>
                    <w:div w:id="11319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70925">
      <w:bodyDiv w:val="1"/>
      <w:marLeft w:val="0"/>
      <w:marRight w:val="0"/>
      <w:marTop w:val="0"/>
      <w:marBottom w:val="0"/>
      <w:divBdr>
        <w:top w:val="none" w:sz="0" w:space="0" w:color="auto"/>
        <w:left w:val="none" w:sz="0" w:space="0" w:color="auto"/>
        <w:bottom w:val="none" w:sz="0" w:space="0" w:color="auto"/>
        <w:right w:val="none" w:sz="0" w:space="0" w:color="auto"/>
      </w:divBdr>
    </w:div>
    <w:div w:id="79386811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710574">
      <w:bodyDiv w:val="1"/>
      <w:marLeft w:val="0"/>
      <w:marRight w:val="0"/>
      <w:marTop w:val="0"/>
      <w:marBottom w:val="0"/>
      <w:divBdr>
        <w:top w:val="none" w:sz="0" w:space="0" w:color="auto"/>
        <w:left w:val="none" w:sz="0" w:space="0" w:color="auto"/>
        <w:bottom w:val="none" w:sz="0" w:space="0" w:color="auto"/>
        <w:right w:val="none" w:sz="0" w:space="0" w:color="auto"/>
      </w:divBdr>
    </w:div>
    <w:div w:id="810711350">
      <w:bodyDiv w:val="1"/>
      <w:marLeft w:val="0"/>
      <w:marRight w:val="0"/>
      <w:marTop w:val="0"/>
      <w:marBottom w:val="0"/>
      <w:divBdr>
        <w:top w:val="none" w:sz="0" w:space="0" w:color="auto"/>
        <w:left w:val="none" w:sz="0" w:space="0" w:color="auto"/>
        <w:bottom w:val="none" w:sz="0" w:space="0" w:color="auto"/>
        <w:right w:val="none" w:sz="0" w:space="0" w:color="auto"/>
      </w:divBdr>
      <w:divsChild>
        <w:div w:id="2083064787">
          <w:marLeft w:val="0"/>
          <w:marRight w:val="0"/>
          <w:marTop w:val="0"/>
          <w:marBottom w:val="0"/>
          <w:divBdr>
            <w:top w:val="none" w:sz="0" w:space="0" w:color="auto"/>
            <w:left w:val="none" w:sz="0" w:space="0" w:color="auto"/>
            <w:bottom w:val="none" w:sz="0" w:space="0" w:color="auto"/>
            <w:right w:val="none" w:sz="0" w:space="0" w:color="auto"/>
          </w:divBdr>
          <w:divsChild>
            <w:div w:id="58333346">
              <w:marLeft w:val="0"/>
              <w:marRight w:val="0"/>
              <w:marTop w:val="0"/>
              <w:marBottom w:val="0"/>
              <w:divBdr>
                <w:top w:val="none" w:sz="0" w:space="0" w:color="auto"/>
                <w:left w:val="none" w:sz="0" w:space="0" w:color="auto"/>
                <w:bottom w:val="none" w:sz="0" w:space="0" w:color="auto"/>
                <w:right w:val="none" w:sz="0" w:space="0" w:color="auto"/>
              </w:divBdr>
              <w:divsChild>
                <w:div w:id="1338582332">
                  <w:marLeft w:val="0"/>
                  <w:marRight w:val="0"/>
                  <w:marTop w:val="0"/>
                  <w:marBottom w:val="0"/>
                  <w:divBdr>
                    <w:top w:val="none" w:sz="0" w:space="0" w:color="auto"/>
                    <w:left w:val="none" w:sz="0" w:space="0" w:color="auto"/>
                    <w:bottom w:val="none" w:sz="0" w:space="0" w:color="auto"/>
                    <w:right w:val="none" w:sz="0" w:space="0" w:color="auto"/>
                  </w:divBdr>
                  <w:divsChild>
                    <w:div w:id="7787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8332">
      <w:bodyDiv w:val="1"/>
      <w:marLeft w:val="0"/>
      <w:marRight w:val="0"/>
      <w:marTop w:val="0"/>
      <w:marBottom w:val="0"/>
      <w:divBdr>
        <w:top w:val="none" w:sz="0" w:space="0" w:color="auto"/>
        <w:left w:val="none" w:sz="0" w:space="0" w:color="auto"/>
        <w:bottom w:val="none" w:sz="0" w:space="0" w:color="auto"/>
        <w:right w:val="none" w:sz="0" w:space="0" w:color="auto"/>
      </w:divBdr>
    </w:div>
    <w:div w:id="836923645">
      <w:bodyDiv w:val="1"/>
      <w:marLeft w:val="0"/>
      <w:marRight w:val="0"/>
      <w:marTop w:val="0"/>
      <w:marBottom w:val="0"/>
      <w:divBdr>
        <w:top w:val="none" w:sz="0" w:space="0" w:color="auto"/>
        <w:left w:val="none" w:sz="0" w:space="0" w:color="auto"/>
        <w:bottom w:val="none" w:sz="0" w:space="0" w:color="auto"/>
        <w:right w:val="none" w:sz="0" w:space="0" w:color="auto"/>
      </w:divBdr>
    </w:div>
    <w:div w:id="844128106">
      <w:bodyDiv w:val="1"/>
      <w:marLeft w:val="0"/>
      <w:marRight w:val="0"/>
      <w:marTop w:val="0"/>
      <w:marBottom w:val="0"/>
      <w:divBdr>
        <w:top w:val="none" w:sz="0" w:space="0" w:color="auto"/>
        <w:left w:val="none" w:sz="0" w:space="0" w:color="auto"/>
        <w:bottom w:val="none" w:sz="0" w:space="0" w:color="auto"/>
        <w:right w:val="none" w:sz="0" w:space="0" w:color="auto"/>
      </w:divBdr>
    </w:div>
    <w:div w:id="849951941">
      <w:bodyDiv w:val="1"/>
      <w:marLeft w:val="0"/>
      <w:marRight w:val="0"/>
      <w:marTop w:val="0"/>
      <w:marBottom w:val="0"/>
      <w:divBdr>
        <w:top w:val="none" w:sz="0" w:space="0" w:color="auto"/>
        <w:left w:val="none" w:sz="0" w:space="0" w:color="auto"/>
        <w:bottom w:val="none" w:sz="0" w:space="0" w:color="auto"/>
        <w:right w:val="none" w:sz="0" w:space="0" w:color="auto"/>
      </w:divBdr>
    </w:div>
    <w:div w:id="874852127">
      <w:bodyDiv w:val="1"/>
      <w:marLeft w:val="0"/>
      <w:marRight w:val="0"/>
      <w:marTop w:val="0"/>
      <w:marBottom w:val="0"/>
      <w:divBdr>
        <w:top w:val="none" w:sz="0" w:space="0" w:color="auto"/>
        <w:left w:val="none" w:sz="0" w:space="0" w:color="auto"/>
        <w:bottom w:val="none" w:sz="0" w:space="0" w:color="auto"/>
        <w:right w:val="none" w:sz="0" w:space="0" w:color="auto"/>
      </w:divBdr>
    </w:div>
    <w:div w:id="87585106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6015501">
      <w:bodyDiv w:val="1"/>
      <w:marLeft w:val="0"/>
      <w:marRight w:val="0"/>
      <w:marTop w:val="0"/>
      <w:marBottom w:val="0"/>
      <w:divBdr>
        <w:top w:val="none" w:sz="0" w:space="0" w:color="auto"/>
        <w:left w:val="none" w:sz="0" w:space="0" w:color="auto"/>
        <w:bottom w:val="none" w:sz="0" w:space="0" w:color="auto"/>
        <w:right w:val="none" w:sz="0" w:space="0" w:color="auto"/>
      </w:divBdr>
      <w:divsChild>
        <w:div w:id="13263073">
          <w:marLeft w:val="0"/>
          <w:marRight w:val="0"/>
          <w:marTop w:val="0"/>
          <w:marBottom w:val="0"/>
          <w:divBdr>
            <w:top w:val="none" w:sz="0" w:space="0" w:color="auto"/>
            <w:left w:val="none" w:sz="0" w:space="0" w:color="auto"/>
            <w:bottom w:val="none" w:sz="0" w:space="0" w:color="auto"/>
            <w:right w:val="none" w:sz="0" w:space="0" w:color="auto"/>
          </w:divBdr>
          <w:divsChild>
            <w:div w:id="952977813">
              <w:marLeft w:val="0"/>
              <w:marRight w:val="0"/>
              <w:marTop w:val="0"/>
              <w:marBottom w:val="0"/>
              <w:divBdr>
                <w:top w:val="none" w:sz="0" w:space="0" w:color="auto"/>
                <w:left w:val="none" w:sz="0" w:space="0" w:color="auto"/>
                <w:bottom w:val="none" w:sz="0" w:space="0" w:color="auto"/>
                <w:right w:val="none" w:sz="0" w:space="0" w:color="auto"/>
              </w:divBdr>
              <w:divsChild>
                <w:div w:id="1352104233">
                  <w:marLeft w:val="0"/>
                  <w:marRight w:val="0"/>
                  <w:marTop w:val="0"/>
                  <w:marBottom w:val="0"/>
                  <w:divBdr>
                    <w:top w:val="none" w:sz="0" w:space="0" w:color="auto"/>
                    <w:left w:val="none" w:sz="0" w:space="0" w:color="auto"/>
                    <w:bottom w:val="none" w:sz="0" w:space="0" w:color="auto"/>
                    <w:right w:val="none" w:sz="0" w:space="0" w:color="auto"/>
                  </w:divBdr>
                  <w:divsChild>
                    <w:div w:id="1000818608">
                      <w:marLeft w:val="0"/>
                      <w:marRight w:val="0"/>
                      <w:marTop w:val="0"/>
                      <w:marBottom w:val="0"/>
                      <w:divBdr>
                        <w:top w:val="none" w:sz="0" w:space="0" w:color="auto"/>
                        <w:left w:val="none" w:sz="0" w:space="0" w:color="auto"/>
                        <w:bottom w:val="none" w:sz="0" w:space="0" w:color="auto"/>
                        <w:right w:val="none" w:sz="0" w:space="0" w:color="auto"/>
                      </w:divBdr>
                      <w:divsChild>
                        <w:div w:id="32370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594686">
      <w:bodyDiv w:val="1"/>
      <w:marLeft w:val="0"/>
      <w:marRight w:val="0"/>
      <w:marTop w:val="0"/>
      <w:marBottom w:val="0"/>
      <w:divBdr>
        <w:top w:val="none" w:sz="0" w:space="0" w:color="auto"/>
        <w:left w:val="none" w:sz="0" w:space="0" w:color="auto"/>
        <w:bottom w:val="none" w:sz="0" w:space="0" w:color="auto"/>
        <w:right w:val="none" w:sz="0" w:space="0" w:color="auto"/>
      </w:divBdr>
      <w:divsChild>
        <w:div w:id="1600748654">
          <w:marLeft w:val="0"/>
          <w:marRight w:val="0"/>
          <w:marTop w:val="0"/>
          <w:marBottom w:val="225"/>
          <w:divBdr>
            <w:top w:val="none" w:sz="0" w:space="0" w:color="auto"/>
            <w:left w:val="none" w:sz="0" w:space="0" w:color="auto"/>
            <w:bottom w:val="none" w:sz="0" w:space="0" w:color="auto"/>
            <w:right w:val="none" w:sz="0" w:space="0" w:color="auto"/>
          </w:divBdr>
        </w:div>
      </w:divsChild>
    </w:div>
    <w:div w:id="914778591">
      <w:bodyDiv w:val="1"/>
      <w:marLeft w:val="0"/>
      <w:marRight w:val="0"/>
      <w:marTop w:val="0"/>
      <w:marBottom w:val="0"/>
      <w:divBdr>
        <w:top w:val="none" w:sz="0" w:space="0" w:color="auto"/>
        <w:left w:val="none" w:sz="0" w:space="0" w:color="auto"/>
        <w:bottom w:val="none" w:sz="0" w:space="0" w:color="auto"/>
        <w:right w:val="none" w:sz="0" w:space="0" w:color="auto"/>
      </w:divBdr>
      <w:divsChild>
        <w:div w:id="71898205">
          <w:marLeft w:val="0"/>
          <w:marRight w:val="0"/>
          <w:marTop w:val="0"/>
          <w:marBottom w:val="0"/>
          <w:divBdr>
            <w:top w:val="none" w:sz="0" w:space="0" w:color="auto"/>
            <w:left w:val="none" w:sz="0" w:space="0" w:color="auto"/>
            <w:bottom w:val="none" w:sz="0" w:space="0" w:color="auto"/>
            <w:right w:val="none" w:sz="0" w:space="0" w:color="auto"/>
          </w:divBdr>
        </w:div>
      </w:divsChild>
    </w:div>
    <w:div w:id="919560459">
      <w:bodyDiv w:val="1"/>
      <w:marLeft w:val="0"/>
      <w:marRight w:val="0"/>
      <w:marTop w:val="0"/>
      <w:marBottom w:val="0"/>
      <w:divBdr>
        <w:top w:val="none" w:sz="0" w:space="0" w:color="auto"/>
        <w:left w:val="none" w:sz="0" w:space="0" w:color="auto"/>
        <w:bottom w:val="none" w:sz="0" w:space="0" w:color="auto"/>
        <w:right w:val="none" w:sz="0" w:space="0" w:color="auto"/>
      </w:divBdr>
    </w:div>
    <w:div w:id="932470743">
      <w:bodyDiv w:val="1"/>
      <w:marLeft w:val="0"/>
      <w:marRight w:val="0"/>
      <w:marTop w:val="0"/>
      <w:marBottom w:val="0"/>
      <w:divBdr>
        <w:top w:val="none" w:sz="0" w:space="0" w:color="auto"/>
        <w:left w:val="none" w:sz="0" w:space="0" w:color="auto"/>
        <w:bottom w:val="none" w:sz="0" w:space="0" w:color="auto"/>
        <w:right w:val="none" w:sz="0" w:space="0" w:color="auto"/>
      </w:divBdr>
    </w:div>
    <w:div w:id="935789515">
      <w:bodyDiv w:val="1"/>
      <w:marLeft w:val="0"/>
      <w:marRight w:val="0"/>
      <w:marTop w:val="0"/>
      <w:marBottom w:val="0"/>
      <w:divBdr>
        <w:top w:val="none" w:sz="0" w:space="0" w:color="auto"/>
        <w:left w:val="none" w:sz="0" w:space="0" w:color="auto"/>
        <w:bottom w:val="none" w:sz="0" w:space="0" w:color="auto"/>
        <w:right w:val="none" w:sz="0" w:space="0" w:color="auto"/>
      </w:divBdr>
    </w:div>
    <w:div w:id="965627276">
      <w:bodyDiv w:val="1"/>
      <w:marLeft w:val="0"/>
      <w:marRight w:val="0"/>
      <w:marTop w:val="0"/>
      <w:marBottom w:val="0"/>
      <w:divBdr>
        <w:top w:val="none" w:sz="0" w:space="0" w:color="auto"/>
        <w:left w:val="none" w:sz="0" w:space="0" w:color="auto"/>
        <w:bottom w:val="none" w:sz="0" w:space="0" w:color="auto"/>
        <w:right w:val="none" w:sz="0" w:space="0" w:color="auto"/>
      </w:divBdr>
    </w:div>
    <w:div w:id="972517827">
      <w:bodyDiv w:val="1"/>
      <w:marLeft w:val="0"/>
      <w:marRight w:val="0"/>
      <w:marTop w:val="0"/>
      <w:marBottom w:val="0"/>
      <w:divBdr>
        <w:top w:val="none" w:sz="0" w:space="0" w:color="auto"/>
        <w:left w:val="none" w:sz="0" w:space="0" w:color="auto"/>
        <w:bottom w:val="none" w:sz="0" w:space="0" w:color="auto"/>
        <w:right w:val="none" w:sz="0" w:space="0" w:color="auto"/>
      </w:divBdr>
    </w:div>
    <w:div w:id="977298499">
      <w:bodyDiv w:val="1"/>
      <w:marLeft w:val="0"/>
      <w:marRight w:val="0"/>
      <w:marTop w:val="0"/>
      <w:marBottom w:val="0"/>
      <w:divBdr>
        <w:top w:val="none" w:sz="0" w:space="0" w:color="auto"/>
        <w:left w:val="none" w:sz="0" w:space="0" w:color="auto"/>
        <w:bottom w:val="none" w:sz="0" w:space="0" w:color="auto"/>
        <w:right w:val="none" w:sz="0" w:space="0" w:color="auto"/>
      </w:divBdr>
    </w:div>
    <w:div w:id="986742743">
      <w:bodyDiv w:val="1"/>
      <w:marLeft w:val="0"/>
      <w:marRight w:val="0"/>
      <w:marTop w:val="0"/>
      <w:marBottom w:val="0"/>
      <w:divBdr>
        <w:top w:val="none" w:sz="0" w:space="0" w:color="auto"/>
        <w:left w:val="none" w:sz="0" w:space="0" w:color="auto"/>
        <w:bottom w:val="none" w:sz="0" w:space="0" w:color="auto"/>
        <w:right w:val="none" w:sz="0" w:space="0" w:color="auto"/>
      </w:divBdr>
    </w:div>
    <w:div w:id="1009142830">
      <w:bodyDiv w:val="1"/>
      <w:marLeft w:val="0"/>
      <w:marRight w:val="0"/>
      <w:marTop w:val="0"/>
      <w:marBottom w:val="0"/>
      <w:divBdr>
        <w:top w:val="none" w:sz="0" w:space="0" w:color="auto"/>
        <w:left w:val="none" w:sz="0" w:space="0" w:color="auto"/>
        <w:bottom w:val="none" w:sz="0" w:space="0" w:color="auto"/>
        <w:right w:val="none" w:sz="0" w:space="0" w:color="auto"/>
      </w:divBdr>
    </w:div>
    <w:div w:id="1023746490">
      <w:bodyDiv w:val="1"/>
      <w:marLeft w:val="0"/>
      <w:marRight w:val="0"/>
      <w:marTop w:val="0"/>
      <w:marBottom w:val="0"/>
      <w:divBdr>
        <w:top w:val="none" w:sz="0" w:space="0" w:color="auto"/>
        <w:left w:val="none" w:sz="0" w:space="0" w:color="auto"/>
        <w:bottom w:val="none" w:sz="0" w:space="0" w:color="auto"/>
        <w:right w:val="none" w:sz="0" w:space="0" w:color="auto"/>
      </w:divBdr>
    </w:div>
    <w:div w:id="1033072162">
      <w:bodyDiv w:val="1"/>
      <w:marLeft w:val="0"/>
      <w:marRight w:val="0"/>
      <w:marTop w:val="0"/>
      <w:marBottom w:val="0"/>
      <w:divBdr>
        <w:top w:val="none" w:sz="0" w:space="0" w:color="auto"/>
        <w:left w:val="none" w:sz="0" w:space="0" w:color="auto"/>
        <w:bottom w:val="none" w:sz="0" w:space="0" w:color="auto"/>
        <w:right w:val="none" w:sz="0" w:space="0" w:color="auto"/>
      </w:divBdr>
    </w:div>
    <w:div w:id="1068383035">
      <w:bodyDiv w:val="1"/>
      <w:marLeft w:val="0"/>
      <w:marRight w:val="0"/>
      <w:marTop w:val="0"/>
      <w:marBottom w:val="0"/>
      <w:divBdr>
        <w:top w:val="none" w:sz="0" w:space="0" w:color="auto"/>
        <w:left w:val="none" w:sz="0" w:space="0" w:color="auto"/>
        <w:bottom w:val="none" w:sz="0" w:space="0" w:color="auto"/>
        <w:right w:val="none" w:sz="0" w:space="0" w:color="auto"/>
      </w:divBdr>
    </w:div>
    <w:div w:id="1072897924">
      <w:bodyDiv w:val="1"/>
      <w:marLeft w:val="0"/>
      <w:marRight w:val="0"/>
      <w:marTop w:val="0"/>
      <w:marBottom w:val="0"/>
      <w:divBdr>
        <w:top w:val="none" w:sz="0" w:space="0" w:color="auto"/>
        <w:left w:val="none" w:sz="0" w:space="0" w:color="auto"/>
        <w:bottom w:val="none" w:sz="0" w:space="0" w:color="auto"/>
        <w:right w:val="none" w:sz="0" w:space="0" w:color="auto"/>
      </w:divBdr>
      <w:divsChild>
        <w:div w:id="365954297">
          <w:marLeft w:val="0"/>
          <w:marRight w:val="0"/>
          <w:marTop w:val="0"/>
          <w:marBottom w:val="0"/>
          <w:divBdr>
            <w:top w:val="none" w:sz="0" w:space="0" w:color="auto"/>
            <w:left w:val="none" w:sz="0" w:space="0" w:color="auto"/>
            <w:bottom w:val="none" w:sz="0" w:space="0" w:color="auto"/>
            <w:right w:val="none" w:sz="0" w:space="0" w:color="auto"/>
          </w:divBdr>
        </w:div>
        <w:div w:id="1571113164">
          <w:marLeft w:val="0"/>
          <w:marRight w:val="0"/>
          <w:marTop w:val="0"/>
          <w:marBottom w:val="0"/>
          <w:divBdr>
            <w:top w:val="none" w:sz="0" w:space="0" w:color="auto"/>
            <w:left w:val="none" w:sz="0" w:space="0" w:color="auto"/>
            <w:bottom w:val="none" w:sz="0" w:space="0" w:color="auto"/>
            <w:right w:val="none" w:sz="0" w:space="0" w:color="auto"/>
          </w:divBdr>
        </w:div>
        <w:div w:id="1178957367">
          <w:marLeft w:val="0"/>
          <w:marRight w:val="0"/>
          <w:marTop w:val="0"/>
          <w:marBottom w:val="0"/>
          <w:divBdr>
            <w:top w:val="none" w:sz="0" w:space="0" w:color="auto"/>
            <w:left w:val="none" w:sz="0" w:space="0" w:color="auto"/>
            <w:bottom w:val="none" w:sz="0" w:space="0" w:color="auto"/>
            <w:right w:val="none" w:sz="0" w:space="0" w:color="auto"/>
          </w:divBdr>
        </w:div>
        <w:div w:id="1237132590">
          <w:marLeft w:val="0"/>
          <w:marRight w:val="0"/>
          <w:marTop w:val="0"/>
          <w:marBottom w:val="0"/>
          <w:divBdr>
            <w:top w:val="none" w:sz="0" w:space="0" w:color="auto"/>
            <w:left w:val="none" w:sz="0" w:space="0" w:color="auto"/>
            <w:bottom w:val="none" w:sz="0" w:space="0" w:color="auto"/>
            <w:right w:val="none" w:sz="0" w:space="0" w:color="auto"/>
          </w:divBdr>
        </w:div>
        <w:div w:id="1683434238">
          <w:marLeft w:val="0"/>
          <w:marRight w:val="0"/>
          <w:marTop w:val="0"/>
          <w:marBottom w:val="0"/>
          <w:divBdr>
            <w:top w:val="none" w:sz="0" w:space="0" w:color="auto"/>
            <w:left w:val="none" w:sz="0" w:space="0" w:color="auto"/>
            <w:bottom w:val="none" w:sz="0" w:space="0" w:color="auto"/>
            <w:right w:val="none" w:sz="0" w:space="0" w:color="auto"/>
          </w:divBdr>
        </w:div>
        <w:div w:id="1601403124">
          <w:marLeft w:val="0"/>
          <w:marRight w:val="0"/>
          <w:marTop w:val="0"/>
          <w:marBottom w:val="0"/>
          <w:divBdr>
            <w:top w:val="none" w:sz="0" w:space="0" w:color="auto"/>
            <w:left w:val="none" w:sz="0" w:space="0" w:color="auto"/>
            <w:bottom w:val="none" w:sz="0" w:space="0" w:color="auto"/>
            <w:right w:val="none" w:sz="0" w:space="0" w:color="auto"/>
          </w:divBdr>
        </w:div>
        <w:div w:id="1343431578">
          <w:marLeft w:val="0"/>
          <w:marRight w:val="0"/>
          <w:marTop w:val="0"/>
          <w:marBottom w:val="0"/>
          <w:divBdr>
            <w:top w:val="none" w:sz="0" w:space="0" w:color="auto"/>
            <w:left w:val="none" w:sz="0" w:space="0" w:color="auto"/>
            <w:bottom w:val="none" w:sz="0" w:space="0" w:color="auto"/>
            <w:right w:val="none" w:sz="0" w:space="0" w:color="auto"/>
          </w:divBdr>
        </w:div>
        <w:div w:id="1652834390">
          <w:marLeft w:val="0"/>
          <w:marRight w:val="0"/>
          <w:marTop w:val="0"/>
          <w:marBottom w:val="0"/>
          <w:divBdr>
            <w:top w:val="none" w:sz="0" w:space="0" w:color="auto"/>
            <w:left w:val="none" w:sz="0" w:space="0" w:color="auto"/>
            <w:bottom w:val="none" w:sz="0" w:space="0" w:color="auto"/>
            <w:right w:val="none" w:sz="0" w:space="0" w:color="auto"/>
          </w:divBdr>
        </w:div>
        <w:div w:id="1090352461">
          <w:marLeft w:val="0"/>
          <w:marRight w:val="0"/>
          <w:marTop w:val="0"/>
          <w:marBottom w:val="0"/>
          <w:divBdr>
            <w:top w:val="none" w:sz="0" w:space="0" w:color="auto"/>
            <w:left w:val="none" w:sz="0" w:space="0" w:color="auto"/>
            <w:bottom w:val="none" w:sz="0" w:space="0" w:color="auto"/>
            <w:right w:val="none" w:sz="0" w:space="0" w:color="auto"/>
          </w:divBdr>
        </w:div>
        <w:div w:id="1201749141">
          <w:marLeft w:val="0"/>
          <w:marRight w:val="0"/>
          <w:marTop w:val="0"/>
          <w:marBottom w:val="0"/>
          <w:divBdr>
            <w:top w:val="none" w:sz="0" w:space="0" w:color="auto"/>
            <w:left w:val="none" w:sz="0" w:space="0" w:color="auto"/>
            <w:bottom w:val="none" w:sz="0" w:space="0" w:color="auto"/>
            <w:right w:val="none" w:sz="0" w:space="0" w:color="auto"/>
          </w:divBdr>
        </w:div>
        <w:div w:id="715667593">
          <w:marLeft w:val="0"/>
          <w:marRight w:val="0"/>
          <w:marTop w:val="0"/>
          <w:marBottom w:val="0"/>
          <w:divBdr>
            <w:top w:val="none" w:sz="0" w:space="0" w:color="auto"/>
            <w:left w:val="none" w:sz="0" w:space="0" w:color="auto"/>
            <w:bottom w:val="none" w:sz="0" w:space="0" w:color="auto"/>
            <w:right w:val="none" w:sz="0" w:space="0" w:color="auto"/>
          </w:divBdr>
        </w:div>
        <w:div w:id="2130083157">
          <w:marLeft w:val="0"/>
          <w:marRight w:val="0"/>
          <w:marTop w:val="0"/>
          <w:marBottom w:val="0"/>
          <w:divBdr>
            <w:top w:val="none" w:sz="0" w:space="0" w:color="auto"/>
            <w:left w:val="none" w:sz="0" w:space="0" w:color="auto"/>
            <w:bottom w:val="none" w:sz="0" w:space="0" w:color="auto"/>
            <w:right w:val="none" w:sz="0" w:space="0" w:color="auto"/>
          </w:divBdr>
        </w:div>
        <w:div w:id="1476873567">
          <w:marLeft w:val="0"/>
          <w:marRight w:val="0"/>
          <w:marTop w:val="0"/>
          <w:marBottom w:val="0"/>
          <w:divBdr>
            <w:top w:val="none" w:sz="0" w:space="0" w:color="auto"/>
            <w:left w:val="none" w:sz="0" w:space="0" w:color="auto"/>
            <w:bottom w:val="none" w:sz="0" w:space="0" w:color="auto"/>
            <w:right w:val="none" w:sz="0" w:space="0" w:color="auto"/>
          </w:divBdr>
        </w:div>
        <w:div w:id="1186401585">
          <w:marLeft w:val="0"/>
          <w:marRight w:val="0"/>
          <w:marTop w:val="0"/>
          <w:marBottom w:val="0"/>
          <w:divBdr>
            <w:top w:val="none" w:sz="0" w:space="0" w:color="auto"/>
            <w:left w:val="none" w:sz="0" w:space="0" w:color="auto"/>
            <w:bottom w:val="none" w:sz="0" w:space="0" w:color="auto"/>
            <w:right w:val="none" w:sz="0" w:space="0" w:color="auto"/>
          </w:divBdr>
        </w:div>
        <w:div w:id="676228362">
          <w:marLeft w:val="0"/>
          <w:marRight w:val="0"/>
          <w:marTop w:val="0"/>
          <w:marBottom w:val="0"/>
          <w:divBdr>
            <w:top w:val="none" w:sz="0" w:space="0" w:color="auto"/>
            <w:left w:val="none" w:sz="0" w:space="0" w:color="auto"/>
            <w:bottom w:val="none" w:sz="0" w:space="0" w:color="auto"/>
            <w:right w:val="none" w:sz="0" w:space="0" w:color="auto"/>
          </w:divBdr>
        </w:div>
        <w:div w:id="1212960733">
          <w:marLeft w:val="0"/>
          <w:marRight w:val="0"/>
          <w:marTop w:val="0"/>
          <w:marBottom w:val="0"/>
          <w:divBdr>
            <w:top w:val="none" w:sz="0" w:space="0" w:color="auto"/>
            <w:left w:val="none" w:sz="0" w:space="0" w:color="auto"/>
            <w:bottom w:val="none" w:sz="0" w:space="0" w:color="auto"/>
            <w:right w:val="none" w:sz="0" w:space="0" w:color="auto"/>
          </w:divBdr>
        </w:div>
        <w:div w:id="2015304895">
          <w:marLeft w:val="0"/>
          <w:marRight w:val="0"/>
          <w:marTop w:val="0"/>
          <w:marBottom w:val="0"/>
          <w:divBdr>
            <w:top w:val="none" w:sz="0" w:space="0" w:color="auto"/>
            <w:left w:val="none" w:sz="0" w:space="0" w:color="auto"/>
            <w:bottom w:val="none" w:sz="0" w:space="0" w:color="auto"/>
            <w:right w:val="none" w:sz="0" w:space="0" w:color="auto"/>
          </w:divBdr>
        </w:div>
        <w:div w:id="1288125293">
          <w:marLeft w:val="0"/>
          <w:marRight w:val="0"/>
          <w:marTop w:val="0"/>
          <w:marBottom w:val="0"/>
          <w:divBdr>
            <w:top w:val="none" w:sz="0" w:space="0" w:color="auto"/>
            <w:left w:val="none" w:sz="0" w:space="0" w:color="auto"/>
            <w:bottom w:val="none" w:sz="0" w:space="0" w:color="auto"/>
            <w:right w:val="none" w:sz="0" w:space="0" w:color="auto"/>
          </w:divBdr>
        </w:div>
        <w:div w:id="1715890134">
          <w:marLeft w:val="0"/>
          <w:marRight w:val="0"/>
          <w:marTop w:val="0"/>
          <w:marBottom w:val="0"/>
          <w:divBdr>
            <w:top w:val="none" w:sz="0" w:space="0" w:color="auto"/>
            <w:left w:val="none" w:sz="0" w:space="0" w:color="auto"/>
            <w:bottom w:val="none" w:sz="0" w:space="0" w:color="auto"/>
            <w:right w:val="none" w:sz="0" w:space="0" w:color="auto"/>
          </w:divBdr>
        </w:div>
        <w:div w:id="324818778">
          <w:marLeft w:val="0"/>
          <w:marRight w:val="0"/>
          <w:marTop w:val="0"/>
          <w:marBottom w:val="0"/>
          <w:divBdr>
            <w:top w:val="none" w:sz="0" w:space="0" w:color="auto"/>
            <w:left w:val="none" w:sz="0" w:space="0" w:color="auto"/>
            <w:bottom w:val="none" w:sz="0" w:space="0" w:color="auto"/>
            <w:right w:val="none" w:sz="0" w:space="0" w:color="auto"/>
          </w:divBdr>
        </w:div>
        <w:div w:id="1065687275">
          <w:marLeft w:val="0"/>
          <w:marRight w:val="0"/>
          <w:marTop w:val="0"/>
          <w:marBottom w:val="0"/>
          <w:divBdr>
            <w:top w:val="none" w:sz="0" w:space="0" w:color="auto"/>
            <w:left w:val="none" w:sz="0" w:space="0" w:color="auto"/>
            <w:bottom w:val="none" w:sz="0" w:space="0" w:color="auto"/>
            <w:right w:val="none" w:sz="0" w:space="0" w:color="auto"/>
          </w:divBdr>
        </w:div>
        <w:div w:id="2067298562">
          <w:marLeft w:val="0"/>
          <w:marRight w:val="0"/>
          <w:marTop w:val="0"/>
          <w:marBottom w:val="0"/>
          <w:divBdr>
            <w:top w:val="none" w:sz="0" w:space="0" w:color="auto"/>
            <w:left w:val="none" w:sz="0" w:space="0" w:color="auto"/>
            <w:bottom w:val="none" w:sz="0" w:space="0" w:color="auto"/>
            <w:right w:val="none" w:sz="0" w:space="0" w:color="auto"/>
          </w:divBdr>
        </w:div>
        <w:div w:id="1929540082">
          <w:marLeft w:val="0"/>
          <w:marRight w:val="0"/>
          <w:marTop w:val="0"/>
          <w:marBottom w:val="0"/>
          <w:divBdr>
            <w:top w:val="none" w:sz="0" w:space="0" w:color="auto"/>
            <w:left w:val="none" w:sz="0" w:space="0" w:color="auto"/>
            <w:bottom w:val="none" w:sz="0" w:space="0" w:color="auto"/>
            <w:right w:val="none" w:sz="0" w:space="0" w:color="auto"/>
          </w:divBdr>
        </w:div>
        <w:div w:id="2102097114">
          <w:marLeft w:val="0"/>
          <w:marRight w:val="0"/>
          <w:marTop w:val="0"/>
          <w:marBottom w:val="0"/>
          <w:divBdr>
            <w:top w:val="none" w:sz="0" w:space="0" w:color="auto"/>
            <w:left w:val="none" w:sz="0" w:space="0" w:color="auto"/>
            <w:bottom w:val="none" w:sz="0" w:space="0" w:color="auto"/>
            <w:right w:val="none" w:sz="0" w:space="0" w:color="auto"/>
          </w:divBdr>
        </w:div>
        <w:div w:id="1961645126">
          <w:marLeft w:val="0"/>
          <w:marRight w:val="0"/>
          <w:marTop w:val="0"/>
          <w:marBottom w:val="0"/>
          <w:divBdr>
            <w:top w:val="none" w:sz="0" w:space="0" w:color="auto"/>
            <w:left w:val="none" w:sz="0" w:space="0" w:color="auto"/>
            <w:bottom w:val="none" w:sz="0" w:space="0" w:color="auto"/>
            <w:right w:val="none" w:sz="0" w:space="0" w:color="auto"/>
          </w:divBdr>
        </w:div>
        <w:div w:id="781192476">
          <w:marLeft w:val="0"/>
          <w:marRight w:val="0"/>
          <w:marTop w:val="0"/>
          <w:marBottom w:val="0"/>
          <w:divBdr>
            <w:top w:val="none" w:sz="0" w:space="0" w:color="auto"/>
            <w:left w:val="none" w:sz="0" w:space="0" w:color="auto"/>
            <w:bottom w:val="none" w:sz="0" w:space="0" w:color="auto"/>
            <w:right w:val="none" w:sz="0" w:space="0" w:color="auto"/>
          </w:divBdr>
        </w:div>
        <w:div w:id="2053842562">
          <w:marLeft w:val="0"/>
          <w:marRight w:val="0"/>
          <w:marTop w:val="0"/>
          <w:marBottom w:val="0"/>
          <w:divBdr>
            <w:top w:val="none" w:sz="0" w:space="0" w:color="auto"/>
            <w:left w:val="none" w:sz="0" w:space="0" w:color="auto"/>
            <w:bottom w:val="none" w:sz="0" w:space="0" w:color="auto"/>
            <w:right w:val="none" w:sz="0" w:space="0" w:color="auto"/>
          </w:divBdr>
        </w:div>
        <w:div w:id="1447311192">
          <w:marLeft w:val="0"/>
          <w:marRight w:val="0"/>
          <w:marTop w:val="0"/>
          <w:marBottom w:val="0"/>
          <w:divBdr>
            <w:top w:val="none" w:sz="0" w:space="0" w:color="auto"/>
            <w:left w:val="none" w:sz="0" w:space="0" w:color="auto"/>
            <w:bottom w:val="none" w:sz="0" w:space="0" w:color="auto"/>
            <w:right w:val="none" w:sz="0" w:space="0" w:color="auto"/>
          </w:divBdr>
        </w:div>
        <w:div w:id="986126430">
          <w:marLeft w:val="0"/>
          <w:marRight w:val="0"/>
          <w:marTop w:val="0"/>
          <w:marBottom w:val="0"/>
          <w:divBdr>
            <w:top w:val="none" w:sz="0" w:space="0" w:color="auto"/>
            <w:left w:val="none" w:sz="0" w:space="0" w:color="auto"/>
            <w:bottom w:val="none" w:sz="0" w:space="0" w:color="auto"/>
            <w:right w:val="none" w:sz="0" w:space="0" w:color="auto"/>
          </w:divBdr>
        </w:div>
        <w:div w:id="1540699787">
          <w:marLeft w:val="0"/>
          <w:marRight w:val="0"/>
          <w:marTop w:val="0"/>
          <w:marBottom w:val="0"/>
          <w:divBdr>
            <w:top w:val="none" w:sz="0" w:space="0" w:color="auto"/>
            <w:left w:val="none" w:sz="0" w:space="0" w:color="auto"/>
            <w:bottom w:val="none" w:sz="0" w:space="0" w:color="auto"/>
            <w:right w:val="none" w:sz="0" w:space="0" w:color="auto"/>
          </w:divBdr>
        </w:div>
        <w:div w:id="213779381">
          <w:marLeft w:val="0"/>
          <w:marRight w:val="0"/>
          <w:marTop w:val="0"/>
          <w:marBottom w:val="0"/>
          <w:divBdr>
            <w:top w:val="none" w:sz="0" w:space="0" w:color="auto"/>
            <w:left w:val="none" w:sz="0" w:space="0" w:color="auto"/>
            <w:bottom w:val="none" w:sz="0" w:space="0" w:color="auto"/>
            <w:right w:val="none" w:sz="0" w:space="0" w:color="auto"/>
          </w:divBdr>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3717062">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8479295">
      <w:bodyDiv w:val="1"/>
      <w:marLeft w:val="0"/>
      <w:marRight w:val="0"/>
      <w:marTop w:val="0"/>
      <w:marBottom w:val="0"/>
      <w:divBdr>
        <w:top w:val="none" w:sz="0" w:space="0" w:color="auto"/>
        <w:left w:val="none" w:sz="0" w:space="0" w:color="auto"/>
        <w:bottom w:val="none" w:sz="0" w:space="0" w:color="auto"/>
        <w:right w:val="none" w:sz="0" w:space="0" w:color="auto"/>
      </w:divBdr>
    </w:div>
    <w:div w:id="1099184041">
      <w:bodyDiv w:val="1"/>
      <w:marLeft w:val="0"/>
      <w:marRight w:val="0"/>
      <w:marTop w:val="0"/>
      <w:marBottom w:val="0"/>
      <w:divBdr>
        <w:top w:val="none" w:sz="0" w:space="0" w:color="auto"/>
        <w:left w:val="none" w:sz="0" w:space="0" w:color="auto"/>
        <w:bottom w:val="none" w:sz="0" w:space="0" w:color="auto"/>
        <w:right w:val="none" w:sz="0" w:space="0" w:color="auto"/>
      </w:divBdr>
    </w:div>
    <w:div w:id="1121875327">
      <w:bodyDiv w:val="1"/>
      <w:marLeft w:val="0"/>
      <w:marRight w:val="0"/>
      <w:marTop w:val="0"/>
      <w:marBottom w:val="0"/>
      <w:divBdr>
        <w:top w:val="none" w:sz="0" w:space="0" w:color="auto"/>
        <w:left w:val="none" w:sz="0" w:space="0" w:color="auto"/>
        <w:bottom w:val="none" w:sz="0" w:space="0" w:color="auto"/>
        <w:right w:val="none" w:sz="0" w:space="0" w:color="auto"/>
      </w:divBdr>
    </w:div>
    <w:div w:id="1140656593">
      <w:bodyDiv w:val="1"/>
      <w:marLeft w:val="0"/>
      <w:marRight w:val="0"/>
      <w:marTop w:val="0"/>
      <w:marBottom w:val="0"/>
      <w:divBdr>
        <w:top w:val="none" w:sz="0" w:space="0" w:color="auto"/>
        <w:left w:val="none" w:sz="0" w:space="0" w:color="auto"/>
        <w:bottom w:val="none" w:sz="0" w:space="0" w:color="auto"/>
        <w:right w:val="none" w:sz="0" w:space="0" w:color="auto"/>
      </w:divBdr>
    </w:div>
    <w:div w:id="1151751703">
      <w:bodyDiv w:val="1"/>
      <w:marLeft w:val="0"/>
      <w:marRight w:val="0"/>
      <w:marTop w:val="0"/>
      <w:marBottom w:val="0"/>
      <w:divBdr>
        <w:top w:val="none" w:sz="0" w:space="0" w:color="auto"/>
        <w:left w:val="none" w:sz="0" w:space="0" w:color="auto"/>
        <w:bottom w:val="none" w:sz="0" w:space="0" w:color="auto"/>
        <w:right w:val="none" w:sz="0" w:space="0" w:color="auto"/>
      </w:divBdr>
    </w:div>
    <w:div w:id="1155298854">
      <w:bodyDiv w:val="1"/>
      <w:marLeft w:val="0"/>
      <w:marRight w:val="0"/>
      <w:marTop w:val="0"/>
      <w:marBottom w:val="0"/>
      <w:divBdr>
        <w:top w:val="none" w:sz="0" w:space="0" w:color="auto"/>
        <w:left w:val="none" w:sz="0" w:space="0" w:color="auto"/>
        <w:bottom w:val="none" w:sz="0" w:space="0" w:color="auto"/>
        <w:right w:val="none" w:sz="0" w:space="0" w:color="auto"/>
      </w:divBdr>
    </w:div>
    <w:div w:id="1167865316">
      <w:bodyDiv w:val="1"/>
      <w:marLeft w:val="0"/>
      <w:marRight w:val="0"/>
      <w:marTop w:val="0"/>
      <w:marBottom w:val="0"/>
      <w:divBdr>
        <w:top w:val="none" w:sz="0" w:space="0" w:color="auto"/>
        <w:left w:val="none" w:sz="0" w:space="0" w:color="auto"/>
        <w:bottom w:val="none" w:sz="0" w:space="0" w:color="auto"/>
        <w:right w:val="none" w:sz="0" w:space="0" w:color="auto"/>
      </w:divBdr>
    </w:div>
    <w:div w:id="1173647153">
      <w:bodyDiv w:val="1"/>
      <w:marLeft w:val="0"/>
      <w:marRight w:val="0"/>
      <w:marTop w:val="0"/>
      <w:marBottom w:val="0"/>
      <w:divBdr>
        <w:top w:val="none" w:sz="0" w:space="0" w:color="auto"/>
        <w:left w:val="none" w:sz="0" w:space="0" w:color="auto"/>
        <w:bottom w:val="none" w:sz="0" w:space="0" w:color="auto"/>
        <w:right w:val="none" w:sz="0" w:space="0" w:color="auto"/>
      </w:divBdr>
    </w:div>
    <w:div w:id="1184052980">
      <w:bodyDiv w:val="1"/>
      <w:marLeft w:val="0"/>
      <w:marRight w:val="0"/>
      <w:marTop w:val="0"/>
      <w:marBottom w:val="0"/>
      <w:divBdr>
        <w:top w:val="none" w:sz="0" w:space="0" w:color="auto"/>
        <w:left w:val="none" w:sz="0" w:space="0" w:color="auto"/>
        <w:bottom w:val="none" w:sz="0" w:space="0" w:color="auto"/>
        <w:right w:val="none" w:sz="0" w:space="0" w:color="auto"/>
      </w:divBdr>
    </w:div>
    <w:div w:id="1188761251">
      <w:bodyDiv w:val="1"/>
      <w:marLeft w:val="0"/>
      <w:marRight w:val="0"/>
      <w:marTop w:val="0"/>
      <w:marBottom w:val="0"/>
      <w:divBdr>
        <w:top w:val="none" w:sz="0" w:space="0" w:color="auto"/>
        <w:left w:val="none" w:sz="0" w:space="0" w:color="auto"/>
        <w:bottom w:val="none" w:sz="0" w:space="0" w:color="auto"/>
        <w:right w:val="none" w:sz="0" w:space="0" w:color="auto"/>
      </w:divBdr>
    </w:div>
    <w:div w:id="1196121098">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285302">
      <w:bodyDiv w:val="1"/>
      <w:marLeft w:val="0"/>
      <w:marRight w:val="0"/>
      <w:marTop w:val="0"/>
      <w:marBottom w:val="0"/>
      <w:divBdr>
        <w:top w:val="none" w:sz="0" w:space="0" w:color="auto"/>
        <w:left w:val="none" w:sz="0" w:space="0" w:color="auto"/>
        <w:bottom w:val="none" w:sz="0" w:space="0" w:color="auto"/>
        <w:right w:val="none" w:sz="0" w:space="0" w:color="auto"/>
      </w:divBdr>
    </w:div>
    <w:div w:id="1205412596">
      <w:bodyDiv w:val="1"/>
      <w:marLeft w:val="0"/>
      <w:marRight w:val="0"/>
      <w:marTop w:val="0"/>
      <w:marBottom w:val="0"/>
      <w:divBdr>
        <w:top w:val="none" w:sz="0" w:space="0" w:color="auto"/>
        <w:left w:val="none" w:sz="0" w:space="0" w:color="auto"/>
        <w:bottom w:val="none" w:sz="0" w:space="0" w:color="auto"/>
        <w:right w:val="none" w:sz="0" w:space="0" w:color="auto"/>
      </w:divBdr>
    </w:div>
    <w:div w:id="1225215211">
      <w:bodyDiv w:val="1"/>
      <w:marLeft w:val="0"/>
      <w:marRight w:val="0"/>
      <w:marTop w:val="0"/>
      <w:marBottom w:val="0"/>
      <w:divBdr>
        <w:top w:val="none" w:sz="0" w:space="0" w:color="auto"/>
        <w:left w:val="none" w:sz="0" w:space="0" w:color="auto"/>
        <w:bottom w:val="none" w:sz="0" w:space="0" w:color="auto"/>
        <w:right w:val="none" w:sz="0" w:space="0" w:color="auto"/>
      </w:divBdr>
    </w:div>
    <w:div w:id="1250235371">
      <w:bodyDiv w:val="1"/>
      <w:marLeft w:val="0"/>
      <w:marRight w:val="0"/>
      <w:marTop w:val="0"/>
      <w:marBottom w:val="0"/>
      <w:divBdr>
        <w:top w:val="none" w:sz="0" w:space="0" w:color="auto"/>
        <w:left w:val="none" w:sz="0" w:space="0" w:color="auto"/>
        <w:bottom w:val="none" w:sz="0" w:space="0" w:color="auto"/>
        <w:right w:val="none" w:sz="0" w:space="0" w:color="auto"/>
      </w:divBdr>
      <w:divsChild>
        <w:div w:id="2077706600">
          <w:marLeft w:val="0"/>
          <w:marRight w:val="75"/>
          <w:marTop w:val="0"/>
          <w:marBottom w:val="0"/>
          <w:divBdr>
            <w:top w:val="none" w:sz="0" w:space="0" w:color="auto"/>
            <w:left w:val="none" w:sz="0" w:space="0" w:color="auto"/>
            <w:bottom w:val="none" w:sz="0" w:space="0" w:color="auto"/>
            <w:right w:val="none" w:sz="0" w:space="0" w:color="auto"/>
          </w:divBdr>
        </w:div>
        <w:div w:id="696925441">
          <w:marLeft w:val="0"/>
          <w:marRight w:val="75"/>
          <w:marTop w:val="0"/>
          <w:marBottom w:val="0"/>
          <w:divBdr>
            <w:top w:val="none" w:sz="0" w:space="0" w:color="auto"/>
            <w:left w:val="none" w:sz="0" w:space="0" w:color="auto"/>
            <w:bottom w:val="none" w:sz="0" w:space="0" w:color="auto"/>
            <w:right w:val="none" w:sz="0" w:space="0" w:color="auto"/>
          </w:divBdr>
        </w:div>
        <w:div w:id="1883975799">
          <w:marLeft w:val="0"/>
          <w:marRight w:val="75"/>
          <w:marTop w:val="0"/>
          <w:marBottom w:val="0"/>
          <w:divBdr>
            <w:top w:val="none" w:sz="0" w:space="0" w:color="auto"/>
            <w:left w:val="none" w:sz="0" w:space="0" w:color="auto"/>
            <w:bottom w:val="none" w:sz="0" w:space="0" w:color="auto"/>
            <w:right w:val="none" w:sz="0" w:space="0" w:color="auto"/>
          </w:divBdr>
        </w:div>
      </w:divsChild>
    </w:div>
    <w:div w:id="1253587611">
      <w:bodyDiv w:val="1"/>
      <w:marLeft w:val="0"/>
      <w:marRight w:val="0"/>
      <w:marTop w:val="0"/>
      <w:marBottom w:val="0"/>
      <w:divBdr>
        <w:top w:val="none" w:sz="0" w:space="0" w:color="auto"/>
        <w:left w:val="none" w:sz="0" w:space="0" w:color="auto"/>
        <w:bottom w:val="none" w:sz="0" w:space="0" w:color="auto"/>
        <w:right w:val="none" w:sz="0" w:space="0" w:color="auto"/>
      </w:divBdr>
    </w:div>
    <w:div w:id="1263993902">
      <w:bodyDiv w:val="1"/>
      <w:marLeft w:val="0"/>
      <w:marRight w:val="0"/>
      <w:marTop w:val="0"/>
      <w:marBottom w:val="0"/>
      <w:divBdr>
        <w:top w:val="none" w:sz="0" w:space="0" w:color="auto"/>
        <w:left w:val="none" w:sz="0" w:space="0" w:color="auto"/>
        <w:bottom w:val="none" w:sz="0" w:space="0" w:color="auto"/>
        <w:right w:val="none" w:sz="0" w:space="0" w:color="auto"/>
      </w:divBdr>
      <w:divsChild>
        <w:div w:id="1309750057">
          <w:marLeft w:val="0"/>
          <w:marRight w:val="0"/>
          <w:marTop w:val="0"/>
          <w:marBottom w:val="0"/>
          <w:divBdr>
            <w:top w:val="none" w:sz="0" w:space="0" w:color="auto"/>
            <w:left w:val="none" w:sz="0" w:space="0" w:color="auto"/>
            <w:bottom w:val="none" w:sz="0" w:space="0" w:color="auto"/>
            <w:right w:val="none" w:sz="0" w:space="0" w:color="auto"/>
          </w:divBdr>
          <w:divsChild>
            <w:div w:id="9202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60305">
      <w:bodyDiv w:val="1"/>
      <w:marLeft w:val="0"/>
      <w:marRight w:val="0"/>
      <w:marTop w:val="0"/>
      <w:marBottom w:val="0"/>
      <w:divBdr>
        <w:top w:val="none" w:sz="0" w:space="0" w:color="auto"/>
        <w:left w:val="none" w:sz="0" w:space="0" w:color="auto"/>
        <w:bottom w:val="none" w:sz="0" w:space="0" w:color="auto"/>
        <w:right w:val="none" w:sz="0" w:space="0" w:color="auto"/>
      </w:divBdr>
    </w:div>
    <w:div w:id="1275868051">
      <w:bodyDiv w:val="1"/>
      <w:marLeft w:val="0"/>
      <w:marRight w:val="0"/>
      <w:marTop w:val="0"/>
      <w:marBottom w:val="0"/>
      <w:divBdr>
        <w:top w:val="none" w:sz="0" w:space="0" w:color="auto"/>
        <w:left w:val="none" w:sz="0" w:space="0" w:color="auto"/>
        <w:bottom w:val="none" w:sz="0" w:space="0" w:color="auto"/>
        <w:right w:val="none" w:sz="0" w:space="0" w:color="auto"/>
      </w:divBdr>
    </w:div>
    <w:div w:id="1279027012">
      <w:bodyDiv w:val="1"/>
      <w:marLeft w:val="0"/>
      <w:marRight w:val="0"/>
      <w:marTop w:val="0"/>
      <w:marBottom w:val="0"/>
      <w:divBdr>
        <w:top w:val="none" w:sz="0" w:space="0" w:color="auto"/>
        <w:left w:val="none" w:sz="0" w:space="0" w:color="auto"/>
        <w:bottom w:val="none" w:sz="0" w:space="0" w:color="auto"/>
        <w:right w:val="none" w:sz="0" w:space="0" w:color="auto"/>
      </w:divBdr>
    </w:div>
    <w:div w:id="1280338147">
      <w:bodyDiv w:val="1"/>
      <w:marLeft w:val="0"/>
      <w:marRight w:val="0"/>
      <w:marTop w:val="0"/>
      <w:marBottom w:val="0"/>
      <w:divBdr>
        <w:top w:val="none" w:sz="0" w:space="0" w:color="auto"/>
        <w:left w:val="none" w:sz="0" w:space="0" w:color="auto"/>
        <w:bottom w:val="none" w:sz="0" w:space="0" w:color="auto"/>
        <w:right w:val="none" w:sz="0" w:space="0" w:color="auto"/>
      </w:divBdr>
    </w:div>
    <w:div w:id="1296911071">
      <w:bodyDiv w:val="1"/>
      <w:marLeft w:val="0"/>
      <w:marRight w:val="0"/>
      <w:marTop w:val="0"/>
      <w:marBottom w:val="0"/>
      <w:divBdr>
        <w:top w:val="none" w:sz="0" w:space="0" w:color="auto"/>
        <w:left w:val="none" w:sz="0" w:space="0" w:color="auto"/>
        <w:bottom w:val="none" w:sz="0" w:space="0" w:color="auto"/>
        <w:right w:val="none" w:sz="0" w:space="0" w:color="auto"/>
      </w:divBdr>
    </w:div>
    <w:div w:id="1297568258">
      <w:bodyDiv w:val="1"/>
      <w:marLeft w:val="0"/>
      <w:marRight w:val="0"/>
      <w:marTop w:val="0"/>
      <w:marBottom w:val="0"/>
      <w:divBdr>
        <w:top w:val="none" w:sz="0" w:space="0" w:color="auto"/>
        <w:left w:val="none" w:sz="0" w:space="0" w:color="auto"/>
        <w:bottom w:val="none" w:sz="0" w:space="0" w:color="auto"/>
        <w:right w:val="none" w:sz="0" w:space="0" w:color="auto"/>
      </w:divBdr>
    </w:div>
    <w:div w:id="1298144869">
      <w:bodyDiv w:val="1"/>
      <w:marLeft w:val="0"/>
      <w:marRight w:val="0"/>
      <w:marTop w:val="0"/>
      <w:marBottom w:val="0"/>
      <w:divBdr>
        <w:top w:val="none" w:sz="0" w:space="0" w:color="auto"/>
        <w:left w:val="none" w:sz="0" w:space="0" w:color="auto"/>
        <w:bottom w:val="none" w:sz="0" w:space="0" w:color="auto"/>
        <w:right w:val="none" w:sz="0" w:space="0" w:color="auto"/>
      </w:divBdr>
    </w:div>
    <w:div w:id="1312561564">
      <w:bodyDiv w:val="1"/>
      <w:marLeft w:val="0"/>
      <w:marRight w:val="0"/>
      <w:marTop w:val="0"/>
      <w:marBottom w:val="0"/>
      <w:divBdr>
        <w:top w:val="none" w:sz="0" w:space="0" w:color="auto"/>
        <w:left w:val="none" w:sz="0" w:space="0" w:color="auto"/>
        <w:bottom w:val="none" w:sz="0" w:space="0" w:color="auto"/>
        <w:right w:val="none" w:sz="0" w:space="0" w:color="auto"/>
      </w:divBdr>
    </w:div>
    <w:div w:id="1322461371">
      <w:bodyDiv w:val="1"/>
      <w:marLeft w:val="0"/>
      <w:marRight w:val="0"/>
      <w:marTop w:val="0"/>
      <w:marBottom w:val="0"/>
      <w:divBdr>
        <w:top w:val="none" w:sz="0" w:space="0" w:color="auto"/>
        <w:left w:val="none" w:sz="0" w:space="0" w:color="auto"/>
        <w:bottom w:val="none" w:sz="0" w:space="0" w:color="auto"/>
        <w:right w:val="none" w:sz="0" w:space="0" w:color="auto"/>
      </w:divBdr>
    </w:div>
    <w:div w:id="1329284069">
      <w:bodyDiv w:val="1"/>
      <w:marLeft w:val="0"/>
      <w:marRight w:val="0"/>
      <w:marTop w:val="0"/>
      <w:marBottom w:val="0"/>
      <w:divBdr>
        <w:top w:val="none" w:sz="0" w:space="0" w:color="auto"/>
        <w:left w:val="none" w:sz="0" w:space="0" w:color="auto"/>
        <w:bottom w:val="none" w:sz="0" w:space="0" w:color="auto"/>
        <w:right w:val="none" w:sz="0" w:space="0" w:color="auto"/>
      </w:divBdr>
    </w:div>
    <w:div w:id="1331904381">
      <w:bodyDiv w:val="1"/>
      <w:marLeft w:val="0"/>
      <w:marRight w:val="0"/>
      <w:marTop w:val="0"/>
      <w:marBottom w:val="0"/>
      <w:divBdr>
        <w:top w:val="none" w:sz="0" w:space="0" w:color="auto"/>
        <w:left w:val="none" w:sz="0" w:space="0" w:color="auto"/>
        <w:bottom w:val="none" w:sz="0" w:space="0" w:color="auto"/>
        <w:right w:val="none" w:sz="0" w:space="0" w:color="auto"/>
      </w:divBdr>
    </w:div>
    <w:div w:id="1338070491">
      <w:bodyDiv w:val="1"/>
      <w:marLeft w:val="0"/>
      <w:marRight w:val="0"/>
      <w:marTop w:val="0"/>
      <w:marBottom w:val="0"/>
      <w:divBdr>
        <w:top w:val="none" w:sz="0" w:space="0" w:color="auto"/>
        <w:left w:val="none" w:sz="0" w:space="0" w:color="auto"/>
        <w:bottom w:val="none" w:sz="0" w:space="0" w:color="auto"/>
        <w:right w:val="none" w:sz="0" w:space="0" w:color="auto"/>
      </w:divBdr>
    </w:div>
    <w:div w:id="1340766040">
      <w:bodyDiv w:val="1"/>
      <w:marLeft w:val="0"/>
      <w:marRight w:val="0"/>
      <w:marTop w:val="0"/>
      <w:marBottom w:val="0"/>
      <w:divBdr>
        <w:top w:val="none" w:sz="0" w:space="0" w:color="auto"/>
        <w:left w:val="none" w:sz="0" w:space="0" w:color="auto"/>
        <w:bottom w:val="none" w:sz="0" w:space="0" w:color="auto"/>
        <w:right w:val="none" w:sz="0" w:space="0" w:color="auto"/>
      </w:divBdr>
    </w:div>
    <w:div w:id="1341159303">
      <w:bodyDiv w:val="1"/>
      <w:marLeft w:val="0"/>
      <w:marRight w:val="0"/>
      <w:marTop w:val="0"/>
      <w:marBottom w:val="0"/>
      <w:divBdr>
        <w:top w:val="none" w:sz="0" w:space="0" w:color="auto"/>
        <w:left w:val="none" w:sz="0" w:space="0" w:color="auto"/>
        <w:bottom w:val="none" w:sz="0" w:space="0" w:color="auto"/>
        <w:right w:val="none" w:sz="0" w:space="0" w:color="auto"/>
      </w:divBdr>
      <w:divsChild>
        <w:div w:id="619728056">
          <w:blockQuote w:val="1"/>
          <w:marLeft w:val="0"/>
          <w:marRight w:val="2008"/>
          <w:marTop w:val="0"/>
          <w:marBottom w:val="375"/>
          <w:divBdr>
            <w:top w:val="none" w:sz="0" w:space="0" w:color="auto"/>
            <w:left w:val="none" w:sz="0" w:space="0" w:color="auto"/>
            <w:bottom w:val="none" w:sz="0" w:space="0" w:color="auto"/>
            <w:right w:val="none" w:sz="0" w:space="0" w:color="auto"/>
          </w:divBdr>
        </w:div>
      </w:divsChild>
    </w:div>
    <w:div w:id="1342589552">
      <w:bodyDiv w:val="1"/>
      <w:marLeft w:val="0"/>
      <w:marRight w:val="0"/>
      <w:marTop w:val="0"/>
      <w:marBottom w:val="0"/>
      <w:divBdr>
        <w:top w:val="none" w:sz="0" w:space="0" w:color="auto"/>
        <w:left w:val="none" w:sz="0" w:space="0" w:color="auto"/>
        <w:bottom w:val="none" w:sz="0" w:space="0" w:color="auto"/>
        <w:right w:val="none" w:sz="0" w:space="0" w:color="auto"/>
      </w:divBdr>
    </w:div>
    <w:div w:id="1345129600">
      <w:bodyDiv w:val="1"/>
      <w:marLeft w:val="0"/>
      <w:marRight w:val="0"/>
      <w:marTop w:val="0"/>
      <w:marBottom w:val="0"/>
      <w:divBdr>
        <w:top w:val="none" w:sz="0" w:space="0" w:color="auto"/>
        <w:left w:val="none" w:sz="0" w:space="0" w:color="auto"/>
        <w:bottom w:val="none" w:sz="0" w:space="0" w:color="auto"/>
        <w:right w:val="none" w:sz="0" w:space="0" w:color="auto"/>
      </w:divBdr>
    </w:div>
    <w:div w:id="1347898678">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1474120">
      <w:bodyDiv w:val="1"/>
      <w:marLeft w:val="0"/>
      <w:marRight w:val="0"/>
      <w:marTop w:val="0"/>
      <w:marBottom w:val="0"/>
      <w:divBdr>
        <w:top w:val="none" w:sz="0" w:space="0" w:color="auto"/>
        <w:left w:val="none" w:sz="0" w:space="0" w:color="auto"/>
        <w:bottom w:val="none" w:sz="0" w:space="0" w:color="auto"/>
        <w:right w:val="none" w:sz="0" w:space="0" w:color="auto"/>
      </w:divBdr>
    </w:div>
    <w:div w:id="1363627937">
      <w:bodyDiv w:val="1"/>
      <w:marLeft w:val="0"/>
      <w:marRight w:val="0"/>
      <w:marTop w:val="0"/>
      <w:marBottom w:val="0"/>
      <w:divBdr>
        <w:top w:val="none" w:sz="0" w:space="0" w:color="auto"/>
        <w:left w:val="none" w:sz="0" w:space="0" w:color="auto"/>
        <w:bottom w:val="none" w:sz="0" w:space="0" w:color="auto"/>
        <w:right w:val="none" w:sz="0" w:space="0" w:color="auto"/>
      </w:divBdr>
    </w:div>
    <w:div w:id="1366294713">
      <w:bodyDiv w:val="1"/>
      <w:marLeft w:val="0"/>
      <w:marRight w:val="0"/>
      <w:marTop w:val="0"/>
      <w:marBottom w:val="0"/>
      <w:divBdr>
        <w:top w:val="none" w:sz="0" w:space="0" w:color="auto"/>
        <w:left w:val="none" w:sz="0" w:space="0" w:color="auto"/>
        <w:bottom w:val="none" w:sz="0" w:space="0" w:color="auto"/>
        <w:right w:val="none" w:sz="0" w:space="0" w:color="auto"/>
      </w:divBdr>
    </w:div>
    <w:div w:id="1376661390">
      <w:bodyDiv w:val="1"/>
      <w:marLeft w:val="0"/>
      <w:marRight w:val="0"/>
      <w:marTop w:val="0"/>
      <w:marBottom w:val="0"/>
      <w:divBdr>
        <w:top w:val="none" w:sz="0" w:space="0" w:color="auto"/>
        <w:left w:val="none" w:sz="0" w:space="0" w:color="auto"/>
        <w:bottom w:val="none" w:sz="0" w:space="0" w:color="auto"/>
        <w:right w:val="none" w:sz="0" w:space="0" w:color="auto"/>
      </w:divBdr>
    </w:div>
    <w:div w:id="1378162773">
      <w:bodyDiv w:val="1"/>
      <w:marLeft w:val="0"/>
      <w:marRight w:val="0"/>
      <w:marTop w:val="0"/>
      <w:marBottom w:val="0"/>
      <w:divBdr>
        <w:top w:val="none" w:sz="0" w:space="0" w:color="auto"/>
        <w:left w:val="none" w:sz="0" w:space="0" w:color="auto"/>
        <w:bottom w:val="none" w:sz="0" w:space="0" w:color="auto"/>
        <w:right w:val="none" w:sz="0" w:space="0" w:color="auto"/>
      </w:divBdr>
    </w:div>
    <w:div w:id="13900354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8355092">
      <w:bodyDiv w:val="1"/>
      <w:marLeft w:val="0"/>
      <w:marRight w:val="0"/>
      <w:marTop w:val="0"/>
      <w:marBottom w:val="0"/>
      <w:divBdr>
        <w:top w:val="none" w:sz="0" w:space="0" w:color="auto"/>
        <w:left w:val="none" w:sz="0" w:space="0" w:color="auto"/>
        <w:bottom w:val="none" w:sz="0" w:space="0" w:color="auto"/>
        <w:right w:val="none" w:sz="0" w:space="0" w:color="auto"/>
      </w:divBdr>
    </w:div>
    <w:div w:id="1401516047">
      <w:bodyDiv w:val="1"/>
      <w:marLeft w:val="0"/>
      <w:marRight w:val="0"/>
      <w:marTop w:val="0"/>
      <w:marBottom w:val="0"/>
      <w:divBdr>
        <w:top w:val="none" w:sz="0" w:space="0" w:color="auto"/>
        <w:left w:val="none" w:sz="0" w:space="0" w:color="auto"/>
        <w:bottom w:val="none" w:sz="0" w:space="0" w:color="auto"/>
        <w:right w:val="none" w:sz="0" w:space="0" w:color="auto"/>
      </w:divBdr>
    </w:div>
    <w:div w:id="140845529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9204937">
      <w:bodyDiv w:val="1"/>
      <w:marLeft w:val="0"/>
      <w:marRight w:val="0"/>
      <w:marTop w:val="0"/>
      <w:marBottom w:val="0"/>
      <w:divBdr>
        <w:top w:val="none" w:sz="0" w:space="0" w:color="auto"/>
        <w:left w:val="none" w:sz="0" w:space="0" w:color="auto"/>
        <w:bottom w:val="none" w:sz="0" w:space="0" w:color="auto"/>
        <w:right w:val="none" w:sz="0" w:space="0" w:color="auto"/>
      </w:divBdr>
      <w:divsChild>
        <w:div w:id="803230137">
          <w:blockQuote w:val="1"/>
          <w:marLeft w:val="450"/>
          <w:marRight w:val="450"/>
          <w:marTop w:val="450"/>
          <w:marBottom w:val="450"/>
          <w:divBdr>
            <w:top w:val="none" w:sz="0" w:space="0" w:color="auto"/>
            <w:left w:val="none" w:sz="0" w:space="0" w:color="auto"/>
            <w:bottom w:val="none" w:sz="0" w:space="0" w:color="auto"/>
            <w:right w:val="none" w:sz="0" w:space="0" w:color="auto"/>
          </w:divBdr>
        </w:div>
      </w:divsChild>
    </w:div>
    <w:div w:id="1489248700">
      <w:bodyDiv w:val="1"/>
      <w:marLeft w:val="0"/>
      <w:marRight w:val="0"/>
      <w:marTop w:val="0"/>
      <w:marBottom w:val="0"/>
      <w:divBdr>
        <w:top w:val="none" w:sz="0" w:space="0" w:color="auto"/>
        <w:left w:val="none" w:sz="0" w:space="0" w:color="auto"/>
        <w:bottom w:val="none" w:sz="0" w:space="0" w:color="auto"/>
        <w:right w:val="none" w:sz="0" w:space="0" w:color="auto"/>
      </w:divBdr>
    </w:div>
    <w:div w:id="1490902650">
      <w:bodyDiv w:val="1"/>
      <w:marLeft w:val="0"/>
      <w:marRight w:val="0"/>
      <w:marTop w:val="0"/>
      <w:marBottom w:val="0"/>
      <w:divBdr>
        <w:top w:val="none" w:sz="0" w:space="0" w:color="auto"/>
        <w:left w:val="none" w:sz="0" w:space="0" w:color="auto"/>
        <w:bottom w:val="none" w:sz="0" w:space="0" w:color="auto"/>
        <w:right w:val="none" w:sz="0" w:space="0" w:color="auto"/>
      </w:divBdr>
    </w:div>
    <w:div w:id="1494681464">
      <w:bodyDiv w:val="1"/>
      <w:marLeft w:val="0"/>
      <w:marRight w:val="0"/>
      <w:marTop w:val="0"/>
      <w:marBottom w:val="0"/>
      <w:divBdr>
        <w:top w:val="none" w:sz="0" w:space="0" w:color="auto"/>
        <w:left w:val="none" w:sz="0" w:space="0" w:color="auto"/>
        <w:bottom w:val="none" w:sz="0" w:space="0" w:color="auto"/>
        <w:right w:val="none" w:sz="0" w:space="0" w:color="auto"/>
      </w:divBdr>
    </w:div>
    <w:div w:id="1495413116">
      <w:bodyDiv w:val="1"/>
      <w:marLeft w:val="0"/>
      <w:marRight w:val="0"/>
      <w:marTop w:val="0"/>
      <w:marBottom w:val="0"/>
      <w:divBdr>
        <w:top w:val="none" w:sz="0" w:space="0" w:color="auto"/>
        <w:left w:val="none" w:sz="0" w:space="0" w:color="auto"/>
        <w:bottom w:val="none" w:sz="0" w:space="0" w:color="auto"/>
        <w:right w:val="none" w:sz="0" w:space="0" w:color="auto"/>
      </w:divBdr>
      <w:divsChild>
        <w:div w:id="427967365">
          <w:marLeft w:val="0"/>
          <w:marRight w:val="0"/>
          <w:marTop w:val="0"/>
          <w:marBottom w:val="0"/>
          <w:divBdr>
            <w:top w:val="none" w:sz="0" w:space="0" w:color="auto"/>
            <w:left w:val="none" w:sz="0" w:space="0" w:color="auto"/>
            <w:bottom w:val="none" w:sz="0" w:space="0" w:color="auto"/>
            <w:right w:val="none" w:sz="0" w:space="0" w:color="auto"/>
          </w:divBdr>
          <w:divsChild>
            <w:div w:id="167491937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8080033">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318701">
      <w:bodyDiv w:val="1"/>
      <w:marLeft w:val="0"/>
      <w:marRight w:val="0"/>
      <w:marTop w:val="0"/>
      <w:marBottom w:val="0"/>
      <w:divBdr>
        <w:top w:val="none" w:sz="0" w:space="0" w:color="auto"/>
        <w:left w:val="none" w:sz="0" w:space="0" w:color="auto"/>
        <w:bottom w:val="none" w:sz="0" w:space="0" w:color="auto"/>
        <w:right w:val="none" w:sz="0" w:space="0" w:color="auto"/>
      </w:divBdr>
    </w:div>
    <w:div w:id="1526824184">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2113590">
      <w:bodyDiv w:val="1"/>
      <w:marLeft w:val="0"/>
      <w:marRight w:val="0"/>
      <w:marTop w:val="0"/>
      <w:marBottom w:val="0"/>
      <w:divBdr>
        <w:top w:val="none" w:sz="0" w:space="0" w:color="auto"/>
        <w:left w:val="none" w:sz="0" w:space="0" w:color="auto"/>
        <w:bottom w:val="none" w:sz="0" w:space="0" w:color="auto"/>
        <w:right w:val="none" w:sz="0" w:space="0" w:color="auto"/>
      </w:divBdr>
    </w:div>
    <w:div w:id="1532692963">
      <w:bodyDiv w:val="1"/>
      <w:marLeft w:val="0"/>
      <w:marRight w:val="0"/>
      <w:marTop w:val="0"/>
      <w:marBottom w:val="0"/>
      <w:divBdr>
        <w:top w:val="none" w:sz="0" w:space="0" w:color="auto"/>
        <w:left w:val="none" w:sz="0" w:space="0" w:color="auto"/>
        <w:bottom w:val="none" w:sz="0" w:space="0" w:color="auto"/>
        <w:right w:val="none" w:sz="0" w:space="0" w:color="auto"/>
      </w:divBdr>
    </w:div>
    <w:div w:id="1537505793">
      <w:bodyDiv w:val="1"/>
      <w:marLeft w:val="0"/>
      <w:marRight w:val="0"/>
      <w:marTop w:val="0"/>
      <w:marBottom w:val="0"/>
      <w:divBdr>
        <w:top w:val="none" w:sz="0" w:space="0" w:color="auto"/>
        <w:left w:val="none" w:sz="0" w:space="0" w:color="auto"/>
        <w:bottom w:val="none" w:sz="0" w:space="0" w:color="auto"/>
        <w:right w:val="none" w:sz="0" w:space="0" w:color="auto"/>
      </w:divBdr>
    </w:div>
    <w:div w:id="1566836757">
      <w:bodyDiv w:val="1"/>
      <w:marLeft w:val="0"/>
      <w:marRight w:val="0"/>
      <w:marTop w:val="0"/>
      <w:marBottom w:val="0"/>
      <w:divBdr>
        <w:top w:val="none" w:sz="0" w:space="0" w:color="auto"/>
        <w:left w:val="none" w:sz="0" w:space="0" w:color="auto"/>
        <w:bottom w:val="none" w:sz="0" w:space="0" w:color="auto"/>
        <w:right w:val="none" w:sz="0" w:space="0" w:color="auto"/>
      </w:divBdr>
      <w:divsChild>
        <w:div w:id="1493177181">
          <w:marLeft w:val="0"/>
          <w:marRight w:val="0"/>
          <w:marTop w:val="0"/>
          <w:marBottom w:val="0"/>
          <w:divBdr>
            <w:top w:val="none" w:sz="0" w:space="0" w:color="auto"/>
            <w:left w:val="none" w:sz="0" w:space="0" w:color="auto"/>
            <w:bottom w:val="none" w:sz="0" w:space="0" w:color="auto"/>
            <w:right w:val="none" w:sz="0" w:space="0" w:color="auto"/>
          </w:divBdr>
          <w:divsChild>
            <w:div w:id="1330451847">
              <w:marLeft w:val="0"/>
              <w:marRight w:val="0"/>
              <w:marTop w:val="0"/>
              <w:marBottom w:val="0"/>
              <w:divBdr>
                <w:top w:val="none" w:sz="0" w:space="0" w:color="auto"/>
                <w:left w:val="none" w:sz="0" w:space="0" w:color="auto"/>
                <w:bottom w:val="none" w:sz="0" w:space="0" w:color="auto"/>
                <w:right w:val="none" w:sz="0" w:space="0" w:color="auto"/>
              </w:divBdr>
              <w:divsChild>
                <w:div w:id="1596211900">
                  <w:marLeft w:val="0"/>
                  <w:marRight w:val="0"/>
                  <w:marTop w:val="0"/>
                  <w:marBottom w:val="0"/>
                  <w:divBdr>
                    <w:top w:val="none" w:sz="0" w:space="0" w:color="auto"/>
                    <w:left w:val="none" w:sz="0" w:space="0" w:color="auto"/>
                    <w:bottom w:val="none" w:sz="0" w:space="0" w:color="auto"/>
                    <w:right w:val="none" w:sz="0" w:space="0" w:color="auto"/>
                  </w:divBdr>
                  <w:divsChild>
                    <w:div w:id="468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381428">
      <w:bodyDiv w:val="1"/>
      <w:marLeft w:val="0"/>
      <w:marRight w:val="0"/>
      <w:marTop w:val="0"/>
      <w:marBottom w:val="0"/>
      <w:divBdr>
        <w:top w:val="none" w:sz="0" w:space="0" w:color="auto"/>
        <w:left w:val="none" w:sz="0" w:space="0" w:color="auto"/>
        <w:bottom w:val="none" w:sz="0" w:space="0" w:color="auto"/>
        <w:right w:val="none" w:sz="0" w:space="0" w:color="auto"/>
      </w:divBdr>
    </w:div>
    <w:div w:id="1587693856">
      <w:bodyDiv w:val="1"/>
      <w:marLeft w:val="0"/>
      <w:marRight w:val="0"/>
      <w:marTop w:val="0"/>
      <w:marBottom w:val="0"/>
      <w:divBdr>
        <w:top w:val="none" w:sz="0" w:space="0" w:color="auto"/>
        <w:left w:val="none" w:sz="0" w:space="0" w:color="auto"/>
        <w:bottom w:val="none" w:sz="0" w:space="0" w:color="auto"/>
        <w:right w:val="none" w:sz="0" w:space="0" w:color="auto"/>
      </w:divBdr>
    </w:div>
    <w:div w:id="1591232432">
      <w:bodyDiv w:val="1"/>
      <w:marLeft w:val="0"/>
      <w:marRight w:val="0"/>
      <w:marTop w:val="0"/>
      <w:marBottom w:val="0"/>
      <w:divBdr>
        <w:top w:val="none" w:sz="0" w:space="0" w:color="auto"/>
        <w:left w:val="none" w:sz="0" w:space="0" w:color="auto"/>
        <w:bottom w:val="none" w:sz="0" w:space="0" w:color="auto"/>
        <w:right w:val="none" w:sz="0" w:space="0" w:color="auto"/>
      </w:divBdr>
    </w:div>
    <w:div w:id="1591505632">
      <w:bodyDiv w:val="1"/>
      <w:marLeft w:val="0"/>
      <w:marRight w:val="0"/>
      <w:marTop w:val="0"/>
      <w:marBottom w:val="0"/>
      <w:divBdr>
        <w:top w:val="none" w:sz="0" w:space="0" w:color="auto"/>
        <w:left w:val="none" w:sz="0" w:space="0" w:color="auto"/>
        <w:bottom w:val="none" w:sz="0" w:space="0" w:color="auto"/>
        <w:right w:val="none" w:sz="0" w:space="0" w:color="auto"/>
      </w:divBdr>
      <w:divsChild>
        <w:div w:id="613638780">
          <w:marLeft w:val="0"/>
          <w:marRight w:val="0"/>
          <w:marTop w:val="0"/>
          <w:marBottom w:val="0"/>
          <w:divBdr>
            <w:top w:val="none" w:sz="0" w:space="0" w:color="auto"/>
            <w:left w:val="none" w:sz="0" w:space="0" w:color="auto"/>
            <w:bottom w:val="none" w:sz="0" w:space="0" w:color="auto"/>
            <w:right w:val="none" w:sz="0" w:space="0" w:color="auto"/>
          </w:divBdr>
          <w:divsChild>
            <w:div w:id="1603875497">
              <w:marLeft w:val="0"/>
              <w:marRight w:val="0"/>
              <w:marTop w:val="0"/>
              <w:marBottom w:val="0"/>
              <w:divBdr>
                <w:top w:val="none" w:sz="0" w:space="0" w:color="auto"/>
                <w:left w:val="none" w:sz="0" w:space="0" w:color="auto"/>
                <w:bottom w:val="none" w:sz="0" w:space="0" w:color="auto"/>
                <w:right w:val="none" w:sz="0" w:space="0" w:color="auto"/>
              </w:divBdr>
              <w:divsChild>
                <w:div w:id="1355227391">
                  <w:marLeft w:val="0"/>
                  <w:marRight w:val="0"/>
                  <w:marTop w:val="0"/>
                  <w:marBottom w:val="0"/>
                  <w:divBdr>
                    <w:top w:val="none" w:sz="0" w:space="0" w:color="auto"/>
                    <w:left w:val="none" w:sz="0" w:space="0" w:color="auto"/>
                    <w:bottom w:val="none" w:sz="0" w:space="0" w:color="auto"/>
                    <w:right w:val="none" w:sz="0" w:space="0" w:color="auto"/>
                  </w:divBdr>
                  <w:divsChild>
                    <w:div w:id="1588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676984">
      <w:bodyDiv w:val="1"/>
      <w:marLeft w:val="0"/>
      <w:marRight w:val="0"/>
      <w:marTop w:val="0"/>
      <w:marBottom w:val="0"/>
      <w:divBdr>
        <w:top w:val="none" w:sz="0" w:space="0" w:color="auto"/>
        <w:left w:val="none" w:sz="0" w:space="0" w:color="auto"/>
        <w:bottom w:val="none" w:sz="0" w:space="0" w:color="auto"/>
        <w:right w:val="none" w:sz="0" w:space="0" w:color="auto"/>
      </w:divBdr>
    </w:div>
    <w:div w:id="1608074194">
      <w:bodyDiv w:val="1"/>
      <w:marLeft w:val="0"/>
      <w:marRight w:val="0"/>
      <w:marTop w:val="0"/>
      <w:marBottom w:val="0"/>
      <w:divBdr>
        <w:top w:val="none" w:sz="0" w:space="0" w:color="auto"/>
        <w:left w:val="none" w:sz="0" w:space="0" w:color="auto"/>
        <w:bottom w:val="none" w:sz="0" w:space="0" w:color="auto"/>
        <w:right w:val="none" w:sz="0" w:space="0" w:color="auto"/>
      </w:divBdr>
      <w:divsChild>
        <w:div w:id="1413238831">
          <w:blockQuote w:val="1"/>
          <w:marLeft w:val="0"/>
          <w:marRight w:val="0"/>
          <w:marTop w:val="0"/>
          <w:marBottom w:val="300"/>
          <w:divBdr>
            <w:top w:val="none" w:sz="0" w:space="0" w:color="auto"/>
            <w:left w:val="none" w:sz="0" w:space="0" w:color="auto"/>
            <w:bottom w:val="none" w:sz="0" w:space="0" w:color="auto"/>
            <w:right w:val="none" w:sz="0" w:space="0" w:color="auto"/>
          </w:divBdr>
        </w:div>
        <w:div w:id="952060228">
          <w:blockQuote w:val="1"/>
          <w:marLeft w:val="0"/>
          <w:marRight w:val="0"/>
          <w:marTop w:val="0"/>
          <w:marBottom w:val="300"/>
          <w:divBdr>
            <w:top w:val="none" w:sz="0" w:space="0" w:color="auto"/>
            <w:left w:val="none" w:sz="0" w:space="0" w:color="auto"/>
            <w:bottom w:val="none" w:sz="0" w:space="0" w:color="auto"/>
            <w:right w:val="none" w:sz="0" w:space="0" w:color="auto"/>
          </w:divBdr>
        </w:div>
        <w:div w:id="111556061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612931904">
      <w:bodyDiv w:val="1"/>
      <w:marLeft w:val="0"/>
      <w:marRight w:val="0"/>
      <w:marTop w:val="0"/>
      <w:marBottom w:val="0"/>
      <w:divBdr>
        <w:top w:val="none" w:sz="0" w:space="0" w:color="auto"/>
        <w:left w:val="none" w:sz="0" w:space="0" w:color="auto"/>
        <w:bottom w:val="none" w:sz="0" w:space="0" w:color="auto"/>
        <w:right w:val="none" w:sz="0" w:space="0" w:color="auto"/>
      </w:divBdr>
      <w:divsChild>
        <w:div w:id="593713138">
          <w:marLeft w:val="225"/>
          <w:marRight w:val="225"/>
          <w:marTop w:val="225"/>
          <w:marBottom w:val="0"/>
          <w:divBdr>
            <w:top w:val="none" w:sz="0" w:space="0" w:color="auto"/>
            <w:left w:val="none" w:sz="0" w:space="0" w:color="auto"/>
            <w:bottom w:val="none" w:sz="0" w:space="0" w:color="auto"/>
            <w:right w:val="none" w:sz="0" w:space="0" w:color="auto"/>
          </w:divBdr>
          <w:divsChild>
            <w:div w:id="2537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90692">
      <w:bodyDiv w:val="1"/>
      <w:marLeft w:val="0"/>
      <w:marRight w:val="0"/>
      <w:marTop w:val="0"/>
      <w:marBottom w:val="0"/>
      <w:divBdr>
        <w:top w:val="none" w:sz="0" w:space="0" w:color="auto"/>
        <w:left w:val="none" w:sz="0" w:space="0" w:color="auto"/>
        <w:bottom w:val="none" w:sz="0" w:space="0" w:color="auto"/>
        <w:right w:val="none" w:sz="0" w:space="0" w:color="auto"/>
      </w:divBdr>
    </w:div>
    <w:div w:id="1620212938">
      <w:bodyDiv w:val="1"/>
      <w:marLeft w:val="0"/>
      <w:marRight w:val="0"/>
      <w:marTop w:val="0"/>
      <w:marBottom w:val="0"/>
      <w:divBdr>
        <w:top w:val="none" w:sz="0" w:space="0" w:color="auto"/>
        <w:left w:val="none" w:sz="0" w:space="0" w:color="auto"/>
        <w:bottom w:val="none" w:sz="0" w:space="0" w:color="auto"/>
        <w:right w:val="none" w:sz="0" w:space="0" w:color="auto"/>
      </w:divBdr>
      <w:divsChild>
        <w:div w:id="1354377463">
          <w:marLeft w:val="0"/>
          <w:marRight w:val="0"/>
          <w:marTop w:val="0"/>
          <w:marBottom w:val="0"/>
          <w:divBdr>
            <w:top w:val="none" w:sz="0" w:space="0" w:color="auto"/>
            <w:left w:val="none" w:sz="0" w:space="0" w:color="auto"/>
            <w:bottom w:val="none" w:sz="0" w:space="0" w:color="auto"/>
            <w:right w:val="none" w:sz="0" w:space="0" w:color="auto"/>
          </w:divBdr>
        </w:div>
        <w:div w:id="784738060">
          <w:marLeft w:val="0"/>
          <w:marRight w:val="0"/>
          <w:marTop w:val="0"/>
          <w:marBottom w:val="0"/>
          <w:divBdr>
            <w:top w:val="none" w:sz="0" w:space="0" w:color="auto"/>
            <w:left w:val="none" w:sz="0" w:space="0" w:color="auto"/>
            <w:bottom w:val="none" w:sz="0" w:space="0" w:color="auto"/>
            <w:right w:val="none" w:sz="0" w:space="0" w:color="auto"/>
          </w:divBdr>
        </w:div>
        <w:div w:id="201944648">
          <w:marLeft w:val="0"/>
          <w:marRight w:val="0"/>
          <w:marTop w:val="0"/>
          <w:marBottom w:val="0"/>
          <w:divBdr>
            <w:top w:val="none" w:sz="0" w:space="0" w:color="auto"/>
            <w:left w:val="none" w:sz="0" w:space="0" w:color="auto"/>
            <w:bottom w:val="none" w:sz="0" w:space="0" w:color="auto"/>
            <w:right w:val="none" w:sz="0" w:space="0" w:color="auto"/>
          </w:divBdr>
        </w:div>
        <w:div w:id="1748458311">
          <w:marLeft w:val="0"/>
          <w:marRight w:val="0"/>
          <w:marTop w:val="0"/>
          <w:marBottom w:val="0"/>
          <w:divBdr>
            <w:top w:val="none" w:sz="0" w:space="0" w:color="auto"/>
            <w:left w:val="none" w:sz="0" w:space="0" w:color="auto"/>
            <w:bottom w:val="none" w:sz="0" w:space="0" w:color="auto"/>
            <w:right w:val="none" w:sz="0" w:space="0" w:color="auto"/>
          </w:divBdr>
        </w:div>
        <w:div w:id="1581521493">
          <w:marLeft w:val="0"/>
          <w:marRight w:val="0"/>
          <w:marTop w:val="0"/>
          <w:marBottom w:val="0"/>
          <w:divBdr>
            <w:top w:val="none" w:sz="0" w:space="0" w:color="auto"/>
            <w:left w:val="none" w:sz="0" w:space="0" w:color="auto"/>
            <w:bottom w:val="none" w:sz="0" w:space="0" w:color="auto"/>
            <w:right w:val="none" w:sz="0" w:space="0" w:color="auto"/>
          </w:divBdr>
        </w:div>
        <w:div w:id="1129520265">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sChild>
    </w:div>
    <w:div w:id="1652174755">
      <w:bodyDiv w:val="1"/>
      <w:marLeft w:val="0"/>
      <w:marRight w:val="0"/>
      <w:marTop w:val="0"/>
      <w:marBottom w:val="0"/>
      <w:divBdr>
        <w:top w:val="none" w:sz="0" w:space="0" w:color="auto"/>
        <w:left w:val="none" w:sz="0" w:space="0" w:color="auto"/>
        <w:bottom w:val="none" w:sz="0" w:space="0" w:color="auto"/>
        <w:right w:val="none" w:sz="0" w:space="0" w:color="auto"/>
      </w:divBdr>
      <w:divsChild>
        <w:div w:id="448160457">
          <w:marLeft w:val="0"/>
          <w:marRight w:val="0"/>
          <w:marTop w:val="0"/>
          <w:marBottom w:val="0"/>
          <w:divBdr>
            <w:top w:val="none" w:sz="0" w:space="0" w:color="auto"/>
            <w:left w:val="none" w:sz="0" w:space="0" w:color="auto"/>
            <w:bottom w:val="none" w:sz="0" w:space="0" w:color="auto"/>
            <w:right w:val="none" w:sz="0" w:space="0" w:color="auto"/>
          </w:divBdr>
          <w:divsChild>
            <w:div w:id="1048454628">
              <w:marLeft w:val="0"/>
              <w:marRight w:val="0"/>
              <w:marTop w:val="0"/>
              <w:marBottom w:val="0"/>
              <w:divBdr>
                <w:top w:val="none" w:sz="0" w:space="0" w:color="auto"/>
                <w:left w:val="none" w:sz="0" w:space="0" w:color="auto"/>
                <w:bottom w:val="none" w:sz="0" w:space="0" w:color="auto"/>
                <w:right w:val="none" w:sz="0" w:space="0" w:color="auto"/>
              </w:divBdr>
            </w:div>
            <w:div w:id="505941154">
              <w:marLeft w:val="0"/>
              <w:marRight w:val="0"/>
              <w:marTop w:val="0"/>
              <w:marBottom w:val="0"/>
              <w:divBdr>
                <w:top w:val="none" w:sz="0" w:space="0" w:color="auto"/>
                <w:left w:val="none" w:sz="0" w:space="0" w:color="auto"/>
                <w:bottom w:val="none" w:sz="0" w:space="0" w:color="auto"/>
                <w:right w:val="none" w:sz="0" w:space="0" w:color="auto"/>
              </w:divBdr>
            </w:div>
            <w:div w:id="942033192">
              <w:marLeft w:val="0"/>
              <w:marRight w:val="0"/>
              <w:marTop w:val="0"/>
              <w:marBottom w:val="0"/>
              <w:divBdr>
                <w:top w:val="none" w:sz="0" w:space="0" w:color="auto"/>
                <w:left w:val="none" w:sz="0" w:space="0" w:color="auto"/>
                <w:bottom w:val="none" w:sz="0" w:space="0" w:color="auto"/>
                <w:right w:val="none" w:sz="0" w:space="0" w:color="auto"/>
              </w:divBdr>
            </w:div>
            <w:div w:id="5907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16737">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1256943">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8925398">
      <w:bodyDiv w:val="1"/>
      <w:marLeft w:val="0"/>
      <w:marRight w:val="0"/>
      <w:marTop w:val="0"/>
      <w:marBottom w:val="0"/>
      <w:divBdr>
        <w:top w:val="none" w:sz="0" w:space="0" w:color="auto"/>
        <w:left w:val="none" w:sz="0" w:space="0" w:color="auto"/>
        <w:bottom w:val="none" w:sz="0" w:space="0" w:color="auto"/>
        <w:right w:val="none" w:sz="0" w:space="0" w:color="auto"/>
      </w:divBdr>
    </w:div>
    <w:div w:id="1682198333">
      <w:bodyDiv w:val="1"/>
      <w:marLeft w:val="0"/>
      <w:marRight w:val="0"/>
      <w:marTop w:val="0"/>
      <w:marBottom w:val="0"/>
      <w:divBdr>
        <w:top w:val="none" w:sz="0" w:space="0" w:color="auto"/>
        <w:left w:val="none" w:sz="0" w:space="0" w:color="auto"/>
        <w:bottom w:val="none" w:sz="0" w:space="0" w:color="auto"/>
        <w:right w:val="none" w:sz="0" w:space="0" w:color="auto"/>
      </w:divBdr>
    </w:div>
    <w:div w:id="1689209523">
      <w:bodyDiv w:val="1"/>
      <w:marLeft w:val="0"/>
      <w:marRight w:val="0"/>
      <w:marTop w:val="0"/>
      <w:marBottom w:val="0"/>
      <w:divBdr>
        <w:top w:val="none" w:sz="0" w:space="0" w:color="auto"/>
        <w:left w:val="none" w:sz="0" w:space="0" w:color="auto"/>
        <w:bottom w:val="none" w:sz="0" w:space="0" w:color="auto"/>
        <w:right w:val="none" w:sz="0" w:space="0" w:color="auto"/>
      </w:divBdr>
    </w:div>
    <w:div w:id="1690253740">
      <w:bodyDiv w:val="1"/>
      <w:marLeft w:val="0"/>
      <w:marRight w:val="0"/>
      <w:marTop w:val="0"/>
      <w:marBottom w:val="0"/>
      <w:divBdr>
        <w:top w:val="none" w:sz="0" w:space="0" w:color="auto"/>
        <w:left w:val="none" w:sz="0" w:space="0" w:color="auto"/>
        <w:bottom w:val="none" w:sz="0" w:space="0" w:color="auto"/>
        <w:right w:val="none" w:sz="0" w:space="0" w:color="auto"/>
      </w:divBdr>
    </w:div>
    <w:div w:id="1692683941">
      <w:bodyDiv w:val="1"/>
      <w:marLeft w:val="0"/>
      <w:marRight w:val="0"/>
      <w:marTop w:val="0"/>
      <w:marBottom w:val="0"/>
      <w:divBdr>
        <w:top w:val="none" w:sz="0" w:space="0" w:color="auto"/>
        <w:left w:val="none" w:sz="0" w:space="0" w:color="auto"/>
        <w:bottom w:val="none" w:sz="0" w:space="0" w:color="auto"/>
        <w:right w:val="none" w:sz="0" w:space="0" w:color="auto"/>
      </w:divBdr>
    </w:div>
    <w:div w:id="1692800592">
      <w:bodyDiv w:val="1"/>
      <w:marLeft w:val="0"/>
      <w:marRight w:val="0"/>
      <w:marTop w:val="0"/>
      <w:marBottom w:val="0"/>
      <w:divBdr>
        <w:top w:val="none" w:sz="0" w:space="0" w:color="auto"/>
        <w:left w:val="none" w:sz="0" w:space="0" w:color="auto"/>
        <w:bottom w:val="none" w:sz="0" w:space="0" w:color="auto"/>
        <w:right w:val="none" w:sz="0" w:space="0" w:color="auto"/>
      </w:divBdr>
    </w:div>
    <w:div w:id="1726878117">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471432">
      <w:bodyDiv w:val="1"/>
      <w:marLeft w:val="0"/>
      <w:marRight w:val="0"/>
      <w:marTop w:val="0"/>
      <w:marBottom w:val="0"/>
      <w:divBdr>
        <w:top w:val="none" w:sz="0" w:space="0" w:color="auto"/>
        <w:left w:val="none" w:sz="0" w:space="0" w:color="auto"/>
        <w:bottom w:val="none" w:sz="0" w:space="0" w:color="auto"/>
        <w:right w:val="none" w:sz="0" w:space="0" w:color="auto"/>
      </w:divBdr>
    </w:div>
    <w:div w:id="1749694204">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3746948">
      <w:bodyDiv w:val="1"/>
      <w:marLeft w:val="0"/>
      <w:marRight w:val="0"/>
      <w:marTop w:val="0"/>
      <w:marBottom w:val="0"/>
      <w:divBdr>
        <w:top w:val="none" w:sz="0" w:space="0" w:color="auto"/>
        <w:left w:val="none" w:sz="0" w:space="0" w:color="auto"/>
        <w:bottom w:val="none" w:sz="0" w:space="0" w:color="auto"/>
        <w:right w:val="none" w:sz="0" w:space="0" w:color="auto"/>
      </w:divBdr>
    </w:div>
    <w:div w:id="1806775515">
      <w:bodyDiv w:val="1"/>
      <w:marLeft w:val="0"/>
      <w:marRight w:val="0"/>
      <w:marTop w:val="0"/>
      <w:marBottom w:val="0"/>
      <w:divBdr>
        <w:top w:val="none" w:sz="0" w:space="0" w:color="auto"/>
        <w:left w:val="none" w:sz="0" w:space="0" w:color="auto"/>
        <w:bottom w:val="none" w:sz="0" w:space="0" w:color="auto"/>
        <w:right w:val="none" w:sz="0" w:space="0" w:color="auto"/>
      </w:divBdr>
    </w:div>
    <w:div w:id="1827479592">
      <w:bodyDiv w:val="1"/>
      <w:marLeft w:val="0"/>
      <w:marRight w:val="0"/>
      <w:marTop w:val="0"/>
      <w:marBottom w:val="0"/>
      <w:divBdr>
        <w:top w:val="none" w:sz="0" w:space="0" w:color="auto"/>
        <w:left w:val="none" w:sz="0" w:space="0" w:color="auto"/>
        <w:bottom w:val="none" w:sz="0" w:space="0" w:color="auto"/>
        <w:right w:val="none" w:sz="0" w:space="0" w:color="auto"/>
      </w:divBdr>
      <w:divsChild>
        <w:div w:id="1653021936">
          <w:marLeft w:val="0"/>
          <w:marRight w:val="0"/>
          <w:marTop w:val="0"/>
          <w:marBottom w:val="0"/>
          <w:divBdr>
            <w:top w:val="none" w:sz="0" w:space="0" w:color="auto"/>
            <w:left w:val="none" w:sz="0" w:space="0" w:color="auto"/>
            <w:bottom w:val="none" w:sz="0" w:space="0" w:color="auto"/>
            <w:right w:val="none" w:sz="0" w:space="0" w:color="auto"/>
          </w:divBdr>
        </w:div>
      </w:divsChild>
    </w:div>
    <w:div w:id="1832329589">
      <w:bodyDiv w:val="1"/>
      <w:marLeft w:val="0"/>
      <w:marRight w:val="0"/>
      <w:marTop w:val="0"/>
      <w:marBottom w:val="0"/>
      <w:divBdr>
        <w:top w:val="none" w:sz="0" w:space="0" w:color="auto"/>
        <w:left w:val="none" w:sz="0" w:space="0" w:color="auto"/>
        <w:bottom w:val="none" w:sz="0" w:space="0" w:color="auto"/>
        <w:right w:val="none" w:sz="0" w:space="0" w:color="auto"/>
      </w:divBdr>
      <w:divsChild>
        <w:div w:id="1250191626">
          <w:marLeft w:val="0"/>
          <w:marRight w:val="0"/>
          <w:marTop w:val="0"/>
          <w:marBottom w:val="0"/>
          <w:divBdr>
            <w:top w:val="none" w:sz="0" w:space="0" w:color="auto"/>
            <w:left w:val="none" w:sz="0" w:space="0" w:color="auto"/>
            <w:bottom w:val="none" w:sz="0" w:space="0" w:color="auto"/>
            <w:right w:val="none" w:sz="0" w:space="0" w:color="auto"/>
          </w:divBdr>
        </w:div>
        <w:div w:id="1382514236">
          <w:marLeft w:val="0"/>
          <w:marRight w:val="0"/>
          <w:marTop w:val="0"/>
          <w:marBottom w:val="0"/>
          <w:divBdr>
            <w:top w:val="none" w:sz="0" w:space="0" w:color="auto"/>
            <w:left w:val="none" w:sz="0" w:space="0" w:color="auto"/>
            <w:bottom w:val="none" w:sz="0" w:space="0" w:color="auto"/>
            <w:right w:val="none" w:sz="0" w:space="0" w:color="auto"/>
          </w:divBdr>
        </w:div>
        <w:div w:id="1922106161">
          <w:marLeft w:val="0"/>
          <w:marRight w:val="0"/>
          <w:marTop w:val="0"/>
          <w:marBottom w:val="0"/>
          <w:divBdr>
            <w:top w:val="none" w:sz="0" w:space="0" w:color="auto"/>
            <w:left w:val="none" w:sz="0" w:space="0" w:color="auto"/>
            <w:bottom w:val="none" w:sz="0" w:space="0" w:color="auto"/>
            <w:right w:val="none" w:sz="0" w:space="0" w:color="auto"/>
          </w:divBdr>
        </w:div>
      </w:divsChild>
    </w:div>
    <w:div w:id="183306584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3058910">
      <w:bodyDiv w:val="1"/>
      <w:marLeft w:val="0"/>
      <w:marRight w:val="0"/>
      <w:marTop w:val="0"/>
      <w:marBottom w:val="0"/>
      <w:divBdr>
        <w:top w:val="none" w:sz="0" w:space="0" w:color="auto"/>
        <w:left w:val="none" w:sz="0" w:space="0" w:color="auto"/>
        <w:bottom w:val="none" w:sz="0" w:space="0" w:color="auto"/>
        <w:right w:val="none" w:sz="0" w:space="0" w:color="auto"/>
      </w:divBdr>
    </w:div>
    <w:div w:id="185619081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9295112">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0217655">
      <w:bodyDiv w:val="1"/>
      <w:marLeft w:val="0"/>
      <w:marRight w:val="0"/>
      <w:marTop w:val="0"/>
      <w:marBottom w:val="0"/>
      <w:divBdr>
        <w:top w:val="none" w:sz="0" w:space="0" w:color="auto"/>
        <w:left w:val="none" w:sz="0" w:space="0" w:color="auto"/>
        <w:bottom w:val="none" w:sz="0" w:space="0" w:color="auto"/>
        <w:right w:val="none" w:sz="0" w:space="0" w:color="auto"/>
      </w:divBdr>
    </w:div>
    <w:div w:id="1899045576">
      <w:bodyDiv w:val="1"/>
      <w:marLeft w:val="0"/>
      <w:marRight w:val="0"/>
      <w:marTop w:val="0"/>
      <w:marBottom w:val="0"/>
      <w:divBdr>
        <w:top w:val="none" w:sz="0" w:space="0" w:color="auto"/>
        <w:left w:val="none" w:sz="0" w:space="0" w:color="auto"/>
        <w:bottom w:val="none" w:sz="0" w:space="0" w:color="auto"/>
        <w:right w:val="none" w:sz="0" w:space="0" w:color="auto"/>
      </w:divBdr>
    </w:div>
    <w:div w:id="1899823301">
      <w:bodyDiv w:val="1"/>
      <w:marLeft w:val="0"/>
      <w:marRight w:val="0"/>
      <w:marTop w:val="0"/>
      <w:marBottom w:val="0"/>
      <w:divBdr>
        <w:top w:val="none" w:sz="0" w:space="0" w:color="auto"/>
        <w:left w:val="none" w:sz="0" w:space="0" w:color="auto"/>
        <w:bottom w:val="none" w:sz="0" w:space="0" w:color="auto"/>
        <w:right w:val="none" w:sz="0" w:space="0" w:color="auto"/>
      </w:divBdr>
    </w:div>
    <w:div w:id="1912931685">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1354859">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36034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4539161">
      <w:bodyDiv w:val="1"/>
      <w:marLeft w:val="0"/>
      <w:marRight w:val="0"/>
      <w:marTop w:val="0"/>
      <w:marBottom w:val="0"/>
      <w:divBdr>
        <w:top w:val="none" w:sz="0" w:space="0" w:color="auto"/>
        <w:left w:val="none" w:sz="0" w:space="0" w:color="auto"/>
        <w:bottom w:val="none" w:sz="0" w:space="0" w:color="auto"/>
        <w:right w:val="none" w:sz="0" w:space="0" w:color="auto"/>
      </w:divBdr>
    </w:div>
    <w:div w:id="1972980004">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4894485">
      <w:bodyDiv w:val="1"/>
      <w:marLeft w:val="0"/>
      <w:marRight w:val="0"/>
      <w:marTop w:val="0"/>
      <w:marBottom w:val="0"/>
      <w:divBdr>
        <w:top w:val="none" w:sz="0" w:space="0" w:color="auto"/>
        <w:left w:val="none" w:sz="0" w:space="0" w:color="auto"/>
        <w:bottom w:val="none" w:sz="0" w:space="0" w:color="auto"/>
        <w:right w:val="none" w:sz="0" w:space="0" w:color="auto"/>
      </w:divBdr>
      <w:divsChild>
        <w:div w:id="6255988">
          <w:marLeft w:val="225"/>
          <w:marRight w:val="225"/>
          <w:marTop w:val="225"/>
          <w:marBottom w:val="0"/>
          <w:divBdr>
            <w:top w:val="none" w:sz="0" w:space="0" w:color="auto"/>
            <w:left w:val="none" w:sz="0" w:space="0" w:color="auto"/>
            <w:bottom w:val="none" w:sz="0" w:space="0" w:color="auto"/>
            <w:right w:val="none" w:sz="0" w:space="0" w:color="auto"/>
          </w:divBdr>
          <w:divsChild>
            <w:div w:id="223298218">
              <w:marLeft w:val="0"/>
              <w:marRight w:val="0"/>
              <w:marTop w:val="0"/>
              <w:marBottom w:val="0"/>
              <w:divBdr>
                <w:top w:val="none" w:sz="0" w:space="0" w:color="auto"/>
                <w:left w:val="none" w:sz="0" w:space="0" w:color="auto"/>
                <w:bottom w:val="none" w:sz="0" w:space="0" w:color="auto"/>
                <w:right w:val="none" w:sz="0" w:space="0" w:color="auto"/>
              </w:divBdr>
              <w:divsChild>
                <w:div w:id="768084299">
                  <w:marLeft w:val="0"/>
                  <w:marRight w:val="0"/>
                  <w:marTop w:val="0"/>
                  <w:marBottom w:val="0"/>
                  <w:divBdr>
                    <w:top w:val="none" w:sz="0" w:space="0" w:color="auto"/>
                    <w:left w:val="none" w:sz="0" w:space="0" w:color="auto"/>
                    <w:bottom w:val="none" w:sz="0" w:space="0" w:color="auto"/>
                    <w:right w:val="none" w:sz="0" w:space="0" w:color="auto"/>
                  </w:divBdr>
                </w:div>
              </w:divsChild>
            </w:div>
            <w:div w:id="432359151">
              <w:marLeft w:val="0"/>
              <w:marRight w:val="0"/>
              <w:marTop w:val="0"/>
              <w:marBottom w:val="0"/>
              <w:divBdr>
                <w:top w:val="none" w:sz="0" w:space="0" w:color="auto"/>
                <w:left w:val="none" w:sz="0" w:space="0" w:color="auto"/>
                <w:bottom w:val="none" w:sz="0" w:space="0" w:color="auto"/>
                <w:right w:val="none" w:sz="0" w:space="0" w:color="auto"/>
              </w:divBdr>
            </w:div>
          </w:divsChild>
        </w:div>
        <w:div w:id="1419519462">
          <w:marLeft w:val="225"/>
          <w:marRight w:val="225"/>
          <w:marTop w:val="0"/>
          <w:marBottom w:val="0"/>
          <w:divBdr>
            <w:top w:val="none" w:sz="0" w:space="0" w:color="auto"/>
            <w:left w:val="none" w:sz="0" w:space="0" w:color="auto"/>
            <w:bottom w:val="none" w:sz="0" w:space="0" w:color="auto"/>
            <w:right w:val="none" w:sz="0" w:space="0" w:color="auto"/>
          </w:divBdr>
          <w:divsChild>
            <w:div w:id="1871064730">
              <w:marLeft w:val="0"/>
              <w:marRight w:val="0"/>
              <w:marTop w:val="0"/>
              <w:marBottom w:val="225"/>
              <w:divBdr>
                <w:top w:val="single" w:sz="6" w:space="0" w:color="CCCCCC"/>
                <w:left w:val="none" w:sz="0" w:space="0" w:color="auto"/>
                <w:bottom w:val="single" w:sz="6" w:space="0" w:color="CCCCCC"/>
                <w:right w:val="none" w:sz="0" w:space="0" w:color="auto"/>
              </w:divBdr>
              <w:divsChild>
                <w:div w:id="307171218">
                  <w:marLeft w:val="150"/>
                  <w:marRight w:val="0"/>
                  <w:marTop w:val="60"/>
                  <w:marBottom w:val="60"/>
                  <w:divBdr>
                    <w:top w:val="none" w:sz="0" w:space="0" w:color="auto"/>
                    <w:left w:val="none" w:sz="0" w:space="0" w:color="auto"/>
                    <w:bottom w:val="none" w:sz="0" w:space="0" w:color="auto"/>
                    <w:right w:val="none" w:sz="0" w:space="0" w:color="auto"/>
                  </w:divBdr>
                </w:div>
                <w:div w:id="1317879165">
                  <w:marLeft w:val="150"/>
                  <w:marRight w:val="150"/>
                  <w:marTop w:val="60"/>
                  <w:marBottom w:val="60"/>
                  <w:divBdr>
                    <w:top w:val="none" w:sz="0" w:space="0" w:color="auto"/>
                    <w:left w:val="none" w:sz="0" w:space="0" w:color="auto"/>
                    <w:bottom w:val="none" w:sz="0" w:space="0" w:color="auto"/>
                    <w:right w:val="none" w:sz="0" w:space="0" w:color="auto"/>
                  </w:divBdr>
                </w:div>
              </w:divsChild>
            </w:div>
            <w:div w:id="1973708205">
              <w:marLeft w:val="0"/>
              <w:marRight w:val="0"/>
              <w:marTop w:val="0"/>
              <w:marBottom w:val="0"/>
              <w:divBdr>
                <w:top w:val="none" w:sz="0" w:space="0" w:color="auto"/>
                <w:left w:val="none" w:sz="0" w:space="0" w:color="auto"/>
                <w:bottom w:val="none" w:sz="0" w:space="0" w:color="auto"/>
                <w:right w:val="none" w:sz="0" w:space="0" w:color="auto"/>
              </w:divBdr>
              <w:divsChild>
                <w:div w:id="2019648129">
                  <w:marLeft w:val="0"/>
                  <w:marRight w:val="0"/>
                  <w:marTop w:val="0"/>
                  <w:marBottom w:val="0"/>
                  <w:divBdr>
                    <w:top w:val="none" w:sz="0" w:space="0" w:color="auto"/>
                    <w:left w:val="none" w:sz="0" w:space="0" w:color="auto"/>
                    <w:bottom w:val="none" w:sz="0" w:space="0" w:color="auto"/>
                    <w:right w:val="none" w:sz="0" w:space="0" w:color="auto"/>
                  </w:divBdr>
                  <w:divsChild>
                    <w:div w:id="1502812518">
                      <w:marLeft w:val="0"/>
                      <w:marRight w:val="0"/>
                      <w:marTop w:val="0"/>
                      <w:marBottom w:val="0"/>
                      <w:divBdr>
                        <w:top w:val="none" w:sz="0" w:space="0" w:color="auto"/>
                        <w:left w:val="none" w:sz="0" w:space="0" w:color="auto"/>
                        <w:bottom w:val="none" w:sz="0" w:space="0" w:color="auto"/>
                        <w:right w:val="none" w:sz="0" w:space="0" w:color="auto"/>
                      </w:divBdr>
                      <w:divsChild>
                        <w:div w:id="877547067">
                          <w:marLeft w:val="0"/>
                          <w:marRight w:val="360"/>
                          <w:marTop w:val="0"/>
                          <w:marBottom w:val="555"/>
                          <w:divBdr>
                            <w:top w:val="single" w:sz="6" w:space="0" w:color="B9B9B9"/>
                            <w:left w:val="single" w:sz="6" w:space="0" w:color="B9B9B9"/>
                            <w:bottom w:val="single" w:sz="6" w:space="0" w:color="B9B9B9"/>
                            <w:right w:val="single" w:sz="6" w:space="0" w:color="B9B9B9"/>
                          </w:divBdr>
                          <w:divsChild>
                            <w:div w:id="418213433">
                              <w:marLeft w:val="0"/>
                              <w:marRight w:val="0"/>
                              <w:marTop w:val="0"/>
                              <w:marBottom w:val="0"/>
                              <w:divBdr>
                                <w:top w:val="none" w:sz="0" w:space="0" w:color="auto"/>
                                <w:left w:val="none" w:sz="0" w:space="0" w:color="auto"/>
                                <w:bottom w:val="none" w:sz="0" w:space="0" w:color="auto"/>
                                <w:right w:val="none" w:sz="0" w:space="0" w:color="auto"/>
                              </w:divBdr>
                              <w:divsChild>
                                <w:div w:id="17582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8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6518">
      <w:bodyDiv w:val="1"/>
      <w:marLeft w:val="0"/>
      <w:marRight w:val="0"/>
      <w:marTop w:val="0"/>
      <w:marBottom w:val="0"/>
      <w:divBdr>
        <w:top w:val="none" w:sz="0" w:space="0" w:color="auto"/>
        <w:left w:val="none" w:sz="0" w:space="0" w:color="auto"/>
        <w:bottom w:val="none" w:sz="0" w:space="0" w:color="auto"/>
        <w:right w:val="none" w:sz="0" w:space="0" w:color="auto"/>
      </w:divBdr>
    </w:div>
    <w:div w:id="2014407377">
      <w:bodyDiv w:val="1"/>
      <w:marLeft w:val="0"/>
      <w:marRight w:val="0"/>
      <w:marTop w:val="0"/>
      <w:marBottom w:val="0"/>
      <w:divBdr>
        <w:top w:val="none" w:sz="0" w:space="0" w:color="auto"/>
        <w:left w:val="none" w:sz="0" w:space="0" w:color="auto"/>
        <w:bottom w:val="none" w:sz="0" w:space="0" w:color="auto"/>
        <w:right w:val="none" w:sz="0" w:space="0" w:color="auto"/>
      </w:divBdr>
    </w:div>
    <w:div w:id="2018539767">
      <w:bodyDiv w:val="1"/>
      <w:marLeft w:val="0"/>
      <w:marRight w:val="0"/>
      <w:marTop w:val="0"/>
      <w:marBottom w:val="0"/>
      <w:divBdr>
        <w:top w:val="none" w:sz="0" w:space="0" w:color="auto"/>
        <w:left w:val="none" w:sz="0" w:space="0" w:color="auto"/>
        <w:bottom w:val="none" w:sz="0" w:space="0" w:color="auto"/>
        <w:right w:val="none" w:sz="0" w:space="0" w:color="auto"/>
      </w:divBdr>
    </w:div>
    <w:div w:id="20237009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9062231">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072385">
      <w:bodyDiv w:val="1"/>
      <w:marLeft w:val="0"/>
      <w:marRight w:val="0"/>
      <w:marTop w:val="0"/>
      <w:marBottom w:val="0"/>
      <w:divBdr>
        <w:top w:val="none" w:sz="0" w:space="0" w:color="auto"/>
        <w:left w:val="none" w:sz="0" w:space="0" w:color="auto"/>
        <w:bottom w:val="none" w:sz="0" w:space="0" w:color="auto"/>
        <w:right w:val="none" w:sz="0" w:space="0" w:color="auto"/>
      </w:divBdr>
    </w:div>
    <w:div w:id="2061975412">
      <w:bodyDiv w:val="1"/>
      <w:marLeft w:val="0"/>
      <w:marRight w:val="0"/>
      <w:marTop w:val="0"/>
      <w:marBottom w:val="0"/>
      <w:divBdr>
        <w:top w:val="none" w:sz="0" w:space="0" w:color="auto"/>
        <w:left w:val="none" w:sz="0" w:space="0" w:color="auto"/>
        <w:bottom w:val="none" w:sz="0" w:space="0" w:color="auto"/>
        <w:right w:val="none" w:sz="0" w:space="0" w:color="auto"/>
      </w:divBdr>
    </w:div>
    <w:div w:id="2063408812">
      <w:bodyDiv w:val="1"/>
      <w:marLeft w:val="0"/>
      <w:marRight w:val="0"/>
      <w:marTop w:val="0"/>
      <w:marBottom w:val="0"/>
      <w:divBdr>
        <w:top w:val="none" w:sz="0" w:space="0" w:color="auto"/>
        <w:left w:val="none" w:sz="0" w:space="0" w:color="auto"/>
        <w:bottom w:val="none" w:sz="0" w:space="0" w:color="auto"/>
        <w:right w:val="none" w:sz="0" w:space="0" w:color="auto"/>
      </w:divBdr>
      <w:divsChild>
        <w:div w:id="557009332">
          <w:marLeft w:val="0"/>
          <w:marRight w:val="0"/>
          <w:marTop w:val="0"/>
          <w:marBottom w:val="0"/>
          <w:divBdr>
            <w:top w:val="none" w:sz="0" w:space="0" w:color="auto"/>
            <w:left w:val="none" w:sz="0" w:space="0" w:color="auto"/>
            <w:bottom w:val="none" w:sz="0" w:space="0" w:color="auto"/>
            <w:right w:val="none" w:sz="0" w:space="0" w:color="auto"/>
          </w:divBdr>
          <w:divsChild>
            <w:div w:id="1916083089">
              <w:marLeft w:val="0"/>
              <w:marRight w:val="0"/>
              <w:marTop w:val="0"/>
              <w:marBottom w:val="0"/>
              <w:divBdr>
                <w:top w:val="none" w:sz="0" w:space="0" w:color="auto"/>
                <w:left w:val="none" w:sz="0" w:space="0" w:color="auto"/>
                <w:bottom w:val="none" w:sz="0" w:space="0" w:color="auto"/>
                <w:right w:val="none" w:sz="0" w:space="0" w:color="auto"/>
              </w:divBdr>
              <w:divsChild>
                <w:div w:id="1034617489">
                  <w:marLeft w:val="0"/>
                  <w:marRight w:val="0"/>
                  <w:marTop w:val="0"/>
                  <w:marBottom w:val="0"/>
                  <w:divBdr>
                    <w:top w:val="none" w:sz="0" w:space="0" w:color="auto"/>
                    <w:left w:val="none" w:sz="0" w:space="0" w:color="auto"/>
                    <w:bottom w:val="none" w:sz="0" w:space="0" w:color="auto"/>
                    <w:right w:val="none" w:sz="0" w:space="0" w:color="auto"/>
                  </w:divBdr>
                  <w:divsChild>
                    <w:div w:id="977536475">
                      <w:marLeft w:val="0"/>
                      <w:marRight w:val="0"/>
                      <w:marTop w:val="0"/>
                      <w:marBottom w:val="0"/>
                      <w:divBdr>
                        <w:top w:val="single" w:sz="6" w:space="8" w:color="666666"/>
                        <w:left w:val="none" w:sz="0" w:space="0" w:color="auto"/>
                        <w:bottom w:val="none" w:sz="0" w:space="0" w:color="auto"/>
                        <w:right w:val="none" w:sz="0" w:space="0" w:color="auto"/>
                      </w:divBdr>
                    </w:div>
                  </w:divsChild>
                </w:div>
              </w:divsChild>
            </w:div>
          </w:divsChild>
        </w:div>
      </w:divsChild>
    </w:div>
    <w:div w:id="2068064247">
      <w:bodyDiv w:val="1"/>
      <w:marLeft w:val="0"/>
      <w:marRight w:val="0"/>
      <w:marTop w:val="0"/>
      <w:marBottom w:val="0"/>
      <w:divBdr>
        <w:top w:val="none" w:sz="0" w:space="0" w:color="auto"/>
        <w:left w:val="none" w:sz="0" w:space="0" w:color="auto"/>
        <w:bottom w:val="none" w:sz="0" w:space="0" w:color="auto"/>
        <w:right w:val="none" w:sz="0" w:space="0" w:color="auto"/>
      </w:divBdr>
      <w:divsChild>
        <w:div w:id="316499081">
          <w:marLeft w:val="0"/>
          <w:marRight w:val="0"/>
          <w:marTop w:val="0"/>
          <w:marBottom w:val="0"/>
          <w:divBdr>
            <w:top w:val="none" w:sz="0" w:space="0" w:color="auto"/>
            <w:left w:val="none" w:sz="0" w:space="0" w:color="auto"/>
            <w:bottom w:val="none" w:sz="0" w:space="0" w:color="auto"/>
            <w:right w:val="none" w:sz="0" w:space="0" w:color="auto"/>
          </w:divBdr>
          <w:divsChild>
            <w:div w:id="428082477">
              <w:marLeft w:val="0"/>
              <w:marRight w:val="0"/>
              <w:marTop w:val="0"/>
              <w:marBottom w:val="0"/>
              <w:divBdr>
                <w:top w:val="none" w:sz="0" w:space="0" w:color="auto"/>
                <w:left w:val="none" w:sz="0" w:space="0" w:color="auto"/>
                <w:bottom w:val="none" w:sz="0" w:space="0" w:color="auto"/>
                <w:right w:val="none" w:sz="0" w:space="0" w:color="auto"/>
              </w:divBdr>
              <w:divsChild>
                <w:div w:id="1626236609">
                  <w:marLeft w:val="0"/>
                  <w:marRight w:val="0"/>
                  <w:marTop w:val="0"/>
                  <w:marBottom w:val="0"/>
                  <w:divBdr>
                    <w:top w:val="none" w:sz="0" w:space="0" w:color="auto"/>
                    <w:left w:val="none" w:sz="0" w:space="0" w:color="auto"/>
                    <w:bottom w:val="none" w:sz="0" w:space="0" w:color="auto"/>
                    <w:right w:val="none" w:sz="0" w:space="0" w:color="auto"/>
                  </w:divBdr>
                  <w:divsChild>
                    <w:div w:id="1274047648">
                      <w:marLeft w:val="0"/>
                      <w:marRight w:val="0"/>
                      <w:marTop w:val="0"/>
                      <w:marBottom w:val="0"/>
                      <w:divBdr>
                        <w:top w:val="none" w:sz="0" w:space="0" w:color="auto"/>
                        <w:left w:val="none" w:sz="0" w:space="0" w:color="auto"/>
                        <w:bottom w:val="none" w:sz="0" w:space="0" w:color="auto"/>
                        <w:right w:val="none" w:sz="0" w:space="0" w:color="auto"/>
                      </w:divBdr>
                      <w:divsChild>
                        <w:div w:id="42730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653556">
      <w:bodyDiv w:val="1"/>
      <w:marLeft w:val="0"/>
      <w:marRight w:val="0"/>
      <w:marTop w:val="0"/>
      <w:marBottom w:val="0"/>
      <w:divBdr>
        <w:top w:val="none" w:sz="0" w:space="0" w:color="auto"/>
        <w:left w:val="none" w:sz="0" w:space="0" w:color="auto"/>
        <w:bottom w:val="none" w:sz="0" w:space="0" w:color="auto"/>
        <w:right w:val="none" w:sz="0" w:space="0" w:color="auto"/>
      </w:divBdr>
    </w:div>
    <w:div w:id="2112699511">
      <w:bodyDiv w:val="1"/>
      <w:marLeft w:val="0"/>
      <w:marRight w:val="0"/>
      <w:marTop w:val="0"/>
      <w:marBottom w:val="0"/>
      <w:divBdr>
        <w:top w:val="none" w:sz="0" w:space="0" w:color="auto"/>
        <w:left w:val="none" w:sz="0" w:space="0" w:color="auto"/>
        <w:bottom w:val="none" w:sz="0" w:space="0" w:color="auto"/>
        <w:right w:val="none" w:sz="0" w:space="0" w:color="auto"/>
      </w:divBdr>
    </w:div>
    <w:div w:id="2118941141">
      <w:bodyDiv w:val="1"/>
      <w:marLeft w:val="0"/>
      <w:marRight w:val="0"/>
      <w:marTop w:val="0"/>
      <w:marBottom w:val="0"/>
      <w:divBdr>
        <w:top w:val="none" w:sz="0" w:space="0" w:color="auto"/>
        <w:left w:val="none" w:sz="0" w:space="0" w:color="auto"/>
        <w:bottom w:val="none" w:sz="0" w:space="0" w:color="auto"/>
        <w:right w:val="none" w:sz="0" w:space="0" w:color="auto"/>
      </w:divBdr>
    </w:div>
    <w:div w:id="2123107258">
      <w:bodyDiv w:val="1"/>
      <w:marLeft w:val="0"/>
      <w:marRight w:val="0"/>
      <w:marTop w:val="0"/>
      <w:marBottom w:val="0"/>
      <w:divBdr>
        <w:top w:val="none" w:sz="0" w:space="0" w:color="auto"/>
        <w:left w:val="none" w:sz="0" w:space="0" w:color="auto"/>
        <w:bottom w:val="none" w:sz="0" w:space="0" w:color="auto"/>
        <w:right w:val="none" w:sz="0" w:space="0" w:color="auto"/>
      </w:divBdr>
      <w:divsChild>
        <w:div w:id="1187449064">
          <w:marLeft w:val="0"/>
          <w:marRight w:val="0"/>
          <w:marTop w:val="15"/>
          <w:marBottom w:val="0"/>
          <w:divBdr>
            <w:top w:val="single" w:sz="6" w:space="4" w:color="EBEBEB"/>
            <w:left w:val="none" w:sz="0" w:space="0" w:color="auto"/>
            <w:bottom w:val="single" w:sz="2" w:space="6" w:color="D30015"/>
            <w:right w:val="none" w:sz="0" w:space="0" w:color="auto"/>
          </w:divBdr>
          <w:divsChild>
            <w:div w:id="1485197032">
              <w:marLeft w:val="0"/>
              <w:marRight w:val="0"/>
              <w:marTop w:val="0"/>
              <w:marBottom w:val="0"/>
              <w:divBdr>
                <w:top w:val="none" w:sz="0" w:space="0" w:color="auto"/>
                <w:left w:val="none" w:sz="0" w:space="0" w:color="auto"/>
                <w:bottom w:val="none" w:sz="0" w:space="0" w:color="auto"/>
                <w:right w:val="none" w:sz="0" w:space="0" w:color="auto"/>
              </w:divBdr>
              <w:divsChild>
                <w:div w:id="926813354">
                  <w:marLeft w:val="0"/>
                  <w:marRight w:val="0"/>
                  <w:marTop w:val="0"/>
                  <w:marBottom w:val="0"/>
                  <w:divBdr>
                    <w:top w:val="none" w:sz="0" w:space="0" w:color="auto"/>
                    <w:left w:val="none" w:sz="0" w:space="0" w:color="auto"/>
                    <w:bottom w:val="none" w:sz="0" w:space="0" w:color="auto"/>
                    <w:right w:val="none" w:sz="0" w:space="0" w:color="auto"/>
                  </w:divBdr>
                  <w:divsChild>
                    <w:div w:id="265427271">
                      <w:marLeft w:val="0"/>
                      <w:marRight w:val="0"/>
                      <w:marTop w:val="0"/>
                      <w:marBottom w:val="0"/>
                      <w:divBdr>
                        <w:top w:val="single" w:sz="2" w:space="4" w:color="9B9B9B"/>
                        <w:left w:val="single" w:sz="2" w:space="0" w:color="D5D5D5"/>
                        <w:bottom w:val="single" w:sz="2" w:space="4" w:color="E8E8E8"/>
                        <w:right w:val="single" w:sz="2" w:space="0" w:color="D5D5D5"/>
                      </w:divBdr>
                    </w:div>
                  </w:divsChild>
                </w:div>
              </w:divsChild>
            </w:div>
            <w:div w:id="636421963">
              <w:marLeft w:val="0"/>
              <w:marRight w:val="0"/>
              <w:marTop w:val="0"/>
              <w:marBottom w:val="0"/>
              <w:divBdr>
                <w:top w:val="single" w:sz="2" w:space="0" w:color="EBEBEB"/>
                <w:left w:val="none" w:sz="0" w:space="0" w:color="auto"/>
                <w:bottom w:val="none" w:sz="0" w:space="0" w:color="auto"/>
                <w:right w:val="none" w:sz="0" w:space="0" w:color="auto"/>
              </w:divBdr>
              <w:divsChild>
                <w:div w:id="9675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30722">
          <w:marLeft w:val="0"/>
          <w:marRight w:val="0"/>
          <w:marTop w:val="0"/>
          <w:marBottom w:val="480"/>
          <w:divBdr>
            <w:top w:val="none" w:sz="0" w:space="0" w:color="auto"/>
            <w:left w:val="none" w:sz="0" w:space="0" w:color="auto"/>
            <w:bottom w:val="single" w:sz="6" w:space="11" w:color="EBEBEB"/>
            <w:right w:val="none" w:sz="0" w:space="0" w:color="auto"/>
          </w:divBdr>
          <w:divsChild>
            <w:div w:id="1231964035">
              <w:marLeft w:val="0"/>
              <w:marRight w:val="0"/>
              <w:marTop w:val="0"/>
              <w:marBottom w:val="0"/>
              <w:divBdr>
                <w:top w:val="none" w:sz="0" w:space="0" w:color="auto"/>
                <w:left w:val="none" w:sz="0" w:space="0" w:color="auto"/>
                <w:bottom w:val="none" w:sz="0" w:space="0" w:color="auto"/>
                <w:right w:val="none" w:sz="0" w:space="0" w:color="auto"/>
              </w:divBdr>
            </w:div>
          </w:divsChild>
        </w:div>
        <w:div w:id="983049352">
          <w:marLeft w:val="0"/>
          <w:marRight w:val="0"/>
          <w:marTop w:val="0"/>
          <w:marBottom w:val="0"/>
          <w:divBdr>
            <w:top w:val="none" w:sz="0" w:space="0" w:color="auto"/>
            <w:left w:val="none" w:sz="0" w:space="0" w:color="auto"/>
            <w:bottom w:val="single" w:sz="2" w:space="0" w:color="EBEBEB"/>
            <w:right w:val="none" w:sz="0" w:space="0" w:color="auto"/>
          </w:divBdr>
          <w:divsChild>
            <w:div w:id="1004092929">
              <w:marLeft w:val="0"/>
              <w:marRight w:val="5850"/>
              <w:marTop w:val="570"/>
              <w:marBottom w:val="0"/>
              <w:divBdr>
                <w:top w:val="single" w:sz="2" w:space="13" w:color="EBEBEB"/>
                <w:left w:val="none" w:sz="0" w:space="0" w:color="auto"/>
                <w:bottom w:val="none" w:sz="0" w:space="0" w:color="auto"/>
                <w:right w:val="single" w:sz="6" w:space="27" w:color="EBEBEB"/>
              </w:divBdr>
              <w:divsChild>
                <w:div w:id="44523497">
                  <w:marLeft w:val="0"/>
                  <w:marRight w:val="120"/>
                  <w:marTop w:val="0"/>
                  <w:marBottom w:val="0"/>
                  <w:divBdr>
                    <w:top w:val="none" w:sz="0" w:space="0" w:color="auto"/>
                    <w:left w:val="none" w:sz="0" w:space="0" w:color="auto"/>
                    <w:bottom w:val="none" w:sz="0" w:space="0" w:color="auto"/>
                    <w:right w:val="none" w:sz="0" w:space="0" w:color="auto"/>
                  </w:divBdr>
                  <w:divsChild>
                    <w:div w:id="1118069040">
                      <w:marLeft w:val="0"/>
                      <w:marRight w:val="0"/>
                      <w:marTop w:val="0"/>
                      <w:marBottom w:val="0"/>
                      <w:divBdr>
                        <w:top w:val="none" w:sz="0" w:space="0" w:color="auto"/>
                        <w:left w:val="none" w:sz="0" w:space="0" w:color="auto"/>
                        <w:bottom w:val="none" w:sz="0" w:space="0" w:color="auto"/>
                        <w:right w:val="none" w:sz="0" w:space="0" w:color="auto"/>
                      </w:divBdr>
                    </w:div>
                  </w:divsChild>
                </w:div>
                <w:div w:id="91898706">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6801917">
      <w:bodyDiv w:val="1"/>
      <w:marLeft w:val="0"/>
      <w:marRight w:val="0"/>
      <w:marTop w:val="0"/>
      <w:marBottom w:val="0"/>
      <w:divBdr>
        <w:top w:val="none" w:sz="0" w:space="0" w:color="auto"/>
        <w:left w:val="none" w:sz="0" w:space="0" w:color="auto"/>
        <w:bottom w:val="none" w:sz="0" w:space="0" w:color="auto"/>
        <w:right w:val="none" w:sz="0" w:space="0" w:color="auto"/>
      </w:divBdr>
    </w:div>
    <w:div w:id="2133280070">
      <w:bodyDiv w:val="1"/>
      <w:marLeft w:val="0"/>
      <w:marRight w:val="0"/>
      <w:marTop w:val="0"/>
      <w:marBottom w:val="0"/>
      <w:divBdr>
        <w:top w:val="none" w:sz="0" w:space="0" w:color="auto"/>
        <w:left w:val="none" w:sz="0" w:space="0" w:color="auto"/>
        <w:bottom w:val="none" w:sz="0" w:space="0" w:color="auto"/>
        <w:right w:val="none" w:sz="0" w:space="0" w:color="auto"/>
      </w:divBdr>
    </w:div>
    <w:div w:id="2137018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gd.org.za/infocus/12095-the-afcfta-and-the-u-s-kenya-free-trade-agreement-challenge-getting-beyond-divide-and-rule" TargetMode="External"/><Relationship Id="rId18" Type="http://schemas.openxmlformats.org/officeDocument/2006/relationships/hyperlink" Target="https://agoa.info/news/article/3693-african-global-competitiveness-initiative-will-expand-trade-hubs.html" TargetMode="External"/><Relationship Id="rId26" Type="http://schemas.openxmlformats.org/officeDocument/2006/relationships/hyperlink" Target="https://cipit.strathmore.edu/team/" TargetMode="External"/><Relationship Id="rId39" Type="http://schemas.openxmlformats.org/officeDocument/2006/relationships/hyperlink" Target="https://www.dol.gov/agencies/ilab/resources/reports/child-labor/kenya" TargetMode="External"/><Relationship Id="rId3" Type="http://schemas.openxmlformats.org/officeDocument/2006/relationships/settings" Target="settings.xml"/><Relationship Id="rId21" Type="http://schemas.openxmlformats.org/officeDocument/2006/relationships/hyperlink" Target="https://www.prosperafrica.gov/" TargetMode="External"/><Relationship Id="rId34" Type="http://schemas.openxmlformats.org/officeDocument/2006/relationships/hyperlink" Target="https://african.business/2021/03/trade-investment/a-policy-agenda-for-africa-to-regain-its-growth-trajectory/" TargetMode="External"/><Relationship Id="rId42" Type="http://schemas.openxmlformats.org/officeDocument/2006/relationships/hyperlink" Target="https://www.finance.senate.gov/imo/media/doc/USTR%20Lighthizer%20Senate%20Finance%20QFRs%206-17-2020.pdf" TargetMode="External"/><Relationship Id="rId47" Type="http://schemas.openxmlformats.org/officeDocument/2006/relationships/hyperlink" Target="https://www.iatp.org/documents/counting-costs-agricultural-dumping" TargetMode="External"/><Relationship Id="rId50"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www.census.gov/foreign-trade/balance/c7790.html" TargetMode="External"/><Relationship Id="rId17" Type="http://schemas.openxmlformats.org/officeDocument/2006/relationships/hyperlink" Target="https://www.brookings.edu/research/the-african-growth-and-opportunity-act-agoa-looking-back-looking-forward/" TargetMode="External"/><Relationship Id="rId25" Type="http://schemas.openxmlformats.org/officeDocument/2006/relationships/hyperlink" Target="https://www.cgdev.org/blog/why-us-kenya-free-trade-agreement-negotiations-set-bad-precedent-data-policy" TargetMode="External"/><Relationship Id="rId33" Type="http://schemas.openxmlformats.org/officeDocument/2006/relationships/hyperlink" Target="https://agoa.info/news/article/15636-joint-statement-between-the-us-and-the-african-union-concerning-the-development-of-the-afcfta.html" TargetMode="External"/><Relationship Id="rId38" Type="http://schemas.openxmlformats.org/officeDocument/2006/relationships/hyperlink" Target="https://www.csis.org/analysis/going-solo-what-significance-us-kenya-free-trade-agreement" TargetMode="External"/><Relationship Id="rId46" Type="http://schemas.openxmlformats.org/officeDocument/2006/relationships/hyperlink" Target="https://www.capitalfm.co.ke/business/2020/02/competition-on-wheat-supply-heats-up-after-kenya-allows-america-to-start-exporting-wheat/" TargetMode="External"/><Relationship Id="rId2" Type="http://schemas.openxmlformats.org/officeDocument/2006/relationships/styles" Target="styles.xml"/><Relationship Id="rId16" Type="http://schemas.openxmlformats.org/officeDocument/2006/relationships/hyperlink" Target="https://ustr.gov/trade-agreements/free-trade-agreements" TargetMode="External"/><Relationship Id="rId20" Type="http://schemas.openxmlformats.org/officeDocument/2006/relationships/hyperlink" Target="https://sgp.fas.org/crs/row/IF11384.pdf" TargetMode="External"/><Relationship Id="rId29" Type="http://schemas.openxmlformats.org/officeDocument/2006/relationships/hyperlink" Target="https://link.springer.com/article/10.1007/s12553-017-0198-y" TargetMode="External"/><Relationship Id="rId41" Type="http://schemas.openxmlformats.org/officeDocument/2006/relationships/hyperlink" Target="https://www.dol.gov/agencies/ilab/resources/reports/child-labor/keny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2020/02/06/business/economy/trump-kenya-trade-talks.html" TargetMode="External"/><Relationship Id="rId24" Type="http://schemas.openxmlformats.org/officeDocument/2006/relationships/hyperlink" Target="https://cipit.strathmore.edu/team/" TargetMode="External"/><Relationship Id="rId32" Type="http://schemas.openxmlformats.org/officeDocument/2006/relationships/hyperlink" Target="https://www.bilaterals.org/?kenya-will-be-in-breach-of-eac" TargetMode="External"/><Relationship Id="rId37" Type="http://schemas.openxmlformats.org/officeDocument/2006/relationships/hyperlink" Target="https://au-afcfta.org/about/" TargetMode="External"/><Relationship Id="rId40" Type="http://schemas.openxmlformats.org/officeDocument/2006/relationships/hyperlink" Target="https://www.ohchr.org/EN/ProfessionalInterest/Pages/OPSCCRC.aspx" TargetMode="External"/><Relationship Id="rId45" Type="http://schemas.openxmlformats.org/officeDocument/2006/relationships/hyperlink" Target="https://www.iatp.org/documents/new-nafta-puts-brakes-farm-policy-reforms" TargetMode="External"/><Relationship Id="rId5" Type="http://schemas.openxmlformats.org/officeDocument/2006/relationships/footnotes" Target="footnotes.xml"/><Relationship Id="rId15" Type="http://schemas.openxmlformats.org/officeDocument/2006/relationships/hyperlink" Target="https://ustr.gov/trade-agreements/free-trade-agreements/morocco-fta" TargetMode="External"/><Relationship Id="rId23" Type="http://schemas.openxmlformats.org/officeDocument/2006/relationships/hyperlink" Target="https://cipit.strathmore.edu/team/" TargetMode="External"/><Relationship Id="rId28" Type="http://schemas.openxmlformats.org/officeDocument/2006/relationships/hyperlink" Target="https://www.cgdev.org/blog/why-us-kenya-free-trade-agreement-negotiations-set-bad-precedent-data-policy" TargetMode="External"/><Relationship Id="rId36" Type="http://schemas.openxmlformats.org/officeDocument/2006/relationships/hyperlink" Target="https://african.business/2021/01/trade-investment/biden-bids-to-reverse-us-africa-decline/" TargetMode="External"/><Relationship Id="rId49" Type="http://schemas.openxmlformats.org/officeDocument/2006/relationships/fontTable" Target="fontTable.xml"/><Relationship Id="rId10" Type="http://schemas.openxmlformats.org/officeDocument/2006/relationships/hyperlink" Target="https://ustr.gov/countries-regions/africa/east-africa/kenya" TargetMode="External"/><Relationship Id="rId19" Type="http://schemas.openxmlformats.org/officeDocument/2006/relationships/hyperlink" Target="https://obamawhitehouse.archives.gov/the-press-office/2016/09/21/fact-sheet-us-africa-cooperation-trade-and-investment-under-obama" TargetMode="External"/><Relationship Id="rId31" Type="http://schemas.openxmlformats.org/officeDocument/2006/relationships/hyperlink" Target="https://www.tralac.org/documents/resources/cfta/3009-agreement-establishing-the-afcfta-status-list-july-2019/file.html" TargetMode="External"/><Relationship Id="rId44" Type="http://schemas.openxmlformats.org/officeDocument/2006/relationships/hyperlink" Target="https://www.iatp.org/blog/202009/taking-wrong-road-us-kenya-trade-talks" TargetMode="External"/><Relationship Id="rId4" Type="http://schemas.openxmlformats.org/officeDocument/2006/relationships/webSettings" Target="webSettings.xml"/><Relationship Id="rId9" Type="http://schemas.openxmlformats.org/officeDocument/2006/relationships/hyperlink" Target="https://www.csis.org/analysis/going-solo-what-significance-us-kenya-free-trade-agreement" TargetMode="External"/><Relationship Id="rId14" Type="http://schemas.openxmlformats.org/officeDocument/2006/relationships/hyperlink" Target="https://www.atlanticcouncil.org/blogs/new-atlanticist/trumps-bilateral-trade-deals-are-undermining-the-global-trading-system/" TargetMode="External"/><Relationship Id="rId22" Type="http://schemas.openxmlformats.org/officeDocument/2006/relationships/hyperlink" Target="https://afsafrica.org/" TargetMode="External"/><Relationship Id="rId27" Type="http://schemas.openxmlformats.org/officeDocument/2006/relationships/hyperlink" Target="https://cipit.strathmore.edu/team/" TargetMode="External"/><Relationship Id="rId30" Type="http://schemas.openxmlformats.org/officeDocument/2006/relationships/hyperlink" Target="https://www.csis.org/analysis/going-solo-what-significance-us-kenya-free-trade-agreement" TargetMode="External"/><Relationship Id="rId35" Type="http://schemas.openxmlformats.org/officeDocument/2006/relationships/hyperlink" Target="https://african.business/2022/02/trade-investment/what-you-need-to-know-about-the-african-continental-free-trade-area/" TargetMode="External"/><Relationship Id="rId43" Type="http://schemas.openxmlformats.org/officeDocument/2006/relationships/hyperlink" Target="https://www.iatp.org/documents/exporting-obesity" TargetMode="External"/><Relationship Id="rId48"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6596</TotalTime>
  <Pages>11</Pages>
  <Words>5516</Words>
  <Characters>31444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Blue Book Stoa MidSeason</vt:lpstr>
    </vt:vector>
  </TitlesOfParts>
  <Company>DASSAULT SYSTEMES</Company>
  <LinksUpToDate>false</LinksUpToDate>
  <CharactersWithSpaces>36887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Book Stoa MidSeason</dc:title>
  <dc:creator>Vance TREFETHEN</dc:creator>
  <cp:lastModifiedBy>Steven Vaughan</cp:lastModifiedBy>
  <cp:revision>70</cp:revision>
  <cp:lastPrinted>2014-07-05T10:25:00Z</cp:lastPrinted>
  <dcterms:created xsi:type="dcterms:W3CDTF">2016-03-05T13:34:00Z</dcterms:created>
  <dcterms:modified xsi:type="dcterms:W3CDTF">2022-12-12T11:53:00Z</dcterms:modified>
</cp:coreProperties>
</file>