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5AB5A35" w14:textId="64C7ACF8" w:rsidR="00B576F4" w:rsidRDefault="0097221E" w:rsidP="00B576F4">
      <w:pPr>
        <w:pStyle w:val="Title"/>
      </w:pPr>
      <w:r>
        <w:t xml:space="preserve">Key to Success: The Case for the </w:t>
      </w:r>
      <w:r w:rsidR="00E94E26">
        <w:t>Keystone XL Pipeline</w:t>
      </w:r>
    </w:p>
    <w:p w14:paraId="16A637BD" w14:textId="6E452F07" w:rsidR="00AF2404" w:rsidRDefault="00D462AA" w:rsidP="0059156F">
      <w:pPr>
        <w:spacing w:after="240"/>
        <w:jc w:val="center"/>
      </w:pPr>
      <w:r>
        <w:t xml:space="preserve">By </w:t>
      </w:r>
      <w:r w:rsidR="002C510D">
        <w:t xml:space="preserve">Joseph </w:t>
      </w:r>
      <w:r w:rsidR="00597DE2">
        <w:t>“</w:t>
      </w:r>
      <w:r w:rsidR="005C7FFA">
        <w:t xml:space="preserve">Coach </w:t>
      </w:r>
      <w:r w:rsidR="006E0797">
        <w:t>Graham</w:t>
      </w:r>
      <w:r w:rsidR="00597DE2">
        <w:t>”</w:t>
      </w:r>
    </w:p>
    <w:p w14:paraId="24C942F7" w14:textId="48DDCE64" w:rsidR="00B576F4" w:rsidRPr="00522647" w:rsidRDefault="00B576F4" w:rsidP="00522647">
      <w:pPr>
        <w:spacing w:line="276" w:lineRule="auto"/>
        <w:rPr>
          <w:b/>
          <w:bCs/>
          <w:i/>
          <w:iCs/>
          <w:color w:val="000000"/>
        </w:rPr>
      </w:pPr>
      <w:r w:rsidRPr="00786AED">
        <w:rPr>
          <w:b/>
          <w:i/>
        </w:rPr>
        <w:t xml:space="preserve">Resolved: </w:t>
      </w:r>
      <w:r w:rsidR="00522647" w:rsidRPr="008074C5">
        <w:rPr>
          <w:b/>
          <w:bCs/>
          <w:i/>
          <w:iCs/>
          <w:color w:val="000000"/>
        </w:rPr>
        <w:t>The United States Federal Government (USFG) should</w:t>
      </w:r>
      <w:r w:rsidR="00522647">
        <w:rPr>
          <w:b/>
          <w:bCs/>
          <w:i/>
          <w:iCs/>
          <w:color w:val="000000"/>
        </w:rPr>
        <w:t xml:space="preserve"> </w:t>
      </w:r>
      <w:r w:rsidR="00522647" w:rsidRPr="008074C5">
        <w:rPr>
          <w:b/>
          <w:bCs/>
          <w:i/>
          <w:iCs/>
          <w:color w:val="000000"/>
        </w:rPr>
        <w:t>significantly reform its domestic transportation policy implemented by the</w:t>
      </w:r>
      <w:r w:rsidR="00522647">
        <w:rPr>
          <w:b/>
          <w:bCs/>
          <w:i/>
          <w:iCs/>
          <w:color w:val="000000"/>
        </w:rPr>
        <w:t xml:space="preserve"> </w:t>
      </w:r>
      <w:r w:rsidR="00522647" w:rsidRPr="008074C5">
        <w:rPr>
          <w:b/>
          <w:bCs/>
          <w:i/>
          <w:iCs/>
          <w:color w:val="000000"/>
        </w:rPr>
        <w:t>Department of Transportation (DOT).</w:t>
      </w:r>
    </w:p>
    <w:p w14:paraId="1CEC83B3" w14:textId="35C49DF4" w:rsidR="009945CD" w:rsidRPr="009945CD" w:rsidRDefault="0009652C" w:rsidP="009945CD">
      <w:pPr>
        <w:pStyle w:val="Case"/>
        <w:numPr>
          <w:ilvl w:val="0"/>
          <w:numId w:val="0"/>
        </w:numPr>
        <w:spacing w:after="240"/>
        <w:ind w:left="576"/>
        <w:rPr>
          <w:rFonts w:eastAsiaTheme="minorEastAsia"/>
        </w:rPr>
      </w:pPr>
      <w:r>
        <w:rPr>
          <w:rFonts w:eastAsiaTheme="minorEastAsia"/>
        </w:rPr>
        <w:t xml:space="preserve"> </w:t>
      </w:r>
      <w:r w:rsidR="00C77D3A">
        <w:rPr>
          <w:rFonts w:eastAsiaTheme="minorEastAsia"/>
        </w:rPr>
        <w:t>The Keystone XL pipeline extension</w:t>
      </w:r>
      <w:r w:rsidR="003C4A2A">
        <w:rPr>
          <w:rFonts w:eastAsiaTheme="minorEastAsia"/>
        </w:rPr>
        <w:t xml:space="preserve"> was designed to transport tar sands oil from </w:t>
      </w:r>
      <w:r w:rsidR="0038713D">
        <w:rPr>
          <w:rFonts w:eastAsiaTheme="minorEastAsia"/>
        </w:rPr>
        <w:t xml:space="preserve">the Athabascan Reserve in </w:t>
      </w:r>
      <w:r w:rsidR="003C4A2A">
        <w:rPr>
          <w:rFonts w:eastAsiaTheme="minorEastAsia"/>
        </w:rPr>
        <w:t>Alberta</w:t>
      </w:r>
      <w:r w:rsidR="0038713D">
        <w:rPr>
          <w:rFonts w:eastAsiaTheme="minorEastAsia"/>
        </w:rPr>
        <w:t>,</w:t>
      </w:r>
      <w:r w:rsidR="003C4A2A">
        <w:rPr>
          <w:rFonts w:eastAsiaTheme="minorEastAsia"/>
        </w:rPr>
        <w:t xml:space="preserve"> Canada</w:t>
      </w:r>
      <w:r w:rsidR="0038713D">
        <w:rPr>
          <w:rFonts w:eastAsiaTheme="minorEastAsia"/>
        </w:rPr>
        <w:t xml:space="preserve"> (Canada ranks #4 in proven reserves worldwide with 95% of proven reserves in Alberta).</w:t>
      </w:r>
      <w:r w:rsidR="003C4A2A">
        <w:rPr>
          <w:rFonts w:eastAsiaTheme="minorEastAsia"/>
        </w:rPr>
        <w:t xml:space="preserve"> It is expected to increase transport of 830,000 barrels (35 million gallons)</w:t>
      </w:r>
      <w:r w:rsidR="00C77D3A">
        <w:rPr>
          <w:rFonts w:eastAsiaTheme="minorEastAsia"/>
        </w:rPr>
        <w:t xml:space="preserve"> of tar sands </w:t>
      </w:r>
      <w:r w:rsidR="003C4A2A">
        <w:rPr>
          <w:rFonts w:eastAsiaTheme="minorEastAsia"/>
        </w:rPr>
        <w:t xml:space="preserve">oil per day to the Gulf Coast of Texas. </w:t>
      </w:r>
      <w:r w:rsidR="00C77D3A">
        <w:rPr>
          <w:rFonts w:eastAsiaTheme="minorEastAsia"/>
        </w:rPr>
        <w:t>Gulf Coast refineries are specifically designed to process “heavy” oil like the kind from Canada. Regardless of whether Canadian tar sands oil gets to these refineries someone will be sending heavy oil to be processed there.  In the status quo that means Latin American oil or others if there are delays from Canada. The KXL project has undergone back and forth approval and cancellations since originally propose</w:t>
      </w:r>
      <w:r w:rsidR="00FB521F">
        <w:rPr>
          <w:rFonts w:eastAsiaTheme="minorEastAsia"/>
        </w:rPr>
        <w:t xml:space="preserve">d in 2008.   Pres. Obama cancelled it.  Pres. Trump un-canceled and approved it.  Now Pres. Biden has canceled it again.  The pipeline was just getting started (it has never been close to completion), but it requires permission from the US State Department to be built, and then falls under the jurisdiction of the US Dept of Transportation as all US oil pipelines do.  </w:t>
      </w:r>
      <w:r w:rsidR="00C77D3A">
        <w:rPr>
          <w:rFonts w:eastAsiaTheme="minorEastAsia"/>
        </w:rPr>
        <w:t xml:space="preserve">The environmental impact is officially negligible, even according to the US government, but that didn’t stop environmentalists from vehement opposition. It was most recently canceled on President Biden’s first day in office, by canceling the cross-border permit. The oil continues to be transported to Gulf refineries via other means primarily rail or truck (there is no boat option for landlocked Alberta). This case emphasizes the low environmental impact of Keystone XL </w:t>
      </w:r>
      <w:r w:rsidR="0038713D">
        <w:rPr>
          <w:rFonts w:eastAsiaTheme="minorEastAsia"/>
        </w:rPr>
        <w:t xml:space="preserve">as an insufficient justification for cancellation and rather leverages the benefits to the North American economy and energy security as reasons to </w:t>
      </w:r>
      <w:r w:rsidR="0087664E">
        <w:rPr>
          <w:rFonts w:eastAsiaTheme="minorEastAsia"/>
        </w:rPr>
        <w:t>approve the pipeline</w:t>
      </w:r>
      <w:r w:rsidR="0038713D">
        <w:rPr>
          <w:rFonts w:eastAsiaTheme="minorEastAsia"/>
        </w:rPr>
        <w:t>.</w:t>
      </w:r>
    </w:p>
    <w:p w14:paraId="6116B043" w14:textId="0B8546F9" w:rsidR="0076297E" w:rsidRDefault="00DA2F2D">
      <w:pPr>
        <w:pStyle w:val="TOC2"/>
        <w:rPr>
          <w:rFonts w:asciiTheme="minorHAnsi" w:eastAsiaTheme="minorEastAsia" w:hAnsiTheme="minorHAnsi" w:cstheme="minorBidi"/>
          <w:noProof/>
          <w:sz w:val="22"/>
          <w:szCs w:val="22"/>
        </w:rPr>
      </w:pPr>
      <w:r>
        <w:fldChar w:fldCharType="begin"/>
      </w:r>
      <w:r>
        <w:instrText xml:space="preserve"> TOC \o "1-3" \t "Contention 1,2,Contention 2,3,Title 2,1" </w:instrText>
      </w:r>
      <w:r>
        <w:fldChar w:fldCharType="separate"/>
      </w:r>
      <w:r w:rsidR="0076297E">
        <w:rPr>
          <w:noProof/>
        </w:rPr>
        <w:t>OBSERVATION 1.  DEFINITIONS</w:t>
      </w:r>
      <w:r w:rsidR="0076297E">
        <w:rPr>
          <w:noProof/>
        </w:rPr>
        <w:tab/>
      </w:r>
      <w:r w:rsidR="0076297E">
        <w:rPr>
          <w:noProof/>
        </w:rPr>
        <w:fldChar w:fldCharType="begin"/>
      </w:r>
      <w:r w:rsidR="0076297E">
        <w:rPr>
          <w:noProof/>
        </w:rPr>
        <w:instrText xml:space="preserve"> PAGEREF _Toc139748661 \h </w:instrText>
      </w:r>
      <w:r w:rsidR="0076297E">
        <w:rPr>
          <w:noProof/>
        </w:rPr>
      </w:r>
      <w:r w:rsidR="0076297E">
        <w:rPr>
          <w:noProof/>
        </w:rPr>
        <w:fldChar w:fldCharType="separate"/>
      </w:r>
      <w:r w:rsidR="0076297E">
        <w:rPr>
          <w:noProof/>
        </w:rPr>
        <w:t>4</w:t>
      </w:r>
      <w:r w:rsidR="0076297E">
        <w:rPr>
          <w:noProof/>
        </w:rPr>
        <w:fldChar w:fldCharType="end"/>
      </w:r>
    </w:p>
    <w:p w14:paraId="3E74DA19" w14:textId="31AAA560" w:rsidR="0076297E" w:rsidRDefault="0076297E">
      <w:pPr>
        <w:pStyle w:val="TOC3"/>
        <w:rPr>
          <w:rFonts w:asciiTheme="minorHAnsi" w:eastAsiaTheme="minorEastAsia" w:hAnsiTheme="minorHAnsi" w:cstheme="minorBidi"/>
          <w:noProof/>
          <w:sz w:val="22"/>
          <w:szCs w:val="22"/>
        </w:rPr>
      </w:pPr>
      <w:r>
        <w:rPr>
          <w:noProof/>
        </w:rPr>
        <w:t>Significant</w:t>
      </w:r>
      <w:r>
        <w:rPr>
          <w:noProof/>
        </w:rPr>
        <w:tab/>
      </w:r>
      <w:r>
        <w:rPr>
          <w:noProof/>
        </w:rPr>
        <w:fldChar w:fldCharType="begin"/>
      </w:r>
      <w:r>
        <w:rPr>
          <w:noProof/>
        </w:rPr>
        <w:instrText xml:space="preserve"> PAGEREF _Toc139748662 \h </w:instrText>
      </w:r>
      <w:r>
        <w:rPr>
          <w:noProof/>
        </w:rPr>
      </w:r>
      <w:r>
        <w:rPr>
          <w:noProof/>
        </w:rPr>
        <w:fldChar w:fldCharType="separate"/>
      </w:r>
      <w:r>
        <w:rPr>
          <w:noProof/>
        </w:rPr>
        <w:t>4</w:t>
      </w:r>
      <w:r>
        <w:rPr>
          <w:noProof/>
        </w:rPr>
        <w:fldChar w:fldCharType="end"/>
      </w:r>
    </w:p>
    <w:p w14:paraId="23DFD02B" w14:textId="40A19BCC" w:rsidR="0076297E" w:rsidRDefault="0076297E">
      <w:pPr>
        <w:pStyle w:val="TOC3"/>
        <w:rPr>
          <w:rFonts w:asciiTheme="minorHAnsi" w:eastAsiaTheme="minorEastAsia" w:hAnsiTheme="minorHAnsi" w:cstheme="minorBidi"/>
          <w:noProof/>
          <w:sz w:val="22"/>
          <w:szCs w:val="22"/>
        </w:rPr>
      </w:pPr>
      <w:r>
        <w:rPr>
          <w:noProof/>
        </w:rPr>
        <w:t>Policy</w:t>
      </w:r>
      <w:r>
        <w:rPr>
          <w:noProof/>
        </w:rPr>
        <w:tab/>
      </w:r>
      <w:r>
        <w:rPr>
          <w:noProof/>
        </w:rPr>
        <w:fldChar w:fldCharType="begin"/>
      </w:r>
      <w:r>
        <w:rPr>
          <w:noProof/>
        </w:rPr>
        <w:instrText xml:space="preserve"> PAGEREF _Toc139748663 \h </w:instrText>
      </w:r>
      <w:r>
        <w:rPr>
          <w:noProof/>
        </w:rPr>
      </w:r>
      <w:r>
        <w:rPr>
          <w:noProof/>
        </w:rPr>
        <w:fldChar w:fldCharType="separate"/>
      </w:r>
      <w:r>
        <w:rPr>
          <w:noProof/>
        </w:rPr>
        <w:t>4</w:t>
      </w:r>
      <w:r>
        <w:rPr>
          <w:noProof/>
        </w:rPr>
        <w:fldChar w:fldCharType="end"/>
      </w:r>
    </w:p>
    <w:p w14:paraId="5C41C85A" w14:textId="06DAF351" w:rsidR="0076297E" w:rsidRDefault="0076297E">
      <w:pPr>
        <w:pStyle w:val="TOC3"/>
        <w:rPr>
          <w:rFonts w:asciiTheme="minorHAnsi" w:eastAsiaTheme="minorEastAsia" w:hAnsiTheme="minorHAnsi" w:cstheme="minorBidi"/>
          <w:noProof/>
          <w:sz w:val="22"/>
          <w:szCs w:val="22"/>
        </w:rPr>
      </w:pPr>
      <w:r>
        <w:rPr>
          <w:noProof/>
        </w:rPr>
        <w:t>Implement</w:t>
      </w:r>
      <w:r>
        <w:rPr>
          <w:noProof/>
        </w:rPr>
        <w:tab/>
      </w:r>
      <w:r>
        <w:rPr>
          <w:noProof/>
        </w:rPr>
        <w:fldChar w:fldCharType="begin"/>
      </w:r>
      <w:r>
        <w:rPr>
          <w:noProof/>
        </w:rPr>
        <w:instrText xml:space="preserve"> PAGEREF _Toc139748664 \h </w:instrText>
      </w:r>
      <w:r>
        <w:rPr>
          <w:noProof/>
        </w:rPr>
      </w:r>
      <w:r>
        <w:rPr>
          <w:noProof/>
        </w:rPr>
        <w:fldChar w:fldCharType="separate"/>
      </w:r>
      <w:r>
        <w:rPr>
          <w:noProof/>
        </w:rPr>
        <w:t>4</w:t>
      </w:r>
      <w:r>
        <w:rPr>
          <w:noProof/>
        </w:rPr>
        <w:fldChar w:fldCharType="end"/>
      </w:r>
    </w:p>
    <w:p w14:paraId="62B01084" w14:textId="2D6BBE69" w:rsidR="0076297E" w:rsidRDefault="0076297E">
      <w:pPr>
        <w:pStyle w:val="TOC3"/>
        <w:rPr>
          <w:rFonts w:asciiTheme="minorHAnsi" w:eastAsiaTheme="minorEastAsia" w:hAnsiTheme="minorHAnsi" w:cstheme="minorBidi"/>
          <w:noProof/>
          <w:sz w:val="22"/>
          <w:szCs w:val="22"/>
        </w:rPr>
      </w:pPr>
      <w:r>
        <w:rPr>
          <w:noProof/>
        </w:rPr>
        <w:t>The Pipelines &amp; Hazardous Materials Safety Administration.  It's an agency of the US Dept of Transportation that implements policies on oil pipelines</w:t>
      </w:r>
      <w:r>
        <w:rPr>
          <w:noProof/>
        </w:rPr>
        <w:tab/>
      </w:r>
      <w:r>
        <w:rPr>
          <w:noProof/>
        </w:rPr>
        <w:fldChar w:fldCharType="begin"/>
      </w:r>
      <w:r>
        <w:rPr>
          <w:noProof/>
        </w:rPr>
        <w:instrText xml:space="preserve"> PAGEREF _Toc139748665 \h </w:instrText>
      </w:r>
      <w:r>
        <w:rPr>
          <w:noProof/>
        </w:rPr>
      </w:r>
      <w:r>
        <w:rPr>
          <w:noProof/>
        </w:rPr>
        <w:fldChar w:fldCharType="separate"/>
      </w:r>
      <w:r>
        <w:rPr>
          <w:noProof/>
        </w:rPr>
        <w:t>4</w:t>
      </w:r>
      <w:r>
        <w:rPr>
          <w:noProof/>
        </w:rPr>
        <w:fldChar w:fldCharType="end"/>
      </w:r>
    </w:p>
    <w:p w14:paraId="17768068" w14:textId="4E5BAB5B" w:rsidR="0076297E" w:rsidRDefault="0076297E">
      <w:pPr>
        <w:pStyle w:val="TOC2"/>
        <w:rPr>
          <w:rFonts w:asciiTheme="minorHAnsi" w:eastAsiaTheme="minorEastAsia" w:hAnsiTheme="minorHAnsi" w:cstheme="minorBidi"/>
          <w:noProof/>
          <w:sz w:val="22"/>
          <w:szCs w:val="22"/>
        </w:rPr>
      </w:pPr>
      <w:r>
        <w:rPr>
          <w:noProof/>
        </w:rPr>
        <w:t>OBSERVATION 2.  INHERENCY, or background facts about the Status Quo</w:t>
      </w:r>
      <w:r>
        <w:rPr>
          <w:noProof/>
        </w:rPr>
        <w:tab/>
      </w:r>
      <w:r>
        <w:rPr>
          <w:noProof/>
        </w:rPr>
        <w:fldChar w:fldCharType="begin"/>
      </w:r>
      <w:r>
        <w:rPr>
          <w:noProof/>
        </w:rPr>
        <w:instrText xml:space="preserve"> PAGEREF _Toc139748666 \h </w:instrText>
      </w:r>
      <w:r>
        <w:rPr>
          <w:noProof/>
        </w:rPr>
      </w:r>
      <w:r>
        <w:rPr>
          <w:noProof/>
        </w:rPr>
        <w:fldChar w:fldCharType="separate"/>
      </w:r>
      <w:r>
        <w:rPr>
          <w:noProof/>
        </w:rPr>
        <w:t>5</w:t>
      </w:r>
      <w:r>
        <w:rPr>
          <w:noProof/>
        </w:rPr>
        <w:fldChar w:fldCharType="end"/>
      </w:r>
    </w:p>
    <w:p w14:paraId="3828D133" w14:textId="2EFE6D89" w:rsidR="0076297E" w:rsidRDefault="0076297E">
      <w:pPr>
        <w:pStyle w:val="TOC2"/>
        <w:rPr>
          <w:rFonts w:asciiTheme="minorHAnsi" w:eastAsiaTheme="minorEastAsia" w:hAnsiTheme="minorHAnsi" w:cstheme="minorBidi"/>
          <w:noProof/>
          <w:sz w:val="22"/>
          <w:szCs w:val="22"/>
        </w:rPr>
      </w:pPr>
      <w:r>
        <w:rPr>
          <w:noProof/>
        </w:rPr>
        <w:t>FACT 1: Pipeline canceled</w:t>
      </w:r>
      <w:r>
        <w:rPr>
          <w:noProof/>
        </w:rPr>
        <w:tab/>
      </w:r>
      <w:r>
        <w:rPr>
          <w:noProof/>
        </w:rPr>
        <w:fldChar w:fldCharType="begin"/>
      </w:r>
      <w:r>
        <w:rPr>
          <w:noProof/>
        </w:rPr>
        <w:instrText xml:space="preserve"> PAGEREF _Toc139748667 \h </w:instrText>
      </w:r>
      <w:r>
        <w:rPr>
          <w:noProof/>
        </w:rPr>
      </w:r>
      <w:r>
        <w:rPr>
          <w:noProof/>
        </w:rPr>
        <w:fldChar w:fldCharType="separate"/>
      </w:r>
      <w:r>
        <w:rPr>
          <w:noProof/>
        </w:rPr>
        <w:t>5</w:t>
      </w:r>
      <w:r>
        <w:rPr>
          <w:noProof/>
        </w:rPr>
        <w:fldChar w:fldCharType="end"/>
      </w:r>
    </w:p>
    <w:p w14:paraId="10EE6CF1" w14:textId="32AA7FB3" w:rsidR="0076297E" w:rsidRDefault="0076297E">
      <w:pPr>
        <w:pStyle w:val="TOC3"/>
        <w:rPr>
          <w:rFonts w:asciiTheme="minorHAnsi" w:eastAsiaTheme="minorEastAsia" w:hAnsiTheme="minorHAnsi" w:cstheme="minorBidi"/>
          <w:noProof/>
          <w:sz w:val="22"/>
          <w:szCs w:val="22"/>
        </w:rPr>
      </w:pPr>
      <w:r>
        <w:rPr>
          <w:noProof/>
        </w:rPr>
        <w:t>On his first day in office, Pres. Biden canceled the Keystone XL pipeline.</w:t>
      </w:r>
      <w:r>
        <w:rPr>
          <w:noProof/>
        </w:rPr>
        <w:tab/>
      </w:r>
      <w:r>
        <w:rPr>
          <w:noProof/>
        </w:rPr>
        <w:fldChar w:fldCharType="begin"/>
      </w:r>
      <w:r>
        <w:rPr>
          <w:noProof/>
        </w:rPr>
        <w:instrText xml:space="preserve"> PAGEREF _Toc139748668 \h </w:instrText>
      </w:r>
      <w:r>
        <w:rPr>
          <w:noProof/>
        </w:rPr>
      </w:r>
      <w:r>
        <w:rPr>
          <w:noProof/>
        </w:rPr>
        <w:fldChar w:fldCharType="separate"/>
      </w:r>
      <w:r>
        <w:rPr>
          <w:noProof/>
        </w:rPr>
        <w:t>5</w:t>
      </w:r>
      <w:r>
        <w:rPr>
          <w:noProof/>
        </w:rPr>
        <w:fldChar w:fldCharType="end"/>
      </w:r>
    </w:p>
    <w:p w14:paraId="25D6241B" w14:textId="6A7DC8BE" w:rsidR="0076297E" w:rsidRDefault="0076297E">
      <w:pPr>
        <w:pStyle w:val="TOC2"/>
        <w:rPr>
          <w:rFonts w:asciiTheme="minorHAnsi" w:eastAsiaTheme="minorEastAsia" w:hAnsiTheme="minorHAnsi" w:cstheme="minorBidi"/>
          <w:noProof/>
          <w:sz w:val="22"/>
          <w:szCs w:val="22"/>
        </w:rPr>
      </w:pPr>
      <w:r>
        <w:rPr>
          <w:noProof/>
        </w:rPr>
        <w:t>FACT 2: Trucks and trains</w:t>
      </w:r>
      <w:r>
        <w:rPr>
          <w:noProof/>
        </w:rPr>
        <w:tab/>
      </w:r>
      <w:r>
        <w:rPr>
          <w:noProof/>
        </w:rPr>
        <w:fldChar w:fldCharType="begin"/>
      </w:r>
      <w:r>
        <w:rPr>
          <w:noProof/>
        </w:rPr>
        <w:instrText xml:space="preserve"> PAGEREF _Toc139748669 \h </w:instrText>
      </w:r>
      <w:r>
        <w:rPr>
          <w:noProof/>
        </w:rPr>
      </w:r>
      <w:r>
        <w:rPr>
          <w:noProof/>
        </w:rPr>
        <w:fldChar w:fldCharType="separate"/>
      </w:r>
      <w:r>
        <w:rPr>
          <w:noProof/>
        </w:rPr>
        <w:t>5</w:t>
      </w:r>
      <w:r>
        <w:rPr>
          <w:noProof/>
        </w:rPr>
        <w:fldChar w:fldCharType="end"/>
      </w:r>
    </w:p>
    <w:p w14:paraId="2333EF62" w14:textId="30EE333E" w:rsidR="0076297E" w:rsidRDefault="0076297E">
      <w:pPr>
        <w:pStyle w:val="TOC3"/>
        <w:rPr>
          <w:rFonts w:asciiTheme="minorHAnsi" w:eastAsiaTheme="minorEastAsia" w:hAnsiTheme="minorHAnsi" w:cstheme="minorBidi"/>
          <w:noProof/>
          <w:sz w:val="22"/>
          <w:szCs w:val="22"/>
        </w:rPr>
      </w:pPr>
      <w:r>
        <w:rPr>
          <w:noProof/>
        </w:rPr>
        <w:t>Without Keystone XL pipeline, Canadian oil will be transported across the US by rail or truck</w:t>
      </w:r>
      <w:r>
        <w:rPr>
          <w:noProof/>
        </w:rPr>
        <w:tab/>
      </w:r>
      <w:r>
        <w:rPr>
          <w:noProof/>
        </w:rPr>
        <w:fldChar w:fldCharType="begin"/>
      </w:r>
      <w:r>
        <w:rPr>
          <w:noProof/>
        </w:rPr>
        <w:instrText xml:space="preserve"> PAGEREF _Toc139748670 \h </w:instrText>
      </w:r>
      <w:r>
        <w:rPr>
          <w:noProof/>
        </w:rPr>
      </w:r>
      <w:r>
        <w:rPr>
          <w:noProof/>
        </w:rPr>
        <w:fldChar w:fldCharType="separate"/>
      </w:r>
      <w:r>
        <w:rPr>
          <w:noProof/>
        </w:rPr>
        <w:t>5</w:t>
      </w:r>
      <w:r>
        <w:rPr>
          <w:noProof/>
        </w:rPr>
        <w:fldChar w:fldCharType="end"/>
      </w:r>
    </w:p>
    <w:p w14:paraId="1A7358B2" w14:textId="20A92980" w:rsidR="0076297E" w:rsidRDefault="0076297E">
      <w:pPr>
        <w:pStyle w:val="TOC2"/>
        <w:rPr>
          <w:rFonts w:asciiTheme="minorHAnsi" w:eastAsiaTheme="minorEastAsia" w:hAnsiTheme="minorHAnsi" w:cstheme="minorBidi"/>
          <w:noProof/>
          <w:sz w:val="22"/>
          <w:szCs w:val="22"/>
        </w:rPr>
      </w:pPr>
      <w:r>
        <w:rPr>
          <w:noProof/>
        </w:rPr>
        <w:t>OBSERVATION 3.  The PLAN</w:t>
      </w:r>
      <w:r>
        <w:rPr>
          <w:noProof/>
        </w:rPr>
        <w:tab/>
      </w:r>
      <w:r>
        <w:rPr>
          <w:noProof/>
        </w:rPr>
        <w:fldChar w:fldCharType="begin"/>
      </w:r>
      <w:r>
        <w:rPr>
          <w:noProof/>
        </w:rPr>
        <w:instrText xml:space="preserve"> PAGEREF _Toc139748671 \h </w:instrText>
      </w:r>
      <w:r>
        <w:rPr>
          <w:noProof/>
        </w:rPr>
      </w:r>
      <w:r>
        <w:rPr>
          <w:noProof/>
        </w:rPr>
        <w:fldChar w:fldCharType="separate"/>
      </w:r>
      <w:r>
        <w:rPr>
          <w:noProof/>
        </w:rPr>
        <w:t>5</w:t>
      </w:r>
      <w:r>
        <w:rPr>
          <w:noProof/>
        </w:rPr>
        <w:fldChar w:fldCharType="end"/>
      </w:r>
    </w:p>
    <w:p w14:paraId="561E7330" w14:textId="4F28D22A" w:rsidR="0076297E" w:rsidRDefault="0076297E">
      <w:pPr>
        <w:pStyle w:val="TOC2"/>
        <w:rPr>
          <w:rFonts w:asciiTheme="minorHAnsi" w:eastAsiaTheme="minorEastAsia" w:hAnsiTheme="minorHAnsi" w:cstheme="minorBidi"/>
          <w:noProof/>
          <w:sz w:val="22"/>
          <w:szCs w:val="22"/>
        </w:rPr>
      </w:pPr>
      <w:r>
        <w:rPr>
          <w:noProof/>
        </w:rPr>
        <w:t>OBSERVATION 4.  The JUSTIFICATIONS</w:t>
      </w:r>
      <w:r>
        <w:rPr>
          <w:noProof/>
        </w:rPr>
        <w:tab/>
      </w:r>
      <w:r>
        <w:rPr>
          <w:noProof/>
        </w:rPr>
        <w:fldChar w:fldCharType="begin"/>
      </w:r>
      <w:r>
        <w:rPr>
          <w:noProof/>
        </w:rPr>
        <w:instrText xml:space="preserve"> PAGEREF _Toc139748672 \h </w:instrText>
      </w:r>
      <w:r>
        <w:rPr>
          <w:noProof/>
        </w:rPr>
      </w:r>
      <w:r>
        <w:rPr>
          <w:noProof/>
        </w:rPr>
        <w:fldChar w:fldCharType="separate"/>
      </w:r>
      <w:r>
        <w:rPr>
          <w:noProof/>
        </w:rPr>
        <w:t>6</w:t>
      </w:r>
      <w:r>
        <w:rPr>
          <w:noProof/>
        </w:rPr>
        <w:fldChar w:fldCharType="end"/>
      </w:r>
    </w:p>
    <w:p w14:paraId="6935E010" w14:textId="7E257C89" w:rsidR="0076297E" w:rsidRDefault="0076297E">
      <w:pPr>
        <w:pStyle w:val="TOC2"/>
        <w:rPr>
          <w:rFonts w:asciiTheme="minorHAnsi" w:eastAsiaTheme="minorEastAsia" w:hAnsiTheme="minorHAnsi" w:cstheme="minorBidi"/>
          <w:noProof/>
          <w:sz w:val="22"/>
          <w:szCs w:val="22"/>
        </w:rPr>
      </w:pPr>
      <w:r>
        <w:rPr>
          <w:noProof/>
        </w:rPr>
        <w:t>JUSTIFICATION 1: The Environment</w:t>
      </w:r>
      <w:r>
        <w:rPr>
          <w:noProof/>
        </w:rPr>
        <w:tab/>
      </w:r>
      <w:r>
        <w:rPr>
          <w:noProof/>
        </w:rPr>
        <w:fldChar w:fldCharType="begin"/>
      </w:r>
      <w:r>
        <w:rPr>
          <w:noProof/>
        </w:rPr>
        <w:instrText xml:space="preserve"> PAGEREF _Toc139748673 \h </w:instrText>
      </w:r>
      <w:r>
        <w:rPr>
          <w:noProof/>
        </w:rPr>
      </w:r>
      <w:r>
        <w:rPr>
          <w:noProof/>
        </w:rPr>
        <w:fldChar w:fldCharType="separate"/>
      </w:r>
      <w:r>
        <w:rPr>
          <w:noProof/>
        </w:rPr>
        <w:t>6</w:t>
      </w:r>
      <w:r>
        <w:rPr>
          <w:noProof/>
        </w:rPr>
        <w:fldChar w:fldCharType="end"/>
      </w:r>
    </w:p>
    <w:p w14:paraId="52E1A7AB" w14:textId="3A295ABB" w:rsidR="0076297E" w:rsidRDefault="0076297E">
      <w:pPr>
        <w:pStyle w:val="TOC3"/>
        <w:rPr>
          <w:rFonts w:asciiTheme="minorHAnsi" w:eastAsiaTheme="minorEastAsia" w:hAnsiTheme="minorHAnsi" w:cstheme="minorBidi"/>
          <w:noProof/>
          <w:sz w:val="22"/>
          <w:szCs w:val="22"/>
        </w:rPr>
      </w:pPr>
      <w:r>
        <w:rPr>
          <w:noProof/>
        </w:rPr>
        <w:t>SUBPOINT A: No Climate Impact.  XL up and running would have no impact on Climate</w:t>
      </w:r>
      <w:r>
        <w:rPr>
          <w:noProof/>
        </w:rPr>
        <w:tab/>
      </w:r>
      <w:r>
        <w:rPr>
          <w:noProof/>
        </w:rPr>
        <w:fldChar w:fldCharType="begin"/>
      </w:r>
      <w:r>
        <w:rPr>
          <w:noProof/>
        </w:rPr>
        <w:instrText xml:space="preserve"> PAGEREF _Toc139748674 \h </w:instrText>
      </w:r>
      <w:r>
        <w:rPr>
          <w:noProof/>
        </w:rPr>
      </w:r>
      <w:r>
        <w:rPr>
          <w:noProof/>
        </w:rPr>
        <w:fldChar w:fldCharType="separate"/>
      </w:r>
      <w:r>
        <w:rPr>
          <w:noProof/>
        </w:rPr>
        <w:t>6</w:t>
      </w:r>
      <w:r>
        <w:rPr>
          <w:noProof/>
        </w:rPr>
        <w:fldChar w:fldCharType="end"/>
      </w:r>
    </w:p>
    <w:p w14:paraId="35EA2D81" w14:textId="323496E3" w:rsidR="0076297E" w:rsidRDefault="0076297E">
      <w:pPr>
        <w:pStyle w:val="TOC3"/>
        <w:rPr>
          <w:rFonts w:asciiTheme="minorHAnsi" w:eastAsiaTheme="minorEastAsia" w:hAnsiTheme="minorHAnsi" w:cstheme="minorBidi"/>
          <w:noProof/>
          <w:sz w:val="22"/>
          <w:szCs w:val="22"/>
        </w:rPr>
      </w:pPr>
      <w:r>
        <w:rPr>
          <w:noProof/>
        </w:rPr>
        <w:t>SUBPOINT B: Pipelines are safer than alternative modes of transportation.  Pipelines are the most environmentally friendly way to carry oil:</w:t>
      </w:r>
      <w:r>
        <w:rPr>
          <w:noProof/>
        </w:rPr>
        <w:tab/>
      </w:r>
      <w:r>
        <w:rPr>
          <w:noProof/>
        </w:rPr>
        <w:fldChar w:fldCharType="begin"/>
      </w:r>
      <w:r>
        <w:rPr>
          <w:noProof/>
        </w:rPr>
        <w:instrText xml:space="preserve"> PAGEREF _Toc139748675 \h </w:instrText>
      </w:r>
      <w:r>
        <w:rPr>
          <w:noProof/>
        </w:rPr>
      </w:r>
      <w:r>
        <w:rPr>
          <w:noProof/>
        </w:rPr>
        <w:fldChar w:fldCharType="separate"/>
      </w:r>
      <w:r>
        <w:rPr>
          <w:noProof/>
        </w:rPr>
        <w:t>6</w:t>
      </w:r>
      <w:r>
        <w:rPr>
          <w:noProof/>
        </w:rPr>
        <w:fldChar w:fldCharType="end"/>
      </w:r>
    </w:p>
    <w:p w14:paraId="73E0744B" w14:textId="1DD7BCCB" w:rsidR="0076297E" w:rsidRDefault="0076297E">
      <w:pPr>
        <w:pStyle w:val="TOC2"/>
        <w:rPr>
          <w:rFonts w:asciiTheme="minorHAnsi" w:eastAsiaTheme="minorEastAsia" w:hAnsiTheme="minorHAnsi" w:cstheme="minorBidi"/>
          <w:noProof/>
          <w:sz w:val="22"/>
          <w:szCs w:val="22"/>
        </w:rPr>
      </w:pPr>
      <w:r>
        <w:rPr>
          <w:noProof/>
        </w:rPr>
        <w:t>JUSTIFICATION 2: Economic Benefits</w:t>
      </w:r>
      <w:r>
        <w:rPr>
          <w:noProof/>
        </w:rPr>
        <w:tab/>
      </w:r>
      <w:r>
        <w:rPr>
          <w:noProof/>
        </w:rPr>
        <w:fldChar w:fldCharType="begin"/>
      </w:r>
      <w:r>
        <w:rPr>
          <w:noProof/>
        </w:rPr>
        <w:instrText xml:space="preserve"> PAGEREF _Toc139748676 \h </w:instrText>
      </w:r>
      <w:r>
        <w:rPr>
          <w:noProof/>
        </w:rPr>
      </w:r>
      <w:r>
        <w:rPr>
          <w:noProof/>
        </w:rPr>
        <w:fldChar w:fldCharType="separate"/>
      </w:r>
      <w:r>
        <w:rPr>
          <w:noProof/>
        </w:rPr>
        <w:t>7</w:t>
      </w:r>
      <w:r>
        <w:rPr>
          <w:noProof/>
        </w:rPr>
        <w:fldChar w:fldCharType="end"/>
      </w:r>
    </w:p>
    <w:p w14:paraId="04DA5790" w14:textId="346E7818" w:rsidR="0076297E" w:rsidRDefault="0076297E">
      <w:pPr>
        <w:pStyle w:val="TOC3"/>
        <w:rPr>
          <w:rFonts w:asciiTheme="minorHAnsi" w:eastAsiaTheme="minorEastAsia" w:hAnsiTheme="minorHAnsi" w:cstheme="minorBidi"/>
          <w:noProof/>
          <w:sz w:val="22"/>
          <w:szCs w:val="22"/>
        </w:rPr>
      </w:pPr>
      <w:r>
        <w:rPr>
          <w:noProof/>
        </w:rPr>
        <w:t>Keystone XL would create thousands of jobs and billions of dollars in economic benefits</w:t>
      </w:r>
      <w:r>
        <w:rPr>
          <w:noProof/>
        </w:rPr>
        <w:tab/>
      </w:r>
      <w:r>
        <w:rPr>
          <w:noProof/>
        </w:rPr>
        <w:fldChar w:fldCharType="begin"/>
      </w:r>
      <w:r>
        <w:rPr>
          <w:noProof/>
        </w:rPr>
        <w:instrText xml:space="preserve"> PAGEREF _Toc139748677 \h </w:instrText>
      </w:r>
      <w:r>
        <w:rPr>
          <w:noProof/>
        </w:rPr>
      </w:r>
      <w:r>
        <w:rPr>
          <w:noProof/>
        </w:rPr>
        <w:fldChar w:fldCharType="separate"/>
      </w:r>
      <w:r>
        <w:rPr>
          <w:noProof/>
        </w:rPr>
        <w:t>7</w:t>
      </w:r>
      <w:r>
        <w:rPr>
          <w:noProof/>
        </w:rPr>
        <w:fldChar w:fldCharType="end"/>
      </w:r>
    </w:p>
    <w:p w14:paraId="475DDB98" w14:textId="184004E4" w:rsidR="0076297E" w:rsidRDefault="0076297E">
      <w:pPr>
        <w:pStyle w:val="TOC2"/>
        <w:rPr>
          <w:rFonts w:asciiTheme="minorHAnsi" w:eastAsiaTheme="minorEastAsia" w:hAnsiTheme="minorHAnsi" w:cstheme="minorBidi"/>
          <w:noProof/>
          <w:sz w:val="22"/>
          <w:szCs w:val="22"/>
        </w:rPr>
      </w:pPr>
      <w:r>
        <w:rPr>
          <w:noProof/>
        </w:rPr>
        <w:t>JUSTIFICATION 3: Energy Security</w:t>
      </w:r>
      <w:r>
        <w:rPr>
          <w:noProof/>
        </w:rPr>
        <w:tab/>
      </w:r>
      <w:r>
        <w:rPr>
          <w:noProof/>
        </w:rPr>
        <w:fldChar w:fldCharType="begin"/>
      </w:r>
      <w:r>
        <w:rPr>
          <w:noProof/>
        </w:rPr>
        <w:instrText xml:space="preserve"> PAGEREF _Toc139748678 \h </w:instrText>
      </w:r>
      <w:r>
        <w:rPr>
          <w:noProof/>
        </w:rPr>
      </w:r>
      <w:r>
        <w:rPr>
          <w:noProof/>
        </w:rPr>
        <w:fldChar w:fldCharType="separate"/>
      </w:r>
      <w:r>
        <w:rPr>
          <w:noProof/>
        </w:rPr>
        <w:t>7</w:t>
      </w:r>
      <w:r>
        <w:rPr>
          <w:noProof/>
        </w:rPr>
        <w:fldChar w:fldCharType="end"/>
      </w:r>
    </w:p>
    <w:p w14:paraId="76BE3D78" w14:textId="0557AAE9" w:rsidR="0076297E" w:rsidRDefault="0076297E">
      <w:pPr>
        <w:pStyle w:val="TOC3"/>
        <w:rPr>
          <w:rFonts w:asciiTheme="minorHAnsi" w:eastAsiaTheme="minorEastAsia" w:hAnsiTheme="minorHAnsi" w:cstheme="minorBidi"/>
          <w:noProof/>
          <w:sz w:val="22"/>
          <w:szCs w:val="22"/>
        </w:rPr>
      </w:pPr>
      <w:r>
        <w:rPr>
          <w:noProof/>
        </w:rPr>
        <w:t>Canceling XL helps our enemies. Approving XL leads to global economic and national security benefits</w:t>
      </w:r>
      <w:r>
        <w:rPr>
          <w:noProof/>
        </w:rPr>
        <w:tab/>
      </w:r>
      <w:r>
        <w:rPr>
          <w:noProof/>
        </w:rPr>
        <w:fldChar w:fldCharType="begin"/>
      </w:r>
      <w:r>
        <w:rPr>
          <w:noProof/>
        </w:rPr>
        <w:instrText xml:space="preserve"> PAGEREF _Toc139748679 \h </w:instrText>
      </w:r>
      <w:r>
        <w:rPr>
          <w:noProof/>
        </w:rPr>
      </w:r>
      <w:r>
        <w:rPr>
          <w:noProof/>
        </w:rPr>
        <w:fldChar w:fldCharType="separate"/>
      </w:r>
      <w:r>
        <w:rPr>
          <w:noProof/>
        </w:rPr>
        <w:t>7</w:t>
      </w:r>
      <w:r>
        <w:rPr>
          <w:noProof/>
        </w:rPr>
        <w:fldChar w:fldCharType="end"/>
      </w:r>
    </w:p>
    <w:p w14:paraId="7B4909F8" w14:textId="25EC25F1" w:rsidR="0076297E" w:rsidRDefault="0076297E">
      <w:pPr>
        <w:pStyle w:val="TOC1"/>
        <w:rPr>
          <w:rFonts w:asciiTheme="minorHAnsi" w:eastAsiaTheme="minorEastAsia" w:hAnsiTheme="minorHAnsi" w:cstheme="minorBidi"/>
          <w:b w:val="0"/>
          <w:noProof/>
          <w:sz w:val="22"/>
          <w:szCs w:val="22"/>
        </w:rPr>
      </w:pPr>
      <w:r>
        <w:rPr>
          <w:noProof/>
        </w:rPr>
        <w:t>2A Evidence: Keystone XL</w:t>
      </w:r>
      <w:r>
        <w:rPr>
          <w:noProof/>
        </w:rPr>
        <w:tab/>
      </w:r>
      <w:r>
        <w:rPr>
          <w:noProof/>
        </w:rPr>
        <w:fldChar w:fldCharType="begin"/>
      </w:r>
      <w:r>
        <w:rPr>
          <w:noProof/>
        </w:rPr>
        <w:instrText xml:space="preserve"> PAGEREF _Toc139748680 \h </w:instrText>
      </w:r>
      <w:r>
        <w:rPr>
          <w:noProof/>
        </w:rPr>
      </w:r>
      <w:r>
        <w:rPr>
          <w:noProof/>
        </w:rPr>
        <w:fldChar w:fldCharType="separate"/>
      </w:r>
      <w:r>
        <w:rPr>
          <w:noProof/>
        </w:rPr>
        <w:t>8</w:t>
      </w:r>
      <w:r>
        <w:rPr>
          <w:noProof/>
        </w:rPr>
        <w:fldChar w:fldCharType="end"/>
      </w:r>
    </w:p>
    <w:p w14:paraId="3C106628" w14:textId="0BA2FF29" w:rsidR="0076297E" w:rsidRDefault="0076297E">
      <w:pPr>
        <w:pStyle w:val="TOC2"/>
        <w:rPr>
          <w:rFonts w:asciiTheme="minorHAnsi" w:eastAsiaTheme="minorEastAsia" w:hAnsiTheme="minorHAnsi" w:cstheme="minorBidi"/>
          <w:noProof/>
          <w:sz w:val="22"/>
          <w:szCs w:val="22"/>
        </w:rPr>
      </w:pPr>
      <w:r>
        <w:rPr>
          <w:noProof/>
        </w:rPr>
        <w:lastRenderedPageBreak/>
        <w:t>OVERVIEW</w:t>
      </w:r>
      <w:r>
        <w:rPr>
          <w:noProof/>
        </w:rPr>
        <w:tab/>
      </w:r>
      <w:r>
        <w:rPr>
          <w:noProof/>
        </w:rPr>
        <w:fldChar w:fldCharType="begin"/>
      </w:r>
      <w:r>
        <w:rPr>
          <w:noProof/>
        </w:rPr>
        <w:instrText xml:space="preserve"> PAGEREF _Toc139748681 \h </w:instrText>
      </w:r>
      <w:r>
        <w:rPr>
          <w:noProof/>
        </w:rPr>
      </w:r>
      <w:r>
        <w:rPr>
          <w:noProof/>
        </w:rPr>
        <w:fldChar w:fldCharType="separate"/>
      </w:r>
      <w:r>
        <w:rPr>
          <w:noProof/>
        </w:rPr>
        <w:t>8</w:t>
      </w:r>
      <w:r>
        <w:rPr>
          <w:noProof/>
        </w:rPr>
        <w:fldChar w:fldCharType="end"/>
      </w:r>
    </w:p>
    <w:p w14:paraId="5C2BD822" w14:textId="330CA017" w:rsidR="0076297E" w:rsidRDefault="0076297E">
      <w:pPr>
        <w:pStyle w:val="TOC3"/>
        <w:rPr>
          <w:rFonts w:asciiTheme="minorHAnsi" w:eastAsiaTheme="minorEastAsia" w:hAnsiTheme="minorHAnsi" w:cstheme="minorBidi"/>
          <w:noProof/>
          <w:sz w:val="22"/>
          <w:szCs w:val="22"/>
        </w:rPr>
      </w:pPr>
      <w:r>
        <w:rPr>
          <w:noProof/>
        </w:rPr>
        <w:t>Biden "virtue signaling" over Keystone XL:  It sounds good but doesn’t actually help the environment because alternatives are worse</w:t>
      </w:r>
      <w:r>
        <w:rPr>
          <w:noProof/>
        </w:rPr>
        <w:tab/>
      </w:r>
      <w:r>
        <w:rPr>
          <w:noProof/>
        </w:rPr>
        <w:fldChar w:fldCharType="begin"/>
      </w:r>
      <w:r>
        <w:rPr>
          <w:noProof/>
        </w:rPr>
        <w:instrText xml:space="preserve"> PAGEREF _Toc139748682 \h </w:instrText>
      </w:r>
      <w:r>
        <w:rPr>
          <w:noProof/>
        </w:rPr>
      </w:r>
      <w:r>
        <w:rPr>
          <w:noProof/>
        </w:rPr>
        <w:fldChar w:fldCharType="separate"/>
      </w:r>
      <w:r>
        <w:rPr>
          <w:noProof/>
        </w:rPr>
        <w:t>8</w:t>
      </w:r>
      <w:r>
        <w:rPr>
          <w:noProof/>
        </w:rPr>
        <w:fldChar w:fldCharType="end"/>
      </w:r>
    </w:p>
    <w:p w14:paraId="190F74C2" w14:textId="26111418" w:rsidR="0076297E" w:rsidRDefault="0076297E">
      <w:pPr>
        <w:pStyle w:val="TOC2"/>
        <w:rPr>
          <w:rFonts w:asciiTheme="minorHAnsi" w:eastAsiaTheme="minorEastAsia" w:hAnsiTheme="minorHAnsi" w:cstheme="minorBidi"/>
          <w:noProof/>
          <w:sz w:val="22"/>
          <w:szCs w:val="22"/>
        </w:rPr>
      </w:pPr>
      <w:r>
        <w:rPr>
          <w:noProof/>
        </w:rPr>
        <w:t>DEFINITIONS &amp; TOPICALITY</w:t>
      </w:r>
      <w:r>
        <w:rPr>
          <w:noProof/>
        </w:rPr>
        <w:tab/>
      </w:r>
      <w:r>
        <w:rPr>
          <w:noProof/>
        </w:rPr>
        <w:fldChar w:fldCharType="begin"/>
      </w:r>
      <w:r>
        <w:rPr>
          <w:noProof/>
        </w:rPr>
        <w:instrText xml:space="preserve"> PAGEREF _Toc139748683 \h </w:instrText>
      </w:r>
      <w:r>
        <w:rPr>
          <w:noProof/>
        </w:rPr>
      </w:r>
      <w:r>
        <w:rPr>
          <w:noProof/>
        </w:rPr>
        <w:fldChar w:fldCharType="separate"/>
      </w:r>
      <w:r>
        <w:rPr>
          <w:noProof/>
        </w:rPr>
        <w:t>8</w:t>
      </w:r>
      <w:r>
        <w:rPr>
          <w:noProof/>
        </w:rPr>
        <w:fldChar w:fldCharType="end"/>
      </w:r>
    </w:p>
    <w:p w14:paraId="00FEF93E" w14:textId="402B3B01" w:rsidR="0076297E" w:rsidRDefault="0076297E">
      <w:pPr>
        <w:pStyle w:val="TOC3"/>
        <w:rPr>
          <w:rFonts w:asciiTheme="minorHAnsi" w:eastAsiaTheme="minorEastAsia" w:hAnsiTheme="minorHAnsi" w:cstheme="minorBidi"/>
          <w:noProof/>
          <w:sz w:val="22"/>
          <w:szCs w:val="22"/>
        </w:rPr>
      </w:pPr>
      <w:r>
        <w:rPr>
          <w:noProof/>
        </w:rPr>
        <w:t>Argumentation about policy change actor versus implementation actor</w:t>
      </w:r>
      <w:r>
        <w:rPr>
          <w:noProof/>
        </w:rPr>
        <w:tab/>
      </w:r>
      <w:r>
        <w:rPr>
          <w:noProof/>
        </w:rPr>
        <w:fldChar w:fldCharType="begin"/>
      </w:r>
      <w:r>
        <w:rPr>
          <w:noProof/>
        </w:rPr>
        <w:instrText xml:space="preserve"> PAGEREF _Toc139748684 \h </w:instrText>
      </w:r>
      <w:r>
        <w:rPr>
          <w:noProof/>
        </w:rPr>
      </w:r>
      <w:r>
        <w:rPr>
          <w:noProof/>
        </w:rPr>
        <w:fldChar w:fldCharType="separate"/>
      </w:r>
      <w:r>
        <w:rPr>
          <w:noProof/>
        </w:rPr>
        <w:t>8</w:t>
      </w:r>
      <w:r>
        <w:rPr>
          <w:noProof/>
        </w:rPr>
        <w:fldChar w:fldCharType="end"/>
      </w:r>
    </w:p>
    <w:p w14:paraId="50AC6CEE" w14:textId="7AFF5B77" w:rsidR="0076297E" w:rsidRDefault="0076297E">
      <w:pPr>
        <w:pStyle w:val="TOC3"/>
        <w:rPr>
          <w:rFonts w:asciiTheme="minorHAnsi" w:eastAsiaTheme="minorEastAsia" w:hAnsiTheme="minorHAnsi" w:cstheme="minorBidi"/>
          <w:noProof/>
          <w:sz w:val="22"/>
          <w:szCs w:val="22"/>
        </w:rPr>
      </w:pPr>
      <w:r>
        <w:rPr>
          <w:noProof/>
        </w:rPr>
        <w:t>Text of the entire bill</w:t>
      </w:r>
      <w:r>
        <w:rPr>
          <w:noProof/>
        </w:rPr>
        <w:tab/>
      </w:r>
      <w:r>
        <w:rPr>
          <w:noProof/>
        </w:rPr>
        <w:fldChar w:fldCharType="begin"/>
      </w:r>
      <w:r>
        <w:rPr>
          <w:noProof/>
        </w:rPr>
        <w:instrText xml:space="preserve"> PAGEREF _Toc139748685 \h </w:instrText>
      </w:r>
      <w:r>
        <w:rPr>
          <w:noProof/>
        </w:rPr>
      </w:r>
      <w:r>
        <w:rPr>
          <w:noProof/>
        </w:rPr>
        <w:fldChar w:fldCharType="separate"/>
      </w:r>
      <w:r>
        <w:rPr>
          <w:noProof/>
        </w:rPr>
        <w:t>8</w:t>
      </w:r>
      <w:r>
        <w:rPr>
          <w:noProof/>
        </w:rPr>
        <w:fldChar w:fldCharType="end"/>
      </w:r>
    </w:p>
    <w:p w14:paraId="01DBC327" w14:textId="5C4323AB" w:rsidR="0076297E" w:rsidRDefault="0076297E">
      <w:pPr>
        <w:pStyle w:val="TOC3"/>
        <w:rPr>
          <w:rFonts w:asciiTheme="minorHAnsi" w:eastAsiaTheme="minorEastAsia" w:hAnsiTheme="minorHAnsi" w:cstheme="minorBidi"/>
          <w:noProof/>
          <w:sz w:val="22"/>
          <w:szCs w:val="22"/>
        </w:rPr>
      </w:pPr>
      <w:r>
        <w:rPr>
          <w:noProof/>
        </w:rPr>
        <w:t>Pipeline &amp; Hazardous Materials Safety Administration has regulatory authority over interstate pipelines</w:t>
      </w:r>
      <w:r>
        <w:rPr>
          <w:noProof/>
        </w:rPr>
        <w:tab/>
      </w:r>
      <w:r>
        <w:rPr>
          <w:noProof/>
        </w:rPr>
        <w:fldChar w:fldCharType="begin"/>
      </w:r>
      <w:r>
        <w:rPr>
          <w:noProof/>
        </w:rPr>
        <w:instrText xml:space="preserve"> PAGEREF _Toc139748686 \h </w:instrText>
      </w:r>
      <w:r>
        <w:rPr>
          <w:noProof/>
        </w:rPr>
      </w:r>
      <w:r>
        <w:rPr>
          <w:noProof/>
        </w:rPr>
        <w:fldChar w:fldCharType="separate"/>
      </w:r>
      <w:r>
        <w:rPr>
          <w:noProof/>
        </w:rPr>
        <w:t>9</w:t>
      </w:r>
      <w:r>
        <w:rPr>
          <w:noProof/>
        </w:rPr>
        <w:fldChar w:fldCharType="end"/>
      </w:r>
    </w:p>
    <w:p w14:paraId="66DA6231" w14:textId="6CB222E9" w:rsidR="0076297E" w:rsidRDefault="0076297E">
      <w:pPr>
        <w:pStyle w:val="TOC3"/>
        <w:rPr>
          <w:rFonts w:asciiTheme="minorHAnsi" w:eastAsiaTheme="minorEastAsia" w:hAnsiTheme="minorHAnsi" w:cstheme="minorBidi"/>
          <w:noProof/>
          <w:sz w:val="22"/>
          <w:szCs w:val="22"/>
        </w:rPr>
      </w:pPr>
      <w:r>
        <w:rPr>
          <w:noProof/>
        </w:rPr>
        <w:t>PHMSA is part of Department of Transportation</w:t>
      </w:r>
      <w:r>
        <w:rPr>
          <w:noProof/>
        </w:rPr>
        <w:tab/>
      </w:r>
      <w:r>
        <w:rPr>
          <w:noProof/>
        </w:rPr>
        <w:fldChar w:fldCharType="begin"/>
      </w:r>
      <w:r>
        <w:rPr>
          <w:noProof/>
        </w:rPr>
        <w:instrText xml:space="preserve"> PAGEREF _Toc139748687 \h </w:instrText>
      </w:r>
      <w:r>
        <w:rPr>
          <w:noProof/>
        </w:rPr>
      </w:r>
      <w:r>
        <w:rPr>
          <w:noProof/>
        </w:rPr>
        <w:fldChar w:fldCharType="separate"/>
      </w:r>
      <w:r>
        <w:rPr>
          <w:noProof/>
        </w:rPr>
        <w:t>9</w:t>
      </w:r>
      <w:r>
        <w:rPr>
          <w:noProof/>
        </w:rPr>
        <w:fldChar w:fldCharType="end"/>
      </w:r>
    </w:p>
    <w:p w14:paraId="62F5E664" w14:textId="30F03592" w:rsidR="0076297E" w:rsidRDefault="0076297E">
      <w:pPr>
        <w:pStyle w:val="TOC3"/>
        <w:rPr>
          <w:rFonts w:asciiTheme="minorHAnsi" w:eastAsiaTheme="minorEastAsia" w:hAnsiTheme="minorHAnsi" w:cstheme="minorBidi"/>
          <w:noProof/>
          <w:sz w:val="22"/>
          <w:szCs w:val="22"/>
        </w:rPr>
      </w:pPr>
      <w:r>
        <w:rPr>
          <w:noProof/>
        </w:rPr>
        <w:t>PHMSA establishes national policy over pipelines</w:t>
      </w:r>
      <w:r>
        <w:rPr>
          <w:noProof/>
        </w:rPr>
        <w:tab/>
      </w:r>
      <w:r>
        <w:rPr>
          <w:noProof/>
        </w:rPr>
        <w:fldChar w:fldCharType="begin"/>
      </w:r>
      <w:r>
        <w:rPr>
          <w:noProof/>
        </w:rPr>
        <w:instrText xml:space="preserve"> PAGEREF _Toc139748688 \h </w:instrText>
      </w:r>
      <w:r>
        <w:rPr>
          <w:noProof/>
        </w:rPr>
      </w:r>
      <w:r>
        <w:rPr>
          <w:noProof/>
        </w:rPr>
        <w:fldChar w:fldCharType="separate"/>
      </w:r>
      <w:r>
        <w:rPr>
          <w:noProof/>
        </w:rPr>
        <w:t>9</w:t>
      </w:r>
      <w:r>
        <w:rPr>
          <w:noProof/>
        </w:rPr>
        <w:fldChar w:fldCharType="end"/>
      </w:r>
    </w:p>
    <w:p w14:paraId="0E946D16" w14:textId="1BACA31F" w:rsidR="0076297E" w:rsidRDefault="0076297E">
      <w:pPr>
        <w:pStyle w:val="TOC2"/>
        <w:rPr>
          <w:rFonts w:asciiTheme="minorHAnsi" w:eastAsiaTheme="minorEastAsia" w:hAnsiTheme="minorHAnsi" w:cstheme="minorBidi"/>
          <w:noProof/>
          <w:sz w:val="22"/>
          <w:szCs w:val="22"/>
        </w:rPr>
      </w:pPr>
      <w:r>
        <w:rPr>
          <w:noProof/>
        </w:rPr>
        <w:t>INHERENCY &amp; BACKGROUND</w:t>
      </w:r>
      <w:r>
        <w:rPr>
          <w:noProof/>
        </w:rPr>
        <w:tab/>
      </w:r>
      <w:r>
        <w:rPr>
          <w:noProof/>
        </w:rPr>
        <w:fldChar w:fldCharType="begin"/>
      </w:r>
      <w:r>
        <w:rPr>
          <w:noProof/>
        </w:rPr>
        <w:instrText xml:space="preserve"> PAGEREF _Toc139748689 \h </w:instrText>
      </w:r>
      <w:r>
        <w:rPr>
          <w:noProof/>
        </w:rPr>
      </w:r>
      <w:r>
        <w:rPr>
          <w:noProof/>
        </w:rPr>
        <w:fldChar w:fldCharType="separate"/>
      </w:r>
      <w:r>
        <w:rPr>
          <w:noProof/>
        </w:rPr>
        <w:t>10</w:t>
      </w:r>
      <w:r>
        <w:rPr>
          <w:noProof/>
        </w:rPr>
        <w:fldChar w:fldCharType="end"/>
      </w:r>
    </w:p>
    <w:p w14:paraId="6F29A7E7" w14:textId="71BA3832" w:rsidR="0076297E" w:rsidRDefault="0076297E">
      <w:pPr>
        <w:pStyle w:val="TOC2"/>
        <w:rPr>
          <w:rFonts w:asciiTheme="minorHAnsi" w:eastAsiaTheme="minorEastAsia" w:hAnsiTheme="minorHAnsi" w:cstheme="minorBidi"/>
          <w:noProof/>
          <w:sz w:val="22"/>
          <w:szCs w:val="22"/>
        </w:rPr>
      </w:pPr>
      <w:r>
        <w:rPr>
          <w:noProof/>
        </w:rPr>
        <w:t>Canadian Oil Fields</w:t>
      </w:r>
      <w:r>
        <w:rPr>
          <w:noProof/>
        </w:rPr>
        <w:tab/>
      </w:r>
      <w:r>
        <w:rPr>
          <w:noProof/>
        </w:rPr>
        <w:fldChar w:fldCharType="begin"/>
      </w:r>
      <w:r>
        <w:rPr>
          <w:noProof/>
        </w:rPr>
        <w:instrText xml:space="preserve"> PAGEREF _Toc139748690 \h </w:instrText>
      </w:r>
      <w:r>
        <w:rPr>
          <w:noProof/>
        </w:rPr>
      </w:r>
      <w:r>
        <w:rPr>
          <w:noProof/>
        </w:rPr>
        <w:fldChar w:fldCharType="separate"/>
      </w:r>
      <w:r>
        <w:rPr>
          <w:noProof/>
        </w:rPr>
        <w:t>10</w:t>
      </w:r>
      <w:r>
        <w:rPr>
          <w:noProof/>
        </w:rPr>
        <w:fldChar w:fldCharType="end"/>
      </w:r>
    </w:p>
    <w:p w14:paraId="2C1B2AA0" w14:textId="4AA3D81B" w:rsidR="0076297E" w:rsidRDefault="0076297E">
      <w:pPr>
        <w:pStyle w:val="TOC3"/>
        <w:rPr>
          <w:rFonts w:asciiTheme="minorHAnsi" w:eastAsiaTheme="minorEastAsia" w:hAnsiTheme="minorHAnsi" w:cstheme="minorBidi"/>
          <w:noProof/>
          <w:sz w:val="22"/>
          <w:szCs w:val="22"/>
        </w:rPr>
      </w:pPr>
      <w:r>
        <w:rPr>
          <w:noProof/>
        </w:rPr>
        <w:t>170 Billion Barrels of Oil in Alberta, Canada oil sands</w:t>
      </w:r>
      <w:r>
        <w:rPr>
          <w:noProof/>
        </w:rPr>
        <w:tab/>
      </w:r>
      <w:r>
        <w:rPr>
          <w:noProof/>
        </w:rPr>
        <w:fldChar w:fldCharType="begin"/>
      </w:r>
      <w:r>
        <w:rPr>
          <w:noProof/>
        </w:rPr>
        <w:instrText xml:space="preserve"> PAGEREF _Toc139748691 \h </w:instrText>
      </w:r>
      <w:r>
        <w:rPr>
          <w:noProof/>
        </w:rPr>
      </w:r>
      <w:r>
        <w:rPr>
          <w:noProof/>
        </w:rPr>
        <w:fldChar w:fldCharType="separate"/>
      </w:r>
      <w:r>
        <w:rPr>
          <w:noProof/>
        </w:rPr>
        <w:t>10</w:t>
      </w:r>
      <w:r>
        <w:rPr>
          <w:noProof/>
        </w:rPr>
        <w:fldChar w:fldCharType="end"/>
      </w:r>
    </w:p>
    <w:p w14:paraId="293F1092" w14:textId="33CDE100" w:rsidR="0076297E" w:rsidRDefault="0076297E">
      <w:pPr>
        <w:pStyle w:val="TOC3"/>
        <w:rPr>
          <w:rFonts w:asciiTheme="minorHAnsi" w:eastAsiaTheme="minorEastAsia" w:hAnsiTheme="minorHAnsi" w:cstheme="minorBidi"/>
          <w:noProof/>
          <w:sz w:val="22"/>
          <w:szCs w:val="22"/>
        </w:rPr>
      </w:pPr>
      <w:r>
        <w:rPr>
          <w:noProof/>
        </w:rPr>
        <w:t>Alberta Landlocked</w:t>
      </w:r>
      <w:r>
        <w:rPr>
          <w:noProof/>
        </w:rPr>
        <w:tab/>
      </w:r>
      <w:r>
        <w:rPr>
          <w:noProof/>
        </w:rPr>
        <w:fldChar w:fldCharType="begin"/>
      </w:r>
      <w:r>
        <w:rPr>
          <w:noProof/>
        </w:rPr>
        <w:instrText xml:space="preserve"> PAGEREF _Toc139748692 \h </w:instrText>
      </w:r>
      <w:r>
        <w:rPr>
          <w:noProof/>
        </w:rPr>
      </w:r>
      <w:r>
        <w:rPr>
          <w:noProof/>
        </w:rPr>
        <w:fldChar w:fldCharType="separate"/>
      </w:r>
      <w:r>
        <w:rPr>
          <w:noProof/>
        </w:rPr>
        <w:t>10</w:t>
      </w:r>
      <w:r>
        <w:rPr>
          <w:noProof/>
        </w:rPr>
        <w:fldChar w:fldCharType="end"/>
      </w:r>
    </w:p>
    <w:p w14:paraId="736B7FB6" w14:textId="1079439D" w:rsidR="0076297E" w:rsidRDefault="0076297E">
      <w:pPr>
        <w:pStyle w:val="TOC2"/>
        <w:rPr>
          <w:rFonts w:asciiTheme="minorHAnsi" w:eastAsiaTheme="minorEastAsia" w:hAnsiTheme="minorHAnsi" w:cstheme="minorBidi"/>
          <w:noProof/>
          <w:sz w:val="22"/>
          <w:szCs w:val="22"/>
        </w:rPr>
      </w:pPr>
      <w:r>
        <w:rPr>
          <w:noProof/>
        </w:rPr>
        <w:t>Keystone XL Status</w:t>
      </w:r>
      <w:r>
        <w:rPr>
          <w:noProof/>
        </w:rPr>
        <w:tab/>
      </w:r>
      <w:r>
        <w:rPr>
          <w:noProof/>
        </w:rPr>
        <w:fldChar w:fldCharType="begin"/>
      </w:r>
      <w:r>
        <w:rPr>
          <w:noProof/>
        </w:rPr>
        <w:instrText xml:space="preserve"> PAGEREF _Toc139748693 \h </w:instrText>
      </w:r>
      <w:r>
        <w:rPr>
          <w:noProof/>
        </w:rPr>
      </w:r>
      <w:r>
        <w:rPr>
          <w:noProof/>
        </w:rPr>
        <w:fldChar w:fldCharType="separate"/>
      </w:r>
      <w:r>
        <w:rPr>
          <w:noProof/>
        </w:rPr>
        <w:t>10</w:t>
      </w:r>
      <w:r>
        <w:rPr>
          <w:noProof/>
        </w:rPr>
        <w:fldChar w:fldCharType="end"/>
      </w:r>
    </w:p>
    <w:p w14:paraId="7E0F5EAD" w14:textId="22182ECE" w:rsidR="0076297E" w:rsidRDefault="0076297E">
      <w:pPr>
        <w:pStyle w:val="TOC3"/>
        <w:rPr>
          <w:rFonts w:asciiTheme="minorHAnsi" w:eastAsiaTheme="minorEastAsia" w:hAnsiTheme="minorHAnsi" w:cstheme="minorBidi"/>
          <w:noProof/>
          <w:sz w:val="22"/>
          <w:szCs w:val="22"/>
        </w:rPr>
      </w:pPr>
      <w:r>
        <w:rPr>
          <w:noProof/>
        </w:rPr>
        <w:t>XL was close to completion when Biden canceled it</w:t>
      </w:r>
      <w:r>
        <w:rPr>
          <w:noProof/>
        </w:rPr>
        <w:tab/>
      </w:r>
      <w:r>
        <w:rPr>
          <w:noProof/>
        </w:rPr>
        <w:fldChar w:fldCharType="begin"/>
      </w:r>
      <w:r>
        <w:rPr>
          <w:noProof/>
        </w:rPr>
        <w:instrText xml:space="preserve"> PAGEREF _Toc139748694 \h </w:instrText>
      </w:r>
      <w:r>
        <w:rPr>
          <w:noProof/>
        </w:rPr>
      </w:r>
      <w:r>
        <w:rPr>
          <w:noProof/>
        </w:rPr>
        <w:fldChar w:fldCharType="separate"/>
      </w:r>
      <w:r>
        <w:rPr>
          <w:noProof/>
        </w:rPr>
        <w:t>10</w:t>
      </w:r>
      <w:r>
        <w:rPr>
          <w:noProof/>
        </w:rPr>
        <w:fldChar w:fldCharType="end"/>
      </w:r>
    </w:p>
    <w:p w14:paraId="2EB012E7" w14:textId="19082E0D" w:rsidR="0076297E" w:rsidRDefault="0076297E">
      <w:pPr>
        <w:pStyle w:val="TOC3"/>
        <w:rPr>
          <w:rFonts w:asciiTheme="minorHAnsi" w:eastAsiaTheme="minorEastAsia" w:hAnsiTheme="minorHAnsi" w:cstheme="minorBidi"/>
          <w:noProof/>
          <w:sz w:val="22"/>
          <w:szCs w:val="22"/>
        </w:rPr>
      </w:pPr>
      <w:r>
        <w:rPr>
          <w:noProof/>
        </w:rPr>
        <w:t>Keystone XL Map, Accessed in 2023</w:t>
      </w:r>
      <w:r>
        <w:rPr>
          <w:noProof/>
        </w:rPr>
        <w:tab/>
      </w:r>
      <w:r>
        <w:rPr>
          <w:noProof/>
        </w:rPr>
        <w:fldChar w:fldCharType="begin"/>
      </w:r>
      <w:r>
        <w:rPr>
          <w:noProof/>
        </w:rPr>
        <w:instrText xml:space="preserve"> PAGEREF _Toc139748695 \h </w:instrText>
      </w:r>
      <w:r>
        <w:rPr>
          <w:noProof/>
        </w:rPr>
      </w:r>
      <w:r>
        <w:rPr>
          <w:noProof/>
        </w:rPr>
        <w:fldChar w:fldCharType="separate"/>
      </w:r>
      <w:r>
        <w:rPr>
          <w:noProof/>
        </w:rPr>
        <w:t>11</w:t>
      </w:r>
      <w:r>
        <w:rPr>
          <w:noProof/>
        </w:rPr>
        <w:fldChar w:fldCharType="end"/>
      </w:r>
    </w:p>
    <w:p w14:paraId="33D1EBBB" w14:textId="0B9C4E98" w:rsidR="0076297E" w:rsidRDefault="0076297E">
      <w:pPr>
        <w:pStyle w:val="TOC3"/>
        <w:rPr>
          <w:rFonts w:asciiTheme="minorHAnsi" w:eastAsiaTheme="minorEastAsia" w:hAnsiTheme="minorHAnsi" w:cstheme="minorBidi"/>
          <w:noProof/>
          <w:sz w:val="22"/>
          <w:szCs w:val="22"/>
        </w:rPr>
      </w:pPr>
      <w:r>
        <w:rPr>
          <w:noProof/>
        </w:rPr>
        <w:t>TC Energy seeking $15 Billion over cancelation</w:t>
      </w:r>
      <w:r>
        <w:rPr>
          <w:noProof/>
        </w:rPr>
        <w:tab/>
      </w:r>
      <w:r>
        <w:rPr>
          <w:noProof/>
        </w:rPr>
        <w:fldChar w:fldCharType="begin"/>
      </w:r>
      <w:r>
        <w:rPr>
          <w:noProof/>
        </w:rPr>
        <w:instrText xml:space="preserve"> PAGEREF _Toc139748696 \h </w:instrText>
      </w:r>
      <w:r>
        <w:rPr>
          <w:noProof/>
        </w:rPr>
      </w:r>
      <w:r>
        <w:rPr>
          <w:noProof/>
        </w:rPr>
        <w:fldChar w:fldCharType="separate"/>
      </w:r>
      <w:r>
        <w:rPr>
          <w:noProof/>
        </w:rPr>
        <w:t>11</w:t>
      </w:r>
      <w:r>
        <w:rPr>
          <w:noProof/>
        </w:rPr>
        <w:fldChar w:fldCharType="end"/>
      </w:r>
    </w:p>
    <w:p w14:paraId="174D272C" w14:textId="059346F4" w:rsidR="0076297E" w:rsidRDefault="0076297E">
      <w:pPr>
        <w:pStyle w:val="TOC2"/>
        <w:rPr>
          <w:rFonts w:asciiTheme="minorHAnsi" w:eastAsiaTheme="minorEastAsia" w:hAnsiTheme="minorHAnsi" w:cstheme="minorBidi"/>
          <w:noProof/>
          <w:sz w:val="22"/>
          <w:szCs w:val="22"/>
        </w:rPr>
      </w:pPr>
      <w:r>
        <w:rPr>
          <w:noProof/>
        </w:rPr>
        <w:t>U.S. Oil Imports</w:t>
      </w:r>
      <w:r>
        <w:rPr>
          <w:noProof/>
        </w:rPr>
        <w:tab/>
      </w:r>
      <w:r>
        <w:rPr>
          <w:noProof/>
        </w:rPr>
        <w:fldChar w:fldCharType="begin"/>
      </w:r>
      <w:r>
        <w:rPr>
          <w:noProof/>
        </w:rPr>
        <w:instrText xml:space="preserve"> PAGEREF _Toc139748697 \h </w:instrText>
      </w:r>
      <w:r>
        <w:rPr>
          <w:noProof/>
        </w:rPr>
      </w:r>
      <w:r>
        <w:rPr>
          <w:noProof/>
        </w:rPr>
        <w:fldChar w:fldCharType="separate"/>
      </w:r>
      <w:r>
        <w:rPr>
          <w:noProof/>
        </w:rPr>
        <w:t>12</w:t>
      </w:r>
      <w:r>
        <w:rPr>
          <w:noProof/>
        </w:rPr>
        <w:fldChar w:fldCharType="end"/>
      </w:r>
    </w:p>
    <w:p w14:paraId="05E48C58" w14:textId="201C56D9" w:rsidR="0076297E" w:rsidRDefault="0076297E">
      <w:pPr>
        <w:pStyle w:val="TOC3"/>
        <w:rPr>
          <w:rFonts w:asciiTheme="minorHAnsi" w:eastAsiaTheme="minorEastAsia" w:hAnsiTheme="minorHAnsi" w:cstheme="minorBidi"/>
          <w:noProof/>
          <w:sz w:val="22"/>
          <w:szCs w:val="22"/>
        </w:rPr>
      </w:pPr>
      <w:r>
        <w:rPr>
          <w:noProof/>
        </w:rPr>
        <w:t>Latin America</w:t>
      </w:r>
      <w:r>
        <w:rPr>
          <w:noProof/>
        </w:rPr>
        <w:tab/>
      </w:r>
      <w:r>
        <w:rPr>
          <w:noProof/>
        </w:rPr>
        <w:fldChar w:fldCharType="begin"/>
      </w:r>
      <w:r>
        <w:rPr>
          <w:noProof/>
        </w:rPr>
        <w:instrText xml:space="preserve"> PAGEREF _Toc139748698 \h </w:instrText>
      </w:r>
      <w:r>
        <w:rPr>
          <w:noProof/>
        </w:rPr>
      </w:r>
      <w:r>
        <w:rPr>
          <w:noProof/>
        </w:rPr>
        <w:fldChar w:fldCharType="separate"/>
      </w:r>
      <w:r>
        <w:rPr>
          <w:noProof/>
        </w:rPr>
        <w:t>12</w:t>
      </w:r>
      <w:r>
        <w:rPr>
          <w:noProof/>
        </w:rPr>
        <w:fldChar w:fldCharType="end"/>
      </w:r>
    </w:p>
    <w:p w14:paraId="2BE8B8C7" w14:textId="621D0AF5" w:rsidR="0076297E" w:rsidRDefault="0076297E">
      <w:pPr>
        <w:pStyle w:val="TOC3"/>
        <w:rPr>
          <w:rFonts w:asciiTheme="minorHAnsi" w:eastAsiaTheme="minorEastAsia" w:hAnsiTheme="minorHAnsi" w:cstheme="minorBidi"/>
          <w:noProof/>
          <w:sz w:val="22"/>
          <w:szCs w:val="22"/>
        </w:rPr>
      </w:pPr>
      <w:r>
        <w:rPr>
          <w:noProof/>
        </w:rPr>
        <w:t>OPEC+ Cuts Trigger More Latin America Oil</w:t>
      </w:r>
      <w:r>
        <w:rPr>
          <w:noProof/>
        </w:rPr>
        <w:tab/>
      </w:r>
      <w:r>
        <w:rPr>
          <w:noProof/>
        </w:rPr>
        <w:fldChar w:fldCharType="begin"/>
      </w:r>
      <w:r>
        <w:rPr>
          <w:noProof/>
        </w:rPr>
        <w:instrText xml:space="preserve"> PAGEREF _Toc139748699 \h </w:instrText>
      </w:r>
      <w:r>
        <w:rPr>
          <w:noProof/>
        </w:rPr>
      </w:r>
      <w:r>
        <w:rPr>
          <w:noProof/>
        </w:rPr>
        <w:fldChar w:fldCharType="separate"/>
      </w:r>
      <w:r>
        <w:rPr>
          <w:noProof/>
        </w:rPr>
        <w:t>12</w:t>
      </w:r>
      <w:r>
        <w:rPr>
          <w:noProof/>
        </w:rPr>
        <w:fldChar w:fldCharType="end"/>
      </w:r>
    </w:p>
    <w:p w14:paraId="1A057599" w14:textId="4CE3E014" w:rsidR="0076297E" w:rsidRDefault="0076297E">
      <w:pPr>
        <w:pStyle w:val="TOC2"/>
        <w:rPr>
          <w:rFonts w:asciiTheme="minorHAnsi" w:eastAsiaTheme="minorEastAsia" w:hAnsiTheme="minorHAnsi" w:cstheme="minorBidi"/>
          <w:noProof/>
          <w:sz w:val="22"/>
          <w:szCs w:val="22"/>
        </w:rPr>
      </w:pPr>
      <w:r w:rsidRPr="00E1317E">
        <w:rPr>
          <w:noProof/>
          <w:shd w:val="clear" w:color="auto" w:fill="FFFFFF"/>
        </w:rPr>
        <w:t>A/T “Don’t need XL” – Infrastructure needed</w:t>
      </w:r>
      <w:r>
        <w:rPr>
          <w:noProof/>
        </w:rPr>
        <w:tab/>
      </w:r>
      <w:r>
        <w:rPr>
          <w:noProof/>
        </w:rPr>
        <w:fldChar w:fldCharType="begin"/>
      </w:r>
      <w:r>
        <w:rPr>
          <w:noProof/>
        </w:rPr>
        <w:instrText xml:space="preserve"> PAGEREF _Toc139748700 \h </w:instrText>
      </w:r>
      <w:r>
        <w:rPr>
          <w:noProof/>
        </w:rPr>
      </w:r>
      <w:r>
        <w:rPr>
          <w:noProof/>
        </w:rPr>
        <w:fldChar w:fldCharType="separate"/>
      </w:r>
      <w:r>
        <w:rPr>
          <w:noProof/>
        </w:rPr>
        <w:t>12</w:t>
      </w:r>
      <w:r>
        <w:rPr>
          <w:noProof/>
        </w:rPr>
        <w:fldChar w:fldCharType="end"/>
      </w:r>
    </w:p>
    <w:p w14:paraId="5E7D371C" w14:textId="6C91C2FC" w:rsidR="0076297E" w:rsidRDefault="0076297E">
      <w:pPr>
        <w:pStyle w:val="TOC3"/>
        <w:rPr>
          <w:rFonts w:asciiTheme="minorHAnsi" w:eastAsiaTheme="minorEastAsia" w:hAnsiTheme="minorHAnsi" w:cstheme="minorBidi"/>
          <w:noProof/>
          <w:sz w:val="22"/>
          <w:szCs w:val="22"/>
        </w:rPr>
      </w:pPr>
      <w:r w:rsidRPr="00E1317E">
        <w:rPr>
          <w:noProof/>
          <w:shd w:val="clear" w:color="auto" w:fill="FFFFFF"/>
        </w:rPr>
        <w:t>Boom outpaced current pipelines before XL</w:t>
      </w:r>
      <w:r>
        <w:rPr>
          <w:noProof/>
        </w:rPr>
        <w:tab/>
      </w:r>
      <w:r>
        <w:rPr>
          <w:noProof/>
        </w:rPr>
        <w:fldChar w:fldCharType="begin"/>
      </w:r>
      <w:r>
        <w:rPr>
          <w:noProof/>
        </w:rPr>
        <w:instrText xml:space="preserve"> PAGEREF _Toc139748701 \h </w:instrText>
      </w:r>
      <w:r>
        <w:rPr>
          <w:noProof/>
        </w:rPr>
      </w:r>
      <w:r>
        <w:rPr>
          <w:noProof/>
        </w:rPr>
        <w:fldChar w:fldCharType="separate"/>
      </w:r>
      <w:r>
        <w:rPr>
          <w:noProof/>
        </w:rPr>
        <w:t>12</w:t>
      </w:r>
      <w:r>
        <w:rPr>
          <w:noProof/>
        </w:rPr>
        <w:fldChar w:fldCharType="end"/>
      </w:r>
    </w:p>
    <w:p w14:paraId="04B826C9" w14:textId="14FA500F" w:rsidR="0076297E" w:rsidRDefault="0076297E">
      <w:pPr>
        <w:pStyle w:val="TOC3"/>
        <w:rPr>
          <w:rFonts w:asciiTheme="minorHAnsi" w:eastAsiaTheme="minorEastAsia" w:hAnsiTheme="minorHAnsi" w:cstheme="minorBidi"/>
          <w:noProof/>
          <w:sz w:val="22"/>
          <w:szCs w:val="22"/>
        </w:rPr>
      </w:pPr>
      <w:r w:rsidRPr="00E1317E">
        <w:rPr>
          <w:noProof/>
          <w:shd w:val="clear" w:color="auto" w:fill="FFFFFF"/>
        </w:rPr>
        <w:t>Canada held hostage with pipeline ceiling</w:t>
      </w:r>
      <w:r>
        <w:rPr>
          <w:noProof/>
        </w:rPr>
        <w:tab/>
      </w:r>
      <w:r>
        <w:rPr>
          <w:noProof/>
        </w:rPr>
        <w:fldChar w:fldCharType="begin"/>
      </w:r>
      <w:r>
        <w:rPr>
          <w:noProof/>
        </w:rPr>
        <w:instrText xml:space="preserve"> PAGEREF _Toc139748702 \h </w:instrText>
      </w:r>
      <w:r>
        <w:rPr>
          <w:noProof/>
        </w:rPr>
      </w:r>
      <w:r>
        <w:rPr>
          <w:noProof/>
        </w:rPr>
        <w:fldChar w:fldCharType="separate"/>
      </w:r>
      <w:r>
        <w:rPr>
          <w:noProof/>
        </w:rPr>
        <w:t>12</w:t>
      </w:r>
      <w:r>
        <w:rPr>
          <w:noProof/>
        </w:rPr>
        <w:fldChar w:fldCharType="end"/>
      </w:r>
    </w:p>
    <w:p w14:paraId="27B498EE" w14:textId="19B202C1" w:rsidR="0076297E" w:rsidRDefault="0076297E">
      <w:pPr>
        <w:pStyle w:val="TOC2"/>
        <w:rPr>
          <w:rFonts w:asciiTheme="minorHAnsi" w:eastAsiaTheme="minorEastAsia" w:hAnsiTheme="minorHAnsi" w:cstheme="minorBidi"/>
          <w:noProof/>
          <w:sz w:val="22"/>
          <w:szCs w:val="22"/>
        </w:rPr>
      </w:pPr>
      <w:r>
        <w:rPr>
          <w:noProof/>
        </w:rPr>
        <w:t>HARMS/SIGNIFICANCE</w:t>
      </w:r>
      <w:r>
        <w:rPr>
          <w:noProof/>
        </w:rPr>
        <w:tab/>
      </w:r>
      <w:r>
        <w:rPr>
          <w:noProof/>
        </w:rPr>
        <w:fldChar w:fldCharType="begin"/>
      </w:r>
      <w:r>
        <w:rPr>
          <w:noProof/>
        </w:rPr>
        <w:instrText xml:space="preserve"> PAGEREF _Toc139748703 \h </w:instrText>
      </w:r>
      <w:r>
        <w:rPr>
          <w:noProof/>
        </w:rPr>
      </w:r>
      <w:r>
        <w:rPr>
          <w:noProof/>
        </w:rPr>
        <w:fldChar w:fldCharType="separate"/>
      </w:r>
      <w:r>
        <w:rPr>
          <w:noProof/>
        </w:rPr>
        <w:t>13</w:t>
      </w:r>
      <w:r>
        <w:rPr>
          <w:noProof/>
        </w:rPr>
        <w:fldChar w:fldCharType="end"/>
      </w:r>
    </w:p>
    <w:p w14:paraId="565BA6DF" w14:textId="3CC0DE4A" w:rsidR="0076297E" w:rsidRDefault="0076297E">
      <w:pPr>
        <w:pStyle w:val="TOC3"/>
        <w:rPr>
          <w:rFonts w:asciiTheme="minorHAnsi" w:eastAsiaTheme="minorEastAsia" w:hAnsiTheme="minorHAnsi" w:cstheme="minorBidi"/>
          <w:noProof/>
          <w:sz w:val="22"/>
          <w:szCs w:val="22"/>
        </w:rPr>
      </w:pPr>
      <w:r w:rsidRPr="00E1317E">
        <w:rPr>
          <w:noProof/>
          <w:shd w:val="clear" w:color="auto" w:fill="FFFFFF"/>
        </w:rPr>
        <w:t>The Globe DEPENDS on Fossil Fuels—85%</w:t>
      </w:r>
      <w:r>
        <w:rPr>
          <w:noProof/>
        </w:rPr>
        <w:tab/>
      </w:r>
      <w:r>
        <w:rPr>
          <w:noProof/>
        </w:rPr>
        <w:fldChar w:fldCharType="begin"/>
      </w:r>
      <w:r>
        <w:rPr>
          <w:noProof/>
        </w:rPr>
        <w:instrText xml:space="preserve"> PAGEREF _Toc139748704 \h </w:instrText>
      </w:r>
      <w:r>
        <w:rPr>
          <w:noProof/>
        </w:rPr>
      </w:r>
      <w:r>
        <w:rPr>
          <w:noProof/>
        </w:rPr>
        <w:fldChar w:fldCharType="separate"/>
      </w:r>
      <w:r>
        <w:rPr>
          <w:noProof/>
        </w:rPr>
        <w:t>13</w:t>
      </w:r>
      <w:r>
        <w:rPr>
          <w:noProof/>
        </w:rPr>
        <w:fldChar w:fldCharType="end"/>
      </w:r>
    </w:p>
    <w:p w14:paraId="151D8CA2" w14:textId="29609E61" w:rsidR="0076297E" w:rsidRDefault="0076297E">
      <w:pPr>
        <w:pStyle w:val="TOC3"/>
        <w:rPr>
          <w:rFonts w:asciiTheme="minorHAnsi" w:eastAsiaTheme="minorEastAsia" w:hAnsiTheme="minorHAnsi" w:cstheme="minorBidi"/>
          <w:noProof/>
          <w:sz w:val="22"/>
          <w:szCs w:val="22"/>
        </w:rPr>
      </w:pPr>
      <w:r>
        <w:rPr>
          <w:noProof/>
        </w:rPr>
        <w:t>A/T “Rate of Extraction Increased”—U.S. Environmental Impact Study says rate of extraction not affected</w:t>
      </w:r>
      <w:r>
        <w:rPr>
          <w:noProof/>
        </w:rPr>
        <w:tab/>
      </w:r>
      <w:r>
        <w:rPr>
          <w:noProof/>
        </w:rPr>
        <w:fldChar w:fldCharType="begin"/>
      </w:r>
      <w:r>
        <w:rPr>
          <w:noProof/>
        </w:rPr>
        <w:instrText xml:space="preserve"> PAGEREF _Toc139748705 \h </w:instrText>
      </w:r>
      <w:r>
        <w:rPr>
          <w:noProof/>
        </w:rPr>
      </w:r>
      <w:r>
        <w:rPr>
          <w:noProof/>
        </w:rPr>
        <w:fldChar w:fldCharType="separate"/>
      </w:r>
      <w:r>
        <w:rPr>
          <w:noProof/>
        </w:rPr>
        <w:t>13</w:t>
      </w:r>
      <w:r>
        <w:rPr>
          <w:noProof/>
        </w:rPr>
        <w:fldChar w:fldCharType="end"/>
      </w:r>
    </w:p>
    <w:p w14:paraId="29A8F19A" w14:textId="0414CED8" w:rsidR="0076297E" w:rsidRDefault="0076297E">
      <w:pPr>
        <w:pStyle w:val="TOC2"/>
        <w:rPr>
          <w:rFonts w:asciiTheme="minorHAnsi" w:eastAsiaTheme="minorEastAsia" w:hAnsiTheme="minorHAnsi" w:cstheme="minorBidi"/>
          <w:noProof/>
          <w:sz w:val="22"/>
          <w:szCs w:val="22"/>
        </w:rPr>
      </w:pPr>
      <w:r>
        <w:rPr>
          <w:noProof/>
        </w:rPr>
        <w:t>J1 - Environmental Impact</w:t>
      </w:r>
      <w:r>
        <w:rPr>
          <w:noProof/>
        </w:rPr>
        <w:tab/>
      </w:r>
      <w:r>
        <w:rPr>
          <w:noProof/>
        </w:rPr>
        <w:fldChar w:fldCharType="begin"/>
      </w:r>
      <w:r>
        <w:rPr>
          <w:noProof/>
        </w:rPr>
        <w:instrText xml:space="preserve"> PAGEREF _Toc139748706 \h </w:instrText>
      </w:r>
      <w:r>
        <w:rPr>
          <w:noProof/>
        </w:rPr>
      </w:r>
      <w:r>
        <w:rPr>
          <w:noProof/>
        </w:rPr>
        <w:fldChar w:fldCharType="separate"/>
      </w:r>
      <w:r>
        <w:rPr>
          <w:noProof/>
        </w:rPr>
        <w:t>14</w:t>
      </w:r>
      <w:r>
        <w:rPr>
          <w:noProof/>
        </w:rPr>
        <w:fldChar w:fldCharType="end"/>
      </w:r>
    </w:p>
    <w:p w14:paraId="5149771D" w14:textId="6C63E0AD" w:rsidR="0076297E" w:rsidRDefault="0076297E">
      <w:pPr>
        <w:pStyle w:val="TOC3"/>
        <w:rPr>
          <w:rFonts w:asciiTheme="minorHAnsi" w:eastAsiaTheme="minorEastAsia" w:hAnsiTheme="minorHAnsi" w:cstheme="minorBidi"/>
          <w:noProof/>
          <w:sz w:val="22"/>
          <w:szCs w:val="22"/>
        </w:rPr>
      </w:pPr>
      <w:r>
        <w:rPr>
          <w:noProof/>
        </w:rPr>
        <w:t>No climate worries:  Canada has environmental safeguards and the source of the oil is irrelevant to climate impact anyway</w:t>
      </w:r>
      <w:r>
        <w:rPr>
          <w:noProof/>
        </w:rPr>
        <w:tab/>
      </w:r>
      <w:r>
        <w:rPr>
          <w:noProof/>
        </w:rPr>
        <w:fldChar w:fldCharType="begin"/>
      </w:r>
      <w:r>
        <w:rPr>
          <w:noProof/>
        </w:rPr>
        <w:instrText xml:space="preserve"> PAGEREF _Toc139748707 \h </w:instrText>
      </w:r>
      <w:r>
        <w:rPr>
          <w:noProof/>
        </w:rPr>
      </w:r>
      <w:r>
        <w:rPr>
          <w:noProof/>
        </w:rPr>
        <w:fldChar w:fldCharType="separate"/>
      </w:r>
      <w:r>
        <w:rPr>
          <w:noProof/>
        </w:rPr>
        <w:t>14</w:t>
      </w:r>
      <w:r>
        <w:rPr>
          <w:noProof/>
        </w:rPr>
        <w:fldChar w:fldCharType="end"/>
      </w:r>
    </w:p>
    <w:p w14:paraId="0A6B6908" w14:textId="338F27E3" w:rsidR="0076297E" w:rsidRDefault="0076297E">
      <w:pPr>
        <w:pStyle w:val="TOC3"/>
        <w:rPr>
          <w:rFonts w:asciiTheme="minorHAnsi" w:eastAsiaTheme="minorEastAsia" w:hAnsiTheme="minorHAnsi" w:cstheme="minorBidi"/>
          <w:noProof/>
          <w:sz w:val="22"/>
          <w:szCs w:val="22"/>
        </w:rPr>
      </w:pPr>
      <w:r w:rsidRPr="00E1317E">
        <w:rPr>
          <w:noProof/>
          <w:shd w:val="clear" w:color="auto" w:fill="FFFFFF"/>
        </w:rPr>
        <w:t>Pipeline opponents concede XL climate impact is close to zero</w:t>
      </w:r>
      <w:r>
        <w:rPr>
          <w:noProof/>
        </w:rPr>
        <w:tab/>
      </w:r>
      <w:r>
        <w:rPr>
          <w:noProof/>
        </w:rPr>
        <w:fldChar w:fldCharType="begin"/>
      </w:r>
      <w:r>
        <w:rPr>
          <w:noProof/>
        </w:rPr>
        <w:instrText xml:space="preserve"> PAGEREF _Toc139748708 \h </w:instrText>
      </w:r>
      <w:r>
        <w:rPr>
          <w:noProof/>
        </w:rPr>
      </w:r>
      <w:r>
        <w:rPr>
          <w:noProof/>
        </w:rPr>
        <w:fldChar w:fldCharType="separate"/>
      </w:r>
      <w:r>
        <w:rPr>
          <w:noProof/>
        </w:rPr>
        <w:t>14</w:t>
      </w:r>
      <w:r>
        <w:rPr>
          <w:noProof/>
        </w:rPr>
        <w:fldChar w:fldCharType="end"/>
      </w:r>
    </w:p>
    <w:p w14:paraId="55A9150C" w14:textId="5CC08AC3" w:rsidR="0076297E" w:rsidRDefault="0076297E">
      <w:pPr>
        <w:pStyle w:val="TOC3"/>
        <w:rPr>
          <w:rFonts w:asciiTheme="minorHAnsi" w:eastAsiaTheme="minorEastAsia" w:hAnsiTheme="minorHAnsi" w:cstheme="minorBidi"/>
          <w:noProof/>
          <w:sz w:val="22"/>
          <w:szCs w:val="22"/>
        </w:rPr>
      </w:pPr>
      <w:r w:rsidRPr="00E1317E">
        <w:rPr>
          <w:noProof/>
          <w:shd w:val="clear" w:color="auto" w:fill="FFFFFF"/>
        </w:rPr>
        <w:t>No climate impact to Alberta oils sands production and use</w:t>
      </w:r>
      <w:r>
        <w:rPr>
          <w:noProof/>
        </w:rPr>
        <w:tab/>
      </w:r>
      <w:r>
        <w:rPr>
          <w:noProof/>
        </w:rPr>
        <w:fldChar w:fldCharType="begin"/>
      </w:r>
      <w:r>
        <w:rPr>
          <w:noProof/>
        </w:rPr>
        <w:instrText xml:space="preserve"> PAGEREF _Toc139748709 \h </w:instrText>
      </w:r>
      <w:r>
        <w:rPr>
          <w:noProof/>
        </w:rPr>
      </w:r>
      <w:r>
        <w:rPr>
          <w:noProof/>
        </w:rPr>
        <w:fldChar w:fldCharType="separate"/>
      </w:r>
      <w:r>
        <w:rPr>
          <w:noProof/>
        </w:rPr>
        <w:t>14</w:t>
      </w:r>
      <w:r>
        <w:rPr>
          <w:noProof/>
        </w:rPr>
        <w:fldChar w:fldCharType="end"/>
      </w:r>
    </w:p>
    <w:p w14:paraId="52994F97" w14:textId="76981ABD" w:rsidR="0076297E" w:rsidRDefault="0076297E">
      <w:pPr>
        <w:pStyle w:val="TOC3"/>
        <w:rPr>
          <w:rFonts w:asciiTheme="minorHAnsi" w:eastAsiaTheme="minorEastAsia" w:hAnsiTheme="minorHAnsi" w:cstheme="minorBidi"/>
          <w:noProof/>
          <w:sz w:val="22"/>
          <w:szCs w:val="22"/>
        </w:rPr>
      </w:pPr>
      <w:r>
        <w:rPr>
          <w:noProof/>
        </w:rPr>
        <w:t>Burning the entire Alberta oil sands reserve would lead to global warming of 0.03 degrees Celsius</w:t>
      </w:r>
      <w:r>
        <w:rPr>
          <w:noProof/>
        </w:rPr>
        <w:tab/>
      </w:r>
      <w:r>
        <w:rPr>
          <w:noProof/>
        </w:rPr>
        <w:fldChar w:fldCharType="begin"/>
      </w:r>
      <w:r>
        <w:rPr>
          <w:noProof/>
        </w:rPr>
        <w:instrText xml:space="preserve"> PAGEREF _Toc139748710 \h </w:instrText>
      </w:r>
      <w:r>
        <w:rPr>
          <w:noProof/>
        </w:rPr>
      </w:r>
      <w:r>
        <w:rPr>
          <w:noProof/>
        </w:rPr>
        <w:fldChar w:fldCharType="separate"/>
      </w:r>
      <w:r>
        <w:rPr>
          <w:noProof/>
        </w:rPr>
        <w:t>14</w:t>
      </w:r>
      <w:r>
        <w:rPr>
          <w:noProof/>
        </w:rPr>
        <w:fldChar w:fldCharType="end"/>
      </w:r>
    </w:p>
    <w:p w14:paraId="5E8F32B7" w14:textId="0E6B9262" w:rsidR="0076297E" w:rsidRDefault="0076297E">
      <w:pPr>
        <w:pStyle w:val="TOC3"/>
        <w:rPr>
          <w:rFonts w:asciiTheme="minorHAnsi" w:eastAsiaTheme="minorEastAsia" w:hAnsiTheme="minorHAnsi" w:cstheme="minorBidi"/>
          <w:noProof/>
          <w:sz w:val="22"/>
          <w:szCs w:val="22"/>
        </w:rPr>
      </w:pPr>
      <w:r>
        <w:rPr>
          <w:noProof/>
        </w:rPr>
        <w:t>Pipeline runs on net-zero emissions</w:t>
      </w:r>
      <w:r>
        <w:rPr>
          <w:noProof/>
        </w:rPr>
        <w:tab/>
      </w:r>
      <w:r>
        <w:rPr>
          <w:noProof/>
        </w:rPr>
        <w:fldChar w:fldCharType="begin"/>
      </w:r>
      <w:r>
        <w:rPr>
          <w:noProof/>
        </w:rPr>
        <w:instrText xml:space="preserve"> PAGEREF _Toc139748711 \h </w:instrText>
      </w:r>
      <w:r>
        <w:rPr>
          <w:noProof/>
        </w:rPr>
      </w:r>
      <w:r>
        <w:rPr>
          <w:noProof/>
        </w:rPr>
        <w:fldChar w:fldCharType="separate"/>
      </w:r>
      <w:r>
        <w:rPr>
          <w:noProof/>
        </w:rPr>
        <w:t>15</w:t>
      </w:r>
      <w:r>
        <w:rPr>
          <w:noProof/>
        </w:rPr>
        <w:fldChar w:fldCharType="end"/>
      </w:r>
    </w:p>
    <w:p w14:paraId="36996EAC" w14:textId="5A38882C" w:rsidR="0076297E" w:rsidRDefault="0076297E">
      <w:pPr>
        <w:pStyle w:val="TOC2"/>
        <w:rPr>
          <w:rFonts w:asciiTheme="minorHAnsi" w:eastAsiaTheme="minorEastAsia" w:hAnsiTheme="minorHAnsi" w:cstheme="minorBidi"/>
          <w:noProof/>
          <w:sz w:val="22"/>
          <w:szCs w:val="22"/>
        </w:rPr>
      </w:pPr>
      <w:r>
        <w:rPr>
          <w:noProof/>
        </w:rPr>
        <w:t>Pipelines Safer / Alternatives Worse</w:t>
      </w:r>
      <w:r>
        <w:rPr>
          <w:noProof/>
        </w:rPr>
        <w:tab/>
      </w:r>
      <w:r>
        <w:rPr>
          <w:noProof/>
        </w:rPr>
        <w:fldChar w:fldCharType="begin"/>
      </w:r>
      <w:r>
        <w:rPr>
          <w:noProof/>
        </w:rPr>
        <w:instrText xml:space="preserve"> PAGEREF _Toc139748712 \h </w:instrText>
      </w:r>
      <w:r>
        <w:rPr>
          <w:noProof/>
        </w:rPr>
      </w:r>
      <w:r>
        <w:rPr>
          <w:noProof/>
        </w:rPr>
        <w:fldChar w:fldCharType="separate"/>
      </w:r>
      <w:r>
        <w:rPr>
          <w:noProof/>
        </w:rPr>
        <w:t>15</w:t>
      </w:r>
      <w:r>
        <w:rPr>
          <w:noProof/>
        </w:rPr>
        <w:fldChar w:fldCharType="end"/>
      </w:r>
    </w:p>
    <w:p w14:paraId="37378E4F" w14:textId="798D1A79" w:rsidR="0076297E" w:rsidRDefault="0076297E">
      <w:pPr>
        <w:pStyle w:val="TOC3"/>
        <w:rPr>
          <w:rFonts w:asciiTheme="minorHAnsi" w:eastAsiaTheme="minorEastAsia" w:hAnsiTheme="minorHAnsi" w:cstheme="minorBidi"/>
          <w:noProof/>
          <w:sz w:val="22"/>
          <w:szCs w:val="22"/>
        </w:rPr>
      </w:pPr>
      <w:r>
        <w:rPr>
          <w:noProof/>
        </w:rPr>
        <w:t>Keystone Oil ends up being transported in less safe and efficient means</w:t>
      </w:r>
      <w:r>
        <w:rPr>
          <w:noProof/>
        </w:rPr>
        <w:tab/>
      </w:r>
      <w:r>
        <w:rPr>
          <w:noProof/>
        </w:rPr>
        <w:fldChar w:fldCharType="begin"/>
      </w:r>
      <w:r>
        <w:rPr>
          <w:noProof/>
        </w:rPr>
        <w:instrText xml:space="preserve"> PAGEREF _Toc139748713 \h </w:instrText>
      </w:r>
      <w:r>
        <w:rPr>
          <w:noProof/>
        </w:rPr>
      </w:r>
      <w:r>
        <w:rPr>
          <w:noProof/>
        </w:rPr>
        <w:fldChar w:fldCharType="separate"/>
      </w:r>
      <w:r>
        <w:rPr>
          <w:noProof/>
        </w:rPr>
        <w:t>15</w:t>
      </w:r>
      <w:r>
        <w:rPr>
          <w:noProof/>
        </w:rPr>
        <w:fldChar w:fldCharType="end"/>
      </w:r>
    </w:p>
    <w:p w14:paraId="695B2DA9" w14:textId="523F507C" w:rsidR="0076297E" w:rsidRDefault="0076297E">
      <w:pPr>
        <w:pStyle w:val="TOC3"/>
        <w:rPr>
          <w:rFonts w:asciiTheme="minorHAnsi" w:eastAsiaTheme="minorEastAsia" w:hAnsiTheme="minorHAnsi" w:cstheme="minorBidi"/>
          <w:noProof/>
          <w:sz w:val="22"/>
          <w:szCs w:val="22"/>
        </w:rPr>
      </w:pPr>
      <w:r>
        <w:rPr>
          <w:noProof/>
        </w:rPr>
        <w:t>Pipelines are far safer than the alternatives - trucks and rail</w:t>
      </w:r>
      <w:r>
        <w:rPr>
          <w:noProof/>
        </w:rPr>
        <w:tab/>
      </w:r>
      <w:r>
        <w:rPr>
          <w:noProof/>
        </w:rPr>
        <w:fldChar w:fldCharType="begin"/>
      </w:r>
      <w:r>
        <w:rPr>
          <w:noProof/>
        </w:rPr>
        <w:instrText xml:space="preserve"> PAGEREF _Toc139748714 \h </w:instrText>
      </w:r>
      <w:r>
        <w:rPr>
          <w:noProof/>
        </w:rPr>
      </w:r>
      <w:r>
        <w:rPr>
          <w:noProof/>
        </w:rPr>
        <w:fldChar w:fldCharType="separate"/>
      </w:r>
      <w:r>
        <w:rPr>
          <w:noProof/>
        </w:rPr>
        <w:t>15</w:t>
      </w:r>
      <w:r>
        <w:rPr>
          <w:noProof/>
        </w:rPr>
        <w:fldChar w:fldCharType="end"/>
      </w:r>
    </w:p>
    <w:p w14:paraId="69F398BD" w14:textId="25707BE6" w:rsidR="0076297E" w:rsidRDefault="0076297E">
      <w:pPr>
        <w:pStyle w:val="TOC3"/>
        <w:rPr>
          <w:rFonts w:asciiTheme="minorHAnsi" w:eastAsiaTheme="minorEastAsia" w:hAnsiTheme="minorHAnsi" w:cstheme="minorBidi"/>
          <w:noProof/>
          <w:sz w:val="22"/>
          <w:szCs w:val="22"/>
        </w:rPr>
      </w:pPr>
      <w:r>
        <w:rPr>
          <w:noProof/>
        </w:rPr>
        <w:t>XL would have $50 billion/year in transportation cost savings—Pressures rail toward bigger cars and worse wrecks</w:t>
      </w:r>
      <w:r>
        <w:rPr>
          <w:noProof/>
        </w:rPr>
        <w:tab/>
      </w:r>
      <w:r>
        <w:rPr>
          <w:noProof/>
        </w:rPr>
        <w:fldChar w:fldCharType="begin"/>
      </w:r>
      <w:r>
        <w:rPr>
          <w:noProof/>
        </w:rPr>
        <w:instrText xml:space="preserve"> PAGEREF _Toc139748715 \h </w:instrText>
      </w:r>
      <w:r>
        <w:rPr>
          <w:noProof/>
        </w:rPr>
      </w:r>
      <w:r>
        <w:rPr>
          <w:noProof/>
        </w:rPr>
        <w:fldChar w:fldCharType="separate"/>
      </w:r>
      <w:r>
        <w:rPr>
          <w:noProof/>
        </w:rPr>
        <w:t>16</w:t>
      </w:r>
      <w:r>
        <w:rPr>
          <w:noProof/>
        </w:rPr>
        <w:fldChar w:fldCharType="end"/>
      </w:r>
    </w:p>
    <w:p w14:paraId="41377D87" w14:textId="106C8F06" w:rsidR="0076297E" w:rsidRDefault="0076297E">
      <w:pPr>
        <w:pStyle w:val="TOC3"/>
        <w:rPr>
          <w:rFonts w:asciiTheme="minorHAnsi" w:eastAsiaTheme="minorEastAsia" w:hAnsiTheme="minorHAnsi" w:cstheme="minorBidi"/>
          <w:noProof/>
          <w:sz w:val="22"/>
          <w:szCs w:val="22"/>
        </w:rPr>
      </w:pPr>
      <w:r>
        <w:rPr>
          <w:noProof/>
        </w:rPr>
        <w:t>Pipeline spills = Less human death</w:t>
      </w:r>
      <w:r>
        <w:rPr>
          <w:noProof/>
        </w:rPr>
        <w:tab/>
      </w:r>
      <w:r>
        <w:rPr>
          <w:noProof/>
        </w:rPr>
        <w:fldChar w:fldCharType="begin"/>
      </w:r>
      <w:r>
        <w:rPr>
          <w:noProof/>
        </w:rPr>
        <w:instrText xml:space="preserve"> PAGEREF _Toc139748716 \h </w:instrText>
      </w:r>
      <w:r>
        <w:rPr>
          <w:noProof/>
        </w:rPr>
      </w:r>
      <w:r>
        <w:rPr>
          <w:noProof/>
        </w:rPr>
        <w:fldChar w:fldCharType="separate"/>
      </w:r>
      <w:r>
        <w:rPr>
          <w:noProof/>
        </w:rPr>
        <w:t>16</w:t>
      </w:r>
      <w:r>
        <w:rPr>
          <w:noProof/>
        </w:rPr>
        <w:fldChar w:fldCharType="end"/>
      </w:r>
    </w:p>
    <w:p w14:paraId="08D768FB" w14:textId="4A53B107" w:rsidR="0076297E" w:rsidRDefault="0076297E">
      <w:pPr>
        <w:pStyle w:val="TOC3"/>
        <w:rPr>
          <w:rFonts w:asciiTheme="minorHAnsi" w:eastAsiaTheme="minorEastAsia" w:hAnsiTheme="minorHAnsi" w:cstheme="minorBidi"/>
          <w:noProof/>
          <w:sz w:val="22"/>
          <w:szCs w:val="22"/>
        </w:rPr>
      </w:pPr>
      <w:r>
        <w:rPr>
          <w:noProof/>
        </w:rPr>
        <w:t>Pipeline spills cause less human death than the alternatives</w:t>
      </w:r>
      <w:r>
        <w:rPr>
          <w:noProof/>
        </w:rPr>
        <w:tab/>
      </w:r>
      <w:r>
        <w:rPr>
          <w:noProof/>
        </w:rPr>
        <w:fldChar w:fldCharType="begin"/>
      </w:r>
      <w:r>
        <w:rPr>
          <w:noProof/>
        </w:rPr>
        <w:instrText xml:space="preserve"> PAGEREF _Toc139748717 \h </w:instrText>
      </w:r>
      <w:r>
        <w:rPr>
          <w:noProof/>
        </w:rPr>
      </w:r>
      <w:r>
        <w:rPr>
          <w:noProof/>
        </w:rPr>
        <w:fldChar w:fldCharType="separate"/>
      </w:r>
      <w:r>
        <w:rPr>
          <w:noProof/>
        </w:rPr>
        <w:t>16</w:t>
      </w:r>
      <w:r>
        <w:rPr>
          <w:noProof/>
        </w:rPr>
        <w:fldChar w:fldCharType="end"/>
      </w:r>
    </w:p>
    <w:p w14:paraId="4AE31CDB" w14:textId="6B074703" w:rsidR="0076297E" w:rsidRDefault="0076297E">
      <w:pPr>
        <w:pStyle w:val="TOC3"/>
        <w:rPr>
          <w:rFonts w:asciiTheme="minorHAnsi" w:eastAsiaTheme="minorEastAsia" w:hAnsiTheme="minorHAnsi" w:cstheme="minorBidi"/>
          <w:noProof/>
          <w:sz w:val="22"/>
          <w:szCs w:val="22"/>
        </w:rPr>
      </w:pPr>
      <w:r w:rsidRPr="00E1317E">
        <w:rPr>
          <w:noProof/>
          <w:shd w:val="clear" w:color="auto" w:fill="FFFFFF"/>
        </w:rPr>
        <w:t>Pipelines are the safest way to transport oil—No pipeline fatalities since 1999</w:t>
      </w:r>
      <w:r>
        <w:rPr>
          <w:noProof/>
        </w:rPr>
        <w:tab/>
      </w:r>
      <w:r>
        <w:rPr>
          <w:noProof/>
        </w:rPr>
        <w:fldChar w:fldCharType="begin"/>
      </w:r>
      <w:r>
        <w:rPr>
          <w:noProof/>
        </w:rPr>
        <w:instrText xml:space="preserve"> PAGEREF _Toc139748718 \h </w:instrText>
      </w:r>
      <w:r>
        <w:rPr>
          <w:noProof/>
        </w:rPr>
      </w:r>
      <w:r>
        <w:rPr>
          <w:noProof/>
        </w:rPr>
        <w:fldChar w:fldCharType="separate"/>
      </w:r>
      <w:r>
        <w:rPr>
          <w:noProof/>
        </w:rPr>
        <w:t>17</w:t>
      </w:r>
      <w:r>
        <w:rPr>
          <w:noProof/>
        </w:rPr>
        <w:fldChar w:fldCharType="end"/>
      </w:r>
    </w:p>
    <w:p w14:paraId="05D6D5D4" w14:textId="64EE5098" w:rsidR="0076297E" w:rsidRDefault="0076297E">
      <w:pPr>
        <w:pStyle w:val="TOC2"/>
        <w:rPr>
          <w:rFonts w:asciiTheme="minorHAnsi" w:eastAsiaTheme="minorEastAsia" w:hAnsiTheme="minorHAnsi" w:cstheme="minorBidi"/>
          <w:noProof/>
          <w:sz w:val="22"/>
          <w:szCs w:val="22"/>
        </w:rPr>
      </w:pPr>
      <w:r>
        <w:rPr>
          <w:noProof/>
        </w:rPr>
        <w:t>A/T "Climate change impacts of fossil fuels / XL Pipeline"</w:t>
      </w:r>
      <w:r>
        <w:rPr>
          <w:noProof/>
        </w:rPr>
        <w:tab/>
      </w:r>
      <w:r>
        <w:rPr>
          <w:noProof/>
        </w:rPr>
        <w:fldChar w:fldCharType="begin"/>
      </w:r>
      <w:r>
        <w:rPr>
          <w:noProof/>
        </w:rPr>
        <w:instrText xml:space="preserve"> PAGEREF _Toc139748719 \h </w:instrText>
      </w:r>
      <w:r>
        <w:rPr>
          <w:noProof/>
        </w:rPr>
      </w:r>
      <w:r>
        <w:rPr>
          <w:noProof/>
        </w:rPr>
        <w:fldChar w:fldCharType="separate"/>
      </w:r>
      <w:r>
        <w:rPr>
          <w:noProof/>
        </w:rPr>
        <w:t>17</w:t>
      </w:r>
      <w:r>
        <w:rPr>
          <w:noProof/>
        </w:rPr>
        <w:fldChar w:fldCharType="end"/>
      </w:r>
    </w:p>
    <w:p w14:paraId="1DD5D872" w14:textId="2E296378" w:rsidR="0076297E" w:rsidRDefault="0076297E">
      <w:pPr>
        <w:pStyle w:val="TOC3"/>
        <w:rPr>
          <w:rFonts w:asciiTheme="minorHAnsi" w:eastAsiaTheme="minorEastAsia" w:hAnsiTheme="minorHAnsi" w:cstheme="minorBidi"/>
          <w:noProof/>
          <w:sz w:val="22"/>
          <w:szCs w:val="22"/>
        </w:rPr>
      </w:pPr>
      <w:r>
        <w:rPr>
          <w:noProof/>
        </w:rPr>
        <w:t>Climate Sensitivity to CO2 is Modest</w:t>
      </w:r>
      <w:r>
        <w:rPr>
          <w:noProof/>
        </w:rPr>
        <w:tab/>
      </w:r>
      <w:r>
        <w:rPr>
          <w:noProof/>
        </w:rPr>
        <w:fldChar w:fldCharType="begin"/>
      </w:r>
      <w:r>
        <w:rPr>
          <w:noProof/>
        </w:rPr>
        <w:instrText xml:space="preserve"> PAGEREF _Toc139748720 \h </w:instrText>
      </w:r>
      <w:r>
        <w:rPr>
          <w:noProof/>
        </w:rPr>
      </w:r>
      <w:r>
        <w:rPr>
          <w:noProof/>
        </w:rPr>
        <w:fldChar w:fldCharType="separate"/>
      </w:r>
      <w:r>
        <w:rPr>
          <w:noProof/>
        </w:rPr>
        <w:t>17</w:t>
      </w:r>
      <w:r>
        <w:rPr>
          <w:noProof/>
        </w:rPr>
        <w:fldChar w:fldCharType="end"/>
      </w:r>
    </w:p>
    <w:p w14:paraId="2FDD4A42" w14:textId="3CA4D808" w:rsidR="0076297E" w:rsidRDefault="0076297E">
      <w:pPr>
        <w:pStyle w:val="TOC3"/>
        <w:rPr>
          <w:rFonts w:asciiTheme="minorHAnsi" w:eastAsiaTheme="minorEastAsia" w:hAnsiTheme="minorHAnsi" w:cstheme="minorBidi"/>
          <w:noProof/>
          <w:sz w:val="22"/>
          <w:szCs w:val="22"/>
        </w:rPr>
      </w:pPr>
      <w:r>
        <w:rPr>
          <w:noProof/>
        </w:rPr>
        <w:t>Science Not Settled—Climate Sensitivity</w:t>
      </w:r>
      <w:r>
        <w:rPr>
          <w:noProof/>
        </w:rPr>
        <w:tab/>
      </w:r>
      <w:r>
        <w:rPr>
          <w:noProof/>
        </w:rPr>
        <w:fldChar w:fldCharType="begin"/>
      </w:r>
      <w:r>
        <w:rPr>
          <w:noProof/>
        </w:rPr>
        <w:instrText xml:space="preserve"> PAGEREF _Toc139748721 \h </w:instrText>
      </w:r>
      <w:r>
        <w:rPr>
          <w:noProof/>
        </w:rPr>
      </w:r>
      <w:r>
        <w:rPr>
          <w:noProof/>
        </w:rPr>
        <w:fldChar w:fldCharType="separate"/>
      </w:r>
      <w:r>
        <w:rPr>
          <w:noProof/>
        </w:rPr>
        <w:t>17</w:t>
      </w:r>
      <w:r>
        <w:rPr>
          <w:noProof/>
        </w:rPr>
        <w:fldChar w:fldCharType="end"/>
      </w:r>
    </w:p>
    <w:p w14:paraId="57768C55" w14:textId="14E72DE1" w:rsidR="0076297E" w:rsidRDefault="0076297E">
      <w:pPr>
        <w:pStyle w:val="TOC3"/>
        <w:rPr>
          <w:rFonts w:asciiTheme="minorHAnsi" w:eastAsiaTheme="minorEastAsia" w:hAnsiTheme="minorHAnsi" w:cstheme="minorBidi"/>
          <w:noProof/>
          <w:sz w:val="22"/>
          <w:szCs w:val="22"/>
        </w:rPr>
      </w:pPr>
      <w:r>
        <w:rPr>
          <w:noProof/>
        </w:rPr>
        <w:t>Science Not Settled—Could Could Could</w:t>
      </w:r>
      <w:r>
        <w:rPr>
          <w:noProof/>
        </w:rPr>
        <w:tab/>
      </w:r>
      <w:r>
        <w:rPr>
          <w:noProof/>
        </w:rPr>
        <w:fldChar w:fldCharType="begin"/>
      </w:r>
      <w:r>
        <w:rPr>
          <w:noProof/>
        </w:rPr>
        <w:instrText xml:space="preserve"> PAGEREF _Toc139748722 \h </w:instrText>
      </w:r>
      <w:r>
        <w:rPr>
          <w:noProof/>
        </w:rPr>
      </w:r>
      <w:r>
        <w:rPr>
          <w:noProof/>
        </w:rPr>
        <w:fldChar w:fldCharType="separate"/>
      </w:r>
      <w:r>
        <w:rPr>
          <w:noProof/>
        </w:rPr>
        <w:t>18</w:t>
      </w:r>
      <w:r>
        <w:rPr>
          <w:noProof/>
        </w:rPr>
        <w:fldChar w:fldCharType="end"/>
      </w:r>
    </w:p>
    <w:p w14:paraId="79F28838" w14:textId="2FBDB010" w:rsidR="0076297E" w:rsidRDefault="0076297E">
      <w:pPr>
        <w:pStyle w:val="TOC2"/>
        <w:rPr>
          <w:rFonts w:asciiTheme="minorHAnsi" w:eastAsiaTheme="minorEastAsia" w:hAnsiTheme="minorHAnsi" w:cstheme="minorBidi"/>
          <w:noProof/>
          <w:sz w:val="22"/>
          <w:szCs w:val="22"/>
        </w:rPr>
      </w:pPr>
      <w:r>
        <w:rPr>
          <w:noProof/>
        </w:rPr>
        <w:t>J2 - Economic Benefits</w:t>
      </w:r>
      <w:r>
        <w:rPr>
          <w:noProof/>
        </w:rPr>
        <w:tab/>
      </w:r>
      <w:r>
        <w:rPr>
          <w:noProof/>
        </w:rPr>
        <w:fldChar w:fldCharType="begin"/>
      </w:r>
      <w:r>
        <w:rPr>
          <w:noProof/>
        </w:rPr>
        <w:instrText xml:space="preserve"> PAGEREF _Toc139748723 \h </w:instrText>
      </w:r>
      <w:r>
        <w:rPr>
          <w:noProof/>
        </w:rPr>
      </w:r>
      <w:r>
        <w:rPr>
          <w:noProof/>
        </w:rPr>
        <w:fldChar w:fldCharType="separate"/>
      </w:r>
      <w:r>
        <w:rPr>
          <w:noProof/>
        </w:rPr>
        <w:t>18</w:t>
      </w:r>
      <w:r>
        <w:rPr>
          <w:noProof/>
        </w:rPr>
        <w:fldChar w:fldCharType="end"/>
      </w:r>
    </w:p>
    <w:p w14:paraId="6860C966" w14:textId="4E27B9EF" w:rsidR="0076297E" w:rsidRDefault="0076297E">
      <w:pPr>
        <w:pStyle w:val="TOC2"/>
        <w:rPr>
          <w:rFonts w:asciiTheme="minorHAnsi" w:eastAsiaTheme="minorEastAsia" w:hAnsiTheme="minorHAnsi" w:cstheme="minorBidi"/>
          <w:noProof/>
          <w:sz w:val="22"/>
          <w:szCs w:val="22"/>
        </w:rPr>
      </w:pPr>
      <w:r>
        <w:rPr>
          <w:noProof/>
        </w:rPr>
        <w:t>Jobs</w:t>
      </w:r>
      <w:r>
        <w:rPr>
          <w:noProof/>
        </w:rPr>
        <w:tab/>
      </w:r>
      <w:r>
        <w:rPr>
          <w:noProof/>
        </w:rPr>
        <w:fldChar w:fldCharType="begin"/>
      </w:r>
      <w:r>
        <w:rPr>
          <w:noProof/>
        </w:rPr>
        <w:instrText xml:space="preserve"> PAGEREF _Toc139748724 \h </w:instrText>
      </w:r>
      <w:r>
        <w:rPr>
          <w:noProof/>
        </w:rPr>
      </w:r>
      <w:r>
        <w:rPr>
          <w:noProof/>
        </w:rPr>
        <w:fldChar w:fldCharType="separate"/>
      </w:r>
      <w:r>
        <w:rPr>
          <w:noProof/>
        </w:rPr>
        <w:t>18</w:t>
      </w:r>
      <w:r>
        <w:rPr>
          <w:noProof/>
        </w:rPr>
        <w:fldChar w:fldCharType="end"/>
      </w:r>
    </w:p>
    <w:p w14:paraId="641B2E09" w14:textId="5DA40613" w:rsidR="0076297E" w:rsidRDefault="0076297E">
      <w:pPr>
        <w:pStyle w:val="TOC3"/>
        <w:rPr>
          <w:rFonts w:asciiTheme="minorHAnsi" w:eastAsiaTheme="minorEastAsia" w:hAnsiTheme="minorHAnsi" w:cstheme="minorBidi"/>
          <w:noProof/>
          <w:sz w:val="22"/>
          <w:szCs w:val="22"/>
        </w:rPr>
      </w:pPr>
      <w:r>
        <w:rPr>
          <w:noProof/>
        </w:rPr>
        <w:t>Cancelation Devastating to Communities</w:t>
      </w:r>
      <w:r>
        <w:rPr>
          <w:noProof/>
        </w:rPr>
        <w:tab/>
      </w:r>
      <w:r>
        <w:rPr>
          <w:noProof/>
        </w:rPr>
        <w:fldChar w:fldCharType="begin"/>
      </w:r>
      <w:r>
        <w:rPr>
          <w:noProof/>
        </w:rPr>
        <w:instrText xml:space="preserve"> PAGEREF _Toc139748725 \h </w:instrText>
      </w:r>
      <w:r>
        <w:rPr>
          <w:noProof/>
        </w:rPr>
      </w:r>
      <w:r>
        <w:rPr>
          <w:noProof/>
        </w:rPr>
        <w:fldChar w:fldCharType="separate"/>
      </w:r>
      <w:r>
        <w:rPr>
          <w:noProof/>
        </w:rPr>
        <w:t>18</w:t>
      </w:r>
      <w:r>
        <w:rPr>
          <w:noProof/>
        </w:rPr>
        <w:fldChar w:fldCharType="end"/>
      </w:r>
    </w:p>
    <w:p w14:paraId="01C20343" w14:textId="12DF92A6" w:rsidR="0076297E" w:rsidRDefault="0076297E">
      <w:pPr>
        <w:pStyle w:val="TOC3"/>
        <w:rPr>
          <w:rFonts w:asciiTheme="minorHAnsi" w:eastAsiaTheme="minorEastAsia" w:hAnsiTheme="minorHAnsi" w:cstheme="minorBidi"/>
          <w:noProof/>
          <w:sz w:val="22"/>
          <w:szCs w:val="22"/>
        </w:rPr>
      </w:pPr>
      <w:r>
        <w:rPr>
          <w:noProof/>
        </w:rPr>
        <w:t>Ended 1,000 union jobs and 10,000 others</w:t>
      </w:r>
      <w:r>
        <w:rPr>
          <w:noProof/>
        </w:rPr>
        <w:tab/>
      </w:r>
      <w:r>
        <w:rPr>
          <w:noProof/>
        </w:rPr>
        <w:fldChar w:fldCharType="begin"/>
      </w:r>
      <w:r>
        <w:rPr>
          <w:noProof/>
        </w:rPr>
        <w:instrText xml:space="preserve"> PAGEREF _Toc139748726 \h </w:instrText>
      </w:r>
      <w:r>
        <w:rPr>
          <w:noProof/>
        </w:rPr>
      </w:r>
      <w:r>
        <w:rPr>
          <w:noProof/>
        </w:rPr>
        <w:fldChar w:fldCharType="separate"/>
      </w:r>
      <w:r>
        <w:rPr>
          <w:noProof/>
        </w:rPr>
        <w:t>18</w:t>
      </w:r>
      <w:r>
        <w:rPr>
          <w:noProof/>
        </w:rPr>
        <w:fldChar w:fldCharType="end"/>
      </w:r>
    </w:p>
    <w:p w14:paraId="0B03DBB6" w14:textId="4D5195B5" w:rsidR="0076297E" w:rsidRDefault="0076297E">
      <w:pPr>
        <w:pStyle w:val="TOC3"/>
        <w:rPr>
          <w:rFonts w:asciiTheme="minorHAnsi" w:eastAsiaTheme="minorEastAsia" w:hAnsiTheme="minorHAnsi" w:cstheme="minorBidi"/>
          <w:noProof/>
          <w:sz w:val="22"/>
          <w:szCs w:val="22"/>
        </w:rPr>
      </w:pPr>
      <w:r w:rsidRPr="00E1317E">
        <w:rPr>
          <w:noProof/>
          <w:shd w:val="clear" w:color="auto" w:fill="FFFFFF"/>
        </w:rPr>
        <w:t>A/T "They were only 'temporary' jobs lost" - Insulting to construction workers. ALL construction jobs are temporary, yet important</w:t>
      </w:r>
      <w:r>
        <w:rPr>
          <w:noProof/>
        </w:rPr>
        <w:tab/>
      </w:r>
      <w:r>
        <w:rPr>
          <w:noProof/>
        </w:rPr>
        <w:fldChar w:fldCharType="begin"/>
      </w:r>
      <w:r>
        <w:rPr>
          <w:noProof/>
        </w:rPr>
        <w:instrText xml:space="preserve"> PAGEREF _Toc139748727 \h </w:instrText>
      </w:r>
      <w:r>
        <w:rPr>
          <w:noProof/>
        </w:rPr>
      </w:r>
      <w:r>
        <w:rPr>
          <w:noProof/>
        </w:rPr>
        <w:fldChar w:fldCharType="separate"/>
      </w:r>
      <w:r>
        <w:rPr>
          <w:noProof/>
        </w:rPr>
        <w:t>19</w:t>
      </w:r>
      <w:r>
        <w:rPr>
          <w:noProof/>
        </w:rPr>
        <w:fldChar w:fldCharType="end"/>
      </w:r>
    </w:p>
    <w:p w14:paraId="2E109BB4" w14:textId="79983B27" w:rsidR="0076297E" w:rsidRDefault="0076297E">
      <w:pPr>
        <w:pStyle w:val="TOC3"/>
        <w:rPr>
          <w:rFonts w:asciiTheme="minorHAnsi" w:eastAsiaTheme="minorEastAsia" w:hAnsiTheme="minorHAnsi" w:cstheme="minorBidi"/>
          <w:noProof/>
          <w:sz w:val="22"/>
          <w:szCs w:val="22"/>
        </w:rPr>
      </w:pPr>
      <w:r>
        <w:rPr>
          <w:noProof/>
        </w:rPr>
        <w:t>Canada agrees canceling costs jobs and energy security</w:t>
      </w:r>
      <w:r>
        <w:rPr>
          <w:noProof/>
        </w:rPr>
        <w:tab/>
      </w:r>
      <w:r>
        <w:rPr>
          <w:noProof/>
        </w:rPr>
        <w:fldChar w:fldCharType="begin"/>
      </w:r>
      <w:r>
        <w:rPr>
          <w:noProof/>
        </w:rPr>
        <w:instrText xml:space="preserve"> PAGEREF _Toc139748728 \h </w:instrText>
      </w:r>
      <w:r>
        <w:rPr>
          <w:noProof/>
        </w:rPr>
      </w:r>
      <w:r>
        <w:rPr>
          <w:noProof/>
        </w:rPr>
        <w:fldChar w:fldCharType="separate"/>
      </w:r>
      <w:r>
        <w:rPr>
          <w:noProof/>
        </w:rPr>
        <w:t>19</w:t>
      </w:r>
      <w:r>
        <w:rPr>
          <w:noProof/>
        </w:rPr>
        <w:fldChar w:fldCharType="end"/>
      </w:r>
    </w:p>
    <w:p w14:paraId="4E3216E8" w14:textId="47A5DD45" w:rsidR="0076297E" w:rsidRDefault="0076297E">
      <w:pPr>
        <w:pStyle w:val="TOC2"/>
        <w:rPr>
          <w:rFonts w:asciiTheme="minorHAnsi" w:eastAsiaTheme="minorEastAsia" w:hAnsiTheme="minorHAnsi" w:cstheme="minorBidi"/>
          <w:noProof/>
          <w:sz w:val="22"/>
          <w:szCs w:val="22"/>
        </w:rPr>
      </w:pPr>
      <w:r>
        <w:rPr>
          <w:noProof/>
        </w:rPr>
        <w:t>Business Stability</w:t>
      </w:r>
      <w:r>
        <w:rPr>
          <w:noProof/>
        </w:rPr>
        <w:tab/>
      </w:r>
      <w:r>
        <w:rPr>
          <w:noProof/>
        </w:rPr>
        <w:fldChar w:fldCharType="begin"/>
      </w:r>
      <w:r>
        <w:rPr>
          <w:noProof/>
        </w:rPr>
        <w:instrText xml:space="preserve"> PAGEREF _Toc139748729 \h </w:instrText>
      </w:r>
      <w:r>
        <w:rPr>
          <w:noProof/>
        </w:rPr>
      </w:r>
      <w:r>
        <w:rPr>
          <w:noProof/>
        </w:rPr>
        <w:fldChar w:fldCharType="separate"/>
      </w:r>
      <w:r>
        <w:rPr>
          <w:noProof/>
        </w:rPr>
        <w:t>19</w:t>
      </w:r>
      <w:r>
        <w:rPr>
          <w:noProof/>
        </w:rPr>
        <w:fldChar w:fldCharType="end"/>
      </w:r>
    </w:p>
    <w:p w14:paraId="72A59AA8" w14:textId="6698FE02" w:rsidR="0076297E" w:rsidRDefault="0076297E">
      <w:pPr>
        <w:pStyle w:val="TOC3"/>
        <w:rPr>
          <w:rFonts w:asciiTheme="minorHAnsi" w:eastAsiaTheme="minorEastAsia" w:hAnsiTheme="minorHAnsi" w:cstheme="minorBidi"/>
          <w:noProof/>
          <w:sz w:val="22"/>
          <w:szCs w:val="22"/>
        </w:rPr>
      </w:pPr>
      <w:r>
        <w:rPr>
          <w:noProof/>
        </w:rPr>
        <w:t>Economic Uncertainty Hurts GDP and Lowers Living Standards</w:t>
      </w:r>
      <w:r>
        <w:rPr>
          <w:noProof/>
        </w:rPr>
        <w:tab/>
      </w:r>
      <w:r>
        <w:rPr>
          <w:noProof/>
        </w:rPr>
        <w:fldChar w:fldCharType="begin"/>
      </w:r>
      <w:r>
        <w:rPr>
          <w:noProof/>
        </w:rPr>
        <w:instrText xml:space="preserve"> PAGEREF _Toc139748730 \h </w:instrText>
      </w:r>
      <w:r>
        <w:rPr>
          <w:noProof/>
        </w:rPr>
      </w:r>
      <w:r>
        <w:rPr>
          <w:noProof/>
        </w:rPr>
        <w:fldChar w:fldCharType="separate"/>
      </w:r>
      <w:r>
        <w:rPr>
          <w:noProof/>
        </w:rPr>
        <w:t>19</w:t>
      </w:r>
      <w:r>
        <w:rPr>
          <w:noProof/>
        </w:rPr>
        <w:fldChar w:fldCharType="end"/>
      </w:r>
    </w:p>
    <w:p w14:paraId="562B156B" w14:textId="7089CE68" w:rsidR="0076297E" w:rsidRDefault="0076297E">
      <w:pPr>
        <w:pStyle w:val="TOC3"/>
        <w:rPr>
          <w:rFonts w:asciiTheme="minorHAnsi" w:eastAsiaTheme="minorEastAsia" w:hAnsiTheme="minorHAnsi" w:cstheme="minorBidi"/>
          <w:noProof/>
          <w:sz w:val="22"/>
          <w:szCs w:val="22"/>
        </w:rPr>
      </w:pPr>
      <w:r>
        <w:rPr>
          <w:noProof/>
        </w:rPr>
        <w:lastRenderedPageBreak/>
        <w:t>Project cancellations leads to fewer investments</w:t>
      </w:r>
      <w:r>
        <w:rPr>
          <w:noProof/>
        </w:rPr>
        <w:tab/>
      </w:r>
      <w:r>
        <w:rPr>
          <w:noProof/>
        </w:rPr>
        <w:fldChar w:fldCharType="begin"/>
      </w:r>
      <w:r>
        <w:rPr>
          <w:noProof/>
        </w:rPr>
        <w:instrText xml:space="preserve"> PAGEREF _Toc139748731 \h </w:instrText>
      </w:r>
      <w:r>
        <w:rPr>
          <w:noProof/>
        </w:rPr>
      </w:r>
      <w:r>
        <w:rPr>
          <w:noProof/>
        </w:rPr>
        <w:fldChar w:fldCharType="separate"/>
      </w:r>
      <w:r>
        <w:rPr>
          <w:noProof/>
        </w:rPr>
        <w:t>19</w:t>
      </w:r>
      <w:r>
        <w:rPr>
          <w:noProof/>
        </w:rPr>
        <w:fldChar w:fldCharType="end"/>
      </w:r>
    </w:p>
    <w:p w14:paraId="4DE18369" w14:textId="46851632" w:rsidR="0076297E" w:rsidRDefault="0076297E">
      <w:pPr>
        <w:pStyle w:val="TOC3"/>
        <w:rPr>
          <w:rFonts w:asciiTheme="minorHAnsi" w:eastAsiaTheme="minorEastAsia" w:hAnsiTheme="minorHAnsi" w:cstheme="minorBidi"/>
          <w:noProof/>
          <w:sz w:val="22"/>
          <w:szCs w:val="22"/>
        </w:rPr>
      </w:pPr>
      <w:r>
        <w:rPr>
          <w:noProof/>
        </w:rPr>
        <w:t>Investors worry about cancelations after approval</w:t>
      </w:r>
      <w:r>
        <w:rPr>
          <w:noProof/>
        </w:rPr>
        <w:tab/>
      </w:r>
      <w:r>
        <w:rPr>
          <w:noProof/>
        </w:rPr>
        <w:fldChar w:fldCharType="begin"/>
      </w:r>
      <w:r>
        <w:rPr>
          <w:noProof/>
        </w:rPr>
        <w:instrText xml:space="preserve"> PAGEREF _Toc139748732 \h </w:instrText>
      </w:r>
      <w:r>
        <w:rPr>
          <w:noProof/>
        </w:rPr>
      </w:r>
      <w:r>
        <w:rPr>
          <w:noProof/>
        </w:rPr>
        <w:fldChar w:fldCharType="separate"/>
      </w:r>
      <w:r>
        <w:rPr>
          <w:noProof/>
        </w:rPr>
        <w:t>20</w:t>
      </w:r>
      <w:r>
        <w:rPr>
          <w:noProof/>
        </w:rPr>
        <w:fldChar w:fldCharType="end"/>
      </w:r>
    </w:p>
    <w:p w14:paraId="5F7B2F4E" w14:textId="70B4E36E" w:rsidR="0076297E" w:rsidRDefault="0076297E">
      <w:pPr>
        <w:pStyle w:val="TOC3"/>
        <w:rPr>
          <w:rFonts w:asciiTheme="minorHAnsi" w:eastAsiaTheme="minorEastAsia" w:hAnsiTheme="minorHAnsi" w:cstheme="minorBidi"/>
          <w:noProof/>
          <w:sz w:val="22"/>
          <w:szCs w:val="22"/>
        </w:rPr>
      </w:pPr>
      <w:r>
        <w:rPr>
          <w:noProof/>
        </w:rPr>
        <w:t>Example: Canceled tar sands project due to uncertainty</w:t>
      </w:r>
      <w:r>
        <w:rPr>
          <w:noProof/>
        </w:rPr>
        <w:tab/>
      </w:r>
      <w:r>
        <w:rPr>
          <w:noProof/>
        </w:rPr>
        <w:fldChar w:fldCharType="begin"/>
      </w:r>
      <w:r>
        <w:rPr>
          <w:noProof/>
        </w:rPr>
        <w:instrText xml:space="preserve"> PAGEREF _Toc139748733 \h </w:instrText>
      </w:r>
      <w:r>
        <w:rPr>
          <w:noProof/>
        </w:rPr>
      </w:r>
      <w:r>
        <w:rPr>
          <w:noProof/>
        </w:rPr>
        <w:fldChar w:fldCharType="separate"/>
      </w:r>
      <w:r>
        <w:rPr>
          <w:noProof/>
        </w:rPr>
        <w:t>20</w:t>
      </w:r>
      <w:r>
        <w:rPr>
          <w:noProof/>
        </w:rPr>
        <w:fldChar w:fldCharType="end"/>
      </w:r>
    </w:p>
    <w:p w14:paraId="13D2AD36" w14:textId="0FAAF459" w:rsidR="0076297E" w:rsidRDefault="0076297E">
      <w:pPr>
        <w:pStyle w:val="TOC3"/>
        <w:rPr>
          <w:rFonts w:asciiTheme="minorHAnsi" w:eastAsiaTheme="minorEastAsia" w:hAnsiTheme="minorHAnsi" w:cstheme="minorBidi"/>
          <w:noProof/>
          <w:sz w:val="22"/>
          <w:szCs w:val="22"/>
        </w:rPr>
      </w:pPr>
      <w:r>
        <w:rPr>
          <w:noProof/>
        </w:rPr>
        <w:t>Stable Business Investments - when we quit approving and canceling pipelines back and forth (see section 2 of the AFF bill)</w:t>
      </w:r>
      <w:r>
        <w:rPr>
          <w:noProof/>
        </w:rPr>
        <w:tab/>
      </w:r>
      <w:r>
        <w:rPr>
          <w:noProof/>
        </w:rPr>
        <w:fldChar w:fldCharType="begin"/>
      </w:r>
      <w:r>
        <w:rPr>
          <w:noProof/>
        </w:rPr>
        <w:instrText xml:space="preserve"> PAGEREF _Toc139748734 \h </w:instrText>
      </w:r>
      <w:r>
        <w:rPr>
          <w:noProof/>
        </w:rPr>
      </w:r>
      <w:r>
        <w:rPr>
          <w:noProof/>
        </w:rPr>
        <w:fldChar w:fldCharType="separate"/>
      </w:r>
      <w:r>
        <w:rPr>
          <w:noProof/>
        </w:rPr>
        <w:t>20</w:t>
      </w:r>
      <w:r>
        <w:rPr>
          <w:noProof/>
        </w:rPr>
        <w:fldChar w:fldCharType="end"/>
      </w:r>
    </w:p>
    <w:p w14:paraId="144BBD59" w14:textId="39F6C27E" w:rsidR="0076297E" w:rsidRDefault="0076297E">
      <w:pPr>
        <w:pStyle w:val="TOC3"/>
        <w:rPr>
          <w:rFonts w:asciiTheme="minorHAnsi" w:eastAsiaTheme="minorEastAsia" w:hAnsiTheme="minorHAnsi" w:cstheme="minorBidi"/>
          <w:noProof/>
          <w:sz w:val="22"/>
          <w:szCs w:val="22"/>
        </w:rPr>
      </w:pPr>
      <w:r>
        <w:rPr>
          <w:noProof/>
        </w:rPr>
        <w:t>IMPACT: Billions in losses</w:t>
      </w:r>
      <w:r>
        <w:rPr>
          <w:noProof/>
        </w:rPr>
        <w:tab/>
      </w:r>
      <w:r>
        <w:rPr>
          <w:noProof/>
        </w:rPr>
        <w:fldChar w:fldCharType="begin"/>
      </w:r>
      <w:r>
        <w:rPr>
          <w:noProof/>
        </w:rPr>
        <w:instrText xml:space="preserve"> PAGEREF _Toc139748735 \h </w:instrText>
      </w:r>
      <w:r>
        <w:rPr>
          <w:noProof/>
        </w:rPr>
      </w:r>
      <w:r>
        <w:rPr>
          <w:noProof/>
        </w:rPr>
        <w:fldChar w:fldCharType="separate"/>
      </w:r>
      <w:r>
        <w:rPr>
          <w:noProof/>
        </w:rPr>
        <w:t>21</w:t>
      </w:r>
      <w:r>
        <w:rPr>
          <w:noProof/>
        </w:rPr>
        <w:fldChar w:fldCharType="end"/>
      </w:r>
    </w:p>
    <w:p w14:paraId="38ABB2CF" w14:textId="782ED08D" w:rsidR="0076297E" w:rsidRDefault="0076297E">
      <w:pPr>
        <w:pStyle w:val="TOC2"/>
        <w:rPr>
          <w:rFonts w:asciiTheme="minorHAnsi" w:eastAsiaTheme="minorEastAsia" w:hAnsiTheme="minorHAnsi" w:cstheme="minorBidi"/>
          <w:noProof/>
          <w:sz w:val="22"/>
          <w:szCs w:val="22"/>
        </w:rPr>
      </w:pPr>
      <w:r>
        <w:rPr>
          <w:noProof/>
        </w:rPr>
        <w:t>J3 – Energy Security</w:t>
      </w:r>
      <w:r>
        <w:rPr>
          <w:noProof/>
        </w:rPr>
        <w:tab/>
      </w:r>
      <w:r>
        <w:rPr>
          <w:noProof/>
        </w:rPr>
        <w:fldChar w:fldCharType="begin"/>
      </w:r>
      <w:r>
        <w:rPr>
          <w:noProof/>
        </w:rPr>
        <w:instrText xml:space="preserve"> PAGEREF _Toc139748736 \h </w:instrText>
      </w:r>
      <w:r>
        <w:rPr>
          <w:noProof/>
        </w:rPr>
      </w:r>
      <w:r>
        <w:rPr>
          <w:noProof/>
        </w:rPr>
        <w:fldChar w:fldCharType="separate"/>
      </w:r>
      <w:r>
        <w:rPr>
          <w:noProof/>
        </w:rPr>
        <w:t>21</w:t>
      </w:r>
      <w:r>
        <w:rPr>
          <w:noProof/>
        </w:rPr>
        <w:fldChar w:fldCharType="end"/>
      </w:r>
    </w:p>
    <w:p w14:paraId="2DF780DF" w14:textId="6CF0BB60" w:rsidR="0076297E" w:rsidRDefault="0076297E">
      <w:pPr>
        <w:pStyle w:val="TOC3"/>
        <w:rPr>
          <w:rFonts w:asciiTheme="minorHAnsi" w:eastAsiaTheme="minorEastAsia" w:hAnsiTheme="minorHAnsi" w:cstheme="minorBidi"/>
          <w:noProof/>
          <w:sz w:val="22"/>
          <w:szCs w:val="22"/>
        </w:rPr>
      </w:pPr>
      <w:r>
        <w:rPr>
          <w:noProof/>
        </w:rPr>
        <w:t>Decreases Middle Eastern Dependency</w:t>
      </w:r>
      <w:r>
        <w:rPr>
          <w:noProof/>
        </w:rPr>
        <w:tab/>
      </w:r>
      <w:r>
        <w:rPr>
          <w:noProof/>
        </w:rPr>
        <w:fldChar w:fldCharType="begin"/>
      </w:r>
      <w:r>
        <w:rPr>
          <w:noProof/>
        </w:rPr>
        <w:instrText xml:space="preserve"> PAGEREF _Toc139748737 \h </w:instrText>
      </w:r>
      <w:r>
        <w:rPr>
          <w:noProof/>
        </w:rPr>
      </w:r>
      <w:r>
        <w:rPr>
          <w:noProof/>
        </w:rPr>
        <w:fldChar w:fldCharType="separate"/>
      </w:r>
      <w:r>
        <w:rPr>
          <w:noProof/>
        </w:rPr>
        <w:t>21</w:t>
      </w:r>
      <w:r>
        <w:rPr>
          <w:noProof/>
        </w:rPr>
        <w:fldChar w:fldCharType="end"/>
      </w:r>
    </w:p>
    <w:p w14:paraId="0B17C468" w14:textId="7C5AC0B9" w:rsidR="0076297E" w:rsidRDefault="0076297E">
      <w:pPr>
        <w:pStyle w:val="TOC3"/>
        <w:rPr>
          <w:rFonts w:asciiTheme="minorHAnsi" w:eastAsiaTheme="minorEastAsia" w:hAnsiTheme="minorHAnsi" w:cstheme="minorBidi"/>
          <w:noProof/>
          <w:sz w:val="22"/>
          <w:szCs w:val="22"/>
        </w:rPr>
      </w:pPr>
      <w:r>
        <w:rPr>
          <w:noProof/>
        </w:rPr>
        <w:t>Fossil fuel projects improve foreign policy leverage</w:t>
      </w:r>
      <w:r>
        <w:rPr>
          <w:noProof/>
        </w:rPr>
        <w:tab/>
      </w:r>
      <w:r>
        <w:rPr>
          <w:noProof/>
        </w:rPr>
        <w:fldChar w:fldCharType="begin"/>
      </w:r>
      <w:r>
        <w:rPr>
          <w:noProof/>
        </w:rPr>
        <w:instrText xml:space="preserve"> PAGEREF _Toc139748738 \h </w:instrText>
      </w:r>
      <w:r>
        <w:rPr>
          <w:noProof/>
        </w:rPr>
      </w:r>
      <w:r>
        <w:rPr>
          <w:noProof/>
        </w:rPr>
        <w:fldChar w:fldCharType="separate"/>
      </w:r>
      <w:r>
        <w:rPr>
          <w:noProof/>
        </w:rPr>
        <w:t>21</w:t>
      </w:r>
      <w:r>
        <w:rPr>
          <w:noProof/>
        </w:rPr>
        <w:fldChar w:fldCharType="end"/>
      </w:r>
    </w:p>
    <w:p w14:paraId="29D671A5" w14:textId="519AC78E" w:rsidR="0076297E" w:rsidRDefault="0076297E">
      <w:pPr>
        <w:pStyle w:val="TOC3"/>
        <w:rPr>
          <w:rFonts w:asciiTheme="minorHAnsi" w:eastAsiaTheme="minorEastAsia" w:hAnsiTheme="minorHAnsi" w:cstheme="minorBidi"/>
          <w:noProof/>
          <w:sz w:val="22"/>
          <w:szCs w:val="22"/>
        </w:rPr>
      </w:pPr>
      <w:r>
        <w:rPr>
          <w:noProof/>
        </w:rPr>
        <w:t>Cancellation Harms Energy Economy</w:t>
      </w:r>
      <w:r>
        <w:rPr>
          <w:noProof/>
        </w:rPr>
        <w:tab/>
      </w:r>
      <w:r>
        <w:rPr>
          <w:noProof/>
        </w:rPr>
        <w:fldChar w:fldCharType="begin"/>
      </w:r>
      <w:r>
        <w:rPr>
          <w:noProof/>
        </w:rPr>
        <w:instrText xml:space="preserve"> PAGEREF _Toc139748739 \h </w:instrText>
      </w:r>
      <w:r>
        <w:rPr>
          <w:noProof/>
        </w:rPr>
      </w:r>
      <w:r>
        <w:rPr>
          <w:noProof/>
        </w:rPr>
        <w:fldChar w:fldCharType="separate"/>
      </w:r>
      <w:r>
        <w:rPr>
          <w:noProof/>
        </w:rPr>
        <w:t>21</w:t>
      </w:r>
      <w:r>
        <w:rPr>
          <w:noProof/>
        </w:rPr>
        <w:fldChar w:fldCharType="end"/>
      </w:r>
    </w:p>
    <w:p w14:paraId="22D292B2" w14:textId="3CF8664D" w:rsidR="0076297E" w:rsidRDefault="0076297E">
      <w:pPr>
        <w:pStyle w:val="TOC3"/>
        <w:rPr>
          <w:rFonts w:asciiTheme="minorHAnsi" w:eastAsiaTheme="minorEastAsia" w:hAnsiTheme="minorHAnsi" w:cstheme="minorBidi"/>
          <w:noProof/>
          <w:sz w:val="22"/>
          <w:szCs w:val="22"/>
        </w:rPr>
      </w:pPr>
      <w:r>
        <w:rPr>
          <w:noProof/>
        </w:rPr>
        <w:t>Keystone XL displaces heavy crude oil from OPEC+ and Mexico</w:t>
      </w:r>
      <w:r>
        <w:rPr>
          <w:noProof/>
        </w:rPr>
        <w:tab/>
      </w:r>
      <w:r>
        <w:rPr>
          <w:noProof/>
        </w:rPr>
        <w:fldChar w:fldCharType="begin"/>
      </w:r>
      <w:r>
        <w:rPr>
          <w:noProof/>
        </w:rPr>
        <w:instrText xml:space="preserve"> PAGEREF _Toc139748740 \h </w:instrText>
      </w:r>
      <w:r>
        <w:rPr>
          <w:noProof/>
        </w:rPr>
      </w:r>
      <w:r>
        <w:rPr>
          <w:noProof/>
        </w:rPr>
        <w:fldChar w:fldCharType="separate"/>
      </w:r>
      <w:r>
        <w:rPr>
          <w:noProof/>
        </w:rPr>
        <w:t>22</w:t>
      </w:r>
      <w:r>
        <w:rPr>
          <w:noProof/>
        </w:rPr>
        <w:fldChar w:fldCharType="end"/>
      </w:r>
    </w:p>
    <w:p w14:paraId="035282A5" w14:textId="34019659" w:rsidR="0076297E" w:rsidRDefault="0076297E">
      <w:pPr>
        <w:pStyle w:val="TOC3"/>
        <w:rPr>
          <w:rFonts w:asciiTheme="minorHAnsi" w:eastAsiaTheme="minorEastAsia" w:hAnsiTheme="minorHAnsi" w:cstheme="minorBidi"/>
          <w:noProof/>
          <w:sz w:val="22"/>
          <w:szCs w:val="22"/>
        </w:rPr>
      </w:pPr>
      <w:r>
        <w:rPr>
          <w:noProof/>
        </w:rPr>
        <w:t>A/T “Unknown Number of Jobs”—Not an argument against energy resource development</w:t>
      </w:r>
      <w:r>
        <w:rPr>
          <w:noProof/>
        </w:rPr>
        <w:tab/>
      </w:r>
      <w:r>
        <w:rPr>
          <w:noProof/>
        </w:rPr>
        <w:fldChar w:fldCharType="begin"/>
      </w:r>
      <w:r>
        <w:rPr>
          <w:noProof/>
        </w:rPr>
        <w:instrText xml:space="preserve"> PAGEREF _Toc139748741 \h </w:instrText>
      </w:r>
      <w:r>
        <w:rPr>
          <w:noProof/>
        </w:rPr>
      </w:r>
      <w:r>
        <w:rPr>
          <w:noProof/>
        </w:rPr>
        <w:fldChar w:fldCharType="separate"/>
      </w:r>
      <w:r>
        <w:rPr>
          <w:noProof/>
        </w:rPr>
        <w:t>22</w:t>
      </w:r>
      <w:r>
        <w:rPr>
          <w:noProof/>
        </w:rPr>
        <w:fldChar w:fldCharType="end"/>
      </w:r>
    </w:p>
    <w:p w14:paraId="0F6AAE77" w14:textId="2EE6963C" w:rsidR="0076297E" w:rsidRDefault="0076297E">
      <w:pPr>
        <w:pStyle w:val="TOC2"/>
        <w:rPr>
          <w:rFonts w:asciiTheme="minorHAnsi" w:eastAsiaTheme="minorEastAsia" w:hAnsiTheme="minorHAnsi" w:cstheme="minorBidi"/>
          <w:noProof/>
          <w:sz w:val="22"/>
          <w:szCs w:val="22"/>
        </w:rPr>
      </w:pPr>
      <w:r>
        <w:rPr>
          <w:noProof/>
        </w:rPr>
        <w:t>SOLVENCY / ADVOCACY</w:t>
      </w:r>
      <w:r>
        <w:rPr>
          <w:noProof/>
        </w:rPr>
        <w:tab/>
      </w:r>
      <w:r>
        <w:rPr>
          <w:noProof/>
        </w:rPr>
        <w:fldChar w:fldCharType="begin"/>
      </w:r>
      <w:r>
        <w:rPr>
          <w:noProof/>
        </w:rPr>
        <w:instrText xml:space="preserve"> PAGEREF _Toc139748742 \h </w:instrText>
      </w:r>
      <w:r>
        <w:rPr>
          <w:noProof/>
        </w:rPr>
      </w:r>
      <w:r>
        <w:rPr>
          <w:noProof/>
        </w:rPr>
        <w:fldChar w:fldCharType="separate"/>
      </w:r>
      <w:r>
        <w:rPr>
          <w:noProof/>
        </w:rPr>
        <w:t>22</w:t>
      </w:r>
      <w:r>
        <w:rPr>
          <w:noProof/>
        </w:rPr>
        <w:fldChar w:fldCharType="end"/>
      </w:r>
    </w:p>
    <w:p w14:paraId="0AB3B964" w14:textId="745703DA" w:rsidR="0076297E" w:rsidRDefault="0076297E">
      <w:pPr>
        <w:pStyle w:val="TOC3"/>
        <w:rPr>
          <w:rFonts w:asciiTheme="minorHAnsi" w:eastAsiaTheme="minorEastAsia" w:hAnsiTheme="minorHAnsi" w:cstheme="minorBidi"/>
          <w:noProof/>
          <w:sz w:val="22"/>
          <w:szCs w:val="22"/>
        </w:rPr>
      </w:pPr>
      <w:r>
        <w:rPr>
          <w:noProof/>
        </w:rPr>
        <w:t>PHMSA inspecting pipelines</w:t>
      </w:r>
      <w:r>
        <w:rPr>
          <w:noProof/>
        </w:rPr>
        <w:tab/>
      </w:r>
      <w:r>
        <w:rPr>
          <w:noProof/>
        </w:rPr>
        <w:fldChar w:fldCharType="begin"/>
      </w:r>
      <w:r>
        <w:rPr>
          <w:noProof/>
        </w:rPr>
        <w:instrText xml:space="preserve"> PAGEREF _Toc139748743 \h </w:instrText>
      </w:r>
      <w:r>
        <w:rPr>
          <w:noProof/>
        </w:rPr>
      </w:r>
      <w:r>
        <w:rPr>
          <w:noProof/>
        </w:rPr>
        <w:fldChar w:fldCharType="separate"/>
      </w:r>
      <w:r>
        <w:rPr>
          <w:noProof/>
        </w:rPr>
        <w:t>22</w:t>
      </w:r>
      <w:r>
        <w:rPr>
          <w:noProof/>
        </w:rPr>
        <w:fldChar w:fldCharType="end"/>
      </w:r>
    </w:p>
    <w:p w14:paraId="2BDBF79D" w14:textId="3D55CEDD" w:rsidR="0076297E" w:rsidRDefault="0076297E">
      <w:pPr>
        <w:pStyle w:val="TOC3"/>
        <w:rPr>
          <w:rFonts w:asciiTheme="minorHAnsi" w:eastAsiaTheme="minorEastAsia" w:hAnsiTheme="minorHAnsi" w:cstheme="minorBidi"/>
          <w:noProof/>
          <w:sz w:val="22"/>
          <w:szCs w:val="22"/>
        </w:rPr>
      </w:pPr>
      <w:r>
        <w:rPr>
          <w:noProof/>
        </w:rPr>
        <w:t>Fully Funded</w:t>
      </w:r>
      <w:r>
        <w:rPr>
          <w:noProof/>
        </w:rPr>
        <w:tab/>
      </w:r>
      <w:r>
        <w:rPr>
          <w:noProof/>
        </w:rPr>
        <w:fldChar w:fldCharType="begin"/>
      </w:r>
      <w:r>
        <w:rPr>
          <w:noProof/>
        </w:rPr>
        <w:instrText xml:space="preserve"> PAGEREF _Toc139748744 \h </w:instrText>
      </w:r>
      <w:r>
        <w:rPr>
          <w:noProof/>
        </w:rPr>
      </w:r>
      <w:r>
        <w:rPr>
          <w:noProof/>
        </w:rPr>
        <w:fldChar w:fldCharType="separate"/>
      </w:r>
      <w:r>
        <w:rPr>
          <w:noProof/>
        </w:rPr>
        <w:t>23</w:t>
      </w:r>
      <w:r>
        <w:rPr>
          <w:noProof/>
        </w:rPr>
        <w:fldChar w:fldCharType="end"/>
      </w:r>
    </w:p>
    <w:p w14:paraId="30B7040C" w14:textId="3197611F" w:rsidR="0076297E" w:rsidRDefault="0076297E">
      <w:pPr>
        <w:pStyle w:val="TOC3"/>
        <w:rPr>
          <w:rFonts w:asciiTheme="minorHAnsi" w:eastAsiaTheme="minorEastAsia" w:hAnsiTheme="minorHAnsi" w:cstheme="minorBidi"/>
          <w:noProof/>
          <w:sz w:val="22"/>
          <w:szCs w:val="22"/>
        </w:rPr>
      </w:pPr>
      <w:r>
        <w:rPr>
          <w:noProof/>
        </w:rPr>
        <w:t>Canada Still Supports:  Moving forward makes for a strong North American economy, Biden decision should be reversed</w:t>
      </w:r>
      <w:r>
        <w:rPr>
          <w:noProof/>
        </w:rPr>
        <w:tab/>
      </w:r>
      <w:r>
        <w:rPr>
          <w:noProof/>
        </w:rPr>
        <w:fldChar w:fldCharType="begin"/>
      </w:r>
      <w:r>
        <w:rPr>
          <w:noProof/>
        </w:rPr>
        <w:instrText xml:space="preserve"> PAGEREF _Toc139748745 \h </w:instrText>
      </w:r>
      <w:r>
        <w:rPr>
          <w:noProof/>
        </w:rPr>
      </w:r>
      <w:r>
        <w:rPr>
          <w:noProof/>
        </w:rPr>
        <w:fldChar w:fldCharType="separate"/>
      </w:r>
      <w:r>
        <w:rPr>
          <w:noProof/>
        </w:rPr>
        <w:t>23</w:t>
      </w:r>
      <w:r>
        <w:rPr>
          <w:noProof/>
        </w:rPr>
        <w:fldChar w:fldCharType="end"/>
      </w:r>
    </w:p>
    <w:p w14:paraId="78231B2B" w14:textId="47FA55BF" w:rsidR="0076297E" w:rsidRDefault="0076297E">
      <w:pPr>
        <w:pStyle w:val="TOC3"/>
        <w:rPr>
          <w:rFonts w:asciiTheme="minorHAnsi" w:eastAsiaTheme="minorEastAsia" w:hAnsiTheme="minorHAnsi" w:cstheme="minorBidi"/>
          <w:noProof/>
          <w:sz w:val="22"/>
          <w:szCs w:val="22"/>
        </w:rPr>
      </w:pPr>
      <w:r>
        <w:rPr>
          <w:noProof/>
        </w:rPr>
        <w:t>XL Opponents' position based on ideology, not actual data</w:t>
      </w:r>
      <w:r>
        <w:rPr>
          <w:noProof/>
        </w:rPr>
        <w:tab/>
      </w:r>
      <w:r>
        <w:rPr>
          <w:noProof/>
        </w:rPr>
        <w:fldChar w:fldCharType="begin"/>
      </w:r>
      <w:r>
        <w:rPr>
          <w:noProof/>
        </w:rPr>
        <w:instrText xml:space="preserve"> PAGEREF _Toc139748746 \h </w:instrText>
      </w:r>
      <w:r>
        <w:rPr>
          <w:noProof/>
        </w:rPr>
      </w:r>
      <w:r>
        <w:rPr>
          <w:noProof/>
        </w:rPr>
        <w:fldChar w:fldCharType="separate"/>
      </w:r>
      <w:r>
        <w:rPr>
          <w:noProof/>
        </w:rPr>
        <w:t>23</w:t>
      </w:r>
      <w:r>
        <w:rPr>
          <w:noProof/>
        </w:rPr>
        <w:fldChar w:fldCharType="end"/>
      </w:r>
    </w:p>
    <w:p w14:paraId="75D64684" w14:textId="0E7EF1B8" w:rsidR="0076297E" w:rsidRDefault="0076297E">
      <w:pPr>
        <w:pStyle w:val="TOC2"/>
        <w:rPr>
          <w:rFonts w:asciiTheme="minorHAnsi" w:eastAsiaTheme="minorEastAsia" w:hAnsiTheme="minorHAnsi" w:cstheme="minorBidi"/>
          <w:noProof/>
          <w:sz w:val="22"/>
          <w:szCs w:val="22"/>
        </w:rPr>
      </w:pPr>
      <w:r>
        <w:rPr>
          <w:noProof/>
        </w:rPr>
        <w:t>DISADVANTAGE RESPONSES</w:t>
      </w:r>
      <w:r>
        <w:rPr>
          <w:noProof/>
        </w:rPr>
        <w:tab/>
      </w:r>
      <w:r>
        <w:rPr>
          <w:noProof/>
        </w:rPr>
        <w:fldChar w:fldCharType="begin"/>
      </w:r>
      <w:r>
        <w:rPr>
          <w:noProof/>
        </w:rPr>
        <w:instrText xml:space="preserve"> PAGEREF _Toc139748747 \h </w:instrText>
      </w:r>
      <w:r>
        <w:rPr>
          <w:noProof/>
        </w:rPr>
      </w:r>
      <w:r>
        <w:rPr>
          <w:noProof/>
        </w:rPr>
        <w:fldChar w:fldCharType="separate"/>
      </w:r>
      <w:r>
        <w:rPr>
          <w:noProof/>
        </w:rPr>
        <w:t>23</w:t>
      </w:r>
      <w:r>
        <w:rPr>
          <w:noProof/>
        </w:rPr>
        <w:fldChar w:fldCharType="end"/>
      </w:r>
    </w:p>
    <w:p w14:paraId="385C2692" w14:textId="0904C5B4" w:rsidR="0076297E" w:rsidRDefault="0076297E">
      <w:pPr>
        <w:pStyle w:val="TOC2"/>
        <w:rPr>
          <w:rFonts w:asciiTheme="minorHAnsi" w:eastAsiaTheme="minorEastAsia" w:hAnsiTheme="minorHAnsi" w:cstheme="minorBidi"/>
          <w:noProof/>
          <w:sz w:val="22"/>
          <w:szCs w:val="22"/>
        </w:rPr>
      </w:pPr>
      <w:r>
        <w:rPr>
          <w:noProof/>
        </w:rPr>
        <w:t>A/T "Oil Spills"</w:t>
      </w:r>
      <w:r>
        <w:rPr>
          <w:noProof/>
        </w:rPr>
        <w:tab/>
      </w:r>
      <w:r>
        <w:rPr>
          <w:noProof/>
        </w:rPr>
        <w:fldChar w:fldCharType="begin"/>
      </w:r>
      <w:r>
        <w:rPr>
          <w:noProof/>
        </w:rPr>
        <w:instrText xml:space="preserve"> PAGEREF _Toc139748748 \h </w:instrText>
      </w:r>
      <w:r>
        <w:rPr>
          <w:noProof/>
        </w:rPr>
      </w:r>
      <w:r>
        <w:rPr>
          <w:noProof/>
        </w:rPr>
        <w:fldChar w:fldCharType="separate"/>
      </w:r>
      <w:r>
        <w:rPr>
          <w:noProof/>
        </w:rPr>
        <w:t>23</w:t>
      </w:r>
      <w:r>
        <w:rPr>
          <w:noProof/>
        </w:rPr>
        <w:fldChar w:fldCharType="end"/>
      </w:r>
    </w:p>
    <w:p w14:paraId="4240892E" w14:textId="2153F255" w:rsidR="0076297E" w:rsidRDefault="0076297E">
      <w:pPr>
        <w:pStyle w:val="TOC3"/>
        <w:rPr>
          <w:rFonts w:asciiTheme="minorHAnsi" w:eastAsiaTheme="minorEastAsia" w:hAnsiTheme="minorHAnsi" w:cstheme="minorBidi"/>
          <w:noProof/>
          <w:sz w:val="22"/>
          <w:szCs w:val="22"/>
        </w:rPr>
      </w:pPr>
      <w:r>
        <w:rPr>
          <w:noProof/>
        </w:rPr>
        <w:t>Pipeline spills infrequent based on risk assessment</w:t>
      </w:r>
      <w:r>
        <w:rPr>
          <w:noProof/>
        </w:rPr>
        <w:tab/>
      </w:r>
      <w:r>
        <w:rPr>
          <w:noProof/>
        </w:rPr>
        <w:fldChar w:fldCharType="begin"/>
      </w:r>
      <w:r>
        <w:rPr>
          <w:noProof/>
        </w:rPr>
        <w:instrText xml:space="preserve"> PAGEREF _Toc139748749 \h </w:instrText>
      </w:r>
      <w:r>
        <w:rPr>
          <w:noProof/>
        </w:rPr>
      </w:r>
      <w:r>
        <w:rPr>
          <w:noProof/>
        </w:rPr>
        <w:fldChar w:fldCharType="separate"/>
      </w:r>
      <w:r>
        <w:rPr>
          <w:noProof/>
        </w:rPr>
        <w:t>23</w:t>
      </w:r>
      <w:r>
        <w:rPr>
          <w:noProof/>
        </w:rPr>
        <w:fldChar w:fldCharType="end"/>
      </w:r>
    </w:p>
    <w:p w14:paraId="40DB70E5" w14:textId="2D0F70C5" w:rsidR="0076297E" w:rsidRDefault="0076297E">
      <w:pPr>
        <w:pStyle w:val="TOC3"/>
        <w:rPr>
          <w:rFonts w:asciiTheme="minorHAnsi" w:eastAsiaTheme="minorEastAsia" w:hAnsiTheme="minorHAnsi" w:cstheme="minorBidi"/>
          <w:noProof/>
          <w:sz w:val="22"/>
          <w:szCs w:val="22"/>
        </w:rPr>
      </w:pPr>
      <w:r w:rsidRPr="00E1317E">
        <w:rPr>
          <w:noProof/>
          <w:shd w:val="clear" w:color="auto" w:fill="FFFFFF"/>
        </w:rPr>
        <w:t>Rail Alternative Worse Than Pipeline</w:t>
      </w:r>
      <w:r>
        <w:rPr>
          <w:noProof/>
        </w:rPr>
        <w:tab/>
      </w:r>
      <w:r>
        <w:rPr>
          <w:noProof/>
        </w:rPr>
        <w:fldChar w:fldCharType="begin"/>
      </w:r>
      <w:r>
        <w:rPr>
          <w:noProof/>
        </w:rPr>
        <w:instrText xml:space="preserve"> PAGEREF _Toc139748750 \h </w:instrText>
      </w:r>
      <w:r>
        <w:rPr>
          <w:noProof/>
        </w:rPr>
      </w:r>
      <w:r>
        <w:rPr>
          <w:noProof/>
        </w:rPr>
        <w:fldChar w:fldCharType="separate"/>
      </w:r>
      <w:r>
        <w:rPr>
          <w:noProof/>
        </w:rPr>
        <w:t>24</w:t>
      </w:r>
      <w:r>
        <w:rPr>
          <w:noProof/>
        </w:rPr>
        <w:fldChar w:fldCharType="end"/>
      </w:r>
    </w:p>
    <w:p w14:paraId="3D86CA19" w14:textId="6477FB8D" w:rsidR="0076297E" w:rsidRDefault="0076297E">
      <w:pPr>
        <w:pStyle w:val="TOC3"/>
        <w:rPr>
          <w:rFonts w:asciiTheme="minorHAnsi" w:eastAsiaTheme="minorEastAsia" w:hAnsiTheme="minorHAnsi" w:cstheme="minorBidi"/>
          <w:noProof/>
          <w:sz w:val="22"/>
          <w:szCs w:val="22"/>
        </w:rPr>
      </w:pPr>
      <w:r w:rsidRPr="00E1317E">
        <w:rPr>
          <w:noProof/>
          <w:shd w:val="clear" w:color="auto" w:fill="FFFFFF"/>
        </w:rPr>
        <w:t>[STUDY] Rail Riskier</w:t>
      </w:r>
      <w:r>
        <w:rPr>
          <w:noProof/>
        </w:rPr>
        <w:tab/>
      </w:r>
      <w:r>
        <w:rPr>
          <w:noProof/>
        </w:rPr>
        <w:fldChar w:fldCharType="begin"/>
      </w:r>
      <w:r>
        <w:rPr>
          <w:noProof/>
        </w:rPr>
        <w:instrText xml:space="preserve"> PAGEREF _Toc139748751 \h </w:instrText>
      </w:r>
      <w:r>
        <w:rPr>
          <w:noProof/>
        </w:rPr>
      </w:r>
      <w:r>
        <w:rPr>
          <w:noProof/>
        </w:rPr>
        <w:fldChar w:fldCharType="separate"/>
      </w:r>
      <w:r>
        <w:rPr>
          <w:noProof/>
        </w:rPr>
        <w:t>24</w:t>
      </w:r>
      <w:r>
        <w:rPr>
          <w:noProof/>
        </w:rPr>
        <w:fldChar w:fldCharType="end"/>
      </w:r>
    </w:p>
    <w:p w14:paraId="7703F0CD" w14:textId="34C6648E" w:rsidR="0076297E" w:rsidRDefault="0076297E">
      <w:pPr>
        <w:pStyle w:val="TOC3"/>
        <w:rPr>
          <w:rFonts w:asciiTheme="minorHAnsi" w:eastAsiaTheme="minorEastAsia" w:hAnsiTheme="minorHAnsi" w:cstheme="minorBidi"/>
          <w:noProof/>
          <w:sz w:val="22"/>
          <w:szCs w:val="22"/>
        </w:rPr>
      </w:pPr>
      <w:r w:rsidRPr="00E1317E">
        <w:rPr>
          <w:noProof/>
          <w:shd w:val="clear" w:color="auto" w:fill="FFFFFF"/>
        </w:rPr>
        <w:t>Example: Rail Tragedy in Quebec</w:t>
      </w:r>
      <w:r>
        <w:rPr>
          <w:noProof/>
        </w:rPr>
        <w:tab/>
      </w:r>
      <w:r>
        <w:rPr>
          <w:noProof/>
        </w:rPr>
        <w:fldChar w:fldCharType="begin"/>
      </w:r>
      <w:r>
        <w:rPr>
          <w:noProof/>
        </w:rPr>
        <w:instrText xml:space="preserve"> PAGEREF _Toc139748752 \h </w:instrText>
      </w:r>
      <w:r>
        <w:rPr>
          <w:noProof/>
        </w:rPr>
      </w:r>
      <w:r>
        <w:rPr>
          <w:noProof/>
        </w:rPr>
        <w:fldChar w:fldCharType="separate"/>
      </w:r>
      <w:r>
        <w:rPr>
          <w:noProof/>
        </w:rPr>
        <w:t>24</w:t>
      </w:r>
      <w:r>
        <w:rPr>
          <w:noProof/>
        </w:rPr>
        <w:fldChar w:fldCharType="end"/>
      </w:r>
    </w:p>
    <w:p w14:paraId="6D39F2DD" w14:textId="5C0490F2" w:rsidR="0076297E" w:rsidRDefault="0076297E">
      <w:pPr>
        <w:pStyle w:val="TOC3"/>
        <w:rPr>
          <w:rFonts w:asciiTheme="minorHAnsi" w:eastAsiaTheme="minorEastAsia" w:hAnsiTheme="minorHAnsi" w:cstheme="minorBidi"/>
          <w:noProof/>
          <w:sz w:val="22"/>
          <w:szCs w:val="22"/>
        </w:rPr>
      </w:pPr>
      <w:r w:rsidRPr="00E1317E">
        <w:rPr>
          <w:noProof/>
          <w:shd w:val="clear" w:color="auto" w:fill="FFFFFF"/>
        </w:rPr>
        <w:t>Example: Rail Spill—13 Killed v. Pipeline Spill—0 Dead [Rail travels through towns, pipelines do not]</w:t>
      </w:r>
      <w:r>
        <w:rPr>
          <w:noProof/>
        </w:rPr>
        <w:tab/>
      </w:r>
      <w:r>
        <w:rPr>
          <w:noProof/>
        </w:rPr>
        <w:fldChar w:fldCharType="begin"/>
      </w:r>
      <w:r>
        <w:rPr>
          <w:noProof/>
        </w:rPr>
        <w:instrText xml:space="preserve"> PAGEREF _Toc139748753 \h </w:instrText>
      </w:r>
      <w:r>
        <w:rPr>
          <w:noProof/>
        </w:rPr>
      </w:r>
      <w:r>
        <w:rPr>
          <w:noProof/>
        </w:rPr>
        <w:fldChar w:fldCharType="separate"/>
      </w:r>
      <w:r>
        <w:rPr>
          <w:noProof/>
        </w:rPr>
        <w:t>24</w:t>
      </w:r>
      <w:r>
        <w:rPr>
          <w:noProof/>
        </w:rPr>
        <w:fldChar w:fldCharType="end"/>
      </w:r>
    </w:p>
    <w:p w14:paraId="6326F501" w14:textId="64BC2BDF" w:rsidR="0076297E" w:rsidRDefault="0076297E">
      <w:pPr>
        <w:pStyle w:val="TOC2"/>
        <w:rPr>
          <w:rFonts w:asciiTheme="minorHAnsi" w:eastAsiaTheme="minorEastAsia" w:hAnsiTheme="minorHAnsi" w:cstheme="minorBidi"/>
          <w:noProof/>
          <w:sz w:val="22"/>
          <w:szCs w:val="22"/>
        </w:rPr>
      </w:pPr>
      <w:r>
        <w:rPr>
          <w:noProof/>
        </w:rPr>
        <w:t>A/T “Higher Oil Prices"</w:t>
      </w:r>
      <w:r>
        <w:rPr>
          <w:noProof/>
        </w:rPr>
        <w:tab/>
      </w:r>
      <w:r>
        <w:rPr>
          <w:noProof/>
        </w:rPr>
        <w:fldChar w:fldCharType="begin"/>
      </w:r>
      <w:r>
        <w:rPr>
          <w:noProof/>
        </w:rPr>
        <w:instrText xml:space="preserve"> PAGEREF _Toc139748754 \h </w:instrText>
      </w:r>
      <w:r>
        <w:rPr>
          <w:noProof/>
        </w:rPr>
      </w:r>
      <w:r>
        <w:rPr>
          <w:noProof/>
        </w:rPr>
        <w:fldChar w:fldCharType="separate"/>
      </w:r>
      <w:r>
        <w:rPr>
          <w:noProof/>
        </w:rPr>
        <w:t>25</w:t>
      </w:r>
      <w:r>
        <w:rPr>
          <w:noProof/>
        </w:rPr>
        <w:fldChar w:fldCharType="end"/>
      </w:r>
    </w:p>
    <w:p w14:paraId="689216C8" w14:textId="27908343" w:rsidR="0076297E" w:rsidRDefault="0076297E">
      <w:pPr>
        <w:pStyle w:val="TOC3"/>
        <w:rPr>
          <w:rFonts w:asciiTheme="minorHAnsi" w:eastAsiaTheme="minorEastAsia" w:hAnsiTheme="minorHAnsi" w:cstheme="minorBidi"/>
          <w:noProof/>
          <w:sz w:val="22"/>
          <w:szCs w:val="22"/>
        </w:rPr>
      </w:pPr>
      <w:r>
        <w:rPr>
          <w:noProof/>
        </w:rPr>
        <w:t>Oil prices depend entirely on world prices and world events, not domestic markets</w:t>
      </w:r>
      <w:r>
        <w:rPr>
          <w:noProof/>
        </w:rPr>
        <w:tab/>
      </w:r>
      <w:r>
        <w:rPr>
          <w:noProof/>
        </w:rPr>
        <w:fldChar w:fldCharType="begin"/>
      </w:r>
      <w:r>
        <w:rPr>
          <w:noProof/>
        </w:rPr>
        <w:instrText xml:space="preserve"> PAGEREF _Toc139748755 \h </w:instrText>
      </w:r>
      <w:r>
        <w:rPr>
          <w:noProof/>
        </w:rPr>
      </w:r>
      <w:r>
        <w:rPr>
          <w:noProof/>
        </w:rPr>
        <w:fldChar w:fldCharType="separate"/>
      </w:r>
      <w:r>
        <w:rPr>
          <w:noProof/>
        </w:rPr>
        <w:t>25</w:t>
      </w:r>
      <w:r>
        <w:rPr>
          <w:noProof/>
        </w:rPr>
        <w:fldChar w:fldCharType="end"/>
      </w:r>
    </w:p>
    <w:p w14:paraId="4780D451" w14:textId="48D95614" w:rsidR="0076297E" w:rsidRDefault="0076297E">
      <w:pPr>
        <w:pStyle w:val="TOC3"/>
        <w:rPr>
          <w:rFonts w:asciiTheme="minorHAnsi" w:eastAsiaTheme="minorEastAsia" w:hAnsiTheme="minorHAnsi" w:cstheme="minorBidi"/>
          <w:noProof/>
          <w:sz w:val="22"/>
          <w:szCs w:val="22"/>
        </w:rPr>
      </w:pPr>
      <w:r>
        <w:rPr>
          <w:noProof/>
        </w:rPr>
        <w:t>Global oil prices determine US gasoline prices because oil is a globally traded commodity</w:t>
      </w:r>
      <w:r>
        <w:rPr>
          <w:noProof/>
        </w:rPr>
        <w:tab/>
      </w:r>
      <w:r>
        <w:rPr>
          <w:noProof/>
        </w:rPr>
        <w:fldChar w:fldCharType="begin"/>
      </w:r>
      <w:r>
        <w:rPr>
          <w:noProof/>
        </w:rPr>
        <w:instrText xml:space="preserve"> PAGEREF _Toc139748756 \h </w:instrText>
      </w:r>
      <w:r>
        <w:rPr>
          <w:noProof/>
        </w:rPr>
      </w:r>
      <w:r>
        <w:rPr>
          <w:noProof/>
        </w:rPr>
        <w:fldChar w:fldCharType="separate"/>
      </w:r>
      <w:r>
        <w:rPr>
          <w:noProof/>
        </w:rPr>
        <w:t>25</w:t>
      </w:r>
      <w:r>
        <w:rPr>
          <w:noProof/>
        </w:rPr>
        <w:fldChar w:fldCharType="end"/>
      </w:r>
    </w:p>
    <w:p w14:paraId="345E0337" w14:textId="3526FE5D" w:rsidR="0076297E" w:rsidRDefault="0076297E">
      <w:pPr>
        <w:pStyle w:val="TOC2"/>
        <w:rPr>
          <w:rFonts w:asciiTheme="minorHAnsi" w:eastAsiaTheme="minorEastAsia" w:hAnsiTheme="minorHAnsi" w:cstheme="minorBidi"/>
          <w:noProof/>
          <w:sz w:val="22"/>
          <w:szCs w:val="22"/>
        </w:rPr>
      </w:pPr>
      <w:r>
        <w:rPr>
          <w:noProof/>
        </w:rPr>
        <w:t>Climate Impacts</w:t>
      </w:r>
      <w:r>
        <w:rPr>
          <w:noProof/>
        </w:rPr>
        <w:tab/>
      </w:r>
      <w:r>
        <w:rPr>
          <w:noProof/>
        </w:rPr>
        <w:fldChar w:fldCharType="begin"/>
      </w:r>
      <w:r>
        <w:rPr>
          <w:noProof/>
        </w:rPr>
        <w:instrText xml:space="preserve"> PAGEREF _Toc139748757 \h </w:instrText>
      </w:r>
      <w:r>
        <w:rPr>
          <w:noProof/>
        </w:rPr>
      </w:r>
      <w:r>
        <w:rPr>
          <w:noProof/>
        </w:rPr>
        <w:fldChar w:fldCharType="separate"/>
      </w:r>
      <w:r>
        <w:rPr>
          <w:noProof/>
        </w:rPr>
        <w:t>25</w:t>
      </w:r>
      <w:r>
        <w:rPr>
          <w:noProof/>
        </w:rPr>
        <w:fldChar w:fldCharType="end"/>
      </w:r>
    </w:p>
    <w:p w14:paraId="15AE1C04" w14:textId="37663BF1" w:rsidR="0076297E" w:rsidRDefault="0076297E">
      <w:pPr>
        <w:pStyle w:val="TOC3"/>
        <w:rPr>
          <w:rFonts w:asciiTheme="minorHAnsi" w:eastAsiaTheme="minorEastAsia" w:hAnsiTheme="minorHAnsi" w:cstheme="minorBidi"/>
          <w:noProof/>
          <w:sz w:val="22"/>
          <w:szCs w:val="22"/>
        </w:rPr>
      </w:pPr>
      <w:r>
        <w:rPr>
          <w:noProof/>
        </w:rPr>
        <w:t>Advocate for climate change concern, IPCC, admits total impact of the entire industrial revolution from 1850 to 2019 is 1.07 degrees Celsius.  Not much</w:t>
      </w:r>
      <w:r>
        <w:rPr>
          <w:noProof/>
        </w:rPr>
        <w:tab/>
      </w:r>
      <w:r>
        <w:rPr>
          <w:noProof/>
        </w:rPr>
        <w:fldChar w:fldCharType="begin"/>
      </w:r>
      <w:r>
        <w:rPr>
          <w:noProof/>
        </w:rPr>
        <w:instrText xml:space="preserve"> PAGEREF _Toc139748758 \h </w:instrText>
      </w:r>
      <w:r>
        <w:rPr>
          <w:noProof/>
        </w:rPr>
      </w:r>
      <w:r>
        <w:rPr>
          <w:noProof/>
        </w:rPr>
        <w:fldChar w:fldCharType="separate"/>
      </w:r>
      <w:r>
        <w:rPr>
          <w:noProof/>
        </w:rPr>
        <w:t>25</w:t>
      </w:r>
      <w:r>
        <w:rPr>
          <w:noProof/>
        </w:rPr>
        <w:fldChar w:fldCharType="end"/>
      </w:r>
    </w:p>
    <w:p w14:paraId="6AC89C57" w14:textId="513E60DC" w:rsidR="00C42572" w:rsidRPr="00420B2E" w:rsidRDefault="00DA2F2D" w:rsidP="00C42572">
      <w:pPr>
        <w:pStyle w:val="Footer"/>
        <w:spacing w:after="240"/>
      </w:pPr>
      <w:r>
        <w:fldChar w:fldCharType="end"/>
      </w:r>
      <w:bookmarkStart w:id="0" w:name="_Hlk40428149"/>
    </w:p>
    <w:p w14:paraId="25DC8C70" w14:textId="77777777" w:rsidR="00C42572" w:rsidRPr="00420B2E" w:rsidRDefault="00C42572">
      <w:pPr>
        <w:rPr>
          <w:b/>
          <w:bCs/>
          <w:smallCaps/>
        </w:rPr>
      </w:pPr>
      <w:r w:rsidRPr="00420B2E">
        <w:br w:type="page"/>
      </w:r>
    </w:p>
    <w:p w14:paraId="0F174167" w14:textId="0E8733D7" w:rsidR="00FD10E8" w:rsidRDefault="0097221E" w:rsidP="00721A0A">
      <w:pPr>
        <w:pStyle w:val="Title"/>
        <w:rPr>
          <w:sz w:val="20"/>
          <w:szCs w:val="20"/>
        </w:rPr>
      </w:pPr>
      <w:bookmarkStart w:id="1" w:name="_Toc516665356"/>
      <w:bookmarkStart w:id="2" w:name="_Toc20662249"/>
      <w:bookmarkStart w:id="3" w:name="_Toc76903079"/>
      <w:bookmarkStart w:id="4" w:name="_Toc516665357"/>
      <w:bookmarkEnd w:id="0"/>
      <w:r>
        <w:lastRenderedPageBreak/>
        <w:t>Key To Success</w:t>
      </w:r>
      <w:r w:rsidR="009C56C2">
        <w:t xml:space="preserve">: </w:t>
      </w:r>
      <w:r>
        <w:t>The Case for</w:t>
      </w:r>
      <w:r w:rsidR="00FF2BCB">
        <w:t xml:space="preserve"> the Keystone XL Pipeline</w:t>
      </w:r>
    </w:p>
    <w:p w14:paraId="483C83FE" w14:textId="3EE1264D" w:rsidR="00597DE2" w:rsidRDefault="009C56C2" w:rsidP="009C56C2">
      <w:pPr>
        <w:pStyle w:val="Constructive"/>
        <w:spacing w:line="240" w:lineRule="auto"/>
      </w:pPr>
      <w:r w:rsidRPr="009C56C2">
        <w:t>Virtue signaling is a modern phenomenon where someone takes a symbolic action that doesn't actually accomplish anything</w:t>
      </w:r>
      <w:r>
        <w:t xml:space="preserve"> for their righteous cause,</w:t>
      </w:r>
      <w:r w:rsidRPr="009C56C2">
        <w:t xml:space="preserve"> but makes it look like they care.</w:t>
      </w:r>
      <w:r>
        <w:t xml:space="preserve"> Pres. Biden did that on the first day of his presidency by canceling the Keystone XL Pipeline.  His actions not only didn't advance his cause of protecting the environment, it made the environment and a lot of other things worse off.  That's why my partner and I are affirming that:</w:t>
      </w:r>
      <w:r w:rsidRPr="009C56C2">
        <w:t xml:space="preserve"> </w:t>
      </w:r>
      <w:r w:rsidR="008074C5" w:rsidRPr="009C56C2">
        <w:t>The United States Federal Government should significantly reform its domestic transportation policy implemented by the De</w:t>
      </w:r>
      <w:r w:rsidR="00321546">
        <w:t>partment of Transportation</w:t>
      </w:r>
      <w:r w:rsidR="008074C5" w:rsidRPr="009C56C2">
        <w:t>.</w:t>
      </w:r>
    </w:p>
    <w:p w14:paraId="033C71B3" w14:textId="6E106381" w:rsidR="009C56C2" w:rsidRDefault="009C56C2" w:rsidP="009C56C2">
      <w:pPr>
        <w:pStyle w:val="Contention1"/>
      </w:pPr>
      <w:bookmarkStart w:id="5" w:name="_Toc139748661"/>
      <w:r>
        <w:t>OBSERVATION 1.  DEFINITIONS</w:t>
      </w:r>
      <w:bookmarkEnd w:id="5"/>
    </w:p>
    <w:p w14:paraId="24CEACAB" w14:textId="352C048C" w:rsidR="0012436B" w:rsidRPr="0012436B" w:rsidRDefault="0012436B" w:rsidP="0012436B">
      <w:pPr>
        <w:pStyle w:val="Contention2"/>
      </w:pPr>
      <w:bookmarkStart w:id="6" w:name="_Toc104049274"/>
      <w:r>
        <w:br/>
      </w:r>
      <w:bookmarkStart w:id="7" w:name="_Toc139748662"/>
      <w:r w:rsidRPr="0012436B">
        <w:t>Significant</w:t>
      </w:r>
      <w:bookmarkEnd w:id="6"/>
      <w:bookmarkEnd w:id="7"/>
    </w:p>
    <w:p w14:paraId="27C2EF5E" w14:textId="77777777" w:rsidR="0012436B" w:rsidRPr="0012436B" w:rsidRDefault="0012436B" w:rsidP="0012436B">
      <w:pPr>
        <w:pStyle w:val="Citation3"/>
      </w:pPr>
      <w:r w:rsidRPr="0012436B">
        <w:rPr>
          <w:u w:val="single"/>
        </w:rPr>
        <w:t>Merriam Webster Online Dictionary copyright 2023</w:t>
      </w:r>
      <w:r w:rsidRPr="0012436B">
        <w:t xml:space="preserve">. </w:t>
      </w:r>
      <w:hyperlink r:id="rId8" w:history="1">
        <w:r w:rsidRPr="0012436B">
          <w:rPr>
            <w:rStyle w:val="Hyperlink"/>
            <w:color w:val="auto"/>
            <w:u w:val="none"/>
          </w:rPr>
          <w:t>https://www.merriam-webster.com/dictionary/significant</w:t>
        </w:r>
      </w:hyperlink>
      <w:r w:rsidRPr="0012436B">
        <w:t xml:space="preserve"> (accessed 4 July, 2023)</w:t>
      </w:r>
    </w:p>
    <w:p w14:paraId="7C65BB6B" w14:textId="77777777" w:rsidR="0012436B" w:rsidRDefault="0012436B" w:rsidP="0012436B">
      <w:pPr>
        <w:pStyle w:val="Evidence"/>
        <w:spacing w:after="240"/>
        <w:rPr>
          <w:rStyle w:val="dttext"/>
          <w:u w:val="single"/>
        </w:rPr>
      </w:pPr>
      <w:r w:rsidRPr="00A71E72">
        <w:rPr>
          <w:rStyle w:val="num"/>
        </w:rPr>
        <w:t>2</w:t>
      </w:r>
      <w:r w:rsidRPr="00A71E72">
        <w:rPr>
          <w:rStyle w:val="letter"/>
        </w:rPr>
        <w:t>a</w:t>
      </w:r>
      <w:r w:rsidRPr="00A71E72">
        <w:rPr>
          <w:rStyle w:val="Strong"/>
        </w:rPr>
        <w:t>: </w:t>
      </w:r>
      <w:r w:rsidRPr="00A71E72">
        <w:rPr>
          <w:rStyle w:val="dttext"/>
          <w:u w:val="single"/>
        </w:rPr>
        <w:t>having or likely to have </w:t>
      </w:r>
      <w:hyperlink r:id="rId9" w:anchor="h1" w:history="1">
        <w:r w:rsidRPr="00A71E72">
          <w:rPr>
            <w:rStyle w:val="Hyperlink"/>
            <w:color w:val="000000"/>
            <w:u w:val="single"/>
          </w:rPr>
          <w:t>influence</w:t>
        </w:r>
      </w:hyperlink>
      <w:r w:rsidRPr="00A71E72">
        <w:rPr>
          <w:rStyle w:val="dttext"/>
          <w:u w:val="single"/>
        </w:rPr>
        <w:t> or effect </w:t>
      </w:r>
      <w:r w:rsidRPr="00A71E72">
        <w:rPr>
          <w:rStyle w:val="Strong"/>
          <w:u w:val="single"/>
        </w:rPr>
        <w:t>: </w:t>
      </w:r>
      <w:hyperlink r:id="rId10" w:history="1">
        <w:r w:rsidRPr="00A71E72">
          <w:rPr>
            <w:rStyle w:val="text-uppercase"/>
            <w:u w:val="single"/>
          </w:rPr>
          <w:t>IMPORTANT</w:t>
        </w:r>
      </w:hyperlink>
    </w:p>
    <w:p w14:paraId="65D3E2A4" w14:textId="77777777" w:rsidR="0012436B" w:rsidRDefault="0012436B" w:rsidP="0012436B">
      <w:pPr>
        <w:pStyle w:val="Contention2"/>
      </w:pPr>
      <w:bookmarkStart w:id="8" w:name="_Toc104049275"/>
      <w:bookmarkStart w:id="9" w:name="_Toc139748663"/>
      <w:r>
        <w:t>Policy</w:t>
      </w:r>
      <w:bookmarkEnd w:id="8"/>
      <w:bookmarkEnd w:id="9"/>
    </w:p>
    <w:p w14:paraId="0CAAA7A4" w14:textId="77777777" w:rsidR="0012436B" w:rsidRDefault="0012436B" w:rsidP="0012436B">
      <w:pPr>
        <w:pStyle w:val="Citation3"/>
      </w:pPr>
      <w:r w:rsidRPr="00030820">
        <w:rPr>
          <w:u w:val="single"/>
        </w:rPr>
        <w:t>Merriam Webster Online Dictionary copyright 202</w:t>
      </w:r>
      <w:r>
        <w:rPr>
          <w:u w:val="single"/>
        </w:rPr>
        <w:t>3</w:t>
      </w:r>
      <w:r>
        <w:t xml:space="preserve">. </w:t>
      </w:r>
      <w:hyperlink r:id="rId11" w:history="1">
        <w:r w:rsidRPr="0012436B">
          <w:t>https://www.merriam-webster.com/dictionary/policy</w:t>
        </w:r>
      </w:hyperlink>
      <w:r w:rsidRPr="0012436B">
        <w:t xml:space="preserve"> (accessed 4 July 2023)</w:t>
      </w:r>
    </w:p>
    <w:p w14:paraId="09EDEDF0" w14:textId="77777777" w:rsidR="0012436B" w:rsidRDefault="0012436B" w:rsidP="0012436B">
      <w:pPr>
        <w:pStyle w:val="Evidence"/>
        <w:spacing w:after="240"/>
      </w:pPr>
      <w:r>
        <w:rPr>
          <w:shd w:val="clear" w:color="auto" w:fill="FFFFFF"/>
        </w:rPr>
        <w:t>a high-level overall plan embracing the general goals and acceptable procedures especially of a governmental body</w:t>
      </w:r>
    </w:p>
    <w:p w14:paraId="07CDBBE0" w14:textId="77777777" w:rsidR="0012436B" w:rsidRDefault="0012436B" w:rsidP="0012436B">
      <w:pPr>
        <w:pStyle w:val="Contention2"/>
      </w:pPr>
      <w:bookmarkStart w:id="10" w:name="_Toc139748664"/>
      <w:r>
        <w:t>Implement</w:t>
      </w:r>
      <w:bookmarkEnd w:id="10"/>
    </w:p>
    <w:p w14:paraId="7AAD2FE0" w14:textId="77777777" w:rsidR="0012436B" w:rsidRDefault="0012436B" w:rsidP="0012436B">
      <w:pPr>
        <w:pStyle w:val="Citation3"/>
      </w:pPr>
      <w:r w:rsidRPr="00030820">
        <w:rPr>
          <w:u w:val="single"/>
        </w:rPr>
        <w:t>Merriam Webster Online Dictionary copyright 202</w:t>
      </w:r>
      <w:r>
        <w:rPr>
          <w:u w:val="single"/>
        </w:rPr>
        <w:t>3</w:t>
      </w:r>
      <w:r>
        <w:t xml:space="preserve">. </w:t>
      </w:r>
      <w:hyperlink r:id="rId12" w:history="1">
        <w:r w:rsidRPr="00C252EB">
          <w:t>https://www.merriam-webster.com/dictionary/implemented</w:t>
        </w:r>
      </w:hyperlink>
      <w:r w:rsidRPr="00C252EB">
        <w:t xml:space="preserve"> (accessed 4 July 2023)</w:t>
      </w:r>
    </w:p>
    <w:p w14:paraId="6112AAB8" w14:textId="77777777" w:rsidR="0012436B" w:rsidRDefault="0012436B" w:rsidP="0012436B">
      <w:pPr>
        <w:pStyle w:val="Evidence"/>
        <w:spacing w:after="240"/>
      </w:pPr>
      <w:r>
        <w:rPr>
          <w:shd w:val="clear" w:color="auto" w:fill="FFFFFF"/>
        </w:rPr>
        <w:t>Carry out, accomplish</w:t>
      </w:r>
    </w:p>
    <w:p w14:paraId="626A3B56" w14:textId="77777777" w:rsidR="0012436B" w:rsidRDefault="0012436B" w:rsidP="0012436B">
      <w:pPr>
        <w:pStyle w:val="Contention2"/>
      </w:pPr>
      <w:bookmarkStart w:id="11" w:name="_Toc139748665"/>
      <w:r>
        <w:t>The Pipelines &amp; Hazardous Materials Safety Administration.  It's an agency of the US Dept of Transportation that implements policies on oil pipelines</w:t>
      </w:r>
      <w:bookmarkEnd w:id="11"/>
    </w:p>
    <w:p w14:paraId="20734D81" w14:textId="77777777" w:rsidR="0012436B" w:rsidRDefault="0012436B" w:rsidP="0012436B">
      <w:pPr>
        <w:pStyle w:val="Citation3"/>
      </w:pPr>
      <w:r w:rsidRPr="00FB521F">
        <w:rPr>
          <w:u w:val="single"/>
        </w:rPr>
        <w:t>US State Dept. 2012.</w:t>
      </w:r>
      <w:r>
        <w:t xml:space="preserve">  Final Supplemental Environmental Impact Statement - Keystone XL Project (accessed 6 July 2023)  </w:t>
      </w:r>
      <w:r w:rsidRPr="00FB521F">
        <w:t>https://2012-keystonepipeline-xl.state.gov/documents/organization/221143.pdf</w:t>
      </w:r>
    </w:p>
    <w:p w14:paraId="027110A1" w14:textId="77777777" w:rsidR="0012436B" w:rsidRDefault="0012436B" w:rsidP="0012436B">
      <w:pPr>
        <w:pStyle w:val="Evidence"/>
      </w:pPr>
      <w:r w:rsidRPr="00FB521F">
        <w:rPr>
          <w:u w:val="single"/>
        </w:rPr>
        <w:t>The Department’s jurisdiction to issue a Presidential Permit includes only the border crossing and the associated facilities at the border,</w:t>
      </w:r>
      <w:r>
        <w:t xml:space="preserve"> although the analysis included in this Final Supplemental Environmental Impact Statement (Final Supplemental EIS) discloses potential impacts of the proposed Project along its entire route in the United States. </w:t>
      </w:r>
      <w:r w:rsidRPr="00FB521F">
        <w:rPr>
          <w:u w:val="single"/>
        </w:rPr>
        <w:t xml:space="preserve">The Department’s authority over the border crossing does not include the legal authority to regulate petroleum pipelines within the United States. The Department of Transportation’s Pipelines and Hazardous Materials Safety Administration is responsible for promulgating regulations regarding petroleum pipeline construction, operation, and maintenance. </w:t>
      </w:r>
    </w:p>
    <w:p w14:paraId="04661F41" w14:textId="7C0025FC" w:rsidR="0012436B" w:rsidRDefault="0012436B" w:rsidP="002112A0">
      <w:pPr>
        <w:pStyle w:val="Contention1"/>
      </w:pPr>
      <w:bookmarkStart w:id="12" w:name="_Toc139748666"/>
      <w:r>
        <w:lastRenderedPageBreak/>
        <w:t>OBSERVATION 2.  INHERENCY, or background facts about the Status Quo</w:t>
      </w:r>
      <w:bookmarkEnd w:id="12"/>
    </w:p>
    <w:p w14:paraId="2CBE3C2B" w14:textId="77777777" w:rsidR="0012436B" w:rsidRDefault="0012436B" w:rsidP="002112A0">
      <w:pPr>
        <w:pStyle w:val="Contention1"/>
      </w:pPr>
    </w:p>
    <w:p w14:paraId="7036D8F9" w14:textId="0D3BAB27" w:rsidR="00825646" w:rsidRDefault="002112A0" w:rsidP="002112A0">
      <w:pPr>
        <w:pStyle w:val="Contention1"/>
      </w:pPr>
      <w:bookmarkStart w:id="13" w:name="_Toc139748667"/>
      <w:r>
        <w:t xml:space="preserve">FACT 1: </w:t>
      </w:r>
      <w:r w:rsidR="00825646">
        <w:t>Pipeline canceled</w:t>
      </w:r>
      <w:bookmarkEnd w:id="13"/>
    </w:p>
    <w:p w14:paraId="45219C7B" w14:textId="77777777" w:rsidR="00825646" w:rsidRDefault="00825646" w:rsidP="002112A0">
      <w:pPr>
        <w:pStyle w:val="Contention1"/>
      </w:pPr>
    </w:p>
    <w:p w14:paraId="4908EB3D" w14:textId="413678EB" w:rsidR="002112A0" w:rsidRDefault="00825646" w:rsidP="00825646">
      <w:pPr>
        <w:pStyle w:val="Contention2"/>
      </w:pPr>
      <w:bookmarkStart w:id="14" w:name="_Toc139748668"/>
      <w:r>
        <w:t>On his first day in office, Pres. Biden c</w:t>
      </w:r>
      <w:r w:rsidR="00E94E26">
        <w:t>ancel</w:t>
      </w:r>
      <w:r>
        <w:t>ed the</w:t>
      </w:r>
      <w:r w:rsidR="00E94E26">
        <w:t xml:space="preserve"> Keystone XL</w:t>
      </w:r>
      <w:r w:rsidR="0012436B">
        <w:t xml:space="preserve"> pipeline.</w:t>
      </w:r>
      <w:bookmarkEnd w:id="14"/>
    </w:p>
    <w:p w14:paraId="02225E1D" w14:textId="6E74A8B4" w:rsidR="006F72D0" w:rsidRPr="006311DF" w:rsidRDefault="00E94E26" w:rsidP="006F72D0">
      <w:pPr>
        <w:pStyle w:val="Citation3"/>
      </w:pPr>
      <w:r w:rsidRPr="00E94E26">
        <w:rPr>
          <w:u w:val="single"/>
        </w:rPr>
        <w:t xml:space="preserve">Kristie Pladson, </w:t>
      </w:r>
      <w:r w:rsidR="006F72D0" w:rsidRPr="00E94E26">
        <w:rPr>
          <w:u w:val="single"/>
        </w:rPr>
        <w:t>202</w:t>
      </w:r>
      <w:r w:rsidRPr="00E94E26">
        <w:rPr>
          <w:u w:val="single"/>
        </w:rPr>
        <w:t>1</w:t>
      </w:r>
      <w:r w:rsidR="006F72D0" w:rsidRPr="00E94E26">
        <w:t xml:space="preserve"> (</w:t>
      </w:r>
      <w:r w:rsidR="0012436B">
        <w:t xml:space="preserve">journalist with </w:t>
      </w:r>
      <w:r w:rsidRPr="00E94E26">
        <w:t>Deutsche Welle</w:t>
      </w:r>
      <w:r w:rsidR="0012436B">
        <w:t>, German news agency</w:t>
      </w:r>
      <w:r w:rsidR="006F72D0" w:rsidRPr="00E94E26">
        <w:t>)</w:t>
      </w:r>
      <w:r w:rsidR="006F72D0" w:rsidRPr="00E94E26">
        <w:rPr>
          <w:b/>
          <w:bCs/>
        </w:rPr>
        <w:t xml:space="preserve"> </w:t>
      </w:r>
      <w:r w:rsidR="006F72D0" w:rsidRPr="00FF2DF9">
        <w:rPr>
          <w:b/>
          <w:bCs/>
        </w:rPr>
        <w:t>“</w:t>
      </w:r>
      <w:r w:rsidRPr="00FF2DF9">
        <w:rPr>
          <w:rStyle w:val="Strong"/>
          <w:b w:val="0"/>
          <w:bCs w:val="0"/>
        </w:rPr>
        <w:t>Biden cancels Keystone XL pipeline</w:t>
      </w:r>
      <w:r w:rsidR="006F72D0" w:rsidRPr="00FF2DF9">
        <w:rPr>
          <w:rStyle w:val="Strong"/>
          <w:b w:val="0"/>
          <w:bCs w:val="0"/>
        </w:rPr>
        <w:t>”</w:t>
      </w:r>
      <w:r w:rsidRPr="00FF2DF9">
        <w:rPr>
          <w:rStyle w:val="Strong"/>
          <w:b w:val="0"/>
          <w:bCs w:val="0"/>
        </w:rPr>
        <w:t>. Deutsche Welle.</w:t>
      </w:r>
      <w:r w:rsidR="006F72D0" w:rsidRPr="00FF2DF9">
        <w:rPr>
          <w:rStyle w:val="Strong"/>
          <w:b w:val="0"/>
          <w:bCs w:val="0"/>
        </w:rPr>
        <w:t xml:space="preserve"> </w:t>
      </w:r>
      <w:r w:rsidR="00D211F9" w:rsidRPr="00FF2DF9">
        <w:rPr>
          <w:rStyle w:val="Strong"/>
          <w:b w:val="0"/>
          <w:bCs w:val="0"/>
        </w:rPr>
        <w:t>January</w:t>
      </w:r>
      <w:r w:rsidR="006F72D0" w:rsidRPr="00FF2DF9">
        <w:rPr>
          <w:rStyle w:val="Strong"/>
          <w:b w:val="0"/>
          <w:bCs w:val="0"/>
        </w:rPr>
        <w:t xml:space="preserve"> </w:t>
      </w:r>
      <w:r w:rsidRPr="00FF2DF9">
        <w:rPr>
          <w:rStyle w:val="Strong"/>
          <w:b w:val="0"/>
          <w:bCs w:val="0"/>
        </w:rPr>
        <w:t>2</w:t>
      </w:r>
      <w:r w:rsidR="00D211F9" w:rsidRPr="00FF2DF9">
        <w:rPr>
          <w:rStyle w:val="Strong"/>
          <w:b w:val="0"/>
          <w:bCs w:val="0"/>
        </w:rPr>
        <w:t>1</w:t>
      </w:r>
      <w:r w:rsidR="006F72D0" w:rsidRPr="00FF2DF9">
        <w:rPr>
          <w:rStyle w:val="Strong"/>
          <w:b w:val="0"/>
          <w:bCs w:val="0"/>
        </w:rPr>
        <w:t>, 202</w:t>
      </w:r>
      <w:r w:rsidRPr="00FF2DF9">
        <w:rPr>
          <w:rStyle w:val="Strong"/>
          <w:b w:val="0"/>
          <w:bCs w:val="0"/>
        </w:rPr>
        <w:t>1</w:t>
      </w:r>
      <w:r w:rsidR="006F72D0" w:rsidRPr="00FF2DF9">
        <w:rPr>
          <w:rStyle w:val="Strong"/>
          <w:b w:val="0"/>
          <w:bCs w:val="0"/>
        </w:rPr>
        <w:t>.</w:t>
      </w:r>
      <w:r w:rsidR="006F72D0" w:rsidRPr="00FF2DF9">
        <w:rPr>
          <w:rStyle w:val="Strong"/>
        </w:rPr>
        <w:t xml:space="preserve"> </w:t>
      </w:r>
      <w:r w:rsidR="006F72D0" w:rsidRPr="00FF2DF9">
        <w:rPr>
          <w:b/>
          <w:bCs/>
        </w:rPr>
        <w:t xml:space="preserve"> </w:t>
      </w:r>
      <w:r w:rsidR="006F72D0">
        <w:t xml:space="preserve">(Accessed </w:t>
      </w:r>
      <w:r>
        <w:t>1</w:t>
      </w:r>
      <w:r w:rsidR="006F72D0">
        <w:t xml:space="preserve"> Ju</w:t>
      </w:r>
      <w:r>
        <w:t>ly</w:t>
      </w:r>
      <w:r w:rsidR="006F72D0">
        <w:t>, 2023)</w:t>
      </w:r>
      <w:r w:rsidR="00D211F9">
        <w:t xml:space="preserve"> </w:t>
      </w:r>
      <w:hyperlink r:id="rId13" w:history="1">
        <w:r w:rsidR="00D211F9" w:rsidRPr="002B186C">
          <w:rPr>
            <w:rStyle w:val="Hyperlink"/>
          </w:rPr>
          <w:t>https://www.nationalreview.com/2023/01/the-u-s-should-privatize-air-traffic-control/</w:t>
        </w:r>
      </w:hyperlink>
      <w:r w:rsidR="006F72D0">
        <w:t xml:space="preserve">  </w:t>
      </w:r>
    </w:p>
    <w:p w14:paraId="7B8130CF" w14:textId="2CFDF2F4" w:rsidR="006F72D0" w:rsidRDefault="00E94E26" w:rsidP="00E94E26">
      <w:pPr>
        <w:pStyle w:val="Evidence"/>
        <w:rPr>
          <w:shd w:val="clear" w:color="auto" w:fill="FFFFFF"/>
        </w:rPr>
      </w:pPr>
      <w:r w:rsidRPr="00E94E26">
        <w:rPr>
          <w:u w:val="single"/>
          <w:shd w:val="clear" w:color="auto" w:fill="FFFFFF"/>
        </w:rPr>
        <w:t xml:space="preserve">Within hours of taking his oath of office, Joe Biden, the 46th president of the United States, had signed over a dozen executive orders, among them one canceling the permit for the Keystone XL oil and gas pipeline. The pipeline was to carry millions of gallons of oil from Canada to refineries in the US. </w:t>
      </w:r>
      <w:r w:rsidRPr="003D4AFF">
        <w:rPr>
          <w:shd w:val="clear" w:color="auto" w:fill="FFFFFF"/>
        </w:rPr>
        <w:t xml:space="preserve">Along with the project cancellation, the executive order revokes oil and gas development at national wildlife monuments. </w:t>
      </w:r>
      <w:r>
        <w:rPr>
          <w:shd w:val="clear" w:color="auto" w:fill="FFFFFF"/>
        </w:rPr>
        <w:t xml:space="preserve"> </w:t>
      </w:r>
      <w:r w:rsidRPr="00E94E26">
        <w:rPr>
          <w:shd w:val="clear" w:color="auto" w:fill="FFFFFF"/>
        </w:rPr>
        <w:t>Conceived over 10 years ago, the $8 billion (€6.6 billion) pipeline has been fraught with controversy from the beginning.</w:t>
      </w:r>
      <w:r>
        <w:rPr>
          <w:shd w:val="clear" w:color="auto" w:fill="FFFFFF"/>
        </w:rPr>
        <w:t xml:space="preserve"> </w:t>
      </w:r>
      <w:r w:rsidRPr="00E94E26">
        <w:rPr>
          <w:shd w:val="clear" w:color="auto" w:fill="FFFFFF"/>
        </w:rPr>
        <w:t>What is the Keystone XL pipeline project?</w:t>
      </w:r>
      <w:r>
        <w:rPr>
          <w:shd w:val="clear" w:color="auto" w:fill="FFFFFF"/>
        </w:rPr>
        <w:t xml:space="preserve"> </w:t>
      </w:r>
      <w:r w:rsidRPr="0012436B">
        <w:rPr>
          <w:u w:val="single"/>
          <w:shd w:val="clear" w:color="auto" w:fill="FFFFFF"/>
        </w:rPr>
        <w:t>The completed segment of pipeline was to cover a 1,179-mile</w:t>
      </w:r>
      <w:r w:rsidRPr="00DB64E4">
        <w:rPr>
          <w:shd w:val="clear" w:color="auto" w:fill="FFFFFF"/>
        </w:rPr>
        <w:t xml:space="preserve"> (1,897-kilometer) </w:t>
      </w:r>
      <w:r w:rsidRPr="0012436B">
        <w:rPr>
          <w:u w:val="single"/>
          <w:shd w:val="clear" w:color="auto" w:fill="FFFFFF"/>
        </w:rPr>
        <w:t>route from the province of Alberta, Canada, to Nebraska where it would have connected with the existing pipelines leading to the coast</w:t>
      </w:r>
      <w:r w:rsidRPr="00DB64E4">
        <w:rPr>
          <w:shd w:val="clear" w:color="auto" w:fill="FFFFFF"/>
        </w:rPr>
        <w:t>.</w:t>
      </w:r>
      <w:r w:rsidRPr="00E94E26">
        <w:rPr>
          <w:u w:val="single"/>
          <w:shd w:val="clear" w:color="auto" w:fill="FFFFFF"/>
        </w:rPr>
        <w:t xml:space="preserve"> It would have transported up to 830,000 barrels of heavy crude oil a day, replacing production from Latin American countries</w:t>
      </w:r>
      <w:r w:rsidRPr="00DB64E4">
        <w:rPr>
          <w:shd w:val="clear" w:color="auto" w:fill="FFFFFF"/>
        </w:rPr>
        <w:t>. The pipeline is owned by energy company TC Energy and the government of Alberta.</w:t>
      </w:r>
      <w:r w:rsidRPr="00E94E26">
        <w:rPr>
          <w:shd w:val="clear" w:color="auto" w:fill="FFFFFF"/>
        </w:rPr>
        <w:t xml:space="preserve"> </w:t>
      </w:r>
    </w:p>
    <w:p w14:paraId="1FDF5567" w14:textId="77777777" w:rsidR="00625343" w:rsidRDefault="00625343" w:rsidP="00625343">
      <w:pPr>
        <w:pStyle w:val="Evidence"/>
        <w:ind w:left="0"/>
        <w:rPr>
          <w:shd w:val="clear" w:color="auto" w:fill="FFFFFF"/>
        </w:rPr>
      </w:pPr>
    </w:p>
    <w:p w14:paraId="5AF4D6ED" w14:textId="01AD5231" w:rsidR="00A4254F" w:rsidRDefault="00A4254F" w:rsidP="00A4254F">
      <w:pPr>
        <w:pStyle w:val="Contention1"/>
        <w:spacing w:after="240"/>
      </w:pPr>
      <w:bookmarkStart w:id="15" w:name="_Toc139748669"/>
      <w:r>
        <w:t xml:space="preserve">FACT 2: </w:t>
      </w:r>
      <w:r w:rsidR="00825646">
        <w:t xml:space="preserve">Trucks </w:t>
      </w:r>
      <w:r w:rsidR="00684B9F">
        <w:t>and trains</w:t>
      </w:r>
      <w:bookmarkEnd w:id="15"/>
    </w:p>
    <w:p w14:paraId="1C128437" w14:textId="1192503D" w:rsidR="00825646" w:rsidRPr="002112A0" w:rsidRDefault="00684B9F" w:rsidP="00825646">
      <w:pPr>
        <w:pStyle w:val="Contention2"/>
      </w:pPr>
      <w:bookmarkStart w:id="16" w:name="_Toc139748670"/>
      <w:r>
        <w:t>Without Keystone XL pipeline, Canadian oil will be transported across the US by rail or truck</w:t>
      </w:r>
      <w:bookmarkEnd w:id="16"/>
    </w:p>
    <w:p w14:paraId="04C718C5" w14:textId="6F40DB70" w:rsidR="00A4254F" w:rsidRPr="00A4254F" w:rsidRDefault="00A4254F" w:rsidP="00A4254F">
      <w:pPr>
        <w:pStyle w:val="Citation3"/>
      </w:pPr>
      <w:r w:rsidRPr="00A4254F">
        <w:rPr>
          <w:u w:val="single"/>
        </w:rPr>
        <w:t xml:space="preserve">Benjamin </w:t>
      </w:r>
      <w:proofErr w:type="spellStart"/>
      <w:r w:rsidRPr="00A4254F">
        <w:rPr>
          <w:u w:val="single"/>
        </w:rPr>
        <w:t>Zycher</w:t>
      </w:r>
      <w:proofErr w:type="spellEnd"/>
      <w:r w:rsidR="00825646">
        <w:rPr>
          <w:u w:val="single"/>
        </w:rPr>
        <w:t xml:space="preserve"> </w:t>
      </w:r>
      <w:r w:rsidRPr="00A4254F">
        <w:rPr>
          <w:u w:val="single"/>
        </w:rPr>
        <w:t xml:space="preserve"> 2021</w:t>
      </w:r>
      <w:r w:rsidR="00825646">
        <w:rPr>
          <w:u w:val="single"/>
        </w:rPr>
        <w:t xml:space="preserve"> </w:t>
      </w:r>
      <w:r w:rsidRPr="00A4254F">
        <w:t xml:space="preserve"> (senior fellow at the American Enterprise Institute, where he works on </w:t>
      </w:r>
      <w:r w:rsidR="00825646">
        <w:t>energy and environmental policy</w:t>
      </w:r>
      <w:r w:rsidRPr="00A4254F">
        <w:t xml:space="preserve">) “The Shallowness of Opposing The Keystone XL Pipeline” Climate Change Dispatch. January 26, 2021. (Accessed 3 July, 2023) </w:t>
      </w:r>
      <w:hyperlink r:id="rId14" w:history="1">
        <w:r w:rsidRPr="00A4254F">
          <w:rPr>
            <w:rStyle w:val="Hyperlink"/>
            <w:u w:val="none"/>
          </w:rPr>
          <w:t>https://climatechangedispatch.com/the-shallowness-of-opposing-the-keystone-xl-pipeline/</w:t>
        </w:r>
      </w:hyperlink>
      <w:r w:rsidRPr="00A4254F">
        <w:t xml:space="preserve"> </w:t>
      </w:r>
    </w:p>
    <w:p w14:paraId="650DFDB4" w14:textId="509E3C71" w:rsidR="00A4254F" w:rsidRDefault="00A4254F" w:rsidP="00A4254F">
      <w:pPr>
        <w:pStyle w:val="Evidence"/>
        <w:spacing w:after="240"/>
        <w:rPr>
          <w:shd w:val="clear" w:color="auto" w:fill="FFFFFF"/>
        </w:rPr>
      </w:pPr>
      <w:r w:rsidRPr="00A4254F">
        <w:rPr>
          <w:u w:val="single"/>
          <w:shd w:val="clear" w:color="auto" w:fill="FFFFFF"/>
        </w:rPr>
        <w:t>Accordingly, without Keystone XL, the heavy oil will be produced but transported by rail or truck, to be refined in northern or eastern refineries.</w:t>
      </w:r>
      <w:r>
        <w:rPr>
          <w:shd w:val="clear" w:color="auto" w:fill="FFFFFF"/>
        </w:rPr>
        <w:t xml:space="preserve"> </w:t>
      </w:r>
      <w:r w:rsidRPr="00A4254F">
        <w:rPr>
          <w:shd w:val="clear" w:color="auto" w:fill="FFFFFF"/>
        </w:rPr>
        <w:t>Lighter oil from U.S. hydraulic fracturing operations will be sent to the Gulf Coast refineries despite the fact that those facilities are optimized for heavier crudes.</w:t>
      </w:r>
      <w:r>
        <w:rPr>
          <w:shd w:val="clear" w:color="auto" w:fill="FFFFFF"/>
        </w:rPr>
        <w:t xml:space="preserve"> </w:t>
      </w:r>
      <w:r w:rsidRPr="00A4254F">
        <w:rPr>
          <w:u w:val="single"/>
          <w:shd w:val="clear" w:color="auto" w:fill="FFFFFF"/>
        </w:rPr>
        <w:t>So, the net effect of stopping Keystone XL will be an inefficient allocation of crude oil geographically. In short: Without the pipeline, railroad capacity will grow, overall safety will decline, and economic costs will be higher. Who would benefit from that outcome?</w:t>
      </w:r>
      <w:r>
        <w:rPr>
          <w:shd w:val="clear" w:color="auto" w:fill="FFFFFF"/>
        </w:rPr>
        <w:t xml:space="preserve"> </w:t>
      </w:r>
    </w:p>
    <w:p w14:paraId="3B247E19" w14:textId="11FDA20F" w:rsidR="009C28F6" w:rsidRPr="00C252EB" w:rsidRDefault="00C252EB" w:rsidP="00F235FC">
      <w:pPr>
        <w:pStyle w:val="Constructive"/>
        <w:rPr>
          <w:b/>
        </w:rPr>
      </w:pPr>
      <w:r w:rsidRPr="00C252EB">
        <w:rPr>
          <w:b/>
        </w:rPr>
        <w:t>END QUOTE.  And that's exactly why we offer</w:t>
      </w:r>
      <w:r w:rsidR="00B52A0F" w:rsidRPr="00C252EB">
        <w:rPr>
          <w:b/>
        </w:rPr>
        <w:t>:</w:t>
      </w:r>
    </w:p>
    <w:p w14:paraId="4A3EE6ED" w14:textId="131D2254" w:rsidR="00C252EB" w:rsidRPr="00F235FC" w:rsidRDefault="00C252EB" w:rsidP="00C252EB">
      <w:pPr>
        <w:pStyle w:val="Contention1"/>
      </w:pPr>
      <w:bookmarkStart w:id="17" w:name="_Toc139748671"/>
      <w:r>
        <w:t>OBSERVATION 3.  The PLAN</w:t>
      </w:r>
      <w:bookmarkEnd w:id="17"/>
      <w:r>
        <w:br/>
      </w:r>
    </w:p>
    <w:p w14:paraId="32FBE20C" w14:textId="25ADFB5C" w:rsidR="00F23D4F" w:rsidRPr="006D783C" w:rsidRDefault="00F23D4F" w:rsidP="00B52A0F">
      <w:pPr>
        <w:pStyle w:val="Case"/>
        <w:numPr>
          <w:ilvl w:val="0"/>
          <w:numId w:val="0"/>
        </w:numPr>
        <w:ind w:left="576"/>
      </w:pPr>
      <w:r>
        <w:t xml:space="preserve">1. </w:t>
      </w:r>
      <w:r w:rsidR="00C60F1E">
        <w:t>Congress enacts H.R. 684, a bill proposed in 2021 but never enacted, which approves the Keystone XL pipeline, and repeals the need for Presidential approval so that it cannot be canceled again by any future President.</w:t>
      </w:r>
      <w:r>
        <w:br/>
        <w:t>2.  Agency and Enforcement through the Dept of Transportation</w:t>
      </w:r>
      <w:r w:rsidR="006B2EC5">
        <w:t>’s Pipeline and Hazardous Materials Safety Administration</w:t>
      </w:r>
      <w:r>
        <w:t xml:space="preserve">, </w:t>
      </w:r>
      <w:r w:rsidR="00B52A0F">
        <w:t xml:space="preserve">the federal courts, </w:t>
      </w:r>
      <w:r>
        <w:t>and any other necessary federal agencies.</w:t>
      </w:r>
      <w:r>
        <w:br/>
        <w:t>3.  Plan takes effect the day after an Affirmative ballot.</w:t>
      </w:r>
      <w:r>
        <w:br/>
        <w:t xml:space="preserve">4.  </w:t>
      </w:r>
      <w:r w:rsidR="00C60F1E">
        <w:t>Funding from existing budgets of existing agencies, n</w:t>
      </w:r>
      <w:r w:rsidR="006B2EC5">
        <w:t xml:space="preserve">o </w:t>
      </w:r>
      <w:r w:rsidR="00C60F1E">
        <w:t xml:space="preserve">additional funding </w:t>
      </w:r>
      <w:r w:rsidR="006B2EC5">
        <w:t>required.</w:t>
      </w:r>
      <w:r>
        <w:t xml:space="preserve"> </w:t>
      </w:r>
      <w:r>
        <w:br/>
        <w:t xml:space="preserve">5.  </w:t>
      </w:r>
      <w:r w:rsidR="001E6E5A">
        <w:t xml:space="preserve">All </w:t>
      </w:r>
      <w:r>
        <w:t>Affirmative speeches may clarify</w:t>
      </w:r>
    </w:p>
    <w:p w14:paraId="71C56643" w14:textId="77777777" w:rsidR="00C252EB" w:rsidRDefault="00C252EB">
      <w:pPr>
        <w:rPr>
          <w:rFonts w:eastAsia="Times New Roman"/>
          <w:b/>
          <w:bCs/>
          <w:color w:val="000000"/>
          <w:sz w:val="20"/>
          <w:szCs w:val="20"/>
          <w:lang w:eastAsia="fr-FR"/>
        </w:rPr>
      </w:pPr>
      <w:r>
        <w:rPr>
          <w:b/>
        </w:rPr>
        <w:br w:type="page"/>
      </w:r>
    </w:p>
    <w:p w14:paraId="3669672C" w14:textId="59281549" w:rsidR="00C252EB" w:rsidRDefault="002112A0" w:rsidP="00782053">
      <w:pPr>
        <w:pStyle w:val="Evidence"/>
        <w:ind w:left="0"/>
        <w:rPr>
          <w:b/>
        </w:rPr>
      </w:pPr>
      <w:r w:rsidRPr="00C252EB">
        <w:rPr>
          <w:b/>
        </w:rPr>
        <w:lastRenderedPageBreak/>
        <w:t xml:space="preserve">Our </w:t>
      </w:r>
      <w:r w:rsidR="00D16FA2" w:rsidRPr="00C252EB">
        <w:rPr>
          <w:b/>
        </w:rPr>
        <w:t xml:space="preserve">plan </w:t>
      </w:r>
      <w:r w:rsidR="006B2EC5" w:rsidRPr="00C252EB">
        <w:rPr>
          <w:b/>
        </w:rPr>
        <w:t xml:space="preserve">is </w:t>
      </w:r>
      <w:r w:rsidR="00FF2024" w:rsidRPr="00C252EB">
        <w:rPr>
          <w:b/>
        </w:rPr>
        <w:t>warr</w:t>
      </w:r>
      <w:r w:rsidR="00B820A9" w:rsidRPr="00C252EB">
        <w:rPr>
          <w:b/>
        </w:rPr>
        <w:t>a</w:t>
      </w:r>
      <w:r w:rsidR="00FF2024" w:rsidRPr="00C252EB">
        <w:rPr>
          <w:b/>
        </w:rPr>
        <w:t>nted</w:t>
      </w:r>
      <w:r w:rsidR="006B2EC5" w:rsidRPr="00C252EB">
        <w:rPr>
          <w:b/>
        </w:rPr>
        <w:t xml:space="preserve"> based </w:t>
      </w:r>
      <w:r w:rsidR="00C252EB">
        <w:rPr>
          <w:b/>
        </w:rPr>
        <w:t>on several important reasons as we see in</w:t>
      </w:r>
    </w:p>
    <w:p w14:paraId="783752B0" w14:textId="77777777" w:rsidR="00C252EB" w:rsidRDefault="00C252EB" w:rsidP="00782053">
      <w:pPr>
        <w:pStyle w:val="Evidence"/>
        <w:ind w:left="0"/>
        <w:rPr>
          <w:b/>
        </w:rPr>
      </w:pPr>
    </w:p>
    <w:p w14:paraId="64DB7A65" w14:textId="76CF662C" w:rsidR="00782053" w:rsidRPr="00C252EB" w:rsidRDefault="00C252EB" w:rsidP="00C252EB">
      <w:pPr>
        <w:pStyle w:val="Contention1"/>
      </w:pPr>
      <w:bookmarkStart w:id="18" w:name="_Toc139748672"/>
      <w:r>
        <w:t>OBSERVATION 4.  The JUSTIFICATIONS</w:t>
      </w:r>
      <w:bookmarkEnd w:id="18"/>
    </w:p>
    <w:p w14:paraId="19CD5342" w14:textId="77777777" w:rsidR="00913244" w:rsidRDefault="00913244" w:rsidP="00913244">
      <w:pPr>
        <w:pStyle w:val="Evidence"/>
      </w:pPr>
    </w:p>
    <w:p w14:paraId="4544BC47" w14:textId="04C2F9C3" w:rsidR="00BC1C18" w:rsidRDefault="006B2EC5" w:rsidP="00BC1C18">
      <w:pPr>
        <w:pStyle w:val="Contention1"/>
        <w:spacing w:after="240"/>
      </w:pPr>
      <w:bookmarkStart w:id="19" w:name="_Toc139748673"/>
      <w:r>
        <w:t>JUSTIFICATION</w:t>
      </w:r>
      <w:r w:rsidR="00BC1C18">
        <w:t xml:space="preserve"> </w:t>
      </w:r>
      <w:r w:rsidR="00625343">
        <w:t>1</w:t>
      </w:r>
      <w:r w:rsidR="00BC1C18">
        <w:t xml:space="preserve">: </w:t>
      </w:r>
      <w:r w:rsidR="00C252EB">
        <w:t xml:space="preserve">The </w:t>
      </w:r>
      <w:r w:rsidR="00A43992">
        <w:t>Environment</w:t>
      </w:r>
      <w:bookmarkEnd w:id="19"/>
    </w:p>
    <w:p w14:paraId="46F46F8D" w14:textId="1F1D5B1A" w:rsidR="00C252EB" w:rsidRPr="0097221E" w:rsidRDefault="00C252EB" w:rsidP="0097221E">
      <w:pPr>
        <w:pStyle w:val="Constructive"/>
        <w:spacing w:line="240" w:lineRule="auto"/>
        <w:rPr>
          <w:b/>
        </w:rPr>
      </w:pPr>
      <w:r w:rsidRPr="0097221E">
        <w:rPr>
          <w:b/>
        </w:rPr>
        <w:t xml:space="preserve">The environmental impact of NOT doing the Keystone XL pipeline would be worse than the possible impacts of doing it.  </w:t>
      </w:r>
      <w:r w:rsidR="0097221E" w:rsidRPr="0097221E">
        <w:rPr>
          <w:b/>
        </w:rPr>
        <w:t>Stopping the XL pipeline for environmental reasons means t</w:t>
      </w:r>
      <w:r w:rsidRPr="0097221E">
        <w:rPr>
          <w:b/>
        </w:rPr>
        <w:t>he Status Quo has it exactly backwards, as we see in two subpoints:</w:t>
      </w:r>
    </w:p>
    <w:p w14:paraId="25B3FDEE" w14:textId="4966BC2C" w:rsidR="0097221E" w:rsidRDefault="00A43992" w:rsidP="0097221E">
      <w:pPr>
        <w:pStyle w:val="Contention2"/>
      </w:pPr>
      <w:bookmarkStart w:id="20" w:name="_Toc139748674"/>
      <w:r w:rsidRPr="0097221E">
        <w:t xml:space="preserve">SUBPOINT A: </w:t>
      </w:r>
      <w:r w:rsidR="00C252EB" w:rsidRPr="0097221E">
        <w:t>No Climate</w:t>
      </w:r>
      <w:r w:rsidRPr="0097221E">
        <w:t xml:space="preserve"> Impact</w:t>
      </w:r>
      <w:r w:rsidR="0097221E">
        <w:t>.  XL up and running would have no impact on Climate</w:t>
      </w:r>
      <w:bookmarkEnd w:id="20"/>
    </w:p>
    <w:p w14:paraId="05214FB5" w14:textId="77777777" w:rsidR="0097221E" w:rsidRDefault="0097221E" w:rsidP="0097221E">
      <w:pPr>
        <w:pStyle w:val="Citation3"/>
      </w:pPr>
      <w:r w:rsidRPr="007D585A">
        <w:rPr>
          <w:u w:val="single"/>
        </w:rPr>
        <w:t>Paul C. Knappenberger, 20</w:t>
      </w:r>
      <w:r>
        <w:rPr>
          <w:u w:val="single"/>
        </w:rPr>
        <w:t>17</w:t>
      </w:r>
      <w:r w:rsidRPr="007D585A">
        <w:t xml:space="preserve">. (Paul C. Knappenberger </w:t>
      </w:r>
      <w:r>
        <w:t xml:space="preserve">is the </w:t>
      </w:r>
      <w:r w:rsidRPr="0097221E">
        <w:t xml:space="preserve">Former Assistant Director, Center for the Study of Science) “Keystone XL Approved at Last, Now Let’s Move On” CATO Institute, January 24, 2017 (accessed July 3, 2023) </w:t>
      </w:r>
      <w:hyperlink r:id="rId15" w:history="1">
        <w:r w:rsidRPr="0097221E">
          <w:t>https://www.cato.org/blog/keystone-xl-approved-last-now-lets-move</w:t>
        </w:r>
      </w:hyperlink>
      <w:r>
        <w:t> </w:t>
      </w:r>
    </w:p>
    <w:p w14:paraId="69FB87BA" w14:textId="77777777" w:rsidR="0097221E" w:rsidRPr="00987DBD" w:rsidRDefault="0097221E" w:rsidP="0097221E">
      <w:pPr>
        <w:pStyle w:val="Evidence"/>
        <w:rPr>
          <w:shd w:val="clear" w:color="auto" w:fill="FFFFFF"/>
        </w:rPr>
      </w:pPr>
      <w:r w:rsidRPr="007D585A">
        <w:rPr>
          <w:shd w:val="clear" w:color="auto" w:fill="FFFFFF"/>
        </w:rPr>
        <w:t xml:space="preserve">But from the federal government standpoint, this shouldn’t matter. </w:t>
      </w:r>
      <w:r w:rsidRPr="007D585A">
        <w:rPr>
          <w:u w:val="single"/>
          <w:shd w:val="clear" w:color="auto" w:fill="FFFFFF"/>
        </w:rPr>
        <w:t>If private monies want to take the risk, the federal government should not stand in the way. After all, the Keystone XL pipeline passed each and every environmental impact/​safety assessment along the way. Even the climate impact, much touted and hyped by the previous Administration and its supporters, was shown, dispassionately, to be inconsequential—a mere 1/100th of a degree of warming by century’s end (and that’s being generous)</w:t>
      </w:r>
      <w:r w:rsidRPr="007D585A">
        <w:rPr>
          <w:shd w:val="clear" w:color="auto" w:fill="FFFFFF"/>
        </w:rPr>
        <w:t>.</w:t>
      </w:r>
      <w:r w:rsidRPr="00987DBD">
        <w:rPr>
          <w:shd w:val="clear" w:color="auto" w:fill="FFFFFF"/>
        </w:rPr>
        <w:t xml:space="preserve"> </w:t>
      </w:r>
    </w:p>
    <w:p w14:paraId="7CFCFEA5" w14:textId="61987A76" w:rsidR="0097221E" w:rsidRDefault="0097221E" w:rsidP="00342DC6">
      <w:pPr>
        <w:pStyle w:val="Evidence"/>
        <w:ind w:left="0"/>
      </w:pPr>
    </w:p>
    <w:p w14:paraId="17250EFF" w14:textId="0A0F47E9" w:rsidR="00027477" w:rsidRPr="003C7DAF" w:rsidRDefault="0097221E" w:rsidP="00027477">
      <w:pPr>
        <w:pStyle w:val="Evidence"/>
        <w:spacing w:after="240"/>
        <w:ind w:left="0"/>
        <w:rPr>
          <w:b/>
          <w:shd w:val="clear" w:color="auto" w:fill="FFFFFF"/>
        </w:rPr>
      </w:pPr>
      <w:r w:rsidRPr="003C7DAF">
        <w:rPr>
          <w:b/>
          <w:shd w:val="clear" w:color="auto" w:fill="FFFFFF"/>
        </w:rPr>
        <w:t>END QUOTE.  But t</w:t>
      </w:r>
      <w:r w:rsidR="00027477" w:rsidRPr="003C7DAF">
        <w:rPr>
          <w:b/>
          <w:shd w:val="clear" w:color="auto" w:fill="FFFFFF"/>
        </w:rPr>
        <w:t>his brings us to:</w:t>
      </w:r>
    </w:p>
    <w:p w14:paraId="6E69154E" w14:textId="4073C583" w:rsidR="00A43992" w:rsidRDefault="00A43992" w:rsidP="00A43992">
      <w:pPr>
        <w:pStyle w:val="Contention2"/>
      </w:pPr>
      <w:bookmarkStart w:id="21" w:name="_Toc139748675"/>
      <w:r>
        <w:t xml:space="preserve">SUBPOINT B: Pipelines </w:t>
      </w:r>
      <w:r w:rsidR="003C7DAF">
        <w:t>are s</w:t>
      </w:r>
      <w:r>
        <w:t>afer</w:t>
      </w:r>
      <w:r w:rsidR="003C7DAF">
        <w:t xml:space="preserve"> than alternative modes of transportation.  P</w:t>
      </w:r>
      <w:r>
        <w:t>ipelines are the most environmentally friendly way to carry oil:</w:t>
      </w:r>
      <w:bookmarkEnd w:id="21"/>
    </w:p>
    <w:p w14:paraId="0AE607C8" w14:textId="5B6B4C15" w:rsidR="00A43992" w:rsidRPr="006311DF" w:rsidRDefault="00A43992" w:rsidP="00A43992">
      <w:pPr>
        <w:pStyle w:val="Citation3"/>
      </w:pPr>
      <w:r w:rsidRPr="00027477">
        <w:rPr>
          <w:u w:val="single"/>
        </w:rPr>
        <w:t>Charlie Kirk, 2021</w:t>
      </w:r>
      <w:r>
        <w:t xml:space="preserve">. </w:t>
      </w:r>
      <w:r w:rsidRPr="00E94E26">
        <w:t>(</w:t>
      </w:r>
      <w:r>
        <w:t xml:space="preserve">Founder and President of </w:t>
      </w:r>
      <w:r w:rsidRPr="003C7DAF">
        <w:t xml:space="preserve">Turning Point USA.) “Canceling Keystone Does More Environmental Harm than Good | Opinion”. Newsweek. February 11, 2021. (Accessed 2 July, 2023) </w:t>
      </w:r>
      <w:hyperlink r:id="rId16" w:history="1">
        <w:r w:rsidRPr="003C7DAF">
          <w:t>https://www.newsweek.com/canceling-keystone-does-more-environmental-harm-good-opinion-1568680</w:t>
        </w:r>
      </w:hyperlink>
      <w:r>
        <w:t xml:space="preserve">  </w:t>
      </w:r>
    </w:p>
    <w:p w14:paraId="62ECCB1B" w14:textId="3399CC37" w:rsidR="00A43992" w:rsidRPr="00A43992" w:rsidRDefault="00A43992" w:rsidP="00A43992">
      <w:pPr>
        <w:pStyle w:val="Evidence"/>
        <w:spacing w:after="240"/>
        <w:rPr>
          <w:shd w:val="clear" w:color="auto" w:fill="FFFFFF"/>
        </w:rPr>
      </w:pPr>
      <w:r w:rsidRPr="00027477">
        <w:rPr>
          <w:shd w:val="clear" w:color="auto" w:fill="FFFFFF"/>
        </w:rPr>
        <w:t xml:space="preserve">Crude oil, or oil in its unrefined state, is toxic to humans and animals, and destructive to the environment when spilled on land or in bodies of water. </w:t>
      </w:r>
      <w:r w:rsidRPr="00A43992">
        <w:rPr>
          <w:u w:val="single"/>
          <w:shd w:val="clear" w:color="auto" w:fill="FFFFFF"/>
        </w:rPr>
        <w:t>After crude oil is obtained, it must be transported safely and carefully to refineries to be chemically processed so that it can be used. It can be easily transported in one of three ways: by truck, by train or by pipeline</w:t>
      </w:r>
      <w:r w:rsidRPr="003C7DAF">
        <w:rPr>
          <w:u w:val="single"/>
          <w:shd w:val="clear" w:color="auto" w:fill="FFFFFF"/>
        </w:rPr>
        <w:t>. Truck transportation accounts for just under 30 percent of transport emissions. It has a higher fatality rate than any other mode of transportation, and the average spill volume of petroleum shipped by trucks is 13,707 gallons per billion ton-miles. In 2013, the Association of American Railroads found that the rate of hazardous-material spills by railroad is about 2.7 times higher than by pipelines. That same year, an oil train from North Dakota derailed and exploded in Alabama, spilling an estimated 749,000 gallons onto land. That was just one of several rail incidents over the last decade</w:t>
      </w:r>
      <w:r w:rsidRPr="00A43992">
        <w:rPr>
          <w:shd w:val="clear" w:color="auto" w:fill="FFFFFF"/>
        </w:rPr>
        <w:t>.</w:t>
      </w:r>
      <w:r>
        <w:rPr>
          <w:shd w:val="clear" w:color="auto" w:fill="FFFFFF"/>
        </w:rPr>
        <w:t xml:space="preserve"> </w:t>
      </w:r>
      <w:r w:rsidRPr="00A43992">
        <w:rPr>
          <w:u w:val="single"/>
          <w:shd w:val="clear" w:color="auto" w:fill="FFFFFF"/>
        </w:rPr>
        <w:t>Though no mode of oil transport is perfect, pipelines have proven to be the safest and most environmentally friendly way to carry oil.</w:t>
      </w:r>
      <w:r w:rsidRPr="003C7DAF">
        <w:rPr>
          <w:u w:val="single"/>
          <w:shd w:val="clear" w:color="auto" w:fill="FFFFFF"/>
        </w:rPr>
        <w:t xml:space="preserve"> More than 80 percent of pipeline accidents don't happen in the actual pipe, but in facilities. According to the Fraser Institute, from 2003 to 2013, 99 percent of such accidents did not damage the environment.</w:t>
      </w:r>
    </w:p>
    <w:p w14:paraId="302BBE92" w14:textId="63D0ADDC" w:rsidR="00342DC6" w:rsidRPr="003C7DAF" w:rsidRDefault="003C7DAF" w:rsidP="003759C9">
      <w:pPr>
        <w:spacing w:after="240"/>
        <w:rPr>
          <w:b/>
          <w:sz w:val="20"/>
          <w:szCs w:val="20"/>
        </w:rPr>
      </w:pPr>
      <w:r w:rsidRPr="003C7DAF">
        <w:rPr>
          <w:b/>
          <w:sz w:val="20"/>
          <w:szCs w:val="20"/>
        </w:rPr>
        <w:t>END QUOTE</w:t>
      </w:r>
      <w:r w:rsidR="003759C9" w:rsidRPr="003C7DAF">
        <w:rPr>
          <w:b/>
          <w:sz w:val="20"/>
          <w:szCs w:val="20"/>
        </w:rPr>
        <w:t xml:space="preserve">.  But </w:t>
      </w:r>
      <w:r w:rsidRPr="003C7DAF">
        <w:rPr>
          <w:b/>
          <w:sz w:val="20"/>
          <w:szCs w:val="20"/>
        </w:rPr>
        <w:t xml:space="preserve">in addition to the environment, </w:t>
      </w:r>
      <w:r w:rsidR="003759C9" w:rsidRPr="003C7DAF">
        <w:rPr>
          <w:b/>
          <w:sz w:val="20"/>
          <w:szCs w:val="20"/>
        </w:rPr>
        <w:t xml:space="preserve">there are further positive reasons for supporting the pipeline which leads to:  </w:t>
      </w:r>
    </w:p>
    <w:p w14:paraId="3DFDB851" w14:textId="77777777" w:rsidR="00EB0434" w:rsidRDefault="00EB0434">
      <w:pPr>
        <w:rPr>
          <w:rFonts w:eastAsia="Times New Roman"/>
          <w:b/>
          <w:bCs/>
          <w:color w:val="000000"/>
          <w:sz w:val="20"/>
          <w:szCs w:val="20"/>
          <w:lang w:eastAsia="fr-FR"/>
        </w:rPr>
      </w:pPr>
      <w:r>
        <w:br w:type="page"/>
      </w:r>
    </w:p>
    <w:p w14:paraId="1F85A419" w14:textId="73CBEDE2" w:rsidR="003759C9" w:rsidRDefault="003759C9" w:rsidP="003759C9">
      <w:pPr>
        <w:pStyle w:val="Contention1"/>
        <w:spacing w:after="240"/>
      </w:pPr>
      <w:bookmarkStart w:id="22" w:name="_Toc139748676"/>
      <w:r>
        <w:lastRenderedPageBreak/>
        <w:t xml:space="preserve">JUSTIFICATION 2: </w:t>
      </w:r>
      <w:r w:rsidR="00987DBD">
        <w:t xml:space="preserve">Economic </w:t>
      </w:r>
      <w:r w:rsidR="003C7DAF">
        <w:t>Benefits</w:t>
      </w:r>
      <w:bookmarkEnd w:id="22"/>
    </w:p>
    <w:p w14:paraId="64F51E88" w14:textId="476ADBF9" w:rsidR="003759C9" w:rsidRDefault="003C7DAF" w:rsidP="00221F88">
      <w:pPr>
        <w:pStyle w:val="Contention2"/>
      </w:pPr>
      <w:bookmarkStart w:id="23" w:name="_Toc139748677"/>
      <w:r>
        <w:t>Keystone XL would create thousands of jobs and billions of dollars in economic benefits</w:t>
      </w:r>
      <w:bookmarkEnd w:id="23"/>
    </w:p>
    <w:p w14:paraId="07C3A32B" w14:textId="1B3A0220" w:rsidR="003759C9" w:rsidRPr="006311DF" w:rsidRDefault="001E6E5A" w:rsidP="003759C9">
      <w:pPr>
        <w:pStyle w:val="Citation3"/>
      </w:pPr>
      <w:proofErr w:type="spellStart"/>
      <w:r w:rsidRPr="00A43992">
        <w:rPr>
          <w:u w:val="single"/>
        </w:rPr>
        <w:t>Sukhayl</w:t>
      </w:r>
      <w:proofErr w:type="spellEnd"/>
      <w:r w:rsidRPr="00A43992">
        <w:rPr>
          <w:u w:val="single"/>
        </w:rPr>
        <w:t xml:space="preserve"> Niyazov</w:t>
      </w:r>
      <w:r w:rsidR="003759C9" w:rsidRPr="00A43992">
        <w:rPr>
          <w:u w:val="single"/>
        </w:rPr>
        <w:t>, 20</w:t>
      </w:r>
      <w:r w:rsidRPr="00A43992">
        <w:rPr>
          <w:u w:val="single"/>
        </w:rPr>
        <w:t>21</w:t>
      </w:r>
      <w:r w:rsidR="003759C9" w:rsidRPr="00A43992">
        <w:rPr>
          <w:u w:val="single"/>
        </w:rPr>
        <w:t>.</w:t>
      </w:r>
      <w:r w:rsidR="003759C9">
        <w:t xml:space="preserve"> </w:t>
      </w:r>
      <w:r w:rsidR="003759C9" w:rsidRPr="00E94E26">
        <w:t>(</w:t>
      </w:r>
      <w:r>
        <w:t>a journalist for Human Events</w:t>
      </w:r>
      <w:r w:rsidR="003C7DAF">
        <w:t>,</w:t>
      </w:r>
      <w:r w:rsidRPr="001E6E5A">
        <w:t xml:space="preserve"> an American conservative poli</w:t>
      </w:r>
      <w:r w:rsidR="003C7DAF">
        <w:t>tical news and analysis website</w:t>
      </w:r>
      <w:r w:rsidR="003759C9" w:rsidRPr="00E94E26">
        <w:t>)</w:t>
      </w:r>
      <w:r w:rsidR="003759C9" w:rsidRPr="00E94E26">
        <w:rPr>
          <w:b/>
          <w:bCs/>
        </w:rPr>
        <w:t xml:space="preserve"> </w:t>
      </w:r>
      <w:r w:rsidR="003759C9" w:rsidRPr="00FF2DF9">
        <w:rPr>
          <w:b/>
          <w:bCs/>
        </w:rPr>
        <w:t>“</w:t>
      </w:r>
      <w:r>
        <w:rPr>
          <w:rStyle w:val="Strong"/>
          <w:b w:val="0"/>
          <w:bCs w:val="0"/>
        </w:rPr>
        <w:t>Canceling the Keystone Pipeline Is a Mistake</w:t>
      </w:r>
      <w:r w:rsidR="003759C9" w:rsidRPr="00FF2DF9">
        <w:rPr>
          <w:rStyle w:val="Strong"/>
          <w:b w:val="0"/>
          <w:bCs w:val="0"/>
        </w:rPr>
        <w:t xml:space="preserve">” </w:t>
      </w:r>
      <w:r>
        <w:rPr>
          <w:rStyle w:val="Strong"/>
          <w:b w:val="0"/>
          <w:bCs w:val="0"/>
        </w:rPr>
        <w:t>Human Events</w:t>
      </w:r>
      <w:r w:rsidR="003759C9" w:rsidRPr="00FF2DF9">
        <w:rPr>
          <w:rStyle w:val="Strong"/>
          <w:b w:val="0"/>
          <w:bCs w:val="0"/>
        </w:rPr>
        <w:t xml:space="preserve"> </w:t>
      </w:r>
      <w:r>
        <w:rPr>
          <w:rStyle w:val="Strong"/>
          <w:b w:val="0"/>
          <w:bCs w:val="0"/>
        </w:rPr>
        <w:t>January</w:t>
      </w:r>
      <w:r w:rsidR="003759C9" w:rsidRPr="00FF2DF9">
        <w:rPr>
          <w:rStyle w:val="Strong"/>
          <w:b w:val="0"/>
          <w:bCs w:val="0"/>
        </w:rPr>
        <w:t xml:space="preserve"> </w:t>
      </w:r>
      <w:r>
        <w:rPr>
          <w:rStyle w:val="Strong"/>
          <w:b w:val="0"/>
          <w:bCs w:val="0"/>
        </w:rPr>
        <w:t>23</w:t>
      </w:r>
      <w:r w:rsidR="003759C9" w:rsidRPr="00FF2DF9">
        <w:rPr>
          <w:rStyle w:val="Strong"/>
          <w:b w:val="0"/>
          <w:bCs w:val="0"/>
        </w:rPr>
        <w:t>, 20</w:t>
      </w:r>
      <w:r>
        <w:rPr>
          <w:rStyle w:val="Strong"/>
          <w:b w:val="0"/>
          <w:bCs w:val="0"/>
        </w:rPr>
        <w:t>21</w:t>
      </w:r>
      <w:r w:rsidR="003759C9" w:rsidRPr="00FF2DF9">
        <w:rPr>
          <w:rStyle w:val="Strong"/>
          <w:b w:val="0"/>
          <w:bCs w:val="0"/>
        </w:rPr>
        <w:t>.</w:t>
      </w:r>
      <w:r w:rsidR="003759C9">
        <w:rPr>
          <w:rStyle w:val="Strong"/>
          <w:b w:val="0"/>
          <w:bCs w:val="0"/>
        </w:rPr>
        <w:t xml:space="preserve"> </w:t>
      </w:r>
      <w:r w:rsidR="003759C9">
        <w:t>(Accessed 2 July, 2023)</w:t>
      </w:r>
      <w:r>
        <w:t xml:space="preserve"> </w:t>
      </w:r>
      <w:hyperlink r:id="rId17" w:history="1">
        <w:r w:rsidRPr="002B186C">
          <w:rPr>
            <w:rStyle w:val="Hyperlink"/>
          </w:rPr>
          <w:t>https://humanevents.com/2021/01/23/canceling-the-keystone-pipeline-is-a-mistake/</w:t>
        </w:r>
      </w:hyperlink>
      <w:r w:rsidR="003759C9">
        <w:t xml:space="preserve">  </w:t>
      </w:r>
    </w:p>
    <w:p w14:paraId="29A96059" w14:textId="2FD8C87A" w:rsidR="003759C9" w:rsidRPr="003C7DAF" w:rsidRDefault="001E6E5A" w:rsidP="00CB1C71">
      <w:pPr>
        <w:pStyle w:val="Evidence"/>
        <w:spacing w:after="240"/>
        <w:rPr>
          <w:shd w:val="clear" w:color="auto" w:fill="FFFFFF"/>
        </w:rPr>
      </w:pPr>
      <w:r w:rsidRPr="003C7DAF">
        <w:rPr>
          <w:shd w:val="clear" w:color="auto" w:fill="FFFFFF"/>
        </w:rPr>
        <w:t>Estimates for the number of temporary construction jobs the Keystone XL pipeline would have created range from 2,500 to 9,000. According to the Perryman Group, in the long run, the project would also create anywhere from 250,348 to 553,235 so-called “spin-off” jobs in related industries, such as manufacturing, transportation, and refining of petroleum. The total economic impact of the project over its service life would be “$20.931 billion in total spending, $9.605 billion in output, and 118,935 person-years of employment.”</w:t>
      </w:r>
    </w:p>
    <w:p w14:paraId="15A77118" w14:textId="27AEF6C3" w:rsidR="007D585A" w:rsidRDefault="007D585A" w:rsidP="00FF2024">
      <w:pPr>
        <w:pStyle w:val="Contention1"/>
        <w:spacing w:after="240"/>
      </w:pPr>
      <w:bookmarkStart w:id="24" w:name="_Toc139748678"/>
      <w:r>
        <w:t>JUSTIFICATION 3: Energy Security</w:t>
      </w:r>
      <w:bookmarkEnd w:id="24"/>
    </w:p>
    <w:p w14:paraId="347E7DD6" w14:textId="133923FC" w:rsidR="00031FDC" w:rsidRDefault="00031FDC" w:rsidP="00031FDC">
      <w:pPr>
        <w:pStyle w:val="Contention2"/>
      </w:pPr>
      <w:bookmarkStart w:id="25" w:name="_Toc139748679"/>
      <w:r>
        <w:t>Canceling XL helps our enemies. Approving XL leads to global economic and national security benefits</w:t>
      </w:r>
      <w:bookmarkEnd w:id="25"/>
    </w:p>
    <w:p w14:paraId="11FA0D55" w14:textId="0BAE89EC" w:rsidR="00031FDC" w:rsidRPr="00031FDC" w:rsidRDefault="00031FDC" w:rsidP="00031FDC">
      <w:pPr>
        <w:pStyle w:val="Citation3"/>
      </w:pPr>
      <w:r w:rsidRPr="00031FDC">
        <w:rPr>
          <w:u w:val="single"/>
        </w:rPr>
        <w:t>Gen. James L. Jones 2014</w:t>
      </w:r>
      <w:r w:rsidRPr="00031FDC">
        <w:t xml:space="preserve"> (retired US Marine Corps general; former Supreme Allied Commander in Europe; served as Special Envoy for Middle East Security and as the President's National Security Adviser) </w:t>
      </w:r>
      <w:r>
        <w:t xml:space="preserve">testimony before the Senate Foreign Relations Committee 13 Mar 2014 (accessed 7 July 2023) </w:t>
      </w:r>
      <w:r w:rsidRPr="00031FDC">
        <w:t>https://www.govinfo.gov/content/pkg/CHRG-113shrg93175/html/CHRG-113shrg93175.htm</w:t>
      </w:r>
    </w:p>
    <w:p w14:paraId="2322D6EB" w14:textId="76164A2A" w:rsidR="00031FDC" w:rsidRPr="00031FDC" w:rsidRDefault="00031FDC" w:rsidP="00031FDC">
      <w:pPr>
        <w:pStyle w:val="Evidence"/>
      </w:pPr>
      <w:r w:rsidRPr="00031FDC">
        <w:t>Second, a more overarching but no less significant point-- and of this I am convinced--if America does not remain prosperous and strong, an imperative dependent on energy security, we will not be in a position to engineer the low-carbon energy solutions the world needs, nor will we be able to exercise the global leadership necessary to answer the climate challenge.     The decision on the pipeline is a litmus test of whether America is serious about national, regional, and global energy security, and the world is watching. America's workers and consumers are watching. Investors and job-creators are  watching. Our allies, who need a strong United States and a reliable energy partner, are watching. The developing world, which requires global energy abundance to lift hundreds of millions of people out of poverty, is watching. And the international bullies who wish to use energy scarcity as a weapon against us all are watching intently.     So if we want to make Mr. Putin's day and strengthen his hand, we should reject Keystone. If we want to gain an important measure of national energy security, jobs, tax revenue, and prosperity to advance our work on the spectrum of energy solutions that do not rely on carbon, then it should be approved.</w:t>
      </w:r>
    </w:p>
    <w:p w14:paraId="2D2DD881" w14:textId="32B8219C" w:rsidR="00CB1C71" w:rsidRPr="00A661D1" w:rsidRDefault="00A661D1" w:rsidP="003759C9">
      <w:pPr>
        <w:spacing w:after="240"/>
        <w:rPr>
          <w:b/>
          <w:sz w:val="20"/>
          <w:szCs w:val="20"/>
        </w:rPr>
      </w:pPr>
      <w:r>
        <w:rPr>
          <w:b/>
          <w:sz w:val="20"/>
          <w:szCs w:val="20"/>
        </w:rPr>
        <w:br/>
      </w:r>
      <w:r w:rsidRPr="00A661D1">
        <w:rPr>
          <w:b/>
          <w:sz w:val="20"/>
          <w:szCs w:val="20"/>
        </w:rPr>
        <w:t xml:space="preserve">END QUOTE.  </w:t>
      </w:r>
      <w:r w:rsidR="00CB1C71" w:rsidRPr="00A661D1">
        <w:rPr>
          <w:b/>
          <w:sz w:val="20"/>
          <w:szCs w:val="20"/>
        </w:rPr>
        <w:t>We present all these reasons to re</w:t>
      </w:r>
      <w:r>
        <w:rPr>
          <w:b/>
          <w:sz w:val="20"/>
          <w:szCs w:val="20"/>
        </w:rPr>
        <w:t>verse</w:t>
      </w:r>
      <w:r w:rsidR="00CB1C71" w:rsidRPr="00A661D1">
        <w:rPr>
          <w:b/>
          <w:sz w:val="20"/>
          <w:szCs w:val="20"/>
        </w:rPr>
        <w:t xml:space="preserve"> the cancellation of Keystone XL </w:t>
      </w:r>
      <w:r>
        <w:rPr>
          <w:b/>
          <w:sz w:val="20"/>
          <w:szCs w:val="20"/>
        </w:rPr>
        <w:t>and</w:t>
      </w:r>
      <w:r w:rsidR="00CB1C71" w:rsidRPr="00A661D1">
        <w:rPr>
          <w:b/>
          <w:sz w:val="20"/>
          <w:szCs w:val="20"/>
        </w:rPr>
        <w:t xml:space="preserve"> return </w:t>
      </w:r>
      <w:r>
        <w:rPr>
          <w:b/>
          <w:sz w:val="20"/>
          <w:szCs w:val="20"/>
        </w:rPr>
        <w:t xml:space="preserve">to </w:t>
      </w:r>
      <w:r w:rsidR="00CB1C71" w:rsidRPr="00A661D1">
        <w:rPr>
          <w:b/>
          <w:sz w:val="20"/>
          <w:szCs w:val="20"/>
        </w:rPr>
        <w:t>common sense policy decisions. Thank you.</w:t>
      </w:r>
    </w:p>
    <w:p w14:paraId="7BB8695C" w14:textId="58611662" w:rsidR="00B576F4" w:rsidRDefault="00B576F4" w:rsidP="00B576F4">
      <w:pPr>
        <w:pStyle w:val="Title2"/>
      </w:pPr>
      <w:bookmarkStart w:id="26" w:name="_Toc139748680"/>
      <w:r>
        <w:lastRenderedPageBreak/>
        <w:t>2A Evidence:</w:t>
      </w:r>
      <w:r w:rsidR="003C5EDA">
        <w:t xml:space="preserve"> </w:t>
      </w:r>
      <w:bookmarkEnd w:id="1"/>
      <w:bookmarkEnd w:id="2"/>
      <w:bookmarkEnd w:id="3"/>
      <w:r w:rsidR="00E57238">
        <w:t>Keystone XL</w:t>
      </w:r>
      <w:bookmarkEnd w:id="26"/>
    </w:p>
    <w:p w14:paraId="2EA57BFD" w14:textId="3BB18C41" w:rsidR="00FA0AA9" w:rsidRDefault="00FA0AA9" w:rsidP="006C6742">
      <w:pPr>
        <w:pStyle w:val="Contention1"/>
        <w:spacing w:after="240"/>
      </w:pPr>
      <w:bookmarkStart w:id="27" w:name="_Toc139748681"/>
      <w:bookmarkStart w:id="28" w:name="_Toc104049273"/>
      <w:bookmarkEnd w:id="4"/>
      <w:r>
        <w:t>OVERVIEW</w:t>
      </w:r>
      <w:bookmarkEnd w:id="27"/>
    </w:p>
    <w:p w14:paraId="255E6DC2" w14:textId="65CAA023" w:rsidR="00FA0AA9" w:rsidRDefault="00FA0AA9" w:rsidP="00FA0AA9">
      <w:pPr>
        <w:pStyle w:val="Contention2"/>
      </w:pPr>
      <w:bookmarkStart w:id="29" w:name="_Toc139748682"/>
      <w:r>
        <w:t>Biden "virtue signaling" over Keystone XL:  It sounds good but doesn’t actually help the environment because alternatives are worse</w:t>
      </w:r>
      <w:bookmarkEnd w:id="29"/>
    </w:p>
    <w:p w14:paraId="3125790A" w14:textId="379852F7" w:rsidR="00FA0AA9" w:rsidRPr="00FA0AA9" w:rsidRDefault="00FA0AA9" w:rsidP="00FA0AA9">
      <w:pPr>
        <w:pStyle w:val="Citation3"/>
      </w:pPr>
      <w:r w:rsidRPr="00FA0AA9">
        <w:rPr>
          <w:u w:val="single"/>
        </w:rPr>
        <w:t>Tim Murtaugh 2021</w:t>
      </w:r>
      <w:r w:rsidRPr="00FA0AA9">
        <w:t xml:space="preserve"> (visiting fellow at The Heritage Foundation) Biden Virtue Signaling on Keystone XL Pipeline Can Actually Harm Environment  4 Mar 2021 (accessed 7 July 2023) https://www.heritage.org/environment/commentary/biden-virtue-signaling-keystone-xl-pipeline-can-actually-harm-environment</w:t>
      </w:r>
    </w:p>
    <w:p w14:paraId="26FB1715" w14:textId="693667C3" w:rsidR="00FA0AA9" w:rsidRPr="00FA0AA9" w:rsidRDefault="00FA0AA9" w:rsidP="00FA0AA9">
      <w:pPr>
        <w:pStyle w:val="Evidence"/>
      </w:pPr>
      <w:r w:rsidRPr="00FA0AA9">
        <w:t>On the campaign trail, then-presidential candidate Joe Biden promised to </w:t>
      </w:r>
      <w:hyperlink r:id="rId18" w:tgtFrame="_blank" w:history="1">
        <w:r w:rsidRPr="00FA0AA9">
          <w:rPr>
            <w:rStyle w:val="Hyperlink"/>
            <w:color w:val="000000"/>
            <w:u w:val="none"/>
          </w:rPr>
          <w:t>kill the Keystone XL pipeline</w:t>
        </w:r>
      </w:hyperlink>
      <w:r w:rsidRPr="00FA0AA9">
        <w:t>, which would transport 830,000 barrels of crude oil each day from Alberta, Canada, to Nebraska, a pledge met with elation from environmental activists across the globe. So no one was surprised when, on his first day in office, Biden followed through by revoking the pipeline permit through executive order, again prompting applause from the green crowd. But even a cursory examination of the issue reveals Biden’s actions to be mere virtue signaling, which will not stop the oil from flowing into the United States, and could prove even more </w:t>
      </w:r>
      <w:hyperlink r:id="rId19" w:tgtFrame="_blank" w:history="1">
        <w:r w:rsidRPr="00FA0AA9">
          <w:rPr>
            <w:rStyle w:val="Hyperlink"/>
            <w:color w:val="000000"/>
            <w:u w:val="none"/>
          </w:rPr>
          <w:t>environmentally dangerous</w:t>
        </w:r>
      </w:hyperlink>
      <w:r w:rsidRPr="00FA0AA9">
        <w:t> than the Keystone XL pipeline itself.</w:t>
      </w:r>
    </w:p>
    <w:p w14:paraId="0F5F9A3A" w14:textId="37A61E1E" w:rsidR="00E3328B" w:rsidRDefault="00563E73" w:rsidP="006C6742">
      <w:pPr>
        <w:pStyle w:val="Contention1"/>
        <w:spacing w:after="240"/>
      </w:pPr>
      <w:r>
        <w:br/>
      </w:r>
      <w:bookmarkStart w:id="30" w:name="_Toc139748683"/>
      <w:r w:rsidR="00E3328B">
        <w:t>DEFINITIONS</w:t>
      </w:r>
      <w:bookmarkEnd w:id="28"/>
      <w:r w:rsidR="00FB521F">
        <w:t xml:space="preserve"> &amp; TOPICALITY</w:t>
      </w:r>
      <w:bookmarkEnd w:id="30"/>
    </w:p>
    <w:p w14:paraId="638A7583" w14:textId="54537D07" w:rsidR="00C60F1E" w:rsidRDefault="00C60F1E" w:rsidP="00C60F1E">
      <w:pPr>
        <w:pStyle w:val="Contention2"/>
      </w:pPr>
      <w:bookmarkStart w:id="31" w:name="_Toc139748684"/>
      <w:r>
        <w:t>Argumentation about policy change actor versus implementation actor</w:t>
      </w:r>
      <w:bookmarkEnd w:id="31"/>
    </w:p>
    <w:p w14:paraId="37297CC1" w14:textId="15C2994F" w:rsidR="00C60F1E" w:rsidRDefault="00C60F1E" w:rsidP="00C60F1E">
      <w:pPr>
        <w:pStyle w:val="Evidence"/>
      </w:pPr>
      <w:r w:rsidRPr="00C60F1E">
        <w:t>There are 2 agents named in the resolution.  The actor of change is "T</w:t>
      </w:r>
      <w:r w:rsidR="00563E73">
        <w:t>he federal government" - which must include</w:t>
      </w:r>
      <w:r w:rsidRPr="00C60F1E">
        <w:t xml:space="preserve"> lots of things and people not in the DOT, else no plan could be enacted this year.  Congress and the President are not part of DOT, so they would be ruled out if the "actor" or agent of change is limited to DOT only.  The second agent, DOT, limits the "scope" of what the first actor is allowed to chan</w:t>
      </w:r>
      <w:r>
        <w:t>ge.  The "federal government" (</w:t>
      </w:r>
      <w:r w:rsidRPr="00C60F1E">
        <w:t xml:space="preserve">in general, any part of it) can change any transportation policy as long as that policy is one that </w:t>
      </w:r>
      <w:r>
        <w:t>is "</w:t>
      </w:r>
      <w:r w:rsidRPr="00C60F1E">
        <w:t>implemented by the DOT".     In our case, the President (federal actor, but not DOT) is changing a policy (approving an oil pipeline) that is implemented by the DOT (because</w:t>
      </w:r>
      <w:r>
        <w:t xml:space="preserve"> US oil</w:t>
      </w:r>
      <w:r w:rsidRPr="00C60F1E">
        <w:t xml:space="preserve"> pipelines are </w:t>
      </w:r>
      <w:r>
        <w:t>always implemented by the DOT).</w:t>
      </w:r>
      <w:r w:rsidR="00563E73">
        <w:t xml:space="preserve">  We have an authorized actor - the President - working within the limited scope of things implemented by DOT, so we are within the bounds of the resolution.</w:t>
      </w:r>
      <w:r w:rsidR="00563E73">
        <w:br/>
      </w:r>
    </w:p>
    <w:p w14:paraId="377E9351" w14:textId="0C803D39" w:rsidR="00C60F1E" w:rsidRDefault="00C60F1E" w:rsidP="00C60F1E">
      <w:pPr>
        <w:pStyle w:val="Contention2"/>
      </w:pPr>
      <w:bookmarkStart w:id="32" w:name="_Toc139748685"/>
      <w:r>
        <w:t>Text of the entire bill</w:t>
      </w:r>
      <w:bookmarkEnd w:id="32"/>
    </w:p>
    <w:p w14:paraId="2EB97113" w14:textId="0E52E46D" w:rsidR="00C60F1E" w:rsidRDefault="00C60F1E" w:rsidP="00C60F1E">
      <w:pPr>
        <w:pStyle w:val="Citation3"/>
      </w:pPr>
      <w:r w:rsidRPr="00C60F1E">
        <w:rPr>
          <w:u w:val="single"/>
        </w:rPr>
        <w:t>Text of HR 684, written in 2021</w:t>
      </w:r>
      <w:r>
        <w:t xml:space="preserve">.  </w:t>
      </w:r>
      <w:r>
        <w:rPr>
          <w:rFonts w:ascii="Times" w:hAnsi="Times" w:cs="Times"/>
          <w:color w:val="333333"/>
          <w:shd w:val="clear" w:color="auto" w:fill="FFFFFF"/>
        </w:rPr>
        <w:t xml:space="preserve"> “Keystone XL Pipeline Construction and Jobs Preservation Act” (accessed 6 July 2023) </w:t>
      </w:r>
      <w:r w:rsidRPr="00C60F1E">
        <w:t>https://www.congress.gov/bill/117th-congress/house-bill/684/text</w:t>
      </w:r>
    </w:p>
    <w:p w14:paraId="4E91410E" w14:textId="27789662" w:rsidR="00C60F1E" w:rsidRDefault="00C60F1E" w:rsidP="00C60F1E">
      <w:pPr>
        <w:pStyle w:val="Evidence"/>
      </w:pPr>
      <w:r>
        <w:rPr>
          <w:noProof/>
          <w:lang w:eastAsia="en-US"/>
        </w:rPr>
        <w:drawing>
          <wp:inline distT="0" distB="0" distL="0" distR="0" wp14:anchorId="27693E83" wp14:editId="6F584570">
            <wp:extent cx="5935980" cy="25831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5980" cy="2583180"/>
                    </a:xfrm>
                    <a:prstGeom prst="rect">
                      <a:avLst/>
                    </a:prstGeom>
                    <a:noFill/>
                    <a:ln>
                      <a:noFill/>
                    </a:ln>
                  </pic:spPr>
                </pic:pic>
              </a:graphicData>
            </a:graphic>
          </wp:inline>
        </w:drawing>
      </w:r>
    </w:p>
    <w:p w14:paraId="56C2EEEE" w14:textId="77777777" w:rsidR="00446140" w:rsidRDefault="00446140" w:rsidP="00446140">
      <w:pPr>
        <w:pStyle w:val="Contention2"/>
      </w:pPr>
      <w:bookmarkStart w:id="33" w:name="_Toc139748686"/>
      <w:r>
        <w:lastRenderedPageBreak/>
        <w:t>Pipeline &amp; Hazardous Materials Safety Administration has regulatory authority over interstate pipelines</w:t>
      </w:r>
      <w:bookmarkEnd w:id="33"/>
    </w:p>
    <w:p w14:paraId="0F551162" w14:textId="31C78391" w:rsidR="00446140" w:rsidRPr="006311DF" w:rsidRDefault="00446140" w:rsidP="00446140">
      <w:pPr>
        <w:pStyle w:val="Citation3"/>
      </w:pPr>
      <w:r>
        <w:rPr>
          <w:u w:val="single"/>
        </w:rPr>
        <w:t>Government Accountability Office,</w:t>
      </w:r>
      <w:r w:rsidRPr="00DF36A2">
        <w:rPr>
          <w:u w:val="single"/>
        </w:rPr>
        <w:t xml:space="preserve"> 20</w:t>
      </w:r>
      <w:r>
        <w:rPr>
          <w:u w:val="single"/>
        </w:rPr>
        <w:t>21</w:t>
      </w:r>
      <w:r w:rsidRPr="00DF36A2">
        <w:rPr>
          <w:u w:val="single"/>
        </w:rPr>
        <w:t>.</w:t>
      </w:r>
      <w:r>
        <w:t xml:space="preserve"> </w:t>
      </w:r>
      <w:r w:rsidRPr="00E94E26">
        <w:t>(</w:t>
      </w:r>
      <w:r w:rsidRPr="00A707D2">
        <w:t>GAO, often called the "congressional watchdog," is an independent, non-partisan</w:t>
      </w:r>
      <w:r w:rsidR="00321546">
        <w:t xml:space="preserve"> agency that works for Congress</w:t>
      </w:r>
      <w:r w:rsidRPr="00E94E26">
        <w:t>)</w:t>
      </w:r>
      <w:r w:rsidRPr="00E94E26">
        <w:rPr>
          <w:b/>
          <w:bCs/>
        </w:rPr>
        <w:t xml:space="preserve"> </w:t>
      </w:r>
      <w:r w:rsidRPr="00FF2DF9">
        <w:rPr>
          <w:b/>
          <w:bCs/>
        </w:rPr>
        <w:t>“</w:t>
      </w:r>
      <w:r>
        <w:rPr>
          <w:rStyle w:val="Strong"/>
          <w:b w:val="0"/>
          <w:bCs w:val="0"/>
        </w:rPr>
        <w:t>Pipeline Safety: Information on Keystone Accidents and DOT Oversight</w:t>
      </w:r>
      <w:r w:rsidRPr="00FF2DF9">
        <w:rPr>
          <w:rStyle w:val="Strong"/>
          <w:b w:val="0"/>
          <w:bCs w:val="0"/>
        </w:rPr>
        <w:t xml:space="preserve">” </w:t>
      </w:r>
      <w:r>
        <w:rPr>
          <w:rStyle w:val="Strong"/>
          <w:b w:val="0"/>
          <w:bCs w:val="0"/>
        </w:rPr>
        <w:t>Government Accountability Office.</w:t>
      </w:r>
      <w:r w:rsidRPr="00FF2DF9">
        <w:rPr>
          <w:rStyle w:val="Strong"/>
          <w:b w:val="0"/>
          <w:bCs w:val="0"/>
        </w:rPr>
        <w:t xml:space="preserve"> </w:t>
      </w:r>
      <w:r>
        <w:rPr>
          <w:rStyle w:val="Strong"/>
          <w:b w:val="0"/>
          <w:bCs w:val="0"/>
        </w:rPr>
        <w:t>July</w:t>
      </w:r>
      <w:r w:rsidRPr="00FF2DF9">
        <w:rPr>
          <w:rStyle w:val="Strong"/>
          <w:b w:val="0"/>
          <w:bCs w:val="0"/>
        </w:rPr>
        <w:t xml:space="preserve"> </w:t>
      </w:r>
      <w:r>
        <w:rPr>
          <w:rStyle w:val="Strong"/>
          <w:b w:val="0"/>
          <w:bCs w:val="0"/>
        </w:rPr>
        <w:t>22</w:t>
      </w:r>
      <w:r w:rsidRPr="00FF2DF9">
        <w:rPr>
          <w:rStyle w:val="Strong"/>
          <w:b w:val="0"/>
          <w:bCs w:val="0"/>
        </w:rPr>
        <w:t>, 20</w:t>
      </w:r>
      <w:r>
        <w:rPr>
          <w:rStyle w:val="Strong"/>
          <w:b w:val="0"/>
          <w:bCs w:val="0"/>
        </w:rPr>
        <w:t>21</w:t>
      </w:r>
      <w:r w:rsidRPr="00FF2DF9">
        <w:rPr>
          <w:rStyle w:val="Strong"/>
          <w:b w:val="0"/>
          <w:bCs w:val="0"/>
        </w:rPr>
        <w:t>.</w:t>
      </w:r>
      <w:r>
        <w:rPr>
          <w:rStyle w:val="Strong"/>
          <w:b w:val="0"/>
          <w:bCs w:val="0"/>
        </w:rPr>
        <w:t xml:space="preserve"> </w:t>
      </w:r>
      <w:r>
        <w:t xml:space="preserve">(Accessed 4 July, 2023) </w:t>
      </w:r>
      <w:hyperlink r:id="rId21" w:history="1">
        <w:r w:rsidRPr="002B186C">
          <w:rPr>
            <w:rStyle w:val="Hyperlink"/>
          </w:rPr>
          <w:t>https://www.gao.gov/assets/gao-21-588.pdf</w:t>
        </w:r>
      </w:hyperlink>
      <w:r>
        <w:t xml:space="preserve">  </w:t>
      </w:r>
    </w:p>
    <w:p w14:paraId="4D8885D0" w14:textId="77777777" w:rsidR="00446140" w:rsidRDefault="00446140" w:rsidP="00446140">
      <w:pPr>
        <w:pStyle w:val="Evidence"/>
        <w:rPr>
          <w:shd w:val="clear" w:color="auto" w:fill="FFFFFF"/>
        </w:rPr>
      </w:pPr>
      <w:r w:rsidRPr="003B7E33">
        <w:rPr>
          <w:shd w:val="clear" w:color="auto" w:fill="FFFFFF"/>
        </w:rPr>
        <w:t>PHMSA’s oversight includes setting and enforcing the federal minimum pipeline safety standards for the construction, operation, maintenance, and inspection of interstate pipelines. Operators may apply for—and PHMSA has the authority to issue—special permits that waive compliance with one or more pipeline safety regulations if PHMSA determines that the permit is not inconsistent with pipeline safety.</w:t>
      </w:r>
    </w:p>
    <w:p w14:paraId="098252A9" w14:textId="77777777" w:rsidR="00446140" w:rsidRDefault="00446140" w:rsidP="00446140">
      <w:pPr>
        <w:pStyle w:val="Evidence"/>
      </w:pPr>
    </w:p>
    <w:p w14:paraId="67A9C58E" w14:textId="77777777" w:rsidR="00446140" w:rsidRDefault="00446140" w:rsidP="00446140">
      <w:pPr>
        <w:pStyle w:val="Contention2"/>
      </w:pPr>
      <w:bookmarkStart w:id="34" w:name="_Toc139748687"/>
      <w:r>
        <w:t>PHMSA is part of Department of Transportation</w:t>
      </w:r>
      <w:bookmarkEnd w:id="34"/>
    </w:p>
    <w:p w14:paraId="770CC035" w14:textId="77777777" w:rsidR="00446140" w:rsidRDefault="00446140" w:rsidP="00446140">
      <w:pPr>
        <w:pStyle w:val="Citation3"/>
      </w:pPr>
      <w:r>
        <w:rPr>
          <w:u w:val="single"/>
        </w:rPr>
        <w:t xml:space="preserve">US </w:t>
      </w:r>
      <w:r w:rsidRPr="00446140">
        <w:rPr>
          <w:u w:val="single"/>
        </w:rPr>
        <w:t>Department of Transportation, 2021</w:t>
      </w:r>
      <w:r>
        <w:t>.  “U.S. De</w:t>
      </w:r>
      <w:r w:rsidRPr="00446140">
        <w:t xml:space="preserve">partment of Transportation Administrations” Department of Transportation, Last Updated August 23, 2021 (Accessed July 4, 2023) </w:t>
      </w:r>
      <w:hyperlink r:id="rId22" w:history="1">
        <w:r w:rsidRPr="00446140">
          <w:t>https://www.transportation.gov/administrations</w:t>
        </w:r>
      </w:hyperlink>
      <w:r>
        <w:t xml:space="preserve"> </w:t>
      </w:r>
    </w:p>
    <w:p w14:paraId="3F36B979" w14:textId="77777777" w:rsidR="00446140" w:rsidRDefault="00446140" w:rsidP="00446140">
      <w:pPr>
        <w:pStyle w:val="Evidence"/>
        <w:rPr>
          <w:lang w:eastAsia="en-US"/>
        </w:rPr>
      </w:pPr>
      <w:r>
        <w:rPr>
          <w:noProof/>
          <w:lang w:eastAsia="en-US"/>
        </w:rPr>
        <w:drawing>
          <wp:inline distT="0" distB="0" distL="0" distR="0" wp14:anchorId="1F8844C8" wp14:editId="49C3745D">
            <wp:extent cx="4081785" cy="3466465"/>
            <wp:effectExtent l="0" t="0" r="0" b="635"/>
            <wp:docPr id="1426250398" name="Picture 2" descr="A screenshot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250398" name="Picture 2" descr="A screenshot of a document&#10;&#10;Description automatically generated with low confidence"/>
                    <pic:cNvPicPr/>
                  </pic:nvPicPr>
                  <pic:blipFill>
                    <a:blip r:embed="rId23"/>
                    <a:stretch>
                      <a:fillRect/>
                    </a:stretch>
                  </pic:blipFill>
                  <pic:spPr>
                    <a:xfrm>
                      <a:off x="0" y="0"/>
                      <a:ext cx="4092450" cy="3475522"/>
                    </a:xfrm>
                    <a:prstGeom prst="rect">
                      <a:avLst/>
                    </a:prstGeom>
                  </pic:spPr>
                </pic:pic>
              </a:graphicData>
            </a:graphic>
          </wp:inline>
        </w:drawing>
      </w:r>
    </w:p>
    <w:p w14:paraId="3176397D" w14:textId="77777777" w:rsidR="00446140" w:rsidRPr="00D07793" w:rsidRDefault="00446140" w:rsidP="00446140">
      <w:pPr>
        <w:pStyle w:val="Evidence"/>
        <w:rPr>
          <w:lang w:eastAsia="en-US"/>
        </w:rPr>
      </w:pPr>
    </w:p>
    <w:p w14:paraId="2326BEA8" w14:textId="0456B6DB" w:rsidR="00D07793" w:rsidRDefault="00D07793" w:rsidP="00D07793">
      <w:pPr>
        <w:pStyle w:val="Contention2"/>
      </w:pPr>
      <w:bookmarkStart w:id="35" w:name="_Toc139748688"/>
      <w:r>
        <w:t>PHMSA establishes national policy over pipelines</w:t>
      </w:r>
      <w:bookmarkEnd w:id="35"/>
    </w:p>
    <w:p w14:paraId="206CEEFA" w14:textId="55E43E42" w:rsidR="00D07793" w:rsidRPr="006311DF" w:rsidRDefault="00D07793" w:rsidP="00D07793">
      <w:pPr>
        <w:pStyle w:val="Citation3"/>
      </w:pPr>
      <w:r>
        <w:rPr>
          <w:u w:val="single"/>
        </w:rPr>
        <w:t>Pipeline and Hazardous Materials Safety Administration</w:t>
      </w:r>
      <w:r w:rsidRPr="00A4254F">
        <w:rPr>
          <w:u w:val="single"/>
        </w:rPr>
        <w:t>, 20</w:t>
      </w:r>
      <w:r>
        <w:rPr>
          <w:u w:val="single"/>
        </w:rPr>
        <w:t>23</w:t>
      </w:r>
      <w:r>
        <w:t xml:space="preserve">. </w:t>
      </w:r>
      <w:r w:rsidRPr="00E94E26">
        <w:t>(</w:t>
      </w:r>
      <w:r w:rsidR="00321546">
        <w:t>regulatory agency within the US Dept of Transportation</w:t>
      </w:r>
      <w:r w:rsidRPr="00E94E26">
        <w:t>)</w:t>
      </w:r>
      <w:r w:rsidRPr="00E94E26">
        <w:rPr>
          <w:b/>
          <w:bCs/>
        </w:rPr>
        <w:t xml:space="preserve"> </w:t>
      </w:r>
      <w:r w:rsidRPr="00FF2DF9">
        <w:rPr>
          <w:b/>
          <w:bCs/>
        </w:rPr>
        <w:t>“</w:t>
      </w:r>
      <w:r>
        <w:rPr>
          <w:rStyle w:val="Strong"/>
          <w:b w:val="0"/>
          <w:bCs w:val="0"/>
        </w:rPr>
        <w:t>PHMSA’s Mission</w:t>
      </w:r>
      <w:r w:rsidRPr="00FF2DF9">
        <w:rPr>
          <w:rStyle w:val="Strong"/>
          <w:b w:val="0"/>
          <w:bCs w:val="0"/>
        </w:rPr>
        <w:t xml:space="preserve">”. </w:t>
      </w:r>
      <w:r>
        <w:rPr>
          <w:rStyle w:val="Strong"/>
          <w:b w:val="0"/>
          <w:bCs w:val="0"/>
        </w:rPr>
        <w:t>U.S. Department of Transportation, Pipeline and Hazardous Materials Safety Administration.</w:t>
      </w:r>
      <w:r w:rsidRPr="00FF2DF9">
        <w:rPr>
          <w:rStyle w:val="Strong"/>
          <w:b w:val="0"/>
          <w:bCs w:val="0"/>
        </w:rPr>
        <w:t xml:space="preserve"> </w:t>
      </w:r>
      <w:r>
        <w:rPr>
          <w:rStyle w:val="Strong"/>
          <w:b w:val="0"/>
          <w:bCs w:val="0"/>
        </w:rPr>
        <w:t>January</w:t>
      </w:r>
      <w:r w:rsidRPr="00FF2DF9">
        <w:rPr>
          <w:rStyle w:val="Strong"/>
          <w:b w:val="0"/>
          <w:bCs w:val="0"/>
        </w:rPr>
        <w:t xml:space="preserve"> </w:t>
      </w:r>
      <w:r>
        <w:rPr>
          <w:rStyle w:val="Strong"/>
          <w:b w:val="0"/>
          <w:bCs w:val="0"/>
        </w:rPr>
        <w:t>25</w:t>
      </w:r>
      <w:r w:rsidRPr="00FF2DF9">
        <w:rPr>
          <w:rStyle w:val="Strong"/>
          <w:b w:val="0"/>
          <w:bCs w:val="0"/>
        </w:rPr>
        <w:t>, 20</w:t>
      </w:r>
      <w:r>
        <w:rPr>
          <w:rStyle w:val="Strong"/>
          <w:b w:val="0"/>
          <w:bCs w:val="0"/>
        </w:rPr>
        <w:t>23</w:t>
      </w:r>
      <w:r w:rsidRPr="00FF2DF9">
        <w:rPr>
          <w:rStyle w:val="Strong"/>
          <w:b w:val="0"/>
          <w:bCs w:val="0"/>
        </w:rPr>
        <w:t>.</w:t>
      </w:r>
      <w:r w:rsidRPr="00FF2DF9">
        <w:rPr>
          <w:rStyle w:val="Strong"/>
        </w:rPr>
        <w:t xml:space="preserve"> </w:t>
      </w:r>
      <w:r w:rsidRPr="00FF2DF9">
        <w:rPr>
          <w:b/>
          <w:bCs/>
        </w:rPr>
        <w:t xml:space="preserve"> </w:t>
      </w:r>
      <w:r>
        <w:t xml:space="preserve">(Accessed 4 July, 2023) </w:t>
      </w:r>
      <w:hyperlink r:id="rId24" w:history="1">
        <w:r w:rsidRPr="002B186C">
          <w:rPr>
            <w:rStyle w:val="Hyperlink"/>
          </w:rPr>
          <w:t>https://www.phmsa.dot.gov/about-phmsa/phmsas-mission</w:t>
        </w:r>
      </w:hyperlink>
      <w:r>
        <w:t xml:space="preserve">  </w:t>
      </w:r>
    </w:p>
    <w:p w14:paraId="3CDA9F57" w14:textId="77777777" w:rsidR="00D07793" w:rsidRPr="00D07793" w:rsidRDefault="00D07793" w:rsidP="00D07793">
      <w:pPr>
        <w:pStyle w:val="Evidence"/>
      </w:pPr>
      <w:r w:rsidRPr="00D07793">
        <w:t>PHMSA's mission is to protect people and the environment by advancing the safe transportation of energy and other hazardous materials that are essential to our daily lives. To do this, the agency establishes national policy, sets and enforces standards, educates, and conducts research to prevent incidents. We also prepare the public and first responders to reduce consequences if an incident does occur.</w:t>
      </w:r>
    </w:p>
    <w:p w14:paraId="323C83C6" w14:textId="77777777" w:rsidR="000A0714" w:rsidRDefault="000A0714" w:rsidP="0087664E">
      <w:pPr>
        <w:pStyle w:val="Contention1"/>
        <w:spacing w:after="240"/>
      </w:pPr>
      <w:bookmarkStart w:id="36" w:name="_Toc139748689"/>
      <w:r>
        <w:lastRenderedPageBreak/>
        <w:t>INHERENCY &amp; BACKGROUND</w:t>
      </w:r>
      <w:bookmarkEnd w:id="36"/>
    </w:p>
    <w:p w14:paraId="69D58532" w14:textId="4C5EDD02" w:rsidR="0087664E" w:rsidRDefault="000A0714" w:rsidP="0087664E">
      <w:pPr>
        <w:pStyle w:val="Contention1"/>
        <w:spacing w:after="240"/>
      </w:pPr>
      <w:bookmarkStart w:id="37" w:name="_Toc139748690"/>
      <w:r>
        <w:t xml:space="preserve">Canadian </w:t>
      </w:r>
      <w:r w:rsidR="0087664E">
        <w:t>Oil Fields</w:t>
      </w:r>
      <w:bookmarkEnd w:id="37"/>
    </w:p>
    <w:p w14:paraId="6722DCF1" w14:textId="76910265" w:rsidR="00A4254F" w:rsidRDefault="00A4254F" w:rsidP="0087664E">
      <w:pPr>
        <w:pStyle w:val="Contention2"/>
      </w:pPr>
      <w:bookmarkStart w:id="38" w:name="_Toc139748691"/>
      <w:r>
        <w:t>170 Billion Barrels of Oil</w:t>
      </w:r>
      <w:r w:rsidR="000A0714">
        <w:t xml:space="preserve"> in Alberta, Canada oil sands</w:t>
      </w:r>
      <w:bookmarkEnd w:id="38"/>
    </w:p>
    <w:p w14:paraId="3FF5516C" w14:textId="4950AA50" w:rsidR="00A4254F" w:rsidRPr="006311DF" w:rsidRDefault="00A4254F" w:rsidP="00A4254F">
      <w:pPr>
        <w:pStyle w:val="Citation3"/>
      </w:pPr>
      <w:r w:rsidRPr="00A4254F">
        <w:rPr>
          <w:u w:val="single"/>
        </w:rPr>
        <w:t>Dr. Neil C. Swart and Dr. Andrew J. Weaver, 2012</w:t>
      </w:r>
      <w:r>
        <w:t xml:space="preserve">. </w:t>
      </w:r>
      <w:r w:rsidRPr="00E94E26">
        <w:t>(</w:t>
      </w:r>
      <w:r>
        <w:t xml:space="preserve">Dr. Neil Swart is a </w:t>
      </w:r>
      <w:r w:rsidRPr="00107C27">
        <w:t xml:space="preserve">Research Scientist - Developing the physical and biogeochemical components of the Canadian Earth System </w:t>
      </w:r>
      <w:r w:rsidRPr="000A0714">
        <w:t>Model and examining the role of the ocean in the climate system. Climatologist Dr. Andrew Weaver contrib</w:t>
      </w:r>
      <w:r w:rsidR="000A0714" w:rsidRPr="000A0714">
        <w:t xml:space="preserve">uted to several UN IPCC reports; </w:t>
      </w:r>
      <w:r w:rsidRPr="000A0714">
        <w:t xml:space="preserve">University of Victoria professor of Earth and Ocean Sciences) “The Alberta Oil Sands and Climate”. University of Victoria, British Columbia. Nature Clim Change 2, 134-136. </w:t>
      </w:r>
      <w:r w:rsidR="000A0714">
        <w:t xml:space="preserve"> 19 </w:t>
      </w:r>
      <w:r w:rsidRPr="000A0714">
        <w:t xml:space="preserve">Feb 2012. Issued March 2012  (Accessed 2 July, 2023) </w:t>
      </w:r>
      <w:hyperlink r:id="rId25" w:history="1">
        <w:r w:rsidRPr="000A0714">
          <w:t>https://climate.uvic.ca/people/nswart/Alberta_Oil_Sands_climate.html</w:t>
        </w:r>
      </w:hyperlink>
      <w:r>
        <w:t xml:space="preserve">  </w:t>
      </w:r>
    </w:p>
    <w:p w14:paraId="780EB42B" w14:textId="323ABFF7" w:rsidR="00A4254F" w:rsidRPr="0087664E" w:rsidRDefault="00A4254F" w:rsidP="0087664E">
      <w:pPr>
        <w:pStyle w:val="Evidence"/>
        <w:spacing w:after="240"/>
        <w:rPr>
          <w:shd w:val="clear" w:color="auto" w:fill="FFFFFF"/>
        </w:rPr>
      </w:pPr>
      <w:r w:rsidRPr="00107C27">
        <w:rPr>
          <w:shd w:val="clear" w:color="auto" w:fill="FFFFFF"/>
        </w:rPr>
        <w:t>Key Points</w:t>
      </w:r>
      <w:r>
        <w:rPr>
          <w:shd w:val="clear" w:color="auto" w:fill="FFFFFF"/>
        </w:rPr>
        <w:t xml:space="preserve">. </w:t>
      </w:r>
      <w:r w:rsidRPr="00107C27">
        <w:rPr>
          <w:u w:val="single"/>
          <w:shd w:val="clear" w:color="auto" w:fill="FFFFFF"/>
        </w:rPr>
        <w:t xml:space="preserve">There are 1.8 trillion barrels of oil-in-place </w:t>
      </w:r>
      <w:r w:rsidRPr="00FF2024">
        <w:rPr>
          <w:shd w:val="clear" w:color="auto" w:fill="FFFFFF"/>
        </w:rPr>
        <w:t>(OIP)</w:t>
      </w:r>
      <w:r w:rsidRPr="00107C27">
        <w:rPr>
          <w:u w:val="single"/>
          <w:shd w:val="clear" w:color="auto" w:fill="FFFFFF"/>
        </w:rPr>
        <w:t xml:space="preserve"> in Alberta's oils sands; 170 billion of those are the 'economically viable proven reserve'.</w:t>
      </w:r>
      <w:r>
        <w:rPr>
          <w:shd w:val="clear" w:color="auto" w:fill="FFFFFF"/>
        </w:rPr>
        <w:t xml:space="preserve"> </w:t>
      </w:r>
      <w:r w:rsidRPr="00107C27">
        <w:rPr>
          <w:shd w:val="clear" w:color="auto" w:fill="FFFFFF"/>
        </w:rPr>
        <w:t>Burning the OIP would lead to a climate warming of 0.36°C (0.24-0.50°C, 5th-95th percentile).</w:t>
      </w:r>
      <w:r>
        <w:rPr>
          <w:shd w:val="clear" w:color="auto" w:fill="FFFFFF"/>
        </w:rPr>
        <w:t xml:space="preserve"> </w:t>
      </w:r>
      <w:r w:rsidRPr="00107C27">
        <w:rPr>
          <w:shd w:val="clear" w:color="auto" w:fill="FFFFFF"/>
        </w:rPr>
        <w:t>Burning the proven reserve would lead to a warming of 0.03°C (0.02-0.05).</w:t>
      </w:r>
    </w:p>
    <w:p w14:paraId="3BC35B74" w14:textId="6E447E29" w:rsidR="0087664E" w:rsidRDefault="0087664E" w:rsidP="0087664E">
      <w:pPr>
        <w:pStyle w:val="Contention2"/>
      </w:pPr>
      <w:bookmarkStart w:id="39" w:name="_Toc139748692"/>
      <w:r>
        <w:t>Alberta Landlocked</w:t>
      </w:r>
      <w:bookmarkEnd w:id="39"/>
    </w:p>
    <w:p w14:paraId="50984B47" w14:textId="230CF425" w:rsidR="0087664E" w:rsidRPr="000A0714" w:rsidRDefault="0087664E" w:rsidP="00EA41C8">
      <w:pPr>
        <w:pStyle w:val="Citation3"/>
      </w:pPr>
      <w:r>
        <w:rPr>
          <w:u w:val="single"/>
        </w:rPr>
        <w:t>BBC News</w:t>
      </w:r>
      <w:r w:rsidRPr="00A4254F">
        <w:rPr>
          <w:u w:val="single"/>
        </w:rPr>
        <w:t>, 20</w:t>
      </w:r>
      <w:r>
        <w:rPr>
          <w:u w:val="single"/>
        </w:rPr>
        <w:t>21</w:t>
      </w:r>
      <w:r>
        <w:t xml:space="preserve">. </w:t>
      </w:r>
      <w:r w:rsidRPr="00E94E26">
        <w:t>(</w:t>
      </w:r>
      <w:r w:rsidR="000A0714">
        <w:t>British Broadcasting Corp., natio</w:t>
      </w:r>
      <w:r w:rsidR="000A0714" w:rsidRPr="000A0714">
        <w:t>nal broadcasting agency of the United Kingdom</w:t>
      </w:r>
      <w:r w:rsidRPr="000A0714">
        <w:t>) “Keystone XL pipeline: Why is it so disputed?”</w:t>
      </w:r>
      <w:r w:rsidR="000A0714" w:rsidRPr="000A0714">
        <w:t xml:space="preserve"> </w:t>
      </w:r>
      <w:r w:rsidRPr="000A0714">
        <w:t xml:space="preserve"> BBC News</w:t>
      </w:r>
      <w:r w:rsidR="000A0714" w:rsidRPr="000A0714">
        <w:t xml:space="preserve"> 21</w:t>
      </w:r>
      <w:r w:rsidRPr="000A0714">
        <w:t xml:space="preserve"> Jan 2021  (Accessed 3 July, 2023)</w:t>
      </w:r>
      <w:r w:rsidR="00EA41C8" w:rsidRPr="000A0714">
        <w:t xml:space="preserve"> </w:t>
      </w:r>
      <w:hyperlink r:id="rId26" w:history="1">
        <w:r w:rsidR="00EA41C8" w:rsidRPr="000A0714">
          <w:t>https://www.bbc.com/news/world-us-canada-30103078</w:t>
        </w:r>
      </w:hyperlink>
      <w:r w:rsidRPr="000A0714">
        <w:t xml:space="preserve">  </w:t>
      </w:r>
    </w:p>
    <w:p w14:paraId="3586CFBF" w14:textId="720174B4" w:rsidR="000A295D" w:rsidRPr="0087664E" w:rsidRDefault="0087664E" w:rsidP="00FA739E">
      <w:pPr>
        <w:pStyle w:val="Evidence"/>
        <w:spacing w:after="240"/>
        <w:rPr>
          <w:shd w:val="clear" w:color="auto" w:fill="FFFFFF"/>
        </w:rPr>
      </w:pPr>
      <w:r w:rsidRPr="0087664E">
        <w:rPr>
          <w:shd w:val="clear" w:color="auto" w:fill="FFFFFF"/>
        </w:rPr>
        <w:t>Canada already sends 550,000 barrels of oil per day to the US via the existing Keystone pipeline. The oil fields in Alberta are landlocked and as they are further developed require means of access to international markets. Many of North America's oil refineries are based in the Gulf Coast, and industry groups on both sides of the border want to benefit.</w:t>
      </w:r>
    </w:p>
    <w:p w14:paraId="4E3264C0" w14:textId="15500F91" w:rsidR="009D23CF" w:rsidRDefault="009D23CF" w:rsidP="0079335D">
      <w:pPr>
        <w:pStyle w:val="Contention1"/>
        <w:spacing w:after="240"/>
      </w:pPr>
      <w:bookmarkStart w:id="40" w:name="_Toc139748693"/>
      <w:r>
        <w:t>Keystone XL Status</w:t>
      </w:r>
      <w:bookmarkEnd w:id="40"/>
    </w:p>
    <w:p w14:paraId="009430ED" w14:textId="67ADFE7A" w:rsidR="009D23CF" w:rsidRPr="00FC49DC" w:rsidRDefault="000A0714" w:rsidP="009D23CF">
      <w:pPr>
        <w:pStyle w:val="Contention2"/>
      </w:pPr>
      <w:bookmarkStart w:id="41" w:name="_Toc139748694"/>
      <w:r>
        <w:t>XL was close to co</w:t>
      </w:r>
      <w:r w:rsidR="009D23CF">
        <w:t>mpletion</w:t>
      </w:r>
      <w:r w:rsidR="009D23CF" w:rsidRPr="00FC49DC">
        <w:t xml:space="preserve"> </w:t>
      </w:r>
      <w:r>
        <w:t>when Biden canceled it</w:t>
      </w:r>
      <w:bookmarkEnd w:id="41"/>
      <w:r>
        <w:t xml:space="preserve"> </w:t>
      </w:r>
    </w:p>
    <w:p w14:paraId="41EAEAF9" w14:textId="7F977AC9" w:rsidR="009D23CF" w:rsidRPr="006311DF" w:rsidRDefault="009D23CF" w:rsidP="009D23CF">
      <w:pPr>
        <w:pStyle w:val="Citation3"/>
      </w:pPr>
      <w:r>
        <w:rPr>
          <w:u w:val="single"/>
        </w:rPr>
        <w:t>Mark Green</w:t>
      </w:r>
      <w:r w:rsidR="000A0714">
        <w:rPr>
          <w:u w:val="single"/>
        </w:rPr>
        <w:t xml:space="preserve"> </w:t>
      </w:r>
      <w:r w:rsidRPr="00A43992">
        <w:rPr>
          <w:u w:val="single"/>
        </w:rPr>
        <w:t xml:space="preserve"> 202</w:t>
      </w:r>
      <w:r>
        <w:rPr>
          <w:u w:val="single"/>
        </w:rPr>
        <w:t>2</w:t>
      </w:r>
      <w:r w:rsidRPr="00A43992">
        <w:rPr>
          <w:u w:val="single"/>
        </w:rPr>
        <w:t>.</w:t>
      </w:r>
      <w:r>
        <w:t xml:space="preserve"> </w:t>
      </w:r>
      <w:r w:rsidRPr="00E94E26">
        <w:t>(</w:t>
      </w:r>
      <w:r w:rsidR="000A0714" w:rsidRPr="00FF2024">
        <w:t>journalism degree from the University of Oklahoma and master’s in journalism and public a</w:t>
      </w:r>
      <w:r w:rsidR="000A0714">
        <w:t>ffairs from American Univ</w:t>
      </w:r>
      <w:r w:rsidR="000A0714" w:rsidRPr="00FF2024">
        <w:t xml:space="preserve"> </w:t>
      </w:r>
      <w:r w:rsidR="000A0714">
        <w:t xml:space="preserve">; </w:t>
      </w:r>
      <w:r w:rsidRPr="00FF2024">
        <w:t>joined A</w:t>
      </w:r>
      <w:r w:rsidR="000A0714">
        <w:t xml:space="preserve">merican </w:t>
      </w:r>
      <w:r w:rsidRPr="00FF2024">
        <w:t>P</w:t>
      </w:r>
      <w:r w:rsidR="000A0714">
        <w:t xml:space="preserve">etroleum </w:t>
      </w:r>
      <w:r w:rsidRPr="00FF2024">
        <w:t>I</w:t>
      </w:r>
      <w:r w:rsidR="000A0714">
        <w:t xml:space="preserve">nstitute </w:t>
      </w:r>
      <w:r w:rsidRPr="000A0714">
        <w:t xml:space="preserve">after a career in newspaper journalism) “Misunderstood Keystone XL a Reminder of the Importance of Critical Infrastructure” American Petroleum Institute, March 11, 2022. (Accessed 3 July, 2023) </w:t>
      </w:r>
      <w:hyperlink r:id="rId27" w:history="1">
        <w:r w:rsidRPr="000A0714">
          <w:t>https://www.api.org/news-policy-and-issues/blog/2022/03/11/misunderstood-keystone-xl-a-reminder-of-the-importance-of-critical-infrastructur</w:t>
        </w:r>
      </w:hyperlink>
      <w:r>
        <w:t xml:space="preserve">  </w:t>
      </w:r>
    </w:p>
    <w:p w14:paraId="51D96A36" w14:textId="63EB7D71" w:rsidR="009D23CF" w:rsidRDefault="009D23CF" w:rsidP="009D23CF">
      <w:pPr>
        <w:pStyle w:val="Evidence"/>
      </w:pPr>
      <w:r w:rsidRPr="009D23CF">
        <w:t>The Keystone Pipeline System was over half complete. At the time the presidential cross-border permit was revoked, construction of the 1,120-mile Keystone XL segment was on track to be completed in 2022, with operations starting in early 2023.</w:t>
      </w:r>
    </w:p>
    <w:p w14:paraId="2C31EC8D" w14:textId="77777777" w:rsidR="00335F73" w:rsidRDefault="00335F73" w:rsidP="009D23CF">
      <w:pPr>
        <w:pStyle w:val="Evidence"/>
      </w:pPr>
    </w:p>
    <w:p w14:paraId="22F10F2E" w14:textId="2DC93954" w:rsidR="00335F73" w:rsidRPr="00FC49DC" w:rsidRDefault="00335F73" w:rsidP="00335F73">
      <w:pPr>
        <w:pStyle w:val="Contention2"/>
      </w:pPr>
      <w:bookmarkStart w:id="42" w:name="_Toc139748695"/>
      <w:r>
        <w:lastRenderedPageBreak/>
        <w:t>Keystone XL Map, Accessed in 2023</w:t>
      </w:r>
      <w:bookmarkEnd w:id="42"/>
    </w:p>
    <w:p w14:paraId="14E024BD" w14:textId="0C5EB292" w:rsidR="00335F73" w:rsidRPr="006311DF" w:rsidRDefault="00335F73" w:rsidP="00335F73">
      <w:pPr>
        <w:pStyle w:val="Citation3"/>
      </w:pPr>
      <w:r>
        <w:rPr>
          <w:u w:val="single"/>
        </w:rPr>
        <w:t>Keystone XL</w:t>
      </w:r>
      <w:r w:rsidRPr="00A43992">
        <w:rPr>
          <w:u w:val="single"/>
        </w:rPr>
        <w:t xml:space="preserve">, </w:t>
      </w:r>
      <w:r>
        <w:rPr>
          <w:u w:val="single"/>
        </w:rPr>
        <w:t xml:space="preserve">Accessed </w:t>
      </w:r>
      <w:r w:rsidRPr="00A43992">
        <w:rPr>
          <w:u w:val="single"/>
        </w:rPr>
        <w:t>202</w:t>
      </w:r>
      <w:r>
        <w:rPr>
          <w:u w:val="single"/>
        </w:rPr>
        <w:t>3</w:t>
      </w:r>
      <w:r w:rsidRPr="00A43992">
        <w:rPr>
          <w:u w:val="single"/>
        </w:rPr>
        <w:t>.</w:t>
      </w:r>
      <w:r>
        <w:t xml:space="preserve"> </w:t>
      </w:r>
      <w:r w:rsidRPr="00E94E26">
        <w:t>(</w:t>
      </w:r>
      <w:r>
        <w:t>Keystone XL oversees the Keystone XL project</w:t>
      </w:r>
      <w:r w:rsidRPr="00E94E26">
        <w:t>)</w:t>
      </w:r>
      <w:r w:rsidRPr="00E94E26">
        <w:rPr>
          <w:b/>
          <w:bCs/>
        </w:rPr>
        <w:t xml:space="preserve"> </w:t>
      </w:r>
      <w:r w:rsidRPr="00FF2DF9">
        <w:rPr>
          <w:b/>
          <w:bCs/>
        </w:rPr>
        <w:t>“</w:t>
      </w:r>
      <w:r>
        <w:rPr>
          <w:rStyle w:val="Strong"/>
          <w:b w:val="0"/>
          <w:bCs w:val="0"/>
        </w:rPr>
        <w:t>Terminated pipeline route</w:t>
      </w:r>
      <w:r w:rsidRPr="00FF2DF9">
        <w:rPr>
          <w:rStyle w:val="Strong"/>
          <w:b w:val="0"/>
          <w:bCs w:val="0"/>
        </w:rPr>
        <w:t xml:space="preserve">” </w:t>
      </w:r>
      <w:r>
        <w:rPr>
          <w:rStyle w:val="Strong"/>
          <w:b w:val="0"/>
          <w:bCs w:val="0"/>
        </w:rPr>
        <w:t xml:space="preserve">Keystone XL, No Publication Date. Copyright 2023. </w:t>
      </w:r>
      <w:r>
        <w:t xml:space="preserve">(Accessed 4 July, 2023) </w:t>
      </w:r>
      <w:hyperlink r:id="rId28" w:history="1">
        <w:r w:rsidRPr="002B186C">
          <w:rPr>
            <w:rStyle w:val="Hyperlink"/>
          </w:rPr>
          <w:t>https://www.keystonexl.com/maps/</w:t>
        </w:r>
      </w:hyperlink>
      <w:r>
        <w:t xml:space="preserve">  </w:t>
      </w:r>
    </w:p>
    <w:p w14:paraId="21C1CD63" w14:textId="7DC67A4E" w:rsidR="00335F73" w:rsidRDefault="00335F73" w:rsidP="009D23CF">
      <w:pPr>
        <w:pStyle w:val="Evidence"/>
      </w:pPr>
      <w:r>
        <w:rPr>
          <w:noProof/>
          <w:lang w:eastAsia="en-US"/>
        </w:rPr>
        <w:drawing>
          <wp:inline distT="0" distB="0" distL="0" distR="0" wp14:anchorId="1678A098" wp14:editId="0C5374F1">
            <wp:extent cx="2806700" cy="3508375"/>
            <wp:effectExtent l="0" t="0" r="0" b="0"/>
            <wp:docPr id="763202321" name="Picture 3"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02321" name="Picture 3" descr="A map of the united states&#10;&#10;Description automatically generated"/>
                    <pic:cNvPicPr/>
                  </pic:nvPicPr>
                  <pic:blipFill>
                    <a:blip r:embed="rId29"/>
                    <a:stretch>
                      <a:fillRect/>
                    </a:stretch>
                  </pic:blipFill>
                  <pic:spPr>
                    <a:xfrm>
                      <a:off x="0" y="0"/>
                      <a:ext cx="2812159" cy="3515199"/>
                    </a:xfrm>
                    <a:prstGeom prst="rect">
                      <a:avLst/>
                    </a:prstGeom>
                  </pic:spPr>
                </pic:pic>
              </a:graphicData>
            </a:graphic>
          </wp:inline>
        </w:drawing>
      </w:r>
      <w:r w:rsidR="000A0714">
        <w:t>[This is for background understanding of the AFF team.  You cannot hold up a map during a team policy debate, it's not acceptable as valid evidence.]</w:t>
      </w:r>
    </w:p>
    <w:p w14:paraId="4AC8488D" w14:textId="77777777" w:rsidR="009D23CF" w:rsidRDefault="009D23CF" w:rsidP="0079335D">
      <w:pPr>
        <w:pStyle w:val="Contention1"/>
        <w:spacing w:after="240"/>
      </w:pPr>
    </w:p>
    <w:p w14:paraId="1AE0A426" w14:textId="69D5E801" w:rsidR="0079335D" w:rsidRPr="00FC49DC" w:rsidRDefault="0079335D" w:rsidP="009D23CF">
      <w:pPr>
        <w:pStyle w:val="Contention2"/>
      </w:pPr>
      <w:bookmarkStart w:id="43" w:name="_Toc139748696"/>
      <w:r>
        <w:t>TC Energy seeking $15 Billion over cancelation</w:t>
      </w:r>
      <w:bookmarkEnd w:id="43"/>
      <w:r w:rsidRPr="00FC49DC">
        <w:t xml:space="preserve"> </w:t>
      </w:r>
    </w:p>
    <w:p w14:paraId="3705F8E8" w14:textId="2E3F9555" w:rsidR="0079335D" w:rsidRDefault="000A0714" w:rsidP="0079335D">
      <w:pPr>
        <w:pStyle w:val="Citation3"/>
      </w:pPr>
      <w:r>
        <w:rPr>
          <w:u w:val="single"/>
        </w:rPr>
        <w:t xml:space="preserve">Alex Durham and Sally King </w:t>
      </w:r>
      <w:r w:rsidR="0079335D">
        <w:rPr>
          <w:u w:val="single"/>
        </w:rPr>
        <w:t>2</w:t>
      </w:r>
      <w:r w:rsidR="0079335D" w:rsidRPr="003B0106">
        <w:rPr>
          <w:u w:val="single"/>
        </w:rPr>
        <w:t>0</w:t>
      </w:r>
      <w:r w:rsidR="0079335D">
        <w:rPr>
          <w:u w:val="single"/>
        </w:rPr>
        <w:t>22</w:t>
      </w:r>
      <w:r w:rsidR="0079335D" w:rsidRPr="003B0106">
        <w:t>. (</w:t>
      </w:r>
      <w:r w:rsidR="00A707D2">
        <w:t xml:space="preserve">journalists. </w:t>
      </w:r>
      <w:r w:rsidR="003C4A2A" w:rsidRPr="003C4A2A">
        <w:t>Public Citizen is a nonprofit consumer advocacy organization that champions the public interest in the halls of power</w:t>
      </w:r>
      <w:r w:rsidR="0079335D" w:rsidRPr="000A0714">
        <w:t xml:space="preserve">) “U.S. May Face $15 Billion Penalty for Rejection of Keystone XL Pipeline” Public Citizen, November/December, 2022 (Accessed July 3, 2023) </w:t>
      </w:r>
      <w:hyperlink r:id="rId30" w:history="1">
        <w:r w:rsidR="0079335D" w:rsidRPr="000A0714">
          <w:t>https://www.citizen.org/news/u-s-may-face-15-billion-penalty-for-rejection-of-keystone-xl-pipeline/</w:t>
        </w:r>
      </w:hyperlink>
      <w:r w:rsidR="0079335D">
        <w:t xml:space="preserve"> </w:t>
      </w:r>
    </w:p>
    <w:p w14:paraId="7B2AB179" w14:textId="504C0F76" w:rsidR="0079335D" w:rsidRDefault="0079335D" w:rsidP="0079335D">
      <w:pPr>
        <w:pStyle w:val="Evidence"/>
      </w:pPr>
      <w:r>
        <w:t>Biden pulled the plug on the Keystone XL pipeline on his first day in office given longstanding climate, environmental, and health concerns of the crude oil project. TC Energy is now using a little-known provision in the North American Free Trade Agreement (NAFTA) to sue the U.S. government for $15 billion from U.S. taxpayers for “lost profits.” The Canadian company claims that blocking the construction of the pipeline violates its rights under NAFTA’s Investor-State Dispu</w:t>
      </w:r>
      <w:r w:rsidR="00625766">
        <w:t>te Settlement (ISDS) provisions</w:t>
      </w:r>
      <w:r>
        <w:t>, even though the estimated cost of the project was to be $8 billion, and only $1.1 billion had been invested in the project. The ISDS case has recently progressed to a key step, in which the three arbitrators have been selected.</w:t>
      </w:r>
    </w:p>
    <w:p w14:paraId="657A823A" w14:textId="77777777" w:rsidR="005975C3" w:rsidRDefault="005975C3" w:rsidP="0079335D">
      <w:pPr>
        <w:pStyle w:val="Evidence"/>
      </w:pPr>
    </w:p>
    <w:p w14:paraId="31855696" w14:textId="60B52050" w:rsidR="005975C3" w:rsidRDefault="005975C3" w:rsidP="005975C3">
      <w:pPr>
        <w:pStyle w:val="Contention1"/>
        <w:spacing w:after="240"/>
      </w:pPr>
      <w:bookmarkStart w:id="44" w:name="_Toc139748697"/>
      <w:r>
        <w:lastRenderedPageBreak/>
        <w:t>U.S. Oil Imports</w:t>
      </w:r>
      <w:bookmarkEnd w:id="44"/>
      <w:r w:rsidRPr="00FC49DC">
        <w:t xml:space="preserve"> </w:t>
      </w:r>
    </w:p>
    <w:p w14:paraId="50BA6A75" w14:textId="1120212D" w:rsidR="005975C3" w:rsidRPr="00FC49DC" w:rsidRDefault="005975C3" w:rsidP="005975C3">
      <w:pPr>
        <w:pStyle w:val="Contention2"/>
      </w:pPr>
      <w:bookmarkStart w:id="45" w:name="_Toc139748698"/>
      <w:r>
        <w:t>Latin America</w:t>
      </w:r>
      <w:bookmarkEnd w:id="45"/>
    </w:p>
    <w:p w14:paraId="635780B9" w14:textId="110155AF" w:rsidR="005975C3" w:rsidRDefault="005975C3" w:rsidP="005975C3">
      <w:pPr>
        <w:pStyle w:val="Citation3"/>
      </w:pPr>
      <w:r>
        <w:rPr>
          <w:u w:val="single"/>
        </w:rPr>
        <w:t>Josh Owens, 2</w:t>
      </w:r>
      <w:r w:rsidRPr="003B0106">
        <w:rPr>
          <w:u w:val="single"/>
        </w:rPr>
        <w:t>0</w:t>
      </w:r>
      <w:r>
        <w:rPr>
          <w:u w:val="single"/>
        </w:rPr>
        <w:t>22</w:t>
      </w:r>
      <w:r w:rsidRPr="003B0106">
        <w:t>. (</w:t>
      </w:r>
      <w:r w:rsidRPr="005975C3">
        <w:t>Content Director at Oilprice.com. An International Relations and Politics graduate from the University of Edinburgh, Josh specialized in</w:t>
      </w:r>
      <w:r w:rsidR="00365A71">
        <w:t xml:space="preserve"> Middle East and U.S. relations</w:t>
      </w:r>
      <w:r w:rsidRPr="003B0106">
        <w:t>) “</w:t>
      </w:r>
      <w:r>
        <w:t>Latin America’s Crude Exports Drop In August</w:t>
      </w:r>
      <w:r w:rsidRPr="003B0106">
        <w:t xml:space="preserve">” </w:t>
      </w:r>
      <w:r>
        <w:t>OilPrice.com</w:t>
      </w:r>
      <w:r w:rsidRPr="003B0106">
        <w:t xml:space="preserve">, </w:t>
      </w:r>
      <w:r>
        <w:t>August 16</w:t>
      </w:r>
      <w:r w:rsidRPr="003B0106">
        <w:t>, 20</w:t>
      </w:r>
      <w:r>
        <w:t>22</w:t>
      </w:r>
      <w:r w:rsidRPr="003B0106">
        <w:t xml:space="preserve"> (</w:t>
      </w:r>
      <w:r>
        <w:t>A</w:t>
      </w:r>
      <w:r w:rsidRPr="003B0106">
        <w:t>ccessed Ju</w:t>
      </w:r>
      <w:r>
        <w:t>ly</w:t>
      </w:r>
      <w:r w:rsidRPr="003B0106">
        <w:t xml:space="preserve"> </w:t>
      </w:r>
      <w:r>
        <w:t>3</w:t>
      </w:r>
      <w:r w:rsidRPr="003B0106">
        <w:t>, 2023)</w:t>
      </w:r>
      <w:r>
        <w:t xml:space="preserve"> </w:t>
      </w:r>
      <w:hyperlink r:id="rId31" w:history="1">
        <w:r w:rsidRPr="00365A71">
          <w:t>https://oilprice.com/Latest-Energy-News/World-News/Latin-Americas-Oil-Export-Fall-As-Countries-Prioritize-Domestic-Energy-Needs.html</w:t>
        </w:r>
      </w:hyperlink>
      <w:r>
        <w:t xml:space="preserve"> </w:t>
      </w:r>
    </w:p>
    <w:p w14:paraId="2EF216F2" w14:textId="527CAB0D" w:rsidR="005975C3" w:rsidRPr="0014269C" w:rsidRDefault="005975C3" w:rsidP="005975C3">
      <w:pPr>
        <w:pStyle w:val="Evidence"/>
      </w:pPr>
      <w:r w:rsidRPr="005975C3">
        <w:rPr>
          <w:u w:val="single"/>
        </w:rPr>
        <w:t>Although Latin American producers have boosted exports to Europe, the bulk of their crude continues to go to the United States. Crude exports to the U.S. averaged 1.4 million bpd in the first half of August, slightly down from the 1.5 million bpd high in July.</w:t>
      </w:r>
      <w:r w:rsidRPr="005975C3">
        <w:t xml:space="preserve"> Exports to Europe rose by 160,000 bpd from July to reach 730,000 bpd so far in August, </w:t>
      </w:r>
      <w:proofErr w:type="spellStart"/>
      <w:r w:rsidRPr="005975C3">
        <w:t>Vortexa’s</w:t>
      </w:r>
      <w:proofErr w:type="spellEnd"/>
      <w:r w:rsidRPr="005975C3">
        <w:t xml:space="preserve"> analysis showed</w:t>
      </w:r>
      <w:r>
        <w:t>.</w:t>
      </w:r>
    </w:p>
    <w:p w14:paraId="473AB02C" w14:textId="77777777" w:rsidR="005975C3" w:rsidRPr="0014269C" w:rsidRDefault="005975C3" w:rsidP="005975C3">
      <w:pPr>
        <w:pStyle w:val="Evidence"/>
        <w:ind w:left="0"/>
      </w:pPr>
    </w:p>
    <w:p w14:paraId="70E58D0A" w14:textId="1885ED6A" w:rsidR="009D6DF3" w:rsidRPr="00FC49DC" w:rsidRDefault="009D6DF3" w:rsidP="009D6DF3">
      <w:pPr>
        <w:pStyle w:val="Contention2"/>
      </w:pPr>
      <w:bookmarkStart w:id="46" w:name="_Toc139748699"/>
      <w:r>
        <w:t>OPEC+ Cuts Trigger More Latin America Oil</w:t>
      </w:r>
      <w:bookmarkEnd w:id="46"/>
    </w:p>
    <w:p w14:paraId="3160B04B" w14:textId="1A4FE337" w:rsidR="009D6DF3" w:rsidRDefault="009D6DF3" w:rsidP="009D6DF3">
      <w:pPr>
        <w:pStyle w:val="Citation3"/>
      </w:pPr>
      <w:r>
        <w:rPr>
          <w:u w:val="single"/>
        </w:rPr>
        <w:t>Sheela Tobben, 2</w:t>
      </w:r>
      <w:r w:rsidRPr="003B0106">
        <w:rPr>
          <w:u w:val="single"/>
        </w:rPr>
        <w:t>0</w:t>
      </w:r>
      <w:r>
        <w:rPr>
          <w:u w:val="single"/>
        </w:rPr>
        <w:t>23</w:t>
      </w:r>
      <w:r w:rsidRPr="003B0106">
        <w:t>. (</w:t>
      </w:r>
      <w:r>
        <w:t>journalist for Bloomberg News</w:t>
      </w:r>
      <w:r w:rsidRPr="003B0106">
        <w:t>) “</w:t>
      </w:r>
      <w:r>
        <w:t xml:space="preserve">OPEC+ cut </w:t>
      </w:r>
      <w:r w:rsidRPr="001274E6">
        <w:t xml:space="preserve">set to trigger more competition for Latin America oil” American Journal of Transportation, April 4, 2023 (Accessed July 3, 2023) </w:t>
      </w:r>
      <w:hyperlink r:id="rId32" w:history="1">
        <w:r w:rsidRPr="001274E6">
          <w:t>https://www.ajot.com/news/opec-cut-set-to-trigger-more-competition-for-latin-america-oil</w:t>
        </w:r>
      </w:hyperlink>
      <w:r>
        <w:t xml:space="preserve"> </w:t>
      </w:r>
    </w:p>
    <w:p w14:paraId="65580A3B" w14:textId="373354BF" w:rsidR="009D6DF3" w:rsidRDefault="009D6DF3" w:rsidP="009D6DF3">
      <w:pPr>
        <w:pStyle w:val="Evidence"/>
      </w:pPr>
      <w:r w:rsidRPr="009D6DF3">
        <w:t xml:space="preserve">“US buyers will fight to keep Latin American and Gulf of Mexico sour crudes at home, particularly as Middle East flows to the US continue to dry up,” said Matt Smith, lead Americas oil analyst for industry consultants </w:t>
      </w:r>
      <w:proofErr w:type="spellStart"/>
      <w:r w:rsidRPr="009D6DF3">
        <w:t>Kpler</w:t>
      </w:r>
      <w:proofErr w:type="spellEnd"/>
      <w:r w:rsidRPr="009D6DF3">
        <w:t>. He added that Latin America exports more medium and heavy sour crude than the US produces in the Gulf of Mexico — making the South’s producers invaluable.</w:t>
      </w:r>
    </w:p>
    <w:p w14:paraId="10486DFD" w14:textId="77777777" w:rsidR="00FA739E" w:rsidRDefault="00FA739E" w:rsidP="009D6DF3">
      <w:pPr>
        <w:pStyle w:val="Evidence"/>
      </w:pPr>
    </w:p>
    <w:p w14:paraId="37CA281F" w14:textId="487F3A6F" w:rsidR="00FA739E" w:rsidRPr="00FA739E" w:rsidRDefault="00FA739E" w:rsidP="00FA739E">
      <w:pPr>
        <w:pStyle w:val="Contention1"/>
        <w:spacing w:after="240"/>
        <w:rPr>
          <w:shd w:val="clear" w:color="auto" w:fill="FFFFFF"/>
        </w:rPr>
      </w:pPr>
      <w:bookmarkStart w:id="47" w:name="_Toc139748700"/>
      <w:r w:rsidRPr="00FA739E">
        <w:rPr>
          <w:shd w:val="clear" w:color="auto" w:fill="FFFFFF"/>
        </w:rPr>
        <w:t>A/T “Don’t need XL” – Infrastructure needed</w:t>
      </w:r>
      <w:bookmarkEnd w:id="47"/>
    </w:p>
    <w:p w14:paraId="168E1617" w14:textId="0AABB0CA" w:rsidR="00FA739E" w:rsidRDefault="00FA739E" w:rsidP="00FA739E">
      <w:pPr>
        <w:pStyle w:val="Contention2"/>
        <w:rPr>
          <w:shd w:val="clear" w:color="auto" w:fill="FFFFFF"/>
        </w:rPr>
      </w:pPr>
      <w:bookmarkStart w:id="48" w:name="_Toc139748701"/>
      <w:r>
        <w:rPr>
          <w:shd w:val="clear" w:color="auto" w:fill="FFFFFF"/>
        </w:rPr>
        <w:t>Boom outpaced current pipelines before XL</w:t>
      </w:r>
      <w:bookmarkEnd w:id="48"/>
    </w:p>
    <w:p w14:paraId="63F226D4" w14:textId="77777777" w:rsidR="00FA739E" w:rsidRPr="006311DF" w:rsidRDefault="00FA739E" w:rsidP="00FA739E">
      <w:pPr>
        <w:pStyle w:val="Citation3"/>
      </w:pPr>
      <w:r>
        <w:rPr>
          <w:u w:val="single"/>
        </w:rPr>
        <w:t>David Biello</w:t>
      </w:r>
      <w:r w:rsidRPr="00DF36A2">
        <w:rPr>
          <w:u w:val="single"/>
        </w:rPr>
        <w:t>, 20</w:t>
      </w:r>
      <w:r>
        <w:rPr>
          <w:u w:val="single"/>
        </w:rPr>
        <w:t>18</w:t>
      </w:r>
      <w:r w:rsidRPr="00DF36A2">
        <w:rPr>
          <w:u w:val="single"/>
        </w:rPr>
        <w:t>.</w:t>
      </w:r>
      <w:r>
        <w:t xml:space="preserve"> </w:t>
      </w:r>
      <w:r w:rsidRPr="00E94E26">
        <w:t>(</w:t>
      </w:r>
      <w:r>
        <w:t>contributing editor</w:t>
      </w:r>
      <w:r w:rsidRPr="00E94E26">
        <w:t>)</w:t>
      </w:r>
      <w:r w:rsidRPr="00E94E26">
        <w:rPr>
          <w:b/>
          <w:bCs/>
        </w:rPr>
        <w:t xml:space="preserve"> </w:t>
      </w:r>
      <w:r w:rsidRPr="00FF2DF9">
        <w:rPr>
          <w:b/>
          <w:bCs/>
        </w:rPr>
        <w:t>“</w:t>
      </w:r>
      <w:r>
        <w:rPr>
          <w:rStyle w:val="Strong"/>
          <w:b w:val="0"/>
          <w:bCs w:val="0"/>
        </w:rPr>
        <w:t xml:space="preserve">Are </w:t>
      </w:r>
      <w:r w:rsidRPr="001274E6">
        <w:t xml:space="preserve">Pipelines Safer Than Railroads for Carrying Oil?” Scientific American, July 10, 2018 (Accessed 4 July, 2023) </w:t>
      </w:r>
      <w:hyperlink r:id="rId33" w:history="1">
        <w:r w:rsidRPr="001274E6">
          <w:t>https://blogs.scientificamerican.com/observations/are-pipelines-safer-than-railroads-for-carrying-oil/</w:t>
        </w:r>
      </w:hyperlink>
      <w:r>
        <w:t xml:space="preserve">  </w:t>
      </w:r>
    </w:p>
    <w:p w14:paraId="5BC86EE0" w14:textId="77777777" w:rsidR="00FA739E" w:rsidRPr="000A295D" w:rsidRDefault="00FA739E" w:rsidP="00FA739E">
      <w:pPr>
        <w:pStyle w:val="Evidence"/>
        <w:rPr>
          <w:u w:val="single"/>
          <w:shd w:val="clear" w:color="auto" w:fill="FFFFFF"/>
        </w:rPr>
      </w:pPr>
      <w:r w:rsidRPr="000A295D">
        <w:rPr>
          <w:shd w:val="clear" w:color="auto" w:fill="FFFFFF"/>
        </w:rPr>
        <w:t>But the boom in unconventional oil, from the tar sands of Alberta to the oil shale of North Dakota, has outpaced the growth of the pipeline infrastructure that would move those products. Efforts to build more pipelines, such as the Keystone XL project that would move oil from the tar sands to Texas's Gulf Coast, have faced significant political and environmental challenges. And, regardless of whether new pipelines are built, the glut of oil from new sources suggests that a variety of transport methods will be needed, in what might be dubbed an "all of the above" approach to energy transportation.</w:t>
      </w:r>
    </w:p>
    <w:p w14:paraId="784F5573" w14:textId="77777777" w:rsidR="00FA739E" w:rsidRDefault="00FA739E" w:rsidP="00FA739E">
      <w:pPr>
        <w:pStyle w:val="Evidence"/>
        <w:ind w:left="0"/>
      </w:pPr>
    </w:p>
    <w:p w14:paraId="33CED19D" w14:textId="682077C3" w:rsidR="00FA739E" w:rsidRDefault="00FA739E" w:rsidP="00FA739E">
      <w:pPr>
        <w:pStyle w:val="Contention2"/>
        <w:rPr>
          <w:shd w:val="clear" w:color="auto" w:fill="FFFFFF"/>
        </w:rPr>
      </w:pPr>
      <w:bookmarkStart w:id="49" w:name="_Toc139748702"/>
      <w:r>
        <w:rPr>
          <w:shd w:val="clear" w:color="auto" w:fill="FFFFFF"/>
        </w:rPr>
        <w:t>Canada held hostage with pipeline ceiling</w:t>
      </w:r>
      <w:bookmarkEnd w:id="49"/>
    </w:p>
    <w:p w14:paraId="204C3BBE" w14:textId="4018E95A" w:rsidR="00FA739E" w:rsidRPr="006311DF" w:rsidRDefault="00FA739E" w:rsidP="00FA739E">
      <w:pPr>
        <w:pStyle w:val="Citation3"/>
      </w:pPr>
      <w:r>
        <w:rPr>
          <w:u w:val="single"/>
        </w:rPr>
        <w:t xml:space="preserve">Zainab </w:t>
      </w:r>
      <w:proofErr w:type="spellStart"/>
      <w:r>
        <w:rPr>
          <w:u w:val="single"/>
        </w:rPr>
        <w:t>Calcuttawala</w:t>
      </w:r>
      <w:proofErr w:type="spellEnd"/>
      <w:r w:rsidRPr="00DF36A2">
        <w:rPr>
          <w:u w:val="single"/>
        </w:rPr>
        <w:t>, 20</w:t>
      </w:r>
      <w:r>
        <w:rPr>
          <w:u w:val="single"/>
        </w:rPr>
        <w:t>18</w:t>
      </w:r>
      <w:r w:rsidRPr="00DF36A2">
        <w:rPr>
          <w:u w:val="single"/>
        </w:rPr>
        <w:t>.</w:t>
      </w:r>
      <w:r>
        <w:t xml:space="preserve"> </w:t>
      </w:r>
      <w:r w:rsidRPr="00E94E26">
        <w:t>(</w:t>
      </w:r>
      <w:r w:rsidRPr="00FA739E">
        <w:t>American journalist based in Moro</w:t>
      </w:r>
      <w:r w:rsidR="001274E6">
        <w:t>cco</w:t>
      </w:r>
      <w:r w:rsidRPr="00E94E26">
        <w:t>)</w:t>
      </w:r>
      <w:r w:rsidRPr="00E94E26">
        <w:rPr>
          <w:b/>
          <w:bCs/>
        </w:rPr>
        <w:t xml:space="preserve"> </w:t>
      </w:r>
      <w:r w:rsidRPr="00FF2DF9">
        <w:rPr>
          <w:b/>
          <w:bCs/>
        </w:rPr>
        <w:t>“</w:t>
      </w:r>
      <w:r>
        <w:rPr>
          <w:rStyle w:val="Strong"/>
          <w:b w:val="0"/>
          <w:bCs w:val="0"/>
        </w:rPr>
        <w:t>U.S. Regulators Keep Keystone Capacity Capped at 80 Percent</w:t>
      </w:r>
      <w:r w:rsidRPr="00FF2DF9">
        <w:rPr>
          <w:rStyle w:val="Strong"/>
          <w:b w:val="0"/>
          <w:bCs w:val="0"/>
        </w:rPr>
        <w:t xml:space="preserve">” </w:t>
      </w:r>
      <w:r>
        <w:rPr>
          <w:rStyle w:val="Strong"/>
          <w:b w:val="0"/>
          <w:bCs w:val="0"/>
        </w:rPr>
        <w:t xml:space="preserve">OilPrice.com, January 23, 2018 </w:t>
      </w:r>
      <w:r>
        <w:t xml:space="preserve">(Accessed 4 July, 2023) </w:t>
      </w:r>
      <w:hyperlink r:id="rId34" w:history="1">
        <w:r w:rsidRPr="001274E6">
          <w:t>https://oilprice.com/Latest-Energy-News/World-News/US-Regulators-Keep-Keystone-Capacity-Capped-At-80-Percent.html</w:t>
        </w:r>
      </w:hyperlink>
      <w:r>
        <w:t xml:space="preserve">  </w:t>
      </w:r>
    </w:p>
    <w:p w14:paraId="279CBB58" w14:textId="04DC1D76" w:rsidR="00FA739E" w:rsidRPr="000A295D" w:rsidRDefault="00FA739E" w:rsidP="00FA739E">
      <w:pPr>
        <w:pStyle w:val="Evidence"/>
        <w:rPr>
          <w:u w:val="single"/>
          <w:shd w:val="clear" w:color="auto" w:fill="FFFFFF"/>
        </w:rPr>
      </w:pPr>
      <w:r w:rsidRPr="00FA739E">
        <w:rPr>
          <w:shd w:val="clear" w:color="auto" w:fill="FFFFFF"/>
        </w:rPr>
        <w:t>TransCanada says U.S. regulators are still requiring the Keystone pipeline to operate at 80 percent capacity after the key vein suffered a 5,000-barrel leak a couple of months ago, according to a new report by Reuters.</w:t>
      </w:r>
      <w:r>
        <w:rPr>
          <w:shd w:val="clear" w:color="auto" w:fill="FFFFFF"/>
        </w:rPr>
        <w:t xml:space="preserve"> </w:t>
      </w:r>
      <w:proofErr w:type="spellStart"/>
      <w:r w:rsidRPr="00FA739E">
        <w:rPr>
          <w:shd w:val="clear" w:color="auto" w:fill="FFFFFF"/>
        </w:rPr>
        <w:t>Genscape</w:t>
      </w:r>
      <w:proofErr w:type="spellEnd"/>
      <w:r w:rsidRPr="00FA739E">
        <w:rPr>
          <w:shd w:val="clear" w:color="auto" w:fill="FFFFFF"/>
        </w:rPr>
        <w:t xml:space="preserve"> said the pipeline averaged a 524,000-bpd flow rate last week. The reduced supply caused inventories at the Cushing, Oklahoma, site to decline as well, traders said.</w:t>
      </w:r>
      <w:r>
        <w:rPr>
          <w:shd w:val="clear" w:color="auto" w:fill="FFFFFF"/>
        </w:rPr>
        <w:t xml:space="preserve"> </w:t>
      </w:r>
      <w:r w:rsidRPr="00FA739E">
        <w:rPr>
          <w:shd w:val="clear" w:color="auto" w:fill="FFFFFF"/>
        </w:rPr>
        <w:t>The U.S. Pipeline and Hazardous Materials Safety Administration (PHMSA) did not comment on when Keystone would be allowed to operate at full capacity again. Canada’s oil industry has also been unable to build new pipelines to get the landlocked oil from Alberta to market. Alberta oil producers are essentially hostage to their buyers in the U.S., with oil production now bumping up against a ceiling in terms of pipeline capacity.</w:t>
      </w:r>
      <w:r>
        <w:rPr>
          <w:shd w:val="clear" w:color="auto" w:fill="FFFFFF"/>
        </w:rPr>
        <w:t xml:space="preserve"> </w:t>
      </w:r>
    </w:p>
    <w:p w14:paraId="42CBF835" w14:textId="77777777" w:rsidR="00FA739E" w:rsidRPr="009D6DF3" w:rsidRDefault="00FA739E" w:rsidP="00FA739E">
      <w:pPr>
        <w:pStyle w:val="Evidence"/>
      </w:pPr>
    </w:p>
    <w:p w14:paraId="7D3BB0BB" w14:textId="2D50EA8B" w:rsidR="000A4B41" w:rsidRDefault="000A4B41" w:rsidP="006E0797">
      <w:pPr>
        <w:pStyle w:val="Contention1"/>
        <w:spacing w:after="240"/>
      </w:pPr>
      <w:bookmarkStart w:id="50" w:name="_Toc139748703"/>
      <w:r>
        <w:lastRenderedPageBreak/>
        <w:t>HARMS/SIGNIFICANCE</w:t>
      </w:r>
      <w:bookmarkEnd w:id="50"/>
    </w:p>
    <w:p w14:paraId="337F48C9" w14:textId="3642FF88" w:rsidR="00FC49DC" w:rsidRDefault="00FC49DC" w:rsidP="00FC49DC">
      <w:pPr>
        <w:pStyle w:val="Contention2"/>
        <w:rPr>
          <w:shd w:val="clear" w:color="auto" w:fill="FFFFFF"/>
        </w:rPr>
      </w:pPr>
      <w:bookmarkStart w:id="51" w:name="_Toc139748704"/>
      <w:r>
        <w:rPr>
          <w:shd w:val="clear" w:color="auto" w:fill="FFFFFF"/>
        </w:rPr>
        <w:t>The Globe DEPENDS on Fossil Fuels</w:t>
      </w:r>
      <w:r w:rsidR="007E55A6">
        <w:rPr>
          <w:shd w:val="clear" w:color="auto" w:fill="FFFFFF"/>
        </w:rPr>
        <w:t>—85%</w:t>
      </w:r>
      <w:bookmarkEnd w:id="51"/>
    </w:p>
    <w:p w14:paraId="351816AB" w14:textId="14291B3A" w:rsidR="00FC49DC" w:rsidRDefault="00FC49DC" w:rsidP="00FC49DC">
      <w:pPr>
        <w:pStyle w:val="Citation3"/>
      </w:pPr>
      <w:r>
        <w:rPr>
          <w:u w:val="single"/>
        </w:rPr>
        <w:t>Dr. Hannah Ritchie and Dr. Max Roser in a graphic published by Our World in Data, 2</w:t>
      </w:r>
      <w:r w:rsidRPr="003B0106">
        <w:rPr>
          <w:u w:val="single"/>
        </w:rPr>
        <w:t>02</w:t>
      </w:r>
      <w:r>
        <w:rPr>
          <w:u w:val="single"/>
        </w:rPr>
        <w:t>2</w:t>
      </w:r>
      <w:r w:rsidRPr="003B0106">
        <w:t>. (</w:t>
      </w:r>
      <w:r>
        <w:t xml:space="preserve">Dr. Hannah Ritchie is Deputy Editor and Science Outreach Lead for Our World in Data. Dr. Max Roser is the Founder and Director of Our World in Data. He is also </w:t>
      </w:r>
      <w:proofErr w:type="spellStart"/>
      <w:r>
        <w:t>Programme</w:t>
      </w:r>
      <w:proofErr w:type="spellEnd"/>
      <w:r>
        <w:t xml:space="preserve"> Director of the Oxford Martin </w:t>
      </w:r>
      <w:proofErr w:type="spellStart"/>
      <w:r>
        <w:t>Programme</w:t>
      </w:r>
      <w:proofErr w:type="spellEnd"/>
      <w:r>
        <w:t xml:space="preserve"> on Global Developm</w:t>
      </w:r>
      <w:r w:rsidR="001274E6">
        <w:t>ent at the Univ. of Oxford</w:t>
      </w:r>
      <w:r w:rsidRPr="003B0106">
        <w:t>) “</w:t>
      </w:r>
      <w:r>
        <w:t>Overview of Global Energy</w:t>
      </w:r>
      <w:r w:rsidRPr="003B0106">
        <w:t xml:space="preserve">” </w:t>
      </w:r>
      <w:r>
        <w:t>Our World in Data</w:t>
      </w:r>
      <w:r w:rsidRPr="003B0106">
        <w:t xml:space="preserve">, </w:t>
      </w:r>
      <w:r>
        <w:t>April</w:t>
      </w:r>
      <w:r w:rsidRPr="003B0106">
        <w:t xml:space="preserve"> </w:t>
      </w:r>
      <w:r>
        <w:t>7</w:t>
      </w:r>
      <w:r w:rsidRPr="003B0106">
        <w:t>, 2023 (</w:t>
      </w:r>
      <w:r>
        <w:t>A</w:t>
      </w:r>
      <w:r w:rsidRPr="003B0106">
        <w:t xml:space="preserve">ccessed June 29, 2023) </w:t>
      </w:r>
      <w:hyperlink r:id="rId35" w:history="1">
        <w:r w:rsidRPr="002B186C">
          <w:rPr>
            <w:rStyle w:val="Hyperlink"/>
          </w:rPr>
          <w:t>https://ourworldindata.org/energy-overview</w:t>
        </w:r>
      </w:hyperlink>
      <w:r>
        <w:t xml:space="preserve"> </w:t>
      </w:r>
    </w:p>
    <w:p w14:paraId="782A7B2E" w14:textId="77777777" w:rsidR="00FC49DC" w:rsidRDefault="00FC49DC" w:rsidP="00FC49DC">
      <w:pPr>
        <w:pStyle w:val="Evidence"/>
      </w:pPr>
      <w:r>
        <w:rPr>
          <w:noProof/>
          <w:lang w:eastAsia="en-US"/>
        </w:rPr>
        <w:drawing>
          <wp:inline distT="0" distB="0" distL="0" distR="0" wp14:anchorId="5E1B2465" wp14:editId="52501BFE">
            <wp:extent cx="4585612" cy="2122805"/>
            <wp:effectExtent l="0" t="0" r="0" b="0"/>
            <wp:docPr id="492573581"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73581" name="Picture 1" descr="A picture containing text, screenshot, font, number&#10;&#10;Description automatically generated"/>
                    <pic:cNvPicPr/>
                  </pic:nvPicPr>
                  <pic:blipFill>
                    <a:blip r:embed="rId36"/>
                    <a:stretch>
                      <a:fillRect/>
                    </a:stretch>
                  </pic:blipFill>
                  <pic:spPr>
                    <a:xfrm>
                      <a:off x="0" y="0"/>
                      <a:ext cx="4594476" cy="2126908"/>
                    </a:xfrm>
                    <a:prstGeom prst="rect">
                      <a:avLst/>
                    </a:prstGeom>
                  </pic:spPr>
                </pic:pic>
              </a:graphicData>
            </a:graphic>
          </wp:inline>
        </w:drawing>
      </w:r>
    </w:p>
    <w:p w14:paraId="7AC80C28" w14:textId="77777777" w:rsidR="009D23CF" w:rsidRDefault="009D23CF" w:rsidP="00FC49DC">
      <w:pPr>
        <w:pStyle w:val="Evidence"/>
      </w:pPr>
    </w:p>
    <w:p w14:paraId="10C4847B" w14:textId="77777777" w:rsidR="00FC49DC" w:rsidRDefault="00FC49DC" w:rsidP="00FC49DC">
      <w:pPr>
        <w:pStyle w:val="Evidence"/>
        <w:ind w:left="0"/>
        <w:rPr>
          <w:shd w:val="clear" w:color="auto" w:fill="FFFFFF"/>
        </w:rPr>
      </w:pPr>
    </w:p>
    <w:p w14:paraId="2221DA97" w14:textId="74A141A6" w:rsidR="00FC49DC" w:rsidRPr="00FC49DC" w:rsidRDefault="00FC49DC" w:rsidP="001274E6">
      <w:pPr>
        <w:pStyle w:val="Contention2"/>
      </w:pPr>
      <w:bookmarkStart w:id="52" w:name="_Toc139748705"/>
      <w:r>
        <w:t>A/T “Rate of Extraction Increased”</w:t>
      </w:r>
      <w:r w:rsidR="0014269C">
        <w:t>—U.S. Environmental Impact Stu</w:t>
      </w:r>
      <w:r w:rsidR="001274E6">
        <w:t>dy says rate of extraction not a</w:t>
      </w:r>
      <w:r w:rsidR="0014269C">
        <w:t>ffected</w:t>
      </w:r>
      <w:bookmarkEnd w:id="52"/>
      <w:r w:rsidRPr="00FC49DC">
        <w:t xml:space="preserve"> </w:t>
      </w:r>
    </w:p>
    <w:p w14:paraId="27828A51" w14:textId="7B42F273" w:rsidR="00FC49DC" w:rsidRDefault="0014269C" w:rsidP="00FC49DC">
      <w:pPr>
        <w:pStyle w:val="Citation3"/>
      </w:pPr>
      <w:r>
        <w:rPr>
          <w:u w:val="single"/>
        </w:rPr>
        <w:t xml:space="preserve">Final Supplemental Environmental Impact Statement for the Keystone XL Project, </w:t>
      </w:r>
      <w:r w:rsidR="00FC49DC">
        <w:rPr>
          <w:u w:val="single"/>
        </w:rPr>
        <w:t>2</w:t>
      </w:r>
      <w:r w:rsidR="00FC49DC" w:rsidRPr="003B0106">
        <w:rPr>
          <w:u w:val="single"/>
        </w:rPr>
        <w:t>0</w:t>
      </w:r>
      <w:r>
        <w:rPr>
          <w:u w:val="single"/>
        </w:rPr>
        <w:t>14</w:t>
      </w:r>
      <w:r w:rsidR="00FC49DC" w:rsidRPr="003B0106">
        <w:t>. (</w:t>
      </w:r>
      <w:r w:rsidRPr="0014269C">
        <w:t>The Bureau of Oceans and International Environmental and Scientific Affairs is a functional bureau within the United States Department of State.</w:t>
      </w:r>
      <w:r w:rsidR="00FC49DC" w:rsidRPr="003B0106">
        <w:t>) “</w:t>
      </w:r>
      <w:r>
        <w:t>Final Supplemental EIS for the Keystone XL Project</w:t>
      </w:r>
      <w:r w:rsidR="00FC49DC" w:rsidRPr="003B0106">
        <w:t xml:space="preserve">” </w:t>
      </w:r>
      <w:r>
        <w:t>U.S. Department of State Bureau of Oceans and International Environmental and Scientific Affairs</w:t>
      </w:r>
      <w:r w:rsidR="00FC49DC" w:rsidRPr="003B0106">
        <w:t xml:space="preserve">, </w:t>
      </w:r>
      <w:r>
        <w:t>January</w:t>
      </w:r>
      <w:r w:rsidR="00FC49DC" w:rsidRPr="003B0106">
        <w:t>, 20</w:t>
      </w:r>
      <w:r>
        <w:t>14</w:t>
      </w:r>
      <w:r w:rsidR="00FC49DC" w:rsidRPr="003B0106">
        <w:t xml:space="preserve"> (</w:t>
      </w:r>
      <w:r w:rsidR="00FC49DC">
        <w:t>A</w:t>
      </w:r>
      <w:r w:rsidR="00FC49DC" w:rsidRPr="003B0106">
        <w:t>ccessed June 29, 2023)</w:t>
      </w:r>
      <w:r>
        <w:t xml:space="preserve"> </w:t>
      </w:r>
      <w:hyperlink r:id="rId37" w:history="1">
        <w:r w:rsidRPr="002B186C">
          <w:rPr>
            <w:rStyle w:val="Hyperlink"/>
          </w:rPr>
          <w:t>https://2012-keystonepipeline-xl.state.gov/documents/organization/221135.pdf</w:t>
        </w:r>
      </w:hyperlink>
      <w:r>
        <w:t xml:space="preserve"> </w:t>
      </w:r>
    </w:p>
    <w:p w14:paraId="4C799E67" w14:textId="21BBC0D4" w:rsidR="00FC49DC" w:rsidRPr="0014269C" w:rsidRDefault="0014269C" w:rsidP="0014269C">
      <w:pPr>
        <w:pStyle w:val="Evidence"/>
      </w:pPr>
      <w:r w:rsidRPr="0014269C">
        <w:t xml:space="preserve">The above estimates represent the total incremental emissions associated with production and consumption of 830,000 bpd of oil sands crude compared to the reference crudes. These estimates represent the potential increase in emissions attributable to the proposed Project if one assumed that approval or denial of the proposed Project would directly result in a change in production of 830,000 bpd of oil sands crudes in Canada (See Section 4.14.4.2, Emissions and Impacts in Context, for additional information on emissions associated with increases in oil sands production). However, as set forth in Section 1.4, Market Analysis, such a change is not likely to occur under expected market conditions. </w:t>
      </w:r>
      <w:r w:rsidRPr="0014269C">
        <w:rPr>
          <w:u w:val="single"/>
        </w:rPr>
        <w:t>Section 1.4 notes that approval or denial of any one crude oil transport project, including the proposed Project, is unlikely to significantly impact the rate of extraction in the oil sands or the continued demand for heavy crude oil at refineries in the United States based on expected oil prices, oil-sands supply costs, transport costs, and supply-demand scenarios.</w:t>
      </w:r>
    </w:p>
    <w:p w14:paraId="7290AE65" w14:textId="77777777" w:rsidR="00FC49DC" w:rsidRPr="00FC49DC" w:rsidRDefault="00FC49DC" w:rsidP="006E0797">
      <w:pPr>
        <w:pStyle w:val="Contention1"/>
        <w:spacing w:after="240"/>
      </w:pPr>
    </w:p>
    <w:p w14:paraId="796C27CD" w14:textId="6F1D1349" w:rsidR="00987DBD" w:rsidRPr="000100FA" w:rsidRDefault="00987DBD" w:rsidP="00987DBD">
      <w:pPr>
        <w:pStyle w:val="Contention1"/>
        <w:spacing w:after="240"/>
      </w:pPr>
      <w:bookmarkStart w:id="53" w:name="_Toc139748706"/>
      <w:r w:rsidRPr="000100FA">
        <w:t>J</w:t>
      </w:r>
      <w:r w:rsidR="000A4B41" w:rsidRPr="000100FA">
        <w:t>1 -</w:t>
      </w:r>
      <w:r w:rsidRPr="000100FA">
        <w:t xml:space="preserve"> Environmental Impact</w:t>
      </w:r>
      <w:bookmarkEnd w:id="53"/>
    </w:p>
    <w:p w14:paraId="453FCC72" w14:textId="0E18D902" w:rsidR="00987DBD" w:rsidRDefault="001274E6" w:rsidP="00987DBD">
      <w:pPr>
        <w:pStyle w:val="Contention2"/>
      </w:pPr>
      <w:bookmarkStart w:id="54" w:name="_Toc139748707"/>
      <w:r>
        <w:t>No climate worries:  Canada has environmental safeguards and the source of the oil is irrelevant to climate impact anyway</w:t>
      </w:r>
      <w:bookmarkEnd w:id="54"/>
    </w:p>
    <w:p w14:paraId="3B931DB0" w14:textId="3DC632A6" w:rsidR="00987DBD" w:rsidRDefault="00987DBD" w:rsidP="00987DBD">
      <w:pPr>
        <w:pStyle w:val="Citation3"/>
      </w:pPr>
      <w:r>
        <w:rPr>
          <w:u w:val="single"/>
        </w:rPr>
        <w:t>National Review</w:t>
      </w:r>
      <w:r w:rsidRPr="001101AE">
        <w:rPr>
          <w:u w:val="single"/>
        </w:rPr>
        <w:t>, 202</w:t>
      </w:r>
      <w:r>
        <w:rPr>
          <w:u w:val="single"/>
        </w:rPr>
        <w:t>1</w:t>
      </w:r>
      <w:r w:rsidRPr="00D211F9">
        <w:t xml:space="preserve">. </w:t>
      </w:r>
      <w:r w:rsidRPr="00522647">
        <w:t>(</w:t>
      </w:r>
      <w:r w:rsidRPr="00987DBD">
        <w:t xml:space="preserve">National Review is an American conservative </w:t>
      </w:r>
      <w:r w:rsidRPr="0097221E">
        <w:t xml:space="preserve">editorial magazine, focusing on news and commentary pieces on political, social, and cultural affairs.) “Biden’s Foolish Sabotage of the Keystone Pipeline” The Editors at National Review, January 19, 2021 (accessed July 3, 2023) </w:t>
      </w:r>
      <w:hyperlink r:id="rId38" w:history="1">
        <w:r w:rsidRPr="0097221E">
          <w:t>https://www.nationalreview.com/2021/01/bidens-foolish-sabotage-of-the-keystone-pipeline/</w:t>
        </w:r>
      </w:hyperlink>
      <w:r>
        <w:t> </w:t>
      </w:r>
    </w:p>
    <w:p w14:paraId="15E6AE79" w14:textId="752FDB0F" w:rsidR="00987DBD" w:rsidRDefault="00987DBD" w:rsidP="00987DBD">
      <w:pPr>
        <w:pStyle w:val="Evidence"/>
        <w:rPr>
          <w:shd w:val="clear" w:color="auto" w:fill="FFFFFF"/>
        </w:rPr>
      </w:pPr>
      <w:r w:rsidRPr="00987DBD">
        <w:rPr>
          <w:shd w:val="clear" w:color="auto" w:fill="FFFFFF"/>
        </w:rPr>
        <w:t xml:space="preserve">The notional case against Keystone is environmental in the main part, and in the lesser part an issue of Indian lands and rights. The environmental case is unsound: Canada has ratified the Paris agreement and takes environmental issues relatively seriously. Innovation and technological improvements have substantially reduced the greenhouse-gas emissions associated with Canadian tar-sands productions — by 30 percent since the 1990s, as the Canadian government calculates. Of course, it matters relatively little whether a gallon of gasoline in the tank of a Cadillac Escalade in Houston is refined from Canadian tar-sands oil or from West Texas oil — the relevant emissions come overwhelmingly from the point of combustion. </w:t>
      </w:r>
    </w:p>
    <w:p w14:paraId="47F3C223" w14:textId="4560AF0C" w:rsidR="0097221E" w:rsidRDefault="0097221E" w:rsidP="00987DBD">
      <w:pPr>
        <w:pStyle w:val="Evidence"/>
        <w:rPr>
          <w:shd w:val="clear" w:color="auto" w:fill="FFFFFF"/>
        </w:rPr>
      </w:pPr>
    </w:p>
    <w:p w14:paraId="292849C2" w14:textId="67465EDA" w:rsidR="0097221E" w:rsidRDefault="0097221E" w:rsidP="0097221E">
      <w:pPr>
        <w:pStyle w:val="Contention2"/>
        <w:rPr>
          <w:shd w:val="clear" w:color="auto" w:fill="FFFFFF"/>
        </w:rPr>
      </w:pPr>
      <w:bookmarkStart w:id="55" w:name="_Toc139748708"/>
      <w:r>
        <w:rPr>
          <w:shd w:val="clear" w:color="auto" w:fill="FFFFFF"/>
        </w:rPr>
        <w:t>Pipeline opponents concede XL climate impact is close to zero</w:t>
      </w:r>
      <w:bookmarkEnd w:id="55"/>
    </w:p>
    <w:p w14:paraId="712C0FC5" w14:textId="67AF7DBD" w:rsidR="0097221E" w:rsidRPr="00A4254F" w:rsidRDefault="0097221E" w:rsidP="0097221E">
      <w:pPr>
        <w:pStyle w:val="Citation3"/>
      </w:pPr>
      <w:r w:rsidRPr="00A4254F">
        <w:rPr>
          <w:u w:val="single"/>
        </w:rPr>
        <w:t xml:space="preserve">Benjamin </w:t>
      </w:r>
      <w:proofErr w:type="spellStart"/>
      <w:r w:rsidRPr="00A4254F">
        <w:rPr>
          <w:u w:val="single"/>
        </w:rPr>
        <w:t>Zycher</w:t>
      </w:r>
      <w:proofErr w:type="spellEnd"/>
      <w:r w:rsidRPr="00A4254F">
        <w:rPr>
          <w:u w:val="single"/>
        </w:rPr>
        <w:t>, 2021</w:t>
      </w:r>
      <w:r w:rsidRPr="00A4254F">
        <w:t>. (senior fellow at th</w:t>
      </w:r>
      <w:r w:rsidR="001274E6">
        <w:t>e American Enterprise Institute</w:t>
      </w:r>
      <w:r w:rsidRPr="00A4254F">
        <w:t>. Climate Change D</w:t>
      </w:r>
      <w:r w:rsidRPr="001274E6">
        <w:t>ispatch (CCD) is a forum for the discussion</w:t>
      </w:r>
      <w:r w:rsidR="001274E6" w:rsidRPr="001274E6">
        <w:t xml:space="preserve"> of human-caused global warming</w:t>
      </w:r>
      <w:r w:rsidRPr="001274E6">
        <w:t xml:space="preserve">) “The Shallowness of Opposing The Keystone XL Pipeline” Climate Change Dispatch. January 26, 2021. (Accessed 3 July, 2023) </w:t>
      </w:r>
      <w:hyperlink r:id="rId39" w:history="1">
        <w:r w:rsidRPr="001274E6">
          <w:t>https://climatechangedispatch.com/the-shallowness-of-opposing-the-keystone-xl-pipeline/</w:t>
        </w:r>
      </w:hyperlink>
      <w:r w:rsidRPr="001274E6">
        <w:t xml:space="preserve"> </w:t>
      </w:r>
    </w:p>
    <w:p w14:paraId="4265F206" w14:textId="77777777" w:rsidR="0097221E" w:rsidRDefault="0097221E" w:rsidP="0097221E">
      <w:pPr>
        <w:pStyle w:val="Evidence"/>
        <w:spacing w:after="240"/>
        <w:rPr>
          <w:shd w:val="clear" w:color="auto" w:fill="FFFFFF"/>
        </w:rPr>
      </w:pPr>
      <w:r w:rsidRPr="003759C9">
        <w:rPr>
          <w:shd w:val="clear" w:color="auto" w:fill="FFFFFF"/>
        </w:rPr>
        <w:t>The opponents of the pipeline occasionally concede that, yes, the climate impacts of stopping Keystone XL would be very close to zero, but that many such actions globally would add up to something significant.</w:t>
      </w:r>
    </w:p>
    <w:p w14:paraId="0D2B716D" w14:textId="13A4CC04" w:rsidR="0097221E" w:rsidRPr="00987DBD" w:rsidRDefault="0097221E" w:rsidP="0097221E">
      <w:pPr>
        <w:pStyle w:val="Contention2"/>
        <w:rPr>
          <w:shd w:val="clear" w:color="auto" w:fill="FFFFFF"/>
        </w:rPr>
      </w:pPr>
      <w:bookmarkStart w:id="56" w:name="_Toc139748709"/>
      <w:r>
        <w:rPr>
          <w:shd w:val="clear" w:color="auto" w:fill="FFFFFF"/>
        </w:rPr>
        <w:t>No climate impact to Alberta oils sands production and use</w:t>
      </w:r>
      <w:bookmarkEnd w:id="56"/>
    </w:p>
    <w:p w14:paraId="14D151D9" w14:textId="5C986121" w:rsidR="0097221E" w:rsidRPr="006311DF" w:rsidRDefault="0097221E" w:rsidP="0097221E">
      <w:pPr>
        <w:pStyle w:val="Citation3"/>
      </w:pPr>
      <w:r w:rsidRPr="00DF36A2">
        <w:rPr>
          <w:u w:val="single"/>
        </w:rPr>
        <w:t>Robert Rapier, 2014.</w:t>
      </w:r>
      <w:r>
        <w:t xml:space="preserve"> </w:t>
      </w:r>
      <w:r w:rsidRPr="00E94E26">
        <w:t>(</w:t>
      </w:r>
      <w:r w:rsidRPr="00B8352D">
        <w:t xml:space="preserve">chemical engineer in the energy </w:t>
      </w:r>
      <w:r w:rsidRPr="0097221E">
        <w:t>industry</w:t>
      </w:r>
      <w:r w:rsidR="00185965">
        <w:t>;</w:t>
      </w:r>
      <w:r w:rsidRPr="0097221E">
        <w:t xml:space="preserve"> 25 years of international engineering experience in the chemicals, oil and gas, and renewable energy industries) “Keystone XL’s Miniscule CO2 Impact and the Bigger Picture” OilPrice.com. February 12, 2014. (Accessed 2 July, 2023) </w:t>
      </w:r>
      <w:hyperlink r:id="rId40" w:history="1">
        <w:r w:rsidRPr="0097221E">
          <w:t>https://oilprice.com/Energy/Energy-General/Keystone-XLs-Miniscule-CO2-Impact-and-the-Bigger-Picture.html</w:t>
        </w:r>
      </w:hyperlink>
      <w:r>
        <w:t xml:space="preserve">  </w:t>
      </w:r>
    </w:p>
    <w:p w14:paraId="3D3DA60F" w14:textId="10507253" w:rsidR="0097221E" w:rsidRPr="00D16FA2" w:rsidRDefault="0097221E" w:rsidP="0097221E">
      <w:pPr>
        <w:pStyle w:val="Evidence"/>
        <w:spacing w:after="240"/>
        <w:rPr>
          <w:shd w:val="clear" w:color="auto" w:fill="FFFFFF"/>
        </w:rPr>
      </w:pPr>
      <w:r w:rsidRPr="00DF36A2">
        <w:rPr>
          <w:u w:val="single"/>
          <w:shd w:val="clear" w:color="auto" w:fill="FFFFFF"/>
        </w:rPr>
        <w:t xml:space="preserve">In 2012, Canada produced 3.74 million barrels per day </w:t>
      </w:r>
      <w:r w:rsidRPr="00D16FA2">
        <w:rPr>
          <w:shd w:val="clear" w:color="auto" w:fill="FFFFFF"/>
        </w:rPr>
        <w:t>(bpd)</w:t>
      </w:r>
      <w:r w:rsidRPr="00DF36A2">
        <w:rPr>
          <w:u w:val="single"/>
          <w:shd w:val="clear" w:color="auto" w:fill="FFFFFF"/>
        </w:rPr>
        <w:t xml:space="preserve"> of oil.</w:t>
      </w:r>
      <w:r w:rsidRPr="00DF36A2">
        <w:rPr>
          <w:shd w:val="clear" w:color="auto" w:fill="FFFFFF"/>
        </w:rPr>
        <w:t xml:space="preserve"> The oil industry there has been increasing production by 3.1% per year over the past decade. At that growth rate, Canada could reach Saudi Arabia’s production level in 2045. </w:t>
      </w:r>
      <w:r w:rsidRPr="00DF36A2">
        <w:rPr>
          <w:u w:val="single"/>
          <w:shd w:val="clear" w:color="auto" w:fill="FFFFFF"/>
        </w:rPr>
        <w:t>If we assume that level of production could be maintained, it would take until 2070 to produce the 170 billion barrel Athabasca oil sands reserve.</w:t>
      </w:r>
      <w:r w:rsidRPr="00DF36A2">
        <w:rPr>
          <w:shd w:val="clear" w:color="auto" w:fill="FFFFFF"/>
        </w:rPr>
        <w:t xml:space="preserve"> </w:t>
      </w:r>
      <w:r w:rsidRPr="0097221E">
        <w:rPr>
          <w:u w:val="single"/>
          <w:shd w:val="clear" w:color="auto" w:fill="FFFFFF"/>
        </w:rPr>
        <w:t>At that point, the temperature impact is estimated to be 0.03°C — not even measurable against the background noise</w:t>
      </w:r>
      <w:r w:rsidRPr="00DF36A2">
        <w:rPr>
          <w:shd w:val="clear" w:color="auto" w:fill="FFFFFF"/>
        </w:rPr>
        <w:t>.</w:t>
      </w:r>
    </w:p>
    <w:p w14:paraId="6506E373" w14:textId="68543855" w:rsidR="00C252EB" w:rsidRDefault="00C252EB" w:rsidP="00C252EB">
      <w:pPr>
        <w:pStyle w:val="Contention2"/>
      </w:pPr>
      <w:bookmarkStart w:id="57" w:name="_Toc139748710"/>
      <w:r>
        <w:t>Burning the entire Alberta oil sands reserve would lead to global warming of 0.03 degrees Celsius</w:t>
      </w:r>
      <w:bookmarkEnd w:id="57"/>
    </w:p>
    <w:p w14:paraId="3348E2E3" w14:textId="2067ECA1" w:rsidR="00C252EB" w:rsidRPr="006311DF" w:rsidRDefault="00C252EB" w:rsidP="00C252EB">
      <w:pPr>
        <w:pStyle w:val="Citation3"/>
      </w:pPr>
      <w:r w:rsidRPr="00C252EB">
        <w:rPr>
          <w:u w:val="single"/>
        </w:rPr>
        <w:t>Dr. Neil C. Swart and Dr. Andrew J. Weaver, 2012</w:t>
      </w:r>
      <w:r>
        <w:t xml:space="preserve">. </w:t>
      </w:r>
      <w:r w:rsidRPr="00E94E26">
        <w:t>(</w:t>
      </w:r>
      <w:r>
        <w:t xml:space="preserve">Swart is a </w:t>
      </w:r>
      <w:r w:rsidRPr="00107C27">
        <w:t>Research Scientist - Developing the physical and biogeochemical components of the Canadian Earth System Model and examining the role of the ocean in the climate system</w:t>
      </w:r>
      <w:r w:rsidRPr="00E94E26">
        <w:t>.</w:t>
      </w:r>
      <w:r w:rsidRPr="00107C27">
        <w:t xml:space="preserve"> Climatologist</w:t>
      </w:r>
      <w:r>
        <w:t xml:space="preserve"> Dr.</w:t>
      </w:r>
      <w:r w:rsidRPr="00107C27">
        <w:t xml:space="preserve"> Andrew Weaver contrib</w:t>
      </w:r>
      <w:r>
        <w:t xml:space="preserve">uted to several UN </w:t>
      </w:r>
      <w:r w:rsidRPr="00C252EB">
        <w:t>IPCC reports. Univ</w:t>
      </w:r>
      <w:r w:rsidR="0067001A">
        <w:t>.</w:t>
      </w:r>
      <w:r w:rsidRPr="00C252EB">
        <w:t xml:space="preserve"> of Victoria  professor of Earth and Ocean Sciences.) “The</w:t>
      </w:r>
      <w:r w:rsidR="0067001A">
        <w:t xml:space="preserve"> Alberta Oil Sands and Climate” </w:t>
      </w:r>
      <w:r w:rsidRPr="00C252EB">
        <w:t xml:space="preserve"> Nature Clim Change 2, 134-136. February 19, 2012. Issued March 2012 (Accessed 2 July, 2023) </w:t>
      </w:r>
      <w:hyperlink r:id="rId41" w:history="1">
        <w:r w:rsidRPr="00C252EB">
          <w:t>https://climate.uvic.ca/people/nswart/Alberta_Oil_Sands_climate.html</w:t>
        </w:r>
      </w:hyperlink>
      <w:r>
        <w:t xml:space="preserve">  </w:t>
      </w:r>
    </w:p>
    <w:p w14:paraId="0E34F47C" w14:textId="77777777" w:rsidR="00C252EB" w:rsidRPr="00107C27" w:rsidRDefault="00C252EB" w:rsidP="00C252EB">
      <w:pPr>
        <w:pStyle w:val="Evidence"/>
        <w:rPr>
          <w:shd w:val="clear" w:color="auto" w:fill="FFFFFF"/>
        </w:rPr>
      </w:pPr>
      <w:r w:rsidRPr="00107C27">
        <w:rPr>
          <w:shd w:val="clear" w:color="auto" w:fill="FFFFFF"/>
        </w:rPr>
        <w:t>Key Points</w:t>
      </w:r>
      <w:r>
        <w:rPr>
          <w:shd w:val="clear" w:color="auto" w:fill="FFFFFF"/>
        </w:rPr>
        <w:t xml:space="preserve">. </w:t>
      </w:r>
      <w:r w:rsidRPr="006B2EC5">
        <w:rPr>
          <w:shd w:val="clear" w:color="auto" w:fill="FFFFFF"/>
        </w:rPr>
        <w:t>There are 1.8 trillion barrels of oil-in-place (OIP) in Alberta's oils sands; 170 billion of those are the 'economically viable proven reserve'.</w:t>
      </w:r>
      <w:r>
        <w:rPr>
          <w:shd w:val="clear" w:color="auto" w:fill="FFFFFF"/>
        </w:rPr>
        <w:t xml:space="preserve"> </w:t>
      </w:r>
      <w:r w:rsidRPr="00107C27">
        <w:rPr>
          <w:shd w:val="clear" w:color="auto" w:fill="FFFFFF"/>
        </w:rPr>
        <w:t>Burning the OIP would lead to a climate warming of 0.36°C (0.24-0.50°C, 5th-95th percentile).</w:t>
      </w:r>
      <w:r>
        <w:rPr>
          <w:shd w:val="clear" w:color="auto" w:fill="FFFFFF"/>
        </w:rPr>
        <w:t xml:space="preserve"> </w:t>
      </w:r>
      <w:r w:rsidRPr="006B2EC5">
        <w:rPr>
          <w:u w:val="single"/>
          <w:shd w:val="clear" w:color="auto" w:fill="FFFFFF"/>
        </w:rPr>
        <w:t>Burning the proven reserve would lead to a warming of 0.03°C</w:t>
      </w:r>
      <w:r w:rsidRPr="00107C27">
        <w:rPr>
          <w:shd w:val="clear" w:color="auto" w:fill="FFFFFF"/>
        </w:rPr>
        <w:t xml:space="preserve"> (0.02-0.05).</w:t>
      </w:r>
    </w:p>
    <w:p w14:paraId="1CDE738C" w14:textId="77777777" w:rsidR="00C252EB" w:rsidRDefault="00C252EB" w:rsidP="00987DBD">
      <w:pPr>
        <w:pStyle w:val="Evidence"/>
        <w:ind w:left="0"/>
        <w:rPr>
          <w:shd w:val="clear" w:color="auto" w:fill="FFFFFF"/>
        </w:rPr>
      </w:pPr>
    </w:p>
    <w:p w14:paraId="4CDA08D2" w14:textId="77777777" w:rsidR="007D585A" w:rsidRDefault="007D585A" w:rsidP="00987DBD">
      <w:pPr>
        <w:pStyle w:val="Evidence"/>
        <w:ind w:left="0"/>
        <w:rPr>
          <w:shd w:val="clear" w:color="auto" w:fill="FFFFFF"/>
        </w:rPr>
      </w:pPr>
    </w:p>
    <w:p w14:paraId="353D2D3D" w14:textId="52B3ED97" w:rsidR="009A3EDC" w:rsidRDefault="009A3EDC" w:rsidP="009A3EDC">
      <w:pPr>
        <w:pStyle w:val="Contention2"/>
      </w:pPr>
      <w:bookmarkStart w:id="58" w:name="_Toc139748711"/>
      <w:r>
        <w:lastRenderedPageBreak/>
        <w:t>Pipeline runs on net-zero emissions</w:t>
      </w:r>
      <w:bookmarkEnd w:id="58"/>
    </w:p>
    <w:p w14:paraId="06FD5A00" w14:textId="184F4520" w:rsidR="009A3EDC" w:rsidRPr="00AF071F" w:rsidRDefault="009A3EDC" w:rsidP="009A3EDC">
      <w:pPr>
        <w:pStyle w:val="Citation3"/>
      </w:pPr>
      <w:r>
        <w:rPr>
          <w:u w:val="single"/>
        </w:rPr>
        <w:t>Zachary Evans</w:t>
      </w:r>
      <w:r w:rsidRPr="00DF36A2">
        <w:rPr>
          <w:u w:val="single"/>
        </w:rPr>
        <w:t>, 20</w:t>
      </w:r>
      <w:r>
        <w:rPr>
          <w:u w:val="single"/>
        </w:rPr>
        <w:t>21</w:t>
      </w:r>
      <w:r w:rsidRPr="00DF36A2">
        <w:rPr>
          <w:u w:val="single"/>
        </w:rPr>
        <w:t>.</w:t>
      </w:r>
      <w:r>
        <w:t xml:space="preserve"> </w:t>
      </w:r>
      <w:r w:rsidRPr="00E94E26">
        <w:t>(</w:t>
      </w:r>
      <w:r>
        <w:t xml:space="preserve">Zachary Evans is a news writer for National Review </w:t>
      </w:r>
      <w:r w:rsidRPr="00AF071F">
        <w:t xml:space="preserve">Online. Scott Moe is the Premier of Saskatchewan.) “Leader of Canadian Province Urges Biden Admin to Reconsider Keystone XL Pipeline” National Review. January 22, 2021. (Accessed 3 July, 2023) </w:t>
      </w:r>
      <w:hyperlink r:id="rId42" w:history="1">
        <w:r w:rsidRPr="00AF071F">
          <w:t>https://www.nationalreview.com/news/leader-of-canadian-province-urges-biden-admin-to-reconsider-keystone-xl-pipeline/</w:t>
        </w:r>
      </w:hyperlink>
      <w:r w:rsidR="00AF071F" w:rsidRPr="00AF071F">
        <w:t xml:space="preserve">  [brackets added; ellipses in original</w:t>
      </w:r>
      <w:r w:rsidRPr="00AF071F">
        <w:t>]</w:t>
      </w:r>
    </w:p>
    <w:p w14:paraId="40726780" w14:textId="1BA27258" w:rsidR="009A3EDC" w:rsidRPr="00AF071F" w:rsidRDefault="009A3EDC" w:rsidP="00AF071F">
      <w:pPr>
        <w:pStyle w:val="Evidence"/>
      </w:pPr>
      <w:r w:rsidRPr="00AF071F">
        <w:t>However, [Scott] Moe [Saskatchewan Premier] emphasized that the pipeline itself is unique in that it runs on net-zero carbon emissions, and TC Energy has stated the pipeline will be powered entirely by renewable energy by 2030. Additionally, energy producers in the west side of Saskatchewan have been able to reduce greenhouse gas emissions in each barrel of oil that they drill. “In this particular area…the greenhouse gas emissions in each barrel of oil has been reduced by 50 percent,” Moe said. “That is a comparatively sustainable energy that is going into the Keystone XL pipeline, down to the Gulf Coast…ultimately offsetting the need for a much dirtier energy source coming in from Venezuela or one of the OPEC nations.”</w:t>
      </w:r>
    </w:p>
    <w:p w14:paraId="0D7C9AE7" w14:textId="77777777" w:rsidR="007D585A" w:rsidRDefault="007D585A" w:rsidP="00987DBD">
      <w:pPr>
        <w:pStyle w:val="Evidence"/>
        <w:ind w:left="0"/>
        <w:rPr>
          <w:shd w:val="clear" w:color="auto" w:fill="FFFFFF"/>
        </w:rPr>
      </w:pPr>
    </w:p>
    <w:p w14:paraId="16ACACC1" w14:textId="0C5D704C" w:rsidR="00987DBD" w:rsidRDefault="00FC49DC" w:rsidP="00F235FC">
      <w:pPr>
        <w:pStyle w:val="Contention1"/>
        <w:spacing w:after="240"/>
      </w:pPr>
      <w:bookmarkStart w:id="59" w:name="_Toc139748712"/>
      <w:r>
        <w:t>Pipelines Safer</w:t>
      </w:r>
      <w:r w:rsidR="00070E97">
        <w:t xml:space="preserve"> / Alternatives Worse</w:t>
      </w:r>
      <w:bookmarkEnd w:id="59"/>
    </w:p>
    <w:p w14:paraId="40320B33" w14:textId="5C564F48" w:rsidR="00FC49DC" w:rsidRDefault="00FC49DC" w:rsidP="00FC49DC">
      <w:pPr>
        <w:pStyle w:val="Contention2"/>
      </w:pPr>
      <w:bookmarkStart w:id="60" w:name="_Toc139748713"/>
      <w:r>
        <w:t>Keystone Oil ends up being transported in less safe and efficient means</w:t>
      </w:r>
      <w:bookmarkEnd w:id="60"/>
    </w:p>
    <w:p w14:paraId="0AA9E64F" w14:textId="1CF6072E" w:rsidR="00B2693D" w:rsidRDefault="00B2693D" w:rsidP="00B2693D">
      <w:pPr>
        <w:pStyle w:val="Citation3"/>
        <w:rPr>
          <w:rStyle w:val="Hyperlink"/>
        </w:rPr>
      </w:pPr>
      <w:r w:rsidRPr="005D509A">
        <w:rPr>
          <w:u w:val="single"/>
        </w:rPr>
        <w:t>Ben Lieberman, 2021</w:t>
      </w:r>
      <w:r w:rsidRPr="00D211F9">
        <w:t xml:space="preserve"> </w:t>
      </w:r>
      <w:r w:rsidRPr="00522647">
        <w:t>(</w:t>
      </w:r>
      <w:r w:rsidRPr="00B2693D">
        <w:t>senior fellow who specializes in environmental policy at the Competitive Enterprise Institute. Lieberman has returned to CEI after serving seven years as a senior counsel on the U.S. House Committee on Energy and Com</w:t>
      </w:r>
      <w:r w:rsidRPr="00242ED4">
        <w:t xml:space="preserve">merce.) “Lessons from the Demise of ANWR and Keystone XL” Competitive Enterprise Institute, June 23, 2023 (accessed July 1, 2023) </w:t>
      </w:r>
      <w:hyperlink r:id="rId43" w:history="1">
        <w:r w:rsidRPr="00242ED4">
          <w:t>https://cei.org/blog/lessons-from-the-demise-of-anwr-and-keystone-xl/</w:t>
        </w:r>
      </w:hyperlink>
      <w:r w:rsidR="00242ED4">
        <w:t xml:space="preserve">  ("ANWR" refers to oil drilling in the Alaska National Wildlife Refuge)</w:t>
      </w:r>
    </w:p>
    <w:p w14:paraId="0ADE0E7F" w14:textId="649BA450" w:rsidR="00FC49DC" w:rsidRDefault="00FC49DC" w:rsidP="00FC49DC">
      <w:pPr>
        <w:pStyle w:val="Evidence"/>
        <w:rPr>
          <w:u w:val="single"/>
          <w:shd w:val="clear" w:color="auto" w:fill="FFFFFF"/>
        </w:rPr>
      </w:pPr>
      <w:r w:rsidRPr="005D509A">
        <w:rPr>
          <w:u w:val="single"/>
          <w:shd w:val="clear" w:color="auto" w:fill="FFFFFF"/>
        </w:rPr>
        <w:t>If the goal is a wholesale shift away from gasoline-powered vehicles to electric vehicles (EVs) in order to reduce greenhouse gas emissions, killing off ANWR and Keystone XL won’t work.</w:t>
      </w:r>
      <w:r w:rsidRPr="005D509A">
        <w:rPr>
          <w:shd w:val="clear" w:color="auto" w:fill="FFFFFF"/>
        </w:rPr>
        <w:t xml:space="preserve"> Only a dramatic improvement in the affordability and convenience of EVs can do that, and even then there are serious questions regarding where the necessary critical minerals will come from, not to mention the additional electricity. </w:t>
      </w:r>
      <w:r w:rsidRPr="005D509A">
        <w:rPr>
          <w:u w:val="single"/>
          <w:shd w:val="clear" w:color="auto" w:fill="FFFFFF"/>
        </w:rPr>
        <w:t>The only real change will be that the oil that would have been produced in ANWR will come from somewhere else, quite possibly nations that impose far less stringent environmental measures than the U.S. And the oil that would have traversed the Keystone XL pipeline will be transported instead by less safe and less energy efficient methods such as rail or through older pipelines much more susceptible to spills than new ones. These environmentally counterproductive impacts would only grow if other new projects are also blocked.</w:t>
      </w:r>
    </w:p>
    <w:p w14:paraId="41FB7C36" w14:textId="4BF4C8C0" w:rsidR="00FA0AA9" w:rsidRDefault="00FA0AA9" w:rsidP="00FC49DC">
      <w:pPr>
        <w:pStyle w:val="Evidence"/>
        <w:rPr>
          <w:u w:val="single"/>
          <w:shd w:val="clear" w:color="auto" w:fill="FFFFFF"/>
        </w:rPr>
      </w:pPr>
    </w:p>
    <w:p w14:paraId="4CEC9612" w14:textId="77777777" w:rsidR="00FA0AA9" w:rsidRDefault="00FA0AA9" w:rsidP="00FA0AA9">
      <w:pPr>
        <w:pStyle w:val="Contention2"/>
      </w:pPr>
      <w:bookmarkStart w:id="61" w:name="_Toc139748714"/>
      <w:r>
        <w:t>Pipelines are far safer than the alternatives - trucks and rail</w:t>
      </w:r>
      <w:bookmarkEnd w:id="61"/>
    </w:p>
    <w:p w14:paraId="2B461C83" w14:textId="77777777" w:rsidR="00FA0AA9" w:rsidRPr="00FA0AA9" w:rsidRDefault="00FA0AA9" w:rsidP="00FA0AA9">
      <w:pPr>
        <w:pStyle w:val="Citation3"/>
      </w:pPr>
      <w:r w:rsidRPr="00FA0AA9">
        <w:rPr>
          <w:u w:val="single"/>
        </w:rPr>
        <w:t>Tim Murtaugh 2021</w:t>
      </w:r>
      <w:r w:rsidRPr="00FA0AA9">
        <w:t xml:space="preserve"> (visiting fellow at The Heritage Foundation) Biden Virtue Signaling on Keystone XL Pipeline Can Actually Harm Environment  4 Mar 2021 (accessed 7 July 2023) https://www.heritage.org/environment/commentary/biden-virtue-signaling-keystone-xl-pipeline-can-actually-harm-environment</w:t>
      </w:r>
    </w:p>
    <w:p w14:paraId="3BC09D9D" w14:textId="77777777" w:rsidR="00FA0AA9" w:rsidRPr="00FA0AA9" w:rsidRDefault="00FA0AA9" w:rsidP="00FA0AA9">
      <w:pPr>
        <w:pStyle w:val="Evidence"/>
      </w:pPr>
      <w:r w:rsidRPr="00FA0AA9">
        <w:t>About 70% of petroleum products in the United States are already transported by pipelines, with truck and train shipping combining for a mere 7%. One would then naturally expect that most accidents occur with pipelines, but one would be wrong. Though responsible for a tiny fraction of petroleum product transportation, </w:t>
      </w:r>
      <w:hyperlink r:id="rId44" w:history="1">
        <w:r w:rsidRPr="00FA0AA9">
          <w:rPr>
            <w:rStyle w:val="Hyperlink"/>
            <w:color w:val="000000"/>
            <w:u w:val="none"/>
          </w:rPr>
          <w:t>road and rail methods are where a majority of mishaps occur</w:t>
        </w:r>
      </w:hyperlink>
      <w:r w:rsidRPr="00FA0AA9">
        <w:t>. From 2005 to 2009, roadway transmission averaged 19.95 incidents per billion ton-miles each year, while railway accidents occurred at the rate of 2.08 accidents per year. In contrast, liquid pipelines produced only 0.58 incidents annually. The environmentalist specter of the pipeline as a leaking, polluting menace just does not hold up to the barest scrutiny.  </w:t>
      </w:r>
    </w:p>
    <w:p w14:paraId="59FCD94D" w14:textId="41BF59AD" w:rsidR="00D32E4C" w:rsidRPr="00D32E4C" w:rsidRDefault="00FA0AA9" w:rsidP="00D32E4C">
      <w:pPr>
        <w:pStyle w:val="Contention2"/>
      </w:pPr>
      <w:r>
        <w:lastRenderedPageBreak/>
        <w:br/>
      </w:r>
      <w:bookmarkStart w:id="62" w:name="_Toc139748715"/>
      <w:r w:rsidR="00752AD0">
        <w:t xml:space="preserve">XL </w:t>
      </w:r>
      <w:r w:rsidR="00070E97">
        <w:t>would have</w:t>
      </w:r>
      <w:r w:rsidR="00752AD0">
        <w:t xml:space="preserve"> </w:t>
      </w:r>
      <w:r w:rsidR="00070E97">
        <w:t>$50 b</w:t>
      </w:r>
      <w:r w:rsidR="00D32E4C" w:rsidRPr="00D32E4C">
        <w:t>illion/y</w:t>
      </w:r>
      <w:r w:rsidR="00070E97">
        <w:t>ea</w:t>
      </w:r>
      <w:r w:rsidR="00D32E4C" w:rsidRPr="00D32E4C">
        <w:t xml:space="preserve">r </w:t>
      </w:r>
      <w:r w:rsidR="00070E97">
        <w:t xml:space="preserve">in transportation cost </w:t>
      </w:r>
      <w:r w:rsidR="00D32E4C" w:rsidRPr="00D32E4C">
        <w:t>savings—Pressures rail toward bigge</w:t>
      </w:r>
      <w:r w:rsidR="00752AD0">
        <w:t>r cars and worse wrecks</w:t>
      </w:r>
      <w:bookmarkEnd w:id="62"/>
    </w:p>
    <w:p w14:paraId="54295638" w14:textId="7B840D69" w:rsidR="00D32E4C" w:rsidRDefault="00752AD0" w:rsidP="00D32E4C">
      <w:pPr>
        <w:pStyle w:val="Citation3"/>
      </w:pPr>
      <w:r>
        <w:rPr>
          <w:u w:val="single"/>
        </w:rPr>
        <w:t xml:space="preserve">Dr. </w:t>
      </w:r>
      <w:r w:rsidR="00D32E4C" w:rsidRPr="00D32E4C">
        <w:rPr>
          <w:u w:val="single"/>
        </w:rPr>
        <w:t>James Conca, 2018</w:t>
      </w:r>
      <w:r w:rsidR="00D32E4C" w:rsidRPr="00D32E4C">
        <w:t xml:space="preserve">. </w:t>
      </w:r>
      <w:r w:rsidR="00D32E4C" w:rsidRPr="00522647">
        <w:t>(</w:t>
      </w:r>
      <w:r>
        <w:t xml:space="preserve">PhD in Geochemistry &amp; </w:t>
      </w:r>
      <w:r w:rsidRPr="00070E97">
        <w:t>Expert in Nuclear energy</w:t>
      </w:r>
      <w:r w:rsidR="00070E97" w:rsidRPr="00070E97">
        <w:t>;</w:t>
      </w:r>
      <w:r w:rsidRPr="00070E97">
        <w:t xml:space="preserve"> former contributor to Forbes magazine. </w:t>
      </w:r>
      <w:r w:rsidR="00D32E4C" w:rsidRPr="00070E97">
        <w:t xml:space="preserve">) “Which Is Safer For Transporting Crude Oil: Rail, Truck, Pipeline Or Boat?” Forbes, October 11, 2018 (accessed July 1, 2023) </w:t>
      </w:r>
      <w:hyperlink r:id="rId45" w:history="1">
        <w:r w:rsidR="00D32E4C" w:rsidRPr="00070E97">
          <w:t>https://www.forbes.com/sites/jamesconca/2018/10/11/which-is-safer-for-transporting-crude-oil-rail-truck-pipeline-or-boat/</w:t>
        </w:r>
      </w:hyperlink>
      <w:r w:rsidR="00D32E4C">
        <w:t> </w:t>
      </w:r>
    </w:p>
    <w:p w14:paraId="50DD9270" w14:textId="3DBA4832" w:rsidR="00D32E4C" w:rsidRDefault="00D32E4C" w:rsidP="00D32E4C">
      <w:pPr>
        <w:pStyle w:val="Evidence"/>
        <w:rPr>
          <w:u w:val="single"/>
          <w:shd w:val="clear" w:color="auto" w:fill="FFFFFF"/>
        </w:rPr>
      </w:pPr>
      <w:r w:rsidRPr="00D32E4C">
        <w:rPr>
          <w:shd w:val="clear" w:color="auto" w:fill="FFFFFF"/>
        </w:rPr>
        <w:t xml:space="preserve">Like always, it will probably come down to money. And it won’t be about jobs, regardless of which end of the spectrum you believe, because there just isn’t enough jobs to matter compared to the value of the oil itself and the refinery capacity and locations. It’s simply cheaper and quicker to transport by pipeline than by rail or by truck. </w:t>
      </w:r>
      <w:r w:rsidRPr="00D32E4C">
        <w:rPr>
          <w:u w:val="single"/>
          <w:shd w:val="clear" w:color="auto" w:fill="FFFFFF"/>
        </w:rPr>
        <w:t>The difference in cost is about $50 billion a year for shipping via the Keystone versus rail, totally eclipsing any economic effect of jobs in either direction. A rail tank car carries about 30,000 gallons</w:t>
      </w:r>
      <w:r w:rsidRPr="00D32E4C">
        <w:rPr>
          <w:shd w:val="clear" w:color="auto" w:fill="FFFFFF"/>
        </w:rPr>
        <w:t xml:space="preserve"> (÷ 42 gallons/barrel = about 700 barrels). </w:t>
      </w:r>
      <w:r w:rsidRPr="00D32E4C">
        <w:rPr>
          <w:u w:val="single"/>
          <w:shd w:val="clear" w:color="auto" w:fill="FFFFFF"/>
        </w:rPr>
        <w:t>A train of 100 cars carries about 3 million gallons</w:t>
      </w:r>
      <w:r w:rsidRPr="00D32E4C">
        <w:rPr>
          <w:shd w:val="clear" w:color="auto" w:fill="FFFFFF"/>
        </w:rPr>
        <w:t xml:space="preserve"> (70,000 barrels) </w:t>
      </w:r>
      <w:r w:rsidRPr="00D32E4C">
        <w:rPr>
          <w:u w:val="single"/>
          <w:shd w:val="clear" w:color="auto" w:fill="FFFFFF"/>
        </w:rPr>
        <w:t>and takes over 3 days to travel from Alberta to the Gulf Coast, about a million gallons per day. The Keystone will carry about 35 million gallons per day</w:t>
      </w:r>
      <w:r w:rsidRPr="00D32E4C">
        <w:rPr>
          <w:shd w:val="clear" w:color="auto" w:fill="FFFFFF"/>
        </w:rPr>
        <w:t xml:space="preserve"> (830,000 barrels). </w:t>
      </w:r>
      <w:r w:rsidRPr="00D32E4C">
        <w:rPr>
          <w:u w:val="single"/>
          <w:shd w:val="clear" w:color="auto" w:fill="FFFFFF"/>
        </w:rPr>
        <w:t>This puts pressure on rail transport to get bigger and bigger, and include more cars per train, the very reason that crude oil train wrecks have dramatically increased lately.</w:t>
      </w:r>
    </w:p>
    <w:p w14:paraId="5292F560" w14:textId="77777777" w:rsidR="00752AD0" w:rsidRDefault="00752AD0" w:rsidP="00D32E4C">
      <w:pPr>
        <w:pStyle w:val="Evidence"/>
        <w:rPr>
          <w:u w:val="single"/>
          <w:shd w:val="clear" w:color="auto" w:fill="FFFFFF"/>
        </w:rPr>
      </w:pPr>
    </w:p>
    <w:p w14:paraId="7AEC2024" w14:textId="4136796A" w:rsidR="00752AD0" w:rsidRPr="00D32E4C" w:rsidRDefault="00752AD0" w:rsidP="00752AD0">
      <w:pPr>
        <w:pStyle w:val="Contention2"/>
      </w:pPr>
      <w:bookmarkStart w:id="63" w:name="_Toc139748716"/>
      <w:r>
        <w:t xml:space="preserve">Pipeline spills </w:t>
      </w:r>
      <w:r w:rsidR="00B512B3">
        <w:t>= L</w:t>
      </w:r>
      <w:r>
        <w:t>ess human death</w:t>
      </w:r>
      <w:bookmarkEnd w:id="63"/>
    </w:p>
    <w:p w14:paraId="4F9A0667" w14:textId="6EC89605" w:rsidR="00752AD0" w:rsidRDefault="00752AD0" w:rsidP="00752AD0">
      <w:pPr>
        <w:pStyle w:val="Citation3"/>
      </w:pPr>
      <w:r>
        <w:rPr>
          <w:u w:val="single"/>
        </w:rPr>
        <w:t xml:space="preserve">Dr. </w:t>
      </w:r>
      <w:r w:rsidRPr="00D32E4C">
        <w:rPr>
          <w:u w:val="single"/>
        </w:rPr>
        <w:t>James Conca, 2018</w:t>
      </w:r>
      <w:r w:rsidRPr="00D32E4C">
        <w:t xml:space="preserve">. </w:t>
      </w:r>
      <w:r w:rsidRPr="00522647">
        <w:t>(</w:t>
      </w:r>
      <w:r w:rsidRPr="00FA0AA9">
        <w:t xml:space="preserve">PhD in Geochemistry &amp; Expert in Nuclear energy. He is a former contributor to Forbes magazine. ) “Which Is Safer For Transporting Crude Oil: Rail, Truck, Pipeline Or Boat?” Forbes, October 11, 2018 (accessed July 1, 2023) </w:t>
      </w:r>
      <w:hyperlink r:id="rId46" w:history="1">
        <w:r w:rsidRPr="00FA0AA9">
          <w:t>https://www.forbes.com/sites/jamesconca/2018/10/11/which-is-safer-for-transporting-crude-oil-rail-truck-pipeline-or-boat/</w:t>
        </w:r>
      </w:hyperlink>
      <w:r>
        <w:t> </w:t>
      </w:r>
    </w:p>
    <w:p w14:paraId="62F48B09" w14:textId="18571CCA" w:rsidR="00752AD0" w:rsidRPr="00D32E4C" w:rsidRDefault="00752AD0" w:rsidP="00752AD0">
      <w:pPr>
        <w:pStyle w:val="Evidence"/>
        <w:rPr>
          <w:shd w:val="clear" w:color="auto" w:fill="FFFFFF"/>
        </w:rPr>
      </w:pPr>
      <w:r w:rsidRPr="00752AD0">
        <w:rPr>
          <w:shd w:val="clear" w:color="auto" w:fill="FFFFFF"/>
        </w:rPr>
        <w:t>The question remains: which is safest and which should we invest in most? Take two spills for comparison.</w:t>
      </w:r>
      <w:r>
        <w:rPr>
          <w:shd w:val="clear" w:color="auto" w:fill="FFFFFF"/>
        </w:rPr>
        <w:t xml:space="preserve"> </w:t>
      </w:r>
      <w:r w:rsidRPr="00752AD0">
        <w:rPr>
          <w:u w:val="single"/>
          <w:shd w:val="clear" w:color="auto" w:fill="FFFFFF"/>
        </w:rPr>
        <w:t>The Quebec oil train wreck killed 47 people and spilled 1.5 million gallons of crude onto land. The Enbridge pipeline rupture spilled over a million gallons of similar crude into the Kalamazoo River but did not kill anyone.</w:t>
      </w:r>
      <w:r>
        <w:rPr>
          <w:shd w:val="clear" w:color="auto" w:fill="FFFFFF"/>
        </w:rPr>
        <w:t xml:space="preserve"> </w:t>
      </w:r>
      <w:r w:rsidRPr="00752AD0">
        <w:rPr>
          <w:shd w:val="clear" w:color="auto" w:fill="FFFFFF"/>
        </w:rPr>
        <w:t xml:space="preserve">Contamination of water is definitely worse for the environment than land and spreads quickly over more area and impacts more species and habitat, but killing people makes a big difference to the public. </w:t>
      </w:r>
      <w:r w:rsidRPr="00752AD0">
        <w:rPr>
          <w:u w:val="single"/>
          <w:shd w:val="clear" w:color="auto" w:fill="FFFFFF"/>
        </w:rPr>
        <w:t>I don’t want to put a price tag on human life, but the Government has, and it’s about $8 million a person. So the Quebec train derailment cost over $400 million in human life, plus another $150 million for clean-up and repairing the town. The Enbridge pipeline cost no human lives but will cost about a billion dollars to clean-up,</w:t>
      </w:r>
      <w:r w:rsidRPr="00752AD0">
        <w:rPr>
          <w:shd w:val="clear" w:color="auto" w:fill="FFFFFF"/>
        </w:rPr>
        <w:t xml:space="preserve"> </w:t>
      </w:r>
      <w:r w:rsidRPr="00070E97">
        <w:rPr>
          <w:u w:val="single"/>
          <w:shd w:val="clear" w:color="auto" w:fill="FFFFFF"/>
        </w:rPr>
        <w:t>and, like the Exxon Valdez, will never really succeed.</w:t>
      </w:r>
    </w:p>
    <w:p w14:paraId="1D3E5268" w14:textId="77777777" w:rsidR="00752AD0" w:rsidRDefault="00752AD0" w:rsidP="00D32E4C">
      <w:pPr>
        <w:pStyle w:val="Evidence"/>
        <w:rPr>
          <w:shd w:val="clear" w:color="auto" w:fill="FFFFFF"/>
        </w:rPr>
      </w:pPr>
    </w:p>
    <w:p w14:paraId="12C06DF7" w14:textId="32D67AAE" w:rsidR="00A4254F" w:rsidRPr="00D32E4C" w:rsidRDefault="00A4254F" w:rsidP="00A4254F">
      <w:pPr>
        <w:pStyle w:val="Contention2"/>
      </w:pPr>
      <w:bookmarkStart w:id="64" w:name="_Toc139748717"/>
      <w:r>
        <w:t xml:space="preserve">Pipeline spills </w:t>
      </w:r>
      <w:r w:rsidR="009D6DF3">
        <w:t xml:space="preserve">cause </w:t>
      </w:r>
      <w:r>
        <w:t>less human death</w:t>
      </w:r>
      <w:r w:rsidR="00070E97">
        <w:t xml:space="preserve"> than the alternatives</w:t>
      </w:r>
      <w:bookmarkEnd w:id="64"/>
    </w:p>
    <w:p w14:paraId="36EFE140" w14:textId="2524DB3E" w:rsidR="00A4254F" w:rsidRPr="006311DF" w:rsidRDefault="00A4254F" w:rsidP="00A4254F">
      <w:pPr>
        <w:pStyle w:val="Citation3"/>
      </w:pPr>
      <w:r>
        <w:rPr>
          <w:u w:val="single"/>
        </w:rPr>
        <w:t xml:space="preserve">Benjamin </w:t>
      </w:r>
      <w:proofErr w:type="spellStart"/>
      <w:r>
        <w:rPr>
          <w:u w:val="single"/>
        </w:rPr>
        <w:t>Zycher</w:t>
      </w:r>
      <w:proofErr w:type="spellEnd"/>
      <w:r w:rsidRPr="00DF36A2">
        <w:rPr>
          <w:u w:val="single"/>
        </w:rPr>
        <w:t>, 20</w:t>
      </w:r>
      <w:r>
        <w:rPr>
          <w:u w:val="single"/>
        </w:rPr>
        <w:t>21</w:t>
      </w:r>
      <w:r w:rsidRPr="00DF36A2">
        <w:rPr>
          <w:u w:val="single"/>
        </w:rPr>
        <w:t>.</w:t>
      </w:r>
      <w:r>
        <w:t xml:space="preserve"> </w:t>
      </w:r>
      <w:r w:rsidRPr="00E94E26">
        <w:t>(</w:t>
      </w:r>
      <w:r>
        <w:t>senior fellow at the American Enterprise</w:t>
      </w:r>
      <w:r w:rsidR="00070E97">
        <w:t xml:space="preserve"> Institute. </w:t>
      </w:r>
      <w:r w:rsidRPr="00A4254F">
        <w:t>Climate Change Dispatch (CCD) is a forum for the discussion of human-caused global warming</w:t>
      </w:r>
      <w:r w:rsidRPr="00E94E26">
        <w:t>)</w:t>
      </w:r>
      <w:r w:rsidRPr="00E94E26">
        <w:rPr>
          <w:b/>
          <w:bCs/>
        </w:rPr>
        <w:t xml:space="preserve"> </w:t>
      </w:r>
      <w:r w:rsidRPr="00FF2DF9">
        <w:rPr>
          <w:b/>
          <w:bCs/>
        </w:rPr>
        <w:t>“</w:t>
      </w:r>
      <w:r>
        <w:rPr>
          <w:rStyle w:val="Strong"/>
          <w:b w:val="0"/>
          <w:bCs w:val="0"/>
        </w:rPr>
        <w:t>The Shallowness of Opposing The Keystone XL Pipeline</w:t>
      </w:r>
      <w:r w:rsidRPr="00FF2DF9">
        <w:rPr>
          <w:rStyle w:val="Strong"/>
          <w:b w:val="0"/>
          <w:bCs w:val="0"/>
        </w:rPr>
        <w:t xml:space="preserve">” </w:t>
      </w:r>
      <w:r>
        <w:rPr>
          <w:rStyle w:val="Strong"/>
          <w:b w:val="0"/>
          <w:bCs w:val="0"/>
        </w:rPr>
        <w:t>Climate Change Dispatch.</w:t>
      </w:r>
      <w:r w:rsidRPr="00FF2DF9">
        <w:rPr>
          <w:rStyle w:val="Strong"/>
          <w:b w:val="0"/>
          <w:bCs w:val="0"/>
        </w:rPr>
        <w:t xml:space="preserve"> </w:t>
      </w:r>
      <w:r>
        <w:rPr>
          <w:rStyle w:val="Strong"/>
          <w:b w:val="0"/>
          <w:bCs w:val="0"/>
        </w:rPr>
        <w:t>January</w:t>
      </w:r>
      <w:r w:rsidRPr="00FF2DF9">
        <w:rPr>
          <w:rStyle w:val="Strong"/>
          <w:b w:val="0"/>
          <w:bCs w:val="0"/>
        </w:rPr>
        <w:t xml:space="preserve"> </w:t>
      </w:r>
      <w:r>
        <w:rPr>
          <w:rStyle w:val="Strong"/>
          <w:b w:val="0"/>
          <w:bCs w:val="0"/>
        </w:rPr>
        <w:t>26</w:t>
      </w:r>
      <w:r w:rsidRPr="00FF2DF9">
        <w:rPr>
          <w:rStyle w:val="Strong"/>
          <w:b w:val="0"/>
          <w:bCs w:val="0"/>
        </w:rPr>
        <w:t>, 20</w:t>
      </w:r>
      <w:r>
        <w:rPr>
          <w:rStyle w:val="Strong"/>
          <w:b w:val="0"/>
          <w:bCs w:val="0"/>
        </w:rPr>
        <w:t>21</w:t>
      </w:r>
      <w:r w:rsidRPr="00FF2DF9">
        <w:rPr>
          <w:rStyle w:val="Strong"/>
          <w:b w:val="0"/>
          <w:bCs w:val="0"/>
        </w:rPr>
        <w:t>.</w:t>
      </w:r>
      <w:r>
        <w:rPr>
          <w:rStyle w:val="Strong"/>
          <w:b w:val="0"/>
          <w:bCs w:val="0"/>
        </w:rPr>
        <w:t xml:space="preserve"> </w:t>
      </w:r>
      <w:r>
        <w:t xml:space="preserve">(Accessed 3 July, 2023) </w:t>
      </w:r>
      <w:hyperlink r:id="rId47" w:history="1">
        <w:r w:rsidRPr="002B186C">
          <w:rPr>
            <w:rStyle w:val="Hyperlink"/>
          </w:rPr>
          <w:t>https://climatechangedispatch.com/the-shallowness-of-opposing-the-keystone-xl-pipeline/</w:t>
        </w:r>
      </w:hyperlink>
      <w:r>
        <w:t xml:space="preserve">  </w:t>
      </w:r>
    </w:p>
    <w:p w14:paraId="2BA120D4" w14:textId="53E4B707" w:rsidR="00A4254F" w:rsidRDefault="00A4254F" w:rsidP="00A4254F">
      <w:pPr>
        <w:pStyle w:val="Evidence"/>
        <w:spacing w:after="240"/>
        <w:rPr>
          <w:shd w:val="clear" w:color="auto" w:fill="FFFFFF"/>
        </w:rPr>
      </w:pPr>
      <w:r w:rsidRPr="00A4254F">
        <w:rPr>
          <w:shd w:val="clear" w:color="auto" w:fill="FFFFFF"/>
        </w:rPr>
        <w:t>The opponents argue as well that the pipeline would create a danger of spills. But transport of oil by pipeline is substantially safer than transport by rail or truck, the real-world alternatives to Keystone XL.</w:t>
      </w:r>
      <w:r>
        <w:rPr>
          <w:shd w:val="clear" w:color="auto" w:fill="FFFFFF"/>
        </w:rPr>
        <w:t xml:space="preserve"> </w:t>
      </w:r>
      <w:r w:rsidRPr="00A4254F">
        <w:rPr>
          <w:shd w:val="clear" w:color="auto" w:fill="FFFFFF"/>
        </w:rPr>
        <w:t>For crude oil and petroleum products in the U.S., pipelines carry about 70% of the ton-miles; the respective figures for water transport, trucking, and railroads are 23%, 4%, and 3%.</w:t>
      </w:r>
      <w:r>
        <w:rPr>
          <w:shd w:val="clear" w:color="auto" w:fill="FFFFFF"/>
        </w:rPr>
        <w:t xml:space="preserve"> </w:t>
      </w:r>
      <w:r w:rsidRPr="00A4254F">
        <w:rPr>
          <w:shd w:val="clear" w:color="auto" w:fill="FFFFFF"/>
        </w:rPr>
        <w:t>If we ignore water transport (not relevant as an alternative for Keystone XL), the data on adverse incidents—explosions or fires, spills of five gallons or more, fatalities, personal injuries requiring hospitalization, or all-inclusive property damage exceeding $50,000–show that pipeline incidents per ton-mile are about a quarter of those for rail transport, and about 3% of those for truck transport.</w:t>
      </w:r>
      <w:r>
        <w:rPr>
          <w:shd w:val="clear" w:color="auto" w:fill="FFFFFF"/>
        </w:rPr>
        <w:t xml:space="preserve"> </w:t>
      </w:r>
      <w:r w:rsidRPr="00A4254F">
        <w:rPr>
          <w:shd w:val="clear" w:color="auto" w:fill="FFFFFF"/>
        </w:rPr>
        <w:t>This vastly greater safety of Keystone XL over the alternatives is important because the heavy Canadian oil will be produced with or without the pipelin</w:t>
      </w:r>
      <w:r>
        <w:rPr>
          <w:shd w:val="clear" w:color="auto" w:fill="FFFFFF"/>
        </w:rPr>
        <w:t>e</w:t>
      </w:r>
      <w:r w:rsidRPr="003759C9">
        <w:rPr>
          <w:shd w:val="clear" w:color="auto" w:fill="FFFFFF"/>
        </w:rPr>
        <w:t>.</w:t>
      </w:r>
    </w:p>
    <w:p w14:paraId="3F515848" w14:textId="6FE75B37" w:rsidR="007657F0" w:rsidRDefault="000A295D" w:rsidP="007657F0">
      <w:pPr>
        <w:pStyle w:val="Contention2"/>
        <w:rPr>
          <w:shd w:val="clear" w:color="auto" w:fill="FFFFFF"/>
        </w:rPr>
      </w:pPr>
      <w:bookmarkStart w:id="65" w:name="_Toc139748718"/>
      <w:r>
        <w:rPr>
          <w:shd w:val="clear" w:color="auto" w:fill="FFFFFF"/>
        </w:rPr>
        <w:lastRenderedPageBreak/>
        <w:t>Pipelines are the safest way to transport oil—</w:t>
      </w:r>
      <w:r w:rsidR="007657F0">
        <w:rPr>
          <w:shd w:val="clear" w:color="auto" w:fill="FFFFFF"/>
        </w:rPr>
        <w:t>No</w:t>
      </w:r>
      <w:r>
        <w:rPr>
          <w:shd w:val="clear" w:color="auto" w:fill="FFFFFF"/>
        </w:rPr>
        <w:t xml:space="preserve"> p</w:t>
      </w:r>
      <w:r w:rsidR="007657F0">
        <w:rPr>
          <w:shd w:val="clear" w:color="auto" w:fill="FFFFFF"/>
        </w:rPr>
        <w:t>ipeline fatalities</w:t>
      </w:r>
      <w:r>
        <w:rPr>
          <w:shd w:val="clear" w:color="auto" w:fill="FFFFFF"/>
        </w:rPr>
        <w:t xml:space="preserve"> since 1999</w:t>
      </w:r>
      <w:bookmarkEnd w:id="65"/>
    </w:p>
    <w:p w14:paraId="2EB48E82" w14:textId="77777777" w:rsidR="007657F0" w:rsidRPr="006311DF" w:rsidRDefault="007657F0" w:rsidP="007657F0">
      <w:pPr>
        <w:pStyle w:val="Citation3"/>
      </w:pPr>
      <w:r>
        <w:rPr>
          <w:u w:val="single"/>
        </w:rPr>
        <w:t>David Biello</w:t>
      </w:r>
      <w:r w:rsidRPr="00DF36A2">
        <w:rPr>
          <w:u w:val="single"/>
        </w:rPr>
        <w:t>, 20</w:t>
      </w:r>
      <w:r>
        <w:rPr>
          <w:u w:val="single"/>
        </w:rPr>
        <w:t>18</w:t>
      </w:r>
      <w:r w:rsidRPr="00DF36A2">
        <w:rPr>
          <w:u w:val="single"/>
        </w:rPr>
        <w:t>.</w:t>
      </w:r>
      <w:r>
        <w:t xml:space="preserve"> </w:t>
      </w:r>
      <w:r w:rsidRPr="00E94E26">
        <w:t>(</w:t>
      </w:r>
      <w:r>
        <w:t>contributing editor</w:t>
      </w:r>
      <w:r w:rsidRPr="00E94E26">
        <w:t>)</w:t>
      </w:r>
      <w:r w:rsidRPr="00E94E26">
        <w:rPr>
          <w:b/>
          <w:bCs/>
        </w:rPr>
        <w:t xml:space="preserve"> </w:t>
      </w:r>
      <w:r w:rsidRPr="00FF2DF9">
        <w:rPr>
          <w:b/>
          <w:bCs/>
        </w:rPr>
        <w:t>“</w:t>
      </w:r>
      <w:r>
        <w:rPr>
          <w:rStyle w:val="Strong"/>
          <w:b w:val="0"/>
          <w:bCs w:val="0"/>
        </w:rPr>
        <w:t xml:space="preserve">Are </w:t>
      </w:r>
      <w:r w:rsidRPr="00070E97">
        <w:t xml:space="preserve">Pipelines Safer Than Railroads for Carrying Oil?” Scientific American, July 10, 2018 (Accessed 4 July, 2023) </w:t>
      </w:r>
      <w:hyperlink r:id="rId48" w:history="1">
        <w:r w:rsidRPr="00070E97">
          <w:t>https://blogs.scientificamerican.com/observations/are-pipelines-safer-than-railroads-for-carrying-oil/</w:t>
        </w:r>
      </w:hyperlink>
      <w:r>
        <w:t xml:space="preserve">  </w:t>
      </w:r>
    </w:p>
    <w:p w14:paraId="323297F8" w14:textId="35550BBB" w:rsidR="00D32E4C" w:rsidRPr="00CC48B1" w:rsidRDefault="000A295D" w:rsidP="00CC48B1">
      <w:pPr>
        <w:pStyle w:val="Evidence"/>
        <w:spacing w:after="240"/>
        <w:rPr>
          <w:u w:val="single"/>
          <w:shd w:val="clear" w:color="auto" w:fill="FFFFFF"/>
        </w:rPr>
      </w:pPr>
      <w:r w:rsidRPr="000A295D">
        <w:rPr>
          <w:shd w:val="clear" w:color="auto" w:fill="FFFFFF"/>
        </w:rPr>
        <w:t xml:space="preserve">As the Association of American Railroads points out, the volume of oil spilled by railcars is "less than 1 percent of the total pipeline spills." That's 2,268 barrels spilled by the railroads between 2002 and 2012, compared to 474,441 barrels spilled by pipeline operators over the same span, according to the Association's numbers. </w:t>
      </w:r>
      <w:r w:rsidRPr="000A295D">
        <w:rPr>
          <w:u w:val="single"/>
          <w:shd w:val="clear" w:color="auto" w:fill="FFFFFF"/>
        </w:rPr>
        <w:t>But there hasn't been a fatality from a petroleum-related pipeline accident since 1999, when a gasoline pipeline ruptured and the volatile fuel exploded, killing three young boys. Deadly accidents involving crude pipelines are even rarer. "Crude oil pipeline spills generally do not result in a fire or an explosion," says attorney Brigham McCown, the first administrator of the Pipeline and Hazardous Materials Safety Administration. "Pipelines transport the lion's share of crude oil because they are the safest, most environmentally friendly and least expensive way to transport large volumes of energy products."</w:t>
      </w:r>
    </w:p>
    <w:p w14:paraId="3EDB00FA" w14:textId="3B7D588B" w:rsidR="007E55A6" w:rsidRDefault="00070E97" w:rsidP="007E55A6">
      <w:pPr>
        <w:pStyle w:val="Contention1"/>
        <w:spacing w:after="240"/>
      </w:pPr>
      <w:bookmarkStart w:id="66" w:name="_Toc139748719"/>
      <w:r>
        <w:t>A/T "Climate change impacts of fossil fuels / XL Pipeline"</w:t>
      </w:r>
      <w:bookmarkEnd w:id="66"/>
    </w:p>
    <w:p w14:paraId="72C13FDF" w14:textId="495C65CB" w:rsidR="007E55A6" w:rsidRDefault="007E55A6" w:rsidP="007E55A6">
      <w:pPr>
        <w:pStyle w:val="Contention2"/>
      </w:pPr>
      <w:bookmarkStart w:id="67" w:name="_Toc139748720"/>
      <w:r>
        <w:t>Climate Sensitivity to CO2 is Modest</w:t>
      </w:r>
      <w:bookmarkEnd w:id="67"/>
    </w:p>
    <w:p w14:paraId="7ABC5208" w14:textId="489EE7C1" w:rsidR="007E55A6" w:rsidRPr="006311DF" w:rsidRDefault="00CC48B1" w:rsidP="007E55A6">
      <w:pPr>
        <w:pStyle w:val="Citation3"/>
      </w:pPr>
      <w:r>
        <w:rPr>
          <w:u w:val="single"/>
        </w:rPr>
        <w:t>Matt Ridley</w:t>
      </w:r>
      <w:r w:rsidR="007E55A6" w:rsidRPr="00DF36A2">
        <w:rPr>
          <w:u w:val="single"/>
        </w:rPr>
        <w:t>, 2014.</w:t>
      </w:r>
      <w:r w:rsidR="007E55A6">
        <w:t xml:space="preserve"> </w:t>
      </w:r>
      <w:r w:rsidR="007E55A6" w:rsidRPr="00E94E26">
        <w:t>(</w:t>
      </w:r>
      <w:r w:rsidRPr="00CC48B1">
        <w:t xml:space="preserve">author of “The Rational Optimist: How Prosperity </w:t>
      </w:r>
      <w:r w:rsidRPr="007F6872">
        <w:t>Evolves” and a member of the British House of Lords.</w:t>
      </w:r>
      <w:r w:rsidR="007E55A6" w:rsidRPr="007F6872">
        <w:t>) “</w:t>
      </w:r>
      <w:r w:rsidRPr="007F6872">
        <w:t>Fossil Fuels Will Save the World (Really)</w:t>
      </w:r>
      <w:r w:rsidR="007E55A6" w:rsidRPr="007F6872">
        <w:t xml:space="preserve">” </w:t>
      </w:r>
      <w:r w:rsidRPr="007F6872">
        <w:t>Wall Street Journal,</w:t>
      </w:r>
      <w:r w:rsidR="007E55A6" w:rsidRPr="007F6872">
        <w:t xml:space="preserve"> </w:t>
      </w:r>
      <w:r w:rsidRPr="007F6872">
        <w:t>March</w:t>
      </w:r>
      <w:r w:rsidR="007E55A6" w:rsidRPr="007F6872">
        <w:t xml:space="preserve"> </w:t>
      </w:r>
      <w:r w:rsidRPr="007F6872">
        <w:t>13</w:t>
      </w:r>
      <w:r w:rsidR="007E55A6" w:rsidRPr="007F6872">
        <w:t xml:space="preserve">, 2014. (Accessed </w:t>
      </w:r>
      <w:r w:rsidRPr="007F6872">
        <w:t>4</w:t>
      </w:r>
      <w:r w:rsidR="007E55A6" w:rsidRPr="007F6872">
        <w:t xml:space="preserve"> July, 2023)</w:t>
      </w:r>
      <w:r w:rsidRPr="007F6872">
        <w:t xml:space="preserve"> </w:t>
      </w:r>
      <w:hyperlink r:id="rId49" w:history="1">
        <w:r w:rsidRPr="007F6872">
          <w:t>https://www.wsj.com/articles/fossil-fuels-will-save-the-world-really-1426282420</w:t>
        </w:r>
      </w:hyperlink>
      <w:r w:rsidR="007E55A6">
        <w:t xml:space="preserve">  </w:t>
      </w:r>
    </w:p>
    <w:p w14:paraId="25A3FF35" w14:textId="49C4C4E0" w:rsidR="007E55A6" w:rsidRPr="00CC48B1" w:rsidRDefault="007E55A6" w:rsidP="007E55A6">
      <w:pPr>
        <w:pStyle w:val="Evidence"/>
        <w:spacing w:after="240"/>
        <w:rPr>
          <w:shd w:val="clear" w:color="auto" w:fill="FFFFFF"/>
        </w:rPr>
      </w:pPr>
      <w:r w:rsidRPr="00CC48B1">
        <w:rPr>
          <w:shd w:val="clear" w:color="auto" w:fill="FFFFFF"/>
        </w:rPr>
        <w:t xml:space="preserve">Only in the 1970s and 1980s did scientists begin to say that the mild warming expected as a direct result of burning fossil fuels—roughly a degree Celsius per doubling of carbon-dioxide concentrations in the atmosphere—might be greatly amplified by water vapor and result in dangerous warming of two to four degrees a century or more. That “feedback” assumption of high “sensitivity” remains in virtually all of the mathematical models used to this day by the U.N. Intergovernmental Panel on Climate Change, or IPCC. And yet it is increasingly possible that it is wrong. As Patrick Michaels of the libertarian Cato Institute has written, since 2000, 14 peer-reviewed papers, published by 42 authors, many of whom are key contributors to the reports of the IPCC, have concluded that climate sensitivity is low because net feedbacks are modest. They arrive at this conclusion based on observed temperature changes, ocean-heat uptake and the balance between warming and cooling emissions (mainly sulfate aerosols). On average, they find sensitivity to be 40% lower than the models on which the IPCC relies. </w:t>
      </w:r>
    </w:p>
    <w:p w14:paraId="1F82694D" w14:textId="77777777" w:rsidR="007E55A6" w:rsidRDefault="007E55A6" w:rsidP="007E55A6">
      <w:pPr>
        <w:pStyle w:val="Contention2"/>
      </w:pPr>
      <w:bookmarkStart w:id="68" w:name="_Toc139748721"/>
      <w:r>
        <w:t>Science Not Settled—Climate Sensitivity</w:t>
      </w:r>
      <w:bookmarkEnd w:id="68"/>
    </w:p>
    <w:p w14:paraId="690E68AA" w14:textId="77777777" w:rsidR="007E55A6" w:rsidRDefault="007E55A6" w:rsidP="007E55A6">
      <w:pPr>
        <w:pStyle w:val="Citation3"/>
      </w:pPr>
      <w:r>
        <w:rPr>
          <w:u w:val="single"/>
        </w:rPr>
        <w:t>Massachusetts Institute of Technology</w:t>
      </w:r>
      <w:r w:rsidRPr="005D509A">
        <w:rPr>
          <w:u w:val="single"/>
        </w:rPr>
        <w:t>, 2021</w:t>
      </w:r>
      <w:r w:rsidRPr="00D211F9">
        <w:t>.</w:t>
      </w:r>
      <w:r w:rsidRPr="00594929">
        <w:t xml:space="preserve"> </w:t>
      </w:r>
      <w:r>
        <w:t>(</w:t>
      </w:r>
      <w:r w:rsidRPr="00594929">
        <w:t>The MIT Climate Portal is managed by the MIT Environmental Solutions Initiative, with support from the MIT Office of the Vice President for Research</w:t>
      </w:r>
      <w:r>
        <w:t xml:space="preserve">. </w:t>
      </w:r>
      <w:r w:rsidRPr="00594929">
        <w:t>This Explainer was adapted from “Explained: Climate Sensitivity” by David Chandler, which originally appeared in MIT News.</w:t>
      </w:r>
      <w:r>
        <w:t xml:space="preserve">) “Climate Sensitivity” Massachusetts </w:t>
      </w:r>
      <w:proofErr w:type="spellStart"/>
      <w:r>
        <w:t>Institue</w:t>
      </w:r>
      <w:proofErr w:type="spellEnd"/>
      <w:r>
        <w:t xml:space="preserve"> of Technology, Environmental Solutions Initiative, June 8, 2023 (accessed July 1, 2023) </w:t>
      </w:r>
      <w:hyperlink r:id="rId50" w:history="1">
        <w:r w:rsidRPr="002B186C">
          <w:rPr>
            <w:rStyle w:val="Hyperlink"/>
          </w:rPr>
          <w:t>https://climate.mit.edu/explainers/climate-sensitivity</w:t>
        </w:r>
      </w:hyperlink>
      <w:r>
        <w:t> </w:t>
      </w:r>
    </w:p>
    <w:p w14:paraId="68D23CB7" w14:textId="6B57499A" w:rsidR="007E55A6" w:rsidRDefault="007E55A6" w:rsidP="007E55A6">
      <w:pPr>
        <w:pStyle w:val="Evidence"/>
        <w:rPr>
          <w:shd w:val="clear" w:color="auto" w:fill="FFFFFF"/>
        </w:rPr>
      </w:pPr>
      <w:r w:rsidRPr="00FC49DC">
        <w:rPr>
          <w:u w:val="single"/>
          <w:shd w:val="clear" w:color="auto" w:fill="FFFFFF"/>
        </w:rPr>
        <w:t xml:space="preserve">Climate sensitivity is a term used by the Intergovernmental Panel on Climate Change (IPCC) to describe to what extent rising levels of greenhouse gases affect the Earth’s temperature. Specifically, it describes how much warmer the planet will get if the amount of greenhouse gases in the atmosphere doubles. Although scientists don’t know exactly what Earth’s climate sensitivity is, it’s a useful concept for thinking about the range of risks we face from climate change: from slower and more manageable consequences if our climate sensitivity is low, to faster and more dire changes if it’s high. According to the most recent IPCC report, our climate sensitivity is very likely somewhere between 2 and 5 </w:t>
      </w:r>
      <w:r w:rsidRPr="00FC49DC">
        <w:rPr>
          <w:rFonts w:hint="eastAsia"/>
          <w:u w:val="single"/>
          <w:shd w:val="clear" w:color="auto" w:fill="FFFFFF"/>
        </w:rPr>
        <w:t>℃</w:t>
      </w:r>
      <w:r w:rsidRPr="002E3671">
        <w:rPr>
          <w:shd w:val="clear" w:color="auto" w:fill="FFFFFF"/>
        </w:rPr>
        <w:t xml:space="preserve"> (between 3.6 and 9 ℉).</w:t>
      </w:r>
      <w:r>
        <w:rPr>
          <w:shd w:val="clear" w:color="auto" w:fill="FFFFFF"/>
        </w:rPr>
        <w:t xml:space="preserve"> </w:t>
      </w:r>
      <w:r w:rsidRPr="002E3671">
        <w:rPr>
          <w:shd w:val="clear" w:color="auto" w:fill="FFFFFF"/>
        </w:rPr>
        <w:t>Feedback Effects</w:t>
      </w:r>
      <w:r>
        <w:rPr>
          <w:shd w:val="clear" w:color="auto" w:fill="FFFFFF"/>
        </w:rPr>
        <w:t xml:space="preserve">. </w:t>
      </w:r>
      <w:r w:rsidRPr="002E3671">
        <w:rPr>
          <w:shd w:val="clear" w:color="auto" w:fill="FFFFFF"/>
        </w:rPr>
        <w:t xml:space="preserve">If that range sounds pretty wide, that’s because there are many factors that can speed up or slow down the rise in atmospheric temperatures. The main ones are clouds, sea ice, and water vapor. Scientists call these factors “feedback effects,” and they can make predicting the planet’s future climate more complicated. </w:t>
      </w:r>
      <w:r>
        <w:rPr>
          <w:shd w:val="clear" w:color="auto" w:fill="FFFFFF"/>
        </w:rPr>
        <w:t xml:space="preserve"> </w:t>
      </w:r>
    </w:p>
    <w:p w14:paraId="0EAF8140" w14:textId="77777777" w:rsidR="00934FEA" w:rsidRDefault="00934FEA" w:rsidP="007E55A6">
      <w:pPr>
        <w:pStyle w:val="Evidence"/>
        <w:rPr>
          <w:shd w:val="clear" w:color="auto" w:fill="FFFFFF"/>
        </w:rPr>
      </w:pPr>
    </w:p>
    <w:p w14:paraId="64701517" w14:textId="77777777" w:rsidR="007E55A6" w:rsidRDefault="007E55A6" w:rsidP="007E55A6">
      <w:pPr>
        <w:pStyle w:val="Contention2"/>
      </w:pPr>
      <w:bookmarkStart w:id="69" w:name="_Toc139748722"/>
      <w:r>
        <w:lastRenderedPageBreak/>
        <w:t xml:space="preserve">Science Not Settled—Could </w:t>
      </w:r>
      <w:proofErr w:type="spellStart"/>
      <w:r>
        <w:t>Could</w:t>
      </w:r>
      <w:proofErr w:type="spellEnd"/>
      <w:r>
        <w:t xml:space="preserve"> </w:t>
      </w:r>
      <w:proofErr w:type="spellStart"/>
      <w:r>
        <w:t>Could</w:t>
      </w:r>
      <w:bookmarkEnd w:id="69"/>
      <w:proofErr w:type="spellEnd"/>
    </w:p>
    <w:p w14:paraId="3AE600AD" w14:textId="7C550304" w:rsidR="007E55A6" w:rsidRDefault="007E55A6" w:rsidP="007E55A6">
      <w:pPr>
        <w:pStyle w:val="Citation3"/>
      </w:pPr>
      <w:r>
        <w:rPr>
          <w:u w:val="single"/>
        </w:rPr>
        <w:t>Massachusetts Institute of Technology</w:t>
      </w:r>
      <w:r w:rsidRPr="005D509A">
        <w:rPr>
          <w:u w:val="single"/>
        </w:rPr>
        <w:t>, 2021</w:t>
      </w:r>
      <w:r w:rsidRPr="00D211F9">
        <w:t>.</w:t>
      </w:r>
      <w:r w:rsidRPr="00594929">
        <w:t xml:space="preserve"> </w:t>
      </w:r>
      <w:r>
        <w:t>(</w:t>
      </w:r>
      <w:r w:rsidRPr="00594929">
        <w:t xml:space="preserve">The MIT Climate Portal is managed by the MIT Environmental Solutions Initiative, with support from the MIT Office of the Vice </w:t>
      </w:r>
      <w:r w:rsidRPr="007F6872">
        <w:t>President for Research. This Explainer was adapted from “Explained: Climate Sensitivity” by David Chandler, which originally appeared in MIT News.) “Climate Sensitivity” Massachusetts Institu</w:t>
      </w:r>
      <w:r w:rsidR="000E55E0">
        <w:t>t</w:t>
      </w:r>
      <w:r w:rsidRPr="007F6872">
        <w:t xml:space="preserve">e of Technology, Environmental Solutions Initiative, June 8, 2023 (accessed July 1, 2023) </w:t>
      </w:r>
      <w:hyperlink r:id="rId51" w:history="1">
        <w:r w:rsidRPr="007F6872">
          <w:t>https://climate.mit.edu/explainers/climate-sensitivity</w:t>
        </w:r>
      </w:hyperlink>
      <w:r>
        <w:t> </w:t>
      </w:r>
    </w:p>
    <w:p w14:paraId="2680EADA" w14:textId="74DF9600" w:rsidR="00F235FC" w:rsidRPr="00050F94" w:rsidRDefault="007E55A6" w:rsidP="00050F94">
      <w:pPr>
        <w:pStyle w:val="Evidence"/>
        <w:rPr>
          <w:shd w:val="clear" w:color="auto" w:fill="FFFFFF"/>
        </w:rPr>
      </w:pPr>
      <w:r w:rsidRPr="002E3671">
        <w:rPr>
          <w:rFonts w:hint="eastAsia"/>
          <w:shd w:val="clear" w:color="auto" w:fill="FFFFFF"/>
        </w:rPr>
        <w:t xml:space="preserve">Climate scientists agree that with no feedback effects at all, our climate sensitivity would be just 1 ℃. </w:t>
      </w:r>
      <w:r w:rsidRPr="00FC49DC">
        <w:rPr>
          <w:rFonts w:hint="eastAsia"/>
          <w:u w:val="single"/>
          <w:shd w:val="clear" w:color="auto" w:fill="FFFFFF"/>
        </w:rPr>
        <w:t>Many controversies in climate science hinge on just how strong the various feedbacks are, and whether scientists have accounted for all of them. Cloud</w:t>
      </w:r>
      <w:r w:rsidRPr="00FC49DC">
        <w:rPr>
          <w:u w:val="single"/>
          <w:shd w:val="clear" w:color="auto" w:fill="FFFFFF"/>
        </w:rPr>
        <w:t>s are a good example. Clouds can warm or cool the planet, depending on how high they are and the size of their water droplets. Overall, most scientists expect changes in clouds to mostly warm the planet, but some say it’s hard to know.</w:t>
      </w:r>
      <w:r>
        <w:rPr>
          <w:shd w:val="clear" w:color="auto" w:fill="FFFFFF"/>
        </w:rPr>
        <w:t xml:space="preserve"> </w:t>
      </w:r>
      <w:r w:rsidRPr="002E3671">
        <w:rPr>
          <w:shd w:val="clear" w:color="auto" w:fill="FFFFFF"/>
        </w:rPr>
        <w:t>An Uncertain Future</w:t>
      </w:r>
      <w:r>
        <w:rPr>
          <w:shd w:val="clear" w:color="auto" w:fill="FFFFFF"/>
        </w:rPr>
        <w:t xml:space="preserve">. </w:t>
      </w:r>
      <w:r w:rsidRPr="00FC49DC">
        <w:rPr>
          <w:u w:val="single"/>
          <w:shd w:val="clear" w:color="auto" w:fill="FFFFFF"/>
        </w:rPr>
        <w:t>While climate sensitivity can help us understand our climate risks today, we shouldn’t get too hung up on an exact number. The definition of climate sensitivity is based on doubling carbon dioxide and other greenhouse gases, compared with their levels in the atmosphere before humans started burning massive amounts of fossil fuels in the 1800s. If greenhouse gases more than double in the long run, the feedback effects could change and the Earth’s temperature could become more or less sensitive to extra emissions, causing global warming to speed up or slow down.</w:t>
      </w:r>
      <w:r w:rsidRPr="002E3671">
        <w:rPr>
          <w:shd w:val="clear" w:color="auto" w:fill="FFFFFF"/>
        </w:rPr>
        <w:t xml:space="preserve"> Climate scientists also agree that it will take some time for the world’s climate to stabilize after emissions level off. So in the short run, even if we stop adding greenhouse gases to the atmosphere today, we should expect global warming to take a few years to catch up to our climate sensitivity. </w:t>
      </w:r>
      <w:r>
        <w:rPr>
          <w:shd w:val="clear" w:color="auto" w:fill="FFFFFF"/>
        </w:rPr>
        <w:t xml:space="preserve"> </w:t>
      </w:r>
    </w:p>
    <w:p w14:paraId="04423043" w14:textId="77777777" w:rsidR="00F235FC" w:rsidRDefault="00F235FC" w:rsidP="00F235FC">
      <w:pPr>
        <w:pStyle w:val="Evidence"/>
        <w:ind w:left="0"/>
        <w:rPr>
          <w:u w:val="single"/>
          <w:shd w:val="clear" w:color="auto" w:fill="FFFFFF"/>
        </w:rPr>
      </w:pPr>
    </w:p>
    <w:p w14:paraId="09E40D07" w14:textId="7A820725" w:rsidR="00954847" w:rsidRPr="00954847" w:rsidRDefault="007F6872" w:rsidP="00954847">
      <w:pPr>
        <w:pStyle w:val="Contention1"/>
        <w:spacing w:after="240"/>
      </w:pPr>
      <w:bookmarkStart w:id="70" w:name="_Toc139748723"/>
      <w:r>
        <w:t>J2 - Economic Benefits</w:t>
      </w:r>
      <w:bookmarkEnd w:id="70"/>
    </w:p>
    <w:p w14:paraId="0CD46A56" w14:textId="37BCFE32" w:rsidR="00954847" w:rsidRDefault="00954847" w:rsidP="00954847">
      <w:pPr>
        <w:pStyle w:val="Contention1"/>
        <w:spacing w:after="240"/>
      </w:pPr>
      <w:bookmarkStart w:id="71" w:name="_Toc139748724"/>
      <w:r>
        <w:t>Jobs</w:t>
      </w:r>
      <w:bookmarkEnd w:id="71"/>
    </w:p>
    <w:p w14:paraId="433114BF" w14:textId="438A838F" w:rsidR="00F235FC" w:rsidRDefault="00954847" w:rsidP="00F235FC">
      <w:pPr>
        <w:pStyle w:val="Contention2"/>
      </w:pPr>
      <w:bookmarkStart w:id="72" w:name="_Toc139748725"/>
      <w:r>
        <w:t>Cancelation Devastating</w:t>
      </w:r>
      <w:r w:rsidR="007E55A6">
        <w:t xml:space="preserve"> to Communities</w:t>
      </w:r>
      <w:bookmarkEnd w:id="72"/>
    </w:p>
    <w:p w14:paraId="4CF5AB9E" w14:textId="4FA8332E" w:rsidR="00F235FC" w:rsidRDefault="00B2693D" w:rsidP="00F235FC">
      <w:pPr>
        <w:pStyle w:val="Citation3"/>
      </w:pPr>
      <w:r w:rsidRPr="005D509A">
        <w:rPr>
          <w:u w:val="single"/>
        </w:rPr>
        <w:t>Ben Lieberman, 2021</w:t>
      </w:r>
      <w:r w:rsidRPr="00D211F9">
        <w:t xml:space="preserve">. </w:t>
      </w:r>
      <w:r w:rsidRPr="00522647">
        <w:t>(</w:t>
      </w:r>
      <w:r w:rsidRPr="00B2693D">
        <w:t xml:space="preserve">senior fellow who </w:t>
      </w:r>
      <w:r w:rsidRPr="007F6872">
        <w:t>specializes in environmental policy at the Competitive Enterprise Institute</w:t>
      </w:r>
      <w:r w:rsidR="007F6872">
        <w:t>; served</w:t>
      </w:r>
      <w:r w:rsidRPr="007F6872">
        <w:t xml:space="preserve"> seven years as a senior counsel on the House C</w:t>
      </w:r>
      <w:r w:rsidR="007F6872">
        <w:t>ommittee on Energy and Commerce</w:t>
      </w:r>
      <w:r w:rsidRPr="007F6872">
        <w:t xml:space="preserve">) “Lessons from the Demise of ANWR and Keystone XL” Competitive Enterprise Institute, June 23, 2023 (accessed July 1, 2023) </w:t>
      </w:r>
      <w:hyperlink r:id="rId52" w:history="1">
        <w:r w:rsidRPr="007F6872">
          <w:t>https://cei.org/blog/lessons-from-the-demise-of-anwr-and-keystone-xl/</w:t>
        </w:r>
      </w:hyperlink>
      <w:r w:rsidR="00F235FC">
        <w:t> </w:t>
      </w:r>
    </w:p>
    <w:p w14:paraId="07C5AA23" w14:textId="68CECF80" w:rsidR="00F235FC" w:rsidRPr="00954847" w:rsidRDefault="00954847" w:rsidP="00F235FC">
      <w:pPr>
        <w:pStyle w:val="Evidence"/>
        <w:rPr>
          <w:shd w:val="clear" w:color="auto" w:fill="FFFFFF"/>
        </w:rPr>
      </w:pPr>
      <w:r w:rsidRPr="00954847">
        <w:rPr>
          <w:shd w:val="clear" w:color="auto" w:fill="FFFFFF"/>
        </w:rPr>
        <w:t xml:space="preserve">Lost Jobs and Revenues. Slanted media coverage aside, both projects enjoyed local support. In Alaska, enthusiasm for oil production is strong and is not even a partisan issue, except for the occasional Alaska Democrat who accuses his Republican opponent of not being pro-ANWR enough, and vice versa. </w:t>
      </w:r>
      <w:r w:rsidRPr="00954847">
        <w:rPr>
          <w:u w:val="single"/>
          <w:shd w:val="clear" w:color="auto" w:fill="FFFFFF"/>
        </w:rPr>
        <w:t>And a clear majority of elected leaders along the path of Keystone XL—Senators, Representatives, and state and local officials—have been solidly pro-pipeline. Given the thousands of construction jobs created by such projects, the smaller but not insignificant number of permanent jobs thereafter, and the tax revenues that would fill state and local coffers, it is easy to see why the citizens most directly impacted support such projects. The cumulative impact of blocking these and similar projects will be particularly devastating for the many communities that depend on oil and gas production</w:t>
      </w:r>
      <w:r w:rsidR="00F235FC" w:rsidRPr="00954847">
        <w:rPr>
          <w:u w:val="single"/>
          <w:shd w:val="clear" w:color="auto" w:fill="FFFFFF"/>
        </w:rPr>
        <w:t>.</w:t>
      </w:r>
    </w:p>
    <w:p w14:paraId="451CBD1B" w14:textId="77777777" w:rsidR="00F235FC" w:rsidRDefault="00F235FC" w:rsidP="00F235FC">
      <w:pPr>
        <w:pStyle w:val="Evidence"/>
        <w:ind w:left="0"/>
        <w:rPr>
          <w:u w:val="single"/>
          <w:lang w:eastAsia="en-US"/>
        </w:rPr>
      </w:pPr>
    </w:p>
    <w:p w14:paraId="00AE6E52" w14:textId="6F337D1B" w:rsidR="00050F94" w:rsidRDefault="00050F94" w:rsidP="00050F94">
      <w:pPr>
        <w:pStyle w:val="Contention2"/>
      </w:pPr>
      <w:bookmarkStart w:id="73" w:name="_Toc139748726"/>
      <w:r>
        <w:t>Ended 1,000 union jobs and 10,000 others</w:t>
      </w:r>
      <w:bookmarkEnd w:id="73"/>
    </w:p>
    <w:p w14:paraId="3ECAFB95" w14:textId="1A5EBBD3" w:rsidR="00050F94" w:rsidRDefault="00050F94" w:rsidP="00050F94">
      <w:pPr>
        <w:pStyle w:val="Citation3"/>
      </w:pPr>
      <w:r>
        <w:rPr>
          <w:u w:val="single"/>
        </w:rPr>
        <w:t>Christina Zhao,</w:t>
      </w:r>
      <w:r w:rsidRPr="005D509A">
        <w:rPr>
          <w:u w:val="single"/>
        </w:rPr>
        <w:t xml:space="preserve"> 2021</w:t>
      </w:r>
      <w:r w:rsidRPr="00D211F9">
        <w:t xml:space="preserve">. </w:t>
      </w:r>
      <w:r w:rsidRPr="00522647">
        <w:t>(</w:t>
      </w:r>
      <w:r>
        <w:t xml:space="preserve">Senior News Editor for Newsweek) “AFL-CIO President Richard </w:t>
      </w:r>
      <w:proofErr w:type="spellStart"/>
      <w:r>
        <w:t>Trumka</w:t>
      </w:r>
      <w:proofErr w:type="spellEnd"/>
      <w:r>
        <w:t xml:space="preserve"> Criticizes Joe Biden for Canceling Keystone XL” Newsweek, February 7, 2021 (accessed July 1, 2023) </w:t>
      </w:r>
      <w:hyperlink r:id="rId53" w:history="1">
        <w:r w:rsidRPr="002B186C">
          <w:rPr>
            <w:rStyle w:val="Hyperlink"/>
          </w:rPr>
          <w:t>https://www.newsweek.com/afl-cio-president-richard-trumka-criticizes-joe-biden-canceling-keystone-xl-1567450</w:t>
        </w:r>
      </w:hyperlink>
      <w:r>
        <w:t> </w:t>
      </w:r>
    </w:p>
    <w:p w14:paraId="0C225B06" w14:textId="4F42E7AC" w:rsidR="00050F94" w:rsidRDefault="00050F94" w:rsidP="00050F94">
      <w:pPr>
        <w:pStyle w:val="Evidence"/>
        <w:rPr>
          <w:shd w:val="clear" w:color="auto" w:fill="FFFFFF"/>
        </w:rPr>
      </w:pPr>
      <w:r>
        <w:rPr>
          <w:shd w:val="clear" w:color="auto" w:fill="FFFFFF"/>
        </w:rPr>
        <w:t>T</w:t>
      </w:r>
      <w:r w:rsidRPr="00050F94">
        <w:rPr>
          <w:shd w:val="clear" w:color="auto" w:fill="FFFFFF"/>
        </w:rPr>
        <w:t>he president of one of the most prominent labor unions in the country has criticized President Joe Biden for canceling the Keystone XL pipeline project on his first day in the White House.</w:t>
      </w:r>
      <w:r>
        <w:rPr>
          <w:shd w:val="clear" w:color="auto" w:fill="FFFFFF"/>
        </w:rPr>
        <w:t xml:space="preserve"> </w:t>
      </w:r>
      <w:r w:rsidRPr="00050F94">
        <w:rPr>
          <w:shd w:val="clear" w:color="auto" w:fill="FFFFFF"/>
        </w:rPr>
        <w:t xml:space="preserve">AFL-CIO President Richard </w:t>
      </w:r>
      <w:proofErr w:type="spellStart"/>
      <w:r w:rsidRPr="00050F94">
        <w:rPr>
          <w:shd w:val="clear" w:color="auto" w:fill="FFFFFF"/>
        </w:rPr>
        <w:t>Trumka</w:t>
      </w:r>
      <w:proofErr w:type="spellEnd"/>
      <w:r w:rsidRPr="00050F94">
        <w:rPr>
          <w:shd w:val="clear" w:color="auto" w:fill="FFFFFF"/>
        </w:rPr>
        <w:t xml:space="preserve"> backed labor groups who have said that the president ended 1,000 existing union jobs and about 10,000 additional projected jobs with his decision during an interview with </w:t>
      </w:r>
      <w:proofErr w:type="spellStart"/>
      <w:r w:rsidRPr="00050F94">
        <w:rPr>
          <w:shd w:val="clear" w:color="auto" w:fill="FFFFFF"/>
        </w:rPr>
        <w:t>Axio</w:t>
      </w:r>
      <w:proofErr w:type="spellEnd"/>
      <w:r w:rsidRPr="00050F94">
        <w:rPr>
          <w:shd w:val="clear" w:color="auto" w:fill="FFFFFF"/>
        </w:rPr>
        <w:t xml:space="preserve"> on HBO, which aired Sunday evening</w:t>
      </w:r>
      <w:r>
        <w:rPr>
          <w:shd w:val="clear" w:color="auto" w:fill="FFFFFF"/>
        </w:rPr>
        <w:t>.</w:t>
      </w:r>
    </w:p>
    <w:p w14:paraId="54BE9D01" w14:textId="29221929" w:rsidR="00FA0AA9" w:rsidRDefault="00FA0AA9" w:rsidP="00050F94">
      <w:pPr>
        <w:pStyle w:val="Evidence"/>
        <w:rPr>
          <w:shd w:val="clear" w:color="auto" w:fill="FFFFFF"/>
        </w:rPr>
      </w:pPr>
    </w:p>
    <w:p w14:paraId="1C2C13A9" w14:textId="2C671842" w:rsidR="00FA0AA9" w:rsidRDefault="00FA0AA9" w:rsidP="00FA0AA9">
      <w:pPr>
        <w:pStyle w:val="Contention2"/>
        <w:rPr>
          <w:shd w:val="clear" w:color="auto" w:fill="FFFFFF"/>
        </w:rPr>
      </w:pPr>
      <w:bookmarkStart w:id="74" w:name="_Toc139748727"/>
      <w:r>
        <w:rPr>
          <w:shd w:val="clear" w:color="auto" w:fill="FFFFFF"/>
        </w:rPr>
        <w:lastRenderedPageBreak/>
        <w:t>A/T "They were only 'temporary' jobs lost" - Insulting to construction workers</w:t>
      </w:r>
      <w:r w:rsidR="007F6872">
        <w:rPr>
          <w:shd w:val="clear" w:color="auto" w:fill="FFFFFF"/>
        </w:rPr>
        <w:t>.</w:t>
      </w:r>
      <w:r>
        <w:rPr>
          <w:shd w:val="clear" w:color="auto" w:fill="FFFFFF"/>
        </w:rPr>
        <w:t xml:space="preserve"> ALL construction jobs are temporary, yet important</w:t>
      </w:r>
      <w:bookmarkEnd w:id="74"/>
    </w:p>
    <w:p w14:paraId="672F331C" w14:textId="77777777" w:rsidR="00FA0AA9" w:rsidRPr="00FA0AA9" w:rsidRDefault="00FA0AA9" w:rsidP="00FA0AA9">
      <w:pPr>
        <w:pStyle w:val="Citation3"/>
      </w:pPr>
      <w:r w:rsidRPr="00FA0AA9">
        <w:rPr>
          <w:u w:val="single"/>
        </w:rPr>
        <w:t>Tim Murtaugh 2021</w:t>
      </w:r>
      <w:r w:rsidRPr="00FA0AA9">
        <w:t xml:space="preserve"> (visiting fellow at The Heritage Foundation) Biden Virtue Signaling on Keystone XL Pipeline Can Actually Harm Environment  4 Mar 2021 (accessed 7 July 2023) https://www.heritage.org/environment/commentary/biden-virtue-signaling-keystone-xl-pipeline-can-actually-harm-environment</w:t>
      </w:r>
    </w:p>
    <w:p w14:paraId="0470CEBA" w14:textId="6E707CC2" w:rsidR="00FA0AA9" w:rsidRPr="00FA0AA9" w:rsidRDefault="00FA0AA9" w:rsidP="00FA0AA9">
      <w:pPr>
        <w:pStyle w:val="Evidence"/>
      </w:pPr>
      <w:r w:rsidRPr="00FA0AA9">
        <w:t>The </w:t>
      </w:r>
      <w:hyperlink r:id="rId54" w:history="1">
        <w:r w:rsidRPr="00FA0AA9">
          <w:rPr>
            <w:rStyle w:val="Hyperlink"/>
            <w:color w:val="000000"/>
            <w:u w:val="none"/>
          </w:rPr>
          <w:t>11,000 American workers</w:t>
        </w:r>
      </w:hyperlink>
      <w:r w:rsidRPr="00FA0AA9">
        <w:t> who would have been employed through the Keystone XL pipeline are unlikely to offer Biden pats on the back for his preening for his environmental audience. About a thousand people were immediately laid off when the permit was pulled, 10,000 more jobs will now never exist, and $3.4 billion will never be added to the gross domestic product. To top it all off, the Biden administration and the media insult these hardworking Americans by dismissing these lost jobs as only “</w:t>
      </w:r>
      <w:hyperlink r:id="rId55" w:history="1">
        <w:r w:rsidRPr="00FA0AA9">
          <w:rPr>
            <w:rStyle w:val="Hyperlink"/>
            <w:color w:val="000000"/>
            <w:u w:val="none"/>
          </w:rPr>
          <w:t>temporary</w:t>
        </w:r>
      </w:hyperlink>
      <w:r w:rsidRPr="00FA0AA9">
        <w:t>” positions. This ignores the reality that construction jobs are temporary by nature, yet are key to supporting widespread employment, particularly when the country is attempting to emerge from an economic downturn.</w:t>
      </w:r>
    </w:p>
    <w:p w14:paraId="05A42302" w14:textId="77777777" w:rsidR="00FA0AA9" w:rsidRPr="00954847" w:rsidRDefault="00FA0AA9" w:rsidP="00050F94">
      <w:pPr>
        <w:pStyle w:val="Evidence"/>
        <w:rPr>
          <w:shd w:val="clear" w:color="auto" w:fill="FFFFFF"/>
        </w:rPr>
      </w:pPr>
    </w:p>
    <w:p w14:paraId="77E8E8F0" w14:textId="7CDA693C" w:rsidR="009A3EDC" w:rsidRDefault="009A3EDC" w:rsidP="009A3EDC">
      <w:pPr>
        <w:pStyle w:val="Contention2"/>
      </w:pPr>
      <w:bookmarkStart w:id="75" w:name="_Toc139748728"/>
      <w:r>
        <w:t>Canada agrees canceling costs jobs and energy security</w:t>
      </w:r>
      <w:bookmarkEnd w:id="75"/>
    </w:p>
    <w:p w14:paraId="3D3D46F5" w14:textId="7BC2DACA" w:rsidR="009A3EDC" w:rsidRPr="006311DF" w:rsidRDefault="009A3EDC" w:rsidP="009A3EDC">
      <w:pPr>
        <w:pStyle w:val="Citation3"/>
      </w:pPr>
      <w:r>
        <w:rPr>
          <w:u w:val="single"/>
        </w:rPr>
        <w:t>Zachary Evans</w:t>
      </w:r>
      <w:r w:rsidRPr="00DF36A2">
        <w:rPr>
          <w:u w:val="single"/>
        </w:rPr>
        <w:t>, 20</w:t>
      </w:r>
      <w:r>
        <w:rPr>
          <w:u w:val="single"/>
        </w:rPr>
        <w:t>21</w:t>
      </w:r>
      <w:r w:rsidRPr="00DF36A2">
        <w:rPr>
          <w:u w:val="single"/>
        </w:rPr>
        <w:t>.</w:t>
      </w:r>
      <w:r>
        <w:t xml:space="preserve"> </w:t>
      </w:r>
      <w:r w:rsidRPr="00E94E26">
        <w:t>(</w:t>
      </w:r>
      <w:r>
        <w:t xml:space="preserve">news writer for National Review Online. Scott Moe is </w:t>
      </w:r>
      <w:r w:rsidRPr="007F6872">
        <w:t xml:space="preserve">the Premier of Saskatchewan.) “Leader of Canadian Province Urges Biden Admin to Reconsider Keystone XL Pipeline” National Review. January 22, 2021. (Accessed 3 July, 2023) </w:t>
      </w:r>
      <w:hyperlink r:id="rId56" w:history="1">
        <w:r w:rsidRPr="007F6872">
          <w:t>https://www.nationalreview.com/news/leader-of-canadian-province-urges-biden-admin-to-reconsider-keystone-xl-pipeline/</w:t>
        </w:r>
      </w:hyperlink>
      <w:r w:rsidR="003C7DAF" w:rsidRPr="007F6872">
        <w:t xml:space="preserve">  [brackets added</w:t>
      </w:r>
      <w:r w:rsidR="00FA0AA9" w:rsidRPr="007F6872">
        <w:t>; ellipses in original</w:t>
      </w:r>
      <w:r w:rsidRPr="007F6872">
        <w:t>]</w:t>
      </w:r>
    </w:p>
    <w:p w14:paraId="63E589EB" w14:textId="5FE34AD2" w:rsidR="009A3EDC" w:rsidRPr="007F6872" w:rsidRDefault="009A3EDC" w:rsidP="007F6872">
      <w:pPr>
        <w:pStyle w:val="Evidence"/>
      </w:pPr>
      <w:r w:rsidRPr="007F6872">
        <w:t>According to [Scott] Moe [Premier of Saskatchewan], the project’s cancelation would lead to the loss of “tens of thousands” of jobs both in Canada and the U.S. “My understanding is there are many union jobs” in the U.S., where a “unionized workforce is currently constructing this very integral piece of infrastructure. So those jobs will be gone, and gone immediately,” Moe said. “And it will provide us much less security in the jobs that are in the Gulf Coast, in the refineries…where this pipeline would ultimately secure those jobs for years to come.”</w:t>
      </w:r>
    </w:p>
    <w:p w14:paraId="43B7CCFC" w14:textId="77777777" w:rsidR="009A3EDC" w:rsidRDefault="009A3EDC" w:rsidP="009A3EDC">
      <w:pPr>
        <w:pStyle w:val="Evidence"/>
        <w:ind w:left="0"/>
        <w:rPr>
          <w:u w:val="single"/>
          <w:lang w:eastAsia="en-US"/>
        </w:rPr>
      </w:pPr>
    </w:p>
    <w:p w14:paraId="5EF3E80A" w14:textId="2C9BCC52" w:rsidR="00752AD0" w:rsidRDefault="00752AD0" w:rsidP="00752AD0">
      <w:pPr>
        <w:pStyle w:val="Contention1"/>
        <w:spacing w:after="240"/>
      </w:pPr>
      <w:bookmarkStart w:id="76" w:name="_Toc139748729"/>
      <w:r>
        <w:t>Business Stability</w:t>
      </w:r>
      <w:bookmarkEnd w:id="76"/>
    </w:p>
    <w:p w14:paraId="32CE52E6" w14:textId="79EDA727" w:rsidR="009A3EDC" w:rsidRDefault="0079335D" w:rsidP="009A3EDC">
      <w:pPr>
        <w:pStyle w:val="Contention2"/>
      </w:pPr>
      <w:bookmarkStart w:id="77" w:name="_Toc139748730"/>
      <w:r>
        <w:t xml:space="preserve">Economic </w:t>
      </w:r>
      <w:r w:rsidR="009A3EDC">
        <w:t>Uncertainty</w:t>
      </w:r>
      <w:r>
        <w:t xml:space="preserve"> Hurts GDP and Lowers Living Standards</w:t>
      </w:r>
      <w:bookmarkEnd w:id="77"/>
    </w:p>
    <w:p w14:paraId="304F12C7" w14:textId="009F5F4F" w:rsidR="009A3EDC" w:rsidRDefault="007F6872" w:rsidP="009A3EDC">
      <w:pPr>
        <w:pStyle w:val="Citation3"/>
      </w:pPr>
      <w:r>
        <w:rPr>
          <w:u w:val="single"/>
        </w:rPr>
        <w:t xml:space="preserve">Dr. </w:t>
      </w:r>
      <w:r w:rsidR="0079335D">
        <w:rPr>
          <w:u w:val="single"/>
        </w:rPr>
        <w:t>Robert Krol</w:t>
      </w:r>
      <w:r>
        <w:rPr>
          <w:u w:val="single"/>
        </w:rPr>
        <w:t xml:space="preserve"> </w:t>
      </w:r>
      <w:r w:rsidR="009A3EDC" w:rsidRPr="005D509A">
        <w:rPr>
          <w:u w:val="single"/>
        </w:rPr>
        <w:t xml:space="preserve"> 20</w:t>
      </w:r>
      <w:r w:rsidR="0079335D">
        <w:rPr>
          <w:u w:val="single"/>
        </w:rPr>
        <w:t>18</w:t>
      </w:r>
      <w:r w:rsidR="009A3EDC" w:rsidRPr="00D211F9">
        <w:t xml:space="preserve">. </w:t>
      </w:r>
      <w:r w:rsidR="009A3EDC" w:rsidRPr="00522647">
        <w:t>(</w:t>
      </w:r>
      <w:r w:rsidR="0079335D" w:rsidRPr="0079335D">
        <w:t>professor of economics at California State Univ</w:t>
      </w:r>
      <w:r>
        <w:t>-</w:t>
      </w:r>
      <w:r w:rsidR="0079335D" w:rsidRPr="0079335D">
        <w:t xml:space="preserve">Northridge; a senior affiliated scholar for the </w:t>
      </w:r>
      <w:proofErr w:type="spellStart"/>
      <w:r w:rsidR="0079335D" w:rsidRPr="0079335D">
        <w:t>Mercatus</w:t>
      </w:r>
      <w:proofErr w:type="spellEnd"/>
      <w:r w:rsidR="0079335D" w:rsidRPr="0079335D">
        <w:t xml:space="preserve"> Center at George Mason University; and a member of the Heartland Institute’s Board of Policy Advisors</w:t>
      </w:r>
      <w:r>
        <w:t>; former</w:t>
      </w:r>
      <w:r w:rsidR="0079335D" w:rsidRPr="0079335D">
        <w:t xml:space="preserve"> economist at Security Pacific National Bank in Los Angeles and the Milken Institute in Santa Monica, California. PhD in economics from Southern Illinois University</w:t>
      </w:r>
      <w:r w:rsidR="009A3EDC">
        <w:t>) “</w:t>
      </w:r>
      <w:r w:rsidR="0079335D">
        <w:t>Does Uncertainty over Economic Policy Harm Trade, Foreign Investment, and Prosperity?</w:t>
      </w:r>
      <w:r w:rsidR="009A3EDC">
        <w:t xml:space="preserve">” </w:t>
      </w:r>
      <w:proofErr w:type="spellStart"/>
      <w:r w:rsidR="0079335D">
        <w:t>Mercatus</w:t>
      </w:r>
      <w:proofErr w:type="spellEnd"/>
      <w:r w:rsidR="0079335D">
        <w:t xml:space="preserve"> Research, </w:t>
      </w:r>
      <w:proofErr w:type="spellStart"/>
      <w:r w:rsidR="0079335D">
        <w:t>M</w:t>
      </w:r>
      <w:r w:rsidR="0079335D" w:rsidRPr="007F6872">
        <w:t>ercatus</w:t>
      </w:r>
      <w:proofErr w:type="spellEnd"/>
      <w:r w:rsidR="0079335D" w:rsidRPr="007F6872">
        <w:t xml:space="preserve"> Center at George Mason University</w:t>
      </w:r>
      <w:r w:rsidR="009A3EDC" w:rsidRPr="007F6872">
        <w:t>, June 23, 2023 (accessed July 1, 2023)</w:t>
      </w:r>
      <w:r w:rsidR="0079335D" w:rsidRPr="007F6872">
        <w:t xml:space="preserve"> </w:t>
      </w:r>
      <w:hyperlink r:id="rId57" w:history="1">
        <w:r w:rsidR="0079335D" w:rsidRPr="007F6872">
          <w:t>https://www.mercatus.org/publications/uncertainty-economic-policy-harm-trade-foreign-investment</w:t>
        </w:r>
      </w:hyperlink>
      <w:r w:rsidR="009A3EDC">
        <w:t> </w:t>
      </w:r>
    </w:p>
    <w:p w14:paraId="6490323C" w14:textId="64E2AC78" w:rsidR="009A3EDC" w:rsidRPr="00954847" w:rsidRDefault="0079335D" w:rsidP="0079335D">
      <w:pPr>
        <w:pStyle w:val="Evidence"/>
        <w:rPr>
          <w:shd w:val="clear" w:color="auto" w:fill="FFFFFF"/>
        </w:rPr>
      </w:pPr>
      <w:r w:rsidRPr="0079335D">
        <w:rPr>
          <w:shd w:val="clear" w:color="auto" w:fill="FFFFFF"/>
        </w:rPr>
        <w:t>The results reported in this paper and previous research suggest that economic</w:t>
      </w:r>
      <w:r>
        <w:rPr>
          <w:shd w:val="clear" w:color="auto" w:fill="FFFFFF"/>
        </w:rPr>
        <w:t xml:space="preserve"> </w:t>
      </w:r>
      <w:r w:rsidRPr="0079335D">
        <w:rPr>
          <w:shd w:val="clear" w:color="auto" w:fill="FFFFFF"/>
        </w:rPr>
        <w:t>and trade policy uncertainty negatively affects foreign direct investment inflows</w:t>
      </w:r>
      <w:r>
        <w:rPr>
          <w:shd w:val="clear" w:color="auto" w:fill="FFFFFF"/>
        </w:rPr>
        <w:t xml:space="preserve"> </w:t>
      </w:r>
      <w:r w:rsidRPr="0079335D">
        <w:rPr>
          <w:shd w:val="clear" w:color="auto" w:fill="FFFFFF"/>
        </w:rPr>
        <w:t xml:space="preserve">into the United States, as well as US imports and exports. </w:t>
      </w:r>
      <w:r w:rsidRPr="008B1F51">
        <w:rPr>
          <w:u w:val="single"/>
          <w:shd w:val="clear" w:color="auto" w:fill="FFFFFF"/>
        </w:rPr>
        <w:t>When economic policy uncertainty is high, domestic and foreign businesses prefer to wait rather than expend the resources to invest and expand sales in the United States or abroad. Because more than one-half of US imports are intermediate goods, and because lower foreign investment limits capital formation, GDP falls, lowering living standards in the United States.</w:t>
      </w:r>
    </w:p>
    <w:p w14:paraId="4E19BFE4" w14:textId="006EF008" w:rsidR="00752AD0" w:rsidRDefault="000329FA" w:rsidP="00752AD0">
      <w:pPr>
        <w:pStyle w:val="Contention2"/>
      </w:pPr>
      <w:bookmarkStart w:id="78" w:name="_Toc139748731"/>
      <w:r>
        <w:t>Project cancellations leads to fewer investments</w:t>
      </w:r>
      <w:bookmarkEnd w:id="78"/>
    </w:p>
    <w:p w14:paraId="3BDA12B4" w14:textId="4A5B4A7B" w:rsidR="000329FA" w:rsidRPr="006311DF" w:rsidRDefault="000329FA" w:rsidP="000329FA">
      <w:pPr>
        <w:pStyle w:val="Citation3"/>
      </w:pPr>
      <w:proofErr w:type="spellStart"/>
      <w:r w:rsidRPr="00027477">
        <w:rPr>
          <w:u w:val="single"/>
        </w:rPr>
        <w:t>Sukhayl</w:t>
      </w:r>
      <w:proofErr w:type="spellEnd"/>
      <w:r w:rsidRPr="00027477">
        <w:rPr>
          <w:u w:val="single"/>
        </w:rPr>
        <w:t xml:space="preserve"> Niyazov, 2021</w:t>
      </w:r>
      <w:r>
        <w:t xml:space="preserve">. </w:t>
      </w:r>
      <w:r w:rsidRPr="00E94E26">
        <w:t>(</w:t>
      </w:r>
      <w:r>
        <w:t xml:space="preserve">journalist for Human Events. </w:t>
      </w:r>
      <w:r w:rsidRPr="001E6E5A">
        <w:t>Human Events is an American conservative political news and analysis website.</w:t>
      </w:r>
      <w:r w:rsidRPr="00E94E26">
        <w:t>)</w:t>
      </w:r>
      <w:r w:rsidRPr="00E94E26">
        <w:rPr>
          <w:b/>
          <w:bCs/>
        </w:rPr>
        <w:t xml:space="preserve"> </w:t>
      </w:r>
      <w:r w:rsidRPr="00FF2DF9">
        <w:rPr>
          <w:b/>
          <w:bCs/>
        </w:rPr>
        <w:t>“</w:t>
      </w:r>
      <w:r>
        <w:rPr>
          <w:rStyle w:val="Strong"/>
          <w:b w:val="0"/>
          <w:bCs w:val="0"/>
        </w:rPr>
        <w:t>Canceling the Keystone Pipeline Is a Mistake</w:t>
      </w:r>
      <w:r w:rsidRPr="00FF2DF9">
        <w:rPr>
          <w:rStyle w:val="Strong"/>
          <w:b w:val="0"/>
          <w:bCs w:val="0"/>
        </w:rPr>
        <w:t xml:space="preserve">” </w:t>
      </w:r>
      <w:r>
        <w:rPr>
          <w:rStyle w:val="Strong"/>
          <w:b w:val="0"/>
          <w:bCs w:val="0"/>
        </w:rPr>
        <w:t>Human Events</w:t>
      </w:r>
      <w:r w:rsidRPr="00FF2DF9">
        <w:rPr>
          <w:rStyle w:val="Strong"/>
          <w:b w:val="0"/>
          <w:bCs w:val="0"/>
        </w:rPr>
        <w:t xml:space="preserve"> </w:t>
      </w:r>
      <w:r w:rsidRPr="007F6872">
        <w:t xml:space="preserve">January 23, 2021. (Accessed 2 July, 2023) </w:t>
      </w:r>
      <w:hyperlink r:id="rId58" w:history="1">
        <w:r w:rsidRPr="007F6872">
          <w:t>https://humanevents.com/2021/01/23/canceling-the-keystone-pipeline-is-a-mistake/</w:t>
        </w:r>
      </w:hyperlink>
      <w:r>
        <w:t xml:space="preserve">  </w:t>
      </w:r>
    </w:p>
    <w:p w14:paraId="380C452E" w14:textId="77777777" w:rsidR="000329FA" w:rsidRDefault="000329FA" w:rsidP="000329FA">
      <w:pPr>
        <w:pStyle w:val="Evidence"/>
        <w:spacing w:after="240"/>
        <w:rPr>
          <w:shd w:val="clear" w:color="auto" w:fill="FFFFFF"/>
        </w:rPr>
      </w:pPr>
      <w:r w:rsidRPr="00987DBD">
        <w:rPr>
          <w:shd w:val="clear" w:color="auto" w:fill="FFFFFF"/>
        </w:rPr>
        <w:t>Importantly, the cancellation of the project also makes America’s business environment more risky, unreliable, and uncertain for companies to operate: as National Review writes, “It is impossible for American businesses to make big, long-term investments in a political environment in which every project is up for renegotiation—or summary economic execution—every time the White House changes hands.” This could lead to fewer companies choosing to invest in the United States, especially in sectors vulnerable to volatility given turnover in the White House.</w:t>
      </w:r>
    </w:p>
    <w:p w14:paraId="4777456B" w14:textId="0828F23A" w:rsidR="00B2693D" w:rsidRDefault="00B2693D" w:rsidP="00B2693D">
      <w:pPr>
        <w:pStyle w:val="Contention2"/>
      </w:pPr>
      <w:bookmarkStart w:id="79" w:name="_Toc139748732"/>
      <w:r>
        <w:lastRenderedPageBreak/>
        <w:t>Investors worry about cancelations after approval</w:t>
      </w:r>
      <w:bookmarkEnd w:id="79"/>
    </w:p>
    <w:p w14:paraId="0B02AD79" w14:textId="37BDFB1A" w:rsidR="00B2693D" w:rsidRDefault="00B2693D" w:rsidP="00B2693D">
      <w:pPr>
        <w:pStyle w:val="Citation3"/>
      </w:pPr>
      <w:r w:rsidRPr="005D509A">
        <w:rPr>
          <w:u w:val="single"/>
        </w:rPr>
        <w:t>Ben Lieberman, 2021</w:t>
      </w:r>
      <w:r w:rsidRPr="00D211F9">
        <w:t xml:space="preserve">. </w:t>
      </w:r>
      <w:r w:rsidRPr="00522647">
        <w:t>(</w:t>
      </w:r>
      <w:r w:rsidRPr="00B2693D">
        <w:t>senior fellow who specializes in environmental policy at the Co</w:t>
      </w:r>
      <w:r w:rsidR="007F6872">
        <w:t xml:space="preserve">mpetitive Enterprise Institute; </w:t>
      </w:r>
      <w:r w:rsidRPr="00B2693D">
        <w:t>seven years as a senior counsel on the U.S. House Committee on Energy and Commerce</w:t>
      </w:r>
      <w:r>
        <w:t xml:space="preserve">) “Lessons from the Demise of ANWR and Keystone XL” Competitive Enterprise Institute, June 23, 2023 (accessed July 1, 2023) </w:t>
      </w:r>
      <w:hyperlink r:id="rId59" w:history="1">
        <w:r w:rsidRPr="002B186C">
          <w:rPr>
            <w:rStyle w:val="Hyperlink"/>
          </w:rPr>
          <w:t>https://cei.org/blog/lessons-from-the-demise-of-anwr-and-keystone-xl/</w:t>
        </w:r>
      </w:hyperlink>
      <w:r>
        <w:t> </w:t>
      </w:r>
    </w:p>
    <w:p w14:paraId="00C5A12D" w14:textId="3F335C74" w:rsidR="00B2693D" w:rsidRDefault="00B2693D" w:rsidP="00B2693D">
      <w:pPr>
        <w:pStyle w:val="Evidence"/>
        <w:rPr>
          <w:u w:val="single"/>
          <w:shd w:val="clear" w:color="auto" w:fill="FFFFFF"/>
        </w:rPr>
      </w:pPr>
      <w:r w:rsidRPr="00B2693D">
        <w:rPr>
          <w:shd w:val="clear" w:color="auto" w:fill="FFFFFF"/>
        </w:rPr>
        <w:t>Similarly, those investing in energy leases on federal lands—assuming such sales resume after the Biden administration’s suspension of them—must look at ANWR and wonder if the rug could be pulled from under them even after the lease sales are finalized.</w:t>
      </w:r>
    </w:p>
    <w:p w14:paraId="10FFAE9A" w14:textId="77777777" w:rsidR="000329FA" w:rsidRDefault="000329FA" w:rsidP="00F235FC">
      <w:pPr>
        <w:pStyle w:val="Evidence"/>
        <w:ind w:left="0"/>
        <w:rPr>
          <w:u w:val="single"/>
          <w:lang w:eastAsia="en-US"/>
        </w:rPr>
      </w:pPr>
    </w:p>
    <w:p w14:paraId="4C25952C" w14:textId="1D7120A2" w:rsidR="00464810" w:rsidRDefault="00464810" w:rsidP="00464810">
      <w:pPr>
        <w:pStyle w:val="Contention2"/>
      </w:pPr>
      <w:bookmarkStart w:id="80" w:name="_Toc139748733"/>
      <w:r>
        <w:t xml:space="preserve">Example: </w:t>
      </w:r>
      <w:r w:rsidR="009A78AD">
        <w:t>C</w:t>
      </w:r>
      <w:r>
        <w:t>ancel</w:t>
      </w:r>
      <w:r w:rsidR="009A78AD">
        <w:t>ed</w:t>
      </w:r>
      <w:r>
        <w:t xml:space="preserve"> tar sands project due to uncertainty</w:t>
      </w:r>
      <w:bookmarkEnd w:id="80"/>
    </w:p>
    <w:p w14:paraId="58D894D8" w14:textId="69763BCD" w:rsidR="00464810" w:rsidRDefault="00464810" w:rsidP="00464810">
      <w:pPr>
        <w:pStyle w:val="Citation3"/>
      </w:pPr>
      <w:r>
        <w:rPr>
          <w:u w:val="single"/>
        </w:rPr>
        <w:t>Don Lindsey, President and CEO of Teck Resources Limited</w:t>
      </w:r>
      <w:r w:rsidRPr="005D509A">
        <w:rPr>
          <w:u w:val="single"/>
        </w:rPr>
        <w:t>, 202</w:t>
      </w:r>
      <w:r>
        <w:rPr>
          <w:u w:val="single"/>
        </w:rPr>
        <w:t>2</w:t>
      </w:r>
      <w:r w:rsidRPr="00D211F9">
        <w:t xml:space="preserve">. </w:t>
      </w:r>
      <w:r w:rsidRPr="00522647">
        <w:t>(</w:t>
      </w:r>
      <w:r w:rsidRPr="00464810">
        <w:t>Teck is Canada's largest diversified mining company and is committed to responsible development. It has major business units focused on copper, metallurgical coal, zinc, gold and energy.</w:t>
      </w:r>
      <w:r>
        <w:t xml:space="preserve">) “RE: Notice of </w:t>
      </w:r>
      <w:proofErr w:type="spellStart"/>
      <w:r>
        <w:t>Withdrawl</w:t>
      </w:r>
      <w:proofErr w:type="spellEnd"/>
      <w:r>
        <w:t xml:space="preserve"> of the </w:t>
      </w:r>
      <w:proofErr w:type="spellStart"/>
      <w:r w:rsidRPr="007F6872">
        <w:t>Fronteir</w:t>
      </w:r>
      <w:proofErr w:type="spellEnd"/>
      <w:r w:rsidRPr="007F6872">
        <w:t xml:space="preserve"> Oil Sands Project Application Canadian Environmental Assessment Registry No. 65505” Teck Resources Limited, February 23, 2020 (accessed July 3, 2023) </w:t>
      </w:r>
      <w:hyperlink r:id="rId60" w:history="1">
        <w:r w:rsidRPr="007F6872">
          <w:t>https://www.teck.com/media/Don-Lindsay-letter-to-Minister-Wilkinson.pdf</w:t>
        </w:r>
      </w:hyperlink>
      <w:r>
        <w:t> </w:t>
      </w:r>
    </w:p>
    <w:p w14:paraId="07D316D6" w14:textId="0E8D8F12" w:rsidR="00464810" w:rsidRDefault="00464810" w:rsidP="00464810">
      <w:pPr>
        <w:pStyle w:val="Evidence"/>
        <w:rPr>
          <w:shd w:val="clear" w:color="auto" w:fill="FFFFFF"/>
        </w:rPr>
      </w:pPr>
      <w:r w:rsidRPr="00464810">
        <w:rPr>
          <w:u w:val="single"/>
          <w:shd w:val="clear" w:color="auto" w:fill="FFFFFF"/>
        </w:rPr>
        <w:t>I am writing to advise that after careful consideration Teck has made the difficult decision to formally withdraw our regulatory application for the Frontier oil sands project from the federal environmental assessment process.</w:t>
      </w:r>
      <w:r>
        <w:rPr>
          <w:shd w:val="clear" w:color="auto" w:fill="FFFFFF"/>
        </w:rPr>
        <w:t xml:space="preserve"> </w:t>
      </w:r>
      <w:r w:rsidRPr="00464810">
        <w:rPr>
          <w:b/>
          <w:bCs w:val="0"/>
          <w:shd w:val="clear" w:color="auto" w:fill="FFFFFF"/>
        </w:rPr>
        <w:t>[END QUOTE. He continues later to state QUOTE]</w:t>
      </w:r>
      <w:r>
        <w:rPr>
          <w:shd w:val="clear" w:color="auto" w:fill="FFFFFF"/>
        </w:rPr>
        <w:t xml:space="preserve"> </w:t>
      </w:r>
      <w:r w:rsidR="007F6872">
        <w:rPr>
          <w:shd w:val="clear" w:color="auto" w:fill="FFFFFF"/>
        </w:rPr>
        <w:br/>
      </w:r>
      <w:r w:rsidRPr="002742DC">
        <w:rPr>
          <w:u w:val="single"/>
          <w:shd w:val="clear" w:color="auto" w:fill="FFFFFF"/>
        </w:rPr>
        <w:t>However, global capital markets are changing rapidly and investors and customers are increasingly looking for jurisdictions to have a framework in place that reconciles resource development and climate change, in order to produce the cleanest possible products. This does not yet exist here today and, unfortunately, the growing debate around this issue has placed Frontier and our company squarely at the nexus of much broader issues that need to be resolved.</w:t>
      </w:r>
      <w:r w:rsidRPr="00464810">
        <w:rPr>
          <w:shd w:val="clear" w:color="auto" w:fill="FFFFFF"/>
        </w:rPr>
        <w:t xml:space="preserve"> In that context, it is now evident that there is no constructive path forward for the project. Questions about the societal implications of energy development, climate change and Indigenous rights are critically important ones for Canada, its provinces and Indigenous governments to work through.</w:t>
      </w:r>
    </w:p>
    <w:p w14:paraId="1A30BF91" w14:textId="77777777" w:rsidR="003C7DAF" w:rsidRDefault="003C7DAF" w:rsidP="00464810">
      <w:pPr>
        <w:pStyle w:val="Evidence"/>
        <w:rPr>
          <w:shd w:val="clear" w:color="auto" w:fill="FFFFFF"/>
        </w:rPr>
      </w:pPr>
    </w:p>
    <w:p w14:paraId="2911CFF0" w14:textId="66E01C8D" w:rsidR="003C7DAF" w:rsidRDefault="003C7DAF" w:rsidP="003C7DAF">
      <w:pPr>
        <w:pStyle w:val="Contention2"/>
      </w:pPr>
      <w:bookmarkStart w:id="81" w:name="_Toc139748734"/>
      <w:r>
        <w:t>Stable Business Investments - when we quit approving and canceling pipelines back and forth (see section 2 of the AFF bill)</w:t>
      </w:r>
      <w:bookmarkEnd w:id="81"/>
    </w:p>
    <w:p w14:paraId="2B62F14C" w14:textId="5D73CFEB" w:rsidR="003C7DAF" w:rsidRDefault="003C7DAF" w:rsidP="003C7DAF">
      <w:pPr>
        <w:pStyle w:val="Citation3"/>
        <w:rPr>
          <w:rStyle w:val="Hyperlink"/>
        </w:rPr>
      </w:pPr>
      <w:r w:rsidRPr="005D509A">
        <w:rPr>
          <w:u w:val="single"/>
        </w:rPr>
        <w:t>Ben Lieberman, 2021</w:t>
      </w:r>
      <w:r w:rsidRPr="00D211F9">
        <w:t xml:space="preserve">. </w:t>
      </w:r>
      <w:r w:rsidRPr="00522647">
        <w:t>(</w:t>
      </w:r>
      <w:r w:rsidRPr="00B2693D">
        <w:t>senior fellow who specializes in environmental policy at the Competitive Enterprise Institute</w:t>
      </w:r>
      <w:r w:rsidR="007F6872">
        <w:t>;</w:t>
      </w:r>
      <w:r w:rsidRPr="00B2693D">
        <w:t xml:space="preserve"> seven years as a senior counsel on the U.S. House Committee on Energy and Commerce.</w:t>
      </w:r>
      <w:r>
        <w:t xml:space="preserve">) “Lessons from the Demise of ANWR and Keystone XL” Competitive Enterprise Institute, June 23, 2023 (accessed July 1, 2023) </w:t>
      </w:r>
      <w:hyperlink r:id="rId61" w:history="1">
        <w:r w:rsidRPr="002B186C">
          <w:rPr>
            <w:rStyle w:val="Hyperlink"/>
          </w:rPr>
          <w:t>https://cei.org/blog/lessons-from-the-demise-of-anwr-and-keystone-xl/</w:t>
        </w:r>
      </w:hyperlink>
    </w:p>
    <w:p w14:paraId="0DCFB28D" w14:textId="77777777" w:rsidR="003C7DAF" w:rsidRDefault="003C7DAF" w:rsidP="003C7DAF">
      <w:pPr>
        <w:pStyle w:val="Evidence"/>
        <w:rPr>
          <w:u w:val="single"/>
          <w:shd w:val="clear" w:color="auto" w:fill="FFFFFF"/>
        </w:rPr>
      </w:pPr>
      <w:r w:rsidRPr="00DD0151">
        <w:rPr>
          <w:u w:val="single"/>
          <w:shd w:val="clear" w:color="auto" w:fill="FFFFFF"/>
        </w:rPr>
        <w:t>The federal government’s on-again, off-again process for evaluating Keystone XL has gone on for more than a decade.</w:t>
      </w:r>
      <w:r w:rsidRPr="005D509A">
        <w:rPr>
          <w:shd w:val="clear" w:color="auto" w:fill="FFFFFF"/>
        </w:rPr>
        <w:t xml:space="preserve"> The project developers, TC Energy and the Government of Alberta, would have been better off had they gotten a timely rejection early on in the Obama administration rather than spending tens of millions of dollars across three administrations on an ultimately unsuccessful effort to secure approval—not to mention millions more on initial construction work when they thought the project had finally received a green light during the Trump administration. </w:t>
      </w:r>
      <w:r w:rsidRPr="00DD0151">
        <w:rPr>
          <w:u w:val="single"/>
          <w:shd w:val="clear" w:color="auto" w:fill="FFFFFF"/>
        </w:rPr>
        <w:t>The lesson for other pipeline project developers is that they will face a long and costly permitting ordeal and that even approvals are subject to subsequent reversal.</w:t>
      </w:r>
      <w:r>
        <w:rPr>
          <w:shd w:val="clear" w:color="auto" w:fill="FFFFFF"/>
        </w:rPr>
        <w:t xml:space="preserve"> </w:t>
      </w:r>
    </w:p>
    <w:p w14:paraId="740178B4" w14:textId="77777777" w:rsidR="003C7DAF" w:rsidRDefault="003C7DAF" w:rsidP="003C7DAF">
      <w:pPr>
        <w:pStyle w:val="Evidence"/>
        <w:rPr>
          <w:u w:val="single"/>
          <w:shd w:val="clear" w:color="auto" w:fill="FFFFFF"/>
        </w:rPr>
      </w:pPr>
    </w:p>
    <w:p w14:paraId="7780750B" w14:textId="77777777" w:rsidR="003C7DAF" w:rsidRDefault="003C7DAF" w:rsidP="003C7DAF">
      <w:pPr>
        <w:pStyle w:val="Contention2"/>
      </w:pPr>
      <w:bookmarkStart w:id="82" w:name="_Toc139748735"/>
      <w:r>
        <w:lastRenderedPageBreak/>
        <w:t>IMPACT: Billions in losses</w:t>
      </w:r>
      <w:bookmarkEnd w:id="82"/>
    </w:p>
    <w:p w14:paraId="16171751" w14:textId="39535A24" w:rsidR="003C7DAF" w:rsidRDefault="007F6872" w:rsidP="003C7DAF">
      <w:pPr>
        <w:pStyle w:val="Citation3"/>
      </w:pPr>
      <w:r>
        <w:rPr>
          <w:u w:val="single"/>
        </w:rPr>
        <w:t xml:space="preserve">Dr. </w:t>
      </w:r>
      <w:r w:rsidR="003C7DAF">
        <w:rPr>
          <w:u w:val="single"/>
        </w:rPr>
        <w:t>Robert Krol</w:t>
      </w:r>
      <w:r>
        <w:rPr>
          <w:u w:val="single"/>
        </w:rPr>
        <w:t xml:space="preserve"> </w:t>
      </w:r>
      <w:r w:rsidR="003C7DAF" w:rsidRPr="005D509A">
        <w:rPr>
          <w:u w:val="single"/>
        </w:rPr>
        <w:t xml:space="preserve"> 202</w:t>
      </w:r>
      <w:r w:rsidR="003C7DAF">
        <w:rPr>
          <w:u w:val="single"/>
        </w:rPr>
        <w:t>0</w:t>
      </w:r>
      <w:r w:rsidR="003C7DAF" w:rsidRPr="00D211F9">
        <w:t xml:space="preserve">. </w:t>
      </w:r>
      <w:r w:rsidR="003C7DAF" w:rsidRPr="00522647">
        <w:t>(</w:t>
      </w:r>
      <w:r w:rsidR="003C7DAF" w:rsidRPr="0079335D">
        <w:t xml:space="preserve">professor of economics at California State University, Northridge; a senior affiliated scholar for the </w:t>
      </w:r>
      <w:proofErr w:type="spellStart"/>
      <w:r w:rsidR="003C7DAF" w:rsidRPr="0079335D">
        <w:t>Mercatus</w:t>
      </w:r>
      <w:proofErr w:type="spellEnd"/>
      <w:r w:rsidR="003C7DAF" w:rsidRPr="0079335D">
        <w:t xml:space="preserve"> Center at George Mason Univ</w:t>
      </w:r>
      <w:r>
        <w:t>.</w:t>
      </w:r>
      <w:r w:rsidR="003C7DAF" w:rsidRPr="0079335D">
        <w:t>; member of the Heartland Institute’s Board of Policy Advisors. PhD in econ</w:t>
      </w:r>
      <w:r w:rsidR="003C7DAF" w:rsidRPr="007F6872">
        <w:t>omics from Southern Illinois Univ</w:t>
      </w:r>
      <w:r>
        <w:t>-</w:t>
      </w:r>
      <w:r w:rsidR="003C7DAF" w:rsidRPr="007F6872">
        <w:t xml:space="preserve">Carbondale) “If we want to boost the economy, create certainty about trade policy” Washington International Trade Association, July 6, 2020 (accessed July 4, 2023) </w:t>
      </w:r>
      <w:hyperlink r:id="rId62" w:history="1">
        <w:r w:rsidR="003C7DAF" w:rsidRPr="007F6872">
          <w:t>https://www.wita.org/blogs/if-we-want-to-boost-the-economy-create-certainty-about-trade-policy/</w:t>
        </w:r>
      </w:hyperlink>
      <w:r w:rsidR="003C7DAF" w:rsidRPr="007F6872">
        <w:t> </w:t>
      </w:r>
    </w:p>
    <w:p w14:paraId="0EE63CB2" w14:textId="77268B86" w:rsidR="003C7DAF" w:rsidRDefault="003C7DAF" w:rsidP="003C7DAF">
      <w:pPr>
        <w:pStyle w:val="Evidence"/>
        <w:rPr>
          <w:shd w:val="clear" w:color="auto" w:fill="FFFFFF"/>
        </w:rPr>
      </w:pPr>
      <w:r w:rsidRPr="000329FA">
        <w:rPr>
          <w:shd w:val="clear" w:color="auto" w:fill="FFFFFF"/>
        </w:rPr>
        <w:t>Making matters worse, unpredictable economic and trade policies create powerful incentives for businesses to postpone investment and hiring. This is especially costly at a time of high unemployment when many businesses are struggling to survive.</w:t>
      </w:r>
      <w:r w:rsidR="007F6872">
        <w:rPr>
          <w:shd w:val="clear" w:color="auto" w:fill="FFFFFF"/>
        </w:rPr>
        <w:br/>
      </w:r>
      <w:r>
        <w:rPr>
          <w:shd w:val="clear" w:color="auto" w:fill="FFFFFF"/>
        </w:rPr>
        <w:t xml:space="preserve"> </w:t>
      </w:r>
      <w:r w:rsidRPr="000329FA">
        <w:rPr>
          <w:b/>
          <w:bCs w:val="0"/>
          <w:shd w:val="clear" w:color="auto" w:fill="FFFFFF"/>
        </w:rPr>
        <w:t>[END QUOTE. He continues later to state QUOTE]</w:t>
      </w:r>
      <w:r>
        <w:rPr>
          <w:b/>
          <w:bCs w:val="0"/>
          <w:shd w:val="clear" w:color="auto" w:fill="FFFFFF"/>
        </w:rPr>
        <w:t xml:space="preserve"> </w:t>
      </w:r>
      <w:r w:rsidR="007F6872">
        <w:rPr>
          <w:b/>
          <w:bCs w:val="0"/>
          <w:shd w:val="clear" w:color="auto" w:fill="FFFFFF"/>
        </w:rPr>
        <w:br/>
      </w:r>
      <w:r w:rsidRPr="000329FA">
        <w:rPr>
          <w:shd w:val="clear" w:color="auto" w:fill="FFFFFF"/>
        </w:rPr>
        <w:t>My estimates suggest that increased economic and trade policy uncertainty can be blamed for as much as $10.5 billion less in American imports and a $7.5 billion loss in U.S. exports per quarter. If these declines continued at the same level for a year, imports and exports would drop by about $40 billion and $30 billion, respectively.</w:t>
      </w:r>
    </w:p>
    <w:p w14:paraId="10328681" w14:textId="77777777" w:rsidR="003C7DAF" w:rsidRPr="00954847" w:rsidRDefault="003C7DAF" w:rsidP="00464810">
      <w:pPr>
        <w:pStyle w:val="Evidence"/>
        <w:rPr>
          <w:shd w:val="clear" w:color="auto" w:fill="FFFFFF"/>
        </w:rPr>
      </w:pPr>
    </w:p>
    <w:p w14:paraId="64CF9C92" w14:textId="699831EC" w:rsidR="00EA41C8" w:rsidRPr="00954847" w:rsidRDefault="00EA41C8" w:rsidP="00EA41C8">
      <w:pPr>
        <w:pStyle w:val="Contention1"/>
        <w:spacing w:after="240"/>
      </w:pPr>
      <w:bookmarkStart w:id="83" w:name="_Toc139748736"/>
      <w:r w:rsidRPr="00954847">
        <w:t>J</w:t>
      </w:r>
      <w:r>
        <w:t>3</w:t>
      </w:r>
      <w:r w:rsidRPr="00954847">
        <w:t xml:space="preserve"> </w:t>
      </w:r>
      <w:r>
        <w:t>–</w:t>
      </w:r>
      <w:r w:rsidRPr="00954847">
        <w:t xml:space="preserve"> </w:t>
      </w:r>
      <w:r>
        <w:t>Energy Security</w:t>
      </w:r>
      <w:bookmarkEnd w:id="83"/>
    </w:p>
    <w:p w14:paraId="29E9D784" w14:textId="3565C49D" w:rsidR="00EA41C8" w:rsidRDefault="00EA41C8" w:rsidP="00EA41C8">
      <w:pPr>
        <w:pStyle w:val="Contention2"/>
      </w:pPr>
      <w:bookmarkStart w:id="84" w:name="_Toc139748737"/>
      <w:r>
        <w:t>Decreases Middle Eastern Dependency</w:t>
      </w:r>
      <w:bookmarkEnd w:id="84"/>
    </w:p>
    <w:p w14:paraId="0AFDB5C1" w14:textId="7A762A06" w:rsidR="00EA41C8" w:rsidRPr="006311DF" w:rsidRDefault="00EA41C8" w:rsidP="00EA41C8">
      <w:pPr>
        <w:pStyle w:val="Citation3"/>
      </w:pPr>
      <w:r>
        <w:rPr>
          <w:u w:val="single"/>
        </w:rPr>
        <w:t>BBC News</w:t>
      </w:r>
      <w:r w:rsidRPr="00A4254F">
        <w:rPr>
          <w:u w:val="single"/>
        </w:rPr>
        <w:t>, 20</w:t>
      </w:r>
      <w:r>
        <w:rPr>
          <w:u w:val="single"/>
        </w:rPr>
        <w:t>21</w:t>
      </w:r>
      <w:r>
        <w:t xml:space="preserve">. </w:t>
      </w:r>
      <w:r w:rsidRPr="00E94E26">
        <w:t>(</w:t>
      </w:r>
      <w:r w:rsidR="006B7D81">
        <w:t>British Broadcasting Corp., public broadcasting network of Great Britain</w:t>
      </w:r>
      <w:r w:rsidRPr="00E94E26">
        <w:t>)</w:t>
      </w:r>
      <w:r w:rsidRPr="00E94E26">
        <w:rPr>
          <w:b/>
          <w:bCs/>
        </w:rPr>
        <w:t xml:space="preserve"> </w:t>
      </w:r>
      <w:r w:rsidRPr="00FF2DF9">
        <w:rPr>
          <w:b/>
          <w:bCs/>
        </w:rPr>
        <w:t>“</w:t>
      </w:r>
      <w:r>
        <w:rPr>
          <w:rStyle w:val="Strong"/>
          <w:b w:val="0"/>
          <w:bCs w:val="0"/>
        </w:rPr>
        <w:t>Keystone XL pipeline: Why is it so disputed?</w:t>
      </w:r>
      <w:r w:rsidRPr="00FF2DF9">
        <w:rPr>
          <w:rStyle w:val="Strong"/>
          <w:b w:val="0"/>
          <w:bCs w:val="0"/>
        </w:rPr>
        <w:t xml:space="preserve">”. </w:t>
      </w:r>
      <w:r>
        <w:rPr>
          <w:rStyle w:val="Strong"/>
          <w:b w:val="0"/>
          <w:bCs w:val="0"/>
        </w:rPr>
        <w:t>BBC News</w:t>
      </w:r>
      <w:r w:rsidRPr="00FF2DF9">
        <w:rPr>
          <w:rStyle w:val="Strong"/>
          <w:b w:val="0"/>
          <w:bCs w:val="0"/>
        </w:rPr>
        <w:t>.</w:t>
      </w:r>
      <w:r>
        <w:rPr>
          <w:rStyle w:val="Strong"/>
          <w:b w:val="0"/>
          <w:bCs w:val="0"/>
        </w:rPr>
        <w:t xml:space="preserve"> January 21 2021</w:t>
      </w:r>
      <w:r w:rsidRPr="00FF2DF9">
        <w:rPr>
          <w:rStyle w:val="Strong"/>
        </w:rPr>
        <w:t xml:space="preserve"> </w:t>
      </w:r>
      <w:r w:rsidRPr="00FF2DF9">
        <w:rPr>
          <w:b/>
          <w:bCs/>
        </w:rPr>
        <w:t xml:space="preserve"> </w:t>
      </w:r>
      <w:r>
        <w:t xml:space="preserve">(Accessed 3 July, 2023) </w:t>
      </w:r>
      <w:hyperlink r:id="rId63" w:history="1">
        <w:r w:rsidRPr="002B186C">
          <w:rPr>
            <w:rStyle w:val="Hyperlink"/>
          </w:rPr>
          <w:t>https://www.bbc.com/news/world-us-canada-30103078</w:t>
        </w:r>
      </w:hyperlink>
      <w:r>
        <w:t xml:space="preserve">  </w:t>
      </w:r>
    </w:p>
    <w:p w14:paraId="42325593" w14:textId="4B47C66E" w:rsidR="00EA41C8" w:rsidRDefault="00EA41C8" w:rsidP="00EA41C8">
      <w:pPr>
        <w:pStyle w:val="Evidence"/>
        <w:spacing w:after="240"/>
        <w:rPr>
          <w:shd w:val="clear" w:color="auto" w:fill="FFFFFF"/>
        </w:rPr>
      </w:pPr>
      <w:r w:rsidRPr="00EA41C8">
        <w:rPr>
          <w:shd w:val="clear" w:color="auto" w:fill="FFFFFF"/>
        </w:rPr>
        <w:t>An increased supply of oil from Canada would mean a decreased dependency on Middle Eastern supplies. According to market principles, increased availability of oil means lower prices for consumers</w:t>
      </w:r>
      <w:r w:rsidRPr="0087664E">
        <w:rPr>
          <w:shd w:val="clear" w:color="auto" w:fill="FFFFFF"/>
        </w:rPr>
        <w:t>.</w:t>
      </w:r>
    </w:p>
    <w:p w14:paraId="00132A01" w14:textId="040F4FE3" w:rsidR="00031FDC" w:rsidRPr="003B698D" w:rsidRDefault="00031FDC" w:rsidP="00031FDC">
      <w:pPr>
        <w:pStyle w:val="Contention2"/>
      </w:pPr>
      <w:bookmarkStart w:id="85" w:name="_Toc139748738"/>
      <w:r>
        <w:t xml:space="preserve">Fossil fuel projects improve </w:t>
      </w:r>
      <w:r w:rsidR="006B7D81">
        <w:t xml:space="preserve">foreign policy </w:t>
      </w:r>
      <w:r>
        <w:t>leverage</w:t>
      </w:r>
      <w:bookmarkEnd w:id="85"/>
    </w:p>
    <w:p w14:paraId="7A3F171E" w14:textId="4ADB4AAE" w:rsidR="00031FDC" w:rsidRPr="006311DF" w:rsidRDefault="00031FDC" w:rsidP="00031FDC">
      <w:pPr>
        <w:pStyle w:val="Citation3"/>
      </w:pPr>
      <w:r w:rsidRPr="003B698D">
        <w:rPr>
          <w:u w:val="single"/>
        </w:rPr>
        <w:t>Representative Fred Keller, 2019.</w:t>
      </w:r>
      <w:r w:rsidRPr="003B698D">
        <w:t xml:space="preserve"> </w:t>
      </w:r>
      <w:r w:rsidRPr="00E94E26">
        <w:t>(</w:t>
      </w:r>
      <w:r>
        <w:t xml:space="preserve">Representative for the state of </w:t>
      </w:r>
      <w:r w:rsidRPr="006B7D81">
        <w:t xml:space="preserve">Pennsylvania.) “Biden’s plan to eliminate fossil fuels is bad for our national security, worse for our economy” The Hill. August 5, 2019. (Accessed 4 July, 2023) </w:t>
      </w:r>
      <w:hyperlink r:id="rId64" w:history="1">
        <w:r w:rsidRPr="006B7D81">
          <w:t>https://thehill.com/blogs/congress-blog/energy-environment/456198-bidens-plan-to-eliminate-fossil-fuels-is-bad-for-our/</w:t>
        </w:r>
      </w:hyperlink>
      <w:r>
        <w:t xml:space="preserve">  </w:t>
      </w:r>
    </w:p>
    <w:p w14:paraId="6166C0ED" w14:textId="77777777" w:rsidR="00031FDC" w:rsidRPr="00EA41C8" w:rsidRDefault="00031FDC" w:rsidP="00031FDC">
      <w:pPr>
        <w:pStyle w:val="Evidence"/>
      </w:pPr>
      <w:r w:rsidRPr="008B1F51">
        <w:rPr>
          <w:u w:val="single"/>
        </w:rPr>
        <w:t>However, the complete elimination of fossil fuels spells more pain than just massive tax increases for working families. It means weakening our national security by eliminating our ability to be energy independent, killing a thriving energy economy and the hundreds of thousands of jobs it supports</w:t>
      </w:r>
      <w:r>
        <w:t xml:space="preserve">, and stopping investment in rural America. The success of the natural gas industry in Pennsylvania and across the United States has completely shifted long-term thinking about American energy policy and our role in the global energy marketplace. Thanks in large part to our nation’s robust supply of natural gas, the United States is no longer energy dependent, relying on foreign adversaries to meet our energy needs. For the first time in six decades, the United States is a net natural gas exporter. </w:t>
      </w:r>
      <w:r w:rsidRPr="008B1F51">
        <w:rPr>
          <w:u w:val="single"/>
        </w:rPr>
        <w:t>We can now use our energy exports as leverage in our foreign policy, giving our allies flexibility, while diminishing the influence of unfriendly nations. One way to marginalize countries that do not like the United States is to bankrupt them</w:t>
      </w:r>
      <w:r>
        <w:t xml:space="preserve">. </w:t>
      </w:r>
    </w:p>
    <w:p w14:paraId="329C0836" w14:textId="77777777" w:rsidR="006B7D81" w:rsidRDefault="006B7D81" w:rsidP="00EA41C8">
      <w:pPr>
        <w:pStyle w:val="Contention2"/>
      </w:pPr>
    </w:p>
    <w:p w14:paraId="3F242879" w14:textId="778B35CE" w:rsidR="00EA41C8" w:rsidRDefault="00EA41C8" w:rsidP="00EA41C8">
      <w:pPr>
        <w:pStyle w:val="Contention2"/>
      </w:pPr>
      <w:r>
        <w:t> </w:t>
      </w:r>
      <w:bookmarkStart w:id="86" w:name="_Toc139748739"/>
      <w:r>
        <w:t>Cancellation Harms Energy Economy</w:t>
      </w:r>
      <w:bookmarkEnd w:id="86"/>
    </w:p>
    <w:p w14:paraId="69318D4F" w14:textId="5A0223FB" w:rsidR="00EA41C8" w:rsidRPr="006311DF" w:rsidRDefault="00EA41C8" w:rsidP="00EA41C8">
      <w:pPr>
        <w:pStyle w:val="Citation3"/>
      </w:pPr>
      <w:r>
        <w:rPr>
          <w:u w:val="single"/>
        </w:rPr>
        <w:t>Zachary Evans</w:t>
      </w:r>
      <w:r w:rsidRPr="00DF36A2">
        <w:rPr>
          <w:u w:val="single"/>
        </w:rPr>
        <w:t>, 20</w:t>
      </w:r>
      <w:r>
        <w:rPr>
          <w:u w:val="single"/>
        </w:rPr>
        <w:t>21</w:t>
      </w:r>
      <w:r w:rsidRPr="00DF36A2">
        <w:rPr>
          <w:u w:val="single"/>
        </w:rPr>
        <w:t>.</w:t>
      </w:r>
      <w:r>
        <w:t xml:space="preserve"> </w:t>
      </w:r>
      <w:r w:rsidRPr="00E94E26">
        <w:t>(</w:t>
      </w:r>
      <w:r>
        <w:t xml:space="preserve">news writer for National Review Online. Scott Moe is </w:t>
      </w:r>
      <w:r w:rsidRPr="006B7D81">
        <w:t xml:space="preserve">the Premier of Saskatchewan.) “Leader of Canadian Province Urges Biden Admin to Reconsider Keystone XL Pipeline” National Review. January 22, 2021. (Accessed 3 July, 2023) </w:t>
      </w:r>
      <w:hyperlink r:id="rId65" w:history="1">
        <w:r w:rsidRPr="006B7D81">
          <w:t>https://www.nationalreview.com/news/leader-of-canadian-province-urges-biden-admin-to-reconsider-keystone-xl-pipeline/</w:t>
        </w:r>
      </w:hyperlink>
      <w:r w:rsidR="006B7D81">
        <w:t xml:space="preserve">  [brackets added</w:t>
      </w:r>
      <w:r w:rsidRPr="006B7D81">
        <w:t>]</w:t>
      </w:r>
    </w:p>
    <w:p w14:paraId="363C3759" w14:textId="671BF855" w:rsidR="00EA41C8" w:rsidRPr="006B7D81" w:rsidRDefault="00EA41C8" w:rsidP="006B7D81">
      <w:pPr>
        <w:pStyle w:val="Evidence"/>
      </w:pPr>
      <w:r w:rsidRPr="006B7D81">
        <w:t xml:space="preserve">Ultimately, [Scott] Moe [Saskatchewan Premier] warned that canceling the pipeline could harm not just Canada’s, but the entire North American energy economy. “We need to remember that we need a regulatory environment—not just in Canada, not just in the U.S., but across our border—to ensure that our integrated economy remains competitive,” Moe said. </w:t>
      </w:r>
    </w:p>
    <w:p w14:paraId="78D54CA2" w14:textId="77777777" w:rsidR="00EA41C8" w:rsidRDefault="00EA41C8" w:rsidP="00F235FC">
      <w:pPr>
        <w:pStyle w:val="Evidence"/>
        <w:ind w:left="0"/>
        <w:rPr>
          <w:u w:val="single"/>
          <w:lang w:eastAsia="en-US"/>
        </w:rPr>
      </w:pPr>
    </w:p>
    <w:p w14:paraId="7E1B7B29" w14:textId="77777777" w:rsidR="003B698D" w:rsidRDefault="003B698D" w:rsidP="003B698D">
      <w:pPr>
        <w:pStyle w:val="Contention2"/>
      </w:pPr>
      <w:bookmarkStart w:id="87" w:name="_Toc139748740"/>
      <w:r>
        <w:lastRenderedPageBreak/>
        <w:t>Keystone XL displaces heavy crude oil from OPEC+ and Mexico</w:t>
      </w:r>
      <w:bookmarkEnd w:id="87"/>
    </w:p>
    <w:p w14:paraId="7F50D13F" w14:textId="3D43E6A7" w:rsidR="003B698D" w:rsidRPr="006311DF" w:rsidRDefault="003B698D" w:rsidP="003B698D">
      <w:pPr>
        <w:pStyle w:val="Citation3"/>
      </w:pPr>
      <w:r>
        <w:rPr>
          <w:u w:val="single"/>
        </w:rPr>
        <w:t>Mark Green</w:t>
      </w:r>
      <w:r w:rsidRPr="00A43992">
        <w:rPr>
          <w:u w:val="single"/>
        </w:rPr>
        <w:t>, 202</w:t>
      </w:r>
      <w:r>
        <w:rPr>
          <w:u w:val="single"/>
        </w:rPr>
        <w:t>2</w:t>
      </w:r>
      <w:r w:rsidRPr="00A43992">
        <w:rPr>
          <w:u w:val="single"/>
        </w:rPr>
        <w:t>.</w:t>
      </w:r>
      <w:r>
        <w:t xml:space="preserve"> </w:t>
      </w:r>
      <w:r w:rsidRPr="00E94E26">
        <w:t>(</w:t>
      </w:r>
      <w:r w:rsidRPr="00FF2024">
        <w:t>Mark Green joined A</w:t>
      </w:r>
      <w:r w:rsidR="006B7D81">
        <w:t xml:space="preserve">merican </w:t>
      </w:r>
      <w:r w:rsidRPr="00FF2024">
        <w:t>P</w:t>
      </w:r>
      <w:r w:rsidR="006B7D81">
        <w:t xml:space="preserve">etroleum </w:t>
      </w:r>
      <w:r w:rsidRPr="00FF2024">
        <w:t>I</w:t>
      </w:r>
      <w:r w:rsidR="006B7D81">
        <w:t>nstitute</w:t>
      </w:r>
      <w:r w:rsidRPr="00FF2024">
        <w:t xml:space="preserve"> after a career in newspaper journalism, including 16 years as national editorial writer for The Oklahoman in</w:t>
      </w:r>
      <w:r w:rsidR="006B7D81">
        <w:t xml:space="preserve"> the paper’s Washington bureau; </w:t>
      </w:r>
      <w:r w:rsidRPr="00FF2024">
        <w:t>master’s in journalism and public a</w:t>
      </w:r>
      <w:r w:rsidR="006B7D81">
        <w:t>ffairs from American Univ</w:t>
      </w:r>
      <w:r w:rsidR="006B7D81" w:rsidRPr="006B7D81">
        <w:t>.</w:t>
      </w:r>
      <w:r w:rsidRPr="006B7D81">
        <w:t xml:space="preserve">) “Misunderstood Keystone XL a Reminder of the Importance of Critical Infrastructure” American Petroleum Institute, March 11, 2022. (Accessed 3 July, 2023) </w:t>
      </w:r>
      <w:hyperlink r:id="rId66" w:history="1">
        <w:r w:rsidRPr="006B7D81">
          <w:t>https://www.api.org/news-policy-and-issues/blog/2022/03/11/misunderstood-keystone-xl-a-reminder-of-the-importance-of-critical-infrastructur</w:t>
        </w:r>
      </w:hyperlink>
      <w:r>
        <w:t xml:space="preserve">  </w:t>
      </w:r>
    </w:p>
    <w:p w14:paraId="5A7859BE" w14:textId="77777777" w:rsidR="003B698D" w:rsidRPr="00107C27" w:rsidRDefault="003B698D" w:rsidP="003B698D">
      <w:pPr>
        <w:pStyle w:val="Evidence"/>
        <w:rPr>
          <w:shd w:val="clear" w:color="auto" w:fill="FFFFFF"/>
        </w:rPr>
      </w:pPr>
      <w:r w:rsidRPr="00FF2024">
        <w:rPr>
          <w:shd w:val="clear" w:color="auto" w:fill="FFFFFF"/>
        </w:rPr>
        <w:t>Exporting American energy to allies abroad is critical for U.S. interests, including national security and trade. Even so, during Keystone XL’s tortuous journey the past decade, its critics claimed the oil coming through the pipeline would be exported, denying Americans the oil’s energy benefits.</w:t>
      </w:r>
      <w:r>
        <w:rPr>
          <w:shd w:val="clear" w:color="auto" w:fill="FFFFFF"/>
        </w:rPr>
        <w:t xml:space="preserve"> </w:t>
      </w:r>
      <w:r w:rsidRPr="00FF2024">
        <w:rPr>
          <w:shd w:val="clear" w:color="auto" w:fill="FFFFFF"/>
        </w:rPr>
        <w:t xml:space="preserve">Fact: </w:t>
      </w:r>
      <w:r w:rsidRPr="009E6817">
        <w:rPr>
          <w:shd w:val="clear" w:color="auto" w:fill="FFFFFF"/>
        </w:rPr>
        <w:t xml:space="preserve">KXL was planned to connect the world’s third-largest oil reserve in Canada with U.S. Gulf Coast refineries that were configured to process heavier grades of crude like those from Alberta. </w:t>
      </w:r>
      <w:r w:rsidRPr="00FF2024">
        <w:rPr>
          <w:shd w:val="clear" w:color="auto" w:fill="FFFFFF"/>
        </w:rPr>
        <w:t>There’s no evidence KXL crude would have been exported.</w:t>
      </w:r>
      <w:r>
        <w:rPr>
          <w:shd w:val="clear" w:color="auto" w:fill="FFFFFF"/>
        </w:rPr>
        <w:t xml:space="preserve"> </w:t>
      </w:r>
      <w:r w:rsidRPr="00FF2024">
        <w:rPr>
          <w:shd w:val="clear" w:color="auto" w:fill="FFFFFF"/>
        </w:rPr>
        <w:t xml:space="preserve">Fact: </w:t>
      </w:r>
      <w:r w:rsidRPr="00CB1C71">
        <w:rPr>
          <w:shd w:val="clear" w:color="auto" w:fill="FFFFFF"/>
        </w:rPr>
        <w:t>Those U.S. refineries on the Gulf that would have taken oil delivered by KXL still import waterborne heavy and medium crude to meet their demand requirements.</w:t>
      </w:r>
      <w:r w:rsidRPr="00FF2024">
        <w:rPr>
          <w:u w:val="single"/>
          <w:shd w:val="clear" w:color="auto" w:fill="FFFFFF"/>
        </w:rPr>
        <w:t xml:space="preserve"> KXL would have displaced other crudes imported from OPEC+ and Mexico.</w:t>
      </w:r>
      <w:r>
        <w:rPr>
          <w:shd w:val="clear" w:color="auto" w:fill="FFFFFF"/>
        </w:rPr>
        <w:t xml:space="preserve"> </w:t>
      </w:r>
      <w:r w:rsidRPr="00FF2024">
        <w:rPr>
          <w:shd w:val="clear" w:color="auto" w:fill="FFFFFF"/>
        </w:rPr>
        <w:t xml:space="preserve">Analysis: </w:t>
      </w:r>
      <w:r w:rsidRPr="00FF2024">
        <w:rPr>
          <w:u w:val="single"/>
          <w:shd w:val="clear" w:color="auto" w:fill="FFFFFF"/>
        </w:rPr>
        <w:t>KXL was a potential win-win for the U.S. and Canada. Certain U.S. refineries are set up to process heavier crudes, and Canada had ample supplies of it. The cross-border trade would have benefited both countries in terms of jobs and economic growth.</w:t>
      </w:r>
    </w:p>
    <w:p w14:paraId="61D9DDB6" w14:textId="77777777" w:rsidR="003B698D" w:rsidRDefault="003B698D" w:rsidP="00F235FC">
      <w:pPr>
        <w:pStyle w:val="Evidence"/>
        <w:ind w:left="0"/>
        <w:rPr>
          <w:u w:val="single"/>
          <w:lang w:eastAsia="en-US"/>
        </w:rPr>
      </w:pPr>
    </w:p>
    <w:p w14:paraId="439BFDE5" w14:textId="6FCB389C" w:rsidR="007E55A6" w:rsidRDefault="007E55A6" w:rsidP="006B7D81">
      <w:pPr>
        <w:pStyle w:val="Contention2"/>
      </w:pPr>
      <w:bookmarkStart w:id="88" w:name="_Toc139748741"/>
      <w:r>
        <w:t>A/T “Unknown Number of Jobs”—Not an argument against energy resource development</w:t>
      </w:r>
      <w:bookmarkEnd w:id="88"/>
    </w:p>
    <w:p w14:paraId="5267FFE0" w14:textId="3FC3E364" w:rsidR="007E55A6" w:rsidRDefault="006B7D81" w:rsidP="007E55A6">
      <w:pPr>
        <w:pStyle w:val="Citation3"/>
      </w:pPr>
      <w:r>
        <w:rPr>
          <w:u w:val="single"/>
        </w:rPr>
        <w:t xml:space="preserve">Prof. </w:t>
      </w:r>
      <w:r w:rsidR="007E55A6">
        <w:rPr>
          <w:u w:val="single"/>
        </w:rPr>
        <w:t>Ellen R. Wald</w:t>
      </w:r>
      <w:r w:rsidR="007E55A6" w:rsidRPr="005D509A">
        <w:rPr>
          <w:u w:val="single"/>
        </w:rPr>
        <w:t>, 20</w:t>
      </w:r>
      <w:r w:rsidR="007E55A6">
        <w:rPr>
          <w:u w:val="single"/>
        </w:rPr>
        <w:t>13</w:t>
      </w:r>
      <w:r w:rsidR="007E55A6" w:rsidRPr="00D211F9">
        <w:t xml:space="preserve">. </w:t>
      </w:r>
      <w:r w:rsidR="007E55A6" w:rsidRPr="00522647">
        <w:t>(</w:t>
      </w:r>
      <w:r w:rsidR="007E55A6" w:rsidRPr="007E55A6">
        <w:t>visiting assi</w:t>
      </w:r>
      <w:r>
        <w:t xml:space="preserve">stant professor of </w:t>
      </w:r>
      <w:r w:rsidRPr="006B7D81">
        <w:t xml:space="preserve">history at </w:t>
      </w:r>
      <w:r w:rsidR="007E55A6" w:rsidRPr="006B7D81">
        <w:t xml:space="preserve"> Univ</w:t>
      </w:r>
      <w:r w:rsidRPr="006B7D81">
        <w:t xml:space="preserve">. </w:t>
      </w:r>
      <w:r w:rsidR="007E55A6" w:rsidRPr="006B7D81">
        <w:t xml:space="preserve">of Georgia who specializes in the oil industry and the Middle East.) “Pipe Dreams: How Many Jobs Will Be Created by Keystone XL” Forbes, May 10, 2013 (accessed July 1, 2023) </w:t>
      </w:r>
      <w:hyperlink r:id="rId67" w:history="1">
        <w:r w:rsidR="007E55A6" w:rsidRPr="006B7D81">
          <w:t>https://www.forbes.com/sites/energysource/2013/05/10/pipe-dreams-how-many-jobs-will-be-created-by-keystone-xl/</w:t>
        </w:r>
      </w:hyperlink>
      <w:r w:rsidR="007E55A6">
        <w:t> </w:t>
      </w:r>
    </w:p>
    <w:p w14:paraId="25998685" w14:textId="2CEC93E9" w:rsidR="00E564DD" w:rsidRPr="004F52A1" w:rsidRDefault="007E55A6" w:rsidP="004F52A1">
      <w:pPr>
        <w:pStyle w:val="Evidence"/>
        <w:rPr>
          <w:shd w:val="clear" w:color="auto" w:fill="FFFFFF"/>
        </w:rPr>
      </w:pPr>
      <w:r w:rsidRPr="007E55A6">
        <w:rPr>
          <w:shd w:val="clear" w:color="auto" w:fill="FFFFFF"/>
        </w:rPr>
        <w:t>There is no way to accurately predict the number of short-term, ancillary, or spin-off jobs from any energy project.  The number of jobs could exceed predictions, as construction jobs on the Trans-Alaska Pipeline exceeded most predictions.  Alternatively, the number of jobs created could be far fewer, as was the case with spin-off jobs in Alaska.  Regardless, uncertainty about the number of jobs which could be created is not an argument against energy resource development.  Projects like the Keystone XL Pipeline will in fact create jobs (an unknown number), facilitate long term economic development, enhance state revenues, and bring the United States closer to energy security.</w:t>
      </w:r>
    </w:p>
    <w:p w14:paraId="74BB92F4" w14:textId="5F62F889" w:rsidR="009411BE" w:rsidRPr="00B215D6" w:rsidRDefault="009411BE" w:rsidP="009411BE">
      <w:pPr>
        <w:pStyle w:val="Evidence"/>
        <w:rPr>
          <w:shd w:val="clear" w:color="auto" w:fill="FFFFFF"/>
        </w:rPr>
      </w:pPr>
    </w:p>
    <w:p w14:paraId="217C777C" w14:textId="2B2D823A" w:rsidR="006E0797" w:rsidRDefault="006E0797" w:rsidP="006E0797">
      <w:pPr>
        <w:pStyle w:val="Contention1"/>
        <w:spacing w:after="240"/>
      </w:pPr>
      <w:bookmarkStart w:id="89" w:name="_Toc139748742"/>
      <w:r>
        <w:t>SOLVENCY</w:t>
      </w:r>
      <w:r w:rsidR="006B7D81">
        <w:t xml:space="preserve"> / ADVOCACY</w:t>
      </w:r>
      <w:bookmarkEnd w:id="89"/>
    </w:p>
    <w:p w14:paraId="2F2B79F4" w14:textId="0CF0594D" w:rsidR="008B1F51" w:rsidRDefault="008B1F51" w:rsidP="006B7D81">
      <w:pPr>
        <w:pStyle w:val="Contention2"/>
      </w:pPr>
      <w:bookmarkStart w:id="90" w:name="_Toc139748743"/>
      <w:r>
        <w:t>PHMSA inspecting pipelines</w:t>
      </w:r>
      <w:bookmarkEnd w:id="90"/>
    </w:p>
    <w:p w14:paraId="3AB5DE50" w14:textId="357938BF" w:rsidR="008B1F51" w:rsidRPr="006311DF" w:rsidRDefault="008B1F51" w:rsidP="008B1F51">
      <w:pPr>
        <w:pStyle w:val="Citation3"/>
      </w:pPr>
      <w:r>
        <w:rPr>
          <w:u w:val="single"/>
        </w:rPr>
        <w:t>Government Accountability Office,</w:t>
      </w:r>
      <w:r w:rsidRPr="00DF36A2">
        <w:rPr>
          <w:u w:val="single"/>
        </w:rPr>
        <w:t xml:space="preserve"> 20</w:t>
      </w:r>
      <w:r>
        <w:rPr>
          <w:u w:val="single"/>
        </w:rPr>
        <w:t>21</w:t>
      </w:r>
      <w:r w:rsidRPr="00DF36A2">
        <w:rPr>
          <w:u w:val="single"/>
        </w:rPr>
        <w:t>.</w:t>
      </w:r>
      <w:r>
        <w:t xml:space="preserve"> </w:t>
      </w:r>
      <w:r w:rsidRPr="00E94E26">
        <w:t>(</w:t>
      </w:r>
      <w:r w:rsidR="006B7D81">
        <w:t xml:space="preserve">Government </w:t>
      </w:r>
      <w:r w:rsidR="006B7D81" w:rsidRPr="006B7D81">
        <w:t>Accountability Office, official auditing agency of the federal government</w:t>
      </w:r>
      <w:r w:rsidRPr="006B7D81">
        <w:t xml:space="preserve">.) “Pipeline Safety: Information on Keystone Accidents and DOT Oversight” </w:t>
      </w:r>
      <w:r w:rsidR="006B7D81" w:rsidRPr="006B7D81">
        <w:t xml:space="preserve">22 </w:t>
      </w:r>
      <w:r w:rsidRPr="006B7D81">
        <w:t xml:space="preserve">July 2021. (Accessed 4 July, 2023) </w:t>
      </w:r>
      <w:hyperlink r:id="rId68" w:history="1">
        <w:r w:rsidRPr="006B7D81">
          <w:t>https://www.gao.gov/products/gao-21-588</w:t>
        </w:r>
      </w:hyperlink>
      <w:r>
        <w:t xml:space="preserve">  </w:t>
      </w:r>
    </w:p>
    <w:p w14:paraId="6E1E752E" w14:textId="634D6BE9" w:rsidR="008B1F51" w:rsidRDefault="008B1F51" w:rsidP="008B1F51">
      <w:pPr>
        <w:pStyle w:val="Evidence"/>
        <w:spacing w:after="240"/>
        <w:rPr>
          <w:shd w:val="clear" w:color="auto" w:fill="FFFFFF"/>
        </w:rPr>
      </w:pPr>
      <w:r w:rsidRPr="008B1F51">
        <w:rPr>
          <w:shd w:val="clear" w:color="auto" w:fill="FFFFFF"/>
        </w:rPr>
        <w:t>In response to each of Keystone's four largest spills, PHMSA issued Corrective Action Orders requiring TC Energy to investigate the accidents' root causes and take necessary corrective actions. These investigations found that the four accidents were caused by issues related to the original design, manufacturing of the pipe, or construction of the pipeline. PHMSA also issued other enforcement actions and assessed civil penalties to TC Energy for deficiencies found during inspections, such as inadequate corrosion prevention and missing pipeline markers. Based in part on its experience overseeing Keystone, PHMSA officials said they have increased resources to conduct inspections during construction of other pipelines and are establishing a more formal process to document and track the compliance of all special permits, including Keystone's permit.</w:t>
      </w:r>
    </w:p>
    <w:p w14:paraId="695536ED" w14:textId="2D6B3D21" w:rsidR="0066781F" w:rsidRDefault="0066781F" w:rsidP="006B7D81">
      <w:pPr>
        <w:pStyle w:val="Contention2"/>
      </w:pPr>
      <w:bookmarkStart w:id="91" w:name="_Toc139748744"/>
      <w:r>
        <w:lastRenderedPageBreak/>
        <w:t>Fully Funded</w:t>
      </w:r>
      <w:bookmarkEnd w:id="91"/>
      <w:r>
        <w:t xml:space="preserve"> </w:t>
      </w:r>
    </w:p>
    <w:p w14:paraId="12B47C93" w14:textId="241A0031" w:rsidR="0066781F" w:rsidRPr="006311DF" w:rsidRDefault="0066781F" w:rsidP="0066781F">
      <w:pPr>
        <w:pStyle w:val="Citation3"/>
      </w:pPr>
      <w:r>
        <w:rPr>
          <w:u w:val="single"/>
        </w:rPr>
        <w:t>Reuters,</w:t>
      </w:r>
      <w:r w:rsidRPr="00DF36A2">
        <w:rPr>
          <w:u w:val="single"/>
        </w:rPr>
        <w:t xml:space="preserve"> 20</w:t>
      </w:r>
      <w:r>
        <w:rPr>
          <w:u w:val="single"/>
        </w:rPr>
        <w:t>21</w:t>
      </w:r>
      <w:r w:rsidRPr="00DF36A2">
        <w:rPr>
          <w:u w:val="single"/>
        </w:rPr>
        <w:t>.</w:t>
      </w:r>
      <w:r>
        <w:t xml:space="preserve"> </w:t>
      </w:r>
      <w:r w:rsidRPr="00E94E26">
        <w:t>(</w:t>
      </w:r>
      <w:r w:rsidRPr="0066781F">
        <w:t>Reuters is a news agency owned by Thomson Reuters Corporation.</w:t>
      </w:r>
      <w:r w:rsidRPr="00E94E26">
        <w:t>)</w:t>
      </w:r>
      <w:r w:rsidRPr="00E94E26">
        <w:rPr>
          <w:b/>
          <w:bCs/>
        </w:rPr>
        <w:t xml:space="preserve"> </w:t>
      </w:r>
      <w:r w:rsidRPr="006B7D81">
        <w:t xml:space="preserve">“Fact Check-Through Keystone XL Pipeline has secured most of its funding, it was only 8% constructed” Reuters. March 12, 2021. (Accessed 4 July, 2023) </w:t>
      </w:r>
      <w:hyperlink r:id="rId69" w:history="1">
        <w:r w:rsidRPr="006B7D81">
          <w:t>https://www.reuters.com/article/factcheck-keystonepipelinexl-builtandpai-idUSL1N2LA2SQ</w:t>
        </w:r>
      </w:hyperlink>
      <w:r>
        <w:t xml:space="preserve">  </w:t>
      </w:r>
    </w:p>
    <w:p w14:paraId="26448EEA" w14:textId="14861C37" w:rsidR="008B1F51" w:rsidRPr="0066781F" w:rsidRDefault="0066781F" w:rsidP="0066781F">
      <w:pPr>
        <w:pStyle w:val="Evidence"/>
        <w:spacing w:after="240"/>
        <w:rPr>
          <w:shd w:val="clear" w:color="auto" w:fill="FFFFFF"/>
        </w:rPr>
      </w:pPr>
      <w:r w:rsidRPr="0066781F">
        <w:rPr>
          <w:shd w:val="clear" w:color="auto" w:fill="FFFFFF"/>
        </w:rPr>
        <w:t>According to a March 2020 TC Energy press release, the estimated cost of the project was to be $8 billion (here).</w:t>
      </w:r>
      <w:r>
        <w:rPr>
          <w:shd w:val="clear" w:color="auto" w:fill="FFFFFF"/>
        </w:rPr>
        <w:t xml:space="preserve"> </w:t>
      </w:r>
      <w:r w:rsidRPr="0066781F">
        <w:rPr>
          <w:shd w:val="clear" w:color="auto" w:fill="FFFFFF"/>
        </w:rPr>
        <w:t>At the time of the press release, the Government of Alberta had invested $1.1 billion in the project, largely covering the cost of construction through the end of 2020, according to TC Energy.</w:t>
      </w:r>
      <w:r>
        <w:rPr>
          <w:shd w:val="clear" w:color="auto" w:fill="FFFFFF"/>
        </w:rPr>
        <w:t xml:space="preserve"> </w:t>
      </w:r>
      <w:r w:rsidRPr="0066781F">
        <w:rPr>
          <w:shd w:val="clear" w:color="auto" w:fill="FFFFFF"/>
        </w:rPr>
        <w:t>The press release also stated that the remaining $6.9 billion needed for construction was expected “to be largely made in 2021 and 2022 and funded through the combination of a US$4.2 billion project level credit facility to be fully guaranteed by the Government of Alberta and a US$2.7 billion investment by TC Energy.”</w:t>
      </w:r>
      <w:r>
        <w:rPr>
          <w:shd w:val="clear" w:color="auto" w:fill="FFFFFF"/>
        </w:rPr>
        <w:t xml:space="preserve"> </w:t>
      </w:r>
      <w:r w:rsidRPr="0066781F">
        <w:rPr>
          <w:shd w:val="clear" w:color="auto" w:fill="FFFFFF"/>
        </w:rPr>
        <w:t>In other words, 14% of the investment was made in 2020, with the remaining 86% secured and expected to be paid in 2021 and 2022.</w:t>
      </w:r>
    </w:p>
    <w:p w14:paraId="2FBDF168" w14:textId="648EAC04" w:rsidR="00050F94" w:rsidRDefault="00050F94" w:rsidP="00050F94">
      <w:pPr>
        <w:pStyle w:val="Contention2"/>
      </w:pPr>
      <w:bookmarkStart w:id="92" w:name="_Toc139748745"/>
      <w:bookmarkStart w:id="93" w:name="_Toc484955646"/>
      <w:r>
        <w:t>Canada Still Supports</w:t>
      </w:r>
      <w:r w:rsidR="006B7D81">
        <w:t xml:space="preserve">:  </w:t>
      </w:r>
      <w:r>
        <w:t>Moving forward makes for a strong North American economy</w:t>
      </w:r>
      <w:r w:rsidR="006B7D81">
        <w:t>, Biden decision should be reversed</w:t>
      </w:r>
      <w:bookmarkEnd w:id="92"/>
    </w:p>
    <w:p w14:paraId="79B11B5A" w14:textId="1E7124BD" w:rsidR="00050F94" w:rsidRPr="006311DF" w:rsidRDefault="00050F94" w:rsidP="00050F94">
      <w:pPr>
        <w:pStyle w:val="Citation3"/>
      </w:pPr>
      <w:r>
        <w:rPr>
          <w:u w:val="single"/>
        </w:rPr>
        <w:t>Zachary Evans</w:t>
      </w:r>
      <w:r w:rsidRPr="00DF36A2">
        <w:rPr>
          <w:u w:val="single"/>
        </w:rPr>
        <w:t>, 20</w:t>
      </w:r>
      <w:r>
        <w:rPr>
          <w:u w:val="single"/>
        </w:rPr>
        <w:t>21</w:t>
      </w:r>
      <w:r w:rsidRPr="00DF36A2">
        <w:rPr>
          <w:u w:val="single"/>
        </w:rPr>
        <w:t>.</w:t>
      </w:r>
      <w:r>
        <w:t xml:space="preserve"> </w:t>
      </w:r>
      <w:r w:rsidRPr="00E94E26">
        <w:t>(</w:t>
      </w:r>
      <w:r>
        <w:t xml:space="preserve">news writer for National </w:t>
      </w:r>
      <w:r w:rsidRPr="006B7D81">
        <w:t xml:space="preserve">Review Online.) “Leader of Canadian Province Urges Biden Admin to Reconsider Keystone XL Pipeline” National Review. January 22, 2021. (Accessed 3 July, 2023) </w:t>
      </w:r>
      <w:hyperlink r:id="rId70" w:history="1">
        <w:r w:rsidRPr="006B7D81">
          <w:t>https://www.nationalreview.com/news/leader-of-canadian-province-urges-biden-admin-to-reconsider-keystone-xl-pipeline/</w:t>
        </w:r>
      </w:hyperlink>
      <w:r>
        <w:t xml:space="preserve">  </w:t>
      </w:r>
    </w:p>
    <w:p w14:paraId="1A733C64" w14:textId="26A3C4C3" w:rsidR="00050F94" w:rsidRDefault="00050F94" w:rsidP="00050F94">
      <w:pPr>
        <w:pStyle w:val="Evidence"/>
        <w:spacing w:after="240"/>
        <w:rPr>
          <w:shd w:val="clear" w:color="auto" w:fill="FFFFFF"/>
        </w:rPr>
      </w:pPr>
      <w:r w:rsidRPr="00050F94">
        <w:rPr>
          <w:u w:val="single"/>
          <w:shd w:val="clear" w:color="auto" w:fill="FFFFFF"/>
        </w:rPr>
        <w:t>The Biden administration should seriously reconsider the revocation of permits for the Keystone XL Pipeline, the head of the Canadian province of Saskatchewan told National Review</w:t>
      </w:r>
      <w:r w:rsidRPr="00050F94">
        <w:rPr>
          <w:shd w:val="clear" w:color="auto" w:fill="FFFFFF"/>
        </w:rPr>
        <w:t>.</w:t>
      </w:r>
      <w:r>
        <w:rPr>
          <w:shd w:val="clear" w:color="auto" w:fill="FFFFFF"/>
        </w:rPr>
        <w:t xml:space="preserve"> </w:t>
      </w:r>
      <w:r w:rsidRPr="00050F94">
        <w:rPr>
          <w:shd w:val="clear" w:color="auto" w:fill="FFFFFF"/>
        </w:rPr>
        <w:t>President Biden canceled the construction permit for the pipeline in one of his first executive orders following his inauguration. The pipeline, owned by TC Energy, was intended to transport oil from Canada’s oil sands in Alberta and Saskatchewan to Nebraska, where the oil would be rerouted to refineries on the Gulf of Mexico. Initially rejected by the Obama administration over environmental concerns, the Trump administration approved the project.</w:t>
      </w:r>
      <w:r>
        <w:rPr>
          <w:shd w:val="clear" w:color="auto" w:fill="FFFFFF"/>
        </w:rPr>
        <w:t xml:space="preserve"> </w:t>
      </w:r>
      <w:r w:rsidRPr="00050F94">
        <w:rPr>
          <w:u w:val="single"/>
          <w:shd w:val="clear" w:color="auto" w:fill="FFFFFF"/>
        </w:rPr>
        <w:t>Scott Moe, the Premier of Saskatchewan, urged the Biden administration to allow construction of the pipeline.</w:t>
      </w:r>
      <w:r>
        <w:rPr>
          <w:u w:val="single"/>
          <w:shd w:val="clear" w:color="auto" w:fill="FFFFFF"/>
        </w:rPr>
        <w:t xml:space="preserve"> </w:t>
      </w:r>
      <w:r w:rsidRPr="00050F94">
        <w:rPr>
          <w:u w:val="single"/>
          <w:shd w:val="clear" w:color="auto" w:fill="FFFFFF"/>
        </w:rPr>
        <w:t>“It’s a wonder to me why it’s not moving forward,” Moe told National Review. “We’d ask that both our national leaders engage on this project as well as on future projects so that we can keep being competitive and move forward as an integrated, competitive, and strong North American economy.”</w:t>
      </w:r>
    </w:p>
    <w:p w14:paraId="65F4A764" w14:textId="30A70FD2" w:rsidR="00505389" w:rsidRDefault="006B7D81" w:rsidP="00B820A9">
      <w:pPr>
        <w:pStyle w:val="Contention2"/>
      </w:pPr>
      <w:bookmarkStart w:id="94" w:name="_Toc139748746"/>
      <w:r>
        <w:t xml:space="preserve">XL </w:t>
      </w:r>
      <w:r w:rsidR="00B820A9">
        <w:t>Opponents</w:t>
      </w:r>
      <w:r>
        <w:t>' position b</w:t>
      </w:r>
      <w:r w:rsidR="00050F94">
        <w:t>ased on ideology</w:t>
      </w:r>
      <w:r>
        <w:t>, not actual data</w:t>
      </w:r>
      <w:bookmarkEnd w:id="94"/>
    </w:p>
    <w:p w14:paraId="51C8E600" w14:textId="793CF184" w:rsidR="00050F94" w:rsidRPr="006311DF" w:rsidRDefault="00050F94" w:rsidP="00050F94">
      <w:pPr>
        <w:pStyle w:val="Citation3"/>
      </w:pPr>
      <w:r>
        <w:rPr>
          <w:u w:val="single"/>
        </w:rPr>
        <w:t xml:space="preserve">Benjamin </w:t>
      </w:r>
      <w:proofErr w:type="spellStart"/>
      <w:r>
        <w:rPr>
          <w:u w:val="single"/>
        </w:rPr>
        <w:t>Zycher</w:t>
      </w:r>
      <w:proofErr w:type="spellEnd"/>
      <w:r w:rsidRPr="00DF36A2">
        <w:rPr>
          <w:u w:val="single"/>
        </w:rPr>
        <w:t>, 20</w:t>
      </w:r>
      <w:r>
        <w:rPr>
          <w:u w:val="single"/>
        </w:rPr>
        <w:t>21</w:t>
      </w:r>
      <w:r w:rsidRPr="00DF36A2">
        <w:rPr>
          <w:u w:val="single"/>
        </w:rPr>
        <w:t>.</w:t>
      </w:r>
      <w:r>
        <w:t xml:space="preserve"> </w:t>
      </w:r>
      <w:r w:rsidRPr="00E94E26">
        <w:t>(</w:t>
      </w:r>
      <w:r>
        <w:t xml:space="preserve">senior fellow at the American Enterprise </w:t>
      </w:r>
      <w:r w:rsidRPr="006B7D81">
        <w:t xml:space="preserve">Institute, where he works on </w:t>
      </w:r>
      <w:r w:rsidR="006B7D81">
        <w:t>energy and environmental policy</w:t>
      </w:r>
      <w:r w:rsidR="006B7D81" w:rsidRPr="006B7D81">
        <w:t xml:space="preserve">) </w:t>
      </w:r>
      <w:r w:rsidRPr="006B7D81">
        <w:t xml:space="preserve">“The Shallowness of Opposing The Keystone XL Pipeline” Climate Change Dispatch. January 26, 2021. (Accessed 3 July, 2023) </w:t>
      </w:r>
      <w:hyperlink r:id="rId71" w:history="1">
        <w:r w:rsidRPr="006B7D81">
          <w:t>https://climatechangedispatch.com/the-shallowness-of-opposing-the-keystone-xl-pipeline/</w:t>
        </w:r>
      </w:hyperlink>
      <w:r>
        <w:t xml:space="preserve">  </w:t>
      </w:r>
    </w:p>
    <w:p w14:paraId="52BE2F8E" w14:textId="77946536" w:rsidR="00B820A9" w:rsidRPr="003C4A2A" w:rsidRDefault="00050F94" w:rsidP="00B820A9">
      <w:pPr>
        <w:pStyle w:val="Evidence"/>
        <w:spacing w:after="240"/>
        <w:rPr>
          <w:shd w:val="clear" w:color="auto" w:fill="FFFFFF"/>
        </w:rPr>
      </w:pPr>
      <w:r w:rsidRPr="00050F94">
        <w:rPr>
          <w:shd w:val="clear" w:color="auto" w:fill="FFFFFF"/>
        </w:rPr>
        <w:t>These realities demonstrate that the opposition to Keystone XL is almost wholly ideological, driven by a quasi-religious abhorrence of fossil fuels and the wealth, human wellbeing, and independence from government coercion that they facilitate.</w:t>
      </w:r>
      <w:bookmarkEnd w:id="93"/>
    </w:p>
    <w:p w14:paraId="098552B8" w14:textId="7D338E3D" w:rsidR="006E0797" w:rsidRDefault="006E0797" w:rsidP="006E0797">
      <w:pPr>
        <w:pStyle w:val="Contention1"/>
        <w:spacing w:after="240"/>
      </w:pPr>
      <w:bookmarkStart w:id="95" w:name="_Toc139748747"/>
      <w:r>
        <w:t>DISADVANTAGE RESPONSES</w:t>
      </w:r>
      <w:bookmarkEnd w:id="95"/>
      <w:r>
        <w:t xml:space="preserve"> </w:t>
      </w:r>
    </w:p>
    <w:p w14:paraId="3DE4A6E2" w14:textId="0901A941" w:rsidR="0076297E" w:rsidRDefault="0076297E" w:rsidP="006E0797">
      <w:pPr>
        <w:pStyle w:val="Contention1"/>
        <w:spacing w:after="240"/>
      </w:pPr>
      <w:bookmarkStart w:id="96" w:name="_Toc139748748"/>
      <w:r>
        <w:t>A/T "Oil Spills"</w:t>
      </w:r>
      <w:bookmarkEnd w:id="96"/>
    </w:p>
    <w:p w14:paraId="1E896FDA" w14:textId="4F3FFC59" w:rsidR="0017483F" w:rsidRDefault="0076297E" w:rsidP="006B7D81">
      <w:pPr>
        <w:pStyle w:val="Contention2"/>
      </w:pPr>
      <w:bookmarkStart w:id="97" w:name="_Toc139748749"/>
      <w:r>
        <w:t>Pipeline spills infrequent based on risk a</w:t>
      </w:r>
      <w:r w:rsidR="00FA164F">
        <w:t>ssessment</w:t>
      </w:r>
      <w:bookmarkEnd w:id="97"/>
    </w:p>
    <w:p w14:paraId="29426BE3" w14:textId="7E957ECE" w:rsidR="00C61767" w:rsidRPr="006311DF" w:rsidRDefault="00C61767" w:rsidP="00C61767">
      <w:pPr>
        <w:pStyle w:val="Citation3"/>
      </w:pPr>
      <w:r>
        <w:rPr>
          <w:u w:val="single"/>
        </w:rPr>
        <w:t xml:space="preserve">Michael </w:t>
      </w:r>
      <w:proofErr w:type="spellStart"/>
      <w:r>
        <w:rPr>
          <w:u w:val="single"/>
        </w:rPr>
        <w:t>Molitch</w:t>
      </w:r>
      <w:proofErr w:type="spellEnd"/>
      <w:r>
        <w:rPr>
          <w:u w:val="single"/>
        </w:rPr>
        <w:t>-Hou</w:t>
      </w:r>
      <w:r w:rsidRPr="00DF36A2">
        <w:rPr>
          <w:u w:val="single"/>
        </w:rPr>
        <w:t>, 20</w:t>
      </w:r>
      <w:r>
        <w:rPr>
          <w:u w:val="single"/>
        </w:rPr>
        <w:t>19</w:t>
      </w:r>
      <w:r w:rsidRPr="00DF36A2">
        <w:rPr>
          <w:u w:val="single"/>
        </w:rPr>
        <w:t>.</w:t>
      </w:r>
      <w:r>
        <w:t xml:space="preserve"> </w:t>
      </w:r>
      <w:r w:rsidRPr="00E94E26">
        <w:t>(</w:t>
      </w:r>
      <w:r>
        <w:t xml:space="preserve">Editor of </w:t>
      </w:r>
      <w:proofErr w:type="spellStart"/>
      <w:r>
        <w:t>Engine</w:t>
      </w:r>
      <w:r w:rsidR="006B7D81">
        <w:t>ering.com’s</w:t>
      </w:r>
      <w:proofErr w:type="spellEnd"/>
      <w:r w:rsidR="006B7D81">
        <w:t xml:space="preserve"> 3D </w:t>
      </w:r>
      <w:r w:rsidR="006B7D81" w:rsidRPr="006B7D81">
        <w:t>Printing Section</w:t>
      </w:r>
      <w:r w:rsidRPr="006B7D81">
        <w:t xml:space="preserve">) “Oil: By Pipe or by Rail, Which Is Less Likely to Fail?” Engineering.com. October 14, 2019. (Accessed 3 July, 2023) </w:t>
      </w:r>
      <w:hyperlink r:id="rId72" w:history="1">
        <w:r w:rsidRPr="006B7D81">
          <w:t>https://www.engineering.com/story/oil-by-pipe-or-by-rail-which-is-less-likely-to-fail</w:t>
        </w:r>
      </w:hyperlink>
      <w:r>
        <w:t xml:space="preserve">  </w:t>
      </w:r>
    </w:p>
    <w:p w14:paraId="08E39212" w14:textId="5FAAA9BB" w:rsidR="00FA164F" w:rsidRDefault="00FA164F" w:rsidP="00FA164F">
      <w:pPr>
        <w:pStyle w:val="Evidence"/>
        <w:spacing w:after="240"/>
        <w:rPr>
          <w:shd w:val="clear" w:color="auto" w:fill="FFFFFF"/>
        </w:rPr>
      </w:pPr>
      <w:r w:rsidRPr="00FA164F">
        <w:rPr>
          <w:shd w:val="clear" w:color="auto" w:fill="FFFFFF"/>
        </w:rPr>
        <w:t>The 2,147-mile Keystone Pipeline had three major spills between the time it began operations in 2010 and 2017, including a massive 5,000-barrel spill in 2017 and two 400-barrel spills in both 2016 and 2011. However, the pipeline’s spill risk assessment suggested that the chance of a leak of more than 50 barrels would be “not more than once every seven to 11 years over the entire length of the pipeline in the United States.”</w:t>
      </w:r>
    </w:p>
    <w:p w14:paraId="312DAAF4" w14:textId="3E74B220" w:rsidR="00FA164F" w:rsidRDefault="00FA164F" w:rsidP="00FA164F">
      <w:pPr>
        <w:pStyle w:val="Contention2"/>
        <w:rPr>
          <w:shd w:val="clear" w:color="auto" w:fill="FFFFFF"/>
        </w:rPr>
      </w:pPr>
      <w:bookmarkStart w:id="98" w:name="_Toc139748750"/>
      <w:r>
        <w:rPr>
          <w:shd w:val="clear" w:color="auto" w:fill="FFFFFF"/>
        </w:rPr>
        <w:lastRenderedPageBreak/>
        <w:t>Rail Alternative Worse Than Pipeline</w:t>
      </w:r>
      <w:bookmarkEnd w:id="98"/>
    </w:p>
    <w:p w14:paraId="2F0AF257" w14:textId="77777777" w:rsidR="006B7D81" w:rsidRPr="006311DF" w:rsidRDefault="006B7D81" w:rsidP="006B7D81">
      <w:pPr>
        <w:pStyle w:val="Citation3"/>
      </w:pPr>
      <w:r>
        <w:rPr>
          <w:u w:val="single"/>
        </w:rPr>
        <w:t xml:space="preserve">Michael </w:t>
      </w:r>
      <w:proofErr w:type="spellStart"/>
      <w:r>
        <w:rPr>
          <w:u w:val="single"/>
        </w:rPr>
        <w:t>Molitch</w:t>
      </w:r>
      <w:proofErr w:type="spellEnd"/>
      <w:r>
        <w:rPr>
          <w:u w:val="single"/>
        </w:rPr>
        <w:t>-Hou</w:t>
      </w:r>
      <w:r w:rsidRPr="00DF36A2">
        <w:rPr>
          <w:u w:val="single"/>
        </w:rPr>
        <w:t>, 20</w:t>
      </w:r>
      <w:r>
        <w:rPr>
          <w:u w:val="single"/>
        </w:rPr>
        <w:t>19</w:t>
      </w:r>
      <w:r w:rsidRPr="00DF36A2">
        <w:rPr>
          <w:u w:val="single"/>
        </w:rPr>
        <w:t>.</w:t>
      </w:r>
      <w:r>
        <w:t xml:space="preserve"> </w:t>
      </w:r>
      <w:r w:rsidRPr="00E94E26">
        <w:t>(</w:t>
      </w:r>
      <w:r>
        <w:t xml:space="preserve">Editor of </w:t>
      </w:r>
      <w:proofErr w:type="spellStart"/>
      <w:r>
        <w:t>Engineering.com’s</w:t>
      </w:r>
      <w:proofErr w:type="spellEnd"/>
      <w:r>
        <w:t xml:space="preserve"> 3D </w:t>
      </w:r>
      <w:r w:rsidRPr="006B7D81">
        <w:t xml:space="preserve">Printing Section) “Oil: By Pipe or by Rail, Which Is Less Likely to Fail?” Engineering.com. October 14, 2019. (Accessed 3 July, 2023) </w:t>
      </w:r>
      <w:hyperlink r:id="rId73" w:history="1">
        <w:r w:rsidRPr="006B7D81">
          <w:t>https://www.engineering.com/story/oil-by-pipe-or-by-rail-which-is-less-likely-to-fail</w:t>
        </w:r>
      </w:hyperlink>
      <w:r>
        <w:t xml:space="preserve">  </w:t>
      </w:r>
    </w:p>
    <w:p w14:paraId="19416647" w14:textId="393B9FBB" w:rsidR="00FA164F" w:rsidRPr="003C4A2A" w:rsidRDefault="00FA164F" w:rsidP="00FA164F">
      <w:pPr>
        <w:pStyle w:val="Evidence"/>
        <w:spacing w:after="240"/>
        <w:rPr>
          <w:shd w:val="clear" w:color="auto" w:fill="FFFFFF"/>
        </w:rPr>
      </w:pPr>
      <w:r w:rsidRPr="00FA164F">
        <w:rPr>
          <w:shd w:val="clear" w:color="auto" w:fill="FFFFFF"/>
        </w:rPr>
        <w:t>Though spills from pipelines may be more frequent than those from rail cars, that does not mean that oil transport by train is without its environmental and health impacts. In addition to the risk of derailment and spilling, diesel emissions from oil trains are significant. Karen Clay, a professor of economics and public policy at Carnegie Mellon University, found that the environmental costs of greenhouse gasses (GHG) released by oil trains leaving North Dakota in 2014 were twice the cost of any train accidents.</w:t>
      </w:r>
    </w:p>
    <w:p w14:paraId="327C4E36" w14:textId="20521BA9" w:rsidR="00FA164F" w:rsidRDefault="00FA164F" w:rsidP="00FA164F">
      <w:pPr>
        <w:pStyle w:val="Contention2"/>
        <w:rPr>
          <w:shd w:val="clear" w:color="auto" w:fill="FFFFFF"/>
        </w:rPr>
      </w:pPr>
      <w:bookmarkStart w:id="99" w:name="_Toc139748751"/>
      <w:r>
        <w:rPr>
          <w:shd w:val="clear" w:color="auto" w:fill="FFFFFF"/>
        </w:rPr>
        <w:t>[STUDY] Rail Riskier</w:t>
      </w:r>
      <w:bookmarkEnd w:id="99"/>
    </w:p>
    <w:p w14:paraId="65D137A5" w14:textId="32298A31" w:rsidR="00FA164F" w:rsidRPr="006311DF" w:rsidRDefault="005C639F" w:rsidP="005C639F">
      <w:pPr>
        <w:pStyle w:val="Citation3"/>
      </w:pPr>
      <w:r>
        <w:rPr>
          <w:u w:val="single"/>
        </w:rPr>
        <w:t>Charles F. Mason for IAEE Energy Forum</w:t>
      </w:r>
      <w:r w:rsidR="00FA164F" w:rsidRPr="00DF36A2">
        <w:rPr>
          <w:u w:val="single"/>
        </w:rPr>
        <w:t>, 20</w:t>
      </w:r>
      <w:r w:rsidR="00FA164F">
        <w:rPr>
          <w:u w:val="single"/>
        </w:rPr>
        <w:t>1</w:t>
      </w:r>
      <w:r>
        <w:rPr>
          <w:u w:val="single"/>
        </w:rPr>
        <w:t>8</w:t>
      </w:r>
      <w:r w:rsidR="00FA164F" w:rsidRPr="00DF36A2">
        <w:rPr>
          <w:u w:val="single"/>
        </w:rPr>
        <w:t>.</w:t>
      </w:r>
      <w:r w:rsidR="00FA164F">
        <w:t xml:space="preserve"> </w:t>
      </w:r>
      <w:r w:rsidR="00FA164F" w:rsidRPr="00E94E26">
        <w:t>(</w:t>
      </w:r>
      <w:r>
        <w:t xml:space="preserve">H. A True Chair in Petroleum and Natural Gas Economics, Dept of Economics, and Associate </w:t>
      </w:r>
      <w:r w:rsidR="006B7D81">
        <w:t>Dean, College of Business, Univ</w:t>
      </w:r>
      <w:r>
        <w:t xml:space="preserve"> of Wyoming</w:t>
      </w:r>
      <w:r w:rsidR="00FA164F" w:rsidRPr="00E94E26">
        <w:t>)</w:t>
      </w:r>
      <w:r w:rsidR="00FA164F" w:rsidRPr="00E94E26">
        <w:rPr>
          <w:b/>
          <w:bCs/>
        </w:rPr>
        <w:t xml:space="preserve"> </w:t>
      </w:r>
      <w:r w:rsidR="00FA164F" w:rsidRPr="00FF2DF9">
        <w:rPr>
          <w:b/>
          <w:bCs/>
        </w:rPr>
        <w:t>“</w:t>
      </w:r>
      <w:r>
        <w:rPr>
          <w:rStyle w:val="Strong"/>
          <w:b w:val="0"/>
          <w:bCs w:val="0"/>
        </w:rPr>
        <w:t xml:space="preserve">A Comparison </w:t>
      </w:r>
      <w:r w:rsidRPr="006B7D81">
        <w:t>of the Risk of Transporting Crude Oil: Rail v. Pipeline</w:t>
      </w:r>
      <w:r w:rsidR="00FA164F" w:rsidRPr="006B7D81">
        <w:t xml:space="preserve">” </w:t>
      </w:r>
      <w:r w:rsidRPr="006B7D81">
        <w:t>International Association for Energy Economics, Energy Forum. Second Quarter 2018</w:t>
      </w:r>
      <w:r w:rsidR="00FA164F" w:rsidRPr="006B7D81">
        <w:t xml:space="preserve"> (Accessed 3 July, 2023) </w:t>
      </w:r>
      <w:hyperlink r:id="rId74" w:history="1">
        <w:r w:rsidRPr="006B7D81">
          <w:t>https://www.iaee.org/en/publications/newsletterdl.aspx?id=460</w:t>
        </w:r>
      </w:hyperlink>
      <w:r w:rsidR="00FA164F">
        <w:t xml:space="preserve">  </w:t>
      </w:r>
    </w:p>
    <w:p w14:paraId="198139AC" w14:textId="5743FE21" w:rsidR="007657F0" w:rsidRDefault="00FA164F" w:rsidP="007657F0">
      <w:pPr>
        <w:pStyle w:val="Evidence"/>
        <w:spacing w:after="240"/>
        <w:rPr>
          <w:shd w:val="clear" w:color="auto" w:fill="FFFFFF"/>
        </w:rPr>
      </w:pPr>
      <w:r w:rsidRPr="00FA164F">
        <w:rPr>
          <w:shd w:val="clear" w:color="auto" w:fill="FFFFFF"/>
        </w:rPr>
        <w:t>Taken together, these data indicate that the risk associated with shipping crude oil is noticeably</w:t>
      </w:r>
      <w:r>
        <w:rPr>
          <w:shd w:val="clear" w:color="auto" w:fill="FFFFFF"/>
        </w:rPr>
        <w:t xml:space="preserve"> </w:t>
      </w:r>
      <w:r w:rsidRPr="00FA164F">
        <w:rPr>
          <w:shd w:val="clear" w:color="auto" w:fill="FFFFFF"/>
        </w:rPr>
        <w:t>larger for rail deliveries than for pipeline deliveries. The number of spills is a bit larger for pipelines,</w:t>
      </w:r>
      <w:r>
        <w:rPr>
          <w:shd w:val="clear" w:color="auto" w:fill="FFFFFF"/>
        </w:rPr>
        <w:t xml:space="preserve"> </w:t>
      </w:r>
      <w:r w:rsidRPr="00FA164F">
        <w:rPr>
          <w:shd w:val="clear" w:color="auto" w:fill="FFFFFF"/>
        </w:rPr>
        <w:t>and medium size spills are somewhat more likely with pipelines, but the volume of spills associated with</w:t>
      </w:r>
      <w:r>
        <w:rPr>
          <w:shd w:val="clear" w:color="auto" w:fill="FFFFFF"/>
        </w:rPr>
        <w:t xml:space="preserve"> </w:t>
      </w:r>
      <w:r w:rsidRPr="00FA164F">
        <w:rPr>
          <w:shd w:val="clear" w:color="auto" w:fill="FFFFFF"/>
        </w:rPr>
        <w:t>the largest spills is substantially larger for rail. Placing this information in the context of the magnitude</w:t>
      </w:r>
      <w:r>
        <w:rPr>
          <w:shd w:val="clear" w:color="auto" w:fill="FFFFFF"/>
        </w:rPr>
        <w:t xml:space="preserve"> </w:t>
      </w:r>
      <w:r w:rsidRPr="00FA164F">
        <w:rPr>
          <w:shd w:val="clear" w:color="auto" w:fill="FFFFFF"/>
        </w:rPr>
        <w:t>of deliveries associated with the two transport modes, in conjunction</w:t>
      </w:r>
      <w:r>
        <w:rPr>
          <w:shd w:val="clear" w:color="auto" w:fill="FFFFFF"/>
        </w:rPr>
        <w:t xml:space="preserve"> </w:t>
      </w:r>
      <w:r w:rsidRPr="00FA164F">
        <w:rPr>
          <w:shd w:val="clear" w:color="auto" w:fill="FFFFFF"/>
        </w:rPr>
        <w:t>with the geographic length of the delivery mode, adds further weight</w:t>
      </w:r>
      <w:r>
        <w:rPr>
          <w:shd w:val="clear" w:color="auto" w:fill="FFFFFF"/>
        </w:rPr>
        <w:t xml:space="preserve"> </w:t>
      </w:r>
      <w:r w:rsidRPr="00FA164F">
        <w:rPr>
          <w:shd w:val="clear" w:color="auto" w:fill="FFFFFF"/>
        </w:rPr>
        <w:t>to the conclusion that rail is a riskier method for transporting crude</w:t>
      </w:r>
      <w:r>
        <w:rPr>
          <w:shd w:val="clear" w:color="auto" w:fill="FFFFFF"/>
        </w:rPr>
        <w:t xml:space="preserve"> </w:t>
      </w:r>
      <w:r w:rsidRPr="00FA164F">
        <w:rPr>
          <w:shd w:val="clear" w:color="auto" w:fill="FFFFFF"/>
        </w:rPr>
        <w:t>oil than are pipelines.</w:t>
      </w:r>
    </w:p>
    <w:p w14:paraId="6A741675" w14:textId="34D1E298" w:rsidR="007657F0" w:rsidRDefault="007657F0" w:rsidP="007657F0">
      <w:pPr>
        <w:pStyle w:val="Contention2"/>
        <w:rPr>
          <w:shd w:val="clear" w:color="auto" w:fill="FFFFFF"/>
        </w:rPr>
      </w:pPr>
      <w:bookmarkStart w:id="100" w:name="_Toc139748752"/>
      <w:r>
        <w:rPr>
          <w:shd w:val="clear" w:color="auto" w:fill="FFFFFF"/>
        </w:rPr>
        <w:t>Example: Rail Tragedy in Quebec</w:t>
      </w:r>
      <w:bookmarkEnd w:id="100"/>
    </w:p>
    <w:p w14:paraId="028E7B9F" w14:textId="70ECA9E2" w:rsidR="007657F0" w:rsidRPr="006311DF" w:rsidRDefault="007657F0" w:rsidP="007657F0">
      <w:pPr>
        <w:pStyle w:val="Citation3"/>
      </w:pPr>
      <w:r>
        <w:rPr>
          <w:u w:val="single"/>
        </w:rPr>
        <w:t>Marianne Lavelle</w:t>
      </w:r>
      <w:r w:rsidRPr="00DF36A2">
        <w:rPr>
          <w:u w:val="single"/>
        </w:rPr>
        <w:t>, 20</w:t>
      </w:r>
      <w:r>
        <w:rPr>
          <w:u w:val="single"/>
        </w:rPr>
        <w:t>18</w:t>
      </w:r>
      <w:r w:rsidRPr="00DF36A2">
        <w:rPr>
          <w:u w:val="single"/>
        </w:rPr>
        <w:t>.</w:t>
      </w:r>
      <w:r>
        <w:t xml:space="preserve"> </w:t>
      </w:r>
      <w:r w:rsidRPr="00E94E26">
        <w:t>(</w:t>
      </w:r>
      <w:r>
        <w:t>journalist</w:t>
      </w:r>
      <w:r w:rsidRPr="00E94E26">
        <w:t>)</w:t>
      </w:r>
      <w:r w:rsidRPr="00E94E26">
        <w:rPr>
          <w:b/>
          <w:bCs/>
        </w:rPr>
        <w:t xml:space="preserve"> </w:t>
      </w:r>
      <w:r w:rsidRPr="00FF2DF9">
        <w:rPr>
          <w:b/>
          <w:bCs/>
        </w:rPr>
        <w:t>“</w:t>
      </w:r>
      <w:r>
        <w:rPr>
          <w:rStyle w:val="Strong"/>
          <w:b w:val="0"/>
          <w:bCs w:val="0"/>
        </w:rPr>
        <w:t xml:space="preserve">Oil Train Tragedy in Canada </w:t>
      </w:r>
      <w:r w:rsidRPr="006B7D81">
        <w:t xml:space="preserve">Spotlights Rising Crude Transport by Rail” National Geographic, July 8, 2018 (Accessed 4 July, 2023) </w:t>
      </w:r>
      <w:hyperlink r:id="rId75" w:history="1">
        <w:r w:rsidRPr="006B7D81">
          <w:t>https://www.nationalgeographic.com/science/article/130708-oil-train-tragedy-in-canada</w:t>
        </w:r>
      </w:hyperlink>
      <w:r>
        <w:t xml:space="preserve">  </w:t>
      </w:r>
    </w:p>
    <w:p w14:paraId="2F293291" w14:textId="7642E068" w:rsidR="007657F0" w:rsidRDefault="007657F0" w:rsidP="007657F0">
      <w:pPr>
        <w:pStyle w:val="Evidence"/>
        <w:spacing w:after="240"/>
        <w:rPr>
          <w:shd w:val="clear" w:color="auto" w:fill="FFFFFF"/>
        </w:rPr>
      </w:pPr>
      <w:r w:rsidRPr="007657F0">
        <w:rPr>
          <w:shd w:val="clear" w:color="auto" w:fill="FFFFFF"/>
        </w:rPr>
        <w:t>The train had been parked for an overnight shift change four miles (7 kilometers) from the Canadian lakeside town when at about 1 a.m. Saturday, the 73 black tankers carrying pressurized containers of crude oil decoupled from their five locomotives for unknown reasons. They rolled downhill driverless into the town center, derailed, and set off a series of explosions and fire that raged for hours in the small community near the Maine border.</w:t>
      </w:r>
      <w:r>
        <w:rPr>
          <w:shd w:val="clear" w:color="auto" w:fill="FFFFFF"/>
        </w:rPr>
        <w:t xml:space="preserve"> </w:t>
      </w:r>
      <w:r w:rsidRPr="007657F0">
        <w:rPr>
          <w:shd w:val="clear" w:color="auto" w:fill="FFFFFF"/>
        </w:rPr>
        <w:t>"It looks like a war zone," Prime Minister Stephen Harper said after touring the scene Sunday, while authorities confirmed five deaths with</w:t>
      </w:r>
      <w:r>
        <w:rPr>
          <w:shd w:val="clear" w:color="auto" w:fill="FFFFFF"/>
        </w:rPr>
        <w:t xml:space="preserve"> dozens more missing.</w:t>
      </w:r>
    </w:p>
    <w:p w14:paraId="30DA4A01" w14:textId="76DA2971" w:rsidR="007657F0" w:rsidRDefault="007657F0" w:rsidP="007657F0">
      <w:pPr>
        <w:pStyle w:val="Contention2"/>
        <w:rPr>
          <w:shd w:val="clear" w:color="auto" w:fill="FFFFFF"/>
        </w:rPr>
      </w:pPr>
      <w:bookmarkStart w:id="101" w:name="_Toc139748753"/>
      <w:r>
        <w:rPr>
          <w:shd w:val="clear" w:color="auto" w:fill="FFFFFF"/>
        </w:rPr>
        <w:t>Example: Rail Spill—13 Killed v. Pipeline Spill—0 Dead [Rail travels through towns, pipelines do not]</w:t>
      </w:r>
      <w:bookmarkEnd w:id="101"/>
    </w:p>
    <w:p w14:paraId="4155E739" w14:textId="090B4F24" w:rsidR="007657F0" w:rsidRPr="006311DF" w:rsidRDefault="007657F0" w:rsidP="007657F0">
      <w:pPr>
        <w:pStyle w:val="Citation3"/>
      </w:pPr>
      <w:r>
        <w:rPr>
          <w:u w:val="single"/>
        </w:rPr>
        <w:t>David Biello</w:t>
      </w:r>
      <w:r w:rsidRPr="00DF36A2">
        <w:rPr>
          <w:u w:val="single"/>
        </w:rPr>
        <w:t>, 20</w:t>
      </w:r>
      <w:r>
        <w:rPr>
          <w:u w:val="single"/>
        </w:rPr>
        <w:t>18</w:t>
      </w:r>
      <w:r w:rsidRPr="00DF36A2">
        <w:rPr>
          <w:u w:val="single"/>
        </w:rPr>
        <w:t>.</w:t>
      </w:r>
      <w:r>
        <w:t xml:space="preserve"> </w:t>
      </w:r>
      <w:r w:rsidRPr="00E94E26">
        <w:t>(</w:t>
      </w:r>
      <w:r>
        <w:t>contributing editor</w:t>
      </w:r>
      <w:r w:rsidRPr="00E94E26">
        <w:t>)</w:t>
      </w:r>
      <w:r w:rsidRPr="00E94E26">
        <w:rPr>
          <w:b/>
          <w:bCs/>
        </w:rPr>
        <w:t xml:space="preserve"> </w:t>
      </w:r>
      <w:r w:rsidRPr="00FF2DF9">
        <w:rPr>
          <w:b/>
          <w:bCs/>
        </w:rPr>
        <w:t>“</w:t>
      </w:r>
      <w:r>
        <w:rPr>
          <w:rStyle w:val="Strong"/>
          <w:b w:val="0"/>
          <w:bCs w:val="0"/>
        </w:rPr>
        <w:t xml:space="preserve">Are </w:t>
      </w:r>
      <w:r w:rsidRPr="0076297E">
        <w:t xml:space="preserve">Pipelines Safer Than Railroads for Carrying Oil?” Scientific American, July 10, 2018 (Accessed 4 July, 2023) </w:t>
      </w:r>
      <w:hyperlink r:id="rId76" w:history="1">
        <w:r w:rsidRPr="0076297E">
          <w:t>https://blogs.scientificamerican.com/observations/are-pipelines-safer-than-railroads-for-carrying-oil/</w:t>
        </w:r>
      </w:hyperlink>
      <w:r>
        <w:t xml:space="preserve">  </w:t>
      </w:r>
    </w:p>
    <w:p w14:paraId="526F8D74" w14:textId="61DCAE46" w:rsidR="007657F0" w:rsidRPr="003C4A2A" w:rsidRDefault="007657F0" w:rsidP="00B512B3">
      <w:pPr>
        <w:pStyle w:val="Evidence"/>
        <w:spacing w:after="240"/>
        <w:rPr>
          <w:shd w:val="clear" w:color="auto" w:fill="FFFFFF"/>
        </w:rPr>
      </w:pPr>
      <w:r w:rsidRPr="007657F0">
        <w:rPr>
          <w:shd w:val="clear" w:color="auto" w:fill="FFFFFF"/>
        </w:rPr>
        <w:t xml:space="preserve">The glut of new oil in North America has been accompanied by a boom in moving that petroleum by train. Railway traffic of crude oil in tankers has more than doubled in volume since 2011—and such transport led to tragedy in the early hours of July 6. </w:t>
      </w:r>
      <w:r w:rsidRPr="007657F0">
        <w:rPr>
          <w:u w:val="single"/>
          <w:shd w:val="clear" w:color="auto" w:fill="FFFFFF"/>
        </w:rPr>
        <w:t>At least 13 people were killed in the town of Lac-</w:t>
      </w:r>
      <w:proofErr w:type="spellStart"/>
      <w:r w:rsidRPr="007657F0">
        <w:rPr>
          <w:u w:val="single"/>
          <w:shd w:val="clear" w:color="auto" w:fill="FFFFFF"/>
        </w:rPr>
        <w:t>Megantic</w:t>
      </w:r>
      <w:proofErr w:type="spellEnd"/>
      <w:r w:rsidRPr="007657F0">
        <w:rPr>
          <w:u w:val="single"/>
          <w:shd w:val="clear" w:color="auto" w:fill="FFFFFF"/>
        </w:rPr>
        <w:t>, Quebec, when 72 runaway railcars carrying crude oil derailed, crashed and exploded. Compare that with the leak of diluted bitumen from Alberta's tar sands in Mayflower, Ark., which left a mess but killed no one. The accidents highlight the differences between transporting oil by rail and pipeline. Train transport spills far fewer barrels of oil, but pipeline accidents tend to be more benign, if also more common.</w:t>
      </w:r>
    </w:p>
    <w:p w14:paraId="2CBBA29D" w14:textId="0786D7D5" w:rsidR="00FA164F" w:rsidRDefault="008D3DA9" w:rsidP="008D3DA9">
      <w:pPr>
        <w:pStyle w:val="Contention1"/>
        <w:spacing w:after="240"/>
      </w:pPr>
      <w:bookmarkStart w:id="102" w:name="_Toc139748754"/>
      <w:r>
        <w:lastRenderedPageBreak/>
        <w:t>A/T “Higher Oil Prices</w:t>
      </w:r>
      <w:r w:rsidR="0076297E">
        <w:t>"</w:t>
      </w:r>
      <w:bookmarkEnd w:id="102"/>
    </w:p>
    <w:p w14:paraId="008873CD" w14:textId="77777777" w:rsidR="008D3DA9" w:rsidRDefault="008D3DA9" w:rsidP="008D3DA9">
      <w:pPr>
        <w:pStyle w:val="Contention2"/>
      </w:pPr>
      <w:bookmarkStart w:id="103" w:name="_Toc118321452"/>
      <w:bookmarkStart w:id="104" w:name="_Toc139748755"/>
      <w:r>
        <w:t>Oil prices depend entirely on world prices and world events, not domestic markets</w:t>
      </w:r>
      <w:bookmarkEnd w:id="103"/>
      <w:bookmarkEnd w:id="104"/>
    </w:p>
    <w:p w14:paraId="0DCF2158" w14:textId="5AAC087D" w:rsidR="008D3DA9" w:rsidRPr="00C57001" w:rsidRDefault="008D3DA9" w:rsidP="008D3DA9">
      <w:pPr>
        <w:pStyle w:val="Citation3"/>
      </w:pPr>
      <w:r w:rsidRPr="00616E48">
        <w:rPr>
          <w:u w:val="single"/>
        </w:rPr>
        <w:t>Alan Reynolds 2022</w:t>
      </w:r>
      <w:r w:rsidRPr="00C57001">
        <w:t xml:space="preserve"> (senior </w:t>
      </w:r>
      <w:r w:rsidRPr="0076297E">
        <w:t xml:space="preserve">fellow at the Cato Institute and former vice president of the First National Bank of Chicago) 10 May 2022 "U.S. Gasoline Prices Depend on Global Oil Markets — Not “Independence”"  (accessed 3 July 2023) </w:t>
      </w:r>
      <w:hyperlink r:id="rId77" w:history="1">
        <w:r w:rsidRPr="0076297E">
          <w:t>https://www.cato.org/blog/us-gasoline-prices-depend-global-oil-markets-not-independence-1</w:t>
        </w:r>
      </w:hyperlink>
      <w:r>
        <w:t xml:space="preserve"> </w:t>
      </w:r>
    </w:p>
    <w:p w14:paraId="5E3EE457" w14:textId="77777777" w:rsidR="008D3DA9" w:rsidRDefault="008D3DA9" w:rsidP="008D3DA9">
      <w:pPr>
        <w:pStyle w:val="Evidence"/>
      </w:pPr>
      <w:r w:rsidRPr="00C57001">
        <w:t>U.S. gasoline prices follow gyrations in world oil markets, which depend on global (not domestic) supply and demand</w:t>
      </w:r>
      <w:r w:rsidRPr="00C57001">
        <w:rPr>
          <w:rStyle w:val="Strong"/>
          <w:b w:val="0"/>
          <w:bCs/>
        </w:rPr>
        <w:t xml:space="preserve">. </w:t>
      </w:r>
      <w:r w:rsidRPr="00C57001">
        <w:t>What actually happened in 1978–80, an important </w:t>
      </w:r>
      <w:hyperlink r:id="rId78" w:history="1">
        <w:r w:rsidRPr="00C57001">
          <w:rPr>
            <w:rStyle w:val="Hyperlink"/>
            <w:color w:val="000000"/>
            <w:u w:val="none"/>
          </w:rPr>
          <w:t>German study</w:t>
        </w:r>
      </w:hyperlink>
      <w:r w:rsidRPr="00C57001">
        <w:t> from Bruegel reminds us, was the Iranian revolution and the Iran‐​Iraq War: “The 1978 Iranian revolution decreased global supply by 4 percent and led to a price increase of 57 percent. The 1980 Iran‐​Iraq war decreased global supply by 4 percent and led to a price increase of 45 percent.”</w:t>
      </w:r>
    </w:p>
    <w:p w14:paraId="6824CA77" w14:textId="77777777" w:rsidR="007657F0" w:rsidRDefault="007657F0" w:rsidP="008D3DA9">
      <w:pPr>
        <w:pStyle w:val="Evidence"/>
      </w:pPr>
    </w:p>
    <w:p w14:paraId="25FA061E" w14:textId="77777777" w:rsidR="008D3DA9" w:rsidRDefault="008D3DA9" w:rsidP="008D3DA9">
      <w:pPr>
        <w:pStyle w:val="Contention2"/>
      </w:pPr>
      <w:bookmarkStart w:id="105" w:name="_Toc118321454"/>
      <w:bookmarkStart w:id="106" w:name="_Toc139748756"/>
      <w:r>
        <w:t>Global oil prices determine US gasoline prices because oil is a globally traded commodity</w:t>
      </w:r>
      <w:bookmarkEnd w:id="105"/>
      <w:bookmarkEnd w:id="106"/>
    </w:p>
    <w:p w14:paraId="03C97967" w14:textId="0713F487" w:rsidR="008D3DA9" w:rsidRPr="00742345" w:rsidRDefault="008D3DA9" w:rsidP="008D3DA9">
      <w:pPr>
        <w:pStyle w:val="Citation3"/>
      </w:pPr>
      <w:r w:rsidRPr="00742345">
        <w:rPr>
          <w:u w:val="single"/>
        </w:rPr>
        <w:t>Katie Tubb 2021</w:t>
      </w:r>
      <w:r w:rsidRPr="00742345">
        <w:t xml:space="preserve"> (research </w:t>
      </w:r>
      <w:r w:rsidRPr="0076297E">
        <w:t xml:space="preserve">fellow for energy and environmental issues at The Heritage Foundation) 29 Nov 2021 "Biden’s Strategic Petroleum Reserve Sale Is Shoddy Shortcut, Not Needed Course Correction" (accessed 3 July 2023) </w:t>
      </w:r>
      <w:hyperlink r:id="rId79" w:history="1">
        <w:r w:rsidRPr="0076297E">
          <w:t>https://www.heritage.org/energy-economics/commentary/bidens-strategic-petroleum-reserve-sale-shoddy-shortcut-not-needed</w:t>
        </w:r>
      </w:hyperlink>
      <w:r>
        <w:t xml:space="preserve"> </w:t>
      </w:r>
    </w:p>
    <w:p w14:paraId="6343295A" w14:textId="77777777" w:rsidR="008D3DA9" w:rsidRPr="00742345" w:rsidRDefault="008D3DA9" w:rsidP="008D3DA9">
      <w:pPr>
        <w:pStyle w:val="Evidence"/>
      </w:pPr>
      <w:r w:rsidRPr="00742345">
        <w:t>Gasoline prices today are higher than they’ve been since </w:t>
      </w:r>
      <w:hyperlink r:id="rId80" w:history="1">
        <w:r w:rsidRPr="00742345">
          <w:rPr>
            <w:rStyle w:val="Hyperlink"/>
            <w:color w:val="000000"/>
            <w:u w:val="none"/>
          </w:rPr>
          <w:t>September 2014</w:t>
        </w:r>
      </w:hyperlink>
      <w:r w:rsidRPr="00742345">
        <w:t>.  Some </w:t>
      </w:r>
      <w:hyperlink r:id="rId81" w:history="1">
        <w:r w:rsidRPr="00742345">
          <w:rPr>
            <w:rStyle w:val="Hyperlink"/>
            <w:color w:val="000000"/>
            <w:u w:val="none"/>
          </w:rPr>
          <w:t>90%</w:t>
        </w:r>
      </w:hyperlink>
      <w:r w:rsidRPr="00742345">
        <w:t> of Americans’ transportation fuel need is met by oil. Oil is a globally traded commodity, such that Americans cannot totally insulate themselves from price increases.</w:t>
      </w:r>
    </w:p>
    <w:p w14:paraId="294DBA8A" w14:textId="77777777" w:rsidR="008D3DA9" w:rsidRPr="00C57001" w:rsidRDefault="008D3DA9" w:rsidP="008D3DA9">
      <w:pPr>
        <w:pStyle w:val="Evidence"/>
      </w:pPr>
    </w:p>
    <w:p w14:paraId="43E342DA" w14:textId="1F2740BF" w:rsidR="008D3DA9" w:rsidRDefault="004B301A" w:rsidP="00FA164F">
      <w:pPr>
        <w:pStyle w:val="Contention1"/>
      </w:pPr>
      <w:bookmarkStart w:id="107" w:name="_Toc139748757"/>
      <w:r>
        <w:t>Climate Impacts</w:t>
      </w:r>
      <w:bookmarkEnd w:id="107"/>
    </w:p>
    <w:p w14:paraId="3FEBA419" w14:textId="47E45A0D" w:rsidR="004B301A" w:rsidRDefault="004B301A" w:rsidP="00FA164F">
      <w:pPr>
        <w:pStyle w:val="Contention1"/>
      </w:pPr>
    </w:p>
    <w:p w14:paraId="1E5F6D55" w14:textId="016FDB67" w:rsidR="004B301A" w:rsidRDefault="004B301A" w:rsidP="004B301A">
      <w:pPr>
        <w:pStyle w:val="Contention2"/>
      </w:pPr>
      <w:bookmarkStart w:id="108" w:name="_Toc139748758"/>
      <w:r>
        <w:t>Advocate for climate change concern, IPCC, admits total impact of the entire industrial revolution from 1850 to 2019 is 1.07 degrees Celsius.  Not much</w:t>
      </w:r>
      <w:bookmarkEnd w:id="108"/>
    </w:p>
    <w:p w14:paraId="3C3AC9C6" w14:textId="3F550F1F" w:rsidR="004B301A" w:rsidRPr="006311DF" w:rsidRDefault="004B301A" w:rsidP="004B301A">
      <w:pPr>
        <w:pStyle w:val="Citation3"/>
      </w:pPr>
      <w:r w:rsidRPr="004B301A">
        <w:rPr>
          <w:u w:val="single"/>
        </w:rPr>
        <w:t>IPCC, 2023</w:t>
      </w:r>
      <w:r w:rsidRPr="009039E0">
        <w:t xml:space="preserve"> (The Intergovernmental Panel on Climate Change is an </w:t>
      </w:r>
      <w:r w:rsidRPr="0076297E">
        <w:t xml:space="preserve">intergovernmental body of the United Nations) “IPCC, 2023: Summary for Policymakers. In: Climate Change 2023: Synthesis Report. A Report of the Intergovernmental Panel on Climate Change.” Contribution of Working Groups I, II and III to the Sixth Assessment Report of the Intergovernmental Panel on Climate Change [Core Writing Team, H. Lee and J. Romero (eds.)]. IPCC, Geneva, Switzerland (Accessed 2 July, 2023) </w:t>
      </w:r>
      <w:hyperlink r:id="rId82" w:history="1">
        <w:r w:rsidRPr="0076297E">
          <w:t>https://www.ipcc.ch/report/ar6/syr/downloads/report/IPCC_AR6_SYR_SPM.pdf</w:t>
        </w:r>
      </w:hyperlink>
      <w:r>
        <w:t xml:space="preserve">  </w:t>
      </w:r>
    </w:p>
    <w:p w14:paraId="10DD4C39" w14:textId="1BB575E6" w:rsidR="004B301A" w:rsidRPr="00C06985" w:rsidRDefault="004B301A" w:rsidP="004B301A">
      <w:pPr>
        <w:pStyle w:val="Evidence"/>
      </w:pPr>
      <w:r w:rsidRPr="004B301A">
        <w:rPr>
          <w:u w:val="single"/>
        </w:rPr>
        <w:t>The likely range of total human-caused global surface temperature increase from 1850-1900 to 2010-2019 is 0.8°C to 1.3°C, with a best estimate of 1.07°C</w:t>
      </w:r>
      <w:r w:rsidRPr="006702B0">
        <w:t>. Over this period, it is likely that well-mixed greenhouse gases (GHGs) contribu</w:t>
      </w:r>
      <w:r>
        <w:t>ted a warming of 1.0°C to 2.0°C</w:t>
      </w:r>
      <w:r w:rsidRPr="006702B0">
        <w:t>, and other human drivers (principally aerosols) contributed a cooling of 0.0°C to 0.8°C, natural drivers changed global surface temperature by –0.1°C to +0.1°C, and internal variability changed it by –0.2°C to +0.2°C.</w:t>
      </w:r>
    </w:p>
    <w:sectPr w:rsidR="004B301A" w:rsidRPr="00C06985" w:rsidSect="00F04C23">
      <w:headerReference w:type="even" r:id="rId83"/>
      <w:headerReference w:type="default" r:id="rId84"/>
      <w:footerReference w:type="even" r:id="rId85"/>
      <w:footerReference w:type="default" r:id="rId86"/>
      <w:headerReference w:type="first" r:id="rId87"/>
      <w:footerReference w:type="first" r:id="rId8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B2EFC" w14:textId="77777777" w:rsidR="00C272B5" w:rsidRDefault="00C272B5" w:rsidP="001D5FD6">
      <w:r>
        <w:separator/>
      </w:r>
    </w:p>
    <w:p w14:paraId="66E62DFF" w14:textId="77777777" w:rsidR="00C272B5" w:rsidRDefault="00C272B5"/>
    <w:p w14:paraId="277F6F2C" w14:textId="77777777" w:rsidR="00C272B5" w:rsidRDefault="00C272B5"/>
  </w:endnote>
  <w:endnote w:type="continuationSeparator" w:id="0">
    <w:p w14:paraId="3AAADF5B" w14:textId="77777777" w:rsidR="00C272B5" w:rsidRDefault="00C272B5" w:rsidP="001D5FD6">
      <w:r>
        <w:continuationSeparator/>
      </w:r>
    </w:p>
    <w:p w14:paraId="48476A65" w14:textId="77777777" w:rsidR="00C272B5" w:rsidRDefault="00C272B5"/>
    <w:p w14:paraId="76C97157" w14:textId="77777777" w:rsidR="00C272B5" w:rsidRDefault="00C272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
    <w:altName w:val="Cambria"/>
    <w:panose1 w:val="00000000000000000000"/>
    <w:charset w:val="00"/>
    <w:family w:val="roman"/>
    <w:notTrueType/>
    <w:pitch w:val="default"/>
    <w:sig w:usb0="00000003" w:usb1="00000000"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imes">
    <w:altName w:val="﷽﷽﷽﷽﷽﷽"/>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529F5" w14:textId="77777777" w:rsidR="00070E97" w:rsidRDefault="00070E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82047" w14:textId="355437C9" w:rsidR="00070E97" w:rsidRDefault="00070E97" w:rsidP="00303BC4">
    <w:pPr>
      <w:pStyle w:val="Footer"/>
      <w:tabs>
        <w:tab w:val="clear" w:pos="4320"/>
        <w:tab w:val="clear" w:pos="8640"/>
        <w:tab w:val="center" w:pos="4680"/>
        <w:tab w:val="center" w:pos="9270"/>
      </w:tabs>
      <w:spacing w:before="240"/>
      <w:ind w:left="-720" w:right="-720"/>
      <w:jc w:val="left"/>
      <w:rPr>
        <w:sz w:val="18"/>
        <w:szCs w:val="18"/>
      </w:rPr>
    </w:pPr>
    <w:r>
      <w:rPr>
        <w:sz w:val="18"/>
        <w:szCs w:val="18"/>
      </w:rPr>
      <w:t xml:space="preserve">Copyright </w:t>
    </w:r>
    <w:r w:rsidRPr="0018486A">
      <w:rPr>
        <w:sz w:val="18"/>
        <w:szCs w:val="18"/>
      </w:rPr>
      <w:t>©</w:t>
    </w:r>
    <w:r>
      <w:rPr>
        <w:sz w:val="18"/>
        <w:szCs w:val="18"/>
      </w:rPr>
      <w:t>2023 Joseph M. Graham</w:t>
    </w:r>
    <w:r>
      <w:tab/>
    </w:r>
    <w:r w:rsidRPr="0018486A">
      <w:t xml:space="preserve">Page </w:t>
    </w:r>
    <w:r w:rsidRPr="0018486A">
      <w:rPr>
        <w:b w:val="0"/>
      </w:rPr>
      <w:fldChar w:fldCharType="begin"/>
    </w:r>
    <w:r w:rsidRPr="0018486A">
      <w:instrText xml:space="preserve"> PAGE </w:instrText>
    </w:r>
    <w:r w:rsidRPr="0018486A">
      <w:rPr>
        <w:b w:val="0"/>
      </w:rPr>
      <w:fldChar w:fldCharType="separate"/>
    </w:r>
    <w:r w:rsidR="0076297E">
      <w:rPr>
        <w:noProof/>
      </w:rPr>
      <w:t>1</w:t>
    </w:r>
    <w:r w:rsidRPr="0018486A">
      <w:rPr>
        <w:b w:val="0"/>
      </w:rPr>
      <w:fldChar w:fldCharType="end"/>
    </w:r>
    <w:r w:rsidRPr="0018486A">
      <w:t xml:space="preserve"> of </w:t>
    </w:r>
    <w:fldSimple w:instr=" NUMPAGES ">
      <w:r w:rsidR="0076297E">
        <w:rPr>
          <w:noProof/>
        </w:rPr>
        <w:t>25</w:t>
      </w:r>
    </w:fldSimple>
    <w:r>
      <w:tab/>
    </w:r>
    <w:r w:rsidRPr="0018486A">
      <w:rPr>
        <w:sz w:val="18"/>
        <w:szCs w:val="18"/>
      </w:rPr>
      <w:t xml:space="preserve"> </w:t>
    </w:r>
    <w:r>
      <w:rPr>
        <w:sz w:val="18"/>
        <w:szCs w:val="18"/>
      </w:rPr>
      <w:t>MonumentMembers.com</w:t>
    </w:r>
  </w:p>
  <w:p w14:paraId="030B3577" w14:textId="77777777" w:rsidR="00070E97" w:rsidRDefault="00070E97" w:rsidP="00303BC4">
    <w:pPr>
      <w:pStyle w:val="Footer"/>
      <w:tabs>
        <w:tab w:val="clear" w:pos="4320"/>
        <w:tab w:val="clear" w:pos="8640"/>
        <w:tab w:val="center" w:pos="4680"/>
        <w:tab w:val="right" w:pos="9360"/>
      </w:tabs>
      <w:ind w:left="-720" w:right="-720"/>
      <w:jc w:val="left"/>
      <w:rPr>
        <w:b w:val="0"/>
        <w:i/>
        <w:smallCaps w:val="0"/>
        <w:sz w:val="15"/>
        <w:szCs w:val="15"/>
      </w:rPr>
    </w:pPr>
  </w:p>
  <w:p w14:paraId="0AC84549" w14:textId="141CF7B6" w:rsidR="00070E97" w:rsidRPr="00303BC4" w:rsidRDefault="00070E97" w:rsidP="00BB2485">
    <w:pPr>
      <w:pStyle w:val="Footer"/>
      <w:tabs>
        <w:tab w:val="clear" w:pos="4320"/>
        <w:tab w:val="center" w:pos="4230"/>
      </w:tabs>
      <w:ind w:left="-720" w:right="-720"/>
      <w:rPr>
        <w:sz w:val="18"/>
        <w:szCs w:val="18"/>
      </w:rPr>
    </w:pPr>
    <w:r>
      <w:rPr>
        <w:b w:val="0"/>
        <w:i/>
        <w:smallCaps w:val="0"/>
        <w:sz w:val="15"/>
        <w:szCs w:val="15"/>
      </w:rPr>
      <w:t>This brief is copyrighted by the author and may not be copied without permission.  Licensed for distribution by Monument Publishing.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2A2A9" w14:textId="77777777" w:rsidR="00070E97" w:rsidRDefault="00070E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FF59B" w14:textId="77777777" w:rsidR="00C272B5" w:rsidRDefault="00C272B5" w:rsidP="001D5FD6">
      <w:r>
        <w:separator/>
      </w:r>
    </w:p>
    <w:p w14:paraId="66DE31EB" w14:textId="77777777" w:rsidR="00C272B5" w:rsidRDefault="00C272B5"/>
    <w:p w14:paraId="752DF2E3" w14:textId="77777777" w:rsidR="00C272B5" w:rsidRDefault="00C272B5"/>
  </w:footnote>
  <w:footnote w:type="continuationSeparator" w:id="0">
    <w:p w14:paraId="701A0D3E" w14:textId="77777777" w:rsidR="00C272B5" w:rsidRDefault="00C272B5" w:rsidP="001D5FD6">
      <w:r>
        <w:continuationSeparator/>
      </w:r>
    </w:p>
    <w:p w14:paraId="327AFA70" w14:textId="77777777" w:rsidR="00C272B5" w:rsidRDefault="00C272B5"/>
    <w:p w14:paraId="32E6585B" w14:textId="77777777" w:rsidR="00C272B5" w:rsidRDefault="00C272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66EE9" w14:textId="77777777" w:rsidR="00070E97" w:rsidRDefault="00070E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2F51E" w14:textId="3A910E7E" w:rsidR="00070E97" w:rsidRDefault="00070E97" w:rsidP="00E94E26">
    <w:pPr>
      <w:pStyle w:val="Footer"/>
    </w:pPr>
    <w:r>
      <w:t>Affirmative:  Keystone XL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4C331" w14:textId="77777777" w:rsidR="00070E97" w:rsidRDefault="00070E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73441"/>
    <w:multiLevelType w:val="hybridMultilevel"/>
    <w:tmpl w:val="D6E0CC5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15:restartNumberingAfterBreak="0">
    <w:nsid w:val="087D51F3"/>
    <w:multiLevelType w:val="hybridMultilevel"/>
    <w:tmpl w:val="B41C2D16"/>
    <w:lvl w:ilvl="0" w:tplc="6938162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 w15:restartNumberingAfterBreak="0">
    <w:nsid w:val="0E42372B"/>
    <w:multiLevelType w:val="multilevel"/>
    <w:tmpl w:val="60725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B62967"/>
    <w:multiLevelType w:val="multilevel"/>
    <w:tmpl w:val="1E0893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9E59D6"/>
    <w:multiLevelType w:val="hybridMultilevel"/>
    <w:tmpl w:val="C94C1FA0"/>
    <w:lvl w:ilvl="0" w:tplc="7F600DBE">
      <w:start w:val="1"/>
      <w:numFmt w:val="decimal"/>
      <w:pStyle w:val="TOC4"/>
      <w:lvlText w:val="%1."/>
      <w:lvlJc w:val="left"/>
      <w:pPr>
        <w:ind w:left="360" w:hanging="360"/>
      </w:pPr>
      <w:rPr>
        <w:rFonts w:ascii="Times New Roman" w:hAnsi="Times New Roman" w:hint="default"/>
        <w:color w:val="000000" w:themeColor="text1"/>
        <w:sz w:val="20"/>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5" w15:restartNumberingAfterBreak="0">
    <w:nsid w:val="2CC67255"/>
    <w:multiLevelType w:val="hybridMultilevel"/>
    <w:tmpl w:val="0B421D0C"/>
    <w:lvl w:ilvl="0" w:tplc="D25CCCE0">
      <w:start w:val="2"/>
      <w:numFmt w:val="lowerLetter"/>
      <w:lvlText w:val="%1."/>
      <w:lvlJc w:val="left"/>
      <w:pPr>
        <w:tabs>
          <w:tab w:val="num" w:pos="720"/>
        </w:tabs>
        <w:ind w:left="720" w:hanging="360"/>
      </w:pPr>
    </w:lvl>
    <w:lvl w:ilvl="1" w:tplc="4D004866" w:tentative="1">
      <w:start w:val="1"/>
      <w:numFmt w:val="decimal"/>
      <w:lvlText w:val="%2."/>
      <w:lvlJc w:val="left"/>
      <w:pPr>
        <w:tabs>
          <w:tab w:val="num" w:pos="1440"/>
        </w:tabs>
        <w:ind w:left="1440" w:hanging="360"/>
      </w:pPr>
    </w:lvl>
    <w:lvl w:ilvl="2" w:tplc="EC32D2FC" w:tentative="1">
      <w:start w:val="1"/>
      <w:numFmt w:val="decimal"/>
      <w:lvlText w:val="%3."/>
      <w:lvlJc w:val="left"/>
      <w:pPr>
        <w:tabs>
          <w:tab w:val="num" w:pos="2160"/>
        </w:tabs>
        <w:ind w:left="2160" w:hanging="360"/>
      </w:pPr>
    </w:lvl>
    <w:lvl w:ilvl="3" w:tplc="AEC679F4" w:tentative="1">
      <w:start w:val="1"/>
      <w:numFmt w:val="decimal"/>
      <w:lvlText w:val="%4."/>
      <w:lvlJc w:val="left"/>
      <w:pPr>
        <w:tabs>
          <w:tab w:val="num" w:pos="2880"/>
        </w:tabs>
        <w:ind w:left="2880" w:hanging="360"/>
      </w:pPr>
    </w:lvl>
    <w:lvl w:ilvl="4" w:tplc="FA0C448A" w:tentative="1">
      <w:start w:val="1"/>
      <w:numFmt w:val="decimal"/>
      <w:lvlText w:val="%5."/>
      <w:lvlJc w:val="left"/>
      <w:pPr>
        <w:tabs>
          <w:tab w:val="num" w:pos="3600"/>
        </w:tabs>
        <w:ind w:left="3600" w:hanging="360"/>
      </w:pPr>
    </w:lvl>
    <w:lvl w:ilvl="5" w:tplc="ADA08626" w:tentative="1">
      <w:start w:val="1"/>
      <w:numFmt w:val="decimal"/>
      <w:lvlText w:val="%6."/>
      <w:lvlJc w:val="left"/>
      <w:pPr>
        <w:tabs>
          <w:tab w:val="num" w:pos="4320"/>
        </w:tabs>
        <w:ind w:left="4320" w:hanging="360"/>
      </w:pPr>
    </w:lvl>
    <w:lvl w:ilvl="6" w:tplc="BE5EAB6E" w:tentative="1">
      <w:start w:val="1"/>
      <w:numFmt w:val="decimal"/>
      <w:lvlText w:val="%7."/>
      <w:lvlJc w:val="left"/>
      <w:pPr>
        <w:tabs>
          <w:tab w:val="num" w:pos="5040"/>
        </w:tabs>
        <w:ind w:left="5040" w:hanging="360"/>
      </w:pPr>
    </w:lvl>
    <w:lvl w:ilvl="7" w:tplc="182CB812" w:tentative="1">
      <w:start w:val="1"/>
      <w:numFmt w:val="decimal"/>
      <w:lvlText w:val="%8."/>
      <w:lvlJc w:val="left"/>
      <w:pPr>
        <w:tabs>
          <w:tab w:val="num" w:pos="5760"/>
        </w:tabs>
        <w:ind w:left="5760" w:hanging="360"/>
      </w:pPr>
    </w:lvl>
    <w:lvl w:ilvl="8" w:tplc="321A806A" w:tentative="1">
      <w:start w:val="1"/>
      <w:numFmt w:val="decimal"/>
      <w:lvlText w:val="%9."/>
      <w:lvlJc w:val="left"/>
      <w:pPr>
        <w:tabs>
          <w:tab w:val="num" w:pos="6480"/>
        </w:tabs>
        <w:ind w:left="6480" w:hanging="360"/>
      </w:pPr>
    </w:lvl>
  </w:abstractNum>
  <w:abstractNum w:abstractNumId="6" w15:restartNumberingAfterBreak="0">
    <w:nsid w:val="2E3F7522"/>
    <w:multiLevelType w:val="multilevel"/>
    <w:tmpl w:val="DF660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A768FE"/>
    <w:multiLevelType w:val="multilevel"/>
    <w:tmpl w:val="6614A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CA448F9"/>
    <w:multiLevelType w:val="hybridMultilevel"/>
    <w:tmpl w:val="88688762"/>
    <w:lvl w:ilvl="0" w:tplc="A9B87994">
      <w:start w:val="1"/>
      <w:numFmt w:val="decimal"/>
      <w:pStyle w:val="Index4"/>
      <w:lvlText w:val="%1."/>
      <w:lvlJc w:val="left"/>
      <w:pPr>
        <w:ind w:left="1020" w:hanging="360"/>
      </w:pPr>
      <w:rPr>
        <w:rFonts w:ascii="Times New Roman" w:hAnsi="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2509AC"/>
    <w:multiLevelType w:val="hybridMultilevel"/>
    <w:tmpl w:val="912CE7CC"/>
    <w:lvl w:ilvl="0" w:tplc="3306FA90">
      <w:start w:val="2"/>
      <w:numFmt w:val="lowerLetter"/>
      <w:lvlText w:val="%1."/>
      <w:lvlJc w:val="left"/>
      <w:pPr>
        <w:tabs>
          <w:tab w:val="num" w:pos="720"/>
        </w:tabs>
        <w:ind w:left="720" w:hanging="360"/>
      </w:pPr>
    </w:lvl>
    <w:lvl w:ilvl="1" w:tplc="F20C4222" w:tentative="1">
      <w:start w:val="1"/>
      <w:numFmt w:val="decimal"/>
      <w:lvlText w:val="%2."/>
      <w:lvlJc w:val="left"/>
      <w:pPr>
        <w:tabs>
          <w:tab w:val="num" w:pos="1440"/>
        </w:tabs>
        <w:ind w:left="1440" w:hanging="360"/>
      </w:pPr>
    </w:lvl>
    <w:lvl w:ilvl="2" w:tplc="8F7CF7BA" w:tentative="1">
      <w:start w:val="1"/>
      <w:numFmt w:val="decimal"/>
      <w:lvlText w:val="%3."/>
      <w:lvlJc w:val="left"/>
      <w:pPr>
        <w:tabs>
          <w:tab w:val="num" w:pos="2160"/>
        </w:tabs>
        <w:ind w:left="2160" w:hanging="360"/>
      </w:pPr>
    </w:lvl>
    <w:lvl w:ilvl="3" w:tplc="229E5534" w:tentative="1">
      <w:start w:val="1"/>
      <w:numFmt w:val="decimal"/>
      <w:lvlText w:val="%4."/>
      <w:lvlJc w:val="left"/>
      <w:pPr>
        <w:tabs>
          <w:tab w:val="num" w:pos="2880"/>
        </w:tabs>
        <w:ind w:left="2880" w:hanging="360"/>
      </w:pPr>
    </w:lvl>
    <w:lvl w:ilvl="4" w:tplc="FDFE80EE" w:tentative="1">
      <w:start w:val="1"/>
      <w:numFmt w:val="decimal"/>
      <w:lvlText w:val="%5."/>
      <w:lvlJc w:val="left"/>
      <w:pPr>
        <w:tabs>
          <w:tab w:val="num" w:pos="3600"/>
        </w:tabs>
        <w:ind w:left="3600" w:hanging="360"/>
      </w:pPr>
    </w:lvl>
    <w:lvl w:ilvl="5" w:tplc="BB8A3EBE" w:tentative="1">
      <w:start w:val="1"/>
      <w:numFmt w:val="decimal"/>
      <w:lvlText w:val="%6."/>
      <w:lvlJc w:val="left"/>
      <w:pPr>
        <w:tabs>
          <w:tab w:val="num" w:pos="4320"/>
        </w:tabs>
        <w:ind w:left="4320" w:hanging="360"/>
      </w:pPr>
    </w:lvl>
    <w:lvl w:ilvl="6" w:tplc="803870E6" w:tentative="1">
      <w:start w:val="1"/>
      <w:numFmt w:val="decimal"/>
      <w:lvlText w:val="%7."/>
      <w:lvlJc w:val="left"/>
      <w:pPr>
        <w:tabs>
          <w:tab w:val="num" w:pos="5040"/>
        </w:tabs>
        <w:ind w:left="5040" w:hanging="360"/>
      </w:pPr>
    </w:lvl>
    <w:lvl w:ilvl="7" w:tplc="B5F4DEFE" w:tentative="1">
      <w:start w:val="1"/>
      <w:numFmt w:val="decimal"/>
      <w:lvlText w:val="%8."/>
      <w:lvlJc w:val="left"/>
      <w:pPr>
        <w:tabs>
          <w:tab w:val="num" w:pos="5760"/>
        </w:tabs>
        <w:ind w:left="5760" w:hanging="360"/>
      </w:pPr>
    </w:lvl>
    <w:lvl w:ilvl="8" w:tplc="35546838" w:tentative="1">
      <w:start w:val="1"/>
      <w:numFmt w:val="decimal"/>
      <w:lvlText w:val="%9."/>
      <w:lvlJc w:val="left"/>
      <w:pPr>
        <w:tabs>
          <w:tab w:val="num" w:pos="6480"/>
        </w:tabs>
        <w:ind w:left="6480" w:hanging="360"/>
      </w:pPr>
    </w:lvl>
  </w:abstractNum>
  <w:abstractNum w:abstractNumId="10" w15:restartNumberingAfterBreak="0">
    <w:nsid w:val="717F743B"/>
    <w:multiLevelType w:val="hybridMultilevel"/>
    <w:tmpl w:val="AB3EE570"/>
    <w:lvl w:ilvl="0" w:tplc="A36CEC38">
      <w:start w:val="1"/>
      <w:numFmt w:val="decimal"/>
      <w:pStyle w:val="Case"/>
      <w:lvlText w:val="%1."/>
      <w:lvlJc w:val="left"/>
      <w:pPr>
        <w:ind w:left="576"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44390B"/>
    <w:multiLevelType w:val="multilevel"/>
    <w:tmpl w:val="04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2000230636">
    <w:abstractNumId w:val="11"/>
  </w:num>
  <w:num w:numId="2" w16cid:durableId="1463188769">
    <w:abstractNumId w:val="10"/>
  </w:num>
  <w:num w:numId="3" w16cid:durableId="1264413217">
    <w:abstractNumId w:val="4"/>
  </w:num>
  <w:num w:numId="4" w16cid:durableId="337587898">
    <w:abstractNumId w:val="8"/>
  </w:num>
  <w:num w:numId="5" w16cid:durableId="343820495">
    <w:abstractNumId w:val="0"/>
  </w:num>
  <w:num w:numId="6" w16cid:durableId="593512625">
    <w:abstractNumId w:val="7"/>
    <w:lvlOverride w:ilvl="0">
      <w:lvl w:ilvl="0">
        <w:numFmt w:val="lowerLetter"/>
        <w:lvlText w:val="%1."/>
        <w:lvlJc w:val="left"/>
      </w:lvl>
    </w:lvlOverride>
  </w:num>
  <w:num w:numId="7" w16cid:durableId="1734741598">
    <w:abstractNumId w:val="9"/>
  </w:num>
  <w:num w:numId="8" w16cid:durableId="1124618841">
    <w:abstractNumId w:val="2"/>
    <w:lvlOverride w:ilvl="0">
      <w:lvl w:ilvl="0">
        <w:numFmt w:val="lowerLetter"/>
        <w:lvlText w:val="%1."/>
        <w:lvlJc w:val="left"/>
      </w:lvl>
    </w:lvlOverride>
  </w:num>
  <w:num w:numId="9" w16cid:durableId="1671056118">
    <w:abstractNumId w:val="5"/>
  </w:num>
  <w:num w:numId="10" w16cid:durableId="1468933645">
    <w:abstractNumId w:val="6"/>
  </w:num>
  <w:num w:numId="11" w16cid:durableId="442656903">
    <w:abstractNumId w:val="3"/>
    <w:lvlOverride w:ilvl="0">
      <w:lvl w:ilvl="0">
        <w:numFmt w:val="decimal"/>
        <w:lvlText w:val="%1."/>
        <w:lvlJc w:val="left"/>
      </w:lvl>
    </w:lvlOverride>
  </w:num>
  <w:num w:numId="12" w16cid:durableId="1035665750">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displayBackgroundShape/>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74B"/>
    <w:rsid w:val="00001441"/>
    <w:rsid w:val="00001F98"/>
    <w:rsid w:val="00002114"/>
    <w:rsid w:val="00005181"/>
    <w:rsid w:val="000100FA"/>
    <w:rsid w:val="00012937"/>
    <w:rsid w:val="00012987"/>
    <w:rsid w:val="00013339"/>
    <w:rsid w:val="00023939"/>
    <w:rsid w:val="00025B9D"/>
    <w:rsid w:val="00027477"/>
    <w:rsid w:val="00027BAE"/>
    <w:rsid w:val="00030820"/>
    <w:rsid w:val="00031FDC"/>
    <w:rsid w:val="000329FA"/>
    <w:rsid w:val="00034575"/>
    <w:rsid w:val="00037C74"/>
    <w:rsid w:val="00042F63"/>
    <w:rsid w:val="000446AA"/>
    <w:rsid w:val="00050F94"/>
    <w:rsid w:val="000519FE"/>
    <w:rsid w:val="000534F6"/>
    <w:rsid w:val="00053C6D"/>
    <w:rsid w:val="00055371"/>
    <w:rsid w:val="00055C19"/>
    <w:rsid w:val="00056057"/>
    <w:rsid w:val="000602F5"/>
    <w:rsid w:val="00065C69"/>
    <w:rsid w:val="0007056F"/>
    <w:rsid w:val="00070E97"/>
    <w:rsid w:val="00071D0E"/>
    <w:rsid w:val="00074645"/>
    <w:rsid w:val="00082506"/>
    <w:rsid w:val="0008580D"/>
    <w:rsid w:val="0008674B"/>
    <w:rsid w:val="00086CC9"/>
    <w:rsid w:val="00087D3A"/>
    <w:rsid w:val="00090517"/>
    <w:rsid w:val="000928F4"/>
    <w:rsid w:val="0009425D"/>
    <w:rsid w:val="0009652C"/>
    <w:rsid w:val="0009716A"/>
    <w:rsid w:val="000A0714"/>
    <w:rsid w:val="000A1662"/>
    <w:rsid w:val="000A295D"/>
    <w:rsid w:val="000A4A96"/>
    <w:rsid w:val="000A4B41"/>
    <w:rsid w:val="000A6B42"/>
    <w:rsid w:val="000B0848"/>
    <w:rsid w:val="000B0C5B"/>
    <w:rsid w:val="000B192B"/>
    <w:rsid w:val="000B3CC7"/>
    <w:rsid w:val="000B4180"/>
    <w:rsid w:val="000B504C"/>
    <w:rsid w:val="000C0767"/>
    <w:rsid w:val="000C19E4"/>
    <w:rsid w:val="000C446A"/>
    <w:rsid w:val="000C54F8"/>
    <w:rsid w:val="000C5D63"/>
    <w:rsid w:val="000C772D"/>
    <w:rsid w:val="000D3779"/>
    <w:rsid w:val="000D5C9A"/>
    <w:rsid w:val="000D7035"/>
    <w:rsid w:val="000E070F"/>
    <w:rsid w:val="000E55E0"/>
    <w:rsid w:val="000F24E5"/>
    <w:rsid w:val="000F546C"/>
    <w:rsid w:val="000F5B0E"/>
    <w:rsid w:val="000F5D8B"/>
    <w:rsid w:val="000F5F5A"/>
    <w:rsid w:val="00107C27"/>
    <w:rsid w:val="001101AE"/>
    <w:rsid w:val="001105EE"/>
    <w:rsid w:val="001113AB"/>
    <w:rsid w:val="00112AE8"/>
    <w:rsid w:val="00114359"/>
    <w:rsid w:val="00115D0B"/>
    <w:rsid w:val="00115D12"/>
    <w:rsid w:val="0012436B"/>
    <w:rsid w:val="00125C60"/>
    <w:rsid w:val="00125C7C"/>
    <w:rsid w:val="00125D1D"/>
    <w:rsid w:val="00125D4F"/>
    <w:rsid w:val="00126D49"/>
    <w:rsid w:val="001274E6"/>
    <w:rsid w:val="001315CF"/>
    <w:rsid w:val="001335B5"/>
    <w:rsid w:val="00134613"/>
    <w:rsid w:val="001347E3"/>
    <w:rsid w:val="0013546D"/>
    <w:rsid w:val="001361FB"/>
    <w:rsid w:val="00137ACF"/>
    <w:rsid w:val="0014269C"/>
    <w:rsid w:val="0015212E"/>
    <w:rsid w:val="001530A9"/>
    <w:rsid w:val="0015488C"/>
    <w:rsid w:val="00155C6A"/>
    <w:rsid w:val="00157280"/>
    <w:rsid w:val="00167761"/>
    <w:rsid w:val="0017181C"/>
    <w:rsid w:val="0017483F"/>
    <w:rsid w:val="001750F8"/>
    <w:rsid w:val="00175DA6"/>
    <w:rsid w:val="00177091"/>
    <w:rsid w:val="00185965"/>
    <w:rsid w:val="00190F49"/>
    <w:rsid w:val="00192C42"/>
    <w:rsid w:val="00196952"/>
    <w:rsid w:val="0019756B"/>
    <w:rsid w:val="001B7892"/>
    <w:rsid w:val="001C036D"/>
    <w:rsid w:val="001C1735"/>
    <w:rsid w:val="001C3DAB"/>
    <w:rsid w:val="001C506C"/>
    <w:rsid w:val="001C7CF8"/>
    <w:rsid w:val="001C7DD8"/>
    <w:rsid w:val="001D5FD6"/>
    <w:rsid w:val="001E0A50"/>
    <w:rsid w:val="001E23E1"/>
    <w:rsid w:val="001E3E13"/>
    <w:rsid w:val="001E5CAD"/>
    <w:rsid w:val="001E632A"/>
    <w:rsid w:val="001E6BDD"/>
    <w:rsid w:val="001E6E5A"/>
    <w:rsid w:val="001F0ADE"/>
    <w:rsid w:val="001F0F10"/>
    <w:rsid w:val="00201E1B"/>
    <w:rsid w:val="002112A0"/>
    <w:rsid w:val="00213EE2"/>
    <w:rsid w:val="00213FEC"/>
    <w:rsid w:val="00221F88"/>
    <w:rsid w:val="00224978"/>
    <w:rsid w:val="00235112"/>
    <w:rsid w:val="00235296"/>
    <w:rsid w:val="00235E95"/>
    <w:rsid w:val="00236F83"/>
    <w:rsid w:val="00242ED4"/>
    <w:rsid w:val="002477FA"/>
    <w:rsid w:val="00251C7E"/>
    <w:rsid w:val="00253523"/>
    <w:rsid w:val="002558C7"/>
    <w:rsid w:val="00256996"/>
    <w:rsid w:val="002573F9"/>
    <w:rsid w:val="00260CBE"/>
    <w:rsid w:val="00261955"/>
    <w:rsid w:val="00265032"/>
    <w:rsid w:val="00265952"/>
    <w:rsid w:val="00272807"/>
    <w:rsid w:val="002732DD"/>
    <w:rsid w:val="002742DC"/>
    <w:rsid w:val="0027474B"/>
    <w:rsid w:val="00280A66"/>
    <w:rsid w:val="00284528"/>
    <w:rsid w:val="0028462E"/>
    <w:rsid w:val="0028469E"/>
    <w:rsid w:val="002847EA"/>
    <w:rsid w:val="00285587"/>
    <w:rsid w:val="00286CE2"/>
    <w:rsid w:val="002871D6"/>
    <w:rsid w:val="00290BD7"/>
    <w:rsid w:val="00292D17"/>
    <w:rsid w:val="00294743"/>
    <w:rsid w:val="002A018C"/>
    <w:rsid w:val="002A286B"/>
    <w:rsid w:val="002A46C2"/>
    <w:rsid w:val="002A5305"/>
    <w:rsid w:val="002A72DE"/>
    <w:rsid w:val="002B00BB"/>
    <w:rsid w:val="002B4D4A"/>
    <w:rsid w:val="002B6665"/>
    <w:rsid w:val="002B7A50"/>
    <w:rsid w:val="002C0248"/>
    <w:rsid w:val="002C1829"/>
    <w:rsid w:val="002C20CF"/>
    <w:rsid w:val="002C4542"/>
    <w:rsid w:val="002C492B"/>
    <w:rsid w:val="002C510D"/>
    <w:rsid w:val="002C5690"/>
    <w:rsid w:val="002C5F5A"/>
    <w:rsid w:val="002D1F9C"/>
    <w:rsid w:val="002D2C8E"/>
    <w:rsid w:val="002D5233"/>
    <w:rsid w:val="002D5D8E"/>
    <w:rsid w:val="002D6A50"/>
    <w:rsid w:val="002D6D50"/>
    <w:rsid w:val="002E0230"/>
    <w:rsid w:val="002E3671"/>
    <w:rsid w:val="002E4C7F"/>
    <w:rsid w:val="002E75CC"/>
    <w:rsid w:val="002E7D31"/>
    <w:rsid w:val="002F1BBB"/>
    <w:rsid w:val="002F32A5"/>
    <w:rsid w:val="00300D33"/>
    <w:rsid w:val="00301B74"/>
    <w:rsid w:val="00301DF5"/>
    <w:rsid w:val="00303433"/>
    <w:rsid w:val="00303793"/>
    <w:rsid w:val="00303BC4"/>
    <w:rsid w:val="00305472"/>
    <w:rsid w:val="003111E8"/>
    <w:rsid w:val="00313DAC"/>
    <w:rsid w:val="00314765"/>
    <w:rsid w:val="003153FF"/>
    <w:rsid w:val="00321546"/>
    <w:rsid w:val="003252AF"/>
    <w:rsid w:val="00326FFF"/>
    <w:rsid w:val="00333184"/>
    <w:rsid w:val="003350CB"/>
    <w:rsid w:val="00335F73"/>
    <w:rsid w:val="00342572"/>
    <w:rsid w:val="00342DC6"/>
    <w:rsid w:val="00350D69"/>
    <w:rsid w:val="00352688"/>
    <w:rsid w:val="003572E1"/>
    <w:rsid w:val="00363261"/>
    <w:rsid w:val="00365A71"/>
    <w:rsid w:val="003663FF"/>
    <w:rsid w:val="00371778"/>
    <w:rsid w:val="0037278C"/>
    <w:rsid w:val="0037391F"/>
    <w:rsid w:val="00373C6F"/>
    <w:rsid w:val="00373DA9"/>
    <w:rsid w:val="003748CB"/>
    <w:rsid w:val="003759C9"/>
    <w:rsid w:val="00380948"/>
    <w:rsid w:val="00385A8C"/>
    <w:rsid w:val="0038713D"/>
    <w:rsid w:val="003916BE"/>
    <w:rsid w:val="00391D35"/>
    <w:rsid w:val="00391D90"/>
    <w:rsid w:val="003920E8"/>
    <w:rsid w:val="00393AF6"/>
    <w:rsid w:val="00394FA5"/>
    <w:rsid w:val="003965EC"/>
    <w:rsid w:val="00396B4A"/>
    <w:rsid w:val="00397292"/>
    <w:rsid w:val="00397432"/>
    <w:rsid w:val="00397A53"/>
    <w:rsid w:val="003A2F5F"/>
    <w:rsid w:val="003A4F19"/>
    <w:rsid w:val="003A5200"/>
    <w:rsid w:val="003B0106"/>
    <w:rsid w:val="003B252C"/>
    <w:rsid w:val="003B46CF"/>
    <w:rsid w:val="003B698D"/>
    <w:rsid w:val="003B7E33"/>
    <w:rsid w:val="003C1F6A"/>
    <w:rsid w:val="003C3867"/>
    <w:rsid w:val="003C4A2A"/>
    <w:rsid w:val="003C5EDA"/>
    <w:rsid w:val="003C7DAF"/>
    <w:rsid w:val="003D0B2B"/>
    <w:rsid w:val="003D27DB"/>
    <w:rsid w:val="003D4AFF"/>
    <w:rsid w:val="003D4F66"/>
    <w:rsid w:val="003E1138"/>
    <w:rsid w:val="003E2B4F"/>
    <w:rsid w:val="003E359D"/>
    <w:rsid w:val="003E478B"/>
    <w:rsid w:val="003E4ED3"/>
    <w:rsid w:val="003E6942"/>
    <w:rsid w:val="003F0388"/>
    <w:rsid w:val="003F5A3D"/>
    <w:rsid w:val="003F7D2A"/>
    <w:rsid w:val="00401427"/>
    <w:rsid w:val="00401D90"/>
    <w:rsid w:val="00402560"/>
    <w:rsid w:val="00402643"/>
    <w:rsid w:val="00402E0F"/>
    <w:rsid w:val="004051DC"/>
    <w:rsid w:val="00406A73"/>
    <w:rsid w:val="004078A4"/>
    <w:rsid w:val="00407ED3"/>
    <w:rsid w:val="00411CE3"/>
    <w:rsid w:val="004136A1"/>
    <w:rsid w:val="00415CB8"/>
    <w:rsid w:val="004172BF"/>
    <w:rsid w:val="0041744C"/>
    <w:rsid w:val="0041797B"/>
    <w:rsid w:val="00420B2E"/>
    <w:rsid w:val="0042262F"/>
    <w:rsid w:val="004228C0"/>
    <w:rsid w:val="00434935"/>
    <w:rsid w:val="00442CE4"/>
    <w:rsid w:val="00446140"/>
    <w:rsid w:val="00451CDA"/>
    <w:rsid w:val="00454B16"/>
    <w:rsid w:val="004555FD"/>
    <w:rsid w:val="0045767E"/>
    <w:rsid w:val="00457835"/>
    <w:rsid w:val="00457DDA"/>
    <w:rsid w:val="00461E5E"/>
    <w:rsid w:val="004639D6"/>
    <w:rsid w:val="00464810"/>
    <w:rsid w:val="00467361"/>
    <w:rsid w:val="004706A8"/>
    <w:rsid w:val="004724B8"/>
    <w:rsid w:val="004731D9"/>
    <w:rsid w:val="004745B1"/>
    <w:rsid w:val="00480F6E"/>
    <w:rsid w:val="00481E67"/>
    <w:rsid w:val="0048283B"/>
    <w:rsid w:val="00486011"/>
    <w:rsid w:val="0049548F"/>
    <w:rsid w:val="0049656E"/>
    <w:rsid w:val="004969CB"/>
    <w:rsid w:val="004969CF"/>
    <w:rsid w:val="004A1F58"/>
    <w:rsid w:val="004A276D"/>
    <w:rsid w:val="004A28C3"/>
    <w:rsid w:val="004A38B2"/>
    <w:rsid w:val="004A3C63"/>
    <w:rsid w:val="004A624E"/>
    <w:rsid w:val="004A674E"/>
    <w:rsid w:val="004B1DF4"/>
    <w:rsid w:val="004B301A"/>
    <w:rsid w:val="004C320A"/>
    <w:rsid w:val="004D148E"/>
    <w:rsid w:val="004D3BBD"/>
    <w:rsid w:val="004D3D92"/>
    <w:rsid w:val="004E2EA4"/>
    <w:rsid w:val="004F011F"/>
    <w:rsid w:val="004F139E"/>
    <w:rsid w:val="004F3604"/>
    <w:rsid w:val="004F52A1"/>
    <w:rsid w:val="004F6573"/>
    <w:rsid w:val="004F6E19"/>
    <w:rsid w:val="00501062"/>
    <w:rsid w:val="00501F49"/>
    <w:rsid w:val="00502714"/>
    <w:rsid w:val="00502AA2"/>
    <w:rsid w:val="005034D5"/>
    <w:rsid w:val="00505389"/>
    <w:rsid w:val="00506300"/>
    <w:rsid w:val="00506546"/>
    <w:rsid w:val="005111F7"/>
    <w:rsid w:val="00516F37"/>
    <w:rsid w:val="00520F71"/>
    <w:rsid w:val="00522547"/>
    <w:rsid w:val="00522602"/>
    <w:rsid w:val="00522647"/>
    <w:rsid w:val="005235C1"/>
    <w:rsid w:val="005279BE"/>
    <w:rsid w:val="005312A6"/>
    <w:rsid w:val="00534155"/>
    <w:rsid w:val="00546041"/>
    <w:rsid w:val="0054671E"/>
    <w:rsid w:val="005476B4"/>
    <w:rsid w:val="00550582"/>
    <w:rsid w:val="00550F26"/>
    <w:rsid w:val="00552C7D"/>
    <w:rsid w:val="00553F1B"/>
    <w:rsid w:val="00555734"/>
    <w:rsid w:val="00556EC9"/>
    <w:rsid w:val="00563E73"/>
    <w:rsid w:val="00565789"/>
    <w:rsid w:val="00565C56"/>
    <w:rsid w:val="00572DF3"/>
    <w:rsid w:val="0057632E"/>
    <w:rsid w:val="0058196A"/>
    <w:rsid w:val="00584C72"/>
    <w:rsid w:val="0059156F"/>
    <w:rsid w:val="00592B61"/>
    <w:rsid w:val="005931EA"/>
    <w:rsid w:val="00593922"/>
    <w:rsid w:val="00594929"/>
    <w:rsid w:val="00594FF0"/>
    <w:rsid w:val="005975C3"/>
    <w:rsid w:val="00597DE2"/>
    <w:rsid w:val="005A01B9"/>
    <w:rsid w:val="005A0856"/>
    <w:rsid w:val="005A64DC"/>
    <w:rsid w:val="005A7D62"/>
    <w:rsid w:val="005B1129"/>
    <w:rsid w:val="005B29AC"/>
    <w:rsid w:val="005B2BB3"/>
    <w:rsid w:val="005B6DC5"/>
    <w:rsid w:val="005C639F"/>
    <w:rsid w:val="005C7767"/>
    <w:rsid w:val="005C7FFA"/>
    <w:rsid w:val="005D49DC"/>
    <w:rsid w:val="005D4CD6"/>
    <w:rsid w:val="005D509A"/>
    <w:rsid w:val="005E1B5E"/>
    <w:rsid w:val="00600206"/>
    <w:rsid w:val="00603CA8"/>
    <w:rsid w:val="006043A5"/>
    <w:rsid w:val="00606132"/>
    <w:rsid w:val="00613861"/>
    <w:rsid w:val="00616E3B"/>
    <w:rsid w:val="006230A0"/>
    <w:rsid w:val="006237D8"/>
    <w:rsid w:val="00623ACA"/>
    <w:rsid w:val="00625343"/>
    <w:rsid w:val="00625766"/>
    <w:rsid w:val="006308D2"/>
    <w:rsid w:val="006310F2"/>
    <w:rsid w:val="0063440B"/>
    <w:rsid w:val="0063480F"/>
    <w:rsid w:val="00635786"/>
    <w:rsid w:val="006359AF"/>
    <w:rsid w:val="00636643"/>
    <w:rsid w:val="00636C2D"/>
    <w:rsid w:val="0064181C"/>
    <w:rsid w:val="006454BC"/>
    <w:rsid w:val="00647B08"/>
    <w:rsid w:val="006531BA"/>
    <w:rsid w:val="006540DC"/>
    <w:rsid w:val="00655DFA"/>
    <w:rsid w:val="00660055"/>
    <w:rsid w:val="006608AF"/>
    <w:rsid w:val="00661331"/>
    <w:rsid w:val="00661995"/>
    <w:rsid w:val="006629BD"/>
    <w:rsid w:val="006632E9"/>
    <w:rsid w:val="006667A8"/>
    <w:rsid w:val="00666EB5"/>
    <w:rsid w:val="0066781F"/>
    <w:rsid w:val="0067001A"/>
    <w:rsid w:val="006702B0"/>
    <w:rsid w:val="00674F77"/>
    <w:rsid w:val="006806D8"/>
    <w:rsid w:val="00680A38"/>
    <w:rsid w:val="00683A88"/>
    <w:rsid w:val="0068401D"/>
    <w:rsid w:val="00684B9F"/>
    <w:rsid w:val="00685030"/>
    <w:rsid w:val="00686687"/>
    <w:rsid w:val="00686B36"/>
    <w:rsid w:val="00687298"/>
    <w:rsid w:val="00687C7D"/>
    <w:rsid w:val="00690A8F"/>
    <w:rsid w:val="00691260"/>
    <w:rsid w:val="00692A70"/>
    <w:rsid w:val="00695777"/>
    <w:rsid w:val="00695F06"/>
    <w:rsid w:val="006965C5"/>
    <w:rsid w:val="00696C92"/>
    <w:rsid w:val="006A2CBF"/>
    <w:rsid w:val="006A5945"/>
    <w:rsid w:val="006A5C68"/>
    <w:rsid w:val="006A70E6"/>
    <w:rsid w:val="006B2EC5"/>
    <w:rsid w:val="006B4408"/>
    <w:rsid w:val="006B5C75"/>
    <w:rsid w:val="006B691C"/>
    <w:rsid w:val="006B6DD2"/>
    <w:rsid w:val="006B7D81"/>
    <w:rsid w:val="006C187C"/>
    <w:rsid w:val="006C2E90"/>
    <w:rsid w:val="006C4265"/>
    <w:rsid w:val="006C457B"/>
    <w:rsid w:val="006C52C1"/>
    <w:rsid w:val="006C6302"/>
    <w:rsid w:val="006C6742"/>
    <w:rsid w:val="006C70BC"/>
    <w:rsid w:val="006D3E0B"/>
    <w:rsid w:val="006D3F93"/>
    <w:rsid w:val="006D4578"/>
    <w:rsid w:val="006D50EF"/>
    <w:rsid w:val="006D7114"/>
    <w:rsid w:val="006E03C9"/>
    <w:rsid w:val="006E0797"/>
    <w:rsid w:val="006E5645"/>
    <w:rsid w:val="006F5487"/>
    <w:rsid w:val="006F72D0"/>
    <w:rsid w:val="00700114"/>
    <w:rsid w:val="007006E3"/>
    <w:rsid w:val="00700C0A"/>
    <w:rsid w:val="0070221F"/>
    <w:rsid w:val="007022A7"/>
    <w:rsid w:val="00702975"/>
    <w:rsid w:val="0070439A"/>
    <w:rsid w:val="007057EE"/>
    <w:rsid w:val="00705917"/>
    <w:rsid w:val="0070686C"/>
    <w:rsid w:val="00707014"/>
    <w:rsid w:val="00707DAB"/>
    <w:rsid w:val="00711897"/>
    <w:rsid w:val="00711B17"/>
    <w:rsid w:val="00713149"/>
    <w:rsid w:val="0071441E"/>
    <w:rsid w:val="00714F21"/>
    <w:rsid w:val="00720189"/>
    <w:rsid w:val="00721A0A"/>
    <w:rsid w:val="0072413B"/>
    <w:rsid w:val="007254F4"/>
    <w:rsid w:val="0072778E"/>
    <w:rsid w:val="0073142E"/>
    <w:rsid w:val="00732989"/>
    <w:rsid w:val="00733B3D"/>
    <w:rsid w:val="00734298"/>
    <w:rsid w:val="0073488F"/>
    <w:rsid w:val="00740CF0"/>
    <w:rsid w:val="00741AF9"/>
    <w:rsid w:val="00742CFF"/>
    <w:rsid w:val="00742F32"/>
    <w:rsid w:val="007443E8"/>
    <w:rsid w:val="007449B0"/>
    <w:rsid w:val="00744B8F"/>
    <w:rsid w:val="00746139"/>
    <w:rsid w:val="00746F51"/>
    <w:rsid w:val="00751D1A"/>
    <w:rsid w:val="00752AD0"/>
    <w:rsid w:val="00755F06"/>
    <w:rsid w:val="00756E9F"/>
    <w:rsid w:val="0076297E"/>
    <w:rsid w:val="00762EB7"/>
    <w:rsid w:val="007657F0"/>
    <w:rsid w:val="00766B7B"/>
    <w:rsid w:val="007679E5"/>
    <w:rsid w:val="007738C7"/>
    <w:rsid w:val="00781D5B"/>
    <w:rsid w:val="00782053"/>
    <w:rsid w:val="007828BB"/>
    <w:rsid w:val="0078491A"/>
    <w:rsid w:val="00786AED"/>
    <w:rsid w:val="00787E14"/>
    <w:rsid w:val="00791AC3"/>
    <w:rsid w:val="00792295"/>
    <w:rsid w:val="0079335D"/>
    <w:rsid w:val="007A740B"/>
    <w:rsid w:val="007B03C5"/>
    <w:rsid w:val="007B39AF"/>
    <w:rsid w:val="007B4BA3"/>
    <w:rsid w:val="007B6228"/>
    <w:rsid w:val="007B6FA0"/>
    <w:rsid w:val="007C2124"/>
    <w:rsid w:val="007C2180"/>
    <w:rsid w:val="007C4773"/>
    <w:rsid w:val="007C4CEE"/>
    <w:rsid w:val="007C74BB"/>
    <w:rsid w:val="007C7916"/>
    <w:rsid w:val="007D0335"/>
    <w:rsid w:val="007D1307"/>
    <w:rsid w:val="007D2883"/>
    <w:rsid w:val="007D30BD"/>
    <w:rsid w:val="007D3689"/>
    <w:rsid w:val="007D4CD8"/>
    <w:rsid w:val="007D4CD9"/>
    <w:rsid w:val="007D5353"/>
    <w:rsid w:val="007D585A"/>
    <w:rsid w:val="007E3156"/>
    <w:rsid w:val="007E4210"/>
    <w:rsid w:val="007E55A6"/>
    <w:rsid w:val="007E7E3D"/>
    <w:rsid w:val="007F158B"/>
    <w:rsid w:val="007F3580"/>
    <w:rsid w:val="007F6872"/>
    <w:rsid w:val="007F6B0C"/>
    <w:rsid w:val="00800286"/>
    <w:rsid w:val="00801E3C"/>
    <w:rsid w:val="00802AFC"/>
    <w:rsid w:val="00802E84"/>
    <w:rsid w:val="00804D7C"/>
    <w:rsid w:val="008074C5"/>
    <w:rsid w:val="00807B4C"/>
    <w:rsid w:val="00814F4B"/>
    <w:rsid w:val="0082486E"/>
    <w:rsid w:val="00825475"/>
    <w:rsid w:val="00825646"/>
    <w:rsid w:val="00826D8A"/>
    <w:rsid w:val="00836FFA"/>
    <w:rsid w:val="008423D0"/>
    <w:rsid w:val="0084286F"/>
    <w:rsid w:val="00844A8B"/>
    <w:rsid w:val="00847706"/>
    <w:rsid w:val="00850F1C"/>
    <w:rsid w:val="00851A62"/>
    <w:rsid w:val="0085344D"/>
    <w:rsid w:val="00853642"/>
    <w:rsid w:val="00853830"/>
    <w:rsid w:val="00856F87"/>
    <w:rsid w:val="00857987"/>
    <w:rsid w:val="00862483"/>
    <w:rsid w:val="00867C40"/>
    <w:rsid w:val="00873EA1"/>
    <w:rsid w:val="00874518"/>
    <w:rsid w:val="0087664E"/>
    <w:rsid w:val="00882E03"/>
    <w:rsid w:val="00890302"/>
    <w:rsid w:val="008921A4"/>
    <w:rsid w:val="008931C6"/>
    <w:rsid w:val="00895B3E"/>
    <w:rsid w:val="008974B2"/>
    <w:rsid w:val="008A1192"/>
    <w:rsid w:val="008A14BC"/>
    <w:rsid w:val="008A159B"/>
    <w:rsid w:val="008A371F"/>
    <w:rsid w:val="008A5B8F"/>
    <w:rsid w:val="008A7E94"/>
    <w:rsid w:val="008B0EB0"/>
    <w:rsid w:val="008B1F51"/>
    <w:rsid w:val="008B3437"/>
    <w:rsid w:val="008B4CC1"/>
    <w:rsid w:val="008B59C8"/>
    <w:rsid w:val="008C0A87"/>
    <w:rsid w:val="008C2EAC"/>
    <w:rsid w:val="008C3016"/>
    <w:rsid w:val="008D0FF9"/>
    <w:rsid w:val="008D3DA9"/>
    <w:rsid w:val="008D493E"/>
    <w:rsid w:val="008E0FFE"/>
    <w:rsid w:val="008E1700"/>
    <w:rsid w:val="008E2C74"/>
    <w:rsid w:val="008E5E01"/>
    <w:rsid w:val="008F07D0"/>
    <w:rsid w:val="008F18BB"/>
    <w:rsid w:val="008F2444"/>
    <w:rsid w:val="008F2665"/>
    <w:rsid w:val="008F5992"/>
    <w:rsid w:val="00900DA7"/>
    <w:rsid w:val="00902DCE"/>
    <w:rsid w:val="00902F7F"/>
    <w:rsid w:val="009039E0"/>
    <w:rsid w:val="00910B4E"/>
    <w:rsid w:val="00911839"/>
    <w:rsid w:val="009123CE"/>
    <w:rsid w:val="00913244"/>
    <w:rsid w:val="009138A4"/>
    <w:rsid w:val="00914A6D"/>
    <w:rsid w:val="00915138"/>
    <w:rsid w:val="00923BF9"/>
    <w:rsid w:val="009248A6"/>
    <w:rsid w:val="00924F87"/>
    <w:rsid w:val="0092592E"/>
    <w:rsid w:val="0093192E"/>
    <w:rsid w:val="00931CC1"/>
    <w:rsid w:val="009324C8"/>
    <w:rsid w:val="00932C8D"/>
    <w:rsid w:val="009331ED"/>
    <w:rsid w:val="00934A35"/>
    <w:rsid w:val="00934FEA"/>
    <w:rsid w:val="009352D2"/>
    <w:rsid w:val="00940DFB"/>
    <w:rsid w:val="009411BE"/>
    <w:rsid w:val="00941310"/>
    <w:rsid w:val="00942633"/>
    <w:rsid w:val="009446C4"/>
    <w:rsid w:val="00944983"/>
    <w:rsid w:val="00944A45"/>
    <w:rsid w:val="00946BA9"/>
    <w:rsid w:val="00950410"/>
    <w:rsid w:val="00950F5B"/>
    <w:rsid w:val="00953454"/>
    <w:rsid w:val="009541D9"/>
    <w:rsid w:val="00954847"/>
    <w:rsid w:val="00956016"/>
    <w:rsid w:val="00956E0D"/>
    <w:rsid w:val="009575B4"/>
    <w:rsid w:val="009614BC"/>
    <w:rsid w:val="0096466B"/>
    <w:rsid w:val="00964821"/>
    <w:rsid w:val="009703E5"/>
    <w:rsid w:val="0097221E"/>
    <w:rsid w:val="00987DBD"/>
    <w:rsid w:val="00991C2E"/>
    <w:rsid w:val="0099260C"/>
    <w:rsid w:val="009945CD"/>
    <w:rsid w:val="00996A66"/>
    <w:rsid w:val="009A03FC"/>
    <w:rsid w:val="009A2CF2"/>
    <w:rsid w:val="009A386B"/>
    <w:rsid w:val="009A3EDC"/>
    <w:rsid w:val="009A78AD"/>
    <w:rsid w:val="009B17EF"/>
    <w:rsid w:val="009B71A7"/>
    <w:rsid w:val="009C076C"/>
    <w:rsid w:val="009C23FF"/>
    <w:rsid w:val="009C28F6"/>
    <w:rsid w:val="009C56C2"/>
    <w:rsid w:val="009C5A5A"/>
    <w:rsid w:val="009D23CF"/>
    <w:rsid w:val="009D2B1A"/>
    <w:rsid w:val="009D5383"/>
    <w:rsid w:val="009D6DF3"/>
    <w:rsid w:val="009E0F1B"/>
    <w:rsid w:val="009E5FA0"/>
    <w:rsid w:val="009E6817"/>
    <w:rsid w:val="009F0352"/>
    <w:rsid w:val="009F06D9"/>
    <w:rsid w:val="009F2EDA"/>
    <w:rsid w:val="00A000DD"/>
    <w:rsid w:val="00A03D2E"/>
    <w:rsid w:val="00A05AFD"/>
    <w:rsid w:val="00A14D04"/>
    <w:rsid w:val="00A15705"/>
    <w:rsid w:val="00A177C3"/>
    <w:rsid w:val="00A2247C"/>
    <w:rsid w:val="00A25462"/>
    <w:rsid w:val="00A259D1"/>
    <w:rsid w:val="00A31D55"/>
    <w:rsid w:val="00A31F34"/>
    <w:rsid w:val="00A3353B"/>
    <w:rsid w:val="00A34A06"/>
    <w:rsid w:val="00A36994"/>
    <w:rsid w:val="00A4254F"/>
    <w:rsid w:val="00A433CD"/>
    <w:rsid w:val="00A43902"/>
    <w:rsid w:val="00A43992"/>
    <w:rsid w:val="00A47DD9"/>
    <w:rsid w:val="00A51872"/>
    <w:rsid w:val="00A51B0F"/>
    <w:rsid w:val="00A522C5"/>
    <w:rsid w:val="00A52A43"/>
    <w:rsid w:val="00A53707"/>
    <w:rsid w:val="00A55007"/>
    <w:rsid w:val="00A610D8"/>
    <w:rsid w:val="00A62D6F"/>
    <w:rsid w:val="00A6433D"/>
    <w:rsid w:val="00A645F2"/>
    <w:rsid w:val="00A661D1"/>
    <w:rsid w:val="00A6757D"/>
    <w:rsid w:val="00A67621"/>
    <w:rsid w:val="00A707D2"/>
    <w:rsid w:val="00A71E72"/>
    <w:rsid w:val="00A71F9B"/>
    <w:rsid w:val="00A72E5E"/>
    <w:rsid w:val="00A74580"/>
    <w:rsid w:val="00A74BE7"/>
    <w:rsid w:val="00A75971"/>
    <w:rsid w:val="00A75E4E"/>
    <w:rsid w:val="00A85C62"/>
    <w:rsid w:val="00A85F6A"/>
    <w:rsid w:val="00A8725E"/>
    <w:rsid w:val="00A92383"/>
    <w:rsid w:val="00A946F8"/>
    <w:rsid w:val="00A961A3"/>
    <w:rsid w:val="00A97FF4"/>
    <w:rsid w:val="00AA06CB"/>
    <w:rsid w:val="00AA35CF"/>
    <w:rsid w:val="00AA3CD8"/>
    <w:rsid w:val="00AB1687"/>
    <w:rsid w:val="00AB19E3"/>
    <w:rsid w:val="00AB1D4D"/>
    <w:rsid w:val="00AB32D6"/>
    <w:rsid w:val="00AB3973"/>
    <w:rsid w:val="00AC2340"/>
    <w:rsid w:val="00AC6C64"/>
    <w:rsid w:val="00AC72C1"/>
    <w:rsid w:val="00AD0B14"/>
    <w:rsid w:val="00AD2212"/>
    <w:rsid w:val="00AD2678"/>
    <w:rsid w:val="00AD3A26"/>
    <w:rsid w:val="00AD47B2"/>
    <w:rsid w:val="00AD4FCD"/>
    <w:rsid w:val="00AD73F6"/>
    <w:rsid w:val="00AE1BFF"/>
    <w:rsid w:val="00AE1CE7"/>
    <w:rsid w:val="00AE27FF"/>
    <w:rsid w:val="00AE2EF1"/>
    <w:rsid w:val="00AE465D"/>
    <w:rsid w:val="00AE4D0F"/>
    <w:rsid w:val="00AE5119"/>
    <w:rsid w:val="00AF071F"/>
    <w:rsid w:val="00AF2404"/>
    <w:rsid w:val="00AF5592"/>
    <w:rsid w:val="00B0088F"/>
    <w:rsid w:val="00B013F3"/>
    <w:rsid w:val="00B02578"/>
    <w:rsid w:val="00B03C62"/>
    <w:rsid w:val="00B0408D"/>
    <w:rsid w:val="00B04FDF"/>
    <w:rsid w:val="00B0730F"/>
    <w:rsid w:val="00B13009"/>
    <w:rsid w:val="00B15196"/>
    <w:rsid w:val="00B17B31"/>
    <w:rsid w:val="00B215D6"/>
    <w:rsid w:val="00B21CC9"/>
    <w:rsid w:val="00B21DD1"/>
    <w:rsid w:val="00B220B5"/>
    <w:rsid w:val="00B23BBC"/>
    <w:rsid w:val="00B24E4E"/>
    <w:rsid w:val="00B2693D"/>
    <w:rsid w:val="00B302D5"/>
    <w:rsid w:val="00B32436"/>
    <w:rsid w:val="00B358A9"/>
    <w:rsid w:val="00B428D3"/>
    <w:rsid w:val="00B441D5"/>
    <w:rsid w:val="00B4500E"/>
    <w:rsid w:val="00B50052"/>
    <w:rsid w:val="00B50EAA"/>
    <w:rsid w:val="00B510E2"/>
    <w:rsid w:val="00B512B3"/>
    <w:rsid w:val="00B52A0F"/>
    <w:rsid w:val="00B54B51"/>
    <w:rsid w:val="00B54BD3"/>
    <w:rsid w:val="00B55FCC"/>
    <w:rsid w:val="00B576F4"/>
    <w:rsid w:val="00B62CDB"/>
    <w:rsid w:val="00B6434A"/>
    <w:rsid w:val="00B64CAF"/>
    <w:rsid w:val="00B70CC1"/>
    <w:rsid w:val="00B7204E"/>
    <w:rsid w:val="00B8088D"/>
    <w:rsid w:val="00B820A9"/>
    <w:rsid w:val="00B8352D"/>
    <w:rsid w:val="00B83537"/>
    <w:rsid w:val="00B841B3"/>
    <w:rsid w:val="00B90A1B"/>
    <w:rsid w:val="00B9421F"/>
    <w:rsid w:val="00B950B0"/>
    <w:rsid w:val="00BA2E5F"/>
    <w:rsid w:val="00BA3357"/>
    <w:rsid w:val="00BA3609"/>
    <w:rsid w:val="00BA3FB8"/>
    <w:rsid w:val="00BB2485"/>
    <w:rsid w:val="00BB2D5F"/>
    <w:rsid w:val="00BB4DDB"/>
    <w:rsid w:val="00BB4EBE"/>
    <w:rsid w:val="00BC0D77"/>
    <w:rsid w:val="00BC1C18"/>
    <w:rsid w:val="00BC1FD0"/>
    <w:rsid w:val="00BE1E80"/>
    <w:rsid w:val="00BE2D83"/>
    <w:rsid w:val="00BE3937"/>
    <w:rsid w:val="00BE4064"/>
    <w:rsid w:val="00BE578D"/>
    <w:rsid w:val="00BE7C2B"/>
    <w:rsid w:val="00BF180B"/>
    <w:rsid w:val="00BF25A5"/>
    <w:rsid w:val="00C0149C"/>
    <w:rsid w:val="00C0195B"/>
    <w:rsid w:val="00C01FF0"/>
    <w:rsid w:val="00C024E9"/>
    <w:rsid w:val="00C04A45"/>
    <w:rsid w:val="00C061EA"/>
    <w:rsid w:val="00C062ED"/>
    <w:rsid w:val="00C06985"/>
    <w:rsid w:val="00C06F2E"/>
    <w:rsid w:val="00C1136B"/>
    <w:rsid w:val="00C252EB"/>
    <w:rsid w:val="00C26BEE"/>
    <w:rsid w:val="00C272B5"/>
    <w:rsid w:val="00C302BE"/>
    <w:rsid w:val="00C367C3"/>
    <w:rsid w:val="00C36D3E"/>
    <w:rsid w:val="00C3718E"/>
    <w:rsid w:val="00C37750"/>
    <w:rsid w:val="00C42572"/>
    <w:rsid w:val="00C44279"/>
    <w:rsid w:val="00C44766"/>
    <w:rsid w:val="00C46198"/>
    <w:rsid w:val="00C465A4"/>
    <w:rsid w:val="00C52897"/>
    <w:rsid w:val="00C550E8"/>
    <w:rsid w:val="00C5657A"/>
    <w:rsid w:val="00C56940"/>
    <w:rsid w:val="00C56B48"/>
    <w:rsid w:val="00C60375"/>
    <w:rsid w:val="00C60EBD"/>
    <w:rsid w:val="00C60F1E"/>
    <w:rsid w:val="00C61767"/>
    <w:rsid w:val="00C622B9"/>
    <w:rsid w:val="00C627C4"/>
    <w:rsid w:val="00C658DD"/>
    <w:rsid w:val="00C71F16"/>
    <w:rsid w:val="00C74032"/>
    <w:rsid w:val="00C76930"/>
    <w:rsid w:val="00C77C22"/>
    <w:rsid w:val="00C77C44"/>
    <w:rsid w:val="00C77D3A"/>
    <w:rsid w:val="00C9103C"/>
    <w:rsid w:val="00C936FD"/>
    <w:rsid w:val="00C955AF"/>
    <w:rsid w:val="00CA24B4"/>
    <w:rsid w:val="00CA54FB"/>
    <w:rsid w:val="00CA5EFA"/>
    <w:rsid w:val="00CA6D26"/>
    <w:rsid w:val="00CB1171"/>
    <w:rsid w:val="00CB1C71"/>
    <w:rsid w:val="00CB34A9"/>
    <w:rsid w:val="00CB47D8"/>
    <w:rsid w:val="00CB53F0"/>
    <w:rsid w:val="00CB761D"/>
    <w:rsid w:val="00CC2BFF"/>
    <w:rsid w:val="00CC48B1"/>
    <w:rsid w:val="00CC49E9"/>
    <w:rsid w:val="00CC6033"/>
    <w:rsid w:val="00CD0720"/>
    <w:rsid w:val="00CD1A9B"/>
    <w:rsid w:val="00CD3553"/>
    <w:rsid w:val="00CD48DE"/>
    <w:rsid w:val="00CD6ABF"/>
    <w:rsid w:val="00CD7D2A"/>
    <w:rsid w:val="00CE3F31"/>
    <w:rsid w:val="00CE4E80"/>
    <w:rsid w:val="00CE5B1F"/>
    <w:rsid w:val="00CE7531"/>
    <w:rsid w:val="00CF32D3"/>
    <w:rsid w:val="00CF38D4"/>
    <w:rsid w:val="00CF5E42"/>
    <w:rsid w:val="00D01029"/>
    <w:rsid w:val="00D03335"/>
    <w:rsid w:val="00D06A1C"/>
    <w:rsid w:val="00D07793"/>
    <w:rsid w:val="00D11CE7"/>
    <w:rsid w:val="00D12855"/>
    <w:rsid w:val="00D14B08"/>
    <w:rsid w:val="00D16FA2"/>
    <w:rsid w:val="00D211F9"/>
    <w:rsid w:val="00D22DFE"/>
    <w:rsid w:val="00D32E08"/>
    <w:rsid w:val="00D32E4C"/>
    <w:rsid w:val="00D33A59"/>
    <w:rsid w:val="00D3625A"/>
    <w:rsid w:val="00D36A4A"/>
    <w:rsid w:val="00D448A8"/>
    <w:rsid w:val="00D462AA"/>
    <w:rsid w:val="00D47282"/>
    <w:rsid w:val="00D47FBB"/>
    <w:rsid w:val="00D50DB8"/>
    <w:rsid w:val="00D50E50"/>
    <w:rsid w:val="00D51233"/>
    <w:rsid w:val="00D52C45"/>
    <w:rsid w:val="00D54AB2"/>
    <w:rsid w:val="00D56F8D"/>
    <w:rsid w:val="00D600CB"/>
    <w:rsid w:val="00D60638"/>
    <w:rsid w:val="00D60BD3"/>
    <w:rsid w:val="00D61ACA"/>
    <w:rsid w:val="00D637BC"/>
    <w:rsid w:val="00D67FFD"/>
    <w:rsid w:val="00D70EF1"/>
    <w:rsid w:val="00D71F68"/>
    <w:rsid w:val="00D725CE"/>
    <w:rsid w:val="00D730AB"/>
    <w:rsid w:val="00D75457"/>
    <w:rsid w:val="00D8096D"/>
    <w:rsid w:val="00D81942"/>
    <w:rsid w:val="00D922B2"/>
    <w:rsid w:val="00D93284"/>
    <w:rsid w:val="00D979DD"/>
    <w:rsid w:val="00DA2F2D"/>
    <w:rsid w:val="00DA3FB5"/>
    <w:rsid w:val="00DA5BC6"/>
    <w:rsid w:val="00DA64B0"/>
    <w:rsid w:val="00DA6544"/>
    <w:rsid w:val="00DB3DDA"/>
    <w:rsid w:val="00DB4FAC"/>
    <w:rsid w:val="00DB5B27"/>
    <w:rsid w:val="00DB64E4"/>
    <w:rsid w:val="00DB64F7"/>
    <w:rsid w:val="00DB6570"/>
    <w:rsid w:val="00DB66BD"/>
    <w:rsid w:val="00DB7B94"/>
    <w:rsid w:val="00DC1C3F"/>
    <w:rsid w:val="00DC3094"/>
    <w:rsid w:val="00DC46E4"/>
    <w:rsid w:val="00DC6CCC"/>
    <w:rsid w:val="00DC78D0"/>
    <w:rsid w:val="00DD0151"/>
    <w:rsid w:val="00DD3DA6"/>
    <w:rsid w:val="00DD4C23"/>
    <w:rsid w:val="00DD537A"/>
    <w:rsid w:val="00DD7693"/>
    <w:rsid w:val="00DE0B6B"/>
    <w:rsid w:val="00DE40DA"/>
    <w:rsid w:val="00DE4778"/>
    <w:rsid w:val="00DE5C18"/>
    <w:rsid w:val="00DE605D"/>
    <w:rsid w:val="00DE6160"/>
    <w:rsid w:val="00DE74C6"/>
    <w:rsid w:val="00DF1E40"/>
    <w:rsid w:val="00DF1ED3"/>
    <w:rsid w:val="00DF3687"/>
    <w:rsid w:val="00DF36A2"/>
    <w:rsid w:val="00DF36BD"/>
    <w:rsid w:val="00DF3D5E"/>
    <w:rsid w:val="00E0005C"/>
    <w:rsid w:val="00E01562"/>
    <w:rsid w:val="00E017EE"/>
    <w:rsid w:val="00E07D87"/>
    <w:rsid w:val="00E138DE"/>
    <w:rsid w:val="00E13945"/>
    <w:rsid w:val="00E164BE"/>
    <w:rsid w:val="00E24CD2"/>
    <w:rsid w:val="00E24EF9"/>
    <w:rsid w:val="00E32D33"/>
    <w:rsid w:val="00E3328B"/>
    <w:rsid w:val="00E336AB"/>
    <w:rsid w:val="00E34435"/>
    <w:rsid w:val="00E351BF"/>
    <w:rsid w:val="00E36909"/>
    <w:rsid w:val="00E40994"/>
    <w:rsid w:val="00E4111A"/>
    <w:rsid w:val="00E42C4F"/>
    <w:rsid w:val="00E4330C"/>
    <w:rsid w:val="00E46295"/>
    <w:rsid w:val="00E470E0"/>
    <w:rsid w:val="00E52C0E"/>
    <w:rsid w:val="00E52FDA"/>
    <w:rsid w:val="00E564DD"/>
    <w:rsid w:val="00E57238"/>
    <w:rsid w:val="00E6412D"/>
    <w:rsid w:val="00E6481C"/>
    <w:rsid w:val="00E6588E"/>
    <w:rsid w:val="00E65DFE"/>
    <w:rsid w:val="00E661F9"/>
    <w:rsid w:val="00E662E9"/>
    <w:rsid w:val="00E67F2B"/>
    <w:rsid w:val="00E71428"/>
    <w:rsid w:val="00E71AC2"/>
    <w:rsid w:val="00E71CE9"/>
    <w:rsid w:val="00E7324C"/>
    <w:rsid w:val="00E7494E"/>
    <w:rsid w:val="00E766FE"/>
    <w:rsid w:val="00E80522"/>
    <w:rsid w:val="00E855A5"/>
    <w:rsid w:val="00E876D0"/>
    <w:rsid w:val="00E910BC"/>
    <w:rsid w:val="00E91B7A"/>
    <w:rsid w:val="00E94E26"/>
    <w:rsid w:val="00EA41C8"/>
    <w:rsid w:val="00EA565D"/>
    <w:rsid w:val="00EA585F"/>
    <w:rsid w:val="00EB0434"/>
    <w:rsid w:val="00EB05B0"/>
    <w:rsid w:val="00EB5D30"/>
    <w:rsid w:val="00EB78E3"/>
    <w:rsid w:val="00EC0EC2"/>
    <w:rsid w:val="00EC21D1"/>
    <w:rsid w:val="00EC228D"/>
    <w:rsid w:val="00EC4003"/>
    <w:rsid w:val="00EC4802"/>
    <w:rsid w:val="00EC6C1C"/>
    <w:rsid w:val="00EC7B87"/>
    <w:rsid w:val="00ED086E"/>
    <w:rsid w:val="00ED1364"/>
    <w:rsid w:val="00ED4872"/>
    <w:rsid w:val="00ED52DE"/>
    <w:rsid w:val="00EE3CB0"/>
    <w:rsid w:val="00EE3E2F"/>
    <w:rsid w:val="00EE73D2"/>
    <w:rsid w:val="00EF40C4"/>
    <w:rsid w:val="00EF62D8"/>
    <w:rsid w:val="00EF66A0"/>
    <w:rsid w:val="00EF7221"/>
    <w:rsid w:val="00EF730B"/>
    <w:rsid w:val="00F02239"/>
    <w:rsid w:val="00F02443"/>
    <w:rsid w:val="00F04B79"/>
    <w:rsid w:val="00F04C23"/>
    <w:rsid w:val="00F05B6D"/>
    <w:rsid w:val="00F0655D"/>
    <w:rsid w:val="00F10343"/>
    <w:rsid w:val="00F133B4"/>
    <w:rsid w:val="00F155BA"/>
    <w:rsid w:val="00F17A3A"/>
    <w:rsid w:val="00F212C7"/>
    <w:rsid w:val="00F22EF5"/>
    <w:rsid w:val="00F235FC"/>
    <w:rsid w:val="00F23D4F"/>
    <w:rsid w:val="00F2448E"/>
    <w:rsid w:val="00F30EE5"/>
    <w:rsid w:val="00F31E1C"/>
    <w:rsid w:val="00F32431"/>
    <w:rsid w:val="00F32D12"/>
    <w:rsid w:val="00F34479"/>
    <w:rsid w:val="00F35E5F"/>
    <w:rsid w:val="00F36B38"/>
    <w:rsid w:val="00F43E2B"/>
    <w:rsid w:val="00F44D16"/>
    <w:rsid w:val="00F44E6A"/>
    <w:rsid w:val="00F475C5"/>
    <w:rsid w:val="00F47824"/>
    <w:rsid w:val="00F534D0"/>
    <w:rsid w:val="00F55129"/>
    <w:rsid w:val="00F55BA9"/>
    <w:rsid w:val="00F55C86"/>
    <w:rsid w:val="00F60940"/>
    <w:rsid w:val="00F60D98"/>
    <w:rsid w:val="00F61D51"/>
    <w:rsid w:val="00F622BD"/>
    <w:rsid w:val="00F62473"/>
    <w:rsid w:val="00F76BC9"/>
    <w:rsid w:val="00F76F67"/>
    <w:rsid w:val="00F7723E"/>
    <w:rsid w:val="00F843BA"/>
    <w:rsid w:val="00F9274A"/>
    <w:rsid w:val="00F9334E"/>
    <w:rsid w:val="00F933C4"/>
    <w:rsid w:val="00F949D5"/>
    <w:rsid w:val="00FA0AA9"/>
    <w:rsid w:val="00FA164F"/>
    <w:rsid w:val="00FA41B5"/>
    <w:rsid w:val="00FA7225"/>
    <w:rsid w:val="00FA739E"/>
    <w:rsid w:val="00FA7791"/>
    <w:rsid w:val="00FB0D2B"/>
    <w:rsid w:val="00FB33BD"/>
    <w:rsid w:val="00FB4FA2"/>
    <w:rsid w:val="00FB521F"/>
    <w:rsid w:val="00FB758B"/>
    <w:rsid w:val="00FB7D6E"/>
    <w:rsid w:val="00FC0AC0"/>
    <w:rsid w:val="00FC374C"/>
    <w:rsid w:val="00FC3FF5"/>
    <w:rsid w:val="00FC49DC"/>
    <w:rsid w:val="00FC534D"/>
    <w:rsid w:val="00FC5B21"/>
    <w:rsid w:val="00FC6B5A"/>
    <w:rsid w:val="00FC7015"/>
    <w:rsid w:val="00FC74DB"/>
    <w:rsid w:val="00FD10E8"/>
    <w:rsid w:val="00FD2607"/>
    <w:rsid w:val="00FD3ADB"/>
    <w:rsid w:val="00FD45D3"/>
    <w:rsid w:val="00FD47AA"/>
    <w:rsid w:val="00FD7AE5"/>
    <w:rsid w:val="00FE014B"/>
    <w:rsid w:val="00FE1A13"/>
    <w:rsid w:val="00FE218E"/>
    <w:rsid w:val="00FE297A"/>
    <w:rsid w:val="00FE4BA0"/>
    <w:rsid w:val="00FE60F5"/>
    <w:rsid w:val="00FF040A"/>
    <w:rsid w:val="00FF2024"/>
    <w:rsid w:val="00FF2BCB"/>
    <w:rsid w:val="00FF2DF9"/>
    <w:rsid w:val="00FF40C4"/>
    <w:rsid w:val="00FF48AB"/>
    <w:rsid w:val="00FF5379"/>
    <w:rsid w:val="00FF704C"/>
    <w:rsid w:val="00FF742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814D3F"/>
  <w15:docId w15:val="{45A7F553-B349-46A3-AE35-A53FBC524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lsdException w:name="heading 3" w:uiPriority="9"/>
    <w:lsdException w:name="heading 4" w:uiPriority="9"/>
    <w:lsdException w:name="heading 5" w:uiPriority="9"/>
    <w:lsdException w:name="heading 6" w:uiPriority="9"/>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995"/>
    <w:rPr>
      <w:rFonts w:ascii="Times New Roman" w:hAnsi="Times New Roman"/>
      <w:sz w:val="24"/>
      <w:szCs w:val="24"/>
    </w:rPr>
  </w:style>
  <w:style w:type="paragraph" w:styleId="Heading1">
    <w:name w:val="heading 1"/>
    <w:basedOn w:val="Normal"/>
    <w:next w:val="CaseSummary"/>
    <w:link w:val="Heading1Char"/>
    <w:uiPriority w:val="9"/>
    <w:qFormat/>
    <w:rsid w:val="00944983"/>
    <w:pPr>
      <w:widowControl w:val="0"/>
      <w:numPr>
        <w:numId w:val="1"/>
      </w:numPr>
      <w:spacing w:before="480" w:after="120"/>
      <w:contextualSpacing/>
      <w:outlineLvl w:val="0"/>
    </w:pPr>
    <w:rPr>
      <w:rFonts w:ascii="Arial" w:eastAsia="Arial" w:hAnsi="Arial" w:cs="Arial"/>
      <w:b/>
      <w:color w:val="000000"/>
      <w:sz w:val="36"/>
    </w:rPr>
  </w:style>
  <w:style w:type="paragraph" w:styleId="Heading2">
    <w:name w:val="heading 2"/>
    <w:basedOn w:val="Normal"/>
    <w:next w:val="CaseSummary"/>
    <w:rsid w:val="00944983"/>
    <w:pPr>
      <w:widowControl w:val="0"/>
      <w:numPr>
        <w:ilvl w:val="1"/>
        <w:numId w:val="1"/>
      </w:numPr>
      <w:spacing w:before="360" w:after="80"/>
      <w:contextualSpacing/>
      <w:outlineLvl w:val="1"/>
    </w:pPr>
    <w:rPr>
      <w:rFonts w:ascii="Arial" w:eastAsia="Arial" w:hAnsi="Arial" w:cs="Arial"/>
      <w:b/>
      <w:color w:val="000000"/>
      <w:sz w:val="28"/>
    </w:rPr>
  </w:style>
  <w:style w:type="paragraph" w:styleId="Heading3">
    <w:name w:val="heading 3"/>
    <w:basedOn w:val="Normal"/>
    <w:next w:val="CaseSummary"/>
    <w:rsid w:val="00944983"/>
    <w:pPr>
      <w:widowControl w:val="0"/>
      <w:numPr>
        <w:ilvl w:val="2"/>
        <w:numId w:val="1"/>
      </w:numPr>
      <w:spacing w:before="280" w:after="80"/>
      <w:contextualSpacing/>
      <w:outlineLvl w:val="2"/>
    </w:pPr>
    <w:rPr>
      <w:rFonts w:ascii="Arial" w:eastAsia="Arial" w:hAnsi="Arial" w:cs="Arial"/>
      <w:b/>
      <w:color w:val="666666"/>
    </w:rPr>
  </w:style>
  <w:style w:type="paragraph" w:styleId="Heading4">
    <w:name w:val="heading 4"/>
    <w:basedOn w:val="Normal"/>
    <w:next w:val="CaseSummary"/>
    <w:rsid w:val="00944983"/>
    <w:pPr>
      <w:widowControl w:val="0"/>
      <w:numPr>
        <w:ilvl w:val="3"/>
        <w:numId w:val="1"/>
      </w:numPr>
      <w:spacing w:before="240" w:after="40"/>
      <w:contextualSpacing/>
      <w:outlineLvl w:val="3"/>
    </w:pPr>
    <w:rPr>
      <w:rFonts w:ascii="Arial" w:eastAsia="Arial" w:hAnsi="Arial" w:cs="Arial"/>
      <w:i/>
      <w:color w:val="666666"/>
    </w:rPr>
  </w:style>
  <w:style w:type="paragraph" w:styleId="Heading5">
    <w:name w:val="heading 5"/>
    <w:basedOn w:val="Normal"/>
    <w:next w:val="CaseSummary"/>
    <w:rsid w:val="00944983"/>
    <w:pPr>
      <w:widowControl w:val="0"/>
      <w:numPr>
        <w:ilvl w:val="4"/>
        <w:numId w:val="1"/>
      </w:numPr>
      <w:spacing w:before="220" w:after="40"/>
      <w:contextualSpacing/>
      <w:outlineLvl w:val="4"/>
    </w:pPr>
    <w:rPr>
      <w:rFonts w:ascii="Arial" w:eastAsia="Arial" w:hAnsi="Arial" w:cs="Arial"/>
      <w:b/>
      <w:color w:val="666666"/>
      <w:sz w:val="20"/>
    </w:rPr>
  </w:style>
  <w:style w:type="paragraph" w:styleId="Heading6">
    <w:name w:val="heading 6"/>
    <w:basedOn w:val="Normal"/>
    <w:next w:val="CaseSummary"/>
    <w:rsid w:val="00944983"/>
    <w:pPr>
      <w:widowControl w:val="0"/>
      <w:numPr>
        <w:ilvl w:val="5"/>
        <w:numId w:val="1"/>
      </w:numPr>
      <w:spacing w:before="200" w:after="40"/>
      <w:contextualSpacing/>
      <w:outlineLvl w:val="5"/>
    </w:pPr>
    <w:rPr>
      <w:rFonts w:ascii="Arial" w:eastAsia="Arial" w:hAnsi="Arial" w:cs="Arial"/>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seSummary">
    <w:name w:val="Case Summary"/>
    <w:autoRedefine/>
    <w:rsid w:val="00C465A4"/>
    <w:pPr>
      <w:spacing w:after="200"/>
    </w:pPr>
    <w:rPr>
      <w:rFonts w:ascii="Times New Roman" w:eastAsiaTheme="minorEastAsia" w:hAnsi="Times New Roman"/>
      <w:bCs/>
      <w:color w:val="000000"/>
      <w:lang w:eastAsia="fr-FR"/>
    </w:rPr>
  </w:style>
  <w:style w:type="paragraph" w:styleId="Title">
    <w:name w:val="Title"/>
    <w:aliases w:val="First Title"/>
    <w:basedOn w:val="Normal"/>
    <w:next w:val="CaseSummary"/>
    <w:link w:val="TitleChar"/>
    <w:qFormat/>
    <w:rsid w:val="00944983"/>
    <w:pPr>
      <w:widowControl w:val="0"/>
      <w:pBdr>
        <w:top w:val="thinThickSmallGap" w:sz="24" w:space="1" w:color="auto"/>
        <w:bottom w:val="single" w:sz="4" w:space="1" w:color="595959"/>
      </w:pBdr>
      <w:shd w:val="clear" w:color="auto" w:fill="E6E6E6"/>
      <w:spacing w:after="240"/>
      <w:ind w:left="-720" w:right="-720"/>
      <w:contextualSpacing/>
      <w:jc w:val="center"/>
    </w:pPr>
    <w:rPr>
      <w:rFonts w:eastAsia="Arial" w:cs="Arial"/>
      <w:b/>
      <w:bCs/>
      <w:smallCaps/>
      <w:color w:val="000000"/>
      <w:sz w:val="32"/>
      <w:szCs w:val="36"/>
    </w:rPr>
  </w:style>
  <w:style w:type="paragraph" w:styleId="Index4">
    <w:name w:val="index 4"/>
    <w:basedOn w:val="Normal"/>
    <w:next w:val="Normal"/>
    <w:autoRedefine/>
    <w:uiPriority w:val="99"/>
    <w:unhideWhenUsed/>
    <w:rsid w:val="00EA565D"/>
    <w:pPr>
      <w:numPr>
        <w:numId w:val="4"/>
      </w:numPr>
    </w:pPr>
    <w:rPr>
      <w:sz w:val="20"/>
    </w:rPr>
  </w:style>
  <w:style w:type="paragraph" w:customStyle="1" w:styleId="Contention1">
    <w:name w:val="Contention 1"/>
    <w:basedOn w:val="Normal"/>
    <w:qFormat/>
    <w:rsid w:val="003252AF"/>
    <w:pPr>
      <w:keepNext/>
      <w:keepLines/>
    </w:pPr>
    <w:rPr>
      <w:rFonts w:eastAsia="Times New Roman"/>
      <w:b/>
      <w:bCs/>
      <w:color w:val="000000"/>
      <w:sz w:val="20"/>
      <w:szCs w:val="20"/>
      <w:lang w:eastAsia="fr-FR"/>
    </w:rPr>
  </w:style>
  <w:style w:type="paragraph" w:customStyle="1" w:styleId="Evidence">
    <w:name w:val="Evidence"/>
    <w:basedOn w:val="Contention1"/>
    <w:link w:val="EvidenceChar"/>
    <w:qFormat/>
    <w:rsid w:val="004A276D"/>
    <w:pPr>
      <w:keepNext w:val="0"/>
      <w:ind w:left="288"/>
    </w:pPr>
    <w:rPr>
      <w:b w:val="0"/>
    </w:rPr>
  </w:style>
  <w:style w:type="paragraph" w:styleId="NormalWeb">
    <w:name w:val="Normal (Web)"/>
    <w:basedOn w:val="Normal"/>
    <w:uiPriority w:val="99"/>
    <w:unhideWhenUsed/>
    <w:rsid w:val="000B0848"/>
    <w:pPr>
      <w:spacing w:before="100" w:beforeAutospacing="1" w:after="100" w:afterAutospacing="1"/>
    </w:pPr>
    <w:rPr>
      <w:rFonts w:eastAsia="Times New Roman"/>
    </w:rPr>
  </w:style>
  <w:style w:type="character" w:styleId="Hyperlink">
    <w:name w:val="Hyperlink"/>
    <w:uiPriority w:val="99"/>
    <w:unhideWhenUsed/>
    <w:rsid w:val="004A276D"/>
    <w:rPr>
      <w:color w:val="7F7F7F"/>
      <w:u w:val="dotted" w:color="7F7F7F"/>
    </w:rPr>
  </w:style>
  <w:style w:type="paragraph" w:customStyle="1" w:styleId="Citation3">
    <w:name w:val="Citation3"/>
    <w:basedOn w:val="Evidence"/>
    <w:next w:val="Evidence"/>
    <w:qFormat/>
    <w:rsid w:val="00720189"/>
    <w:pPr>
      <w:keepNext/>
      <w:spacing w:after="120"/>
    </w:pPr>
    <w:rPr>
      <w:rFonts w:eastAsia="MS Mincho"/>
      <w:bCs w:val="0"/>
      <w:i/>
      <w:color w:val="auto"/>
      <w:szCs w:val="22"/>
      <w:lang w:eastAsia="en-US"/>
    </w:rPr>
  </w:style>
  <w:style w:type="character" w:customStyle="1" w:styleId="Heading1Char">
    <w:name w:val="Heading 1 Char"/>
    <w:link w:val="Heading1"/>
    <w:uiPriority w:val="9"/>
    <w:rsid w:val="00862483"/>
    <w:rPr>
      <w:rFonts w:ascii="Arial" w:eastAsia="Arial" w:hAnsi="Arial" w:cs="Arial"/>
      <w:b/>
      <w:color w:val="000000"/>
      <w:sz w:val="36"/>
      <w:szCs w:val="24"/>
    </w:rPr>
  </w:style>
  <w:style w:type="paragraph" w:styleId="BalloonText">
    <w:name w:val="Balloon Text"/>
    <w:basedOn w:val="Normal"/>
    <w:link w:val="BalloonTextChar"/>
    <w:uiPriority w:val="99"/>
    <w:semiHidden/>
    <w:unhideWhenUsed/>
    <w:rsid w:val="00A645F2"/>
    <w:rPr>
      <w:rFonts w:ascii="Tahoma" w:hAnsi="Tahoma" w:cs="Tahoma"/>
      <w:sz w:val="16"/>
      <w:szCs w:val="16"/>
    </w:rPr>
  </w:style>
  <w:style w:type="character" w:customStyle="1" w:styleId="BalloonTextChar">
    <w:name w:val="Balloon Text Char"/>
    <w:link w:val="BalloonText"/>
    <w:uiPriority w:val="99"/>
    <w:semiHidden/>
    <w:rsid w:val="00A645F2"/>
    <w:rPr>
      <w:rFonts w:ascii="Tahoma" w:hAnsi="Tahoma" w:cs="Tahoma"/>
      <w:sz w:val="16"/>
      <w:szCs w:val="16"/>
    </w:rPr>
  </w:style>
  <w:style w:type="paragraph" w:customStyle="1" w:styleId="Case">
    <w:name w:val="Case"/>
    <w:next w:val="Contention1"/>
    <w:qFormat/>
    <w:rsid w:val="004A276D"/>
    <w:pPr>
      <w:keepLines/>
      <w:numPr>
        <w:numId w:val="2"/>
      </w:numPr>
      <w:pBdr>
        <w:top w:val="single" w:sz="4" w:space="1" w:color="595959"/>
        <w:left w:val="single" w:sz="4" w:space="4" w:color="595959"/>
        <w:bottom w:val="single" w:sz="4" w:space="1" w:color="595959"/>
        <w:right w:val="single" w:sz="4" w:space="4" w:color="595959"/>
      </w:pBdr>
      <w:shd w:val="clear" w:color="auto" w:fill="E6E6E6"/>
      <w:spacing w:after="120" w:line="276" w:lineRule="auto"/>
    </w:pPr>
    <w:rPr>
      <w:rFonts w:ascii="Times New Roman" w:eastAsia="Times New Roman" w:hAnsi="Times New Roman"/>
      <w:bCs/>
      <w:color w:val="000000"/>
      <w:lang w:eastAsia="fr-FR"/>
    </w:rPr>
  </w:style>
  <w:style w:type="paragraph" w:customStyle="1" w:styleId="Constructive">
    <w:name w:val="Constructive"/>
    <w:qFormat/>
    <w:rsid w:val="004A276D"/>
    <w:pPr>
      <w:keepNext/>
      <w:spacing w:after="200" w:line="276" w:lineRule="auto"/>
    </w:pPr>
    <w:rPr>
      <w:rFonts w:ascii="Times New Roman" w:eastAsia="Times New Roman" w:hAnsi="Times New Roman"/>
      <w:bCs/>
      <w:color w:val="000000"/>
      <w:lang w:eastAsia="fr-FR"/>
    </w:rPr>
  </w:style>
  <w:style w:type="paragraph" w:customStyle="1" w:styleId="Contention2">
    <w:name w:val="Contention 2"/>
    <w:basedOn w:val="Contention1"/>
    <w:link w:val="Contention2Char"/>
    <w:qFormat/>
    <w:rsid w:val="00720189"/>
    <w:pPr>
      <w:spacing w:after="120"/>
      <w:ind w:left="144"/>
    </w:pPr>
  </w:style>
  <w:style w:type="paragraph" w:customStyle="1" w:styleId="Title2">
    <w:name w:val="Title 2"/>
    <w:basedOn w:val="Title"/>
    <w:rsid w:val="00303BC4"/>
    <w:pPr>
      <w:pageBreakBefore/>
    </w:pPr>
  </w:style>
  <w:style w:type="paragraph" w:styleId="TOC3">
    <w:name w:val="toc 3"/>
    <w:basedOn w:val="Normal"/>
    <w:next w:val="Normal"/>
    <w:autoRedefine/>
    <w:uiPriority w:val="39"/>
    <w:unhideWhenUsed/>
    <w:rsid w:val="00F60940"/>
    <w:pPr>
      <w:keepLines/>
      <w:tabs>
        <w:tab w:val="right" w:leader="dot" w:pos="9720"/>
      </w:tabs>
      <w:ind w:left="288"/>
    </w:pPr>
    <w:rPr>
      <w:sz w:val="18"/>
    </w:rPr>
  </w:style>
  <w:style w:type="paragraph" w:styleId="Index1">
    <w:name w:val="index 1"/>
    <w:basedOn w:val="Normal"/>
    <w:next w:val="Normal"/>
    <w:autoRedefine/>
    <w:uiPriority w:val="99"/>
    <w:semiHidden/>
    <w:unhideWhenUsed/>
    <w:rsid w:val="00720189"/>
    <w:pPr>
      <w:ind w:left="220" w:hanging="220"/>
    </w:pPr>
  </w:style>
  <w:style w:type="paragraph" w:styleId="TOC1">
    <w:name w:val="toc 1"/>
    <w:basedOn w:val="Normal"/>
    <w:next w:val="Normal"/>
    <w:autoRedefine/>
    <w:uiPriority w:val="39"/>
    <w:unhideWhenUsed/>
    <w:rsid w:val="005E1B5E"/>
    <w:pPr>
      <w:tabs>
        <w:tab w:val="right" w:leader="dot" w:pos="9720"/>
      </w:tabs>
      <w:spacing w:before="200" w:after="100"/>
      <w:ind w:left="-288"/>
    </w:pPr>
    <w:rPr>
      <w:b/>
    </w:rPr>
  </w:style>
  <w:style w:type="paragraph" w:styleId="TOC2">
    <w:name w:val="toc 2"/>
    <w:basedOn w:val="Normal"/>
    <w:next w:val="Normal"/>
    <w:autoRedefine/>
    <w:uiPriority w:val="39"/>
    <w:unhideWhenUsed/>
    <w:rsid w:val="00F60940"/>
    <w:pPr>
      <w:tabs>
        <w:tab w:val="right" w:leader="dot" w:pos="9720"/>
      </w:tabs>
      <w:spacing w:before="120"/>
      <w:ind w:left="216" w:hanging="216"/>
    </w:pPr>
    <w:rPr>
      <w:sz w:val="20"/>
    </w:rPr>
  </w:style>
  <w:style w:type="paragraph" w:styleId="TOC4">
    <w:name w:val="toc 4"/>
    <w:basedOn w:val="Normal"/>
    <w:next w:val="Normal"/>
    <w:autoRedefine/>
    <w:uiPriority w:val="39"/>
    <w:unhideWhenUsed/>
    <w:rsid w:val="00D54AB2"/>
    <w:pPr>
      <w:numPr>
        <w:numId w:val="3"/>
      </w:numPr>
      <w:spacing w:after="200"/>
    </w:pPr>
    <w:rPr>
      <w:sz w:val="20"/>
      <w:u w:val="single" w:color="FFFFFF" w:themeColor="background1"/>
    </w:rPr>
  </w:style>
  <w:style w:type="paragraph" w:styleId="TOC5">
    <w:name w:val="toc 5"/>
    <w:basedOn w:val="Normal"/>
    <w:next w:val="Normal"/>
    <w:autoRedefine/>
    <w:uiPriority w:val="39"/>
    <w:unhideWhenUsed/>
    <w:rsid w:val="00720189"/>
    <w:pPr>
      <w:ind w:left="880"/>
    </w:pPr>
  </w:style>
  <w:style w:type="paragraph" w:styleId="TOC6">
    <w:name w:val="toc 6"/>
    <w:basedOn w:val="Normal"/>
    <w:next w:val="Normal"/>
    <w:autoRedefine/>
    <w:uiPriority w:val="39"/>
    <w:unhideWhenUsed/>
    <w:rsid w:val="00720189"/>
    <w:pPr>
      <w:ind w:left="1100"/>
    </w:pPr>
  </w:style>
  <w:style w:type="paragraph" w:styleId="TOC7">
    <w:name w:val="toc 7"/>
    <w:basedOn w:val="Normal"/>
    <w:next w:val="Normal"/>
    <w:autoRedefine/>
    <w:uiPriority w:val="39"/>
    <w:unhideWhenUsed/>
    <w:rsid w:val="00720189"/>
    <w:pPr>
      <w:ind w:left="1320"/>
    </w:pPr>
  </w:style>
  <w:style w:type="paragraph" w:styleId="TOC8">
    <w:name w:val="toc 8"/>
    <w:basedOn w:val="Normal"/>
    <w:next w:val="Normal"/>
    <w:autoRedefine/>
    <w:uiPriority w:val="39"/>
    <w:unhideWhenUsed/>
    <w:rsid w:val="00720189"/>
    <w:pPr>
      <w:ind w:left="1540"/>
    </w:pPr>
  </w:style>
  <w:style w:type="paragraph" w:styleId="TOC9">
    <w:name w:val="toc 9"/>
    <w:basedOn w:val="Normal"/>
    <w:next w:val="Normal"/>
    <w:autoRedefine/>
    <w:uiPriority w:val="39"/>
    <w:unhideWhenUsed/>
    <w:rsid w:val="00720189"/>
    <w:pPr>
      <w:ind w:left="1760"/>
    </w:pPr>
  </w:style>
  <w:style w:type="paragraph" w:styleId="FootnoteText">
    <w:name w:val="footnote text"/>
    <w:basedOn w:val="Normal"/>
    <w:link w:val="FootnoteTextChar"/>
    <w:rsid w:val="001D5FD6"/>
    <w:rPr>
      <w:rFonts w:ascii="Arial" w:eastAsia="Arial" w:hAnsi="Arial" w:cs="Arial"/>
      <w:color w:val="000000"/>
      <w:sz w:val="20"/>
      <w:szCs w:val="20"/>
      <w:lang w:val="fr-FR" w:eastAsia="fr-FR"/>
    </w:rPr>
  </w:style>
  <w:style w:type="character" w:customStyle="1" w:styleId="FootnoteTextChar">
    <w:name w:val="Footnote Text Char"/>
    <w:basedOn w:val="DefaultParagraphFont"/>
    <w:link w:val="FootnoteText"/>
    <w:rsid w:val="001D5FD6"/>
    <w:rPr>
      <w:rFonts w:ascii="Arial" w:eastAsia="Arial" w:hAnsi="Arial" w:cs="Arial"/>
      <w:color w:val="000000"/>
      <w:lang w:val="fr-FR" w:eastAsia="fr-FR"/>
    </w:rPr>
  </w:style>
  <w:style w:type="character" w:styleId="FootnoteReference">
    <w:name w:val="footnote reference"/>
    <w:basedOn w:val="DefaultParagraphFont"/>
    <w:rsid w:val="001D5FD6"/>
    <w:rPr>
      <w:vertAlign w:val="superscript"/>
    </w:rPr>
  </w:style>
  <w:style w:type="paragraph" w:styleId="Header">
    <w:name w:val="header"/>
    <w:basedOn w:val="Normal"/>
    <w:link w:val="HeaderChar"/>
    <w:uiPriority w:val="99"/>
    <w:unhideWhenUsed/>
    <w:rsid w:val="00DB66BD"/>
    <w:pPr>
      <w:tabs>
        <w:tab w:val="center" w:pos="4320"/>
        <w:tab w:val="right" w:pos="8640"/>
      </w:tabs>
    </w:pPr>
  </w:style>
  <w:style w:type="character" w:customStyle="1" w:styleId="HeaderChar">
    <w:name w:val="Header Char"/>
    <w:basedOn w:val="DefaultParagraphFont"/>
    <w:link w:val="Header"/>
    <w:uiPriority w:val="99"/>
    <w:rsid w:val="00DB66BD"/>
    <w:rPr>
      <w:sz w:val="22"/>
      <w:szCs w:val="22"/>
    </w:rPr>
  </w:style>
  <w:style w:type="paragraph" w:styleId="Footer">
    <w:name w:val="footer"/>
    <w:basedOn w:val="Normal"/>
    <w:link w:val="FooterChar"/>
    <w:uiPriority w:val="99"/>
    <w:unhideWhenUsed/>
    <w:rsid w:val="00934A35"/>
    <w:pPr>
      <w:tabs>
        <w:tab w:val="center" w:pos="4320"/>
        <w:tab w:val="right" w:pos="8640"/>
      </w:tabs>
      <w:jc w:val="center"/>
    </w:pPr>
    <w:rPr>
      <w:b/>
      <w:bCs/>
      <w:smallCaps/>
    </w:rPr>
  </w:style>
  <w:style w:type="character" w:customStyle="1" w:styleId="FooterChar">
    <w:name w:val="Footer Char"/>
    <w:basedOn w:val="DefaultParagraphFont"/>
    <w:link w:val="Footer"/>
    <w:uiPriority w:val="99"/>
    <w:rsid w:val="00934A35"/>
    <w:rPr>
      <w:rFonts w:ascii="Times New Roman" w:hAnsi="Times New Roman"/>
      <w:b/>
      <w:bCs/>
      <w:smallCaps/>
      <w:sz w:val="22"/>
      <w:szCs w:val="22"/>
    </w:rPr>
  </w:style>
  <w:style w:type="paragraph" w:customStyle="1" w:styleId="Contention3">
    <w:name w:val="Contention 3"/>
    <w:basedOn w:val="Contention2"/>
    <w:rsid w:val="00DB66BD"/>
    <w:pPr>
      <w:ind w:left="270"/>
    </w:pPr>
  </w:style>
  <w:style w:type="character" w:styleId="CommentReference">
    <w:name w:val="annotation reference"/>
    <w:basedOn w:val="DefaultParagraphFont"/>
    <w:uiPriority w:val="99"/>
    <w:semiHidden/>
    <w:unhideWhenUsed/>
    <w:rsid w:val="00501F49"/>
    <w:rPr>
      <w:sz w:val="18"/>
      <w:szCs w:val="18"/>
    </w:rPr>
  </w:style>
  <w:style w:type="paragraph" w:styleId="CommentText">
    <w:name w:val="annotation text"/>
    <w:basedOn w:val="Normal"/>
    <w:link w:val="CommentTextChar"/>
    <w:uiPriority w:val="99"/>
    <w:semiHidden/>
    <w:unhideWhenUsed/>
    <w:rsid w:val="00501F49"/>
  </w:style>
  <w:style w:type="character" w:customStyle="1" w:styleId="CommentTextChar">
    <w:name w:val="Comment Text Char"/>
    <w:basedOn w:val="DefaultParagraphFont"/>
    <w:link w:val="CommentText"/>
    <w:uiPriority w:val="99"/>
    <w:semiHidden/>
    <w:rsid w:val="00501F49"/>
    <w:rPr>
      <w:sz w:val="24"/>
      <w:szCs w:val="24"/>
    </w:rPr>
  </w:style>
  <w:style w:type="paragraph" w:styleId="CommentSubject">
    <w:name w:val="annotation subject"/>
    <w:basedOn w:val="CommentText"/>
    <w:next w:val="CommentText"/>
    <w:link w:val="CommentSubjectChar"/>
    <w:uiPriority w:val="99"/>
    <w:semiHidden/>
    <w:unhideWhenUsed/>
    <w:rsid w:val="00501F49"/>
    <w:rPr>
      <w:b/>
      <w:bCs/>
      <w:sz w:val="20"/>
      <w:szCs w:val="20"/>
    </w:rPr>
  </w:style>
  <w:style w:type="character" w:customStyle="1" w:styleId="CommentSubjectChar">
    <w:name w:val="Comment Subject Char"/>
    <w:basedOn w:val="CommentTextChar"/>
    <w:link w:val="CommentSubject"/>
    <w:uiPriority w:val="99"/>
    <w:semiHidden/>
    <w:rsid w:val="00501F49"/>
    <w:rPr>
      <w:b/>
      <w:bCs/>
      <w:sz w:val="24"/>
      <w:szCs w:val="24"/>
    </w:rPr>
  </w:style>
  <w:style w:type="character" w:customStyle="1" w:styleId="TitleChar">
    <w:name w:val="Title Char"/>
    <w:aliases w:val="First Title Char"/>
    <w:basedOn w:val="DefaultParagraphFont"/>
    <w:link w:val="Title"/>
    <w:rsid w:val="00934A35"/>
    <w:rPr>
      <w:rFonts w:ascii="Times New Roman" w:eastAsia="Arial" w:hAnsi="Times New Roman" w:cs="Arial"/>
      <w:b/>
      <w:bCs/>
      <w:smallCaps/>
      <w:color w:val="000000"/>
      <w:sz w:val="32"/>
      <w:szCs w:val="36"/>
      <w:shd w:val="clear" w:color="auto" w:fill="E6E6E6"/>
    </w:rPr>
  </w:style>
  <w:style w:type="character" w:styleId="FollowedHyperlink">
    <w:name w:val="FollowedHyperlink"/>
    <w:basedOn w:val="DefaultParagraphFont"/>
    <w:uiPriority w:val="99"/>
    <w:unhideWhenUsed/>
    <w:rsid w:val="0042262F"/>
    <w:rPr>
      <w:color w:val="7F7F7F" w:themeColor="text1" w:themeTint="80"/>
      <w:u w:val="dotted"/>
    </w:rPr>
  </w:style>
  <w:style w:type="paragraph" w:customStyle="1" w:styleId="Pa3">
    <w:name w:val="Pa3"/>
    <w:basedOn w:val="Normal"/>
    <w:uiPriority w:val="99"/>
    <w:rsid w:val="00944983"/>
    <w:pPr>
      <w:autoSpaceDE w:val="0"/>
      <w:autoSpaceDN w:val="0"/>
      <w:adjustRightInd w:val="0"/>
      <w:spacing w:line="221" w:lineRule="atLeast"/>
    </w:pPr>
    <w:rPr>
      <w:rFonts w:ascii="AGaramond" w:hAnsi="AGaramond"/>
    </w:rPr>
  </w:style>
  <w:style w:type="character" w:customStyle="1" w:styleId="A12">
    <w:name w:val="A12"/>
    <w:uiPriority w:val="99"/>
    <w:rsid w:val="00A62D6F"/>
    <w:rPr>
      <w:rFonts w:cs="AGaramond"/>
      <w:color w:val="000000"/>
      <w:sz w:val="12"/>
      <w:szCs w:val="12"/>
    </w:rPr>
  </w:style>
  <w:style w:type="paragraph" w:customStyle="1" w:styleId="Pa6">
    <w:name w:val="Pa6"/>
    <w:basedOn w:val="Normal"/>
    <w:uiPriority w:val="99"/>
    <w:rsid w:val="00944983"/>
    <w:pPr>
      <w:autoSpaceDE w:val="0"/>
      <w:autoSpaceDN w:val="0"/>
      <w:adjustRightInd w:val="0"/>
      <w:spacing w:line="221" w:lineRule="atLeast"/>
    </w:pPr>
    <w:rPr>
      <w:rFonts w:ascii="Minion Pro" w:hAnsi="Minion Pro"/>
    </w:rPr>
  </w:style>
  <w:style w:type="character" w:customStyle="1" w:styleId="A11">
    <w:name w:val="A11"/>
    <w:uiPriority w:val="99"/>
    <w:rsid w:val="00F36B38"/>
    <w:rPr>
      <w:rFonts w:ascii="Myriad Pro" w:hAnsi="Myriad Pro" w:cs="Myriad Pro"/>
      <w:color w:val="000000"/>
      <w:sz w:val="12"/>
      <w:szCs w:val="12"/>
    </w:rPr>
  </w:style>
  <w:style w:type="paragraph" w:styleId="ListParagraph">
    <w:name w:val="List Paragraph"/>
    <w:basedOn w:val="Normal"/>
    <w:uiPriority w:val="72"/>
    <w:rsid w:val="000C0767"/>
    <w:pPr>
      <w:ind w:left="720"/>
      <w:contextualSpacing/>
    </w:pPr>
  </w:style>
  <w:style w:type="character" w:customStyle="1" w:styleId="ssens">
    <w:name w:val="ssens"/>
    <w:basedOn w:val="DefaultParagraphFont"/>
    <w:rsid w:val="00734298"/>
  </w:style>
  <w:style w:type="character" w:customStyle="1" w:styleId="EvidenceChar">
    <w:name w:val="Evidence Char"/>
    <w:link w:val="Evidence"/>
    <w:locked/>
    <w:rsid w:val="00326FFF"/>
    <w:rPr>
      <w:rFonts w:ascii="Times New Roman" w:eastAsia="Times New Roman" w:hAnsi="Times New Roman"/>
      <w:bCs/>
      <w:color w:val="000000"/>
      <w:lang w:eastAsia="fr-FR"/>
    </w:rPr>
  </w:style>
  <w:style w:type="character" w:styleId="Emphasis">
    <w:name w:val="Emphasis"/>
    <w:basedOn w:val="DefaultParagraphFont"/>
    <w:uiPriority w:val="20"/>
    <w:qFormat/>
    <w:rsid w:val="00A14D04"/>
    <w:rPr>
      <w:i/>
      <w:iCs/>
    </w:rPr>
  </w:style>
  <w:style w:type="character" w:styleId="Strong">
    <w:name w:val="Strong"/>
    <w:basedOn w:val="DefaultParagraphFont"/>
    <w:uiPriority w:val="22"/>
    <w:qFormat/>
    <w:rsid w:val="00272807"/>
    <w:rPr>
      <w:b/>
      <w:bCs/>
    </w:rPr>
  </w:style>
  <w:style w:type="paragraph" w:customStyle="1" w:styleId="tweetline">
    <w:name w:val="tweet_line"/>
    <w:basedOn w:val="Normal"/>
    <w:rsid w:val="007D4CD8"/>
    <w:pPr>
      <w:spacing w:before="100" w:beforeAutospacing="1" w:after="100" w:afterAutospacing="1"/>
    </w:pPr>
    <w:rPr>
      <w:rFonts w:eastAsia="Times New Roman"/>
    </w:rPr>
  </w:style>
  <w:style w:type="character" w:customStyle="1" w:styleId="tweetquote">
    <w:name w:val="tweet_quote"/>
    <w:basedOn w:val="DefaultParagraphFont"/>
    <w:rsid w:val="007D4CD8"/>
  </w:style>
  <w:style w:type="character" w:customStyle="1" w:styleId="UnresolvedMention1">
    <w:name w:val="Unresolved Mention1"/>
    <w:basedOn w:val="DefaultParagraphFont"/>
    <w:uiPriority w:val="99"/>
    <w:semiHidden/>
    <w:unhideWhenUsed/>
    <w:rsid w:val="00F155BA"/>
    <w:rPr>
      <w:color w:val="605E5C"/>
      <w:shd w:val="clear" w:color="auto" w:fill="E1DFDD"/>
    </w:rPr>
  </w:style>
  <w:style w:type="character" w:customStyle="1" w:styleId="num">
    <w:name w:val="num"/>
    <w:basedOn w:val="DefaultParagraphFont"/>
    <w:rsid w:val="00CF38D4"/>
  </w:style>
  <w:style w:type="character" w:customStyle="1" w:styleId="dttext">
    <w:name w:val="dttext"/>
    <w:basedOn w:val="DefaultParagraphFont"/>
    <w:rsid w:val="00CF38D4"/>
  </w:style>
  <w:style w:type="character" w:customStyle="1" w:styleId="text-uppercase">
    <w:name w:val="text-uppercase"/>
    <w:basedOn w:val="DefaultParagraphFont"/>
    <w:rsid w:val="00CF38D4"/>
  </w:style>
  <w:style w:type="character" w:customStyle="1" w:styleId="letter">
    <w:name w:val="letter"/>
    <w:basedOn w:val="DefaultParagraphFont"/>
    <w:rsid w:val="00CF38D4"/>
  </w:style>
  <w:style w:type="character" w:customStyle="1" w:styleId="il">
    <w:name w:val="il"/>
    <w:basedOn w:val="DefaultParagraphFont"/>
    <w:rsid w:val="00C52897"/>
  </w:style>
  <w:style w:type="paragraph" w:customStyle="1" w:styleId="story-body-text">
    <w:name w:val="story-body-text"/>
    <w:basedOn w:val="Normal"/>
    <w:rsid w:val="00C52897"/>
    <w:pPr>
      <w:spacing w:before="100" w:beforeAutospacing="1" w:after="100" w:afterAutospacing="1"/>
    </w:pPr>
    <w:rPr>
      <w:rFonts w:eastAsia="Times New Roman"/>
    </w:rPr>
  </w:style>
  <w:style w:type="paragraph" w:customStyle="1" w:styleId="answer">
    <w:name w:val="answer"/>
    <w:basedOn w:val="Normal"/>
    <w:rsid w:val="00C52897"/>
    <w:pPr>
      <w:spacing w:before="100" w:beforeAutospacing="1" w:after="100" w:afterAutospacing="1"/>
    </w:pPr>
    <w:rPr>
      <w:rFonts w:eastAsia="Times New Roman"/>
    </w:rPr>
  </w:style>
  <w:style w:type="character" w:customStyle="1" w:styleId="trbarhlk">
    <w:name w:val="trb_ar_hl_k"/>
    <w:basedOn w:val="DefaultParagraphFont"/>
    <w:rsid w:val="00C52897"/>
  </w:style>
  <w:style w:type="paragraph" w:customStyle="1" w:styleId="g-body">
    <w:name w:val="g-body"/>
    <w:basedOn w:val="Normal"/>
    <w:rsid w:val="00C52897"/>
    <w:pPr>
      <w:spacing w:before="100" w:beforeAutospacing="1" w:after="100" w:afterAutospacing="1"/>
    </w:pPr>
    <w:rPr>
      <w:rFonts w:eastAsia="Times New Roman"/>
    </w:rPr>
  </w:style>
  <w:style w:type="character" w:customStyle="1" w:styleId="inlne-adnotification-text">
    <w:name w:val="inlne-ad__notification-text"/>
    <w:basedOn w:val="DefaultParagraphFont"/>
    <w:rsid w:val="00C52897"/>
  </w:style>
  <w:style w:type="character" w:customStyle="1" w:styleId="lede-text-onlyhighlight">
    <w:name w:val="lede-text-only__highlight"/>
    <w:basedOn w:val="DefaultParagraphFont"/>
    <w:rsid w:val="00C52897"/>
  </w:style>
  <w:style w:type="paragraph" w:customStyle="1" w:styleId="css-imjp5j">
    <w:name w:val="css-imjp5j"/>
    <w:basedOn w:val="Normal"/>
    <w:rsid w:val="00C52897"/>
    <w:pPr>
      <w:spacing w:before="100" w:beforeAutospacing="1" w:after="100" w:afterAutospacing="1"/>
    </w:pPr>
    <w:rPr>
      <w:rFonts w:eastAsia="Times New Roman"/>
    </w:rPr>
  </w:style>
  <w:style w:type="character" w:customStyle="1" w:styleId="balancedheadline">
    <w:name w:val="balancedheadline"/>
    <w:basedOn w:val="DefaultParagraphFont"/>
    <w:rsid w:val="00C52897"/>
  </w:style>
  <w:style w:type="paragraph" w:customStyle="1" w:styleId="selectionshareable">
    <w:name w:val="selectionshareable"/>
    <w:basedOn w:val="Normal"/>
    <w:rsid w:val="00C52897"/>
    <w:pPr>
      <w:spacing w:before="100" w:beforeAutospacing="1" w:after="100" w:afterAutospacing="1"/>
    </w:pPr>
    <w:rPr>
      <w:rFonts w:eastAsia="Times New Roman"/>
    </w:rPr>
  </w:style>
  <w:style w:type="paragraph" w:customStyle="1" w:styleId="speakable-p-1">
    <w:name w:val="speakable-p-1"/>
    <w:basedOn w:val="Normal"/>
    <w:rsid w:val="00C52897"/>
    <w:pPr>
      <w:spacing w:before="100" w:beforeAutospacing="1" w:after="100" w:afterAutospacing="1"/>
    </w:pPr>
    <w:rPr>
      <w:rFonts w:eastAsia="Times New Roman"/>
    </w:rPr>
  </w:style>
  <w:style w:type="paragraph" w:customStyle="1" w:styleId="speakable-p-2">
    <w:name w:val="speakable-p-2"/>
    <w:basedOn w:val="Normal"/>
    <w:rsid w:val="00C52897"/>
    <w:pPr>
      <w:spacing w:before="100" w:beforeAutospacing="1" w:after="100" w:afterAutospacing="1"/>
    </w:pPr>
    <w:rPr>
      <w:rFonts w:eastAsia="Times New Roman"/>
    </w:rPr>
  </w:style>
  <w:style w:type="character" w:customStyle="1" w:styleId="exclude-from-newsgate">
    <w:name w:val="exclude-from-newsgate"/>
    <w:basedOn w:val="DefaultParagraphFont"/>
    <w:rsid w:val="00C52897"/>
  </w:style>
  <w:style w:type="paragraph" w:customStyle="1" w:styleId="p-text">
    <w:name w:val="p-text"/>
    <w:basedOn w:val="Normal"/>
    <w:rsid w:val="00C52897"/>
    <w:pPr>
      <w:spacing w:before="100" w:beforeAutospacing="1" w:after="100" w:afterAutospacing="1"/>
    </w:pPr>
    <w:rPr>
      <w:rFonts w:eastAsia="Times New Roman"/>
    </w:rPr>
  </w:style>
  <w:style w:type="character" w:customStyle="1" w:styleId="article-template">
    <w:name w:val="article-template"/>
    <w:basedOn w:val="DefaultParagraphFont"/>
    <w:rsid w:val="00C52897"/>
  </w:style>
  <w:style w:type="character" w:customStyle="1" w:styleId="Contention2Char">
    <w:name w:val="Contention 2 Char"/>
    <w:basedOn w:val="DefaultParagraphFont"/>
    <w:link w:val="Contention2"/>
    <w:locked/>
    <w:rsid w:val="00C52897"/>
    <w:rPr>
      <w:rFonts w:ascii="Times New Roman" w:eastAsia="Times New Roman" w:hAnsi="Times New Roman"/>
      <w:b/>
      <w:bCs/>
      <w:color w:val="000000"/>
      <w:lang w:eastAsia="fr-FR"/>
    </w:rPr>
  </w:style>
  <w:style w:type="paragraph" w:customStyle="1" w:styleId="css-1cy1v93">
    <w:name w:val="css-1cy1v93"/>
    <w:basedOn w:val="Normal"/>
    <w:rsid w:val="00C52897"/>
    <w:pPr>
      <w:spacing w:before="100" w:beforeAutospacing="1" w:after="100" w:afterAutospacing="1"/>
    </w:pPr>
    <w:rPr>
      <w:rFonts w:eastAsia="Times New Roman"/>
    </w:rPr>
  </w:style>
  <w:style w:type="paragraph" w:customStyle="1" w:styleId="Default">
    <w:name w:val="Default"/>
    <w:rsid w:val="00C52897"/>
    <w:pPr>
      <w:autoSpaceDE w:val="0"/>
      <w:autoSpaceDN w:val="0"/>
      <w:adjustRightInd w:val="0"/>
    </w:pPr>
    <w:rPr>
      <w:rFonts w:ascii="Century Schoolbook" w:hAnsi="Century Schoolbook" w:cs="Century Schoolbook"/>
      <w:color w:val="000000"/>
      <w:sz w:val="24"/>
      <w:szCs w:val="24"/>
    </w:rPr>
  </w:style>
  <w:style w:type="paragraph" w:customStyle="1" w:styleId="Pa0">
    <w:name w:val="Pa0"/>
    <w:basedOn w:val="Default"/>
    <w:next w:val="Default"/>
    <w:uiPriority w:val="99"/>
    <w:rsid w:val="00C52897"/>
    <w:pPr>
      <w:spacing w:line="221" w:lineRule="atLeast"/>
    </w:pPr>
    <w:rPr>
      <w:rFonts w:cs="Times New Roman"/>
      <w:color w:val="auto"/>
    </w:rPr>
  </w:style>
  <w:style w:type="paragraph" w:customStyle="1" w:styleId="Pa11">
    <w:name w:val="Pa11"/>
    <w:basedOn w:val="Default"/>
    <w:next w:val="Default"/>
    <w:uiPriority w:val="99"/>
    <w:rsid w:val="00C52897"/>
    <w:pPr>
      <w:spacing w:line="241" w:lineRule="atLeast"/>
    </w:pPr>
    <w:rPr>
      <w:rFonts w:ascii="Times New Roman" w:hAnsi="Times New Roman" w:cs="Times New Roman"/>
      <w:color w:val="auto"/>
    </w:rPr>
  </w:style>
  <w:style w:type="character" w:customStyle="1" w:styleId="A7">
    <w:name w:val="A7"/>
    <w:uiPriority w:val="99"/>
    <w:rsid w:val="00C52897"/>
    <w:rPr>
      <w:color w:val="000000"/>
      <w:sz w:val="14"/>
      <w:szCs w:val="14"/>
    </w:rPr>
  </w:style>
  <w:style w:type="character" w:customStyle="1" w:styleId="UnresolvedMention10">
    <w:name w:val="Unresolved Mention1"/>
    <w:basedOn w:val="DefaultParagraphFont"/>
    <w:uiPriority w:val="99"/>
    <w:semiHidden/>
    <w:unhideWhenUsed/>
    <w:rsid w:val="00C52897"/>
    <w:rPr>
      <w:color w:val="808080"/>
      <w:shd w:val="clear" w:color="auto" w:fill="E6E6E6"/>
    </w:rPr>
  </w:style>
  <w:style w:type="character" w:customStyle="1" w:styleId="m-3465399162384007344gmail-pb-caption">
    <w:name w:val="m_-3465399162384007344gmail-pb-caption"/>
    <w:basedOn w:val="DefaultParagraphFont"/>
    <w:rsid w:val="00C52897"/>
  </w:style>
  <w:style w:type="character" w:customStyle="1" w:styleId="rollover-people">
    <w:name w:val="rollover-people"/>
    <w:basedOn w:val="DefaultParagraphFont"/>
    <w:rsid w:val="00C52897"/>
  </w:style>
  <w:style w:type="paragraph" w:customStyle="1" w:styleId="a1dbe">
    <w:name w:val="a1dbe"/>
    <w:basedOn w:val="Normal"/>
    <w:rsid w:val="00C52897"/>
    <w:pPr>
      <w:spacing w:before="100" w:beforeAutospacing="1" w:after="100" w:afterAutospacing="1"/>
    </w:pPr>
    <w:rPr>
      <w:rFonts w:eastAsia="Times New Roman"/>
    </w:rPr>
  </w:style>
  <w:style w:type="paragraph" w:customStyle="1" w:styleId="pq-quote">
    <w:name w:val="pq-quote"/>
    <w:basedOn w:val="Normal"/>
    <w:rsid w:val="00C52897"/>
    <w:pPr>
      <w:spacing w:before="100" w:beforeAutospacing="1" w:after="100" w:afterAutospacing="1"/>
    </w:pPr>
    <w:rPr>
      <w:rFonts w:eastAsia="Times New Roman"/>
    </w:rPr>
  </w:style>
  <w:style w:type="character" w:customStyle="1" w:styleId="pq-body">
    <w:name w:val="pq-body"/>
    <w:basedOn w:val="DefaultParagraphFont"/>
    <w:rsid w:val="00C52897"/>
  </w:style>
  <w:style w:type="paragraph" w:customStyle="1" w:styleId="text-align-center">
    <w:name w:val="text-align-center"/>
    <w:basedOn w:val="Normal"/>
    <w:rsid w:val="00C52897"/>
    <w:pPr>
      <w:spacing w:before="100" w:beforeAutospacing="1" w:after="100" w:afterAutospacing="1"/>
    </w:pPr>
    <w:rPr>
      <w:rFonts w:eastAsia="Times New Roman"/>
    </w:rPr>
  </w:style>
  <w:style w:type="paragraph" w:customStyle="1" w:styleId="t-body-text">
    <w:name w:val="t-body-text"/>
    <w:basedOn w:val="Normal"/>
    <w:rsid w:val="00C52897"/>
    <w:pPr>
      <w:spacing w:before="100" w:beforeAutospacing="1" w:after="100" w:afterAutospacing="1"/>
    </w:pPr>
    <w:rPr>
      <w:rFonts w:eastAsia="Times New Roman"/>
    </w:rPr>
  </w:style>
  <w:style w:type="paragraph" w:customStyle="1" w:styleId="slate-paragraph">
    <w:name w:val="slate-paragraph"/>
    <w:basedOn w:val="Normal"/>
    <w:rsid w:val="00C52897"/>
    <w:pPr>
      <w:spacing w:before="100" w:beforeAutospacing="1" w:after="100" w:afterAutospacing="1"/>
    </w:pPr>
    <w:rPr>
      <w:rFonts w:eastAsia="Times New Roman"/>
    </w:rPr>
  </w:style>
  <w:style w:type="paragraph" w:customStyle="1" w:styleId="paywall">
    <w:name w:val="paywall"/>
    <w:basedOn w:val="Normal"/>
    <w:rsid w:val="00695777"/>
    <w:pPr>
      <w:spacing w:before="100" w:beforeAutospacing="1" w:after="100" w:afterAutospacing="1"/>
    </w:pPr>
    <w:rPr>
      <w:rFonts w:eastAsia="Times New Roman"/>
    </w:rPr>
  </w:style>
  <w:style w:type="paragraph" w:customStyle="1" w:styleId="p">
    <w:name w:val="p"/>
    <w:basedOn w:val="Normal"/>
    <w:rsid w:val="008F18BB"/>
    <w:pPr>
      <w:spacing w:before="100" w:beforeAutospacing="1" w:after="100" w:afterAutospacing="1"/>
    </w:pPr>
    <w:rPr>
      <w:rFonts w:eastAsia="Times New Roman"/>
    </w:rPr>
  </w:style>
  <w:style w:type="character" w:customStyle="1" w:styleId="footnotereferrer">
    <w:name w:val="footnote_referrer"/>
    <w:basedOn w:val="DefaultParagraphFont"/>
    <w:rsid w:val="00253523"/>
  </w:style>
  <w:style w:type="paragraph" w:customStyle="1" w:styleId="preintro">
    <w:name w:val="pre_intro"/>
    <w:basedOn w:val="Normal"/>
    <w:rsid w:val="00A71F9B"/>
    <w:pPr>
      <w:spacing w:before="100" w:beforeAutospacing="1" w:after="100" w:afterAutospacing="1"/>
    </w:pPr>
    <w:rPr>
      <w:rFonts w:eastAsia="Times New Roman"/>
    </w:rPr>
  </w:style>
  <w:style w:type="character" w:customStyle="1" w:styleId="abstractchar">
    <w:name w:val="abstractchar"/>
    <w:basedOn w:val="DefaultParagraphFont"/>
    <w:rsid w:val="00A71F9B"/>
  </w:style>
  <w:style w:type="character" w:customStyle="1" w:styleId="UnresolvedMention2">
    <w:name w:val="Unresolved Mention2"/>
    <w:basedOn w:val="DefaultParagraphFont"/>
    <w:uiPriority w:val="99"/>
    <w:semiHidden/>
    <w:unhideWhenUsed/>
    <w:rsid w:val="00030820"/>
    <w:rPr>
      <w:color w:val="605E5C"/>
      <w:shd w:val="clear" w:color="auto" w:fill="E1DFDD"/>
    </w:rPr>
  </w:style>
  <w:style w:type="character" w:customStyle="1" w:styleId="ind">
    <w:name w:val="ind"/>
    <w:basedOn w:val="DefaultParagraphFont"/>
    <w:rsid w:val="00EC0EC2"/>
  </w:style>
  <w:style w:type="paragraph" w:customStyle="1" w:styleId="component-root-0-2-61">
    <w:name w:val="component-root-0-2-61"/>
    <w:basedOn w:val="Normal"/>
    <w:rsid w:val="00125C60"/>
    <w:pPr>
      <w:spacing w:before="100" w:beforeAutospacing="1" w:after="100" w:afterAutospacing="1"/>
    </w:pPr>
    <w:rPr>
      <w:rFonts w:eastAsia="Times New Roman"/>
    </w:rPr>
  </w:style>
  <w:style w:type="character" w:customStyle="1" w:styleId="UnresolvedMention3">
    <w:name w:val="Unresolved Mention3"/>
    <w:basedOn w:val="DefaultParagraphFont"/>
    <w:uiPriority w:val="99"/>
    <w:semiHidden/>
    <w:unhideWhenUsed/>
    <w:rsid w:val="00E71AC2"/>
    <w:rPr>
      <w:color w:val="605E5C"/>
      <w:shd w:val="clear" w:color="auto" w:fill="E1DFDD"/>
    </w:rPr>
  </w:style>
  <w:style w:type="paragraph" w:customStyle="1" w:styleId="c-entry-summary">
    <w:name w:val="c-entry-summary"/>
    <w:basedOn w:val="Normal"/>
    <w:rsid w:val="00D8096D"/>
    <w:pPr>
      <w:spacing w:before="100" w:beforeAutospacing="1" w:after="100" w:afterAutospacing="1"/>
    </w:pPr>
    <w:rPr>
      <w:rFonts w:eastAsia="Times New Roman"/>
    </w:rPr>
  </w:style>
  <w:style w:type="paragraph" w:customStyle="1" w:styleId="comp">
    <w:name w:val="comp"/>
    <w:basedOn w:val="Normal"/>
    <w:rsid w:val="0068401D"/>
    <w:pPr>
      <w:spacing w:before="100" w:beforeAutospacing="1" w:after="100" w:afterAutospacing="1"/>
    </w:pPr>
    <w:rPr>
      <w:rFonts w:eastAsia="Times New Roman"/>
    </w:rPr>
  </w:style>
  <w:style w:type="paragraph" w:customStyle="1" w:styleId="clay-paragraph">
    <w:name w:val="clay-paragraph"/>
    <w:basedOn w:val="Normal"/>
    <w:rsid w:val="00D60638"/>
    <w:pPr>
      <w:spacing w:before="100" w:beforeAutospacing="1" w:after="100" w:afterAutospacing="1"/>
    </w:pPr>
    <w:rPr>
      <w:rFonts w:eastAsia="Times New Roman"/>
    </w:rPr>
  </w:style>
  <w:style w:type="character" w:customStyle="1" w:styleId="widgetheadline-text">
    <w:name w:val="widget__headline-text"/>
    <w:basedOn w:val="DefaultParagraphFont"/>
    <w:rsid w:val="005A7D62"/>
  </w:style>
  <w:style w:type="character" w:customStyle="1" w:styleId="apple-tab-span">
    <w:name w:val="apple-tab-span"/>
    <w:basedOn w:val="DefaultParagraphFont"/>
    <w:rsid w:val="0015212E"/>
  </w:style>
  <w:style w:type="character" w:customStyle="1" w:styleId="apple-converted-space">
    <w:name w:val="apple-converted-space"/>
    <w:basedOn w:val="DefaultParagraphFont"/>
    <w:rsid w:val="00407ED3"/>
  </w:style>
  <w:style w:type="paragraph" w:styleId="HTMLPreformatted">
    <w:name w:val="HTML Preformatted"/>
    <w:basedOn w:val="Normal"/>
    <w:link w:val="HTMLPreformattedChar"/>
    <w:uiPriority w:val="99"/>
    <w:semiHidden/>
    <w:unhideWhenUsed/>
    <w:rsid w:val="00031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31FDC"/>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0793">
      <w:bodyDiv w:val="1"/>
      <w:marLeft w:val="0"/>
      <w:marRight w:val="0"/>
      <w:marTop w:val="0"/>
      <w:marBottom w:val="0"/>
      <w:divBdr>
        <w:top w:val="none" w:sz="0" w:space="0" w:color="auto"/>
        <w:left w:val="none" w:sz="0" w:space="0" w:color="auto"/>
        <w:bottom w:val="none" w:sz="0" w:space="0" w:color="auto"/>
        <w:right w:val="none" w:sz="0" w:space="0" w:color="auto"/>
      </w:divBdr>
    </w:div>
    <w:div w:id="10647227">
      <w:bodyDiv w:val="1"/>
      <w:marLeft w:val="0"/>
      <w:marRight w:val="0"/>
      <w:marTop w:val="0"/>
      <w:marBottom w:val="0"/>
      <w:divBdr>
        <w:top w:val="none" w:sz="0" w:space="0" w:color="auto"/>
        <w:left w:val="none" w:sz="0" w:space="0" w:color="auto"/>
        <w:bottom w:val="none" w:sz="0" w:space="0" w:color="auto"/>
        <w:right w:val="none" w:sz="0" w:space="0" w:color="auto"/>
      </w:divBdr>
      <w:divsChild>
        <w:div w:id="850068388">
          <w:marLeft w:val="0"/>
          <w:marRight w:val="0"/>
          <w:marTop w:val="0"/>
          <w:marBottom w:val="0"/>
          <w:divBdr>
            <w:top w:val="none" w:sz="0" w:space="0" w:color="auto"/>
            <w:left w:val="none" w:sz="0" w:space="0" w:color="auto"/>
            <w:bottom w:val="none" w:sz="0" w:space="0" w:color="auto"/>
            <w:right w:val="none" w:sz="0" w:space="0" w:color="auto"/>
          </w:divBdr>
        </w:div>
        <w:div w:id="717321871">
          <w:marLeft w:val="0"/>
          <w:marRight w:val="0"/>
          <w:marTop w:val="0"/>
          <w:marBottom w:val="0"/>
          <w:divBdr>
            <w:top w:val="none" w:sz="0" w:space="0" w:color="auto"/>
            <w:left w:val="none" w:sz="0" w:space="0" w:color="auto"/>
            <w:bottom w:val="none" w:sz="0" w:space="0" w:color="auto"/>
            <w:right w:val="none" w:sz="0" w:space="0" w:color="auto"/>
          </w:divBdr>
        </w:div>
      </w:divsChild>
    </w:div>
    <w:div w:id="36780400">
      <w:bodyDiv w:val="1"/>
      <w:marLeft w:val="0"/>
      <w:marRight w:val="0"/>
      <w:marTop w:val="0"/>
      <w:marBottom w:val="0"/>
      <w:divBdr>
        <w:top w:val="none" w:sz="0" w:space="0" w:color="auto"/>
        <w:left w:val="none" w:sz="0" w:space="0" w:color="auto"/>
        <w:bottom w:val="none" w:sz="0" w:space="0" w:color="auto"/>
        <w:right w:val="none" w:sz="0" w:space="0" w:color="auto"/>
      </w:divBdr>
    </w:div>
    <w:div w:id="39020480">
      <w:bodyDiv w:val="1"/>
      <w:marLeft w:val="0"/>
      <w:marRight w:val="0"/>
      <w:marTop w:val="0"/>
      <w:marBottom w:val="0"/>
      <w:divBdr>
        <w:top w:val="none" w:sz="0" w:space="0" w:color="auto"/>
        <w:left w:val="none" w:sz="0" w:space="0" w:color="auto"/>
        <w:bottom w:val="none" w:sz="0" w:space="0" w:color="auto"/>
        <w:right w:val="none" w:sz="0" w:space="0" w:color="auto"/>
      </w:divBdr>
    </w:div>
    <w:div w:id="40056995">
      <w:bodyDiv w:val="1"/>
      <w:marLeft w:val="0"/>
      <w:marRight w:val="0"/>
      <w:marTop w:val="0"/>
      <w:marBottom w:val="0"/>
      <w:divBdr>
        <w:top w:val="none" w:sz="0" w:space="0" w:color="auto"/>
        <w:left w:val="none" w:sz="0" w:space="0" w:color="auto"/>
        <w:bottom w:val="none" w:sz="0" w:space="0" w:color="auto"/>
        <w:right w:val="none" w:sz="0" w:space="0" w:color="auto"/>
      </w:divBdr>
    </w:div>
    <w:div w:id="41373704">
      <w:bodyDiv w:val="1"/>
      <w:marLeft w:val="0"/>
      <w:marRight w:val="0"/>
      <w:marTop w:val="0"/>
      <w:marBottom w:val="0"/>
      <w:divBdr>
        <w:top w:val="none" w:sz="0" w:space="0" w:color="auto"/>
        <w:left w:val="none" w:sz="0" w:space="0" w:color="auto"/>
        <w:bottom w:val="none" w:sz="0" w:space="0" w:color="auto"/>
        <w:right w:val="none" w:sz="0" w:space="0" w:color="auto"/>
      </w:divBdr>
    </w:div>
    <w:div w:id="52389823">
      <w:bodyDiv w:val="1"/>
      <w:marLeft w:val="0"/>
      <w:marRight w:val="0"/>
      <w:marTop w:val="0"/>
      <w:marBottom w:val="0"/>
      <w:divBdr>
        <w:top w:val="none" w:sz="0" w:space="0" w:color="auto"/>
        <w:left w:val="none" w:sz="0" w:space="0" w:color="auto"/>
        <w:bottom w:val="none" w:sz="0" w:space="0" w:color="auto"/>
        <w:right w:val="none" w:sz="0" w:space="0" w:color="auto"/>
      </w:divBdr>
    </w:div>
    <w:div w:id="55713798">
      <w:bodyDiv w:val="1"/>
      <w:marLeft w:val="0"/>
      <w:marRight w:val="0"/>
      <w:marTop w:val="0"/>
      <w:marBottom w:val="0"/>
      <w:divBdr>
        <w:top w:val="none" w:sz="0" w:space="0" w:color="auto"/>
        <w:left w:val="none" w:sz="0" w:space="0" w:color="auto"/>
        <w:bottom w:val="none" w:sz="0" w:space="0" w:color="auto"/>
        <w:right w:val="none" w:sz="0" w:space="0" w:color="auto"/>
      </w:divBdr>
      <w:divsChild>
        <w:div w:id="112556597">
          <w:marLeft w:val="0"/>
          <w:marRight w:val="0"/>
          <w:marTop w:val="0"/>
          <w:marBottom w:val="0"/>
          <w:divBdr>
            <w:top w:val="none" w:sz="0" w:space="0" w:color="auto"/>
            <w:left w:val="none" w:sz="0" w:space="0" w:color="auto"/>
            <w:bottom w:val="none" w:sz="0" w:space="0" w:color="auto"/>
            <w:right w:val="none" w:sz="0" w:space="0" w:color="auto"/>
          </w:divBdr>
        </w:div>
        <w:div w:id="621614233">
          <w:marLeft w:val="0"/>
          <w:marRight w:val="0"/>
          <w:marTop w:val="0"/>
          <w:marBottom w:val="0"/>
          <w:divBdr>
            <w:top w:val="none" w:sz="0" w:space="0" w:color="auto"/>
            <w:left w:val="none" w:sz="0" w:space="0" w:color="auto"/>
            <w:bottom w:val="none" w:sz="0" w:space="0" w:color="auto"/>
            <w:right w:val="none" w:sz="0" w:space="0" w:color="auto"/>
          </w:divBdr>
        </w:div>
        <w:div w:id="809439310">
          <w:marLeft w:val="0"/>
          <w:marRight w:val="0"/>
          <w:marTop w:val="0"/>
          <w:marBottom w:val="0"/>
          <w:divBdr>
            <w:top w:val="none" w:sz="0" w:space="0" w:color="auto"/>
            <w:left w:val="none" w:sz="0" w:space="0" w:color="auto"/>
            <w:bottom w:val="none" w:sz="0" w:space="0" w:color="auto"/>
            <w:right w:val="none" w:sz="0" w:space="0" w:color="auto"/>
          </w:divBdr>
        </w:div>
        <w:div w:id="876743006">
          <w:marLeft w:val="0"/>
          <w:marRight w:val="0"/>
          <w:marTop w:val="0"/>
          <w:marBottom w:val="0"/>
          <w:divBdr>
            <w:top w:val="none" w:sz="0" w:space="0" w:color="auto"/>
            <w:left w:val="none" w:sz="0" w:space="0" w:color="auto"/>
            <w:bottom w:val="none" w:sz="0" w:space="0" w:color="auto"/>
            <w:right w:val="none" w:sz="0" w:space="0" w:color="auto"/>
          </w:divBdr>
        </w:div>
        <w:div w:id="951743050">
          <w:marLeft w:val="0"/>
          <w:marRight w:val="0"/>
          <w:marTop w:val="0"/>
          <w:marBottom w:val="0"/>
          <w:divBdr>
            <w:top w:val="none" w:sz="0" w:space="0" w:color="auto"/>
            <w:left w:val="none" w:sz="0" w:space="0" w:color="auto"/>
            <w:bottom w:val="none" w:sz="0" w:space="0" w:color="auto"/>
            <w:right w:val="none" w:sz="0" w:space="0" w:color="auto"/>
          </w:divBdr>
        </w:div>
        <w:div w:id="960570026">
          <w:marLeft w:val="0"/>
          <w:marRight w:val="0"/>
          <w:marTop w:val="0"/>
          <w:marBottom w:val="0"/>
          <w:divBdr>
            <w:top w:val="none" w:sz="0" w:space="0" w:color="auto"/>
            <w:left w:val="none" w:sz="0" w:space="0" w:color="auto"/>
            <w:bottom w:val="none" w:sz="0" w:space="0" w:color="auto"/>
            <w:right w:val="none" w:sz="0" w:space="0" w:color="auto"/>
          </w:divBdr>
        </w:div>
        <w:div w:id="982344217">
          <w:marLeft w:val="0"/>
          <w:marRight w:val="0"/>
          <w:marTop w:val="0"/>
          <w:marBottom w:val="0"/>
          <w:divBdr>
            <w:top w:val="none" w:sz="0" w:space="0" w:color="auto"/>
            <w:left w:val="none" w:sz="0" w:space="0" w:color="auto"/>
            <w:bottom w:val="none" w:sz="0" w:space="0" w:color="auto"/>
            <w:right w:val="none" w:sz="0" w:space="0" w:color="auto"/>
          </w:divBdr>
        </w:div>
        <w:div w:id="1020618787">
          <w:marLeft w:val="0"/>
          <w:marRight w:val="0"/>
          <w:marTop w:val="0"/>
          <w:marBottom w:val="0"/>
          <w:divBdr>
            <w:top w:val="none" w:sz="0" w:space="0" w:color="auto"/>
            <w:left w:val="none" w:sz="0" w:space="0" w:color="auto"/>
            <w:bottom w:val="none" w:sz="0" w:space="0" w:color="auto"/>
            <w:right w:val="none" w:sz="0" w:space="0" w:color="auto"/>
          </w:divBdr>
        </w:div>
        <w:div w:id="1177772787">
          <w:marLeft w:val="0"/>
          <w:marRight w:val="0"/>
          <w:marTop w:val="0"/>
          <w:marBottom w:val="0"/>
          <w:divBdr>
            <w:top w:val="none" w:sz="0" w:space="0" w:color="auto"/>
            <w:left w:val="none" w:sz="0" w:space="0" w:color="auto"/>
            <w:bottom w:val="none" w:sz="0" w:space="0" w:color="auto"/>
            <w:right w:val="none" w:sz="0" w:space="0" w:color="auto"/>
          </w:divBdr>
        </w:div>
        <w:div w:id="1496722306">
          <w:marLeft w:val="0"/>
          <w:marRight w:val="0"/>
          <w:marTop w:val="0"/>
          <w:marBottom w:val="0"/>
          <w:divBdr>
            <w:top w:val="none" w:sz="0" w:space="0" w:color="auto"/>
            <w:left w:val="none" w:sz="0" w:space="0" w:color="auto"/>
            <w:bottom w:val="none" w:sz="0" w:space="0" w:color="auto"/>
            <w:right w:val="none" w:sz="0" w:space="0" w:color="auto"/>
          </w:divBdr>
        </w:div>
        <w:div w:id="1574655190">
          <w:marLeft w:val="0"/>
          <w:marRight w:val="0"/>
          <w:marTop w:val="0"/>
          <w:marBottom w:val="0"/>
          <w:divBdr>
            <w:top w:val="none" w:sz="0" w:space="0" w:color="auto"/>
            <w:left w:val="none" w:sz="0" w:space="0" w:color="auto"/>
            <w:bottom w:val="none" w:sz="0" w:space="0" w:color="auto"/>
            <w:right w:val="none" w:sz="0" w:space="0" w:color="auto"/>
          </w:divBdr>
        </w:div>
        <w:div w:id="1662001577">
          <w:marLeft w:val="0"/>
          <w:marRight w:val="0"/>
          <w:marTop w:val="0"/>
          <w:marBottom w:val="0"/>
          <w:divBdr>
            <w:top w:val="none" w:sz="0" w:space="0" w:color="auto"/>
            <w:left w:val="none" w:sz="0" w:space="0" w:color="auto"/>
            <w:bottom w:val="none" w:sz="0" w:space="0" w:color="auto"/>
            <w:right w:val="none" w:sz="0" w:space="0" w:color="auto"/>
          </w:divBdr>
        </w:div>
        <w:div w:id="1689868250">
          <w:marLeft w:val="0"/>
          <w:marRight w:val="0"/>
          <w:marTop w:val="0"/>
          <w:marBottom w:val="0"/>
          <w:divBdr>
            <w:top w:val="none" w:sz="0" w:space="0" w:color="auto"/>
            <w:left w:val="none" w:sz="0" w:space="0" w:color="auto"/>
            <w:bottom w:val="none" w:sz="0" w:space="0" w:color="auto"/>
            <w:right w:val="none" w:sz="0" w:space="0" w:color="auto"/>
          </w:divBdr>
        </w:div>
        <w:div w:id="1786850599">
          <w:marLeft w:val="0"/>
          <w:marRight w:val="0"/>
          <w:marTop w:val="0"/>
          <w:marBottom w:val="0"/>
          <w:divBdr>
            <w:top w:val="none" w:sz="0" w:space="0" w:color="auto"/>
            <w:left w:val="none" w:sz="0" w:space="0" w:color="auto"/>
            <w:bottom w:val="none" w:sz="0" w:space="0" w:color="auto"/>
            <w:right w:val="none" w:sz="0" w:space="0" w:color="auto"/>
          </w:divBdr>
        </w:div>
        <w:div w:id="1807165279">
          <w:marLeft w:val="0"/>
          <w:marRight w:val="0"/>
          <w:marTop w:val="0"/>
          <w:marBottom w:val="0"/>
          <w:divBdr>
            <w:top w:val="none" w:sz="0" w:space="0" w:color="auto"/>
            <w:left w:val="none" w:sz="0" w:space="0" w:color="auto"/>
            <w:bottom w:val="none" w:sz="0" w:space="0" w:color="auto"/>
            <w:right w:val="none" w:sz="0" w:space="0" w:color="auto"/>
          </w:divBdr>
        </w:div>
        <w:div w:id="1846480490">
          <w:marLeft w:val="0"/>
          <w:marRight w:val="0"/>
          <w:marTop w:val="0"/>
          <w:marBottom w:val="0"/>
          <w:divBdr>
            <w:top w:val="none" w:sz="0" w:space="0" w:color="auto"/>
            <w:left w:val="none" w:sz="0" w:space="0" w:color="auto"/>
            <w:bottom w:val="none" w:sz="0" w:space="0" w:color="auto"/>
            <w:right w:val="none" w:sz="0" w:space="0" w:color="auto"/>
          </w:divBdr>
        </w:div>
        <w:div w:id="1864131889">
          <w:marLeft w:val="0"/>
          <w:marRight w:val="0"/>
          <w:marTop w:val="0"/>
          <w:marBottom w:val="0"/>
          <w:divBdr>
            <w:top w:val="none" w:sz="0" w:space="0" w:color="auto"/>
            <w:left w:val="none" w:sz="0" w:space="0" w:color="auto"/>
            <w:bottom w:val="none" w:sz="0" w:space="0" w:color="auto"/>
            <w:right w:val="none" w:sz="0" w:space="0" w:color="auto"/>
          </w:divBdr>
        </w:div>
      </w:divsChild>
    </w:div>
    <w:div w:id="63452850">
      <w:bodyDiv w:val="1"/>
      <w:marLeft w:val="0"/>
      <w:marRight w:val="0"/>
      <w:marTop w:val="0"/>
      <w:marBottom w:val="0"/>
      <w:divBdr>
        <w:top w:val="none" w:sz="0" w:space="0" w:color="auto"/>
        <w:left w:val="none" w:sz="0" w:space="0" w:color="auto"/>
        <w:bottom w:val="none" w:sz="0" w:space="0" w:color="auto"/>
        <w:right w:val="none" w:sz="0" w:space="0" w:color="auto"/>
      </w:divBdr>
    </w:div>
    <w:div w:id="65811741">
      <w:bodyDiv w:val="1"/>
      <w:marLeft w:val="0"/>
      <w:marRight w:val="0"/>
      <w:marTop w:val="0"/>
      <w:marBottom w:val="0"/>
      <w:divBdr>
        <w:top w:val="none" w:sz="0" w:space="0" w:color="auto"/>
        <w:left w:val="none" w:sz="0" w:space="0" w:color="auto"/>
        <w:bottom w:val="none" w:sz="0" w:space="0" w:color="auto"/>
        <w:right w:val="none" w:sz="0" w:space="0" w:color="auto"/>
      </w:divBdr>
    </w:div>
    <w:div w:id="68233185">
      <w:bodyDiv w:val="1"/>
      <w:marLeft w:val="0"/>
      <w:marRight w:val="0"/>
      <w:marTop w:val="0"/>
      <w:marBottom w:val="0"/>
      <w:divBdr>
        <w:top w:val="none" w:sz="0" w:space="0" w:color="auto"/>
        <w:left w:val="none" w:sz="0" w:space="0" w:color="auto"/>
        <w:bottom w:val="none" w:sz="0" w:space="0" w:color="auto"/>
        <w:right w:val="none" w:sz="0" w:space="0" w:color="auto"/>
      </w:divBdr>
    </w:div>
    <w:div w:id="68383928">
      <w:bodyDiv w:val="1"/>
      <w:marLeft w:val="0"/>
      <w:marRight w:val="0"/>
      <w:marTop w:val="0"/>
      <w:marBottom w:val="0"/>
      <w:divBdr>
        <w:top w:val="none" w:sz="0" w:space="0" w:color="auto"/>
        <w:left w:val="none" w:sz="0" w:space="0" w:color="auto"/>
        <w:bottom w:val="none" w:sz="0" w:space="0" w:color="auto"/>
        <w:right w:val="none" w:sz="0" w:space="0" w:color="auto"/>
      </w:divBdr>
    </w:div>
    <w:div w:id="69080993">
      <w:bodyDiv w:val="1"/>
      <w:marLeft w:val="0"/>
      <w:marRight w:val="0"/>
      <w:marTop w:val="0"/>
      <w:marBottom w:val="0"/>
      <w:divBdr>
        <w:top w:val="none" w:sz="0" w:space="0" w:color="auto"/>
        <w:left w:val="none" w:sz="0" w:space="0" w:color="auto"/>
        <w:bottom w:val="none" w:sz="0" w:space="0" w:color="auto"/>
        <w:right w:val="none" w:sz="0" w:space="0" w:color="auto"/>
      </w:divBdr>
    </w:div>
    <w:div w:id="72631116">
      <w:bodyDiv w:val="1"/>
      <w:marLeft w:val="0"/>
      <w:marRight w:val="0"/>
      <w:marTop w:val="0"/>
      <w:marBottom w:val="0"/>
      <w:divBdr>
        <w:top w:val="none" w:sz="0" w:space="0" w:color="auto"/>
        <w:left w:val="none" w:sz="0" w:space="0" w:color="auto"/>
        <w:bottom w:val="none" w:sz="0" w:space="0" w:color="auto"/>
        <w:right w:val="none" w:sz="0" w:space="0" w:color="auto"/>
      </w:divBdr>
    </w:div>
    <w:div w:id="81801926">
      <w:bodyDiv w:val="1"/>
      <w:marLeft w:val="0"/>
      <w:marRight w:val="0"/>
      <w:marTop w:val="0"/>
      <w:marBottom w:val="0"/>
      <w:divBdr>
        <w:top w:val="none" w:sz="0" w:space="0" w:color="auto"/>
        <w:left w:val="none" w:sz="0" w:space="0" w:color="auto"/>
        <w:bottom w:val="none" w:sz="0" w:space="0" w:color="auto"/>
        <w:right w:val="none" w:sz="0" w:space="0" w:color="auto"/>
      </w:divBdr>
      <w:divsChild>
        <w:div w:id="1987008536">
          <w:marLeft w:val="0"/>
          <w:marRight w:val="0"/>
          <w:marTop w:val="0"/>
          <w:marBottom w:val="0"/>
          <w:divBdr>
            <w:top w:val="none" w:sz="0" w:space="0" w:color="auto"/>
            <w:left w:val="none" w:sz="0" w:space="0" w:color="auto"/>
            <w:bottom w:val="none" w:sz="0" w:space="0" w:color="auto"/>
            <w:right w:val="none" w:sz="0" w:space="0" w:color="auto"/>
          </w:divBdr>
        </w:div>
      </w:divsChild>
    </w:div>
    <w:div w:id="84694849">
      <w:bodyDiv w:val="1"/>
      <w:marLeft w:val="0"/>
      <w:marRight w:val="0"/>
      <w:marTop w:val="0"/>
      <w:marBottom w:val="0"/>
      <w:divBdr>
        <w:top w:val="none" w:sz="0" w:space="0" w:color="auto"/>
        <w:left w:val="none" w:sz="0" w:space="0" w:color="auto"/>
        <w:bottom w:val="none" w:sz="0" w:space="0" w:color="auto"/>
        <w:right w:val="none" w:sz="0" w:space="0" w:color="auto"/>
      </w:divBdr>
    </w:div>
    <w:div w:id="86460344">
      <w:bodyDiv w:val="1"/>
      <w:marLeft w:val="0"/>
      <w:marRight w:val="0"/>
      <w:marTop w:val="0"/>
      <w:marBottom w:val="0"/>
      <w:divBdr>
        <w:top w:val="none" w:sz="0" w:space="0" w:color="auto"/>
        <w:left w:val="none" w:sz="0" w:space="0" w:color="auto"/>
        <w:bottom w:val="none" w:sz="0" w:space="0" w:color="auto"/>
        <w:right w:val="none" w:sz="0" w:space="0" w:color="auto"/>
      </w:divBdr>
      <w:divsChild>
        <w:div w:id="1807235819">
          <w:marLeft w:val="0"/>
          <w:marRight w:val="0"/>
          <w:marTop w:val="0"/>
          <w:marBottom w:val="150"/>
          <w:divBdr>
            <w:top w:val="none" w:sz="0" w:space="0" w:color="auto"/>
            <w:left w:val="none" w:sz="0" w:space="0" w:color="auto"/>
            <w:bottom w:val="none" w:sz="0" w:space="0" w:color="auto"/>
            <w:right w:val="none" w:sz="0" w:space="0" w:color="auto"/>
          </w:divBdr>
          <w:divsChild>
            <w:div w:id="352610090">
              <w:marLeft w:val="0"/>
              <w:marRight w:val="0"/>
              <w:marTop w:val="0"/>
              <w:marBottom w:val="0"/>
              <w:divBdr>
                <w:top w:val="none" w:sz="0" w:space="0" w:color="auto"/>
                <w:left w:val="none" w:sz="0" w:space="0" w:color="auto"/>
                <w:bottom w:val="none" w:sz="0" w:space="0" w:color="auto"/>
                <w:right w:val="none" w:sz="0" w:space="0" w:color="auto"/>
              </w:divBdr>
            </w:div>
          </w:divsChild>
        </w:div>
        <w:div w:id="1870558606">
          <w:marLeft w:val="0"/>
          <w:marRight w:val="0"/>
          <w:marTop w:val="0"/>
          <w:marBottom w:val="0"/>
          <w:divBdr>
            <w:top w:val="none" w:sz="0" w:space="0" w:color="auto"/>
            <w:left w:val="none" w:sz="0" w:space="0" w:color="auto"/>
            <w:bottom w:val="none" w:sz="0" w:space="0" w:color="auto"/>
            <w:right w:val="none" w:sz="0" w:space="0" w:color="auto"/>
          </w:divBdr>
        </w:div>
      </w:divsChild>
    </w:div>
    <w:div w:id="89745912">
      <w:bodyDiv w:val="1"/>
      <w:marLeft w:val="0"/>
      <w:marRight w:val="0"/>
      <w:marTop w:val="0"/>
      <w:marBottom w:val="0"/>
      <w:divBdr>
        <w:top w:val="none" w:sz="0" w:space="0" w:color="auto"/>
        <w:left w:val="none" w:sz="0" w:space="0" w:color="auto"/>
        <w:bottom w:val="none" w:sz="0" w:space="0" w:color="auto"/>
        <w:right w:val="none" w:sz="0" w:space="0" w:color="auto"/>
      </w:divBdr>
    </w:div>
    <w:div w:id="97802392">
      <w:bodyDiv w:val="1"/>
      <w:marLeft w:val="0"/>
      <w:marRight w:val="0"/>
      <w:marTop w:val="0"/>
      <w:marBottom w:val="0"/>
      <w:divBdr>
        <w:top w:val="none" w:sz="0" w:space="0" w:color="auto"/>
        <w:left w:val="none" w:sz="0" w:space="0" w:color="auto"/>
        <w:bottom w:val="none" w:sz="0" w:space="0" w:color="auto"/>
        <w:right w:val="none" w:sz="0" w:space="0" w:color="auto"/>
      </w:divBdr>
    </w:div>
    <w:div w:id="99227913">
      <w:bodyDiv w:val="1"/>
      <w:marLeft w:val="0"/>
      <w:marRight w:val="0"/>
      <w:marTop w:val="0"/>
      <w:marBottom w:val="0"/>
      <w:divBdr>
        <w:top w:val="none" w:sz="0" w:space="0" w:color="auto"/>
        <w:left w:val="none" w:sz="0" w:space="0" w:color="auto"/>
        <w:bottom w:val="none" w:sz="0" w:space="0" w:color="auto"/>
        <w:right w:val="none" w:sz="0" w:space="0" w:color="auto"/>
      </w:divBdr>
    </w:div>
    <w:div w:id="109933020">
      <w:bodyDiv w:val="1"/>
      <w:marLeft w:val="0"/>
      <w:marRight w:val="0"/>
      <w:marTop w:val="0"/>
      <w:marBottom w:val="0"/>
      <w:divBdr>
        <w:top w:val="none" w:sz="0" w:space="0" w:color="auto"/>
        <w:left w:val="none" w:sz="0" w:space="0" w:color="auto"/>
        <w:bottom w:val="none" w:sz="0" w:space="0" w:color="auto"/>
        <w:right w:val="none" w:sz="0" w:space="0" w:color="auto"/>
      </w:divBdr>
    </w:div>
    <w:div w:id="117990177">
      <w:bodyDiv w:val="1"/>
      <w:marLeft w:val="0"/>
      <w:marRight w:val="0"/>
      <w:marTop w:val="0"/>
      <w:marBottom w:val="0"/>
      <w:divBdr>
        <w:top w:val="none" w:sz="0" w:space="0" w:color="auto"/>
        <w:left w:val="none" w:sz="0" w:space="0" w:color="auto"/>
        <w:bottom w:val="none" w:sz="0" w:space="0" w:color="auto"/>
        <w:right w:val="none" w:sz="0" w:space="0" w:color="auto"/>
      </w:divBdr>
    </w:div>
    <w:div w:id="119302389">
      <w:bodyDiv w:val="1"/>
      <w:marLeft w:val="0"/>
      <w:marRight w:val="0"/>
      <w:marTop w:val="0"/>
      <w:marBottom w:val="0"/>
      <w:divBdr>
        <w:top w:val="none" w:sz="0" w:space="0" w:color="auto"/>
        <w:left w:val="none" w:sz="0" w:space="0" w:color="auto"/>
        <w:bottom w:val="none" w:sz="0" w:space="0" w:color="auto"/>
        <w:right w:val="none" w:sz="0" w:space="0" w:color="auto"/>
      </w:divBdr>
    </w:div>
    <w:div w:id="126750928">
      <w:bodyDiv w:val="1"/>
      <w:marLeft w:val="0"/>
      <w:marRight w:val="0"/>
      <w:marTop w:val="0"/>
      <w:marBottom w:val="0"/>
      <w:divBdr>
        <w:top w:val="none" w:sz="0" w:space="0" w:color="auto"/>
        <w:left w:val="none" w:sz="0" w:space="0" w:color="auto"/>
        <w:bottom w:val="none" w:sz="0" w:space="0" w:color="auto"/>
        <w:right w:val="none" w:sz="0" w:space="0" w:color="auto"/>
      </w:divBdr>
    </w:div>
    <w:div w:id="132331990">
      <w:bodyDiv w:val="1"/>
      <w:marLeft w:val="0"/>
      <w:marRight w:val="0"/>
      <w:marTop w:val="0"/>
      <w:marBottom w:val="0"/>
      <w:divBdr>
        <w:top w:val="none" w:sz="0" w:space="0" w:color="auto"/>
        <w:left w:val="none" w:sz="0" w:space="0" w:color="auto"/>
        <w:bottom w:val="none" w:sz="0" w:space="0" w:color="auto"/>
        <w:right w:val="none" w:sz="0" w:space="0" w:color="auto"/>
      </w:divBdr>
    </w:div>
    <w:div w:id="135075620">
      <w:bodyDiv w:val="1"/>
      <w:marLeft w:val="0"/>
      <w:marRight w:val="0"/>
      <w:marTop w:val="0"/>
      <w:marBottom w:val="0"/>
      <w:divBdr>
        <w:top w:val="none" w:sz="0" w:space="0" w:color="auto"/>
        <w:left w:val="none" w:sz="0" w:space="0" w:color="auto"/>
        <w:bottom w:val="none" w:sz="0" w:space="0" w:color="auto"/>
        <w:right w:val="none" w:sz="0" w:space="0" w:color="auto"/>
      </w:divBdr>
    </w:div>
    <w:div w:id="136581281">
      <w:bodyDiv w:val="1"/>
      <w:marLeft w:val="0"/>
      <w:marRight w:val="0"/>
      <w:marTop w:val="0"/>
      <w:marBottom w:val="0"/>
      <w:divBdr>
        <w:top w:val="none" w:sz="0" w:space="0" w:color="auto"/>
        <w:left w:val="none" w:sz="0" w:space="0" w:color="auto"/>
        <w:bottom w:val="none" w:sz="0" w:space="0" w:color="auto"/>
        <w:right w:val="none" w:sz="0" w:space="0" w:color="auto"/>
      </w:divBdr>
    </w:div>
    <w:div w:id="137846509">
      <w:bodyDiv w:val="1"/>
      <w:marLeft w:val="0"/>
      <w:marRight w:val="0"/>
      <w:marTop w:val="0"/>
      <w:marBottom w:val="0"/>
      <w:divBdr>
        <w:top w:val="none" w:sz="0" w:space="0" w:color="auto"/>
        <w:left w:val="none" w:sz="0" w:space="0" w:color="auto"/>
        <w:bottom w:val="none" w:sz="0" w:space="0" w:color="auto"/>
        <w:right w:val="none" w:sz="0" w:space="0" w:color="auto"/>
      </w:divBdr>
    </w:div>
    <w:div w:id="139077394">
      <w:bodyDiv w:val="1"/>
      <w:marLeft w:val="0"/>
      <w:marRight w:val="0"/>
      <w:marTop w:val="0"/>
      <w:marBottom w:val="0"/>
      <w:divBdr>
        <w:top w:val="none" w:sz="0" w:space="0" w:color="auto"/>
        <w:left w:val="none" w:sz="0" w:space="0" w:color="auto"/>
        <w:bottom w:val="none" w:sz="0" w:space="0" w:color="auto"/>
        <w:right w:val="none" w:sz="0" w:space="0" w:color="auto"/>
      </w:divBdr>
    </w:div>
    <w:div w:id="139616731">
      <w:bodyDiv w:val="1"/>
      <w:marLeft w:val="0"/>
      <w:marRight w:val="0"/>
      <w:marTop w:val="0"/>
      <w:marBottom w:val="0"/>
      <w:divBdr>
        <w:top w:val="none" w:sz="0" w:space="0" w:color="auto"/>
        <w:left w:val="none" w:sz="0" w:space="0" w:color="auto"/>
        <w:bottom w:val="none" w:sz="0" w:space="0" w:color="auto"/>
        <w:right w:val="none" w:sz="0" w:space="0" w:color="auto"/>
      </w:divBdr>
    </w:div>
    <w:div w:id="158736663">
      <w:bodyDiv w:val="1"/>
      <w:marLeft w:val="0"/>
      <w:marRight w:val="0"/>
      <w:marTop w:val="0"/>
      <w:marBottom w:val="0"/>
      <w:divBdr>
        <w:top w:val="none" w:sz="0" w:space="0" w:color="auto"/>
        <w:left w:val="none" w:sz="0" w:space="0" w:color="auto"/>
        <w:bottom w:val="none" w:sz="0" w:space="0" w:color="auto"/>
        <w:right w:val="none" w:sz="0" w:space="0" w:color="auto"/>
      </w:divBdr>
    </w:div>
    <w:div w:id="159586781">
      <w:bodyDiv w:val="1"/>
      <w:marLeft w:val="0"/>
      <w:marRight w:val="0"/>
      <w:marTop w:val="0"/>
      <w:marBottom w:val="0"/>
      <w:divBdr>
        <w:top w:val="none" w:sz="0" w:space="0" w:color="auto"/>
        <w:left w:val="none" w:sz="0" w:space="0" w:color="auto"/>
        <w:bottom w:val="none" w:sz="0" w:space="0" w:color="auto"/>
        <w:right w:val="none" w:sz="0" w:space="0" w:color="auto"/>
      </w:divBdr>
      <w:divsChild>
        <w:div w:id="2062828512">
          <w:marLeft w:val="0"/>
          <w:marRight w:val="0"/>
          <w:marTop w:val="0"/>
          <w:marBottom w:val="0"/>
          <w:divBdr>
            <w:top w:val="none" w:sz="0" w:space="0" w:color="auto"/>
            <w:left w:val="none" w:sz="0" w:space="0" w:color="auto"/>
            <w:bottom w:val="none" w:sz="0" w:space="0" w:color="auto"/>
            <w:right w:val="none" w:sz="0" w:space="0" w:color="auto"/>
          </w:divBdr>
          <w:divsChild>
            <w:div w:id="199781106">
              <w:marLeft w:val="0"/>
              <w:marRight w:val="0"/>
              <w:marTop w:val="0"/>
              <w:marBottom w:val="0"/>
              <w:divBdr>
                <w:top w:val="none" w:sz="0" w:space="0" w:color="auto"/>
                <w:left w:val="none" w:sz="0" w:space="0" w:color="auto"/>
                <w:bottom w:val="none" w:sz="0" w:space="0" w:color="auto"/>
                <w:right w:val="none" w:sz="0" w:space="0" w:color="auto"/>
              </w:divBdr>
            </w:div>
            <w:div w:id="164758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3518">
      <w:bodyDiv w:val="1"/>
      <w:marLeft w:val="0"/>
      <w:marRight w:val="0"/>
      <w:marTop w:val="0"/>
      <w:marBottom w:val="0"/>
      <w:divBdr>
        <w:top w:val="none" w:sz="0" w:space="0" w:color="auto"/>
        <w:left w:val="none" w:sz="0" w:space="0" w:color="auto"/>
        <w:bottom w:val="none" w:sz="0" w:space="0" w:color="auto"/>
        <w:right w:val="none" w:sz="0" w:space="0" w:color="auto"/>
      </w:divBdr>
    </w:div>
    <w:div w:id="167444870">
      <w:bodyDiv w:val="1"/>
      <w:marLeft w:val="0"/>
      <w:marRight w:val="0"/>
      <w:marTop w:val="0"/>
      <w:marBottom w:val="0"/>
      <w:divBdr>
        <w:top w:val="none" w:sz="0" w:space="0" w:color="auto"/>
        <w:left w:val="none" w:sz="0" w:space="0" w:color="auto"/>
        <w:bottom w:val="none" w:sz="0" w:space="0" w:color="auto"/>
        <w:right w:val="none" w:sz="0" w:space="0" w:color="auto"/>
      </w:divBdr>
    </w:div>
    <w:div w:id="172115515">
      <w:bodyDiv w:val="1"/>
      <w:marLeft w:val="0"/>
      <w:marRight w:val="0"/>
      <w:marTop w:val="0"/>
      <w:marBottom w:val="0"/>
      <w:divBdr>
        <w:top w:val="none" w:sz="0" w:space="0" w:color="auto"/>
        <w:left w:val="none" w:sz="0" w:space="0" w:color="auto"/>
        <w:bottom w:val="none" w:sz="0" w:space="0" w:color="auto"/>
        <w:right w:val="none" w:sz="0" w:space="0" w:color="auto"/>
      </w:divBdr>
    </w:div>
    <w:div w:id="181752151">
      <w:bodyDiv w:val="1"/>
      <w:marLeft w:val="0"/>
      <w:marRight w:val="0"/>
      <w:marTop w:val="0"/>
      <w:marBottom w:val="0"/>
      <w:divBdr>
        <w:top w:val="none" w:sz="0" w:space="0" w:color="auto"/>
        <w:left w:val="none" w:sz="0" w:space="0" w:color="auto"/>
        <w:bottom w:val="none" w:sz="0" w:space="0" w:color="auto"/>
        <w:right w:val="none" w:sz="0" w:space="0" w:color="auto"/>
      </w:divBdr>
    </w:div>
    <w:div w:id="184373143">
      <w:bodyDiv w:val="1"/>
      <w:marLeft w:val="0"/>
      <w:marRight w:val="0"/>
      <w:marTop w:val="0"/>
      <w:marBottom w:val="0"/>
      <w:divBdr>
        <w:top w:val="none" w:sz="0" w:space="0" w:color="auto"/>
        <w:left w:val="none" w:sz="0" w:space="0" w:color="auto"/>
        <w:bottom w:val="none" w:sz="0" w:space="0" w:color="auto"/>
        <w:right w:val="none" w:sz="0" w:space="0" w:color="auto"/>
      </w:divBdr>
    </w:div>
    <w:div w:id="185287768">
      <w:bodyDiv w:val="1"/>
      <w:marLeft w:val="0"/>
      <w:marRight w:val="0"/>
      <w:marTop w:val="0"/>
      <w:marBottom w:val="0"/>
      <w:divBdr>
        <w:top w:val="none" w:sz="0" w:space="0" w:color="auto"/>
        <w:left w:val="none" w:sz="0" w:space="0" w:color="auto"/>
        <w:bottom w:val="none" w:sz="0" w:space="0" w:color="auto"/>
        <w:right w:val="none" w:sz="0" w:space="0" w:color="auto"/>
      </w:divBdr>
    </w:div>
    <w:div w:id="186675526">
      <w:bodyDiv w:val="1"/>
      <w:marLeft w:val="0"/>
      <w:marRight w:val="0"/>
      <w:marTop w:val="0"/>
      <w:marBottom w:val="0"/>
      <w:divBdr>
        <w:top w:val="none" w:sz="0" w:space="0" w:color="auto"/>
        <w:left w:val="none" w:sz="0" w:space="0" w:color="auto"/>
        <w:bottom w:val="none" w:sz="0" w:space="0" w:color="auto"/>
        <w:right w:val="none" w:sz="0" w:space="0" w:color="auto"/>
      </w:divBdr>
    </w:div>
    <w:div w:id="189103317">
      <w:bodyDiv w:val="1"/>
      <w:marLeft w:val="0"/>
      <w:marRight w:val="0"/>
      <w:marTop w:val="0"/>
      <w:marBottom w:val="0"/>
      <w:divBdr>
        <w:top w:val="none" w:sz="0" w:space="0" w:color="auto"/>
        <w:left w:val="none" w:sz="0" w:space="0" w:color="auto"/>
        <w:bottom w:val="none" w:sz="0" w:space="0" w:color="auto"/>
        <w:right w:val="none" w:sz="0" w:space="0" w:color="auto"/>
      </w:divBdr>
    </w:div>
    <w:div w:id="191380054">
      <w:bodyDiv w:val="1"/>
      <w:marLeft w:val="0"/>
      <w:marRight w:val="0"/>
      <w:marTop w:val="0"/>
      <w:marBottom w:val="0"/>
      <w:divBdr>
        <w:top w:val="none" w:sz="0" w:space="0" w:color="auto"/>
        <w:left w:val="none" w:sz="0" w:space="0" w:color="auto"/>
        <w:bottom w:val="none" w:sz="0" w:space="0" w:color="auto"/>
        <w:right w:val="none" w:sz="0" w:space="0" w:color="auto"/>
      </w:divBdr>
    </w:div>
    <w:div w:id="194084419">
      <w:bodyDiv w:val="1"/>
      <w:marLeft w:val="0"/>
      <w:marRight w:val="0"/>
      <w:marTop w:val="0"/>
      <w:marBottom w:val="0"/>
      <w:divBdr>
        <w:top w:val="none" w:sz="0" w:space="0" w:color="auto"/>
        <w:left w:val="none" w:sz="0" w:space="0" w:color="auto"/>
        <w:bottom w:val="none" w:sz="0" w:space="0" w:color="auto"/>
        <w:right w:val="none" w:sz="0" w:space="0" w:color="auto"/>
      </w:divBdr>
    </w:div>
    <w:div w:id="205530653">
      <w:bodyDiv w:val="1"/>
      <w:marLeft w:val="0"/>
      <w:marRight w:val="0"/>
      <w:marTop w:val="0"/>
      <w:marBottom w:val="0"/>
      <w:divBdr>
        <w:top w:val="none" w:sz="0" w:space="0" w:color="auto"/>
        <w:left w:val="none" w:sz="0" w:space="0" w:color="auto"/>
        <w:bottom w:val="none" w:sz="0" w:space="0" w:color="auto"/>
        <w:right w:val="none" w:sz="0" w:space="0" w:color="auto"/>
      </w:divBdr>
    </w:div>
    <w:div w:id="206338185">
      <w:bodyDiv w:val="1"/>
      <w:marLeft w:val="0"/>
      <w:marRight w:val="0"/>
      <w:marTop w:val="0"/>
      <w:marBottom w:val="0"/>
      <w:divBdr>
        <w:top w:val="none" w:sz="0" w:space="0" w:color="auto"/>
        <w:left w:val="none" w:sz="0" w:space="0" w:color="auto"/>
        <w:bottom w:val="none" w:sz="0" w:space="0" w:color="auto"/>
        <w:right w:val="none" w:sz="0" w:space="0" w:color="auto"/>
      </w:divBdr>
      <w:divsChild>
        <w:div w:id="1626040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7253181">
      <w:bodyDiv w:val="1"/>
      <w:marLeft w:val="0"/>
      <w:marRight w:val="0"/>
      <w:marTop w:val="0"/>
      <w:marBottom w:val="0"/>
      <w:divBdr>
        <w:top w:val="none" w:sz="0" w:space="0" w:color="auto"/>
        <w:left w:val="none" w:sz="0" w:space="0" w:color="auto"/>
        <w:bottom w:val="none" w:sz="0" w:space="0" w:color="auto"/>
        <w:right w:val="none" w:sz="0" w:space="0" w:color="auto"/>
      </w:divBdr>
      <w:divsChild>
        <w:div w:id="1399789974">
          <w:marLeft w:val="0"/>
          <w:marRight w:val="0"/>
          <w:marTop w:val="0"/>
          <w:marBottom w:val="0"/>
          <w:divBdr>
            <w:top w:val="none" w:sz="0" w:space="0" w:color="auto"/>
            <w:left w:val="none" w:sz="0" w:space="0" w:color="auto"/>
            <w:bottom w:val="none" w:sz="0" w:space="0" w:color="auto"/>
            <w:right w:val="none" w:sz="0" w:space="0" w:color="auto"/>
          </w:divBdr>
        </w:div>
      </w:divsChild>
    </w:div>
    <w:div w:id="218983729">
      <w:bodyDiv w:val="1"/>
      <w:marLeft w:val="0"/>
      <w:marRight w:val="0"/>
      <w:marTop w:val="0"/>
      <w:marBottom w:val="0"/>
      <w:divBdr>
        <w:top w:val="none" w:sz="0" w:space="0" w:color="auto"/>
        <w:left w:val="none" w:sz="0" w:space="0" w:color="auto"/>
        <w:bottom w:val="none" w:sz="0" w:space="0" w:color="auto"/>
        <w:right w:val="none" w:sz="0" w:space="0" w:color="auto"/>
      </w:divBdr>
    </w:div>
    <w:div w:id="225997691">
      <w:bodyDiv w:val="1"/>
      <w:marLeft w:val="0"/>
      <w:marRight w:val="0"/>
      <w:marTop w:val="0"/>
      <w:marBottom w:val="0"/>
      <w:divBdr>
        <w:top w:val="none" w:sz="0" w:space="0" w:color="auto"/>
        <w:left w:val="none" w:sz="0" w:space="0" w:color="auto"/>
        <w:bottom w:val="none" w:sz="0" w:space="0" w:color="auto"/>
        <w:right w:val="none" w:sz="0" w:space="0" w:color="auto"/>
      </w:divBdr>
    </w:div>
    <w:div w:id="230821011">
      <w:bodyDiv w:val="1"/>
      <w:marLeft w:val="0"/>
      <w:marRight w:val="0"/>
      <w:marTop w:val="0"/>
      <w:marBottom w:val="0"/>
      <w:divBdr>
        <w:top w:val="none" w:sz="0" w:space="0" w:color="auto"/>
        <w:left w:val="none" w:sz="0" w:space="0" w:color="auto"/>
        <w:bottom w:val="none" w:sz="0" w:space="0" w:color="auto"/>
        <w:right w:val="none" w:sz="0" w:space="0" w:color="auto"/>
      </w:divBdr>
    </w:div>
    <w:div w:id="232014437">
      <w:bodyDiv w:val="1"/>
      <w:marLeft w:val="0"/>
      <w:marRight w:val="0"/>
      <w:marTop w:val="0"/>
      <w:marBottom w:val="0"/>
      <w:divBdr>
        <w:top w:val="none" w:sz="0" w:space="0" w:color="auto"/>
        <w:left w:val="none" w:sz="0" w:space="0" w:color="auto"/>
        <w:bottom w:val="none" w:sz="0" w:space="0" w:color="auto"/>
        <w:right w:val="none" w:sz="0" w:space="0" w:color="auto"/>
      </w:divBdr>
    </w:div>
    <w:div w:id="244607779">
      <w:bodyDiv w:val="1"/>
      <w:marLeft w:val="0"/>
      <w:marRight w:val="0"/>
      <w:marTop w:val="0"/>
      <w:marBottom w:val="0"/>
      <w:divBdr>
        <w:top w:val="none" w:sz="0" w:space="0" w:color="auto"/>
        <w:left w:val="none" w:sz="0" w:space="0" w:color="auto"/>
        <w:bottom w:val="none" w:sz="0" w:space="0" w:color="auto"/>
        <w:right w:val="none" w:sz="0" w:space="0" w:color="auto"/>
      </w:divBdr>
    </w:div>
    <w:div w:id="246423713">
      <w:bodyDiv w:val="1"/>
      <w:marLeft w:val="0"/>
      <w:marRight w:val="0"/>
      <w:marTop w:val="0"/>
      <w:marBottom w:val="0"/>
      <w:divBdr>
        <w:top w:val="none" w:sz="0" w:space="0" w:color="auto"/>
        <w:left w:val="none" w:sz="0" w:space="0" w:color="auto"/>
        <w:bottom w:val="none" w:sz="0" w:space="0" w:color="auto"/>
        <w:right w:val="none" w:sz="0" w:space="0" w:color="auto"/>
      </w:divBdr>
    </w:div>
    <w:div w:id="248001865">
      <w:bodyDiv w:val="1"/>
      <w:marLeft w:val="0"/>
      <w:marRight w:val="0"/>
      <w:marTop w:val="0"/>
      <w:marBottom w:val="0"/>
      <w:divBdr>
        <w:top w:val="none" w:sz="0" w:space="0" w:color="auto"/>
        <w:left w:val="none" w:sz="0" w:space="0" w:color="auto"/>
        <w:bottom w:val="none" w:sz="0" w:space="0" w:color="auto"/>
        <w:right w:val="none" w:sz="0" w:space="0" w:color="auto"/>
      </w:divBdr>
    </w:div>
    <w:div w:id="258683229">
      <w:bodyDiv w:val="1"/>
      <w:marLeft w:val="0"/>
      <w:marRight w:val="0"/>
      <w:marTop w:val="0"/>
      <w:marBottom w:val="0"/>
      <w:divBdr>
        <w:top w:val="none" w:sz="0" w:space="0" w:color="auto"/>
        <w:left w:val="none" w:sz="0" w:space="0" w:color="auto"/>
        <w:bottom w:val="none" w:sz="0" w:space="0" w:color="auto"/>
        <w:right w:val="none" w:sz="0" w:space="0" w:color="auto"/>
      </w:divBdr>
      <w:divsChild>
        <w:div w:id="1209302592">
          <w:marLeft w:val="0"/>
          <w:marRight w:val="0"/>
          <w:marTop w:val="0"/>
          <w:marBottom w:val="0"/>
          <w:divBdr>
            <w:top w:val="none" w:sz="0" w:space="0" w:color="auto"/>
            <w:left w:val="none" w:sz="0" w:space="0" w:color="auto"/>
            <w:bottom w:val="none" w:sz="0" w:space="0" w:color="auto"/>
            <w:right w:val="none" w:sz="0" w:space="0" w:color="auto"/>
          </w:divBdr>
          <w:divsChild>
            <w:div w:id="527566170">
              <w:marLeft w:val="600"/>
              <w:marRight w:val="600"/>
              <w:marTop w:val="0"/>
              <w:marBottom w:val="0"/>
              <w:divBdr>
                <w:top w:val="none" w:sz="0" w:space="0" w:color="auto"/>
                <w:left w:val="none" w:sz="0" w:space="0" w:color="auto"/>
                <w:bottom w:val="none" w:sz="0" w:space="0" w:color="auto"/>
                <w:right w:val="none" w:sz="0" w:space="0" w:color="auto"/>
              </w:divBdr>
              <w:divsChild>
                <w:div w:id="15544334">
                  <w:marLeft w:val="0"/>
                  <w:marRight w:val="0"/>
                  <w:marTop w:val="0"/>
                  <w:marBottom w:val="0"/>
                  <w:divBdr>
                    <w:top w:val="none" w:sz="0" w:space="0" w:color="auto"/>
                    <w:left w:val="none" w:sz="0" w:space="0" w:color="auto"/>
                    <w:bottom w:val="none" w:sz="0" w:space="0" w:color="auto"/>
                    <w:right w:val="none" w:sz="0" w:space="0" w:color="auto"/>
                  </w:divBdr>
                  <w:divsChild>
                    <w:div w:id="1548757932">
                      <w:marLeft w:val="0"/>
                      <w:marRight w:val="1297"/>
                      <w:marTop w:val="0"/>
                      <w:marBottom w:val="0"/>
                      <w:divBdr>
                        <w:top w:val="none" w:sz="0" w:space="0" w:color="auto"/>
                        <w:left w:val="none" w:sz="0" w:space="0" w:color="auto"/>
                        <w:bottom w:val="none" w:sz="0" w:space="0" w:color="auto"/>
                        <w:right w:val="none" w:sz="0" w:space="0" w:color="auto"/>
                      </w:divBdr>
                      <w:divsChild>
                        <w:div w:id="2025552570">
                          <w:marLeft w:val="994"/>
                          <w:marRight w:val="271"/>
                          <w:marTop w:val="0"/>
                          <w:marBottom w:val="0"/>
                          <w:divBdr>
                            <w:top w:val="none" w:sz="0" w:space="0" w:color="auto"/>
                            <w:left w:val="none" w:sz="0" w:space="0" w:color="auto"/>
                            <w:bottom w:val="none" w:sz="0" w:space="0" w:color="auto"/>
                            <w:right w:val="none" w:sz="0" w:space="0" w:color="auto"/>
                          </w:divBdr>
                          <w:divsChild>
                            <w:div w:id="1247498082">
                              <w:marLeft w:val="0"/>
                              <w:marRight w:val="0"/>
                              <w:marTop w:val="0"/>
                              <w:marBottom w:val="0"/>
                              <w:divBdr>
                                <w:top w:val="none" w:sz="0" w:space="0" w:color="auto"/>
                                <w:left w:val="none" w:sz="0" w:space="0" w:color="auto"/>
                                <w:bottom w:val="single" w:sz="6" w:space="11" w:color="EBEBEB"/>
                                <w:right w:val="none" w:sz="0" w:space="0" w:color="auto"/>
                              </w:divBdr>
                              <w:divsChild>
                                <w:div w:id="201753965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818314">
          <w:marLeft w:val="0"/>
          <w:marRight w:val="0"/>
          <w:marTop w:val="0"/>
          <w:marBottom w:val="0"/>
          <w:divBdr>
            <w:top w:val="none" w:sz="0" w:space="0" w:color="auto"/>
            <w:left w:val="none" w:sz="0" w:space="0" w:color="auto"/>
            <w:bottom w:val="none" w:sz="0" w:space="0" w:color="auto"/>
            <w:right w:val="none" w:sz="0" w:space="0" w:color="auto"/>
          </w:divBdr>
          <w:divsChild>
            <w:div w:id="1639531633">
              <w:marLeft w:val="0"/>
              <w:marRight w:val="0"/>
              <w:marTop w:val="0"/>
              <w:marBottom w:val="0"/>
              <w:divBdr>
                <w:top w:val="none" w:sz="0" w:space="0" w:color="auto"/>
                <w:left w:val="none" w:sz="0" w:space="0" w:color="auto"/>
                <w:bottom w:val="none" w:sz="0" w:space="0" w:color="auto"/>
                <w:right w:val="none" w:sz="0" w:space="0" w:color="auto"/>
              </w:divBdr>
              <w:divsChild>
                <w:div w:id="2001737896">
                  <w:marLeft w:val="600"/>
                  <w:marRight w:val="600"/>
                  <w:marTop w:val="0"/>
                  <w:marBottom w:val="0"/>
                  <w:divBdr>
                    <w:top w:val="none" w:sz="0" w:space="0" w:color="auto"/>
                    <w:left w:val="none" w:sz="0" w:space="0" w:color="auto"/>
                    <w:bottom w:val="none" w:sz="0" w:space="0" w:color="auto"/>
                    <w:right w:val="none" w:sz="0" w:space="0" w:color="auto"/>
                  </w:divBdr>
                  <w:divsChild>
                    <w:div w:id="620495705">
                      <w:marLeft w:val="0"/>
                      <w:marRight w:val="0"/>
                      <w:marTop w:val="0"/>
                      <w:marBottom w:val="0"/>
                      <w:divBdr>
                        <w:top w:val="none" w:sz="0" w:space="0" w:color="auto"/>
                        <w:left w:val="none" w:sz="0" w:space="0" w:color="auto"/>
                        <w:bottom w:val="none" w:sz="0" w:space="0" w:color="auto"/>
                        <w:right w:val="none" w:sz="0" w:space="0" w:color="auto"/>
                      </w:divBdr>
                      <w:divsChild>
                        <w:div w:id="1700086903">
                          <w:marLeft w:val="0"/>
                          <w:marRight w:val="129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486835">
      <w:bodyDiv w:val="1"/>
      <w:marLeft w:val="0"/>
      <w:marRight w:val="0"/>
      <w:marTop w:val="0"/>
      <w:marBottom w:val="0"/>
      <w:divBdr>
        <w:top w:val="none" w:sz="0" w:space="0" w:color="auto"/>
        <w:left w:val="none" w:sz="0" w:space="0" w:color="auto"/>
        <w:bottom w:val="none" w:sz="0" w:space="0" w:color="auto"/>
        <w:right w:val="none" w:sz="0" w:space="0" w:color="auto"/>
      </w:divBdr>
    </w:div>
    <w:div w:id="266431184">
      <w:bodyDiv w:val="1"/>
      <w:marLeft w:val="0"/>
      <w:marRight w:val="0"/>
      <w:marTop w:val="0"/>
      <w:marBottom w:val="0"/>
      <w:divBdr>
        <w:top w:val="none" w:sz="0" w:space="0" w:color="auto"/>
        <w:left w:val="none" w:sz="0" w:space="0" w:color="auto"/>
        <w:bottom w:val="none" w:sz="0" w:space="0" w:color="auto"/>
        <w:right w:val="none" w:sz="0" w:space="0" w:color="auto"/>
      </w:divBdr>
    </w:div>
    <w:div w:id="277178964">
      <w:bodyDiv w:val="1"/>
      <w:marLeft w:val="0"/>
      <w:marRight w:val="0"/>
      <w:marTop w:val="0"/>
      <w:marBottom w:val="0"/>
      <w:divBdr>
        <w:top w:val="none" w:sz="0" w:space="0" w:color="auto"/>
        <w:left w:val="none" w:sz="0" w:space="0" w:color="auto"/>
        <w:bottom w:val="none" w:sz="0" w:space="0" w:color="auto"/>
        <w:right w:val="none" w:sz="0" w:space="0" w:color="auto"/>
      </w:divBdr>
    </w:div>
    <w:div w:id="277613264">
      <w:bodyDiv w:val="1"/>
      <w:marLeft w:val="0"/>
      <w:marRight w:val="0"/>
      <w:marTop w:val="0"/>
      <w:marBottom w:val="0"/>
      <w:divBdr>
        <w:top w:val="none" w:sz="0" w:space="0" w:color="auto"/>
        <w:left w:val="none" w:sz="0" w:space="0" w:color="auto"/>
        <w:bottom w:val="none" w:sz="0" w:space="0" w:color="auto"/>
        <w:right w:val="none" w:sz="0" w:space="0" w:color="auto"/>
      </w:divBdr>
    </w:div>
    <w:div w:id="280646849">
      <w:bodyDiv w:val="1"/>
      <w:marLeft w:val="0"/>
      <w:marRight w:val="0"/>
      <w:marTop w:val="0"/>
      <w:marBottom w:val="0"/>
      <w:divBdr>
        <w:top w:val="none" w:sz="0" w:space="0" w:color="auto"/>
        <w:left w:val="none" w:sz="0" w:space="0" w:color="auto"/>
        <w:bottom w:val="none" w:sz="0" w:space="0" w:color="auto"/>
        <w:right w:val="none" w:sz="0" w:space="0" w:color="auto"/>
      </w:divBdr>
      <w:divsChild>
        <w:div w:id="760101433">
          <w:marLeft w:val="0"/>
          <w:marRight w:val="0"/>
          <w:marTop w:val="0"/>
          <w:marBottom w:val="0"/>
          <w:divBdr>
            <w:top w:val="none" w:sz="0" w:space="0" w:color="auto"/>
            <w:left w:val="none" w:sz="0" w:space="0" w:color="auto"/>
            <w:bottom w:val="none" w:sz="0" w:space="0" w:color="auto"/>
            <w:right w:val="none" w:sz="0" w:space="0" w:color="auto"/>
          </w:divBdr>
          <w:divsChild>
            <w:div w:id="128123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52509">
      <w:bodyDiv w:val="1"/>
      <w:marLeft w:val="0"/>
      <w:marRight w:val="0"/>
      <w:marTop w:val="0"/>
      <w:marBottom w:val="0"/>
      <w:divBdr>
        <w:top w:val="none" w:sz="0" w:space="0" w:color="auto"/>
        <w:left w:val="none" w:sz="0" w:space="0" w:color="auto"/>
        <w:bottom w:val="none" w:sz="0" w:space="0" w:color="auto"/>
        <w:right w:val="none" w:sz="0" w:space="0" w:color="auto"/>
      </w:divBdr>
    </w:div>
    <w:div w:id="289943574">
      <w:bodyDiv w:val="1"/>
      <w:marLeft w:val="0"/>
      <w:marRight w:val="0"/>
      <w:marTop w:val="0"/>
      <w:marBottom w:val="0"/>
      <w:divBdr>
        <w:top w:val="none" w:sz="0" w:space="0" w:color="auto"/>
        <w:left w:val="none" w:sz="0" w:space="0" w:color="auto"/>
        <w:bottom w:val="none" w:sz="0" w:space="0" w:color="auto"/>
        <w:right w:val="none" w:sz="0" w:space="0" w:color="auto"/>
      </w:divBdr>
      <w:divsChild>
        <w:div w:id="1225751674">
          <w:marLeft w:val="0"/>
          <w:marRight w:val="0"/>
          <w:marTop w:val="0"/>
          <w:marBottom w:val="0"/>
          <w:divBdr>
            <w:top w:val="none" w:sz="0" w:space="0" w:color="auto"/>
            <w:left w:val="none" w:sz="0" w:space="0" w:color="auto"/>
            <w:bottom w:val="none" w:sz="0" w:space="0" w:color="auto"/>
            <w:right w:val="none" w:sz="0" w:space="0" w:color="auto"/>
          </w:divBdr>
        </w:div>
      </w:divsChild>
    </w:div>
    <w:div w:id="296107695">
      <w:bodyDiv w:val="1"/>
      <w:marLeft w:val="0"/>
      <w:marRight w:val="0"/>
      <w:marTop w:val="0"/>
      <w:marBottom w:val="0"/>
      <w:divBdr>
        <w:top w:val="none" w:sz="0" w:space="0" w:color="auto"/>
        <w:left w:val="none" w:sz="0" w:space="0" w:color="auto"/>
        <w:bottom w:val="none" w:sz="0" w:space="0" w:color="auto"/>
        <w:right w:val="none" w:sz="0" w:space="0" w:color="auto"/>
      </w:divBdr>
    </w:div>
    <w:div w:id="302274760">
      <w:bodyDiv w:val="1"/>
      <w:marLeft w:val="0"/>
      <w:marRight w:val="0"/>
      <w:marTop w:val="0"/>
      <w:marBottom w:val="0"/>
      <w:divBdr>
        <w:top w:val="none" w:sz="0" w:space="0" w:color="auto"/>
        <w:left w:val="none" w:sz="0" w:space="0" w:color="auto"/>
        <w:bottom w:val="none" w:sz="0" w:space="0" w:color="auto"/>
        <w:right w:val="none" w:sz="0" w:space="0" w:color="auto"/>
      </w:divBdr>
    </w:div>
    <w:div w:id="305286869">
      <w:bodyDiv w:val="1"/>
      <w:marLeft w:val="0"/>
      <w:marRight w:val="0"/>
      <w:marTop w:val="0"/>
      <w:marBottom w:val="0"/>
      <w:divBdr>
        <w:top w:val="none" w:sz="0" w:space="0" w:color="auto"/>
        <w:left w:val="none" w:sz="0" w:space="0" w:color="auto"/>
        <w:bottom w:val="none" w:sz="0" w:space="0" w:color="auto"/>
        <w:right w:val="none" w:sz="0" w:space="0" w:color="auto"/>
      </w:divBdr>
    </w:div>
    <w:div w:id="305935271">
      <w:bodyDiv w:val="1"/>
      <w:marLeft w:val="0"/>
      <w:marRight w:val="0"/>
      <w:marTop w:val="0"/>
      <w:marBottom w:val="0"/>
      <w:divBdr>
        <w:top w:val="none" w:sz="0" w:space="0" w:color="auto"/>
        <w:left w:val="none" w:sz="0" w:space="0" w:color="auto"/>
        <w:bottom w:val="none" w:sz="0" w:space="0" w:color="auto"/>
        <w:right w:val="none" w:sz="0" w:space="0" w:color="auto"/>
      </w:divBdr>
    </w:div>
    <w:div w:id="306981927">
      <w:bodyDiv w:val="1"/>
      <w:marLeft w:val="0"/>
      <w:marRight w:val="0"/>
      <w:marTop w:val="0"/>
      <w:marBottom w:val="0"/>
      <w:divBdr>
        <w:top w:val="none" w:sz="0" w:space="0" w:color="auto"/>
        <w:left w:val="none" w:sz="0" w:space="0" w:color="auto"/>
        <w:bottom w:val="none" w:sz="0" w:space="0" w:color="auto"/>
        <w:right w:val="none" w:sz="0" w:space="0" w:color="auto"/>
      </w:divBdr>
    </w:div>
    <w:div w:id="312678965">
      <w:bodyDiv w:val="1"/>
      <w:marLeft w:val="0"/>
      <w:marRight w:val="0"/>
      <w:marTop w:val="0"/>
      <w:marBottom w:val="0"/>
      <w:divBdr>
        <w:top w:val="none" w:sz="0" w:space="0" w:color="auto"/>
        <w:left w:val="none" w:sz="0" w:space="0" w:color="auto"/>
        <w:bottom w:val="none" w:sz="0" w:space="0" w:color="auto"/>
        <w:right w:val="none" w:sz="0" w:space="0" w:color="auto"/>
      </w:divBdr>
    </w:div>
    <w:div w:id="316423070">
      <w:bodyDiv w:val="1"/>
      <w:marLeft w:val="0"/>
      <w:marRight w:val="0"/>
      <w:marTop w:val="0"/>
      <w:marBottom w:val="0"/>
      <w:divBdr>
        <w:top w:val="none" w:sz="0" w:space="0" w:color="auto"/>
        <w:left w:val="none" w:sz="0" w:space="0" w:color="auto"/>
        <w:bottom w:val="none" w:sz="0" w:space="0" w:color="auto"/>
        <w:right w:val="none" w:sz="0" w:space="0" w:color="auto"/>
      </w:divBdr>
    </w:div>
    <w:div w:id="316811140">
      <w:bodyDiv w:val="1"/>
      <w:marLeft w:val="0"/>
      <w:marRight w:val="0"/>
      <w:marTop w:val="0"/>
      <w:marBottom w:val="0"/>
      <w:divBdr>
        <w:top w:val="none" w:sz="0" w:space="0" w:color="auto"/>
        <w:left w:val="none" w:sz="0" w:space="0" w:color="auto"/>
        <w:bottom w:val="none" w:sz="0" w:space="0" w:color="auto"/>
        <w:right w:val="none" w:sz="0" w:space="0" w:color="auto"/>
      </w:divBdr>
    </w:div>
    <w:div w:id="321466882">
      <w:bodyDiv w:val="1"/>
      <w:marLeft w:val="0"/>
      <w:marRight w:val="0"/>
      <w:marTop w:val="0"/>
      <w:marBottom w:val="0"/>
      <w:divBdr>
        <w:top w:val="none" w:sz="0" w:space="0" w:color="auto"/>
        <w:left w:val="none" w:sz="0" w:space="0" w:color="auto"/>
        <w:bottom w:val="none" w:sz="0" w:space="0" w:color="auto"/>
        <w:right w:val="none" w:sz="0" w:space="0" w:color="auto"/>
      </w:divBdr>
    </w:div>
    <w:div w:id="326444752">
      <w:bodyDiv w:val="1"/>
      <w:marLeft w:val="0"/>
      <w:marRight w:val="0"/>
      <w:marTop w:val="0"/>
      <w:marBottom w:val="0"/>
      <w:divBdr>
        <w:top w:val="none" w:sz="0" w:space="0" w:color="auto"/>
        <w:left w:val="none" w:sz="0" w:space="0" w:color="auto"/>
        <w:bottom w:val="none" w:sz="0" w:space="0" w:color="auto"/>
        <w:right w:val="none" w:sz="0" w:space="0" w:color="auto"/>
      </w:divBdr>
    </w:div>
    <w:div w:id="329261818">
      <w:bodyDiv w:val="1"/>
      <w:marLeft w:val="0"/>
      <w:marRight w:val="0"/>
      <w:marTop w:val="0"/>
      <w:marBottom w:val="0"/>
      <w:divBdr>
        <w:top w:val="none" w:sz="0" w:space="0" w:color="auto"/>
        <w:left w:val="none" w:sz="0" w:space="0" w:color="auto"/>
        <w:bottom w:val="none" w:sz="0" w:space="0" w:color="auto"/>
        <w:right w:val="none" w:sz="0" w:space="0" w:color="auto"/>
      </w:divBdr>
    </w:div>
    <w:div w:id="332147458">
      <w:bodyDiv w:val="1"/>
      <w:marLeft w:val="0"/>
      <w:marRight w:val="0"/>
      <w:marTop w:val="0"/>
      <w:marBottom w:val="0"/>
      <w:divBdr>
        <w:top w:val="none" w:sz="0" w:space="0" w:color="auto"/>
        <w:left w:val="none" w:sz="0" w:space="0" w:color="auto"/>
        <w:bottom w:val="none" w:sz="0" w:space="0" w:color="auto"/>
        <w:right w:val="none" w:sz="0" w:space="0" w:color="auto"/>
      </w:divBdr>
    </w:div>
    <w:div w:id="332148691">
      <w:bodyDiv w:val="1"/>
      <w:marLeft w:val="0"/>
      <w:marRight w:val="0"/>
      <w:marTop w:val="0"/>
      <w:marBottom w:val="0"/>
      <w:divBdr>
        <w:top w:val="none" w:sz="0" w:space="0" w:color="auto"/>
        <w:left w:val="none" w:sz="0" w:space="0" w:color="auto"/>
        <w:bottom w:val="none" w:sz="0" w:space="0" w:color="auto"/>
        <w:right w:val="none" w:sz="0" w:space="0" w:color="auto"/>
      </w:divBdr>
    </w:div>
    <w:div w:id="334889549">
      <w:bodyDiv w:val="1"/>
      <w:marLeft w:val="0"/>
      <w:marRight w:val="0"/>
      <w:marTop w:val="0"/>
      <w:marBottom w:val="0"/>
      <w:divBdr>
        <w:top w:val="none" w:sz="0" w:space="0" w:color="auto"/>
        <w:left w:val="none" w:sz="0" w:space="0" w:color="auto"/>
        <w:bottom w:val="none" w:sz="0" w:space="0" w:color="auto"/>
        <w:right w:val="none" w:sz="0" w:space="0" w:color="auto"/>
      </w:divBdr>
    </w:div>
    <w:div w:id="336615775">
      <w:bodyDiv w:val="1"/>
      <w:marLeft w:val="0"/>
      <w:marRight w:val="0"/>
      <w:marTop w:val="0"/>
      <w:marBottom w:val="0"/>
      <w:divBdr>
        <w:top w:val="none" w:sz="0" w:space="0" w:color="auto"/>
        <w:left w:val="none" w:sz="0" w:space="0" w:color="auto"/>
        <w:bottom w:val="none" w:sz="0" w:space="0" w:color="auto"/>
        <w:right w:val="none" w:sz="0" w:space="0" w:color="auto"/>
      </w:divBdr>
      <w:divsChild>
        <w:div w:id="1440023049">
          <w:marLeft w:val="0"/>
          <w:marRight w:val="0"/>
          <w:marTop w:val="75"/>
          <w:marBottom w:val="0"/>
          <w:divBdr>
            <w:top w:val="none" w:sz="0" w:space="0" w:color="auto"/>
            <w:left w:val="none" w:sz="0" w:space="0" w:color="auto"/>
            <w:bottom w:val="none" w:sz="0" w:space="0" w:color="auto"/>
            <w:right w:val="none" w:sz="0" w:space="0" w:color="auto"/>
          </w:divBdr>
          <w:divsChild>
            <w:div w:id="201236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58647">
      <w:bodyDiv w:val="1"/>
      <w:marLeft w:val="0"/>
      <w:marRight w:val="0"/>
      <w:marTop w:val="0"/>
      <w:marBottom w:val="0"/>
      <w:divBdr>
        <w:top w:val="none" w:sz="0" w:space="0" w:color="auto"/>
        <w:left w:val="none" w:sz="0" w:space="0" w:color="auto"/>
        <w:bottom w:val="none" w:sz="0" w:space="0" w:color="auto"/>
        <w:right w:val="none" w:sz="0" w:space="0" w:color="auto"/>
      </w:divBdr>
    </w:div>
    <w:div w:id="359091669">
      <w:bodyDiv w:val="1"/>
      <w:marLeft w:val="0"/>
      <w:marRight w:val="0"/>
      <w:marTop w:val="0"/>
      <w:marBottom w:val="0"/>
      <w:divBdr>
        <w:top w:val="none" w:sz="0" w:space="0" w:color="auto"/>
        <w:left w:val="none" w:sz="0" w:space="0" w:color="auto"/>
        <w:bottom w:val="none" w:sz="0" w:space="0" w:color="auto"/>
        <w:right w:val="none" w:sz="0" w:space="0" w:color="auto"/>
      </w:divBdr>
    </w:div>
    <w:div w:id="365372079">
      <w:bodyDiv w:val="1"/>
      <w:marLeft w:val="0"/>
      <w:marRight w:val="0"/>
      <w:marTop w:val="0"/>
      <w:marBottom w:val="0"/>
      <w:divBdr>
        <w:top w:val="none" w:sz="0" w:space="0" w:color="auto"/>
        <w:left w:val="none" w:sz="0" w:space="0" w:color="auto"/>
        <w:bottom w:val="none" w:sz="0" w:space="0" w:color="auto"/>
        <w:right w:val="none" w:sz="0" w:space="0" w:color="auto"/>
      </w:divBdr>
    </w:div>
    <w:div w:id="366294772">
      <w:bodyDiv w:val="1"/>
      <w:marLeft w:val="0"/>
      <w:marRight w:val="0"/>
      <w:marTop w:val="0"/>
      <w:marBottom w:val="0"/>
      <w:divBdr>
        <w:top w:val="none" w:sz="0" w:space="0" w:color="auto"/>
        <w:left w:val="none" w:sz="0" w:space="0" w:color="auto"/>
        <w:bottom w:val="none" w:sz="0" w:space="0" w:color="auto"/>
        <w:right w:val="none" w:sz="0" w:space="0" w:color="auto"/>
      </w:divBdr>
    </w:div>
    <w:div w:id="373576882">
      <w:bodyDiv w:val="1"/>
      <w:marLeft w:val="0"/>
      <w:marRight w:val="0"/>
      <w:marTop w:val="0"/>
      <w:marBottom w:val="0"/>
      <w:divBdr>
        <w:top w:val="none" w:sz="0" w:space="0" w:color="auto"/>
        <w:left w:val="none" w:sz="0" w:space="0" w:color="auto"/>
        <w:bottom w:val="none" w:sz="0" w:space="0" w:color="auto"/>
        <w:right w:val="none" w:sz="0" w:space="0" w:color="auto"/>
      </w:divBdr>
    </w:div>
    <w:div w:id="373820497">
      <w:bodyDiv w:val="1"/>
      <w:marLeft w:val="0"/>
      <w:marRight w:val="0"/>
      <w:marTop w:val="0"/>
      <w:marBottom w:val="0"/>
      <w:divBdr>
        <w:top w:val="none" w:sz="0" w:space="0" w:color="auto"/>
        <w:left w:val="none" w:sz="0" w:space="0" w:color="auto"/>
        <w:bottom w:val="none" w:sz="0" w:space="0" w:color="auto"/>
        <w:right w:val="none" w:sz="0" w:space="0" w:color="auto"/>
      </w:divBdr>
      <w:divsChild>
        <w:div w:id="344288141">
          <w:marLeft w:val="0"/>
          <w:marRight w:val="0"/>
          <w:marTop w:val="0"/>
          <w:marBottom w:val="0"/>
          <w:divBdr>
            <w:top w:val="none" w:sz="0" w:space="0" w:color="auto"/>
            <w:left w:val="none" w:sz="0" w:space="0" w:color="auto"/>
            <w:bottom w:val="none" w:sz="0" w:space="0" w:color="auto"/>
            <w:right w:val="none" w:sz="0" w:space="0" w:color="auto"/>
          </w:divBdr>
        </w:div>
        <w:div w:id="1620255774">
          <w:marLeft w:val="0"/>
          <w:marRight w:val="0"/>
          <w:marTop w:val="0"/>
          <w:marBottom w:val="150"/>
          <w:divBdr>
            <w:top w:val="none" w:sz="0" w:space="0" w:color="auto"/>
            <w:left w:val="none" w:sz="0" w:space="0" w:color="auto"/>
            <w:bottom w:val="none" w:sz="0" w:space="0" w:color="auto"/>
            <w:right w:val="none" w:sz="0" w:space="0" w:color="auto"/>
          </w:divBdr>
          <w:divsChild>
            <w:div w:id="158375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16699">
      <w:bodyDiv w:val="1"/>
      <w:marLeft w:val="0"/>
      <w:marRight w:val="0"/>
      <w:marTop w:val="0"/>
      <w:marBottom w:val="0"/>
      <w:divBdr>
        <w:top w:val="none" w:sz="0" w:space="0" w:color="auto"/>
        <w:left w:val="none" w:sz="0" w:space="0" w:color="auto"/>
        <w:bottom w:val="none" w:sz="0" w:space="0" w:color="auto"/>
        <w:right w:val="none" w:sz="0" w:space="0" w:color="auto"/>
      </w:divBdr>
    </w:div>
    <w:div w:id="377972378">
      <w:bodyDiv w:val="1"/>
      <w:marLeft w:val="0"/>
      <w:marRight w:val="0"/>
      <w:marTop w:val="0"/>
      <w:marBottom w:val="0"/>
      <w:divBdr>
        <w:top w:val="none" w:sz="0" w:space="0" w:color="auto"/>
        <w:left w:val="none" w:sz="0" w:space="0" w:color="auto"/>
        <w:bottom w:val="none" w:sz="0" w:space="0" w:color="auto"/>
        <w:right w:val="none" w:sz="0" w:space="0" w:color="auto"/>
      </w:divBdr>
    </w:div>
    <w:div w:id="395861743">
      <w:bodyDiv w:val="1"/>
      <w:marLeft w:val="0"/>
      <w:marRight w:val="0"/>
      <w:marTop w:val="0"/>
      <w:marBottom w:val="0"/>
      <w:divBdr>
        <w:top w:val="none" w:sz="0" w:space="0" w:color="auto"/>
        <w:left w:val="none" w:sz="0" w:space="0" w:color="auto"/>
        <w:bottom w:val="none" w:sz="0" w:space="0" w:color="auto"/>
        <w:right w:val="none" w:sz="0" w:space="0" w:color="auto"/>
      </w:divBdr>
    </w:div>
    <w:div w:id="399182825">
      <w:bodyDiv w:val="1"/>
      <w:marLeft w:val="0"/>
      <w:marRight w:val="0"/>
      <w:marTop w:val="0"/>
      <w:marBottom w:val="0"/>
      <w:divBdr>
        <w:top w:val="none" w:sz="0" w:space="0" w:color="auto"/>
        <w:left w:val="none" w:sz="0" w:space="0" w:color="auto"/>
        <w:bottom w:val="none" w:sz="0" w:space="0" w:color="auto"/>
        <w:right w:val="none" w:sz="0" w:space="0" w:color="auto"/>
      </w:divBdr>
      <w:divsChild>
        <w:div w:id="926766158">
          <w:marLeft w:val="0"/>
          <w:marRight w:val="0"/>
          <w:marTop w:val="0"/>
          <w:marBottom w:val="0"/>
          <w:divBdr>
            <w:top w:val="none" w:sz="0" w:space="0" w:color="auto"/>
            <w:left w:val="none" w:sz="0" w:space="0" w:color="auto"/>
            <w:bottom w:val="none" w:sz="0" w:space="0" w:color="auto"/>
            <w:right w:val="none" w:sz="0" w:space="0" w:color="auto"/>
          </w:divBdr>
          <w:divsChild>
            <w:div w:id="31785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445700">
      <w:bodyDiv w:val="1"/>
      <w:marLeft w:val="0"/>
      <w:marRight w:val="0"/>
      <w:marTop w:val="0"/>
      <w:marBottom w:val="0"/>
      <w:divBdr>
        <w:top w:val="none" w:sz="0" w:space="0" w:color="auto"/>
        <w:left w:val="none" w:sz="0" w:space="0" w:color="auto"/>
        <w:bottom w:val="none" w:sz="0" w:space="0" w:color="auto"/>
        <w:right w:val="none" w:sz="0" w:space="0" w:color="auto"/>
      </w:divBdr>
    </w:div>
    <w:div w:id="400451358">
      <w:bodyDiv w:val="1"/>
      <w:marLeft w:val="0"/>
      <w:marRight w:val="0"/>
      <w:marTop w:val="0"/>
      <w:marBottom w:val="0"/>
      <w:divBdr>
        <w:top w:val="none" w:sz="0" w:space="0" w:color="auto"/>
        <w:left w:val="none" w:sz="0" w:space="0" w:color="auto"/>
        <w:bottom w:val="none" w:sz="0" w:space="0" w:color="auto"/>
        <w:right w:val="none" w:sz="0" w:space="0" w:color="auto"/>
      </w:divBdr>
      <w:divsChild>
        <w:div w:id="140344396">
          <w:marLeft w:val="0"/>
          <w:marRight w:val="0"/>
          <w:marTop w:val="0"/>
          <w:marBottom w:val="0"/>
          <w:divBdr>
            <w:top w:val="none" w:sz="0" w:space="0" w:color="auto"/>
            <w:left w:val="none" w:sz="0" w:space="0" w:color="auto"/>
            <w:bottom w:val="none" w:sz="0" w:space="0" w:color="auto"/>
            <w:right w:val="none" w:sz="0" w:space="0" w:color="auto"/>
          </w:divBdr>
        </w:div>
        <w:div w:id="156380453">
          <w:marLeft w:val="0"/>
          <w:marRight w:val="0"/>
          <w:marTop w:val="0"/>
          <w:marBottom w:val="0"/>
          <w:divBdr>
            <w:top w:val="none" w:sz="0" w:space="0" w:color="auto"/>
            <w:left w:val="none" w:sz="0" w:space="0" w:color="auto"/>
            <w:bottom w:val="none" w:sz="0" w:space="0" w:color="auto"/>
            <w:right w:val="none" w:sz="0" w:space="0" w:color="auto"/>
          </w:divBdr>
        </w:div>
        <w:div w:id="163593271">
          <w:marLeft w:val="0"/>
          <w:marRight w:val="0"/>
          <w:marTop w:val="0"/>
          <w:marBottom w:val="0"/>
          <w:divBdr>
            <w:top w:val="none" w:sz="0" w:space="0" w:color="auto"/>
            <w:left w:val="none" w:sz="0" w:space="0" w:color="auto"/>
            <w:bottom w:val="none" w:sz="0" w:space="0" w:color="auto"/>
            <w:right w:val="none" w:sz="0" w:space="0" w:color="auto"/>
          </w:divBdr>
        </w:div>
        <w:div w:id="197787667">
          <w:marLeft w:val="0"/>
          <w:marRight w:val="0"/>
          <w:marTop w:val="0"/>
          <w:marBottom w:val="0"/>
          <w:divBdr>
            <w:top w:val="none" w:sz="0" w:space="0" w:color="auto"/>
            <w:left w:val="none" w:sz="0" w:space="0" w:color="auto"/>
            <w:bottom w:val="none" w:sz="0" w:space="0" w:color="auto"/>
            <w:right w:val="none" w:sz="0" w:space="0" w:color="auto"/>
          </w:divBdr>
        </w:div>
        <w:div w:id="217592497">
          <w:marLeft w:val="0"/>
          <w:marRight w:val="0"/>
          <w:marTop w:val="0"/>
          <w:marBottom w:val="0"/>
          <w:divBdr>
            <w:top w:val="none" w:sz="0" w:space="0" w:color="auto"/>
            <w:left w:val="none" w:sz="0" w:space="0" w:color="auto"/>
            <w:bottom w:val="none" w:sz="0" w:space="0" w:color="auto"/>
            <w:right w:val="none" w:sz="0" w:space="0" w:color="auto"/>
          </w:divBdr>
        </w:div>
        <w:div w:id="464351370">
          <w:marLeft w:val="0"/>
          <w:marRight w:val="0"/>
          <w:marTop w:val="0"/>
          <w:marBottom w:val="0"/>
          <w:divBdr>
            <w:top w:val="none" w:sz="0" w:space="0" w:color="auto"/>
            <w:left w:val="none" w:sz="0" w:space="0" w:color="auto"/>
            <w:bottom w:val="none" w:sz="0" w:space="0" w:color="auto"/>
            <w:right w:val="none" w:sz="0" w:space="0" w:color="auto"/>
          </w:divBdr>
        </w:div>
        <w:div w:id="550961943">
          <w:marLeft w:val="0"/>
          <w:marRight w:val="0"/>
          <w:marTop w:val="0"/>
          <w:marBottom w:val="0"/>
          <w:divBdr>
            <w:top w:val="none" w:sz="0" w:space="0" w:color="auto"/>
            <w:left w:val="none" w:sz="0" w:space="0" w:color="auto"/>
            <w:bottom w:val="none" w:sz="0" w:space="0" w:color="auto"/>
            <w:right w:val="none" w:sz="0" w:space="0" w:color="auto"/>
          </w:divBdr>
        </w:div>
        <w:div w:id="1062561628">
          <w:marLeft w:val="0"/>
          <w:marRight w:val="0"/>
          <w:marTop w:val="0"/>
          <w:marBottom w:val="0"/>
          <w:divBdr>
            <w:top w:val="none" w:sz="0" w:space="0" w:color="auto"/>
            <w:left w:val="none" w:sz="0" w:space="0" w:color="auto"/>
            <w:bottom w:val="none" w:sz="0" w:space="0" w:color="auto"/>
            <w:right w:val="none" w:sz="0" w:space="0" w:color="auto"/>
          </w:divBdr>
        </w:div>
        <w:div w:id="1147670920">
          <w:marLeft w:val="0"/>
          <w:marRight w:val="0"/>
          <w:marTop w:val="0"/>
          <w:marBottom w:val="0"/>
          <w:divBdr>
            <w:top w:val="none" w:sz="0" w:space="0" w:color="auto"/>
            <w:left w:val="none" w:sz="0" w:space="0" w:color="auto"/>
            <w:bottom w:val="none" w:sz="0" w:space="0" w:color="auto"/>
            <w:right w:val="none" w:sz="0" w:space="0" w:color="auto"/>
          </w:divBdr>
        </w:div>
        <w:div w:id="1293292291">
          <w:marLeft w:val="0"/>
          <w:marRight w:val="0"/>
          <w:marTop w:val="0"/>
          <w:marBottom w:val="0"/>
          <w:divBdr>
            <w:top w:val="none" w:sz="0" w:space="0" w:color="auto"/>
            <w:left w:val="none" w:sz="0" w:space="0" w:color="auto"/>
            <w:bottom w:val="none" w:sz="0" w:space="0" w:color="auto"/>
            <w:right w:val="none" w:sz="0" w:space="0" w:color="auto"/>
          </w:divBdr>
        </w:div>
        <w:div w:id="1462923127">
          <w:marLeft w:val="0"/>
          <w:marRight w:val="0"/>
          <w:marTop w:val="0"/>
          <w:marBottom w:val="0"/>
          <w:divBdr>
            <w:top w:val="none" w:sz="0" w:space="0" w:color="auto"/>
            <w:left w:val="none" w:sz="0" w:space="0" w:color="auto"/>
            <w:bottom w:val="none" w:sz="0" w:space="0" w:color="auto"/>
            <w:right w:val="none" w:sz="0" w:space="0" w:color="auto"/>
          </w:divBdr>
        </w:div>
        <w:div w:id="1478449082">
          <w:marLeft w:val="0"/>
          <w:marRight w:val="0"/>
          <w:marTop w:val="0"/>
          <w:marBottom w:val="0"/>
          <w:divBdr>
            <w:top w:val="none" w:sz="0" w:space="0" w:color="auto"/>
            <w:left w:val="none" w:sz="0" w:space="0" w:color="auto"/>
            <w:bottom w:val="none" w:sz="0" w:space="0" w:color="auto"/>
            <w:right w:val="none" w:sz="0" w:space="0" w:color="auto"/>
          </w:divBdr>
        </w:div>
        <w:div w:id="1526750369">
          <w:marLeft w:val="0"/>
          <w:marRight w:val="0"/>
          <w:marTop w:val="0"/>
          <w:marBottom w:val="0"/>
          <w:divBdr>
            <w:top w:val="none" w:sz="0" w:space="0" w:color="auto"/>
            <w:left w:val="none" w:sz="0" w:space="0" w:color="auto"/>
            <w:bottom w:val="none" w:sz="0" w:space="0" w:color="auto"/>
            <w:right w:val="none" w:sz="0" w:space="0" w:color="auto"/>
          </w:divBdr>
        </w:div>
      </w:divsChild>
    </w:div>
    <w:div w:id="401754593">
      <w:bodyDiv w:val="1"/>
      <w:marLeft w:val="0"/>
      <w:marRight w:val="0"/>
      <w:marTop w:val="0"/>
      <w:marBottom w:val="0"/>
      <w:divBdr>
        <w:top w:val="none" w:sz="0" w:space="0" w:color="auto"/>
        <w:left w:val="none" w:sz="0" w:space="0" w:color="auto"/>
        <w:bottom w:val="none" w:sz="0" w:space="0" w:color="auto"/>
        <w:right w:val="none" w:sz="0" w:space="0" w:color="auto"/>
      </w:divBdr>
    </w:div>
    <w:div w:id="402029071">
      <w:bodyDiv w:val="1"/>
      <w:marLeft w:val="0"/>
      <w:marRight w:val="0"/>
      <w:marTop w:val="0"/>
      <w:marBottom w:val="0"/>
      <w:divBdr>
        <w:top w:val="none" w:sz="0" w:space="0" w:color="auto"/>
        <w:left w:val="none" w:sz="0" w:space="0" w:color="auto"/>
        <w:bottom w:val="none" w:sz="0" w:space="0" w:color="auto"/>
        <w:right w:val="none" w:sz="0" w:space="0" w:color="auto"/>
      </w:divBdr>
    </w:div>
    <w:div w:id="406222617">
      <w:bodyDiv w:val="1"/>
      <w:marLeft w:val="0"/>
      <w:marRight w:val="0"/>
      <w:marTop w:val="0"/>
      <w:marBottom w:val="0"/>
      <w:divBdr>
        <w:top w:val="none" w:sz="0" w:space="0" w:color="auto"/>
        <w:left w:val="none" w:sz="0" w:space="0" w:color="auto"/>
        <w:bottom w:val="none" w:sz="0" w:space="0" w:color="auto"/>
        <w:right w:val="none" w:sz="0" w:space="0" w:color="auto"/>
      </w:divBdr>
    </w:div>
    <w:div w:id="406659050">
      <w:bodyDiv w:val="1"/>
      <w:marLeft w:val="0"/>
      <w:marRight w:val="0"/>
      <w:marTop w:val="0"/>
      <w:marBottom w:val="0"/>
      <w:divBdr>
        <w:top w:val="none" w:sz="0" w:space="0" w:color="auto"/>
        <w:left w:val="none" w:sz="0" w:space="0" w:color="auto"/>
        <w:bottom w:val="none" w:sz="0" w:space="0" w:color="auto"/>
        <w:right w:val="none" w:sz="0" w:space="0" w:color="auto"/>
      </w:divBdr>
    </w:div>
    <w:div w:id="421410491">
      <w:bodyDiv w:val="1"/>
      <w:marLeft w:val="0"/>
      <w:marRight w:val="0"/>
      <w:marTop w:val="0"/>
      <w:marBottom w:val="0"/>
      <w:divBdr>
        <w:top w:val="none" w:sz="0" w:space="0" w:color="auto"/>
        <w:left w:val="none" w:sz="0" w:space="0" w:color="auto"/>
        <w:bottom w:val="none" w:sz="0" w:space="0" w:color="auto"/>
        <w:right w:val="none" w:sz="0" w:space="0" w:color="auto"/>
      </w:divBdr>
    </w:div>
    <w:div w:id="424571142">
      <w:bodyDiv w:val="1"/>
      <w:marLeft w:val="0"/>
      <w:marRight w:val="0"/>
      <w:marTop w:val="0"/>
      <w:marBottom w:val="0"/>
      <w:divBdr>
        <w:top w:val="none" w:sz="0" w:space="0" w:color="auto"/>
        <w:left w:val="none" w:sz="0" w:space="0" w:color="auto"/>
        <w:bottom w:val="none" w:sz="0" w:space="0" w:color="auto"/>
        <w:right w:val="none" w:sz="0" w:space="0" w:color="auto"/>
      </w:divBdr>
    </w:div>
    <w:div w:id="436828069">
      <w:bodyDiv w:val="1"/>
      <w:marLeft w:val="0"/>
      <w:marRight w:val="0"/>
      <w:marTop w:val="0"/>
      <w:marBottom w:val="0"/>
      <w:divBdr>
        <w:top w:val="none" w:sz="0" w:space="0" w:color="auto"/>
        <w:left w:val="none" w:sz="0" w:space="0" w:color="auto"/>
        <w:bottom w:val="none" w:sz="0" w:space="0" w:color="auto"/>
        <w:right w:val="none" w:sz="0" w:space="0" w:color="auto"/>
      </w:divBdr>
    </w:div>
    <w:div w:id="443695198">
      <w:bodyDiv w:val="1"/>
      <w:marLeft w:val="0"/>
      <w:marRight w:val="0"/>
      <w:marTop w:val="0"/>
      <w:marBottom w:val="0"/>
      <w:divBdr>
        <w:top w:val="none" w:sz="0" w:space="0" w:color="auto"/>
        <w:left w:val="none" w:sz="0" w:space="0" w:color="auto"/>
        <w:bottom w:val="none" w:sz="0" w:space="0" w:color="auto"/>
        <w:right w:val="none" w:sz="0" w:space="0" w:color="auto"/>
      </w:divBdr>
    </w:div>
    <w:div w:id="445542021">
      <w:bodyDiv w:val="1"/>
      <w:marLeft w:val="0"/>
      <w:marRight w:val="0"/>
      <w:marTop w:val="0"/>
      <w:marBottom w:val="0"/>
      <w:divBdr>
        <w:top w:val="none" w:sz="0" w:space="0" w:color="auto"/>
        <w:left w:val="none" w:sz="0" w:space="0" w:color="auto"/>
        <w:bottom w:val="none" w:sz="0" w:space="0" w:color="auto"/>
        <w:right w:val="none" w:sz="0" w:space="0" w:color="auto"/>
      </w:divBdr>
    </w:div>
    <w:div w:id="454250917">
      <w:bodyDiv w:val="1"/>
      <w:marLeft w:val="0"/>
      <w:marRight w:val="0"/>
      <w:marTop w:val="0"/>
      <w:marBottom w:val="0"/>
      <w:divBdr>
        <w:top w:val="none" w:sz="0" w:space="0" w:color="auto"/>
        <w:left w:val="none" w:sz="0" w:space="0" w:color="auto"/>
        <w:bottom w:val="none" w:sz="0" w:space="0" w:color="auto"/>
        <w:right w:val="none" w:sz="0" w:space="0" w:color="auto"/>
      </w:divBdr>
    </w:div>
    <w:div w:id="464079559">
      <w:bodyDiv w:val="1"/>
      <w:marLeft w:val="0"/>
      <w:marRight w:val="0"/>
      <w:marTop w:val="0"/>
      <w:marBottom w:val="0"/>
      <w:divBdr>
        <w:top w:val="none" w:sz="0" w:space="0" w:color="auto"/>
        <w:left w:val="none" w:sz="0" w:space="0" w:color="auto"/>
        <w:bottom w:val="none" w:sz="0" w:space="0" w:color="auto"/>
        <w:right w:val="none" w:sz="0" w:space="0" w:color="auto"/>
      </w:divBdr>
    </w:div>
    <w:div w:id="465008601">
      <w:bodyDiv w:val="1"/>
      <w:marLeft w:val="0"/>
      <w:marRight w:val="0"/>
      <w:marTop w:val="0"/>
      <w:marBottom w:val="0"/>
      <w:divBdr>
        <w:top w:val="none" w:sz="0" w:space="0" w:color="auto"/>
        <w:left w:val="none" w:sz="0" w:space="0" w:color="auto"/>
        <w:bottom w:val="none" w:sz="0" w:space="0" w:color="auto"/>
        <w:right w:val="none" w:sz="0" w:space="0" w:color="auto"/>
      </w:divBdr>
    </w:div>
    <w:div w:id="468059014">
      <w:bodyDiv w:val="1"/>
      <w:marLeft w:val="0"/>
      <w:marRight w:val="0"/>
      <w:marTop w:val="0"/>
      <w:marBottom w:val="0"/>
      <w:divBdr>
        <w:top w:val="none" w:sz="0" w:space="0" w:color="auto"/>
        <w:left w:val="none" w:sz="0" w:space="0" w:color="auto"/>
        <w:bottom w:val="none" w:sz="0" w:space="0" w:color="auto"/>
        <w:right w:val="none" w:sz="0" w:space="0" w:color="auto"/>
      </w:divBdr>
    </w:div>
    <w:div w:id="468321301">
      <w:bodyDiv w:val="1"/>
      <w:marLeft w:val="0"/>
      <w:marRight w:val="0"/>
      <w:marTop w:val="0"/>
      <w:marBottom w:val="0"/>
      <w:divBdr>
        <w:top w:val="none" w:sz="0" w:space="0" w:color="auto"/>
        <w:left w:val="none" w:sz="0" w:space="0" w:color="auto"/>
        <w:bottom w:val="none" w:sz="0" w:space="0" w:color="auto"/>
        <w:right w:val="none" w:sz="0" w:space="0" w:color="auto"/>
      </w:divBdr>
    </w:div>
    <w:div w:id="476915597">
      <w:bodyDiv w:val="1"/>
      <w:marLeft w:val="0"/>
      <w:marRight w:val="0"/>
      <w:marTop w:val="0"/>
      <w:marBottom w:val="0"/>
      <w:divBdr>
        <w:top w:val="none" w:sz="0" w:space="0" w:color="auto"/>
        <w:left w:val="none" w:sz="0" w:space="0" w:color="auto"/>
        <w:bottom w:val="none" w:sz="0" w:space="0" w:color="auto"/>
        <w:right w:val="none" w:sz="0" w:space="0" w:color="auto"/>
      </w:divBdr>
      <w:divsChild>
        <w:div w:id="893154706">
          <w:marLeft w:val="0"/>
          <w:marRight w:val="0"/>
          <w:marTop w:val="0"/>
          <w:marBottom w:val="270"/>
          <w:divBdr>
            <w:top w:val="none" w:sz="0" w:space="0" w:color="auto"/>
            <w:left w:val="none" w:sz="0" w:space="0" w:color="auto"/>
            <w:bottom w:val="none" w:sz="0" w:space="0" w:color="auto"/>
            <w:right w:val="none" w:sz="0" w:space="0" w:color="auto"/>
          </w:divBdr>
        </w:div>
      </w:divsChild>
    </w:div>
    <w:div w:id="479270211">
      <w:bodyDiv w:val="1"/>
      <w:marLeft w:val="0"/>
      <w:marRight w:val="0"/>
      <w:marTop w:val="0"/>
      <w:marBottom w:val="0"/>
      <w:divBdr>
        <w:top w:val="none" w:sz="0" w:space="0" w:color="auto"/>
        <w:left w:val="none" w:sz="0" w:space="0" w:color="auto"/>
        <w:bottom w:val="none" w:sz="0" w:space="0" w:color="auto"/>
        <w:right w:val="none" w:sz="0" w:space="0" w:color="auto"/>
      </w:divBdr>
    </w:div>
    <w:div w:id="482162841">
      <w:bodyDiv w:val="1"/>
      <w:marLeft w:val="0"/>
      <w:marRight w:val="0"/>
      <w:marTop w:val="0"/>
      <w:marBottom w:val="0"/>
      <w:divBdr>
        <w:top w:val="none" w:sz="0" w:space="0" w:color="auto"/>
        <w:left w:val="none" w:sz="0" w:space="0" w:color="auto"/>
        <w:bottom w:val="none" w:sz="0" w:space="0" w:color="auto"/>
        <w:right w:val="none" w:sz="0" w:space="0" w:color="auto"/>
      </w:divBdr>
      <w:divsChild>
        <w:div w:id="112672201">
          <w:marLeft w:val="0"/>
          <w:marRight w:val="0"/>
          <w:marTop w:val="0"/>
          <w:marBottom w:val="0"/>
          <w:divBdr>
            <w:top w:val="none" w:sz="0" w:space="0" w:color="auto"/>
            <w:left w:val="none" w:sz="0" w:space="0" w:color="auto"/>
            <w:bottom w:val="none" w:sz="0" w:space="0" w:color="auto"/>
            <w:right w:val="none" w:sz="0" w:space="0" w:color="auto"/>
          </w:divBdr>
        </w:div>
        <w:div w:id="216818659">
          <w:marLeft w:val="0"/>
          <w:marRight w:val="0"/>
          <w:marTop w:val="0"/>
          <w:marBottom w:val="0"/>
          <w:divBdr>
            <w:top w:val="none" w:sz="0" w:space="0" w:color="auto"/>
            <w:left w:val="none" w:sz="0" w:space="0" w:color="auto"/>
            <w:bottom w:val="none" w:sz="0" w:space="0" w:color="auto"/>
            <w:right w:val="none" w:sz="0" w:space="0" w:color="auto"/>
          </w:divBdr>
        </w:div>
        <w:div w:id="338655522">
          <w:marLeft w:val="0"/>
          <w:marRight w:val="0"/>
          <w:marTop w:val="0"/>
          <w:marBottom w:val="0"/>
          <w:divBdr>
            <w:top w:val="none" w:sz="0" w:space="0" w:color="auto"/>
            <w:left w:val="none" w:sz="0" w:space="0" w:color="auto"/>
            <w:bottom w:val="none" w:sz="0" w:space="0" w:color="auto"/>
            <w:right w:val="none" w:sz="0" w:space="0" w:color="auto"/>
          </w:divBdr>
        </w:div>
        <w:div w:id="431363134">
          <w:marLeft w:val="0"/>
          <w:marRight w:val="0"/>
          <w:marTop w:val="0"/>
          <w:marBottom w:val="0"/>
          <w:divBdr>
            <w:top w:val="none" w:sz="0" w:space="0" w:color="auto"/>
            <w:left w:val="none" w:sz="0" w:space="0" w:color="auto"/>
            <w:bottom w:val="none" w:sz="0" w:space="0" w:color="auto"/>
            <w:right w:val="none" w:sz="0" w:space="0" w:color="auto"/>
          </w:divBdr>
        </w:div>
        <w:div w:id="508108384">
          <w:marLeft w:val="0"/>
          <w:marRight w:val="0"/>
          <w:marTop w:val="0"/>
          <w:marBottom w:val="0"/>
          <w:divBdr>
            <w:top w:val="none" w:sz="0" w:space="0" w:color="auto"/>
            <w:left w:val="none" w:sz="0" w:space="0" w:color="auto"/>
            <w:bottom w:val="none" w:sz="0" w:space="0" w:color="auto"/>
            <w:right w:val="none" w:sz="0" w:space="0" w:color="auto"/>
          </w:divBdr>
        </w:div>
        <w:div w:id="555580494">
          <w:marLeft w:val="0"/>
          <w:marRight w:val="0"/>
          <w:marTop w:val="0"/>
          <w:marBottom w:val="0"/>
          <w:divBdr>
            <w:top w:val="none" w:sz="0" w:space="0" w:color="auto"/>
            <w:left w:val="none" w:sz="0" w:space="0" w:color="auto"/>
            <w:bottom w:val="none" w:sz="0" w:space="0" w:color="auto"/>
            <w:right w:val="none" w:sz="0" w:space="0" w:color="auto"/>
          </w:divBdr>
        </w:div>
        <w:div w:id="577715772">
          <w:marLeft w:val="0"/>
          <w:marRight w:val="0"/>
          <w:marTop w:val="0"/>
          <w:marBottom w:val="0"/>
          <w:divBdr>
            <w:top w:val="none" w:sz="0" w:space="0" w:color="auto"/>
            <w:left w:val="none" w:sz="0" w:space="0" w:color="auto"/>
            <w:bottom w:val="none" w:sz="0" w:space="0" w:color="auto"/>
            <w:right w:val="none" w:sz="0" w:space="0" w:color="auto"/>
          </w:divBdr>
        </w:div>
        <w:div w:id="697044870">
          <w:marLeft w:val="0"/>
          <w:marRight w:val="0"/>
          <w:marTop w:val="0"/>
          <w:marBottom w:val="0"/>
          <w:divBdr>
            <w:top w:val="none" w:sz="0" w:space="0" w:color="auto"/>
            <w:left w:val="none" w:sz="0" w:space="0" w:color="auto"/>
            <w:bottom w:val="none" w:sz="0" w:space="0" w:color="auto"/>
            <w:right w:val="none" w:sz="0" w:space="0" w:color="auto"/>
          </w:divBdr>
        </w:div>
        <w:div w:id="744492094">
          <w:marLeft w:val="0"/>
          <w:marRight w:val="0"/>
          <w:marTop w:val="0"/>
          <w:marBottom w:val="0"/>
          <w:divBdr>
            <w:top w:val="none" w:sz="0" w:space="0" w:color="auto"/>
            <w:left w:val="none" w:sz="0" w:space="0" w:color="auto"/>
            <w:bottom w:val="none" w:sz="0" w:space="0" w:color="auto"/>
            <w:right w:val="none" w:sz="0" w:space="0" w:color="auto"/>
          </w:divBdr>
        </w:div>
        <w:div w:id="866138161">
          <w:marLeft w:val="0"/>
          <w:marRight w:val="0"/>
          <w:marTop w:val="0"/>
          <w:marBottom w:val="0"/>
          <w:divBdr>
            <w:top w:val="none" w:sz="0" w:space="0" w:color="auto"/>
            <w:left w:val="none" w:sz="0" w:space="0" w:color="auto"/>
            <w:bottom w:val="none" w:sz="0" w:space="0" w:color="auto"/>
            <w:right w:val="none" w:sz="0" w:space="0" w:color="auto"/>
          </w:divBdr>
        </w:div>
        <w:div w:id="899637944">
          <w:marLeft w:val="0"/>
          <w:marRight w:val="0"/>
          <w:marTop w:val="0"/>
          <w:marBottom w:val="0"/>
          <w:divBdr>
            <w:top w:val="none" w:sz="0" w:space="0" w:color="auto"/>
            <w:left w:val="none" w:sz="0" w:space="0" w:color="auto"/>
            <w:bottom w:val="none" w:sz="0" w:space="0" w:color="auto"/>
            <w:right w:val="none" w:sz="0" w:space="0" w:color="auto"/>
          </w:divBdr>
        </w:div>
        <w:div w:id="924605657">
          <w:marLeft w:val="0"/>
          <w:marRight w:val="0"/>
          <w:marTop w:val="0"/>
          <w:marBottom w:val="0"/>
          <w:divBdr>
            <w:top w:val="none" w:sz="0" w:space="0" w:color="auto"/>
            <w:left w:val="none" w:sz="0" w:space="0" w:color="auto"/>
            <w:bottom w:val="none" w:sz="0" w:space="0" w:color="auto"/>
            <w:right w:val="none" w:sz="0" w:space="0" w:color="auto"/>
          </w:divBdr>
        </w:div>
        <w:div w:id="964696914">
          <w:marLeft w:val="0"/>
          <w:marRight w:val="0"/>
          <w:marTop w:val="0"/>
          <w:marBottom w:val="0"/>
          <w:divBdr>
            <w:top w:val="none" w:sz="0" w:space="0" w:color="auto"/>
            <w:left w:val="none" w:sz="0" w:space="0" w:color="auto"/>
            <w:bottom w:val="none" w:sz="0" w:space="0" w:color="auto"/>
            <w:right w:val="none" w:sz="0" w:space="0" w:color="auto"/>
          </w:divBdr>
        </w:div>
        <w:div w:id="1082333237">
          <w:marLeft w:val="0"/>
          <w:marRight w:val="0"/>
          <w:marTop w:val="0"/>
          <w:marBottom w:val="0"/>
          <w:divBdr>
            <w:top w:val="none" w:sz="0" w:space="0" w:color="auto"/>
            <w:left w:val="none" w:sz="0" w:space="0" w:color="auto"/>
            <w:bottom w:val="none" w:sz="0" w:space="0" w:color="auto"/>
            <w:right w:val="none" w:sz="0" w:space="0" w:color="auto"/>
          </w:divBdr>
        </w:div>
        <w:div w:id="1236284951">
          <w:marLeft w:val="0"/>
          <w:marRight w:val="0"/>
          <w:marTop w:val="0"/>
          <w:marBottom w:val="0"/>
          <w:divBdr>
            <w:top w:val="none" w:sz="0" w:space="0" w:color="auto"/>
            <w:left w:val="none" w:sz="0" w:space="0" w:color="auto"/>
            <w:bottom w:val="none" w:sz="0" w:space="0" w:color="auto"/>
            <w:right w:val="none" w:sz="0" w:space="0" w:color="auto"/>
          </w:divBdr>
        </w:div>
        <w:div w:id="1329595895">
          <w:marLeft w:val="0"/>
          <w:marRight w:val="0"/>
          <w:marTop w:val="0"/>
          <w:marBottom w:val="0"/>
          <w:divBdr>
            <w:top w:val="none" w:sz="0" w:space="0" w:color="auto"/>
            <w:left w:val="none" w:sz="0" w:space="0" w:color="auto"/>
            <w:bottom w:val="none" w:sz="0" w:space="0" w:color="auto"/>
            <w:right w:val="none" w:sz="0" w:space="0" w:color="auto"/>
          </w:divBdr>
        </w:div>
        <w:div w:id="1415321872">
          <w:marLeft w:val="0"/>
          <w:marRight w:val="0"/>
          <w:marTop w:val="0"/>
          <w:marBottom w:val="0"/>
          <w:divBdr>
            <w:top w:val="none" w:sz="0" w:space="0" w:color="auto"/>
            <w:left w:val="none" w:sz="0" w:space="0" w:color="auto"/>
            <w:bottom w:val="none" w:sz="0" w:space="0" w:color="auto"/>
            <w:right w:val="none" w:sz="0" w:space="0" w:color="auto"/>
          </w:divBdr>
        </w:div>
        <w:div w:id="1452896448">
          <w:marLeft w:val="0"/>
          <w:marRight w:val="0"/>
          <w:marTop w:val="0"/>
          <w:marBottom w:val="0"/>
          <w:divBdr>
            <w:top w:val="none" w:sz="0" w:space="0" w:color="auto"/>
            <w:left w:val="none" w:sz="0" w:space="0" w:color="auto"/>
            <w:bottom w:val="none" w:sz="0" w:space="0" w:color="auto"/>
            <w:right w:val="none" w:sz="0" w:space="0" w:color="auto"/>
          </w:divBdr>
        </w:div>
        <w:div w:id="1573662371">
          <w:marLeft w:val="0"/>
          <w:marRight w:val="0"/>
          <w:marTop w:val="0"/>
          <w:marBottom w:val="0"/>
          <w:divBdr>
            <w:top w:val="none" w:sz="0" w:space="0" w:color="auto"/>
            <w:left w:val="none" w:sz="0" w:space="0" w:color="auto"/>
            <w:bottom w:val="none" w:sz="0" w:space="0" w:color="auto"/>
            <w:right w:val="none" w:sz="0" w:space="0" w:color="auto"/>
          </w:divBdr>
        </w:div>
        <w:div w:id="1620406032">
          <w:marLeft w:val="0"/>
          <w:marRight w:val="0"/>
          <w:marTop w:val="0"/>
          <w:marBottom w:val="0"/>
          <w:divBdr>
            <w:top w:val="none" w:sz="0" w:space="0" w:color="auto"/>
            <w:left w:val="none" w:sz="0" w:space="0" w:color="auto"/>
            <w:bottom w:val="none" w:sz="0" w:space="0" w:color="auto"/>
            <w:right w:val="none" w:sz="0" w:space="0" w:color="auto"/>
          </w:divBdr>
        </w:div>
        <w:div w:id="2087993642">
          <w:marLeft w:val="0"/>
          <w:marRight w:val="0"/>
          <w:marTop w:val="0"/>
          <w:marBottom w:val="0"/>
          <w:divBdr>
            <w:top w:val="none" w:sz="0" w:space="0" w:color="auto"/>
            <w:left w:val="none" w:sz="0" w:space="0" w:color="auto"/>
            <w:bottom w:val="none" w:sz="0" w:space="0" w:color="auto"/>
            <w:right w:val="none" w:sz="0" w:space="0" w:color="auto"/>
          </w:divBdr>
        </w:div>
      </w:divsChild>
    </w:div>
    <w:div w:id="484202394">
      <w:bodyDiv w:val="1"/>
      <w:marLeft w:val="0"/>
      <w:marRight w:val="0"/>
      <w:marTop w:val="0"/>
      <w:marBottom w:val="0"/>
      <w:divBdr>
        <w:top w:val="none" w:sz="0" w:space="0" w:color="auto"/>
        <w:left w:val="none" w:sz="0" w:space="0" w:color="auto"/>
        <w:bottom w:val="none" w:sz="0" w:space="0" w:color="auto"/>
        <w:right w:val="none" w:sz="0" w:space="0" w:color="auto"/>
      </w:divBdr>
    </w:div>
    <w:div w:id="495339272">
      <w:bodyDiv w:val="1"/>
      <w:marLeft w:val="0"/>
      <w:marRight w:val="0"/>
      <w:marTop w:val="0"/>
      <w:marBottom w:val="0"/>
      <w:divBdr>
        <w:top w:val="none" w:sz="0" w:space="0" w:color="auto"/>
        <w:left w:val="none" w:sz="0" w:space="0" w:color="auto"/>
        <w:bottom w:val="none" w:sz="0" w:space="0" w:color="auto"/>
        <w:right w:val="none" w:sz="0" w:space="0" w:color="auto"/>
      </w:divBdr>
    </w:div>
    <w:div w:id="505753785">
      <w:bodyDiv w:val="1"/>
      <w:marLeft w:val="0"/>
      <w:marRight w:val="0"/>
      <w:marTop w:val="0"/>
      <w:marBottom w:val="0"/>
      <w:divBdr>
        <w:top w:val="none" w:sz="0" w:space="0" w:color="auto"/>
        <w:left w:val="none" w:sz="0" w:space="0" w:color="auto"/>
        <w:bottom w:val="none" w:sz="0" w:space="0" w:color="auto"/>
        <w:right w:val="none" w:sz="0" w:space="0" w:color="auto"/>
      </w:divBdr>
    </w:div>
    <w:div w:id="507528091">
      <w:bodyDiv w:val="1"/>
      <w:marLeft w:val="0"/>
      <w:marRight w:val="0"/>
      <w:marTop w:val="0"/>
      <w:marBottom w:val="0"/>
      <w:divBdr>
        <w:top w:val="none" w:sz="0" w:space="0" w:color="auto"/>
        <w:left w:val="none" w:sz="0" w:space="0" w:color="auto"/>
        <w:bottom w:val="none" w:sz="0" w:space="0" w:color="auto"/>
        <w:right w:val="none" w:sz="0" w:space="0" w:color="auto"/>
      </w:divBdr>
    </w:div>
    <w:div w:id="508101393">
      <w:bodyDiv w:val="1"/>
      <w:marLeft w:val="0"/>
      <w:marRight w:val="0"/>
      <w:marTop w:val="0"/>
      <w:marBottom w:val="0"/>
      <w:divBdr>
        <w:top w:val="none" w:sz="0" w:space="0" w:color="auto"/>
        <w:left w:val="none" w:sz="0" w:space="0" w:color="auto"/>
        <w:bottom w:val="none" w:sz="0" w:space="0" w:color="auto"/>
        <w:right w:val="none" w:sz="0" w:space="0" w:color="auto"/>
      </w:divBdr>
    </w:div>
    <w:div w:id="508562624">
      <w:bodyDiv w:val="1"/>
      <w:marLeft w:val="0"/>
      <w:marRight w:val="0"/>
      <w:marTop w:val="0"/>
      <w:marBottom w:val="0"/>
      <w:divBdr>
        <w:top w:val="none" w:sz="0" w:space="0" w:color="auto"/>
        <w:left w:val="none" w:sz="0" w:space="0" w:color="auto"/>
        <w:bottom w:val="none" w:sz="0" w:space="0" w:color="auto"/>
        <w:right w:val="none" w:sz="0" w:space="0" w:color="auto"/>
      </w:divBdr>
    </w:div>
    <w:div w:id="523061464">
      <w:bodyDiv w:val="1"/>
      <w:marLeft w:val="0"/>
      <w:marRight w:val="0"/>
      <w:marTop w:val="0"/>
      <w:marBottom w:val="0"/>
      <w:divBdr>
        <w:top w:val="none" w:sz="0" w:space="0" w:color="auto"/>
        <w:left w:val="none" w:sz="0" w:space="0" w:color="auto"/>
        <w:bottom w:val="none" w:sz="0" w:space="0" w:color="auto"/>
        <w:right w:val="none" w:sz="0" w:space="0" w:color="auto"/>
      </w:divBdr>
    </w:div>
    <w:div w:id="526915880">
      <w:bodyDiv w:val="1"/>
      <w:marLeft w:val="0"/>
      <w:marRight w:val="0"/>
      <w:marTop w:val="0"/>
      <w:marBottom w:val="0"/>
      <w:divBdr>
        <w:top w:val="none" w:sz="0" w:space="0" w:color="auto"/>
        <w:left w:val="none" w:sz="0" w:space="0" w:color="auto"/>
        <w:bottom w:val="none" w:sz="0" w:space="0" w:color="auto"/>
        <w:right w:val="none" w:sz="0" w:space="0" w:color="auto"/>
      </w:divBdr>
    </w:div>
    <w:div w:id="538011199">
      <w:bodyDiv w:val="1"/>
      <w:marLeft w:val="0"/>
      <w:marRight w:val="0"/>
      <w:marTop w:val="0"/>
      <w:marBottom w:val="0"/>
      <w:divBdr>
        <w:top w:val="none" w:sz="0" w:space="0" w:color="auto"/>
        <w:left w:val="none" w:sz="0" w:space="0" w:color="auto"/>
        <w:bottom w:val="none" w:sz="0" w:space="0" w:color="auto"/>
        <w:right w:val="none" w:sz="0" w:space="0" w:color="auto"/>
      </w:divBdr>
    </w:div>
    <w:div w:id="541139568">
      <w:bodyDiv w:val="1"/>
      <w:marLeft w:val="0"/>
      <w:marRight w:val="0"/>
      <w:marTop w:val="0"/>
      <w:marBottom w:val="0"/>
      <w:divBdr>
        <w:top w:val="none" w:sz="0" w:space="0" w:color="auto"/>
        <w:left w:val="none" w:sz="0" w:space="0" w:color="auto"/>
        <w:bottom w:val="none" w:sz="0" w:space="0" w:color="auto"/>
        <w:right w:val="none" w:sz="0" w:space="0" w:color="auto"/>
      </w:divBdr>
    </w:div>
    <w:div w:id="542326876">
      <w:bodyDiv w:val="1"/>
      <w:marLeft w:val="0"/>
      <w:marRight w:val="0"/>
      <w:marTop w:val="0"/>
      <w:marBottom w:val="0"/>
      <w:divBdr>
        <w:top w:val="none" w:sz="0" w:space="0" w:color="auto"/>
        <w:left w:val="none" w:sz="0" w:space="0" w:color="auto"/>
        <w:bottom w:val="none" w:sz="0" w:space="0" w:color="auto"/>
        <w:right w:val="none" w:sz="0" w:space="0" w:color="auto"/>
      </w:divBdr>
    </w:div>
    <w:div w:id="551233990">
      <w:bodyDiv w:val="1"/>
      <w:marLeft w:val="0"/>
      <w:marRight w:val="0"/>
      <w:marTop w:val="0"/>
      <w:marBottom w:val="0"/>
      <w:divBdr>
        <w:top w:val="none" w:sz="0" w:space="0" w:color="auto"/>
        <w:left w:val="none" w:sz="0" w:space="0" w:color="auto"/>
        <w:bottom w:val="none" w:sz="0" w:space="0" w:color="auto"/>
        <w:right w:val="none" w:sz="0" w:space="0" w:color="auto"/>
      </w:divBdr>
    </w:div>
    <w:div w:id="555507629">
      <w:bodyDiv w:val="1"/>
      <w:marLeft w:val="0"/>
      <w:marRight w:val="0"/>
      <w:marTop w:val="0"/>
      <w:marBottom w:val="0"/>
      <w:divBdr>
        <w:top w:val="none" w:sz="0" w:space="0" w:color="auto"/>
        <w:left w:val="none" w:sz="0" w:space="0" w:color="auto"/>
        <w:bottom w:val="none" w:sz="0" w:space="0" w:color="auto"/>
        <w:right w:val="none" w:sz="0" w:space="0" w:color="auto"/>
      </w:divBdr>
    </w:div>
    <w:div w:id="559093282">
      <w:bodyDiv w:val="1"/>
      <w:marLeft w:val="0"/>
      <w:marRight w:val="0"/>
      <w:marTop w:val="0"/>
      <w:marBottom w:val="0"/>
      <w:divBdr>
        <w:top w:val="none" w:sz="0" w:space="0" w:color="auto"/>
        <w:left w:val="none" w:sz="0" w:space="0" w:color="auto"/>
        <w:bottom w:val="none" w:sz="0" w:space="0" w:color="auto"/>
        <w:right w:val="none" w:sz="0" w:space="0" w:color="auto"/>
      </w:divBdr>
    </w:div>
    <w:div w:id="565530518">
      <w:bodyDiv w:val="1"/>
      <w:marLeft w:val="0"/>
      <w:marRight w:val="0"/>
      <w:marTop w:val="0"/>
      <w:marBottom w:val="0"/>
      <w:divBdr>
        <w:top w:val="none" w:sz="0" w:space="0" w:color="auto"/>
        <w:left w:val="none" w:sz="0" w:space="0" w:color="auto"/>
        <w:bottom w:val="none" w:sz="0" w:space="0" w:color="auto"/>
        <w:right w:val="none" w:sz="0" w:space="0" w:color="auto"/>
      </w:divBdr>
    </w:div>
    <w:div w:id="566233837">
      <w:bodyDiv w:val="1"/>
      <w:marLeft w:val="0"/>
      <w:marRight w:val="0"/>
      <w:marTop w:val="0"/>
      <w:marBottom w:val="0"/>
      <w:divBdr>
        <w:top w:val="none" w:sz="0" w:space="0" w:color="auto"/>
        <w:left w:val="none" w:sz="0" w:space="0" w:color="auto"/>
        <w:bottom w:val="none" w:sz="0" w:space="0" w:color="auto"/>
        <w:right w:val="none" w:sz="0" w:space="0" w:color="auto"/>
      </w:divBdr>
    </w:div>
    <w:div w:id="568541097">
      <w:bodyDiv w:val="1"/>
      <w:marLeft w:val="0"/>
      <w:marRight w:val="0"/>
      <w:marTop w:val="0"/>
      <w:marBottom w:val="0"/>
      <w:divBdr>
        <w:top w:val="none" w:sz="0" w:space="0" w:color="auto"/>
        <w:left w:val="none" w:sz="0" w:space="0" w:color="auto"/>
        <w:bottom w:val="none" w:sz="0" w:space="0" w:color="auto"/>
        <w:right w:val="none" w:sz="0" w:space="0" w:color="auto"/>
      </w:divBdr>
    </w:div>
    <w:div w:id="570652591">
      <w:bodyDiv w:val="1"/>
      <w:marLeft w:val="0"/>
      <w:marRight w:val="0"/>
      <w:marTop w:val="0"/>
      <w:marBottom w:val="0"/>
      <w:divBdr>
        <w:top w:val="none" w:sz="0" w:space="0" w:color="auto"/>
        <w:left w:val="none" w:sz="0" w:space="0" w:color="auto"/>
        <w:bottom w:val="none" w:sz="0" w:space="0" w:color="auto"/>
        <w:right w:val="none" w:sz="0" w:space="0" w:color="auto"/>
      </w:divBdr>
    </w:div>
    <w:div w:id="572593897">
      <w:bodyDiv w:val="1"/>
      <w:marLeft w:val="0"/>
      <w:marRight w:val="0"/>
      <w:marTop w:val="0"/>
      <w:marBottom w:val="0"/>
      <w:divBdr>
        <w:top w:val="none" w:sz="0" w:space="0" w:color="auto"/>
        <w:left w:val="none" w:sz="0" w:space="0" w:color="auto"/>
        <w:bottom w:val="none" w:sz="0" w:space="0" w:color="auto"/>
        <w:right w:val="none" w:sz="0" w:space="0" w:color="auto"/>
      </w:divBdr>
    </w:div>
    <w:div w:id="575478561">
      <w:bodyDiv w:val="1"/>
      <w:marLeft w:val="0"/>
      <w:marRight w:val="0"/>
      <w:marTop w:val="0"/>
      <w:marBottom w:val="0"/>
      <w:divBdr>
        <w:top w:val="none" w:sz="0" w:space="0" w:color="auto"/>
        <w:left w:val="none" w:sz="0" w:space="0" w:color="auto"/>
        <w:bottom w:val="none" w:sz="0" w:space="0" w:color="auto"/>
        <w:right w:val="none" w:sz="0" w:space="0" w:color="auto"/>
      </w:divBdr>
    </w:div>
    <w:div w:id="578948588">
      <w:bodyDiv w:val="1"/>
      <w:marLeft w:val="0"/>
      <w:marRight w:val="0"/>
      <w:marTop w:val="0"/>
      <w:marBottom w:val="0"/>
      <w:divBdr>
        <w:top w:val="none" w:sz="0" w:space="0" w:color="auto"/>
        <w:left w:val="none" w:sz="0" w:space="0" w:color="auto"/>
        <w:bottom w:val="none" w:sz="0" w:space="0" w:color="auto"/>
        <w:right w:val="none" w:sz="0" w:space="0" w:color="auto"/>
      </w:divBdr>
    </w:div>
    <w:div w:id="578953400">
      <w:bodyDiv w:val="1"/>
      <w:marLeft w:val="0"/>
      <w:marRight w:val="0"/>
      <w:marTop w:val="0"/>
      <w:marBottom w:val="0"/>
      <w:divBdr>
        <w:top w:val="none" w:sz="0" w:space="0" w:color="auto"/>
        <w:left w:val="none" w:sz="0" w:space="0" w:color="auto"/>
        <w:bottom w:val="none" w:sz="0" w:space="0" w:color="auto"/>
        <w:right w:val="none" w:sz="0" w:space="0" w:color="auto"/>
      </w:divBdr>
    </w:div>
    <w:div w:id="581988331">
      <w:bodyDiv w:val="1"/>
      <w:marLeft w:val="0"/>
      <w:marRight w:val="0"/>
      <w:marTop w:val="0"/>
      <w:marBottom w:val="0"/>
      <w:divBdr>
        <w:top w:val="none" w:sz="0" w:space="0" w:color="auto"/>
        <w:left w:val="none" w:sz="0" w:space="0" w:color="auto"/>
        <w:bottom w:val="none" w:sz="0" w:space="0" w:color="auto"/>
        <w:right w:val="none" w:sz="0" w:space="0" w:color="auto"/>
      </w:divBdr>
    </w:div>
    <w:div w:id="584611630">
      <w:bodyDiv w:val="1"/>
      <w:marLeft w:val="0"/>
      <w:marRight w:val="0"/>
      <w:marTop w:val="0"/>
      <w:marBottom w:val="0"/>
      <w:divBdr>
        <w:top w:val="none" w:sz="0" w:space="0" w:color="auto"/>
        <w:left w:val="none" w:sz="0" w:space="0" w:color="auto"/>
        <w:bottom w:val="none" w:sz="0" w:space="0" w:color="auto"/>
        <w:right w:val="none" w:sz="0" w:space="0" w:color="auto"/>
      </w:divBdr>
    </w:div>
    <w:div w:id="600064022">
      <w:bodyDiv w:val="1"/>
      <w:marLeft w:val="0"/>
      <w:marRight w:val="0"/>
      <w:marTop w:val="0"/>
      <w:marBottom w:val="0"/>
      <w:divBdr>
        <w:top w:val="none" w:sz="0" w:space="0" w:color="auto"/>
        <w:left w:val="none" w:sz="0" w:space="0" w:color="auto"/>
        <w:bottom w:val="none" w:sz="0" w:space="0" w:color="auto"/>
        <w:right w:val="none" w:sz="0" w:space="0" w:color="auto"/>
      </w:divBdr>
    </w:div>
    <w:div w:id="610162266">
      <w:bodyDiv w:val="1"/>
      <w:marLeft w:val="0"/>
      <w:marRight w:val="0"/>
      <w:marTop w:val="0"/>
      <w:marBottom w:val="0"/>
      <w:divBdr>
        <w:top w:val="none" w:sz="0" w:space="0" w:color="auto"/>
        <w:left w:val="none" w:sz="0" w:space="0" w:color="auto"/>
        <w:bottom w:val="none" w:sz="0" w:space="0" w:color="auto"/>
        <w:right w:val="none" w:sz="0" w:space="0" w:color="auto"/>
      </w:divBdr>
    </w:div>
    <w:div w:id="613559165">
      <w:bodyDiv w:val="1"/>
      <w:marLeft w:val="0"/>
      <w:marRight w:val="0"/>
      <w:marTop w:val="0"/>
      <w:marBottom w:val="0"/>
      <w:divBdr>
        <w:top w:val="none" w:sz="0" w:space="0" w:color="auto"/>
        <w:left w:val="none" w:sz="0" w:space="0" w:color="auto"/>
        <w:bottom w:val="none" w:sz="0" w:space="0" w:color="auto"/>
        <w:right w:val="none" w:sz="0" w:space="0" w:color="auto"/>
      </w:divBdr>
      <w:divsChild>
        <w:div w:id="62990641">
          <w:marLeft w:val="0"/>
          <w:marRight w:val="0"/>
          <w:marTop w:val="0"/>
          <w:marBottom w:val="225"/>
          <w:divBdr>
            <w:top w:val="none" w:sz="0" w:space="0" w:color="auto"/>
            <w:left w:val="none" w:sz="0" w:space="0" w:color="auto"/>
            <w:bottom w:val="none" w:sz="0" w:space="0" w:color="auto"/>
            <w:right w:val="none" w:sz="0" w:space="0" w:color="auto"/>
          </w:divBdr>
        </w:div>
        <w:div w:id="462311715">
          <w:marLeft w:val="0"/>
          <w:marRight w:val="0"/>
          <w:marTop w:val="0"/>
          <w:marBottom w:val="225"/>
          <w:divBdr>
            <w:top w:val="none" w:sz="0" w:space="0" w:color="auto"/>
            <w:left w:val="none" w:sz="0" w:space="0" w:color="auto"/>
            <w:bottom w:val="none" w:sz="0" w:space="0" w:color="auto"/>
            <w:right w:val="none" w:sz="0" w:space="0" w:color="auto"/>
          </w:divBdr>
        </w:div>
        <w:div w:id="804354710">
          <w:marLeft w:val="0"/>
          <w:marRight w:val="0"/>
          <w:marTop w:val="0"/>
          <w:marBottom w:val="0"/>
          <w:divBdr>
            <w:top w:val="none" w:sz="0" w:space="0" w:color="auto"/>
            <w:left w:val="none" w:sz="0" w:space="0" w:color="auto"/>
            <w:bottom w:val="none" w:sz="0" w:space="0" w:color="auto"/>
            <w:right w:val="none" w:sz="0" w:space="0" w:color="auto"/>
          </w:divBdr>
        </w:div>
        <w:div w:id="1026909305">
          <w:marLeft w:val="0"/>
          <w:marRight w:val="0"/>
          <w:marTop w:val="0"/>
          <w:marBottom w:val="0"/>
          <w:divBdr>
            <w:top w:val="none" w:sz="0" w:space="0" w:color="auto"/>
            <w:left w:val="none" w:sz="0" w:space="0" w:color="auto"/>
            <w:bottom w:val="none" w:sz="0" w:space="0" w:color="auto"/>
            <w:right w:val="none" w:sz="0" w:space="0" w:color="auto"/>
          </w:divBdr>
          <w:divsChild>
            <w:div w:id="722481877">
              <w:marLeft w:val="0"/>
              <w:marRight w:val="0"/>
              <w:marTop w:val="0"/>
              <w:marBottom w:val="225"/>
              <w:divBdr>
                <w:top w:val="none" w:sz="0" w:space="0" w:color="auto"/>
                <w:left w:val="none" w:sz="0" w:space="0" w:color="auto"/>
                <w:bottom w:val="none" w:sz="0" w:space="0" w:color="auto"/>
                <w:right w:val="none" w:sz="0" w:space="0" w:color="auto"/>
              </w:divBdr>
            </w:div>
            <w:div w:id="1358316640">
              <w:marLeft w:val="0"/>
              <w:marRight w:val="0"/>
              <w:marTop w:val="0"/>
              <w:marBottom w:val="225"/>
              <w:divBdr>
                <w:top w:val="none" w:sz="0" w:space="0" w:color="auto"/>
                <w:left w:val="none" w:sz="0" w:space="0" w:color="auto"/>
                <w:bottom w:val="none" w:sz="0" w:space="0" w:color="auto"/>
                <w:right w:val="none" w:sz="0" w:space="0" w:color="auto"/>
              </w:divBdr>
            </w:div>
          </w:divsChild>
        </w:div>
        <w:div w:id="1484544153">
          <w:marLeft w:val="0"/>
          <w:marRight w:val="0"/>
          <w:marTop w:val="0"/>
          <w:marBottom w:val="225"/>
          <w:divBdr>
            <w:top w:val="none" w:sz="0" w:space="0" w:color="auto"/>
            <w:left w:val="none" w:sz="0" w:space="0" w:color="auto"/>
            <w:bottom w:val="none" w:sz="0" w:space="0" w:color="auto"/>
            <w:right w:val="none" w:sz="0" w:space="0" w:color="auto"/>
          </w:divBdr>
        </w:div>
        <w:div w:id="2081559747">
          <w:marLeft w:val="0"/>
          <w:marRight w:val="0"/>
          <w:marTop w:val="0"/>
          <w:marBottom w:val="225"/>
          <w:divBdr>
            <w:top w:val="none" w:sz="0" w:space="0" w:color="auto"/>
            <w:left w:val="none" w:sz="0" w:space="0" w:color="auto"/>
            <w:bottom w:val="none" w:sz="0" w:space="0" w:color="auto"/>
            <w:right w:val="none" w:sz="0" w:space="0" w:color="auto"/>
          </w:divBdr>
        </w:div>
      </w:divsChild>
    </w:div>
    <w:div w:id="615983873">
      <w:bodyDiv w:val="1"/>
      <w:marLeft w:val="0"/>
      <w:marRight w:val="0"/>
      <w:marTop w:val="0"/>
      <w:marBottom w:val="0"/>
      <w:divBdr>
        <w:top w:val="none" w:sz="0" w:space="0" w:color="auto"/>
        <w:left w:val="none" w:sz="0" w:space="0" w:color="auto"/>
        <w:bottom w:val="none" w:sz="0" w:space="0" w:color="auto"/>
        <w:right w:val="none" w:sz="0" w:space="0" w:color="auto"/>
      </w:divBdr>
    </w:div>
    <w:div w:id="620645481">
      <w:bodyDiv w:val="1"/>
      <w:marLeft w:val="0"/>
      <w:marRight w:val="0"/>
      <w:marTop w:val="0"/>
      <w:marBottom w:val="0"/>
      <w:divBdr>
        <w:top w:val="none" w:sz="0" w:space="0" w:color="auto"/>
        <w:left w:val="none" w:sz="0" w:space="0" w:color="auto"/>
        <w:bottom w:val="none" w:sz="0" w:space="0" w:color="auto"/>
        <w:right w:val="none" w:sz="0" w:space="0" w:color="auto"/>
      </w:divBdr>
    </w:div>
    <w:div w:id="621108129">
      <w:bodyDiv w:val="1"/>
      <w:marLeft w:val="0"/>
      <w:marRight w:val="0"/>
      <w:marTop w:val="0"/>
      <w:marBottom w:val="0"/>
      <w:divBdr>
        <w:top w:val="none" w:sz="0" w:space="0" w:color="auto"/>
        <w:left w:val="none" w:sz="0" w:space="0" w:color="auto"/>
        <w:bottom w:val="none" w:sz="0" w:space="0" w:color="auto"/>
        <w:right w:val="none" w:sz="0" w:space="0" w:color="auto"/>
      </w:divBdr>
    </w:div>
    <w:div w:id="625503623">
      <w:bodyDiv w:val="1"/>
      <w:marLeft w:val="0"/>
      <w:marRight w:val="0"/>
      <w:marTop w:val="0"/>
      <w:marBottom w:val="0"/>
      <w:divBdr>
        <w:top w:val="none" w:sz="0" w:space="0" w:color="auto"/>
        <w:left w:val="none" w:sz="0" w:space="0" w:color="auto"/>
        <w:bottom w:val="none" w:sz="0" w:space="0" w:color="auto"/>
        <w:right w:val="none" w:sz="0" w:space="0" w:color="auto"/>
      </w:divBdr>
      <w:divsChild>
        <w:div w:id="599605742">
          <w:marLeft w:val="0"/>
          <w:marRight w:val="0"/>
          <w:marTop w:val="0"/>
          <w:marBottom w:val="450"/>
          <w:divBdr>
            <w:top w:val="none" w:sz="0" w:space="0" w:color="auto"/>
            <w:left w:val="none" w:sz="0" w:space="0" w:color="auto"/>
            <w:bottom w:val="dotted" w:sz="6" w:space="0" w:color="DDDDDD"/>
            <w:right w:val="none" w:sz="0" w:space="0" w:color="auto"/>
          </w:divBdr>
          <w:divsChild>
            <w:div w:id="5205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563887">
      <w:bodyDiv w:val="1"/>
      <w:marLeft w:val="0"/>
      <w:marRight w:val="0"/>
      <w:marTop w:val="0"/>
      <w:marBottom w:val="0"/>
      <w:divBdr>
        <w:top w:val="none" w:sz="0" w:space="0" w:color="auto"/>
        <w:left w:val="none" w:sz="0" w:space="0" w:color="auto"/>
        <w:bottom w:val="none" w:sz="0" w:space="0" w:color="auto"/>
        <w:right w:val="none" w:sz="0" w:space="0" w:color="auto"/>
      </w:divBdr>
    </w:div>
    <w:div w:id="632640308">
      <w:bodyDiv w:val="1"/>
      <w:marLeft w:val="0"/>
      <w:marRight w:val="0"/>
      <w:marTop w:val="0"/>
      <w:marBottom w:val="0"/>
      <w:divBdr>
        <w:top w:val="none" w:sz="0" w:space="0" w:color="auto"/>
        <w:left w:val="none" w:sz="0" w:space="0" w:color="auto"/>
        <w:bottom w:val="none" w:sz="0" w:space="0" w:color="auto"/>
        <w:right w:val="none" w:sz="0" w:space="0" w:color="auto"/>
      </w:divBdr>
    </w:div>
    <w:div w:id="633561577">
      <w:bodyDiv w:val="1"/>
      <w:marLeft w:val="0"/>
      <w:marRight w:val="0"/>
      <w:marTop w:val="0"/>
      <w:marBottom w:val="0"/>
      <w:divBdr>
        <w:top w:val="none" w:sz="0" w:space="0" w:color="auto"/>
        <w:left w:val="none" w:sz="0" w:space="0" w:color="auto"/>
        <w:bottom w:val="none" w:sz="0" w:space="0" w:color="auto"/>
        <w:right w:val="none" w:sz="0" w:space="0" w:color="auto"/>
      </w:divBdr>
    </w:div>
    <w:div w:id="635136617">
      <w:bodyDiv w:val="1"/>
      <w:marLeft w:val="0"/>
      <w:marRight w:val="0"/>
      <w:marTop w:val="0"/>
      <w:marBottom w:val="0"/>
      <w:divBdr>
        <w:top w:val="none" w:sz="0" w:space="0" w:color="auto"/>
        <w:left w:val="none" w:sz="0" w:space="0" w:color="auto"/>
        <w:bottom w:val="none" w:sz="0" w:space="0" w:color="auto"/>
        <w:right w:val="none" w:sz="0" w:space="0" w:color="auto"/>
      </w:divBdr>
    </w:div>
    <w:div w:id="636960379">
      <w:bodyDiv w:val="1"/>
      <w:marLeft w:val="0"/>
      <w:marRight w:val="0"/>
      <w:marTop w:val="0"/>
      <w:marBottom w:val="0"/>
      <w:divBdr>
        <w:top w:val="none" w:sz="0" w:space="0" w:color="auto"/>
        <w:left w:val="none" w:sz="0" w:space="0" w:color="auto"/>
        <w:bottom w:val="none" w:sz="0" w:space="0" w:color="auto"/>
        <w:right w:val="none" w:sz="0" w:space="0" w:color="auto"/>
      </w:divBdr>
    </w:div>
    <w:div w:id="640424024">
      <w:bodyDiv w:val="1"/>
      <w:marLeft w:val="0"/>
      <w:marRight w:val="0"/>
      <w:marTop w:val="0"/>
      <w:marBottom w:val="0"/>
      <w:divBdr>
        <w:top w:val="none" w:sz="0" w:space="0" w:color="auto"/>
        <w:left w:val="none" w:sz="0" w:space="0" w:color="auto"/>
        <w:bottom w:val="none" w:sz="0" w:space="0" w:color="auto"/>
        <w:right w:val="none" w:sz="0" w:space="0" w:color="auto"/>
      </w:divBdr>
    </w:div>
    <w:div w:id="647904818">
      <w:bodyDiv w:val="1"/>
      <w:marLeft w:val="0"/>
      <w:marRight w:val="0"/>
      <w:marTop w:val="0"/>
      <w:marBottom w:val="0"/>
      <w:divBdr>
        <w:top w:val="none" w:sz="0" w:space="0" w:color="auto"/>
        <w:left w:val="none" w:sz="0" w:space="0" w:color="auto"/>
        <w:bottom w:val="none" w:sz="0" w:space="0" w:color="auto"/>
        <w:right w:val="none" w:sz="0" w:space="0" w:color="auto"/>
      </w:divBdr>
      <w:divsChild>
        <w:div w:id="915439150">
          <w:marLeft w:val="0"/>
          <w:marRight w:val="0"/>
          <w:marTop w:val="0"/>
          <w:marBottom w:val="0"/>
          <w:divBdr>
            <w:top w:val="none" w:sz="0" w:space="0" w:color="auto"/>
            <w:left w:val="none" w:sz="0" w:space="0" w:color="auto"/>
            <w:bottom w:val="none" w:sz="0" w:space="0" w:color="auto"/>
            <w:right w:val="none" w:sz="0" w:space="0" w:color="auto"/>
          </w:divBdr>
        </w:div>
        <w:div w:id="1285497946">
          <w:marLeft w:val="0"/>
          <w:marRight w:val="0"/>
          <w:marTop w:val="0"/>
          <w:marBottom w:val="0"/>
          <w:divBdr>
            <w:top w:val="none" w:sz="0" w:space="0" w:color="auto"/>
            <w:left w:val="none" w:sz="0" w:space="0" w:color="auto"/>
            <w:bottom w:val="none" w:sz="0" w:space="0" w:color="auto"/>
            <w:right w:val="none" w:sz="0" w:space="0" w:color="auto"/>
          </w:divBdr>
        </w:div>
      </w:divsChild>
    </w:div>
    <w:div w:id="665400466">
      <w:bodyDiv w:val="1"/>
      <w:marLeft w:val="0"/>
      <w:marRight w:val="0"/>
      <w:marTop w:val="0"/>
      <w:marBottom w:val="0"/>
      <w:divBdr>
        <w:top w:val="none" w:sz="0" w:space="0" w:color="auto"/>
        <w:left w:val="none" w:sz="0" w:space="0" w:color="auto"/>
        <w:bottom w:val="none" w:sz="0" w:space="0" w:color="auto"/>
        <w:right w:val="none" w:sz="0" w:space="0" w:color="auto"/>
      </w:divBdr>
    </w:div>
    <w:div w:id="670453451">
      <w:bodyDiv w:val="1"/>
      <w:marLeft w:val="0"/>
      <w:marRight w:val="0"/>
      <w:marTop w:val="0"/>
      <w:marBottom w:val="0"/>
      <w:divBdr>
        <w:top w:val="none" w:sz="0" w:space="0" w:color="auto"/>
        <w:left w:val="none" w:sz="0" w:space="0" w:color="auto"/>
        <w:bottom w:val="none" w:sz="0" w:space="0" w:color="auto"/>
        <w:right w:val="none" w:sz="0" w:space="0" w:color="auto"/>
      </w:divBdr>
    </w:div>
    <w:div w:id="674957851">
      <w:bodyDiv w:val="1"/>
      <w:marLeft w:val="0"/>
      <w:marRight w:val="0"/>
      <w:marTop w:val="0"/>
      <w:marBottom w:val="0"/>
      <w:divBdr>
        <w:top w:val="none" w:sz="0" w:space="0" w:color="auto"/>
        <w:left w:val="none" w:sz="0" w:space="0" w:color="auto"/>
        <w:bottom w:val="none" w:sz="0" w:space="0" w:color="auto"/>
        <w:right w:val="none" w:sz="0" w:space="0" w:color="auto"/>
      </w:divBdr>
      <w:divsChild>
        <w:div w:id="48890910">
          <w:marLeft w:val="0"/>
          <w:marRight w:val="0"/>
          <w:marTop w:val="0"/>
          <w:marBottom w:val="0"/>
          <w:divBdr>
            <w:top w:val="none" w:sz="0" w:space="0" w:color="auto"/>
            <w:left w:val="none" w:sz="0" w:space="0" w:color="auto"/>
            <w:bottom w:val="none" w:sz="0" w:space="0" w:color="auto"/>
            <w:right w:val="none" w:sz="0" w:space="0" w:color="auto"/>
          </w:divBdr>
        </w:div>
        <w:div w:id="144511818">
          <w:marLeft w:val="0"/>
          <w:marRight w:val="0"/>
          <w:marTop w:val="0"/>
          <w:marBottom w:val="0"/>
          <w:divBdr>
            <w:top w:val="none" w:sz="0" w:space="0" w:color="auto"/>
            <w:left w:val="none" w:sz="0" w:space="0" w:color="auto"/>
            <w:bottom w:val="none" w:sz="0" w:space="0" w:color="auto"/>
            <w:right w:val="none" w:sz="0" w:space="0" w:color="auto"/>
          </w:divBdr>
        </w:div>
        <w:div w:id="247350594">
          <w:marLeft w:val="0"/>
          <w:marRight w:val="0"/>
          <w:marTop w:val="0"/>
          <w:marBottom w:val="0"/>
          <w:divBdr>
            <w:top w:val="none" w:sz="0" w:space="0" w:color="auto"/>
            <w:left w:val="none" w:sz="0" w:space="0" w:color="auto"/>
            <w:bottom w:val="none" w:sz="0" w:space="0" w:color="auto"/>
            <w:right w:val="none" w:sz="0" w:space="0" w:color="auto"/>
          </w:divBdr>
        </w:div>
        <w:div w:id="318845745">
          <w:marLeft w:val="0"/>
          <w:marRight w:val="0"/>
          <w:marTop w:val="0"/>
          <w:marBottom w:val="0"/>
          <w:divBdr>
            <w:top w:val="none" w:sz="0" w:space="0" w:color="auto"/>
            <w:left w:val="none" w:sz="0" w:space="0" w:color="auto"/>
            <w:bottom w:val="none" w:sz="0" w:space="0" w:color="auto"/>
            <w:right w:val="none" w:sz="0" w:space="0" w:color="auto"/>
          </w:divBdr>
        </w:div>
        <w:div w:id="331297088">
          <w:marLeft w:val="0"/>
          <w:marRight w:val="0"/>
          <w:marTop w:val="0"/>
          <w:marBottom w:val="0"/>
          <w:divBdr>
            <w:top w:val="none" w:sz="0" w:space="0" w:color="auto"/>
            <w:left w:val="none" w:sz="0" w:space="0" w:color="auto"/>
            <w:bottom w:val="none" w:sz="0" w:space="0" w:color="auto"/>
            <w:right w:val="none" w:sz="0" w:space="0" w:color="auto"/>
          </w:divBdr>
        </w:div>
        <w:div w:id="375587158">
          <w:marLeft w:val="0"/>
          <w:marRight w:val="0"/>
          <w:marTop w:val="0"/>
          <w:marBottom w:val="0"/>
          <w:divBdr>
            <w:top w:val="none" w:sz="0" w:space="0" w:color="auto"/>
            <w:left w:val="none" w:sz="0" w:space="0" w:color="auto"/>
            <w:bottom w:val="none" w:sz="0" w:space="0" w:color="auto"/>
            <w:right w:val="none" w:sz="0" w:space="0" w:color="auto"/>
          </w:divBdr>
        </w:div>
        <w:div w:id="476804473">
          <w:marLeft w:val="0"/>
          <w:marRight w:val="0"/>
          <w:marTop w:val="0"/>
          <w:marBottom w:val="0"/>
          <w:divBdr>
            <w:top w:val="none" w:sz="0" w:space="0" w:color="auto"/>
            <w:left w:val="none" w:sz="0" w:space="0" w:color="auto"/>
            <w:bottom w:val="none" w:sz="0" w:space="0" w:color="auto"/>
            <w:right w:val="none" w:sz="0" w:space="0" w:color="auto"/>
          </w:divBdr>
        </w:div>
        <w:div w:id="671568310">
          <w:marLeft w:val="0"/>
          <w:marRight w:val="0"/>
          <w:marTop w:val="0"/>
          <w:marBottom w:val="0"/>
          <w:divBdr>
            <w:top w:val="none" w:sz="0" w:space="0" w:color="auto"/>
            <w:left w:val="none" w:sz="0" w:space="0" w:color="auto"/>
            <w:bottom w:val="none" w:sz="0" w:space="0" w:color="auto"/>
            <w:right w:val="none" w:sz="0" w:space="0" w:color="auto"/>
          </w:divBdr>
        </w:div>
        <w:div w:id="705132909">
          <w:marLeft w:val="0"/>
          <w:marRight w:val="0"/>
          <w:marTop w:val="0"/>
          <w:marBottom w:val="0"/>
          <w:divBdr>
            <w:top w:val="none" w:sz="0" w:space="0" w:color="auto"/>
            <w:left w:val="none" w:sz="0" w:space="0" w:color="auto"/>
            <w:bottom w:val="none" w:sz="0" w:space="0" w:color="auto"/>
            <w:right w:val="none" w:sz="0" w:space="0" w:color="auto"/>
          </w:divBdr>
        </w:div>
        <w:div w:id="808279438">
          <w:marLeft w:val="0"/>
          <w:marRight w:val="0"/>
          <w:marTop w:val="0"/>
          <w:marBottom w:val="0"/>
          <w:divBdr>
            <w:top w:val="none" w:sz="0" w:space="0" w:color="auto"/>
            <w:left w:val="none" w:sz="0" w:space="0" w:color="auto"/>
            <w:bottom w:val="none" w:sz="0" w:space="0" w:color="auto"/>
            <w:right w:val="none" w:sz="0" w:space="0" w:color="auto"/>
          </w:divBdr>
        </w:div>
        <w:div w:id="821236555">
          <w:marLeft w:val="0"/>
          <w:marRight w:val="0"/>
          <w:marTop w:val="0"/>
          <w:marBottom w:val="0"/>
          <w:divBdr>
            <w:top w:val="none" w:sz="0" w:space="0" w:color="auto"/>
            <w:left w:val="none" w:sz="0" w:space="0" w:color="auto"/>
            <w:bottom w:val="none" w:sz="0" w:space="0" w:color="auto"/>
            <w:right w:val="none" w:sz="0" w:space="0" w:color="auto"/>
          </w:divBdr>
        </w:div>
        <w:div w:id="869421009">
          <w:marLeft w:val="0"/>
          <w:marRight w:val="0"/>
          <w:marTop w:val="0"/>
          <w:marBottom w:val="0"/>
          <w:divBdr>
            <w:top w:val="none" w:sz="0" w:space="0" w:color="auto"/>
            <w:left w:val="none" w:sz="0" w:space="0" w:color="auto"/>
            <w:bottom w:val="none" w:sz="0" w:space="0" w:color="auto"/>
            <w:right w:val="none" w:sz="0" w:space="0" w:color="auto"/>
          </w:divBdr>
        </w:div>
        <w:div w:id="971518544">
          <w:marLeft w:val="0"/>
          <w:marRight w:val="0"/>
          <w:marTop w:val="0"/>
          <w:marBottom w:val="0"/>
          <w:divBdr>
            <w:top w:val="none" w:sz="0" w:space="0" w:color="auto"/>
            <w:left w:val="none" w:sz="0" w:space="0" w:color="auto"/>
            <w:bottom w:val="none" w:sz="0" w:space="0" w:color="auto"/>
            <w:right w:val="none" w:sz="0" w:space="0" w:color="auto"/>
          </w:divBdr>
        </w:div>
        <w:div w:id="1054891358">
          <w:marLeft w:val="0"/>
          <w:marRight w:val="0"/>
          <w:marTop w:val="0"/>
          <w:marBottom w:val="0"/>
          <w:divBdr>
            <w:top w:val="none" w:sz="0" w:space="0" w:color="auto"/>
            <w:left w:val="none" w:sz="0" w:space="0" w:color="auto"/>
            <w:bottom w:val="none" w:sz="0" w:space="0" w:color="auto"/>
            <w:right w:val="none" w:sz="0" w:space="0" w:color="auto"/>
          </w:divBdr>
        </w:div>
        <w:div w:id="1165051824">
          <w:marLeft w:val="0"/>
          <w:marRight w:val="0"/>
          <w:marTop w:val="0"/>
          <w:marBottom w:val="0"/>
          <w:divBdr>
            <w:top w:val="none" w:sz="0" w:space="0" w:color="auto"/>
            <w:left w:val="none" w:sz="0" w:space="0" w:color="auto"/>
            <w:bottom w:val="none" w:sz="0" w:space="0" w:color="auto"/>
            <w:right w:val="none" w:sz="0" w:space="0" w:color="auto"/>
          </w:divBdr>
        </w:div>
        <w:div w:id="1209103125">
          <w:marLeft w:val="0"/>
          <w:marRight w:val="0"/>
          <w:marTop w:val="0"/>
          <w:marBottom w:val="0"/>
          <w:divBdr>
            <w:top w:val="none" w:sz="0" w:space="0" w:color="auto"/>
            <w:left w:val="none" w:sz="0" w:space="0" w:color="auto"/>
            <w:bottom w:val="none" w:sz="0" w:space="0" w:color="auto"/>
            <w:right w:val="none" w:sz="0" w:space="0" w:color="auto"/>
          </w:divBdr>
        </w:div>
        <w:div w:id="1242057132">
          <w:marLeft w:val="0"/>
          <w:marRight w:val="0"/>
          <w:marTop w:val="0"/>
          <w:marBottom w:val="0"/>
          <w:divBdr>
            <w:top w:val="none" w:sz="0" w:space="0" w:color="auto"/>
            <w:left w:val="none" w:sz="0" w:space="0" w:color="auto"/>
            <w:bottom w:val="none" w:sz="0" w:space="0" w:color="auto"/>
            <w:right w:val="none" w:sz="0" w:space="0" w:color="auto"/>
          </w:divBdr>
        </w:div>
        <w:div w:id="1243832365">
          <w:marLeft w:val="0"/>
          <w:marRight w:val="0"/>
          <w:marTop w:val="0"/>
          <w:marBottom w:val="0"/>
          <w:divBdr>
            <w:top w:val="none" w:sz="0" w:space="0" w:color="auto"/>
            <w:left w:val="none" w:sz="0" w:space="0" w:color="auto"/>
            <w:bottom w:val="none" w:sz="0" w:space="0" w:color="auto"/>
            <w:right w:val="none" w:sz="0" w:space="0" w:color="auto"/>
          </w:divBdr>
        </w:div>
        <w:div w:id="1333681185">
          <w:marLeft w:val="0"/>
          <w:marRight w:val="0"/>
          <w:marTop w:val="0"/>
          <w:marBottom w:val="0"/>
          <w:divBdr>
            <w:top w:val="none" w:sz="0" w:space="0" w:color="auto"/>
            <w:left w:val="none" w:sz="0" w:space="0" w:color="auto"/>
            <w:bottom w:val="none" w:sz="0" w:space="0" w:color="auto"/>
            <w:right w:val="none" w:sz="0" w:space="0" w:color="auto"/>
          </w:divBdr>
        </w:div>
        <w:div w:id="1492986573">
          <w:marLeft w:val="0"/>
          <w:marRight w:val="0"/>
          <w:marTop w:val="0"/>
          <w:marBottom w:val="0"/>
          <w:divBdr>
            <w:top w:val="none" w:sz="0" w:space="0" w:color="auto"/>
            <w:left w:val="none" w:sz="0" w:space="0" w:color="auto"/>
            <w:bottom w:val="none" w:sz="0" w:space="0" w:color="auto"/>
            <w:right w:val="none" w:sz="0" w:space="0" w:color="auto"/>
          </w:divBdr>
        </w:div>
        <w:div w:id="1688406359">
          <w:marLeft w:val="0"/>
          <w:marRight w:val="0"/>
          <w:marTop w:val="0"/>
          <w:marBottom w:val="0"/>
          <w:divBdr>
            <w:top w:val="none" w:sz="0" w:space="0" w:color="auto"/>
            <w:left w:val="none" w:sz="0" w:space="0" w:color="auto"/>
            <w:bottom w:val="none" w:sz="0" w:space="0" w:color="auto"/>
            <w:right w:val="none" w:sz="0" w:space="0" w:color="auto"/>
          </w:divBdr>
        </w:div>
        <w:div w:id="1853836838">
          <w:marLeft w:val="0"/>
          <w:marRight w:val="0"/>
          <w:marTop w:val="0"/>
          <w:marBottom w:val="0"/>
          <w:divBdr>
            <w:top w:val="none" w:sz="0" w:space="0" w:color="auto"/>
            <w:left w:val="none" w:sz="0" w:space="0" w:color="auto"/>
            <w:bottom w:val="none" w:sz="0" w:space="0" w:color="auto"/>
            <w:right w:val="none" w:sz="0" w:space="0" w:color="auto"/>
          </w:divBdr>
        </w:div>
        <w:div w:id="1891383707">
          <w:marLeft w:val="0"/>
          <w:marRight w:val="0"/>
          <w:marTop w:val="0"/>
          <w:marBottom w:val="0"/>
          <w:divBdr>
            <w:top w:val="none" w:sz="0" w:space="0" w:color="auto"/>
            <w:left w:val="none" w:sz="0" w:space="0" w:color="auto"/>
            <w:bottom w:val="none" w:sz="0" w:space="0" w:color="auto"/>
            <w:right w:val="none" w:sz="0" w:space="0" w:color="auto"/>
          </w:divBdr>
        </w:div>
        <w:div w:id="1994212221">
          <w:marLeft w:val="0"/>
          <w:marRight w:val="0"/>
          <w:marTop w:val="0"/>
          <w:marBottom w:val="0"/>
          <w:divBdr>
            <w:top w:val="none" w:sz="0" w:space="0" w:color="auto"/>
            <w:left w:val="none" w:sz="0" w:space="0" w:color="auto"/>
            <w:bottom w:val="none" w:sz="0" w:space="0" w:color="auto"/>
            <w:right w:val="none" w:sz="0" w:space="0" w:color="auto"/>
          </w:divBdr>
        </w:div>
        <w:div w:id="2025012265">
          <w:marLeft w:val="0"/>
          <w:marRight w:val="0"/>
          <w:marTop w:val="0"/>
          <w:marBottom w:val="0"/>
          <w:divBdr>
            <w:top w:val="none" w:sz="0" w:space="0" w:color="auto"/>
            <w:left w:val="none" w:sz="0" w:space="0" w:color="auto"/>
            <w:bottom w:val="none" w:sz="0" w:space="0" w:color="auto"/>
            <w:right w:val="none" w:sz="0" w:space="0" w:color="auto"/>
          </w:divBdr>
        </w:div>
        <w:div w:id="2047168937">
          <w:marLeft w:val="0"/>
          <w:marRight w:val="0"/>
          <w:marTop w:val="0"/>
          <w:marBottom w:val="0"/>
          <w:divBdr>
            <w:top w:val="none" w:sz="0" w:space="0" w:color="auto"/>
            <w:left w:val="none" w:sz="0" w:space="0" w:color="auto"/>
            <w:bottom w:val="none" w:sz="0" w:space="0" w:color="auto"/>
            <w:right w:val="none" w:sz="0" w:space="0" w:color="auto"/>
          </w:divBdr>
        </w:div>
        <w:div w:id="2070036324">
          <w:marLeft w:val="0"/>
          <w:marRight w:val="0"/>
          <w:marTop w:val="0"/>
          <w:marBottom w:val="0"/>
          <w:divBdr>
            <w:top w:val="none" w:sz="0" w:space="0" w:color="auto"/>
            <w:left w:val="none" w:sz="0" w:space="0" w:color="auto"/>
            <w:bottom w:val="none" w:sz="0" w:space="0" w:color="auto"/>
            <w:right w:val="none" w:sz="0" w:space="0" w:color="auto"/>
          </w:divBdr>
        </w:div>
        <w:div w:id="2086104588">
          <w:marLeft w:val="0"/>
          <w:marRight w:val="0"/>
          <w:marTop w:val="0"/>
          <w:marBottom w:val="0"/>
          <w:divBdr>
            <w:top w:val="none" w:sz="0" w:space="0" w:color="auto"/>
            <w:left w:val="none" w:sz="0" w:space="0" w:color="auto"/>
            <w:bottom w:val="none" w:sz="0" w:space="0" w:color="auto"/>
            <w:right w:val="none" w:sz="0" w:space="0" w:color="auto"/>
          </w:divBdr>
        </w:div>
        <w:div w:id="2107921981">
          <w:marLeft w:val="0"/>
          <w:marRight w:val="0"/>
          <w:marTop w:val="0"/>
          <w:marBottom w:val="0"/>
          <w:divBdr>
            <w:top w:val="none" w:sz="0" w:space="0" w:color="auto"/>
            <w:left w:val="none" w:sz="0" w:space="0" w:color="auto"/>
            <w:bottom w:val="none" w:sz="0" w:space="0" w:color="auto"/>
            <w:right w:val="none" w:sz="0" w:space="0" w:color="auto"/>
          </w:divBdr>
        </w:div>
      </w:divsChild>
    </w:div>
    <w:div w:id="676544116">
      <w:bodyDiv w:val="1"/>
      <w:marLeft w:val="0"/>
      <w:marRight w:val="0"/>
      <w:marTop w:val="0"/>
      <w:marBottom w:val="0"/>
      <w:divBdr>
        <w:top w:val="none" w:sz="0" w:space="0" w:color="auto"/>
        <w:left w:val="none" w:sz="0" w:space="0" w:color="auto"/>
        <w:bottom w:val="none" w:sz="0" w:space="0" w:color="auto"/>
        <w:right w:val="none" w:sz="0" w:space="0" w:color="auto"/>
      </w:divBdr>
    </w:div>
    <w:div w:id="682123761">
      <w:bodyDiv w:val="1"/>
      <w:marLeft w:val="0"/>
      <w:marRight w:val="0"/>
      <w:marTop w:val="0"/>
      <w:marBottom w:val="0"/>
      <w:divBdr>
        <w:top w:val="none" w:sz="0" w:space="0" w:color="auto"/>
        <w:left w:val="none" w:sz="0" w:space="0" w:color="auto"/>
        <w:bottom w:val="none" w:sz="0" w:space="0" w:color="auto"/>
        <w:right w:val="none" w:sz="0" w:space="0" w:color="auto"/>
      </w:divBdr>
    </w:div>
    <w:div w:id="685716001">
      <w:bodyDiv w:val="1"/>
      <w:marLeft w:val="0"/>
      <w:marRight w:val="0"/>
      <w:marTop w:val="0"/>
      <w:marBottom w:val="0"/>
      <w:divBdr>
        <w:top w:val="none" w:sz="0" w:space="0" w:color="auto"/>
        <w:left w:val="none" w:sz="0" w:space="0" w:color="auto"/>
        <w:bottom w:val="none" w:sz="0" w:space="0" w:color="auto"/>
        <w:right w:val="none" w:sz="0" w:space="0" w:color="auto"/>
      </w:divBdr>
    </w:div>
    <w:div w:id="691686686">
      <w:bodyDiv w:val="1"/>
      <w:marLeft w:val="0"/>
      <w:marRight w:val="0"/>
      <w:marTop w:val="0"/>
      <w:marBottom w:val="0"/>
      <w:divBdr>
        <w:top w:val="none" w:sz="0" w:space="0" w:color="auto"/>
        <w:left w:val="none" w:sz="0" w:space="0" w:color="auto"/>
        <w:bottom w:val="none" w:sz="0" w:space="0" w:color="auto"/>
        <w:right w:val="none" w:sz="0" w:space="0" w:color="auto"/>
      </w:divBdr>
    </w:div>
    <w:div w:id="699665576">
      <w:bodyDiv w:val="1"/>
      <w:marLeft w:val="0"/>
      <w:marRight w:val="0"/>
      <w:marTop w:val="0"/>
      <w:marBottom w:val="0"/>
      <w:divBdr>
        <w:top w:val="none" w:sz="0" w:space="0" w:color="auto"/>
        <w:left w:val="none" w:sz="0" w:space="0" w:color="auto"/>
        <w:bottom w:val="none" w:sz="0" w:space="0" w:color="auto"/>
        <w:right w:val="none" w:sz="0" w:space="0" w:color="auto"/>
      </w:divBdr>
    </w:div>
    <w:div w:id="700400513">
      <w:bodyDiv w:val="1"/>
      <w:marLeft w:val="0"/>
      <w:marRight w:val="0"/>
      <w:marTop w:val="0"/>
      <w:marBottom w:val="0"/>
      <w:divBdr>
        <w:top w:val="none" w:sz="0" w:space="0" w:color="auto"/>
        <w:left w:val="none" w:sz="0" w:space="0" w:color="auto"/>
        <w:bottom w:val="none" w:sz="0" w:space="0" w:color="auto"/>
        <w:right w:val="none" w:sz="0" w:space="0" w:color="auto"/>
      </w:divBdr>
    </w:div>
    <w:div w:id="701125484">
      <w:bodyDiv w:val="1"/>
      <w:marLeft w:val="0"/>
      <w:marRight w:val="0"/>
      <w:marTop w:val="0"/>
      <w:marBottom w:val="0"/>
      <w:divBdr>
        <w:top w:val="none" w:sz="0" w:space="0" w:color="auto"/>
        <w:left w:val="none" w:sz="0" w:space="0" w:color="auto"/>
        <w:bottom w:val="none" w:sz="0" w:space="0" w:color="auto"/>
        <w:right w:val="none" w:sz="0" w:space="0" w:color="auto"/>
      </w:divBdr>
    </w:div>
    <w:div w:id="705718742">
      <w:bodyDiv w:val="1"/>
      <w:marLeft w:val="0"/>
      <w:marRight w:val="0"/>
      <w:marTop w:val="0"/>
      <w:marBottom w:val="0"/>
      <w:divBdr>
        <w:top w:val="none" w:sz="0" w:space="0" w:color="auto"/>
        <w:left w:val="none" w:sz="0" w:space="0" w:color="auto"/>
        <w:bottom w:val="none" w:sz="0" w:space="0" w:color="auto"/>
        <w:right w:val="none" w:sz="0" w:space="0" w:color="auto"/>
      </w:divBdr>
    </w:div>
    <w:div w:id="705956717">
      <w:bodyDiv w:val="1"/>
      <w:marLeft w:val="0"/>
      <w:marRight w:val="0"/>
      <w:marTop w:val="0"/>
      <w:marBottom w:val="0"/>
      <w:divBdr>
        <w:top w:val="none" w:sz="0" w:space="0" w:color="auto"/>
        <w:left w:val="none" w:sz="0" w:space="0" w:color="auto"/>
        <w:bottom w:val="none" w:sz="0" w:space="0" w:color="auto"/>
        <w:right w:val="none" w:sz="0" w:space="0" w:color="auto"/>
      </w:divBdr>
    </w:div>
    <w:div w:id="713769503">
      <w:bodyDiv w:val="1"/>
      <w:marLeft w:val="0"/>
      <w:marRight w:val="0"/>
      <w:marTop w:val="0"/>
      <w:marBottom w:val="0"/>
      <w:divBdr>
        <w:top w:val="none" w:sz="0" w:space="0" w:color="auto"/>
        <w:left w:val="none" w:sz="0" w:space="0" w:color="auto"/>
        <w:bottom w:val="none" w:sz="0" w:space="0" w:color="auto"/>
        <w:right w:val="none" w:sz="0" w:space="0" w:color="auto"/>
      </w:divBdr>
    </w:div>
    <w:div w:id="714740691">
      <w:bodyDiv w:val="1"/>
      <w:marLeft w:val="0"/>
      <w:marRight w:val="0"/>
      <w:marTop w:val="0"/>
      <w:marBottom w:val="0"/>
      <w:divBdr>
        <w:top w:val="none" w:sz="0" w:space="0" w:color="auto"/>
        <w:left w:val="none" w:sz="0" w:space="0" w:color="auto"/>
        <w:bottom w:val="none" w:sz="0" w:space="0" w:color="auto"/>
        <w:right w:val="none" w:sz="0" w:space="0" w:color="auto"/>
      </w:divBdr>
    </w:div>
    <w:div w:id="720326269">
      <w:bodyDiv w:val="1"/>
      <w:marLeft w:val="0"/>
      <w:marRight w:val="0"/>
      <w:marTop w:val="0"/>
      <w:marBottom w:val="0"/>
      <w:divBdr>
        <w:top w:val="none" w:sz="0" w:space="0" w:color="auto"/>
        <w:left w:val="none" w:sz="0" w:space="0" w:color="auto"/>
        <w:bottom w:val="none" w:sz="0" w:space="0" w:color="auto"/>
        <w:right w:val="none" w:sz="0" w:space="0" w:color="auto"/>
      </w:divBdr>
      <w:divsChild>
        <w:div w:id="140732620">
          <w:marLeft w:val="0"/>
          <w:marRight w:val="0"/>
          <w:marTop w:val="0"/>
          <w:marBottom w:val="0"/>
          <w:divBdr>
            <w:top w:val="none" w:sz="0" w:space="0" w:color="auto"/>
            <w:left w:val="none" w:sz="0" w:space="0" w:color="auto"/>
            <w:bottom w:val="none" w:sz="0" w:space="0" w:color="auto"/>
            <w:right w:val="single" w:sz="6" w:space="5" w:color="EBE7DC"/>
          </w:divBdr>
        </w:div>
        <w:div w:id="995839169">
          <w:marLeft w:val="0"/>
          <w:marRight w:val="225"/>
          <w:marTop w:val="0"/>
          <w:marBottom w:val="0"/>
          <w:divBdr>
            <w:top w:val="none" w:sz="0" w:space="0" w:color="auto"/>
            <w:left w:val="none" w:sz="0" w:space="0" w:color="auto"/>
            <w:bottom w:val="none" w:sz="0" w:space="0" w:color="auto"/>
            <w:right w:val="single" w:sz="6" w:space="0" w:color="EBE7DC"/>
          </w:divBdr>
          <w:divsChild>
            <w:div w:id="1861507720">
              <w:marLeft w:val="0"/>
              <w:marRight w:val="0"/>
              <w:marTop w:val="0"/>
              <w:marBottom w:val="150"/>
              <w:divBdr>
                <w:top w:val="none" w:sz="0" w:space="0" w:color="auto"/>
                <w:left w:val="none" w:sz="0" w:space="0" w:color="auto"/>
                <w:bottom w:val="single" w:sz="12" w:space="0" w:color="F3F0E7"/>
                <w:right w:val="none" w:sz="0" w:space="0" w:color="auto"/>
              </w:divBdr>
              <w:divsChild>
                <w:div w:id="1736931980">
                  <w:marLeft w:val="0"/>
                  <w:marRight w:val="0"/>
                  <w:marTop w:val="0"/>
                  <w:marBottom w:val="0"/>
                  <w:divBdr>
                    <w:top w:val="single" w:sz="6" w:space="11" w:color="F3F0E7"/>
                    <w:left w:val="none" w:sz="0" w:space="0" w:color="auto"/>
                    <w:bottom w:val="none" w:sz="0" w:space="11" w:color="auto"/>
                    <w:right w:val="none" w:sz="0" w:space="0" w:color="auto"/>
                  </w:divBdr>
                  <w:divsChild>
                    <w:div w:id="2090034132">
                      <w:marLeft w:val="0"/>
                      <w:marRight w:val="120"/>
                      <w:marTop w:val="0"/>
                      <w:marBottom w:val="0"/>
                      <w:divBdr>
                        <w:top w:val="none" w:sz="0" w:space="0" w:color="auto"/>
                        <w:left w:val="none" w:sz="0" w:space="0" w:color="auto"/>
                        <w:bottom w:val="none" w:sz="0" w:space="0" w:color="auto"/>
                        <w:right w:val="none" w:sz="0" w:space="0" w:color="auto"/>
                      </w:divBdr>
                    </w:div>
                  </w:divsChild>
                </w:div>
                <w:div w:id="1849364014">
                  <w:marLeft w:val="0"/>
                  <w:marRight w:val="0"/>
                  <w:marTop w:val="0"/>
                  <w:marBottom w:val="150"/>
                  <w:divBdr>
                    <w:top w:val="none" w:sz="0" w:space="0" w:color="auto"/>
                    <w:left w:val="none" w:sz="0" w:space="0" w:color="auto"/>
                    <w:bottom w:val="none" w:sz="0" w:space="0" w:color="auto"/>
                    <w:right w:val="none" w:sz="0" w:space="0" w:color="auto"/>
                  </w:divBdr>
                  <w:divsChild>
                    <w:div w:id="283657753">
                      <w:marLeft w:val="0"/>
                      <w:marRight w:val="0"/>
                      <w:marTop w:val="0"/>
                      <w:marBottom w:val="75"/>
                      <w:divBdr>
                        <w:top w:val="none" w:sz="0" w:space="0" w:color="auto"/>
                        <w:left w:val="none" w:sz="0" w:space="0" w:color="auto"/>
                        <w:bottom w:val="none" w:sz="0" w:space="0" w:color="auto"/>
                        <w:right w:val="none" w:sz="0" w:space="0" w:color="auto"/>
                      </w:divBdr>
                    </w:div>
                    <w:div w:id="102925942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137236">
          <w:marLeft w:val="0"/>
          <w:marRight w:val="0"/>
          <w:marTop w:val="0"/>
          <w:marBottom w:val="0"/>
          <w:divBdr>
            <w:top w:val="none" w:sz="0" w:space="0" w:color="auto"/>
            <w:left w:val="none" w:sz="0" w:space="0" w:color="auto"/>
            <w:bottom w:val="none" w:sz="0" w:space="0" w:color="auto"/>
            <w:right w:val="none" w:sz="0" w:space="0" w:color="auto"/>
          </w:divBdr>
          <w:divsChild>
            <w:div w:id="1898857522">
              <w:marLeft w:val="0"/>
              <w:marRight w:val="0"/>
              <w:marTop w:val="0"/>
              <w:marBottom w:val="0"/>
              <w:divBdr>
                <w:top w:val="none" w:sz="0" w:space="0" w:color="auto"/>
                <w:left w:val="none" w:sz="0" w:space="0" w:color="auto"/>
                <w:bottom w:val="none" w:sz="0" w:space="0" w:color="auto"/>
                <w:right w:val="none" w:sz="0" w:space="0" w:color="auto"/>
              </w:divBdr>
              <w:divsChild>
                <w:div w:id="175578295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722292529">
      <w:bodyDiv w:val="1"/>
      <w:marLeft w:val="0"/>
      <w:marRight w:val="0"/>
      <w:marTop w:val="0"/>
      <w:marBottom w:val="0"/>
      <w:divBdr>
        <w:top w:val="none" w:sz="0" w:space="0" w:color="auto"/>
        <w:left w:val="none" w:sz="0" w:space="0" w:color="auto"/>
        <w:bottom w:val="none" w:sz="0" w:space="0" w:color="auto"/>
        <w:right w:val="none" w:sz="0" w:space="0" w:color="auto"/>
      </w:divBdr>
    </w:div>
    <w:div w:id="724917149">
      <w:bodyDiv w:val="1"/>
      <w:marLeft w:val="0"/>
      <w:marRight w:val="0"/>
      <w:marTop w:val="0"/>
      <w:marBottom w:val="0"/>
      <w:divBdr>
        <w:top w:val="none" w:sz="0" w:space="0" w:color="auto"/>
        <w:left w:val="none" w:sz="0" w:space="0" w:color="auto"/>
        <w:bottom w:val="none" w:sz="0" w:space="0" w:color="auto"/>
        <w:right w:val="none" w:sz="0" w:space="0" w:color="auto"/>
      </w:divBdr>
    </w:div>
    <w:div w:id="735395824">
      <w:bodyDiv w:val="1"/>
      <w:marLeft w:val="0"/>
      <w:marRight w:val="0"/>
      <w:marTop w:val="0"/>
      <w:marBottom w:val="0"/>
      <w:divBdr>
        <w:top w:val="none" w:sz="0" w:space="0" w:color="auto"/>
        <w:left w:val="none" w:sz="0" w:space="0" w:color="auto"/>
        <w:bottom w:val="none" w:sz="0" w:space="0" w:color="auto"/>
        <w:right w:val="none" w:sz="0" w:space="0" w:color="auto"/>
      </w:divBdr>
      <w:divsChild>
        <w:div w:id="90441489">
          <w:marLeft w:val="0"/>
          <w:marRight w:val="0"/>
          <w:marTop w:val="0"/>
          <w:marBottom w:val="0"/>
          <w:divBdr>
            <w:top w:val="none" w:sz="0" w:space="0" w:color="auto"/>
            <w:left w:val="none" w:sz="0" w:space="0" w:color="auto"/>
            <w:bottom w:val="none" w:sz="0" w:space="0" w:color="auto"/>
            <w:right w:val="none" w:sz="0" w:space="0" w:color="auto"/>
          </w:divBdr>
        </w:div>
        <w:div w:id="143163316">
          <w:marLeft w:val="0"/>
          <w:marRight w:val="0"/>
          <w:marTop w:val="0"/>
          <w:marBottom w:val="0"/>
          <w:divBdr>
            <w:top w:val="none" w:sz="0" w:space="0" w:color="auto"/>
            <w:left w:val="none" w:sz="0" w:space="0" w:color="auto"/>
            <w:bottom w:val="none" w:sz="0" w:space="0" w:color="auto"/>
            <w:right w:val="none" w:sz="0" w:space="0" w:color="auto"/>
          </w:divBdr>
        </w:div>
        <w:div w:id="287931898">
          <w:marLeft w:val="0"/>
          <w:marRight w:val="0"/>
          <w:marTop w:val="0"/>
          <w:marBottom w:val="0"/>
          <w:divBdr>
            <w:top w:val="none" w:sz="0" w:space="0" w:color="auto"/>
            <w:left w:val="none" w:sz="0" w:space="0" w:color="auto"/>
            <w:bottom w:val="none" w:sz="0" w:space="0" w:color="auto"/>
            <w:right w:val="none" w:sz="0" w:space="0" w:color="auto"/>
          </w:divBdr>
        </w:div>
        <w:div w:id="413892154">
          <w:marLeft w:val="0"/>
          <w:marRight w:val="0"/>
          <w:marTop w:val="0"/>
          <w:marBottom w:val="0"/>
          <w:divBdr>
            <w:top w:val="none" w:sz="0" w:space="0" w:color="auto"/>
            <w:left w:val="none" w:sz="0" w:space="0" w:color="auto"/>
            <w:bottom w:val="none" w:sz="0" w:space="0" w:color="auto"/>
            <w:right w:val="none" w:sz="0" w:space="0" w:color="auto"/>
          </w:divBdr>
        </w:div>
        <w:div w:id="470252705">
          <w:marLeft w:val="0"/>
          <w:marRight w:val="0"/>
          <w:marTop w:val="0"/>
          <w:marBottom w:val="0"/>
          <w:divBdr>
            <w:top w:val="none" w:sz="0" w:space="0" w:color="auto"/>
            <w:left w:val="none" w:sz="0" w:space="0" w:color="auto"/>
            <w:bottom w:val="none" w:sz="0" w:space="0" w:color="auto"/>
            <w:right w:val="none" w:sz="0" w:space="0" w:color="auto"/>
          </w:divBdr>
        </w:div>
        <w:div w:id="478039104">
          <w:marLeft w:val="0"/>
          <w:marRight w:val="0"/>
          <w:marTop w:val="0"/>
          <w:marBottom w:val="0"/>
          <w:divBdr>
            <w:top w:val="none" w:sz="0" w:space="0" w:color="auto"/>
            <w:left w:val="none" w:sz="0" w:space="0" w:color="auto"/>
            <w:bottom w:val="none" w:sz="0" w:space="0" w:color="auto"/>
            <w:right w:val="none" w:sz="0" w:space="0" w:color="auto"/>
          </w:divBdr>
        </w:div>
        <w:div w:id="609699692">
          <w:marLeft w:val="0"/>
          <w:marRight w:val="0"/>
          <w:marTop w:val="0"/>
          <w:marBottom w:val="0"/>
          <w:divBdr>
            <w:top w:val="none" w:sz="0" w:space="0" w:color="auto"/>
            <w:left w:val="none" w:sz="0" w:space="0" w:color="auto"/>
            <w:bottom w:val="none" w:sz="0" w:space="0" w:color="auto"/>
            <w:right w:val="none" w:sz="0" w:space="0" w:color="auto"/>
          </w:divBdr>
        </w:div>
        <w:div w:id="683290016">
          <w:marLeft w:val="0"/>
          <w:marRight w:val="0"/>
          <w:marTop w:val="0"/>
          <w:marBottom w:val="0"/>
          <w:divBdr>
            <w:top w:val="none" w:sz="0" w:space="0" w:color="auto"/>
            <w:left w:val="none" w:sz="0" w:space="0" w:color="auto"/>
            <w:bottom w:val="none" w:sz="0" w:space="0" w:color="auto"/>
            <w:right w:val="none" w:sz="0" w:space="0" w:color="auto"/>
          </w:divBdr>
        </w:div>
        <w:div w:id="724568556">
          <w:marLeft w:val="0"/>
          <w:marRight w:val="0"/>
          <w:marTop w:val="0"/>
          <w:marBottom w:val="0"/>
          <w:divBdr>
            <w:top w:val="none" w:sz="0" w:space="0" w:color="auto"/>
            <w:left w:val="none" w:sz="0" w:space="0" w:color="auto"/>
            <w:bottom w:val="none" w:sz="0" w:space="0" w:color="auto"/>
            <w:right w:val="none" w:sz="0" w:space="0" w:color="auto"/>
          </w:divBdr>
        </w:div>
        <w:div w:id="815953441">
          <w:marLeft w:val="0"/>
          <w:marRight w:val="0"/>
          <w:marTop w:val="0"/>
          <w:marBottom w:val="0"/>
          <w:divBdr>
            <w:top w:val="none" w:sz="0" w:space="0" w:color="auto"/>
            <w:left w:val="none" w:sz="0" w:space="0" w:color="auto"/>
            <w:bottom w:val="none" w:sz="0" w:space="0" w:color="auto"/>
            <w:right w:val="none" w:sz="0" w:space="0" w:color="auto"/>
          </w:divBdr>
        </w:div>
        <w:div w:id="1118646345">
          <w:marLeft w:val="0"/>
          <w:marRight w:val="0"/>
          <w:marTop w:val="0"/>
          <w:marBottom w:val="0"/>
          <w:divBdr>
            <w:top w:val="none" w:sz="0" w:space="0" w:color="auto"/>
            <w:left w:val="none" w:sz="0" w:space="0" w:color="auto"/>
            <w:bottom w:val="none" w:sz="0" w:space="0" w:color="auto"/>
            <w:right w:val="none" w:sz="0" w:space="0" w:color="auto"/>
          </w:divBdr>
        </w:div>
        <w:div w:id="1274097938">
          <w:marLeft w:val="0"/>
          <w:marRight w:val="0"/>
          <w:marTop w:val="0"/>
          <w:marBottom w:val="0"/>
          <w:divBdr>
            <w:top w:val="none" w:sz="0" w:space="0" w:color="auto"/>
            <w:left w:val="none" w:sz="0" w:space="0" w:color="auto"/>
            <w:bottom w:val="none" w:sz="0" w:space="0" w:color="auto"/>
            <w:right w:val="none" w:sz="0" w:space="0" w:color="auto"/>
          </w:divBdr>
        </w:div>
        <w:div w:id="1290941950">
          <w:marLeft w:val="0"/>
          <w:marRight w:val="0"/>
          <w:marTop w:val="0"/>
          <w:marBottom w:val="0"/>
          <w:divBdr>
            <w:top w:val="none" w:sz="0" w:space="0" w:color="auto"/>
            <w:left w:val="none" w:sz="0" w:space="0" w:color="auto"/>
            <w:bottom w:val="none" w:sz="0" w:space="0" w:color="auto"/>
            <w:right w:val="none" w:sz="0" w:space="0" w:color="auto"/>
          </w:divBdr>
        </w:div>
        <w:div w:id="1477530617">
          <w:marLeft w:val="0"/>
          <w:marRight w:val="0"/>
          <w:marTop w:val="0"/>
          <w:marBottom w:val="0"/>
          <w:divBdr>
            <w:top w:val="none" w:sz="0" w:space="0" w:color="auto"/>
            <w:left w:val="none" w:sz="0" w:space="0" w:color="auto"/>
            <w:bottom w:val="none" w:sz="0" w:space="0" w:color="auto"/>
            <w:right w:val="none" w:sz="0" w:space="0" w:color="auto"/>
          </w:divBdr>
        </w:div>
        <w:div w:id="1530725023">
          <w:marLeft w:val="0"/>
          <w:marRight w:val="0"/>
          <w:marTop w:val="0"/>
          <w:marBottom w:val="0"/>
          <w:divBdr>
            <w:top w:val="none" w:sz="0" w:space="0" w:color="auto"/>
            <w:left w:val="none" w:sz="0" w:space="0" w:color="auto"/>
            <w:bottom w:val="none" w:sz="0" w:space="0" w:color="auto"/>
            <w:right w:val="none" w:sz="0" w:space="0" w:color="auto"/>
          </w:divBdr>
        </w:div>
        <w:div w:id="1991445909">
          <w:marLeft w:val="0"/>
          <w:marRight w:val="0"/>
          <w:marTop w:val="0"/>
          <w:marBottom w:val="0"/>
          <w:divBdr>
            <w:top w:val="none" w:sz="0" w:space="0" w:color="auto"/>
            <w:left w:val="none" w:sz="0" w:space="0" w:color="auto"/>
            <w:bottom w:val="none" w:sz="0" w:space="0" w:color="auto"/>
            <w:right w:val="none" w:sz="0" w:space="0" w:color="auto"/>
          </w:divBdr>
        </w:div>
      </w:divsChild>
    </w:div>
    <w:div w:id="742530688">
      <w:bodyDiv w:val="1"/>
      <w:marLeft w:val="0"/>
      <w:marRight w:val="0"/>
      <w:marTop w:val="0"/>
      <w:marBottom w:val="0"/>
      <w:divBdr>
        <w:top w:val="none" w:sz="0" w:space="0" w:color="auto"/>
        <w:left w:val="none" w:sz="0" w:space="0" w:color="auto"/>
        <w:bottom w:val="none" w:sz="0" w:space="0" w:color="auto"/>
        <w:right w:val="none" w:sz="0" w:space="0" w:color="auto"/>
      </w:divBdr>
    </w:div>
    <w:div w:id="744574985">
      <w:bodyDiv w:val="1"/>
      <w:marLeft w:val="0"/>
      <w:marRight w:val="0"/>
      <w:marTop w:val="0"/>
      <w:marBottom w:val="0"/>
      <w:divBdr>
        <w:top w:val="none" w:sz="0" w:space="0" w:color="auto"/>
        <w:left w:val="none" w:sz="0" w:space="0" w:color="auto"/>
        <w:bottom w:val="none" w:sz="0" w:space="0" w:color="auto"/>
        <w:right w:val="none" w:sz="0" w:space="0" w:color="auto"/>
      </w:divBdr>
    </w:div>
    <w:div w:id="758328716">
      <w:bodyDiv w:val="1"/>
      <w:marLeft w:val="0"/>
      <w:marRight w:val="0"/>
      <w:marTop w:val="0"/>
      <w:marBottom w:val="0"/>
      <w:divBdr>
        <w:top w:val="none" w:sz="0" w:space="0" w:color="auto"/>
        <w:left w:val="none" w:sz="0" w:space="0" w:color="auto"/>
        <w:bottom w:val="none" w:sz="0" w:space="0" w:color="auto"/>
        <w:right w:val="none" w:sz="0" w:space="0" w:color="auto"/>
      </w:divBdr>
    </w:div>
    <w:div w:id="760764056">
      <w:bodyDiv w:val="1"/>
      <w:marLeft w:val="0"/>
      <w:marRight w:val="0"/>
      <w:marTop w:val="0"/>
      <w:marBottom w:val="0"/>
      <w:divBdr>
        <w:top w:val="none" w:sz="0" w:space="0" w:color="auto"/>
        <w:left w:val="none" w:sz="0" w:space="0" w:color="auto"/>
        <w:bottom w:val="none" w:sz="0" w:space="0" w:color="auto"/>
        <w:right w:val="none" w:sz="0" w:space="0" w:color="auto"/>
      </w:divBdr>
    </w:div>
    <w:div w:id="763720283">
      <w:bodyDiv w:val="1"/>
      <w:marLeft w:val="0"/>
      <w:marRight w:val="0"/>
      <w:marTop w:val="0"/>
      <w:marBottom w:val="0"/>
      <w:divBdr>
        <w:top w:val="none" w:sz="0" w:space="0" w:color="auto"/>
        <w:left w:val="none" w:sz="0" w:space="0" w:color="auto"/>
        <w:bottom w:val="none" w:sz="0" w:space="0" w:color="auto"/>
        <w:right w:val="none" w:sz="0" w:space="0" w:color="auto"/>
      </w:divBdr>
    </w:div>
    <w:div w:id="763960366">
      <w:bodyDiv w:val="1"/>
      <w:marLeft w:val="0"/>
      <w:marRight w:val="0"/>
      <w:marTop w:val="0"/>
      <w:marBottom w:val="0"/>
      <w:divBdr>
        <w:top w:val="none" w:sz="0" w:space="0" w:color="auto"/>
        <w:left w:val="none" w:sz="0" w:space="0" w:color="auto"/>
        <w:bottom w:val="none" w:sz="0" w:space="0" w:color="auto"/>
        <w:right w:val="none" w:sz="0" w:space="0" w:color="auto"/>
      </w:divBdr>
    </w:div>
    <w:div w:id="766928103">
      <w:bodyDiv w:val="1"/>
      <w:marLeft w:val="0"/>
      <w:marRight w:val="0"/>
      <w:marTop w:val="0"/>
      <w:marBottom w:val="0"/>
      <w:divBdr>
        <w:top w:val="none" w:sz="0" w:space="0" w:color="auto"/>
        <w:left w:val="none" w:sz="0" w:space="0" w:color="auto"/>
        <w:bottom w:val="none" w:sz="0" w:space="0" w:color="auto"/>
        <w:right w:val="none" w:sz="0" w:space="0" w:color="auto"/>
      </w:divBdr>
    </w:div>
    <w:div w:id="795411857">
      <w:bodyDiv w:val="1"/>
      <w:marLeft w:val="0"/>
      <w:marRight w:val="0"/>
      <w:marTop w:val="0"/>
      <w:marBottom w:val="0"/>
      <w:divBdr>
        <w:top w:val="none" w:sz="0" w:space="0" w:color="auto"/>
        <w:left w:val="none" w:sz="0" w:space="0" w:color="auto"/>
        <w:bottom w:val="none" w:sz="0" w:space="0" w:color="auto"/>
        <w:right w:val="none" w:sz="0" w:space="0" w:color="auto"/>
      </w:divBdr>
      <w:divsChild>
        <w:div w:id="1258752039">
          <w:marLeft w:val="0"/>
          <w:marRight w:val="0"/>
          <w:marTop w:val="0"/>
          <w:marBottom w:val="0"/>
          <w:divBdr>
            <w:top w:val="none" w:sz="0" w:space="0" w:color="auto"/>
            <w:left w:val="none" w:sz="0" w:space="0" w:color="auto"/>
            <w:bottom w:val="none" w:sz="0" w:space="0" w:color="auto"/>
            <w:right w:val="none" w:sz="0" w:space="0" w:color="auto"/>
          </w:divBdr>
        </w:div>
        <w:div w:id="1227034546">
          <w:marLeft w:val="0"/>
          <w:marRight w:val="0"/>
          <w:marTop w:val="0"/>
          <w:marBottom w:val="0"/>
          <w:divBdr>
            <w:top w:val="none" w:sz="0" w:space="0" w:color="auto"/>
            <w:left w:val="none" w:sz="0" w:space="0" w:color="auto"/>
            <w:bottom w:val="none" w:sz="0" w:space="0" w:color="auto"/>
            <w:right w:val="none" w:sz="0" w:space="0" w:color="auto"/>
          </w:divBdr>
        </w:div>
        <w:div w:id="1013192442">
          <w:marLeft w:val="0"/>
          <w:marRight w:val="0"/>
          <w:marTop w:val="0"/>
          <w:marBottom w:val="0"/>
          <w:divBdr>
            <w:top w:val="none" w:sz="0" w:space="0" w:color="auto"/>
            <w:left w:val="none" w:sz="0" w:space="0" w:color="auto"/>
            <w:bottom w:val="none" w:sz="0" w:space="0" w:color="auto"/>
            <w:right w:val="none" w:sz="0" w:space="0" w:color="auto"/>
          </w:divBdr>
        </w:div>
        <w:div w:id="2123674">
          <w:marLeft w:val="0"/>
          <w:marRight w:val="0"/>
          <w:marTop w:val="0"/>
          <w:marBottom w:val="0"/>
          <w:divBdr>
            <w:top w:val="none" w:sz="0" w:space="0" w:color="auto"/>
            <w:left w:val="none" w:sz="0" w:space="0" w:color="auto"/>
            <w:bottom w:val="none" w:sz="0" w:space="0" w:color="auto"/>
            <w:right w:val="none" w:sz="0" w:space="0" w:color="auto"/>
          </w:divBdr>
        </w:div>
      </w:divsChild>
    </w:div>
    <w:div w:id="797146540">
      <w:bodyDiv w:val="1"/>
      <w:marLeft w:val="0"/>
      <w:marRight w:val="0"/>
      <w:marTop w:val="0"/>
      <w:marBottom w:val="0"/>
      <w:divBdr>
        <w:top w:val="none" w:sz="0" w:space="0" w:color="auto"/>
        <w:left w:val="none" w:sz="0" w:space="0" w:color="auto"/>
        <w:bottom w:val="none" w:sz="0" w:space="0" w:color="auto"/>
        <w:right w:val="none" w:sz="0" w:space="0" w:color="auto"/>
      </w:divBdr>
    </w:div>
    <w:div w:id="807823096">
      <w:bodyDiv w:val="1"/>
      <w:marLeft w:val="0"/>
      <w:marRight w:val="0"/>
      <w:marTop w:val="0"/>
      <w:marBottom w:val="0"/>
      <w:divBdr>
        <w:top w:val="none" w:sz="0" w:space="0" w:color="auto"/>
        <w:left w:val="none" w:sz="0" w:space="0" w:color="auto"/>
        <w:bottom w:val="none" w:sz="0" w:space="0" w:color="auto"/>
        <w:right w:val="none" w:sz="0" w:space="0" w:color="auto"/>
      </w:divBdr>
    </w:div>
    <w:div w:id="812068343">
      <w:bodyDiv w:val="1"/>
      <w:marLeft w:val="0"/>
      <w:marRight w:val="0"/>
      <w:marTop w:val="0"/>
      <w:marBottom w:val="0"/>
      <w:divBdr>
        <w:top w:val="none" w:sz="0" w:space="0" w:color="auto"/>
        <w:left w:val="none" w:sz="0" w:space="0" w:color="auto"/>
        <w:bottom w:val="none" w:sz="0" w:space="0" w:color="auto"/>
        <w:right w:val="none" w:sz="0" w:space="0" w:color="auto"/>
      </w:divBdr>
      <w:divsChild>
        <w:div w:id="816533871">
          <w:marLeft w:val="0"/>
          <w:marRight w:val="0"/>
          <w:marTop w:val="0"/>
          <w:marBottom w:val="0"/>
          <w:divBdr>
            <w:top w:val="none" w:sz="0" w:space="0" w:color="auto"/>
            <w:left w:val="none" w:sz="0" w:space="0" w:color="auto"/>
            <w:bottom w:val="none" w:sz="0" w:space="0" w:color="auto"/>
            <w:right w:val="none" w:sz="0" w:space="0" w:color="auto"/>
          </w:divBdr>
        </w:div>
      </w:divsChild>
    </w:div>
    <w:div w:id="814952878">
      <w:bodyDiv w:val="1"/>
      <w:marLeft w:val="0"/>
      <w:marRight w:val="0"/>
      <w:marTop w:val="0"/>
      <w:marBottom w:val="0"/>
      <w:divBdr>
        <w:top w:val="none" w:sz="0" w:space="0" w:color="auto"/>
        <w:left w:val="none" w:sz="0" w:space="0" w:color="auto"/>
        <w:bottom w:val="none" w:sz="0" w:space="0" w:color="auto"/>
        <w:right w:val="none" w:sz="0" w:space="0" w:color="auto"/>
      </w:divBdr>
    </w:div>
    <w:div w:id="823354740">
      <w:bodyDiv w:val="1"/>
      <w:marLeft w:val="0"/>
      <w:marRight w:val="0"/>
      <w:marTop w:val="0"/>
      <w:marBottom w:val="0"/>
      <w:divBdr>
        <w:top w:val="none" w:sz="0" w:space="0" w:color="auto"/>
        <w:left w:val="none" w:sz="0" w:space="0" w:color="auto"/>
        <w:bottom w:val="none" w:sz="0" w:space="0" w:color="auto"/>
        <w:right w:val="none" w:sz="0" w:space="0" w:color="auto"/>
      </w:divBdr>
    </w:div>
    <w:div w:id="823542695">
      <w:bodyDiv w:val="1"/>
      <w:marLeft w:val="0"/>
      <w:marRight w:val="0"/>
      <w:marTop w:val="0"/>
      <w:marBottom w:val="0"/>
      <w:divBdr>
        <w:top w:val="none" w:sz="0" w:space="0" w:color="auto"/>
        <w:left w:val="none" w:sz="0" w:space="0" w:color="auto"/>
        <w:bottom w:val="none" w:sz="0" w:space="0" w:color="auto"/>
        <w:right w:val="none" w:sz="0" w:space="0" w:color="auto"/>
      </w:divBdr>
    </w:div>
    <w:div w:id="825976991">
      <w:bodyDiv w:val="1"/>
      <w:marLeft w:val="0"/>
      <w:marRight w:val="0"/>
      <w:marTop w:val="0"/>
      <w:marBottom w:val="0"/>
      <w:divBdr>
        <w:top w:val="none" w:sz="0" w:space="0" w:color="auto"/>
        <w:left w:val="none" w:sz="0" w:space="0" w:color="auto"/>
        <w:bottom w:val="none" w:sz="0" w:space="0" w:color="auto"/>
        <w:right w:val="none" w:sz="0" w:space="0" w:color="auto"/>
      </w:divBdr>
    </w:div>
    <w:div w:id="826870696">
      <w:bodyDiv w:val="1"/>
      <w:marLeft w:val="0"/>
      <w:marRight w:val="0"/>
      <w:marTop w:val="0"/>
      <w:marBottom w:val="0"/>
      <w:divBdr>
        <w:top w:val="none" w:sz="0" w:space="0" w:color="auto"/>
        <w:left w:val="none" w:sz="0" w:space="0" w:color="auto"/>
        <w:bottom w:val="none" w:sz="0" w:space="0" w:color="auto"/>
        <w:right w:val="none" w:sz="0" w:space="0" w:color="auto"/>
      </w:divBdr>
    </w:div>
    <w:div w:id="827095469">
      <w:bodyDiv w:val="1"/>
      <w:marLeft w:val="0"/>
      <w:marRight w:val="0"/>
      <w:marTop w:val="0"/>
      <w:marBottom w:val="0"/>
      <w:divBdr>
        <w:top w:val="none" w:sz="0" w:space="0" w:color="auto"/>
        <w:left w:val="none" w:sz="0" w:space="0" w:color="auto"/>
        <w:bottom w:val="none" w:sz="0" w:space="0" w:color="auto"/>
        <w:right w:val="none" w:sz="0" w:space="0" w:color="auto"/>
      </w:divBdr>
    </w:div>
    <w:div w:id="827475270">
      <w:bodyDiv w:val="1"/>
      <w:marLeft w:val="0"/>
      <w:marRight w:val="0"/>
      <w:marTop w:val="0"/>
      <w:marBottom w:val="0"/>
      <w:divBdr>
        <w:top w:val="none" w:sz="0" w:space="0" w:color="auto"/>
        <w:left w:val="none" w:sz="0" w:space="0" w:color="auto"/>
        <w:bottom w:val="none" w:sz="0" w:space="0" w:color="auto"/>
        <w:right w:val="none" w:sz="0" w:space="0" w:color="auto"/>
      </w:divBdr>
    </w:div>
    <w:div w:id="839001871">
      <w:bodyDiv w:val="1"/>
      <w:marLeft w:val="0"/>
      <w:marRight w:val="0"/>
      <w:marTop w:val="0"/>
      <w:marBottom w:val="0"/>
      <w:divBdr>
        <w:top w:val="none" w:sz="0" w:space="0" w:color="auto"/>
        <w:left w:val="none" w:sz="0" w:space="0" w:color="auto"/>
        <w:bottom w:val="none" w:sz="0" w:space="0" w:color="auto"/>
        <w:right w:val="none" w:sz="0" w:space="0" w:color="auto"/>
      </w:divBdr>
    </w:div>
    <w:div w:id="851070517">
      <w:bodyDiv w:val="1"/>
      <w:marLeft w:val="0"/>
      <w:marRight w:val="0"/>
      <w:marTop w:val="0"/>
      <w:marBottom w:val="0"/>
      <w:divBdr>
        <w:top w:val="none" w:sz="0" w:space="0" w:color="auto"/>
        <w:left w:val="none" w:sz="0" w:space="0" w:color="auto"/>
        <w:bottom w:val="none" w:sz="0" w:space="0" w:color="auto"/>
        <w:right w:val="none" w:sz="0" w:space="0" w:color="auto"/>
      </w:divBdr>
    </w:div>
    <w:div w:id="851651627">
      <w:bodyDiv w:val="1"/>
      <w:marLeft w:val="0"/>
      <w:marRight w:val="0"/>
      <w:marTop w:val="0"/>
      <w:marBottom w:val="0"/>
      <w:divBdr>
        <w:top w:val="none" w:sz="0" w:space="0" w:color="auto"/>
        <w:left w:val="none" w:sz="0" w:space="0" w:color="auto"/>
        <w:bottom w:val="none" w:sz="0" w:space="0" w:color="auto"/>
        <w:right w:val="none" w:sz="0" w:space="0" w:color="auto"/>
      </w:divBdr>
    </w:div>
    <w:div w:id="854613010">
      <w:bodyDiv w:val="1"/>
      <w:marLeft w:val="0"/>
      <w:marRight w:val="0"/>
      <w:marTop w:val="0"/>
      <w:marBottom w:val="0"/>
      <w:divBdr>
        <w:top w:val="none" w:sz="0" w:space="0" w:color="auto"/>
        <w:left w:val="none" w:sz="0" w:space="0" w:color="auto"/>
        <w:bottom w:val="none" w:sz="0" w:space="0" w:color="auto"/>
        <w:right w:val="none" w:sz="0" w:space="0" w:color="auto"/>
      </w:divBdr>
    </w:div>
    <w:div w:id="854878401">
      <w:bodyDiv w:val="1"/>
      <w:marLeft w:val="0"/>
      <w:marRight w:val="0"/>
      <w:marTop w:val="0"/>
      <w:marBottom w:val="0"/>
      <w:divBdr>
        <w:top w:val="none" w:sz="0" w:space="0" w:color="auto"/>
        <w:left w:val="none" w:sz="0" w:space="0" w:color="auto"/>
        <w:bottom w:val="none" w:sz="0" w:space="0" w:color="auto"/>
        <w:right w:val="none" w:sz="0" w:space="0" w:color="auto"/>
      </w:divBdr>
    </w:div>
    <w:div w:id="855194156">
      <w:bodyDiv w:val="1"/>
      <w:marLeft w:val="0"/>
      <w:marRight w:val="0"/>
      <w:marTop w:val="0"/>
      <w:marBottom w:val="0"/>
      <w:divBdr>
        <w:top w:val="none" w:sz="0" w:space="0" w:color="auto"/>
        <w:left w:val="none" w:sz="0" w:space="0" w:color="auto"/>
        <w:bottom w:val="none" w:sz="0" w:space="0" w:color="auto"/>
        <w:right w:val="none" w:sz="0" w:space="0" w:color="auto"/>
      </w:divBdr>
    </w:div>
    <w:div w:id="857353584">
      <w:bodyDiv w:val="1"/>
      <w:marLeft w:val="0"/>
      <w:marRight w:val="0"/>
      <w:marTop w:val="0"/>
      <w:marBottom w:val="0"/>
      <w:divBdr>
        <w:top w:val="none" w:sz="0" w:space="0" w:color="auto"/>
        <w:left w:val="none" w:sz="0" w:space="0" w:color="auto"/>
        <w:bottom w:val="none" w:sz="0" w:space="0" w:color="auto"/>
        <w:right w:val="none" w:sz="0" w:space="0" w:color="auto"/>
      </w:divBdr>
    </w:div>
    <w:div w:id="859465785">
      <w:bodyDiv w:val="1"/>
      <w:marLeft w:val="0"/>
      <w:marRight w:val="0"/>
      <w:marTop w:val="0"/>
      <w:marBottom w:val="0"/>
      <w:divBdr>
        <w:top w:val="none" w:sz="0" w:space="0" w:color="auto"/>
        <w:left w:val="none" w:sz="0" w:space="0" w:color="auto"/>
        <w:bottom w:val="none" w:sz="0" w:space="0" w:color="auto"/>
        <w:right w:val="none" w:sz="0" w:space="0" w:color="auto"/>
      </w:divBdr>
    </w:div>
    <w:div w:id="859926808">
      <w:bodyDiv w:val="1"/>
      <w:marLeft w:val="0"/>
      <w:marRight w:val="0"/>
      <w:marTop w:val="0"/>
      <w:marBottom w:val="0"/>
      <w:divBdr>
        <w:top w:val="none" w:sz="0" w:space="0" w:color="auto"/>
        <w:left w:val="none" w:sz="0" w:space="0" w:color="auto"/>
        <w:bottom w:val="none" w:sz="0" w:space="0" w:color="auto"/>
        <w:right w:val="none" w:sz="0" w:space="0" w:color="auto"/>
      </w:divBdr>
    </w:div>
    <w:div w:id="862942470">
      <w:bodyDiv w:val="1"/>
      <w:marLeft w:val="0"/>
      <w:marRight w:val="0"/>
      <w:marTop w:val="0"/>
      <w:marBottom w:val="0"/>
      <w:divBdr>
        <w:top w:val="none" w:sz="0" w:space="0" w:color="auto"/>
        <w:left w:val="none" w:sz="0" w:space="0" w:color="auto"/>
        <w:bottom w:val="none" w:sz="0" w:space="0" w:color="auto"/>
        <w:right w:val="none" w:sz="0" w:space="0" w:color="auto"/>
      </w:divBdr>
    </w:div>
    <w:div w:id="864909563">
      <w:bodyDiv w:val="1"/>
      <w:marLeft w:val="0"/>
      <w:marRight w:val="0"/>
      <w:marTop w:val="0"/>
      <w:marBottom w:val="0"/>
      <w:divBdr>
        <w:top w:val="none" w:sz="0" w:space="0" w:color="auto"/>
        <w:left w:val="none" w:sz="0" w:space="0" w:color="auto"/>
        <w:bottom w:val="none" w:sz="0" w:space="0" w:color="auto"/>
        <w:right w:val="none" w:sz="0" w:space="0" w:color="auto"/>
      </w:divBdr>
    </w:div>
    <w:div w:id="868179819">
      <w:bodyDiv w:val="1"/>
      <w:marLeft w:val="0"/>
      <w:marRight w:val="0"/>
      <w:marTop w:val="0"/>
      <w:marBottom w:val="0"/>
      <w:divBdr>
        <w:top w:val="none" w:sz="0" w:space="0" w:color="auto"/>
        <w:left w:val="none" w:sz="0" w:space="0" w:color="auto"/>
        <w:bottom w:val="none" w:sz="0" w:space="0" w:color="auto"/>
        <w:right w:val="none" w:sz="0" w:space="0" w:color="auto"/>
      </w:divBdr>
    </w:div>
    <w:div w:id="870192904">
      <w:bodyDiv w:val="1"/>
      <w:marLeft w:val="0"/>
      <w:marRight w:val="0"/>
      <w:marTop w:val="0"/>
      <w:marBottom w:val="0"/>
      <w:divBdr>
        <w:top w:val="none" w:sz="0" w:space="0" w:color="auto"/>
        <w:left w:val="none" w:sz="0" w:space="0" w:color="auto"/>
        <w:bottom w:val="none" w:sz="0" w:space="0" w:color="auto"/>
        <w:right w:val="none" w:sz="0" w:space="0" w:color="auto"/>
      </w:divBdr>
    </w:div>
    <w:div w:id="876623491">
      <w:bodyDiv w:val="1"/>
      <w:marLeft w:val="0"/>
      <w:marRight w:val="0"/>
      <w:marTop w:val="0"/>
      <w:marBottom w:val="0"/>
      <w:divBdr>
        <w:top w:val="none" w:sz="0" w:space="0" w:color="auto"/>
        <w:left w:val="none" w:sz="0" w:space="0" w:color="auto"/>
        <w:bottom w:val="none" w:sz="0" w:space="0" w:color="auto"/>
        <w:right w:val="none" w:sz="0" w:space="0" w:color="auto"/>
      </w:divBdr>
    </w:div>
    <w:div w:id="882594505">
      <w:bodyDiv w:val="1"/>
      <w:marLeft w:val="0"/>
      <w:marRight w:val="0"/>
      <w:marTop w:val="0"/>
      <w:marBottom w:val="0"/>
      <w:divBdr>
        <w:top w:val="none" w:sz="0" w:space="0" w:color="auto"/>
        <w:left w:val="none" w:sz="0" w:space="0" w:color="auto"/>
        <w:bottom w:val="none" w:sz="0" w:space="0" w:color="auto"/>
        <w:right w:val="none" w:sz="0" w:space="0" w:color="auto"/>
      </w:divBdr>
    </w:div>
    <w:div w:id="885264087">
      <w:bodyDiv w:val="1"/>
      <w:marLeft w:val="0"/>
      <w:marRight w:val="0"/>
      <w:marTop w:val="0"/>
      <w:marBottom w:val="0"/>
      <w:divBdr>
        <w:top w:val="none" w:sz="0" w:space="0" w:color="auto"/>
        <w:left w:val="none" w:sz="0" w:space="0" w:color="auto"/>
        <w:bottom w:val="none" w:sz="0" w:space="0" w:color="auto"/>
        <w:right w:val="none" w:sz="0" w:space="0" w:color="auto"/>
      </w:divBdr>
      <w:divsChild>
        <w:div w:id="2118716205">
          <w:marLeft w:val="0"/>
          <w:marRight w:val="0"/>
          <w:marTop w:val="0"/>
          <w:marBottom w:val="0"/>
          <w:divBdr>
            <w:top w:val="none" w:sz="0" w:space="0" w:color="auto"/>
            <w:left w:val="none" w:sz="0" w:space="0" w:color="auto"/>
            <w:bottom w:val="none" w:sz="0" w:space="0" w:color="auto"/>
            <w:right w:val="none" w:sz="0" w:space="0" w:color="auto"/>
          </w:divBdr>
        </w:div>
        <w:div w:id="1002512957">
          <w:marLeft w:val="0"/>
          <w:marRight w:val="0"/>
          <w:marTop w:val="0"/>
          <w:marBottom w:val="0"/>
          <w:divBdr>
            <w:top w:val="none" w:sz="0" w:space="0" w:color="auto"/>
            <w:left w:val="none" w:sz="0" w:space="0" w:color="auto"/>
            <w:bottom w:val="none" w:sz="0" w:space="0" w:color="auto"/>
            <w:right w:val="none" w:sz="0" w:space="0" w:color="auto"/>
          </w:divBdr>
        </w:div>
        <w:div w:id="6955504">
          <w:marLeft w:val="0"/>
          <w:marRight w:val="0"/>
          <w:marTop w:val="0"/>
          <w:marBottom w:val="0"/>
          <w:divBdr>
            <w:top w:val="none" w:sz="0" w:space="0" w:color="auto"/>
            <w:left w:val="none" w:sz="0" w:space="0" w:color="auto"/>
            <w:bottom w:val="none" w:sz="0" w:space="0" w:color="auto"/>
            <w:right w:val="none" w:sz="0" w:space="0" w:color="auto"/>
          </w:divBdr>
        </w:div>
        <w:div w:id="1981222627">
          <w:marLeft w:val="0"/>
          <w:marRight w:val="0"/>
          <w:marTop w:val="0"/>
          <w:marBottom w:val="0"/>
          <w:divBdr>
            <w:top w:val="none" w:sz="0" w:space="0" w:color="auto"/>
            <w:left w:val="none" w:sz="0" w:space="0" w:color="auto"/>
            <w:bottom w:val="none" w:sz="0" w:space="0" w:color="auto"/>
            <w:right w:val="none" w:sz="0" w:space="0" w:color="auto"/>
          </w:divBdr>
        </w:div>
        <w:div w:id="588540623">
          <w:marLeft w:val="0"/>
          <w:marRight w:val="0"/>
          <w:marTop w:val="0"/>
          <w:marBottom w:val="0"/>
          <w:divBdr>
            <w:top w:val="none" w:sz="0" w:space="0" w:color="auto"/>
            <w:left w:val="none" w:sz="0" w:space="0" w:color="auto"/>
            <w:bottom w:val="none" w:sz="0" w:space="0" w:color="auto"/>
            <w:right w:val="none" w:sz="0" w:space="0" w:color="auto"/>
          </w:divBdr>
        </w:div>
        <w:div w:id="519196706">
          <w:marLeft w:val="0"/>
          <w:marRight w:val="0"/>
          <w:marTop w:val="0"/>
          <w:marBottom w:val="0"/>
          <w:divBdr>
            <w:top w:val="none" w:sz="0" w:space="0" w:color="auto"/>
            <w:left w:val="none" w:sz="0" w:space="0" w:color="auto"/>
            <w:bottom w:val="none" w:sz="0" w:space="0" w:color="auto"/>
            <w:right w:val="none" w:sz="0" w:space="0" w:color="auto"/>
          </w:divBdr>
        </w:div>
        <w:div w:id="1003825294">
          <w:marLeft w:val="0"/>
          <w:marRight w:val="0"/>
          <w:marTop w:val="0"/>
          <w:marBottom w:val="0"/>
          <w:divBdr>
            <w:top w:val="none" w:sz="0" w:space="0" w:color="auto"/>
            <w:left w:val="none" w:sz="0" w:space="0" w:color="auto"/>
            <w:bottom w:val="none" w:sz="0" w:space="0" w:color="auto"/>
            <w:right w:val="none" w:sz="0" w:space="0" w:color="auto"/>
          </w:divBdr>
        </w:div>
        <w:div w:id="1735354579">
          <w:marLeft w:val="0"/>
          <w:marRight w:val="0"/>
          <w:marTop w:val="0"/>
          <w:marBottom w:val="0"/>
          <w:divBdr>
            <w:top w:val="none" w:sz="0" w:space="0" w:color="auto"/>
            <w:left w:val="none" w:sz="0" w:space="0" w:color="auto"/>
            <w:bottom w:val="none" w:sz="0" w:space="0" w:color="auto"/>
            <w:right w:val="none" w:sz="0" w:space="0" w:color="auto"/>
          </w:divBdr>
        </w:div>
        <w:div w:id="288820840">
          <w:marLeft w:val="0"/>
          <w:marRight w:val="0"/>
          <w:marTop w:val="0"/>
          <w:marBottom w:val="0"/>
          <w:divBdr>
            <w:top w:val="none" w:sz="0" w:space="0" w:color="auto"/>
            <w:left w:val="none" w:sz="0" w:space="0" w:color="auto"/>
            <w:bottom w:val="none" w:sz="0" w:space="0" w:color="auto"/>
            <w:right w:val="none" w:sz="0" w:space="0" w:color="auto"/>
          </w:divBdr>
        </w:div>
        <w:div w:id="823862776">
          <w:marLeft w:val="0"/>
          <w:marRight w:val="0"/>
          <w:marTop w:val="0"/>
          <w:marBottom w:val="0"/>
          <w:divBdr>
            <w:top w:val="none" w:sz="0" w:space="0" w:color="auto"/>
            <w:left w:val="none" w:sz="0" w:space="0" w:color="auto"/>
            <w:bottom w:val="none" w:sz="0" w:space="0" w:color="auto"/>
            <w:right w:val="none" w:sz="0" w:space="0" w:color="auto"/>
          </w:divBdr>
        </w:div>
        <w:div w:id="1049498978">
          <w:marLeft w:val="0"/>
          <w:marRight w:val="0"/>
          <w:marTop w:val="0"/>
          <w:marBottom w:val="0"/>
          <w:divBdr>
            <w:top w:val="none" w:sz="0" w:space="0" w:color="auto"/>
            <w:left w:val="none" w:sz="0" w:space="0" w:color="auto"/>
            <w:bottom w:val="none" w:sz="0" w:space="0" w:color="auto"/>
            <w:right w:val="none" w:sz="0" w:space="0" w:color="auto"/>
          </w:divBdr>
        </w:div>
        <w:div w:id="1906917660">
          <w:marLeft w:val="0"/>
          <w:marRight w:val="0"/>
          <w:marTop w:val="0"/>
          <w:marBottom w:val="0"/>
          <w:divBdr>
            <w:top w:val="none" w:sz="0" w:space="0" w:color="auto"/>
            <w:left w:val="none" w:sz="0" w:space="0" w:color="auto"/>
            <w:bottom w:val="none" w:sz="0" w:space="0" w:color="auto"/>
            <w:right w:val="none" w:sz="0" w:space="0" w:color="auto"/>
          </w:divBdr>
        </w:div>
        <w:div w:id="1957636164">
          <w:marLeft w:val="0"/>
          <w:marRight w:val="0"/>
          <w:marTop w:val="0"/>
          <w:marBottom w:val="0"/>
          <w:divBdr>
            <w:top w:val="none" w:sz="0" w:space="0" w:color="auto"/>
            <w:left w:val="none" w:sz="0" w:space="0" w:color="auto"/>
            <w:bottom w:val="none" w:sz="0" w:space="0" w:color="auto"/>
            <w:right w:val="none" w:sz="0" w:space="0" w:color="auto"/>
          </w:divBdr>
        </w:div>
        <w:div w:id="1568539064">
          <w:marLeft w:val="0"/>
          <w:marRight w:val="0"/>
          <w:marTop w:val="0"/>
          <w:marBottom w:val="0"/>
          <w:divBdr>
            <w:top w:val="none" w:sz="0" w:space="0" w:color="auto"/>
            <w:left w:val="none" w:sz="0" w:space="0" w:color="auto"/>
            <w:bottom w:val="none" w:sz="0" w:space="0" w:color="auto"/>
            <w:right w:val="none" w:sz="0" w:space="0" w:color="auto"/>
          </w:divBdr>
        </w:div>
        <w:div w:id="2016036601">
          <w:marLeft w:val="0"/>
          <w:marRight w:val="0"/>
          <w:marTop w:val="0"/>
          <w:marBottom w:val="0"/>
          <w:divBdr>
            <w:top w:val="none" w:sz="0" w:space="0" w:color="auto"/>
            <w:left w:val="none" w:sz="0" w:space="0" w:color="auto"/>
            <w:bottom w:val="none" w:sz="0" w:space="0" w:color="auto"/>
            <w:right w:val="none" w:sz="0" w:space="0" w:color="auto"/>
          </w:divBdr>
        </w:div>
        <w:div w:id="1335108729">
          <w:marLeft w:val="0"/>
          <w:marRight w:val="0"/>
          <w:marTop w:val="0"/>
          <w:marBottom w:val="0"/>
          <w:divBdr>
            <w:top w:val="none" w:sz="0" w:space="0" w:color="auto"/>
            <w:left w:val="none" w:sz="0" w:space="0" w:color="auto"/>
            <w:bottom w:val="none" w:sz="0" w:space="0" w:color="auto"/>
            <w:right w:val="none" w:sz="0" w:space="0" w:color="auto"/>
          </w:divBdr>
        </w:div>
        <w:div w:id="1207062476">
          <w:marLeft w:val="0"/>
          <w:marRight w:val="0"/>
          <w:marTop w:val="0"/>
          <w:marBottom w:val="0"/>
          <w:divBdr>
            <w:top w:val="none" w:sz="0" w:space="0" w:color="auto"/>
            <w:left w:val="none" w:sz="0" w:space="0" w:color="auto"/>
            <w:bottom w:val="none" w:sz="0" w:space="0" w:color="auto"/>
            <w:right w:val="none" w:sz="0" w:space="0" w:color="auto"/>
          </w:divBdr>
        </w:div>
        <w:div w:id="1915625457">
          <w:marLeft w:val="0"/>
          <w:marRight w:val="0"/>
          <w:marTop w:val="0"/>
          <w:marBottom w:val="0"/>
          <w:divBdr>
            <w:top w:val="none" w:sz="0" w:space="0" w:color="auto"/>
            <w:left w:val="none" w:sz="0" w:space="0" w:color="auto"/>
            <w:bottom w:val="none" w:sz="0" w:space="0" w:color="auto"/>
            <w:right w:val="none" w:sz="0" w:space="0" w:color="auto"/>
          </w:divBdr>
        </w:div>
        <w:div w:id="28456042">
          <w:marLeft w:val="0"/>
          <w:marRight w:val="0"/>
          <w:marTop w:val="0"/>
          <w:marBottom w:val="0"/>
          <w:divBdr>
            <w:top w:val="none" w:sz="0" w:space="0" w:color="auto"/>
            <w:left w:val="none" w:sz="0" w:space="0" w:color="auto"/>
            <w:bottom w:val="none" w:sz="0" w:space="0" w:color="auto"/>
            <w:right w:val="none" w:sz="0" w:space="0" w:color="auto"/>
          </w:divBdr>
        </w:div>
        <w:div w:id="1542669039">
          <w:marLeft w:val="0"/>
          <w:marRight w:val="0"/>
          <w:marTop w:val="0"/>
          <w:marBottom w:val="0"/>
          <w:divBdr>
            <w:top w:val="none" w:sz="0" w:space="0" w:color="auto"/>
            <w:left w:val="none" w:sz="0" w:space="0" w:color="auto"/>
            <w:bottom w:val="none" w:sz="0" w:space="0" w:color="auto"/>
            <w:right w:val="none" w:sz="0" w:space="0" w:color="auto"/>
          </w:divBdr>
        </w:div>
        <w:div w:id="1956984396">
          <w:marLeft w:val="0"/>
          <w:marRight w:val="0"/>
          <w:marTop w:val="0"/>
          <w:marBottom w:val="0"/>
          <w:divBdr>
            <w:top w:val="none" w:sz="0" w:space="0" w:color="auto"/>
            <w:left w:val="none" w:sz="0" w:space="0" w:color="auto"/>
            <w:bottom w:val="none" w:sz="0" w:space="0" w:color="auto"/>
            <w:right w:val="none" w:sz="0" w:space="0" w:color="auto"/>
          </w:divBdr>
        </w:div>
        <w:div w:id="475269134">
          <w:marLeft w:val="0"/>
          <w:marRight w:val="0"/>
          <w:marTop w:val="0"/>
          <w:marBottom w:val="0"/>
          <w:divBdr>
            <w:top w:val="none" w:sz="0" w:space="0" w:color="auto"/>
            <w:left w:val="none" w:sz="0" w:space="0" w:color="auto"/>
            <w:bottom w:val="none" w:sz="0" w:space="0" w:color="auto"/>
            <w:right w:val="none" w:sz="0" w:space="0" w:color="auto"/>
          </w:divBdr>
        </w:div>
        <w:div w:id="2079478384">
          <w:marLeft w:val="0"/>
          <w:marRight w:val="0"/>
          <w:marTop w:val="0"/>
          <w:marBottom w:val="0"/>
          <w:divBdr>
            <w:top w:val="none" w:sz="0" w:space="0" w:color="auto"/>
            <w:left w:val="none" w:sz="0" w:space="0" w:color="auto"/>
            <w:bottom w:val="none" w:sz="0" w:space="0" w:color="auto"/>
            <w:right w:val="none" w:sz="0" w:space="0" w:color="auto"/>
          </w:divBdr>
        </w:div>
        <w:div w:id="741370001">
          <w:marLeft w:val="0"/>
          <w:marRight w:val="0"/>
          <w:marTop w:val="0"/>
          <w:marBottom w:val="0"/>
          <w:divBdr>
            <w:top w:val="none" w:sz="0" w:space="0" w:color="auto"/>
            <w:left w:val="none" w:sz="0" w:space="0" w:color="auto"/>
            <w:bottom w:val="none" w:sz="0" w:space="0" w:color="auto"/>
            <w:right w:val="none" w:sz="0" w:space="0" w:color="auto"/>
          </w:divBdr>
        </w:div>
        <w:div w:id="749543023">
          <w:marLeft w:val="0"/>
          <w:marRight w:val="0"/>
          <w:marTop w:val="0"/>
          <w:marBottom w:val="0"/>
          <w:divBdr>
            <w:top w:val="none" w:sz="0" w:space="0" w:color="auto"/>
            <w:left w:val="none" w:sz="0" w:space="0" w:color="auto"/>
            <w:bottom w:val="none" w:sz="0" w:space="0" w:color="auto"/>
            <w:right w:val="none" w:sz="0" w:space="0" w:color="auto"/>
          </w:divBdr>
        </w:div>
        <w:div w:id="455102332">
          <w:marLeft w:val="0"/>
          <w:marRight w:val="0"/>
          <w:marTop w:val="0"/>
          <w:marBottom w:val="0"/>
          <w:divBdr>
            <w:top w:val="none" w:sz="0" w:space="0" w:color="auto"/>
            <w:left w:val="none" w:sz="0" w:space="0" w:color="auto"/>
            <w:bottom w:val="none" w:sz="0" w:space="0" w:color="auto"/>
            <w:right w:val="none" w:sz="0" w:space="0" w:color="auto"/>
          </w:divBdr>
        </w:div>
        <w:div w:id="1825856337">
          <w:marLeft w:val="0"/>
          <w:marRight w:val="0"/>
          <w:marTop w:val="0"/>
          <w:marBottom w:val="0"/>
          <w:divBdr>
            <w:top w:val="none" w:sz="0" w:space="0" w:color="auto"/>
            <w:left w:val="none" w:sz="0" w:space="0" w:color="auto"/>
            <w:bottom w:val="none" w:sz="0" w:space="0" w:color="auto"/>
            <w:right w:val="none" w:sz="0" w:space="0" w:color="auto"/>
          </w:divBdr>
        </w:div>
        <w:div w:id="1662002666">
          <w:marLeft w:val="0"/>
          <w:marRight w:val="0"/>
          <w:marTop w:val="0"/>
          <w:marBottom w:val="0"/>
          <w:divBdr>
            <w:top w:val="none" w:sz="0" w:space="0" w:color="auto"/>
            <w:left w:val="none" w:sz="0" w:space="0" w:color="auto"/>
            <w:bottom w:val="none" w:sz="0" w:space="0" w:color="auto"/>
            <w:right w:val="none" w:sz="0" w:space="0" w:color="auto"/>
          </w:divBdr>
        </w:div>
        <w:div w:id="288559980">
          <w:marLeft w:val="0"/>
          <w:marRight w:val="0"/>
          <w:marTop w:val="0"/>
          <w:marBottom w:val="0"/>
          <w:divBdr>
            <w:top w:val="none" w:sz="0" w:space="0" w:color="auto"/>
            <w:left w:val="none" w:sz="0" w:space="0" w:color="auto"/>
            <w:bottom w:val="none" w:sz="0" w:space="0" w:color="auto"/>
            <w:right w:val="none" w:sz="0" w:space="0" w:color="auto"/>
          </w:divBdr>
        </w:div>
        <w:div w:id="657616924">
          <w:marLeft w:val="0"/>
          <w:marRight w:val="0"/>
          <w:marTop w:val="0"/>
          <w:marBottom w:val="0"/>
          <w:divBdr>
            <w:top w:val="none" w:sz="0" w:space="0" w:color="auto"/>
            <w:left w:val="none" w:sz="0" w:space="0" w:color="auto"/>
            <w:bottom w:val="none" w:sz="0" w:space="0" w:color="auto"/>
            <w:right w:val="none" w:sz="0" w:space="0" w:color="auto"/>
          </w:divBdr>
        </w:div>
        <w:div w:id="200410844">
          <w:marLeft w:val="0"/>
          <w:marRight w:val="0"/>
          <w:marTop w:val="0"/>
          <w:marBottom w:val="0"/>
          <w:divBdr>
            <w:top w:val="none" w:sz="0" w:space="0" w:color="auto"/>
            <w:left w:val="none" w:sz="0" w:space="0" w:color="auto"/>
            <w:bottom w:val="none" w:sz="0" w:space="0" w:color="auto"/>
            <w:right w:val="none" w:sz="0" w:space="0" w:color="auto"/>
          </w:divBdr>
        </w:div>
        <w:div w:id="927159387">
          <w:marLeft w:val="0"/>
          <w:marRight w:val="0"/>
          <w:marTop w:val="0"/>
          <w:marBottom w:val="0"/>
          <w:divBdr>
            <w:top w:val="none" w:sz="0" w:space="0" w:color="auto"/>
            <w:left w:val="none" w:sz="0" w:space="0" w:color="auto"/>
            <w:bottom w:val="none" w:sz="0" w:space="0" w:color="auto"/>
            <w:right w:val="none" w:sz="0" w:space="0" w:color="auto"/>
          </w:divBdr>
        </w:div>
        <w:div w:id="1414281101">
          <w:marLeft w:val="0"/>
          <w:marRight w:val="0"/>
          <w:marTop w:val="0"/>
          <w:marBottom w:val="0"/>
          <w:divBdr>
            <w:top w:val="none" w:sz="0" w:space="0" w:color="auto"/>
            <w:left w:val="none" w:sz="0" w:space="0" w:color="auto"/>
            <w:bottom w:val="none" w:sz="0" w:space="0" w:color="auto"/>
            <w:right w:val="none" w:sz="0" w:space="0" w:color="auto"/>
          </w:divBdr>
        </w:div>
        <w:div w:id="1007170494">
          <w:marLeft w:val="0"/>
          <w:marRight w:val="0"/>
          <w:marTop w:val="0"/>
          <w:marBottom w:val="0"/>
          <w:divBdr>
            <w:top w:val="none" w:sz="0" w:space="0" w:color="auto"/>
            <w:left w:val="none" w:sz="0" w:space="0" w:color="auto"/>
            <w:bottom w:val="none" w:sz="0" w:space="0" w:color="auto"/>
            <w:right w:val="none" w:sz="0" w:space="0" w:color="auto"/>
          </w:divBdr>
        </w:div>
        <w:div w:id="496313958">
          <w:marLeft w:val="0"/>
          <w:marRight w:val="0"/>
          <w:marTop w:val="0"/>
          <w:marBottom w:val="0"/>
          <w:divBdr>
            <w:top w:val="none" w:sz="0" w:space="0" w:color="auto"/>
            <w:left w:val="none" w:sz="0" w:space="0" w:color="auto"/>
            <w:bottom w:val="none" w:sz="0" w:space="0" w:color="auto"/>
            <w:right w:val="none" w:sz="0" w:space="0" w:color="auto"/>
          </w:divBdr>
        </w:div>
      </w:divsChild>
    </w:div>
    <w:div w:id="885919308">
      <w:bodyDiv w:val="1"/>
      <w:marLeft w:val="0"/>
      <w:marRight w:val="0"/>
      <w:marTop w:val="0"/>
      <w:marBottom w:val="0"/>
      <w:divBdr>
        <w:top w:val="none" w:sz="0" w:space="0" w:color="auto"/>
        <w:left w:val="none" w:sz="0" w:space="0" w:color="auto"/>
        <w:bottom w:val="none" w:sz="0" w:space="0" w:color="auto"/>
        <w:right w:val="none" w:sz="0" w:space="0" w:color="auto"/>
      </w:divBdr>
    </w:div>
    <w:div w:id="897783438">
      <w:bodyDiv w:val="1"/>
      <w:marLeft w:val="0"/>
      <w:marRight w:val="0"/>
      <w:marTop w:val="0"/>
      <w:marBottom w:val="0"/>
      <w:divBdr>
        <w:top w:val="none" w:sz="0" w:space="0" w:color="auto"/>
        <w:left w:val="none" w:sz="0" w:space="0" w:color="auto"/>
        <w:bottom w:val="none" w:sz="0" w:space="0" w:color="auto"/>
        <w:right w:val="none" w:sz="0" w:space="0" w:color="auto"/>
      </w:divBdr>
    </w:div>
    <w:div w:id="900405993">
      <w:bodyDiv w:val="1"/>
      <w:marLeft w:val="0"/>
      <w:marRight w:val="0"/>
      <w:marTop w:val="0"/>
      <w:marBottom w:val="0"/>
      <w:divBdr>
        <w:top w:val="none" w:sz="0" w:space="0" w:color="auto"/>
        <w:left w:val="none" w:sz="0" w:space="0" w:color="auto"/>
        <w:bottom w:val="none" w:sz="0" w:space="0" w:color="auto"/>
        <w:right w:val="none" w:sz="0" w:space="0" w:color="auto"/>
      </w:divBdr>
    </w:div>
    <w:div w:id="903760577">
      <w:bodyDiv w:val="1"/>
      <w:marLeft w:val="0"/>
      <w:marRight w:val="0"/>
      <w:marTop w:val="0"/>
      <w:marBottom w:val="0"/>
      <w:divBdr>
        <w:top w:val="none" w:sz="0" w:space="0" w:color="auto"/>
        <w:left w:val="none" w:sz="0" w:space="0" w:color="auto"/>
        <w:bottom w:val="none" w:sz="0" w:space="0" w:color="auto"/>
        <w:right w:val="none" w:sz="0" w:space="0" w:color="auto"/>
      </w:divBdr>
    </w:div>
    <w:div w:id="906958048">
      <w:bodyDiv w:val="1"/>
      <w:marLeft w:val="0"/>
      <w:marRight w:val="0"/>
      <w:marTop w:val="0"/>
      <w:marBottom w:val="0"/>
      <w:divBdr>
        <w:top w:val="none" w:sz="0" w:space="0" w:color="auto"/>
        <w:left w:val="none" w:sz="0" w:space="0" w:color="auto"/>
        <w:bottom w:val="none" w:sz="0" w:space="0" w:color="auto"/>
        <w:right w:val="none" w:sz="0" w:space="0" w:color="auto"/>
      </w:divBdr>
    </w:div>
    <w:div w:id="921453952">
      <w:bodyDiv w:val="1"/>
      <w:marLeft w:val="0"/>
      <w:marRight w:val="0"/>
      <w:marTop w:val="0"/>
      <w:marBottom w:val="0"/>
      <w:divBdr>
        <w:top w:val="none" w:sz="0" w:space="0" w:color="auto"/>
        <w:left w:val="none" w:sz="0" w:space="0" w:color="auto"/>
        <w:bottom w:val="none" w:sz="0" w:space="0" w:color="auto"/>
        <w:right w:val="none" w:sz="0" w:space="0" w:color="auto"/>
      </w:divBdr>
    </w:div>
    <w:div w:id="928923579">
      <w:bodyDiv w:val="1"/>
      <w:marLeft w:val="0"/>
      <w:marRight w:val="0"/>
      <w:marTop w:val="0"/>
      <w:marBottom w:val="0"/>
      <w:divBdr>
        <w:top w:val="none" w:sz="0" w:space="0" w:color="auto"/>
        <w:left w:val="none" w:sz="0" w:space="0" w:color="auto"/>
        <w:bottom w:val="none" w:sz="0" w:space="0" w:color="auto"/>
        <w:right w:val="none" w:sz="0" w:space="0" w:color="auto"/>
      </w:divBdr>
    </w:div>
    <w:div w:id="941761898">
      <w:bodyDiv w:val="1"/>
      <w:marLeft w:val="0"/>
      <w:marRight w:val="0"/>
      <w:marTop w:val="0"/>
      <w:marBottom w:val="0"/>
      <w:divBdr>
        <w:top w:val="none" w:sz="0" w:space="0" w:color="auto"/>
        <w:left w:val="none" w:sz="0" w:space="0" w:color="auto"/>
        <w:bottom w:val="none" w:sz="0" w:space="0" w:color="auto"/>
        <w:right w:val="none" w:sz="0" w:space="0" w:color="auto"/>
      </w:divBdr>
    </w:div>
    <w:div w:id="943658663">
      <w:bodyDiv w:val="1"/>
      <w:marLeft w:val="0"/>
      <w:marRight w:val="0"/>
      <w:marTop w:val="0"/>
      <w:marBottom w:val="0"/>
      <w:divBdr>
        <w:top w:val="none" w:sz="0" w:space="0" w:color="auto"/>
        <w:left w:val="none" w:sz="0" w:space="0" w:color="auto"/>
        <w:bottom w:val="none" w:sz="0" w:space="0" w:color="auto"/>
        <w:right w:val="none" w:sz="0" w:space="0" w:color="auto"/>
      </w:divBdr>
    </w:div>
    <w:div w:id="951549680">
      <w:bodyDiv w:val="1"/>
      <w:marLeft w:val="0"/>
      <w:marRight w:val="0"/>
      <w:marTop w:val="0"/>
      <w:marBottom w:val="0"/>
      <w:divBdr>
        <w:top w:val="none" w:sz="0" w:space="0" w:color="auto"/>
        <w:left w:val="none" w:sz="0" w:space="0" w:color="auto"/>
        <w:bottom w:val="none" w:sz="0" w:space="0" w:color="auto"/>
        <w:right w:val="none" w:sz="0" w:space="0" w:color="auto"/>
      </w:divBdr>
    </w:div>
    <w:div w:id="952135316">
      <w:bodyDiv w:val="1"/>
      <w:marLeft w:val="0"/>
      <w:marRight w:val="0"/>
      <w:marTop w:val="0"/>
      <w:marBottom w:val="0"/>
      <w:divBdr>
        <w:top w:val="none" w:sz="0" w:space="0" w:color="auto"/>
        <w:left w:val="none" w:sz="0" w:space="0" w:color="auto"/>
        <w:bottom w:val="none" w:sz="0" w:space="0" w:color="auto"/>
        <w:right w:val="none" w:sz="0" w:space="0" w:color="auto"/>
      </w:divBdr>
    </w:div>
    <w:div w:id="971256404">
      <w:bodyDiv w:val="1"/>
      <w:marLeft w:val="0"/>
      <w:marRight w:val="0"/>
      <w:marTop w:val="0"/>
      <w:marBottom w:val="0"/>
      <w:divBdr>
        <w:top w:val="none" w:sz="0" w:space="0" w:color="auto"/>
        <w:left w:val="none" w:sz="0" w:space="0" w:color="auto"/>
        <w:bottom w:val="none" w:sz="0" w:space="0" w:color="auto"/>
        <w:right w:val="none" w:sz="0" w:space="0" w:color="auto"/>
      </w:divBdr>
    </w:div>
    <w:div w:id="972834644">
      <w:bodyDiv w:val="1"/>
      <w:marLeft w:val="0"/>
      <w:marRight w:val="0"/>
      <w:marTop w:val="0"/>
      <w:marBottom w:val="0"/>
      <w:divBdr>
        <w:top w:val="none" w:sz="0" w:space="0" w:color="auto"/>
        <w:left w:val="none" w:sz="0" w:space="0" w:color="auto"/>
        <w:bottom w:val="none" w:sz="0" w:space="0" w:color="auto"/>
        <w:right w:val="none" w:sz="0" w:space="0" w:color="auto"/>
      </w:divBdr>
    </w:div>
    <w:div w:id="973564838">
      <w:bodyDiv w:val="1"/>
      <w:marLeft w:val="0"/>
      <w:marRight w:val="0"/>
      <w:marTop w:val="0"/>
      <w:marBottom w:val="0"/>
      <w:divBdr>
        <w:top w:val="none" w:sz="0" w:space="0" w:color="auto"/>
        <w:left w:val="none" w:sz="0" w:space="0" w:color="auto"/>
        <w:bottom w:val="none" w:sz="0" w:space="0" w:color="auto"/>
        <w:right w:val="none" w:sz="0" w:space="0" w:color="auto"/>
      </w:divBdr>
    </w:div>
    <w:div w:id="978336760">
      <w:bodyDiv w:val="1"/>
      <w:marLeft w:val="0"/>
      <w:marRight w:val="0"/>
      <w:marTop w:val="0"/>
      <w:marBottom w:val="0"/>
      <w:divBdr>
        <w:top w:val="none" w:sz="0" w:space="0" w:color="auto"/>
        <w:left w:val="none" w:sz="0" w:space="0" w:color="auto"/>
        <w:bottom w:val="none" w:sz="0" w:space="0" w:color="auto"/>
        <w:right w:val="none" w:sz="0" w:space="0" w:color="auto"/>
      </w:divBdr>
      <w:divsChild>
        <w:div w:id="373580696">
          <w:marLeft w:val="0"/>
          <w:marRight w:val="0"/>
          <w:marTop w:val="0"/>
          <w:marBottom w:val="0"/>
          <w:divBdr>
            <w:top w:val="none" w:sz="0" w:space="0" w:color="auto"/>
            <w:left w:val="none" w:sz="0" w:space="0" w:color="auto"/>
            <w:bottom w:val="none" w:sz="0" w:space="0" w:color="auto"/>
            <w:right w:val="none" w:sz="0" w:space="0" w:color="auto"/>
          </w:divBdr>
          <w:divsChild>
            <w:div w:id="2128545473">
              <w:marLeft w:val="1235"/>
              <w:marRight w:val="0"/>
              <w:marTop w:val="0"/>
              <w:marBottom w:val="0"/>
              <w:divBdr>
                <w:top w:val="none" w:sz="0" w:space="0" w:color="auto"/>
                <w:left w:val="none" w:sz="0" w:space="0" w:color="auto"/>
                <w:bottom w:val="none" w:sz="0" w:space="0" w:color="auto"/>
                <w:right w:val="none" w:sz="0" w:space="0" w:color="auto"/>
              </w:divBdr>
              <w:divsChild>
                <w:div w:id="86077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273956">
          <w:marLeft w:val="0"/>
          <w:marRight w:val="0"/>
          <w:marTop w:val="0"/>
          <w:marBottom w:val="0"/>
          <w:divBdr>
            <w:top w:val="none" w:sz="0" w:space="0" w:color="auto"/>
            <w:left w:val="none" w:sz="0" w:space="0" w:color="auto"/>
            <w:bottom w:val="none" w:sz="0" w:space="0" w:color="auto"/>
            <w:right w:val="none" w:sz="0" w:space="0" w:color="auto"/>
          </w:divBdr>
          <w:divsChild>
            <w:div w:id="403336216">
              <w:marLeft w:val="1235"/>
              <w:marRight w:val="0"/>
              <w:marTop w:val="0"/>
              <w:marBottom w:val="0"/>
              <w:divBdr>
                <w:top w:val="none" w:sz="0" w:space="0" w:color="auto"/>
                <w:left w:val="none" w:sz="0" w:space="0" w:color="auto"/>
                <w:bottom w:val="none" w:sz="0" w:space="0" w:color="auto"/>
                <w:right w:val="none" w:sz="0" w:space="0" w:color="auto"/>
              </w:divBdr>
              <w:divsChild>
                <w:div w:id="170567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5738">
          <w:marLeft w:val="0"/>
          <w:marRight w:val="0"/>
          <w:marTop w:val="0"/>
          <w:marBottom w:val="0"/>
          <w:divBdr>
            <w:top w:val="none" w:sz="0" w:space="0" w:color="auto"/>
            <w:left w:val="none" w:sz="0" w:space="0" w:color="auto"/>
            <w:bottom w:val="none" w:sz="0" w:space="0" w:color="auto"/>
            <w:right w:val="none" w:sz="0" w:space="0" w:color="auto"/>
          </w:divBdr>
          <w:divsChild>
            <w:div w:id="22873234">
              <w:marLeft w:val="1235"/>
              <w:marRight w:val="0"/>
              <w:marTop w:val="0"/>
              <w:marBottom w:val="0"/>
              <w:divBdr>
                <w:top w:val="none" w:sz="0" w:space="0" w:color="auto"/>
                <w:left w:val="none" w:sz="0" w:space="0" w:color="auto"/>
                <w:bottom w:val="none" w:sz="0" w:space="0" w:color="auto"/>
                <w:right w:val="none" w:sz="0" w:space="0" w:color="auto"/>
              </w:divBdr>
              <w:divsChild>
                <w:div w:id="13122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77822">
      <w:bodyDiv w:val="1"/>
      <w:marLeft w:val="0"/>
      <w:marRight w:val="0"/>
      <w:marTop w:val="0"/>
      <w:marBottom w:val="0"/>
      <w:divBdr>
        <w:top w:val="none" w:sz="0" w:space="0" w:color="auto"/>
        <w:left w:val="none" w:sz="0" w:space="0" w:color="auto"/>
        <w:bottom w:val="none" w:sz="0" w:space="0" w:color="auto"/>
        <w:right w:val="none" w:sz="0" w:space="0" w:color="auto"/>
      </w:divBdr>
    </w:div>
    <w:div w:id="988435970">
      <w:bodyDiv w:val="1"/>
      <w:marLeft w:val="0"/>
      <w:marRight w:val="0"/>
      <w:marTop w:val="0"/>
      <w:marBottom w:val="0"/>
      <w:divBdr>
        <w:top w:val="none" w:sz="0" w:space="0" w:color="auto"/>
        <w:left w:val="none" w:sz="0" w:space="0" w:color="auto"/>
        <w:bottom w:val="none" w:sz="0" w:space="0" w:color="auto"/>
        <w:right w:val="none" w:sz="0" w:space="0" w:color="auto"/>
      </w:divBdr>
    </w:div>
    <w:div w:id="997851444">
      <w:bodyDiv w:val="1"/>
      <w:marLeft w:val="0"/>
      <w:marRight w:val="0"/>
      <w:marTop w:val="0"/>
      <w:marBottom w:val="0"/>
      <w:divBdr>
        <w:top w:val="none" w:sz="0" w:space="0" w:color="auto"/>
        <w:left w:val="none" w:sz="0" w:space="0" w:color="auto"/>
        <w:bottom w:val="none" w:sz="0" w:space="0" w:color="auto"/>
        <w:right w:val="none" w:sz="0" w:space="0" w:color="auto"/>
      </w:divBdr>
    </w:div>
    <w:div w:id="1003779565">
      <w:bodyDiv w:val="1"/>
      <w:marLeft w:val="0"/>
      <w:marRight w:val="0"/>
      <w:marTop w:val="0"/>
      <w:marBottom w:val="0"/>
      <w:divBdr>
        <w:top w:val="none" w:sz="0" w:space="0" w:color="auto"/>
        <w:left w:val="none" w:sz="0" w:space="0" w:color="auto"/>
        <w:bottom w:val="none" w:sz="0" w:space="0" w:color="auto"/>
        <w:right w:val="none" w:sz="0" w:space="0" w:color="auto"/>
      </w:divBdr>
    </w:div>
    <w:div w:id="1004821437">
      <w:bodyDiv w:val="1"/>
      <w:marLeft w:val="0"/>
      <w:marRight w:val="0"/>
      <w:marTop w:val="0"/>
      <w:marBottom w:val="0"/>
      <w:divBdr>
        <w:top w:val="none" w:sz="0" w:space="0" w:color="auto"/>
        <w:left w:val="none" w:sz="0" w:space="0" w:color="auto"/>
        <w:bottom w:val="none" w:sz="0" w:space="0" w:color="auto"/>
        <w:right w:val="none" w:sz="0" w:space="0" w:color="auto"/>
      </w:divBdr>
    </w:div>
    <w:div w:id="1016885863">
      <w:bodyDiv w:val="1"/>
      <w:marLeft w:val="0"/>
      <w:marRight w:val="0"/>
      <w:marTop w:val="0"/>
      <w:marBottom w:val="0"/>
      <w:divBdr>
        <w:top w:val="none" w:sz="0" w:space="0" w:color="auto"/>
        <w:left w:val="none" w:sz="0" w:space="0" w:color="auto"/>
        <w:bottom w:val="none" w:sz="0" w:space="0" w:color="auto"/>
        <w:right w:val="none" w:sz="0" w:space="0" w:color="auto"/>
      </w:divBdr>
    </w:div>
    <w:div w:id="1020158413">
      <w:bodyDiv w:val="1"/>
      <w:marLeft w:val="0"/>
      <w:marRight w:val="0"/>
      <w:marTop w:val="0"/>
      <w:marBottom w:val="0"/>
      <w:divBdr>
        <w:top w:val="none" w:sz="0" w:space="0" w:color="auto"/>
        <w:left w:val="none" w:sz="0" w:space="0" w:color="auto"/>
        <w:bottom w:val="none" w:sz="0" w:space="0" w:color="auto"/>
        <w:right w:val="none" w:sz="0" w:space="0" w:color="auto"/>
      </w:divBdr>
    </w:div>
    <w:div w:id="1020665048">
      <w:bodyDiv w:val="1"/>
      <w:marLeft w:val="0"/>
      <w:marRight w:val="0"/>
      <w:marTop w:val="0"/>
      <w:marBottom w:val="0"/>
      <w:divBdr>
        <w:top w:val="none" w:sz="0" w:space="0" w:color="auto"/>
        <w:left w:val="none" w:sz="0" w:space="0" w:color="auto"/>
        <w:bottom w:val="none" w:sz="0" w:space="0" w:color="auto"/>
        <w:right w:val="none" w:sz="0" w:space="0" w:color="auto"/>
      </w:divBdr>
    </w:div>
    <w:div w:id="1030766685">
      <w:bodyDiv w:val="1"/>
      <w:marLeft w:val="0"/>
      <w:marRight w:val="0"/>
      <w:marTop w:val="0"/>
      <w:marBottom w:val="0"/>
      <w:divBdr>
        <w:top w:val="none" w:sz="0" w:space="0" w:color="auto"/>
        <w:left w:val="none" w:sz="0" w:space="0" w:color="auto"/>
        <w:bottom w:val="none" w:sz="0" w:space="0" w:color="auto"/>
        <w:right w:val="none" w:sz="0" w:space="0" w:color="auto"/>
      </w:divBdr>
    </w:div>
    <w:div w:id="1034381594">
      <w:bodyDiv w:val="1"/>
      <w:marLeft w:val="0"/>
      <w:marRight w:val="0"/>
      <w:marTop w:val="0"/>
      <w:marBottom w:val="0"/>
      <w:divBdr>
        <w:top w:val="none" w:sz="0" w:space="0" w:color="auto"/>
        <w:left w:val="none" w:sz="0" w:space="0" w:color="auto"/>
        <w:bottom w:val="none" w:sz="0" w:space="0" w:color="auto"/>
        <w:right w:val="none" w:sz="0" w:space="0" w:color="auto"/>
      </w:divBdr>
      <w:divsChild>
        <w:div w:id="1381706144">
          <w:marLeft w:val="0"/>
          <w:marRight w:val="0"/>
          <w:marTop w:val="0"/>
          <w:marBottom w:val="0"/>
          <w:divBdr>
            <w:top w:val="none" w:sz="0" w:space="0" w:color="auto"/>
            <w:left w:val="none" w:sz="0" w:space="0" w:color="auto"/>
            <w:bottom w:val="none" w:sz="0" w:space="0" w:color="auto"/>
            <w:right w:val="none" w:sz="0" w:space="0" w:color="auto"/>
          </w:divBdr>
          <w:divsChild>
            <w:div w:id="1984043025">
              <w:marLeft w:val="0"/>
              <w:marRight w:val="0"/>
              <w:marTop w:val="0"/>
              <w:marBottom w:val="0"/>
              <w:divBdr>
                <w:top w:val="none" w:sz="0" w:space="0" w:color="auto"/>
                <w:left w:val="none" w:sz="0" w:space="0" w:color="auto"/>
                <w:bottom w:val="none" w:sz="0" w:space="0" w:color="auto"/>
                <w:right w:val="none" w:sz="0" w:space="0" w:color="auto"/>
              </w:divBdr>
              <w:divsChild>
                <w:div w:id="2071922154">
                  <w:marLeft w:val="0"/>
                  <w:marRight w:val="0"/>
                  <w:marTop w:val="0"/>
                  <w:marBottom w:val="0"/>
                  <w:divBdr>
                    <w:top w:val="none" w:sz="0" w:space="0" w:color="auto"/>
                    <w:left w:val="none" w:sz="0" w:space="0" w:color="auto"/>
                    <w:bottom w:val="none" w:sz="0" w:space="0" w:color="auto"/>
                    <w:right w:val="none" w:sz="0" w:space="0" w:color="auto"/>
                  </w:divBdr>
                  <w:divsChild>
                    <w:div w:id="140877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693371">
      <w:bodyDiv w:val="1"/>
      <w:marLeft w:val="0"/>
      <w:marRight w:val="0"/>
      <w:marTop w:val="0"/>
      <w:marBottom w:val="0"/>
      <w:divBdr>
        <w:top w:val="none" w:sz="0" w:space="0" w:color="auto"/>
        <w:left w:val="none" w:sz="0" w:space="0" w:color="auto"/>
        <w:bottom w:val="none" w:sz="0" w:space="0" w:color="auto"/>
        <w:right w:val="none" w:sz="0" w:space="0" w:color="auto"/>
      </w:divBdr>
    </w:div>
    <w:div w:id="1039667985">
      <w:bodyDiv w:val="1"/>
      <w:marLeft w:val="0"/>
      <w:marRight w:val="0"/>
      <w:marTop w:val="0"/>
      <w:marBottom w:val="0"/>
      <w:divBdr>
        <w:top w:val="none" w:sz="0" w:space="0" w:color="auto"/>
        <w:left w:val="none" w:sz="0" w:space="0" w:color="auto"/>
        <w:bottom w:val="none" w:sz="0" w:space="0" w:color="auto"/>
        <w:right w:val="none" w:sz="0" w:space="0" w:color="auto"/>
      </w:divBdr>
      <w:divsChild>
        <w:div w:id="1221401887">
          <w:marLeft w:val="0"/>
          <w:marRight w:val="0"/>
          <w:marTop w:val="0"/>
          <w:marBottom w:val="0"/>
          <w:divBdr>
            <w:top w:val="none" w:sz="0" w:space="0" w:color="auto"/>
            <w:left w:val="none" w:sz="0" w:space="0" w:color="auto"/>
            <w:bottom w:val="none" w:sz="0" w:space="0" w:color="auto"/>
            <w:right w:val="none" w:sz="0" w:space="0" w:color="auto"/>
          </w:divBdr>
          <w:divsChild>
            <w:div w:id="2117288199">
              <w:marLeft w:val="0"/>
              <w:marRight w:val="0"/>
              <w:marTop w:val="0"/>
              <w:marBottom w:val="0"/>
              <w:divBdr>
                <w:top w:val="none" w:sz="0" w:space="0" w:color="auto"/>
                <w:left w:val="none" w:sz="0" w:space="0" w:color="auto"/>
                <w:bottom w:val="none" w:sz="0" w:space="0" w:color="auto"/>
                <w:right w:val="none" w:sz="0" w:space="0" w:color="auto"/>
              </w:divBdr>
              <w:divsChild>
                <w:div w:id="1793397644">
                  <w:marLeft w:val="150"/>
                  <w:marRight w:val="150"/>
                  <w:marTop w:val="240"/>
                  <w:marBottom w:val="270"/>
                  <w:divBdr>
                    <w:top w:val="none" w:sz="0" w:space="0" w:color="auto"/>
                    <w:left w:val="none" w:sz="0" w:space="0" w:color="auto"/>
                    <w:bottom w:val="none" w:sz="0" w:space="0" w:color="auto"/>
                    <w:right w:val="none" w:sz="0" w:space="0" w:color="auto"/>
                  </w:divBdr>
                  <w:divsChild>
                    <w:div w:id="1725643419">
                      <w:marLeft w:val="0"/>
                      <w:marRight w:val="0"/>
                      <w:marTop w:val="0"/>
                      <w:marBottom w:val="0"/>
                      <w:divBdr>
                        <w:top w:val="none" w:sz="0" w:space="0" w:color="auto"/>
                        <w:left w:val="none" w:sz="0" w:space="0" w:color="auto"/>
                        <w:bottom w:val="single" w:sz="24" w:space="0" w:color="CCCCCC"/>
                        <w:right w:val="none" w:sz="0" w:space="0" w:color="auto"/>
                      </w:divBdr>
                    </w:div>
                  </w:divsChild>
                </w:div>
              </w:divsChild>
            </w:div>
          </w:divsChild>
        </w:div>
      </w:divsChild>
    </w:div>
    <w:div w:id="1043483853">
      <w:bodyDiv w:val="1"/>
      <w:marLeft w:val="0"/>
      <w:marRight w:val="0"/>
      <w:marTop w:val="0"/>
      <w:marBottom w:val="0"/>
      <w:divBdr>
        <w:top w:val="none" w:sz="0" w:space="0" w:color="auto"/>
        <w:left w:val="none" w:sz="0" w:space="0" w:color="auto"/>
        <w:bottom w:val="none" w:sz="0" w:space="0" w:color="auto"/>
        <w:right w:val="none" w:sz="0" w:space="0" w:color="auto"/>
      </w:divBdr>
    </w:div>
    <w:div w:id="1046372350">
      <w:bodyDiv w:val="1"/>
      <w:marLeft w:val="0"/>
      <w:marRight w:val="0"/>
      <w:marTop w:val="0"/>
      <w:marBottom w:val="0"/>
      <w:divBdr>
        <w:top w:val="none" w:sz="0" w:space="0" w:color="auto"/>
        <w:left w:val="none" w:sz="0" w:space="0" w:color="auto"/>
        <w:bottom w:val="none" w:sz="0" w:space="0" w:color="auto"/>
        <w:right w:val="none" w:sz="0" w:space="0" w:color="auto"/>
      </w:divBdr>
    </w:div>
    <w:div w:id="1048795950">
      <w:bodyDiv w:val="1"/>
      <w:marLeft w:val="0"/>
      <w:marRight w:val="0"/>
      <w:marTop w:val="0"/>
      <w:marBottom w:val="0"/>
      <w:divBdr>
        <w:top w:val="none" w:sz="0" w:space="0" w:color="auto"/>
        <w:left w:val="none" w:sz="0" w:space="0" w:color="auto"/>
        <w:bottom w:val="none" w:sz="0" w:space="0" w:color="auto"/>
        <w:right w:val="none" w:sz="0" w:space="0" w:color="auto"/>
      </w:divBdr>
    </w:div>
    <w:div w:id="1052071401">
      <w:bodyDiv w:val="1"/>
      <w:marLeft w:val="0"/>
      <w:marRight w:val="0"/>
      <w:marTop w:val="0"/>
      <w:marBottom w:val="0"/>
      <w:divBdr>
        <w:top w:val="none" w:sz="0" w:space="0" w:color="auto"/>
        <w:left w:val="none" w:sz="0" w:space="0" w:color="auto"/>
        <w:bottom w:val="none" w:sz="0" w:space="0" w:color="auto"/>
        <w:right w:val="none" w:sz="0" w:space="0" w:color="auto"/>
      </w:divBdr>
    </w:div>
    <w:div w:id="1055467407">
      <w:bodyDiv w:val="1"/>
      <w:marLeft w:val="0"/>
      <w:marRight w:val="0"/>
      <w:marTop w:val="0"/>
      <w:marBottom w:val="0"/>
      <w:divBdr>
        <w:top w:val="none" w:sz="0" w:space="0" w:color="auto"/>
        <w:left w:val="none" w:sz="0" w:space="0" w:color="auto"/>
        <w:bottom w:val="none" w:sz="0" w:space="0" w:color="auto"/>
        <w:right w:val="none" w:sz="0" w:space="0" w:color="auto"/>
      </w:divBdr>
    </w:div>
    <w:div w:id="1060058178">
      <w:bodyDiv w:val="1"/>
      <w:marLeft w:val="0"/>
      <w:marRight w:val="0"/>
      <w:marTop w:val="0"/>
      <w:marBottom w:val="0"/>
      <w:divBdr>
        <w:top w:val="none" w:sz="0" w:space="0" w:color="auto"/>
        <w:left w:val="none" w:sz="0" w:space="0" w:color="auto"/>
        <w:bottom w:val="none" w:sz="0" w:space="0" w:color="auto"/>
        <w:right w:val="none" w:sz="0" w:space="0" w:color="auto"/>
      </w:divBdr>
    </w:div>
    <w:div w:id="1062829682">
      <w:bodyDiv w:val="1"/>
      <w:marLeft w:val="0"/>
      <w:marRight w:val="0"/>
      <w:marTop w:val="0"/>
      <w:marBottom w:val="0"/>
      <w:divBdr>
        <w:top w:val="none" w:sz="0" w:space="0" w:color="auto"/>
        <w:left w:val="none" w:sz="0" w:space="0" w:color="auto"/>
        <w:bottom w:val="none" w:sz="0" w:space="0" w:color="auto"/>
        <w:right w:val="none" w:sz="0" w:space="0" w:color="auto"/>
      </w:divBdr>
    </w:div>
    <w:div w:id="1063138579">
      <w:bodyDiv w:val="1"/>
      <w:marLeft w:val="0"/>
      <w:marRight w:val="0"/>
      <w:marTop w:val="0"/>
      <w:marBottom w:val="0"/>
      <w:divBdr>
        <w:top w:val="none" w:sz="0" w:space="0" w:color="auto"/>
        <w:left w:val="none" w:sz="0" w:space="0" w:color="auto"/>
        <w:bottom w:val="none" w:sz="0" w:space="0" w:color="auto"/>
        <w:right w:val="none" w:sz="0" w:space="0" w:color="auto"/>
      </w:divBdr>
    </w:div>
    <w:div w:id="1072119912">
      <w:bodyDiv w:val="1"/>
      <w:marLeft w:val="0"/>
      <w:marRight w:val="0"/>
      <w:marTop w:val="0"/>
      <w:marBottom w:val="0"/>
      <w:divBdr>
        <w:top w:val="none" w:sz="0" w:space="0" w:color="auto"/>
        <w:left w:val="none" w:sz="0" w:space="0" w:color="auto"/>
        <w:bottom w:val="none" w:sz="0" w:space="0" w:color="auto"/>
        <w:right w:val="none" w:sz="0" w:space="0" w:color="auto"/>
      </w:divBdr>
    </w:div>
    <w:div w:id="1077362492">
      <w:bodyDiv w:val="1"/>
      <w:marLeft w:val="0"/>
      <w:marRight w:val="0"/>
      <w:marTop w:val="0"/>
      <w:marBottom w:val="0"/>
      <w:divBdr>
        <w:top w:val="none" w:sz="0" w:space="0" w:color="auto"/>
        <w:left w:val="none" w:sz="0" w:space="0" w:color="auto"/>
        <w:bottom w:val="none" w:sz="0" w:space="0" w:color="auto"/>
        <w:right w:val="none" w:sz="0" w:space="0" w:color="auto"/>
      </w:divBdr>
    </w:div>
    <w:div w:id="1079867935">
      <w:bodyDiv w:val="1"/>
      <w:marLeft w:val="0"/>
      <w:marRight w:val="0"/>
      <w:marTop w:val="0"/>
      <w:marBottom w:val="0"/>
      <w:divBdr>
        <w:top w:val="none" w:sz="0" w:space="0" w:color="auto"/>
        <w:left w:val="none" w:sz="0" w:space="0" w:color="auto"/>
        <w:bottom w:val="none" w:sz="0" w:space="0" w:color="auto"/>
        <w:right w:val="none" w:sz="0" w:space="0" w:color="auto"/>
      </w:divBdr>
      <w:divsChild>
        <w:div w:id="41372486">
          <w:marLeft w:val="0"/>
          <w:marRight w:val="0"/>
          <w:marTop w:val="0"/>
          <w:marBottom w:val="0"/>
          <w:divBdr>
            <w:top w:val="none" w:sz="0" w:space="0" w:color="auto"/>
            <w:left w:val="none" w:sz="0" w:space="0" w:color="auto"/>
            <w:bottom w:val="none" w:sz="0" w:space="0" w:color="auto"/>
            <w:right w:val="none" w:sz="0" w:space="0" w:color="auto"/>
          </w:divBdr>
        </w:div>
        <w:div w:id="132724997">
          <w:marLeft w:val="0"/>
          <w:marRight w:val="0"/>
          <w:marTop w:val="0"/>
          <w:marBottom w:val="0"/>
          <w:divBdr>
            <w:top w:val="none" w:sz="0" w:space="0" w:color="auto"/>
            <w:left w:val="none" w:sz="0" w:space="0" w:color="auto"/>
            <w:bottom w:val="none" w:sz="0" w:space="0" w:color="auto"/>
            <w:right w:val="none" w:sz="0" w:space="0" w:color="auto"/>
          </w:divBdr>
        </w:div>
        <w:div w:id="187723577">
          <w:marLeft w:val="0"/>
          <w:marRight w:val="0"/>
          <w:marTop w:val="0"/>
          <w:marBottom w:val="0"/>
          <w:divBdr>
            <w:top w:val="none" w:sz="0" w:space="0" w:color="auto"/>
            <w:left w:val="none" w:sz="0" w:space="0" w:color="auto"/>
            <w:bottom w:val="none" w:sz="0" w:space="0" w:color="auto"/>
            <w:right w:val="none" w:sz="0" w:space="0" w:color="auto"/>
          </w:divBdr>
        </w:div>
        <w:div w:id="452093157">
          <w:marLeft w:val="0"/>
          <w:marRight w:val="0"/>
          <w:marTop w:val="0"/>
          <w:marBottom w:val="0"/>
          <w:divBdr>
            <w:top w:val="none" w:sz="0" w:space="0" w:color="auto"/>
            <w:left w:val="none" w:sz="0" w:space="0" w:color="auto"/>
            <w:bottom w:val="none" w:sz="0" w:space="0" w:color="auto"/>
            <w:right w:val="none" w:sz="0" w:space="0" w:color="auto"/>
          </w:divBdr>
        </w:div>
        <w:div w:id="534468764">
          <w:marLeft w:val="0"/>
          <w:marRight w:val="0"/>
          <w:marTop w:val="0"/>
          <w:marBottom w:val="0"/>
          <w:divBdr>
            <w:top w:val="none" w:sz="0" w:space="0" w:color="auto"/>
            <w:left w:val="none" w:sz="0" w:space="0" w:color="auto"/>
            <w:bottom w:val="none" w:sz="0" w:space="0" w:color="auto"/>
            <w:right w:val="none" w:sz="0" w:space="0" w:color="auto"/>
          </w:divBdr>
        </w:div>
        <w:div w:id="861551740">
          <w:marLeft w:val="0"/>
          <w:marRight w:val="0"/>
          <w:marTop w:val="0"/>
          <w:marBottom w:val="0"/>
          <w:divBdr>
            <w:top w:val="none" w:sz="0" w:space="0" w:color="auto"/>
            <w:left w:val="none" w:sz="0" w:space="0" w:color="auto"/>
            <w:bottom w:val="none" w:sz="0" w:space="0" w:color="auto"/>
            <w:right w:val="none" w:sz="0" w:space="0" w:color="auto"/>
          </w:divBdr>
        </w:div>
        <w:div w:id="1175606110">
          <w:marLeft w:val="0"/>
          <w:marRight w:val="0"/>
          <w:marTop w:val="0"/>
          <w:marBottom w:val="0"/>
          <w:divBdr>
            <w:top w:val="none" w:sz="0" w:space="0" w:color="auto"/>
            <w:left w:val="none" w:sz="0" w:space="0" w:color="auto"/>
            <w:bottom w:val="none" w:sz="0" w:space="0" w:color="auto"/>
            <w:right w:val="none" w:sz="0" w:space="0" w:color="auto"/>
          </w:divBdr>
        </w:div>
        <w:div w:id="1352220388">
          <w:marLeft w:val="0"/>
          <w:marRight w:val="0"/>
          <w:marTop w:val="0"/>
          <w:marBottom w:val="0"/>
          <w:divBdr>
            <w:top w:val="none" w:sz="0" w:space="0" w:color="auto"/>
            <w:left w:val="none" w:sz="0" w:space="0" w:color="auto"/>
            <w:bottom w:val="none" w:sz="0" w:space="0" w:color="auto"/>
            <w:right w:val="none" w:sz="0" w:space="0" w:color="auto"/>
          </w:divBdr>
        </w:div>
        <w:div w:id="1408335664">
          <w:marLeft w:val="0"/>
          <w:marRight w:val="0"/>
          <w:marTop w:val="0"/>
          <w:marBottom w:val="0"/>
          <w:divBdr>
            <w:top w:val="none" w:sz="0" w:space="0" w:color="auto"/>
            <w:left w:val="none" w:sz="0" w:space="0" w:color="auto"/>
            <w:bottom w:val="none" w:sz="0" w:space="0" w:color="auto"/>
            <w:right w:val="none" w:sz="0" w:space="0" w:color="auto"/>
          </w:divBdr>
        </w:div>
        <w:div w:id="1454178788">
          <w:marLeft w:val="0"/>
          <w:marRight w:val="0"/>
          <w:marTop w:val="0"/>
          <w:marBottom w:val="0"/>
          <w:divBdr>
            <w:top w:val="none" w:sz="0" w:space="0" w:color="auto"/>
            <w:left w:val="none" w:sz="0" w:space="0" w:color="auto"/>
            <w:bottom w:val="none" w:sz="0" w:space="0" w:color="auto"/>
            <w:right w:val="none" w:sz="0" w:space="0" w:color="auto"/>
          </w:divBdr>
        </w:div>
        <w:div w:id="1467505988">
          <w:marLeft w:val="0"/>
          <w:marRight w:val="0"/>
          <w:marTop w:val="0"/>
          <w:marBottom w:val="0"/>
          <w:divBdr>
            <w:top w:val="none" w:sz="0" w:space="0" w:color="auto"/>
            <w:left w:val="none" w:sz="0" w:space="0" w:color="auto"/>
            <w:bottom w:val="none" w:sz="0" w:space="0" w:color="auto"/>
            <w:right w:val="none" w:sz="0" w:space="0" w:color="auto"/>
          </w:divBdr>
        </w:div>
        <w:div w:id="1495954983">
          <w:marLeft w:val="0"/>
          <w:marRight w:val="0"/>
          <w:marTop w:val="0"/>
          <w:marBottom w:val="0"/>
          <w:divBdr>
            <w:top w:val="none" w:sz="0" w:space="0" w:color="auto"/>
            <w:left w:val="none" w:sz="0" w:space="0" w:color="auto"/>
            <w:bottom w:val="none" w:sz="0" w:space="0" w:color="auto"/>
            <w:right w:val="none" w:sz="0" w:space="0" w:color="auto"/>
          </w:divBdr>
        </w:div>
        <w:div w:id="1588417577">
          <w:marLeft w:val="0"/>
          <w:marRight w:val="0"/>
          <w:marTop w:val="0"/>
          <w:marBottom w:val="0"/>
          <w:divBdr>
            <w:top w:val="none" w:sz="0" w:space="0" w:color="auto"/>
            <w:left w:val="none" w:sz="0" w:space="0" w:color="auto"/>
            <w:bottom w:val="none" w:sz="0" w:space="0" w:color="auto"/>
            <w:right w:val="none" w:sz="0" w:space="0" w:color="auto"/>
          </w:divBdr>
        </w:div>
        <w:div w:id="1828547319">
          <w:marLeft w:val="0"/>
          <w:marRight w:val="0"/>
          <w:marTop w:val="0"/>
          <w:marBottom w:val="0"/>
          <w:divBdr>
            <w:top w:val="none" w:sz="0" w:space="0" w:color="auto"/>
            <w:left w:val="none" w:sz="0" w:space="0" w:color="auto"/>
            <w:bottom w:val="none" w:sz="0" w:space="0" w:color="auto"/>
            <w:right w:val="none" w:sz="0" w:space="0" w:color="auto"/>
          </w:divBdr>
        </w:div>
        <w:div w:id="1953904409">
          <w:marLeft w:val="0"/>
          <w:marRight w:val="0"/>
          <w:marTop w:val="0"/>
          <w:marBottom w:val="0"/>
          <w:divBdr>
            <w:top w:val="none" w:sz="0" w:space="0" w:color="auto"/>
            <w:left w:val="none" w:sz="0" w:space="0" w:color="auto"/>
            <w:bottom w:val="none" w:sz="0" w:space="0" w:color="auto"/>
            <w:right w:val="none" w:sz="0" w:space="0" w:color="auto"/>
          </w:divBdr>
        </w:div>
        <w:div w:id="1991011182">
          <w:marLeft w:val="0"/>
          <w:marRight w:val="0"/>
          <w:marTop w:val="0"/>
          <w:marBottom w:val="0"/>
          <w:divBdr>
            <w:top w:val="none" w:sz="0" w:space="0" w:color="auto"/>
            <w:left w:val="none" w:sz="0" w:space="0" w:color="auto"/>
            <w:bottom w:val="none" w:sz="0" w:space="0" w:color="auto"/>
            <w:right w:val="none" w:sz="0" w:space="0" w:color="auto"/>
          </w:divBdr>
        </w:div>
        <w:div w:id="2029601612">
          <w:marLeft w:val="0"/>
          <w:marRight w:val="0"/>
          <w:marTop w:val="0"/>
          <w:marBottom w:val="0"/>
          <w:divBdr>
            <w:top w:val="none" w:sz="0" w:space="0" w:color="auto"/>
            <w:left w:val="none" w:sz="0" w:space="0" w:color="auto"/>
            <w:bottom w:val="none" w:sz="0" w:space="0" w:color="auto"/>
            <w:right w:val="none" w:sz="0" w:space="0" w:color="auto"/>
          </w:divBdr>
        </w:div>
        <w:div w:id="2096826379">
          <w:marLeft w:val="0"/>
          <w:marRight w:val="0"/>
          <w:marTop w:val="0"/>
          <w:marBottom w:val="0"/>
          <w:divBdr>
            <w:top w:val="none" w:sz="0" w:space="0" w:color="auto"/>
            <w:left w:val="none" w:sz="0" w:space="0" w:color="auto"/>
            <w:bottom w:val="none" w:sz="0" w:space="0" w:color="auto"/>
            <w:right w:val="none" w:sz="0" w:space="0" w:color="auto"/>
          </w:divBdr>
        </w:div>
        <w:div w:id="2135362193">
          <w:marLeft w:val="0"/>
          <w:marRight w:val="0"/>
          <w:marTop w:val="0"/>
          <w:marBottom w:val="0"/>
          <w:divBdr>
            <w:top w:val="none" w:sz="0" w:space="0" w:color="auto"/>
            <w:left w:val="none" w:sz="0" w:space="0" w:color="auto"/>
            <w:bottom w:val="none" w:sz="0" w:space="0" w:color="auto"/>
            <w:right w:val="none" w:sz="0" w:space="0" w:color="auto"/>
          </w:divBdr>
        </w:div>
      </w:divsChild>
    </w:div>
    <w:div w:id="1082021841">
      <w:bodyDiv w:val="1"/>
      <w:marLeft w:val="0"/>
      <w:marRight w:val="0"/>
      <w:marTop w:val="0"/>
      <w:marBottom w:val="0"/>
      <w:divBdr>
        <w:top w:val="none" w:sz="0" w:space="0" w:color="auto"/>
        <w:left w:val="none" w:sz="0" w:space="0" w:color="auto"/>
        <w:bottom w:val="none" w:sz="0" w:space="0" w:color="auto"/>
        <w:right w:val="none" w:sz="0" w:space="0" w:color="auto"/>
      </w:divBdr>
      <w:divsChild>
        <w:div w:id="725879870">
          <w:marLeft w:val="0"/>
          <w:marRight w:val="0"/>
          <w:marTop w:val="0"/>
          <w:marBottom w:val="300"/>
          <w:divBdr>
            <w:top w:val="none" w:sz="0" w:space="0" w:color="auto"/>
            <w:left w:val="none" w:sz="0" w:space="0" w:color="auto"/>
            <w:bottom w:val="none" w:sz="0" w:space="0" w:color="auto"/>
            <w:right w:val="none" w:sz="0" w:space="0" w:color="auto"/>
          </w:divBdr>
          <w:divsChild>
            <w:div w:id="1710184348">
              <w:marLeft w:val="0"/>
              <w:marRight w:val="0"/>
              <w:marTop w:val="0"/>
              <w:marBottom w:val="240"/>
              <w:divBdr>
                <w:top w:val="none" w:sz="0" w:space="0" w:color="auto"/>
                <w:left w:val="none" w:sz="0" w:space="0" w:color="auto"/>
                <w:bottom w:val="single" w:sz="6" w:space="6" w:color="CCC1B7"/>
                <w:right w:val="none" w:sz="0" w:space="0" w:color="auto"/>
              </w:divBdr>
              <w:divsChild>
                <w:div w:id="37732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8715">
          <w:marLeft w:val="0"/>
          <w:marRight w:val="0"/>
          <w:marTop w:val="0"/>
          <w:marBottom w:val="0"/>
          <w:divBdr>
            <w:top w:val="none" w:sz="0" w:space="0" w:color="auto"/>
            <w:left w:val="none" w:sz="0" w:space="0" w:color="auto"/>
            <w:bottom w:val="none" w:sz="0" w:space="0" w:color="auto"/>
            <w:right w:val="none" w:sz="0" w:space="0" w:color="auto"/>
          </w:divBdr>
        </w:div>
      </w:divsChild>
    </w:div>
    <w:div w:id="1092702027">
      <w:bodyDiv w:val="1"/>
      <w:marLeft w:val="0"/>
      <w:marRight w:val="0"/>
      <w:marTop w:val="0"/>
      <w:marBottom w:val="0"/>
      <w:divBdr>
        <w:top w:val="none" w:sz="0" w:space="0" w:color="auto"/>
        <w:left w:val="none" w:sz="0" w:space="0" w:color="auto"/>
        <w:bottom w:val="none" w:sz="0" w:space="0" w:color="auto"/>
        <w:right w:val="none" w:sz="0" w:space="0" w:color="auto"/>
      </w:divBdr>
    </w:div>
    <w:div w:id="1094781319">
      <w:bodyDiv w:val="1"/>
      <w:marLeft w:val="0"/>
      <w:marRight w:val="0"/>
      <w:marTop w:val="0"/>
      <w:marBottom w:val="0"/>
      <w:divBdr>
        <w:top w:val="none" w:sz="0" w:space="0" w:color="auto"/>
        <w:left w:val="none" w:sz="0" w:space="0" w:color="auto"/>
        <w:bottom w:val="none" w:sz="0" w:space="0" w:color="auto"/>
        <w:right w:val="none" w:sz="0" w:space="0" w:color="auto"/>
      </w:divBdr>
      <w:divsChild>
        <w:div w:id="791750296">
          <w:marLeft w:val="167"/>
          <w:marRight w:val="167"/>
          <w:marTop w:val="0"/>
          <w:marBottom w:val="150"/>
          <w:divBdr>
            <w:top w:val="none" w:sz="0" w:space="0" w:color="auto"/>
            <w:left w:val="none" w:sz="0" w:space="0" w:color="auto"/>
            <w:bottom w:val="none" w:sz="0" w:space="0" w:color="auto"/>
            <w:right w:val="none" w:sz="0" w:space="0" w:color="auto"/>
          </w:divBdr>
          <w:divsChild>
            <w:div w:id="1003320089">
              <w:marLeft w:val="0"/>
              <w:marRight w:val="0"/>
              <w:marTop w:val="0"/>
              <w:marBottom w:val="0"/>
              <w:divBdr>
                <w:top w:val="none" w:sz="0" w:space="0" w:color="auto"/>
                <w:left w:val="none" w:sz="0" w:space="0" w:color="auto"/>
                <w:bottom w:val="none" w:sz="0" w:space="0" w:color="auto"/>
                <w:right w:val="none" w:sz="0" w:space="0" w:color="auto"/>
              </w:divBdr>
              <w:divsChild>
                <w:div w:id="404107826">
                  <w:marLeft w:val="0"/>
                  <w:marRight w:val="0"/>
                  <w:marTop w:val="0"/>
                  <w:marBottom w:val="0"/>
                  <w:divBdr>
                    <w:top w:val="none" w:sz="0" w:space="0" w:color="auto"/>
                    <w:left w:val="none" w:sz="0" w:space="0" w:color="auto"/>
                    <w:bottom w:val="none" w:sz="0" w:space="0" w:color="auto"/>
                    <w:right w:val="none" w:sz="0" w:space="0" w:color="auto"/>
                  </w:divBdr>
                  <w:divsChild>
                    <w:div w:id="166955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37679">
              <w:marLeft w:val="0"/>
              <w:marRight w:val="0"/>
              <w:marTop w:val="15"/>
              <w:marBottom w:val="15"/>
              <w:divBdr>
                <w:top w:val="none" w:sz="0" w:space="0" w:color="auto"/>
                <w:left w:val="none" w:sz="0" w:space="0" w:color="auto"/>
                <w:bottom w:val="none" w:sz="0" w:space="0" w:color="auto"/>
                <w:right w:val="none" w:sz="0" w:space="0" w:color="auto"/>
              </w:divBdr>
              <w:divsChild>
                <w:div w:id="892011003">
                  <w:marLeft w:val="0"/>
                  <w:marRight w:val="0"/>
                  <w:marTop w:val="0"/>
                  <w:marBottom w:val="0"/>
                  <w:divBdr>
                    <w:top w:val="none" w:sz="0" w:space="0" w:color="auto"/>
                    <w:left w:val="none" w:sz="0" w:space="0" w:color="auto"/>
                    <w:bottom w:val="none" w:sz="0" w:space="0" w:color="auto"/>
                    <w:right w:val="none" w:sz="0" w:space="0" w:color="auto"/>
                  </w:divBdr>
                  <w:divsChild>
                    <w:div w:id="497621662">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 w:id="1378161810">
          <w:marLeft w:val="167"/>
          <w:marRight w:val="167"/>
          <w:marTop w:val="0"/>
          <w:marBottom w:val="0"/>
          <w:divBdr>
            <w:top w:val="none" w:sz="0" w:space="0" w:color="auto"/>
            <w:left w:val="none" w:sz="0" w:space="0" w:color="auto"/>
            <w:bottom w:val="none" w:sz="0" w:space="0" w:color="auto"/>
            <w:right w:val="none" w:sz="0" w:space="0" w:color="auto"/>
          </w:divBdr>
          <w:divsChild>
            <w:div w:id="1194921807">
              <w:marLeft w:val="0"/>
              <w:marRight w:val="0"/>
              <w:marTop w:val="0"/>
              <w:marBottom w:val="0"/>
              <w:divBdr>
                <w:top w:val="none" w:sz="0" w:space="0" w:color="auto"/>
                <w:left w:val="none" w:sz="0" w:space="0" w:color="auto"/>
                <w:bottom w:val="none" w:sz="0" w:space="0" w:color="auto"/>
                <w:right w:val="none" w:sz="0" w:space="0" w:color="auto"/>
              </w:divBdr>
              <w:divsChild>
                <w:div w:id="434520581">
                  <w:marLeft w:val="0"/>
                  <w:marRight w:val="0"/>
                  <w:marTop w:val="0"/>
                  <w:marBottom w:val="0"/>
                  <w:divBdr>
                    <w:top w:val="none" w:sz="0" w:space="0" w:color="auto"/>
                    <w:left w:val="none" w:sz="0" w:space="0" w:color="auto"/>
                    <w:bottom w:val="none" w:sz="0" w:space="0" w:color="auto"/>
                    <w:right w:val="none" w:sz="0" w:space="0" w:color="auto"/>
                  </w:divBdr>
                  <w:divsChild>
                    <w:div w:id="83102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127017">
      <w:bodyDiv w:val="1"/>
      <w:marLeft w:val="0"/>
      <w:marRight w:val="0"/>
      <w:marTop w:val="0"/>
      <w:marBottom w:val="0"/>
      <w:divBdr>
        <w:top w:val="none" w:sz="0" w:space="0" w:color="auto"/>
        <w:left w:val="none" w:sz="0" w:space="0" w:color="auto"/>
        <w:bottom w:val="none" w:sz="0" w:space="0" w:color="auto"/>
        <w:right w:val="none" w:sz="0" w:space="0" w:color="auto"/>
      </w:divBdr>
    </w:div>
    <w:div w:id="1101872267">
      <w:bodyDiv w:val="1"/>
      <w:marLeft w:val="0"/>
      <w:marRight w:val="0"/>
      <w:marTop w:val="0"/>
      <w:marBottom w:val="0"/>
      <w:divBdr>
        <w:top w:val="none" w:sz="0" w:space="0" w:color="auto"/>
        <w:left w:val="none" w:sz="0" w:space="0" w:color="auto"/>
        <w:bottom w:val="none" w:sz="0" w:space="0" w:color="auto"/>
        <w:right w:val="none" w:sz="0" w:space="0" w:color="auto"/>
      </w:divBdr>
    </w:div>
    <w:div w:id="1105032383">
      <w:bodyDiv w:val="1"/>
      <w:marLeft w:val="0"/>
      <w:marRight w:val="0"/>
      <w:marTop w:val="0"/>
      <w:marBottom w:val="0"/>
      <w:divBdr>
        <w:top w:val="none" w:sz="0" w:space="0" w:color="auto"/>
        <w:left w:val="none" w:sz="0" w:space="0" w:color="auto"/>
        <w:bottom w:val="none" w:sz="0" w:space="0" w:color="auto"/>
        <w:right w:val="none" w:sz="0" w:space="0" w:color="auto"/>
      </w:divBdr>
    </w:div>
    <w:div w:id="1110395307">
      <w:bodyDiv w:val="1"/>
      <w:marLeft w:val="0"/>
      <w:marRight w:val="0"/>
      <w:marTop w:val="0"/>
      <w:marBottom w:val="0"/>
      <w:divBdr>
        <w:top w:val="none" w:sz="0" w:space="0" w:color="auto"/>
        <w:left w:val="none" w:sz="0" w:space="0" w:color="auto"/>
        <w:bottom w:val="none" w:sz="0" w:space="0" w:color="auto"/>
        <w:right w:val="none" w:sz="0" w:space="0" w:color="auto"/>
      </w:divBdr>
    </w:div>
    <w:div w:id="1113400269">
      <w:bodyDiv w:val="1"/>
      <w:marLeft w:val="0"/>
      <w:marRight w:val="0"/>
      <w:marTop w:val="0"/>
      <w:marBottom w:val="0"/>
      <w:divBdr>
        <w:top w:val="none" w:sz="0" w:space="0" w:color="auto"/>
        <w:left w:val="none" w:sz="0" w:space="0" w:color="auto"/>
        <w:bottom w:val="none" w:sz="0" w:space="0" w:color="auto"/>
        <w:right w:val="none" w:sz="0" w:space="0" w:color="auto"/>
      </w:divBdr>
    </w:div>
    <w:div w:id="1115564044">
      <w:bodyDiv w:val="1"/>
      <w:marLeft w:val="0"/>
      <w:marRight w:val="0"/>
      <w:marTop w:val="0"/>
      <w:marBottom w:val="0"/>
      <w:divBdr>
        <w:top w:val="none" w:sz="0" w:space="0" w:color="auto"/>
        <w:left w:val="none" w:sz="0" w:space="0" w:color="auto"/>
        <w:bottom w:val="none" w:sz="0" w:space="0" w:color="auto"/>
        <w:right w:val="none" w:sz="0" w:space="0" w:color="auto"/>
      </w:divBdr>
    </w:div>
    <w:div w:id="1119449390">
      <w:bodyDiv w:val="1"/>
      <w:marLeft w:val="0"/>
      <w:marRight w:val="0"/>
      <w:marTop w:val="0"/>
      <w:marBottom w:val="0"/>
      <w:divBdr>
        <w:top w:val="none" w:sz="0" w:space="0" w:color="auto"/>
        <w:left w:val="none" w:sz="0" w:space="0" w:color="auto"/>
        <w:bottom w:val="none" w:sz="0" w:space="0" w:color="auto"/>
        <w:right w:val="none" w:sz="0" w:space="0" w:color="auto"/>
      </w:divBdr>
    </w:div>
    <w:div w:id="1122501098">
      <w:bodyDiv w:val="1"/>
      <w:marLeft w:val="0"/>
      <w:marRight w:val="0"/>
      <w:marTop w:val="0"/>
      <w:marBottom w:val="0"/>
      <w:divBdr>
        <w:top w:val="none" w:sz="0" w:space="0" w:color="auto"/>
        <w:left w:val="none" w:sz="0" w:space="0" w:color="auto"/>
        <w:bottom w:val="none" w:sz="0" w:space="0" w:color="auto"/>
        <w:right w:val="none" w:sz="0" w:space="0" w:color="auto"/>
      </w:divBdr>
      <w:divsChild>
        <w:div w:id="459111914">
          <w:marLeft w:val="0"/>
          <w:marRight w:val="0"/>
          <w:marTop w:val="0"/>
          <w:marBottom w:val="0"/>
          <w:divBdr>
            <w:top w:val="none" w:sz="0" w:space="0" w:color="auto"/>
            <w:left w:val="none" w:sz="0" w:space="0" w:color="auto"/>
            <w:bottom w:val="none" w:sz="0" w:space="0" w:color="auto"/>
            <w:right w:val="none" w:sz="0" w:space="0" w:color="auto"/>
          </w:divBdr>
        </w:div>
      </w:divsChild>
    </w:div>
    <w:div w:id="1126198002">
      <w:bodyDiv w:val="1"/>
      <w:marLeft w:val="0"/>
      <w:marRight w:val="0"/>
      <w:marTop w:val="0"/>
      <w:marBottom w:val="0"/>
      <w:divBdr>
        <w:top w:val="none" w:sz="0" w:space="0" w:color="auto"/>
        <w:left w:val="none" w:sz="0" w:space="0" w:color="auto"/>
        <w:bottom w:val="none" w:sz="0" w:space="0" w:color="auto"/>
        <w:right w:val="none" w:sz="0" w:space="0" w:color="auto"/>
      </w:divBdr>
      <w:divsChild>
        <w:div w:id="51272675">
          <w:marLeft w:val="798"/>
          <w:marRight w:val="441"/>
          <w:marTop w:val="0"/>
          <w:marBottom w:val="0"/>
          <w:divBdr>
            <w:top w:val="none" w:sz="0" w:space="0" w:color="auto"/>
            <w:left w:val="none" w:sz="0" w:space="0" w:color="auto"/>
            <w:bottom w:val="none" w:sz="0" w:space="0" w:color="auto"/>
            <w:right w:val="none" w:sz="0" w:space="0" w:color="auto"/>
          </w:divBdr>
          <w:divsChild>
            <w:div w:id="17246281">
              <w:marLeft w:val="0"/>
              <w:marRight w:val="253"/>
              <w:marTop w:val="0"/>
              <w:marBottom w:val="0"/>
              <w:divBdr>
                <w:top w:val="none" w:sz="0" w:space="0" w:color="auto"/>
                <w:left w:val="none" w:sz="0" w:space="0" w:color="auto"/>
                <w:bottom w:val="none" w:sz="0" w:space="0" w:color="auto"/>
                <w:right w:val="none" w:sz="0" w:space="0" w:color="auto"/>
              </w:divBdr>
              <w:divsChild>
                <w:div w:id="203910442">
                  <w:marLeft w:val="0"/>
                  <w:marRight w:val="0"/>
                  <w:marTop w:val="0"/>
                  <w:marBottom w:val="0"/>
                  <w:divBdr>
                    <w:top w:val="none" w:sz="0" w:space="0" w:color="auto"/>
                    <w:left w:val="none" w:sz="0" w:space="0" w:color="auto"/>
                    <w:bottom w:val="none" w:sz="0" w:space="0" w:color="auto"/>
                    <w:right w:val="none" w:sz="0" w:space="0" w:color="auto"/>
                  </w:divBdr>
                  <w:divsChild>
                    <w:div w:id="1450008571">
                      <w:marLeft w:val="0"/>
                      <w:marRight w:val="0"/>
                      <w:marTop w:val="0"/>
                      <w:marBottom w:val="0"/>
                      <w:divBdr>
                        <w:top w:val="none" w:sz="0" w:space="0" w:color="auto"/>
                        <w:left w:val="none" w:sz="0" w:space="0" w:color="auto"/>
                        <w:bottom w:val="none" w:sz="0" w:space="0" w:color="auto"/>
                        <w:right w:val="none" w:sz="0" w:space="0" w:color="auto"/>
                      </w:divBdr>
                      <w:divsChild>
                        <w:div w:id="1083260086">
                          <w:marLeft w:val="0"/>
                          <w:marRight w:val="75"/>
                          <w:marTop w:val="0"/>
                          <w:marBottom w:val="0"/>
                          <w:divBdr>
                            <w:top w:val="none" w:sz="0" w:space="0" w:color="auto"/>
                            <w:left w:val="none" w:sz="0" w:space="0" w:color="auto"/>
                            <w:bottom w:val="none" w:sz="0" w:space="0" w:color="auto"/>
                            <w:right w:val="none" w:sz="0" w:space="0" w:color="auto"/>
                          </w:divBdr>
                        </w:div>
                        <w:div w:id="510996128">
                          <w:marLeft w:val="0"/>
                          <w:marRight w:val="0"/>
                          <w:marTop w:val="0"/>
                          <w:marBottom w:val="0"/>
                          <w:divBdr>
                            <w:top w:val="none" w:sz="0" w:space="0" w:color="auto"/>
                            <w:left w:val="none" w:sz="0" w:space="0" w:color="auto"/>
                            <w:bottom w:val="none" w:sz="0" w:space="0" w:color="auto"/>
                            <w:right w:val="none" w:sz="0" w:space="0" w:color="auto"/>
                          </w:divBdr>
                        </w:div>
                      </w:divsChild>
                    </w:div>
                    <w:div w:id="458839553">
                      <w:marLeft w:val="0"/>
                      <w:marRight w:val="0"/>
                      <w:marTop w:val="0"/>
                      <w:marBottom w:val="0"/>
                      <w:divBdr>
                        <w:top w:val="none" w:sz="0" w:space="0" w:color="auto"/>
                        <w:left w:val="none" w:sz="0" w:space="0" w:color="auto"/>
                        <w:bottom w:val="none" w:sz="0" w:space="0" w:color="auto"/>
                        <w:right w:val="none" w:sz="0" w:space="0" w:color="auto"/>
                      </w:divBdr>
                      <w:divsChild>
                        <w:div w:id="13328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200643">
      <w:bodyDiv w:val="1"/>
      <w:marLeft w:val="0"/>
      <w:marRight w:val="0"/>
      <w:marTop w:val="0"/>
      <w:marBottom w:val="0"/>
      <w:divBdr>
        <w:top w:val="none" w:sz="0" w:space="0" w:color="auto"/>
        <w:left w:val="none" w:sz="0" w:space="0" w:color="auto"/>
        <w:bottom w:val="none" w:sz="0" w:space="0" w:color="auto"/>
        <w:right w:val="none" w:sz="0" w:space="0" w:color="auto"/>
      </w:divBdr>
    </w:div>
    <w:div w:id="1145583645">
      <w:bodyDiv w:val="1"/>
      <w:marLeft w:val="0"/>
      <w:marRight w:val="0"/>
      <w:marTop w:val="0"/>
      <w:marBottom w:val="0"/>
      <w:divBdr>
        <w:top w:val="none" w:sz="0" w:space="0" w:color="auto"/>
        <w:left w:val="none" w:sz="0" w:space="0" w:color="auto"/>
        <w:bottom w:val="none" w:sz="0" w:space="0" w:color="auto"/>
        <w:right w:val="none" w:sz="0" w:space="0" w:color="auto"/>
      </w:divBdr>
    </w:div>
    <w:div w:id="1151144178">
      <w:bodyDiv w:val="1"/>
      <w:marLeft w:val="0"/>
      <w:marRight w:val="0"/>
      <w:marTop w:val="0"/>
      <w:marBottom w:val="0"/>
      <w:divBdr>
        <w:top w:val="none" w:sz="0" w:space="0" w:color="auto"/>
        <w:left w:val="none" w:sz="0" w:space="0" w:color="auto"/>
        <w:bottom w:val="none" w:sz="0" w:space="0" w:color="auto"/>
        <w:right w:val="none" w:sz="0" w:space="0" w:color="auto"/>
      </w:divBdr>
    </w:div>
    <w:div w:id="1151826493">
      <w:bodyDiv w:val="1"/>
      <w:marLeft w:val="0"/>
      <w:marRight w:val="0"/>
      <w:marTop w:val="0"/>
      <w:marBottom w:val="0"/>
      <w:divBdr>
        <w:top w:val="none" w:sz="0" w:space="0" w:color="auto"/>
        <w:left w:val="none" w:sz="0" w:space="0" w:color="auto"/>
        <w:bottom w:val="none" w:sz="0" w:space="0" w:color="auto"/>
        <w:right w:val="none" w:sz="0" w:space="0" w:color="auto"/>
      </w:divBdr>
    </w:div>
    <w:div w:id="1157956927">
      <w:bodyDiv w:val="1"/>
      <w:marLeft w:val="0"/>
      <w:marRight w:val="0"/>
      <w:marTop w:val="0"/>
      <w:marBottom w:val="0"/>
      <w:divBdr>
        <w:top w:val="none" w:sz="0" w:space="0" w:color="auto"/>
        <w:left w:val="none" w:sz="0" w:space="0" w:color="auto"/>
        <w:bottom w:val="none" w:sz="0" w:space="0" w:color="auto"/>
        <w:right w:val="none" w:sz="0" w:space="0" w:color="auto"/>
      </w:divBdr>
    </w:div>
    <w:div w:id="1172647141">
      <w:bodyDiv w:val="1"/>
      <w:marLeft w:val="0"/>
      <w:marRight w:val="0"/>
      <w:marTop w:val="0"/>
      <w:marBottom w:val="0"/>
      <w:divBdr>
        <w:top w:val="none" w:sz="0" w:space="0" w:color="auto"/>
        <w:left w:val="none" w:sz="0" w:space="0" w:color="auto"/>
        <w:bottom w:val="none" w:sz="0" w:space="0" w:color="auto"/>
        <w:right w:val="none" w:sz="0" w:space="0" w:color="auto"/>
      </w:divBdr>
    </w:div>
    <w:div w:id="1174687599">
      <w:bodyDiv w:val="1"/>
      <w:marLeft w:val="0"/>
      <w:marRight w:val="0"/>
      <w:marTop w:val="0"/>
      <w:marBottom w:val="0"/>
      <w:divBdr>
        <w:top w:val="none" w:sz="0" w:space="0" w:color="auto"/>
        <w:left w:val="none" w:sz="0" w:space="0" w:color="auto"/>
        <w:bottom w:val="none" w:sz="0" w:space="0" w:color="auto"/>
        <w:right w:val="none" w:sz="0" w:space="0" w:color="auto"/>
      </w:divBdr>
    </w:div>
    <w:div w:id="1183545921">
      <w:bodyDiv w:val="1"/>
      <w:marLeft w:val="0"/>
      <w:marRight w:val="0"/>
      <w:marTop w:val="0"/>
      <w:marBottom w:val="0"/>
      <w:divBdr>
        <w:top w:val="none" w:sz="0" w:space="0" w:color="auto"/>
        <w:left w:val="none" w:sz="0" w:space="0" w:color="auto"/>
        <w:bottom w:val="none" w:sz="0" w:space="0" w:color="auto"/>
        <w:right w:val="none" w:sz="0" w:space="0" w:color="auto"/>
      </w:divBdr>
    </w:div>
    <w:div w:id="1187208241">
      <w:bodyDiv w:val="1"/>
      <w:marLeft w:val="0"/>
      <w:marRight w:val="0"/>
      <w:marTop w:val="0"/>
      <w:marBottom w:val="0"/>
      <w:divBdr>
        <w:top w:val="none" w:sz="0" w:space="0" w:color="auto"/>
        <w:left w:val="none" w:sz="0" w:space="0" w:color="auto"/>
        <w:bottom w:val="none" w:sz="0" w:space="0" w:color="auto"/>
        <w:right w:val="none" w:sz="0" w:space="0" w:color="auto"/>
      </w:divBdr>
    </w:div>
    <w:div w:id="1194459563">
      <w:bodyDiv w:val="1"/>
      <w:marLeft w:val="0"/>
      <w:marRight w:val="0"/>
      <w:marTop w:val="0"/>
      <w:marBottom w:val="0"/>
      <w:divBdr>
        <w:top w:val="none" w:sz="0" w:space="0" w:color="auto"/>
        <w:left w:val="none" w:sz="0" w:space="0" w:color="auto"/>
        <w:bottom w:val="none" w:sz="0" w:space="0" w:color="auto"/>
        <w:right w:val="none" w:sz="0" w:space="0" w:color="auto"/>
      </w:divBdr>
    </w:div>
    <w:div w:id="1198545861">
      <w:bodyDiv w:val="1"/>
      <w:marLeft w:val="0"/>
      <w:marRight w:val="0"/>
      <w:marTop w:val="0"/>
      <w:marBottom w:val="0"/>
      <w:divBdr>
        <w:top w:val="none" w:sz="0" w:space="0" w:color="auto"/>
        <w:left w:val="none" w:sz="0" w:space="0" w:color="auto"/>
        <w:bottom w:val="none" w:sz="0" w:space="0" w:color="auto"/>
        <w:right w:val="none" w:sz="0" w:space="0" w:color="auto"/>
      </w:divBdr>
    </w:div>
    <w:div w:id="1198739622">
      <w:bodyDiv w:val="1"/>
      <w:marLeft w:val="0"/>
      <w:marRight w:val="0"/>
      <w:marTop w:val="0"/>
      <w:marBottom w:val="0"/>
      <w:divBdr>
        <w:top w:val="none" w:sz="0" w:space="0" w:color="auto"/>
        <w:left w:val="none" w:sz="0" w:space="0" w:color="auto"/>
        <w:bottom w:val="none" w:sz="0" w:space="0" w:color="auto"/>
        <w:right w:val="none" w:sz="0" w:space="0" w:color="auto"/>
      </w:divBdr>
    </w:div>
    <w:div w:id="1206714928">
      <w:bodyDiv w:val="1"/>
      <w:marLeft w:val="0"/>
      <w:marRight w:val="0"/>
      <w:marTop w:val="0"/>
      <w:marBottom w:val="0"/>
      <w:divBdr>
        <w:top w:val="none" w:sz="0" w:space="0" w:color="auto"/>
        <w:left w:val="none" w:sz="0" w:space="0" w:color="auto"/>
        <w:bottom w:val="none" w:sz="0" w:space="0" w:color="auto"/>
        <w:right w:val="none" w:sz="0" w:space="0" w:color="auto"/>
      </w:divBdr>
    </w:div>
    <w:div w:id="1211453264">
      <w:bodyDiv w:val="1"/>
      <w:marLeft w:val="0"/>
      <w:marRight w:val="0"/>
      <w:marTop w:val="0"/>
      <w:marBottom w:val="0"/>
      <w:divBdr>
        <w:top w:val="none" w:sz="0" w:space="0" w:color="auto"/>
        <w:left w:val="none" w:sz="0" w:space="0" w:color="auto"/>
        <w:bottom w:val="none" w:sz="0" w:space="0" w:color="auto"/>
        <w:right w:val="none" w:sz="0" w:space="0" w:color="auto"/>
      </w:divBdr>
    </w:div>
    <w:div w:id="1226523306">
      <w:bodyDiv w:val="1"/>
      <w:marLeft w:val="0"/>
      <w:marRight w:val="0"/>
      <w:marTop w:val="0"/>
      <w:marBottom w:val="0"/>
      <w:divBdr>
        <w:top w:val="none" w:sz="0" w:space="0" w:color="auto"/>
        <w:left w:val="none" w:sz="0" w:space="0" w:color="auto"/>
        <w:bottom w:val="none" w:sz="0" w:space="0" w:color="auto"/>
        <w:right w:val="none" w:sz="0" w:space="0" w:color="auto"/>
      </w:divBdr>
    </w:div>
    <w:div w:id="1229070355">
      <w:bodyDiv w:val="1"/>
      <w:marLeft w:val="0"/>
      <w:marRight w:val="0"/>
      <w:marTop w:val="0"/>
      <w:marBottom w:val="0"/>
      <w:divBdr>
        <w:top w:val="none" w:sz="0" w:space="0" w:color="auto"/>
        <w:left w:val="none" w:sz="0" w:space="0" w:color="auto"/>
        <w:bottom w:val="none" w:sz="0" w:space="0" w:color="auto"/>
        <w:right w:val="none" w:sz="0" w:space="0" w:color="auto"/>
      </w:divBdr>
    </w:div>
    <w:div w:id="1238831793">
      <w:bodyDiv w:val="1"/>
      <w:marLeft w:val="0"/>
      <w:marRight w:val="0"/>
      <w:marTop w:val="0"/>
      <w:marBottom w:val="0"/>
      <w:divBdr>
        <w:top w:val="none" w:sz="0" w:space="0" w:color="auto"/>
        <w:left w:val="none" w:sz="0" w:space="0" w:color="auto"/>
        <w:bottom w:val="none" w:sz="0" w:space="0" w:color="auto"/>
        <w:right w:val="none" w:sz="0" w:space="0" w:color="auto"/>
      </w:divBdr>
    </w:div>
    <w:div w:id="1239441459">
      <w:bodyDiv w:val="1"/>
      <w:marLeft w:val="0"/>
      <w:marRight w:val="0"/>
      <w:marTop w:val="0"/>
      <w:marBottom w:val="0"/>
      <w:divBdr>
        <w:top w:val="none" w:sz="0" w:space="0" w:color="auto"/>
        <w:left w:val="none" w:sz="0" w:space="0" w:color="auto"/>
        <w:bottom w:val="none" w:sz="0" w:space="0" w:color="auto"/>
        <w:right w:val="none" w:sz="0" w:space="0" w:color="auto"/>
      </w:divBdr>
    </w:div>
    <w:div w:id="1246718618">
      <w:bodyDiv w:val="1"/>
      <w:marLeft w:val="0"/>
      <w:marRight w:val="0"/>
      <w:marTop w:val="0"/>
      <w:marBottom w:val="0"/>
      <w:divBdr>
        <w:top w:val="none" w:sz="0" w:space="0" w:color="auto"/>
        <w:left w:val="none" w:sz="0" w:space="0" w:color="auto"/>
        <w:bottom w:val="none" w:sz="0" w:space="0" w:color="auto"/>
        <w:right w:val="none" w:sz="0" w:space="0" w:color="auto"/>
      </w:divBdr>
    </w:div>
    <w:div w:id="1247959665">
      <w:bodyDiv w:val="1"/>
      <w:marLeft w:val="0"/>
      <w:marRight w:val="0"/>
      <w:marTop w:val="0"/>
      <w:marBottom w:val="0"/>
      <w:divBdr>
        <w:top w:val="none" w:sz="0" w:space="0" w:color="auto"/>
        <w:left w:val="none" w:sz="0" w:space="0" w:color="auto"/>
        <w:bottom w:val="none" w:sz="0" w:space="0" w:color="auto"/>
        <w:right w:val="none" w:sz="0" w:space="0" w:color="auto"/>
      </w:divBdr>
    </w:div>
    <w:div w:id="1261060380">
      <w:bodyDiv w:val="1"/>
      <w:marLeft w:val="0"/>
      <w:marRight w:val="0"/>
      <w:marTop w:val="0"/>
      <w:marBottom w:val="0"/>
      <w:divBdr>
        <w:top w:val="none" w:sz="0" w:space="0" w:color="auto"/>
        <w:left w:val="none" w:sz="0" w:space="0" w:color="auto"/>
        <w:bottom w:val="none" w:sz="0" w:space="0" w:color="auto"/>
        <w:right w:val="none" w:sz="0" w:space="0" w:color="auto"/>
      </w:divBdr>
    </w:div>
    <w:div w:id="1278834759">
      <w:bodyDiv w:val="1"/>
      <w:marLeft w:val="0"/>
      <w:marRight w:val="0"/>
      <w:marTop w:val="0"/>
      <w:marBottom w:val="0"/>
      <w:divBdr>
        <w:top w:val="none" w:sz="0" w:space="0" w:color="auto"/>
        <w:left w:val="none" w:sz="0" w:space="0" w:color="auto"/>
        <w:bottom w:val="none" w:sz="0" w:space="0" w:color="auto"/>
        <w:right w:val="none" w:sz="0" w:space="0" w:color="auto"/>
      </w:divBdr>
      <w:divsChild>
        <w:div w:id="1921596541">
          <w:marLeft w:val="0"/>
          <w:marRight w:val="0"/>
          <w:marTop w:val="0"/>
          <w:marBottom w:val="0"/>
          <w:divBdr>
            <w:top w:val="none" w:sz="0" w:space="0" w:color="auto"/>
            <w:left w:val="none" w:sz="0" w:space="0" w:color="auto"/>
            <w:bottom w:val="none" w:sz="0" w:space="0" w:color="auto"/>
            <w:right w:val="none" w:sz="0" w:space="0" w:color="auto"/>
          </w:divBdr>
        </w:div>
      </w:divsChild>
    </w:div>
    <w:div w:id="1279533944">
      <w:bodyDiv w:val="1"/>
      <w:marLeft w:val="0"/>
      <w:marRight w:val="0"/>
      <w:marTop w:val="0"/>
      <w:marBottom w:val="0"/>
      <w:divBdr>
        <w:top w:val="none" w:sz="0" w:space="0" w:color="auto"/>
        <w:left w:val="none" w:sz="0" w:space="0" w:color="auto"/>
        <w:bottom w:val="none" w:sz="0" w:space="0" w:color="auto"/>
        <w:right w:val="none" w:sz="0" w:space="0" w:color="auto"/>
      </w:divBdr>
    </w:div>
    <w:div w:id="1283611051">
      <w:bodyDiv w:val="1"/>
      <w:marLeft w:val="0"/>
      <w:marRight w:val="0"/>
      <w:marTop w:val="0"/>
      <w:marBottom w:val="0"/>
      <w:divBdr>
        <w:top w:val="none" w:sz="0" w:space="0" w:color="auto"/>
        <w:left w:val="none" w:sz="0" w:space="0" w:color="auto"/>
        <w:bottom w:val="none" w:sz="0" w:space="0" w:color="auto"/>
        <w:right w:val="none" w:sz="0" w:space="0" w:color="auto"/>
      </w:divBdr>
    </w:div>
    <w:div w:id="1286042313">
      <w:bodyDiv w:val="1"/>
      <w:marLeft w:val="0"/>
      <w:marRight w:val="0"/>
      <w:marTop w:val="0"/>
      <w:marBottom w:val="0"/>
      <w:divBdr>
        <w:top w:val="none" w:sz="0" w:space="0" w:color="auto"/>
        <w:left w:val="none" w:sz="0" w:space="0" w:color="auto"/>
        <w:bottom w:val="none" w:sz="0" w:space="0" w:color="auto"/>
        <w:right w:val="none" w:sz="0" w:space="0" w:color="auto"/>
      </w:divBdr>
    </w:div>
    <w:div w:id="1286162172">
      <w:bodyDiv w:val="1"/>
      <w:marLeft w:val="0"/>
      <w:marRight w:val="0"/>
      <w:marTop w:val="0"/>
      <w:marBottom w:val="0"/>
      <w:divBdr>
        <w:top w:val="none" w:sz="0" w:space="0" w:color="auto"/>
        <w:left w:val="none" w:sz="0" w:space="0" w:color="auto"/>
        <w:bottom w:val="none" w:sz="0" w:space="0" w:color="auto"/>
        <w:right w:val="none" w:sz="0" w:space="0" w:color="auto"/>
      </w:divBdr>
    </w:div>
    <w:div w:id="1287273636">
      <w:bodyDiv w:val="1"/>
      <w:marLeft w:val="0"/>
      <w:marRight w:val="0"/>
      <w:marTop w:val="0"/>
      <w:marBottom w:val="0"/>
      <w:divBdr>
        <w:top w:val="none" w:sz="0" w:space="0" w:color="auto"/>
        <w:left w:val="none" w:sz="0" w:space="0" w:color="auto"/>
        <w:bottom w:val="none" w:sz="0" w:space="0" w:color="auto"/>
        <w:right w:val="none" w:sz="0" w:space="0" w:color="auto"/>
      </w:divBdr>
    </w:div>
    <w:div w:id="1289778075">
      <w:bodyDiv w:val="1"/>
      <w:marLeft w:val="0"/>
      <w:marRight w:val="0"/>
      <w:marTop w:val="0"/>
      <w:marBottom w:val="0"/>
      <w:divBdr>
        <w:top w:val="none" w:sz="0" w:space="0" w:color="auto"/>
        <w:left w:val="none" w:sz="0" w:space="0" w:color="auto"/>
        <w:bottom w:val="none" w:sz="0" w:space="0" w:color="auto"/>
        <w:right w:val="none" w:sz="0" w:space="0" w:color="auto"/>
      </w:divBdr>
      <w:divsChild>
        <w:div w:id="801464245">
          <w:marLeft w:val="0"/>
          <w:marRight w:val="0"/>
          <w:marTop w:val="0"/>
          <w:marBottom w:val="0"/>
          <w:divBdr>
            <w:top w:val="none" w:sz="0" w:space="0" w:color="auto"/>
            <w:left w:val="none" w:sz="0" w:space="0" w:color="auto"/>
            <w:bottom w:val="none" w:sz="0" w:space="0" w:color="auto"/>
            <w:right w:val="none" w:sz="0" w:space="0" w:color="auto"/>
          </w:divBdr>
        </w:div>
      </w:divsChild>
    </w:div>
    <w:div w:id="1304237016">
      <w:bodyDiv w:val="1"/>
      <w:marLeft w:val="0"/>
      <w:marRight w:val="0"/>
      <w:marTop w:val="0"/>
      <w:marBottom w:val="0"/>
      <w:divBdr>
        <w:top w:val="none" w:sz="0" w:space="0" w:color="auto"/>
        <w:left w:val="none" w:sz="0" w:space="0" w:color="auto"/>
        <w:bottom w:val="none" w:sz="0" w:space="0" w:color="auto"/>
        <w:right w:val="none" w:sz="0" w:space="0" w:color="auto"/>
      </w:divBdr>
    </w:div>
    <w:div w:id="1307052279">
      <w:bodyDiv w:val="1"/>
      <w:marLeft w:val="0"/>
      <w:marRight w:val="0"/>
      <w:marTop w:val="0"/>
      <w:marBottom w:val="0"/>
      <w:divBdr>
        <w:top w:val="none" w:sz="0" w:space="0" w:color="auto"/>
        <w:left w:val="none" w:sz="0" w:space="0" w:color="auto"/>
        <w:bottom w:val="none" w:sz="0" w:space="0" w:color="auto"/>
        <w:right w:val="none" w:sz="0" w:space="0" w:color="auto"/>
      </w:divBdr>
    </w:div>
    <w:div w:id="1330674823">
      <w:bodyDiv w:val="1"/>
      <w:marLeft w:val="0"/>
      <w:marRight w:val="0"/>
      <w:marTop w:val="0"/>
      <w:marBottom w:val="0"/>
      <w:divBdr>
        <w:top w:val="none" w:sz="0" w:space="0" w:color="auto"/>
        <w:left w:val="none" w:sz="0" w:space="0" w:color="auto"/>
        <w:bottom w:val="none" w:sz="0" w:space="0" w:color="auto"/>
        <w:right w:val="none" w:sz="0" w:space="0" w:color="auto"/>
      </w:divBdr>
    </w:div>
    <w:div w:id="1336373119">
      <w:bodyDiv w:val="1"/>
      <w:marLeft w:val="0"/>
      <w:marRight w:val="0"/>
      <w:marTop w:val="0"/>
      <w:marBottom w:val="0"/>
      <w:divBdr>
        <w:top w:val="none" w:sz="0" w:space="0" w:color="auto"/>
        <w:left w:val="none" w:sz="0" w:space="0" w:color="auto"/>
        <w:bottom w:val="none" w:sz="0" w:space="0" w:color="auto"/>
        <w:right w:val="none" w:sz="0" w:space="0" w:color="auto"/>
      </w:divBdr>
    </w:div>
    <w:div w:id="1348756103">
      <w:bodyDiv w:val="1"/>
      <w:marLeft w:val="0"/>
      <w:marRight w:val="0"/>
      <w:marTop w:val="0"/>
      <w:marBottom w:val="0"/>
      <w:divBdr>
        <w:top w:val="none" w:sz="0" w:space="0" w:color="auto"/>
        <w:left w:val="none" w:sz="0" w:space="0" w:color="auto"/>
        <w:bottom w:val="none" w:sz="0" w:space="0" w:color="auto"/>
        <w:right w:val="none" w:sz="0" w:space="0" w:color="auto"/>
      </w:divBdr>
    </w:div>
    <w:div w:id="1355301567">
      <w:bodyDiv w:val="1"/>
      <w:marLeft w:val="0"/>
      <w:marRight w:val="0"/>
      <w:marTop w:val="0"/>
      <w:marBottom w:val="0"/>
      <w:divBdr>
        <w:top w:val="none" w:sz="0" w:space="0" w:color="auto"/>
        <w:left w:val="none" w:sz="0" w:space="0" w:color="auto"/>
        <w:bottom w:val="none" w:sz="0" w:space="0" w:color="auto"/>
        <w:right w:val="none" w:sz="0" w:space="0" w:color="auto"/>
      </w:divBdr>
    </w:div>
    <w:div w:id="1356928201">
      <w:bodyDiv w:val="1"/>
      <w:marLeft w:val="0"/>
      <w:marRight w:val="0"/>
      <w:marTop w:val="0"/>
      <w:marBottom w:val="0"/>
      <w:divBdr>
        <w:top w:val="none" w:sz="0" w:space="0" w:color="auto"/>
        <w:left w:val="none" w:sz="0" w:space="0" w:color="auto"/>
        <w:bottom w:val="none" w:sz="0" w:space="0" w:color="auto"/>
        <w:right w:val="none" w:sz="0" w:space="0" w:color="auto"/>
      </w:divBdr>
    </w:div>
    <w:div w:id="1366099200">
      <w:bodyDiv w:val="1"/>
      <w:marLeft w:val="0"/>
      <w:marRight w:val="0"/>
      <w:marTop w:val="0"/>
      <w:marBottom w:val="0"/>
      <w:divBdr>
        <w:top w:val="none" w:sz="0" w:space="0" w:color="auto"/>
        <w:left w:val="none" w:sz="0" w:space="0" w:color="auto"/>
        <w:bottom w:val="none" w:sz="0" w:space="0" w:color="auto"/>
        <w:right w:val="none" w:sz="0" w:space="0" w:color="auto"/>
      </w:divBdr>
    </w:div>
    <w:div w:id="1374840142">
      <w:bodyDiv w:val="1"/>
      <w:marLeft w:val="0"/>
      <w:marRight w:val="0"/>
      <w:marTop w:val="0"/>
      <w:marBottom w:val="0"/>
      <w:divBdr>
        <w:top w:val="none" w:sz="0" w:space="0" w:color="auto"/>
        <w:left w:val="none" w:sz="0" w:space="0" w:color="auto"/>
        <w:bottom w:val="none" w:sz="0" w:space="0" w:color="auto"/>
        <w:right w:val="none" w:sz="0" w:space="0" w:color="auto"/>
      </w:divBdr>
    </w:div>
    <w:div w:id="1375497471">
      <w:bodyDiv w:val="1"/>
      <w:marLeft w:val="0"/>
      <w:marRight w:val="0"/>
      <w:marTop w:val="0"/>
      <w:marBottom w:val="0"/>
      <w:divBdr>
        <w:top w:val="none" w:sz="0" w:space="0" w:color="auto"/>
        <w:left w:val="none" w:sz="0" w:space="0" w:color="auto"/>
        <w:bottom w:val="none" w:sz="0" w:space="0" w:color="auto"/>
        <w:right w:val="none" w:sz="0" w:space="0" w:color="auto"/>
      </w:divBdr>
    </w:div>
    <w:div w:id="1378353810">
      <w:bodyDiv w:val="1"/>
      <w:marLeft w:val="0"/>
      <w:marRight w:val="0"/>
      <w:marTop w:val="0"/>
      <w:marBottom w:val="0"/>
      <w:divBdr>
        <w:top w:val="none" w:sz="0" w:space="0" w:color="auto"/>
        <w:left w:val="none" w:sz="0" w:space="0" w:color="auto"/>
        <w:bottom w:val="none" w:sz="0" w:space="0" w:color="auto"/>
        <w:right w:val="none" w:sz="0" w:space="0" w:color="auto"/>
      </w:divBdr>
    </w:div>
    <w:div w:id="1378360907">
      <w:bodyDiv w:val="1"/>
      <w:marLeft w:val="0"/>
      <w:marRight w:val="0"/>
      <w:marTop w:val="0"/>
      <w:marBottom w:val="0"/>
      <w:divBdr>
        <w:top w:val="none" w:sz="0" w:space="0" w:color="auto"/>
        <w:left w:val="none" w:sz="0" w:space="0" w:color="auto"/>
        <w:bottom w:val="none" w:sz="0" w:space="0" w:color="auto"/>
        <w:right w:val="none" w:sz="0" w:space="0" w:color="auto"/>
      </w:divBdr>
    </w:div>
    <w:div w:id="1386030370">
      <w:bodyDiv w:val="1"/>
      <w:marLeft w:val="0"/>
      <w:marRight w:val="0"/>
      <w:marTop w:val="0"/>
      <w:marBottom w:val="0"/>
      <w:divBdr>
        <w:top w:val="none" w:sz="0" w:space="0" w:color="auto"/>
        <w:left w:val="none" w:sz="0" w:space="0" w:color="auto"/>
        <w:bottom w:val="none" w:sz="0" w:space="0" w:color="auto"/>
        <w:right w:val="none" w:sz="0" w:space="0" w:color="auto"/>
      </w:divBdr>
      <w:divsChild>
        <w:div w:id="1732773228">
          <w:marLeft w:val="0"/>
          <w:marRight w:val="0"/>
          <w:marTop w:val="0"/>
          <w:marBottom w:val="0"/>
          <w:divBdr>
            <w:top w:val="none" w:sz="0" w:space="0" w:color="auto"/>
            <w:left w:val="none" w:sz="0" w:space="0" w:color="auto"/>
            <w:bottom w:val="none" w:sz="0" w:space="0" w:color="auto"/>
            <w:right w:val="none" w:sz="0" w:space="0" w:color="auto"/>
          </w:divBdr>
          <w:divsChild>
            <w:div w:id="1153522664">
              <w:marLeft w:val="0"/>
              <w:marRight w:val="0"/>
              <w:marTop w:val="0"/>
              <w:marBottom w:val="0"/>
              <w:divBdr>
                <w:top w:val="none" w:sz="0" w:space="0" w:color="auto"/>
                <w:left w:val="none" w:sz="0" w:space="0" w:color="auto"/>
                <w:bottom w:val="none" w:sz="0" w:space="0" w:color="auto"/>
                <w:right w:val="none" w:sz="0" w:space="0" w:color="auto"/>
              </w:divBdr>
              <w:divsChild>
                <w:div w:id="1165779927">
                  <w:marLeft w:val="0"/>
                  <w:marRight w:val="0"/>
                  <w:marTop w:val="0"/>
                  <w:marBottom w:val="0"/>
                  <w:divBdr>
                    <w:top w:val="none" w:sz="0" w:space="0" w:color="auto"/>
                    <w:left w:val="none" w:sz="0" w:space="0" w:color="auto"/>
                    <w:bottom w:val="none" w:sz="0" w:space="0" w:color="auto"/>
                    <w:right w:val="none" w:sz="0" w:space="0" w:color="auto"/>
                  </w:divBdr>
                  <w:divsChild>
                    <w:div w:id="296759321">
                      <w:marLeft w:val="0"/>
                      <w:marRight w:val="0"/>
                      <w:marTop w:val="0"/>
                      <w:marBottom w:val="0"/>
                      <w:divBdr>
                        <w:top w:val="none" w:sz="0" w:space="0" w:color="auto"/>
                        <w:left w:val="none" w:sz="0" w:space="0" w:color="auto"/>
                        <w:bottom w:val="none" w:sz="0" w:space="0" w:color="auto"/>
                        <w:right w:val="none" w:sz="0" w:space="0" w:color="auto"/>
                      </w:divBdr>
                      <w:divsChild>
                        <w:div w:id="1352881088">
                          <w:marLeft w:val="0"/>
                          <w:marRight w:val="0"/>
                          <w:marTop w:val="0"/>
                          <w:marBottom w:val="0"/>
                          <w:divBdr>
                            <w:top w:val="none" w:sz="0" w:space="0" w:color="auto"/>
                            <w:left w:val="none" w:sz="0" w:space="0" w:color="auto"/>
                            <w:bottom w:val="none" w:sz="0" w:space="0" w:color="auto"/>
                            <w:right w:val="none" w:sz="0" w:space="0" w:color="auto"/>
                          </w:divBdr>
                          <w:divsChild>
                            <w:div w:id="1734037074">
                              <w:marLeft w:val="0"/>
                              <w:marRight w:val="0"/>
                              <w:marTop w:val="0"/>
                              <w:marBottom w:val="0"/>
                              <w:divBdr>
                                <w:top w:val="none" w:sz="0" w:space="0" w:color="auto"/>
                                <w:left w:val="none" w:sz="0" w:space="0" w:color="auto"/>
                                <w:bottom w:val="none" w:sz="0" w:space="0" w:color="auto"/>
                                <w:right w:val="none" w:sz="0" w:space="0" w:color="auto"/>
                              </w:divBdr>
                              <w:divsChild>
                                <w:div w:id="428892863">
                                  <w:marLeft w:val="0"/>
                                  <w:marRight w:val="0"/>
                                  <w:marTop w:val="0"/>
                                  <w:marBottom w:val="0"/>
                                  <w:divBdr>
                                    <w:top w:val="single" w:sz="6" w:space="8" w:color="CCCCCC"/>
                                    <w:left w:val="none" w:sz="0" w:space="0" w:color="auto"/>
                                    <w:bottom w:val="none" w:sz="0" w:space="0" w:color="auto"/>
                                    <w:right w:val="none" w:sz="0" w:space="0" w:color="auto"/>
                                  </w:divBdr>
                                  <w:divsChild>
                                    <w:div w:id="1503158847">
                                      <w:marLeft w:val="0"/>
                                      <w:marRight w:val="0"/>
                                      <w:marTop w:val="0"/>
                                      <w:marBottom w:val="0"/>
                                      <w:divBdr>
                                        <w:top w:val="none" w:sz="0" w:space="0" w:color="auto"/>
                                        <w:left w:val="none" w:sz="0" w:space="0" w:color="auto"/>
                                        <w:bottom w:val="none" w:sz="0" w:space="0" w:color="auto"/>
                                        <w:right w:val="none" w:sz="0" w:space="0" w:color="auto"/>
                                      </w:divBdr>
                                      <w:divsChild>
                                        <w:div w:id="177166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4185407">
          <w:marLeft w:val="0"/>
          <w:marRight w:val="305"/>
          <w:marTop w:val="0"/>
          <w:marBottom w:val="915"/>
          <w:divBdr>
            <w:top w:val="none" w:sz="0" w:space="0" w:color="auto"/>
            <w:left w:val="none" w:sz="0" w:space="0" w:color="auto"/>
            <w:bottom w:val="none" w:sz="0" w:space="0" w:color="auto"/>
            <w:right w:val="none" w:sz="0" w:space="0" w:color="auto"/>
          </w:divBdr>
          <w:divsChild>
            <w:div w:id="978458854">
              <w:marLeft w:val="0"/>
              <w:marRight w:val="0"/>
              <w:marTop w:val="0"/>
              <w:marBottom w:val="0"/>
              <w:divBdr>
                <w:top w:val="none" w:sz="0" w:space="0" w:color="auto"/>
                <w:left w:val="none" w:sz="0" w:space="0" w:color="auto"/>
                <w:bottom w:val="none" w:sz="0" w:space="0" w:color="auto"/>
                <w:right w:val="none" w:sz="0" w:space="0" w:color="auto"/>
              </w:divBdr>
              <w:divsChild>
                <w:div w:id="783579166">
                  <w:marLeft w:val="0"/>
                  <w:marRight w:val="0"/>
                  <w:marTop w:val="0"/>
                  <w:marBottom w:val="0"/>
                  <w:divBdr>
                    <w:top w:val="none" w:sz="0" w:space="0" w:color="auto"/>
                    <w:left w:val="none" w:sz="0" w:space="0" w:color="auto"/>
                    <w:bottom w:val="none" w:sz="0" w:space="0" w:color="auto"/>
                    <w:right w:val="none" w:sz="0" w:space="0" w:color="auto"/>
                  </w:divBdr>
                  <w:divsChild>
                    <w:div w:id="1554973284">
                      <w:marLeft w:val="0"/>
                      <w:marRight w:val="0"/>
                      <w:marTop w:val="0"/>
                      <w:marBottom w:val="0"/>
                      <w:divBdr>
                        <w:top w:val="none" w:sz="0" w:space="0" w:color="auto"/>
                        <w:left w:val="none" w:sz="0" w:space="0" w:color="auto"/>
                        <w:bottom w:val="none" w:sz="0" w:space="0" w:color="auto"/>
                        <w:right w:val="none" w:sz="0" w:space="0" w:color="auto"/>
                      </w:divBdr>
                      <w:divsChild>
                        <w:div w:id="2030060931">
                          <w:marLeft w:val="0"/>
                          <w:marRight w:val="0"/>
                          <w:marTop w:val="0"/>
                          <w:marBottom w:val="0"/>
                          <w:divBdr>
                            <w:top w:val="none" w:sz="0" w:space="0" w:color="auto"/>
                            <w:left w:val="none" w:sz="0" w:space="0" w:color="auto"/>
                            <w:bottom w:val="none" w:sz="0" w:space="0" w:color="auto"/>
                            <w:right w:val="none" w:sz="0" w:space="0" w:color="auto"/>
                          </w:divBdr>
                          <w:divsChild>
                            <w:div w:id="41833224">
                              <w:marLeft w:val="0"/>
                              <w:marRight w:val="0"/>
                              <w:marTop w:val="0"/>
                              <w:marBottom w:val="0"/>
                              <w:divBdr>
                                <w:top w:val="none" w:sz="0" w:space="0" w:color="auto"/>
                                <w:left w:val="none" w:sz="0" w:space="0" w:color="auto"/>
                                <w:bottom w:val="none" w:sz="0" w:space="0" w:color="auto"/>
                                <w:right w:val="none" w:sz="0" w:space="0" w:color="auto"/>
                              </w:divBdr>
                              <w:divsChild>
                                <w:div w:id="2144614200">
                                  <w:marLeft w:val="0"/>
                                  <w:marRight w:val="0"/>
                                  <w:marTop w:val="0"/>
                                  <w:marBottom w:val="150"/>
                                  <w:divBdr>
                                    <w:top w:val="none" w:sz="0" w:space="0" w:color="auto"/>
                                    <w:left w:val="none" w:sz="0" w:space="0" w:color="auto"/>
                                    <w:bottom w:val="none" w:sz="0" w:space="0" w:color="auto"/>
                                    <w:right w:val="none" w:sz="0" w:space="0" w:color="auto"/>
                                  </w:divBdr>
                                  <w:divsChild>
                                    <w:div w:id="899093862">
                                      <w:marLeft w:val="0"/>
                                      <w:marRight w:val="0"/>
                                      <w:marTop w:val="0"/>
                                      <w:marBottom w:val="0"/>
                                      <w:divBdr>
                                        <w:top w:val="none" w:sz="0" w:space="0" w:color="auto"/>
                                        <w:left w:val="none" w:sz="0" w:space="0" w:color="auto"/>
                                        <w:bottom w:val="none" w:sz="0" w:space="0" w:color="auto"/>
                                        <w:right w:val="none" w:sz="0" w:space="0" w:color="auto"/>
                                      </w:divBdr>
                                      <w:divsChild>
                                        <w:div w:id="1275331942">
                                          <w:marLeft w:val="0"/>
                                          <w:marRight w:val="0"/>
                                          <w:marTop w:val="0"/>
                                          <w:marBottom w:val="0"/>
                                          <w:divBdr>
                                            <w:top w:val="none" w:sz="0" w:space="0" w:color="auto"/>
                                            <w:left w:val="none" w:sz="0" w:space="0" w:color="auto"/>
                                            <w:bottom w:val="none" w:sz="0" w:space="0" w:color="auto"/>
                                            <w:right w:val="none" w:sz="0" w:space="0" w:color="auto"/>
                                          </w:divBdr>
                                          <w:divsChild>
                                            <w:div w:id="702366937">
                                              <w:marLeft w:val="0"/>
                                              <w:marRight w:val="0"/>
                                              <w:marTop w:val="0"/>
                                              <w:marBottom w:val="0"/>
                                              <w:divBdr>
                                                <w:top w:val="none" w:sz="0" w:space="0" w:color="auto"/>
                                                <w:left w:val="none" w:sz="0" w:space="0" w:color="auto"/>
                                                <w:bottom w:val="none" w:sz="0" w:space="0" w:color="auto"/>
                                                <w:right w:val="none" w:sz="0" w:space="0" w:color="auto"/>
                                              </w:divBdr>
                                              <w:divsChild>
                                                <w:div w:id="1751461722">
                                                  <w:marLeft w:val="0"/>
                                                  <w:marRight w:val="0"/>
                                                  <w:marTop w:val="0"/>
                                                  <w:marBottom w:val="0"/>
                                                  <w:divBdr>
                                                    <w:top w:val="none" w:sz="0" w:space="0" w:color="auto"/>
                                                    <w:left w:val="none" w:sz="0" w:space="0" w:color="auto"/>
                                                    <w:bottom w:val="none" w:sz="0" w:space="0" w:color="auto"/>
                                                    <w:right w:val="none" w:sz="0" w:space="0" w:color="auto"/>
                                                  </w:divBdr>
                                                  <w:divsChild>
                                                    <w:div w:id="447773731">
                                                      <w:marLeft w:val="0"/>
                                                      <w:marRight w:val="0"/>
                                                      <w:marTop w:val="0"/>
                                                      <w:marBottom w:val="0"/>
                                                      <w:divBdr>
                                                        <w:top w:val="none" w:sz="0" w:space="0" w:color="auto"/>
                                                        <w:left w:val="none" w:sz="0" w:space="0" w:color="auto"/>
                                                        <w:bottom w:val="none" w:sz="0" w:space="0" w:color="auto"/>
                                                        <w:right w:val="none" w:sz="0" w:space="0" w:color="auto"/>
                                                      </w:divBdr>
                                                      <w:divsChild>
                                                        <w:div w:id="46755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67597">
                                                  <w:marLeft w:val="0"/>
                                                  <w:marRight w:val="0"/>
                                                  <w:marTop w:val="0"/>
                                                  <w:marBottom w:val="0"/>
                                                  <w:divBdr>
                                                    <w:top w:val="none" w:sz="0" w:space="0" w:color="auto"/>
                                                    <w:left w:val="none" w:sz="0" w:space="0" w:color="auto"/>
                                                    <w:bottom w:val="none" w:sz="0" w:space="0" w:color="auto"/>
                                                    <w:right w:val="none" w:sz="0" w:space="0" w:color="auto"/>
                                                  </w:divBdr>
                                                  <w:divsChild>
                                                    <w:div w:id="955019070">
                                                      <w:marLeft w:val="0"/>
                                                      <w:marRight w:val="0"/>
                                                      <w:marTop w:val="0"/>
                                                      <w:marBottom w:val="0"/>
                                                      <w:divBdr>
                                                        <w:top w:val="none" w:sz="0" w:space="0" w:color="auto"/>
                                                        <w:left w:val="none" w:sz="0" w:space="0" w:color="auto"/>
                                                        <w:bottom w:val="none" w:sz="0" w:space="0" w:color="auto"/>
                                                        <w:right w:val="none" w:sz="0" w:space="0" w:color="auto"/>
                                                      </w:divBdr>
                                                      <w:divsChild>
                                                        <w:div w:id="5701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6690777">
              <w:marLeft w:val="0"/>
              <w:marRight w:val="0"/>
              <w:marTop w:val="0"/>
              <w:marBottom w:val="0"/>
              <w:divBdr>
                <w:top w:val="none" w:sz="0" w:space="0" w:color="auto"/>
                <w:left w:val="none" w:sz="0" w:space="0" w:color="auto"/>
                <w:bottom w:val="none" w:sz="0" w:space="0" w:color="auto"/>
                <w:right w:val="none" w:sz="0" w:space="0" w:color="auto"/>
              </w:divBdr>
              <w:divsChild>
                <w:div w:id="702556580">
                  <w:marLeft w:val="0"/>
                  <w:marRight w:val="0"/>
                  <w:marTop w:val="0"/>
                  <w:marBottom w:val="0"/>
                  <w:divBdr>
                    <w:top w:val="none" w:sz="0" w:space="0" w:color="auto"/>
                    <w:left w:val="none" w:sz="0" w:space="0" w:color="auto"/>
                    <w:bottom w:val="none" w:sz="0" w:space="0" w:color="auto"/>
                    <w:right w:val="none" w:sz="0" w:space="0" w:color="auto"/>
                  </w:divBdr>
                  <w:divsChild>
                    <w:div w:id="768038896">
                      <w:marLeft w:val="0"/>
                      <w:marRight w:val="0"/>
                      <w:marTop w:val="0"/>
                      <w:marBottom w:val="0"/>
                      <w:divBdr>
                        <w:top w:val="none" w:sz="0" w:space="0" w:color="auto"/>
                        <w:left w:val="none" w:sz="0" w:space="0" w:color="auto"/>
                        <w:bottom w:val="none" w:sz="0" w:space="0" w:color="auto"/>
                        <w:right w:val="none" w:sz="0" w:space="0" w:color="auto"/>
                      </w:divBdr>
                      <w:divsChild>
                        <w:div w:id="632639945">
                          <w:marLeft w:val="0"/>
                          <w:marRight w:val="0"/>
                          <w:marTop w:val="0"/>
                          <w:marBottom w:val="0"/>
                          <w:divBdr>
                            <w:top w:val="none" w:sz="0" w:space="0" w:color="auto"/>
                            <w:left w:val="none" w:sz="0" w:space="0" w:color="auto"/>
                            <w:bottom w:val="none" w:sz="0" w:space="0" w:color="auto"/>
                            <w:right w:val="none" w:sz="0" w:space="0" w:color="auto"/>
                          </w:divBdr>
                          <w:divsChild>
                            <w:div w:id="102486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272611">
      <w:bodyDiv w:val="1"/>
      <w:marLeft w:val="0"/>
      <w:marRight w:val="0"/>
      <w:marTop w:val="0"/>
      <w:marBottom w:val="0"/>
      <w:divBdr>
        <w:top w:val="none" w:sz="0" w:space="0" w:color="auto"/>
        <w:left w:val="none" w:sz="0" w:space="0" w:color="auto"/>
        <w:bottom w:val="none" w:sz="0" w:space="0" w:color="auto"/>
        <w:right w:val="none" w:sz="0" w:space="0" w:color="auto"/>
      </w:divBdr>
    </w:div>
    <w:div w:id="1397361955">
      <w:bodyDiv w:val="1"/>
      <w:marLeft w:val="0"/>
      <w:marRight w:val="0"/>
      <w:marTop w:val="0"/>
      <w:marBottom w:val="0"/>
      <w:divBdr>
        <w:top w:val="none" w:sz="0" w:space="0" w:color="auto"/>
        <w:left w:val="none" w:sz="0" w:space="0" w:color="auto"/>
        <w:bottom w:val="none" w:sz="0" w:space="0" w:color="auto"/>
        <w:right w:val="none" w:sz="0" w:space="0" w:color="auto"/>
      </w:divBdr>
    </w:div>
    <w:div w:id="1405253805">
      <w:bodyDiv w:val="1"/>
      <w:marLeft w:val="0"/>
      <w:marRight w:val="0"/>
      <w:marTop w:val="0"/>
      <w:marBottom w:val="0"/>
      <w:divBdr>
        <w:top w:val="none" w:sz="0" w:space="0" w:color="auto"/>
        <w:left w:val="none" w:sz="0" w:space="0" w:color="auto"/>
        <w:bottom w:val="none" w:sz="0" w:space="0" w:color="auto"/>
        <w:right w:val="none" w:sz="0" w:space="0" w:color="auto"/>
      </w:divBdr>
    </w:div>
    <w:div w:id="1410036428">
      <w:bodyDiv w:val="1"/>
      <w:marLeft w:val="0"/>
      <w:marRight w:val="0"/>
      <w:marTop w:val="0"/>
      <w:marBottom w:val="0"/>
      <w:divBdr>
        <w:top w:val="none" w:sz="0" w:space="0" w:color="auto"/>
        <w:left w:val="none" w:sz="0" w:space="0" w:color="auto"/>
        <w:bottom w:val="none" w:sz="0" w:space="0" w:color="auto"/>
        <w:right w:val="none" w:sz="0" w:space="0" w:color="auto"/>
      </w:divBdr>
    </w:div>
    <w:div w:id="1416633664">
      <w:bodyDiv w:val="1"/>
      <w:marLeft w:val="0"/>
      <w:marRight w:val="0"/>
      <w:marTop w:val="0"/>
      <w:marBottom w:val="0"/>
      <w:divBdr>
        <w:top w:val="none" w:sz="0" w:space="0" w:color="auto"/>
        <w:left w:val="none" w:sz="0" w:space="0" w:color="auto"/>
        <w:bottom w:val="none" w:sz="0" w:space="0" w:color="auto"/>
        <w:right w:val="none" w:sz="0" w:space="0" w:color="auto"/>
      </w:divBdr>
    </w:div>
    <w:div w:id="1426532016">
      <w:bodyDiv w:val="1"/>
      <w:marLeft w:val="0"/>
      <w:marRight w:val="0"/>
      <w:marTop w:val="0"/>
      <w:marBottom w:val="0"/>
      <w:divBdr>
        <w:top w:val="none" w:sz="0" w:space="0" w:color="auto"/>
        <w:left w:val="none" w:sz="0" w:space="0" w:color="auto"/>
        <w:bottom w:val="none" w:sz="0" w:space="0" w:color="auto"/>
        <w:right w:val="none" w:sz="0" w:space="0" w:color="auto"/>
      </w:divBdr>
    </w:div>
    <w:div w:id="1427506920">
      <w:bodyDiv w:val="1"/>
      <w:marLeft w:val="0"/>
      <w:marRight w:val="0"/>
      <w:marTop w:val="0"/>
      <w:marBottom w:val="0"/>
      <w:divBdr>
        <w:top w:val="none" w:sz="0" w:space="0" w:color="auto"/>
        <w:left w:val="none" w:sz="0" w:space="0" w:color="auto"/>
        <w:bottom w:val="none" w:sz="0" w:space="0" w:color="auto"/>
        <w:right w:val="none" w:sz="0" w:space="0" w:color="auto"/>
      </w:divBdr>
    </w:div>
    <w:div w:id="1428385504">
      <w:bodyDiv w:val="1"/>
      <w:marLeft w:val="0"/>
      <w:marRight w:val="0"/>
      <w:marTop w:val="0"/>
      <w:marBottom w:val="0"/>
      <w:divBdr>
        <w:top w:val="none" w:sz="0" w:space="0" w:color="auto"/>
        <w:left w:val="none" w:sz="0" w:space="0" w:color="auto"/>
        <w:bottom w:val="none" w:sz="0" w:space="0" w:color="auto"/>
        <w:right w:val="none" w:sz="0" w:space="0" w:color="auto"/>
      </w:divBdr>
    </w:div>
    <w:div w:id="1441023336">
      <w:bodyDiv w:val="1"/>
      <w:marLeft w:val="0"/>
      <w:marRight w:val="0"/>
      <w:marTop w:val="0"/>
      <w:marBottom w:val="0"/>
      <w:divBdr>
        <w:top w:val="none" w:sz="0" w:space="0" w:color="auto"/>
        <w:left w:val="none" w:sz="0" w:space="0" w:color="auto"/>
        <w:bottom w:val="none" w:sz="0" w:space="0" w:color="auto"/>
        <w:right w:val="none" w:sz="0" w:space="0" w:color="auto"/>
      </w:divBdr>
      <w:divsChild>
        <w:div w:id="526984926">
          <w:marLeft w:val="0"/>
          <w:marRight w:val="0"/>
          <w:marTop w:val="750"/>
          <w:marBottom w:val="750"/>
          <w:divBdr>
            <w:top w:val="none" w:sz="0" w:space="0" w:color="auto"/>
            <w:left w:val="none" w:sz="0" w:space="0" w:color="auto"/>
            <w:bottom w:val="none" w:sz="0" w:space="0" w:color="auto"/>
            <w:right w:val="none" w:sz="0" w:space="0" w:color="auto"/>
          </w:divBdr>
          <w:divsChild>
            <w:div w:id="1733697332">
              <w:marLeft w:val="0"/>
              <w:marRight w:val="0"/>
              <w:marTop w:val="0"/>
              <w:marBottom w:val="0"/>
              <w:divBdr>
                <w:top w:val="none" w:sz="0" w:space="0" w:color="auto"/>
                <w:left w:val="none" w:sz="0" w:space="0" w:color="auto"/>
                <w:bottom w:val="none" w:sz="0" w:space="0" w:color="auto"/>
                <w:right w:val="none" w:sz="0" w:space="0" w:color="auto"/>
              </w:divBdr>
              <w:divsChild>
                <w:div w:id="917053775">
                  <w:marLeft w:val="0"/>
                  <w:marRight w:val="0"/>
                  <w:marTop w:val="0"/>
                  <w:marBottom w:val="0"/>
                  <w:divBdr>
                    <w:top w:val="none" w:sz="0" w:space="0" w:color="auto"/>
                    <w:left w:val="none" w:sz="0" w:space="0" w:color="auto"/>
                    <w:bottom w:val="none" w:sz="0" w:space="0" w:color="auto"/>
                    <w:right w:val="none" w:sz="0" w:space="0" w:color="auto"/>
                  </w:divBdr>
                  <w:divsChild>
                    <w:div w:id="982737461">
                      <w:marLeft w:val="0"/>
                      <w:marRight w:val="0"/>
                      <w:marTop w:val="450"/>
                      <w:marBottom w:val="0"/>
                      <w:divBdr>
                        <w:top w:val="none" w:sz="0" w:space="0" w:color="auto"/>
                        <w:left w:val="none" w:sz="0" w:space="0" w:color="auto"/>
                        <w:bottom w:val="none" w:sz="0" w:space="0" w:color="auto"/>
                        <w:right w:val="none" w:sz="0" w:space="0" w:color="auto"/>
                      </w:divBdr>
                      <w:divsChild>
                        <w:div w:id="911739469">
                          <w:marLeft w:val="0"/>
                          <w:marRight w:val="0"/>
                          <w:marTop w:val="0"/>
                          <w:marBottom w:val="0"/>
                          <w:divBdr>
                            <w:top w:val="none" w:sz="0" w:space="0" w:color="auto"/>
                            <w:left w:val="none" w:sz="0" w:space="0" w:color="auto"/>
                            <w:bottom w:val="none" w:sz="0" w:space="0" w:color="auto"/>
                            <w:right w:val="none" w:sz="0" w:space="0" w:color="auto"/>
                          </w:divBdr>
                          <w:divsChild>
                            <w:div w:id="145871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3646533">
      <w:bodyDiv w:val="1"/>
      <w:marLeft w:val="0"/>
      <w:marRight w:val="0"/>
      <w:marTop w:val="0"/>
      <w:marBottom w:val="0"/>
      <w:divBdr>
        <w:top w:val="none" w:sz="0" w:space="0" w:color="auto"/>
        <w:left w:val="none" w:sz="0" w:space="0" w:color="auto"/>
        <w:bottom w:val="none" w:sz="0" w:space="0" w:color="auto"/>
        <w:right w:val="none" w:sz="0" w:space="0" w:color="auto"/>
      </w:divBdr>
    </w:div>
    <w:div w:id="1445156595">
      <w:bodyDiv w:val="1"/>
      <w:marLeft w:val="0"/>
      <w:marRight w:val="0"/>
      <w:marTop w:val="0"/>
      <w:marBottom w:val="0"/>
      <w:divBdr>
        <w:top w:val="none" w:sz="0" w:space="0" w:color="auto"/>
        <w:left w:val="none" w:sz="0" w:space="0" w:color="auto"/>
        <w:bottom w:val="none" w:sz="0" w:space="0" w:color="auto"/>
        <w:right w:val="none" w:sz="0" w:space="0" w:color="auto"/>
      </w:divBdr>
    </w:div>
    <w:div w:id="1449658902">
      <w:bodyDiv w:val="1"/>
      <w:marLeft w:val="0"/>
      <w:marRight w:val="0"/>
      <w:marTop w:val="0"/>
      <w:marBottom w:val="0"/>
      <w:divBdr>
        <w:top w:val="none" w:sz="0" w:space="0" w:color="auto"/>
        <w:left w:val="none" w:sz="0" w:space="0" w:color="auto"/>
        <w:bottom w:val="none" w:sz="0" w:space="0" w:color="auto"/>
        <w:right w:val="none" w:sz="0" w:space="0" w:color="auto"/>
      </w:divBdr>
    </w:div>
    <w:div w:id="1451709295">
      <w:bodyDiv w:val="1"/>
      <w:marLeft w:val="0"/>
      <w:marRight w:val="0"/>
      <w:marTop w:val="0"/>
      <w:marBottom w:val="0"/>
      <w:divBdr>
        <w:top w:val="none" w:sz="0" w:space="0" w:color="auto"/>
        <w:left w:val="none" w:sz="0" w:space="0" w:color="auto"/>
        <w:bottom w:val="none" w:sz="0" w:space="0" w:color="auto"/>
        <w:right w:val="none" w:sz="0" w:space="0" w:color="auto"/>
      </w:divBdr>
    </w:div>
    <w:div w:id="1452699965">
      <w:bodyDiv w:val="1"/>
      <w:marLeft w:val="0"/>
      <w:marRight w:val="0"/>
      <w:marTop w:val="0"/>
      <w:marBottom w:val="0"/>
      <w:divBdr>
        <w:top w:val="none" w:sz="0" w:space="0" w:color="auto"/>
        <w:left w:val="none" w:sz="0" w:space="0" w:color="auto"/>
        <w:bottom w:val="none" w:sz="0" w:space="0" w:color="auto"/>
        <w:right w:val="none" w:sz="0" w:space="0" w:color="auto"/>
      </w:divBdr>
    </w:div>
    <w:div w:id="1457289398">
      <w:bodyDiv w:val="1"/>
      <w:marLeft w:val="0"/>
      <w:marRight w:val="0"/>
      <w:marTop w:val="0"/>
      <w:marBottom w:val="0"/>
      <w:divBdr>
        <w:top w:val="none" w:sz="0" w:space="0" w:color="auto"/>
        <w:left w:val="none" w:sz="0" w:space="0" w:color="auto"/>
        <w:bottom w:val="none" w:sz="0" w:space="0" w:color="auto"/>
        <w:right w:val="none" w:sz="0" w:space="0" w:color="auto"/>
      </w:divBdr>
    </w:div>
    <w:div w:id="1460538319">
      <w:bodyDiv w:val="1"/>
      <w:marLeft w:val="0"/>
      <w:marRight w:val="0"/>
      <w:marTop w:val="0"/>
      <w:marBottom w:val="0"/>
      <w:divBdr>
        <w:top w:val="none" w:sz="0" w:space="0" w:color="auto"/>
        <w:left w:val="none" w:sz="0" w:space="0" w:color="auto"/>
        <w:bottom w:val="none" w:sz="0" w:space="0" w:color="auto"/>
        <w:right w:val="none" w:sz="0" w:space="0" w:color="auto"/>
      </w:divBdr>
      <w:divsChild>
        <w:div w:id="985477966">
          <w:marLeft w:val="0"/>
          <w:marRight w:val="0"/>
          <w:marTop w:val="0"/>
          <w:marBottom w:val="0"/>
          <w:divBdr>
            <w:top w:val="none" w:sz="0" w:space="0" w:color="auto"/>
            <w:left w:val="none" w:sz="0" w:space="0" w:color="auto"/>
            <w:bottom w:val="none" w:sz="0" w:space="0" w:color="auto"/>
            <w:right w:val="none" w:sz="0" w:space="0" w:color="auto"/>
          </w:divBdr>
          <w:divsChild>
            <w:div w:id="1338462225">
              <w:marLeft w:val="0"/>
              <w:marRight w:val="0"/>
              <w:marTop w:val="0"/>
              <w:marBottom w:val="0"/>
              <w:divBdr>
                <w:top w:val="none" w:sz="0" w:space="0" w:color="auto"/>
                <w:left w:val="none" w:sz="0" w:space="0" w:color="auto"/>
                <w:bottom w:val="none" w:sz="0" w:space="0" w:color="auto"/>
                <w:right w:val="none" w:sz="0" w:space="0" w:color="auto"/>
              </w:divBdr>
              <w:divsChild>
                <w:div w:id="1491485946">
                  <w:marLeft w:val="150"/>
                  <w:marRight w:val="150"/>
                  <w:marTop w:val="240"/>
                  <w:marBottom w:val="270"/>
                  <w:divBdr>
                    <w:top w:val="none" w:sz="0" w:space="0" w:color="auto"/>
                    <w:left w:val="none" w:sz="0" w:space="0" w:color="auto"/>
                    <w:bottom w:val="none" w:sz="0" w:space="0" w:color="auto"/>
                    <w:right w:val="none" w:sz="0" w:space="0" w:color="auto"/>
                  </w:divBdr>
                  <w:divsChild>
                    <w:div w:id="1441685987">
                      <w:marLeft w:val="0"/>
                      <w:marRight w:val="0"/>
                      <w:marTop w:val="0"/>
                      <w:marBottom w:val="0"/>
                      <w:divBdr>
                        <w:top w:val="none" w:sz="0" w:space="0" w:color="auto"/>
                        <w:left w:val="none" w:sz="0" w:space="0" w:color="auto"/>
                        <w:bottom w:val="single" w:sz="24" w:space="0" w:color="CCCCCC"/>
                        <w:right w:val="none" w:sz="0" w:space="0" w:color="auto"/>
                      </w:divBdr>
                    </w:div>
                  </w:divsChild>
                </w:div>
              </w:divsChild>
            </w:div>
          </w:divsChild>
        </w:div>
      </w:divsChild>
    </w:div>
    <w:div w:id="1461610289">
      <w:bodyDiv w:val="1"/>
      <w:marLeft w:val="0"/>
      <w:marRight w:val="0"/>
      <w:marTop w:val="0"/>
      <w:marBottom w:val="0"/>
      <w:divBdr>
        <w:top w:val="none" w:sz="0" w:space="0" w:color="auto"/>
        <w:left w:val="none" w:sz="0" w:space="0" w:color="auto"/>
        <w:bottom w:val="none" w:sz="0" w:space="0" w:color="auto"/>
        <w:right w:val="none" w:sz="0" w:space="0" w:color="auto"/>
      </w:divBdr>
      <w:divsChild>
        <w:div w:id="33383834">
          <w:marLeft w:val="0"/>
          <w:marRight w:val="0"/>
          <w:marTop w:val="0"/>
          <w:marBottom w:val="0"/>
          <w:divBdr>
            <w:top w:val="none" w:sz="0" w:space="0" w:color="auto"/>
            <w:left w:val="none" w:sz="0" w:space="0" w:color="auto"/>
            <w:bottom w:val="none" w:sz="0" w:space="0" w:color="auto"/>
            <w:right w:val="none" w:sz="0" w:space="0" w:color="auto"/>
          </w:divBdr>
        </w:div>
        <w:div w:id="92946424">
          <w:marLeft w:val="0"/>
          <w:marRight w:val="0"/>
          <w:marTop w:val="0"/>
          <w:marBottom w:val="0"/>
          <w:divBdr>
            <w:top w:val="none" w:sz="0" w:space="0" w:color="auto"/>
            <w:left w:val="none" w:sz="0" w:space="0" w:color="auto"/>
            <w:bottom w:val="none" w:sz="0" w:space="0" w:color="auto"/>
            <w:right w:val="none" w:sz="0" w:space="0" w:color="auto"/>
          </w:divBdr>
        </w:div>
        <w:div w:id="97337048">
          <w:marLeft w:val="0"/>
          <w:marRight w:val="0"/>
          <w:marTop w:val="0"/>
          <w:marBottom w:val="0"/>
          <w:divBdr>
            <w:top w:val="none" w:sz="0" w:space="0" w:color="auto"/>
            <w:left w:val="none" w:sz="0" w:space="0" w:color="auto"/>
            <w:bottom w:val="none" w:sz="0" w:space="0" w:color="auto"/>
            <w:right w:val="none" w:sz="0" w:space="0" w:color="auto"/>
          </w:divBdr>
        </w:div>
        <w:div w:id="144049449">
          <w:marLeft w:val="0"/>
          <w:marRight w:val="0"/>
          <w:marTop w:val="0"/>
          <w:marBottom w:val="0"/>
          <w:divBdr>
            <w:top w:val="none" w:sz="0" w:space="0" w:color="auto"/>
            <w:left w:val="none" w:sz="0" w:space="0" w:color="auto"/>
            <w:bottom w:val="none" w:sz="0" w:space="0" w:color="auto"/>
            <w:right w:val="none" w:sz="0" w:space="0" w:color="auto"/>
          </w:divBdr>
        </w:div>
        <w:div w:id="147406246">
          <w:marLeft w:val="0"/>
          <w:marRight w:val="0"/>
          <w:marTop w:val="0"/>
          <w:marBottom w:val="0"/>
          <w:divBdr>
            <w:top w:val="none" w:sz="0" w:space="0" w:color="auto"/>
            <w:left w:val="none" w:sz="0" w:space="0" w:color="auto"/>
            <w:bottom w:val="none" w:sz="0" w:space="0" w:color="auto"/>
            <w:right w:val="none" w:sz="0" w:space="0" w:color="auto"/>
          </w:divBdr>
        </w:div>
        <w:div w:id="247227105">
          <w:marLeft w:val="0"/>
          <w:marRight w:val="0"/>
          <w:marTop w:val="0"/>
          <w:marBottom w:val="0"/>
          <w:divBdr>
            <w:top w:val="none" w:sz="0" w:space="0" w:color="auto"/>
            <w:left w:val="none" w:sz="0" w:space="0" w:color="auto"/>
            <w:bottom w:val="none" w:sz="0" w:space="0" w:color="auto"/>
            <w:right w:val="none" w:sz="0" w:space="0" w:color="auto"/>
          </w:divBdr>
        </w:div>
        <w:div w:id="393508492">
          <w:marLeft w:val="0"/>
          <w:marRight w:val="0"/>
          <w:marTop w:val="0"/>
          <w:marBottom w:val="0"/>
          <w:divBdr>
            <w:top w:val="none" w:sz="0" w:space="0" w:color="auto"/>
            <w:left w:val="none" w:sz="0" w:space="0" w:color="auto"/>
            <w:bottom w:val="none" w:sz="0" w:space="0" w:color="auto"/>
            <w:right w:val="none" w:sz="0" w:space="0" w:color="auto"/>
          </w:divBdr>
        </w:div>
        <w:div w:id="752312303">
          <w:marLeft w:val="0"/>
          <w:marRight w:val="0"/>
          <w:marTop w:val="0"/>
          <w:marBottom w:val="0"/>
          <w:divBdr>
            <w:top w:val="none" w:sz="0" w:space="0" w:color="auto"/>
            <w:left w:val="none" w:sz="0" w:space="0" w:color="auto"/>
            <w:bottom w:val="none" w:sz="0" w:space="0" w:color="auto"/>
            <w:right w:val="none" w:sz="0" w:space="0" w:color="auto"/>
          </w:divBdr>
        </w:div>
        <w:div w:id="992872898">
          <w:marLeft w:val="0"/>
          <w:marRight w:val="0"/>
          <w:marTop w:val="0"/>
          <w:marBottom w:val="0"/>
          <w:divBdr>
            <w:top w:val="none" w:sz="0" w:space="0" w:color="auto"/>
            <w:left w:val="none" w:sz="0" w:space="0" w:color="auto"/>
            <w:bottom w:val="none" w:sz="0" w:space="0" w:color="auto"/>
            <w:right w:val="none" w:sz="0" w:space="0" w:color="auto"/>
          </w:divBdr>
        </w:div>
        <w:div w:id="1755007535">
          <w:marLeft w:val="0"/>
          <w:marRight w:val="0"/>
          <w:marTop w:val="0"/>
          <w:marBottom w:val="0"/>
          <w:divBdr>
            <w:top w:val="none" w:sz="0" w:space="0" w:color="auto"/>
            <w:left w:val="none" w:sz="0" w:space="0" w:color="auto"/>
            <w:bottom w:val="none" w:sz="0" w:space="0" w:color="auto"/>
            <w:right w:val="none" w:sz="0" w:space="0" w:color="auto"/>
          </w:divBdr>
        </w:div>
        <w:div w:id="1759323532">
          <w:marLeft w:val="0"/>
          <w:marRight w:val="0"/>
          <w:marTop w:val="0"/>
          <w:marBottom w:val="0"/>
          <w:divBdr>
            <w:top w:val="none" w:sz="0" w:space="0" w:color="auto"/>
            <w:left w:val="none" w:sz="0" w:space="0" w:color="auto"/>
            <w:bottom w:val="none" w:sz="0" w:space="0" w:color="auto"/>
            <w:right w:val="none" w:sz="0" w:space="0" w:color="auto"/>
          </w:divBdr>
        </w:div>
        <w:div w:id="1834299521">
          <w:marLeft w:val="0"/>
          <w:marRight w:val="0"/>
          <w:marTop w:val="0"/>
          <w:marBottom w:val="0"/>
          <w:divBdr>
            <w:top w:val="none" w:sz="0" w:space="0" w:color="auto"/>
            <w:left w:val="none" w:sz="0" w:space="0" w:color="auto"/>
            <w:bottom w:val="none" w:sz="0" w:space="0" w:color="auto"/>
            <w:right w:val="none" w:sz="0" w:space="0" w:color="auto"/>
          </w:divBdr>
        </w:div>
        <w:div w:id="1874420187">
          <w:marLeft w:val="0"/>
          <w:marRight w:val="0"/>
          <w:marTop w:val="0"/>
          <w:marBottom w:val="0"/>
          <w:divBdr>
            <w:top w:val="none" w:sz="0" w:space="0" w:color="auto"/>
            <w:left w:val="none" w:sz="0" w:space="0" w:color="auto"/>
            <w:bottom w:val="none" w:sz="0" w:space="0" w:color="auto"/>
            <w:right w:val="none" w:sz="0" w:space="0" w:color="auto"/>
          </w:divBdr>
        </w:div>
      </w:divsChild>
    </w:div>
    <w:div w:id="1463617801">
      <w:bodyDiv w:val="1"/>
      <w:marLeft w:val="0"/>
      <w:marRight w:val="0"/>
      <w:marTop w:val="0"/>
      <w:marBottom w:val="0"/>
      <w:divBdr>
        <w:top w:val="none" w:sz="0" w:space="0" w:color="auto"/>
        <w:left w:val="none" w:sz="0" w:space="0" w:color="auto"/>
        <w:bottom w:val="none" w:sz="0" w:space="0" w:color="auto"/>
        <w:right w:val="none" w:sz="0" w:space="0" w:color="auto"/>
      </w:divBdr>
      <w:divsChild>
        <w:div w:id="1585604104">
          <w:marLeft w:val="0"/>
          <w:marRight w:val="0"/>
          <w:marTop w:val="0"/>
          <w:marBottom w:val="0"/>
          <w:divBdr>
            <w:top w:val="none" w:sz="0" w:space="0" w:color="auto"/>
            <w:left w:val="none" w:sz="0" w:space="0" w:color="auto"/>
            <w:bottom w:val="none" w:sz="0" w:space="0" w:color="auto"/>
            <w:right w:val="none" w:sz="0" w:space="0" w:color="auto"/>
          </w:divBdr>
        </w:div>
      </w:divsChild>
    </w:div>
    <w:div w:id="1463956908">
      <w:bodyDiv w:val="1"/>
      <w:marLeft w:val="0"/>
      <w:marRight w:val="0"/>
      <w:marTop w:val="0"/>
      <w:marBottom w:val="0"/>
      <w:divBdr>
        <w:top w:val="none" w:sz="0" w:space="0" w:color="auto"/>
        <w:left w:val="none" w:sz="0" w:space="0" w:color="auto"/>
        <w:bottom w:val="none" w:sz="0" w:space="0" w:color="auto"/>
        <w:right w:val="none" w:sz="0" w:space="0" w:color="auto"/>
      </w:divBdr>
    </w:div>
    <w:div w:id="1466436247">
      <w:bodyDiv w:val="1"/>
      <w:marLeft w:val="0"/>
      <w:marRight w:val="0"/>
      <w:marTop w:val="0"/>
      <w:marBottom w:val="0"/>
      <w:divBdr>
        <w:top w:val="none" w:sz="0" w:space="0" w:color="auto"/>
        <w:left w:val="none" w:sz="0" w:space="0" w:color="auto"/>
        <w:bottom w:val="none" w:sz="0" w:space="0" w:color="auto"/>
        <w:right w:val="none" w:sz="0" w:space="0" w:color="auto"/>
      </w:divBdr>
    </w:div>
    <w:div w:id="1468471766">
      <w:bodyDiv w:val="1"/>
      <w:marLeft w:val="0"/>
      <w:marRight w:val="0"/>
      <w:marTop w:val="0"/>
      <w:marBottom w:val="0"/>
      <w:divBdr>
        <w:top w:val="none" w:sz="0" w:space="0" w:color="auto"/>
        <w:left w:val="none" w:sz="0" w:space="0" w:color="auto"/>
        <w:bottom w:val="none" w:sz="0" w:space="0" w:color="auto"/>
        <w:right w:val="none" w:sz="0" w:space="0" w:color="auto"/>
      </w:divBdr>
    </w:div>
    <w:div w:id="1474562290">
      <w:bodyDiv w:val="1"/>
      <w:marLeft w:val="0"/>
      <w:marRight w:val="0"/>
      <w:marTop w:val="0"/>
      <w:marBottom w:val="0"/>
      <w:divBdr>
        <w:top w:val="none" w:sz="0" w:space="0" w:color="auto"/>
        <w:left w:val="none" w:sz="0" w:space="0" w:color="auto"/>
        <w:bottom w:val="none" w:sz="0" w:space="0" w:color="auto"/>
        <w:right w:val="none" w:sz="0" w:space="0" w:color="auto"/>
      </w:divBdr>
      <w:divsChild>
        <w:div w:id="15472516">
          <w:marLeft w:val="0"/>
          <w:marRight w:val="0"/>
          <w:marTop w:val="0"/>
          <w:marBottom w:val="0"/>
          <w:divBdr>
            <w:top w:val="none" w:sz="0" w:space="0" w:color="auto"/>
            <w:left w:val="none" w:sz="0" w:space="0" w:color="auto"/>
            <w:bottom w:val="none" w:sz="0" w:space="0" w:color="auto"/>
            <w:right w:val="none" w:sz="0" w:space="0" w:color="auto"/>
          </w:divBdr>
        </w:div>
        <w:div w:id="679429658">
          <w:marLeft w:val="0"/>
          <w:marRight w:val="0"/>
          <w:marTop w:val="0"/>
          <w:marBottom w:val="0"/>
          <w:divBdr>
            <w:top w:val="none" w:sz="0" w:space="0" w:color="auto"/>
            <w:left w:val="none" w:sz="0" w:space="0" w:color="auto"/>
            <w:bottom w:val="none" w:sz="0" w:space="0" w:color="auto"/>
            <w:right w:val="none" w:sz="0" w:space="0" w:color="auto"/>
          </w:divBdr>
        </w:div>
        <w:div w:id="1014694373">
          <w:marLeft w:val="0"/>
          <w:marRight w:val="0"/>
          <w:marTop w:val="0"/>
          <w:marBottom w:val="0"/>
          <w:divBdr>
            <w:top w:val="none" w:sz="0" w:space="0" w:color="auto"/>
            <w:left w:val="none" w:sz="0" w:space="0" w:color="auto"/>
            <w:bottom w:val="none" w:sz="0" w:space="0" w:color="auto"/>
            <w:right w:val="none" w:sz="0" w:space="0" w:color="auto"/>
          </w:divBdr>
        </w:div>
        <w:div w:id="1105930512">
          <w:marLeft w:val="0"/>
          <w:marRight w:val="0"/>
          <w:marTop w:val="0"/>
          <w:marBottom w:val="0"/>
          <w:divBdr>
            <w:top w:val="none" w:sz="0" w:space="0" w:color="auto"/>
            <w:left w:val="none" w:sz="0" w:space="0" w:color="auto"/>
            <w:bottom w:val="none" w:sz="0" w:space="0" w:color="auto"/>
            <w:right w:val="none" w:sz="0" w:space="0" w:color="auto"/>
          </w:divBdr>
        </w:div>
        <w:div w:id="1581139625">
          <w:marLeft w:val="0"/>
          <w:marRight w:val="0"/>
          <w:marTop w:val="0"/>
          <w:marBottom w:val="0"/>
          <w:divBdr>
            <w:top w:val="none" w:sz="0" w:space="0" w:color="auto"/>
            <w:left w:val="none" w:sz="0" w:space="0" w:color="auto"/>
            <w:bottom w:val="none" w:sz="0" w:space="0" w:color="auto"/>
            <w:right w:val="none" w:sz="0" w:space="0" w:color="auto"/>
          </w:divBdr>
        </w:div>
        <w:div w:id="1694258939">
          <w:marLeft w:val="0"/>
          <w:marRight w:val="0"/>
          <w:marTop w:val="0"/>
          <w:marBottom w:val="0"/>
          <w:divBdr>
            <w:top w:val="none" w:sz="0" w:space="0" w:color="auto"/>
            <w:left w:val="none" w:sz="0" w:space="0" w:color="auto"/>
            <w:bottom w:val="none" w:sz="0" w:space="0" w:color="auto"/>
            <w:right w:val="none" w:sz="0" w:space="0" w:color="auto"/>
          </w:divBdr>
        </w:div>
        <w:div w:id="2112429459">
          <w:marLeft w:val="0"/>
          <w:marRight w:val="0"/>
          <w:marTop w:val="0"/>
          <w:marBottom w:val="0"/>
          <w:divBdr>
            <w:top w:val="none" w:sz="0" w:space="0" w:color="auto"/>
            <w:left w:val="none" w:sz="0" w:space="0" w:color="auto"/>
            <w:bottom w:val="none" w:sz="0" w:space="0" w:color="auto"/>
            <w:right w:val="none" w:sz="0" w:space="0" w:color="auto"/>
          </w:divBdr>
        </w:div>
      </w:divsChild>
    </w:div>
    <w:div w:id="1480614543">
      <w:bodyDiv w:val="1"/>
      <w:marLeft w:val="0"/>
      <w:marRight w:val="0"/>
      <w:marTop w:val="0"/>
      <w:marBottom w:val="0"/>
      <w:divBdr>
        <w:top w:val="none" w:sz="0" w:space="0" w:color="auto"/>
        <w:left w:val="none" w:sz="0" w:space="0" w:color="auto"/>
        <w:bottom w:val="none" w:sz="0" w:space="0" w:color="auto"/>
        <w:right w:val="none" w:sz="0" w:space="0" w:color="auto"/>
      </w:divBdr>
    </w:div>
    <w:div w:id="1486624915">
      <w:bodyDiv w:val="1"/>
      <w:marLeft w:val="0"/>
      <w:marRight w:val="0"/>
      <w:marTop w:val="0"/>
      <w:marBottom w:val="0"/>
      <w:divBdr>
        <w:top w:val="none" w:sz="0" w:space="0" w:color="auto"/>
        <w:left w:val="none" w:sz="0" w:space="0" w:color="auto"/>
        <w:bottom w:val="none" w:sz="0" w:space="0" w:color="auto"/>
        <w:right w:val="none" w:sz="0" w:space="0" w:color="auto"/>
      </w:divBdr>
    </w:div>
    <w:div w:id="1489517152">
      <w:bodyDiv w:val="1"/>
      <w:marLeft w:val="0"/>
      <w:marRight w:val="0"/>
      <w:marTop w:val="0"/>
      <w:marBottom w:val="0"/>
      <w:divBdr>
        <w:top w:val="none" w:sz="0" w:space="0" w:color="auto"/>
        <w:left w:val="none" w:sz="0" w:space="0" w:color="auto"/>
        <w:bottom w:val="none" w:sz="0" w:space="0" w:color="auto"/>
        <w:right w:val="none" w:sz="0" w:space="0" w:color="auto"/>
      </w:divBdr>
    </w:div>
    <w:div w:id="1490630521">
      <w:bodyDiv w:val="1"/>
      <w:marLeft w:val="0"/>
      <w:marRight w:val="0"/>
      <w:marTop w:val="0"/>
      <w:marBottom w:val="0"/>
      <w:divBdr>
        <w:top w:val="none" w:sz="0" w:space="0" w:color="auto"/>
        <w:left w:val="none" w:sz="0" w:space="0" w:color="auto"/>
        <w:bottom w:val="none" w:sz="0" w:space="0" w:color="auto"/>
        <w:right w:val="none" w:sz="0" w:space="0" w:color="auto"/>
      </w:divBdr>
    </w:div>
    <w:div w:id="1500583911">
      <w:bodyDiv w:val="1"/>
      <w:marLeft w:val="0"/>
      <w:marRight w:val="0"/>
      <w:marTop w:val="0"/>
      <w:marBottom w:val="0"/>
      <w:divBdr>
        <w:top w:val="none" w:sz="0" w:space="0" w:color="auto"/>
        <w:left w:val="none" w:sz="0" w:space="0" w:color="auto"/>
        <w:bottom w:val="none" w:sz="0" w:space="0" w:color="auto"/>
        <w:right w:val="none" w:sz="0" w:space="0" w:color="auto"/>
      </w:divBdr>
      <w:divsChild>
        <w:div w:id="437020141">
          <w:marLeft w:val="0"/>
          <w:marRight w:val="0"/>
          <w:marTop w:val="0"/>
          <w:marBottom w:val="120"/>
          <w:divBdr>
            <w:top w:val="none" w:sz="0" w:space="0" w:color="auto"/>
            <w:left w:val="none" w:sz="0" w:space="0" w:color="auto"/>
            <w:bottom w:val="none" w:sz="0" w:space="0" w:color="auto"/>
            <w:right w:val="none" w:sz="0" w:space="0" w:color="auto"/>
          </w:divBdr>
        </w:div>
      </w:divsChild>
    </w:div>
    <w:div w:id="1503548011">
      <w:bodyDiv w:val="1"/>
      <w:marLeft w:val="0"/>
      <w:marRight w:val="0"/>
      <w:marTop w:val="0"/>
      <w:marBottom w:val="0"/>
      <w:divBdr>
        <w:top w:val="none" w:sz="0" w:space="0" w:color="auto"/>
        <w:left w:val="none" w:sz="0" w:space="0" w:color="auto"/>
        <w:bottom w:val="none" w:sz="0" w:space="0" w:color="auto"/>
        <w:right w:val="none" w:sz="0" w:space="0" w:color="auto"/>
      </w:divBdr>
    </w:div>
    <w:div w:id="1507864025">
      <w:bodyDiv w:val="1"/>
      <w:marLeft w:val="0"/>
      <w:marRight w:val="0"/>
      <w:marTop w:val="0"/>
      <w:marBottom w:val="0"/>
      <w:divBdr>
        <w:top w:val="none" w:sz="0" w:space="0" w:color="auto"/>
        <w:left w:val="none" w:sz="0" w:space="0" w:color="auto"/>
        <w:bottom w:val="none" w:sz="0" w:space="0" w:color="auto"/>
        <w:right w:val="none" w:sz="0" w:space="0" w:color="auto"/>
      </w:divBdr>
    </w:div>
    <w:div w:id="1512571352">
      <w:bodyDiv w:val="1"/>
      <w:marLeft w:val="0"/>
      <w:marRight w:val="0"/>
      <w:marTop w:val="0"/>
      <w:marBottom w:val="0"/>
      <w:divBdr>
        <w:top w:val="none" w:sz="0" w:space="0" w:color="auto"/>
        <w:left w:val="none" w:sz="0" w:space="0" w:color="auto"/>
        <w:bottom w:val="none" w:sz="0" w:space="0" w:color="auto"/>
        <w:right w:val="none" w:sz="0" w:space="0" w:color="auto"/>
      </w:divBdr>
    </w:div>
    <w:div w:id="1512908740">
      <w:bodyDiv w:val="1"/>
      <w:marLeft w:val="0"/>
      <w:marRight w:val="0"/>
      <w:marTop w:val="0"/>
      <w:marBottom w:val="0"/>
      <w:divBdr>
        <w:top w:val="none" w:sz="0" w:space="0" w:color="auto"/>
        <w:left w:val="none" w:sz="0" w:space="0" w:color="auto"/>
        <w:bottom w:val="none" w:sz="0" w:space="0" w:color="auto"/>
        <w:right w:val="none" w:sz="0" w:space="0" w:color="auto"/>
      </w:divBdr>
    </w:div>
    <w:div w:id="1517036945">
      <w:bodyDiv w:val="1"/>
      <w:marLeft w:val="0"/>
      <w:marRight w:val="0"/>
      <w:marTop w:val="0"/>
      <w:marBottom w:val="0"/>
      <w:divBdr>
        <w:top w:val="none" w:sz="0" w:space="0" w:color="auto"/>
        <w:left w:val="none" w:sz="0" w:space="0" w:color="auto"/>
        <w:bottom w:val="none" w:sz="0" w:space="0" w:color="auto"/>
        <w:right w:val="none" w:sz="0" w:space="0" w:color="auto"/>
      </w:divBdr>
    </w:div>
    <w:div w:id="1519809066">
      <w:bodyDiv w:val="1"/>
      <w:marLeft w:val="0"/>
      <w:marRight w:val="0"/>
      <w:marTop w:val="0"/>
      <w:marBottom w:val="0"/>
      <w:divBdr>
        <w:top w:val="none" w:sz="0" w:space="0" w:color="auto"/>
        <w:left w:val="none" w:sz="0" w:space="0" w:color="auto"/>
        <w:bottom w:val="none" w:sz="0" w:space="0" w:color="auto"/>
        <w:right w:val="none" w:sz="0" w:space="0" w:color="auto"/>
      </w:divBdr>
    </w:div>
    <w:div w:id="1523280172">
      <w:bodyDiv w:val="1"/>
      <w:marLeft w:val="0"/>
      <w:marRight w:val="0"/>
      <w:marTop w:val="0"/>
      <w:marBottom w:val="0"/>
      <w:divBdr>
        <w:top w:val="none" w:sz="0" w:space="0" w:color="auto"/>
        <w:left w:val="none" w:sz="0" w:space="0" w:color="auto"/>
        <w:bottom w:val="none" w:sz="0" w:space="0" w:color="auto"/>
        <w:right w:val="none" w:sz="0" w:space="0" w:color="auto"/>
      </w:divBdr>
    </w:div>
    <w:div w:id="1528181517">
      <w:bodyDiv w:val="1"/>
      <w:marLeft w:val="0"/>
      <w:marRight w:val="0"/>
      <w:marTop w:val="0"/>
      <w:marBottom w:val="0"/>
      <w:divBdr>
        <w:top w:val="none" w:sz="0" w:space="0" w:color="auto"/>
        <w:left w:val="none" w:sz="0" w:space="0" w:color="auto"/>
        <w:bottom w:val="none" w:sz="0" w:space="0" w:color="auto"/>
        <w:right w:val="none" w:sz="0" w:space="0" w:color="auto"/>
      </w:divBdr>
    </w:div>
    <w:div w:id="1534151033">
      <w:bodyDiv w:val="1"/>
      <w:marLeft w:val="0"/>
      <w:marRight w:val="0"/>
      <w:marTop w:val="0"/>
      <w:marBottom w:val="0"/>
      <w:divBdr>
        <w:top w:val="none" w:sz="0" w:space="0" w:color="auto"/>
        <w:left w:val="none" w:sz="0" w:space="0" w:color="auto"/>
        <w:bottom w:val="none" w:sz="0" w:space="0" w:color="auto"/>
        <w:right w:val="none" w:sz="0" w:space="0" w:color="auto"/>
      </w:divBdr>
    </w:div>
    <w:div w:id="1536386323">
      <w:bodyDiv w:val="1"/>
      <w:marLeft w:val="0"/>
      <w:marRight w:val="0"/>
      <w:marTop w:val="0"/>
      <w:marBottom w:val="0"/>
      <w:divBdr>
        <w:top w:val="none" w:sz="0" w:space="0" w:color="auto"/>
        <w:left w:val="none" w:sz="0" w:space="0" w:color="auto"/>
        <w:bottom w:val="none" w:sz="0" w:space="0" w:color="auto"/>
        <w:right w:val="none" w:sz="0" w:space="0" w:color="auto"/>
      </w:divBdr>
    </w:div>
    <w:div w:id="1541891341">
      <w:bodyDiv w:val="1"/>
      <w:marLeft w:val="0"/>
      <w:marRight w:val="0"/>
      <w:marTop w:val="0"/>
      <w:marBottom w:val="0"/>
      <w:divBdr>
        <w:top w:val="none" w:sz="0" w:space="0" w:color="auto"/>
        <w:left w:val="none" w:sz="0" w:space="0" w:color="auto"/>
        <w:bottom w:val="none" w:sz="0" w:space="0" w:color="auto"/>
        <w:right w:val="none" w:sz="0" w:space="0" w:color="auto"/>
      </w:divBdr>
    </w:div>
    <w:div w:id="1542353028">
      <w:bodyDiv w:val="1"/>
      <w:marLeft w:val="0"/>
      <w:marRight w:val="0"/>
      <w:marTop w:val="0"/>
      <w:marBottom w:val="0"/>
      <w:divBdr>
        <w:top w:val="none" w:sz="0" w:space="0" w:color="auto"/>
        <w:left w:val="none" w:sz="0" w:space="0" w:color="auto"/>
        <w:bottom w:val="none" w:sz="0" w:space="0" w:color="auto"/>
        <w:right w:val="none" w:sz="0" w:space="0" w:color="auto"/>
      </w:divBdr>
    </w:div>
    <w:div w:id="1542862996">
      <w:bodyDiv w:val="1"/>
      <w:marLeft w:val="0"/>
      <w:marRight w:val="0"/>
      <w:marTop w:val="0"/>
      <w:marBottom w:val="0"/>
      <w:divBdr>
        <w:top w:val="none" w:sz="0" w:space="0" w:color="auto"/>
        <w:left w:val="none" w:sz="0" w:space="0" w:color="auto"/>
        <w:bottom w:val="none" w:sz="0" w:space="0" w:color="auto"/>
        <w:right w:val="none" w:sz="0" w:space="0" w:color="auto"/>
      </w:divBdr>
    </w:div>
    <w:div w:id="1549603991">
      <w:bodyDiv w:val="1"/>
      <w:marLeft w:val="0"/>
      <w:marRight w:val="0"/>
      <w:marTop w:val="0"/>
      <w:marBottom w:val="0"/>
      <w:divBdr>
        <w:top w:val="none" w:sz="0" w:space="0" w:color="auto"/>
        <w:left w:val="none" w:sz="0" w:space="0" w:color="auto"/>
        <w:bottom w:val="none" w:sz="0" w:space="0" w:color="auto"/>
        <w:right w:val="none" w:sz="0" w:space="0" w:color="auto"/>
      </w:divBdr>
      <w:divsChild>
        <w:div w:id="1418212722">
          <w:marLeft w:val="0"/>
          <w:marRight w:val="0"/>
          <w:marTop w:val="0"/>
          <w:marBottom w:val="210"/>
          <w:divBdr>
            <w:top w:val="none" w:sz="0" w:space="0" w:color="auto"/>
            <w:left w:val="none" w:sz="0" w:space="0" w:color="auto"/>
            <w:bottom w:val="none" w:sz="0" w:space="0" w:color="auto"/>
            <w:right w:val="none" w:sz="0" w:space="0" w:color="auto"/>
          </w:divBdr>
          <w:divsChild>
            <w:div w:id="60384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84220">
      <w:bodyDiv w:val="1"/>
      <w:marLeft w:val="0"/>
      <w:marRight w:val="0"/>
      <w:marTop w:val="0"/>
      <w:marBottom w:val="0"/>
      <w:divBdr>
        <w:top w:val="none" w:sz="0" w:space="0" w:color="auto"/>
        <w:left w:val="none" w:sz="0" w:space="0" w:color="auto"/>
        <w:bottom w:val="none" w:sz="0" w:space="0" w:color="auto"/>
        <w:right w:val="none" w:sz="0" w:space="0" w:color="auto"/>
      </w:divBdr>
    </w:div>
    <w:div w:id="1556695905">
      <w:bodyDiv w:val="1"/>
      <w:marLeft w:val="0"/>
      <w:marRight w:val="0"/>
      <w:marTop w:val="0"/>
      <w:marBottom w:val="0"/>
      <w:divBdr>
        <w:top w:val="none" w:sz="0" w:space="0" w:color="auto"/>
        <w:left w:val="none" w:sz="0" w:space="0" w:color="auto"/>
        <w:bottom w:val="none" w:sz="0" w:space="0" w:color="auto"/>
        <w:right w:val="none" w:sz="0" w:space="0" w:color="auto"/>
      </w:divBdr>
    </w:div>
    <w:div w:id="1564678719">
      <w:bodyDiv w:val="1"/>
      <w:marLeft w:val="0"/>
      <w:marRight w:val="0"/>
      <w:marTop w:val="0"/>
      <w:marBottom w:val="0"/>
      <w:divBdr>
        <w:top w:val="none" w:sz="0" w:space="0" w:color="auto"/>
        <w:left w:val="none" w:sz="0" w:space="0" w:color="auto"/>
        <w:bottom w:val="none" w:sz="0" w:space="0" w:color="auto"/>
        <w:right w:val="none" w:sz="0" w:space="0" w:color="auto"/>
      </w:divBdr>
      <w:divsChild>
        <w:div w:id="696124879">
          <w:marLeft w:val="0"/>
          <w:marRight w:val="0"/>
          <w:marTop w:val="0"/>
          <w:marBottom w:val="0"/>
          <w:divBdr>
            <w:top w:val="none" w:sz="0" w:space="0" w:color="auto"/>
            <w:left w:val="none" w:sz="0" w:space="0" w:color="auto"/>
            <w:bottom w:val="none" w:sz="0" w:space="0" w:color="auto"/>
            <w:right w:val="none" w:sz="0" w:space="0" w:color="auto"/>
          </w:divBdr>
          <w:divsChild>
            <w:div w:id="108187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51098">
      <w:bodyDiv w:val="1"/>
      <w:marLeft w:val="0"/>
      <w:marRight w:val="0"/>
      <w:marTop w:val="0"/>
      <w:marBottom w:val="0"/>
      <w:divBdr>
        <w:top w:val="none" w:sz="0" w:space="0" w:color="auto"/>
        <w:left w:val="none" w:sz="0" w:space="0" w:color="auto"/>
        <w:bottom w:val="none" w:sz="0" w:space="0" w:color="auto"/>
        <w:right w:val="none" w:sz="0" w:space="0" w:color="auto"/>
      </w:divBdr>
    </w:div>
    <w:div w:id="1565752323">
      <w:bodyDiv w:val="1"/>
      <w:marLeft w:val="0"/>
      <w:marRight w:val="0"/>
      <w:marTop w:val="0"/>
      <w:marBottom w:val="0"/>
      <w:divBdr>
        <w:top w:val="none" w:sz="0" w:space="0" w:color="auto"/>
        <w:left w:val="none" w:sz="0" w:space="0" w:color="auto"/>
        <w:bottom w:val="none" w:sz="0" w:space="0" w:color="auto"/>
        <w:right w:val="none" w:sz="0" w:space="0" w:color="auto"/>
      </w:divBdr>
    </w:div>
    <w:div w:id="1567569229">
      <w:bodyDiv w:val="1"/>
      <w:marLeft w:val="0"/>
      <w:marRight w:val="0"/>
      <w:marTop w:val="0"/>
      <w:marBottom w:val="0"/>
      <w:divBdr>
        <w:top w:val="none" w:sz="0" w:space="0" w:color="auto"/>
        <w:left w:val="none" w:sz="0" w:space="0" w:color="auto"/>
        <w:bottom w:val="none" w:sz="0" w:space="0" w:color="auto"/>
        <w:right w:val="none" w:sz="0" w:space="0" w:color="auto"/>
      </w:divBdr>
    </w:div>
    <w:div w:id="1574005511">
      <w:bodyDiv w:val="1"/>
      <w:marLeft w:val="0"/>
      <w:marRight w:val="0"/>
      <w:marTop w:val="0"/>
      <w:marBottom w:val="0"/>
      <w:divBdr>
        <w:top w:val="none" w:sz="0" w:space="0" w:color="auto"/>
        <w:left w:val="none" w:sz="0" w:space="0" w:color="auto"/>
        <w:bottom w:val="none" w:sz="0" w:space="0" w:color="auto"/>
        <w:right w:val="none" w:sz="0" w:space="0" w:color="auto"/>
      </w:divBdr>
    </w:div>
    <w:div w:id="1585265917">
      <w:bodyDiv w:val="1"/>
      <w:marLeft w:val="0"/>
      <w:marRight w:val="0"/>
      <w:marTop w:val="0"/>
      <w:marBottom w:val="0"/>
      <w:divBdr>
        <w:top w:val="none" w:sz="0" w:space="0" w:color="auto"/>
        <w:left w:val="none" w:sz="0" w:space="0" w:color="auto"/>
        <w:bottom w:val="none" w:sz="0" w:space="0" w:color="auto"/>
        <w:right w:val="none" w:sz="0" w:space="0" w:color="auto"/>
      </w:divBdr>
    </w:div>
    <w:div w:id="1586458387">
      <w:bodyDiv w:val="1"/>
      <w:marLeft w:val="0"/>
      <w:marRight w:val="0"/>
      <w:marTop w:val="0"/>
      <w:marBottom w:val="0"/>
      <w:divBdr>
        <w:top w:val="none" w:sz="0" w:space="0" w:color="auto"/>
        <w:left w:val="none" w:sz="0" w:space="0" w:color="auto"/>
        <w:bottom w:val="none" w:sz="0" w:space="0" w:color="auto"/>
        <w:right w:val="none" w:sz="0" w:space="0" w:color="auto"/>
      </w:divBdr>
    </w:div>
    <w:div w:id="1590500415">
      <w:bodyDiv w:val="1"/>
      <w:marLeft w:val="0"/>
      <w:marRight w:val="0"/>
      <w:marTop w:val="0"/>
      <w:marBottom w:val="0"/>
      <w:divBdr>
        <w:top w:val="none" w:sz="0" w:space="0" w:color="auto"/>
        <w:left w:val="none" w:sz="0" w:space="0" w:color="auto"/>
        <w:bottom w:val="none" w:sz="0" w:space="0" w:color="auto"/>
        <w:right w:val="none" w:sz="0" w:space="0" w:color="auto"/>
      </w:divBdr>
    </w:div>
    <w:div w:id="1594977488">
      <w:bodyDiv w:val="1"/>
      <w:marLeft w:val="0"/>
      <w:marRight w:val="0"/>
      <w:marTop w:val="0"/>
      <w:marBottom w:val="0"/>
      <w:divBdr>
        <w:top w:val="none" w:sz="0" w:space="0" w:color="auto"/>
        <w:left w:val="none" w:sz="0" w:space="0" w:color="auto"/>
        <w:bottom w:val="none" w:sz="0" w:space="0" w:color="auto"/>
        <w:right w:val="none" w:sz="0" w:space="0" w:color="auto"/>
      </w:divBdr>
    </w:div>
    <w:div w:id="1596015076">
      <w:bodyDiv w:val="1"/>
      <w:marLeft w:val="0"/>
      <w:marRight w:val="0"/>
      <w:marTop w:val="0"/>
      <w:marBottom w:val="0"/>
      <w:divBdr>
        <w:top w:val="none" w:sz="0" w:space="0" w:color="auto"/>
        <w:left w:val="none" w:sz="0" w:space="0" w:color="auto"/>
        <w:bottom w:val="none" w:sz="0" w:space="0" w:color="auto"/>
        <w:right w:val="none" w:sz="0" w:space="0" w:color="auto"/>
      </w:divBdr>
    </w:div>
    <w:div w:id="1602108277">
      <w:bodyDiv w:val="1"/>
      <w:marLeft w:val="0"/>
      <w:marRight w:val="0"/>
      <w:marTop w:val="0"/>
      <w:marBottom w:val="0"/>
      <w:divBdr>
        <w:top w:val="none" w:sz="0" w:space="0" w:color="auto"/>
        <w:left w:val="none" w:sz="0" w:space="0" w:color="auto"/>
        <w:bottom w:val="none" w:sz="0" w:space="0" w:color="auto"/>
        <w:right w:val="none" w:sz="0" w:space="0" w:color="auto"/>
      </w:divBdr>
    </w:div>
    <w:div w:id="1606234298">
      <w:bodyDiv w:val="1"/>
      <w:marLeft w:val="0"/>
      <w:marRight w:val="0"/>
      <w:marTop w:val="0"/>
      <w:marBottom w:val="0"/>
      <w:divBdr>
        <w:top w:val="none" w:sz="0" w:space="0" w:color="auto"/>
        <w:left w:val="none" w:sz="0" w:space="0" w:color="auto"/>
        <w:bottom w:val="none" w:sz="0" w:space="0" w:color="auto"/>
        <w:right w:val="none" w:sz="0" w:space="0" w:color="auto"/>
      </w:divBdr>
    </w:div>
    <w:div w:id="1621688796">
      <w:bodyDiv w:val="1"/>
      <w:marLeft w:val="0"/>
      <w:marRight w:val="0"/>
      <w:marTop w:val="0"/>
      <w:marBottom w:val="0"/>
      <w:divBdr>
        <w:top w:val="none" w:sz="0" w:space="0" w:color="auto"/>
        <w:left w:val="none" w:sz="0" w:space="0" w:color="auto"/>
        <w:bottom w:val="none" w:sz="0" w:space="0" w:color="auto"/>
        <w:right w:val="none" w:sz="0" w:space="0" w:color="auto"/>
      </w:divBdr>
    </w:div>
    <w:div w:id="1632205680">
      <w:bodyDiv w:val="1"/>
      <w:marLeft w:val="0"/>
      <w:marRight w:val="0"/>
      <w:marTop w:val="0"/>
      <w:marBottom w:val="0"/>
      <w:divBdr>
        <w:top w:val="none" w:sz="0" w:space="0" w:color="auto"/>
        <w:left w:val="none" w:sz="0" w:space="0" w:color="auto"/>
        <w:bottom w:val="none" w:sz="0" w:space="0" w:color="auto"/>
        <w:right w:val="none" w:sz="0" w:space="0" w:color="auto"/>
      </w:divBdr>
    </w:div>
    <w:div w:id="1632327025">
      <w:bodyDiv w:val="1"/>
      <w:marLeft w:val="0"/>
      <w:marRight w:val="0"/>
      <w:marTop w:val="0"/>
      <w:marBottom w:val="0"/>
      <w:divBdr>
        <w:top w:val="none" w:sz="0" w:space="0" w:color="auto"/>
        <w:left w:val="none" w:sz="0" w:space="0" w:color="auto"/>
        <w:bottom w:val="none" w:sz="0" w:space="0" w:color="auto"/>
        <w:right w:val="none" w:sz="0" w:space="0" w:color="auto"/>
      </w:divBdr>
    </w:div>
    <w:div w:id="1639144399">
      <w:bodyDiv w:val="1"/>
      <w:marLeft w:val="0"/>
      <w:marRight w:val="0"/>
      <w:marTop w:val="0"/>
      <w:marBottom w:val="0"/>
      <w:divBdr>
        <w:top w:val="none" w:sz="0" w:space="0" w:color="auto"/>
        <w:left w:val="none" w:sz="0" w:space="0" w:color="auto"/>
        <w:bottom w:val="none" w:sz="0" w:space="0" w:color="auto"/>
        <w:right w:val="none" w:sz="0" w:space="0" w:color="auto"/>
      </w:divBdr>
    </w:div>
    <w:div w:id="1645424342">
      <w:bodyDiv w:val="1"/>
      <w:marLeft w:val="0"/>
      <w:marRight w:val="0"/>
      <w:marTop w:val="0"/>
      <w:marBottom w:val="0"/>
      <w:divBdr>
        <w:top w:val="none" w:sz="0" w:space="0" w:color="auto"/>
        <w:left w:val="none" w:sz="0" w:space="0" w:color="auto"/>
        <w:bottom w:val="none" w:sz="0" w:space="0" w:color="auto"/>
        <w:right w:val="none" w:sz="0" w:space="0" w:color="auto"/>
      </w:divBdr>
      <w:divsChild>
        <w:div w:id="833761404">
          <w:marLeft w:val="0"/>
          <w:marRight w:val="0"/>
          <w:marTop w:val="0"/>
          <w:marBottom w:val="0"/>
          <w:divBdr>
            <w:top w:val="none" w:sz="0" w:space="0" w:color="auto"/>
            <w:left w:val="none" w:sz="0" w:space="0" w:color="auto"/>
            <w:bottom w:val="none" w:sz="0" w:space="0" w:color="auto"/>
            <w:right w:val="none" w:sz="0" w:space="0" w:color="auto"/>
          </w:divBdr>
        </w:div>
        <w:div w:id="371730741">
          <w:marLeft w:val="0"/>
          <w:marRight w:val="0"/>
          <w:marTop w:val="0"/>
          <w:marBottom w:val="0"/>
          <w:divBdr>
            <w:top w:val="none" w:sz="0" w:space="0" w:color="auto"/>
            <w:left w:val="none" w:sz="0" w:space="0" w:color="auto"/>
            <w:bottom w:val="none" w:sz="0" w:space="0" w:color="auto"/>
            <w:right w:val="none" w:sz="0" w:space="0" w:color="auto"/>
          </w:divBdr>
        </w:div>
      </w:divsChild>
    </w:div>
    <w:div w:id="1665233527">
      <w:bodyDiv w:val="1"/>
      <w:marLeft w:val="0"/>
      <w:marRight w:val="0"/>
      <w:marTop w:val="0"/>
      <w:marBottom w:val="0"/>
      <w:divBdr>
        <w:top w:val="none" w:sz="0" w:space="0" w:color="auto"/>
        <w:left w:val="none" w:sz="0" w:space="0" w:color="auto"/>
        <w:bottom w:val="none" w:sz="0" w:space="0" w:color="auto"/>
        <w:right w:val="none" w:sz="0" w:space="0" w:color="auto"/>
      </w:divBdr>
    </w:div>
    <w:div w:id="1668242154">
      <w:bodyDiv w:val="1"/>
      <w:marLeft w:val="0"/>
      <w:marRight w:val="0"/>
      <w:marTop w:val="0"/>
      <w:marBottom w:val="0"/>
      <w:divBdr>
        <w:top w:val="none" w:sz="0" w:space="0" w:color="auto"/>
        <w:left w:val="none" w:sz="0" w:space="0" w:color="auto"/>
        <w:bottom w:val="none" w:sz="0" w:space="0" w:color="auto"/>
        <w:right w:val="none" w:sz="0" w:space="0" w:color="auto"/>
      </w:divBdr>
      <w:divsChild>
        <w:div w:id="809984139">
          <w:marLeft w:val="0"/>
          <w:marRight w:val="0"/>
          <w:marTop w:val="0"/>
          <w:marBottom w:val="0"/>
          <w:divBdr>
            <w:top w:val="single" w:sz="2" w:space="0" w:color="auto"/>
            <w:left w:val="single" w:sz="2" w:space="0" w:color="auto"/>
            <w:bottom w:val="single" w:sz="2" w:space="0" w:color="auto"/>
            <w:right w:val="single" w:sz="2" w:space="0" w:color="auto"/>
          </w:divBdr>
          <w:divsChild>
            <w:div w:id="21379906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69865627">
      <w:bodyDiv w:val="1"/>
      <w:marLeft w:val="0"/>
      <w:marRight w:val="0"/>
      <w:marTop w:val="0"/>
      <w:marBottom w:val="0"/>
      <w:divBdr>
        <w:top w:val="none" w:sz="0" w:space="0" w:color="auto"/>
        <w:left w:val="none" w:sz="0" w:space="0" w:color="auto"/>
        <w:bottom w:val="none" w:sz="0" w:space="0" w:color="auto"/>
        <w:right w:val="none" w:sz="0" w:space="0" w:color="auto"/>
      </w:divBdr>
    </w:div>
    <w:div w:id="1672022777">
      <w:bodyDiv w:val="1"/>
      <w:marLeft w:val="0"/>
      <w:marRight w:val="0"/>
      <w:marTop w:val="0"/>
      <w:marBottom w:val="0"/>
      <w:divBdr>
        <w:top w:val="none" w:sz="0" w:space="0" w:color="auto"/>
        <w:left w:val="none" w:sz="0" w:space="0" w:color="auto"/>
        <w:bottom w:val="none" w:sz="0" w:space="0" w:color="auto"/>
        <w:right w:val="none" w:sz="0" w:space="0" w:color="auto"/>
      </w:divBdr>
    </w:div>
    <w:div w:id="1672684016">
      <w:bodyDiv w:val="1"/>
      <w:marLeft w:val="0"/>
      <w:marRight w:val="0"/>
      <w:marTop w:val="0"/>
      <w:marBottom w:val="0"/>
      <w:divBdr>
        <w:top w:val="none" w:sz="0" w:space="0" w:color="auto"/>
        <w:left w:val="none" w:sz="0" w:space="0" w:color="auto"/>
        <w:bottom w:val="none" w:sz="0" w:space="0" w:color="auto"/>
        <w:right w:val="none" w:sz="0" w:space="0" w:color="auto"/>
      </w:divBdr>
    </w:div>
    <w:div w:id="1673487229">
      <w:bodyDiv w:val="1"/>
      <w:marLeft w:val="0"/>
      <w:marRight w:val="0"/>
      <w:marTop w:val="0"/>
      <w:marBottom w:val="0"/>
      <w:divBdr>
        <w:top w:val="none" w:sz="0" w:space="0" w:color="auto"/>
        <w:left w:val="none" w:sz="0" w:space="0" w:color="auto"/>
        <w:bottom w:val="none" w:sz="0" w:space="0" w:color="auto"/>
        <w:right w:val="none" w:sz="0" w:space="0" w:color="auto"/>
      </w:divBdr>
    </w:div>
    <w:div w:id="1681589629">
      <w:bodyDiv w:val="1"/>
      <w:marLeft w:val="0"/>
      <w:marRight w:val="0"/>
      <w:marTop w:val="0"/>
      <w:marBottom w:val="0"/>
      <w:divBdr>
        <w:top w:val="none" w:sz="0" w:space="0" w:color="auto"/>
        <w:left w:val="none" w:sz="0" w:space="0" w:color="auto"/>
        <w:bottom w:val="none" w:sz="0" w:space="0" w:color="auto"/>
        <w:right w:val="none" w:sz="0" w:space="0" w:color="auto"/>
      </w:divBdr>
    </w:div>
    <w:div w:id="1686832795">
      <w:bodyDiv w:val="1"/>
      <w:marLeft w:val="0"/>
      <w:marRight w:val="0"/>
      <w:marTop w:val="0"/>
      <w:marBottom w:val="0"/>
      <w:divBdr>
        <w:top w:val="none" w:sz="0" w:space="0" w:color="auto"/>
        <w:left w:val="none" w:sz="0" w:space="0" w:color="auto"/>
        <w:bottom w:val="none" w:sz="0" w:space="0" w:color="auto"/>
        <w:right w:val="none" w:sz="0" w:space="0" w:color="auto"/>
      </w:divBdr>
    </w:div>
    <w:div w:id="1693333639">
      <w:bodyDiv w:val="1"/>
      <w:marLeft w:val="0"/>
      <w:marRight w:val="0"/>
      <w:marTop w:val="0"/>
      <w:marBottom w:val="0"/>
      <w:divBdr>
        <w:top w:val="none" w:sz="0" w:space="0" w:color="auto"/>
        <w:left w:val="none" w:sz="0" w:space="0" w:color="auto"/>
        <w:bottom w:val="none" w:sz="0" w:space="0" w:color="auto"/>
        <w:right w:val="none" w:sz="0" w:space="0" w:color="auto"/>
      </w:divBdr>
    </w:div>
    <w:div w:id="1693340460">
      <w:bodyDiv w:val="1"/>
      <w:marLeft w:val="0"/>
      <w:marRight w:val="0"/>
      <w:marTop w:val="0"/>
      <w:marBottom w:val="0"/>
      <w:divBdr>
        <w:top w:val="none" w:sz="0" w:space="0" w:color="auto"/>
        <w:left w:val="none" w:sz="0" w:space="0" w:color="auto"/>
        <w:bottom w:val="none" w:sz="0" w:space="0" w:color="auto"/>
        <w:right w:val="none" w:sz="0" w:space="0" w:color="auto"/>
      </w:divBdr>
    </w:div>
    <w:div w:id="1697341841">
      <w:bodyDiv w:val="1"/>
      <w:marLeft w:val="0"/>
      <w:marRight w:val="0"/>
      <w:marTop w:val="0"/>
      <w:marBottom w:val="0"/>
      <w:divBdr>
        <w:top w:val="none" w:sz="0" w:space="0" w:color="auto"/>
        <w:left w:val="none" w:sz="0" w:space="0" w:color="auto"/>
        <w:bottom w:val="none" w:sz="0" w:space="0" w:color="auto"/>
        <w:right w:val="none" w:sz="0" w:space="0" w:color="auto"/>
      </w:divBdr>
    </w:div>
    <w:div w:id="1708291017">
      <w:bodyDiv w:val="1"/>
      <w:marLeft w:val="0"/>
      <w:marRight w:val="0"/>
      <w:marTop w:val="0"/>
      <w:marBottom w:val="0"/>
      <w:divBdr>
        <w:top w:val="none" w:sz="0" w:space="0" w:color="auto"/>
        <w:left w:val="none" w:sz="0" w:space="0" w:color="auto"/>
        <w:bottom w:val="none" w:sz="0" w:space="0" w:color="auto"/>
        <w:right w:val="none" w:sz="0" w:space="0" w:color="auto"/>
      </w:divBdr>
    </w:div>
    <w:div w:id="1709717721">
      <w:bodyDiv w:val="1"/>
      <w:marLeft w:val="0"/>
      <w:marRight w:val="0"/>
      <w:marTop w:val="0"/>
      <w:marBottom w:val="0"/>
      <w:divBdr>
        <w:top w:val="none" w:sz="0" w:space="0" w:color="auto"/>
        <w:left w:val="none" w:sz="0" w:space="0" w:color="auto"/>
        <w:bottom w:val="none" w:sz="0" w:space="0" w:color="auto"/>
        <w:right w:val="none" w:sz="0" w:space="0" w:color="auto"/>
      </w:divBdr>
    </w:div>
    <w:div w:id="1727945094">
      <w:bodyDiv w:val="1"/>
      <w:marLeft w:val="0"/>
      <w:marRight w:val="0"/>
      <w:marTop w:val="0"/>
      <w:marBottom w:val="0"/>
      <w:divBdr>
        <w:top w:val="none" w:sz="0" w:space="0" w:color="auto"/>
        <w:left w:val="none" w:sz="0" w:space="0" w:color="auto"/>
        <w:bottom w:val="none" w:sz="0" w:space="0" w:color="auto"/>
        <w:right w:val="none" w:sz="0" w:space="0" w:color="auto"/>
      </w:divBdr>
    </w:div>
    <w:div w:id="1735005307">
      <w:bodyDiv w:val="1"/>
      <w:marLeft w:val="0"/>
      <w:marRight w:val="0"/>
      <w:marTop w:val="0"/>
      <w:marBottom w:val="0"/>
      <w:divBdr>
        <w:top w:val="none" w:sz="0" w:space="0" w:color="auto"/>
        <w:left w:val="none" w:sz="0" w:space="0" w:color="auto"/>
        <w:bottom w:val="none" w:sz="0" w:space="0" w:color="auto"/>
        <w:right w:val="none" w:sz="0" w:space="0" w:color="auto"/>
      </w:divBdr>
    </w:div>
    <w:div w:id="1739280783">
      <w:bodyDiv w:val="1"/>
      <w:marLeft w:val="0"/>
      <w:marRight w:val="0"/>
      <w:marTop w:val="0"/>
      <w:marBottom w:val="0"/>
      <w:divBdr>
        <w:top w:val="none" w:sz="0" w:space="0" w:color="auto"/>
        <w:left w:val="none" w:sz="0" w:space="0" w:color="auto"/>
        <w:bottom w:val="none" w:sz="0" w:space="0" w:color="auto"/>
        <w:right w:val="none" w:sz="0" w:space="0" w:color="auto"/>
      </w:divBdr>
    </w:div>
    <w:div w:id="1740908669">
      <w:bodyDiv w:val="1"/>
      <w:marLeft w:val="0"/>
      <w:marRight w:val="0"/>
      <w:marTop w:val="0"/>
      <w:marBottom w:val="0"/>
      <w:divBdr>
        <w:top w:val="none" w:sz="0" w:space="0" w:color="auto"/>
        <w:left w:val="none" w:sz="0" w:space="0" w:color="auto"/>
        <w:bottom w:val="none" w:sz="0" w:space="0" w:color="auto"/>
        <w:right w:val="none" w:sz="0" w:space="0" w:color="auto"/>
      </w:divBdr>
    </w:div>
    <w:div w:id="1742941900">
      <w:bodyDiv w:val="1"/>
      <w:marLeft w:val="0"/>
      <w:marRight w:val="0"/>
      <w:marTop w:val="0"/>
      <w:marBottom w:val="0"/>
      <w:divBdr>
        <w:top w:val="none" w:sz="0" w:space="0" w:color="auto"/>
        <w:left w:val="none" w:sz="0" w:space="0" w:color="auto"/>
        <w:bottom w:val="none" w:sz="0" w:space="0" w:color="auto"/>
        <w:right w:val="none" w:sz="0" w:space="0" w:color="auto"/>
      </w:divBdr>
    </w:div>
    <w:div w:id="1746299008">
      <w:bodyDiv w:val="1"/>
      <w:marLeft w:val="0"/>
      <w:marRight w:val="0"/>
      <w:marTop w:val="0"/>
      <w:marBottom w:val="0"/>
      <w:divBdr>
        <w:top w:val="none" w:sz="0" w:space="0" w:color="auto"/>
        <w:left w:val="none" w:sz="0" w:space="0" w:color="auto"/>
        <w:bottom w:val="none" w:sz="0" w:space="0" w:color="auto"/>
        <w:right w:val="none" w:sz="0" w:space="0" w:color="auto"/>
      </w:divBdr>
    </w:div>
    <w:div w:id="1746949446">
      <w:bodyDiv w:val="1"/>
      <w:marLeft w:val="0"/>
      <w:marRight w:val="0"/>
      <w:marTop w:val="0"/>
      <w:marBottom w:val="0"/>
      <w:divBdr>
        <w:top w:val="none" w:sz="0" w:space="0" w:color="auto"/>
        <w:left w:val="none" w:sz="0" w:space="0" w:color="auto"/>
        <w:bottom w:val="none" w:sz="0" w:space="0" w:color="auto"/>
        <w:right w:val="none" w:sz="0" w:space="0" w:color="auto"/>
      </w:divBdr>
    </w:div>
    <w:div w:id="1754085406">
      <w:bodyDiv w:val="1"/>
      <w:marLeft w:val="0"/>
      <w:marRight w:val="0"/>
      <w:marTop w:val="0"/>
      <w:marBottom w:val="0"/>
      <w:divBdr>
        <w:top w:val="none" w:sz="0" w:space="0" w:color="auto"/>
        <w:left w:val="none" w:sz="0" w:space="0" w:color="auto"/>
        <w:bottom w:val="none" w:sz="0" w:space="0" w:color="auto"/>
        <w:right w:val="none" w:sz="0" w:space="0" w:color="auto"/>
      </w:divBdr>
    </w:div>
    <w:div w:id="1755198955">
      <w:bodyDiv w:val="1"/>
      <w:marLeft w:val="0"/>
      <w:marRight w:val="0"/>
      <w:marTop w:val="0"/>
      <w:marBottom w:val="0"/>
      <w:divBdr>
        <w:top w:val="none" w:sz="0" w:space="0" w:color="auto"/>
        <w:left w:val="none" w:sz="0" w:space="0" w:color="auto"/>
        <w:bottom w:val="none" w:sz="0" w:space="0" w:color="auto"/>
        <w:right w:val="none" w:sz="0" w:space="0" w:color="auto"/>
      </w:divBdr>
    </w:div>
    <w:div w:id="1757743551">
      <w:bodyDiv w:val="1"/>
      <w:marLeft w:val="0"/>
      <w:marRight w:val="0"/>
      <w:marTop w:val="0"/>
      <w:marBottom w:val="0"/>
      <w:divBdr>
        <w:top w:val="none" w:sz="0" w:space="0" w:color="auto"/>
        <w:left w:val="none" w:sz="0" w:space="0" w:color="auto"/>
        <w:bottom w:val="none" w:sz="0" w:space="0" w:color="auto"/>
        <w:right w:val="none" w:sz="0" w:space="0" w:color="auto"/>
      </w:divBdr>
    </w:div>
    <w:div w:id="1758866099">
      <w:bodyDiv w:val="1"/>
      <w:marLeft w:val="0"/>
      <w:marRight w:val="0"/>
      <w:marTop w:val="0"/>
      <w:marBottom w:val="0"/>
      <w:divBdr>
        <w:top w:val="none" w:sz="0" w:space="0" w:color="auto"/>
        <w:left w:val="none" w:sz="0" w:space="0" w:color="auto"/>
        <w:bottom w:val="none" w:sz="0" w:space="0" w:color="auto"/>
        <w:right w:val="none" w:sz="0" w:space="0" w:color="auto"/>
      </w:divBdr>
    </w:div>
    <w:div w:id="1763841162">
      <w:bodyDiv w:val="1"/>
      <w:marLeft w:val="0"/>
      <w:marRight w:val="0"/>
      <w:marTop w:val="0"/>
      <w:marBottom w:val="0"/>
      <w:divBdr>
        <w:top w:val="none" w:sz="0" w:space="0" w:color="auto"/>
        <w:left w:val="none" w:sz="0" w:space="0" w:color="auto"/>
        <w:bottom w:val="none" w:sz="0" w:space="0" w:color="auto"/>
        <w:right w:val="none" w:sz="0" w:space="0" w:color="auto"/>
      </w:divBdr>
      <w:divsChild>
        <w:div w:id="567152356">
          <w:marLeft w:val="0"/>
          <w:marRight w:val="0"/>
          <w:marTop w:val="0"/>
          <w:marBottom w:val="0"/>
          <w:divBdr>
            <w:top w:val="none" w:sz="0" w:space="0" w:color="auto"/>
            <w:left w:val="none" w:sz="0" w:space="0" w:color="auto"/>
            <w:bottom w:val="none" w:sz="0" w:space="0" w:color="auto"/>
            <w:right w:val="none" w:sz="0" w:space="0" w:color="auto"/>
          </w:divBdr>
          <w:divsChild>
            <w:div w:id="744643431">
              <w:marLeft w:val="1235"/>
              <w:marRight w:val="0"/>
              <w:marTop w:val="0"/>
              <w:marBottom w:val="0"/>
              <w:divBdr>
                <w:top w:val="none" w:sz="0" w:space="0" w:color="auto"/>
                <w:left w:val="none" w:sz="0" w:space="0" w:color="auto"/>
                <w:bottom w:val="none" w:sz="0" w:space="0" w:color="auto"/>
                <w:right w:val="none" w:sz="0" w:space="0" w:color="auto"/>
              </w:divBdr>
              <w:divsChild>
                <w:div w:id="212580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85902">
          <w:marLeft w:val="0"/>
          <w:marRight w:val="0"/>
          <w:marTop w:val="0"/>
          <w:marBottom w:val="0"/>
          <w:divBdr>
            <w:top w:val="none" w:sz="0" w:space="0" w:color="auto"/>
            <w:left w:val="none" w:sz="0" w:space="0" w:color="auto"/>
            <w:bottom w:val="none" w:sz="0" w:space="0" w:color="auto"/>
            <w:right w:val="none" w:sz="0" w:space="0" w:color="auto"/>
          </w:divBdr>
          <w:divsChild>
            <w:div w:id="1948735173">
              <w:marLeft w:val="1235"/>
              <w:marRight w:val="0"/>
              <w:marTop w:val="0"/>
              <w:marBottom w:val="0"/>
              <w:divBdr>
                <w:top w:val="none" w:sz="0" w:space="0" w:color="auto"/>
                <w:left w:val="none" w:sz="0" w:space="0" w:color="auto"/>
                <w:bottom w:val="none" w:sz="0" w:space="0" w:color="auto"/>
                <w:right w:val="none" w:sz="0" w:space="0" w:color="auto"/>
              </w:divBdr>
              <w:divsChild>
                <w:div w:id="152393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446886">
          <w:marLeft w:val="0"/>
          <w:marRight w:val="0"/>
          <w:marTop w:val="0"/>
          <w:marBottom w:val="0"/>
          <w:divBdr>
            <w:top w:val="none" w:sz="0" w:space="0" w:color="auto"/>
            <w:left w:val="none" w:sz="0" w:space="0" w:color="auto"/>
            <w:bottom w:val="none" w:sz="0" w:space="0" w:color="auto"/>
            <w:right w:val="none" w:sz="0" w:space="0" w:color="auto"/>
          </w:divBdr>
          <w:divsChild>
            <w:div w:id="1412123406">
              <w:marLeft w:val="1235"/>
              <w:marRight w:val="0"/>
              <w:marTop w:val="0"/>
              <w:marBottom w:val="0"/>
              <w:divBdr>
                <w:top w:val="none" w:sz="0" w:space="0" w:color="auto"/>
                <w:left w:val="none" w:sz="0" w:space="0" w:color="auto"/>
                <w:bottom w:val="none" w:sz="0" w:space="0" w:color="auto"/>
                <w:right w:val="none" w:sz="0" w:space="0" w:color="auto"/>
              </w:divBdr>
              <w:divsChild>
                <w:div w:id="106452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533093">
      <w:bodyDiv w:val="1"/>
      <w:marLeft w:val="0"/>
      <w:marRight w:val="0"/>
      <w:marTop w:val="0"/>
      <w:marBottom w:val="0"/>
      <w:divBdr>
        <w:top w:val="none" w:sz="0" w:space="0" w:color="auto"/>
        <w:left w:val="none" w:sz="0" w:space="0" w:color="auto"/>
        <w:bottom w:val="none" w:sz="0" w:space="0" w:color="auto"/>
        <w:right w:val="none" w:sz="0" w:space="0" w:color="auto"/>
      </w:divBdr>
    </w:div>
    <w:div w:id="1772965194">
      <w:bodyDiv w:val="1"/>
      <w:marLeft w:val="0"/>
      <w:marRight w:val="0"/>
      <w:marTop w:val="0"/>
      <w:marBottom w:val="0"/>
      <w:divBdr>
        <w:top w:val="none" w:sz="0" w:space="0" w:color="auto"/>
        <w:left w:val="none" w:sz="0" w:space="0" w:color="auto"/>
        <w:bottom w:val="none" w:sz="0" w:space="0" w:color="auto"/>
        <w:right w:val="none" w:sz="0" w:space="0" w:color="auto"/>
      </w:divBdr>
    </w:div>
    <w:div w:id="1783919047">
      <w:bodyDiv w:val="1"/>
      <w:marLeft w:val="0"/>
      <w:marRight w:val="0"/>
      <w:marTop w:val="0"/>
      <w:marBottom w:val="0"/>
      <w:divBdr>
        <w:top w:val="none" w:sz="0" w:space="0" w:color="auto"/>
        <w:left w:val="none" w:sz="0" w:space="0" w:color="auto"/>
        <w:bottom w:val="none" w:sz="0" w:space="0" w:color="auto"/>
        <w:right w:val="none" w:sz="0" w:space="0" w:color="auto"/>
      </w:divBdr>
    </w:div>
    <w:div w:id="1788691845">
      <w:bodyDiv w:val="1"/>
      <w:marLeft w:val="0"/>
      <w:marRight w:val="0"/>
      <w:marTop w:val="0"/>
      <w:marBottom w:val="0"/>
      <w:divBdr>
        <w:top w:val="none" w:sz="0" w:space="0" w:color="auto"/>
        <w:left w:val="none" w:sz="0" w:space="0" w:color="auto"/>
        <w:bottom w:val="none" w:sz="0" w:space="0" w:color="auto"/>
        <w:right w:val="none" w:sz="0" w:space="0" w:color="auto"/>
      </w:divBdr>
    </w:div>
    <w:div w:id="1797941662">
      <w:bodyDiv w:val="1"/>
      <w:marLeft w:val="0"/>
      <w:marRight w:val="0"/>
      <w:marTop w:val="0"/>
      <w:marBottom w:val="0"/>
      <w:divBdr>
        <w:top w:val="none" w:sz="0" w:space="0" w:color="auto"/>
        <w:left w:val="none" w:sz="0" w:space="0" w:color="auto"/>
        <w:bottom w:val="none" w:sz="0" w:space="0" w:color="auto"/>
        <w:right w:val="none" w:sz="0" w:space="0" w:color="auto"/>
      </w:divBdr>
    </w:div>
    <w:div w:id="1811049807">
      <w:bodyDiv w:val="1"/>
      <w:marLeft w:val="0"/>
      <w:marRight w:val="0"/>
      <w:marTop w:val="0"/>
      <w:marBottom w:val="0"/>
      <w:divBdr>
        <w:top w:val="none" w:sz="0" w:space="0" w:color="auto"/>
        <w:left w:val="none" w:sz="0" w:space="0" w:color="auto"/>
        <w:bottom w:val="none" w:sz="0" w:space="0" w:color="auto"/>
        <w:right w:val="none" w:sz="0" w:space="0" w:color="auto"/>
      </w:divBdr>
    </w:div>
    <w:div w:id="1819374190">
      <w:bodyDiv w:val="1"/>
      <w:marLeft w:val="0"/>
      <w:marRight w:val="0"/>
      <w:marTop w:val="0"/>
      <w:marBottom w:val="0"/>
      <w:divBdr>
        <w:top w:val="none" w:sz="0" w:space="0" w:color="auto"/>
        <w:left w:val="none" w:sz="0" w:space="0" w:color="auto"/>
        <w:bottom w:val="none" w:sz="0" w:space="0" w:color="auto"/>
        <w:right w:val="none" w:sz="0" w:space="0" w:color="auto"/>
      </w:divBdr>
    </w:div>
    <w:div w:id="1820337908">
      <w:bodyDiv w:val="1"/>
      <w:marLeft w:val="0"/>
      <w:marRight w:val="0"/>
      <w:marTop w:val="0"/>
      <w:marBottom w:val="0"/>
      <w:divBdr>
        <w:top w:val="none" w:sz="0" w:space="0" w:color="auto"/>
        <w:left w:val="none" w:sz="0" w:space="0" w:color="auto"/>
        <w:bottom w:val="none" w:sz="0" w:space="0" w:color="auto"/>
        <w:right w:val="none" w:sz="0" w:space="0" w:color="auto"/>
      </w:divBdr>
    </w:div>
    <w:div w:id="1828741150">
      <w:bodyDiv w:val="1"/>
      <w:marLeft w:val="0"/>
      <w:marRight w:val="0"/>
      <w:marTop w:val="0"/>
      <w:marBottom w:val="0"/>
      <w:divBdr>
        <w:top w:val="none" w:sz="0" w:space="0" w:color="auto"/>
        <w:left w:val="none" w:sz="0" w:space="0" w:color="auto"/>
        <w:bottom w:val="none" w:sz="0" w:space="0" w:color="auto"/>
        <w:right w:val="none" w:sz="0" w:space="0" w:color="auto"/>
      </w:divBdr>
    </w:div>
    <w:div w:id="1836336355">
      <w:bodyDiv w:val="1"/>
      <w:marLeft w:val="0"/>
      <w:marRight w:val="0"/>
      <w:marTop w:val="0"/>
      <w:marBottom w:val="0"/>
      <w:divBdr>
        <w:top w:val="none" w:sz="0" w:space="0" w:color="auto"/>
        <w:left w:val="none" w:sz="0" w:space="0" w:color="auto"/>
        <w:bottom w:val="none" w:sz="0" w:space="0" w:color="auto"/>
        <w:right w:val="none" w:sz="0" w:space="0" w:color="auto"/>
      </w:divBdr>
    </w:div>
    <w:div w:id="1838956116">
      <w:bodyDiv w:val="1"/>
      <w:marLeft w:val="0"/>
      <w:marRight w:val="0"/>
      <w:marTop w:val="0"/>
      <w:marBottom w:val="0"/>
      <w:divBdr>
        <w:top w:val="none" w:sz="0" w:space="0" w:color="auto"/>
        <w:left w:val="none" w:sz="0" w:space="0" w:color="auto"/>
        <w:bottom w:val="none" w:sz="0" w:space="0" w:color="auto"/>
        <w:right w:val="none" w:sz="0" w:space="0" w:color="auto"/>
      </w:divBdr>
    </w:div>
    <w:div w:id="1840347506">
      <w:bodyDiv w:val="1"/>
      <w:marLeft w:val="0"/>
      <w:marRight w:val="0"/>
      <w:marTop w:val="0"/>
      <w:marBottom w:val="0"/>
      <w:divBdr>
        <w:top w:val="none" w:sz="0" w:space="0" w:color="auto"/>
        <w:left w:val="none" w:sz="0" w:space="0" w:color="auto"/>
        <w:bottom w:val="none" w:sz="0" w:space="0" w:color="auto"/>
        <w:right w:val="none" w:sz="0" w:space="0" w:color="auto"/>
      </w:divBdr>
    </w:div>
    <w:div w:id="1846164626">
      <w:bodyDiv w:val="1"/>
      <w:marLeft w:val="0"/>
      <w:marRight w:val="0"/>
      <w:marTop w:val="0"/>
      <w:marBottom w:val="0"/>
      <w:divBdr>
        <w:top w:val="none" w:sz="0" w:space="0" w:color="auto"/>
        <w:left w:val="none" w:sz="0" w:space="0" w:color="auto"/>
        <w:bottom w:val="none" w:sz="0" w:space="0" w:color="auto"/>
        <w:right w:val="none" w:sz="0" w:space="0" w:color="auto"/>
      </w:divBdr>
    </w:div>
    <w:div w:id="1854414240">
      <w:bodyDiv w:val="1"/>
      <w:marLeft w:val="0"/>
      <w:marRight w:val="0"/>
      <w:marTop w:val="0"/>
      <w:marBottom w:val="0"/>
      <w:divBdr>
        <w:top w:val="none" w:sz="0" w:space="0" w:color="auto"/>
        <w:left w:val="none" w:sz="0" w:space="0" w:color="auto"/>
        <w:bottom w:val="none" w:sz="0" w:space="0" w:color="auto"/>
        <w:right w:val="none" w:sz="0" w:space="0" w:color="auto"/>
      </w:divBdr>
    </w:div>
    <w:div w:id="1860117201">
      <w:bodyDiv w:val="1"/>
      <w:marLeft w:val="0"/>
      <w:marRight w:val="0"/>
      <w:marTop w:val="0"/>
      <w:marBottom w:val="0"/>
      <w:divBdr>
        <w:top w:val="none" w:sz="0" w:space="0" w:color="auto"/>
        <w:left w:val="none" w:sz="0" w:space="0" w:color="auto"/>
        <w:bottom w:val="none" w:sz="0" w:space="0" w:color="auto"/>
        <w:right w:val="none" w:sz="0" w:space="0" w:color="auto"/>
      </w:divBdr>
      <w:divsChild>
        <w:div w:id="426537806">
          <w:marLeft w:val="0"/>
          <w:marRight w:val="0"/>
          <w:marTop w:val="0"/>
          <w:marBottom w:val="0"/>
          <w:divBdr>
            <w:top w:val="none" w:sz="0" w:space="0" w:color="auto"/>
            <w:left w:val="none" w:sz="0" w:space="0" w:color="auto"/>
            <w:bottom w:val="none" w:sz="0" w:space="0" w:color="auto"/>
            <w:right w:val="none" w:sz="0" w:space="0" w:color="auto"/>
          </w:divBdr>
        </w:div>
        <w:div w:id="545988078">
          <w:marLeft w:val="0"/>
          <w:marRight w:val="0"/>
          <w:marTop w:val="0"/>
          <w:marBottom w:val="0"/>
          <w:divBdr>
            <w:top w:val="none" w:sz="0" w:space="0" w:color="auto"/>
            <w:left w:val="none" w:sz="0" w:space="0" w:color="auto"/>
            <w:bottom w:val="none" w:sz="0" w:space="0" w:color="auto"/>
            <w:right w:val="none" w:sz="0" w:space="0" w:color="auto"/>
          </w:divBdr>
        </w:div>
        <w:div w:id="679239541">
          <w:marLeft w:val="0"/>
          <w:marRight w:val="0"/>
          <w:marTop w:val="0"/>
          <w:marBottom w:val="0"/>
          <w:divBdr>
            <w:top w:val="none" w:sz="0" w:space="0" w:color="auto"/>
            <w:left w:val="none" w:sz="0" w:space="0" w:color="auto"/>
            <w:bottom w:val="none" w:sz="0" w:space="0" w:color="auto"/>
            <w:right w:val="none" w:sz="0" w:space="0" w:color="auto"/>
          </w:divBdr>
        </w:div>
        <w:div w:id="961964022">
          <w:marLeft w:val="0"/>
          <w:marRight w:val="0"/>
          <w:marTop w:val="0"/>
          <w:marBottom w:val="0"/>
          <w:divBdr>
            <w:top w:val="none" w:sz="0" w:space="0" w:color="auto"/>
            <w:left w:val="none" w:sz="0" w:space="0" w:color="auto"/>
            <w:bottom w:val="none" w:sz="0" w:space="0" w:color="auto"/>
            <w:right w:val="none" w:sz="0" w:space="0" w:color="auto"/>
          </w:divBdr>
        </w:div>
        <w:div w:id="1088847777">
          <w:marLeft w:val="0"/>
          <w:marRight w:val="0"/>
          <w:marTop w:val="0"/>
          <w:marBottom w:val="0"/>
          <w:divBdr>
            <w:top w:val="none" w:sz="0" w:space="0" w:color="auto"/>
            <w:left w:val="none" w:sz="0" w:space="0" w:color="auto"/>
            <w:bottom w:val="none" w:sz="0" w:space="0" w:color="auto"/>
            <w:right w:val="none" w:sz="0" w:space="0" w:color="auto"/>
          </w:divBdr>
        </w:div>
        <w:div w:id="1302073458">
          <w:marLeft w:val="0"/>
          <w:marRight w:val="0"/>
          <w:marTop w:val="0"/>
          <w:marBottom w:val="0"/>
          <w:divBdr>
            <w:top w:val="none" w:sz="0" w:space="0" w:color="auto"/>
            <w:left w:val="none" w:sz="0" w:space="0" w:color="auto"/>
            <w:bottom w:val="none" w:sz="0" w:space="0" w:color="auto"/>
            <w:right w:val="none" w:sz="0" w:space="0" w:color="auto"/>
          </w:divBdr>
        </w:div>
        <w:div w:id="1386297969">
          <w:marLeft w:val="0"/>
          <w:marRight w:val="0"/>
          <w:marTop w:val="0"/>
          <w:marBottom w:val="0"/>
          <w:divBdr>
            <w:top w:val="none" w:sz="0" w:space="0" w:color="auto"/>
            <w:left w:val="none" w:sz="0" w:space="0" w:color="auto"/>
            <w:bottom w:val="none" w:sz="0" w:space="0" w:color="auto"/>
            <w:right w:val="none" w:sz="0" w:space="0" w:color="auto"/>
          </w:divBdr>
        </w:div>
        <w:div w:id="1451701795">
          <w:marLeft w:val="0"/>
          <w:marRight w:val="0"/>
          <w:marTop w:val="0"/>
          <w:marBottom w:val="0"/>
          <w:divBdr>
            <w:top w:val="none" w:sz="0" w:space="0" w:color="auto"/>
            <w:left w:val="none" w:sz="0" w:space="0" w:color="auto"/>
            <w:bottom w:val="none" w:sz="0" w:space="0" w:color="auto"/>
            <w:right w:val="none" w:sz="0" w:space="0" w:color="auto"/>
          </w:divBdr>
        </w:div>
        <w:div w:id="1502043826">
          <w:marLeft w:val="0"/>
          <w:marRight w:val="0"/>
          <w:marTop w:val="0"/>
          <w:marBottom w:val="0"/>
          <w:divBdr>
            <w:top w:val="none" w:sz="0" w:space="0" w:color="auto"/>
            <w:left w:val="none" w:sz="0" w:space="0" w:color="auto"/>
            <w:bottom w:val="none" w:sz="0" w:space="0" w:color="auto"/>
            <w:right w:val="none" w:sz="0" w:space="0" w:color="auto"/>
          </w:divBdr>
        </w:div>
        <w:div w:id="1792554960">
          <w:marLeft w:val="0"/>
          <w:marRight w:val="0"/>
          <w:marTop w:val="0"/>
          <w:marBottom w:val="0"/>
          <w:divBdr>
            <w:top w:val="none" w:sz="0" w:space="0" w:color="auto"/>
            <w:left w:val="none" w:sz="0" w:space="0" w:color="auto"/>
            <w:bottom w:val="none" w:sz="0" w:space="0" w:color="auto"/>
            <w:right w:val="none" w:sz="0" w:space="0" w:color="auto"/>
          </w:divBdr>
        </w:div>
        <w:div w:id="1825124818">
          <w:marLeft w:val="0"/>
          <w:marRight w:val="0"/>
          <w:marTop w:val="0"/>
          <w:marBottom w:val="0"/>
          <w:divBdr>
            <w:top w:val="none" w:sz="0" w:space="0" w:color="auto"/>
            <w:left w:val="none" w:sz="0" w:space="0" w:color="auto"/>
            <w:bottom w:val="none" w:sz="0" w:space="0" w:color="auto"/>
            <w:right w:val="none" w:sz="0" w:space="0" w:color="auto"/>
          </w:divBdr>
        </w:div>
        <w:div w:id="1891575727">
          <w:marLeft w:val="0"/>
          <w:marRight w:val="0"/>
          <w:marTop w:val="0"/>
          <w:marBottom w:val="0"/>
          <w:divBdr>
            <w:top w:val="none" w:sz="0" w:space="0" w:color="auto"/>
            <w:left w:val="none" w:sz="0" w:space="0" w:color="auto"/>
            <w:bottom w:val="none" w:sz="0" w:space="0" w:color="auto"/>
            <w:right w:val="none" w:sz="0" w:space="0" w:color="auto"/>
          </w:divBdr>
        </w:div>
        <w:div w:id="1954628909">
          <w:marLeft w:val="0"/>
          <w:marRight w:val="0"/>
          <w:marTop w:val="0"/>
          <w:marBottom w:val="0"/>
          <w:divBdr>
            <w:top w:val="none" w:sz="0" w:space="0" w:color="auto"/>
            <w:left w:val="none" w:sz="0" w:space="0" w:color="auto"/>
            <w:bottom w:val="none" w:sz="0" w:space="0" w:color="auto"/>
            <w:right w:val="none" w:sz="0" w:space="0" w:color="auto"/>
          </w:divBdr>
        </w:div>
        <w:div w:id="1976060770">
          <w:marLeft w:val="0"/>
          <w:marRight w:val="0"/>
          <w:marTop w:val="0"/>
          <w:marBottom w:val="0"/>
          <w:divBdr>
            <w:top w:val="none" w:sz="0" w:space="0" w:color="auto"/>
            <w:left w:val="none" w:sz="0" w:space="0" w:color="auto"/>
            <w:bottom w:val="none" w:sz="0" w:space="0" w:color="auto"/>
            <w:right w:val="none" w:sz="0" w:space="0" w:color="auto"/>
          </w:divBdr>
        </w:div>
        <w:div w:id="2071612987">
          <w:marLeft w:val="0"/>
          <w:marRight w:val="0"/>
          <w:marTop w:val="0"/>
          <w:marBottom w:val="0"/>
          <w:divBdr>
            <w:top w:val="none" w:sz="0" w:space="0" w:color="auto"/>
            <w:left w:val="none" w:sz="0" w:space="0" w:color="auto"/>
            <w:bottom w:val="none" w:sz="0" w:space="0" w:color="auto"/>
            <w:right w:val="none" w:sz="0" w:space="0" w:color="auto"/>
          </w:divBdr>
        </w:div>
      </w:divsChild>
    </w:div>
    <w:div w:id="1868059560">
      <w:bodyDiv w:val="1"/>
      <w:marLeft w:val="0"/>
      <w:marRight w:val="0"/>
      <w:marTop w:val="0"/>
      <w:marBottom w:val="0"/>
      <w:divBdr>
        <w:top w:val="none" w:sz="0" w:space="0" w:color="auto"/>
        <w:left w:val="none" w:sz="0" w:space="0" w:color="auto"/>
        <w:bottom w:val="none" w:sz="0" w:space="0" w:color="auto"/>
        <w:right w:val="none" w:sz="0" w:space="0" w:color="auto"/>
      </w:divBdr>
    </w:div>
    <w:div w:id="1880359246">
      <w:bodyDiv w:val="1"/>
      <w:marLeft w:val="0"/>
      <w:marRight w:val="0"/>
      <w:marTop w:val="0"/>
      <w:marBottom w:val="0"/>
      <w:divBdr>
        <w:top w:val="none" w:sz="0" w:space="0" w:color="auto"/>
        <w:left w:val="none" w:sz="0" w:space="0" w:color="auto"/>
        <w:bottom w:val="none" w:sz="0" w:space="0" w:color="auto"/>
        <w:right w:val="none" w:sz="0" w:space="0" w:color="auto"/>
      </w:divBdr>
    </w:div>
    <w:div w:id="1883399864">
      <w:bodyDiv w:val="1"/>
      <w:marLeft w:val="0"/>
      <w:marRight w:val="0"/>
      <w:marTop w:val="0"/>
      <w:marBottom w:val="0"/>
      <w:divBdr>
        <w:top w:val="none" w:sz="0" w:space="0" w:color="auto"/>
        <w:left w:val="none" w:sz="0" w:space="0" w:color="auto"/>
        <w:bottom w:val="none" w:sz="0" w:space="0" w:color="auto"/>
        <w:right w:val="none" w:sz="0" w:space="0" w:color="auto"/>
      </w:divBdr>
    </w:div>
    <w:div w:id="1885481577">
      <w:bodyDiv w:val="1"/>
      <w:marLeft w:val="0"/>
      <w:marRight w:val="0"/>
      <w:marTop w:val="0"/>
      <w:marBottom w:val="0"/>
      <w:divBdr>
        <w:top w:val="none" w:sz="0" w:space="0" w:color="auto"/>
        <w:left w:val="none" w:sz="0" w:space="0" w:color="auto"/>
        <w:bottom w:val="none" w:sz="0" w:space="0" w:color="auto"/>
        <w:right w:val="none" w:sz="0" w:space="0" w:color="auto"/>
      </w:divBdr>
    </w:div>
    <w:div w:id="1886679558">
      <w:bodyDiv w:val="1"/>
      <w:marLeft w:val="0"/>
      <w:marRight w:val="0"/>
      <w:marTop w:val="0"/>
      <w:marBottom w:val="0"/>
      <w:divBdr>
        <w:top w:val="none" w:sz="0" w:space="0" w:color="auto"/>
        <w:left w:val="none" w:sz="0" w:space="0" w:color="auto"/>
        <w:bottom w:val="none" w:sz="0" w:space="0" w:color="auto"/>
        <w:right w:val="none" w:sz="0" w:space="0" w:color="auto"/>
      </w:divBdr>
    </w:div>
    <w:div w:id="1895236757">
      <w:bodyDiv w:val="1"/>
      <w:marLeft w:val="0"/>
      <w:marRight w:val="0"/>
      <w:marTop w:val="0"/>
      <w:marBottom w:val="0"/>
      <w:divBdr>
        <w:top w:val="none" w:sz="0" w:space="0" w:color="auto"/>
        <w:left w:val="none" w:sz="0" w:space="0" w:color="auto"/>
        <w:bottom w:val="none" w:sz="0" w:space="0" w:color="auto"/>
        <w:right w:val="none" w:sz="0" w:space="0" w:color="auto"/>
      </w:divBdr>
    </w:div>
    <w:div w:id="1911690518">
      <w:bodyDiv w:val="1"/>
      <w:marLeft w:val="0"/>
      <w:marRight w:val="0"/>
      <w:marTop w:val="0"/>
      <w:marBottom w:val="0"/>
      <w:divBdr>
        <w:top w:val="none" w:sz="0" w:space="0" w:color="auto"/>
        <w:left w:val="none" w:sz="0" w:space="0" w:color="auto"/>
        <w:bottom w:val="none" w:sz="0" w:space="0" w:color="auto"/>
        <w:right w:val="none" w:sz="0" w:space="0" w:color="auto"/>
      </w:divBdr>
    </w:div>
    <w:div w:id="1915581350">
      <w:bodyDiv w:val="1"/>
      <w:marLeft w:val="0"/>
      <w:marRight w:val="0"/>
      <w:marTop w:val="0"/>
      <w:marBottom w:val="0"/>
      <w:divBdr>
        <w:top w:val="none" w:sz="0" w:space="0" w:color="auto"/>
        <w:left w:val="none" w:sz="0" w:space="0" w:color="auto"/>
        <w:bottom w:val="none" w:sz="0" w:space="0" w:color="auto"/>
        <w:right w:val="none" w:sz="0" w:space="0" w:color="auto"/>
      </w:divBdr>
    </w:div>
    <w:div w:id="1917088172">
      <w:bodyDiv w:val="1"/>
      <w:marLeft w:val="0"/>
      <w:marRight w:val="0"/>
      <w:marTop w:val="0"/>
      <w:marBottom w:val="0"/>
      <w:divBdr>
        <w:top w:val="none" w:sz="0" w:space="0" w:color="auto"/>
        <w:left w:val="none" w:sz="0" w:space="0" w:color="auto"/>
        <w:bottom w:val="none" w:sz="0" w:space="0" w:color="auto"/>
        <w:right w:val="none" w:sz="0" w:space="0" w:color="auto"/>
      </w:divBdr>
    </w:div>
    <w:div w:id="1917736927">
      <w:bodyDiv w:val="1"/>
      <w:marLeft w:val="0"/>
      <w:marRight w:val="0"/>
      <w:marTop w:val="0"/>
      <w:marBottom w:val="0"/>
      <w:divBdr>
        <w:top w:val="none" w:sz="0" w:space="0" w:color="auto"/>
        <w:left w:val="none" w:sz="0" w:space="0" w:color="auto"/>
        <w:bottom w:val="none" w:sz="0" w:space="0" w:color="auto"/>
        <w:right w:val="none" w:sz="0" w:space="0" w:color="auto"/>
      </w:divBdr>
    </w:div>
    <w:div w:id="1917976842">
      <w:bodyDiv w:val="1"/>
      <w:marLeft w:val="0"/>
      <w:marRight w:val="0"/>
      <w:marTop w:val="0"/>
      <w:marBottom w:val="0"/>
      <w:divBdr>
        <w:top w:val="none" w:sz="0" w:space="0" w:color="auto"/>
        <w:left w:val="none" w:sz="0" w:space="0" w:color="auto"/>
        <w:bottom w:val="none" w:sz="0" w:space="0" w:color="auto"/>
        <w:right w:val="none" w:sz="0" w:space="0" w:color="auto"/>
      </w:divBdr>
    </w:div>
    <w:div w:id="1918007906">
      <w:bodyDiv w:val="1"/>
      <w:marLeft w:val="0"/>
      <w:marRight w:val="0"/>
      <w:marTop w:val="0"/>
      <w:marBottom w:val="0"/>
      <w:divBdr>
        <w:top w:val="none" w:sz="0" w:space="0" w:color="auto"/>
        <w:left w:val="none" w:sz="0" w:space="0" w:color="auto"/>
        <w:bottom w:val="none" w:sz="0" w:space="0" w:color="auto"/>
        <w:right w:val="none" w:sz="0" w:space="0" w:color="auto"/>
      </w:divBdr>
    </w:div>
    <w:div w:id="1924414209">
      <w:bodyDiv w:val="1"/>
      <w:marLeft w:val="0"/>
      <w:marRight w:val="0"/>
      <w:marTop w:val="0"/>
      <w:marBottom w:val="0"/>
      <w:divBdr>
        <w:top w:val="none" w:sz="0" w:space="0" w:color="auto"/>
        <w:left w:val="none" w:sz="0" w:space="0" w:color="auto"/>
        <w:bottom w:val="none" w:sz="0" w:space="0" w:color="auto"/>
        <w:right w:val="none" w:sz="0" w:space="0" w:color="auto"/>
      </w:divBdr>
    </w:div>
    <w:div w:id="1924797100">
      <w:bodyDiv w:val="1"/>
      <w:marLeft w:val="0"/>
      <w:marRight w:val="0"/>
      <w:marTop w:val="0"/>
      <w:marBottom w:val="0"/>
      <w:divBdr>
        <w:top w:val="none" w:sz="0" w:space="0" w:color="auto"/>
        <w:left w:val="none" w:sz="0" w:space="0" w:color="auto"/>
        <w:bottom w:val="none" w:sz="0" w:space="0" w:color="auto"/>
        <w:right w:val="none" w:sz="0" w:space="0" w:color="auto"/>
      </w:divBdr>
    </w:div>
    <w:div w:id="1926109802">
      <w:bodyDiv w:val="1"/>
      <w:marLeft w:val="0"/>
      <w:marRight w:val="0"/>
      <w:marTop w:val="0"/>
      <w:marBottom w:val="0"/>
      <w:divBdr>
        <w:top w:val="none" w:sz="0" w:space="0" w:color="auto"/>
        <w:left w:val="none" w:sz="0" w:space="0" w:color="auto"/>
        <w:bottom w:val="none" w:sz="0" w:space="0" w:color="auto"/>
        <w:right w:val="none" w:sz="0" w:space="0" w:color="auto"/>
      </w:divBdr>
    </w:div>
    <w:div w:id="1928876601">
      <w:bodyDiv w:val="1"/>
      <w:marLeft w:val="0"/>
      <w:marRight w:val="0"/>
      <w:marTop w:val="0"/>
      <w:marBottom w:val="0"/>
      <w:divBdr>
        <w:top w:val="none" w:sz="0" w:space="0" w:color="auto"/>
        <w:left w:val="none" w:sz="0" w:space="0" w:color="auto"/>
        <w:bottom w:val="none" w:sz="0" w:space="0" w:color="auto"/>
        <w:right w:val="none" w:sz="0" w:space="0" w:color="auto"/>
      </w:divBdr>
    </w:div>
    <w:div w:id="1934702967">
      <w:bodyDiv w:val="1"/>
      <w:marLeft w:val="0"/>
      <w:marRight w:val="0"/>
      <w:marTop w:val="0"/>
      <w:marBottom w:val="0"/>
      <w:divBdr>
        <w:top w:val="none" w:sz="0" w:space="0" w:color="auto"/>
        <w:left w:val="none" w:sz="0" w:space="0" w:color="auto"/>
        <w:bottom w:val="none" w:sz="0" w:space="0" w:color="auto"/>
        <w:right w:val="none" w:sz="0" w:space="0" w:color="auto"/>
      </w:divBdr>
    </w:div>
    <w:div w:id="1944875738">
      <w:bodyDiv w:val="1"/>
      <w:marLeft w:val="0"/>
      <w:marRight w:val="0"/>
      <w:marTop w:val="0"/>
      <w:marBottom w:val="0"/>
      <w:divBdr>
        <w:top w:val="none" w:sz="0" w:space="0" w:color="auto"/>
        <w:left w:val="none" w:sz="0" w:space="0" w:color="auto"/>
        <w:bottom w:val="none" w:sz="0" w:space="0" w:color="auto"/>
        <w:right w:val="none" w:sz="0" w:space="0" w:color="auto"/>
      </w:divBdr>
    </w:div>
    <w:div w:id="1947618996">
      <w:bodyDiv w:val="1"/>
      <w:marLeft w:val="0"/>
      <w:marRight w:val="0"/>
      <w:marTop w:val="0"/>
      <w:marBottom w:val="0"/>
      <w:divBdr>
        <w:top w:val="none" w:sz="0" w:space="0" w:color="auto"/>
        <w:left w:val="none" w:sz="0" w:space="0" w:color="auto"/>
        <w:bottom w:val="none" w:sz="0" w:space="0" w:color="auto"/>
        <w:right w:val="none" w:sz="0" w:space="0" w:color="auto"/>
      </w:divBdr>
    </w:div>
    <w:div w:id="1954944520">
      <w:bodyDiv w:val="1"/>
      <w:marLeft w:val="0"/>
      <w:marRight w:val="0"/>
      <w:marTop w:val="0"/>
      <w:marBottom w:val="0"/>
      <w:divBdr>
        <w:top w:val="none" w:sz="0" w:space="0" w:color="auto"/>
        <w:left w:val="none" w:sz="0" w:space="0" w:color="auto"/>
        <w:bottom w:val="none" w:sz="0" w:space="0" w:color="auto"/>
        <w:right w:val="none" w:sz="0" w:space="0" w:color="auto"/>
      </w:divBdr>
      <w:divsChild>
        <w:div w:id="730007225">
          <w:marLeft w:val="300"/>
          <w:marRight w:val="0"/>
          <w:marTop w:val="0"/>
          <w:marBottom w:val="0"/>
          <w:divBdr>
            <w:top w:val="none" w:sz="0" w:space="0" w:color="auto"/>
            <w:left w:val="none" w:sz="0" w:space="0" w:color="auto"/>
            <w:bottom w:val="none" w:sz="0" w:space="0" w:color="auto"/>
            <w:right w:val="none" w:sz="0" w:space="0" w:color="auto"/>
          </w:divBdr>
        </w:div>
      </w:divsChild>
    </w:div>
    <w:div w:id="1958104236">
      <w:bodyDiv w:val="1"/>
      <w:marLeft w:val="0"/>
      <w:marRight w:val="0"/>
      <w:marTop w:val="0"/>
      <w:marBottom w:val="0"/>
      <w:divBdr>
        <w:top w:val="none" w:sz="0" w:space="0" w:color="auto"/>
        <w:left w:val="none" w:sz="0" w:space="0" w:color="auto"/>
        <w:bottom w:val="none" w:sz="0" w:space="0" w:color="auto"/>
        <w:right w:val="none" w:sz="0" w:space="0" w:color="auto"/>
      </w:divBdr>
    </w:div>
    <w:div w:id="1960647329">
      <w:bodyDiv w:val="1"/>
      <w:marLeft w:val="0"/>
      <w:marRight w:val="0"/>
      <w:marTop w:val="0"/>
      <w:marBottom w:val="0"/>
      <w:divBdr>
        <w:top w:val="none" w:sz="0" w:space="0" w:color="auto"/>
        <w:left w:val="none" w:sz="0" w:space="0" w:color="auto"/>
        <w:bottom w:val="none" w:sz="0" w:space="0" w:color="auto"/>
        <w:right w:val="none" w:sz="0" w:space="0" w:color="auto"/>
      </w:divBdr>
      <w:divsChild>
        <w:div w:id="72632634">
          <w:marLeft w:val="0"/>
          <w:marRight w:val="0"/>
          <w:marTop w:val="0"/>
          <w:marBottom w:val="0"/>
          <w:divBdr>
            <w:top w:val="none" w:sz="0" w:space="0" w:color="auto"/>
            <w:left w:val="none" w:sz="0" w:space="0" w:color="auto"/>
            <w:bottom w:val="none" w:sz="0" w:space="0" w:color="auto"/>
            <w:right w:val="none" w:sz="0" w:space="0" w:color="auto"/>
          </w:divBdr>
        </w:div>
        <w:div w:id="79835069">
          <w:marLeft w:val="0"/>
          <w:marRight w:val="0"/>
          <w:marTop w:val="0"/>
          <w:marBottom w:val="0"/>
          <w:divBdr>
            <w:top w:val="none" w:sz="0" w:space="0" w:color="auto"/>
            <w:left w:val="none" w:sz="0" w:space="0" w:color="auto"/>
            <w:bottom w:val="none" w:sz="0" w:space="0" w:color="auto"/>
            <w:right w:val="none" w:sz="0" w:space="0" w:color="auto"/>
          </w:divBdr>
        </w:div>
        <w:div w:id="286549573">
          <w:marLeft w:val="0"/>
          <w:marRight w:val="0"/>
          <w:marTop w:val="0"/>
          <w:marBottom w:val="0"/>
          <w:divBdr>
            <w:top w:val="none" w:sz="0" w:space="0" w:color="auto"/>
            <w:left w:val="none" w:sz="0" w:space="0" w:color="auto"/>
            <w:bottom w:val="none" w:sz="0" w:space="0" w:color="auto"/>
            <w:right w:val="none" w:sz="0" w:space="0" w:color="auto"/>
          </w:divBdr>
        </w:div>
        <w:div w:id="579102576">
          <w:marLeft w:val="0"/>
          <w:marRight w:val="0"/>
          <w:marTop w:val="0"/>
          <w:marBottom w:val="0"/>
          <w:divBdr>
            <w:top w:val="none" w:sz="0" w:space="0" w:color="auto"/>
            <w:left w:val="none" w:sz="0" w:space="0" w:color="auto"/>
            <w:bottom w:val="none" w:sz="0" w:space="0" w:color="auto"/>
            <w:right w:val="none" w:sz="0" w:space="0" w:color="auto"/>
          </w:divBdr>
        </w:div>
        <w:div w:id="583681526">
          <w:marLeft w:val="0"/>
          <w:marRight w:val="0"/>
          <w:marTop w:val="0"/>
          <w:marBottom w:val="0"/>
          <w:divBdr>
            <w:top w:val="none" w:sz="0" w:space="0" w:color="auto"/>
            <w:left w:val="none" w:sz="0" w:space="0" w:color="auto"/>
            <w:bottom w:val="none" w:sz="0" w:space="0" w:color="auto"/>
            <w:right w:val="none" w:sz="0" w:space="0" w:color="auto"/>
          </w:divBdr>
        </w:div>
        <w:div w:id="1153333694">
          <w:marLeft w:val="0"/>
          <w:marRight w:val="0"/>
          <w:marTop w:val="0"/>
          <w:marBottom w:val="0"/>
          <w:divBdr>
            <w:top w:val="none" w:sz="0" w:space="0" w:color="auto"/>
            <w:left w:val="none" w:sz="0" w:space="0" w:color="auto"/>
            <w:bottom w:val="none" w:sz="0" w:space="0" w:color="auto"/>
            <w:right w:val="none" w:sz="0" w:space="0" w:color="auto"/>
          </w:divBdr>
        </w:div>
        <w:div w:id="1414812679">
          <w:marLeft w:val="0"/>
          <w:marRight w:val="0"/>
          <w:marTop w:val="0"/>
          <w:marBottom w:val="0"/>
          <w:divBdr>
            <w:top w:val="none" w:sz="0" w:space="0" w:color="auto"/>
            <w:left w:val="none" w:sz="0" w:space="0" w:color="auto"/>
            <w:bottom w:val="none" w:sz="0" w:space="0" w:color="auto"/>
            <w:right w:val="none" w:sz="0" w:space="0" w:color="auto"/>
          </w:divBdr>
        </w:div>
        <w:div w:id="1417020946">
          <w:marLeft w:val="0"/>
          <w:marRight w:val="0"/>
          <w:marTop w:val="0"/>
          <w:marBottom w:val="0"/>
          <w:divBdr>
            <w:top w:val="none" w:sz="0" w:space="0" w:color="auto"/>
            <w:left w:val="none" w:sz="0" w:space="0" w:color="auto"/>
            <w:bottom w:val="none" w:sz="0" w:space="0" w:color="auto"/>
            <w:right w:val="none" w:sz="0" w:space="0" w:color="auto"/>
          </w:divBdr>
        </w:div>
        <w:div w:id="1428769276">
          <w:marLeft w:val="0"/>
          <w:marRight w:val="0"/>
          <w:marTop w:val="0"/>
          <w:marBottom w:val="0"/>
          <w:divBdr>
            <w:top w:val="none" w:sz="0" w:space="0" w:color="auto"/>
            <w:left w:val="none" w:sz="0" w:space="0" w:color="auto"/>
            <w:bottom w:val="none" w:sz="0" w:space="0" w:color="auto"/>
            <w:right w:val="none" w:sz="0" w:space="0" w:color="auto"/>
          </w:divBdr>
        </w:div>
        <w:div w:id="1474756846">
          <w:marLeft w:val="0"/>
          <w:marRight w:val="0"/>
          <w:marTop w:val="0"/>
          <w:marBottom w:val="0"/>
          <w:divBdr>
            <w:top w:val="none" w:sz="0" w:space="0" w:color="auto"/>
            <w:left w:val="none" w:sz="0" w:space="0" w:color="auto"/>
            <w:bottom w:val="none" w:sz="0" w:space="0" w:color="auto"/>
            <w:right w:val="none" w:sz="0" w:space="0" w:color="auto"/>
          </w:divBdr>
        </w:div>
        <w:div w:id="1646664565">
          <w:marLeft w:val="0"/>
          <w:marRight w:val="0"/>
          <w:marTop w:val="0"/>
          <w:marBottom w:val="0"/>
          <w:divBdr>
            <w:top w:val="none" w:sz="0" w:space="0" w:color="auto"/>
            <w:left w:val="none" w:sz="0" w:space="0" w:color="auto"/>
            <w:bottom w:val="none" w:sz="0" w:space="0" w:color="auto"/>
            <w:right w:val="none" w:sz="0" w:space="0" w:color="auto"/>
          </w:divBdr>
        </w:div>
        <w:div w:id="1761245626">
          <w:marLeft w:val="0"/>
          <w:marRight w:val="0"/>
          <w:marTop w:val="0"/>
          <w:marBottom w:val="0"/>
          <w:divBdr>
            <w:top w:val="none" w:sz="0" w:space="0" w:color="auto"/>
            <w:left w:val="none" w:sz="0" w:space="0" w:color="auto"/>
            <w:bottom w:val="none" w:sz="0" w:space="0" w:color="auto"/>
            <w:right w:val="none" w:sz="0" w:space="0" w:color="auto"/>
          </w:divBdr>
        </w:div>
        <w:div w:id="1770588841">
          <w:marLeft w:val="0"/>
          <w:marRight w:val="0"/>
          <w:marTop w:val="0"/>
          <w:marBottom w:val="0"/>
          <w:divBdr>
            <w:top w:val="none" w:sz="0" w:space="0" w:color="auto"/>
            <w:left w:val="none" w:sz="0" w:space="0" w:color="auto"/>
            <w:bottom w:val="none" w:sz="0" w:space="0" w:color="auto"/>
            <w:right w:val="none" w:sz="0" w:space="0" w:color="auto"/>
          </w:divBdr>
        </w:div>
        <w:div w:id="1944918043">
          <w:marLeft w:val="0"/>
          <w:marRight w:val="0"/>
          <w:marTop w:val="0"/>
          <w:marBottom w:val="0"/>
          <w:divBdr>
            <w:top w:val="none" w:sz="0" w:space="0" w:color="auto"/>
            <w:left w:val="none" w:sz="0" w:space="0" w:color="auto"/>
            <w:bottom w:val="none" w:sz="0" w:space="0" w:color="auto"/>
            <w:right w:val="none" w:sz="0" w:space="0" w:color="auto"/>
          </w:divBdr>
        </w:div>
        <w:div w:id="1967153122">
          <w:marLeft w:val="0"/>
          <w:marRight w:val="0"/>
          <w:marTop w:val="0"/>
          <w:marBottom w:val="0"/>
          <w:divBdr>
            <w:top w:val="none" w:sz="0" w:space="0" w:color="auto"/>
            <w:left w:val="none" w:sz="0" w:space="0" w:color="auto"/>
            <w:bottom w:val="none" w:sz="0" w:space="0" w:color="auto"/>
            <w:right w:val="none" w:sz="0" w:space="0" w:color="auto"/>
          </w:divBdr>
        </w:div>
        <w:div w:id="2029288990">
          <w:marLeft w:val="0"/>
          <w:marRight w:val="0"/>
          <w:marTop w:val="0"/>
          <w:marBottom w:val="0"/>
          <w:divBdr>
            <w:top w:val="none" w:sz="0" w:space="0" w:color="auto"/>
            <w:left w:val="none" w:sz="0" w:space="0" w:color="auto"/>
            <w:bottom w:val="none" w:sz="0" w:space="0" w:color="auto"/>
            <w:right w:val="none" w:sz="0" w:space="0" w:color="auto"/>
          </w:divBdr>
        </w:div>
        <w:div w:id="2107841204">
          <w:marLeft w:val="0"/>
          <w:marRight w:val="0"/>
          <w:marTop w:val="0"/>
          <w:marBottom w:val="0"/>
          <w:divBdr>
            <w:top w:val="none" w:sz="0" w:space="0" w:color="auto"/>
            <w:left w:val="none" w:sz="0" w:space="0" w:color="auto"/>
            <w:bottom w:val="none" w:sz="0" w:space="0" w:color="auto"/>
            <w:right w:val="none" w:sz="0" w:space="0" w:color="auto"/>
          </w:divBdr>
        </w:div>
      </w:divsChild>
    </w:div>
    <w:div w:id="1976399900">
      <w:bodyDiv w:val="1"/>
      <w:marLeft w:val="0"/>
      <w:marRight w:val="0"/>
      <w:marTop w:val="0"/>
      <w:marBottom w:val="0"/>
      <w:divBdr>
        <w:top w:val="none" w:sz="0" w:space="0" w:color="auto"/>
        <w:left w:val="none" w:sz="0" w:space="0" w:color="auto"/>
        <w:bottom w:val="none" w:sz="0" w:space="0" w:color="auto"/>
        <w:right w:val="none" w:sz="0" w:space="0" w:color="auto"/>
      </w:divBdr>
    </w:div>
    <w:div w:id="1976986029">
      <w:bodyDiv w:val="1"/>
      <w:marLeft w:val="0"/>
      <w:marRight w:val="0"/>
      <w:marTop w:val="0"/>
      <w:marBottom w:val="0"/>
      <w:divBdr>
        <w:top w:val="none" w:sz="0" w:space="0" w:color="auto"/>
        <w:left w:val="none" w:sz="0" w:space="0" w:color="auto"/>
        <w:bottom w:val="none" w:sz="0" w:space="0" w:color="auto"/>
        <w:right w:val="none" w:sz="0" w:space="0" w:color="auto"/>
      </w:divBdr>
      <w:divsChild>
        <w:div w:id="1791892922">
          <w:marLeft w:val="0"/>
          <w:marRight w:val="0"/>
          <w:marTop w:val="0"/>
          <w:marBottom w:val="0"/>
          <w:divBdr>
            <w:top w:val="none" w:sz="0" w:space="0" w:color="auto"/>
            <w:left w:val="none" w:sz="0" w:space="0" w:color="auto"/>
            <w:bottom w:val="none" w:sz="0" w:space="0" w:color="auto"/>
            <w:right w:val="none" w:sz="0" w:space="0" w:color="auto"/>
          </w:divBdr>
        </w:div>
      </w:divsChild>
    </w:div>
    <w:div w:id="1979607116">
      <w:bodyDiv w:val="1"/>
      <w:marLeft w:val="0"/>
      <w:marRight w:val="0"/>
      <w:marTop w:val="0"/>
      <w:marBottom w:val="0"/>
      <w:divBdr>
        <w:top w:val="none" w:sz="0" w:space="0" w:color="auto"/>
        <w:left w:val="none" w:sz="0" w:space="0" w:color="auto"/>
        <w:bottom w:val="none" w:sz="0" w:space="0" w:color="auto"/>
        <w:right w:val="none" w:sz="0" w:space="0" w:color="auto"/>
      </w:divBdr>
    </w:div>
    <w:div w:id="1984120494">
      <w:bodyDiv w:val="1"/>
      <w:marLeft w:val="0"/>
      <w:marRight w:val="0"/>
      <w:marTop w:val="0"/>
      <w:marBottom w:val="0"/>
      <w:divBdr>
        <w:top w:val="none" w:sz="0" w:space="0" w:color="auto"/>
        <w:left w:val="none" w:sz="0" w:space="0" w:color="auto"/>
        <w:bottom w:val="none" w:sz="0" w:space="0" w:color="auto"/>
        <w:right w:val="none" w:sz="0" w:space="0" w:color="auto"/>
      </w:divBdr>
    </w:div>
    <w:div w:id="1986205319">
      <w:bodyDiv w:val="1"/>
      <w:marLeft w:val="0"/>
      <w:marRight w:val="0"/>
      <w:marTop w:val="0"/>
      <w:marBottom w:val="0"/>
      <w:divBdr>
        <w:top w:val="none" w:sz="0" w:space="0" w:color="auto"/>
        <w:left w:val="none" w:sz="0" w:space="0" w:color="auto"/>
        <w:bottom w:val="none" w:sz="0" w:space="0" w:color="auto"/>
        <w:right w:val="none" w:sz="0" w:space="0" w:color="auto"/>
      </w:divBdr>
    </w:div>
    <w:div w:id="1988631329">
      <w:bodyDiv w:val="1"/>
      <w:marLeft w:val="0"/>
      <w:marRight w:val="0"/>
      <w:marTop w:val="0"/>
      <w:marBottom w:val="0"/>
      <w:divBdr>
        <w:top w:val="none" w:sz="0" w:space="0" w:color="auto"/>
        <w:left w:val="none" w:sz="0" w:space="0" w:color="auto"/>
        <w:bottom w:val="none" w:sz="0" w:space="0" w:color="auto"/>
        <w:right w:val="none" w:sz="0" w:space="0" w:color="auto"/>
      </w:divBdr>
    </w:div>
    <w:div w:id="1990009928">
      <w:bodyDiv w:val="1"/>
      <w:marLeft w:val="0"/>
      <w:marRight w:val="0"/>
      <w:marTop w:val="0"/>
      <w:marBottom w:val="0"/>
      <w:divBdr>
        <w:top w:val="none" w:sz="0" w:space="0" w:color="auto"/>
        <w:left w:val="none" w:sz="0" w:space="0" w:color="auto"/>
        <w:bottom w:val="none" w:sz="0" w:space="0" w:color="auto"/>
        <w:right w:val="none" w:sz="0" w:space="0" w:color="auto"/>
      </w:divBdr>
    </w:div>
    <w:div w:id="1991398276">
      <w:bodyDiv w:val="1"/>
      <w:marLeft w:val="0"/>
      <w:marRight w:val="0"/>
      <w:marTop w:val="0"/>
      <w:marBottom w:val="0"/>
      <w:divBdr>
        <w:top w:val="none" w:sz="0" w:space="0" w:color="auto"/>
        <w:left w:val="none" w:sz="0" w:space="0" w:color="auto"/>
        <w:bottom w:val="none" w:sz="0" w:space="0" w:color="auto"/>
        <w:right w:val="none" w:sz="0" w:space="0" w:color="auto"/>
      </w:divBdr>
    </w:div>
    <w:div w:id="1991785446">
      <w:bodyDiv w:val="1"/>
      <w:marLeft w:val="0"/>
      <w:marRight w:val="0"/>
      <w:marTop w:val="0"/>
      <w:marBottom w:val="0"/>
      <w:divBdr>
        <w:top w:val="none" w:sz="0" w:space="0" w:color="auto"/>
        <w:left w:val="none" w:sz="0" w:space="0" w:color="auto"/>
        <w:bottom w:val="none" w:sz="0" w:space="0" w:color="auto"/>
        <w:right w:val="none" w:sz="0" w:space="0" w:color="auto"/>
      </w:divBdr>
    </w:div>
    <w:div w:id="1991977888">
      <w:bodyDiv w:val="1"/>
      <w:marLeft w:val="0"/>
      <w:marRight w:val="0"/>
      <w:marTop w:val="0"/>
      <w:marBottom w:val="0"/>
      <w:divBdr>
        <w:top w:val="none" w:sz="0" w:space="0" w:color="auto"/>
        <w:left w:val="none" w:sz="0" w:space="0" w:color="auto"/>
        <w:bottom w:val="none" w:sz="0" w:space="0" w:color="auto"/>
        <w:right w:val="none" w:sz="0" w:space="0" w:color="auto"/>
      </w:divBdr>
      <w:divsChild>
        <w:div w:id="631978046">
          <w:marLeft w:val="0"/>
          <w:marRight w:val="0"/>
          <w:marTop w:val="0"/>
          <w:marBottom w:val="0"/>
          <w:divBdr>
            <w:top w:val="none" w:sz="0" w:space="0" w:color="auto"/>
            <w:left w:val="none" w:sz="0" w:space="0" w:color="auto"/>
            <w:bottom w:val="none" w:sz="0" w:space="0" w:color="auto"/>
            <w:right w:val="none" w:sz="0" w:space="0" w:color="auto"/>
          </w:divBdr>
          <w:divsChild>
            <w:div w:id="624115227">
              <w:marLeft w:val="0"/>
              <w:marRight w:val="0"/>
              <w:marTop w:val="0"/>
              <w:marBottom w:val="0"/>
              <w:divBdr>
                <w:top w:val="none" w:sz="0" w:space="0" w:color="auto"/>
                <w:left w:val="none" w:sz="0" w:space="0" w:color="auto"/>
                <w:bottom w:val="none" w:sz="0" w:space="0" w:color="auto"/>
                <w:right w:val="none" w:sz="0" w:space="0" w:color="auto"/>
              </w:divBdr>
              <w:divsChild>
                <w:div w:id="179395064">
                  <w:marLeft w:val="0"/>
                  <w:marRight w:val="0"/>
                  <w:marTop w:val="0"/>
                  <w:marBottom w:val="0"/>
                  <w:divBdr>
                    <w:top w:val="none" w:sz="0" w:space="0" w:color="auto"/>
                    <w:left w:val="none" w:sz="0" w:space="0" w:color="auto"/>
                    <w:bottom w:val="none" w:sz="0" w:space="0" w:color="auto"/>
                    <w:right w:val="none" w:sz="0" w:space="0" w:color="auto"/>
                  </w:divBdr>
                </w:div>
                <w:div w:id="1707099506">
                  <w:marLeft w:val="0"/>
                  <w:marRight w:val="0"/>
                  <w:marTop w:val="0"/>
                  <w:marBottom w:val="0"/>
                  <w:divBdr>
                    <w:top w:val="none" w:sz="0" w:space="0" w:color="auto"/>
                    <w:left w:val="none" w:sz="0" w:space="0" w:color="auto"/>
                    <w:bottom w:val="none" w:sz="0" w:space="0" w:color="auto"/>
                    <w:right w:val="none" w:sz="0" w:space="0" w:color="auto"/>
                  </w:divBdr>
                  <w:divsChild>
                    <w:div w:id="372535643">
                      <w:marLeft w:val="0"/>
                      <w:marRight w:val="0"/>
                      <w:marTop w:val="0"/>
                      <w:marBottom w:val="0"/>
                      <w:divBdr>
                        <w:top w:val="none" w:sz="0" w:space="0" w:color="auto"/>
                        <w:left w:val="none" w:sz="0" w:space="0" w:color="auto"/>
                        <w:bottom w:val="none" w:sz="0" w:space="0" w:color="auto"/>
                        <w:right w:val="none" w:sz="0" w:space="0" w:color="auto"/>
                      </w:divBdr>
                      <w:divsChild>
                        <w:div w:id="293606876">
                          <w:marLeft w:val="0"/>
                          <w:marRight w:val="0"/>
                          <w:marTop w:val="0"/>
                          <w:marBottom w:val="0"/>
                          <w:divBdr>
                            <w:top w:val="none" w:sz="0" w:space="0" w:color="auto"/>
                            <w:left w:val="none" w:sz="0" w:space="0" w:color="auto"/>
                            <w:bottom w:val="none" w:sz="0" w:space="0" w:color="auto"/>
                            <w:right w:val="none" w:sz="0" w:space="0" w:color="auto"/>
                          </w:divBdr>
                          <w:divsChild>
                            <w:div w:id="84818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639531">
          <w:marLeft w:val="0"/>
          <w:marRight w:val="480"/>
          <w:marTop w:val="0"/>
          <w:marBottom w:val="0"/>
          <w:divBdr>
            <w:top w:val="none" w:sz="0" w:space="0" w:color="auto"/>
            <w:left w:val="none" w:sz="0" w:space="0" w:color="auto"/>
            <w:bottom w:val="none" w:sz="0" w:space="0" w:color="auto"/>
            <w:right w:val="none" w:sz="0" w:space="0" w:color="auto"/>
          </w:divBdr>
          <w:divsChild>
            <w:div w:id="87354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29201">
      <w:bodyDiv w:val="1"/>
      <w:marLeft w:val="0"/>
      <w:marRight w:val="0"/>
      <w:marTop w:val="0"/>
      <w:marBottom w:val="0"/>
      <w:divBdr>
        <w:top w:val="none" w:sz="0" w:space="0" w:color="auto"/>
        <w:left w:val="none" w:sz="0" w:space="0" w:color="auto"/>
        <w:bottom w:val="none" w:sz="0" w:space="0" w:color="auto"/>
        <w:right w:val="none" w:sz="0" w:space="0" w:color="auto"/>
      </w:divBdr>
    </w:div>
    <w:div w:id="2006009735">
      <w:bodyDiv w:val="1"/>
      <w:marLeft w:val="0"/>
      <w:marRight w:val="0"/>
      <w:marTop w:val="0"/>
      <w:marBottom w:val="0"/>
      <w:divBdr>
        <w:top w:val="none" w:sz="0" w:space="0" w:color="auto"/>
        <w:left w:val="none" w:sz="0" w:space="0" w:color="auto"/>
        <w:bottom w:val="none" w:sz="0" w:space="0" w:color="auto"/>
        <w:right w:val="none" w:sz="0" w:space="0" w:color="auto"/>
      </w:divBdr>
    </w:div>
    <w:div w:id="2012289354">
      <w:bodyDiv w:val="1"/>
      <w:marLeft w:val="0"/>
      <w:marRight w:val="0"/>
      <w:marTop w:val="0"/>
      <w:marBottom w:val="0"/>
      <w:divBdr>
        <w:top w:val="none" w:sz="0" w:space="0" w:color="auto"/>
        <w:left w:val="none" w:sz="0" w:space="0" w:color="auto"/>
        <w:bottom w:val="none" w:sz="0" w:space="0" w:color="auto"/>
        <w:right w:val="none" w:sz="0" w:space="0" w:color="auto"/>
      </w:divBdr>
    </w:div>
    <w:div w:id="2013674816">
      <w:bodyDiv w:val="1"/>
      <w:marLeft w:val="0"/>
      <w:marRight w:val="0"/>
      <w:marTop w:val="0"/>
      <w:marBottom w:val="0"/>
      <w:divBdr>
        <w:top w:val="none" w:sz="0" w:space="0" w:color="auto"/>
        <w:left w:val="none" w:sz="0" w:space="0" w:color="auto"/>
        <w:bottom w:val="none" w:sz="0" w:space="0" w:color="auto"/>
        <w:right w:val="none" w:sz="0" w:space="0" w:color="auto"/>
      </w:divBdr>
    </w:div>
    <w:div w:id="2017271569">
      <w:bodyDiv w:val="1"/>
      <w:marLeft w:val="0"/>
      <w:marRight w:val="0"/>
      <w:marTop w:val="0"/>
      <w:marBottom w:val="0"/>
      <w:divBdr>
        <w:top w:val="none" w:sz="0" w:space="0" w:color="auto"/>
        <w:left w:val="none" w:sz="0" w:space="0" w:color="auto"/>
        <w:bottom w:val="none" w:sz="0" w:space="0" w:color="auto"/>
        <w:right w:val="none" w:sz="0" w:space="0" w:color="auto"/>
      </w:divBdr>
    </w:div>
    <w:div w:id="2023051591">
      <w:bodyDiv w:val="1"/>
      <w:marLeft w:val="0"/>
      <w:marRight w:val="0"/>
      <w:marTop w:val="0"/>
      <w:marBottom w:val="0"/>
      <w:divBdr>
        <w:top w:val="none" w:sz="0" w:space="0" w:color="auto"/>
        <w:left w:val="none" w:sz="0" w:space="0" w:color="auto"/>
        <w:bottom w:val="none" w:sz="0" w:space="0" w:color="auto"/>
        <w:right w:val="none" w:sz="0" w:space="0" w:color="auto"/>
      </w:divBdr>
    </w:div>
    <w:div w:id="2026707908">
      <w:bodyDiv w:val="1"/>
      <w:marLeft w:val="0"/>
      <w:marRight w:val="0"/>
      <w:marTop w:val="0"/>
      <w:marBottom w:val="0"/>
      <w:divBdr>
        <w:top w:val="none" w:sz="0" w:space="0" w:color="auto"/>
        <w:left w:val="none" w:sz="0" w:space="0" w:color="auto"/>
        <w:bottom w:val="none" w:sz="0" w:space="0" w:color="auto"/>
        <w:right w:val="none" w:sz="0" w:space="0" w:color="auto"/>
      </w:divBdr>
    </w:div>
    <w:div w:id="2026856176">
      <w:bodyDiv w:val="1"/>
      <w:marLeft w:val="0"/>
      <w:marRight w:val="0"/>
      <w:marTop w:val="0"/>
      <w:marBottom w:val="0"/>
      <w:divBdr>
        <w:top w:val="none" w:sz="0" w:space="0" w:color="auto"/>
        <w:left w:val="none" w:sz="0" w:space="0" w:color="auto"/>
        <w:bottom w:val="none" w:sz="0" w:space="0" w:color="auto"/>
        <w:right w:val="none" w:sz="0" w:space="0" w:color="auto"/>
      </w:divBdr>
    </w:div>
    <w:div w:id="2042627474">
      <w:bodyDiv w:val="1"/>
      <w:marLeft w:val="0"/>
      <w:marRight w:val="0"/>
      <w:marTop w:val="0"/>
      <w:marBottom w:val="0"/>
      <w:divBdr>
        <w:top w:val="none" w:sz="0" w:space="0" w:color="auto"/>
        <w:left w:val="none" w:sz="0" w:space="0" w:color="auto"/>
        <w:bottom w:val="none" w:sz="0" w:space="0" w:color="auto"/>
        <w:right w:val="none" w:sz="0" w:space="0" w:color="auto"/>
      </w:divBdr>
    </w:div>
    <w:div w:id="2047758563">
      <w:bodyDiv w:val="1"/>
      <w:marLeft w:val="0"/>
      <w:marRight w:val="0"/>
      <w:marTop w:val="0"/>
      <w:marBottom w:val="0"/>
      <w:divBdr>
        <w:top w:val="none" w:sz="0" w:space="0" w:color="auto"/>
        <w:left w:val="none" w:sz="0" w:space="0" w:color="auto"/>
        <w:bottom w:val="none" w:sz="0" w:space="0" w:color="auto"/>
        <w:right w:val="none" w:sz="0" w:space="0" w:color="auto"/>
      </w:divBdr>
    </w:div>
    <w:div w:id="2047825159">
      <w:bodyDiv w:val="1"/>
      <w:marLeft w:val="0"/>
      <w:marRight w:val="0"/>
      <w:marTop w:val="0"/>
      <w:marBottom w:val="0"/>
      <w:divBdr>
        <w:top w:val="none" w:sz="0" w:space="0" w:color="auto"/>
        <w:left w:val="none" w:sz="0" w:space="0" w:color="auto"/>
        <w:bottom w:val="none" w:sz="0" w:space="0" w:color="auto"/>
        <w:right w:val="none" w:sz="0" w:space="0" w:color="auto"/>
      </w:divBdr>
    </w:div>
    <w:div w:id="2050647866">
      <w:bodyDiv w:val="1"/>
      <w:marLeft w:val="0"/>
      <w:marRight w:val="0"/>
      <w:marTop w:val="0"/>
      <w:marBottom w:val="0"/>
      <w:divBdr>
        <w:top w:val="none" w:sz="0" w:space="0" w:color="auto"/>
        <w:left w:val="none" w:sz="0" w:space="0" w:color="auto"/>
        <w:bottom w:val="none" w:sz="0" w:space="0" w:color="auto"/>
        <w:right w:val="none" w:sz="0" w:space="0" w:color="auto"/>
      </w:divBdr>
    </w:div>
    <w:div w:id="2059207110">
      <w:bodyDiv w:val="1"/>
      <w:marLeft w:val="0"/>
      <w:marRight w:val="0"/>
      <w:marTop w:val="0"/>
      <w:marBottom w:val="0"/>
      <w:divBdr>
        <w:top w:val="none" w:sz="0" w:space="0" w:color="auto"/>
        <w:left w:val="none" w:sz="0" w:space="0" w:color="auto"/>
        <w:bottom w:val="none" w:sz="0" w:space="0" w:color="auto"/>
        <w:right w:val="none" w:sz="0" w:space="0" w:color="auto"/>
      </w:divBdr>
      <w:divsChild>
        <w:div w:id="610091109">
          <w:marLeft w:val="0"/>
          <w:marRight w:val="0"/>
          <w:marTop w:val="0"/>
          <w:marBottom w:val="0"/>
          <w:divBdr>
            <w:top w:val="none" w:sz="0" w:space="0" w:color="auto"/>
            <w:left w:val="none" w:sz="0" w:space="0" w:color="auto"/>
            <w:bottom w:val="none" w:sz="0" w:space="0" w:color="auto"/>
            <w:right w:val="none" w:sz="0" w:space="0" w:color="auto"/>
          </w:divBdr>
        </w:div>
      </w:divsChild>
    </w:div>
    <w:div w:id="2059621237">
      <w:bodyDiv w:val="1"/>
      <w:marLeft w:val="0"/>
      <w:marRight w:val="0"/>
      <w:marTop w:val="0"/>
      <w:marBottom w:val="0"/>
      <w:divBdr>
        <w:top w:val="none" w:sz="0" w:space="0" w:color="auto"/>
        <w:left w:val="none" w:sz="0" w:space="0" w:color="auto"/>
        <w:bottom w:val="none" w:sz="0" w:space="0" w:color="auto"/>
        <w:right w:val="none" w:sz="0" w:space="0" w:color="auto"/>
      </w:divBdr>
    </w:div>
    <w:div w:id="2061395156">
      <w:bodyDiv w:val="1"/>
      <w:marLeft w:val="0"/>
      <w:marRight w:val="0"/>
      <w:marTop w:val="0"/>
      <w:marBottom w:val="0"/>
      <w:divBdr>
        <w:top w:val="none" w:sz="0" w:space="0" w:color="auto"/>
        <w:left w:val="none" w:sz="0" w:space="0" w:color="auto"/>
        <w:bottom w:val="none" w:sz="0" w:space="0" w:color="auto"/>
        <w:right w:val="none" w:sz="0" w:space="0" w:color="auto"/>
      </w:divBdr>
      <w:divsChild>
        <w:div w:id="1997688510">
          <w:marLeft w:val="0"/>
          <w:marRight w:val="0"/>
          <w:marTop w:val="0"/>
          <w:marBottom w:val="0"/>
          <w:divBdr>
            <w:top w:val="none" w:sz="0" w:space="0" w:color="auto"/>
            <w:left w:val="none" w:sz="0" w:space="0" w:color="auto"/>
            <w:bottom w:val="none" w:sz="0" w:space="0" w:color="auto"/>
            <w:right w:val="none" w:sz="0" w:space="0" w:color="auto"/>
          </w:divBdr>
        </w:div>
      </w:divsChild>
    </w:div>
    <w:div w:id="2062165088">
      <w:bodyDiv w:val="1"/>
      <w:marLeft w:val="0"/>
      <w:marRight w:val="0"/>
      <w:marTop w:val="0"/>
      <w:marBottom w:val="0"/>
      <w:divBdr>
        <w:top w:val="none" w:sz="0" w:space="0" w:color="auto"/>
        <w:left w:val="none" w:sz="0" w:space="0" w:color="auto"/>
        <w:bottom w:val="none" w:sz="0" w:space="0" w:color="auto"/>
        <w:right w:val="none" w:sz="0" w:space="0" w:color="auto"/>
      </w:divBdr>
    </w:div>
    <w:div w:id="2070225458">
      <w:bodyDiv w:val="1"/>
      <w:marLeft w:val="0"/>
      <w:marRight w:val="0"/>
      <w:marTop w:val="0"/>
      <w:marBottom w:val="0"/>
      <w:divBdr>
        <w:top w:val="none" w:sz="0" w:space="0" w:color="auto"/>
        <w:left w:val="none" w:sz="0" w:space="0" w:color="auto"/>
        <w:bottom w:val="none" w:sz="0" w:space="0" w:color="auto"/>
        <w:right w:val="none" w:sz="0" w:space="0" w:color="auto"/>
      </w:divBdr>
    </w:div>
    <w:div w:id="2073313447">
      <w:bodyDiv w:val="1"/>
      <w:marLeft w:val="0"/>
      <w:marRight w:val="0"/>
      <w:marTop w:val="0"/>
      <w:marBottom w:val="0"/>
      <w:divBdr>
        <w:top w:val="none" w:sz="0" w:space="0" w:color="auto"/>
        <w:left w:val="none" w:sz="0" w:space="0" w:color="auto"/>
        <w:bottom w:val="none" w:sz="0" w:space="0" w:color="auto"/>
        <w:right w:val="none" w:sz="0" w:space="0" w:color="auto"/>
      </w:divBdr>
    </w:div>
    <w:div w:id="2076119625">
      <w:bodyDiv w:val="1"/>
      <w:marLeft w:val="0"/>
      <w:marRight w:val="0"/>
      <w:marTop w:val="0"/>
      <w:marBottom w:val="0"/>
      <w:divBdr>
        <w:top w:val="none" w:sz="0" w:space="0" w:color="auto"/>
        <w:left w:val="none" w:sz="0" w:space="0" w:color="auto"/>
        <w:bottom w:val="none" w:sz="0" w:space="0" w:color="auto"/>
        <w:right w:val="none" w:sz="0" w:space="0" w:color="auto"/>
      </w:divBdr>
    </w:div>
    <w:div w:id="2078480643">
      <w:bodyDiv w:val="1"/>
      <w:marLeft w:val="0"/>
      <w:marRight w:val="0"/>
      <w:marTop w:val="0"/>
      <w:marBottom w:val="0"/>
      <w:divBdr>
        <w:top w:val="none" w:sz="0" w:space="0" w:color="auto"/>
        <w:left w:val="none" w:sz="0" w:space="0" w:color="auto"/>
        <w:bottom w:val="none" w:sz="0" w:space="0" w:color="auto"/>
        <w:right w:val="none" w:sz="0" w:space="0" w:color="auto"/>
      </w:divBdr>
    </w:div>
    <w:div w:id="2079595418">
      <w:bodyDiv w:val="1"/>
      <w:marLeft w:val="0"/>
      <w:marRight w:val="0"/>
      <w:marTop w:val="0"/>
      <w:marBottom w:val="0"/>
      <w:divBdr>
        <w:top w:val="none" w:sz="0" w:space="0" w:color="auto"/>
        <w:left w:val="none" w:sz="0" w:space="0" w:color="auto"/>
        <w:bottom w:val="none" w:sz="0" w:space="0" w:color="auto"/>
        <w:right w:val="none" w:sz="0" w:space="0" w:color="auto"/>
      </w:divBdr>
      <w:divsChild>
        <w:div w:id="1590940">
          <w:marLeft w:val="0"/>
          <w:marRight w:val="0"/>
          <w:marTop w:val="0"/>
          <w:marBottom w:val="0"/>
          <w:divBdr>
            <w:top w:val="none" w:sz="0" w:space="0" w:color="auto"/>
            <w:left w:val="none" w:sz="0" w:space="0" w:color="auto"/>
            <w:bottom w:val="none" w:sz="0" w:space="0" w:color="auto"/>
            <w:right w:val="none" w:sz="0" w:space="0" w:color="auto"/>
          </w:divBdr>
          <w:divsChild>
            <w:div w:id="690882993">
              <w:marLeft w:val="0"/>
              <w:marRight w:val="0"/>
              <w:marTop w:val="0"/>
              <w:marBottom w:val="225"/>
              <w:divBdr>
                <w:top w:val="none" w:sz="0" w:space="0" w:color="auto"/>
                <w:left w:val="none" w:sz="0" w:space="0" w:color="auto"/>
                <w:bottom w:val="none" w:sz="0" w:space="0" w:color="auto"/>
                <w:right w:val="none" w:sz="0" w:space="0" w:color="auto"/>
              </w:divBdr>
            </w:div>
            <w:div w:id="1234854619">
              <w:marLeft w:val="0"/>
              <w:marRight w:val="0"/>
              <w:marTop w:val="0"/>
              <w:marBottom w:val="225"/>
              <w:divBdr>
                <w:top w:val="none" w:sz="0" w:space="0" w:color="auto"/>
                <w:left w:val="none" w:sz="0" w:space="0" w:color="auto"/>
                <w:bottom w:val="none" w:sz="0" w:space="0" w:color="auto"/>
                <w:right w:val="none" w:sz="0" w:space="0" w:color="auto"/>
              </w:divBdr>
            </w:div>
          </w:divsChild>
        </w:div>
        <w:div w:id="165483845">
          <w:marLeft w:val="0"/>
          <w:marRight w:val="0"/>
          <w:marTop w:val="0"/>
          <w:marBottom w:val="225"/>
          <w:divBdr>
            <w:top w:val="none" w:sz="0" w:space="0" w:color="auto"/>
            <w:left w:val="none" w:sz="0" w:space="0" w:color="auto"/>
            <w:bottom w:val="none" w:sz="0" w:space="0" w:color="auto"/>
            <w:right w:val="none" w:sz="0" w:space="0" w:color="auto"/>
          </w:divBdr>
        </w:div>
        <w:div w:id="362872900">
          <w:marLeft w:val="0"/>
          <w:marRight w:val="0"/>
          <w:marTop w:val="0"/>
          <w:marBottom w:val="225"/>
          <w:divBdr>
            <w:top w:val="none" w:sz="0" w:space="0" w:color="auto"/>
            <w:left w:val="none" w:sz="0" w:space="0" w:color="auto"/>
            <w:bottom w:val="none" w:sz="0" w:space="0" w:color="auto"/>
            <w:right w:val="none" w:sz="0" w:space="0" w:color="auto"/>
          </w:divBdr>
        </w:div>
        <w:div w:id="941767054">
          <w:marLeft w:val="0"/>
          <w:marRight w:val="0"/>
          <w:marTop w:val="0"/>
          <w:marBottom w:val="225"/>
          <w:divBdr>
            <w:top w:val="none" w:sz="0" w:space="0" w:color="auto"/>
            <w:left w:val="none" w:sz="0" w:space="0" w:color="auto"/>
            <w:bottom w:val="none" w:sz="0" w:space="0" w:color="auto"/>
            <w:right w:val="none" w:sz="0" w:space="0" w:color="auto"/>
          </w:divBdr>
        </w:div>
        <w:div w:id="1620454428">
          <w:marLeft w:val="0"/>
          <w:marRight w:val="0"/>
          <w:marTop w:val="0"/>
          <w:marBottom w:val="0"/>
          <w:divBdr>
            <w:top w:val="none" w:sz="0" w:space="0" w:color="auto"/>
            <w:left w:val="none" w:sz="0" w:space="0" w:color="auto"/>
            <w:bottom w:val="none" w:sz="0" w:space="0" w:color="auto"/>
            <w:right w:val="none" w:sz="0" w:space="0" w:color="auto"/>
          </w:divBdr>
        </w:div>
        <w:div w:id="2055738907">
          <w:marLeft w:val="0"/>
          <w:marRight w:val="0"/>
          <w:marTop w:val="0"/>
          <w:marBottom w:val="225"/>
          <w:divBdr>
            <w:top w:val="none" w:sz="0" w:space="0" w:color="auto"/>
            <w:left w:val="none" w:sz="0" w:space="0" w:color="auto"/>
            <w:bottom w:val="none" w:sz="0" w:space="0" w:color="auto"/>
            <w:right w:val="none" w:sz="0" w:space="0" w:color="auto"/>
          </w:divBdr>
        </w:div>
      </w:divsChild>
    </w:div>
    <w:div w:id="2080252333">
      <w:bodyDiv w:val="1"/>
      <w:marLeft w:val="0"/>
      <w:marRight w:val="0"/>
      <w:marTop w:val="0"/>
      <w:marBottom w:val="0"/>
      <w:divBdr>
        <w:top w:val="none" w:sz="0" w:space="0" w:color="auto"/>
        <w:left w:val="none" w:sz="0" w:space="0" w:color="auto"/>
        <w:bottom w:val="none" w:sz="0" w:space="0" w:color="auto"/>
        <w:right w:val="none" w:sz="0" w:space="0" w:color="auto"/>
      </w:divBdr>
      <w:divsChild>
        <w:div w:id="677736349">
          <w:marLeft w:val="0"/>
          <w:marRight w:val="0"/>
          <w:marTop w:val="0"/>
          <w:marBottom w:val="0"/>
          <w:divBdr>
            <w:top w:val="none" w:sz="0" w:space="0" w:color="auto"/>
            <w:left w:val="none" w:sz="0" w:space="0" w:color="auto"/>
            <w:bottom w:val="none" w:sz="0" w:space="0" w:color="auto"/>
            <w:right w:val="none" w:sz="0" w:space="0" w:color="auto"/>
          </w:divBdr>
          <w:divsChild>
            <w:div w:id="40483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7173">
      <w:bodyDiv w:val="1"/>
      <w:marLeft w:val="0"/>
      <w:marRight w:val="0"/>
      <w:marTop w:val="0"/>
      <w:marBottom w:val="0"/>
      <w:divBdr>
        <w:top w:val="none" w:sz="0" w:space="0" w:color="auto"/>
        <w:left w:val="none" w:sz="0" w:space="0" w:color="auto"/>
        <w:bottom w:val="none" w:sz="0" w:space="0" w:color="auto"/>
        <w:right w:val="none" w:sz="0" w:space="0" w:color="auto"/>
      </w:divBdr>
    </w:div>
    <w:div w:id="2086567782">
      <w:bodyDiv w:val="1"/>
      <w:marLeft w:val="0"/>
      <w:marRight w:val="0"/>
      <w:marTop w:val="0"/>
      <w:marBottom w:val="0"/>
      <w:divBdr>
        <w:top w:val="none" w:sz="0" w:space="0" w:color="auto"/>
        <w:left w:val="none" w:sz="0" w:space="0" w:color="auto"/>
        <w:bottom w:val="none" w:sz="0" w:space="0" w:color="auto"/>
        <w:right w:val="none" w:sz="0" w:space="0" w:color="auto"/>
      </w:divBdr>
    </w:div>
    <w:div w:id="2092190809">
      <w:bodyDiv w:val="1"/>
      <w:marLeft w:val="0"/>
      <w:marRight w:val="0"/>
      <w:marTop w:val="0"/>
      <w:marBottom w:val="0"/>
      <w:divBdr>
        <w:top w:val="none" w:sz="0" w:space="0" w:color="auto"/>
        <w:left w:val="none" w:sz="0" w:space="0" w:color="auto"/>
        <w:bottom w:val="none" w:sz="0" w:space="0" w:color="auto"/>
        <w:right w:val="none" w:sz="0" w:space="0" w:color="auto"/>
      </w:divBdr>
    </w:div>
    <w:div w:id="2095197730">
      <w:bodyDiv w:val="1"/>
      <w:marLeft w:val="0"/>
      <w:marRight w:val="0"/>
      <w:marTop w:val="0"/>
      <w:marBottom w:val="0"/>
      <w:divBdr>
        <w:top w:val="none" w:sz="0" w:space="0" w:color="auto"/>
        <w:left w:val="none" w:sz="0" w:space="0" w:color="auto"/>
        <w:bottom w:val="none" w:sz="0" w:space="0" w:color="auto"/>
        <w:right w:val="none" w:sz="0" w:space="0" w:color="auto"/>
      </w:divBdr>
    </w:div>
    <w:div w:id="2095466152">
      <w:bodyDiv w:val="1"/>
      <w:marLeft w:val="0"/>
      <w:marRight w:val="0"/>
      <w:marTop w:val="0"/>
      <w:marBottom w:val="0"/>
      <w:divBdr>
        <w:top w:val="none" w:sz="0" w:space="0" w:color="auto"/>
        <w:left w:val="none" w:sz="0" w:space="0" w:color="auto"/>
        <w:bottom w:val="none" w:sz="0" w:space="0" w:color="auto"/>
        <w:right w:val="none" w:sz="0" w:space="0" w:color="auto"/>
      </w:divBdr>
    </w:div>
    <w:div w:id="2095736357">
      <w:bodyDiv w:val="1"/>
      <w:marLeft w:val="0"/>
      <w:marRight w:val="0"/>
      <w:marTop w:val="0"/>
      <w:marBottom w:val="0"/>
      <w:divBdr>
        <w:top w:val="none" w:sz="0" w:space="0" w:color="auto"/>
        <w:left w:val="none" w:sz="0" w:space="0" w:color="auto"/>
        <w:bottom w:val="none" w:sz="0" w:space="0" w:color="auto"/>
        <w:right w:val="none" w:sz="0" w:space="0" w:color="auto"/>
      </w:divBdr>
    </w:div>
    <w:div w:id="2114862850">
      <w:bodyDiv w:val="1"/>
      <w:marLeft w:val="0"/>
      <w:marRight w:val="0"/>
      <w:marTop w:val="0"/>
      <w:marBottom w:val="0"/>
      <w:divBdr>
        <w:top w:val="none" w:sz="0" w:space="0" w:color="auto"/>
        <w:left w:val="none" w:sz="0" w:space="0" w:color="auto"/>
        <w:bottom w:val="none" w:sz="0" w:space="0" w:color="auto"/>
        <w:right w:val="none" w:sz="0" w:space="0" w:color="auto"/>
      </w:divBdr>
    </w:div>
    <w:div w:id="2122529388">
      <w:bodyDiv w:val="1"/>
      <w:marLeft w:val="0"/>
      <w:marRight w:val="0"/>
      <w:marTop w:val="0"/>
      <w:marBottom w:val="0"/>
      <w:divBdr>
        <w:top w:val="none" w:sz="0" w:space="0" w:color="auto"/>
        <w:left w:val="none" w:sz="0" w:space="0" w:color="auto"/>
        <w:bottom w:val="none" w:sz="0" w:space="0" w:color="auto"/>
        <w:right w:val="none" w:sz="0" w:space="0" w:color="auto"/>
      </w:divBdr>
    </w:div>
    <w:div w:id="2125341313">
      <w:bodyDiv w:val="1"/>
      <w:marLeft w:val="0"/>
      <w:marRight w:val="0"/>
      <w:marTop w:val="0"/>
      <w:marBottom w:val="0"/>
      <w:divBdr>
        <w:top w:val="none" w:sz="0" w:space="0" w:color="auto"/>
        <w:left w:val="none" w:sz="0" w:space="0" w:color="auto"/>
        <w:bottom w:val="none" w:sz="0" w:space="0" w:color="auto"/>
        <w:right w:val="none" w:sz="0" w:space="0" w:color="auto"/>
      </w:divBdr>
    </w:div>
    <w:div w:id="2129929305">
      <w:bodyDiv w:val="1"/>
      <w:marLeft w:val="0"/>
      <w:marRight w:val="0"/>
      <w:marTop w:val="0"/>
      <w:marBottom w:val="0"/>
      <w:divBdr>
        <w:top w:val="none" w:sz="0" w:space="0" w:color="auto"/>
        <w:left w:val="none" w:sz="0" w:space="0" w:color="auto"/>
        <w:bottom w:val="none" w:sz="0" w:space="0" w:color="auto"/>
        <w:right w:val="none" w:sz="0" w:space="0" w:color="auto"/>
      </w:divBdr>
    </w:div>
    <w:div w:id="2137866714">
      <w:bodyDiv w:val="1"/>
      <w:marLeft w:val="0"/>
      <w:marRight w:val="0"/>
      <w:marTop w:val="0"/>
      <w:marBottom w:val="0"/>
      <w:divBdr>
        <w:top w:val="none" w:sz="0" w:space="0" w:color="auto"/>
        <w:left w:val="none" w:sz="0" w:space="0" w:color="auto"/>
        <w:bottom w:val="none" w:sz="0" w:space="0" w:color="auto"/>
        <w:right w:val="none" w:sz="0" w:space="0" w:color="auto"/>
      </w:divBdr>
    </w:div>
    <w:div w:id="2142183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ationalreview.com/2023/01/the-u-s-should-privatize-air-traffic-control/" TargetMode="External"/><Relationship Id="rId18" Type="http://schemas.openxmlformats.org/officeDocument/2006/relationships/hyperlink" Target="https://www.dailysignal.com/2021/02/26/south-dakotans-devastated-by-keystone-pipeline-cancellation-governor-says/" TargetMode="External"/><Relationship Id="rId26" Type="http://schemas.openxmlformats.org/officeDocument/2006/relationships/hyperlink" Target="https://www.bbc.com/news/world-us-canada-30103078" TargetMode="External"/><Relationship Id="rId39" Type="http://schemas.openxmlformats.org/officeDocument/2006/relationships/hyperlink" Target="https://climatechangedispatch.com/the-shallowness-of-opposing-the-keystone-xl-pipeline/" TargetMode="External"/><Relationship Id="rId21" Type="http://schemas.openxmlformats.org/officeDocument/2006/relationships/hyperlink" Target="https://www.gao.gov/assets/gao-21-588.pdf" TargetMode="External"/><Relationship Id="rId34" Type="http://schemas.openxmlformats.org/officeDocument/2006/relationships/hyperlink" Target="https://oilprice.com/Latest-Energy-News/World-News/US-Regulators-Keep-Keystone-Capacity-Capped-At-80-Percent.html" TargetMode="External"/><Relationship Id="rId42" Type="http://schemas.openxmlformats.org/officeDocument/2006/relationships/hyperlink" Target="https://www.nationalreview.com/news/leader-of-canadian-province-urges-biden-admin-to-reconsider-keystone-xl-pipeline/" TargetMode="External"/><Relationship Id="rId47" Type="http://schemas.openxmlformats.org/officeDocument/2006/relationships/hyperlink" Target="https://climatechangedispatch.com/the-shallowness-of-opposing-the-keystone-xl-pipeline/" TargetMode="External"/><Relationship Id="rId50" Type="http://schemas.openxmlformats.org/officeDocument/2006/relationships/hyperlink" Target="https://climate.mit.edu/explainers/climate-sensitivity" TargetMode="External"/><Relationship Id="rId55" Type="http://schemas.openxmlformats.org/officeDocument/2006/relationships/hyperlink" Target="https://money.cnn.com/2017/03/24/investing/keystone-pipeline-jobs-trump/index.html" TargetMode="External"/><Relationship Id="rId63" Type="http://schemas.openxmlformats.org/officeDocument/2006/relationships/hyperlink" Target="https://www.bbc.com/news/world-us-canada-30103078" TargetMode="External"/><Relationship Id="rId68" Type="http://schemas.openxmlformats.org/officeDocument/2006/relationships/hyperlink" Target="https://www.gao.gov/products/gao-21-588" TargetMode="External"/><Relationship Id="rId76" Type="http://schemas.openxmlformats.org/officeDocument/2006/relationships/hyperlink" Target="https://blogs.scientificamerican.com/observations/are-pipelines-safer-than-railroads-for-carrying-oil/" TargetMode="External"/><Relationship Id="rId84" Type="http://schemas.openxmlformats.org/officeDocument/2006/relationships/header" Target="header2.xm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climatechangedispatch.com/the-shallowness-of-opposing-the-keystone-xl-pipeline/" TargetMode="External"/><Relationship Id="rId2" Type="http://schemas.openxmlformats.org/officeDocument/2006/relationships/numbering" Target="numbering.xml"/><Relationship Id="rId16" Type="http://schemas.openxmlformats.org/officeDocument/2006/relationships/hyperlink" Target="https://www.newsweek.com/canceling-keystone-does-more-environmental-harm-good-opinion-1568680" TargetMode="External"/><Relationship Id="rId29" Type="http://schemas.openxmlformats.org/officeDocument/2006/relationships/image" Target="media/image3.png"/><Relationship Id="rId11" Type="http://schemas.openxmlformats.org/officeDocument/2006/relationships/hyperlink" Target="https://www.merriam-webster.com/dictionary/policy" TargetMode="External"/><Relationship Id="rId24" Type="http://schemas.openxmlformats.org/officeDocument/2006/relationships/hyperlink" Target="https://www.phmsa.dot.gov/about-phmsa/phmsas-mission" TargetMode="External"/><Relationship Id="rId32" Type="http://schemas.openxmlformats.org/officeDocument/2006/relationships/hyperlink" Target="https://www.ajot.com/news/opec-cut-set-to-trigger-more-competition-for-latin-america-oil" TargetMode="External"/><Relationship Id="rId37" Type="http://schemas.openxmlformats.org/officeDocument/2006/relationships/hyperlink" Target="https://2012-keystonepipeline-xl.state.gov/documents/organization/221135.pdf" TargetMode="External"/><Relationship Id="rId40" Type="http://schemas.openxmlformats.org/officeDocument/2006/relationships/hyperlink" Target="https://oilprice.com/Energy/Energy-General/Keystone-XLs-Miniscule-CO2-Impact-and-the-Bigger-Picture.html" TargetMode="External"/><Relationship Id="rId45" Type="http://schemas.openxmlformats.org/officeDocument/2006/relationships/hyperlink" Target="https://www.forbes.com/sites/jamesconca/2018/10/11/which-is-safer-for-transporting-crude-oil-rail-truck-pipeline-or-boat/" TargetMode="External"/><Relationship Id="rId53" Type="http://schemas.openxmlformats.org/officeDocument/2006/relationships/hyperlink" Target="https://www.newsweek.com/afl-cio-president-richard-trumka-criticizes-joe-biden-canceling-keystone-xl-1567450" TargetMode="External"/><Relationship Id="rId58" Type="http://schemas.openxmlformats.org/officeDocument/2006/relationships/hyperlink" Target="https://humanevents.com/2021/01/23/canceling-the-keystone-pipeline-is-a-mistake/" TargetMode="External"/><Relationship Id="rId66" Type="http://schemas.openxmlformats.org/officeDocument/2006/relationships/hyperlink" Target="https://www.api.org/news-policy-and-issues/blog/2022/03/11/misunderstood-keystone-xl-a-reminder-of-the-importance-of-critical-infrastructur" TargetMode="External"/><Relationship Id="rId74" Type="http://schemas.openxmlformats.org/officeDocument/2006/relationships/hyperlink" Target="https://www.iaee.org/en/publications/newsletterdl.aspx?id=460" TargetMode="External"/><Relationship Id="rId79" Type="http://schemas.openxmlformats.org/officeDocument/2006/relationships/hyperlink" Target="https://www.heritage.org/energy-economics/commentary/bidens-strategic-petroleum-reserve-sale-shoddy-shortcut-not-needed" TargetMode="External"/><Relationship Id="rId87"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cei.org/blog/lessons-from-the-demise-of-anwr-and-keystone-xl/" TargetMode="External"/><Relationship Id="rId82" Type="http://schemas.openxmlformats.org/officeDocument/2006/relationships/hyperlink" Target="https://www.ipcc.ch/report/ar6/syr/downloads/report/IPCC_AR6_SYR_SPM.pdf" TargetMode="External"/><Relationship Id="rId90" Type="http://schemas.openxmlformats.org/officeDocument/2006/relationships/theme" Target="theme/theme1.xml"/><Relationship Id="rId19" Type="http://schemas.openxmlformats.org/officeDocument/2006/relationships/hyperlink" Target="https://www.heritage.org/energy-economics/commentary/we-can-preserve-jobs-affordable-energy-and-clean-environment-the" TargetMode="External"/><Relationship Id="rId4" Type="http://schemas.openxmlformats.org/officeDocument/2006/relationships/settings" Target="settings.xml"/><Relationship Id="rId9" Type="http://schemas.openxmlformats.org/officeDocument/2006/relationships/hyperlink" Target="https://www.merriam-webster.com/dictionary/influence" TargetMode="External"/><Relationship Id="rId14" Type="http://schemas.openxmlformats.org/officeDocument/2006/relationships/hyperlink" Target="https://climatechangedispatch.com/the-shallowness-of-opposing-the-keystone-xl-pipeline/" TargetMode="External"/><Relationship Id="rId22" Type="http://schemas.openxmlformats.org/officeDocument/2006/relationships/hyperlink" Target="https://www.transportation.gov/administrations" TargetMode="External"/><Relationship Id="rId27" Type="http://schemas.openxmlformats.org/officeDocument/2006/relationships/hyperlink" Target="https://www.api.org/news-policy-and-issues/blog/2022/03/11/misunderstood-keystone-xl-a-reminder-of-the-importance-of-critical-infrastructur" TargetMode="External"/><Relationship Id="rId30" Type="http://schemas.openxmlformats.org/officeDocument/2006/relationships/hyperlink" Target="https://www.citizen.org/news/u-s-may-face-15-billion-penalty-for-rejection-of-keystone-xl-pipeline/" TargetMode="External"/><Relationship Id="rId35" Type="http://schemas.openxmlformats.org/officeDocument/2006/relationships/hyperlink" Target="https://ourworldindata.org/energy-overview" TargetMode="External"/><Relationship Id="rId43" Type="http://schemas.openxmlformats.org/officeDocument/2006/relationships/hyperlink" Target="https://cei.org/blog/lessons-from-the-demise-of-anwr-and-keystone-xl/" TargetMode="External"/><Relationship Id="rId48" Type="http://schemas.openxmlformats.org/officeDocument/2006/relationships/hyperlink" Target="https://blogs.scientificamerican.com/observations/are-pipelines-safer-than-railroads-for-carrying-oil/" TargetMode="External"/><Relationship Id="rId56" Type="http://schemas.openxmlformats.org/officeDocument/2006/relationships/hyperlink" Target="https://www.nationalreview.com/news/leader-of-canadian-province-urges-biden-admin-to-reconsider-keystone-xl-pipeline/" TargetMode="External"/><Relationship Id="rId64" Type="http://schemas.openxmlformats.org/officeDocument/2006/relationships/hyperlink" Target="https://thehill.com/blogs/congress-blog/energy-environment/456198-bidens-plan-to-eliminate-fossil-fuels-is-bad-for-our/" TargetMode="External"/><Relationship Id="rId69" Type="http://schemas.openxmlformats.org/officeDocument/2006/relationships/hyperlink" Target="https://www.reuters.com/article/factcheck-keystonepipelinexl-builtandpai-idUSL1N2LA2SQ" TargetMode="External"/><Relationship Id="rId77" Type="http://schemas.openxmlformats.org/officeDocument/2006/relationships/hyperlink" Target="https://www.cato.org/blog/us-gasoline-prices-depend-global-oil-markets-not-independence-1" TargetMode="External"/><Relationship Id="rId8" Type="http://schemas.openxmlformats.org/officeDocument/2006/relationships/hyperlink" Target="https://www.merriam-webster.com/dictionary/significant" TargetMode="External"/><Relationship Id="rId51" Type="http://schemas.openxmlformats.org/officeDocument/2006/relationships/hyperlink" Target="https://climate.mit.edu/explainers/climate-sensitivity" TargetMode="External"/><Relationship Id="rId72" Type="http://schemas.openxmlformats.org/officeDocument/2006/relationships/hyperlink" Target="https://www.engineering.com/story/oil-by-pipe-or-by-rail-which-is-less-likely-to-fail" TargetMode="External"/><Relationship Id="rId80" Type="http://schemas.openxmlformats.org/officeDocument/2006/relationships/hyperlink" Target="https://www.eia.gov/dnav/pet/hist/LeafHandler.ashx?n=PET&amp;s=EMM_EPM0_PTE_NUS_DPG&amp;f=W"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merriam-webster.com/dictionary/implemented" TargetMode="External"/><Relationship Id="rId17" Type="http://schemas.openxmlformats.org/officeDocument/2006/relationships/hyperlink" Target="https://humanevents.com/2021/01/23/canceling-the-keystone-pipeline-is-a-mistake/" TargetMode="External"/><Relationship Id="rId25" Type="http://schemas.openxmlformats.org/officeDocument/2006/relationships/hyperlink" Target="https://climate.uvic.ca/people/nswart/Alberta_Oil_Sands_climate.html" TargetMode="External"/><Relationship Id="rId33" Type="http://schemas.openxmlformats.org/officeDocument/2006/relationships/hyperlink" Target="https://blogs.scientificamerican.com/observations/are-pipelines-safer-than-railroads-for-carrying-oil/" TargetMode="External"/><Relationship Id="rId38" Type="http://schemas.openxmlformats.org/officeDocument/2006/relationships/hyperlink" Target="https://www.nationalreview.com/2021/01/bidens-foolish-sabotage-of-the-keystone-pipeline/" TargetMode="External"/><Relationship Id="rId46" Type="http://schemas.openxmlformats.org/officeDocument/2006/relationships/hyperlink" Target="https://www.forbes.com/sites/jamesconca/2018/10/11/which-is-safer-for-transporting-crude-oil-rail-truck-pipeline-or-boat/" TargetMode="External"/><Relationship Id="rId59" Type="http://schemas.openxmlformats.org/officeDocument/2006/relationships/hyperlink" Target="https://cei.org/blog/lessons-from-the-demise-of-anwr-and-keystone-xl/" TargetMode="External"/><Relationship Id="rId67" Type="http://schemas.openxmlformats.org/officeDocument/2006/relationships/hyperlink" Target="https://www.forbes.com/sites/energysource/2013/05/10/pipe-dreams-how-many-jobs-will-be-created-by-keystone-xl/" TargetMode="External"/><Relationship Id="rId20" Type="http://schemas.openxmlformats.org/officeDocument/2006/relationships/image" Target="media/image1.png"/><Relationship Id="rId41" Type="http://schemas.openxmlformats.org/officeDocument/2006/relationships/hyperlink" Target="https://climate.uvic.ca/people/nswart/Alberta_Oil_Sands_climate.html" TargetMode="External"/><Relationship Id="rId54" Type="http://schemas.openxmlformats.org/officeDocument/2006/relationships/hyperlink" Target="https://www.keystonexl.com/siteassets/pdfs/fact-sheets/keystone-xl-project-overview.pdf" TargetMode="External"/><Relationship Id="rId62" Type="http://schemas.openxmlformats.org/officeDocument/2006/relationships/hyperlink" Target="https://www.wita.org/blogs/if-we-want-to-boost-the-economy-create-certainty-about-trade-policy/" TargetMode="External"/><Relationship Id="rId70" Type="http://schemas.openxmlformats.org/officeDocument/2006/relationships/hyperlink" Target="https://www.nationalreview.com/news/leader-of-canadian-province-urges-biden-admin-to-reconsider-keystone-xl-pipeline/" TargetMode="External"/><Relationship Id="rId75" Type="http://schemas.openxmlformats.org/officeDocument/2006/relationships/hyperlink" Target="https://www.nationalgeographic.com/science/article/130708-oil-train-tragedy-in-canada" TargetMode="External"/><Relationship Id="rId83" Type="http://schemas.openxmlformats.org/officeDocument/2006/relationships/header" Target="header1.xm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ato.org/blog/keystone-xl-approved-last-now-lets-move" TargetMode="External"/><Relationship Id="rId23" Type="http://schemas.openxmlformats.org/officeDocument/2006/relationships/image" Target="media/image2.png"/><Relationship Id="rId28" Type="http://schemas.openxmlformats.org/officeDocument/2006/relationships/hyperlink" Target="https://www.keystonexl.com/maps/" TargetMode="External"/><Relationship Id="rId36" Type="http://schemas.openxmlformats.org/officeDocument/2006/relationships/image" Target="media/image4.png"/><Relationship Id="rId49" Type="http://schemas.openxmlformats.org/officeDocument/2006/relationships/hyperlink" Target="https://www.wsj.com/articles/fossil-fuels-will-save-the-world-really-1426282420" TargetMode="External"/><Relationship Id="rId57" Type="http://schemas.openxmlformats.org/officeDocument/2006/relationships/hyperlink" Target="https://www.mercatus.org/publications/uncertainty-economic-policy-harm-trade-foreign-investment" TargetMode="External"/><Relationship Id="rId10" Type="http://schemas.openxmlformats.org/officeDocument/2006/relationships/hyperlink" Target="https://www.merriam-webster.com/dictionary/important" TargetMode="External"/><Relationship Id="rId31" Type="http://schemas.openxmlformats.org/officeDocument/2006/relationships/hyperlink" Target="https://oilprice.com/Latest-Energy-News/World-News/Latin-Americas-Oil-Export-Fall-As-Countries-Prioritize-Domestic-Energy-Needs.html" TargetMode="External"/><Relationship Id="rId44" Type="http://schemas.openxmlformats.org/officeDocument/2006/relationships/hyperlink" Target="https://media4.manhattan-institute.org/pdf/ib_23.pdf" TargetMode="External"/><Relationship Id="rId52" Type="http://schemas.openxmlformats.org/officeDocument/2006/relationships/hyperlink" Target="https://cei.org/blog/lessons-from-the-demise-of-anwr-and-keystone-xl/" TargetMode="External"/><Relationship Id="rId60" Type="http://schemas.openxmlformats.org/officeDocument/2006/relationships/hyperlink" Target="https://www.teck.com/media/Don-Lindsay-letter-to-Minister-Wilkinson.pdf" TargetMode="External"/><Relationship Id="rId65" Type="http://schemas.openxmlformats.org/officeDocument/2006/relationships/hyperlink" Target="https://www.nationalreview.com/news/leader-of-canadian-province-urges-biden-admin-to-reconsider-keystone-xl-pipeline/" TargetMode="External"/><Relationship Id="rId73" Type="http://schemas.openxmlformats.org/officeDocument/2006/relationships/hyperlink" Target="https://www.engineering.com/story/oil-by-pipe-or-by-rail-which-is-less-likely-to-fail" TargetMode="External"/><Relationship Id="rId78" Type="http://schemas.openxmlformats.org/officeDocument/2006/relationships/hyperlink" Target="https://www.bruegel.org/2022/04/fiscal-support-and-monetary-vigilance-economic-policy-implications-of-the-russia-ukraine-war-for-the-european-union/" TargetMode="External"/><Relationship Id="rId81" Type="http://schemas.openxmlformats.org/officeDocument/2006/relationships/hyperlink" Target="https://www.eia.gov/totalenergy/data/monthly/pdf/flow/css_2019_energy.pdf" TargetMode="External"/><Relationship Id="rId86"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68641-2AA7-466F-8A86-D48C67404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852</TotalTime>
  <Pages>25</Pages>
  <Words>14527</Words>
  <Characters>75837</Characters>
  <Application>Microsoft Office Word</Application>
  <DocSecurity>0</DocSecurity>
  <Lines>1354</Lines>
  <Paragraphs>602</Paragraphs>
  <ScaleCrop>false</ScaleCrop>
  <HeadingPairs>
    <vt:vector size="2" baseType="variant">
      <vt:variant>
        <vt:lpstr>Title</vt:lpstr>
      </vt:variant>
      <vt:variant>
        <vt:i4>1</vt:i4>
      </vt:variant>
    </vt:vector>
  </HeadingPairs>
  <TitlesOfParts>
    <vt:vector size="1" baseType="lpstr">
      <vt:lpstr>2012-STOA-BB-012-AFF-SaudiArabia-SUBMITTED.docx</vt:lpstr>
    </vt:vector>
  </TitlesOfParts>
  <Company>DASSAULT SYSTEMES</Company>
  <LinksUpToDate>false</LinksUpToDate>
  <CharactersWithSpaces>89762</CharactersWithSpaces>
  <SharedDoc>false</SharedDoc>
  <HLinks>
    <vt:vector size="516" baseType="variant">
      <vt:variant>
        <vt:i4>1966130</vt:i4>
      </vt:variant>
      <vt:variant>
        <vt:i4>432</vt:i4>
      </vt:variant>
      <vt:variant>
        <vt:i4>0</vt:i4>
      </vt:variant>
      <vt:variant>
        <vt:i4>5</vt:i4>
      </vt:variant>
      <vt:variant>
        <vt:lpwstr>http://foreignpolicyblogs.com/2010/04/14/in-support-of-nuclear-proliferation/</vt:lpwstr>
      </vt:variant>
      <vt:variant>
        <vt:lpwstr/>
      </vt:variant>
      <vt:variant>
        <vt:i4>1704026</vt:i4>
      </vt:variant>
      <vt:variant>
        <vt:i4>429</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426</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423</vt:i4>
      </vt:variant>
      <vt:variant>
        <vt:i4>0</vt:i4>
      </vt:variant>
      <vt:variant>
        <vt:i4>5</vt:i4>
      </vt:variant>
      <vt:variant>
        <vt:lpwstr>http://www.washingtonmonthly.com/magazine/marchapril_2012/features/we_can_live_with_a_nuclear_ira035772.php</vt:lpwstr>
      </vt:variant>
      <vt:variant>
        <vt:lpwstr/>
      </vt:variant>
      <vt:variant>
        <vt:i4>7143530</vt:i4>
      </vt:variant>
      <vt:variant>
        <vt:i4>420</vt:i4>
      </vt:variant>
      <vt:variant>
        <vt:i4>0</vt:i4>
      </vt:variant>
      <vt:variant>
        <vt:i4>5</vt:i4>
      </vt:variant>
      <vt:variant>
        <vt:lpwstr>http://www.foreignaffairs.com/articles/65692/ariel-ilan-roth/the-root-of-all-fears</vt:lpwstr>
      </vt:variant>
      <vt:variant>
        <vt:lpwstr/>
      </vt:variant>
      <vt:variant>
        <vt:i4>7143530</vt:i4>
      </vt:variant>
      <vt:variant>
        <vt:i4>417</vt:i4>
      </vt:variant>
      <vt:variant>
        <vt:i4>0</vt:i4>
      </vt:variant>
      <vt:variant>
        <vt:i4>5</vt:i4>
      </vt:variant>
      <vt:variant>
        <vt:lpwstr>http://www.foreignaffairs.com/articles/65692/ariel-ilan-roth/the-root-of-all-fears</vt:lpwstr>
      </vt:variant>
      <vt:variant>
        <vt:lpwstr/>
      </vt:variant>
      <vt:variant>
        <vt:i4>7143530</vt:i4>
      </vt:variant>
      <vt:variant>
        <vt:i4>414</vt:i4>
      </vt:variant>
      <vt:variant>
        <vt:i4>0</vt:i4>
      </vt:variant>
      <vt:variant>
        <vt:i4>5</vt:i4>
      </vt:variant>
      <vt:variant>
        <vt:lpwstr>http://www.foreignaffairs.com/articles/65692/ariel-ilan-roth/the-root-of-all-fears</vt:lpwstr>
      </vt:variant>
      <vt:variant>
        <vt:lpwstr/>
      </vt:variant>
      <vt:variant>
        <vt:i4>1704026</vt:i4>
      </vt:variant>
      <vt:variant>
        <vt:i4>411</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408</vt:i4>
      </vt:variant>
      <vt:variant>
        <vt:i4>0</vt:i4>
      </vt:variant>
      <vt:variant>
        <vt:i4>5</vt:i4>
      </vt:variant>
      <vt:variant>
        <vt:lpwstr>http://www.washingtonmonthly.com/magazine/marchapril_2012/features/we_can_live_with_a_nuclear_ira035772.php</vt:lpwstr>
      </vt:variant>
      <vt:variant>
        <vt:lpwstr/>
      </vt:variant>
      <vt:variant>
        <vt:i4>65574</vt:i4>
      </vt:variant>
      <vt:variant>
        <vt:i4>405</vt:i4>
      </vt:variant>
      <vt:variant>
        <vt:i4>0</vt:i4>
      </vt:variant>
      <vt:variant>
        <vt:i4>5</vt:i4>
      </vt:variant>
      <vt:variant>
        <vt:lpwstr>http://csis.org/files/publication/140122_Cordesman_IranSanctions_Web.pdf</vt:lpwstr>
      </vt:variant>
      <vt:variant>
        <vt:lpwstr/>
      </vt:variant>
      <vt:variant>
        <vt:i4>5046342</vt:i4>
      </vt:variant>
      <vt:variant>
        <vt:i4>402</vt:i4>
      </vt:variant>
      <vt:variant>
        <vt:i4>0</vt:i4>
      </vt:variant>
      <vt:variant>
        <vt:i4>5</vt:i4>
      </vt:variant>
      <vt:variant>
        <vt:lpwstr>http://www.cnas.org/files/documents/publications/CNAS_AtomicKingdom_Kahl.pdf</vt:lpwstr>
      </vt:variant>
      <vt:variant>
        <vt:lpwstr/>
      </vt:variant>
      <vt:variant>
        <vt:i4>1769562</vt:i4>
      </vt:variant>
      <vt:variant>
        <vt:i4>399</vt:i4>
      </vt:variant>
      <vt:variant>
        <vt:i4>0</vt:i4>
      </vt:variant>
      <vt:variant>
        <vt:i4>5</vt:i4>
      </vt:variant>
      <vt:variant>
        <vt:lpwstr>http://www.amazon.com/Atomic-Obsession-Alarmism-Hiroshima-Al-Qaeda/dp/B0062GKNGC</vt:lpwstr>
      </vt:variant>
      <vt:variant>
        <vt:lpwstr/>
      </vt:variant>
      <vt:variant>
        <vt:i4>8257649</vt:i4>
      </vt:variant>
      <vt:variant>
        <vt:i4>396</vt:i4>
      </vt:variant>
      <vt:variant>
        <vt:i4>0</vt:i4>
      </vt:variant>
      <vt:variant>
        <vt:i4>5</vt:i4>
      </vt:variant>
      <vt:variant>
        <vt:lpwstr>http://www.mitpressjournals.org/doi/abs/10.1162/isec.2008.33.1.139</vt:lpwstr>
      </vt:variant>
      <vt:variant>
        <vt:lpwstr/>
      </vt:variant>
      <vt:variant>
        <vt:i4>3342377</vt:i4>
      </vt:variant>
      <vt:variant>
        <vt:i4>393</vt:i4>
      </vt:variant>
      <vt:variant>
        <vt:i4>0</vt:i4>
      </vt:variant>
      <vt:variant>
        <vt:i4>5</vt:i4>
      </vt:variant>
      <vt:variant>
        <vt:lpwstr>http://repository.library.georgetown.edu/handle/10822/558060?show=full</vt:lpwstr>
      </vt:variant>
      <vt:variant>
        <vt:lpwstr/>
      </vt:variant>
      <vt:variant>
        <vt:i4>983125</vt:i4>
      </vt:variant>
      <vt:variant>
        <vt:i4>390</vt:i4>
      </vt:variant>
      <vt:variant>
        <vt:i4>0</vt:i4>
      </vt:variant>
      <vt:variant>
        <vt:i4>5</vt:i4>
      </vt:variant>
      <vt:variant>
        <vt:lpwstr>http://www.mitpressjournals.org/doi/abs/10.1162/ISEC_a_00127</vt:lpwstr>
      </vt:variant>
      <vt:variant>
        <vt:lpwstr/>
      </vt:variant>
      <vt:variant>
        <vt:i4>2949167</vt:i4>
      </vt:variant>
      <vt:variant>
        <vt:i4>387</vt:i4>
      </vt:variant>
      <vt:variant>
        <vt:i4>0</vt:i4>
      </vt:variant>
      <vt:variant>
        <vt:i4>5</vt:i4>
      </vt:variant>
      <vt:variant>
        <vt:lpwstr>http://www.cato.org/blog/iran-would-us-take-yes-answer</vt:lpwstr>
      </vt:variant>
      <vt:variant>
        <vt:lpwstr/>
      </vt:variant>
      <vt:variant>
        <vt:i4>8126591</vt:i4>
      </vt:variant>
      <vt:variant>
        <vt:i4>384</vt:i4>
      </vt:variant>
      <vt:variant>
        <vt:i4>0</vt:i4>
      </vt:variant>
      <vt:variant>
        <vt:i4>5</vt:i4>
      </vt:variant>
      <vt:variant>
        <vt:lpwstr>http://www.foreignaffairs.com/articles/137731/kenneth-n-waltz/why-iran-should-get-the-bomb</vt:lpwstr>
      </vt:variant>
      <vt:variant>
        <vt:lpwstr/>
      </vt:variant>
      <vt:variant>
        <vt:i4>1441819</vt:i4>
      </vt:variant>
      <vt:variant>
        <vt:i4>381</vt:i4>
      </vt:variant>
      <vt:variant>
        <vt:i4>0</vt:i4>
      </vt:variant>
      <vt:variant>
        <vt:i4>5</vt:i4>
      </vt:variant>
      <vt:variant>
        <vt:lpwstr>http://fr.wikipedia.org/wiki/Universit%C3%A9_Columbia</vt:lpwstr>
      </vt:variant>
      <vt:variant>
        <vt:lpwstr/>
      </vt:variant>
      <vt:variant>
        <vt:i4>7929900</vt:i4>
      </vt:variant>
      <vt:variant>
        <vt:i4>378</vt:i4>
      </vt:variant>
      <vt:variant>
        <vt:i4>0</vt:i4>
      </vt:variant>
      <vt:variant>
        <vt:i4>5</vt:i4>
      </vt:variant>
      <vt:variant>
        <vt:lpwstr>http://fr.wikipedia.org/wiki/Universit%C3%A9_de_Californie_%C3%A0_Berkeley</vt:lpwstr>
      </vt:variant>
      <vt:variant>
        <vt:lpwstr/>
      </vt:variant>
      <vt:variant>
        <vt:i4>8126591</vt:i4>
      </vt:variant>
      <vt:variant>
        <vt:i4>375</vt:i4>
      </vt:variant>
      <vt:variant>
        <vt:i4>0</vt:i4>
      </vt:variant>
      <vt:variant>
        <vt:i4>5</vt:i4>
      </vt:variant>
      <vt:variant>
        <vt:lpwstr>http://www.foreignaffairs.com/articles/137731/kenneth-n-waltz/why-iran-should-get-the-bomb</vt:lpwstr>
      </vt:variant>
      <vt:variant>
        <vt:lpwstr/>
      </vt:variant>
      <vt:variant>
        <vt:i4>1441819</vt:i4>
      </vt:variant>
      <vt:variant>
        <vt:i4>372</vt:i4>
      </vt:variant>
      <vt:variant>
        <vt:i4>0</vt:i4>
      </vt:variant>
      <vt:variant>
        <vt:i4>5</vt:i4>
      </vt:variant>
      <vt:variant>
        <vt:lpwstr>http://fr.wikipedia.org/wiki/Universit%C3%A9_Columbia</vt:lpwstr>
      </vt:variant>
      <vt:variant>
        <vt:lpwstr/>
      </vt:variant>
      <vt:variant>
        <vt:i4>7929900</vt:i4>
      </vt:variant>
      <vt:variant>
        <vt:i4>369</vt:i4>
      </vt:variant>
      <vt:variant>
        <vt:i4>0</vt:i4>
      </vt:variant>
      <vt:variant>
        <vt:i4>5</vt:i4>
      </vt:variant>
      <vt:variant>
        <vt:lpwstr>http://fr.wikipedia.org/wiki/Universit%C3%A9_de_Californie_%C3%A0_Berkeley</vt:lpwstr>
      </vt:variant>
      <vt:variant>
        <vt:lpwstr/>
      </vt:variant>
      <vt:variant>
        <vt:i4>8126591</vt:i4>
      </vt:variant>
      <vt:variant>
        <vt:i4>366</vt:i4>
      </vt:variant>
      <vt:variant>
        <vt:i4>0</vt:i4>
      </vt:variant>
      <vt:variant>
        <vt:i4>5</vt:i4>
      </vt:variant>
      <vt:variant>
        <vt:lpwstr>http://www.foreignaffairs.com/articles/137731/kenneth-n-waltz/why-iran-should-get-the-bomb</vt:lpwstr>
      </vt:variant>
      <vt:variant>
        <vt:lpwstr/>
      </vt:variant>
      <vt:variant>
        <vt:i4>1441819</vt:i4>
      </vt:variant>
      <vt:variant>
        <vt:i4>363</vt:i4>
      </vt:variant>
      <vt:variant>
        <vt:i4>0</vt:i4>
      </vt:variant>
      <vt:variant>
        <vt:i4>5</vt:i4>
      </vt:variant>
      <vt:variant>
        <vt:lpwstr>http://fr.wikipedia.org/wiki/Universit%C3%A9_Columbia</vt:lpwstr>
      </vt:variant>
      <vt:variant>
        <vt:lpwstr/>
      </vt:variant>
      <vt:variant>
        <vt:i4>7929900</vt:i4>
      </vt:variant>
      <vt:variant>
        <vt:i4>360</vt:i4>
      </vt:variant>
      <vt:variant>
        <vt:i4>0</vt:i4>
      </vt:variant>
      <vt:variant>
        <vt:i4>5</vt:i4>
      </vt:variant>
      <vt:variant>
        <vt:lpwstr>http://fr.wikipedia.org/wiki/Universit%C3%A9_de_Californie_%C3%A0_Berkeley</vt:lpwstr>
      </vt:variant>
      <vt:variant>
        <vt:lpwstr/>
      </vt:variant>
      <vt:variant>
        <vt:i4>8126591</vt:i4>
      </vt:variant>
      <vt:variant>
        <vt:i4>357</vt:i4>
      </vt:variant>
      <vt:variant>
        <vt:i4>0</vt:i4>
      </vt:variant>
      <vt:variant>
        <vt:i4>5</vt:i4>
      </vt:variant>
      <vt:variant>
        <vt:lpwstr>http://www.foreignaffairs.com/articles/137731/kenneth-n-waltz/why-iran-should-get-the-bomb</vt:lpwstr>
      </vt:variant>
      <vt:variant>
        <vt:lpwstr/>
      </vt:variant>
      <vt:variant>
        <vt:i4>1441819</vt:i4>
      </vt:variant>
      <vt:variant>
        <vt:i4>354</vt:i4>
      </vt:variant>
      <vt:variant>
        <vt:i4>0</vt:i4>
      </vt:variant>
      <vt:variant>
        <vt:i4>5</vt:i4>
      </vt:variant>
      <vt:variant>
        <vt:lpwstr>http://fr.wikipedia.org/wiki/Universit%C3%A9_Columbia</vt:lpwstr>
      </vt:variant>
      <vt:variant>
        <vt:lpwstr/>
      </vt:variant>
      <vt:variant>
        <vt:i4>7929900</vt:i4>
      </vt:variant>
      <vt:variant>
        <vt:i4>351</vt:i4>
      </vt:variant>
      <vt:variant>
        <vt:i4>0</vt:i4>
      </vt:variant>
      <vt:variant>
        <vt:i4>5</vt:i4>
      </vt:variant>
      <vt:variant>
        <vt:lpwstr>http://fr.wikipedia.org/wiki/Universit%C3%A9_de_Californie_%C3%A0_Berkeley</vt:lpwstr>
      </vt:variant>
      <vt:variant>
        <vt:lpwstr/>
      </vt:variant>
      <vt:variant>
        <vt:i4>8126591</vt:i4>
      </vt:variant>
      <vt:variant>
        <vt:i4>348</vt:i4>
      </vt:variant>
      <vt:variant>
        <vt:i4>0</vt:i4>
      </vt:variant>
      <vt:variant>
        <vt:i4>5</vt:i4>
      </vt:variant>
      <vt:variant>
        <vt:lpwstr>http://www.foreignaffairs.com/articles/137731/kenneth-n-waltz/why-iran-should-get-the-bomb</vt:lpwstr>
      </vt:variant>
      <vt:variant>
        <vt:lpwstr/>
      </vt:variant>
      <vt:variant>
        <vt:i4>1441819</vt:i4>
      </vt:variant>
      <vt:variant>
        <vt:i4>345</vt:i4>
      </vt:variant>
      <vt:variant>
        <vt:i4>0</vt:i4>
      </vt:variant>
      <vt:variant>
        <vt:i4>5</vt:i4>
      </vt:variant>
      <vt:variant>
        <vt:lpwstr>http://fr.wikipedia.org/wiki/Universit%C3%A9_Columbia</vt:lpwstr>
      </vt:variant>
      <vt:variant>
        <vt:lpwstr/>
      </vt:variant>
      <vt:variant>
        <vt:i4>7929900</vt:i4>
      </vt:variant>
      <vt:variant>
        <vt:i4>342</vt:i4>
      </vt:variant>
      <vt:variant>
        <vt:i4>0</vt:i4>
      </vt:variant>
      <vt:variant>
        <vt:i4>5</vt:i4>
      </vt:variant>
      <vt:variant>
        <vt:lpwstr>http://fr.wikipedia.org/wiki/Universit%C3%A9_de_Californie_%C3%A0_Berkeley</vt:lpwstr>
      </vt:variant>
      <vt:variant>
        <vt:lpwstr/>
      </vt:variant>
      <vt:variant>
        <vt:i4>8126591</vt:i4>
      </vt:variant>
      <vt:variant>
        <vt:i4>339</vt:i4>
      </vt:variant>
      <vt:variant>
        <vt:i4>0</vt:i4>
      </vt:variant>
      <vt:variant>
        <vt:i4>5</vt:i4>
      </vt:variant>
      <vt:variant>
        <vt:lpwstr>http://www.foreignaffairs.com/articles/137731/kenneth-n-waltz/why-iran-should-get-the-bomb</vt:lpwstr>
      </vt:variant>
      <vt:variant>
        <vt:lpwstr/>
      </vt:variant>
      <vt:variant>
        <vt:i4>1441819</vt:i4>
      </vt:variant>
      <vt:variant>
        <vt:i4>336</vt:i4>
      </vt:variant>
      <vt:variant>
        <vt:i4>0</vt:i4>
      </vt:variant>
      <vt:variant>
        <vt:i4>5</vt:i4>
      </vt:variant>
      <vt:variant>
        <vt:lpwstr>http://fr.wikipedia.org/wiki/Universit%C3%A9_Columbia</vt:lpwstr>
      </vt:variant>
      <vt:variant>
        <vt:lpwstr/>
      </vt:variant>
      <vt:variant>
        <vt:i4>7929900</vt:i4>
      </vt:variant>
      <vt:variant>
        <vt:i4>333</vt:i4>
      </vt:variant>
      <vt:variant>
        <vt:i4>0</vt:i4>
      </vt:variant>
      <vt:variant>
        <vt:i4>5</vt:i4>
      </vt:variant>
      <vt:variant>
        <vt:lpwstr>http://fr.wikipedia.org/wiki/Universit%C3%A9_de_Californie_%C3%A0_Berkeley</vt:lpwstr>
      </vt:variant>
      <vt:variant>
        <vt:lpwstr/>
      </vt:variant>
      <vt:variant>
        <vt:i4>8126591</vt:i4>
      </vt:variant>
      <vt:variant>
        <vt:i4>330</vt:i4>
      </vt:variant>
      <vt:variant>
        <vt:i4>0</vt:i4>
      </vt:variant>
      <vt:variant>
        <vt:i4>5</vt:i4>
      </vt:variant>
      <vt:variant>
        <vt:lpwstr>http://www.foreignaffairs.com/articles/137731/kenneth-n-waltz/why-iran-should-get-the-bomb</vt:lpwstr>
      </vt:variant>
      <vt:variant>
        <vt:lpwstr/>
      </vt:variant>
      <vt:variant>
        <vt:i4>1441819</vt:i4>
      </vt:variant>
      <vt:variant>
        <vt:i4>327</vt:i4>
      </vt:variant>
      <vt:variant>
        <vt:i4>0</vt:i4>
      </vt:variant>
      <vt:variant>
        <vt:i4>5</vt:i4>
      </vt:variant>
      <vt:variant>
        <vt:lpwstr>http://fr.wikipedia.org/wiki/Universit%C3%A9_Columbia</vt:lpwstr>
      </vt:variant>
      <vt:variant>
        <vt:lpwstr/>
      </vt:variant>
      <vt:variant>
        <vt:i4>7929900</vt:i4>
      </vt:variant>
      <vt:variant>
        <vt:i4>324</vt:i4>
      </vt:variant>
      <vt:variant>
        <vt:i4>0</vt:i4>
      </vt:variant>
      <vt:variant>
        <vt:i4>5</vt:i4>
      </vt:variant>
      <vt:variant>
        <vt:lpwstr>http://fr.wikipedia.org/wiki/Universit%C3%A9_de_Californie_%C3%A0_Berkeley</vt:lpwstr>
      </vt:variant>
      <vt:variant>
        <vt:lpwstr/>
      </vt:variant>
      <vt:variant>
        <vt:i4>8126591</vt:i4>
      </vt:variant>
      <vt:variant>
        <vt:i4>321</vt:i4>
      </vt:variant>
      <vt:variant>
        <vt:i4>0</vt:i4>
      </vt:variant>
      <vt:variant>
        <vt:i4>5</vt:i4>
      </vt:variant>
      <vt:variant>
        <vt:lpwstr>http://www.foreignaffairs.com/articles/137731/kenneth-n-waltz/why-iran-should-get-the-bomb</vt:lpwstr>
      </vt:variant>
      <vt:variant>
        <vt:lpwstr/>
      </vt:variant>
      <vt:variant>
        <vt:i4>1441819</vt:i4>
      </vt:variant>
      <vt:variant>
        <vt:i4>318</vt:i4>
      </vt:variant>
      <vt:variant>
        <vt:i4>0</vt:i4>
      </vt:variant>
      <vt:variant>
        <vt:i4>5</vt:i4>
      </vt:variant>
      <vt:variant>
        <vt:lpwstr>http://fr.wikipedia.org/wiki/Universit%C3%A9_Columbia</vt:lpwstr>
      </vt:variant>
      <vt:variant>
        <vt:lpwstr/>
      </vt:variant>
      <vt:variant>
        <vt:i4>7929900</vt:i4>
      </vt:variant>
      <vt:variant>
        <vt:i4>315</vt:i4>
      </vt:variant>
      <vt:variant>
        <vt:i4>0</vt:i4>
      </vt:variant>
      <vt:variant>
        <vt:i4>5</vt:i4>
      </vt:variant>
      <vt:variant>
        <vt:lpwstr>http://fr.wikipedia.org/wiki/Universit%C3%A9_de_Californie_%C3%A0_Berkeley</vt:lpwstr>
      </vt:variant>
      <vt:variant>
        <vt:lpwstr/>
      </vt:variant>
      <vt:variant>
        <vt:i4>7471128</vt:i4>
      </vt:variant>
      <vt:variant>
        <vt:i4>312</vt:i4>
      </vt:variant>
      <vt:variant>
        <vt:i4>0</vt:i4>
      </vt:variant>
      <vt:variant>
        <vt:i4>5</vt:i4>
      </vt:variant>
      <vt:variant>
        <vt:lpwstr>http://blogs.mcclatchydc.com/nationalsecurity/2011/02/new-nie-on-iran-nuke-program-appears-to-differ-little-from-2007-findings.html</vt:lpwstr>
      </vt:variant>
      <vt:variant>
        <vt:lpwstr/>
      </vt:variant>
      <vt:variant>
        <vt:i4>6225968</vt:i4>
      </vt:variant>
      <vt:variant>
        <vt:i4>309</vt:i4>
      </vt:variant>
      <vt:variant>
        <vt:i4>0</vt:i4>
      </vt:variant>
      <vt:variant>
        <vt:i4>5</vt:i4>
      </vt:variant>
      <vt:variant>
        <vt:lpwstr>http://www.juancole.com/2009/10/iran-and-nuclear-latency.html</vt:lpwstr>
      </vt:variant>
      <vt:variant>
        <vt:lpwstr/>
      </vt:variant>
      <vt:variant>
        <vt:i4>1900661</vt:i4>
      </vt:variant>
      <vt:variant>
        <vt:i4>306</vt:i4>
      </vt:variant>
      <vt:variant>
        <vt:i4>0</vt:i4>
      </vt:variant>
      <vt:variant>
        <vt:i4>5</vt:i4>
      </vt:variant>
      <vt:variant>
        <vt:lpwstr>http://www.cbsnews.com/news/face-the-nation-transcript-january-8-2012</vt:lpwstr>
      </vt:variant>
      <vt:variant>
        <vt:lpwstr/>
      </vt:variant>
      <vt:variant>
        <vt:i4>3211325</vt:i4>
      </vt:variant>
      <vt:variant>
        <vt:i4>303</vt:i4>
      </vt:variant>
      <vt:variant>
        <vt:i4>0</vt:i4>
      </vt:variant>
      <vt:variant>
        <vt:i4>5</vt:i4>
      </vt:variant>
      <vt:variant>
        <vt:lpwstr>http://www.cbsnews.com/news/why-iran-sanctions-are-doomed-to-fail/</vt:lpwstr>
      </vt:variant>
      <vt:variant>
        <vt:lpwstr/>
      </vt:variant>
      <vt:variant>
        <vt:i4>6815794</vt:i4>
      </vt:variant>
      <vt:variant>
        <vt:i4>300</vt:i4>
      </vt:variant>
      <vt:variant>
        <vt:i4>0</vt:i4>
      </vt:variant>
      <vt:variant>
        <vt:i4>5</vt:i4>
      </vt:variant>
      <vt:variant>
        <vt:lpwstr>http://www.cato.org/publications/commentary/limits-coercive-diplomacy-iran</vt:lpwstr>
      </vt:variant>
      <vt:variant>
        <vt:lpwstr/>
      </vt:variant>
      <vt:variant>
        <vt:i4>2359329</vt:i4>
      </vt:variant>
      <vt:variant>
        <vt:i4>297</vt:i4>
      </vt:variant>
      <vt:variant>
        <vt:i4>0</vt:i4>
      </vt:variant>
      <vt:variant>
        <vt:i4>5</vt:i4>
      </vt:variant>
      <vt:variant>
        <vt:lpwstr>http://articles.timesofindia.indiatimes.com/2012-03-21/us/31219883_1_iranian-oil-oil-purchases-imports</vt:lpwstr>
      </vt:variant>
      <vt:variant>
        <vt:lpwstr/>
      </vt:variant>
      <vt:variant>
        <vt:i4>8323188</vt:i4>
      </vt:variant>
      <vt:variant>
        <vt:i4>294</vt:i4>
      </vt:variant>
      <vt:variant>
        <vt:i4>0</vt:i4>
      </vt:variant>
      <vt:variant>
        <vt:i4>5</vt:i4>
      </vt:variant>
      <vt:variant>
        <vt:lpwstr>http://www.cato.org/publications/commentary/iran-sanctions-leakage</vt:lpwstr>
      </vt:variant>
      <vt:variant>
        <vt:lpwstr/>
      </vt:variant>
      <vt:variant>
        <vt:i4>3211385</vt:i4>
      </vt:variant>
      <vt:variant>
        <vt:i4>291</vt:i4>
      </vt:variant>
      <vt:variant>
        <vt:i4>0</vt:i4>
      </vt:variant>
      <vt:variant>
        <vt:i4>5</vt:i4>
      </vt:variant>
      <vt:variant>
        <vt:lpwstr>http://www.law.georgetown.edu/academics/law-journals/gjil/recent/upload/zsx00313000973.PDF</vt:lpwstr>
      </vt:variant>
      <vt:variant>
        <vt:lpwstr/>
      </vt:variant>
      <vt:variant>
        <vt:i4>2359297</vt:i4>
      </vt:variant>
      <vt:variant>
        <vt:i4>288</vt:i4>
      </vt:variant>
      <vt:variant>
        <vt:i4>0</vt:i4>
      </vt:variant>
      <vt:variant>
        <vt:i4>5</vt:i4>
      </vt:variant>
      <vt:variant>
        <vt:lpwstr>http://www.washingtonpost.com/world/national-security/despite-sanctions-toll-on-iran-us-sees-no-shift-in-nuclear-behavior/2013/03/17/d23b3b6a-8dad-11e2-b63f-f53fb9f2fcb4_story.html</vt:lpwstr>
      </vt:variant>
      <vt:variant>
        <vt:lpwstr/>
      </vt:variant>
      <vt:variant>
        <vt:i4>2687049</vt:i4>
      </vt:variant>
      <vt:variant>
        <vt:i4>285</vt:i4>
      </vt:variant>
      <vt:variant>
        <vt:i4>0</vt:i4>
      </vt:variant>
      <vt:variant>
        <vt:i4>5</vt:i4>
      </vt:variant>
      <vt:variant>
        <vt:lpwstr>http://www.wilsoncenter.org/publication/sanctions-and-medical-supply-shortages-iran</vt:lpwstr>
      </vt:variant>
      <vt:variant>
        <vt:lpwstr/>
      </vt:variant>
      <vt:variant>
        <vt:i4>6553724</vt:i4>
      </vt:variant>
      <vt:variant>
        <vt:i4>282</vt:i4>
      </vt:variant>
      <vt:variant>
        <vt:i4>0</vt:i4>
      </vt:variant>
      <vt:variant>
        <vt:i4>5</vt:i4>
      </vt:variant>
      <vt:variant>
        <vt:lpwstr>http://www.nytimes.com/2013/03/02/opinion/blocking-medicine-to-iran.html?_r=0</vt:lpwstr>
      </vt:variant>
      <vt:variant>
        <vt:lpwstr/>
      </vt:variant>
      <vt:variant>
        <vt:i4>3211385</vt:i4>
      </vt:variant>
      <vt:variant>
        <vt:i4>279</vt:i4>
      </vt:variant>
      <vt:variant>
        <vt:i4>0</vt:i4>
      </vt:variant>
      <vt:variant>
        <vt:i4>5</vt:i4>
      </vt:variant>
      <vt:variant>
        <vt:lpwstr>http://www.law.georgetown.edu/academics/law-journals/gjil/recent/upload/zsx00313000973.PDF</vt:lpwstr>
      </vt:variant>
      <vt:variant>
        <vt:lpwstr/>
      </vt:variant>
      <vt:variant>
        <vt:i4>65574</vt:i4>
      </vt:variant>
      <vt:variant>
        <vt:i4>276</vt:i4>
      </vt:variant>
      <vt:variant>
        <vt:i4>0</vt:i4>
      </vt:variant>
      <vt:variant>
        <vt:i4>5</vt:i4>
      </vt:variant>
      <vt:variant>
        <vt:lpwstr>http://csis.org/files/publication/140122_Cordesman_IranSanctions_Web.pdf</vt:lpwstr>
      </vt:variant>
      <vt:variant>
        <vt:lpwstr/>
      </vt:variant>
      <vt:variant>
        <vt:i4>6815794</vt:i4>
      </vt:variant>
      <vt:variant>
        <vt:i4>273</vt:i4>
      </vt:variant>
      <vt:variant>
        <vt:i4>0</vt:i4>
      </vt:variant>
      <vt:variant>
        <vt:i4>5</vt:i4>
      </vt:variant>
      <vt:variant>
        <vt:lpwstr>http://www.cato.org/publications/commentary/limits-coercive-diplomacy-iran</vt:lpwstr>
      </vt:variant>
      <vt:variant>
        <vt:lpwstr/>
      </vt:variant>
      <vt:variant>
        <vt:i4>6684729</vt:i4>
      </vt:variant>
      <vt:variant>
        <vt:i4>270</vt:i4>
      </vt:variant>
      <vt:variant>
        <vt:i4>0</vt:i4>
      </vt:variant>
      <vt:variant>
        <vt:i4>5</vt:i4>
      </vt:variant>
      <vt:variant>
        <vt:lpwstr>http://www.fas.org/sgp/crs/mideast/RS20871.pdf</vt:lpwstr>
      </vt:variant>
      <vt:variant>
        <vt:lpwstr/>
      </vt:variant>
      <vt:variant>
        <vt:i4>6684729</vt:i4>
      </vt:variant>
      <vt:variant>
        <vt:i4>267</vt:i4>
      </vt:variant>
      <vt:variant>
        <vt:i4>0</vt:i4>
      </vt:variant>
      <vt:variant>
        <vt:i4>5</vt:i4>
      </vt:variant>
      <vt:variant>
        <vt:lpwstr>http://www.fas.org/sgp/crs/mideast/RS20871.pdf</vt:lpwstr>
      </vt:variant>
      <vt:variant>
        <vt:lpwstr/>
      </vt:variant>
      <vt:variant>
        <vt:i4>196622</vt:i4>
      </vt:variant>
      <vt:variant>
        <vt:i4>264</vt:i4>
      </vt:variant>
      <vt:variant>
        <vt:i4>0</vt:i4>
      </vt:variant>
      <vt:variant>
        <vt:i4>5</vt:i4>
      </vt:variant>
      <vt:variant>
        <vt:lpwstr>http://www.amazon.com/Sanctions-Reconsidered-Institute-International-Economics/dp/0881324310</vt:lpwstr>
      </vt:variant>
      <vt:variant>
        <vt:lpwstr/>
      </vt:variant>
      <vt:variant>
        <vt:i4>8323188</vt:i4>
      </vt:variant>
      <vt:variant>
        <vt:i4>261</vt:i4>
      </vt:variant>
      <vt:variant>
        <vt:i4>0</vt:i4>
      </vt:variant>
      <vt:variant>
        <vt:i4>5</vt:i4>
      </vt:variant>
      <vt:variant>
        <vt:lpwstr>http://www.cato.org/publications/commentary/iran-sanctions-leakage</vt:lpwstr>
      </vt:variant>
      <vt:variant>
        <vt:lpwstr/>
      </vt:variant>
      <vt:variant>
        <vt:i4>4980796</vt:i4>
      </vt:variant>
      <vt:variant>
        <vt:i4>258</vt:i4>
      </vt:variant>
      <vt:variant>
        <vt:i4>0</vt:i4>
      </vt:variant>
      <vt:variant>
        <vt:i4>5</vt:i4>
      </vt:variant>
      <vt:variant>
        <vt:lpwstr>http://csis.org/files/publication/twq10januarydobbins.pdf</vt:lpwstr>
      </vt:variant>
      <vt:variant>
        <vt:lpwstr/>
      </vt:variant>
      <vt:variant>
        <vt:i4>1966193</vt:i4>
      </vt:variant>
      <vt:variant>
        <vt:i4>255</vt:i4>
      </vt:variant>
      <vt:variant>
        <vt:i4>0</vt:i4>
      </vt:variant>
      <vt:variant>
        <vt:i4>5</vt:i4>
      </vt:variant>
      <vt:variant>
        <vt:lpwstr>http://www.foreignpolicy.com/articles/2014/05/14/sanctions_did_not_force_iran_to_make_a_deal_nuclear_enrichment</vt:lpwstr>
      </vt:variant>
      <vt:variant>
        <vt:lpwstr/>
      </vt:variant>
      <vt:variant>
        <vt:i4>1966193</vt:i4>
      </vt:variant>
      <vt:variant>
        <vt:i4>252</vt:i4>
      </vt:variant>
      <vt:variant>
        <vt:i4>0</vt:i4>
      </vt:variant>
      <vt:variant>
        <vt:i4>5</vt:i4>
      </vt:variant>
      <vt:variant>
        <vt:lpwstr>http://www.foreignpolicy.com/articles/2014/05/14/sanctions_did_not_force_iran_to_make_a_deal_nuclear_enrichment</vt:lpwstr>
      </vt:variant>
      <vt:variant>
        <vt:lpwstr/>
      </vt:variant>
      <vt:variant>
        <vt:i4>5767295</vt:i4>
      </vt:variant>
      <vt:variant>
        <vt:i4>249</vt:i4>
      </vt:variant>
      <vt:variant>
        <vt:i4>0</vt:i4>
      </vt:variant>
      <vt:variant>
        <vt:i4>5</vt:i4>
      </vt:variant>
      <vt:variant>
        <vt:lpwstr>http://www.cnn.com/2013/12/19/politics/iran-sanctions-senate/</vt:lpwstr>
      </vt:variant>
      <vt:variant>
        <vt:lpwstr/>
      </vt:variant>
      <vt:variant>
        <vt:i4>4063269</vt:i4>
      </vt:variant>
      <vt:variant>
        <vt:i4>246</vt:i4>
      </vt:variant>
      <vt:variant>
        <vt:i4>0</vt:i4>
      </vt:variant>
      <vt:variant>
        <vt:i4>5</vt:i4>
      </vt:variant>
      <vt:variant>
        <vt:lpwstr>http://politicalticker.blogs.cnn.com/2013/12/01/ex-national-security-adviser-direct-line-between-iran-sanctions-and-rouhanis-election/</vt:lpwstr>
      </vt:variant>
      <vt:variant>
        <vt:lpwstr/>
      </vt:variant>
      <vt:variant>
        <vt:i4>1966193</vt:i4>
      </vt:variant>
      <vt:variant>
        <vt:i4>243</vt:i4>
      </vt:variant>
      <vt:variant>
        <vt:i4>0</vt:i4>
      </vt:variant>
      <vt:variant>
        <vt:i4>5</vt:i4>
      </vt:variant>
      <vt:variant>
        <vt:lpwstr>http://www.foreignpolicy.com/articles/2014/05/14/sanctions_did_not_force_iran_to_make_a_deal_nuclear_enrichment</vt:lpwstr>
      </vt:variant>
      <vt:variant>
        <vt:lpwstr/>
      </vt:variant>
      <vt:variant>
        <vt:i4>5701735</vt:i4>
      </vt:variant>
      <vt:variant>
        <vt:i4>240</vt:i4>
      </vt:variant>
      <vt:variant>
        <vt:i4>0</vt:i4>
      </vt:variant>
      <vt:variant>
        <vt:i4>5</vt:i4>
      </vt:variant>
      <vt:variant>
        <vt:lpwstr>http://www.aaiusa.org/blog/entry/zrs-poll-release-iranian-attitudes-toward-rouhani-and-irans-nuclear-program/</vt:lpwstr>
      </vt:variant>
      <vt:variant>
        <vt:lpwstr/>
      </vt:variant>
      <vt:variant>
        <vt:i4>1966193</vt:i4>
      </vt:variant>
      <vt:variant>
        <vt:i4>237</vt:i4>
      </vt:variant>
      <vt:variant>
        <vt:i4>0</vt:i4>
      </vt:variant>
      <vt:variant>
        <vt:i4>5</vt:i4>
      </vt:variant>
      <vt:variant>
        <vt:lpwstr>http://www.foreignpolicy.com/articles/2014/05/14/sanctions_did_not_force_iran_to_make_a_deal_nuclear_enrichment</vt:lpwstr>
      </vt:variant>
      <vt:variant>
        <vt:lpwstr/>
      </vt:variant>
      <vt:variant>
        <vt:i4>8323188</vt:i4>
      </vt:variant>
      <vt:variant>
        <vt:i4>234</vt:i4>
      </vt:variant>
      <vt:variant>
        <vt:i4>0</vt:i4>
      </vt:variant>
      <vt:variant>
        <vt:i4>5</vt:i4>
      </vt:variant>
      <vt:variant>
        <vt:lpwstr>http://www.cato.org/publications/commentary/iran-sanctions-leakage</vt:lpwstr>
      </vt:variant>
      <vt:variant>
        <vt:lpwstr/>
      </vt:variant>
      <vt:variant>
        <vt:i4>720949</vt:i4>
      </vt:variant>
      <vt:variant>
        <vt:i4>231</vt:i4>
      </vt:variant>
      <vt:variant>
        <vt:i4>0</vt:i4>
      </vt:variant>
      <vt:variant>
        <vt:i4>5</vt:i4>
      </vt:variant>
      <vt:variant>
        <vt:lpwstr>http://www.treasury.gov/resource-center/sanctions/Programs/Documents/jpoa_faqs.pdf</vt:lpwstr>
      </vt:variant>
      <vt:variant>
        <vt:lpwstr/>
      </vt:variant>
      <vt:variant>
        <vt:i4>3211385</vt:i4>
      </vt:variant>
      <vt:variant>
        <vt:i4>228</vt:i4>
      </vt:variant>
      <vt:variant>
        <vt:i4>0</vt:i4>
      </vt:variant>
      <vt:variant>
        <vt:i4>5</vt:i4>
      </vt:variant>
      <vt:variant>
        <vt:lpwstr>http://www.law.georgetown.edu/academics/law-journals/gjil/recent/upload/zsx00313000973.PDF</vt:lpwstr>
      </vt:variant>
      <vt:variant>
        <vt:lpwstr/>
      </vt:variant>
      <vt:variant>
        <vt:i4>3211385</vt:i4>
      </vt:variant>
      <vt:variant>
        <vt:i4>225</vt:i4>
      </vt:variant>
      <vt:variant>
        <vt:i4>0</vt:i4>
      </vt:variant>
      <vt:variant>
        <vt:i4>5</vt:i4>
      </vt:variant>
      <vt:variant>
        <vt:lpwstr>http://www.law.georgetown.edu/academics/law-journals/gjil/recent/upload/zsx00313000973.PDF</vt:lpwstr>
      </vt:variant>
      <vt:variant>
        <vt:lpwstr/>
      </vt:variant>
      <vt:variant>
        <vt:i4>3211385</vt:i4>
      </vt:variant>
      <vt:variant>
        <vt:i4>222</vt:i4>
      </vt:variant>
      <vt:variant>
        <vt:i4>0</vt:i4>
      </vt:variant>
      <vt:variant>
        <vt:i4>5</vt:i4>
      </vt:variant>
      <vt:variant>
        <vt:lpwstr>http://www.law.georgetown.edu/academics/law-journals/gjil/recent/upload/zsx00313000973.PDF</vt:lpwstr>
      </vt:variant>
      <vt:variant>
        <vt:lpwstr/>
      </vt:variant>
      <vt:variant>
        <vt:i4>1179710</vt:i4>
      </vt:variant>
      <vt:variant>
        <vt:i4>219</vt:i4>
      </vt:variant>
      <vt:variant>
        <vt:i4>0</vt:i4>
      </vt:variant>
      <vt:variant>
        <vt:i4>5</vt:i4>
      </vt:variant>
      <vt:variant>
        <vt:lpwstr>http://www.guardian.co.uk/commentisfree/2012/oct/02/iran-nukes-deterrence</vt:lpwstr>
      </vt:variant>
      <vt:variant>
        <vt:lpwstr/>
      </vt:variant>
      <vt:variant>
        <vt:i4>118</vt:i4>
      </vt:variant>
      <vt:variant>
        <vt:i4>216</vt:i4>
      </vt:variant>
      <vt:variant>
        <vt:i4>0</vt:i4>
      </vt:variant>
      <vt:variant>
        <vt:i4>5</vt:i4>
      </vt:variant>
      <vt:variant>
        <vt:lpwstr>http://www.foreignaffairs.com/articles/137011/suzanne-maloney/obamas-counterproductive-new-iran-sanctions</vt:lpwstr>
      </vt:variant>
      <vt:variant>
        <vt:lpwstr/>
      </vt:variant>
      <vt:variant>
        <vt:i4>2949167</vt:i4>
      </vt:variant>
      <vt:variant>
        <vt:i4>213</vt:i4>
      </vt:variant>
      <vt:variant>
        <vt:i4>0</vt:i4>
      </vt:variant>
      <vt:variant>
        <vt:i4>5</vt:i4>
      </vt:variant>
      <vt:variant>
        <vt:lpwstr>http://www.cato.org/blog/iran-would-us-take-yes-answer</vt:lpwstr>
      </vt:variant>
      <vt:variant>
        <vt:lpwstr/>
      </vt:variant>
      <vt:variant>
        <vt:i4>4325398</vt:i4>
      </vt:variant>
      <vt:variant>
        <vt:i4>210</vt:i4>
      </vt:variant>
      <vt:variant>
        <vt:i4>0</vt:i4>
      </vt:variant>
      <vt:variant>
        <vt:i4>5</vt:i4>
      </vt:variant>
      <vt:variant>
        <vt:lpwstr>http://www.al-monitor.com/pulse/originals/2014/03/iran-sanctions-terrorism-second-front-nuclear.html</vt:lpwstr>
      </vt:variant>
      <vt:variant>
        <vt:lpwstr/>
      </vt:variant>
      <vt:variant>
        <vt:i4>1966193</vt:i4>
      </vt:variant>
      <vt:variant>
        <vt:i4>207</vt:i4>
      </vt:variant>
      <vt:variant>
        <vt:i4>0</vt:i4>
      </vt:variant>
      <vt:variant>
        <vt:i4>5</vt:i4>
      </vt:variant>
      <vt:variant>
        <vt:lpwstr>http://www.foreignpolicy.com/articles/2014/05/14/sanctions_did_not_force_iran_to_make_a_deal_nuclear_enrichment</vt:lpwstr>
      </vt:variant>
      <vt:variant>
        <vt:lpwstr/>
      </vt:variant>
      <vt:variant>
        <vt:i4>8323188</vt:i4>
      </vt:variant>
      <vt:variant>
        <vt:i4>204</vt:i4>
      </vt:variant>
      <vt:variant>
        <vt:i4>0</vt:i4>
      </vt:variant>
      <vt:variant>
        <vt:i4>5</vt:i4>
      </vt:variant>
      <vt:variant>
        <vt:lpwstr>http://www.cato.org/publications/commentary/iran-sanctions-leakage</vt:lpwstr>
      </vt:variant>
      <vt:variant>
        <vt:lpwstr/>
      </vt:variant>
      <vt:variant>
        <vt:i4>3211385</vt:i4>
      </vt:variant>
      <vt:variant>
        <vt:i4>201</vt:i4>
      </vt:variant>
      <vt:variant>
        <vt:i4>0</vt:i4>
      </vt:variant>
      <vt:variant>
        <vt:i4>5</vt:i4>
      </vt:variant>
      <vt:variant>
        <vt:lpwstr>http://www.law.georgetown.edu/academics/law-journals/gjil/recent/upload/zsx00313000973.PDF</vt:lpwstr>
      </vt:variant>
      <vt:variant>
        <vt:lpwstr/>
      </vt:variant>
      <vt:variant>
        <vt:i4>8126591</vt:i4>
      </vt:variant>
      <vt:variant>
        <vt:i4>198</vt:i4>
      </vt:variant>
      <vt:variant>
        <vt:i4>0</vt:i4>
      </vt:variant>
      <vt:variant>
        <vt:i4>5</vt:i4>
      </vt:variant>
      <vt:variant>
        <vt:lpwstr>http://www.foreignaffairs.com/articles/137731/kenneth-n-waltz/why-iran-should-get-the-bomb</vt:lpwstr>
      </vt:variant>
      <vt:variant>
        <vt:lpwstr/>
      </vt:variant>
      <vt:variant>
        <vt:i4>1441819</vt:i4>
      </vt:variant>
      <vt:variant>
        <vt:i4>195</vt:i4>
      </vt:variant>
      <vt:variant>
        <vt:i4>0</vt:i4>
      </vt:variant>
      <vt:variant>
        <vt:i4>5</vt:i4>
      </vt:variant>
      <vt:variant>
        <vt:lpwstr>http://fr.wikipedia.org/wiki/Universit%C3%A9_Columbia</vt:lpwstr>
      </vt:variant>
      <vt:variant>
        <vt:lpwstr/>
      </vt:variant>
      <vt:variant>
        <vt:i4>7929900</vt:i4>
      </vt:variant>
      <vt:variant>
        <vt:i4>192</vt:i4>
      </vt:variant>
      <vt:variant>
        <vt:i4>0</vt:i4>
      </vt:variant>
      <vt:variant>
        <vt:i4>5</vt:i4>
      </vt:variant>
      <vt:variant>
        <vt:lpwstr>http://fr.wikipedia.org/wiki/Universit%C3%A9_de_Californie_%C3%A0_Berkeley</vt:lpwstr>
      </vt:variant>
      <vt:variant>
        <vt:lpwstr/>
      </vt:variant>
      <vt:variant>
        <vt:i4>3211385</vt:i4>
      </vt:variant>
      <vt:variant>
        <vt:i4>189</vt:i4>
      </vt:variant>
      <vt:variant>
        <vt:i4>0</vt:i4>
      </vt:variant>
      <vt:variant>
        <vt:i4>5</vt:i4>
      </vt:variant>
      <vt:variant>
        <vt:lpwstr>http://www.law.georgetown.edu/academics/law-journals/gjil/recent/upload/zsx00313000973.PDF</vt:lpwstr>
      </vt:variant>
      <vt:variant>
        <vt:lpwstr/>
      </vt:variant>
      <vt:variant>
        <vt:i4>1572981</vt:i4>
      </vt:variant>
      <vt:variant>
        <vt:i4>186</vt:i4>
      </vt:variant>
      <vt:variant>
        <vt:i4>0</vt:i4>
      </vt:variant>
      <vt:variant>
        <vt:i4>5</vt:i4>
      </vt:variant>
      <vt:variant>
        <vt:lpwstr>http://www.cato.org/publications/commentary/failure-iranian-sanctions</vt:lpwstr>
      </vt:variant>
      <vt:variant>
        <vt:lpwstr/>
      </vt:variant>
      <vt:variant>
        <vt:i4>6684729</vt:i4>
      </vt:variant>
      <vt:variant>
        <vt:i4>183</vt:i4>
      </vt:variant>
      <vt:variant>
        <vt:i4>0</vt:i4>
      </vt:variant>
      <vt:variant>
        <vt:i4>5</vt:i4>
      </vt:variant>
      <vt:variant>
        <vt:lpwstr>http://www.fas.org/sgp/crs/mideast/RS20871.pdf</vt:lpwstr>
      </vt:variant>
      <vt:variant>
        <vt:lpwstr/>
      </vt:variant>
      <vt:variant>
        <vt:i4>720991</vt:i4>
      </vt:variant>
      <vt:variant>
        <vt:i4>180</vt:i4>
      </vt:variant>
      <vt:variant>
        <vt:i4>0</vt:i4>
      </vt:variant>
      <vt:variant>
        <vt:i4>5</vt:i4>
      </vt:variant>
      <vt:variant>
        <vt:lpwstr>http://www.merriam-webster.com/dictionary/policy?show=0&amp;t=1402599657</vt:lpwstr>
      </vt:variant>
      <vt:variant>
        <vt:lpwstr/>
      </vt:variant>
      <vt:variant>
        <vt:i4>1835133</vt:i4>
      </vt:variant>
      <vt:variant>
        <vt:i4>177</vt:i4>
      </vt:variant>
      <vt:variant>
        <vt:i4>0</vt:i4>
      </vt:variant>
      <vt:variant>
        <vt:i4>5</vt:i4>
      </vt:variant>
      <vt:variant>
        <vt:lpwstr>http://www.merriam-webster.com/dictionary/significant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2012-STOA-BB-012-AFF-SaudiArabia-SUBMITTED.docx</dc:title>
  <dc:subject/>
  <dc:creator>Chris Jeub</dc:creator>
  <cp:keywords/>
  <dc:description/>
  <cp:lastModifiedBy>Steven Vaughan</cp:lastModifiedBy>
  <cp:revision>58</cp:revision>
  <cp:lastPrinted>2023-07-04T18:44:00Z</cp:lastPrinted>
  <dcterms:created xsi:type="dcterms:W3CDTF">2023-07-02T02:37:00Z</dcterms:created>
  <dcterms:modified xsi:type="dcterms:W3CDTF">2023-08-28T14:31:00Z</dcterms:modified>
</cp:coreProperties>
</file>