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95E66E2" w14:textId="03038C56" w:rsidR="00C3344E" w:rsidRPr="00DF4366" w:rsidRDefault="00C3344E" w:rsidP="00C3344E">
      <w:pPr>
        <w:pStyle w:val="Title"/>
      </w:pPr>
      <w:r>
        <w:t xml:space="preserve">Negative Brief: Abolish the </w:t>
      </w:r>
      <w:r w:rsidR="008E0163">
        <w:t>Federal Gas Tax – bad idea</w:t>
      </w:r>
    </w:p>
    <w:p w14:paraId="16A637BD" w14:textId="49B08714" w:rsidR="00AF2404" w:rsidRDefault="00D462AA" w:rsidP="00E83E76">
      <w:pPr>
        <w:pStyle w:val="Constructive"/>
        <w:jc w:val="center"/>
      </w:pPr>
      <w:r>
        <w:t xml:space="preserve">By </w:t>
      </w:r>
      <w:r w:rsidR="00C85B47">
        <w:t>Harrison Durland</w:t>
      </w:r>
      <w:r w:rsidR="001260AC">
        <w:t xml:space="preserve"> and "Coach Vance" Trefethen</w:t>
      </w:r>
    </w:p>
    <w:p w14:paraId="38C9E318" w14:textId="0A493B65" w:rsidR="00E83E76" w:rsidRPr="00E83E76" w:rsidRDefault="00E83E76" w:rsidP="00E83E76">
      <w:pPr>
        <w:pStyle w:val="Constructive"/>
        <w:jc w:val="center"/>
        <w:rPr>
          <w:b/>
          <w:i/>
        </w:rPr>
      </w:pPr>
      <w:r w:rsidRPr="00E83E76">
        <w:rPr>
          <w:b/>
          <w:i/>
        </w:rPr>
        <w:t>"Resolved: The United States federal government should substantially reform its transportation policy."</w:t>
      </w:r>
    </w:p>
    <w:p w14:paraId="5BA90930" w14:textId="1C225128" w:rsidR="001B049E" w:rsidRDefault="008E0163" w:rsidP="001B049E">
      <w:pPr>
        <w:pStyle w:val="Case"/>
        <w:numPr>
          <w:ilvl w:val="0"/>
          <w:numId w:val="0"/>
        </w:numPr>
        <w:ind w:left="288"/>
      </w:pPr>
      <w:r>
        <w:t xml:space="preserve">The AFF plan abolishes the federal gasoline tax, and therefore with it the </w:t>
      </w:r>
      <w:r w:rsidR="001B049E">
        <w:t>Highway Trust Fund, a pot of federal money Congress allocates to the states for roads and mass transit subsidie</w:t>
      </w:r>
      <w:r>
        <w:t xml:space="preserve">s. </w:t>
      </w:r>
      <w:r w:rsidR="00B221CE">
        <w:t xml:space="preserve"> </w:t>
      </w:r>
      <w:r w:rsidR="001B049E">
        <w:t>The Negative strategy will argue that most of their harms are unsolved or economically invalid, and the current level of federal involvement is justified by economic theory and public safety. Affirmatives will likely focus on at least one main issue: That states and/or private companies would better handle the funds/do the jobs, based on economic theory (e.g. regarding respo</w:t>
      </w:r>
      <w:r w:rsidR="00B221CE">
        <w:t xml:space="preserve">nsibility and accountability). </w:t>
      </w:r>
      <w:r w:rsidR="001B049E">
        <w:t>They may also raise the issue that federal oversight increases costs, for example because of Davis-Bacon (“Prevailing wages”) regulations required for all pro</w:t>
      </w:r>
      <w:r w:rsidR="00B221CE">
        <w:t xml:space="preserve">jects done with federal money. </w:t>
      </w:r>
      <w:r w:rsidR="001B049E">
        <w:t>Your responses will be to minimize the impact of these harms and outweigh them with disadvantages.</w:t>
      </w:r>
    </w:p>
    <w:p w14:paraId="246A8BD9" w14:textId="2FBD9025" w:rsidR="001B049E" w:rsidRDefault="001B049E" w:rsidP="001B049E">
      <w:pPr>
        <w:pStyle w:val="Case"/>
        <w:numPr>
          <w:ilvl w:val="0"/>
          <w:numId w:val="0"/>
        </w:numPr>
        <w:ind w:left="288"/>
      </w:pPr>
      <w:r>
        <w:t>There are also a fair number of evidential and empirical examples of where private toll roads (the most likely alterna</w:t>
      </w:r>
      <w:r w:rsidR="00B221CE">
        <w:t xml:space="preserve">tive to federal funding) fail. </w:t>
      </w:r>
      <w:r>
        <w:t xml:space="preserve">The affirmative may likely identify some valid flaws in federal government involvement, </w:t>
      </w:r>
      <w:r w:rsidR="008E0163">
        <w:t xml:space="preserve">but </w:t>
      </w:r>
      <w:r>
        <w:t>their plan tends to make the problems worse, and where it doesn’t (i.e. where it does</w:t>
      </w:r>
      <w:r w:rsidR="008E0163">
        <w:t xml:space="preserve"> solve) you outweigh with </w:t>
      </w:r>
      <w:r>
        <w:t>disadvantages.</w:t>
      </w:r>
    </w:p>
    <w:p w14:paraId="20C8EE81" w14:textId="532D84B4" w:rsidR="00054501" w:rsidRDefault="00DA2F2D">
      <w:pPr>
        <w:pStyle w:val="TOC2"/>
        <w:rPr>
          <w:rFonts w:asciiTheme="minorHAnsi" w:eastAsiaTheme="minorEastAsia" w:hAnsiTheme="minorHAnsi" w:cstheme="minorBidi"/>
          <w:noProof/>
          <w:sz w:val="22"/>
        </w:rPr>
      </w:pPr>
      <w:r>
        <w:fldChar w:fldCharType="begin"/>
      </w:r>
      <w:r>
        <w:instrText xml:space="preserve"> TOC \o "1-3" \t "Contention 1,2,Contention 2,3,Title 2,1" </w:instrText>
      </w:r>
      <w:r>
        <w:fldChar w:fldCharType="separate"/>
      </w:r>
      <w:r w:rsidR="00054501">
        <w:rPr>
          <w:noProof/>
        </w:rPr>
        <w:t>OPENING QUOTES / NEG PHILOSOPHY</w:t>
      </w:r>
      <w:r w:rsidR="00054501">
        <w:rPr>
          <w:noProof/>
        </w:rPr>
        <w:tab/>
      </w:r>
      <w:r w:rsidR="00054501">
        <w:rPr>
          <w:noProof/>
        </w:rPr>
        <w:fldChar w:fldCharType="begin"/>
      </w:r>
      <w:r w:rsidR="00054501">
        <w:rPr>
          <w:noProof/>
        </w:rPr>
        <w:instrText xml:space="preserve"> PAGEREF _Toc139135930 \h </w:instrText>
      </w:r>
      <w:r w:rsidR="00054501">
        <w:rPr>
          <w:noProof/>
        </w:rPr>
      </w:r>
      <w:r w:rsidR="00054501">
        <w:rPr>
          <w:noProof/>
        </w:rPr>
        <w:fldChar w:fldCharType="separate"/>
      </w:r>
      <w:r w:rsidR="00054501">
        <w:rPr>
          <w:noProof/>
        </w:rPr>
        <w:t>3</w:t>
      </w:r>
      <w:r w:rsidR="00054501">
        <w:rPr>
          <w:noProof/>
        </w:rPr>
        <w:fldChar w:fldCharType="end"/>
      </w:r>
    </w:p>
    <w:p w14:paraId="57729BDC" w14:textId="49F56C17" w:rsidR="00054501" w:rsidRDefault="00054501">
      <w:pPr>
        <w:pStyle w:val="TOC3"/>
        <w:rPr>
          <w:rFonts w:asciiTheme="minorHAnsi" w:eastAsiaTheme="minorEastAsia" w:hAnsiTheme="minorHAnsi" w:cstheme="minorBidi"/>
          <w:noProof/>
          <w:sz w:val="22"/>
        </w:rPr>
      </w:pPr>
      <w:r>
        <w:rPr>
          <w:noProof/>
        </w:rPr>
        <w:t>Reverse Advocacy: American Highways Users Alliance calls for continued federal leadership.  Lives depend on it!</w:t>
      </w:r>
      <w:r>
        <w:rPr>
          <w:noProof/>
        </w:rPr>
        <w:tab/>
      </w:r>
      <w:r>
        <w:rPr>
          <w:noProof/>
        </w:rPr>
        <w:fldChar w:fldCharType="begin"/>
      </w:r>
      <w:r>
        <w:rPr>
          <w:noProof/>
        </w:rPr>
        <w:instrText xml:space="preserve"> PAGEREF _Toc139135931 \h </w:instrText>
      </w:r>
      <w:r>
        <w:rPr>
          <w:noProof/>
        </w:rPr>
      </w:r>
      <w:r>
        <w:rPr>
          <w:noProof/>
        </w:rPr>
        <w:fldChar w:fldCharType="separate"/>
      </w:r>
      <w:r>
        <w:rPr>
          <w:noProof/>
        </w:rPr>
        <w:t>3</w:t>
      </w:r>
      <w:r>
        <w:rPr>
          <w:noProof/>
        </w:rPr>
        <w:fldChar w:fldCharType="end"/>
      </w:r>
    </w:p>
    <w:p w14:paraId="62D22E52" w14:textId="5E1CB78B" w:rsidR="00054501" w:rsidRDefault="00054501">
      <w:pPr>
        <w:pStyle w:val="TOC2"/>
        <w:rPr>
          <w:rFonts w:asciiTheme="minorHAnsi" w:eastAsiaTheme="minorEastAsia" w:hAnsiTheme="minorHAnsi" w:cstheme="minorBidi"/>
          <w:noProof/>
          <w:sz w:val="22"/>
        </w:rPr>
      </w:pPr>
      <w:r>
        <w:rPr>
          <w:noProof/>
        </w:rPr>
        <w:t>INHERENCY</w:t>
      </w:r>
      <w:r>
        <w:rPr>
          <w:noProof/>
        </w:rPr>
        <w:tab/>
      </w:r>
      <w:r>
        <w:rPr>
          <w:noProof/>
        </w:rPr>
        <w:fldChar w:fldCharType="begin"/>
      </w:r>
      <w:r>
        <w:rPr>
          <w:noProof/>
        </w:rPr>
        <w:instrText xml:space="preserve"> PAGEREF _Toc139135932 \h </w:instrText>
      </w:r>
      <w:r>
        <w:rPr>
          <w:noProof/>
        </w:rPr>
      </w:r>
      <w:r>
        <w:rPr>
          <w:noProof/>
        </w:rPr>
        <w:fldChar w:fldCharType="separate"/>
      </w:r>
      <w:r>
        <w:rPr>
          <w:noProof/>
        </w:rPr>
        <w:t>3</w:t>
      </w:r>
      <w:r>
        <w:rPr>
          <w:noProof/>
        </w:rPr>
        <w:fldChar w:fldCharType="end"/>
      </w:r>
    </w:p>
    <w:p w14:paraId="3447F31B" w14:textId="30033164" w:rsidR="00054501" w:rsidRDefault="00054501">
      <w:pPr>
        <w:pStyle w:val="TOC2"/>
        <w:rPr>
          <w:rFonts w:asciiTheme="minorHAnsi" w:eastAsiaTheme="minorEastAsia" w:hAnsiTheme="minorHAnsi" w:cstheme="minorBidi"/>
          <w:noProof/>
          <w:sz w:val="22"/>
        </w:rPr>
      </w:pPr>
      <w:r>
        <w:rPr>
          <w:noProof/>
        </w:rPr>
        <w:t>1. A/T "Federal control of everything"</w:t>
      </w:r>
      <w:r>
        <w:rPr>
          <w:noProof/>
        </w:rPr>
        <w:tab/>
      </w:r>
      <w:r>
        <w:rPr>
          <w:noProof/>
        </w:rPr>
        <w:fldChar w:fldCharType="begin"/>
      </w:r>
      <w:r>
        <w:rPr>
          <w:noProof/>
        </w:rPr>
        <w:instrText xml:space="preserve"> PAGEREF _Toc139135933 \h </w:instrText>
      </w:r>
      <w:r>
        <w:rPr>
          <w:noProof/>
        </w:rPr>
      </w:r>
      <w:r>
        <w:rPr>
          <w:noProof/>
        </w:rPr>
        <w:fldChar w:fldCharType="separate"/>
      </w:r>
      <w:r>
        <w:rPr>
          <w:noProof/>
        </w:rPr>
        <w:t>3</w:t>
      </w:r>
      <w:r>
        <w:rPr>
          <w:noProof/>
        </w:rPr>
        <w:fldChar w:fldCharType="end"/>
      </w:r>
    </w:p>
    <w:p w14:paraId="47461B30" w14:textId="659D3580" w:rsidR="00054501" w:rsidRDefault="00054501">
      <w:pPr>
        <w:pStyle w:val="TOC3"/>
        <w:rPr>
          <w:rFonts w:asciiTheme="minorHAnsi" w:eastAsiaTheme="minorEastAsia" w:hAnsiTheme="minorHAnsi" w:cstheme="minorBidi"/>
          <w:noProof/>
          <w:sz w:val="22"/>
        </w:rPr>
      </w:pPr>
      <w:r>
        <w:rPr>
          <w:noProof/>
        </w:rPr>
        <w:t>State departments of transportation (DOT) set priorities for use of federal highway funding</w:t>
      </w:r>
      <w:r>
        <w:rPr>
          <w:noProof/>
        </w:rPr>
        <w:tab/>
      </w:r>
      <w:r>
        <w:rPr>
          <w:noProof/>
        </w:rPr>
        <w:fldChar w:fldCharType="begin"/>
      </w:r>
      <w:r>
        <w:rPr>
          <w:noProof/>
        </w:rPr>
        <w:instrText xml:space="preserve"> PAGEREF _Toc139135934 \h </w:instrText>
      </w:r>
      <w:r>
        <w:rPr>
          <w:noProof/>
        </w:rPr>
      </w:r>
      <w:r>
        <w:rPr>
          <w:noProof/>
        </w:rPr>
        <w:fldChar w:fldCharType="separate"/>
      </w:r>
      <w:r>
        <w:rPr>
          <w:noProof/>
        </w:rPr>
        <w:t>3</w:t>
      </w:r>
      <w:r>
        <w:rPr>
          <w:noProof/>
        </w:rPr>
        <w:fldChar w:fldCharType="end"/>
      </w:r>
    </w:p>
    <w:p w14:paraId="678DEC1B" w14:textId="774D9883" w:rsidR="00054501" w:rsidRDefault="00054501">
      <w:pPr>
        <w:pStyle w:val="TOC2"/>
        <w:rPr>
          <w:rFonts w:asciiTheme="minorHAnsi" w:eastAsiaTheme="minorEastAsia" w:hAnsiTheme="minorHAnsi" w:cstheme="minorBidi"/>
          <w:noProof/>
          <w:sz w:val="22"/>
        </w:rPr>
      </w:pPr>
      <w:r>
        <w:rPr>
          <w:noProof/>
        </w:rPr>
        <w:t>SIGNIFICANCE</w:t>
      </w:r>
      <w:r>
        <w:rPr>
          <w:noProof/>
        </w:rPr>
        <w:tab/>
      </w:r>
      <w:r>
        <w:rPr>
          <w:noProof/>
        </w:rPr>
        <w:fldChar w:fldCharType="begin"/>
      </w:r>
      <w:r>
        <w:rPr>
          <w:noProof/>
        </w:rPr>
        <w:instrText xml:space="preserve"> PAGEREF _Toc139135935 \h </w:instrText>
      </w:r>
      <w:r>
        <w:rPr>
          <w:noProof/>
        </w:rPr>
      </w:r>
      <w:r>
        <w:rPr>
          <w:noProof/>
        </w:rPr>
        <w:fldChar w:fldCharType="separate"/>
      </w:r>
      <w:r>
        <w:rPr>
          <w:noProof/>
        </w:rPr>
        <w:t>4</w:t>
      </w:r>
      <w:r>
        <w:rPr>
          <w:noProof/>
        </w:rPr>
        <w:fldChar w:fldCharType="end"/>
      </w:r>
    </w:p>
    <w:p w14:paraId="4AA7C8AF" w14:textId="33108FCA" w:rsidR="00054501" w:rsidRDefault="00054501">
      <w:pPr>
        <w:pStyle w:val="TOC2"/>
        <w:rPr>
          <w:rFonts w:asciiTheme="minorHAnsi" w:eastAsiaTheme="minorEastAsia" w:hAnsiTheme="minorHAnsi" w:cstheme="minorBidi"/>
          <w:noProof/>
          <w:sz w:val="22"/>
        </w:rPr>
      </w:pPr>
      <w:r>
        <w:rPr>
          <w:noProof/>
        </w:rPr>
        <w:t>1.  A/T "States ripped off"</w:t>
      </w:r>
      <w:r>
        <w:rPr>
          <w:noProof/>
        </w:rPr>
        <w:tab/>
      </w:r>
      <w:r>
        <w:rPr>
          <w:noProof/>
        </w:rPr>
        <w:fldChar w:fldCharType="begin"/>
      </w:r>
      <w:r>
        <w:rPr>
          <w:noProof/>
        </w:rPr>
        <w:instrText xml:space="preserve"> PAGEREF _Toc139135936 \h </w:instrText>
      </w:r>
      <w:r>
        <w:rPr>
          <w:noProof/>
        </w:rPr>
      </w:r>
      <w:r>
        <w:rPr>
          <w:noProof/>
        </w:rPr>
        <w:fldChar w:fldCharType="separate"/>
      </w:r>
      <w:r>
        <w:rPr>
          <w:noProof/>
        </w:rPr>
        <w:t>4</w:t>
      </w:r>
      <w:r>
        <w:rPr>
          <w:noProof/>
        </w:rPr>
        <w:fldChar w:fldCharType="end"/>
      </w:r>
    </w:p>
    <w:p w14:paraId="21CACB9A" w14:textId="47C33561" w:rsidR="00054501" w:rsidRDefault="00054501">
      <w:pPr>
        <w:pStyle w:val="TOC3"/>
        <w:rPr>
          <w:rFonts w:asciiTheme="minorHAnsi" w:eastAsiaTheme="minorEastAsia" w:hAnsiTheme="minorHAnsi" w:cstheme="minorBidi"/>
          <w:noProof/>
          <w:sz w:val="22"/>
        </w:rPr>
      </w:pPr>
      <w:r>
        <w:rPr>
          <w:noProof/>
        </w:rPr>
        <w:t>Federal allocation formula ensures no state gets less than 95% of what they paid in</w:t>
      </w:r>
      <w:r>
        <w:rPr>
          <w:noProof/>
        </w:rPr>
        <w:tab/>
      </w:r>
      <w:r>
        <w:rPr>
          <w:noProof/>
        </w:rPr>
        <w:fldChar w:fldCharType="begin"/>
      </w:r>
      <w:r>
        <w:rPr>
          <w:noProof/>
        </w:rPr>
        <w:instrText xml:space="preserve"> PAGEREF _Toc139135937 \h </w:instrText>
      </w:r>
      <w:r>
        <w:rPr>
          <w:noProof/>
        </w:rPr>
      </w:r>
      <w:r>
        <w:rPr>
          <w:noProof/>
        </w:rPr>
        <w:fldChar w:fldCharType="separate"/>
      </w:r>
      <w:r>
        <w:rPr>
          <w:noProof/>
        </w:rPr>
        <w:t>4</w:t>
      </w:r>
      <w:r>
        <w:rPr>
          <w:noProof/>
        </w:rPr>
        <w:fldChar w:fldCharType="end"/>
      </w:r>
    </w:p>
    <w:p w14:paraId="7BF1873E" w14:textId="08917F5C" w:rsidR="00054501" w:rsidRDefault="00054501">
      <w:pPr>
        <w:pStyle w:val="TOC2"/>
        <w:rPr>
          <w:rFonts w:asciiTheme="minorHAnsi" w:eastAsiaTheme="minorEastAsia" w:hAnsiTheme="minorHAnsi" w:cstheme="minorBidi"/>
          <w:noProof/>
          <w:sz w:val="22"/>
        </w:rPr>
      </w:pPr>
      <w:r>
        <w:rPr>
          <w:noProof/>
        </w:rPr>
        <w:t>2.  A/T “Higher costs from Davis-Bacon Act”</w:t>
      </w:r>
      <w:r>
        <w:rPr>
          <w:noProof/>
        </w:rPr>
        <w:tab/>
      </w:r>
      <w:r>
        <w:rPr>
          <w:noProof/>
        </w:rPr>
        <w:fldChar w:fldCharType="begin"/>
      </w:r>
      <w:r>
        <w:rPr>
          <w:noProof/>
        </w:rPr>
        <w:instrText xml:space="preserve"> PAGEREF _Toc139135938 \h </w:instrText>
      </w:r>
      <w:r>
        <w:rPr>
          <w:noProof/>
        </w:rPr>
      </w:r>
      <w:r>
        <w:rPr>
          <w:noProof/>
        </w:rPr>
        <w:fldChar w:fldCharType="separate"/>
      </w:r>
      <w:r>
        <w:rPr>
          <w:noProof/>
        </w:rPr>
        <w:t>4</w:t>
      </w:r>
      <w:r>
        <w:rPr>
          <w:noProof/>
        </w:rPr>
        <w:fldChar w:fldCharType="end"/>
      </w:r>
    </w:p>
    <w:p w14:paraId="7BDE4D7B" w14:textId="1B6D5753" w:rsidR="00054501" w:rsidRDefault="00054501">
      <w:pPr>
        <w:pStyle w:val="TOC3"/>
        <w:rPr>
          <w:rFonts w:asciiTheme="minorHAnsi" w:eastAsiaTheme="minorEastAsia" w:hAnsiTheme="minorHAnsi" w:cstheme="minorBidi"/>
          <w:noProof/>
          <w:sz w:val="22"/>
        </w:rPr>
      </w:pPr>
      <w:r>
        <w:rPr>
          <w:noProof/>
        </w:rPr>
        <w:t>Colorado study:  No difference in the cost of federal versus state contracts, so no impact to Davis-Bacon</w:t>
      </w:r>
      <w:r>
        <w:rPr>
          <w:noProof/>
        </w:rPr>
        <w:tab/>
      </w:r>
      <w:r>
        <w:rPr>
          <w:noProof/>
        </w:rPr>
        <w:fldChar w:fldCharType="begin"/>
      </w:r>
      <w:r>
        <w:rPr>
          <w:noProof/>
        </w:rPr>
        <w:instrText xml:space="preserve"> PAGEREF _Toc139135939 \h </w:instrText>
      </w:r>
      <w:r>
        <w:rPr>
          <w:noProof/>
        </w:rPr>
      </w:r>
      <w:r>
        <w:rPr>
          <w:noProof/>
        </w:rPr>
        <w:fldChar w:fldCharType="separate"/>
      </w:r>
      <w:r>
        <w:rPr>
          <w:noProof/>
        </w:rPr>
        <w:t>4</w:t>
      </w:r>
      <w:r>
        <w:rPr>
          <w:noProof/>
        </w:rPr>
        <w:fldChar w:fldCharType="end"/>
      </w:r>
    </w:p>
    <w:p w14:paraId="1A4F608C" w14:textId="061A2D8A" w:rsidR="00054501" w:rsidRDefault="00054501">
      <w:pPr>
        <w:pStyle w:val="TOC3"/>
        <w:rPr>
          <w:rFonts w:asciiTheme="minorHAnsi" w:eastAsiaTheme="minorEastAsia" w:hAnsiTheme="minorHAnsi" w:cstheme="minorBidi"/>
          <w:noProof/>
          <w:sz w:val="22"/>
        </w:rPr>
      </w:pPr>
      <w:r w:rsidRPr="009E7BDB">
        <w:rPr>
          <w:i/>
          <w:noProof/>
        </w:rPr>
        <w:t>Supposed</w:t>
      </w:r>
      <w:r>
        <w:rPr>
          <w:noProof/>
        </w:rPr>
        <w:t xml:space="preserve"> public expenses from Davis-Bacon are offset by other savings it creates</w:t>
      </w:r>
      <w:r>
        <w:rPr>
          <w:noProof/>
        </w:rPr>
        <w:tab/>
      </w:r>
      <w:r>
        <w:rPr>
          <w:noProof/>
        </w:rPr>
        <w:fldChar w:fldCharType="begin"/>
      </w:r>
      <w:r>
        <w:rPr>
          <w:noProof/>
        </w:rPr>
        <w:instrText xml:space="preserve"> PAGEREF _Toc139135940 \h </w:instrText>
      </w:r>
      <w:r>
        <w:rPr>
          <w:noProof/>
        </w:rPr>
      </w:r>
      <w:r>
        <w:rPr>
          <w:noProof/>
        </w:rPr>
        <w:fldChar w:fldCharType="separate"/>
      </w:r>
      <w:r>
        <w:rPr>
          <w:noProof/>
        </w:rPr>
        <w:t>4</w:t>
      </w:r>
      <w:r>
        <w:rPr>
          <w:noProof/>
        </w:rPr>
        <w:fldChar w:fldCharType="end"/>
      </w:r>
    </w:p>
    <w:p w14:paraId="72378DE2" w14:textId="598C9492" w:rsidR="00054501" w:rsidRDefault="00054501">
      <w:pPr>
        <w:pStyle w:val="TOC2"/>
        <w:rPr>
          <w:rFonts w:asciiTheme="minorHAnsi" w:eastAsiaTheme="minorEastAsia" w:hAnsiTheme="minorHAnsi" w:cstheme="minorBidi"/>
          <w:noProof/>
          <w:sz w:val="22"/>
        </w:rPr>
      </w:pPr>
      <w:r>
        <w:rPr>
          <w:noProof/>
        </w:rPr>
        <w:t>3.  A/T "Inefficient use of money:  federal vs. states"</w:t>
      </w:r>
      <w:r>
        <w:rPr>
          <w:noProof/>
        </w:rPr>
        <w:tab/>
      </w:r>
      <w:r>
        <w:rPr>
          <w:noProof/>
        </w:rPr>
        <w:fldChar w:fldCharType="begin"/>
      </w:r>
      <w:r>
        <w:rPr>
          <w:noProof/>
        </w:rPr>
        <w:instrText xml:space="preserve"> PAGEREF _Toc139135941 \h </w:instrText>
      </w:r>
      <w:r>
        <w:rPr>
          <w:noProof/>
        </w:rPr>
      </w:r>
      <w:r>
        <w:rPr>
          <w:noProof/>
        </w:rPr>
        <w:fldChar w:fldCharType="separate"/>
      </w:r>
      <w:r>
        <w:rPr>
          <w:noProof/>
        </w:rPr>
        <w:t>5</w:t>
      </w:r>
      <w:r>
        <w:rPr>
          <w:noProof/>
        </w:rPr>
        <w:fldChar w:fldCharType="end"/>
      </w:r>
    </w:p>
    <w:p w14:paraId="584B0BB0" w14:textId="7AF64F81" w:rsidR="00054501" w:rsidRDefault="00054501">
      <w:pPr>
        <w:pStyle w:val="TOC3"/>
        <w:rPr>
          <w:rFonts w:asciiTheme="minorHAnsi" w:eastAsiaTheme="minorEastAsia" w:hAnsiTheme="minorHAnsi" w:cstheme="minorBidi"/>
          <w:noProof/>
          <w:sz w:val="22"/>
        </w:rPr>
      </w:pPr>
      <w:r>
        <w:rPr>
          <w:noProof/>
        </w:rPr>
        <w:t>States are not more efficient at infrastructure than the federal government</w:t>
      </w:r>
      <w:r>
        <w:rPr>
          <w:noProof/>
        </w:rPr>
        <w:tab/>
      </w:r>
      <w:r>
        <w:rPr>
          <w:noProof/>
        </w:rPr>
        <w:fldChar w:fldCharType="begin"/>
      </w:r>
      <w:r>
        <w:rPr>
          <w:noProof/>
        </w:rPr>
        <w:instrText xml:space="preserve"> PAGEREF _Toc139135942 \h </w:instrText>
      </w:r>
      <w:r>
        <w:rPr>
          <w:noProof/>
        </w:rPr>
      </w:r>
      <w:r>
        <w:rPr>
          <w:noProof/>
        </w:rPr>
        <w:fldChar w:fldCharType="separate"/>
      </w:r>
      <w:r>
        <w:rPr>
          <w:noProof/>
        </w:rPr>
        <w:t>5</w:t>
      </w:r>
      <w:r>
        <w:rPr>
          <w:noProof/>
        </w:rPr>
        <w:fldChar w:fldCharType="end"/>
      </w:r>
    </w:p>
    <w:p w14:paraId="520C510D" w14:textId="20429B28" w:rsidR="00054501" w:rsidRDefault="00054501">
      <w:pPr>
        <w:pStyle w:val="TOC2"/>
        <w:rPr>
          <w:rFonts w:asciiTheme="minorHAnsi" w:eastAsiaTheme="minorEastAsia" w:hAnsiTheme="minorHAnsi" w:cstheme="minorBidi"/>
          <w:noProof/>
          <w:sz w:val="22"/>
        </w:rPr>
      </w:pPr>
      <w:r>
        <w:rPr>
          <w:noProof/>
        </w:rPr>
        <w:t>SOLVENCY</w:t>
      </w:r>
      <w:r>
        <w:rPr>
          <w:noProof/>
        </w:rPr>
        <w:tab/>
      </w:r>
      <w:r>
        <w:rPr>
          <w:noProof/>
        </w:rPr>
        <w:fldChar w:fldCharType="begin"/>
      </w:r>
      <w:r>
        <w:rPr>
          <w:noProof/>
        </w:rPr>
        <w:instrText xml:space="preserve"> PAGEREF _Toc139135943 \h </w:instrText>
      </w:r>
      <w:r>
        <w:rPr>
          <w:noProof/>
        </w:rPr>
      </w:r>
      <w:r>
        <w:rPr>
          <w:noProof/>
        </w:rPr>
        <w:fldChar w:fldCharType="separate"/>
      </w:r>
      <w:r>
        <w:rPr>
          <w:noProof/>
        </w:rPr>
        <w:t>5</w:t>
      </w:r>
      <w:r>
        <w:rPr>
          <w:noProof/>
        </w:rPr>
        <w:fldChar w:fldCharType="end"/>
      </w:r>
    </w:p>
    <w:p w14:paraId="3D8E5210" w14:textId="5EA03C73" w:rsidR="00054501" w:rsidRDefault="00054501">
      <w:pPr>
        <w:pStyle w:val="TOC2"/>
        <w:rPr>
          <w:rFonts w:asciiTheme="minorHAnsi" w:eastAsiaTheme="minorEastAsia" w:hAnsiTheme="minorHAnsi" w:cstheme="minorBidi"/>
          <w:noProof/>
          <w:sz w:val="22"/>
        </w:rPr>
      </w:pPr>
      <w:r>
        <w:rPr>
          <w:noProof/>
        </w:rPr>
        <w:t>1.</w:t>
      </w:r>
      <w:r>
        <w:rPr>
          <w:rFonts w:asciiTheme="minorHAnsi" w:eastAsiaTheme="minorEastAsia" w:hAnsiTheme="minorHAnsi" w:cstheme="minorBidi"/>
          <w:noProof/>
          <w:sz w:val="22"/>
        </w:rPr>
        <w:tab/>
      </w:r>
      <w:r>
        <w:rPr>
          <w:noProof/>
        </w:rPr>
        <w:t>A/T “States will fund instead”</w:t>
      </w:r>
      <w:r>
        <w:rPr>
          <w:noProof/>
        </w:rPr>
        <w:tab/>
      </w:r>
      <w:r>
        <w:rPr>
          <w:noProof/>
        </w:rPr>
        <w:fldChar w:fldCharType="begin"/>
      </w:r>
      <w:r>
        <w:rPr>
          <w:noProof/>
        </w:rPr>
        <w:instrText xml:space="preserve"> PAGEREF _Toc139135944 \h </w:instrText>
      </w:r>
      <w:r>
        <w:rPr>
          <w:noProof/>
        </w:rPr>
      </w:r>
      <w:r>
        <w:rPr>
          <w:noProof/>
        </w:rPr>
        <w:fldChar w:fldCharType="separate"/>
      </w:r>
      <w:r>
        <w:rPr>
          <w:noProof/>
        </w:rPr>
        <w:t>5</w:t>
      </w:r>
      <w:r>
        <w:rPr>
          <w:noProof/>
        </w:rPr>
        <w:fldChar w:fldCharType="end"/>
      </w:r>
    </w:p>
    <w:p w14:paraId="17EF10B3" w14:textId="3FE389E5" w:rsidR="00054501" w:rsidRDefault="00054501">
      <w:pPr>
        <w:pStyle w:val="TOC3"/>
        <w:rPr>
          <w:rFonts w:asciiTheme="minorHAnsi" w:eastAsiaTheme="minorEastAsia" w:hAnsiTheme="minorHAnsi" w:cstheme="minorBidi"/>
          <w:noProof/>
          <w:sz w:val="22"/>
        </w:rPr>
      </w:pPr>
      <w:r>
        <w:rPr>
          <w:noProof/>
        </w:rPr>
        <w:t>States cannot fund infrastructure as well as the federal government can.  Sending more responsibility to the states is guaranteed not to meet our needs</w:t>
      </w:r>
      <w:r>
        <w:rPr>
          <w:noProof/>
        </w:rPr>
        <w:tab/>
      </w:r>
      <w:r>
        <w:rPr>
          <w:noProof/>
        </w:rPr>
        <w:fldChar w:fldCharType="begin"/>
      </w:r>
      <w:r>
        <w:rPr>
          <w:noProof/>
        </w:rPr>
        <w:instrText xml:space="preserve"> PAGEREF _Toc139135945 \h </w:instrText>
      </w:r>
      <w:r>
        <w:rPr>
          <w:noProof/>
        </w:rPr>
      </w:r>
      <w:r>
        <w:rPr>
          <w:noProof/>
        </w:rPr>
        <w:fldChar w:fldCharType="separate"/>
      </w:r>
      <w:r>
        <w:rPr>
          <w:noProof/>
        </w:rPr>
        <w:t>5</w:t>
      </w:r>
      <w:r>
        <w:rPr>
          <w:noProof/>
        </w:rPr>
        <w:fldChar w:fldCharType="end"/>
      </w:r>
    </w:p>
    <w:p w14:paraId="4960512F" w14:textId="56EA6FDD" w:rsidR="00054501" w:rsidRDefault="00054501">
      <w:pPr>
        <w:pStyle w:val="TOC3"/>
        <w:rPr>
          <w:rFonts w:asciiTheme="minorHAnsi" w:eastAsiaTheme="minorEastAsia" w:hAnsiTheme="minorHAnsi" w:cstheme="minorBidi"/>
          <w:noProof/>
          <w:sz w:val="22"/>
        </w:rPr>
      </w:pPr>
      <w:r>
        <w:rPr>
          <w:noProof/>
        </w:rPr>
        <w:t>Some might, but many won’t: Many states won't increase their gasoline taxes</w:t>
      </w:r>
      <w:r>
        <w:rPr>
          <w:noProof/>
        </w:rPr>
        <w:tab/>
      </w:r>
      <w:r>
        <w:rPr>
          <w:noProof/>
        </w:rPr>
        <w:fldChar w:fldCharType="begin"/>
      </w:r>
      <w:r>
        <w:rPr>
          <w:noProof/>
        </w:rPr>
        <w:instrText xml:space="preserve"> PAGEREF _Toc139135946 \h </w:instrText>
      </w:r>
      <w:r>
        <w:rPr>
          <w:noProof/>
        </w:rPr>
      </w:r>
      <w:r>
        <w:rPr>
          <w:noProof/>
        </w:rPr>
        <w:fldChar w:fldCharType="separate"/>
      </w:r>
      <w:r>
        <w:rPr>
          <w:noProof/>
        </w:rPr>
        <w:t>5</w:t>
      </w:r>
      <w:r>
        <w:rPr>
          <w:noProof/>
        </w:rPr>
        <w:fldChar w:fldCharType="end"/>
      </w:r>
    </w:p>
    <w:p w14:paraId="0F174DB8" w14:textId="5251FBA1" w:rsidR="00054501" w:rsidRDefault="00054501">
      <w:pPr>
        <w:pStyle w:val="TOC3"/>
        <w:rPr>
          <w:rFonts w:asciiTheme="minorHAnsi" w:eastAsiaTheme="minorEastAsia" w:hAnsiTheme="minorHAnsi" w:cstheme="minorBidi"/>
          <w:noProof/>
          <w:sz w:val="22"/>
        </w:rPr>
      </w:pPr>
      <w:r>
        <w:rPr>
          <w:noProof/>
        </w:rPr>
        <w:t>Example: Connecticut.  Can't fund any new highway projects</w:t>
      </w:r>
      <w:r>
        <w:rPr>
          <w:noProof/>
        </w:rPr>
        <w:tab/>
      </w:r>
      <w:r>
        <w:rPr>
          <w:noProof/>
        </w:rPr>
        <w:fldChar w:fldCharType="begin"/>
      </w:r>
      <w:r>
        <w:rPr>
          <w:noProof/>
        </w:rPr>
        <w:instrText xml:space="preserve"> PAGEREF _Toc139135947 \h </w:instrText>
      </w:r>
      <w:r>
        <w:rPr>
          <w:noProof/>
        </w:rPr>
      </w:r>
      <w:r>
        <w:rPr>
          <w:noProof/>
        </w:rPr>
        <w:fldChar w:fldCharType="separate"/>
      </w:r>
      <w:r>
        <w:rPr>
          <w:noProof/>
        </w:rPr>
        <w:t>6</w:t>
      </w:r>
      <w:r>
        <w:rPr>
          <w:noProof/>
        </w:rPr>
        <w:fldChar w:fldCharType="end"/>
      </w:r>
    </w:p>
    <w:p w14:paraId="0C0D56ED" w14:textId="1ECD553E" w:rsidR="00054501" w:rsidRDefault="00054501">
      <w:pPr>
        <w:pStyle w:val="TOC3"/>
        <w:rPr>
          <w:rFonts w:asciiTheme="minorHAnsi" w:eastAsiaTheme="minorEastAsia" w:hAnsiTheme="minorHAnsi" w:cstheme="minorBidi"/>
          <w:noProof/>
          <w:sz w:val="22"/>
        </w:rPr>
      </w:pPr>
      <w:r>
        <w:rPr>
          <w:noProof/>
        </w:rPr>
        <w:t>States neglect infrastructure spending, and it's not because the federal government is replacing it</w:t>
      </w:r>
      <w:r>
        <w:rPr>
          <w:noProof/>
        </w:rPr>
        <w:tab/>
      </w:r>
      <w:r>
        <w:rPr>
          <w:noProof/>
        </w:rPr>
        <w:fldChar w:fldCharType="begin"/>
      </w:r>
      <w:r>
        <w:rPr>
          <w:noProof/>
        </w:rPr>
        <w:instrText xml:space="preserve"> PAGEREF _Toc139135948 \h </w:instrText>
      </w:r>
      <w:r>
        <w:rPr>
          <w:noProof/>
        </w:rPr>
      </w:r>
      <w:r>
        <w:rPr>
          <w:noProof/>
        </w:rPr>
        <w:fldChar w:fldCharType="separate"/>
      </w:r>
      <w:r>
        <w:rPr>
          <w:noProof/>
        </w:rPr>
        <w:t>6</w:t>
      </w:r>
      <w:r>
        <w:rPr>
          <w:noProof/>
        </w:rPr>
        <w:fldChar w:fldCharType="end"/>
      </w:r>
    </w:p>
    <w:p w14:paraId="76CC75B8" w14:textId="405F55DE" w:rsidR="00054501" w:rsidRDefault="00054501">
      <w:pPr>
        <w:pStyle w:val="TOC2"/>
        <w:rPr>
          <w:rFonts w:asciiTheme="minorHAnsi" w:eastAsiaTheme="minorEastAsia" w:hAnsiTheme="minorHAnsi" w:cstheme="minorBidi"/>
          <w:noProof/>
          <w:sz w:val="22"/>
        </w:rPr>
      </w:pPr>
      <w:r>
        <w:rPr>
          <w:noProof/>
        </w:rPr>
        <w:t>2.</w:t>
      </w:r>
      <w:r>
        <w:rPr>
          <w:rFonts w:asciiTheme="minorHAnsi" w:eastAsiaTheme="minorEastAsia" w:hAnsiTheme="minorHAnsi" w:cstheme="minorBidi"/>
          <w:noProof/>
          <w:sz w:val="22"/>
        </w:rPr>
        <w:tab/>
      </w:r>
      <w:r>
        <w:rPr>
          <w:noProof/>
        </w:rPr>
        <w:t>A/T “States can solve better”</w:t>
      </w:r>
      <w:r>
        <w:rPr>
          <w:noProof/>
        </w:rPr>
        <w:tab/>
      </w:r>
      <w:r>
        <w:rPr>
          <w:noProof/>
        </w:rPr>
        <w:fldChar w:fldCharType="begin"/>
      </w:r>
      <w:r>
        <w:rPr>
          <w:noProof/>
        </w:rPr>
        <w:instrText xml:space="preserve"> PAGEREF _Toc139135949 \h </w:instrText>
      </w:r>
      <w:r>
        <w:rPr>
          <w:noProof/>
        </w:rPr>
      </w:r>
      <w:r>
        <w:rPr>
          <w:noProof/>
        </w:rPr>
        <w:fldChar w:fldCharType="separate"/>
      </w:r>
      <w:r>
        <w:rPr>
          <w:noProof/>
        </w:rPr>
        <w:t>7</w:t>
      </w:r>
      <w:r>
        <w:rPr>
          <w:noProof/>
        </w:rPr>
        <w:fldChar w:fldCharType="end"/>
      </w:r>
    </w:p>
    <w:p w14:paraId="1CCD19D1" w14:textId="7C773BE1" w:rsidR="00054501" w:rsidRDefault="00054501">
      <w:pPr>
        <w:pStyle w:val="TOC3"/>
        <w:rPr>
          <w:rFonts w:asciiTheme="minorHAnsi" w:eastAsiaTheme="minorEastAsia" w:hAnsiTheme="minorHAnsi" w:cstheme="minorBidi"/>
          <w:noProof/>
          <w:sz w:val="22"/>
        </w:rPr>
      </w:pPr>
      <w:r>
        <w:rPr>
          <w:noProof/>
        </w:rPr>
        <w:t>States are poor planners for regional or national projects</w:t>
      </w:r>
      <w:r>
        <w:rPr>
          <w:noProof/>
        </w:rPr>
        <w:tab/>
      </w:r>
      <w:r>
        <w:rPr>
          <w:noProof/>
        </w:rPr>
        <w:fldChar w:fldCharType="begin"/>
      </w:r>
      <w:r>
        <w:rPr>
          <w:noProof/>
        </w:rPr>
        <w:instrText xml:space="preserve"> PAGEREF _Toc139135950 \h </w:instrText>
      </w:r>
      <w:r>
        <w:rPr>
          <w:noProof/>
        </w:rPr>
      </w:r>
      <w:r>
        <w:rPr>
          <w:noProof/>
        </w:rPr>
        <w:fldChar w:fldCharType="separate"/>
      </w:r>
      <w:r>
        <w:rPr>
          <w:noProof/>
        </w:rPr>
        <w:t>7</w:t>
      </w:r>
      <w:r>
        <w:rPr>
          <w:noProof/>
        </w:rPr>
        <w:fldChar w:fldCharType="end"/>
      </w:r>
    </w:p>
    <w:p w14:paraId="03643814" w14:textId="1952486E" w:rsidR="00054501" w:rsidRDefault="00054501">
      <w:pPr>
        <w:pStyle w:val="TOC2"/>
        <w:rPr>
          <w:rFonts w:asciiTheme="minorHAnsi" w:eastAsiaTheme="minorEastAsia" w:hAnsiTheme="minorHAnsi" w:cstheme="minorBidi"/>
          <w:noProof/>
          <w:sz w:val="22"/>
        </w:rPr>
      </w:pPr>
      <w:r>
        <w:rPr>
          <w:noProof/>
        </w:rPr>
        <w:t>3.</w:t>
      </w:r>
      <w:r>
        <w:rPr>
          <w:rFonts w:asciiTheme="minorHAnsi" w:eastAsiaTheme="minorEastAsia" w:hAnsiTheme="minorHAnsi" w:cstheme="minorBidi"/>
          <w:noProof/>
          <w:sz w:val="22"/>
        </w:rPr>
        <w:tab/>
      </w:r>
      <w:r>
        <w:rPr>
          <w:noProof/>
        </w:rPr>
        <w:t>A/T “Public-private partnerships (P3) will solve”</w:t>
      </w:r>
      <w:r>
        <w:rPr>
          <w:noProof/>
        </w:rPr>
        <w:tab/>
      </w:r>
      <w:r>
        <w:rPr>
          <w:noProof/>
        </w:rPr>
        <w:fldChar w:fldCharType="begin"/>
      </w:r>
      <w:r>
        <w:rPr>
          <w:noProof/>
        </w:rPr>
        <w:instrText xml:space="preserve"> PAGEREF _Toc139135951 \h </w:instrText>
      </w:r>
      <w:r>
        <w:rPr>
          <w:noProof/>
        </w:rPr>
      </w:r>
      <w:r>
        <w:rPr>
          <w:noProof/>
        </w:rPr>
        <w:fldChar w:fldCharType="separate"/>
      </w:r>
      <w:r>
        <w:rPr>
          <w:noProof/>
        </w:rPr>
        <w:t>7</w:t>
      </w:r>
      <w:r>
        <w:rPr>
          <w:noProof/>
        </w:rPr>
        <w:fldChar w:fldCharType="end"/>
      </w:r>
    </w:p>
    <w:p w14:paraId="36C7FFE1" w14:textId="7C71EF68" w:rsidR="00054501" w:rsidRDefault="00054501">
      <w:pPr>
        <w:pStyle w:val="TOC3"/>
        <w:rPr>
          <w:rFonts w:asciiTheme="minorHAnsi" w:eastAsiaTheme="minorEastAsia" w:hAnsiTheme="minorHAnsi" w:cstheme="minorBidi"/>
          <w:noProof/>
          <w:sz w:val="22"/>
        </w:rPr>
      </w:pPr>
      <w:r>
        <w:rPr>
          <w:noProof/>
        </w:rPr>
        <w:t>Even Heritage disagrees: “P3s are not the solution” – too many problems</w:t>
      </w:r>
      <w:r>
        <w:rPr>
          <w:noProof/>
        </w:rPr>
        <w:tab/>
      </w:r>
      <w:r>
        <w:rPr>
          <w:noProof/>
        </w:rPr>
        <w:fldChar w:fldCharType="begin"/>
      </w:r>
      <w:r>
        <w:rPr>
          <w:noProof/>
        </w:rPr>
        <w:instrText xml:space="preserve"> PAGEREF _Toc139135952 \h </w:instrText>
      </w:r>
      <w:r>
        <w:rPr>
          <w:noProof/>
        </w:rPr>
      </w:r>
      <w:r>
        <w:rPr>
          <w:noProof/>
        </w:rPr>
        <w:fldChar w:fldCharType="separate"/>
      </w:r>
      <w:r>
        <w:rPr>
          <w:noProof/>
        </w:rPr>
        <w:t>7</w:t>
      </w:r>
      <w:r>
        <w:rPr>
          <w:noProof/>
        </w:rPr>
        <w:fldChar w:fldCharType="end"/>
      </w:r>
    </w:p>
    <w:p w14:paraId="31B01F73" w14:textId="3BD11B66" w:rsidR="00054501" w:rsidRDefault="00054501">
      <w:pPr>
        <w:pStyle w:val="TOC3"/>
        <w:rPr>
          <w:rFonts w:asciiTheme="minorHAnsi" w:eastAsiaTheme="minorEastAsia" w:hAnsiTheme="minorHAnsi" w:cstheme="minorBidi"/>
          <w:noProof/>
          <w:sz w:val="22"/>
        </w:rPr>
      </w:pPr>
      <w:r>
        <w:rPr>
          <w:noProof/>
        </w:rPr>
        <w:t>Canada’s experience found problems with P3s when local governments are unprepared</w:t>
      </w:r>
      <w:r>
        <w:rPr>
          <w:noProof/>
        </w:rPr>
        <w:tab/>
      </w:r>
      <w:r>
        <w:rPr>
          <w:noProof/>
        </w:rPr>
        <w:fldChar w:fldCharType="begin"/>
      </w:r>
      <w:r>
        <w:rPr>
          <w:noProof/>
        </w:rPr>
        <w:instrText xml:space="preserve"> PAGEREF _Toc139135953 \h </w:instrText>
      </w:r>
      <w:r>
        <w:rPr>
          <w:noProof/>
        </w:rPr>
      </w:r>
      <w:r>
        <w:rPr>
          <w:noProof/>
        </w:rPr>
        <w:fldChar w:fldCharType="separate"/>
      </w:r>
      <w:r>
        <w:rPr>
          <w:noProof/>
        </w:rPr>
        <w:t>8</w:t>
      </w:r>
      <w:r>
        <w:rPr>
          <w:noProof/>
        </w:rPr>
        <w:fldChar w:fldCharType="end"/>
      </w:r>
    </w:p>
    <w:p w14:paraId="4CB347E8" w14:textId="4CF99646" w:rsidR="00054501" w:rsidRDefault="00054501">
      <w:pPr>
        <w:pStyle w:val="TOC2"/>
        <w:rPr>
          <w:rFonts w:asciiTheme="minorHAnsi" w:eastAsiaTheme="minorEastAsia" w:hAnsiTheme="minorHAnsi" w:cstheme="minorBidi"/>
          <w:noProof/>
          <w:sz w:val="22"/>
        </w:rPr>
      </w:pPr>
      <w:r>
        <w:rPr>
          <w:noProof/>
        </w:rPr>
        <w:t>DISADVANTAGES</w:t>
      </w:r>
      <w:r>
        <w:rPr>
          <w:noProof/>
        </w:rPr>
        <w:tab/>
      </w:r>
      <w:r>
        <w:rPr>
          <w:noProof/>
        </w:rPr>
        <w:fldChar w:fldCharType="begin"/>
      </w:r>
      <w:r>
        <w:rPr>
          <w:noProof/>
        </w:rPr>
        <w:instrText xml:space="preserve"> PAGEREF _Toc139135954 \h </w:instrText>
      </w:r>
      <w:r>
        <w:rPr>
          <w:noProof/>
        </w:rPr>
      </w:r>
      <w:r>
        <w:rPr>
          <w:noProof/>
        </w:rPr>
        <w:fldChar w:fldCharType="separate"/>
      </w:r>
      <w:r>
        <w:rPr>
          <w:noProof/>
        </w:rPr>
        <w:t>8</w:t>
      </w:r>
      <w:r>
        <w:rPr>
          <w:noProof/>
        </w:rPr>
        <w:fldChar w:fldCharType="end"/>
      </w:r>
    </w:p>
    <w:p w14:paraId="14DA73EA" w14:textId="2CF545FA" w:rsidR="00054501" w:rsidRDefault="00054501">
      <w:pPr>
        <w:pStyle w:val="TOC2"/>
        <w:rPr>
          <w:rFonts w:asciiTheme="minorHAnsi" w:eastAsiaTheme="minorEastAsia" w:hAnsiTheme="minorHAnsi" w:cstheme="minorBidi"/>
          <w:noProof/>
          <w:sz w:val="22"/>
        </w:rPr>
      </w:pPr>
      <w:r>
        <w:rPr>
          <w:noProof/>
        </w:rPr>
        <w:lastRenderedPageBreak/>
        <w:t>1.</w:t>
      </w:r>
      <w:r>
        <w:rPr>
          <w:rFonts w:asciiTheme="minorHAnsi" w:eastAsiaTheme="minorEastAsia" w:hAnsiTheme="minorHAnsi" w:cstheme="minorBidi"/>
          <w:noProof/>
          <w:sz w:val="22"/>
        </w:rPr>
        <w:tab/>
      </w:r>
      <w:r>
        <w:rPr>
          <w:noProof/>
        </w:rPr>
        <w:t>High private dependence is risky for public goods</w:t>
      </w:r>
      <w:r>
        <w:rPr>
          <w:noProof/>
        </w:rPr>
        <w:tab/>
      </w:r>
      <w:r>
        <w:rPr>
          <w:noProof/>
        </w:rPr>
        <w:fldChar w:fldCharType="begin"/>
      </w:r>
      <w:r>
        <w:rPr>
          <w:noProof/>
        </w:rPr>
        <w:instrText xml:space="preserve"> PAGEREF _Toc139135955 \h </w:instrText>
      </w:r>
      <w:r>
        <w:rPr>
          <w:noProof/>
        </w:rPr>
      </w:r>
      <w:r>
        <w:rPr>
          <w:noProof/>
        </w:rPr>
        <w:fldChar w:fldCharType="separate"/>
      </w:r>
      <w:r>
        <w:rPr>
          <w:noProof/>
        </w:rPr>
        <w:t>8</w:t>
      </w:r>
      <w:r>
        <w:rPr>
          <w:noProof/>
        </w:rPr>
        <w:fldChar w:fldCharType="end"/>
      </w:r>
    </w:p>
    <w:p w14:paraId="1B9D8950" w14:textId="215BC31F" w:rsidR="00054501" w:rsidRDefault="00054501">
      <w:pPr>
        <w:pStyle w:val="TOC3"/>
        <w:tabs>
          <w:tab w:val="left" w:pos="880"/>
        </w:tabs>
        <w:rPr>
          <w:rFonts w:asciiTheme="minorHAnsi" w:eastAsiaTheme="minorEastAsia" w:hAnsiTheme="minorHAnsi" w:cstheme="minorBidi"/>
          <w:noProof/>
          <w:sz w:val="22"/>
        </w:rPr>
      </w:pPr>
      <w:r>
        <w:rPr>
          <w:noProof/>
        </w:rPr>
        <w:t>A.</w:t>
      </w:r>
      <w:r>
        <w:rPr>
          <w:rFonts w:asciiTheme="minorHAnsi" w:eastAsiaTheme="minorEastAsia" w:hAnsiTheme="minorHAnsi" w:cstheme="minorBidi"/>
          <w:noProof/>
          <w:sz w:val="22"/>
        </w:rPr>
        <w:tab/>
      </w:r>
      <w:r>
        <w:rPr>
          <w:noProof/>
        </w:rPr>
        <w:t>Link:  Lack of federal highway trust fund money means states will turn to privatization</w:t>
      </w:r>
      <w:r>
        <w:rPr>
          <w:noProof/>
        </w:rPr>
        <w:tab/>
      </w:r>
      <w:r>
        <w:rPr>
          <w:noProof/>
        </w:rPr>
        <w:fldChar w:fldCharType="begin"/>
      </w:r>
      <w:r>
        <w:rPr>
          <w:noProof/>
        </w:rPr>
        <w:instrText xml:space="preserve"> PAGEREF _Toc139135956 \h </w:instrText>
      </w:r>
      <w:r>
        <w:rPr>
          <w:noProof/>
        </w:rPr>
      </w:r>
      <w:r>
        <w:rPr>
          <w:noProof/>
        </w:rPr>
        <w:fldChar w:fldCharType="separate"/>
      </w:r>
      <w:r>
        <w:rPr>
          <w:noProof/>
        </w:rPr>
        <w:t>8</w:t>
      </w:r>
      <w:r>
        <w:rPr>
          <w:noProof/>
        </w:rPr>
        <w:fldChar w:fldCharType="end"/>
      </w:r>
    </w:p>
    <w:p w14:paraId="05A98979" w14:textId="7A649E09" w:rsidR="00054501" w:rsidRDefault="00054501">
      <w:pPr>
        <w:pStyle w:val="TOC3"/>
        <w:rPr>
          <w:rFonts w:asciiTheme="minorHAnsi" w:eastAsiaTheme="minorEastAsia" w:hAnsiTheme="minorHAnsi" w:cstheme="minorBidi"/>
          <w:noProof/>
          <w:sz w:val="22"/>
        </w:rPr>
      </w:pPr>
      <w:r>
        <w:rPr>
          <w:noProof/>
        </w:rPr>
        <w:t>B. Impact 1: Public worse off.  There’s no free market, so private infrastructure builders can charge monopoly prices</w:t>
      </w:r>
      <w:r>
        <w:rPr>
          <w:noProof/>
        </w:rPr>
        <w:tab/>
      </w:r>
      <w:r>
        <w:rPr>
          <w:noProof/>
        </w:rPr>
        <w:fldChar w:fldCharType="begin"/>
      </w:r>
      <w:r>
        <w:rPr>
          <w:noProof/>
        </w:rPr>
        <w:instrText xml:space="preserve"> PAGEREF _Toc139135957 \h </w:instrText>
      </w:r>
      <w:r>
        <w:rPr>
          <w:noProof/>
        </w:rPr>
      </w:r>
      <w:r>
        <w:rPr>
          <w:noProof/>
        </w:rPr>
        <w:fldChar w:fldCharType="separate"/>
      </w:r>
      <w:r>
        <w:rPr>
          <w:noProof/>
        </w:rPr>
        <w:t>9</w:t>
      </w:r>
      <w:r>
        <w:rPr>
          <w:noProof/>
        </w:rPr>
        <w:fldChar w:fldCharType="end"/>
      </w:r>
    </w:p>
    <w:p w14:paraId="540B9E67" w14:textId="2B574650" w:rsidR="00054501" w:rsidRDefault="00054501">
      <w:pPr>
        <w:pStyle w:val="TOC3"/>
        <w:rPr>
          <w:rFonts w:asciiTheme="minorHAnsi" w:eastAsiaTheme="minorEastAsia" w:hAnsiTheme="minorHAnsi" w:cstheme="minorBidi"/>
          <w:noProof/>
          <w:sz w:val="22"/>
        </w:rPr>
      </w:pPr>
      <w:r>
        <w:rPr>
          <w:noProof/>
        </w:rPr>
        <w:t>C. Impact 2: Non-compete clauses hamper infrastructure development - makes infrastructure worse in some cases</w:t>
      </w:r>
      <w:r>
        <w:rPr>
          <w:noProof/>
        </w:rPr>
        <w:tab/>
      </w:r>
      <w:r>
        <w:rPr>
          <w:noProof/>
        </w:rPr>
        <w:fldChar w:fldCharType="begin"/>
      </w:r>
      <w:r>
        <w:rPr>
          <w:noProof/>
        </w:rPr>
        <w:instrText xml:space="preserve"> PAGEREF _Toc139135958 \h </w:instrText>
      </w:r>
      <w:r>
        <w:rPr>
          <w:noProof/>
        </w:rPr>
      </w:r>
      <w:r>
        <w:rPr>
          <w:noProof/>
        </w:rPr>
        <w:fldChar w:fldCharType="separate"/>
      </w:r>
      <w:r>
        <w:rPr>
          <w:noProof/>
        </w:rPr>
        <w:t>9</w:t>
      </w:r>
      <w:r>
        <w:rPr>
          <w:noProof/>
        </w:rPr>
        <w:fldChar w:fldCharType="end"/>
      </w:r>
    </w:p>
    <w:p w14:paraId="5CC8BF24" w14:textId="3D898647" w:rsidR="00054501" w:rsidRDefault="00054501">
      <w:pPr>
        <w:pStyle w:val="TOC3"/>
        <w:tabs>
          <w:tab w:val="left" w:pos="880"/>
        </w:tabs>
        <w:rPr>
          <w:rFonts w:asciiTheme="minorHAnsi" w:eastAsiaTheme="minorEastAsia" w:hAnsiTheme="minorHAnsi" w:cstheme="minorBidi"/>
          <w:noProof/>
          <w:sz w:val="22"/>
        </w:rPr>
      </w:pPr>
      <w:r>
        <w:rPr>
          <w:noProof/>
        </w:rPr>
        <w:t>D.</w:t>
      </w:r>
      <w:r>
        <w:rPr>
          <w:rFonts w:asciiTheme="minorHAnsi" w:eastAsiaTheme="minorEastAsia" w:hAnsiTheme="minorHAnsi" w:cstheme="minorBidi"/>
          <w:noProof/>
          <w:sz w:val="22"/>
        </w:rPr>
        <w:tab/>
      </w:r>
      <w:r>
        <w:rPr>
          <w:noProof/>
        </w:rPr>
        <w:t>Impact 3: Congestion, pollution and economic losses</w:t>
      </w:r>
      <w:r>
        <w:rPr>
          <w:noProof/>
        </w:rPr>
        <w:tab/>
      </w:r>
      <w:r>
        <w:rPr>
          <w:noProof/>
        </w:rPr>
        <w:fldChar w:fldCharType="begin"/>
      </w:r>
      <w:r>
        <w:rPr>
          <w:noProof/>
        </w:rPr>
        <w:instrText xml:space="preserve"> PAGEREF _Toc139135959 \h </w:instrText>
      </w:r>
      <w:r>
        <w:rPr>
          <w:noProof/>
        </w:rPr>
      </w:r>
      <w:r>
        <w:rPr>
          <w:noProof/>
        </w:rPr>
        <w:fldChar w:fldCharType="separate"/>
      </w:r>
      <w:r>
        <w:rPr>
          <w:noProof/>
        </w:rPr>
        <w:t>10</w:t>
      </w:r>
      <w:r>
        <w:rPr>
          <w:noProof/>
        </w:rPr>
        <w:fldChar w:fldCharType="end"/>
      </w:r>
    </w:p>
    <w:p w14:paraId="1C59AD3C" w14:textId="74F91542" w:rsidR="00054501" w:rsidRDefault="00054501">
      <w:pPr>
        <w:pStyle w:val="TOC3"/>
        <w:tabs>
          <w:tab w:val="left" w:pos="880"/>
        </w:tabs>
        <w:rPr>
          <w:rFonts w:asciiTheme="minorHAnsi" w:eastAsiaTheme="minorEastAsia" w:hAnsiTheme="minorHAnsi" w:cstheme="minorBidi"/>
          <w:noProof/>
          <w:sz w:val="22"/>
        </w:rPr>
      </w:pPr>
      <w:r>
        <w:rPr>
          <w:noProof/>
        </w:rPr>
        <w:t>E.</w:t>
      </w:r>
      <w:r>
        <w:rPr>
          <w:rFonts w:asciiTheme="minorHAnsi" w:eastAsiaTheme="minorEastAsia" w:hAnsiTheme="minorHAnsi" w:cstheme="minorBidi"/>
          <w:noProof/>
          <w:sz w:val="22"/>
        </w:rPr>
        <w:tab/>
      </w:r>
      <w:r>
        <w:rPr>
          <w:noProof/>
        </w:rPr>
        <w:t>Impact 4: Privatization harms equitable provision of public goods</w:t>
      </w:r>
      <w:r>
        <w:rPr>
          <w:noProof/>
        </w:rPr>
        <w:tab/>
      </w:r>
      <w:r>
        <w:rPr>
          <w:noProof/>
        </w:rPr>
        <w:fldChar w:fldCharType="begin"/>
      </w:r>
      <w:r>
        <w:rPr>
          <w:noProof/>
        </w:rPr>
        <w:instrText xml:space="preserve"> PAGEREF _Toc139135960 \h </w:instrText>
      </w:r>
      <w:r>
        <w:rPr>
          <w:noProof/>
        </w:rPr>
      </w:r>
      <w:r>
        <w:rPr>
          <w:noProof/>
        </w:rPr>
        <w:fldChar w:fldCharType="separate"/>
      </w:r>
      <w:r>
        <w:rPr>
          <w:noProof/>
        </w:rPr>
        <w:t>11</w:t>
      </w:r>
      <w:r>
        <w:rPr>
          <w:noProof/>
        </w:rPr>
        <w:fldChar w:fldCharType="end"/>
      </w:r>
    </w:p>
    <w:p w14:paraId="37579284" w14:textId="20EC8BE1" w:rsidR="00054501" w:rsidRDefault="00054501">
      <w:pPr>
        <w:pStyle w:val="TOC3"/>
        <w:tabs>
          <w:tab w:val="left" w:pos="880"/>
        </w:tabs>
        <w:rPr>
          <w:rFonts w:asciiTheme="minorHAnsi" w:eastAsiaTheme="minorEastAsia" w:hAnsiTheme="minorHAnsi" w:cstheme="minorBidi"/>
          <w:noProof/>
          <w:sz w:val="22"/>
        </w:rPr>
      </w:pPr>
      <w:r>
        <w:rPr>
          <w:noProof/>
        </w:rPr>
        <w:t>F.</w:t>
      </w:r>
      <w:r>
        <w:rPr>
          <w:rFonts w:asciiTheme="minorHAnsi" w:eastAsiaTheme="minorEastAsia" w:hAnsiTheme="minorHAnsi" w:cstheme="minorBidi"/>
          <w:noProof/>
          <w:sz w:val="22"/>
        </w:rPr>
        <w:tab/>
      </w:r>
      <w:r>
        <w:rPr>
          <w:noProof/>
        </w:rPr>
        <w:t>Impact 5: The Camino Colombia Toll Road case.  Public rip-offs and denial of service when roads are privatized</w:t>
      </w:r>
      <w:r>
        <w:rPr>
          <w:noProof/>
        </w:rPr>
        <w:tab/>
      </w:r>
      <w:r>
        <w:rPr>
          <w:noProof/>
        </w:rPr>
        <w:fldChar w:fldCharType="begin"/>
      </w:r>
      <w:r>
        <w:rPr>
          <w:noProof/>
        </w:rPr>
        <w:instrText xml:space="preserve"> PAGEREF _Toc139135961 \h </w:instrText>
      </w:r>
      <w:r>
        <w:rPr>
          <w:noProof/>
        </w:rPr>
      </w:r>
      <w:r>
        <w:rPr>
          <w:noProof/>
        </w:rPr>
        <w:fldChar w:fldCharType="separate"/>
      </w:r>
      <w:r>
        <w:rPr>
          <w:noProof/>
        </w:rPr>
        <w:t>11</w:t>
      </w:r>
      <w:r>
        <w:rPr>
          <w:noProof/>
        </w:rPr>
        <w:fldChar w:fldCharType="end"/>
      </w:r>
    </w:p>
    <w:p w14:paraId="359CA2E0" w14:textId="520AD779" w:rsidR="00054501" w:rsidRDefault="00054501">
      <w:pPr>
        <w:pStyle w:val="TOC3"/>
        <w:tabs>
          <w:tab w:val="left" w:pos="880"/>
        </w:tabs>
        <w:rPr>
          <w:rFonts w:asciiTheme="minorHAnsi" w:eastAsiaTheme="minorEastAsia" w:hAnsiTheme="minorHAnsi" w:cstheme="minorBidi"/>
          <w:noProof/>
          <w:sz w:val="22"/>
        </w:rPr>
      </w:pPr>
      <w:r>
        <w:rPr>
          <w:noProof/>
        </w:rPr>
        <w:t>G.</w:t>
      </w:r>
      <w:r>
        <w:rPr>
          <w:rFonts w:asciiTheme="minorHAnsi" w:eastAsiaTheme="minorEastAsia" w:hAnsiTheme="minorHAnsi" w:cstheme="minorBidi"/>
          <w:noProof/>
          <w:sz w:val="22"/>
        </w:rPr>
        <w:tab/>
      </w:r>
      <w:r>
        <w:rPr>
          <w:noProof/>
        </w:rPr>
        <w:t>Summary (e.g. for rebuttals): Public control is crucial to achieve net benefits</w:t>
      </w:r>
      <w:r>
        <w:rPr>
          <w:noProof/>
        </w:rPr>
        <w:tab/>
      </w:r>
      <w:r>
        <w:rPr>
          <w:noProof/>
        </w:rPr>
        <w:fldChar w:fldCharType="begin"/>
      </w:r>
      <w:r>
        <w:rPr>
          <w:noProof/>
        </w:rPr>
        <w:instrText xml:space="preserve"> PAGEREF _Toc139135962 \h </w:instrText>
      </w:r>
      <w:r>
        <w:rPr>
          <w:noProof/>
        </w:rPr>
      </w:r>
      <w:r>
        <w:rPr>
          <w:noProof/>
        </w:rPr>
        <w:fldChar w:fldCharType="separate"/>
      </w:r>
      <w:r>
        <w:rPr>
          <w:noProof/>
        </w:rPr>
        <w:t>12</w:t>
      </w:r>
      <w:r>
        <w:rPr>
          <w:noProof/>
        </w:rPr>
        <w:fldChar w:fldCharType="end"/>
      </w:r>
    </w:p>
    <w:p w14:paraId="55214BCF" w14:textId="40F65608" w:rsidR="00054501" w:rsidRDefault="00054501">
      <w:pPr>
        <w:pStyle w:val="TOC2"/>
        <w:rPr>
          <w:rFonts w:asciiTheme="minorHAnsi" w:eastAsiaTheme="minorEastAsia" w:hAnsiTheme="minorHAnsi" w:cstheme="minorBidi"/>
          <w:noProof/>
          <w:sz w:val="22"/>
        </w:rPr>
      </w:pPr>
      <w:r>
        <w:rPr>
          <w:noProof/>
        </w:rPr>
        <w:t>2. Higher taxpayer costs</w:t>
      </w:r>
      <w:r>
        <w:rPr>
          <w:noProof/>
        </w:rPr>
        <w:tab/>
      </w:r>
      <w:r>
        <w:rPr>
          <w:noProof/>
        </w:rPr>
        <w:fldChar w:fldCharType="begin"/>
      </w:r>
      <w:r>
        <w:rPr>
          <w:noProof/>
        </w:rPr>
        <w:instrText xml:space="preserve"> PAGEREF _Toc139135963 \h </w:instrText>
      </w:r>
      <w:r>
        <w:rPr>
          <w:noProof/>
        </w:rPr>
      </w:r>
      <w:r>
        <w:rPr>
          <w:noProof/>
        </w:rPr>
        <w:fldChar w:fldCharType="separate"/>
      </w:r>
      <w:r>
        <w:rPr>
          <w:noProof/>
        </w:rPr>
        <w:t>12</w:t>
      </w:r>
      <w:r>
        <w:rPr>
          <w:noProof/>
        </w:rPr>
        <w:fldChar w:fldCharType="end"/>
      </w:r>
    </w:p>
    <w:p w14:paraId="79661545" w14:textId="23C385B5" w:rsidR="00054501" w:rsidRDefault="00054501">
      <w:pPr>
        <w:pStyle w:val="TOC3"/>
        <w:rPr>
          <w:rFonts w:asciiTheme="minorHAnsi" w:eastAsiaTheme="minorEastAsia" w:hAnsiTheme="minorHAnsi" w:cstheme="minorBidi"/>
          <w:noProof/>
          <w:sz w:val="22"/>
        </w:rPr>
      </w:pPr>
      <w:r>
        <w:rPr>
          <w:noProof/>
        </w:rPr>
        <w:t>Link:  AFF plan has states funding roads instead of the federal government</w:t>
      </w:r>
      <w:r>
        <w:rPr>
          <w:noProof/>
        </w:rPr>
        <w:tab/>
      </w:r>
      <w:r>
        <w:rPr>
          <w:noProof/>
        </w:rPr>
        <w:fldChar w:fldCharType="begin"/>
      </w:r>
      <w:r>
        <w:rPr>
          <w:noProof/>
        </w:rPr>
        <w:instrText xml:space="preserve"> PAGEREF _Toc139135964 \h </w:instrText>
      </w:r>
      <w:r>
        <w:rPr>
          <w:noProof/>
        </w:rPr>
      </w:r>
      <w:r>
        <w:rPr>
          <w:noProof/>
        </w:rPr>
        <w:fldChar w:fldCharType="separate"/>
      </w:r>
      <w:r>
        <w:rPr>
          <w:noProof/>
        </w:rPr>
        <w:t>12</w:t>
      </w:r>
      <w:r>
        <w:rPr>
          <w:noProof/>
        </w:rPr>
        <w:fldChar w:fldCharType="end"/>
      </w:r>
    </w:p>
    <w:p w14:paraId="5C4AE66F" w14:textId="7F96268A" w:rsidR="00054501" w:rsidRDefault="00054501">
      <w:pPr>
        <w:pStyle w:val="TOC3"/>
        <w:rPr>
          <w:rFonts w:asciiTheme="minorHAnsi" w:eastAsiaTheme="minorEastAsia" w:hAnsiTheme="minorHAnsi" w:cstheme="minorBidi"/>
          <w:noProof/>
          <w:sz w:val="22"/>
        </w:rPr>
      </w:pPr>
      <w:r>
        <w:rPr>
          <w:noProof/>
        </w:rPr>
        <w:t>Impact:  Higher taxpayer costs.  Cheaper to fund roads at the federal level because borrowing costs are lower than states.</w:t>
      </w:r>
      <w:r>
        <w:rPr>
          <w:noProof/>
        </w:rPr>
        <w:tab/>
      </w:r>
      <w:r>
        <w:rPr>
          <w:noProof/>
        </w:rPr>
        <w:fldChar w:fldCharType="begin"/>
      </w:r>
      <w:r>
        <w:rPr>
          <w:noProof/>
        </w:rPr>
        <w:instrText xml:space="preserve"> PAGEREF _Toc139135965 \h </w:instrText>
      </w:r>
      <w:r>
        <w:rPr>
          <w:noProof/>
        </w:rPr>
      </w:r>
      <w:r>
        <w:rPr>
          <w:noProof/>
        </w:rPr>
        <w:fldChar w:fldCharType="separate"/>
      </w:r>
      <w:r>
        <w:rPr>
          <w:noProof/>
        </w:rPr>
        <w:t>12</w:t>
      </w:r>
      <w:r>
        <w:rPr>
          <w:noProof/>
        </w:rPr>
        <w:fldChar w:fldCharType="end"/>
      </w:r>
    </w:p>
    <w:p w14:paraId="40771F98" w14:textId="00D046DB" w:rsidR="00054501" w:rsidRDefault="00054501">
      <w:pPr>
        <w:pStyle w:val="TOC2"/>
        <w:rPr>
          <w:rFonts w:asciiTheme="minorHAnsi" w:eastAsiaTheme="minorEastAsia" w:hAnsiTheme="minorHAnsi" w:cstheme="minorBidi"/>
          <w:noProof/>
          <w:sz w:val="22"/>
        </w:rPr>
      </w:pPr>
      <w:r>
        <w:rPr>
          <w:noProof/>
        </w:rPr>
        <w:t>3. Crumbling infrastructure</w:t>
      </w:r>
      <w:r>
        <w:rPr>
          <w:noProof/>
        </w:rPr>
        <w:tab/>
      </w:r>
      <w:r>
        <w:rPr>
          <w:noProof/>
        </w:rPr>
        <w:fldChar w:fldCharType="begin"/>
      </w:r>
      <w:r>
        <w:rPr>
          <w:noProof/>
        </w:rPr>
        <w:instrText xml:space="preserve"> PAGEREF _Toc139135966 \h </w:instrText>
      </w:r>
      <w:r>
        <w:rPr>
          <w:noProof/>
        </w:rPr>
      </w:r>
      <w:r>
        <w:rPr>
          <w:noProof/>
        </w:rPr>
        <w:fldChar w:fldCharType="separate"/>
      </w:r>
      <w:r>
        <w:rPr>
          <w:noProof/>
        </w:rPr>
        <w:t>13</w:t>
      </w:r>
      <w:r>
        <w:rPr>
          <w:noProof/>
        </w:rPr>
        <w:fldChar w:fldCharType="end"/>
      </w:r>
    </w:p>
    <w:p w14:paraId="3503D9F2" w14:textId="7E263955" w:rsidR="00054501" w:rsidRDefault="00054501">
      <w:pPr>
        <w:pStyle w:val="TOC3"/>
        <w:rPr>
          <w:rFonts w:asciiTheme="minorHAnsi" w:eastAsiaTheme="minorEastAsia" w:hAnsiTheme="minorHAnsi" w:cstheme="minorBidi"/>
          <w:noProof/>
          <w:sz w:val="22"/>
        </w:rPr>
      </w:pPr>
      <w:r>
        <w:rPr>
          <w:noProof/>
        </w:rPr>
        <w:t xml:space="preserve">Link:  Deficient infrastructure in the US today is due to over-reliance on States.  We need </w:t>
      </w:r>
      <w:r w:rsidRPr="009E7BDB">
        <w:rPr>
          <w:noProof/>
          <w:u w:val="single"/>
        </w:rPr>
        <w:t>more</w:t>
      </w:r>
      <w:r>
        <w:rPr>
          <w:noProof/>
        </w:rPr>
        <w:t xml:space="preserve"> federal money, not less</w:t>
      </w:r>
      <w:r>
        <w:rPr>
          <w:noProof/>
        </w:rPr>
        <w:tab/>
      </w:r>
      <w:r>
        <w:rPr>
          <w:noProof/>
        </w:rPr>
        <w:fldChar w:fldCharType="begin"/>
      </w:r>
      <w:r>
        <w:rPr>
          <w:noProof/>
        </w:rPr>
        <w:instrText xml:space="preserve"> PAGEREF _Toc139135967 \h </w:instrText>
      </w:r>
      <w:r>
        <w:rPr>
          <w:noProof/>
        </w:rPr>
      </w:r>
      <w:r>
        <w:rPr>
          <w:noProof/>
        </w:rPr>
        <w:fldChar w:fldCharType="separate"/>
      </w:r>
      <w:r>
        <w:rPr>
          <w:noProof/>
        </w:rPr>
        <w:t>13</w:t>
      </w:r>
      <w:r>
        <w:rPr>
          <w:noProof/>
        </w:rPr>
        <w:fldChar w:fldCharType="end"/>
      </w:r>
    </w:p>
    <w:p w14:paraId="6FCCD694" w14:textId="6BA38292" w:rsidR="00054501" w:rsidRDefault="00054501">
      <w:pPr>
        <w:pStyle w:val="TOC3"/>
        <w:rPr>
          <w:rFonts w:asciiTheme="minorHAnsi" w:eastAsiaTheme="minorEastAsia" w:hAnsiTheme="minorHAnsi" w:cstheme="minorBidi"/>
          <w:noProof/>
          <w:sz w:val="22"/>
        </w:rPr>
      </w:pPr>
      <w:r>
        <w:rPr>
          <w:noProof/>
        </w:rPr>
        <w:t>Impact 1: Reduced infrastructure spending = Lost economic opportunities</w:t>
      </w:r>
      <w:r>
        <w:rPr>
          <w:noProof/>
        </w:rPr>
        <w:tab/>
      </w:r>
      <w:r>
        <w:rPr>
          <w:noProof/>
        </w:rPr>
        <w:fldChar w:fldCharType="begin"/>
      </w:r>
      <w:r>
        <w:rPr>
          <w:noProof/>
        </w:rPr>
        <w:instrText xml:space="preserve"> PAGEREF _Toc139135968 \h </w:instrText>
      </w:r>
      <w:r>
        <w:rPr>
          <w:noProof/>
        </w:rPr>
      </w:r>
      <w:r>
        <w:rPr>
          <w:noProof/>
        </w:rPr>
        <w:fldChar w:fldCharType="separate"/>
      </w:r>
      <w:r>
        <w:rPr>
          <w:noProof/>
        </w:rPr>
        <w:t>13</w:t>
      </w:r>
      <w:r>
        <w:rPr>
          <w:noProof/>
        </w:rPr>
        <w:fldChar w:fldCharType="end"/>
      </w:r>
    </w:p>
    <w:p w14:paraId="2050D86A" w14:textId="50D58D30" w:rsidR="00054501" w:rsidRDefault="00054501">
      <w:pPr>
        <w:pStyle w:val="TOC3"/>
        <w:rPr>
          <w:rFonts w:asciiTheme="minorHAnsi" w:eastAsiaTheme="minorEastAsia" w:hAnsiTheme="minorHAnsi" w:cstheme="minorBidi"/>
          <w:noProof/>
          <w:sz w:val="22"/>
        </w:rPr>
      </w:pPr>
      <w:r>
        <w:rPr>
          <w:noProof/>
        </w:rPr>
        <w:t>Impact 2: Deficient roadways cost lives</w:t>
      </w:r>
      <w:r>
        <w:rPr>
          <w:noProof/>
        </w:rPr>
        <w:tab/>
      </w:r>
      <w:r>
        <w:rPr>
          <w:noProof/>
        </w:rPr>
        <w:fldChar w:fldCharType="begin"/>
      </w:r>
      <w:r>
        <w:rPr>
          <w:noProof/>
        </w:rPr>
        <w:instrText xml:space="preserve"> PAGEREF _Toc139135969 \h </w:instrText>
      </w:r>
      <w:r>
        <w:rPr>
          <w:noProof/>
        </w:rPr>
      </w:r>
      <w:r>
        <w:rPr>
          <w:noProof/>
        </w:rPr>
        <w:fldChar w:fldCharType="separate"/>
      </w:r>
      <w:r>
        <w:rPr>
          <w:noProof/>
        </w:rPr>
        <w:t>13</w:t>
      </w:r>
      <w:r>
        <w:rPr>
          <w:noProof/>
        </w:rPr>
        <w:fldChar w:fldCharType="end"/>
      </w:r>
    </w:p>
    <w:p w14:paraId="588B1CAB" w14:textId="4583FFDA" w:rsidR="00054501" w:rsidRDefault="00054501">
      <w:pPr>
        <w:pStyle w:val="TOC2"/>
        <w:rPr>
          <w:rFonts w:asciiTheme="minorHAnsi" w:eastAsiaTheme="minorEastAsia" w:hAnsiTheme="minorHAnsi" w:cstheme="minorBidi"/>
          <w:noProof/>
          <w:sz w:val="22"/>
        </w:rPr>
      </w:pPr>
      <w:r>
        <w:rPr>
          <w:noProof/>
        </w:rPr>
        <w:t>4. Bypassing Davis-Bacon Act (D-B)</w:t>
      </w:r>
      <w:r>
        <w:rPr>
          <w:noProof/>
        </w:rPr>
        <w:tab/>
      </w:r>
      <w:r>
        <w:rPr>
          <w:noProof/>
        </w:rPr>
        <w:fldChar w:fldCharType="begin"/>
      </w:r>
      <w:r>
        <w:rPr>
          <w:noProof/>
        </w:rPr>
        <w:instrText xml:space="preserve"> PAGEREF _Toc139135970 \h </w:instrText>
      </w:r>
      <w:r>
        <w:rPr>
          <w:noProof/>
        </w:rPr>
      </w:r>
      <w:r>
        <w:rPr>
          <w:noProof/>
        </w:rPr>
        <w:fldChar w:fldCharType="separate"/>
      </w:r>
      <w:r>
        <w:rPr>
          <w:noProof/>
        </w:rPr>
        <w:t>14</w:t>
      </w:r>
      <w:r>
        <w:rPr>
          <w:noProof/>
        </w:rPr>
        <w:fldChar w:fldCharType="end"/>
      </w:r>
    </w:p>
    <w:p w14:paraId="6BD7B4DE" w14:textId="621A6937" w:rsidR="00054501" w:rsidRDefault="00054501">
      <w:pPr>
        <w:pStyle w:val="TOC3"/>
        <w:rPr>
          <w:rFonts w:asciiTheme="minorHAnsi" w:eastAsiaTheme="minorEastAsia" w:hAnsiTheme="minorHAnsi" w:cstheme="minorBidi"/>
          <w:noProof/>
          <w:sz w:val="22"/>
        </w:rPr>
      </w:pPr>
      <w:r>
        <w:rPr>
          <w:noProof/>
        </w:rPr>
        <w:t>Link:  AFF sends everything to the States, taking it out of federal jurisdiction over contracting rules</w:t>
      </w:r>
      <w:r>
        <w:rPr>
          <w:noProof/>
        </w:rPr>
        <w:tab/>
      </w:r>
      <w:r>
        <w:rPr>
          <w:noProof/>
        </w:rPr>
        <w:fldChar w:fldCharType="begin"/>
      </w:r>
      <w:r>
        <w:rPr>
          <w:noProof/>
        </w:rPr>
        <w:instrText xml:space="preserve"> PAGEREF _Toc139135971 \h </w:instrText>
      </w:r>
      <w:r>
        <w:rPr>
          <w:noProof/>
        </w:rPr>
      </w:r>
      <w:r>
        <w:rPr>
          <w:noProof/>
        </w:rPr>
        <w:fldChar w:fldCharType="separate"/>
      </w:r>
      <w:r>
        <w:rPr>
          <w:noProof/>
        </w:rPr>
        <w:t>14</w:t>
      </w:r>
      <w:r>
        <w:rPr>
          <w:noProof/>
        </w:rPr>
        <w:fldChar w:fldCharType="end"/>
      </w:r>
    </w:p>
    <w:p w14:paraId="4D42A64D" w14:textId="10C01302" w:rsidR="00054501" w:rsidRDefault="00054501">
      <w:pPr>
        <w:pStyle w:val="TOC3"/>
        <w:rPr>
          <w:rFonts w:asciiTheme="minorHAnsi" w:eastAsiaTheme="minorEastAsia" w:hAnsiTheme="minorHAnsi" w:cstheme="minorBidi"/>
          <w:noProof/>
          <w:sz w:val="22"/>
        </w:rPr>
      </w:pPr>
      <w:r>
        <w:rPr>
          <w:noProof/>
        </w:rPr>
        <w:t>Link: Davis-Bacon applies to federally funded highway projects</w:t>
      </w:r>
      <w:r>
        <w:rPr>
          <w:noProof/>
        </w:rPr>
        <w:tab/>
      </w:r>
      <w:r>
        <w:rPr>
          <w:noProof/>
        </w:rPr>
        <w:fldChar w:fldCharType="begin"/>
      </w:r>
      <w:r>
        <w:rPr>
          <w:noProof/>
        </w:rPr>
        <w:instrText xml:space="preserve"> PAGEREF _Toc139135972 \h </w:instrText>
      </w:r>
      <w:r>
        <w:rPr>
          <w:noProof/>
        </w:rPr>
      </w:r>
      <w:r>
        <w:rPr>
          <w:noProof/>
        </w:rPr>
        <w:fldChar w:fldCharType="separate"/>
      </w:r>
      <w:r>
        <w:rPr>
          <w:noProof/>
        </w:rPr>
        <w:t>14</w:t>
      </w:r>
      <w:r>
        <w:rPr>
          <w:noProof/>
        </w:rPr>
        <w:fldChar w:fldCharType="end"/>
      </w:r>
    </w:p>
    <w:p w14:paraId="10F2C958" w14:textId="1B31ABD7" w:rsidR="00054501" w:rsidRDefault="00054501">
      <w:pPr>
        <w:pStyle w:val="TOC3"/>
        <w:rPr>
          <w:rFonts w:asciiTheme="minorHAnsi" w:eastAsiaTheme="minorEastAsia" w:hAnsiTheme="minorHAnsi" w:cstheme="minorBidi"/>
          <w:noProof/>
          <w:sz w:val="22"/>
        </w:rPr>
      </w:pPr>
      <w:r>
        <w:rPr>
          <w:noProof/>
        </w:rPr>
        <w:t>Link: Construction workers are at risk of getting inadequate training</w:t>
      </w:r>
      <w:r>
        <w:rPr>
          <w:noProof/>
        </w:rPr>
        <w:tab/>
      </w:r>
      <w:r>
        <w:rPr>
          <w:noProof/>
        </w:rPr>
        <w:fldChar w:fldCharType="begin"/>
      </w:r>
      <w:r>
        <w:rPr>
          <w:noProof/>
        </w:rPr>
        <w:instrText xml:space="preserve"> PAGEREF _Toc139135973 \h </w:instrText>
      </w:r>
      <w:r>
        <w:rPr>
          <w:noProof/>
        </w:rPr>
      </w:r>
      <w:r>
        <w:rPr>
          <w:noProof/>
        </w:rPr>
        <w:fldChar w:fldCharType="separate"/>
      </w:r>
      <w:r>
        <w:rPr>
          <w:noProof/>
        </w:rPr>
        <w:t>14</w:t>
      </w:r>
      <w:r>
        <w:rPr>
          <w:noProof/>
        </w:rPr>
        <w:fldChar w:fldCharType="end"/>
      </w:r>
    </w:p>
    <w:p w14:paraId="4D22E1A0" w14:textId="08436BA3" w:rsidR="00054501" w:rsidRDefault="00054501">
      <w:pPr>
        <w:pStyle w:val="TOC3"/>
        <w:rPr>
          <w:rFonts w:asciiTheme="minorHAnsi" w:eastAsiaTheme="minorEastAsia" w:hAnsiTheme="minorHAnsi" w:cstheme="minorBidi"/>
          <w:noProof/>
          <w:sz w:val="22"/>
        </w:rPr>
      </w:pPr>
      <w:r>
        <w:rPr>
          <w:noProof/>
        </w:rPr>
        <w:t>Link:  "Prevailing wage laws" (like D-B) increase training for construction workers</w:t>
      </w:r>
      <w:r>
        <w:rPr>
          <w:noProof/>
        </w:rPr>
        <w:tab/>
      </w:r>
      <w:r>
        <w:rPr>
          <w:noProof/>
        </w:rPr>
        <w:fldChar w:fldCharType="begin"/>
      </w:r>
      <w:r>
        <w:rPr>
          <w:noProof/>
        </w:rPr>
        <w:instrText xml:space="preserve"> PAGEREF _Toc139135974 \h </w:instrText>
      </w:r>
      <w:r>
        <w:rPr>
          <w:noProof/>
        </w:rPr>
      </w:r>
      <w:r>
        <w:rPr>
          <w:noProof/>
        </w:rPr>
        <w:fldChar w:fldCharType="separate"/>
      </w:r>
      <w:r>
        <w:rPr>
          <w:noProof/>
        </w:rPr>
        <w:t>14</w:t>
      </w:r>
      <w:r>
        <w:rPr>
          <w:noProof/>
        </w:rPr>
        <w:fldChar w:fldCharType="end"/>
      </w:r>
    </w:p>
    <w:p w14:paraId="4E369ADB" w14:textId="6C6D51FE" w:rsidR="00054501" w:rsidRDefault="00054501">
      <w:pPr>
        <w:pStyle w:val="TOC3"/>
        <w:rPr>
          <w:rFonts w:asciiTheme="minorHAnsi" w:eastAsiaTheme="minorEastAsia" w:hAnsiTheme="minorHAnsi" w:cstheme="minorBidi"/>
          <w:noProof/>
          <w:sz w:val="22"/>
        </w:rPr>
      </w:pPr>
      <w:r>
        <w:rPr>
          <w:noProof/>
        </w:rPr>
        <w:t>The impact: More accidents, more injuries, less safety, without Davis-Bacon</w:t>
      </w:r>
      <w:r>
        <w:rPr>
          <w:noProof/>
        </w:rPr>
        <w:tab/>
      </w:r>
      <w:r>
        <w:rPr>
          <w:noProof/>
        </w:rPr>
        <w:fldChar w:fldCharType="begin"/>
      </w:r>
      <w:r>
        <w:rPr>
          <w:noProof/>
        </w:rPr>
        <w:instrText xml:space="preserve"> PAGEREF _Toc139135975 \h </w:instrText>
      </w:r>
      <w:r>
        <w:rPr>
          <w:noProof/>
        </w:rPr>
      </w:r>
      <w:r>
        <w:rPr>
          <w:noProof/>
        </w:rPr>
        <w:fldChar w:fldCharType="separate"/>
      </w:r>
      <w:r>
        <w:rPr>
          <w:noProof/>
        </w:rPr>
        <w:t>15</w:t>
      </w:r>
      <w:r>
        <w:rPr>
          <w:noProof/>
        </w:rPr>
        <w:fldChar w:fldCharType="end"/>
      </w:r>
    </w:p>
    <w:p w14:paraId="1FDF9455" w14:textId="26470524" w:rsidR="00054501" w:rsidRDefault="00054501">
      <w:pPr>
        <w:pStyle w:val="TOC2"/>
        <w:rPr>
          <w:rFonts w:asciiTheme="minorHAnsi" w:eastAsiaTheme="minorEastAsia" w:hAnsiTheme="minorHAnsi" w:cstheme="minorBidi"/>
          <w:noProof/>
          <w:sz w:val="22"/>
        </w:rPr>
      </w:pPr>
      <w:r>
        <w:rPr>
          <w:noProof/>
        </w:rPr>
        <w:t>5.  Lost mass transit funding</w:t>
      </w:r>
      <w:r>
        <w:rPr>
          <w:noProof/>
        </w:rPr>
        <w:tab/>
      </w:r>
      <w:r>
        <w:rPr>
          <w:noProof/>
        </w:rPr>
        <w:fldChar w:fldCharType="begin"/>
      </w:r>
      <w:r>
        <w:rPr>
          <w:noProof/>
        </w:rPr>
        <w:instrText xml:space="preserve"> PAGEREF _Toc139135976 \h </w:instrText>
      </w:r>
      <w:r>
        <w:rPr>
          <w:noProof/>
        </w:rPr>
      </w:r>
      <w:r>
        <w:rPr>
          <w:noProof/>
        </w:rPr>
        <w:fldChar w:fldCharType="separate"/>
      </w:r>
      <w:r>
        <w:rPr>
          <w:noProof/>
        </w:rPr>
        <w:t>15</w:t>
      </w:r>
      <w:r>
        <w:rPr>
          <w:noProof/>
        </w:rPr>
        <w:fldChar w:fldCharType="end"/>
      </w:r>
    </w:p>
    <w:p w14:paraId="5F4A5360" w14:textId="4AFA970A" w:rsidR="00054501" w:rsidRDefault="00054501">
      <w:pPr>
        <w:pStyle w:val="TOC3"/>
        <w:rPr>
          <w:rFonts w:asciiTheme="minorHAnsi" w:eastAsiaTheme="minorEastAsia" w:hAnsiTheme="minorHAnsi" w:cstheme="minorBidi"/>
          <w:noProof/>
          <w:sz w:val="22"/>
        </w:rPr>
      </w:pPr>
      <w:r>
        <w:rPr>
          <w:noProof/>
        </w:rPr>
        <w:t>Link:  AFF cancels the federal highway trust fund</w:t>
      </w:r>
      <w:r>
        <w:rPr>
          <w:noProof/>
        </w:rPr>
        <w:tab/>
      </w:r>
      <w:r>
        <w:rPr>
          <w:noProof/>
        </w:rPr>
        <w:fldChar w:fldCharType="begin"/>
      </w:r>
      <w:r>
        <w:rPr>
          <w:noProof/>
        </w:rPr>
        <w:instrText xml:space="preserve"> PAGEREF _Toc139135977 \h </w:instrText>
      </w:r>
      <w:r>
        <w:rPr>
          <w:noProof/>
        </w:rPr>
      </w:r>
      <w:r>
        <w:rPr>
          <w:noProof/>
        </w:rPr>
        <w:fldChar w:fldCharType="separate"/>
      </w:r>
      <w:r>
        <w:rPr>
          <w:noProof/>
        </w:rPr>
        <w:t>15</w:t>
      </w:r>
      <w:r>
        <w:rPr>
          <w:noProof/>
        </w:rPr>
        <w:fldChar w:fldCharType="end"/>
      </w:r>
    </w:p>
    <w:p w14:paraId="416D6331" w14:textId="0037FA1E" w:rsidR="00054501" w:rsidRDefault="00054501">
      <w:pPr>
        <w:pStyle w:val="TOC3"/>
        <w:rPr>
          <w:rFonts w:asciiTheme="minorHAnsi" w:eastAsiaTheme="minorEastAsia" w:hAnsiTheme="minorHAnsi" w:cstheme="minorBidi"/>
          <w:noProof/>
          <w:sz w:val="22"/>
        </w:rPr>
      </w:pPr>
      <w:r>
        <w:rPr>
          <w:noProof/>
        </w:rPr>
        <w:t>Link:  Federal highway trust fund has $8 billion for mass transit</w:t>
      </w:r>
      <w:r>
        <w:rPr>
          <w:noProof/>
        </w:rPr>
        <w:tab/>
      </w:r>
      <w:r>
        <w:rPr>
          <w:noProof/>
        </w:rPr>
        <w:fldChar w:fldCharType="begin"/>
      </w:r>
      <w:r>
        <w:rPr>
          <w:noProof/>
        </w:rPr>
        <w:instrText xml:space="preserve"> PAGEREF _Toc139135978 \h </w:instrText>
      </w:r>
      <w:r>
        <w:rPr>
          <w:noProof/>
        </w:rPr>
      </w:r>
      <w:r>
        <w:rPr>
          <w:noProof/>
        </w:rPr>
        <w:fldChar w:fldCharType="separate"/>
      </w:r>
      <w:r>
        <w:rPr>
          <w:noProof/>
        </w:rPr>
        <w:t>15</w:t>
      </w:r>
      <w:r>
        <w:rPr>
          <w:noProof/>
        </w:rPr>
        <w:fldChar w:fldCharType="end"/>
      </w:r>
    </w:p>
    <w:p w14:paraId="1C83160F" w14:textId="578C47C1" w:rsidR="00054501" w:rsidRDefault="00054501">
      <w:pPr>
        <w:pStyle w:val="TOC3"/>
        <w:rPr>
          <w:rFonts w:asciiTheme="minorHAnsi" w:eastAsiaTheme="minorEastAsia" w:hAnsiTheme="minorHAnsi" w:cstheme="minorBidi"/>
          <w:noProof/>
          <w:sz w:val="22"/>
        </w:rPr>
      </w:pPr>
      <w:r>
        <w:rPr>
          <w:noProof/>
        </w:rPr>
        <w:t>Link: Mass transit is starved for resources and needs federal funding</w:t>
      </w:r>
      <w:r>
        <w:rPr>
          <w:noProof/>
        </w:rPr>
        <w:tab/>
      </w:r>
      <w:r>
        <w:rPr>
          <w:noProof/>
        </w:rPr>
        <w:fldChar w:fldCharType="begin"/>
      </w:r>
      <w:r>
        <w:rPr>
          <w:noProof/>
        </w:rPr>
        <w:instrText xml:space="preserve"> PAGEREF _Toc139135979 \h </w:instrText>
      </w:r>
      <w:r>
        <w:rPr>
          <w:noProof/>
        </w:rPr>
      </w:r>
      <w:r>
        <w:rPr>
          <w:noProof/>
        </w:rPr>
        <w:fldChar w:fldCharType="separate"/>
      </w:r>
      <w:r>
        <w:rPr>
          <w:noProof/>
        </w:rPr>
        <w:t>15</w:t>
      </w:r>
      <w:r>
        <w:rPr>
          <w:noProof/>
        </w:rPr>
        <w:fldChar w:fldCharType="end"/>
      </w:r>
    </w:p>
    <w:p w14:paraId="6BF20D52" w14:textId="19DCC456" w:rsidR="00054501" w:rsidRDefault="00054501">
      <w:pPr>
        <w:pStyle w:val="TOC3"/>
        <w:rPr>
          <w:rFonts w:asciiTheme="minorHAnsi" w:eastAsiaTheme="minorEastAsia" w:hAnsiTheme="minorHAnsi" w:cstheme="minorBidi"/>
          <w:noProof/>
          <w:sz w:val="22"/>
        </w:rPr>
      </w:pPr>
      <w:r>
        <w:rPr>
          <w:noProof/>
        </w:rPr>
        <w:t>Link &amp; Brink:  Poorer cities can’t afford to fund their transit systems</w:t>
      </w:r>
      <w:r>
        <w:rPr>
          <w:noProof/>
        </w:rPr>
        <w:tab/>
      </w:r>
      <w:r>
        <w:rPr>
          <w:noProof/>
        </w:rPr>
        <w:fldChar w:fldCharType="begin"/>
      </w:r>
      <w:r>
        <w:rPr>
          <w:noProof/>
        </w:rPr>
        <w:instrText xml:space="preserve"> PAGEREF _Toc139135980 \h </w:instrText>
      </w:r>
      <w:r>
        <w:rPr>
          <w:noProof/>
        </w:rPr>
      </w:r>
      <w:r>
        <w:rPr>
          <w:noProof/>
        </w:rPr>
        <w:fldChar w:fldCharType="separate"/>
      </w:r>
      <w:r>
        <w:rPr>
          <w:noProof/>
        </w:rPr>
        <w:t>16</w:t>
      </w:r>
      <w:r>
        <w:rPr>
          <w:noProof/>
        </w:rPr>
        <w:fldChar w:fldCharType="end"/>
      </w:r>
    </w:p>
    <w:p w14:paraId="3FF5F4C1" w14:textId="74AE9AE3" w:rsidR="00054501" w:rsidRDefault="00054501">
      <w:pPr>
        <w:pStyle w:val="TOC3"/>
        <w:rPr>
          <w:rFonts w:asciiTheme="minorHAnsi" w:eastAsiaTheme="minorEastAsia" w:hAnsiTheme="minorHAnsi" w:cstheme="minorBidi"/>
          <w:noProof/>
          <w:sz w:val="22"/>
        </w:rPr>
      </w:pPr>
      <w:r>
        <w:rPr>
          <w:noProof/>
        </w:rPr>
        <w:t>Impact 1: Poor harmed.  Public transit is essential to daily needs for large numbers of poor who don’t have cars</w:t>
      </w:r>
      <w:r>
        <w:rPr>
          <w:noProof/>
        </w:rPr>
        <w:tab/>
      </w:r>
      <w:r>
        <w:rPr>
          <w:noProof/>
        </w:rPr>
        <w:fldChar w:fldCharType="begin"/>
      </w:r>
      <w:r>
        <w:rPr>
          <w:noProof/>
        </w:rPr>
        <w:instrText xml:space="preserve"> PAGEREF _Toc139135981 \h </w:instrText>
      </w:r>
      <w:r>
        <w:rPr>
          <w:noProof/>
        </w:rPr>
      </w:r>
      <w:r>
        <w:rPr>
          <w:noProof/>
        </w:rPr>
        <w:fldChar w:fldCharType="separate"/>
      </w:r>
      <w:r>
        <w:rPr>
          <w:noProof/>
        </w:rPr>
        <w:t>16</w:t>
      </w:r>
      <w:r>
        <w:rPr>
          <w:noProof/>
        </w:rPr>
        <w:fldChar w:fldCharType="end"/>
      </w:r>
    </w:p>
    <w:p w14:paraId="59BB7497" w14:textId="456D3479" w:rsidR="00054501" w:rsidRDefault="00054501">
      <w:pPr>
        <w:pStyle w:val="TOC3"/>
        <w:rPr>
          <w:rFonts w:asciiTheme="minorHAnsi" w:eastAsiaTheme="minorEastAsia" w:hAnsiTheme="minorHAnsi" w:cstheme="minorBidi"/>
          <w:noProof/>
          <w:sz w:val="22"/>
        </w:rPr>
      </w:pPr>
      <w:r>
        <w:rPr>
          <w:noProof/>
        </w:rPr>
        <w:t>Impact 2.  Transit access is key to better health and lower health care costs for the poor</w:t>
      </w:r>
      <w:r>
        <w:rPr>
          <w:noProof/>
        </w:rPr>
        <w:tab/>
      </w:r>
      <w:r>
        <w:rPr>
          <w:noProof/>
        </w:rPr>
        <w:fldChar w:fldCharType="begin"/>
      </w:r>
      <w:r>
        <w:rPr>
          <w:noProof/>
        </w:rPr>
        <w:instrText xml:space="preserve"> PAGEREF _Toc139135982 \h </w:instrText>
      </w:r>
      <w:r>
        <w:rPr>
          <w:noProof/>
        </w:rPr>
      </w:r>
      <w:r>
        <w:rPr>
          <w:noProof/>
        </w:rPr>
        <w:fldChar w:fldCharType="separate"/>
      </w:r>
      <w:r>
        <w:rPr>
          <w:noProof/>
        </w:rPr>
        <w:t>16</w:t>
      </w:r>
      <w:r>
        <w:rPr>
          <w:noProof/>
        </w:rPr>
        <w:fldChar w:fldCharType="end"/>
      </w:r>
    </w:p>
    <w:p w14:paraId="0774B4F4" w14:textId="22F75214" w:rsidR="00054501" w:rsidRDefault="00054501">
      <w:pPr>
        <w:pStyle w:val="TOC3"/>
        <w:rPr>
          <w:rFonts w:asciiTheme="minorHAnsi" w:eastAsiaTheme="minorEastAsia" w:hAnsiTheme="minorHAnsi" w:cstheme="minorBidi"/>
          <w:noProof/>
          <w:sz w:val="22"/>
        </w:rPr>
      </w:pPr>
      <w:r>
        <w:rPr>
          <w:noProof/>
        </w:rPr>
        <w:t>Impact 3.  More disease, higher cost to society.  Quantification: 3.6 million/year miss health care from lack of transportation.</w:t>
      </w:r>
      <w:r>
        <w:rPr>
          <w:noProof/>
        </w:rPr>
        <w:tab/>
      </w:r>
      <w:r>
        <w:rPr>
          <w:noProof/>
        </w:rPr>
        <w:fldChar w:fldCharType="begin"/>
      </w:r>
      <w:r>
        <w:rPr>
          <w:noProof/>
        </w:rPr>
        <w:instrText xml:space="preserve"> PAGEREF _Toc139135983 \h </w:instrText>
      </w:r>
      <w:r>
        <w:rPr>
          <w:noProof/>
        </w:rPr>
      </w:r>
      <w:r>
        <w:rPr>
          <w:noProof/>
        </w:rPr>
        <w:fldChar w:fldCharType="separate"/>
      </w:r>
      <w:r>
        <w:rPr>
          <w:noProof/>
        </w:rPr>
        <w:t>17</w:t>
      </w:r>
      <w:r>
        <w:rPr>
          <w:noProof/>
        </w:rPr>
        <w:fldChar w:fldCharType="end"/>
      </w:r>
    </w:p>
    <w:p w14:paraId="234E9DEE" w14:textId="35FE1312" w:rsidR="00054501" w:rsidRDefault="00054501">
      <w:pPr>
        <w:pStyle w:val="TOC3"/>
        <w:rPr>
          <w:rFonts w:asciiTheme="minorHAnsi" w:eastAsiaTheme="minorEastAsia" w:hAnsiTheme="minorHAnsi" w:cstheme="minorBidi"/>
          <w:noProof/>
          <w:sz w:val="22"/>
        </w:rPr>
      </w:pPr>
      <w:r>
        <w:rPr>
          <w:noProof/>
        </w:rPr>
        <w:t>Impact 4.  Road congestion.  Mass transit reduces road congestion, leading to negative total net benefits if it goes away</w:t>
      </w:r>
      <w:r>
        <w:rPr>
          <w:noProof/>
        </w:rPr>
        <w:tab/>
      </w:r>
      <w:r>
        <w:rPr>
          <w:noProof/>
        </w:rPr>
        <w:fldChar w:fldCharType="begin"/>
      </w:r>
      <w:r>
        <w:rPr>
          <w:noProof/>
        </w:rPr>
        <w:instrText xml:space="preserve"> PAGEREF _Toc139135984 \h </w:instrText>
      </w:r>
      <w:r>
        <w:rPr>
          <w:noProof/>
        </w:rPr>
      </w:r>
      <w:r>
        <w:rPr>
          <w:noProof/>
        </w:rPr>
        <w:fldChar w:fldCharType="separate"/>
      </w:r>
      <w:r>
        <w:rPr>
          <w:noProof/>
        </w:rPr>
        <w:t>17</w:t>
      </w:r>
      <w:r>
        <w:rPr>
          <w:noProof/>
        </w:rPr>
        <w:fldChar w:fldCharType="end"/>
      </w:r>
    </w:p>
    <w:p w14:paraId="1A0D6A29" w14:textId="5A7A876F" w:rsidR="00054501" w:rsidRDefault="00054501">
      <w:pPr>
        <w:pStyle w:val="TOC2"/>
        <w:rPr>
          <w:rFonts w:asciiTheme="minorHAnsi" w:eastAsiaTheme="minorEastAsia" w:hAnsiTheme="minorHAnsi" w:cstheme="minorBidi"/>
          <w:noProof/>
          <w:sz w:val="22"/>
        </w:rPr>
      </w:pPr>
      <w:r>
        <w:rPr>
          <w:noProof/>
        </w:rPr>
        <w:t>6.  Lost public benefits due to Spillovers or Externalities</w:t>
      </w:r>
      <w:r>
        <w:rPr>
          <w:noProof/>
        </w:rPr>
        <w:tab/>
      </w:r>
      <w:r>
        <w:rPr>
          <w:noProof/>
        </w:rPr>
        <w:fldChar w:fldCharType="begin"/>
      </w:r>
      <w:r>
        <w:rPr>
          <w:noProof/>
        </w:rPr>
        <w:instrText xml:space="preserve"> PAGEREF _Toc139135985 \h </w:instrText>
      </w:r>
      <w:r>
        <w:rPr>
          <w:noProof/>
        </w:rPr>
      </w:r>
      <w:r>
        <w:rPr>
          <w:noProof/>
        </w:rPr>
        <w:fldChar w:fldCharType="separate"/>
      </w:r>
      <w:r>
        <w:rPr>
          <w:noProof/>
        </w:rPr>
        <w:t>18</w:t>
      </w:r>
      <w:r>
        <w:rPr>
          <w:noProof/>
        </w:rPr>
        <w:fldChar w:fldCharType="end"/>
      </w:r>
    </w:p>
    <w:p w14:paraId="0FAE714D" w14:textId="65489407" w:rsidR="00054501" w:rsidRDefault="00054501">
      <w:pPr>
        <w:pStyle w:val="TOC3"/>
        <w:rPr>
          <w:rFonts w:asciiTheme="minorHAnsi" w:eastAsiaTheme="minorEastAsia" w:hAnsiTheme="minorHAnsi" w:cstheme="minorBidi"/>
          <w:noProof/>
          <w:sz w:val="22"/>
        </w:rPr>
      </w:pPr>
      <w:r>
        <w:rPr>
          <w:noProof/>
        </w:rPr>
        <w:t>Link:  Infrastructure left to the local level will be under-provided because they don’t take into account network and spillover benefits</w:t>
      </w:r>
      <w:r>
        <w:rPr>
          <w:noProof/>
        </w:rPr>
        <w:tab/>
      </w:r>
      <w:r>
        <w:rPr>
          <w:noProof/>
        </w:rPr>
        <w:fldChar w:fldCharType="begin"/>
      </w:r>
      <w:r>
        <w:rPr>
          <w:noProof/>
        </w:rPr>
        <w:instrText xml:space="preserve"> PAGEREF _Toc139135986 \h </w:instrText>
      </w:r>
      <w:r>
        <w:rPr>
          <w:noProof/>
        </w:rPr>
      </w:r>
      <w:r>
        <w:rPr>
          <w:noProof/>
        </w:rPr>
        <w:fldChar w:fldCharType="separate"/>
      </w:r>
      <w:r>
        <w:rPr>
          <w:noProof/>
        </w:rPr>
        <w:t>18</w:t>
      </w:r>
      <w:r>
        <w:rPr>
          <w:noProof/>
        </w:rPr>
        <w:fldChar w:fldCharType="end"/>
      </w:r>
    </w:p>
    <w:p w14:paraId="323D589C" w14:textId="66B742A6" w:rsidR="00054501" w:rsidRDefault="00054501">
      <w:pPr>
        <w:pStyle w:val="TOC3"/>
        <w:rPr>
          <w:rFonts w:asciiTheme="minorHAnsi" w:eastAsiaTheme="minorEastAsia" w:hAnsiTheme="minorHAnsi" w:cstheme="minorBidi"/>
          <w:noProof/>
          <w:sz w:val="22"/>
        </w:rPr>
      </w:pPr>
      <w:r>
        <w:rPr>
          <w:noProof/>
        </w:rPr>
        <w:t>States by themselves will not create all the highways that the public could benefit from, because some benefits are “externalities” – they occur at the interstate level and would not be considered by a State in making its highway funding decisions</w:t>
      </w:r>
      <w:r>
        <w:rPr>
          <w:noProof/>
        </w:rPr>
        <w:tab/>
      </w:r>
      <w:r>
        <w:rPr>
          <w:noProof/>
        </w:rPr>
        <w:fldChar w:fldCharType="begin"/>
      </w:r>
      <w:r>
        <w:rPr>
          <w:noProof/>
        </w:rPr>
        <w:instrText xml:space="preserve"> PAGEREF _Toc139135987 \h </w:instrText>
      </w:r>
      <w:r>
        <w:rPr>
          <w:noProof/>
        </w:rPr>
      </w:r>
      <w:r>
        <w:rPr>
          <w:noProof/>
        </w:rPr>
        <w:fldChar w:fldCharType="separate"/>
      </w:r>
      <w:r>
        <w:rPr>
          <w:noProof/>
        </w:rPr>
        <w:t>18</w:t>
      </w:r>
      <w:r>
        <w:rPr>
          <w:noProof/>
        </w:rPr>
        <w:fldChar w:fldCharType="end"/>
      </w:r>
    </w:p>
    <w:p w14:paraId="160267C8" w14:textId="65C7104B" w:rsidR="00D922B2" w:rsidRDefault="00DA2F2D" w:rsidP="00D922B2">
      <w:pPr>
        <w:pStyle w:val="TOC4"/>
        <w:numPr>
          <w:ilvl w:val="0"/>
          <w:numId w:val="0"/>
        </w:numPr>
        <w:sectPr w:rsidR="00D922B2" w:rsidSect="00F04C23">
          <w:headerReference w:type="default" r:id="rId7"/>
          <w:footerReference w:type="default" r:id="rId8"/>
          <w:pgSz w:w="12240" w:h="15840"/>
          <w:pgMar w:top="1440" w:right="1440" w:bottom="1440" w:left="1440" w:header="720" w:footer="720" w:gutter="0"/>
          <w:cols w:space="720"/>
        </w:sectPr>
      </w:pPr>
      <w:r>
        <w:rPr>
          <w:sz w:val="22"/>
          <w:u w:val="none"/>
        </w:rPr>
        <w:fldChar w:fldCharType="end"/>
      </w:r>
    </w:p>
    <w:p w14:paraId="26692254" w14:textId="77777777" w:rsidR="0004713D" w:rsidRDefault="0004713D">
      <w:pPr>
        <w:spacing w:after="0" w:line="240" w:lineRule="auto"/>
        <w:rPr>
          <w:rFonts w:eastAsia="Arial" w:cs="Arial"/>
          <w:b/>
          <w:bCs/>
          <w:smallCaps/>
          <w:color w:val="000000"/>
          <w:sz w:val="32"/>
          <w:szCs w:val="36"/>
        </w:rPr>
      </w:pPr>
      <w:r>
        <w:br w:type="page"/>
      </w:r>
    </w:p>
    <w:p w14:paraId="2C6EAF6A" w14:textId="62DF2A5D" w:rsidR="00C3344E" w:rsidRPr="00DF4366" w:rsidRDefault="00C3344E" w:rsidP="00C3344E">
      <w:pPr>
        <w:pStyle w:val="Title"/>
      </w:pPr>
      <w:r>
        <w:lastRenderedPageBreak/>
        <w:t xml:space="preserve">Negative Brief: Abolish </w:t>
      </w:r>
      <w:r w:rsidR="00E1293B">
        <w:t>Gasoline Tax /</w:t>
      </w:r>
      <w:r>
        <w:t xml:space="preserve"> Highway Trust Fund</w:t>
      </w:r>
    </w:p>
    <w:p w14:paraId="0E38968A" w14:textId="77777777" w:rsidR="00C3344E" w:rsidRDefault="00C3344E" w:rsidP="00C3344E">
      <w:pPr>
        <w:pStyle w:val="Contention1"/>
      </w:pPr>
      <w:bookmarkStart w:id="0" w:name="_Toc489643469"/>
      <w:bookmarkStart w:id="1" w:name="_Toc139135930"/>
      <w:r>
        <w:t>OPENING QUOTES / NEG PHILOSOPHY</w:t>
      </w:r>
      <w:bookmarkEnd w:id="0"/>
      <w:bookmarkEnd w:id="1"/>
    </w:p>
    <w:p w14:paraId="22A32E3D" w14:textId="26EA6B94" w:rsidR="00C3344E" w:rsidRDefault="00C3344E" w:rsidP="004C5222">
      <w:pPr>
        <w:pStyle w:val="Contention2"/>
      </w:pPr>
      <w:bookmarkStart w:id="2" w:name="_Toc489643471"/>
      <w:bookmarkStart w:id="3" w:name="_Toc139135931"/>
      <w:r>
        <w:t>Reverse Advocacy</w:t>
      </w:r>
      <w:r w:rsidRPr="008E358F">
        <w:t>: American Highways Users Alliance calls for continued federal leadership</w:t>
      </w:r>
      <w:bookmarkEnd w:id="2"/>
      <w:r w:rsidR="00AE6E8B">
        <w:t>.  Lives depend on it!</w:t>
      </w:r>
      <w:bookmarkEnd w:id="3"/>
    </w:p>
    <w:p w14:paraId="69318F5B" w14:textId="6DF35B2F" w:rsidR="00C3344E" w:rsidRPr="0046573D" w:rsidRDefault="00C3344E" w:rsidP="00C3344E">
      <w:pPr>
        <w:pStyle w:val="Citation3"/>
      </w:pPr>
      <w:bookmarkStart w:id="4" w:name="_Toc490576934"/>
      <w:r w:rsidRPr="00270374">
        <w:rPr>
          <w:u w:val="single"/>
        </w:rPr>
        <w:t>American Highway Users Alliance 2010</w:t>
      </w:r>
      <w:r w:rsidRPr="00C3344E">
        <w:t xml:space="preserve"> </w:t>
      </w:r>
      <w:r w:rsidRPr="0046573D">
        <w:t xml:space="preserve">(AHUA is a nonprofit advocacy organization/coalition that has represented the interests of motorists and businesses since 1932) (No designated author) October 2010. “A Primer on the Federal Highway System” </w:t>
      </w:r>
      <w:hyperlink r:id="rId9" w:history="1">
        <w:r w:rsidR="00357A47" w:rsidRPr="0013677D">
          <w:rPr>
            <w:rStyle w:val="Hyperlink"/>
          </w:rPr>
          <w:t>http://www.highways.org/wp-content/uploads/2010/10/TAB2-primer-on-the-federal-program-FINAL.pdf</w:t>
        </w:r>
      </w:hyperlink>
      <w:r w:rsidR="00357A47">
        <w:rPr>
          <w:u w:color="7F7F7F"/>
        </w:rPr>
        <w:t xml:space="preserve"> </w:t>
      </w:r>
      <w:bookmarkEnd w:id="4"/>
    </w:p>
    <w:p w14:paraId="473E9C57" w14:textId="73AC59BB" w:rsidR="00C3344E" w:rsidRPr="0046573D" w:rsidRDefault="00C3344E" w:rsidP="0046573D">
      <w:pPr>
        <w:pStyle w:val="Evidence"/>
      </w:pPr>
      <w:r w:rsidRPr="0046573D">
        <w:t xml:space="preserve">As we move further into the 21st Century, </w:t>
      </w:r>
      <w:r w:rsidRPr="00100D84">
        <w:t>Americans are driving more than ever</w:t>
      </w:r>
      <w:r w:rsidRPr="0046573D">
        <w:t xml:space="preserve">. In fact, highways are the most heavily used mode of transportation for both personal and commercial travel, accounting for 3,000,000,000,000 (3 trillion) miles driven last year (99 percent of America’s surface travel). Trucks moving over highways in 2010 will ship 84 percent of the dollar value of all domestic freight sold in the U.S. </w:t>
      </w:r>
      <w:r w:rsidRPr="00AE6E8B">
        <w:t>Yet investments in our national system of highways and bridges have not kept pace with those increases in demand. As our infrastructure crumbles and people are injured and killed, underinvestment continues</w:t>
      </w:r>
      <w:r w:rsidRPr="0046573D">
        <w:t>.</w:t>
      </w:r>
      <w:r w:rsidR="0046573D">
        <w:t xml:space="preserve"> </w:t>
      </w:r>
      <w:r w:rsidRPr="0046573D">
        <w:t xml:space="preserve">Safe and efficient roads are critical to our nation — impacting the well-being and mobility of its citizens, its productivity and employment base, its competitiveness, its national security and the health of its economy. </w:t>
      </w:r>
      <w:r w:rsidRPr="00AE6E8B">
        <w:t>Given their fundamental national importance, the federal government should continue to play a leading role in constructing and maintaining a top-quality, nationwide network of highways and bridges</w:t>
      </w:r>
      <w:r w:rsidRPr="0046573D">
        <w:t>.</w:t>
      </w:r>
    </w:p>
    <w:p w14:paraId="36473BC1" w14:textId="2F0E1B1D" w:rsidR="00CD3F32" w:rsidRDefault="00CD3F32" w:rsidP="00C3344E">
      <w:pPr>
        <w:pStyle w:val="Contention1"/>
      </w:pPr>
      <w:bookmarkStart w:id="5" w:name="_Toc139135932"/>
      <w:bookmarkStart w:id="6" w:name="_Toc489643478"/>
      <w:r>
        <w:t>INHERENCY</w:t>
      </w:r>
      <w:bookmarkEnd w:id="5"/>
    </w:p>
    <w:p w14:paraId="4B32F310" w14:textId="05DFCBB8" w:rsidR="00CD3F32" w:rsidRDefault="00CD3F32" w:rsidP="00C3344E">
      <w:pPr>
        <w:pStyle w:val="Contention1"/>
      </w:pPr>
      <w:bookmarkStart w:id="7" w:name="_Toc139135933"/>
      <w:r>
        <w:t>1. A/T "Federal control of everything"</w:t>
      </w:r>
      <w:bookmarkEnd w:id="7"/>
    </w:p>
    <w:p w14:paraId="75971414" w14:textId="3ED9D989" w:rsidR="00CD3F32" w:rsidRDefault="00CD3F32" w:rsidP="00E44E85">
      <w:pPr>
        <w:pStyle w:val="Contention2"/>
      </w:pPr>
      <w:bookmarkStart w:id="8" w:name="_Toc139135934"/>
      <w:r>
        <w:t>State departments of transportation (DOT) set priorities for use of federal highway funding</w:t>
      </w:r>
      <w:bookmarkEnd w:id="8"/>
    </w:p>
    <w:p w14:paraId="1DDD2533" w14:textId="32ACB579" w:rsidR="00D53DF4" w:rsidRDefault="00D53DF4" w:rsidP="00D53DF4">
      <w:pPr>
        <w:pStyle w:val="Citation3"/>
      </w:pPr>
      <w:r>
        <w:rPr>
          <w:u w:val="single"/>
        </w:rPr>
        <w:t xml:space="preserve">Robert S. Kirk 2021 </w:t>
      </w:r>
      <w:r w:rsidRPr="00D53DF4">
        <w:t xml:space="preserve">(specialist in transportation policy with Congressional Research Service, non-partisan research agency of Congress) 1 Mar 2021 "Federal-Aid Highway Program (FAHP): In Brief" (accessed 1 July 2023) </w:t>
      </w:r>
      <w:hyperlink r:id="rId10" w:history="1">
        <w:r w:rsidRPr="002F10ED">
          <w:rPr>
            <w:rStyle w:val="Hyperlink"/>
          </w:rPr>
          <w:t>https://crsreports.congres</w:t>
        </w:r>
        <w:r w:rsidRPr="002F10ED">
          <w:rPr>
            <w:rStyle w:val="Hyperlink"/>
          </w:rPr>
          <w:t>s</w:t>
        </w:r>
        <w:r w:rsidRPr="002F10ED">
          <w:rPr>
            <w:rStyle w:val="Hyperlink"/>
          </w:rPr>
          <w:t>.gov/product/pdf/R/R44332</w:t>
        </w:r>
      </w:hyperlink>
    </w:p>
    <w:p w14:paraId="4FFA2270" w14:textId="7E57119B" w:rsidR="00CD3F32" w:rsidRDefault="00CD3F32" w:rsidP="00CD3F32">
      <w:pPr>
        <w:pStyle w:val="Evidence"/>
      </w:pPr>
      <w:r>
        <w:t xml:space="preserve">The Federal-Aid Highway Program (FAHP) is an umbrella term for the separate highway programs administered by the Federal Highway Administration (FHWA). These programs are almost entirely focused on highway construction, and generally do not support operations (such as state DOT salaries or fuel costs) or routine maintenance (such as mowing roadway fringes or filling potholes). Each state is required to have a State Transportation Improvement Plan, which sets priorities for the state’s use of FAHP funds. State DOTs largely determine which projects are funded, let the contracts, and oversee project development and construction. More recently, metropolitan planning organizations (MPOs) have played a growing role in project </w:t>
      </w:r>
      <w:proofErr w:type="spellStart"/>
      <w:r>
        <w:t>decisionmaking</w:t>
      </w:r>
      <w:proofErr w:type="spellEnd"/>
      <w:r>
        <w:t xml:space="preserve"> in urban areas, but federal project funding continues to flow through state DOTs.</w:t>
      </w:r>
    </w:p>
    <w:p w14:paraId="6D4B5B72" w14:textId="77777777" w:rsidR="00CD3F32" w:rsidRDefault="00CD3F32" w:rsidP="00CD3F32">
      <w:pPr>
        <w:pStyle w:val="Evidence"/>
      </w:pPr>
    </w:p>
    <w:p w14:paraId="5000ADB4" w14:textId="33E0130A" w:rsidR="00C3344E" w:rsidRDefault="00C3344E" w:rsidP="00C3344E">
      <w:pPr>
        <w:pStyle w:val="Contention1"/>
      </w:pPr>
      <w:bookmarkStart w:id="9" w:name="_Toc139135935"/>
      <w:r>
        <w:lastRenderedPageBreak/>
        <w:t>SIGNIFICANCE</w:t>
      </w:r>
      <w:bookmarkEnd w:id="6"/>
      <w:bookmarkEnd w:id="9"/>
    </w:p>
    <w:p w14:paraId="3D803F43" w14:textId="71CDC9AE" w:rsidR="009426B7" w:rsidRDefault="009426B7" w:rsidP="009426B7">
      <w:pPr>
        <w:pStyle w:val="Contention1"/>
      </w:pPr>
      <w:bookmarkStart w:id="10" w:name="_Toc139135936"/>
      <w:bookmarkStart w:id="11" w:name="_Toc489643480"/>
      <w:r w:rsidRPr="009426B7">
        <w:t>1</w:t>
      </w:r>
      <w:r>
        <w:t xml:space="preserve">.  </w:t>
      </w:r>
      <w:r w:rsidRPr="009426B7">
        <w:t xml:space="preserve">A/T "States </w:t>
      </w:r>
      <w:r>
        <w:t>ripped off"</w:t>
      </w:r>
      <w:bookmarkEnd w:id="10"/>
    </w:p>
    <w:p w14:paraId="50F861DF" w14:textId="74B476CF" w:rsidR="009426B7" w:rsidRPr="00D53DF4" w:rsidRDefault="00D53DF4" w:rsidP="008B19AA">
      <w:pPr>
        <w:pStyle w:val="Contention2"/>
      </w:pPr>
      <w:r>
        <w:t xml:space="preserve"> </w:t>
      </w:r>
      <w:bookmarkStart w:id="12" w:name="_Toc139135937"/>
      <w:r>
        <w:t>Federal allocation formula ensures no state gets less than 95% of what they paid in</w:t>
      </w:r>
      <w:bookmarkEnd w:id="12"/>
    </w:p>
    <w:p w14:paraId="36F736BF" w14:textId="2565278F" w:rsidR="00D53DF4" w:rsidRDefault="00D53DF4" w:rsidP="00D53DF4">
      <w:pPr>
        <w:pStyle w:val="Citation3"/>
      </w:pPr>
      <w:r>
        <w:rPr>
          <w:u w:val="single"/>
        </w:rPr>
        <w:t xml:space="preserve">Robert S. Kirk 2021 </w:t>
      </w:r>
      <w:r w:rsidRPr="00D53DF4">
        <w:t>(specialist in transportation policy with Congressional Research Service, non-partisan research agency of Congress) 1 Mar 2021 "Federal-Aid Highway Program (FAHP): In Brief" (accessed 1 July 2023) https://crsreports.congress.gov/product/pdf/R/R44332</w:t>
      </w:r>
    </w:p>
    <w:p w14:paraId="7EBF0262" w14:textId="78C81593" w:rsidR="009426B7" w:rsidRPr="00D53DF4" w:rsidRDefault="009426B7" w:rsidP="009426B7">
      <w:pPr>
        <w:pStyle w:val="Evidence"/>
        <w:rPr>
          <w:u w:val="single"/>
        </w:rPr>
      </w:pPr>
      <w:r>
        <w:t>Each state’s share of the reserve funds is determined by multiplying the reserved totals for the year by the ratio that each state’s FY2015 apportionments bear to the nationwide total for FY2015. This increases the support for these programs relative to total funds available without changing the percentages mentioned below.  The total amount available for apportionment after reserving these funds is the “base apportionment amount.”</w:t>
      </w:r>
      <w:r w:rsidR="00D53DF4">
        <w:t xml:space="preserve"> The base apportionment amount for each state is then determined by multiplying the nationwide base apportionment amount by the ratio that each state’s FY2015 apportionments bear to the nationwide total for FY2015.  </w:t>
      </w:r>
      <w:r w:rsidR="00D53DF4" w:rsidRPr="00D53DF4">
        <w:rPr>
          <w:u w:val="single"/>
        </w:rPr>
        <w:t>Next,</w:t>
      </w:r>
      <w:r w:rsidR="00D53DF4">
        <w:t xml:space="preserve"> </w:t>
      </w:r>
      <w:r w:rsidR="00D53DF4" w:rsidRPr="00D53DF4">
        <w:rPr>
          <w:u w:val="single"/>
        </w:rPr>
        <w:t>the initial amounts are adjusted, if necessary, to assure that if any state’s total base apportionment plus reserve funds is less than 95 cents for every dollar the state contributed to the highway account of the HTF (based on the most recent year for which data are available), the state’s share is raised to that level. The money to raise these states’ shares comes from a pro rata reduction of funds of states whose apportionments are in excess of a 95% return on contributions.</w:t>
      </w:r>
    </w:p>
    <w:p w14:paraId="1E026E8A" w14:textId="2D2D81EB" w:rsidR="00C3344E" w:rsidRDefault="008B19AA" w:rsidP="008B19AA">
      <w:pPr>
        <w:pStyle w:val="Contention1"/>
      </w:pPr>
      <w:bookmarkStart w:id="13" w:name="_Toc139135938"/>
      <w:r>
        <w:t xml:space="preserve">2.  </w:t>
      </w:r>
      <w:r w:rsidR="00C3344E">
        <w:t>A/T “Higher costs from Davis-Bacon Act”</w:t>
      </w:r>
      <w:bookmarkEnd w:id="11"/>
      <w:bookmarkEnd w:id="13"/>
      <w:r w:rsidR="00C3344E">
        <w:t xml:space="preserve"> </w:t>
      </w:r>
    </w:p>
    <w:p w14:paraId="2B0F6CE8" w14:textId="77777777" w:rsidR="00C3344E" w:rsidRPr="008B19AA" w:rsidRDefault="00C3344E" w:rsidP="008B19AA">
      <w:pPr>
        <w:pStyle w:val="Contention2"/>
      </w:pPr>
      <w:bookmarkStart w:id="14" w:name="_Toc489643482"/>
      <w:bookmarkStart w:id="15" w:name="_Toc139135939"/>
      <w:r w:rsidRPr="008B19AA">
        <w:t>Colorado study:  No difference in the cost of federal versus state contracts, so no impact to Davis-Bacon</w:t>
      </w:r>
      <w:bookmarkEnd w:id="14"/>
      <w:bookmarkEnd w:id="15"/>
    </w:p>
    <w:p w14:paraId="09D1D541" w14:textId="38FBA98E" w:rsidR="00C3344E" w:rsidRDefault="00C3344E" w:rsidP="00C3344E">
      <w:pPr>
        <w:pStyle w:val="Citation3"/>
      </w:pPr>
      <w:bookmarkStart w:id="16" w:name="_Toc490576941"/>
      <w:r w:rsidRPr="00270374">
        <w:rPr>
          <w:u w:val="single"/>
        </w:rPr>
        <w:t>Dr. Kevin Duncan 2014</w:t>
      </w:r>
      <w:r>
        <w:t xml:space="preserve"> </w:t>
      </w:r>
      <w:r w:rsidRPr="00C3344E">
        <w:t xml:space="preserve">(PhD in economics </w:t>
      </w:r>
      <w:r w:rsidR="00D75240">
        <w:t xml:space="preserve">from the University of Utah, </w:t>
      </w:r>
      <w:r w:rsidRPr="00C3344E">
        <w:t>professor of Economics in Hasan School of Business at Colorado State University-Pueblo) 5 September 2014. “The Effect of Federal Davis-Bacon and Disadvantaged Business Enterprise Regulations on Highway Maintenance Costs” published in the Journal of Industrial Rel</w:t>
      </w:r>
      <w:r w:rsidR="00D75240">
        <w:t>ations and Labor</w:t>
      </w:r>
      <w:r w:rsidRPr="00C3344E">
        <w:t xml:space="preserve">, </w:t>
      </w:r>
      <w:hyperlink r:id="rId11" w:history="1">
        <w:r w:rsidR="00357A47" w:rsidRPr="0013677D">
          <w:rPr>
            <w:rStyle w:val="Hyperlink"/>
          </w:rPr>
          <w:t>http://journals.sagepub.com/doi/pdf/10.1177/0019793914546304</w:t>
        </w:r>
      </w:hyperlink>
      <w:bookmarkEnd w:id="16"/>
      <w:r w:rsidR="00357A47">
        <w:t xml:space="preserve"> </w:t>
      </w:r>
    </w:p>
    <w:p w14:paraId="51EED157" w14:textId="77777777" w:rsidR="00C3344E" w:rsidRPr="00C3344E" w:rsidRDefault="00C3344E" w:rsidP="00C3344E">
      <w:pPr>
        <w:pStyle w:val="Evidence"/>
      </w:pPr>
      <w:r w:rsidRPr="00C3344E">
        <w:t xml:space="preserve">A challenge of previous research addressing the cost implications of prevailing wage laws has been to isolate the effect of the wage policy from other regulations that may also influence construction costs. I compare cost differences between state and federally funded highway resurfacing projects in Colorado and confront the same challenge. </w:t>
      </w:r>
      <w:r w:rsidRPr="00D75240">
        <w:t>While federal and state highway projects are built under the same antidiscrimination, quality, and safety regulations, federal projects are covered by Davis-Bacon prevailing wage regulations and by the Disadvantaged Business Enterprise Program</w:t>
      </w:r>
      <w:r w:rsidRPr="00C3344E">
        <w:t xml:space="preserve">. Highway resurfacing projects funded by the State of Colorado are not covered by either of these regulations. So the cost comparison between federal and state highway maintenance projects is a test of the effect of the wage and disadvantaged business policies on construction costs. </w:t>
      </w:r>
      <w:r w:rsidRPr="00D75240">
        <w:t>Results indicate that when measures of project size and complexity are included, there is no statistically significant difference in the low bids of state and federal projects</w:t>
      </w:r>
      <w:r w:rsidRPr="00C3344E">
        <w:t>.</w:t>
      </w:r>
    </w:p>
    <w:p w14:paraId="5EDB5906" w14:textId="77777777" w:rsidR="00C3344E" w:rsidRPr="00D847AB" w:rsidRDefault="00C3344E" w:rsidP="00C3344E">
      <w:pPr>
        <w:pStyle w:val="Contention2"/>
        <w:rPr>
          <w:i/>
        </w:rPr>
      </w:pPr>
      <w:bookmarkStart w:id="17" w:name="_Toc489643483"/>
      <w:bookmarkStart w:id="18" w:name="_Toc139135940"/>
      <w:r>
        <w:rPr>
          <w:i/>
        </w:rPr>
        <w:t>S</w:t>
      </w:r>
      <w:r w:rsidRPr="00D847AB">
        <w:rPr>
          <w:i/>
        </w:rPr>
        <w:t>upposed</w:t>
      </w:r>
      <w:r>
        <w:t xml:space="preserve"> public expenses from Davis-Bacon are offset by other savings it creates</w:t>
      </w:r>
      <w:bookmarkEnd w:id="17"/>
      <w:bookmarkEnd w:id="18"/>
    </w:p>
    <w:p w14:paraId="1FF32C06" w14:textId="7F17C2FA" w:rsidR="00C3344E" w:rsidRDefault="00C3344E" w:rsidP="00C3344E">
      <w:pPr>
        <w:pStyle w:val="Citation3"/>
      </w:pPr>
      <w:bookmarkStart w:id="19" w:name="_Toc490576942"/>
      <w:r w:rsidRPr="00270374">
        <w:rPr>
          <w:u w:val="single"/>
        </w:rPr>
        <w:t>Dr. Kevin Duncan, Dr. Peter Philips, and Frank Manzo 2017</w:t>
      </w:r>
      <w:r>
        <w:t xml:space="preserve"> </w:t>
      </w:r>
      <w:r w:rsidRPr="00C3344E">
        <w:t xml:space="preserve">(Duncan </w:t>
      </w:r>
      <w:r w:rsidR="00D1608F">
        <w:t>-</w:t>
      </w:r>
      <w:r w:rsidRPr="00C3344E">
        <w:t xml:space="preserve"> professor of economics in the Hasan School of Business at Colorado State University-Pueblo || Philips </w:t>
      </w:r>
      <w:r w:rsidR="00D1608F">
        <w:t>-</w:t>
      </w:r>
      <w:r w:rsidRPr="00C3344E">
        <w:t xml:space="preserve"> PhD in economics from Stanford and is a professor of economics at University of Utah || Manzo </w:t>
      </w:r>
      <w:r w:rsidR="00D1608F">
        <w:t>-</w:t>
      </w:r>
      <w:r w:rsidRPr="00C3344E">
        <w:t xml:space="preserve"> policy director at the Illinois Economic Policy Institute, </w:t>
      </w:r>
      <w:r>
        <w:t>Master</w:t>
      </w:r>
      <w:r w:rsidRPr="00C3344E">
        <w:t>s in Public Policy from Univ of Chicago) 14 April 2017. “BUILDING AMERICA WITH PREVAILING WAGE”</w:t>
      </w:r>
      <w:r>
        <w:t xml:space="preserve"> </w:t>
      </w:r>
      <w:hyperlink r:id="rId12" w:history="1">
        <w:r w:rsidRPr="00861650">
          <w:rPr>
            <w:rStyle w:val="Hyperlink"/>
          </w:rPr>
          <w:t>https://illinoisepi.files.wordpress.com/2017/04/building-america-davis-bacon_final.pdf</w:t>
        </w:r>
        <w:bookmarkEnd w:id="19"/>
      </w:hyperlink>
    </w:p>
    <w:p w14:paraId="61FBBAF2" w14:textId="04A38250" w:rsidR="00C3344E" w:rsidRPr="00C3344E" w:rsidRDefault="00C3344E" w:rsidP="00C3344E">
      <w:pPr>
        <w:pStyle w:val="Evidence"/>
        <w:rPr>
          <w:lang w:eastAsia="en-US"/>
        </w:rPr>
      </w:pPr>
      <w:r w:rsidRPr="00C3344E">
        <w:t>The Davis-Bacon Act reduces spending on materials, fuel, and equipment on public works projects. Repeal of the Davis-Bacon Act would increase spending on public assistance for construction workers.</w:t>
      </w:r>
      <w:r>
        <w:rPr>
          <w:lang w:eastAsia="en-US"/>
        </w:rPr>
        <w:t xml:space="preserve"> </w:t>
      </w:r>
      <w:r w:rsidRPr="00C3344E">
        <w:t>By increasing worker incomes, the Davis-Bacon Act increases state and federal tax revenues.</w:t>
      </w:r>
    </w:p>
    <w:p w14:paraId="3A9D5792" w14:textId="639BF3D6" w:rsidR="008B19AA" w:rsidRDefault="00C3344E" w:rsidP="0072398B">
      <w:pPr>
        <w:pStyle w:val="Contention1"/>
      </w:pPr>
      <w:bookmarkStart w:id="20" w:name="_Toc139135941"/>
      <w:bookmarkStart w:id="21" w:name="_Toc489643488"/>
      <w:r w:rsidRPr="00D61A70">
        <w:lastRenderedPageBreak/>
        <w:t xml:space="preserve">3. </w:t>
      </w:r>
      <w:r w:rsidR="008B19AA">
        <w:t xml:space="preserve"> A/T "Inefficient use of money:  federal vs. states"</w:t>
      </w:r>
      <w:bookmarkEnd w:id="20"/>
    </w:p>
    <w:p w14:paraId="70E6539F" w14:textId="73E83456" w:rsidR="008B19AA" w:rsidRDefault="008B19AA" w:rsidP="008B19AA">
      <w:pPr>
        <w:pStyle w:val="Contention2"/>
      </w:pPr>
      <w:bookmarkStart w:id="22" w:name="_Toc139135942"/>
      <w:r>
        <w:t>States are not more efficient at infrastructure than the federal government</w:t>
      </w:r>
      <w:bookmarkEnd w:id="22"/>
    </w:p>
    <w:p w14:paraId="7F090F8E" w14:textId="7790AC3C" w:rsidR="008B19AA" w:rsidRDefault="008B19AA" w:rsidP="008B19AA">
      <w:pPr>
        <w:pStyle w:val="Citation3"/>
      </w:pPr>
      <w:r w:rsidRPr="00270374">
        <w:rPr>
          <w:u w:val="single"/>
        </w:rPr>
        <w:t>Thea M. Lee 2018</w:t>
      </w:r>
      <w:r w:rsidRPr="00270374">
        <w:t xml:space="preserve"> (president of the Economic Policy Institute) Testimony prepared for the Subcommittee on Highways and Transit, Transportation and Infrastructure Committee, U.S. House of Representatives 7 March 2018 </w:t>
      </w:r>
      <w:hyperlink r:id="rId13" w:history="1">
        <w:r w:rsidRPr="00270374">
          <w:t>https://www.epi.org/publication/testimony-before-the-subcommittee-on-highways-and-transit/</w:t>
        </w:r>
      </w:hyperlink>
      <w:r w:rsidR="006E3695">
        <w:t xml:space="preserve"> (accessed 1 July 2023)</w:t>
      </w:r>
    </w:p>
    <w:p w14:paraId="50E34783" w14:textId="77777777" w:rsidR="008B19AA" w:rsidRPr="008B19AA" w:rsidRDefault="008B19AA" w:rsidP="008B19AA">
      <w:pPr>
        <w:pStyle w:val="Evidence"/>
      </w:pPr>
      <w:r w:rsidRPr="008B19AA">
        <w:t>There is no economic basis to the glib arguments that state and local provision of infrastructure is more efficient simply because these levels of government are “closer” to end users. Economic efficiency depends on the funding mechanism, not the level of government.</w:t>
      </w:r>
    </w:p>
    <w:p w14:paraId="6AD14C24" w14:textId="712FEB54" w:rsidR="00C3344E" w:rsidRPr="0072398B" w:rsidRDefault="00C3344E" w:rsidP="0072398B">
      <w:pPr>
        <w:pStyle w:val="Contention1"/>
      </w:pPr>
      <w:bookmarkStart w:id="23" w:name="_Toc489643491"/>
      <w:bookmarkStart w:id="24" w:name="_Toc139135943"/>
      <w:bookmarkEnd w:id="21"/>
      <w:r>
        <w:t>SOLVENCY</w:t>
      </w:r>
      <w:bookmarkEnd w:id="23"/>
      <w:bookmarkEnd w:id="24"/>
    </w:p>
    <w:p w14:paraId="6476A5EC" w14:textId="77777777" w:rsidR="00C3344E" w:rsidRDefault="00C3344E" w:rsidP="001665D3">
      <w:pPr>
        <w:pStyle w:val="Contention1"/>
        <w:numPr>
          <w:ilvl w:val="0"/>
          <w:numId w:val="9"/>
        </w:numPr>
      </w:pPr>
      <w:bookmarkStart w:id="25" w:name="_Toc489643496"/>
      <w:bookmarkStart w:id="26" w:name="_Toc139135944"/>
      <w:r>
        <w:t>A/T “States will fund instead”</w:t>
      </w:r>
      <w:bookmarkEnd w:id="25"/>
      <w:bookmarkEnd w:id="26"/>
      <w:r>
        <w:t xml:space="preserve"> </w:t>
      </w:r>
    </w:p>
    <w:p w14:paraId="37CEEF21" w14:textId="5BA5138F" w:rsidR="00B24954" w:rsidRDefault="00B24954" w:rsidP="00C3344E">
      <w:pPr>
        <w:pStyle w:val="Contention2"/>
      </w:pPr>
      <w:bookmarkStart w:id="27" w:name="_Toc139135945"/>
      <w:bookmarkStart w:id="28" w:name="_Toc489643497"/>
      <w:r>
        <w:t>States cannot fund infrastructure as well as the federal government can.  Sending more responsibility to the states is guaranteed not to meet our needs</w:t>
      </w:r>
      <w:bookmarkEnd w:id="27"/>
    </w:p>
    <w:p w14:paraId="636D9F35" w14:textId="0FC023FE" w:rsidR="00B24954" w:rsidRDefault="00B24954" w:rsidP="00B24954">
      <w:pPr>
        <w:pStyle w:val="Citation3"/>
      </w:pPr>
      <w:r w:rsidRPr="00270374">
        <w:rPr>
          <w:u w:val="single"/>
        </w:rPr>
        <w:t>Thea M. Lee 2018</w:t>
      </w:r>
      <w:r w:rsidRPr="00270374">
        <w:t xml:space="preserve"> (president of the Economic Policy Institute) Testimony prepared for the Subcommittee on Highways and Transit, Transportation and Infrastructure Committee, U.S. House of Representatives 7 March 2018 </w:t>
      </w:r>
      <w:r w:rsidR="008B19AA" w:rsidRPr="008B19AA">
        <w:t>https://www.epi.org/publication/testimony-before-the-subcommittee-on-highways-and-transit/</w:t>
      </w:r>
      <w:r w:rsidR="008B19AA">
        <w:t xml:space="preserve"> (accessed 1 July 2023)</w:t>
      </w:r>
    </w:p>
    <w:p w14:paraId="01CECC44" w14:textId="7D4ADEB8" w:rsidR="00B24954" w:rsidRDefault="00B24954" w:rsidP="00B24954">
      <w:pPr>
        <w:pStyle w:val="Evidence"/>
      </w:pPr>
      <w:r>
        <w:rPr>
          <w:shd w:val="clear" w:color="auto" w:fill="FFFFFF"/>
        </w:rPr>
        <w:t xml:space="preserve">The current system is one in which the responsibility for funding infrastructure has been largely left to the state and local governments. This is the system that has led us to where we are today, which most agree is inadequate. Any plan that doubles down on this approach and puts still more of the onus on state and local governments for finding infrastructure funding will not address our long-term infrastructure needs. Devolving this financial responsibility to the states does nothing to ensure that adequate funds will be available. State and local governments continue to face their own financial challenges. Some of this is purely political, with state governments refusing to adequately fund infrastructure (as well as other </w:t>
      </w:r>
      <w:r w:rsidRPr="006E3695">
        <w:rPr>
          <w:shd w:val="clear" w:color="auto" w:fill="FFFFFF"/>
        </w:rPr>
        <w:t>pressing public priorities) simply for ideological reasons. But states also face genuine economic and legal constraints that can make it harder for them to borrow money at the scale needed to finance a world-class infrastructure. The federal government’s financing constraints are far less binding.</w:t>
      </w:r>
    </w:p>
    <w:p w14:paraId="36C82906" w14:textId="4A098772" w:rsidR="00C3344E" w:rsidRDefault="00C3344E" w:rsidP="00C3344E">
      <w:pPr>
        <w:pStyle w:val="Contention2"/>
      </w:pPr>
      <w:bookmarkStart w:id="29" w:name="_Toc139135946"/>
      <w:r>
        <w:t xml:space="preserve">Some might, but </w:t>
      </w:r>
      <w:r w:rsidR="00DC43A3">
        <w:t>many won’t</w:t>
      </w:r>
      <w:bookmarkEnd w:id="28"/>
      <w:r w:rsidR="00DC43A3">
        <w:t>: Many states won't increase their gasoline taxes</w:t>
      </w:r>
      <w:bookmarkEnd w:id="29"/>
    </w:p>
    <w:p w14:paraId="37DAA04D" w14:textId="774523E1" w:rsidR="00C3344E" w:rsidRPr="00DC43A3" w:rsidRDefault="00DC43A3" w:rsidP="00DC43A3">
      <w:pPr>
        <w:pStyle w:val="Citation3"/>
      </w:pPr>
      <w:bookmarkStart w:id="30" w:name="_Toc490576952"/>
      <w:r w:rsidRPr="00DC43A3">
        <w:rPr>
          <w:u w:val="single"/>
        </w:rPr>
        <w:t>Carl Davis 2021</w:t>
      </w:r>
      <w:r w:rsidRPr="00DC43A3">
        <w:t xml:space="preserve"> (Research Director, Institute on Taxation &amp; Economic Policy) 5 Mar 2021 " How Long Has It Been Since Your State Raised Its Gas Tax?" (</w:t>
      </w:r>
      <w:proofErr w:type="gramStart"/>
      <w:r w:rsidRPr="00DC43A3">
        <w:t>accessed</w:t>
      </w:r>
      <w:proofErr w:type="gramEnd"/>
      <w:r w:rsidRPr="00DC43A3">
        <w:t xml:space="preserve"> 1 July 2023)</w:t>
      </w:r>
      <w:r w:rsidR="00C3344E" w:rsidRPr="00DC43A3">
        <w:t xml:space="preserve"> </w:t>
      </w:r>
      <w:bookmarkEnd w:id="30"/>
      <w:r w:rsidRPr="00DC43A3">
        <w:t>https://itep.org/how-long-has-it-been-since-your-state-raised-its-gas-tax/</w:t>
      </w:r>
    </w:p>
    <w:p w14:paraId="0262CA43" w14:textId="08652F96" w:rsidR="00DC43A3" w:rsidRDefault="00DC43A3" w:rsidP="00DC43A3">
      <w:pPr>
        <w:pStyle w:val="Evidence"/>
      </w:pPr>
      <w:r>
        <w:t>Many state governments are struggling to repair and expand their transportation infrastructure because they are attempting to cover the rising cost of asphalt, machinery, and other construction materials with fixed-rate gasoline taxes that are rarely increased. The chart accompanying this brief shows (as of March 1, 2021) the number of years that have elapsed since each state last increased its gas tax. Among the findings of this analysis:</w:t>
      </w:r>
      <w:r>
        <w:br/>
        <w:t xml:space="preserve">- Fourteen states and the District of Columbia have waited a decade or more since last increasing their gas tax rates. </w:t>
      </w:r>
      <w:r>
        <w:br/>
        <w:t>- Ten states have gone two decades or more without a gas tax increase.</w:t>
      </w:r>
      <w:r>
        <w:br/>
        <w:t>- Five states have waited more than 30 years since last raising their gas tax rates: Alaska last boosted its gas tax in 1970 followed by Mississippi in 1989, Louisiana and Arizona in 1990, and Colorado in 1991.</w:t>
      </w:r>
      <w:r>
        <w:br/>
        <w:t>Gas taxes cannot adequately fund infrastructure projects unless they are adjusted to prevent revenue erosion in the face of rising construction costs and improvements in vehicle fuel-efficiency. State gas tax rates that have not been updated in many years, or even decades, have seen significant declines in their purchasing power. Those declines are negatively affecting funding of economically vital infrastructure projects.</w:t>
      </w:r>
    </w:p>
    <w:p w14:paraId="778BBD94" w14:textId="22F60EA9" w:rsidR="00B86CE9" w:rsidRDefault="00DC43A3" w:rsidP="00DC43A3">
      <w:pPr>
        <w:pStyle w:val="Contention2"/>
      </w:pPr>
      <w:r>
        <w:lastRenderedPageBreak/>
        <w:t xml:space="preserve"> </w:t>
      </w:r>
      <w:bookmarkStart w:id="31" w:name="_Toc139135947"/>
      <w:r w:rsidR="00B86CE9">
        <w:t>Example: Connecticut.  Can't fund any new highway projects</w:t>
      </w:r>
      <w:bookmarkEnd w:id="31"/>
    </w:p>
    <w:p w14:paraId="11784A75" w14:textId="3B90B2D8" w:rsidR="00B86CE9" w:rsidRPr="00B86CE9" w:rsidRDefault="00B86CE9" w:rsidP="00B86CE9">
      <w:pPr>
        <w:pStyle w:val="Citation3"/>
      </w:pPr>
      <w:r w:rsidRPr="00B86CE9">
        <w:rPr>
          <w:u w:val="single"/>
        </w:rPr>
        <w:t xml:space="preserve">Ana </w:t>
      </w:r>
      <w:proofErr w:type="spellStart"/>
      <w:r w:rsidRPr="00B86CE9">
        <w:rPr>
          <w:u w:val="single"/>
        </w:rPr>
        <w:t>Radelat</w:t>
      </w:r>
      <w:proofErr w:type="spellEnd"/>
      <w:r w:rsidRPr="00B86CE9">
        <w:t xml:space="preserve"> 2019 (journalist) 23 May 2019 "Federal highway funding stalls; CT ‘not ready’ to pay its share anyway" </w:t>
      </w:r>
      <w:hyperlink r:id="rId14" w:history="1">
        <w:r w:rsidRPr="00B86CE9">
          <w:rPr>
            <w:rStyle w:val="Hyperlink"/>
            <w:color w:val="auto"/>
            <w:u w:val="none"/>
          </w:rPr>
          <w:t>https://www.middletownpress.com/middletown/article/Federal-highway-funding-stalls-CT-not-13877953.php</w:t>
        </w:r>
      </w:hyperlink>
      <w:r>
        <w:t xml:space="preserve"> (brackets added)</w:t>
      </w:r>
      <w:r w:rsidR="00D843E5">
        <w:t xml:space="preserve"> (accessed 1 July 2023)</w:t>
      </w:r>
    </w:p>
    <w:p w14:paraId="2A08D7EF" w14:textId="2B4F8F38" w:rsidR="00B86CE9" w:rsidRPr="00B86CE9" w:rsidRDefault="00B86CE9" w:rsidP="00B86CE9">
      <w:pPr>
        <w:pStyle w:val="Evidence"/>
      </w:pPr>
      <w:r w:rsidRPr="00B86CE9">
        <w:rPr>
          <w:u w:val="single"/>
        </w:rPr>
        <w:t>Without a new source of revenue to fatten the Special Transportation Fund, the state could not afford to pay its share of a project</w:t>
      </w:r>
      <w:r w:rsidRPr="00B86CE9">
        <w:t xml:space="preserve">, [president of the Connecticut Construction Industries Association, Don] </w:t>
      </w:r>
      <w:r w:rsidRPr="00B86CE9">
        <w:rPr>
          <w:u w:val="single"/>
        </w:rPr>
        <w:t>Shubert said. “Unless Connecticut comes up with the matching funds, we are going to be sitting on the sidelines,” he said. “We’re just not ready yet for a highway bill.”</w:t>
      </w:r>
      <w:r w:rsidR="00D843E5">
        <w:rPr>
          <w:u w:val="single"/>
        </w:rPr>
        <w:t>[</w:t>
      </w:r>
      <w:r w:rsidR="00D843E5" w:rsidRPr="00D843E5">
        <w:rPr>
          <w:b/>
          <w:u w:val="single"/>
        </w:rPr>
        <w:t>END QUOTE]</w:t>
      </w:r>
      <w:r w:rsidRPr="00B86CE9">
        <w:t xml:space="preserve"> Shubert and his organization support Gov. Ned Lamont’s plan to place tolls on three federal interstate highways, I-84, I-91 and I-95 and on a state road, the Merritt Parkway. According to rough estimates, when fully implemented those tolls would bring in between $600 million and $800 million in new revenue to the state’s transportation fund. Federal law requires toll revenue to be spent on the highways that are tolled, which means it could be used to help the state come up with matches for federally funded projects on those highways. The state’s Special Transportation Fund (STF) takes in about $1.4 billion a year from state fuel taxes, motor vehicle sales taxes and fees for licenses and registrations and other sources. </w:t>
      </w:r>
      <w:r w:rsidR="00D843E5" w:rsidRPr="00D843E5">
        <w:rPr>
          <w:b/>
          <w:u w:val="single"/>
        </w:rPr>
        <w:t>[THEY CONTINUE LATER IN THE CONTEXT QUOTE:]</w:t>
      </w:r>
      <w:r w:rsidR="00D843E5">
        <w:t xml:space="preserve"> </w:t>
      </w:r>
      <w:r w:rsidRPr="00B86CE9">
        <w:rPr>
          <w:u w:val="single"/>
        </w:rPr>
        <w:t>Connecticut bonded $750 million this fiscal year to support its transportation capitol program, and also will receive more than $542 million for infrastructure work from the federal FAST Act this year. But Lamont and the state Department of Transportation say more money is needed, especially since the STF is also used to cover the annual debt payments on the state’s transportation borrowing and to meet the needs of other state agencies</w:t>
      </w:r>
      <w:r w:rsidRPr="00B86CE9">
        <w:t>.</w:t>
      </w:r>
    </w:p>
    <w:p w14:paraId="4131EF87" w14:textId="215C2C63" w:rsidR="00C3344E" w:rsidRPr="008B51B3" w:rsidRDefault="00B86CE9" w:rsidP="008A227D">
      <w:pPr>
        <w:pStyle w:val="Contention2"/>
      </w:pPr>
      <w:r>
        <w:t xml:space="preserve"> </w:t>
      </w:r>
      <w:bookmarkStart w:id="32" w:name="_Toc489643498"/>
      <w:bookmarkStart w:id="33" w:name="_Toc139135948"/>
      <w:r w:rsidR="00C3344E">
        <w:t xml:space="preserve">States </w:t>
      </w:r>
      <w:r w:rsidR="00F36A64">
        <w:t>neglect</w:t>
      </w:r>
      <w:r w:rsidR="00C3344E">
        <w:t xml:space="preserve"> infrastructure</w:t>
      </w:r>
      <w:bookmarkEnd w:id="32"/>
      <w:r w:rsidR="00F36A64">
        <w:t xml:space="preserve"> spending, and it's not because the federal government is replacing it</w:t>
      </w:r>
      <w:bookmarkEnd w:id="33"/>
      <w:r w:rsidR="00F36A64">
        <w:t xml:space="preserve"> </w:t>
      </w:r>
    </w:p>
    <w:p w14:paraId="33BEEC01" w14:textId="578B1ABA" w:rsidR="00C3344E" w:rsidRDefault="00C3344E" w:rsidP="00C3344E">
      <w:pPr>
        <w:pStyle w:val="Citation3"/>
      </w:pPr>
      <w:bookmarkStart w:id="34" w:name="_Toc490576953"/>
      <w:r w:rsidRPr="00B86CE9">
        <w:rPr>
          <w:u w:val="single"/>
        </w:rPr>
        <w:t>Elizabeth McNichol 2016</w:t>
      </w:r>
      <w:r>
        <w:t xml:space="preserve"> </w:t>
      </w:r>
      <w:r w:rsidRPr="00D64889">
        <w:t>(Senior Fellow at the Center on Budget and Policy Priorities) 23 February 2016 (CBPP is a nonpartisa</w:t>
      </w:r>
      <w:r w:rsidR="00D843E5">
        <w:t>n research and policy institute</w:t>
      </w:r>
      <w:r w:rsidRPr="00D843E5">
        <w:t xml:space="preserve">) “It’s Time for States to Invest in Infrastructure” </w:t>
      </w:r>
      <w:hyperlink r:id="rId15" w:history="1">
        <w:r w:rsidRPr="00D843E5">
          <w:t>http://www.cbpp.org/research/state-budget-and-tax/its-time-for-states-to-invest-in-infrastructure</w:t>
        </w:r>
        <w:bookmarkEnd w:id="34"/>
      </w:hyperlink>
      <w:r w:rsidR="00D843E5">
        <w:t xml:space="preserve"> (accessed 1 July 2023)</w:t>
      </w:r>
    </w:p>
    <w:p w14:paraId="6ABB8E2A" w14:textId="0B4C91A0" w:rsidR="00C3344E" w:rsidRPr="00F36A64" w:rsidRDefault="00C3344E" w:rsidP="00F36A64">
      <w:pPr>
        <w:pStyle w:val="Evidence"/>
        <w:rPr>
          <w:b/>
        </w:rPr>
      </w:pPr>
      <w:r w:rsidRPr="008A227D">
        <w:t>Every state needs infrastructure improvements that have potential to pay off economically in private sector investment and job growth. But rather than identifying and making the infrastructure investments that provide the foundation for a strong economy, many states are cutting taxes and offering corporate subsidies in a misguided approach to boosting economic growth.  Tax cuts will spur little to no economic growth and take money away from schools, universities, and other public investments essential to producing the talented workforce that businesses need. This pattern of neglect of infrastructure by states — the primary stewards (along with their local government partners) of the nation’s infrastructure — has serious consequences for the nation’s growth and quality of life as roads crumble, school buildings become obsolete, and outdated facilities jeopardize public health.</w:t>
      </w:r>
      <w:r w:rsidR="008A227D" w:rsidRPr="00F36A64">
        <w:rPr>
          <w:u w:val="single"/>
        </w:rPr>
        <w:t xml:space="preserve"> </w:t>
      </w:r>
      <w:r w:rsidR="00F36A64" w:rsidRPr="00F36A64">
        <w:rPr>
          <w:u w:val="single"/>
        </w:rPr>
        <w:br/>
      </w:r>
      <w:r w:rsidRPr="0046573D">
        <w:t>[</w:t>
      </w:r>
      <w:r w:rsidRPr="0046573D">
        <w:rPr>
          <w:b/>
        </w:rPr>
        <w:t>End quote. Later in the same article, it continues. Quote:]</w:t>
      </w:r>
      <w:r w:rsidR="00F36A64">
        <w:rPr>
          <w:b/>
        </w:rPr>
        <w:br/>
      </w:r>
      <w:r w:rsidRPr="008A227D">
        <w:t>But overall, states are</w:t>
      </w:r>
      <w:r w:rsidRPr="008A227D">
        <w:rPr>
          <w:rStyle w:val="apple-converted-space"/>
        </w:rPr>
        <w:t> </w:t>
      </w:r>
      <w:r w:rsidRPr="008A227D">
        <w:rPr>
          <w:rStyle w:val="Emphasis"/>
          <w:rFonts w:eastAsia="Arial"/>
        </w:rPr>
        <w:t>cutting</w:t>
      </w:r>
      <w:r w:rsidRPr="008A227D">
        <w:rPr>
          <w:rStyle w:val="apple-converted-space"/>
        </w:rPr>
        <w:t> </w:t>
      </w:r>
      <w:r w:rsidRPr="008A227D">
        <w:t>infrastructure spending as a share of the economy, the opposite of what is needed.  Spending by state and local governments on all types of capital dropped from its high of 3 percent of the nation’s Gross Domestic Product (GDP) in the late 1960s to less than 2 percent in 2014. Falling federal spending on infrastructure is exacerbating the problem.</w:t>
      </w:r>
      <w:r w:rsidRPr="00D64889">
        <w:t> </w:t>
      </w:r>
    </w:p>
    <w:p w14:paraId="458617B8" w14:textId="77777777" w:rsidR="00C3344E" w:rsidRDefault="00C3344E" w:rsidP="00C3344E">
      <w:pPr>
        <w:spacing w:after="160" w:line="259" w:lineRule="auto"/>
        <w:rPr>
          <w:rStyle w:val="Contention2Char"/>
          <w:rFonts w:eastAsia="MS Mincho"/>
        </w:rPr>
      </w:pPr>
      <w:r>
        <w:rPr>
          <w:rStyle w:val="Contention2Char"/>
          <w:rFonts w:eastAsia="MS Mincho"/>
        </w:rPr>
        <w:br w:type="page"/>
      </w:r>
    </w:p>
    <w:p w14:paraId="045A32FC" w14:textId="77777777" w:rsidR="00C3344E" w:rsidRDefault="00C3344E" w:rsidP="001665D3">
      <w:pPr>
        <w:pStyle w:val="Contention1"/>
        <w:numPr>
          <w:ilvl w:val="0"/>
          <w:numId w:val="9"/>
        </w:numPr>
      </w:pPr>
      <w:bookmarkStart w:id="35" w:name="_Toc489643501"/>
      <w:bookmarkStart w:id="36" w:name="_Toc139135949"/>
      <w:r>
        <w:lastRenderedPageBreak/>
        <w:t>A/T “States can solve better”</w:t>
      </w:r>
      <w:bookmarkEnd w:id="35"/>
      <w:bookmarkEnd w:id="36"/>
      <w:r>
        <w:t xml:space="preserve"> </w:t>
      </w:r>
    </w:p>
    <w:p w14:paraId="6D3843B8" w14:textId="77777777" w:rsidR="00C3344E" w:rsidRDefault="00C3344E" w:rsidP="00C3344E">
      <w:pPr>
        <w:pStyle w:val="Contention2"/>
      </w:pPr>
      <w:bookmarkStart w:id="37" w:name="_Toc489643503"/>
      <w:bookmarkStart w:id="38" w:name="_Toc139135950"/>
      <w:r>
        <w:t>States are poor planners for regional or national projects</w:t>
      </w:r>
      <w:bookmarkEnd w:id="37"/>
      <w:bookmarkEnd w:id="38"/>
    </w:p>
    <w:p w14:paraId="228AE0D5" w14:textId="77777777" w:rsidR="00C3344E" w:rsidRDefault="00C3344E" w:rsidP="00C3344E">
      <w:pPr>
        <w:pStyle w:val="Citation3"/>
      </w:pPr>
      <w:bookmarkStart w:id="39" w:name="_Toc490576957"/>
      <w:r w:rsidRPr="00B86CE9">
        <w:rPr>
          <w:u w:val="single"/>
        </w:rPr>
        <w:t>The Economist 2011</w:t>
      </w:r>
      <w:r>
        <w:t xml:space="preserve"> </w:t>
      </w:r>
      <w:r w:rsidRPr="00D64889">
        <w:t xml:space="preserve">(respected British news magazine, does not cite the names of individual authors) 28 April 2011. “Life in the Slow Lane” </w:t>
      </w:r>
      <w:hyperlink r:id="rId16" w:history="1">
        <w:r w:rsidRPr="00D64889">
          <w:rPr>
            <w:rStyle w:val="Hyperlink"/>
            <w:u w:val="none"/>
          </w:rPr>
          <w:t>http://www.economist.com/node/18620944</w:t>
        </w:r>
        <w:bookmarkEnd w:id="39"/>
      </w:hyperlink>
      <w:r>
        <w:t xml:space="preserve"> </w:t>
      </w:r>
    </w:p>
    <w:p w14:paraId="44E00FF0" w14:textId="77777777" w:rsidR="00C3344E" w:rsidRPr="00D64889" w:rsidRDefault="00C3344E" w:rsidP="00C3344E">
      <w:pPr>
        <w:pStyle w:val="Evidence"/>
      </w:pPr>
      <w:r w:rsidRPr="00D64889">
        <w:t xml:space="preserve">States can make bad planners. Big metropolitan areas—Chicago, New York and Washington among them—often sprawl across state lines. State governments frequently bicker over how (and how much) to invest. Facing tight budget constraints, New Jersey's Republican governor, Chris Christie, recently scuttled a large project to expand the railway network into New York City. New Jersey commuter trains share a 100-year-old tunnel with Amtrak, a major bottleneck. </w:t>
      </w:r>
      <w:proofErr w:type="spellStart"/>
      <w:r w:rsidRPr="00D64889">
        <w:t>Mr</w:t>
      </w:r>
      <w:proofErr w:type="spellEnd"/>
      <w:r w:rsidRPr="00D64889">
        <w:t xml:space="preserve"> Christie's decision was widely </w:t>
      </w:r>
      <w:proofErr w:type="spellStart"/>
      <w:r w:rsidRPr="00D64889">
        <w:t>criticised</w:t>
      </w:r>
      <w:proofErr w:type="spellEnd"/>
      <w:r w:rsidRPr="00D64889">
        <w:t xml:space="preserve"> for short-sightedness; but New Jersey faced cost overruns that in a better system should have been shared with other potential beneficiaries all along the north-eastern corridor. Regional planning could help to avoid problems like this.</w:t>
      </w:r>
    </w:p>
    <w:p w14:paraId="62D04BBE" w14:textId="77777777" w:rsidR="00C3344E" w:rsidRDefault="00C3344E" w:rsidP="001665D3">
      <w:pPr>
        <w:pStyle w:val="Contention1"/>
        <w:numPr>
          <w:ilvl w:val="0"/>
          <w:numId w:val="9"/>
        </w:numPr>
      </w:pPr>
      <w:bookmarkStart w:id="40" w:name="_Toc489643504"/>
      <w:bookmarkStart w:id="41" w:name="_Toc139135951"/>
      <w:r>
        <w:t>A/T “Public-private partnerships (P3) will solve”</w:t>
      </w:r>
      <w:bookmarkEnd w:id="40"/>
      <w:bookmarkEnd w:id="41"/>
      <w:r>
        <w:t xml:space="preserve"> </w:t>
      </w:r>
    </w:p>
    <w:p w14:paraId="6BF6A4E4" w14:textId="77777777" w:rsidR="00C3344E" w:rsidRPr="00D41189" w:rsidRDefault="00C3344E" w:rsidP="00C3344E">
      <w:pPr>
        <w:pStyle w:val="Contention2"/>
      </w:pPr>
      <w:bookmarkStart w:id="42" w:name="_Toc489643505"/>
      <w:bookmarkStart w:id="43" w:name="_Toc139135952"/>
      <w:r>
        <w:t>Even Heritage disagrees: “P3s are not the solution” – too many problems</w:t>
      </w:r>
      <w:bookmarkEnd w:id="42"/>
      <w:bookmarkEnd w:id="43"/>
      <w:r>
        <w:t xml:space="preserve"> </w:t>
      </w:r>
    </w:p>
    <w:p w14:paraId="7020BC1B" w14:textId="04789804" w:rsidR="00C3344E" w:rsidRDefault="00C3344E" w:rsidP="00C3344E">
      <w:pPr>
        <w:pStyle w:val="Citation3"/>
      </w:pPr>
      <w:bookmarkStart w:id="44" w:name="_Toc490576958"/>
      <w:r w:rsidRPr="00B86CE9">
        <w:rPr>
          <w:u w:val="single"/>
        </w:rPr>
        <w:t xml:space="preserve">William Reinhardt and Dr. Ronald </w:t>
      </w:r>
      <w:proofErr w:type="spellStart"/>
      <w:r w:rsidRPr="00B86CE9">
        <w:rPr>
          <w:u w:val="single"/>
        </w:rPr>
        <w:t>Utt</w:t>
      </w:r>
      <w:proofErr w:type="spellEnd"/>
      <w:r w:rsidRPr="00B86CE9">
        <w:rPr>
          <w:u w:val="single"/>
        </w:rPr>
        <w:t xml:space="preserve"> 2012</w:t>
      </w:r>
      <w:r>
        <w:t xml:space="preserve"> </w:t>
      </w:r>
      <w:r w:rsidRPr="00D64889">
        <w:t xml:space="preserve">(Reinhardt is </w:t>
      </w:r>
      <w:proofErr w:type="spellStart"/>
      <w:r w:rsidRPr="00D64889">
        <w:t>is</w:t>
      </w:r>
      <w:proofErr w:type="spellEnd"/>
      <w:r w:rsidRPr="00D64889">
        <w:t xml:space="preserve"> editor and publisher of Public Works Financing. || </w:t>
      </w:r>
      <w:proofErr w:type="spellStart"/>
      <w:r w:rsidRPr="00D64889">
        <w:t>Utt</w:t>
      </w:r>
      <w:proofErr w:type="spellEnd"/>
      <w:r w:rsidRPr="00D64889">
        <w:t>, Ph.D., is a Senior Research Fellow in the Thomas A. Roe Institute for Economic Policy Studies at The Heritage Foundation.) 13 January 2012, with the Heritage</w:t>
      </w:r>
      <w:r w:rsidRPr="00147A99">
        <w:t xml:space="preserve"> Foundation. “Can Public–Private Partnerships Fill the Transportation Funding Gap?” </w:t>
      </w:r>
      <w:hyperlink r:id="rId17" w:history="1">
        <w:r w:rsidRPr="00147A99">
          <w:t>http://www.heritage.org/transportation/report/can-public-private-partnerships-fill-the-transportation-funding-gap</w:t>
        </w:r>
        <w:bookmarkEnd w:id="44"/>
      </w:hyperlink>
      <w:r w:rsidRPr="00147A99">
        <w:t xml:space="preserve"> </w:t>
      </w:r>
      <w:r w:rsidR="00147A99">
        <w:t xml:space="preserve"> (accessed 1 July 2023)</w:t>
      </w:r>
    </w:p>
    <w:p w14:paraId="32DD4C9F" w14:textId="77777777" w:rsidR="00C3344E" w:rsidRPr="00D64889" w:rsidRDefault="00C3344E" w:rsidP="00C3344E">
      <w:pPr>
        <w:pStyle w:val="Evidence"/>
      </w:pPr>
      <w:r w:rsidRPr="00147A99">
        <w:rPr>
          <w:u w:val="single"/>
        </w:rPr>
        <w:t>Thus,</w:t>
      </w:r>
      <w:r w:rsidRPr="00D64889">
        <w:t xml:space="preserve"> </w:t>
      </w:r>
      <w:r w:rsidRPr="0041700B">
        <w:rPr>
          <w:u w:val="single"/>
        </w:rPr>
        <w:t>despite the successes beginning with Denver’s E-470 tollway in 1989, P3s are still a minor part of the surface transportation landscape. Opposition to tolling, opposition to private profits from operating public infrastructure, and concern over foreign investment in government assets in the U.S. have generated political opposition in some states. These challenges need to be overcome before the P3 concept can become a significant supplement to taxpayer funding. As a consequence, policymakers should recognize that P3s are not the solution to the transportation infrastructure investment gap</w:t>
      </w:r>
      <w:r w:rsidRPr="002F10ED">
        <w:rPr>
          <w:u w:val="single"/>
        </w:rPr>
        <w:t xml:space="preserve"> that threatens to undermine commerce in the United States.</w:t>
      </w:r>
      <w:r w:rsidRPr="00D64889">
        <w:t xml:space="preserve"> There are too few financially viable P3 projects to meet the national need for new highway capacity and to modernize existing roads. No amount of enabling legislation will bring private investors into projects that are not financeable, and very few highways could support themselves on tolls alone. Thus, some combination of gas taxes, sales taxes, fees, and appropriations of state funds is necessary to make a creditworthy public–private partnership.</w:t>
      </w:r>
    </w:p>
    <w:p w14:paraId="2C9E9AD0" w14:textId="77777777" w:rsidR="00C3344E" w:rsidRDefault="00C3344E" w:rsidP="00C3344E">
      <w:pPr>
        <w:pStyle w:val="Contention2"/>
      </w:pPr>
      <w:bookmarkStart w:id="45" w:name="_Toc489643509"/>
      <w:bookmarkStart w:id="46" w:name="_Toc139135953"/>
      <w:r>
        <w:lastRenderedPageBreak/>
        <w:t>Canada’s experience found problems with P3s when local governments are unprepared</w:t>
      </w:r>
      <w:bookmarkEnd w:id="45"/>
      <w:bookmarkEnd w:id="46"/>
    </w:p>
    <w:p w14:paraId="5BA5F574" w14:textId="34761BD2" w:rsidR="00C3344E" w:rsidRPr="00F92CCA" w:rsidRDefault="00C3344E" w:rsidP="00C3344E">
      <w:pPr>
        <w:pStyle w:val="Citation3"/>
      </w:pPr>
      <w:bookmarkStart w:id="47" w:name="_Toc490576962"/>
      <w:r w:rsidRPr="00B86CE9">
        <w:rPr>
          <w:u w:val="single"/>
        </w:rPr>
        <w:t xml:space="preserve">Charles </w:t>
      </w:r>
      <w:proofErr w:type="spellStart"/>
      <w:r w:rsidRPr="00B86CE9">
        <w:rPr>
          <w:u w:val="single"/>
        </w:rPr>
        <w:t>Lammam</w:t>
      </w:r>
      <w:proofErr w:type="spellEnd"/>
      <w:r w:rsidRPr="00B86CE9">
        <w:rPr>
          <w:u w:val="single"/>
        </w:rPr>
        <w:t xml:space="preserve">, Hugh </w:t>
      </w:r>
      <w:proofErr w:type="spellStart"/>
      <w:r w:rsidRPr="00B86CE9">
        <w:rPr>
          <w:u w:val="single"/>
        </w:rPr>
        <w:t>MacIntyre</w:t>
      </w:r>
      <w:proofErr w:type="spellEnd"/>
      <w:r w:rsidRPr="00B86CE9">
        <w:rPr>
          <w:u w:val="single"/>
        </w:rPr>
        <w:t xml:space="preserve">, and Dr. Joseph </w:t>
      </w:r>
      <w:proofErr w:type="spellStart"/>
      <w:r w:rsidRPr="00B86CE9">
        <w:rPr>
          <w:u w:val="single"/>
        </w:rPr>
        <w:t>Berechman</w:t>
      </w:r>
      <w:proofErr w:type="spellEnd"/>
      <w:r w:rsidRPr="00B86CE9">
        <w:rPr>
          <w:u w:val="single"/>
        </w:rPr>
        <w:t>,</w:t>
      </w:r>
      <w:r w:rsidRPr="00B25944">
        <w:t xml:space="preserve"> </w:t>
      </w:r>
      <w:r w:rsidRPr="00B86CE9">
        <w:rPr>
          <w:u w:val="single"/>
        </w:rPr>
        <w:t>2013</w:t>
      </w:r>
      <w:r>
        <w:t xml:space="preserve"> </w:t>
      </w:r>
      <w:r w:rsidRPr="00D64889">
        <w:t>(</w:t>
      </w:r>
      <w:proofErr w:type="spellStart"/>
      <w:r w:rsidRPr="00D64889">
        <w:t>Lammam</w:t>
      </w:r>
      <w:proofErr w:type="spellEnd"/>
      <w:r w:rsidRPr="00D64889">
        <w:t xml:space="preserve"> - M.A. in public policy and a B.A. in economics from Simon Fraser Univ</w:t>
      </w:r>
      <w:r w:rsidR="003550D0">
        <w:t>.</w:t>
      </w:r>
      <w:r w:rsidRPr="00D64889">
        <w:t xml:space="preserve">; Associate Director of the Centre for Tax &amp; Budget Policy and the Centre for Studies in Economic Prosperity at the Fraser Institute || </w:t>
      </w:r>
      <w:proofErr w:type="spellStart"/>
      <w:r w:rsidRPr="00D64889">
        <w:t>MacIntyre</w:t>
      </w:r>
      <w:proofErr w:type="spellEnd"/>
      <w:r w:rsidRPr="00D64889">
        <w:t xml:space="preserve"> -  Masters of Science in Multilevel and Regional Politics from Univ of Edinburgh, Policy Analyst in the Fraser Institute’s Centre for Tax and Budget Policy || </w:t>
      </w:r>
      <w:proofErr w:type="spellStart"/>
      <w:r w:rsidRPr="00D64889">
        <w:t>Berechman</w:t>
      </w:r>
      <w:proofErr w:type="spellEnd"/>
      <w:r w:rsidRPr="00D64889">
        <w:t xml:space="preserve"> – </w:t>
      </w:r>
      <w:proofErr w:type="spellStart"/>
      <w:r w:rsidRPr="00D64889">
        <w:t>PhD;Professor</w:t>
      </w:r>
      <w:proofErr w:type="spellEnd"/>
      <w:r w:rsidRPr="00D64889">
        <w:t xml:space="preserve"> and Chairman of the Department of Economics at City College, Cit</w:t>
      </w:r>
      <w:r w:rsidRPr="00E73008">
        <w:t xml:space="preserve">y University of New York) May 2013, with the Fraser Institute (non-profit public policy research organization.). “Using Public-Private Partnerships to Improve Transportation Infrastructure in Canada” </w:t>
      </w:r>
      <w:hyperlink r:id="rId18" w:history="1">
        <w:r w:rsidRPr="00E73008">
          <w:t>https://www.fraserinstitute.org/sites/default/files/using-public-private-partnerships-to-improve-transportation-infrastructure-in-canada-rev.pdf</w:t>
        </w:r>
        <w:bookmarkEnd w:id="47"/>
      </w:hyperlink>
      <w:r>
        <w:t xml:space="preserve"> </w:t>
      </w:r>
      <w:r w:rsidR="00E73008">
        <w:t xml:space="preserve"> (accessed 1 July 2023)</w:t>
      </w:r>
    </w:p>
    <w:p w14:paraId="08C63F75" w14:textId="04DB02A9" w:rsidR="00C3344E" w:rsidRPr="00D64889" w:rsidRDefault="005B6720" w:rsidP="00C3344E">
      <w:pPr>
        <w:pStyle w:val="Evidence"/>
        <w:rPr>
          <w:lang w:eastAsia="en-US"/>
        </w:rPr>
      </w:pPr>
      <w:r>
        <w:t>F</w:t>
      </w:r>
      <w:r w:rsidR="00C3344E" w:rsidRPr="00D64889">
        <w:t xml:space="preserve">irst, the government must create and maintain support for P3s within government, in the community, and in the private sector. Second, the government must provide effective project management. This requires a business plan that includes reasonable and transparent value-for-money assessments and risk analyses, as well as the specific outcomes that are desired. A key part of project management is ensuring that the public-sector partner continues to monitor the project throughout the contract. Finally, the government must have specialized expertise, independent from the political process, with a sophisticated understanding of the legal, technical, and financial aspects of P3 projects. This expertise is needed to handle highly technical aspects of the project such as risk allocation, value-for-money assessments, and contractual oversight.  </w:t>
      </w:r>
      <w:r w:rsidR="00C3344E" w:rsidRPr="005B6720">
        <w:rPr>
          <w:u w:val="single"/>
        </w:rPr>
        <w:t>Unfortunately, governments, particularly municipal governments, often lack the expertise needed to structure successful P3s. Expertise in writing and negotiating contracts is especially lacking, which could result in poorly designed contracts. In addition, incentives that encourage the use of P3s when they are not appropriate and a lack of coordination between government agencies are potential risks when the public partner lacks sufficient capability</w:t>
      </w:r>
      <w:r w:rsidR="00C3344E" w:rsidRPr="00D64889">
        <w:t xml:space="preserve"> (Istrate and Puentes, 2011). A well-structured contract is key to the success of P3s and the risk of opportunism is real, as both the public and private partners may uncover loopholes in the contract and exploit them to their advantage.</w:t>
      </w:r>
    </w:p>
    <w:p w14:paraId="14735D4B" w14:textId="3616DA86" w:rsidR="00C3344E" w:rsidRDefault="00C3344E" w:rsidP="00C3344E">
      <w:pPr>
        <w:pStyle w:val="Contention1"/>
      </w:pPr>
      <w:bookmarkStart w:id="48" w:name="_Toc489643512"/>
      <w:bookmarkStart w:id="49" w:name="_Toc139135954"/>
      <w:r>
        <w:t>DISADVANTAGES</w:t>
      </w:r>
      <w:bookmarkEnd w:id="48"/>
      <w:bookmarkEnd w:id="49"/>
    </w:p>
    <w:p w14:paraId="28CEB1DB" w14:textId="77777777" w:rsidR="00C3344E" w:rsidRDefault="00C3344E" w:rsidP="001665D3">
      <w:pPr>
        <w:pStyle w:val="Contention1"/>
        <w:numPr>
          <w:ilvl w:val="0"/>
          <w:numId w:val="10"/>
        </w:numPr>
      </w:pPr>
      <w:bookmarkStart w:id="50" w:name="_Toc489643513"/>
      <w:bookmarkStart w:id="51" w:name="_Toc139135955"/>
      <w:r>
        <w:t>High private dependence is risky for public goods</w:t>
      </w:r>
      <w:bookmarkEnd w:id="50"/>
      <w:bookmarkEnd w:id="51"/>
    </w:p>
    <w:p w14:paraId="7267859B" w14:textId="1BC2F7C3" w:rsidR="00C3344E" w:rsidRDefault="00C3344E" w:rsidP="001665D3">
      <w:pPr>
        <w:pStyle w:val="Contention2"/>
        <w:numPr>
          <w:ilvl w:val="0"/>
          <w:numId w:val="11"/>
        </w:numPr>
      </w:pPr>
      <w:bookmarkStart w:id="52" w:name="_Toc489643514"/>
      <w:bookmarkStart w:id="53" w:name="_Toc139135956"/>
      <w:r>
        <w:t xml:space="preserve">Link:  </w:t>
      </w:r>
      <w:bookmarkEnd w:id="52"/>
      <w:r w:rsidR="00E076F0">
        <w:t>Lack of federal highway trust fund money means states will turn to privatization</w:t>
      </w:r>
      <w:bookmarkEnd w:id="53"/>
    </w:p>
    <w:p w14:paraId="517B0810" w14:textId="02A7B15E" w:rsidR="00C3344E" w:rsidRDefault="00C3344E" w:rsidP="00C3344E">
      <w:pPr>
        <w:pStyle w:val="Citation3"/>
      </w:pPr>
      <w:bookmarkStart w:id="54" w:name="_Toc490576964"/>
      <w:r w:rsidRPr="00E076F0">
        <w:rPr>
          <w:u w:val="single"/>
        </w:rPr>
        <w:t xml:space="preserve">William Reinhardt and Dr. Ronald </w:t>
      </w:r>
      <w:proofErr w:type="spellStart"/>
      <w:r w:rsidRPr="00E076F0">
        <w:rPr>
          <w:u w:val="single"/>
        </w:rPr>
        <w:t>Utt</w:t>
      </w:r>
      <w:proofErr w:type="spellEnd"/>
      <w:r w:rsidRPr="00E076F0">
        <w:rPr>
          <w:u w:val="single"/>
        </w:rPr>
        <w:t xml:space="preserve"> 2012</w:t>
      </w:r>
      <w:r>
        <w:t xml:space="preserve"> </w:t>
      </w:r>
      <w:r w:rsidRPr="00D64889">
        <w:t xml:space="preserve">(Reinhardt is </w:t>
      </w:r>
      <w:proofErr w:type="spellStart"/>
      <w:r w:rsidRPr="00D64889">
        <w:t>is</w:t>
      </w:r>
      <w:proofErr w:type="spellEnd"/>
      <w:r w:rsidRPr="00D64889">
        <w:t xml:space="preserve"> editor and publisher of Public Works Financing. || </w:t>
      </w:r>
      <w:proofErr w:type="spellStart"/>
      <w:r w:rsidRPr="00D64889">
        <w:t>Utt</w:t>
      </w:r>
      <w:proofErr w:type="spellEnd"/>
      <w:r w:rsidRPr="00D64889">
        <w:t>, Ph.D., is a Senior Research Fellow in the Th</w:t>
      </w:r>
      <w:r w:rsidRPr="0083117C">
        <w:t xml:space="preserve">omas A. Roe Institute for Economic Policy Studies at Heritage Foundation.) 13 January 2012 “Can Public–Private Partnerships Fill the Transportation Funding Gap?” </w:t>
      </w:r>
      <w:hyperlink r:id="rId19" w:history="1">
        <w:r w:rsidRPr="0083117C">
          <w:t>http://www.heritage.org/transportation/report/can-public-private-partnerships-fill-the-transportation-funding-gap</w:t>
        </w:r>
        <w:bookmarkEnd w:id="54"/>
      </w:hyperlink>
      <w:r w:rsidRPr="0083117C">
        <w:t xml:space="preserve"> </w:t>
      </w:r>
      <w:r w:rsidR="0083117C">
        <w:t>(accessed 1 July 2023)</w:t>
      </w:r>
    </w:p>
    <w:p w14:paraId="3593E3EF" w14:textId="09EE3091" w:rsidR="00C3344E" w:rsidRPr="0083117C" w:rsidRDefault="00C3344E" w:rsidP="00E076F0">
      <w:pPr>
        <w:pStyle w:val="Evidence"/>
        <w:rPr>
          <w:b/>
        </w:rPr>
      </w:pPr>
      <w:r w:rsidRPr="0083117C">
        <w:rPr>
          <w:u w:val="single"/>
        </w:rPr>
        <w:t>Proposals circulating in the House and Senate indicate that Congress could exercise some degree of restraint in federal transportation spending compared with earlier proposals and the President’s exceptionally generous plan of February 2011.</w:t>
      </w:r>
      <w:bookmarkStart w:id="55" w:name="_ftnref"/>
      <w:bookmarkEnd w:id="55"/>
      <w:r w:rsidRPr="0083117C">
        <w:rPr>
          <w:u w:val="single"/>
        </w:rPr>
        <w:t xml:space="preserve"> As a consequence, federal, state, and local transportation programs may need to find alternative financial resources just to maintain current levels of inflation-adjusted spending. Under the right circumstances, public–private partnerships could play a targeted role.</w:t>
      </w:r>
      <w:r w:rsidR="00E076F0" w:rsidRPr="0083117C">
        <w:t xml:space="preserve"> </w:t>
      </w:r>
      <w:r w:rsidR="00E076F0" w:rsidRPr="0083117C">
        <w:br/>
      </w:r>
      <w:r w:rsidRPr="0083117C">
        <w:t>[</w:t>
      </w:r>
      <w:r w:rsidRPr="0083117C">
        <w:rPr>
          <w:b/>
        </w:rPr>
        <w:t>End quote. Later in the same article, it continues. Quote:]</w:t>
      </w:r>
      <w:r w:rsidR="00E076F0" w:rsidRPr="0083117C">
        <w:rPr>
          <w:b/>
        </w:rPr>
        <w:br/>
      </w:r>
      <w:r w:rsidRPr="0083117C">
        <w:t xml:space="preserve">The disparity between transportation spending needs and wants as defined by congressional transportation committees, the Obama Administration, and the program’s stakeholders is growing as shrinking trust fund revenues limit future investment. </w:t>
      </w:r>
      <w:r w:rsidRPr="0083117C">
        <w:rPr>
          <w:u w:val="single"/>
        </w:rPr>
        <w:t>Under the circumstances, a non-tax alternative procurement approach based on private-sector involvement using tolls and other types of user fees would fill part of the yawning gap.</w:t>
      </w:r>
    </w:p>
    <w:p w14:paraId="059C2052" w14:textId="77777777" w:rsidR="00C3344E" w:rsidRDefault="00C3344E" w:rsidP="00C3344E">
      <w:pPr>
        <w:pStyle w:val="Contention2"/>
      </w:pPr>
      <w:bookmarkStart w:id="56" w:name="_Toc489643515"/>
      <w:bookmarkStart w:id="57" w:name="_Toc139135957"/>
      <w:r>
        <w:lastRenderedPageBreak/>
        <w:t>B. Impact 1: Public worse off.  There’s no free market, so private infrastructure builders can charge monopoly prices</w:t>
      </w:r>
      <w:bookmarkEnd w:id="56"/>
      <w:bookmarkEnd w:id="57"/>
    </w:p>
    <w:p w14:paraId="51908AC2" w14:textId="38C4F126" w:rsidR="00C3344E" w:rsidRPr="00A3501F" w:rsidRDefault="00C3344E" w:rsidP="00C3344E">
      <w:pPr>
        <w:pStyle w:val="Citation3"/>
      </w:pPr>
      <w:bookmarkStart w:id="58" w:name="_Toc490576965"/>
      <w:r w:rsidRPr="00E076F0">
        <w:rPr>
          <w:u w:val="single"/>
        </w:rPr>
        <w:t>Dr. Ian Savage 2006</w:t>
      </w:r>
      <w:r w:rsidRPr="00D64889">
        <w:t xml:space="preserve"> (Ph.D. from the School of Economic Studies/Institute for Transport Studies at the University of Leeds, transportation economist with appointments in both the Department of Economics and the Transportation Center at Northwestern University</w:t>
      </w:r>
      <w:r w:rsidR="004B5758">
        <w:t>)</w:t>
      </w:r>
      <w:r w:rsidRPr="00D64889">
        <w:t>. “Economic Reg</w:t>
      </w:r>
      <w:r w:rsidRPr="00147A99">
        <w:t xml:space="preserve">ulation of Transport: Principles and Experience” published in International Handbook on Economic Regulation (Book), but accessible online at: </w:t>
      </w:r>
      <w:hyperlink r:id="rId20" w:history="1">
        <w:r w:rsidRPr="00147A99">
          <w:t>http://faculty.wcas.northwestern.edu/~ipsavage/210-manuscript.pdf</w:t>
        </w:r>
        <w:bookmarkEnd w:id="58"/>
      </w:hyperlink>
      <w:r w:rsidRPr="00147A99">
        <w:t xml:space="preserve"> </w:t>
      </w:r>
      <w:r w:rsidR="00147A99">
        <w:t>(accessed 1 July 2023)</w:t>
      </w:r>
    </w:p>
    <w:p w14:paraId="31280B52" w14:textId="77777777" w:rsidR="00C3344E" w:rsidRPr="00D64889" w:rsidRDefault="00C3344E" w:rsidP="00C3344E">
      <w:pPr>
        <w:pStyle w:val="Evidence"/>
      </w:pPr>
      <w:r w:rsidRPr="00D64889">
        <w:t>There are a number of leading characteristics of transport that both engender the need for regulation, and present practical problems to the regulator. Probably the most important is that all forms of transport are dependent on extensive and expensive infrastructure, which is ‘fixed’ in both an economic and geographic sense. Roads, railway tracks, airports, waterway improvements, ports and pipelines require large amounts of capital to build. Moreover, the infrastructure only comes in lumpy increments, and each increment (a single-track railway line, a highway lane) can accommodate many users. Therefore, average total costs will fall over wide ranges of levels of demand. With the exception of markets with very high demand, where it is feasible for multiple infrastructure providers to exist, there are natural monopolies in infrastructure provision. Consequently, there is the fear that the monopoly provider may charge prices that are high enough to produce excess profits and a decrease in social welfare, yet are not sufficient to encourage a rival firm to build a competitive infrastructure.</w:t>
      </w:r>
    </w:p>
    <w:p w14:paraId="68471045" w14:textId="77777777" w:rsidR="00C3344E" w:rsidRDefault="00C3344E" w:rsidP="00C3344E">
      <w:pPr>
        <w:pStyle w:val="Contention2"/>
        <w:ind w:left="504"/>
      </w:pPr>
      <w:bookmarkStart w:id="59" w:name="_Toc489643516"/>
      <w:bookmarkStart w:id="60" w:name="_Toc139135958"/>
      <w:r>
        <w:t>C. Impact 2: Non-compete clauses hamper infrastructure development - makes infrastructure worse in some cases</w:t>
      </w:r>
      <w:bookmarkEnd w:id="59"/>
      <w:bookmarkEnd w:id="60"/>
    </w:p>
    <w:p w14:paraId="09480BD9" w14:textId="3FCAF1A5" w:rsidR="00C3344E" w:rsidRDefault="00C3344E" w:rsidP="00C3344E">
      <w:pPr>
        <w:pStyle w:val="Citation3"/>
      </w:pPr>
      <w:bookmarkStart w:id="61" w:name="_Toc490576966"/>
      <w:r w:rsidRPr="004B5758">
        <w:rPr>
          <w:u w:val="single"/>
        </w:rPr>
        <w:t xml:space="preserve">Tony </w:t>
      </w:r>
      <w:proofErr w:type="spellStart"/>
      <w:r w:rsidRPr="004B5758">
        <w:rPr>
          <w:u w:val="single"/>
        </w:rPr>
        <w:t>Dutzik</w:t>
      </w:r>
      <w:proofErr w:type="spellEnd"/>
      <w:r w:rsidRPr="004B5758">
        <w:rPr>
          <w:u w:val="single"/>
        </w:rPr>
        <w:t>, Kari Wohlschlegel, and Dr. Phineas Baxandall, with the PIRG Education Fund, 2009</w:t>
      </w:r>
      <w:r>
        <w:t xml:space="preserve"> </w:t>
      </w:r>
      <w:r w:rsidRPr="00D64889">
        <w:t>(</w:t>
      </w:r>
      <w:proofErr w:type="spellStart"/>
      <w:r w:rsidRPr="00D64889">
        <w:t>Dutzik</w:t>
      </w:r>
      <w:proofErr w:type="spellEnd"/>
      <w:r w:rsidRPr="00D64889">
        <w:t xml:space="preserve"> - masters in print journalism,  senior policy analyst with Frontier Group|| Wohlschlegel - policy analyst and legal associate at various institutes and universities || Baxandall – PhD in political science from MIT, directs the tax and budget program for the U.S. Public Interest Research Group; previously worked at Harvard's John F. Kennedy School of Government; previously worked for the research department of the Federal </w:t>
      </w:r>
      <w:r w:rsidRPr="00147A99">
        <w:t xml:space="preserve">Reserve Bank of Boston) Spring 2009  “Private Roads, Public Costs: The Facts About Toll Road Privatization and How to Protect the Public” </w:t>
      </w:r>
      <w:hyperlink r:id="rId21" w:history="1">
        <w:r w:rsidRPr="00147A99">
          <w:t>http://www.uspirg.org/sites/pirg/files/reports/Private-Roads-Public-Costs-Updated_1.pdf</w:t>
        </w:r>
        <w:bookmarkEnd w:id="61"/>
      </w:hyperlink>
      <w:r w:rsidR="00147A99">
        <w:t xml:space="preserve"> (accessed 1 July 2023)</w:t>
      </w:r>
    </w:p>
    <w:p w14:paraId="2BFB4313" w14:textId="77777777" w:rsidR="00C3344E" w:rsidRPr="00D64889" w:rsidRDefault="00C3344E" w:rsidP="00C3344E">
      <w:pPr>
        <w:pStyle w:val="Evidence"/>
      </w:pPr>
      <w:r w:rsidRPr="00D64889">
        <w:t>Toll road investors want assurances that traffic levels will meet or exceed predictions, even in the event of toll increases. Some privatization contracts therefore explicitly limit states’ ability to improve or expand nearby transportation facilities. The U.S. Department of Transportation, in its Report to Congress on Public Private Partnerships (December 2004), strongly supported the inclusion of such “noncompete” clauses to help attract private investment. In Colorado, one deal went so far as to require adjacent municipalities to add stop lights and reduce speed limits on local roads as a way to reduce potential competition. Though the operator of the road was technically a public entity, it was heavily financed by private investors who demanded protection of future revenues. California, which used a private concession deal to create new toll lanes in the median of State Road 91, was subsequently forced to buy back the road because non-compete clauses prevented the state from improving the corridor and led to high-profile litigation. Similarly, Indiana is prevented from building a four-lane, divided highway more than 20 miles long (or expanding a current highway to Interstate standards) within 10 miles of the East-West Toll Road for at least 55 years without providing compensation to the toll road operator for lost revenue. Non-compete clauses are included in many privatization contracts to protect the investors. A report by the Texas Legislative Study Committee on Private Participation in Toll Contracts claims that non-compete provisions are necessary for private entities to be able to sell bonds.</w:t>
      </w:r>
    </w:p>
    <w:p w14:paraId="6148EF11" w14:textId="77777777" w:rsidR="00C3344E" w:rsidRDefault="00C3344E" w:rsidP="001665D3">
      <w:pPr>
        <w:pStyle w:val="Contention2"/>
        <w:numPr>
          <w:ilvl w:val="0"/>
          <w:numId w:val="12"/>
        </w:numPr>
      </w:pPr>
      <w:bookmarkStart w:id="62" w:name="_Toc489643517"/>
      <w:bookmarkStart w:id="63" w:name="_Toc139135959"/>
      <w:r>
        <w:lastRenderedPageBreak/>
        <w:t>Impact 3: Congestion, pollution and economic losses</w:t>
      </w:r>
      <w:bookmarkEnd w:id="62"/>
      <w:bookmarkEnd w:id="63"/>
    </w:p>
    <w:p w14:paraId="46083DBC" w14:textId="77777777" w:rsidR="00C3344E" w:rsidRDefault="00C3344E" w:rsidP="00C3344E">
      <w:pPr>
        <w:pStyle w:val="Citation3"/>
        <w:ind w:left="504"/>
      </w:pPr>
      <w:bookmarkStart w:id="64" w:name="_Toc490576967"/>
      <w:r w:rsidRPr="004B5758">
        <w:rPr>
          <w:u w:val="single"/>
        </w:rPr>
        <w:t xml:space="preserve">Tony </w:t>
      </w:r>
      <w:proofErr w:type="spellStart"/>
      <w:r w:rsidRPr="004B5758">
        <w:rPr>
          <w:u w:val="single"/>
        </w:rPr>
        <w:t>Dutzik</w:t>
      </w:r>
      <w:proofErr w:type="spellEnd"/>
      <w:r w:rsidRPr="004B5758">
        <w:rPr>
          <w:u w:val="single"/>
        </w:rPr>
        <w:t>, Kari Wohlschlegel, and Dr. Phineas Baxandall, with the PIRG Education Fund, 2009</w:t>
      </w:r>
      <w:r w:rsidRPr="00D64889">
        <w:t xml:space="preserve"> (</w:t>
      </w:r>
      <w:proofErr w:type="spellStart"/>
      <w:r w:rsidRPr="00D64889">
        <w:t>Dutzik</w:t>
      </w:r>
      <w:proofErr w:type="spellEnd"/>
      <w:r w:rsidRPr="00D64889">
        <w:t xml:space="preserve"> - masters in print journalism,  senior policy analyst with Frontier Group|| Wohlschlegel - policy analyst and legal associate at various institutes and universities || Baxandall – PhD in political science from MIT, directs the tax and budget program for the U.S. Public Interest Research Group; previously worked at Harvard University's John F. Kennedy School of Government; previously worked for the research department of the Federal Reserve Bank of Boston) Spring 2009  “Private Roads, Public Costs: The Facts About Toll Road Privatization and How to Protect the Public” </w:t>
      </w:r>
      <w:hyperlink r:id="rId22" w:history="1">
        <w:r w:rsidRPr="00D64889">
          <w:rPr>
            <w:rStyle w:val="Hyperlink"/>
            <w:u w:val="none"/>
          </w:rPr>
          <w:t>http://www.uspirg.org/sites/pirg/files/reports/Private-Roads-Public-Costs-Updated_1.pdf</w:t>
        </w:r>
        <w:bookmarkEnd w:id="64"/>
      </w:hyperlink>
    </w:p>
    <w:p w14:paraId="453537FA" w14:textId="77777777" w:rsidR="00C3344E" w:rsidRPr="004B5758" w:rsidRDefault="00C3344E" w:rsidP="004B5758">
      <w:pPr>
        <w:pStyle w:val="Evidence"/>
      </w:pPr>
      <w:r w:rsidRPr="004B5758">
        <w:t>The goal of private toll operators is to find the right balance of toll rates and traffic to produce the maximum amount of revenue. Private toll operators can generally increase revenues by raising toll rates, even though the higher rates will cause some truck and car drivers to choose alternative routes. For the private operator, the additional toll rates may more than make up for income lost from diverted vehicles. But from the public perspective, the diverted traffic may clog local roads, increasing congestion and pollution in local communities. There was substantial traffic diversion, particularly of trucks, after the 1991 New Jersey Turnpike toll hike. New Jersey responded by rolling back some of the toll hike for trucks to entice them back onto the Turnpike, a move that would not have been possible under privatization, at least not without paying the private firm for the lost projected revenue. From a private toll road operator’s perspective, gridlock and pollution on local roads may actually be desirable because drivers will be more likely to pay still-higher tolls. A study by researchers at Penn State University and Wayne State University found that the private operation of toll roads could lead to increased accidents and maintenance on nearby public roads and lower quality of life for residents on parallel roadways. The study also found large economic losses to nearby communities associated with diversion of truck traffic.</w:t>
      </w:r>
    </w:p>
    <w:p w14:paraId="25B15421" w14:textId="77777777" w:rsidR="00C3344E" w:rsidRDefault="00C3344E" w:rsidP="00C3344E">
      <w:pPr>
        <w:spacing w:after="160" w:line="259" w:lineRule="auto"/>
        <w:rPr>
          <w:rFonts w:eastAsia="Times New Roman"/>
          <w:bCs/>
          <w:color w:val="000000"/>
          <w:szCs w:val="20"/>
          <w:u w:val="single"/>
          <w:lang w:eastAsia="fr-FR"/>
        </w:rPr>
      </w:pPr>
      <w:r>
        <w:rPr>
          <w:u w:val="single"/>
        </w:rPr>
        <w:br w:type="page"/>
      </w:r>
    </w:p>
    <w:p w14:paraId="1EF53574" w14:textId="77777777" w:rsidR="00C3344E" w:rsidRDefault="00C3344E" w:rsidP="001665D3">
      <w:pPr>
        <w:pStyle w:val="Contention2"/>
        <w:numPr>
          <w:ilvl w:val="0"/>
          <w:numId w:val="12"/>
        </w:numPr>
      </w:pPr>
      <w:bookmarkStart w:id="65" w:name="_Toc489643518"/>
      <w:bookmarkStart w:id="66" w:name="_Toc139135960"/>
      <w:r>
        <w:lastRenderedPageBreak/>
        <w:t>Impact 4: Privatization harms equitable provision of public goods</w:t>
      </w:r>
      <w:bookmarkEnd w:id="65"/>
      <w:bookmarkEnd w:id="66"/>
    </w:p>
    <w:p w14:paraId="40107736" w14:textId="77777777" w:rsidR="00C3344E" w:rsidRPr="007B3820" w:rsidRDefault="00C3344E" w:rsidP="00C3344E">
      <w:pPr>
        <w:pStyle w:val="Constructive"/>
        <w:rPr>
          <w:b/>
        </w:rPr>
      </w:pPr>
      <w:r w:rsidRPr="007B3820">
        <w:rPr>
          <w:b/>
        </w:rPr>
        <w:t>Analysis:  The federal government can more equally distribute funding without as much regard to regional income. This ensures that people in poor states or regions get the highways they need.</w:t>
      </w:r>
    </w:p>
    <w:p w14:paraId="52BA24D0" w14:textId="0F4400EF" w:rsidR="00C3344E" w:rsidRPr="00D64889" w:rsidRDefault="00C3344E" w:rsidP="00C3344E">
      <w:pPr>
        <w:pStyle w:val="Citation3"/>
        <w:rPr>
          <w:rStyle w:val="Hyperlink"/>
          <w:u w:val="none"/>
        </w:rPr>
      </w:pPr>
      <w:bookmarkStart w:id="67" w:name="_Toc490576968"/>
      <w:r w:rsidRPr="004B5758">
        <w:rPr>
          <w:u w:val="single"/>
        </w:rPr>
        <w:t>Elizabeth McNichol 2016</w:t>
      </w:r>
      <w:r w:rsidRPr="00D64889">
        <w:t xml:space="preserve"> (Senior Fellow at the CBPP, specializing in state fiscal issues including the economy’s impact on state budgets and long-term structural reform of state budget and tax systems.) 23 February 2016 with the Center on Budget and Policy Priorities (nonpartisan research and policy institute) “It’s Time for States to Invest in Infrastructure” </w:t>
      </w:r>
      <w:hyperlink r:id="rId23" w:history="1">
        <w:r w:rsidRPr="00D64889">
          <w:rPr>
            <w:rStyle w:val="Hyperlink"/>
            <w:u w:val="none"/>
          </w:rPr>
          <w:t>http://www.cbpp.org/research/state-budget-and-tax/its-time-for-states-to-invest-in-infrastructure</w:t>
        </w:r>
        <w:bookmarkEnd w:id="67"/>
      </w:hyperlink>
    </w:p>
    <w:p w14:paraId="4A23235E" w14:textId="77777777" w:rsidR="00C3344E" w:rsidRPr="00D64889" w:rsidRDefault="00C3344E" w:rsidP="00C3344E">
      <w:pPr>
        <w:pStyle w:val="Evidence"/>
      </w:pPr>
      <w:r w:rsidRPr="00D64889">
        <w:t xml:space="preserve">A major reason for public (as opposed to private) investment in infrastructure is to ensure that people of all income levels have access to amenities like good roads, schools, and hospitals.  When an investment’s benefits are so spread out over time and place that it is not feasible to profit from them, the private sector cannot be relied upon to provide those investments. Rather, it is up to government at all levels to ensure equal access. But even when the public sector plays the leading role in providing for an asset such as elementary and secondary schools, inequities can arise.  For example, a higher percentage of public schools in poor areas are in need of repair than those in the wealthiest places.  (See Figure 6.)  Part of the reason for this is that schools are often funded by local property taxes and property values are lower in poor areas. </w:t>
      </w:r>
    </w:p>
    <w:p w14:paraId="4110A4E4" w14:textId="77777777" w:rsidR="00C3344E" w:rsidRDefault="00C3344E" w:rsidP="001665D3">
      <w:pPr>
        <w:pStyle w:val="Contention2"/>
        <w:numPr>
          <w:ilvl w:val="0"/>
          <w:numId w:val="12"/>
        </w:numPr>
      </w:pPr>
      <w:bookmarkStart w:id="68" w:name="_Toc489643519"/>
      <w:bookmarkStart w:id="69" w:name="_Toc139135961"/>
      <w:r>
        <w:t>Impact 5: The Camino Colombia Toll Road case.  Public rip-offs and denial of service when roads are privatized</w:t>
      </w:r>
      <w:bookmarkEnd w:id="68"/>
      <w:bookmarkEnd w:id="69"/>
    </w:p>
    <w:p w14:paraId="36928D34" w14:textId="77777777" w:rsidR="00C3344E" w:rsidRDefault="00C3344E" w:rsidP="00C3344E">
      <w:pPr>
        <w:pStyle w:val="Citation3"/>
      </w:pPr>
      <w:bookmarkStart w:id="70" w:name="_Toc490576969"/>
      <w:r w:rsidRPr="004B5758">
        <w:rPr>
          <w:u w:val="single"/>
        </w:rPr>
        <w:t xml:space="preserve">Tony </w:t>
      </w:r>
      <w:proofErr w:type="spellStart"/>
      <w:r w:rsidRPr="004B5758">
        <w:rPr>
          <w:u w:val="single"/>
        </w:rPr>
        <w:t>Dutzik</w:t>
      </w:r>
      <w:proofErr w:type="spellEnd"/>
      <w:r w:rsidRPr="004B5758">
        <w:rPr>
          <w:u w:val="single"/>
        </w:rPr>
        <w:t>, Kari Wohlschlegel, and Dr. Phineas Baxandall, with the PIRG Education Fund,</w:t>
      </w:r>
      <w:r w:rsidRPr="007708B4">
        <w:t xml:space="preserve"> </w:t>
      </w:r>
      <w:r w:rsidRPr="004B5758">
        <w:rPr>
          <w:u w:val="single"/>
        </w:rPr>
        <w:t>2009</w:t>
      </w:r>
      <w:r>
        <w:t xml:space="preserve"> </w:t>
      </w:r>
      <w:r w:rsidRPr="00D64889">
        <w:t>(</w:t>
      </w:r>
      <w:proofErr w:type="spellStart"/>
      <w:r w:rsidRPr="00D64889">
        <w:t>Dutzik</w:t>
      </w:r>
      <w:proofErr w:type="spellEnd"/>
      <w:r w:rsidRPr="00D64889">
        <w:t xml:space="preserve"> - masters in print journalism,  senior policy analyst with Frontier Group|| Wohlschlegel - policy analyst and legal associate at various institutes and universities || Baxandall – PhD in political science from MIT, directs the tax and budget program for the U.S. Public Interest Research Group; previously worked at Harvard University's John F. Kennedy School of Government; previously worked for the research department of the Federal Reserve Bank of Boston) Spring 2009  “Private Roads, Public Costs: The Facts About Toll Road Privatization and How to Protect the Public” (brackets added) </w:t>
      </w:r>
      <w:hyperlink r:id="rId24" w:history="1">
        <w:r w:rsidRPr="00D64889">
          <w:rPr>
            <w:rStyle w:val="Hyperlink"/>
            <w:u w:val="none"/>
          </w:rPr>
          <w:t>http://www.uspirg.org/sites/pirg/files/reports/Private-Roads-Public-Costs-Updated_1.pdf</w:t>
        </w:r>
        <w:bookmarkEnd w:id="70"/>
      </w:hyperlink>
    </w:p>
    <w:p w14:paraId="2F3FDD95" w14:textId="77777777" w:rsidR="00C3344E" w:rsidRPr="00D64889" w:rsidRDefault="00C3344E" w:rsidP="00C3344E">
      <w:pPr>
        <w:pStyle w:val="Evidence"/>
      </w:pPr>
      <w:r w:rsidRPr="00D64889">
        <w:t>The Camino Colombia Toll Road is a prime example of problems with lack of public control associated with privatization. The Camino Colombia Toll Road, located in Texas, first opened to traffic in 2000. Completely financed by private investors at a cost of $90 million, this road was intended to support the increased traffic associated with the North American Free Trade Agreement. Politicians predicted the road would be a “generator of regional economic activity” and provide congestion relief. However, the road fell far short of its projections. An independent auditor predicted that the Camino Colombia road would generate $9 million in revenue within the first year, but instead it only received $500,000. By 2004, the toll road had failed and bondholders foreclosed on the remaining $75 million note. The road was sold at an auction for $12.1 million to John Hancock Financial Services Inc. TxDOT [Texas’ Department of Transportation] had initially bid $11.1 million for the road, but was unwilling to increase its offer. After purchasing the roadway, John Hancock Financial Services, Inc. immediately closed the road to all traffic. This move forced TxDOT to pay the private company $20 million to purchase the road, allowing it to finally reopen the route after five months. This clearly shows one of the pitfalls of privatization. Texas lost complete control of transportation along the toll road, while a private entity had the right to close the route regardless of the public consequences. Unfortunately, many transportation officials do not appear to have learned from this experience, and future privatization agreements may have similar results.</w:t>
      </w:r>
    </w:p>
    <w:p w14:paraId="402460DD" w14:textId="77777777" w:rsidR="00C3344E" w:rsidRDefault="00C3344E" w:rsidP="001665D3">
      <w:pPr>
        <w:pStyle w:val="Contention2"/>
        <w:numPr>
          <w:ilvl w:val="0"/>
          <w:numId w:val="12"/>
        </w:numPr>
      </w:pPr>
      <w:bookmarkStart w:id="71" w:name="_Toc489643520"/>
      <w:bookmarkStart w:id="72" w:name="_Toc139135962"/>
      <w:r>
        <w:lastRenderedPageBreak/>
        <w:t>Summary (e.g. for rebuttals): Public control is crucial to achieve net benefits</w:t>
      </w:r>
      <w:bookmarkEnd w:id="71"/>
      <w:bookmarkEnd w:id="72"/>
    </w:p>
    <w:p w14:paraId="4EA4DFEB" w14:textId="05568F09" w:rsidR="00C3344E" w:rsidRPr="00D64889" w:rsidRDefault="00C3344E" w:rsidP="00C3344E">
      <w:pPr>
        <w:pStyle w:val="Citation3"/>
        <w:rPr>
          <w:rStyle w:val="Hyperlink"/>
          <w:u w:val="none"/>
        </w:rPr>
      </w:pPr>
      <w:bookmarkStart w:id="73" w:name="_Toc490576970"/>
      <w:r w:rsidRPr="004B5758">
        <w:rPr>
          <w:u w:val="single"/>
        </w:rPr>
        <w:t>Elizabeth McNichol 2016</w:t>
      </w:r>
      <w:r w:rsidRPr="00D64889">
        <w:t xml:space="preserve"> (Senior Fellow at the CBPP, specializing in state fiscal issues including the economy’s impact on state budgets and long-term structural reform of state budget and tax systems.) 23 February 2016 with the Center on Budget and Policy Priorities (nonpartisa</w:t>
      </w:r>
      <w:r w:rsidR="004B5758">
        <w:t>n research and policy institute</w:t>
      </w:r>
      <w:r w:rsidRPr="00D64889">
        <w:t xml:space="preserve">) “It’s Time for States to Invest in Infrastructure” </w:t>
      </w:r>
      <w:hyperlink r:id="rId25" w:history="1">
        <w:r w:rsidRPr="00D64889">
          <w:rPr>
            <w:rStyle w:val="Hyperlink"/>
            <w:u w:val="none"/>
          </w:rPr>
          <w:t>http://www.cbpp.org/research/state-budget-and-tax/its-time-for-states-to-invest-in-infrastructure</w:t>
        </w:r>
        <w:bookmarkEnd w:id="73"/>
      </w:hyperlink>
    </w:p>
    <w:p w14:paraId="262F07D9" w14:textId="77777777" w:rsidR="00C3344E" w:rsidRPr="00D64889" w:rsidRDefault="00C3344E" w:rsidP="00C3344E">
      <w:pPr>
        <w:pStyle w:val="Evidence"/>
      </w:pPr>
      <w:r w:rsidRPr="00D64889">
        <w:t>Transportation policy has tremendous impacts on quality of life, health, and the cost of living. It determines the level of traffic congestion and air pollution, the safety and quality of the roads, the many costs of driving and car ownership, the availability of high-quality and affordable public transit alternatives, and the development of future land-use patterns. What may seem beneficial from a narrow profit perspective does not necessarily benefit the broader public interest. Public control of key toll roads is therefore necessary to ensure coherent transportation planning and policy making over long periods of time.</w:t>
      </w:r>
    </w:p>
    <w:p w14:paraId="2B3CE728" w14:textId="18B34ABF" w:rsidR="00B24954" w:rsidRDefault="00B24954" w:rsidP="00B24954">
      <w:pPr>
        <w:pStyle w:val="Contention1"/>
      </w:pPr>
      <w:bookmarkStart w:id="74" w:name="_Toc139135963"/>
      <w:bookmarkStart w:id="75" w:name="_Toc489643521"/>
      <w:r>
        <w:t>2. Higher taxpayer costs</w:t>
      </w:r>
      <w:bookmarkEnd w:id="74"/>
    </w:p>
    <w:p w14:paraId="28DA02D7" w14:textId="2A7024B4" w:rsidR="00B24954" w:rsidRDefault="00B24954" w:rsidP="00B24954">
      <w:pPr>
        <w:pStyle w:val="Contention2"/>
      </w:pPr>
      <w:bookmarkStart w:id="76" w:name="_Toc139135964"/>
      <w:r>
        <w:t>Link:  AFF plan has states funding roads instead of the federal government</w:t>
      </w:r>
      <w:bookmarkEnd w:id="76"/>
    </w:p>
    <w:p w14:paraId="31F0F2A0" w14:textId="7247C9CD" w:rsidR="00B24954" w:rsidRDefault="00B24954" w:rsidP="00B24954">
      <w:pPr>
        <w:pStyle w:val="Contention2"/>
      </w:pPr>
      <w:bookmarkStart w:id="77" w:name="_Toc139135965"/>
      <w:r>
        <w:t>Impact:</w:t>
      </w:r>
      <w:r w:rsidR="006C46A5">
        <w:t xml:space="preserve">  Higher taxpayer costs.  C</w:t>
      </w:r>
      <w:r>
        <w:t>heaper to fund roads at the federal level because borrowing costs are lower than states.</w:t>
      </w:r>
      <w:bookmarkEnd w:id="77"/>
    </w:p>
    <w:p w14:paraId="327525BE" w14:textId="77777777" w:rsidR="00B24954" w:rsidRDefault="00B24954" w:rsidP="00B24954">
      <w:pPr>
        <w:pStyle w:val="Citation3"/>
      </w:pPr>
      <w:r w:rsidRPr="00270374">
        <w:rPr>
          <w:u w:val="single"/>
        </w:rPr>
        <w:t>Thea M. Lee 2018</w:t>
      </w:r>
      <w:r w:rsidRPr="00270374">
        <w:t xml:space="preserve"> (president of the Economic Policy Institute (EPI), the nation’s premier think tank for analyzing the effects of economic policy on the lives of America’s working families) Testimony prepared for the Subcommittee on Highways and Transit, Transportation and Infrastructure Committee, U.S. House of Representatives 7 March 2018 </w:t>
      </w:r>
      <w:hyperlink r:id="rId26" w:history="1">
        <w:r w:rsidRPr="00270374">
          <w:t>https://www.epi.org/publication/testimony-before-the-subcommittee-on-highways-and-transit/</w:t>
        </w:r>
      </w:hyperlink>
    </w:p>
    <w:p w14:paraId="3973F913" w14:textId="069BD0CF" w:rsidR="00B24954" w:rsidRPr="00395330" w:rsidRDefault="00B24954" w:rsidP="00B24954">
      <w:pPr>
        <w:pStyle w:val="Evidence"/>
        <w:rPr>
          <w:u w:val="single"/>
        </w:rPr>
      </w:pPr>
      <w:r w:rsidRPr="00395330">
        <w:rPr>
          <w:u w:val="single"/>
        </w:rPr>
        <w:t>There is no free lunch, or road, or bridge. American households will, in the end, pay for improved infrastructure—either through higher taxes or through user fees and tolls. Too often, advocates of “leveraging the private sector</w:t>
      </w:r>
      <w:r w:rsidRPr="002F10ED">
        <w:rPr>
          <w:u w:val="single"/>
        </w:rPr>
        <w:t xml:space="preserve">” (via public-private partnerships, or P3s) </w:t>
      </w:r>
      <w:r w:rsidRPr="00395330">
        <w:rPr>
          <w:u w:val="single"/>
        </w:rPr>
        <w:t xml:space="preserve">obscure or underplay this basic economic truth. The federal government provides some key advantages to financing over private actors and even over state and local governments. The clearest advantage is that the interest rate paid on federal debt is lower than what is available to private actors or states. This means long-term debt financing is cheaper for the federal government. </w:t>
      </w:r>
    </w:p>
    <w:p w14:paraId="1E44C3B3" w14:textId="6F87FDB0" w:rsidR="00443453" w:rsidRPr="006E3695" w:rsidRDefault="00B24954" w:rsidP="006E3695">
      <w:pPr>
        <w:pStyle w:val="Contention1"/>
      </w:pPr>
      <w:bookmarkStart w:id="78" w:name="_Toc139135966"/>
      <w:r w:rsidRPr="006E3695">
        <w:lastRenderedPageBreak/>
        <w:t xml:space="preserve">3. </w:t>
      </w:r>
      <w:r w:rsidR="00443453" w:rsidRPr="006E3695">
        <w:t>Crumbling infrastructure</w:t>
      </w:r>
      <w:bookmarkEnd w:id="78"/>
    </w:p>
    <w:p w14:paraId="4F1C3821" w14:textId="6DE17638" w:rsidR="00443453" w:rsidRDefault="00443453" w:rsidP="006E3695">
      <w:pPr>
        <w:pStyle w:val="Contention2"/>
      </w:pPr>
      <w:bookmarkStart w:id="79" w:name="_Toc139135967"/>
      <w:r>
        <w:t xml:space="preserve">Link:  Deficient infrastructure in the US today is due to over-reliance on States.  We need </w:t>
      </w:r>
      <w:r w:rsidRPr="00443453">
        <w:rPr>
          <w:u w:val="single"/>
        </w:rPr>
        <w:t>more</w:t>
      </w:r>
      <w:r>
        <w:t xml:space="preserve"> federal money, not less</w:t>
      </w:r>
      <w:bookmarkEnd w:id="79"/>
    </w:p>
    <w:p w14:paraId="444F40E4" w14:textId="4E4F0B23" w:rsidR="00443453" w:rsidRPr="00443453" w:rsidRDefault="00443453" w:rsidP="00443453">
      <w:pPr>
        <w:pStyle w:val="Citation3"/>
      </w:pPr>
      <w:r w:rsidRPr="00443453">
        <w:rPr>
          <w:u w:val="single"/>
        </w:rPr>
        <w:t>Thea M. Lee 2018</w:t>
      </w:r>
      <w:r w:rsidRPr="00443453">
        <w:t>. (president of the Economic Policy Institute) 7 Mar 2018 "</w:t>
      </w:r>
      <w:r w:rsidRPr="00443453">
        <w:rPr>
          <w:rStyle w:val="title-presub"/>
        </w:rPr>
        <w:t xml:space="preserve">Testimony prepared for the Subcommittee on Highways and Transit, Transportation and Infrastructure Committee, U.S. House of Representatives" (accessed 1 July 2023) </w:t>
      </w:r>
      <w:r w:rsidRPr="00443453">
        <w:t>https://www.epi.org/publication/testimony-before-the-subcommittee-on-highways-and-transit/</w:t>
      </w:r>
    </w:p>
    <w:p w14:paraId="2AA0F033" w14:textId="346AAE3F" w:rsidR="00443453" w:rsidRDefault="00443453" w:rsidP="00443453">
      <w:pPr>
        <w:pStyle w:val="Evidence"/>
      </w:pPr>
      <w:r w:rsidRPr="00443453">
        <w:t>To ensure that HTF has resources to fund planned expenditures, the current gas tax should be raised or a new dedicated revenue source for the HTF should be found.</w:t>
      </w:r>
      <w:r>
        <w:br/>
      </w:r>
      <w:r w:rsidRPr="00443453">
        <w:rPr>
          <w:b/>
        </w:rPr>
        <w:t>END QUOTE.  SHE CONTINUES LATER IN THE CONTEXT QUOTE:</w:t>
      </w:r>
      <w:r>
        <w:rPr>
          <w:b/>
        </w:rPr>
        <w:br/>
      </w:r>
      <w:r>
        <w:t>There is broad agreement that the current state of U.S. infrastructure is deeply deficient due to past neglect and underinvestment. For this reason, the U.S. economy would benefit greatly from a substantial increase in infrastructure investment. The American Society of Civil Engineers (ASCE) most recently put the 10-year infrastructure funding gap—the additional investment needed to maintain a state of good repair—at about $2.1 trillion.  This estimate is for maintenance only; it doesn’t even include the imperative to modernize and upgrade our transportation, energy, and water systems. Our research at EPI indicates strongly that reversing this chronic underinvestment in infrastructure will require a strong federal role and a commitment of federal resources. Currently, we rely heavily on state and local governments to finance a large share of infrastructure—particularly highways and transit. This heavy reliance on state and local governments is the strategy that has led us to the current situation, which virtually everybody agrees is suboptimal. Doing better going forward will require a stronger federal role and a significant commitment of federal resources.</w:t>
      </w:r>
    </w:p>
    <w:p w14:paraId="350764A5" w14:textId="2116D6C0" w:rsidR="006E3695" w:rsidRDefault="006E3695" w:rsidP="006E3695">
      <w:pPr>
        <w:pStyle w:val="Contention2"/>
      </w:pPr>
      <w:bookmarkStart w:id="80" w:name="_Toc489643534"/>
      <w:bookmarkStart w:id="81" w:name="_Toc139135968"/>
      <w:r>
        <w:t xml:space="preserve">Impact 1: Reduced infrastructure spending = </w:t>
      </w:r>
      <w:bookmarkEnd w:id="80"/>
      <w:r>
        <w:t>Lost economic opportunities</w:t>
      </w:r>
      <w:bookmarkEnd w:id="81"/>
    </w:p>
    <w:p w14:paraId="704EA593" w14:textId="77777777" w:rsidR="006E3695" w:rsidRPr="00443453" w:rsidRDefault="006E3695" w:rsidP="006E3695">
      <w:pPr>
        <w:pStyle w:val="Citation3"/>
      </w:pPr>
      <w:bookmarkStart w:id="82" w:name="_Toc489643535"/>
      <w:r w:rsidRPr="00443453">
        <w:rPr>
          <w:u w:val="single"/>
        </w:rPr>
        <w:t>Thea M. Lee 2018</w:t>
      </w:r>
      <w:r w:rsidRPr="00443453">
        <w:t>. (president of the Economic Policy Institute) 7 Mar 2018 "</w:t>
      </w:r>
      <w:r w:rsidRPr="00443453">
        <w:rPr>
          <w:rStyle w:val="title-presub"/>
        </w:rPr>
        <w:t xml:space="preserve">Testimony prepared for the Subcommittee on Highways and Transit, Transportation and Infrastructure Committee, U.S. House of Representatives" (accessed 1 July 2023) </w:t>
      </w:r>
      <w:r w:rsidRPr="00443453">
        <w:t>https://www.epi.org/publication/testimony-before-the-subcommittee-on-highways-and-transit/</w:t>
      </w:r>
    </w:p>
    <w:p w14:paraId="74EBE56B" w14:textId="2C6D57DA" w:rsidR="006E3695" w:rsidRPr="006E3695" w:rsidRDefault="006E3695" w:rsidP="006E3695">
      <w:pPr>
        <w:pStyle w:val="Evidence"/>
      </w:pPr>
      <w:r w:rsidRPr="00395330">
        <w:rPr>
          <w:u w:val="single"/>
        </w:rPr>
        <w:t>Further, and more important, </w:t>
      </w:r>
      <w:r w:rsidRPr="00395330">
        <w:rPr>
          <w:rStyle w:val="Strong"/>
          <w:rFonts w:eastAsia="Arial"/>
          <w:b w:val="0"/>
          <w:bCs/>
          <w:u w:val="single"/>
        </w:rPr>
        <w:t>a greater public infrastructure investment effort can also boost productivity in the long run by expanding the public capital stock</w:t>
      </w:r>
      <w:r w:rsidRPr="00395330">
        <w:rPr>
          <w:u w:val="single"/>
        </w:rPr>
        <w:t>. The rate of return to infrastructure investment is large; according to a review of dozens of studies on infrastructure, each $100 spent on infrastructure boosts </w:t>
      </w:r>
      <w:r w:rsidRPr="00395330">
        <w:rPr>
          <w:rStyle w:val="Emphasis"/>
          <w:rFonts w:eastAsia="Arial"/>
          <w:i w:val="0"/>
          <w:iCs w:val="0"/>
          <w:u w:val="single"/>
        </w:rPr>
        <w:t>private-sector </w:t>
      </w:r>
      <w:r w:rsidRPr="00395330">
        <w:rPr>
          <w:u w:val="single"/>
        </w:rPr>
        <w:t>output by $13 (median) and $17 (average) in the long run. Other research</w:t>
      </w:r>
      <w:r w:rsidRPr="006E3695">
        <w:t xml:space="preserve"> (Bivens and Blair 2016) </w:t>
      </w:r>
      <w:r w:rsidRPr="00395330">
        <w:rPr>
          <w:u w:val="single"/>
        </w:rPr>
        <w:t>has pointed out that the potential job-creation benefits of infrastructure investment are more widespread and broader in impact than commonly thought</w:t>
      </w:r>
      <w:r w:rsidRPr="006E3695">
        <w:t>.</w:t>
      </w:r>
      <w:r w:rsidR="00395330">
        <w:t xml:space="preserve"> [</w:t>
      </w:r>
      <w:r w:rsidR="00395330" w:rsidRPr="00395330">
        <w:rPr>
          <w:b/>
          <w:u w:val="single"/>
        </w:rPr>
        <w:t>END QUOTE</w:t>
      </w:r>
      <w:r w:rsidR="00395330">
        <w:t>]</w:t>
      </w:r>
      <w:hyperlink r:id="rId27" w:anchor="_note4" w:history="1"/>
      <w:r>
        <w:t xml:space="preserve"> </w:t>
      </w:r>
      <w:r w:rsidRPr="006E3695">
        <w:t xml:space="preserve">Bivens and Blair show that roughly two-thirds of the total jobs supported by a given investment in infrastructure are outside construction. Some of these jobs are supported in supplier industries (steel and concrete, for example), while others are “induced” jobs—jobs supported when workers employed directly and in supplier industries spend their paychecks in other sectors. </w:t>
      </w:r>
      <w:r w:rsidR="00395330">
        <w:t>[</w:t>
      </w:r>
      <w:r w:rsidR="00395330" w:rsidRPr="00395330">
        <w:rPr>
          <w:b/>
          <w:u w:val="single"/>
        </w:rPr>
        <w:t>SHE CONTINUES LATER IN THE CONTEXT QUOTE:</w:t>
      </w:r>
      <w:r w:rsidR="00395330">
        <w:t xml:space="preserve">] </w:t>
      </w:r>
      <w:r w:rsidRPr="00395330">
        <w:rPr>
          <w:u w:val="single"/>
        </w:rPr>
        <w:t>These large potential benefits from infrastructure investment are why we at EPI have called for years for this investment to be a federal priority</w:t>
      </w:r>
      <w:r w:rsidRPr="006E3695">
        <w:t>.</w:t>
      </w:r>
    </w:p>
    <w:p w14:paraId="0ECD8840" w14:textId="1DD5AE36" w:rsidR="006E3695" w:rsidRDefault="006E3695" w:rsidP="006E3695">
      <w:pPr>
        <w:pStyle w:val="Contention2"/>
      </w:pPr>
      <w:bookmarkStart w:id="83" w:name="_Toc139135969"/>
      <w:r>
        <w:t>Impact 2: Deficient roadways cost lives</w:t>
      </w:r>
      <w:bookmarkEnd w:id="83"/>
      <w:r>
        <w:t xml:space="preserve"> </w:t>
      </w:r>
      <w:bookmarkEnd w:id="82"/>
      <w:r>
        <w:t xml:space="preserve"> </w:t>
      </w:r>
    </w:p>
    <w:p w14:paraId="298920CA" w14:textId="34CE8022" w:rsidR="006D261C" w:rsidRPr="006D261C" w:rsidRDefault="006D261C" w:rsidP="006D261C">
      <w:pPr>
        <w:pStyle w:val="Citation3"/>
      </w:pPr>
      <w:r w:rsidRPr="006D261C">
        <w:rPr>
          <w:u w:val="single"/>
        </w:rPr>
        <w:t>Ron Nixon 2015</w:t>
      </w:r>
      <w:r w:rsidRPr="006D261C">
        <w:t xml:space="preserve"> (journalist) NEW YORK TMES 6 Nov 2015 " Human Cost Rises as Old Bridges, Dams and Roads Go Unrepaired" (accessed 1 July 2023) https://www.nytimes.com/2015/11/06/us/politics/human-cost-rises-as-old-bridges-dams-and-roads-go-unrepaired.html</w:t>
      </w:r>
    </w:p>
    <w:p w14:paraId="4C80F24D" w14:textId="7978613E" w:rsidR="006D261C" w:rsidRDefault="006D261C" w:rsidP="006D261C">
      <w:pPr>
        <w:pStyle w:val="Evidence"/>
      </w:pPr>
      <w:r>
        <w:rPr>
          <w:shd w:val="clear" w:color="auto" w:fill="FFFFFF"/>
        </w:rPr>
        <w:t>Studies have shown that a lack of investment in public infrastructure costs billions of dollars a year in lost productivity, as people sit in traffic or wait for delayed shipments. But experts on transportation infrastructure say the economic measures obscure the more dire threat to public safety: Every year, hundreds of deaths, illnesses and injuries can be attributed to the failure of bridges, dams, roads and other decaying structures.</w:t>
      </w:r>
    </w:p>
    <w:p w14:paraId="58B19B3B" w14:textId="012BCC86" w:rsidR="00C3344E" w:rsidRPr="00385875" w:rsidRDefault="00395330" w:rsidP="00395330">
      <w:pPr>
        <w:pStyle w:val="Contention1"/>
        <w:rPr>
          <w:i/>
        </w:rPr>
      </w:pPr>
      <w:bookmarkStart w:id="84" w:name="_Toc489643525"/>
      <w:bookmarkStart w:id="85" w:name="_Toc139135970"/>
      <w:bookmarkEnd w:id="75"/>
      <w:r>
        <w:lastRenderedPageBreak/>
        <w:t xml:space="preserve">4. </w:t>
      </w:r>
      <w:r w:rsidR="006D261C">
        <w:t>Bypassing Davis-Bacon Act (D-B</w:t>
      </w:r>
      <w:r w:rsidR="00C3344E">
        <w:t>)</w:t>
      </w:r>
      <w:bookmarkEnd w:id="84"/>
      <w:bookmarkEnd w:id="85"/>
    </w:p>
    <w:p w14:paraId="309D1973" w14:textId="77777777" w:rsidR="00C3344E" w:rsidRPr="00395330" w:rsidRDefault="00C3344E" w:rsidP="00395330">
      <w:pPr>
        <w:pStyle w:val="Contention2"/>
      </w:pPr>
      <w:bookmarkStart w:id="86" w:name="_Toc489643526"/>
      <w:bookmarkStart w:id="87" w:name="_Toc139135971"/>
      <w:r w:rsidRPr="00395330">
        <w:t>Link:  AFF sends everything to the States, taking it out of federal jurisdiction over contracting rules</w:t>
      </w:r>
      <w:bookmarkEnd w:id="86"/>
      <w:bookmarkEnd w:id="87"/>
    </w:p>
    <w:p w14:paraId="15E623A7" w14:textId="210855FE" w:rsidR="00C3344E" w:rsidRPr="00395330" w:rsidRDefault="006D261C" w:rsidP="00395330">
      <w:pPr>
        <w:pStyle w:val="Contention2"/>
      </w:pPr>
      <w:bookmarkStart w:id="88" w:name="_Toc489643527"/>
      <w:bookmarkStart w:id="89" w:name="_Toc139135972"/>
      <w:r w:rsidRPr="00395330">
        <w:t xml:space="preserve">Link: </w:t>
      </w:r>
      <w:r w:rsidR="00395330" w:rsidRPr="00395330">
        <w:t xml:space="preserve">Davis-Bacon applies to </w:t>
      </w:r>
      <w:r w:rsidR="00C3344E" w:rsidRPr="00395330">
        <w:t>federal</w:t>
      </w:r>
      <w:bookmarkEnd w:id="88"/>
      <w:r w:rsidR="00395330" w:rsidRPr="00395330">
        <w:t>ly funded highway projects</w:t>
      </w:r>
      <w:bookmarkEnd w:id="89"/>
    </w:p>
    <w:p w14:paraId="1FD4C283" w14:textId="2B1009D3" w:rsidR="00395330" w:rsidRPr="00395330" w:rsidRDefault="00395330" w:rsidP="00395330">
      <w:pPr>
        <w:pStyle w:val="Citation3"/>
      </w:pPr>
      <w:r w:rsidRPr="00395330">
        <w:rPr>
          <w:u w:val="single"/>
        </w:rPr>
        <w:t>Congressional Budget Office 2022</w:t>
      </w:r>
      <w:r w:rsidRPr="00395330">
        <w:t xml:space="preserve"> </w:t>
      </w:r>
      <w:r>
        <w:t>(non-partisan budget research agency of Congress</w:t>
      </w:r>
      <w:r w:rsidRPr="00395330">
        <w:t>) "</w:t>
      </w:r>
      <w:r w:rsidRPr="00395330">
        <w:rPr>
          <w:rStyle w:val="field"/>
        </w:rPr>
        <w:t xml:space="preserve">Repeal the Davis-Bacon Act" 7 Dec 2022 (accessed 1 July 2023) </w:t>
      </w:r>
      <w:r w:rsidRPr="00395330">
        <w:t>https://www.cbo.gov/budget-options/58674</w:t>
      </w:r>
    </w:p>
    <w:p w14:paraId="2DE02EAA" w14:textId="5D2152D1" w:rsidR="00395330" w:rsidRDefault="00395330" w:rsidP="00395330">
      <w:pPr>
        <w:pStyle w:val="Evidence"/>
      </w:pPr>
      <w:r>
        <w:t>The Davis-Bacon Act requires that workers on all federally funded or federally assisted construction projects whose contracts total more than $2,000 be paid no less than the prevailing wages in the area where the project is located. In 2022, about half of all federal or federally financed construction was funded through the Department of Transportation.</w:t>
      </w:r>
      <w:r w:rsidR="00C3344E">
        <w:t xml:space="preserve"> </w:t>
      </w:r>
      <w:bookmarkStart w:id="90" w:name="_Toc489643528"/>
    </w:p>
    <w:p w14:paraId="72FB22FA" w14:textId="0D84BF7F" w:rsidR="00C3344E" w:rsidRPr="00395330" w:rsidRDefault="00122C69" w:rsidP="00395330">
      <w:pPr>
        <w:pStyle w:val="Contention2"/>
      </w:pPr>
      <w:bookmarkStart w:id="91" w:name="_Toc139135973"/>
      <w:r>
        <w:t>Link: Construction</w:t>
      </w:r>
      <w:r w:rsidR="00C3344E" w:rsidRPr="00395330">
        <w:t xml:space="preserve"> workers </w:t>
      </w:r>
      <w:r>
        <w:t>are at risk of getting</w:t>
      </w:r>
      <w:r w:rsidR="00C3344E" w:rsidRPr="00395330">
        <w:t xml:space="preserve"> inadequate training</w:t>
      </w:r>
      <w:bookmarkEnd w:id="90"/>
      <w:bookmarkEnd w:id="91"/>
    </w:p>
    <w:p w14:paraId="2FBA98B1" w14:textId="3DC0D7C9" w:rsidR="00C262BF" w:rsidRDefault="00C262BF" w:rsidP="00C262BF">
      <w:pPr>
        <w:pStyle w:val="Citation3"/>
        <w:ind w:left="144"/>
      </w:pPr>
      <w:r w:rsidRPr="00C262BF">
        <w:rPr>
          <w:u w:val="single"/>
        </w:rPr>
        <w:t>Dr. Kevin Duncan</w:t>
      </w:r>
      <w:r w:rsidR="00122C69">
        <w:rPr>
          <w:u w:val="single"/>
        </w:rPr>
        <w:t xml:space="preserve"> 2021</w:t>
      </w:r>
      <w:r>
        <w:t xml:space="preserve"> </w:t>
      </w:r>
      <w:r w:rsidRPr="00C262BF">
        <w:t>(</w:t>
      </w:r>
      <w:proofErr w:type="gramStart"/>
      <w:r w:rsidR="00122C69">
        <w:t xml:space="preserve">PhD; </w:t>
      </w:r>
      <w:r w:rsidRPr="00C262BF">
        <w:t xml:space="preserve"> professor</w:t>
      </w:r>
      <w:proofErr w:type="gramEnd"/>
      <w:r w:rsidRPr="00C262BF">
        <w:t xml:space="preserve"> of economics </w:t>
      </w:r>
      <w:r w:rsidR="00122C69">
        <w:t xml:space="preserve">at Colorado State Univ.) 16 Nov 2021 </w:t>
      </w:r>
      <w:r w:rsidRPr="00C262BF">
        <w:t xml:space="preserve"> </w:t>
      </w:r>
      <w:r w:rsidR="00122C69">
        <w:t xml:space="preserve">"What the Research Tells Us About the Costs and Benefits of Prevailing Wage Laws" (accessed 1 July 2023) </w:t>
      </w:r>
      <w:r w:rsidR="00122C69" w:rsidRPr="00122C69">
        <w:t>https://leg.mt.gov/content/Committees/Interim/2021-2022/Local-Gov/21_Nov/DuncanReport_MontanaPrevailingWageStudy2021.pdf</w:t>
      </w:r>
    </w:p>
    <w:p w14:paraId="042BC968" w14:textId="7771CBE9" w:rsidR="00122C69" w:rsidRDefault="00122C69" w:rsidP="00122C69">
      <w:pPr>
        <w:pStyle w:val="Evidence"/>
      </w:pPr>
      <w:bookmarkStart w:id="92" w:name="_Toc489643529"/>
      <w:r>
        <w:t xml:space="preserve">Construction is distinct from other industries in that the inherent instability of building activity creates strong disincentives for employers and employees to invest in a highly skilled, efficient, and safe workforce. Due to fluctuations in seasons and economic activity, construction is historically the most unstable sector of U.S. economy. The end result of instability in the construction industry is a loose attachment between contractors and their employees. When work is available, contractors take on additional workers, but typically shed employees when a project is completed, the season comes to an end, or the economy slows. As a consequence, there is little incentive for contractors to incur the expenses associated with training. There is no guarantee that the trained worker will be retained and it is likely that at some point a trained employee may work for a competing contractor. From the worker’s perspective, there is also little incentive to incur the costs of training due to intermittent spells of unemployment between projects, transitions to work in other industries, and seasonal layoffs. </w:t>
      </w:r>
    </w:p>
    <w:p w14:paraId="63A8A4C0" w14:textId="3BB29A6D" w:rsidR="00122C69" w:rsidRDefault="00122C69" w:rsidP="00122C69">
      <w:pPr>
        <w:pStyle w:val="Contention2"/>
      </w:pPr>
      <w:bookmarkStart w:id="93" w:name="_Toc139135974"/>
      <w:r>
        <w:t>Link:  "Prevailing wage laws" (like D-B) increase training for construction workers</w:t>
      </w:r>
      <w:bookmarkEnd w:id="93"/>
    </w:p>
    <w:p w14:paraId="20CD94AE" w14:textId="77777777" w:rsidR="00122C69" w:rsidRDefault="00122C69" w:rsidP="00122C69">
      <w:pPr>
        <w:pStyle w:val="Citation3"/>
        <w:ind w:left="144"/>
      </w:pPr>
      <w:r w:rsidRPr="00C262BF">
        <w:rPr>
          <w:u w:val="single"/>
        </w:rPr>
        <w:t>Dr. Kevin Duncan</w:t>
      </w:r>
      <w:r>
        <w:rPr>
          <w:u w:val="single"/>
        </w:rPr>
        <w:t xml:space="preserve"> 2021</w:t>
      </w:r>
      <w:r>
        <w:t xml:space="preserve"> </w:t>
      </w:r>
      <w:r w:rsidRPr="00C262BF">
        <w:t>(</w:t>
      </w:r>
      <w:proofErr w:type="gramStart"/>
      <w:r>
        <w:t xml:space="preserve">PhD; </w:t>
      </w:r>
      <w:r w:rsidRPr="00C262BF">
        <w:t xml:space="preserve"> professor</w:t>
      </w:r>
      <w:proofErr w:type="gramEnd"/>
      <w:r w:rsidRPr="00C262BF">
        <w:t xml:space="preserve"> of economics </w:t>
      </w:r>
      <w:r>
        <w:t xml:space="preserve">at Colorado State Univ.) 16 Nov 2021 </w:t>
      </w:r>
      <w:r w:rsidRPr="00C262BF">
        <w:t xml:space="preserve"> </w:t>
      </w:r>
      <w:r>
        <w:t xml:space="preserve">"What the Research Tells Us About the Costs and Benefits of Prevailing Wage Laws" (accessed 1 July 2023) </w:t>
      </w:r>
      <w:r w:rsidRPr="00122C69">
        <w:t>https://leg.mt.gov/content/Committees/Interim/2021-2022/Local-Gov/21_Nov/DuncanReport_MontanaPrevailingWageStudy2021.pdf</w:t>
      </w:r>
    </w:p>
    <w:p w14:paraId="07C7B79B" w14:textId="68F85BE7" w:rsidR="00122C69" w:rsidRDefault="00122C69" w:rsidP="00122C69">
      <w:pPr>
        <w:pStyle w:val="Evidence"/>
      </w:pPr>
      <w:r>
        <w:t>Prevailing wage laws play an important role in formal training by providing strong incentives for union and nonunion contractors to employ apprentices on covered projects. Under Montana’s prevailing wage law, apprentices are paid as indicated by the approved training program. 22 Typically, apprentice wage rates are based on a fraction of the corresponding journey rate, starting as low as 50% and increasing with program progress. This wage savings creates a high demand for apprentices on public works projects that drives skill development for the entire construction industry. Consequently, it is not surprising that research shows a strong connection between prevailing wage laws and training in the construction industry. For example, Bilginsoy (2005) finds that apprenticeship enrollments are from 6% to 8% higher in states with prevailing wage laws compared to states without the wage policy.</w:t>
      </w:r>
    </w:p>
    <w:p w14:paraId="00EF6699" w14:textId="7AD6D564" w:rsidR="00C3344E" w:rsidRDefault="00C3344E" w:rsidP="00395330">
      <w:pPr>
        <w:pStyle w:val="Contention2"/>
      </w:pPr>
      <w:bookmarkStart w:id="94" w:name="_Toc139135975"/>
      <w:r>
        <w:lastRenderedPageBreak/>
        <w:t xml:space="preserve">The impact: </w:t>
      </w:r>
      <w:r w:rsidR="00122C69">
        <w:t>More accidents, more injuries, less safety,</w:t>
      </w:r>
      <w:r>
        <w:t xml:space="preserve"> without Davis-Bacon</w:t>
      </w:r>
      <w:bookmarkEnd w:id="92"/>
      <w:bookmarkEnd w:id="94"/>
    </w:p>
    <w:p w14:paraId="56D058B2" w14:textId="77777777" w:rsidR="00122C69" w:rsidRDefault="00122C69" w:rsidP="00122C69">
      <w:pPr>
        <w:pStyle w:val="Citation3"/>
        <w:ind w:left="144"/>
      </w:pPr>
      <w:bookmarkStart w:id="95" w:name="_Toc489643537"/>
      <w:r w:rsidRPr="00C262BF">
        <w:rPr>
          <w:u w:val="single"/>
        </w:rPr>
        <w:t>Dr. Kevin Duncan</w:t>
      </w:r>
      <w:r>
        <w:rPr>
          <w:u w:val="single"/>
        </w:rPr>
        <w:t xml:space="preserve"> 2021</w:t>
      </w:r>
      <w:r>
        <w:t xml:space="preserve"> </w:t>
      </w:r>
      <w:r w:rsidRPr="00C262BF">
        <w:t>(</w:t>
      </w:r>
      <w:proofErr w:type="gramStart"/>
      <w:r>
        <w:t xml:space="preserve">PhD; </w:t>
      </w:r>
      <w:r w:rsidRPr="00C262BF">
        <w:t xml:space="preserve"> professor</w:t>
      </w:r>
      <w:proofErr w:type="gramEnd"/>
      <w:r w:rsidRPr="00C262BF">
        <w:t xml:space="preserve"> of economics </w:t>
      </w:r>
      <w:r>
        <w:t xml:space="preserve">at Colorado State Univ.) 16 Nov 2021 </w:t>
      </w:r>
      <w:r w:rsidRPr="00C262BF">
        <w:t xml:space="preserve"> </w:t>
      </w:r>
      <w:r>
        <w:t xml:space="preserve">"What the Research Tells Us About the Costs and Benefits of Prevailing Wage Laws" (accessed 1 July 2023) </w:t>
      </w:r>
      <w:r w:rsidRPr="00122C69">
        <w:t>https://leg.mt.gov/content/Committees/Interim/2021-2022/Local-Gov/21_Nov/DuncanReport_MontanaPrevailingWageStudy2021.pdf</w:t>
      </w:r>
    </w:p>
    <w:p w14:paraId="550E28CC" w14:textId="77777777" w:rsidR="00122C69" w:rsidRDefault="00122C69" w:rsidP="00122C69">
      <w:pPr>
        <w:pStyle w:val="Evidence"/>
      </w:pPr>
      <w:r>
        <w:t>Prevailing wage laws do not include safety requirements. Rather, the wage policy affects injury rates in construction indirectly through the linkage between prevailing wages, apprenticeship training, and the relation between training and safety. By creating incentives to employ and train apprentices, prevailing wage laws are associated with increased formal training. For instance, Bilginsoy (2005) finds that the supply of apprentices is from 6% to 8% higher in states with prevailing wage laws, and even 10% higher in those states with the strongest wage policies (even after taking into consideration state differences in construction output, unemployment as well as regional differences). Apprenticeship training in the construction industry requires classroom and on-the-job education on how to perform a task correctly and safely. By encouraging formal training in the construction industry, prevailing wage laws are associated with reduced injuries. For example, Azari-Rad (2005) examines non-fatal injury rates among all construction between 1976 and 1999 and finds that all non-fatal injury rates are lower in states with prevailing wage laws. Rates for injuries resulting in no lost days of work, lost workdays, and days away from work were lower by 7% to 10% in prevailing wage states compared to states without the wage policy. These results are statistically significant and take into consideration other factors such as region, unemployment rate and trends over time that also affect injuries. Philips (2014) finds that construction workers reported 12% more disabilities (hearing, vision, memory loss and difficulty climbing stairs, dressing, bathing, etc.) in states without prevailing wage laws compared to states with the wage policy between 2009 and 2011.</w:t>
      </w:r>
    </w:p>
    <w:p w14:paraId="3E155868" w14:textId="74394B64" w:rsidR="00C3344E" w:rsidRDefault="00395330" w:rsidP="00395330">
      <w:pPr>
        <w:pStyle w:val="Contention1"/>
      </w:pPr>
      <w:bookmarkStart w:id="96" w:name="_Toc139135976"/>
      <w:r>
        <w:t xml:space="preserve">5.  </w:t>
      </w:r>
      <w:r w:rsidR="00C3344E">
        <w:t>Lost mass transit funding</w:t>
      </w:r>
      <w:bookmarkEnd w:id="95"/>
      <w:bookmarkEnd w:id="96"/>
    </w:p>
    <w:p w14:paraId="53ED5F27" w14:textId="77777777" w:rsidR="00C3344E" w:rsidRDefault="00C3344E" w:rsidP="00C3344E">
      <w:pPr>
        <w:pStyle w:val="Contention2"/>
      </w:pPr>
      <w:bookmarkStart w:id="97" w:name="_Toc489643538"/>
      <w:bookmarkStart w:id="98" w:name="_Toc139135977"/>
      <w:r>
        <w:t>Link:  AFF cancels the federal highway trust fund</w:t>
      </w:r>
      <w:bookmarkEnd w:id="97"/>
      <w:bookmarkEnd w:id="98"/>
    </w:p>
    <w:p w14:paraId="54683F0C" w14:textId="77777777" w:rsidR="00C3344E" w:rsidRDefault="00C3344E" w:rsidP="00C3344E">
      <w:pPr>
        <w:pStyle w:val="Contention2"/>
      </w:pPr>
      <w:bookmarkStart w:id="99" w:name="_Toc489643539"/>
      <w:bookmarkStart w:id="100" w:name="_Toc139135978"/>
      <w:r>
        <w:t>Link:  Federal highway trust fund has $8 billion for mass transit</w:t>
      </w:r>
      <w:bookmarkEnd w:id="99"/>
      <w:bookmarkEnd w:id="100"/>
    </w:p>
    <w:p w14:paraId="3E478E12" w14:textId="77777777" w:rsidR="00C3344E" w:rsidRPr="00D64889" w:rsidRDefault="00C3344E" w:rsidP="00C3344E">
      <w:pPr>
        <w:pStyle w:val="Citation3"/>
      </w:pPr>
      <w:bookmarkStart w:id="101" w:name="_Toc490576982"/>
      <w:r w:rsidRPr="006C46A5">
        <w:rPr>
          <w:u w:val="single"/>
        </w:rPr>
        <w:t>Michael Sargent 2015</w:t>
      </w:r>
      <w:r w:rsidRPr="00142024">
        <w:t xml:space="preserve"> </w:t>
      </w:r>
      <w:r w:rsidRPr="00D64889">
        <w:t>(Policy Analyst, Transportation &amp; Infrastructure, Thomas A. Roe Institute for Economic Policy Studies, Heritage Foundation) 11 May 2015 “Highway Trust Fund Basics: A Primer on Federal Surface Transportation Spending” http://www.heritage.org/transportation/report/highway-trust-fund-basics-primer-federal-surface-transportation-spending</w:t>
      </w:r>
      <w:bookmarkEnd w:id="101"/>
    </w:p>
    <w:p w14:paraId="5A2212CB" w14:textId="77777777" w:rsidR="00C3344E" w:rsidRPr="00D64889" w:rsidRDefault="00C3344E" w:rsidP="00C3344E">
      <w:pPr>
        <w:pStyle w:val="Evidence"/>
      </w:pPr>
      <w:r w:rsidRPr="00D64889">
        <w:t>In fiscal year (FY) 2015, Highway Trust Fund spending is projected to reach $52 billion. The Highway Account is expected to spend $44 billion, but take in only $34 billion in revenue and interest, while the Mass Transit Account is expected to spend $8 billion compared with $5 billion in revenue, resulting in a combined deficit of $13 billion.</w:t>
      </w:r>
    </w:p>
    <w:p w14:paraId="6837CFCF" w14:textId="06AED916" w:rsidR="00C3344E" w:rsidRDefault="00E550DF" w:rsidP="00C3344E">
      <w:pPr>
        <w:pStyle w:val="Contention2"/>
      </w:pPr>
      <w:bookmarkStart w:id="102" w:name="_Toc489643540"/>
      <w:bookmarkStart w:id="103" w:name="_Toc139135979"/>
      <w:r>
        <w:t>L</w:t>
      </w:r>
      <w:r w:rsidR="00C3344E">
        <w:t xml:space="preserve">ink: </w:t>
      </w:r>
      <w:bookmarkEnd w:id="102"/>
      <w:r>
        <w:t>Mass transit is starved for resources and needs federal funding</w:t>
      </w:r>
      <w:bookmarkEnd w:id="103"/>
    </w:p>
    <w:p w14:paraId="07BB381E" w14:textId="70A8B1CC" w:rsidR="00E550DF" w:rsidRPr="00E550DF" w:rsidRDefault="00E550DF" w:rsidP="00E550DF">
      <w:pPr>
        <w:pStyle w:val="Citation3"/>
      </w:pPr>
      <w:bookmarkStart w:id="104" w:name="_Toc485750267"/>
      <w:bookmarkStart w:id="105" w:name="_Toc489643541"/>
      <w:r w:rsidRPr="00E550DF">
        <w:rPr>
          <w:u w:val="single"/>
        </w:rPr>
        <w:t>Basav Sen 2021</w:t>
      </w:r>
      <w:r w:rsidRPr="00E550DF">
        <w:t xml:space="preserve"> (directs the Climate Policy Project at the Institute for Policy Studies) 24 June 2021 "Fund Public Transit, Not More Roads" (accessed 1 July 2023) https://progressive.org/op-eds/fund-public-transit-not-roads-sen-210624/</w:t>
      </w:r>
    </w:p>
    <w:p w14:paraId="43357207" w14:textId="3DD74D3F" w:rsidR="00E550DF" w:rsidRPr="00E550DF" w:rsidRDefault="00E550DF" w:rsidP="00E550DF">
      <w:pPr>
        <w:pStyle w:val="Evidence"/>
      </w:pPr>
      <w:r w:rsidRPr="00E550DF">
        <w:t>To the extent that we’re spending federal money on roads, we should be investing in</w:t>
      </w:r>
      <w:hyperlink r:id="rId28" w:tgtFrame="_blank" w:history="1">
        <w:r w:rsidRPr="00E550DF">
          <w:rPr>
            <w:rStyle w:val="Hyperlink"/>
            <w:rFonts w:eastAsia="Arial"/>
            <w:color w:val="000000"/>
            <w:u w:val="none"/>
          </w:rPr>
          <w:t> pedestrian and bicycle safety infrastructure</w:t>
        </w:r>
      </w:hyperlink>
      <w:r w:rsidRPr="00E550DF">
        <w:t> and repairing structurally unsound bridges. And aid for other roadway maintenance, such as repairing potholes, should be conditioned on a highway expansion freeze. Expanding highways to alleviate congestion is a losing proposition, because growing capacity leads to growing traffic, a phenomenon known as “</w:t>
      </w:r>
      <w:hyperlink r:id="rId29" w:tgtFrame="_blank" w:history="1">
        <w:r w:rsidRPr="00E550DF">
          <w:rPr>
            <w:rStyle w:val="Hyperlink"/>
            <w:rFonts w:eastAsia="Arial"/>
            <w:color w:val="000000"/>
            <w:u w:val="none"/>
          </w:rPr>
          <w:t>induced demand</w:t>
        </w:r>
      </w:hyperlink>
      <w:r w:rsidRPr="00E550DF">
        <w:t>.” And this, of course, leads to more pollution, carbon emissions and traffic deaths. Instead, we should stop subsidizing sprawl and spend those savings on our resource-starved mass transit systems. Currently, as many as</w:t>
      </w:r>
      <w:hyperlink r:id="rId30" w:tgtFrame="_blank" w:history="1">
        <w:r w:rsidRPr="00E550DF">
          <w:rPr>
            <w:rStyle w:val="Hyperlink"/>
            <w:rFonts w:eastAsia="Arial"/>
            <w:color w:val="000000"/>
            <w:u w:val="none"/>
          </w:rPr>
          <w:t> 45%</w:t>
        </w:r>
      </w:hyperlink>
      <w:r w:rsidRPr="00E550DF">
        <w:t> of Americans have no access to public transit. Many of the remaining </w:t>
      </w:r>
      <w:hyperlink r:id="rId31" w:tgtFrame="_blank" w:history="1">
        <w:r w:rsidRPr="00E550DF">
          <w:rPr>
            <w:rStyle w:val="Hyperlink"/>
            <w:rFonts w:eastAsia="Arial"/>
            <w:color w:val="000000"/>
            <w:u w:val="none"/>
          </w:rPr>
          <w:t>55%</w:t>
        </w:r>
      </w:hyperlink>
      <w:r w:rsidRPr="00E550DF">
        <w:t> may only have access to a bus that runs once every hour and stops running by 6 p.m., perhaps only on weekdays.</w:t>
      </w:r>
    </w:p>
    <w:p w14:paraId="23F86A24" w14:textId="77777777" w:rsidR="00C3344E" w:rsidRDefault="00C3344E" w:rsidP="00C3344E">
      <w:pPr>
        <w:pStyle w:val="Contention2"/>
      </w:pPr>
      <w:bookmarkStart w:id="106" w:name="_Toc139135980"/>
      <w:r>
        <w:lastRenderedPageBreak/>
        <w:t>Link &amp; Brink:  Poorer cities can’t afford to fund their transit systems</w:t>
      </w:r>
      <w:bookmarkEnd w:id="104"/>
      <w:bookmarkEnd w:id="105"/>
      <w:bookmarkEnd w:id="106"/>
    </w:p>
    <w:p w14:paraId="0C0CA858" w14:textId="77777777" w:rsidR="00C3344E" w:rsidRPr="00E46A41" w:rsidRDefault="00C3344E" w:rsidP="00C3344E">
      <w:pPr>
        <w:pStyle w:val="Citation3"/>
      </w:pPr>
      <w:bookmarkStart w:id="107" w:name="_Toc485750313"/>
      <w:bookmarkStart w:id="108" w:name="_Toc490576984"/>
      <w:r w:rsidRPr="006C46A5">
        <w:rPr>
          <w:u w:val="single"/>
        </w:rPr>
        <w:t xml:space="preserve">Yonah </w:t>
      </w:r>
      <w:proofErr w:type="spellStart"/>
      <w:r w:rsidRPr="006C46A5">
        <w:rPr>
          <w:u w:val="single"/>
        </w:rPr>
        <w:t>Freemark</w:t>
      </w:r>
      <w:proofErr w:type="spellEnd"/>
      <w:r w:rsidRPr="006C46A5">
        <w:rPr>
          <w:u w:val="single"/>
        </w:rPr>
        <w:t xml:space="preserve"> 2013</w:t>
      </w:r>
      <w:r w:rsidRPr="00D82D63">
        <w:t xml:space="preserve"> </w:t>
      </w:r>
      <w:r w:rsidRPr="00D64889">
        <w:t xml:space="preserve">(Master of Science in Transportation, Department of Civil and Environmental Engineering; Master of City Planning, Department of Urban Studies and Planning at MIT.) 25 Jan 2013 “The Federal Role in Surface Transportation Funding”  </w:t>
      </w:r>
      <w:hyperlink r:id="rId32" w:history="1">
        <w:r w:rsidRPr="00D64889">
          <w:rPr>
            <w:rStyle w:val="Hyperlink"/>
            <w:u w:val="none"/>
          </w:rPr>
          <w:t>http://www.thetransportpolitic.com/2013/01/25/the-federal-role-in-surface-transportation-funding/</w:t>
        </w:r>
        <w:bookmarkEnd w:id="107"/>
        <w:bookmarkEnd w:id="108"/>
      </w:hyperlink>
    </w:p>
    <w:p w14:paraId="5CA2F376" w14:textId="77777777" w:rsidR="00C3344E" w:rsidRDefault="00C3344E" w:rsidP="00C3344E">
      <w:pPr>
        <w:pStyle w:val="Evidence"/>
      </w:pPr>
      <w:r w:rsidRPr="00B537FD">
        <w:t>There is some argument to be made that cities that</w:t>
      </w:r>
      <w:r w:rsidRPr="00B537FD">
        <w:rPr>
          <w:rStyle w:val="apple-converted-space"/>
        </w:rPr>
        <w:t> </w:t>
      </w:r>
      <w:hyperlink r:id="rId33" w:history="1">
        <w:r w:rsidRPr="00B537FD">
          <w:rPr>
            <w:rStyle w:val="Hyperlink"/>
            <w:color w:val="000000"/>
            <w:u w:val="none"/>
          </w:rPr>
          <w:t>want to invest in public transportation should simply pay for it themselves</w:t>
        </w:r>
      </w:hyperlink>
      <w:r w:rsidRPr="00B537FD">
        <w:t>, yet that approach has a number of serious flaws. First, it would be a serious impediment for poorer cities to continue the funding of their transit systems, since they lack adequate local funds; there is a</w:t>
      </w:r>
      <w:r w:rsidRPr="00B537FD">
        <w:rPr>
          <w:rStyle w:val="apple-converted-space"/>
        </w:rPr>
        <w:t> </w:t>
      </w:r>
      <w:hyperlink r:id="rId34" w:history="1">
        <w:r w:rsidRPr="00B537FD">
          <w:rPr>
            <w:rStyle w:val="Hyperlink"/>
            <w:color w:val="000000"/>
            <w:u w:val="none"/>
          </w:rPr>
          <w:t>very strong correlation between metropolitan-area income and the amount of money cities spend on transit operations, producing highly inequitable results</w:t>
        </w:r>
      </w:hyperlink>
      <w:r w:rsidRPr="00B537FD">
        <w:t>.</w:t>
      </w:r>
      <w:r>
        <w:t xml:space="preserve"> </w:t>
      </w:r>
      <w:r w:rsidRPr="00B537FD">
        <w:t>Second, cities in low-tax states may find their ability to actually raise taxes locally stymied by state legislatures that believe that any tax increase should be prevented</w:t>
      </w:r>
      <w:r>
        <w:t>.</w:t>
      </w:r>
    </w:p>
    <w:p w14:paraId="7262D83F" w14:textId="77777777" w:rsidR="00C3344E" w:rsidRDefault="00C3344E" w:rsidP="00C3344E">
      <w:pPr>
        <w:pStyle w:val="Contention2"/>
      </w:pPr>
      <w:bookmarkStart w:id="109" w:name="_Toc485750268"/>
      <w:bookmarkStart w:id="110" w:name="_Toc489643542"/>
      <w:bookmarkStart w:id="111" w:name="_Toc139135981"/>
      <w:r>
        <w:t>Impact 1: Poor harmed.  Public transit is essential to daily needs for large numbers of poor who don’t have cars</w:t>
      </w:r>
      <w:bookmarkEnd w:id="109"/>
      <w:bookmarkEnd w:id="110"/>
      <w:bookmarkEnd w:id="111"/>
    </w:p>
    <w:p w14:paraId="550ED5AE" w14:textId="6C007437" w:rsidR="00C3344E" w:rsidRPr="00D64889" w:rsidRDefault="00C3344E" w:rsidP="00C3344E">
      <w:pPr>
        <w:pStyle w:val="Citation3"/>
      </w:pPr>
      <w:bookmarkStart w:id="112" w:name="_Toc485750314"/>
      <w:bookmarkStart w:id="113" w:name="_Toc490576985"/>
      <w:r w:rsidRPr="006C46A5">
        <w:rPr>
          <w:u w:val="single"/>
        </w:rPr>
        <w:t>Kevin DeGood and Andrew Schwartz 2016</w:t>
      </w:r>
      <w:r w:rsidRPr="00367A2D">
        <w:t xml:space="preserve"> </w:t>
      </w:r>
      <w:r w:rsidRPr="00D64889">
        <w:t>(</w:t>
      </w:r>
      <w:r w:rsidRPr="00D64889">
        <w:rPr>
          <w:rStyle w:val="Emphasis"/>
        </w:rPr>
        <w:t xml:space="preserve">DeGood - </w:t>
      </w:r>
      <w:r w:rsidRPr="006C46A5">
        <w:t xml:space="preserve">Director of Infrastructure Policy at the Center for American Progress. Schwartz - Research Associate on the Economic Policy team at the Center) “Can New Transportation Technologies Improve Equity and Access to Opportunity?” 27 Apr 2016 </w:t>
      </w:r>
      <w:proofErr w:type="gramStart"/>
      <w:r w:rsidRPr="006C46A5">
        <w:t>https://www.americanprogress.org/issues/economy/reports/2016/04/27/135425/can-new-transportation-technologies-improve-equity-and-access-to-opportunity/</w:t>
      </w:r>
      <w:bookmarkEnd w:id="112"/>
      <w:bookmarkEnd w:id="113"/>
      <w:r w:rsidR="00E550DF">
        <w:t xml:space="preserve">  (</w:t>
      </w:r>
      <w:proofErr w:type="gramEnd"/>
      <w:r w:rsidR="00E550DF">
        <w:t>accessed 1 July 2023)</w:t>
      </w:r>
    </w:p>
    <w:p w14:paraId="35286A86" w14:textId="77777777" w:rsidR="00C3344E" w:rsidRPr="00D64889" w:rsidRDefault="00C3344E" w:rsidP="00C3344E">
      <w:pPr>
        <w:pStyle w:val="Evidence"/>
      </w:pPr>
      <w:r w:rsidRPr="00D64889">
        <w:t>Public transportation is an essential part of our surface transportation system. For many families, especially those without access to a car, public transportation is that critical link to employment, education, and child care facilities, among other services. In 2014, the last year for which complete data are available, more than 2,100 public transit operators provided 10.5 billion unlinked trips, carrying passengers more than 57 billion miles. Nationwide, 20 percent of households at or below the federal poverty line lack access to a car. The percentages of low-income African American and Latino households without a car are even higher at 33 percent and 25 percent, respectively. For these families, public transportation provides the only way to meet daily needs.</w:t>
      </w:r>
    </w:p>
    <w:p w14:paraId="6A8B6940" w14:textId="77777777" w:rsidR="00C3344E" w:rsidRDefault="00C3344E" w:rsidP="00C3344E">
      <w:pPr>
        <w:pStyle w:val="Contention2"/>
      </w:pPr>
      <w:bookmarkStart w:id="114" w:name="_Toc485750293"/>
      <w:bookmarkStart w:id="115" w:name="_Toc489643543"/>
      <w:bookmarkStart w:id="116" w:name="_Toc139135982"/>
      <w:r>
        <w:t>Impact 2.  Transit access is key to better health and lower health care costs for the poor</w:t>
      </w:r>
      <w:bookmarkEnd w:id="114"/>
      <w:bookmarkEnd w:id="115"/>
      <w:bookmarkEnd w:id="116"/>
    </w:p>
    <w:p w14:paraId="01519C89" w14:textId="5EC87A74" w:rsidR="00C3344E" w:rsidRPr="00D64889" w:rsidRDefault="00C3344E" w:rsidP="00C3344E">
      <w:pPr>
        <w:pStyle w:val="Citation3"/>
      </w:pPr>
      <w:bookmarkStart w:id="117" w:name="_Toc485750333"/>
      <w:bookmarkStart w:id="118" w:name="_Toc490576986"/>
      <w:r w:rsidRPr="006C46A5">
        <w:rPr>
          <w:u w:val="single"/>
        </w:rPr>
        <w:t>Dr. Christopher E. Ferrell 2015</w:t>
      </w:r>
      <w:r w:rsidRPr="00D82D63">
        <w:t xml:space="preserve"> </w:t>
      </w:r>
      <w:r w:rsidRPr="00D64889">
        <w:t xml:space="preserve">(PhD in City &amp; Regional Planning; </w:t>
      </w:r>
      <w:r w:rsidR="00441338">
        <w:t xml:space="preserve">former </w:t>
      </w:r>
      <w:r w:rsidRPr="00D64889">
        <w:t>planner for the Metropolitan Transportation Commission; has bee</w:t>
      </w:r>
      <w:r w:rsidRPr="00441338">
        <w:t xml:space="preserve">n the principal investigator for five research projects for the </w:t>
      </w:r>
      <w:r w:rsidR="006C46A5" w:rsidRPr="00441338">
        <w:t>Mineta Transportation Institute</w:t>
      </w:r>
      <w:r w:rsidRPr="00441338">
        <w:t>) Jul</w:t>
      </w:r>
      <w:r w:rsidR="006C46A5" w:rsidRPr="00441338">
        <w:t>y</w:t>
      </w:r>
      <w:r w:rsidRPr="00441338">
        <w:t xml:space="preserve"> 2015 “The Benefits of Transit in the United States: A Review and Analysis of Benefit-Cost Studies” </w:t>
      </w:r>
      <w:hyperlink r:id="rId35" w:history="1">
        <w:r w:rsidRPr="00441338">
          <w:t>http://transweb.sjsu.edu/PDFs/research/1425-US-transit-benefit-cost-analysis-study.pdf</w:t>
        </w:r>
        <w:bookmarkEnd w:id="117"/>
        <w:bookmarkEnd w:id="118"/>
      </w:hyperlink>
      <w:r w:rsidR="00441338">
        <w:t xml:space="preserve"> (accessed 1 July 2023)</w:t>
      </w:r>
    </w:p>
    <w:p w14:paraId="32EEF6E8" w14:textId="77777777" w:rsidR="00C3344E" w:rsidRPr="00D64889" w:rsidRDefault="00C3344E" w:rsidP="00C3344E">
      <w:pPr>
        <w:pStyle w:val="Evidence"/>
      </w:pPr>
      <w:r w:rsidRPr="00D64889">
        <w:t xml:space="preserve">Transit improves health care access and outcomes while reducing costs: Few of the published b-c studies surveyed for this white paper measured the health care cost benefits of transit. However, </w:t>
      </w:r>
      <w:proofErr w:type="spellStart"/>
      <w:r w:rsidRPr="00D64889">
        <w:t>Godavarthy</w:t>
      </w:r>
      <w:proofErr w:type="spellEnd"/>
      <w:r w:rsidRPr="00D64889">
        <w:t xml:space="preserve"> et al. (2014) found that giving people low-cost and reliable transit access to medical services decreases the tendency of low-income people living in rural and small urban areas to forgo treatments, thereby improving public health and reducing the costs of health care to society. </w:t>
      </w:r>
    </w:p>
    <w:p w14:paraId="1482F289" w14:textId="3356E362" w:rsidR="00C3344E" w:rsidRDefault="0046573D" w:rsidP="00C3344E">
      <w:pPr>
        <w:pStyle w:val="Contention2"/>
      </w:pPr>
      <w:bookmarkStart w:id="119" w:name="_Toc489643544"/>
      <w:bookmarkStart w:id="120" w:name="_Toc139135983"/>
      <w:bookmarkStart w:id="121" w:name="_Toc485750294"/>
      <w:r>
        <w:lastRenderedPageBreak/>
        <w:t>Impact 3</w:t>
      </w:r>
      <w:r w:rsidR="00C3344E">
        <w:t>.  More disease, higher cost to society.  Quantification: 3.6 million/year miss health care from lack of transportation.</w:t>
      </w:r>
      <w:bookmarkEnd w:id="119"/>
      <w:bookmarkEnd w:id="120"/>
      <w:r w:rsidR="00C3344E">
        <w:t xml:space="preserve">  </w:t>
      </w:r>
      <w:bookmarkEnd w:id="121"/>
    </w:p>
    <w:p w14:paraId="5121C2B3" w14:textId="77777777" w:rsidR="00441338" w:rsidRPr="00D64889" w:rsidRDefault="00441338" w:rsidP="00441338">
      <w:pPr>
        <w:pStyle w:val="Citation3"/>
      </w:pPr>
      <w:r w:rsidRPr="006C46A5">
        <w:rPr>
          <w:u w:val="single"/>
        </w:rPr>
        <w:t>Dr. Christopher E. Ferrell 2015</w:t>
      </w:r>
      <w:r w:rsidRPr="00D82D63">
        <w:t xml:space="preserve"> </w:t>
      </w:r>
      <w:r w:rsidRPr="00D64889">
        <w:t xml:space="preserve">(PhD in City &amp; Regional Planning; </w:t>
      </w:r>
      <w:r>
        <w:t xml:space="preserve">former </w:t>
      </w:r>
      <w:r w:rsidRPr="00D64889">
        <w:t>planner for the Metropolitan Transportation Commission; has bee</w:t>
      </w:r>
      <w:r w:rsidRPr="00441338">
        <w:t xml:space="preserve">n the principal investigator for five research projects for the Mineta Transportation Institute) July 2015 “The Benefits of Transit in the United States: A Review and Analysis of Benefit-Cost Studies” </w:t>
      </w:r>
      <w:hyperlink r:id="rId36" w:history="1">
        <w:r w:rsidRPr="00441338">
          <w:t>http://transweb.sjsu.edu/PDFs/research/1425-US-transit-benefit-cost-analysis-study.pdf</w:t>
        </w:r>
      </w:hyperlink>
      <w:r>
        <w:t xml:space="preserve"> (accessed 1 July 2023)</w:t>
      </w:r>
    </w:p>
    <w:p w14:paraId="5D92F8CF" w14:textId="77777777" w:rsidR="00E550DF" w:rsidRDefault="00C3344E" w:rsidP="00E550DF">
      <w:pPr>
        <w:pStyle w:val="Evidence"/>
      </w:pPr>
      <w:r w:rsidRPr="00D64889">
        <w:t xml:space="preserve">While most studies did not explicitly measure the effects of transit service availability on the costs of health care, </w:t>
      </w:r>
      <w:proofErr w:type="spellStart"/>
      <w:r w:rsidRPr="00D64889">
        <w:t>Godavarthy</w:t>
      </w:r>
      <w:proofErr w:type="spellEnd"/>
      <w:r w:rsidRPr="00D64889">
        <w:t xml:space="preserve"> et al. (2014) reasoned that many low income people living in rural or small urban areas with poor access to transportation and relatively long trips from home to medical services will forgo their medical trips and treatments. Therefore, transit can play a critical role in reducing health care costs and improving outcomes. Wallace et al. (2005, 2006) estimated that 3.6 million Americans do not obtain medical care every year because they lack adequate transportation. Hughes-</w:t>
      </w:r>
      <w:proofErr w:type="spellStart"/>
      <w:r w:rsidRPr="00D64889">
        <w:t>Cromwick</w:t>
      </w:r>
      <w:proofErr w:type="spellEnd"/>
      <w:r w:rsidRPr="00D64889">
        <w:t xml:space="preserve"> et al. (2005) found that these people are disadvantaged in other ways than simply their access to transportation. They are disproportionately older, low income, female, minorities, and without college degrees. As a consequence, those lacking transportation have an inordinately high prevalence of disease. In turn, the costs to society from people who lack adequate transportation access to medical care are high because foregoing health care trips can lead to m</w:t>
      </w:r>
      <w:r w:rsidR="00E550DF">
        <w:t>ore expensive treatments later.</w:t>
      </w:r>
      <w:bookmarkStart w:id="122" w:name="_Toc489643545"/>
    </w:p>
    <w:p w14:paraId="77EF54B4" w14:textId="54F5322E" w:rsidR="00C3344E" w:rsidRPr="00675BE8" w:rsidRDefault="0046573D" w:rsidP="00E550DF">
      <w:pPr>
        <w:pStyle w:val="Contention2"/>
      </w:pPr>
      <w:bookmarkStart w:id="123" w:name="_Toc139135984"/>
      <w:r>
        <w:t>Impact 4</w:t>
      </w:r>
      <w:r w:rsidR="00C3344E">
        <w:t>.  Road congestion.  Mass transit reduces road con</w:t>
      </w:r>
      <w:r w:rsidR="00C3344E" w:rsidRPr="00675BE8">
        <w:t xml:space="preserve">gestion, </w:t>
      </w:r>
      <w:r w:rsidR="00C3344E">
        <w:t>leading to negative total net benefits if it goes away</w:t>
      </w:r>
      <w:bookmarkEnd w:id="122"/>
      <w:bookmarkEnd w:id="123"/>
    </w:p>
    <w:p w14:paraId="33916FA8" w14:textId="13A7A80B" w:rsidR="00C3344E" w:rsidRPr="00D64889" w:rsidRDefault="00C3344E" w:rsidP="00C3344E">
      <w:pPr>
        <w:pStyle w:val="Citation3"/>
      </w:pPr>
      <w:bookmarkStart w:id="124" w:name="_Toc490576988"/>
      <w:r w:rsidRPr="004C5222">
        <w:rPr>
          <w:u w:val="single"/>
        </w:rPr>
        <w:t>Dr. Michael Anderson 2013</w:t>
      </w:r>
      <w:r>
        <w:t xml:space="preserve"> </w:t>
      </w:r>
      <w:r w:rsidRPr="00D64889">
        <w:t>(PhD in economics from MIT, Associate Professor of Agricultural and Resource Economics at the Univ of California, Berkeley.</w:t>
      </w:r>
      <w:r w:rsidR="004C5222">
        <w:t>)</w:t>
      </w:r>
      <w:r w:rsidRPr="00D64889">
        <w:t xml:space="preserve"> February 2013, with the National Bureau of Economic Research (a private, non-profit, non-partisan organizatio</w:t>
      </w:r>
      <w:r w:rsidRPr="00E550DF">
        <w:t xml:space="preserve">n dedicated to conducting economic research) “Subways, Strikes, and Slowdowns: The Impacts of Public Transit on Traffic Congestion” </w:t>
      </w:r>
      <w:hyperlink r:id="rId37" w:history="1">
        <w:r w:rsidRPr="00E550DF">
          <w:t>http://www.nber.org/papers/w18757.pdf</w:t>
        </w:r>
      </w:hyperlink>
      <w:r w:rsidR="004C5222" w:rsidRPr="00E550DF">
        <w:t xml:space="preserve"> </w:t>
      </w:r>
      <w:r w:rsidR="00D64889" w:rsidRPr="00E550DF">
        <w:t>)</w:t>
      </w:r>
      <w:bookmarkEnd w:id="124"/>
    </w:p>
    <w:p w14:paraId="54ED157E" w14:textId="06881F57" w:rsidR="00C3344E" w:rsidRPr="004C5222" w:rsidRDefault="00C3344E" w:rsidP="004C5222">
      <w:pPr>
        <w:pStyle w:val="Evidence"/>
        <w:rPr>
          <w:b/>
        </w:rPr>
      </w:pPr>
      <w:r w:rsidRPr="00E550DF">
        <w:rPr>
          <w:u w:val="single"/>
        </w:rPr>
        <w:t>Public transit accounts for only 1% of U.S. passenger miles traveled but nevertheless attracts strong public support. Using a simple choice model, we predict that</w:t>
      </w:r>
      <w:r w:rsidRPr="00D64889">
        <w:t xml:space="preserve"> </w:t>
      </w:r>
      <w:r w:rsidRPr="004C5222">
        <w:rPr>
          <w:u w:val="single"/>
        </w:rPr>
        <w:t>transit riders are likely to be individuals who commute along routes with the most severe roadway delays. These individuals’ choices thus have very high marginal impacts on congestion.</w:t>
      </w:r>
      <w:r w:rsidRPr="00D64889">
        <w:t xml:space="preserve"> </w:t>
      </w:r>
      <w:r w:rsidRPr="00E550DF">
        <w:rPr>
          <w:u w:val="single"/>
        </w:rPr>
        <w:t>We test this prediction with data from a sudden strike in 2003 by Los Angeles transit workers. Estimating a regression discontinuity design,</w:t>
      </w:r>
      <w:r w:rsidRPr="00D64889">
        <w:t xml:space="preserve"> </w:t>
      </w:r>
      <w:r w:rsidRPr="004C5222">
        <w:rPr>
          <w:u w:val="single"/>
        </w:rPr>
        <w:t>we find that average highway delay increases 47% when transit service ceases. This effect is consistent with our model’s predictions and many times larger than earlier estimates</w:t>
      </w:r>
      <w:r w:rsidRPr="00D64889">
        <w:t xml:space="preserve">, </w:t>
      </w:r>
      <w:r w:rsidRPr="004C5222">
        <w:rPr>
          <w:u w:val="single"/>
        </w:rPr>
        <w:t>which have generally concluded that public transit provides minimal congestion relief. We find that the net benefits of transit systems appear to be much larger than previously believed.</w:t>
      </w:r>
      <w:r w:rsidR="004C5222">
        <w:br/>
      </w:r>
      <w:r w:rsidRPr="0046573D">
        <w:t>[</w:t>
      </w:r>
      <w:r w:rsidRPr="0046573D">
        <w:rPr>
          <w:b/>
        </w:rPr>
        <w:t>End quote. Later, in the article’s introduction, it continues. Quote:]</w:t>
      </w:r>
      <w:r w:rsidR="004C5222">
        <w:rPr>
          <w:b/>
        </w:rPr>
        <w:br/>
      </w:r>
      <w:r w:rsidRPr="004C5222">
        <w:rPr>
          <w:u w:val="single"/>
        </w:rPr>
        <w:t>Our estimates imply that the total congestion relief benefit of operating the Los Angeles transit system is between $1.2 billion to $4.1 billion per year, or $1.20 to $4.10 per peak-hour transit passenger mile</w:t>
      </w:r>
      <w:r w:rsidRPr="00D64889">
        <w:t xml:space="preserve">. </w:t>
      </w:r>
      <w:r w:rsidRPr="00E550DF">
        <w:t>We consider the potential gap between the short-run effect of ceasing transit provision (i.e., our estimates) and the long-run effect of a permanent shutdown. We find that reducing the long-run effect to less than 50% of the short-run effect’s lower bound requires implausibly large elasticities of travel with respect to travel costs. We consider the net benefits of constructing the Los Angeles rail system and conclude – contrary to the existing literature on rail capital investment – that they are large and positive.</w:t>
      </w:r>
      <w:r w:rsidR="004C5222">
        <w:rPr>
          <w:b/>
        </w:rPr>
        <w:br/>
      </w:r>
      <w:r w:rsidRPr="0046573D">
        <w:t>[</w:t>
      </w:r>
      <w:r w:rsidRPr="0046573D">
        <w:rPr>
          <w:b/>
        </w:rPr>
        <w:t>End quote. Later, in the article’s conclusion, it continues. Quote:]</w:t>
      </w:r>
      <w:r w:rsidR="004C5222">
        <w:rPr>
          <w:b/>
        </w:rPr>
        <w:br/>
      </w:r>
      <w:r w:rsidRPr="004C5222">
        <w:rPr>
          <w:u w:val="single"/>
        </w:rPr>
        <w:t>Contrary to the conclusions in the existing transportation and urban economics literature, the congestion relief benefits alone may justify transit infrastructure investments</w:t>
      </w:r>
      <w:r w:rsidRPr="00D64889">
        <w:t>. Both the model calibration and the regression discontinuity estimates apply specifically to the Los Angeles metropolitan area. The exact magnitudes of the effects are thus unlikely to generalize to other U.S. urban areas. Nevertheless, there are good reasons to believe that the qualitative effects of transit on congestion are similar in other large cities.</w:t>
      </w:r>
    </w:p>
    <w:p w14:paraId="38ED3D44" w14:textId="7F80E713" w:rsidR="00C3344E" w:rsidRPr="00441338" w:rsidRDefault="00441338" w:rsidP="00441338">
      <w:pPr>
        <w:pStyle w:val="Contention1"/>
      </w:pPr>
      <w:bookmarkStart w:id="125" w:name="_Toc489643547"/>
      <w:bookmarkStart w:id="126" w:name="_Toc139135985"/>
      <w:r>
        <w:lastRenderedPageBreak/>
        <w:t xml:space="preserve">6.  </w:t>
      </w:r>
      <w:r w:rsidR="00C3344E" w:rsidRPr="00441338">
        <w:t>Lost public benefits due to Spillovers or Externalities</w:t>
      </w:r>
      <w:bookmarkEnd w:id="125"/>
      <w:bookmarkEnd w:id="126"/>
      <w:r w:rsidR="00C3344E" w:rsidRPr="00441338">
        <w:t xml:space="preserve"> </w:t>
      </w:r>
    </w:p>
    <w:p w14:paraId="773D35C2" w14:textId="77777777" w:rsidR="004C5222" w:rsidRDefault="004C5222" w:rsidP="004C5222">
      <w:pPr>
        <w:pStyle w:val="Contention2"/>
        <w:ind w:left="360"/>
      </w:pPr>
      <w:bookmarkStart w:id="127" w:name="_Toc139135986"/>
      <w:bookmarkStart w:id="128" w:name="_Toc489643548"/>
      <w:r>
        <w:t>Link:  Infrastructure left to the local level will be under-provided because they don’t take into account network and spillover benefits</w:t>
      </w:r>
      <w:bookmarkEnd w:id="127"/>
    </w:p>
    <w:p w14:paraId="02445495" w14:textId="0BA23FC5" w:rsidR="004C5222" w:rsidRDefault="004C5222" w:rsidP="004C5222">
      <w:pPr>
        <w:pStyle w:val="Citation3"/>
        <w:ind w:left="360"/>
      </w:pPr>
      <w:r w:rsidRPr="00270374">
        <w:rPr>
          <w:u w:val="single"/>
        </w:rPr>
        <w:t>Thea M. Lee 2018</w:t>
      </w:r>
      <w:r w:rsidRPr="00270374">
        <w:t xml:space="preserve"> (president of the Economic Policy Institute) Testimony prepared for the Subcommittee on Highways and Transit, Transportation and Infrastructure Committee, U.S. House of Representatives 7 March 2018 </w:t>
      </w:r>
      <w:hyperlink r:id="rId38" w:history="1">
        <w:r w:rsidRPr="00270374">
          <w:t>https://www.epi.org/publication/testimony-before-the-subcommittee-on-highways-and-transit/</w:t>
        </w:r>
      </w:hyperlink>
      <w:r w:rsidR="0086727D">
        <w:t xml:space="preserve"> (accessed 30 June 2023)</w:t>
      </w:r>
    </w:p>
    <w:p w14:paraId="126D8A69" w14:textId="77777777" w:rsidR="004C5222" w:rsidRPr="00C262BF" w:rsidRDefault="004C5222" w:rsidP="004C5222">
      <w:pPr>
        <w:pStyle w:val="Evidence"/>
        <w:ind w:left="360"/>
      </w:pPr>
      <w:r w:rsidRPr="00C262BF">
        <w:t xml:space="preserve">The previous section discussed why efficiency does not dictate that state and local governments should bear the funding and financing burden of mostly local projects. </w:t>
      </w:r>
      <w:r w:rsidRPr="0086727D">
        <w:rPr>
          <w:u w:val="single"/>
        </w:rPr>
        <w:t xml:space="preserve">But </w:t>
      </w:r>
      <w:r w:rsidRPr="00C262BF">
        <w:rPr>
          <w:u w:val="single"/>
        </w:rPr>
        <w:t>there is also an affirmative case for a strong federal role. This is because infrastructure is usually part of a network—e.g., our nation’s roads, bridges, airports, waterways, and broadband. These network characteristics create externalities—benefits or harms that fall on third parties to an economic transaction. In order to maximize economic efficiency, externalities must be taken into account. Network effects, where the benefit of a good or service increases with the number of users in the network, are one example. For examples, think of the nation’s telephones, airports, and broadband. State and local governments will not internalize the benefit extra investments confer on nonlocal others in the network by providing an additional node. This failure to internalize these benefits means that if state and local governments are left alone to fund infrastructure with network effects, it will likely end up underprovided</w:t>
      </w:r>
      <w:r w:rsidRPr="00C262BF">
        <w:t>.</w:t>
      </w:r>
    </w:p>
    <w:p w14:paraId="00543784" w14:textId="40C86BD1" w:rsidR="00C3344E" w:rsidRDefault="00C3344E" w:rsidP="00C3344E">
      <w:pPr>
        <w:pStyle w:val="Contention2"/>
      </w:pPr>
      <w:bookmarkStart w:id="129" w:name="_Toc139135987"/>
      <w:r>
        <w:t>States by themselves will not create all the highways that the public could benefit from, because some benefits are “externalities” – they occur at the interstate level and would not be considered by a State in making its highway funding decisions</w:t>
      </w:r>
      <w:bookmarkEnd w:id="128"/>
      <w:bookmarkEnd w:id="129"/>
    </w:p>
    <w:p w14:paraId="39E28650" w14:textId="42448CCC" w:rsidR="00C3344E" w:rsidRPr="00D64889" w:rsidRDefault="00C3344E" w:rsidP="00C3344E">
      <w:pPr>
        <w:pStyle w:val="Citation3"/>
      </w:pPr>
      <w:bookmarkStart w:id="130" w:name="_Toc490576990"/>
      <w:r w:rsidRPr="004C5222">
        <w:rPr>
          <w:u w:val="single"/>
        </w:rPr>
        <w:t>Congressional Research Service 2015</w:t>
      </w:r>
      <w:r w:rsidRPr="00D64889">
        <w:t xml:space="preserve"> (</w:t>
      </w:r>
      <w:r w:rsidR="0086727D">
        <w:t>non-partisan</w:t>
      </w:r>
      <w:r w:rsidRPr="00D64889">
        <w:t xml:space="preserve"> research </w:t>
      </w:r>
      <w:r w:rsidRPr="00E550DF">
        <w:t xml:space="preserve">organization </w:t>
      </w:r>
      <w:r w:rsidR="0086727D" w:rsidRPr="00E550DF">
        <w:t>of Congress</w:t>
      </w:r>
      <w:r w:rsidRPr="00E550DF">
        <w:t xml:space="preserve">) 8 Dec 2015 “Federalism Issues in Surface Transportation Policy: A Historical Perspective” </w:t>
      </w:r>
      <w:hyperlink r:id="rId39" w:history="1">
        <w:r w:rsidRPr="00E550DF">
          <w:t>https://www.everycrsreport.com/reports/R40431.html</w:t>
        </w:r>
      </w:hyperlink>
      <w:r w:rsidRPr="00E550DF">
        <w:t xml:space="preserve"> [Brackets added]</w:t>
      </w:r>
      <w:bookmarkEnd w:id="130"/>
    </w:p>
    <w:p w14:paraId="37D888D6" w14:textId="5D690FF8" w:rsidR="00EA565D" w:rsidRPr="00D922B2" w:rsidRDefault="00C3344E" w:rsidP="00E550DF">
      <w:pPr>
        <w:pStyle w:val="Evidence"/>
      </w:pPr>
      <w:r w:rsidRPr="0086727D">
        <w:rPr>
          <w:u w:val="single"/>
        </w:rPr>
        <w:t>ACIR [The Advisory Committee on Intergovernmental Relations] also introduced the notion of interstate spillovers, or externalities, as an example of the use of the geographic range of benefits criteria</w:t>
      </w:r>
      <w:r w:rsidRPr="00D64889">
        <w:t xml:space="preserve">. </w:t>
      </w:r>
      <w:r w:rsidRPr="004C5222">
        <w:rPr>
          <w:u w:val="single"/>
        </w:rPr>
        <w:t>Economists use the term spillover or externality to describe the market imperfection that results when producers and consumers in a market either do not bear all of the costs or do not reap all of the benefits of an economic activity.</w:t>
      </w:r>
      <w:r w:rsidRPr="00D64889">
        <w:t xml:space="preserve"> </w:t>
      </w:r>
      <w:r w:rsidR="0086727D">
        <w:t>[</w:t>
      </w:r>
      <w:r w:rsidR="0086727D" w:rsidRPr="0086727D">
        <w:rPr>
          <w:b/>
          <w:u w:val="single"/>
        </w:rPr>
        <w:t>END QUOTE]</w:t>
      </w:r>
      <w:r w:rsidR="0086727D">
        <w:t xml:space="preserve"> </w:t>
      </w:r>
      <w:r w:rsidRPr="00D64889">
        <w:t>Wastewater and air pollution treatment are often used as examples where economic spillovers occur. The primary beneficiaries of cleaner water and air are often those who live downstream or downwind from a pollution source, not those who live where the effluent or polluted air is treated. Those living at the source of the pollution have no, or little, incentive to pay for activities that primarily benefit those living downstream or downwind. Economists argue that services with spillover effects are not likely to be provided at optimal levels without some form of government intervention, typically by providing an incentive to the provider to undertake the service at optimal levels or by a mandate to do so.</w:t>
      </w:r>
      <w:r w:rsidR="00A327C7">
        <w:t xml:space="preserve"> [</w:t>
      </w:r>
      <w:r w:rsidR="00A327C7" w:rsidRPr="00A327C7">
        <w:rPr>
          <w:b/>
          <w:u w:val="single"/>
        </w:rPr>
        <w:t>THEY CONTINUE LATER IN THE CONTEXT, QUOTE:]</w:t>
      </w:r>
      <w:r w:rsidRPr="00D64889">
        <w:t xml:space="preserve"> </w:t>
      </w:r>
      <w:r w:rsidR="0086727D">
        <w:rPr>
          <w:u w:val="single"/>
        </w:rPr>
        <w:t>ACIR</w:t>
      </w:r>
      <w:r w:rsidRPr="004C5222">
        <w:rPr>
          <w:u w:val="single"/>
        </w:rPr>
        <w:t xml:space="preserve"> argued that highways, especially interstate highways, are subject to spillovers and the "best government for providing services is one with an appropriately large jurisdiction so that the jurisdiction can encompass the externalities." It argued that an interstate spillover occurs when road benefits are not fully captured in-state, or are not fully captured by taxes and other charges levied by the providing state. The state budgetary process has little reason to value fully out-of-state benefits. An all too logical consequence might be underfinancing of roads with large out-of-state benefits relative to their in-state benefits</w:t>
      </w:r>
      <w:r w:rsidRPr="00D64889">
        <w:t>.</w:t>
      </w:r>
    </w:p>
    <w:sectPr w:rsidR="00EA565D" w:rsidRPr="00D922B2" w:rsidSect="00D64889">
      <w:headerReference w:type="default" r:id="rId40"/>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D5BDB" w14:textId="77777777" w:rsidR="00940155" w:rsidRDefault="00940155" w:rsidP="001D5FD6">
      <w:pPr>
        <w:spacing w:after="0" w:line="240" w:lineRule="auto"/>
      </w:pPr>
      <w:r>
        <w:separator/>
      </w:r>
    </w:p>
    <w:p w14:paraId="73E9C808" w14:textId="77777777" w:rsidR="00940155" w:rsidRDefault="00940155"/>
    <w:p w14:paraId="6AABD543" w14:textId="77777777" w:rsidR="00940155" w:rsidRDefault="00940155"/>
  </w:endnote>
  <w:endnote w:type="continuationSeparator" w:id="0">
    <w:p w14:paraId="63F9DE41" w14:textId="77777777" w:rsidR="00940155" w:rsidRDefault="00940155" w:rsidP="001D5FD6">
      <w:pPr>
        <w:spacing w:after="0" w:line="240" w:lineRule="auto"/>
      </w:pPr>
      <w:r>
        <w:continuationSeparator/>
      </w:r>
    </w:p>
    <w:p w14:paraId="03D05D3A" w14:textId="77777777" w:rsidR="00940155" w:rsidRDefault="00940155"/>
    <w:p w14:paraId="6B9525FA" w14:textId="77777777" w:rsidR="00940155" w:rsidRDefault="009401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panose1 w:val="02040503050306020203"/>
    <w:charset w:val="00"/>
    <w:family w:val="roman"/>
    <w:notTrueType/>
    <w:pitch w:val="variable"/>
    <w:sig w:usb0="60000287" w:usb1="00000001"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CC523" w14:textId="612FD596" w:rsidR="0083117C" w:rsidRDefault="0083117C" w:rsidP="005A0856">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2023</w:t>
    </w:r>
    <w:r w:rsidRPr="0018486A">
      <w:rPr>
        <w:sz w:val="18"/>
        <w:szCs w:val="18"/>
      </w:rPr>
      <w:t xml:space="preserve"> </w:t>
    </w:r>
    <w:r>
      <w:rPr>
        <w:sz w:val="18"/>
        <w:szCs w:val="18"/>
      </w:rPr>
      <w:t>Vance E. Trefethen</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054501">
      <w:rPr>
        <w:noProof/>
        <w:sz w:val="24"/>
        <w:szCs w:val="24"/>
      </w:rPr>
      <w:t>3</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054501">
      <w:rPr>
        <w:noProof/>
        <w:sz w:val="24"/>
        <w:szCs w:val="24"/>
      </w:rPr>
      <w:t>18</w:t>
    </w:r>
    <w:r w:rsidRPr="0018486A">
      <w:rPr>
        <w:b w:val="0"/>
        <w:sz w:val="24"/>
        <w:szCs w:val="24"/>
      </w:rPr>
      <w:fldChar w:fldCharType="end"/>
    </w:r>
    <w:r>
      <w:tab/>
    </w:r>
    <w:r w:rsidRPr="0018486A">
      <w:rPr>
        <w:sz w:val="18"/>
        <w:szCs w:val="18"/>
      </w:rPr>
      <w:t xml:space="preserve"> </w:t>
    </w:r>
    <w:r>
      <w:rPr>
        <w:sz w:val="18"/>
        <w:szCs w:val="18"/>
      </w:rPr>
      <w:t>MonumentPublishing.com</w:t>
    </w:r>
  </w:p>
  <w:p w14:paraId="42E3C0A2" w14:textId="77777777" w:rsidR="0083117C" w:rsidRDefault="0083117C" w:rsidP="005A0856">
    <w:pPr>
      <w:pStyle w:val="Footer"/>
      <w:tabs>
        <w:tab w:val="clear" w:pos="4320"/>
        <w:tab w:val="clear" w:pos="8640"/>
        <w:tab w:val="center" w:pos="4680"/>
        <w:tab w:val="right" w:pos="9360"/>
      </w:tabs>
      <w:ind w:left="-720" w:right="-720"/>
      <w:jc w:val="left"/>
      <w:rPr>
        <w:b w:val="0"/>
        <w:i/>
        <w:smallCaps w:val="0"/>
        <w:sz w:val="15"/>
        <w:szCs w:val="15"/>
      </w:rPr>
    </w:pPr>
  </w:p>
  <w:p w14:paraId="3661D680" w14:textId="0A7C1660" w:rsidR="0083117C" w:rsidRPr="00B441D5" w:rsidRDefault="0083117C" w:rsidP="005A0856">
    <w:pPr>
      <w:pStyle w:val="Footer"/>
      <w:tabs>
        <w:tab w:val="clear" w:pos="4320"/>
        <w:tab w:val="center" w:pos="4230"/>
      </w:tabs>
      <w:ind w:left="-720" w:right="-720"/>
      <w:rPr>
        <w:sz w:val="18"/>
        <w:szCs w:val="18"/>
      </w:rPr>
    </w:pP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p w14:paraId="51807FE7" w14:textId="569A4102" w:rsidR="0083117C" w:rsidRPr="005A0856" w:rsidRDefault="0083117C" w:rsidP="005A08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56546" w14:textId="77777777" w:rsidR="00940155" w:rsidRDefault="00940155" w:rsidP="001D5FD6">
      <w:pPr>
        <w:spacing w:after="0" w:line="240" w:lineRule="auto"/>
      </w:pPr>
      <w:r>
        <w:separator/>
      </w:r>
    </w:p>
    <w:p w14:paraId="609B16BB" w14:textId="77777777" w:rsidR="00940155" w:rsidRDefault="00940155"/>
    <w:p w14:paraId="38C3E33E" w14:textId="77777777" w:rsidR="00940155" w:rsidRDefault="00940155"/>
  </w:footnote>
  <w:footnote w:type="continuationSeparator" w:id="0">
    <w:p w14:paraId="49270D5A" w14:textId="77777777" w:rsidR="00940155" w:rsidRDefault="00940155" w:rsidP="001D5FD6">
      <w:pPr>
        <w:spacing w:after="0" w:line="240" w:lineRule="auto"/>
      </w:pPr>
      <w:r>
        <w:continuationSeparator/>
      </w:r>
    </w:p>
    <w:p w14:paraId="7A381F44" w14:textId="77777777" w:rsidR="00940155" w:rsidRDefault="00940155"/>
    <w:p w14:paraId="56147148" w14:textId="77777777" w:rsidR="00940155" w:rsidRDefault="009401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96383" w14:textId="74384F9D" w:rsidR="0083117C" w:rsidRDefault="0083117C" w:rsidP="00C3344E">
    <w:pPr>
      <w:pStyle w:val="Footer"/>
    </w:pPr>
    <w:r>
      <w:t>NEGATIVE: Abolish the Federal Gasoline tax – bad idea</w:t>
    </w:r>
  </w:p>
  <w:p w14:paraId="5631ACBD" w14:textId="618BB55C" w:rsidR="0083117C" w:rsidRPr="00C3344E" w:rsidRDefault="0083117C" w:rsidP="00C334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E85AB" w14:textId="77777777" w:rsidR="0083117C" w:rsidRDefault="0083117C" w:rsidP="00C3344E">
    <w:pPr>
      <w:pStyle w:val="Footer"/>
    </w:pPr>
    <w:r>
      <w:t>Works Cited: Abolish the Highway Trust Fund</w:t>
    </w:r>
  </w:p>
  <w:p w14:paraId="4F0AEE40" w14:textId="77777777" w:rsidR="0083117C" w:rsidRPr="00C3344E" w:rsidRDefault="0083117C" w:rsidP="00C334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A6C00"/>
    <w:multiLevelType w:val="hybridMultilevel"/>
    <w:tmpl w:val="252443E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E230C55"/>
    <w:multiLevelType w:val="hybridMultilevel"/>
    <w:tmpl w:val="B73ADBCA"/>
    <w:lvl w:ilvl="0" w:tplc="5CDE2A58">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 w15:restartNumberingAfterBreak="0">
    <w:nsid w:val="12201AEE"/>
    <w:multiLevelType w:val="hybridMultilevel"/>
    <w:tmpl w:val="87B0FE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 w15:restartNumberingAfterBreak="0">
    <w:nsid w:val="24DC56BE"/>
    <w:multiLevelType w:val="multilevel"/>
    <w:tmpl w:val="E8465C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5" w15:restartNumberingAfterBreak="0">
    <w:nsid w:val="310A7D18"/>
    <w:multiLevelType w:val="hybridMultilevel"/>
    <w:tmpl w:val="7BDAE818"/>
    <w:lvl w:ilvl="0" w:tplc="AA3AE302">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6" w15:restartNumberingAfterBreak="0">
    <w:nsid w:val="33D47887"/>
    <w:multiLevelType w:val="hybridMultilevel"/>
    <w:tmpl w:val="6BF40710"/>
    <w:lvl w:ilvl="0" w:tplc="58AC5600">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7F0CF6"/>
    <w:multiLevelType w:val="hybridMultilevel"/>
    <w:tmpl w:val="15C6C68C"/>
    <w:lvl w:ilvl="0" w:tplc="A532DE62">
      <w:start w:val="4"/>
      <w:numFmt w:val="upperLetter"/>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8" w15:restartNumberingAfterBreak="0">
    <w:nsid w:val="3C8D2F86"/>
    <w:multiLevelType w:val="hybridMultilevel"/>
    <w:tmpl w:val="F1A62BC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0856BF7"/>
    <w:multiLevelType w:val="hybridMultilevel"/>
    <w:tmpl w:val="6D329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05652D"/>
    <w:multiLevelType w:val="multilevel"/>
    <w:tmpl w:val="88C8C4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48372656"/>
    <w:multiLevelType w:val="hybridMultilevel"/>
    <w:tmpl w:val="20A4A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39095B"/>
    <w:multiLevelType w:val="multilevel"/>
    <w:tmpl w:val="4C086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88F61FB"/>
    <w:multiLevelType w:val="hybridMultilevel"/>
    <w:tmpl w:val="A908349E"/>
    <w:lvl w:ilvl="0" w:tplc="D7C08BE0">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4" w15:restartNumberingAfterBreak="0">
    <w:nsid w:val="4E1B23F7"/>
    <w:multiLevelType w:val="multilevel"/>
    <w:tmpl w:val="0A34D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4A3430"/>
    <w:multiLevelType w:val="hybridMultilevel"/>
    <w:tmpl w:val="C3F2BD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4B41C4"/>
    <w:multiLevelType w:val="hybridMultilevel"/>
    <w:tmpl w:val="B1E42B96"/>
    <w:lvl w:ilvl="0" w:tplc="C0E8074E">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8"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821095"/>
    <w:multiLevelType w:val="multilevel"/>
    <w:tmpl w:val="C10460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75AF18AC"/>
    <w:multiLevelType w:val="hybridMultilevel"/>
    <w:tmpl w:val="0C5ECE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635986172">
    <w:abstractNumId w:val="21"/>
  </w:num>
  <w:num w:numId="2" w16cid:durableId="804466240">
    <w:abstractNumId w:val="18"/>
  </w:num>
  <w:num w:numId="3" w16cid:durableId="217329010">
    <w:abstractNumId w:val="4"/>
  </w:num>
  <w:num w:numId="4" w16cid:durableId="868572266">
    <w:abstractNumId w:val="16"/>
  </w:num>
  <w:num w:numId="5" w16cid:durableId="1792895474">
    <w:abstractNumId w:val="9"/>
  </w:num>
  <w:num w:numId="6" w16cid:durableId="1870946086">
    <w:abstractNumId w:val="2"/>
  </w:num>
  <w:num w:numId="7" w16cid:durableId="1548836151">
    <w:abstractNumId w:val="15"/>
  </w:num>
  <w:num w:numId="8" w16cid:durableId="2103866274">
    <w:abstractNumId w:val="11"/>
  </w:num>
  <w:num w:numId="9" w16cid:durableId="641079672">
    <w:abstractNumId w:val="20"/>
  </w:num>
  <w:num w:numId="10" w16cid:durableId="1304847415">
    <w:abstractNumId w:val="6"/>
  </w:num>
  <w:num w:numId="11" w16cid:durableId="36704854">
    <w:abstractNumId w:val="17"/>
  </w:num>
  <w:num w:numId="12" w16cid:durableId="2031563190">
    <w:abstractNumId w:val="7"/>
  </w:num>
  <w:num w:numId="13" w16cid:durableId="1573858029">
    <w:abstractNumId w:val="1"/>
  </w:num>
  <w:num w:numId="14" w16cid:durableId="1180268927">
    <w:abstractNumId w:val="5"/>
  </w:num>
  <w:num w:numId="15" w16cid:durableId="798300859">
    <w:abstractNumId w:val="13"/>
  </w:num>
  <w:num w:numId="16" w16cid:durableId="962883538">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17" w16cid:durableId="1941334750">
    <w:abstractNumId w:val="8"/>
  </w:num>
  <w:num w:numId="18" w16cid:durableId="1802963930">
    <w:abstractNumId w:val="0"/>
  </w:num>
  <w:num w:numId="19" w16cid:durableId="2026393587">
    <w:abstractNumId w:val="3"/>
    <w:lvlOverride w:ilvl="0">
      <w:lvl w:ilvl="0">
        <w:numFmt w:val="bullet"/>
        <w:lvlText w:val=""/>
        <w:lvlJc w:val="left"/>
        <w:pPr>
          <w:tabs>
            <w:tab w:val="num" w:pos="720"/>
          </w:tabs>
          <w:ind w:left="720" w:hanging="360"/>
        </w:pPr>
        <w:rPr>
          <w:rFonts w:ascii="Symbol" w:hAnsi="Symbol" w:hint="default"/>
          <w:sz w:val="20"/>
        </w:rPr>
      </w:lvl>
    </w:lvlOverride>
  </w:num>
  <w:num w:numId="20" w16cid:durableId="669794735">
    <w:abstractNumId w:val="10"/>
    <w:lvlOverride w:ilvl="0">
      <w:lvl w:ilvl="0">
        <w:numFmt w:val="bullet"/>
        <w:lvlText w:val=""/>
        <w:lvlJc w:val="left"/>
        <w:pPr>
          <w:tabs>
            <w:tab w:val="num" w:pos="720"/>
          </w:tabs>
          <w:ind w:left="720" w:hanging="360"/>
        </w:pPr>
        <w:rPr>
          <w:rFonts w:ascii="Symbol" w:hAnsi="Symbol" w:hint="default"/>
          <w:sz w:val="20"/>
        </w:rPr>
      </w:lvl>
    </w:lvlOverride>
  </w:num>
  <w:num w:numId="21" w16cid:durableId="1523322997">
    <w:abstractNumId w:val="19"/>
    <w:lvlOverride w:ilvl="0">
      <w:lvl w:ilvl="0">
        <w:numFmt w:val="bullet"/>
        <w:lvlText w:val=""/>
        <w:lvlJc w:val="left"/>
        <w:pPr>
          <w:tabs>
            <w:tab w:val="num" w:pos="720"/>
          </w:tabs>
          <w:ind w:left="720" w:hanging="360"/>
        </w:pPr>
        <w:rPr>
          <w:rFonts w:ascii="Symbol" w:hAnsi="Symbol" w:hint="default"/>
          <w:sz w:val="20"/>
        </w:rPr>
      </w:lvl>
    </w:lvlOverride>
  </w:num>
  <w:num w:numId="22" w16cid:durableId="350642713">
    <w:abstractNumId w:val="12"/>
  </w:num>
  <w:num w:numId="23" w16cid:durableId="638194869">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5181"/>
    <w:rsid w:val="00024923"/>
    <w:rsid w:val="00030CC8"/>
    <w:rsid w:val="00037C74"/>
    <w:rsid w:val="0004713D"/>
    <w:rsid w:val="000519FE"/>
    <w:rsid w:val="00054501"/>
    <w:rsid w:val="0007056F"/>
    <w:rsid w:val="00084F11"/>
    <w:rsid w:val="0008580D"/>
    <w:rsid w:val="0008674B"/>
    <w:rsid w:val="0009425D"/>
    <w:rsid w:val="0009716A"/>
    <w:rsid w:val="000B0848"/>
    <w:rsid w:val="000B3CC7"/>
    <w:rsid w:val="000B504C"/>
    <w:rsid w:val="000C0767"/>
    <w:rsid w:val="000C54F8"/>
    <w:rsid w:val="000D3779"/>
    <w:rsid w:val="000D5C9A"/>
    <w:rsid w:val="000E6E26"/>
    <w:rsid w:val="000F24E5"/>
    <w:rsid w:val="000F546C"/>
    <w:rsid w:val="000F5B0E"/>
    <w:rsid w:val="00100D84"/>
    <w:rsid w:val="00122C69"/>
    <w:rsid w:val="001260AC"/>
    <w:rsid w:val="0013546D"/>
    <w:rsid w:val="001361FB"/>
    <w:rsid w:val="00147A99"/>
    <w:rsid w:val="0015488C"/>
    <w:rsid w:val="001665D3"/>
    <w:rsid w:val="0017181C"/>
    <w:rsid w:val="00190F49"/>
    <w:rsid w:val="00196952"/>
    <w:rsid w:val="001B049E"/>
    <w:rsid w:val="001C036D"/>
    <w:rsid w:val="001D5FD6"/>
    <w:rsid w:val="001F0ADE"/>
    <w:rsid w:val="00213EE2"/>
    <w:rsid w:val="00235CB3"/>
    <w:rsid w:val="00236F83"/>
    <w:rsid w:val="002558C7"/>
    <w:rsid w:val="00257C74"/>
    <w:rsid w:val="00265032"/>
    <w:rsid w:val="00270374"/>
    <w:rsid w:val="002732DD"/>
    <w:rsid w:val="00284528"/>
    <w:rsid w:val="0028462E"/>
    <w:rsid w:val="002847EA"/>
    <w:rsid w:val="00285587"/>
    <w:rsid w:val="00290BD7"/>
    <w:rsid w:val="002A018C"/>
    <w:rsid w:val="002A286B"/>
    <w:rsid w:val="002A72DE"/>
    <w:rsid w:val="002C1829"/>
    <w:rsid w:val="002C20CF"/>
    <w:rsid w:val="002C4542"/>
    <w:rsid w:val="002D1F9C"/>
    <w:rsid w:val="002D2C8E"/>
    <w:rsid w:val="002D6A50"/>
    <w:rsid w:val="002E0230"/>
    <w:rsid w:val="002E7D31"/>
    <w:rsid w:val="002F10ED"/>
    <w:rsid w:val="00305472"/>
    <w:rsid w:val="00313DAC"/>
    <w:rsid w:val="003153FF"/>
    <w:rsid w:val="003252AF"/>
    <w:rsid w:val="00333184"/>
    <w:rsid w:val="003550D0"/>
    <w:rsid w:val="00357A47"/>
    <w:rsid w:val="0037270F"/>
    <w:rsid w:val="00373DA9"/>
    <w:rsid w:val="00380948"/>
    <w:rsid w:val="00391D35"/>
    <w:rsid w:val="00394FA5"/>
    <w:rsid w:val="00395330"/>
    <w:rsid w:val="003965EC"/>
    <w:rsid w:val="00396B4A"/>
    <w:rsid w:val="003B252C"/>
    <w:rsid w:val="003E478B"/>
    <w:rsid w:val="003E4ED3"/>
    <w:rsid w:val="003E6942"/>
    <w:rsid w:val="004051DC"/>
    <w:rsid w:val="0041700B"/>
    <w:rsid w:val="0042262F"/>
    <w:rsid w:val="00441338"/>
    <w:rsid w:val="00443453"/>
    <w:rsid w:val="00454B16"/>
    <w:rsid w:val="004555FD"/>
    <w:rsid w:val="0045767E"/>
    <w:rsid w:val="00457835"/>
    <w:rsid w:val="00461E5E"/>
    <w:rsid w:val="004639D6"/>
    <w:rsid w:val="0046573D"/>
    <w:rsid w:val="004724B8"/>
    <w:rsid w:val="004731D9"/>
    <w:rsid w:val="0047598D"/>
    <w:rsid w:val="0049656E"/>
    <w:rsid w:val="004969CB"/>
    <w:rsid w:val="004969CF"/>
    <w:rsid w:val="004A276D"/>
    <w:rsid w:val="004B3338"/>
    <w:rsid w:val="004B5758"/>
    <w:rsid w:val="004C5222"/>
    <w:rsid w:val="004D148E"/>
    <w:rsid w:val="004E1F12"/>
    <w:rsid w:val="004F011F"/>
    <w:rsid w:val="004F1240"/>
    <w:rsid w:val="004F139E"/>
    <w:rsid w:val="00501F49"/>
    <w:rsid w:val="00502AA2"/>
    <w:rsid w:val="005111F7"/>
    <w:rsid w:val="00520F71"/>
    <w:rsid w:val="00553F1B"/>
    <w:rsid w:val="00565C56"/>
    <w:rsid w:val="00593922"/>
    <w:rsid w:val="005A01B9"/>
    <w:rsid w:val="005A0856"/>
    <w:rsid w:val="005A08E6"/>
    <w:rsid w:val="005B1129"/>
    <w:rsid w:val="005B6720"/>
    <w:rsid w:val="005B6F81"/>
    <w:rsid w:val="005B7FEC"/>
    <w:rsid w:val="00601EF4"/>
    <w:rsid w:val="00616E3B"/>
    <w:rsid w:val="006308D2"/>
    <w:rsid w:val="006359AF"/>
    <w:rsid w:val="006454BC"/>
    <w:rsid w:val="00647B08"/>
    <w:rsid w:val="006540DC"/>
    <w:rsid w:val="00660055"/>
    <w:rsid w:val="006629BD"/>
    <w:rsid w:val="00665A11"/>
    <w:rsid w:val="00674F77"/>
    <w:rsid w:val="00680A38"/>
    <w:rsid w:val="00683A88"/>
    <w:rsid w:val="006A2CBF"/>
    <w:rsid w:val="006A5945"/>
    <w:rsid w:val="006A5C68"/>
    <w:rsid w:val="006A70E6"/>
    <w:rsid w:val="006B5C75"/>
    <w:rsid w:val="006C4265"/>
    <w:rsid w:val="006C457B"/>
    <w:rsid w:val="006C46A5"/>
    <w:rsid w:val="006C6302"/>
    <w:rsid w:val="006D261C"/>
    <w:rsid w:val="006D3F93"/>
    <w:rsid w:val="006D6519"/>
    <w:rsid w:val="006E03C9"/>
    <w:rsid w:val="006E3695"/>
    <w:rsid w:val="006F5487"/>
    <w:rsid w:val="00700114"/>
    <w:rsid w:val="007006E3"/>
    <w:rsid w:val="00700C0A"/>
    <w:rsid w:val="0070221F"/>
    <w:rsid w:val="00720189"/>
    <w:rsid w:val="0072398B"/>
    <w:rsid w:val="0072413B"/>
    <w:rsid w:val="007254F4"/>
    <w:rsid w:val="0072778E"/>
    <w:rsid w:val="00732989"/>
    <w:rsid w:val="0073488F"/>
    <w:rsid w:val="00744B8F"/>
    <w:rsid w:val="00746139"/>
    <w:rsid w:val="00756E9F"/>
    <w:rsid w:val="00762EB7"/>
    <w:rsid w:val="007679E5"/>
    <w:rsid w:val="007B39AF"/>
    <w:rsid w:val="007B4BA3"/>
    <w:rsid w:val="007B6228"/>
    <w:rsid w:val="007B6FA0"/>
    <w:rsid w:val="007C74BB"/>
    <w:rsid w:val="007C7916"/>
    <w:rsid w:val="007D2883"/>
    <w:rsid w:val="007F6B0C"/>
    <w:rsid w:val="00801E3C"/>
    <w:rsid w:val="0082486E"/>
    <w:rsid w:val="00824B97"/>
    <w:rsid w:val="0083117C"/>
    <w:rsid w:val="00844A8B"/>
    <w:rsid w:val="00847706"/>
    <w:rsid w:val="00857987"/>
    <w:rsid w:val="00862483"/>
    <w:rsid w:val="0086727D"/>
    <w:rsid w:val="00874518"/>
    <w:rsid w:val="00883336"/>
    <w:rsid w:val="008843F0"/>
    <w:rsid w:val="008921A4"/>
    <w:rsid w:val="00895B3E"/>
    <w:rsid w:val="008A005F"/>
    <w:rsid w:val="008A227D"/>
    <w:rsid w:val="008A5B8F"/>
    <w:rsid w:val="008A7E94"/>
    <w:rsid w:val="008B0EB0"/>
    <w:rsid w:val="008B19AA"/>
    <w:rsid w:val="008B4CC1"/>
    <w:rsid w:val="008D6839"/>
    <w:rsid w:val="008E0163"/>
    <w:rsid w:val="008E1700"/>
    <w:rsid w:val="008E5E01"/>
    <w:rsid w:val="008F07D0"/>
    <w:rsid w:val="008F2444"/>
    <w:rsid w:val="008F2665"/>
    <w:rsid w:val="00910B4E"/>
    <w:rsid w:val="00917D6A"/>
    <w:rsid w:val="0092592E"/>
    <w:rsid w:val="00932C8D"/>
    <w:rsid w:val="00934A35"/>
    <w:rsid w:val="00940155"/>
    <w:rsid w:val="00941310"/>
    <w:rsid w:val="00942633"/>
    <w:rsid w:val="009426B7"/>
    <w:rsid w:val="009446C4"/>
    <w:rsid w:val="00944983"/>
    <w:rsid w:val="00946BA9"/>
    <w:rsid w:val="00950F5B"/>
    <w:rsid w:val="009541D9"/>
    <w:rsid w:val="00956E0D"/>
    <w:rsid w:val="00961F58"/>
    <w:rsid w:val="00981E9B"/>
    <w:rsid w:val="009A2CF2"/>
    <w:rsid w:val="009C076C"/>
    <w:rsid w:val="009C23FF"/>
    <w:rsid w:val="009F06D9"/>
    <w:rsid w:val="00A03D2E"/>
    <w:rsid w:val="00A177C3"/>
    <w:rsid w:val="00A25462"/>
    <w:rsid w:val="00A31F34"/>
    <w:rsid w:val="00A327C7"/>
    <w:rsid w:val="00A36994"/>
    <w:rsid w:val="00A43902"/>
    <w:rsid w:val="00A52A43"/>
    <w:rsid w:val="00A53707"/>
    <w:rsid w:val="00A62D6F"/>
    <w:rsid w:val="00A645F2"/>
    <w:rsid w:val="00A6757D"/>
    <w:rsid w:val="00A75971"/>
    <w:rsid w:val="00A75E4E"/>
    <w:rsid w:val="00A946F8"/>
    <w:rsid w:val="00A961A3"/>
    <w:rsid w:val="00AA06CB"/>
    <w:rsid w:val="00AA3CD8"/>
    <w:rsid w:val="00AB1D4D"/>
    <w:rsid w:val="00AB32D6"/>
    <w:rsid w:val="00AB3973"/>
    <w:rsid w:val="00AC2340"/>
    <w:rsid w:val="00AD2212"/>
    <w:rsid w:val="00AD3A26"/>
    <w:rsid w:val="00AE1CE7"/>
    <w:rsid w:val="00AE6E8B"/>
    <w:rsid w:val="00AF2404"/>
    <w:rsid w:val="00B02578"/>
    <w:rsid w:val="00B221CE"/>
    <w:rsid w:val="00B24954"/>
    <w:rsid w:val="00B441D5"/>
    <w:rsid w:val="00B4500E"/>
    <w:rsid w:val="00B51DAA"/>
    <w:rsid w:val="00B6434A"/>
    <w:rsid w:val="00B70CC1"/>
    <w:rsid w:val="00B83537"/>
    <w:rsid w:val="00B86CE9"/>
    <w:rsid w:val="00B9421F"/>
    <w:rsid w:val="00BA3609"/>
    <w:rsid w:val="00BA36C4"/>
    <w:rsid w:val="00BB4EBE"/>
    <w:rsid w:val="00BC1FD0"/>
    <w:rsid w:val="00BE5B7A"/>
    <w:rsid w:val="00BE6843"/>
    <w:rsid w:val="00C01FF0"/>
    <w:rsid w:val="00C04A45"/>
    <w:rsid w:val="00C1298A"/>
    <w:rsid w:val="00C262BF"/>
    <w:rsid w:val="00C3344E"/>
    <w:rsid w:val="00C367C3"/>
    <w:rsid w:val="00C37750"/>
    <w:rsid w:val="00C465A4"/>
    <w:rsid w:val="00C5657A"/>
    <w:rsid w:val="00C56940"/>
    <w:rsid w:val="00C627C4"/>
    <w:rsid w:val="00C62F1C"/>
    <w:rsid w:val="00C76930"/>
    <w:rsid w:val="00C85B47"/>
    <w:rsid w:val="00C936FD"/>
    <w:rsid w:val="00C955AF"/>
    <w:rsid w:val="00C956D0"/>
    <w:rsid w:val="00CA24B4"/>
    <w:rsid w:val="00CB1171"/>
    <w:rsid w:val="00CC0193"/>
    <w:rsid w:val="00CD0720"/>
    <w:rsid w:val="00CD0FD7"/>
    <w:rsid w:val="00CD3F32"/>
    <w:rsid w:val="00CE3F31"/>
    <w:rsid w:val="00CF5E42"/>
    <w:rsid w:val="00D11CE7"/>
    <w:rsid w:val="00D14B08"/>
    <w:rsid w:val="00D1608F"/>
    <w:rsid w:val="00D462AA"/>
    <w:rsid w:val="00D47FBB"/>
    <w:rsid w:val="00D52C45"/>
    <w:rsid w:val="00D53DF4"/>
    <w:rsid w:val="00D61ACA"/>
    <w:rsid w:val="00D64889"/>
    <w:rsid w:val="00D67FFD"/>
    <w:rsid w:val="00D730AB"/>
    <w:rsid w:val="00D75240"/>
    <w:rsid w:val="00D843E5"/>
    <w:rsid w:val="00D922B2"/>
    <w:rsid w:val="00DA2F2D"/>
    <w:rsid w:val="00DA64B0"/>
    <w:rsid w:val="00DB3DDA"/>
    <w:rsid w:val="00DB5B27"/>
    <w:rsid w:val="00DB6570"/>
    <w:rsid w:val="00DB66BD"/>
    <w:rsid w:val="00DB7B94"/>
    <w:rsid w:val="00DC3094"/>
    <w:rsid w:val="00DC43A3"/>
    <w:rsid w:val="00DC46E4"/>
    <w:rsid w:val="00DE4778"/>
    <w:rsid w:val="00DE6160"/>
    <w:rsid w:val="00E017EE"/>
    <w:rsid w:val="00E076F0"/>
    <w:rsid w:val="00E1293B"/>
    <w:rsid w:val="00E351BF"/>
    <w:rsid w:val="00E42C4F"/>
    <w:rsid w:val="00E4330C"/>
    <w:rsid w:val="00E44E85"/>
    <w:rsid w:val="00E470E0"/>
    <w:rsid w:val="00E52C0E"/>
    <w:rsid w:val="00E550DF"/>
    <w:rsid w:val="00E6412D"/>
    <w:rsid w:val="00E6481C"/>
    <w:rsid w:val="00E6588E"/>
    <w:rsid w:val="00E65DFE"/>
    <w:rsid w:val="00E661F9"/>
    <w:rsid w:val="00E71428"/>
    <w:rsid w:val="00E73008"/>
    <w:rsid w:val="00E7494E"/>
    <w:rsid w:val="00E83E76"/>
    <w:rsid w:val="00EA565D"/>
    <w:rsid w:val="00EC21D1"/>
    <w:rsid w:val="00ED1364"/>
    <w:rsid w:val="00EE3E2F"/>
    <w:rsid w:val="00F02239"/>
    <w:rsid w:val="00F03512"/>
    <w:rsid w:val="00F04C23"/>
    <w:rsid w:val="00F10343"/>
    <w:rsid w:val="00F133B4"/>
    <w:rsid w:val="00F17A3A"/>
    <w:rsid w:val="00F2448E"/>
    <w:rsid w:val="00F32431"/>
    <w:rsid w:val="00F36A64"/>
    <w:rsid w:val="00F36B38"/>
    <w:rsid w:val="00F43E2B"/>
    <w:rsid w:val="00F44E6A"/>
    <w:rsid w:val="00F475C5"/>
    <w:rsid w:val="00F55129"/>
    <w:rsid w:val="00F60940"/>
    <w:rsid w:val="00F60D98"/>
    <w:rsid w:val="00F622BD"/>
    <w:rsid w:val="00F62473"/>
    <w:rsid w:val="00F76F67"/>
    <w:rsid w:val="00F7723E"/>
    <w:rsid w:val="00F90D18"/>
    <w:rsid w:val="00F933C4"/>
    <w:rsid w:val="00FA41B5"/>
    <w:rsid w:val="00FB0326"/>
    <w:rsid w:val="00FB0D2B"/>
    <w:rsid w:val="00FC6B5A"/>
    <w:rsid w:val="00FC7015"/>
    <w:rsid w:val="00FC74DB"/>
    <w:rsid w:val="00FD47AA"/>
    <w:rsid w:val="00FE297A"/>
    <w:rsid w:val="00FF704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814D3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0"/>
    <w:lsdException w:name="heading 3" w:uiPriority="0"/>
    <w:lsdException w:name="heading 4" w:uiPriority="0"/>
    <w:lsdException w:name="heading 5" w:uiPriority="0"/>
    <w:lsdException w:name="heading 6" w:uiPriority="0"/>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404"/>
    <w:pPr>
      <w:spacing w:after="200" w:line="276" w:lineRule="auto"/>
    </w:pPr>
    <w:rPr>
      <w:rFonts w:ascii="Times New Roman" w:hAnsi="Times New Roman"/>
      <w:sz w:val="22"/>
      <w:szCs w:val="22"/>
    </w:rPr>
  </w:style>
  <w:style w:type="paragraph" w:styleId="Heading1">
    <w:name w:val="heading 1"/>
    <w:basedOn w:val="Normal"/>
    <w:next w:val="CaseSummary"/>
    <w:link w:val="Heading1Char"/>
    <w:uiPriority w:val="9"/>
    <w:rsid w:val="00944983"/>
    <w:pPr>
      <w:widowControl w:val="0"/>
      <w:numPr>
        <w:numId w:val="1"/>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link w:val="Heading2Char"/>
    <w:rsid w:val="00944983"/>
    <w:pPr>
      <w:widowControl w:val="0"/>
      <w:numPr>
        <w:ilvl w:val="1"/>
        <w:numId w:val="1"/>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link w:val="Heading3Char"/>
    <w:rsid w:val="00944983"/>
    <w:pPr>
      <w:widowControl w:val="0"/>
      <w:numPr>
        <w:ilvl w:val="2"/>
        <w:numId w:val="1"/>
      </w:numPr>
      <w:spacing w:before="280" w:after="80"/>
      <w:contextualSpacing/>
      <w:outlineLvl w:val="2"/>
    </w:pPr>
    <w:rPr>
      <w:rFonts w:ascii="Arial" w:eastAsia="Arial" w:hAnsi="Arial" w:cs="Arial"/>
      <w:b/>
      <w:color w:val="666666"/>
      <w:sz w:val="24"/>
    </w:rPr>
  </w:style>
  <w:style w:type="paragraph" w:styleId="Heading4">
    <w:name w:val="heading 4"/>
    <w:basedOn w:val="Normal"/>
    <w:next w:val="CaseSummary"/>
    <w:link w:val="Heading4Char"/>
    <w:rsid w:val="00944983"/>
    <w:pPr>
      <w:widowControl w:val="0"/>
      <w:numPr>
        <w:ilvl w:val="3"/>
        <w:numId w:val="1"/>
      </w:numPr>
      <w:spacing w:before="240" w:after="40"/>
      <w:contextualSpacing/>
      <w:outlineLvl w:val="3"/>
    </w:pPr>
    <w:rPr>
      <w:rFonts w:ascii="Arial" w:eastAsia="Arial" w:hAnsi="Arial" w:cs="Arial"/>
      <w:i/>
      <w:color w:val="666666"/>
    </w:rPr>
  </w:style>
  <w:style w:type="paragraph" w:styleId="Heading5">
    <w:name w:val="heading 5"/>
    <w:basedOn w:val="Normal"/>
    <w:next w:val="CaseSummary"/>
    <w:link w:val="Heading5Char"/>
    <w:rsid w:val="00944983"/>
    <w:pPr>
      <w:widowControl w:val="0"/>
      <w:numPr>
        <w:ilvl w:val="4"/>
        <w:numId w:val="1"/>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link w:val="Heading6Char"/>
    <w:rsid w:val="00944983"/>
    <w:pPr>
      <w:widowControl w:val="0"/>
      <w:numPr>
        <w:ilvl w:val="5"/>
        <w:numId w:val="1"/>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character" w:customStyle="1" w:styleId="Heading1Char">
    <w:name w:val="Heading 1 Char"/>
    <w:link w:val="Heading1"/>
    <w:uiPriority w:val="9"/>
    <w:rsid w:val="00862483"/>
    <w:rPr>
      <w:rFonts w:ascii="Arial" w:eastAsia="Arial" w:hAnsi="Arial" w:cs="Arial"/>
      <w:b/>
      <w:color w:val="000000"/>
      <w:sz w:val="36"/>
      <w:szCs w:val="22"/>
    </w:rPr>
  </w:style>
  <w:style w:type="character" w:customStyle="1" w:styleId="Heading2Char">
    <w:name w:val="Heading 2 Char"/>
    <w:basedOn w:val="DefaultParagraphFont"/>
    <w:link w:val="Heading2"/>
    <w:rsid w:val="00C3344E"/>
    <w:rPr>
      <w:rFonts w:ascii="Arial" w:eastAsia="Arial" w:hAnsi="Arial" w:cs="Arial"/>
      <w:b/>
      <w:color w:val="000000"/>
      <w:sz w:val="28"/>
      <w:szCs w:val="22"/>
    </w:rPr>
  </w:style>
  <w:style w:type="character" w:customStyle="1" w:styleId="Heading3Char">
    <w:name w:val="Heading 3 Char"/>
    <w:basedOn w:val="DefaultParagraphFont"/>
    <w:link w:val="Heading3"/>
    <w:rsid w:val="00C3344E"/>
    <w:rPr>
      <w:rFonts w:ascii="Arial" w:eastAsia="Arial" w:hAnsi="Arial" w:cs="Arial"/>
      <w:b/>
      <w:color w:val="666666"/>
      <w:sz w:val="24"/>
      <w:szCs w:val="22"/>
    </w:rPr>
  </w:style>
  <w:style w:type="character" w:customStyle="1" w:styleId="Heading4Char">
    <w:name w:val="Heading 4 Char"/>
    <w:basedOn w:val="DefaultParagraphFont"/>
    <w:link w:val="Heading4"/>
    <w:rsid w:val="00C3344E"/>
    <w:rPr>
      <w:rFonts w:ascii="Arial" w:eastAsia="Arial" w:hAnsi="Arial" w:cs="Arial"/>
      <w:i/>
      <w:color w:val="666666"/>
      <w:sz w:val="22"/>
      <w:szCs w:val="22"/>
    </w:rPr>
  </w:style>
  <w:style w:type="character" w:customStyle="1" w:styleId="Heading5Char">
    <w:name w:val="Heading 5 Char"/>
    <w:basedOn w:val="DefaultParagraphFont"/>
    <w:link w:val="Heading5"/>
    <w:rsid w:val="00C3344E"/>
    <w:rPr>
      <w:rFonts w:ascii="Arial" w:eastAsia="Arial" w:hAnsi="Arial" w:cs="Arial"/>
      <w:b/>
      <w:color w:val="666666"/>
      <w:szCs w:val="22"/>
    </w:rPr>
  </w:style>
  <w:style w:type="character" w:customStyle="1" w:styleId="Heading6Char">
    <w:name w:val="Heading 6 Char"/>
    <w:basedOn w:val="DefaultParagraphFont"/>
    <w:link w:val="Heading6"/>
    <w:rsid w:val="00C3344E"/>
    <w:rPr>
      <w:rFonts w:ascii="Arial" w:eastAsia="Arial" w:hAnsi="Arial" w:cs="Arial"/>
      <w:i/>
      <w:color w:val="666666"/>
      <w:szCs w:val="22"/>
    </w:rPr>
  </w:style>
  <w:style w:type="paragraph" w:styleId="Title">
    <w:name w:val="Title"/>
    <w:aliases w:val="First Title,Title 1"/>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character" w:customStyle="1" w:styleId="TitleChar">
    <w:name w:val="Title Char"/>
    <w:aliases w:val="First Title Char,Title 1 Char"/>
    <w:basedOn w:val="DefaultParagraphFont"/>
    <w:link w:val="Title"/>
    <w:rsid w:val="00934A35"/>
    <w:rPr>
      <w:rFonts w:ascii="Times New Roman" w:eastAsia="Arial" w:hAnsi="Times New Roman" w:cs="Arial"/>
      <w:b/>
      <w:bCs/>
      <w:smallCaps/>
      <w:color w:val="000000"/>
      <w:sz w:val="32"/>
      <w:szCs w:val="36"/>
      <w:shd w:val="clear" w:color="auto" w:fill="E6E6E6"/>
    </w:rPr>
  </w:style>
  <w:style w:type="paragraph" w:styleId="Index4">
    <w:name w:val="index 4"/>
    <w:basedOn w:val="Normal"/>
    <w:next w:val="Normal"/>
    <w:autoRedefine/>
    <w:uiPriority w:val="99"/>
    <w:unhideWhenUsed/>
    <w:rsid w:val="00EA565D"/>
    <w:pPr>
      <w:numPr>
        <w:numId w:val="4"/>
      </w:numPr>
      <w:spacing w:after="0" w:line="240" w:lineRule="auto"/>
    </w:pPr>
    <w:rPr>
      <w:sz w:val="20"/>
    </w:rPr>
  </w:style>
  <w:style w:type="paragraph" w:customStyle="1" w:styleId="Contention1">
    <w:name w:val="Contention 1"/>
    <w:basedOn w:val="Normal"/>
    <w:qFormat/>
    <w:rsid w:val="003252AF"/>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B86CE9"/>
    <w:pPr>
      <w:keepNext w:val="0"/>
      <w:ind w:left="288"/>
    </w:pPr>
    <w:rPr>
      <w:b w:val="0"/>
    </w:rPr>
  </w:style>
  <w:style w:type="character" w:customStyle="1" w:styleId="EvidenceChar">
    <w:name w:val="Evidence Char"/>
    <w:link w:val="Evidence"/>
    <w:locked/>
    <w:rsid w:val="00B86CE9"/>
    <w:rPr>
      <w:rFonts w:ascii="Times New Roman" w:eastAsia="Times New Roman" w:hAnsi="Times New Roman"/>
      <w:bCs/>
      <w:color w:val="000000"/>
      <w:lang w:eastAsia="fr-FR"/>
    </w:rPr>
  </w:style>
  <w:style w:type="paragraph" w:styleId="NormalWeb">
    <w:name w:val="Normal (Web)"/>
    <w:basedOn w:val="Normal"/>
    <w:uiPriority w:val="99"/>
    <w:unhideWhenUsed/>
    <w:rsid w:val="000B0848"/>
    <w:pPr>
      <w:spacing w:before="100" w:beforeAutospacing="1" w:after="100" w:afterAutospacing="1" w:line="240" w:lineRule="auto"/>
    </w:pPr>
    <w:rPr>
      <w:rFonts w:eastAsia="Times New Roman"/>
      <w:sz w:val="24"/>
      <w:szCs w:val="24"/>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C3344E"/>
    <w:pPr>
      <w:keepNext/>
      <w:spacing w:after="120"/>
    </w:pPr>
    <w:rPr>
      <w:rFonts w:eastAsia="MS Mincho"/>
      <w:bCs w:val="0"/>
      <w:i/>
      <w:color w:val="auto"/>
      <w:szCs w:val="22"/>
      <w:lang w:eastAsia="en-US"/>
    </w:rPr>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2"/>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character" w:customStyle="1" w:styleId="Contention2Char">
    <w:name w:val="Contention 2 Char"/>
    <w:basedOn w:val="DefaultParagraphFont"/>
    <w:link w:val="Contention2"/>
    <w:locked/>
    <w:rsid w:val="00C3344E"/>
    <w:rPr>
      <w:rFonts w:ascii="Times New Roman" w:eastAsia="Times New Roman" w:hAnsi="Times New Roman"/>
      <w:b/>
      <w:bCs/>
      <w:color w:val="000000"/>
      <w:lang w:eastAsia="fr-FR"/>
    </w:rPr>
  </w:style>
  <w:style w:type="paragraph" w:customStyle="1" w:styleId="Title2">
    <w:name w:val="Title 2"/>
    <w:basedOn w:val="Title"/>
    <w:rsid w:val="00720189"/>
    <w:pPr>
      <w:pageBreakBefore/>
    </w:pPr>
  </w:style>
  <w:style w:type="paragraph" w:styleId="TOC3">
    <w:name w:val="toc 3"/>
    <w:basedOn w:val="Normal"/>
    <w:next w:val="Normal"/>
    <w:autoRedefine/>
    <w:uiPriority w:val="39"/>
    <w:unhideWhenUsed/>
    <w:rsid w:val="00F60940"/>
    <w:pPr>
      <w:keepLines/>
      <w:tabs>
        <w:tab w:val="right" w:leader="dot" w:pos="9720"/>
      </w:tabs>
      <w:spacing w:after="0" w:line="240" w:lineRule="auto"/>
      <w:ind w:left="288"/>
    </w:pPr>
    <w:rPr>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F60940"/>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F60940"/>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C465A4"/>
    <w:pPr>
      <w:numPr>
        <w:numId w:val="3"/>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after="0" w:line="221" w:lineRule="atLeast"/>
    </w:pPr>
    <w:rPr>
      <w:rFonts w:ascii="AGaramond" w:hAnsi="AGaramond"/>
      <w:sz w:val="24"/>
      <w:szCs w:val="24"/>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after="0" w:line="221" w:lineRule="atLeast"/>
    </w:pPr>
    <w:rPr>
      <w:rFonts w:ascii="Minion Pro" w:hAnsi="Minion Pro"/>
      <w:sz w:val="24"/>
      <w:szCs w:val="24"/>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qFormat/>
    <w:rsid w:val="000C0767"/>
    <w:pPr>
      <w:ind w:left="720"/>
      <w:contextualSpacing/>
    </w:pPr>
  </w:style>
  <w:style w:type="character" w:customStyle="1" w:styleId="apple-converted-space">
    <w:name w:val="apple-converted-space"/>
    <w:basedOn w:val="DefaultParagraphFont"/>
    <w:rsid w:val="00C3344E"/>
  </w:style>
  <w:style w:type="character" w:styleId="Emphasis">
    <w:name w:val="Emphasis"/>
    <w:uiPriority w:val="20"/>
    <w:qFormat/>
    <w:rsid w:val="00C3344E"/>
    <w:rPr>
      <w:i/>
      <w:iCs/>
    </w:rPr>
  </w:style>
  <w:style w:type="paragraph" w:customStyle="1" w:styleId="Normal1">
    <w:name w:val="Normal1"/>
    <w:rsid w:val="00C3344E"/>
    <w:pPr>
      <w:widowControl w:val="0"/>
      <w:spacing w:line="276" w:lineRule="auto"/>
      <w:contextualSpacing/>
    </w:pPr>
    <w:rPr>
      <w:rFonts w:ascii="Arial" w:eastAsia="Arial" w:hAnsi="Arial" w:cs="Arial"/>
      <w:color w:val="000000"/>
      <w:sz w:val="22"/>
      <w:szCs w:val="22"/>
    </w:rPr>
  </w:style>
  <w:style w:type="paragraph" w:styleId="Subtitle">
    <w:name w:val="Subtitle"/>
    <w:basedOn w:val="Normal1"/>
    <w:next w:val="Normal1"/>
    <w:link w:val="SubtitleChar"/>
    <w:rsid w:val="00C3344E"/>
    <w:pPr>
      <w:spacing w:before="360" w:after="80"/>
    </w:pPr>
    <w:rPr>
      <w:rFonts w:ascii="Georgia" w:eastAsia="Georgia" w:hAnsi="Georgia" w:cs="Georgia"/>
      <w:i/>
      <w:color w:val="666666"/>
      <w:sz w:val="48"/>
    </w:rPr>
  </w:style>
  <w:style w:type="character" w:customStyle="1" w:styleId="SubtitleChar">
    <w:name w:val="Subtitle Char"/>
    <w:basedOn w:val="DefaultParagraphFont"/>
    <w:link w:val="Subtitle"/>
    <w:rsid w:val="00C3344E"/>
    <w:rPr>
      <w:rFonts w:ascii="Georgia" w:eastAsia="Georgia" w:hAnsi="Georgia" w:cs="Georgia"/>
      <w:i/>
      <w:color w:val="666666"/>
      <w:sz w:val="48"/>
      <w:szCs w:val="22"/>
    </w:rPr>
  </w:style>
  <w:style w:type="character" w:customStyle="1" w:styleId="SubtleEmphasis1">
    <w:name w:val="Subtle Emphasis1"/>
    <w:aliases w:val="Citation"/>
    <w:uiPriority w:val="19"/>
    <w:rsid w:val="00C3344E"/>
    <w:rPr>
      <w:rFonts w:ascii="Times New Roman" w:hAnsi="Times New Roman"/>
      <w:i/>
      <w:iCs/>
      <w:color w:val="auto"/>
      <w:sz w:val="20"/>
    </w:rPr>
  </w:style>
  <w:style w:type="paragraph" w:customStyle="1" w:styleId="ColorfulList-Accent11">
    <w:name w:val="Colorful List - Accent 11"/>
    <w:aliases w:val="Citation2"/>
    <w:basedOn w:val="Normal"/>
    <w:next w:val="Evidence"/>
    <w:uiPriority w:val="34"/>
    <w:rsid w:val="00C3344E"/>
    <w:pPr>
      <w:ind w:left="720"/>
      <w:contextualSpacing/>
    </w:pPr>
    <w:rPr>
      <w:i/>
      <w:sz w:val="20"/>
    </w:rPr>
  </w:style>
  <w:style w:type="character" w:customStyle="1" w:styleId="pull-quote">
    <w:name w:val="pull-quote"/>
    <w:basedOn w:val="DefaultParagraphFont"/>
    <w:rsid w:val="00C3344E"/>
  </w:style>
  <w:style w:type="character" w:customStyle="1" w:styleId="link">
    <w:name w:val="link"/>
    <w:basedOn w:val="DefaultParagraphFont"/>
    <w:rsid w:val="00C3344E"/>
  </w:style>
  <w:style w:type="character" w:customStyle="1" w:styleId="at">
    <w:name w:val="at"/>
    <w:basedOn w:val="DefaultParagraphFont"/>
    <w:rsid w:val="00C3344E"/>
  </w:style>
  <w:style w:type="character" w:customStyle="1" w:styleId="org">
    <w:name w:val="org"/>
    <w:basedOn w:val="DefaultParagraphFont"/>
    <w:rsid w:val="00C3344E"/>
  </w:style>
  <w:style w:type="paragraph" w:customStyle="1" w:styleId="Contention">
    <w:name w:val="Contention"/>
    <w:basedOn w:val="Normal"/>
    <w:rsid w:val="00C3344E"/>
    <w:pPr>
      <w:keepNext/>
      <w:keepLines/>
      <w:spacing w:line="240" w:lineRule="auto"/>
    </w:pPr>
    <w:rPr>
      <w:rFonts w:eastAsia="Times New Roman"/>
      <w:b/>
      <w:bCs/>
      <w:color w:val="000000"/>
      <w:sz w:val="20"/>
      <w:szCs w:val="20"/>
      <w:lang w:eastAsia="fr-FR"/>
    </w:rPr>
  </w:style>
  <w:style w:type="character" w:styleId="Strong">
    <w:name w:val="Strong"/>
    <w:basedOn w:val="DefaultParagraphFont"/>
    <w:uiPriority w:val="22"/>
    <w:qFormat/>
    <w:rsid w:val="00C3344E"/>
    <w:rPr>
      <w:b/>
      <w:bCs/>
    </w:rPr>
  </w:style>
  <w:style w:type="paragraph" w:customStyle="1" w:styleId="Normal11">
    <w:name w:val="Normal11"/>
    <w:rsid w:val="00C3344E"/>
    <w:pPr>
      <w:widowControl w:val="0"/>
      <w:spacing w:line="276" w:lineRule="auto"/>
      <w:contextualSpacing/>
    </w:pPr>
    <w:rPr>
      <w:rFonts w:ascii="Arial" w:eastAsia="Arial" w:hAnsi="Arial" w:cs="Arial"/>
      <w:color w:val="000000"/>
      <w:sz w:val="22"/>
      <w:szCs w:val="22"/>
    </w:rPr>
  </w:style>
  <w:style w:type="paragraph" w:customStyle="1" w:styleId="BB-Plan">
    <w:name w:val="BB-Plan"/>
    <w:basedOn w:val="BB-ConstructiveSpeech"/>
    <w:rsid w:val="00C3344E"/>
    <w:pPr>
      <w:keepNext/>
      <w:pBdr>
        <w:top w:val="single" w:sz="2" w:space="1" w:color="auto" w:shadow="1"/>
        <w:left w:val="single" w:sz="2" w:space="4" w:color="auto" w:shadow="1"/>
        <w:bottom w:val="single" w:sz="2" w:space="1" w:color="auto" w:shadow="1"/>
        <w:right w:val="single" w:sz="2" w:space="4" w:color="auto" w:shadow="1"/>
      </w:pBdr>
      <w:shd w:val="clear" w:color="auto" w:fill="F3F3F3"/>
      <w:spacing w:after="120"/>
      <w:ind w:left="0" w:right="288"/>
    </w:pPr>
  </w:style>
  <w:style w:type="paragraph" w:customStyle="1" w:styleId="BB-ConstructiveSpeech">
    <w:name w:val="BB-Constructive Speech"/>
    <w:link w:val="BriefHeading2ACharChar"/>
    <w:rsid w:val="00C3344E"/>
    <w:pPr>
      <w:tabs>
        <w:tab w:val="left" w:pos="360"/>
      </w:tabs>
      <w:spacing w:after="200"/>
      <w:ind w:left="-288"/>
    </w:pPr>
    <w:rPr>
      <w:rFonts w:ascii="Times New Roman" w:eastAsia="Times New Roman" w:hAnsi="Times New Roman"/>
    </w:rPr>
  </w:style>
  <w:style w:type="character" w:customStyle="1" w:styleId="BriefHeading2ACharChar">
    <w:name w:val="Brief Heading 2A Char Char"/>
    <w:basedOn w:val="DefaultParagraphFont"/>
    <w:link w:val="BB-ConstructiveSpeech"/>
    <w:rsid w:val="00C3344E"/>
    <w:rPr>
      <w:rFonts w:ascii="Times New Roman" w:eastAsia="Times New Roman" w:hAnsi="Times New Roman"/>
    </w:rPr>
  </w:style>
  <w:style w:type="paragraph" w:customStyle="1" w:styleId="BlockTextChar">
    <w:name w:val="Block Text Char"/>
    <w:rsid w:val="00C3344E"/>
    <w:pPr>
      <w:keepNext/>
      <w:spacing w:after="80"/>
      <w:ind w:left="-288"/>
    </w:pPr>
    <w:rPr>
      <w:rFonts w:ascii="Times New Roman" w:eastAsia="Times New Roman" w:hAnsi="Times New Roman"/>
      <w:b/>
    </w:rPr>
  </w:style>
  <w:style w:type="paragraph" w:customStyle="1" w:styleId="BB-Citation">
    <w:name w:val="BB-Citation"/>
    <w:rsid w:val="00C3344E"/>
    <w:pPr>
      <w:keepNext/>
      <w:keepLines/>
      <w:spacing w:after="80"/>
    </w:pPr>
    <w:rPr>
      <w:rFonts w:ascii="Times New Roman" w:eastAsia="Times New Roman" w:hAnsi="Times New Roman"/>
      <w:i/>
    </w:rPr>
  </w:style>
  <w:style w:type="paragraph" w:customStyle="1" w:styleId="BB-Evidence">
    <w:name w:val="BB-Evidence"/>
    <w:link w:val="body3"/>
    <w:rsid w:val="00C3344E"/>
    <w:pPr>
      <w:keepLines/>
      <w:spacing w:after="200"/>
      <w:jc w:val="both"/>
    </w:pPr>
    <w:rPr>
      <w:rFonts w:ascii="Times New Roman" w:eastAsia="Times New Roman" w:hAnsi="Times New Roman"/>
    </w:rPr>
  </w:style>
  <w:style w:type="character" w:customStyle="1" w:styleId="body3">
    <w:name w:val="body3"/>
    <w:basedOn w:val="DefaultParagraphFont"/>
    <w:link w:val="BB-Evidence"/>
    <w:rsid w:val="00C3344E"/>
    <w:rPr>
      <w:rFonts w:ascii="Times New Roman" w:eastAsia="Times New Roman" w:hAnsi="Times New Roman"/>
    </w:rPr>
  </w:style>
  <w:style w:type="paragraph" w:customStyle="1" w:styleId="BriefHeading2A">
    <w:name w:val="Brief Heading 2A"/>
    <w:next w:val="Normal"/>
    <w:rsid w:val="00C3344E"/>
    <w:pPr>
      <w:keepNext/>
      <w:pBdr>
        <w:top w:val="single" w:sz="18" w:space="1" w:color="auto"/>
        <w:bottom w:val="single" w:sz="4" w:space="1" w:color="auto"/>
      </w:pBdr>
      <w:spacing w:before="480" w:after="240"/>
      <w:jc w:val="center"/>
    </w:pPr>
    <w:rPr>
      <w:rFonts w:ascii="Times New Roman" w:eastAsia="Times New Roman" w:hAnsi="Times New Roman"/>
      <w:b/>
      <w:spacing w:val="20"/>
      <w:sz w:val="24"/>
      <w14:shadow w14:blurRad="50800" w14:dist="38100" w14:dir="2700000" w14:sx="100000" w14:sy="100000" w14:kx="0" w14:ky="0" w14:algn="tl">
        <w14:srgbClr w14:val="000000">
          <w14:alpha w14:val="60000"/>
        </w14:srgbClr>
      </w14:shadow>
    </w:rPr>
  </w:style>
  <w:style w:type="character" w:customStyle="1" w:styleId="A">
    <w:name w:val="A"/>
    <w:basedOn w:val="DefaultParagraphFont"/>
    <w:rsid w:val="00C3344E"/>
    <w:rPr>
      <w:strike w:val="0"/>
      <w:u w:val="none"/>
    </w:rPr>
  </w:style>
  <w:style w:type="character" w:customStyle="1" w:styleId="ssens">
    <w:name w:val="ssens"/>
    <w:basedOn w:val="DefaultParagraphFont"/>
    <w:rsid w:val="00C3344E"/>
  </w:style>
  <w:style w:type="character" w:customStyle="1" w:styleId="a0">
    <w:name w:val="a"/>
    <w:basedOn w:val="DefaultParagraphFont"/>
    <w:rsid w:val="00C3344E"/>
  </w:style>
  <w:style w:type="paragraph" w:customStyle="1" w:styleId="name">
    <w:name w:val="name"/>
    <w:basedOn w:val="Normal"/>
    <w:rsid w:val="00C3344E"/>
    <w:pPr>
      <w:spacing w:before="100" w:beforeAutospacing="1" w:after="100" w:afterAutospacing="1" w:line="240" w:lineRule="auto"/>
    </w:pPr>
    <w:rPr>
      <w:rFonts w:eastAsia="Times New Roman"/>
      <w:sz w:val="24"/>
      <w:szCs w:val="24"/>
    </w:rPr>
  </w:style>
  <w:style w:type="character" w:customStyle="1" w:styleId="field-item">
    <w:name w:val="field-item"/>
    <w:basedOn w:val="DefaultParagraphFont"/>
    <w:rsid w:val="00C3344E"/>
  </w:style>
  <w:style w:type="paragraph" w:customStyle="1" w:styleId="Default">
    <w:name w:val="Default"/>
    <w:rsid w:val="00C3344E"/>
    <w:pPr>
      <w:autoSpaceDE w:val="0"/>
      <w:autoSpaceDN w:val="0"/>
      <w:adjustRightInd w:val="0"/>
    </w:pPr>
    <w:rPr>
      <w:rFonts w:ascii="Minion Pro" w:hAnsi="Minion Pro" w:cs="Minion Pro"/>
      <w:color w:val="000000"/>
      <w:sz w:val="24"/>
      <w:szCs w:val="24"/>
    </w:rPr>
  </w:style>
  <w:style w:type="character" w:customStyle="1" w:styleId="A6">
    <w:name w:val="A6"/>
    <w:uiPriority w:val="99"/>
    <w:rsid w:val="00C3344E"/>
    <w:rPr>
      <w:rFonts w:ascii="Myriad Pro" w:hAnsi="Myriad Pro" w:cs="Myriad Pro"/>
      <w:color w:val="000000"/>
      <w:sz w:val="20"/>
      <w:szCs w:val="20"/>
    </w:rPr>
  </w:style>
  <w:style w:type="paragraph" w:customStyle="1" w:styleId="ng-scope1">
    <w:name w:val="ng-scope1"/>
    <w:basedOn w:val="Normal"/>
    <w:rsid w:val="00C3344E"/>
    <w:pPr>
      <w:spacing w:before="100" w:beforeAutospacing="1" w:after="100" w:afterAutospacing="1" w:line="240" w:lineRule="auto"/>
    </w:pPr>
    <w:rPr>
      <w:rFonts w:eastAsia="Times New Roman"/>
      <w:sz w:val="24"/>
      <w:szCs w:val="24"/>
    </w:rPr>
  </w:style>
  <w:style w:type="character" w:customStyle="1" w:styleId="byline">
    <w:name w:val="byline"/>
    <w:basedOn w:val="DefaultParagraphFont"/>
    <w:rsid w:val="00C3344E"/>
  </w:style>
  <w:style w:type="paragraph" w:customStyle="1" w:styleId="story-body-text">
    <w:name w:val="story-body-text"/>
    <w:basedOn w:val="Normal"/>
    <w:rsid w:val="00C3344E"/>
    <w:pPr>
      <w:spacing w:before="100" w:beforeAutospacing="1" w:after="100" w:afterAutospacing="1" w:line="240" w:lineRule="auto"/>
    </w:pPr>
    <w:rPr>
      <w:rFonts w:eastAsia="Times New Roman"/>
      <w:sz w:val="24"/>
      <w:szCs w:val="24"/>
    </w:rPr>
  </w:style>
  <w:style w:type="character" w:customStyle="1" w:styleId="oneclick-link">
    <w:name w:val="oneclick-link"/>
    <w:basedOn w:val="DefaultParagraphFont"/>
    <w:rsid w:val="00C3344E"/>
  </w:style>
  <w:style w:type="character" w:customStyle="1" w:styleId="title-presub">
    <w:name w:val="title-presub"/>
    <w:basedOn w:val="DefaultParagraphFont"/>
    <w:rsid w:val="00270374"/>
  </w:style>
  <w:style w:type="character" w:customStyle="1" w:styleId="field">
    <w:name w:val="field"/>
    <w:basedOn w:val="DefaultParagraphFont"/>
    <w:rsid w:val="00395330"/>
  </w:style>
  <w:style w:type="character" w:styleId="UnresolvedMention">
    <w:name w:val="Unresolved Mention"/>
    <w:basedOn w:val="DefaultParagraphFont"/>
    <w:uiPriority w:val="99"/>
    <w:semiHidden/>
    <w:unhideWhenUsed/>
    <w:rsid w:val="002F10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8050">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91171586">
      <w:bodyDiv w:val="1"/>
      <w:marLeft w:val="0"/>
      <w:marRight w:val="0"/>
      <w:marTop w:val="0"/>
      <w:marBottom w:val="0"/>
      <w:divBdr>
        <w:top w:val="none" w:sz="0" w:space="0" w:color="auto"/>
        <w:left w:val="none" w:sz="0" w:space="0" w:color="auto"/>
        <w:bottom w:val="none" w:sz="0" w:space="0" w:color="auto"/>
        <w:right w:val="none" w:sz="0" w:space="0" w:color="auto"/>
      </w:divBdr>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844052">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48290867">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51746390">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0824097">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60931556">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8772692">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40173302">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59390409">
      <w:bodyDiv w:val="1"/>
      <w:marLeft w:val="0"/>
      <w:marRight w:val="0"/>
      <w:marTop w:val="0"/>
      <w:marBottom w:val="0"/>
      <w:divBdr>
        <w:top w:val="none" w:sz="0" w:space="0" w:color="auto"/>
        <w:left w:val="none" w:sz="0" w:space="0" w:color="auto"/>
        <w:bottom w:val="none" w:sz="0" w:space="0" w:color="auto"/>
        <w:right w:val="none" w:sz="0" w:space="0" w:color="auto"/>
      </w:divBdr>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921791437">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198934897">
      <w:bodyDiv w:val="1"/>
      <w:marLeft w:val="0"/>
      <w:marRight w:val="0"/>
      <w:marTop w:val="0"/>
      <w:marBottom w:val="0"/>
      <w:divBdr>
        <w:top w:val="none" w:sz="0" w:space="0" w:color="auto"/>
        <w:left w:val="none" w:sz="0" w:space="0" w:color="auto"/>
        <w:bottom w:val="none" w:sz="0" w:space="0" w:color="auto"/>
        <w:right w:val="none" w:sz="0" w:space="0" w:color="auto"/>
      </w:divBdr>
      <w:divsChild>
        <w:div w:id="1196650155">
          <w:marLeft w:val="0"/>
          <w:marRight w:val="0"/>
          <w:marTop w:val="0"/>
          <w:marBottom w:val="0"/>
          <w:divBdr>
            <w:top w:val="none" w:sz="0" w:space="0" w:color="auto"/>
            <w:left w:val="none" w:sz="0" w:space="0" w:color="auto"/>
            <w:bottom w:val="none" w:sz="0" w:space="0" w:color="auto"/>
            <w:right w:val="none" w:sz="0" w:space="0" w:color="auto"/>
          </w:divBdr>
        </w:div>
      </w:divsChild>
    </w:div>
    <w:div w:id="1274509594">
      <w:bodyDiv w:val="1"/>
      <w:marLeft w:val="0"/>
      <w:marRight w:val="0"/>
      <w:marTop w:val="0"/>
      <w:marBottom w:val="0"/>
      <w:divBdr>
        <w:top w:val="none" w:sz="0" w:space="0" w:color="auto"/>
        <w:left w:val="none" w:sz="0" w:space="0" w:color="auto"/>
        <w:bottom w:val="none" w:sz="0" w:space="0" w:color="auto"/>
        <w:right w:val="none" w:sz="0" w:space="0" w:color="auto"/>
      </w:divBdr>
    </w:div>
    <w:div w:id="1343699830">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617131012">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34973283">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2000768477">
      <w:bodyDiv w:val="1"/>
      <w:marLeft w:val="0"/>
      <w:marRight w:val="0"/>
      <w:marTop w:val="0"/>
      <w:marBottom w:val="0"/>
      <w:divBdr>
        <w:top w:val="none" w:sz="0" w:space="0" w:color="auto"/>
        <w:left w:val="none" w:sz="0" w:space="0" w:color="auto"/>
        <w:bottom w:val="none" w:sz="0" w:space="0" w:color="auto"/>
        <w:right w:val="none" w:sz="0" w:space="0" w:color="auto"/>
      </w:divBdr>
    </w:div>
    <w:div w:id="202952731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epi.org/publication/testimony-before-the-subcommittee-on-highways-and-transit/" TargetMode="External"/><Relationship Id="rId18" Type="http://schemas.openxmlformats.org/officeDocument/2006/relationships/hyperlink" Target="https://www.fraserinstitute.org/sites/default/files/using-public-private-partnerships-to-improve-transportation-infrastructure-in-canada-rev.pdf" TargetMode="External"/><Relationship Id="rId26" Type="http://schemas.openxmlformats.org/officeDocument/2006/relationships/hyperlink" Target="https://www.epi.org/publication/testimony-before-the-subcommittee-on-highways-and-transit/" TargetMode="External"/><Relationship Id="rId39" Type="http://schemas.openxmlformats.org/officeDocument/2006/relationships/hyperlink" Target="https://www.everycrsreport.com/reports/R40431.html" TargetMode="External"/><Relationship Id="rId3" Type="http://schemas.openxmlformats.org/officeDocument/2006/relationships/settings" Target="settings.xml"/><Relationship Id="rId21" Type="http://schemas.openxmlformats.org/officeDocument/2006/relationships/hyperlink" Target="http://www.uspirg.org/sites/pirg/files/reports/Private-Roads-Public-Costs-Updated_1.pdf" TargetMode="External"/><Relationship Id="rId34" Type="http://schemas.openxmlformats.org/officeDocument/2006/relationships/hyperlink" Target="http://www.thetransportpolitic.com/2011/12/28/local-funding-for-public-transportation-operations-producing-inequitable-results/" TargetMode="External"/><Relationship Id="rId42"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yperlink" Target="https://illinoisepi.files.wordpress.com/2017/04/building-america-davis-bacon_final.pdf" TargetMode="External"/><Relationship Id="rId17" Type="http://schemas.openxmlformats.org/officeDocument/2006/relationships/hyperlink" Target="http://www.heritage.org/transportation/report/can-public-private-partnerships-fill-the-transportation-funding-gap" TargetMode="External"/><Relationship Id="rId25" Type="http://schemas.openxmlformats.org/officeDocument/2006/relationships/hyperlink" Target="http://www.cbpp.org/research/state-budget-and-tax/its-time-for-states-to-invest-in-infrastructure" TargetMode="External"/><Relationship Id="rId33" Type="http://schemas.openxmlformats.org/officeDocument/2006/relationships/hyperlink" Target="http://www.thetransportpolitic.com/2012/02/16/clearing-it-up-on-federal-transportation-expenditures/" TargetMode="External"/><Relationship Id="rId38" Type="http://schemas.openxmlformats.org/officeDocument/2006/relationships/hyperlink" Target="https://www.epi.org/publication/testimony-before-the-subcommittee-on-highways-and-transit/" TargetMode="External"/><Relationship Id="rId2" Type="http://schemas.openxmlformats.org/officeDocument/2006/relationships/styles" Target="styles.xml"/><Relationship Id="rId16" Type="http://schemas.openxmlformats.org/officeDocument/2006/relationships/hyperlink" Target="http://www.economist.com/node/18620944" TargetMode="External"/><Relationship Id="rId20" Type="http://schemas.openxmlformats.org/officeDocument/2006/relationships/hyperlink" Target="http://faculty.wcas.northwestern.edu/~ipsavage/210-manuscript.pdf" TargetMode="External"/><Relationship Id="rId29" Type="http://schemas.openxmlformats.org/officeDocument/2006/relationships/hyperlink" Target="https://www.vtpi.org/gentraf.pdf"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journals.sagepub.com/doi/pdf/10.1177/0019793914546304" TargetMode="External"/><Relationship Id="rId24" Type="http://schemas.openxmlformats.org/officeDocument/2006/relationships/hyperlink" Target="http://www.uspirg.org/sites/pirg/files/reports/Private-Roads-Public-Costs-Updated_1.pdf" TargetMode="External"/><Relationship Id="rId32" Type="http://schemas.openxmlformats.org/officeDocument/2006/relationships/hyperlink" Target="http://www.thetransportpolitic.com/2013/01/25/the-federal-role-in-surface-transportation-funding/" TargetMode="External"/><Relationship Id="rId37" Type="http://schemas.openxmlformats.org/officeDocument/2006/relationships/hyperlink" Target="http://www.nber.org/papers/w18757.pdf" TargetMode="External"/><Relationship Id="rId40"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www.cbpp.org/research/state-budget-and-tax/its-time-for-states-to-invest-in-infrastructure" TargetMode="External"/><Relationship Id="rId23" Type="http://schemas.openxmlformats.org/officeDocument/2006/relationships/hyperlink" Target="http://www.cbpp.org/research/state-budget-and-tax/its-time-for-states-to-invest-in-infrastructure" TargetMode="External"/><Relationship Id="rId28" Type="http://schemas.openxmlformats.org/officeDocument/2006/relationships/hyperlink" Target="https://www.pedbikeinfo.org/topics/countermeasuressafetyeffectiveness.cfm" TargetMode="External"/><Relationship Id="rId36" Type="http://schemas.openxmlformats.org/officeDocument/2006/relationships/hyperlink" Target="http://transweb.sjsu.edu/PDFs/research/1425-US-transit-benefit-cost-analysis-study.pdf" TargetMode="External"/><Relationship Id="rId10" Type="http://schemas.openxmlformats.org/officeDocument/2006/relationships/hyperlink" Target="https://crsreports.congress.gov/product/pdf/R/R44332" TargetMode="External"/><Relationship Id="rId19" Type="http://schemas.openxmlformats.org/officeDocument/2006/relationships/hyperlink" Target="http://www.heritage.org/transportation/report/can-public-private-partnerships-fill-the-transportation-funding-gap" TargetMode="External"/><Relationship Id="rId31" Type="http://schemas.openxmlformats.org/officeDocument/2006/relationships/hyperlink" Target="https://transitcenter.org/who-lives-near-frequent-transit/" TargetMode="External"/><Relationship Id="rId4" Type="http://schemas.openxmlformats.org/officeDocument/2006/relationships/webSettings" Target="webSettings.xml"/><Relationship Id="rId9" Type="http://schemas.openxmlformats.org/officeDocument/2006/relationships/hyperlink" Target="http://www.highways.org/wp-content/uploads/2010/10/TAB2-primer-on-the-federal-program-FINAL.pdf" TargetMode="External"/><Relationship Id="rId14" Type="http://schemas.openxmlformats.org/officeDocument/2006/relationships/hyperlink" Target="https://www.middletownpress.com/middletown/article/Federal-highway-funding-stalls-CT-not-13877953.php" TargetMode="External"/><Relationship Id="rId22" Type="http://schemas.openxmlformats.org/officeDocument/2006/relationships/hyperlink" Target="http://www.uspirg.org/sites/pirg/files/reports/Private-Roads-Public-Costs-Updated_1.pdf" TargetMode="External"/><Relationship Id="rId27" Type="http://schemas.openxmlformats.org/officeDocument/2006/relationships/hyperlink" Target="https://www.epi.org/publication/testimony-before-the-subcommittee-on-highways-and-transit/" TargetMode="External"/><Relationship Id="rId30" Type="http://schemas.openxmlformats.org/officeDocument/2006/relationships/hyperlink" Target="https://www.apta.com/news-publications/public-transportation-facts/" TargetMode="External"/><Relationship Id="rId35" Type="http://schemas.openxmlformats.org/officeDocument/2006/relationships/hyperlink" Target="http://transweb.sjsu.edu/PDFs/research/1425-US-transit-benefit-cost-analysis-stud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1890</TotalTime>
  <Pages>18</Pages>
  <Words>10320</Words>
  <Characters>58824</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69006</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Steven Vaughan</cp:lastModifiedBy>
  <cp:revision>32</cp:revision>
  <cp:lastPrinted>2014-07-05T10:25:00Z</cp:lastPrinted>
  <dcterms:created xsi:type="dcterms:W3CDTF">2019-09-22T00:24:00Z</dcterms:created>
  <dcterms:modified xsi:type="dcterms:W3CDTF">2023-09-16T16:08:00Z</dcterms:modified>
</cp:coreProperties>
</file>