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5079058B"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w:t>
      </w:r>
      <w:r w:rsidR="000040F9">
        <w:rPr>
          <w:sz w:val="40"/>
          <w:szCs w:val="40"/>
        </w:rPr>
        <w:t>5</w:t>
      </w:r>
      <w:r>
        <w:rPr>
          <w:sz w:val="40"/>
          <w:szCs w:val="40"/>
        </w:rPr>
        <w:t xml:space="preserve"> Monument Release</w:t>
      </w:r>
      <w:r w:rsidR="0086565D">
        <w:rPr>
          <w:sz w:val="40"/>
          <w:szCs w:val="40"/>
        </w:rPr>
        <w:t xml:space="preserve"> #2</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39D43CF6" w:rsidR="0086565D" w:rsidRPr="00644B74" w:rsidRDefault="00644B74" w:rsidP="00A55050">
      <w:pPr>
        <w:pStyle w:val="SilverListBody"/>
        <w:rPr>
          <w:b/>
          <w:bCs/>
        </w:rPr>
      </w:pPr>
      <w:r w:rsidRPr="00644B74">
        <w:rPr>
          <w:b/>
          <w:bCs/>
        </w:rPr>
        <w:t>GOD</w:t>
      </w:r>
    </w:p>
    <w:p w14:paraId="428A9A1D" w14:textId="77777777" w:rsidR="00644B74" w:rsidRDefault="00644B74" w:rsidP="00644B74">
      <w:pPr>
        <w:pStyle w:val="SilverListBody"/>
        <w:ind w:left="360"/>
      </w:pPr>
      <w:r>
        <w:t>7</w:t>
      </w:r>
      <w:r w:rsidR="00D0018C">
        <w:t>.</w:t>
      </w:r>
      <w:r>
        <w:t xml:space="preserve"> </w:t>
      </w:r>
      <w:r w:rsidRPr="00644B74">
        <w:t>Is God present everywhere?</w:t>
      </w:r>
    </w:p>
    <w:p w14:paraId="72BA36D9" w14:textId="477F7141" w:rsidR="00644B74" w:rsidRPr="00644B74" w:rsidRDefault="00644B74" w:rsidP="00644B74">
      <w:pPr>
        <w:pStyle w:val="SilverListBody"/>
        <w:ind w:left="360"/>
      </w:pPr>
      <w:r w:rsidRPr="00644B74">
        <w:t xml:space="preserve">8. Is God sovereign? </w:t>
      </w:r>
    </w:p>
    <w:p w14:paraId="6CD72953" w14:textId="0C7B50D7" w:rsidR="00644B74" w:rsidRPr="00644B74" w:rsidRDefault="00644B74" w:rsidP="00644B74">
      <w:pPr>
        <w:spacing w:after="120"/>
      </w:pPr>
      <w:r w:rsidRPr="00644B74">
        <w:t xml:space="preserve">      9. Is God loving? </w:t>
      </w:r>
    </w:p>
    <w:p w14:paraId="15595728" w14:textId="0F22530F" w:rsidR="00644B74" w:rsidRPr="00644B74" w:rsidRDefault="00644B74" w:rsidP="00644B74">
      <w:pPr>
        <w:spacing w:after="120"/>
      </w:pPr>
      <w:r w:rsidRPr="00644B74">
        <w:t xml:space="preserve">    10. Is God holy? </w:t>
      </w:r>
    </w:p>
    <w:p w14:paraId="1F7152B4" w14:textId="4C0F7E6D" w:rsidR="00644B74" w:rsidRPr="00644B74" w:rsidRDefault="00644B74" w:rsidP="00644B74">
      <w:pPr>
        <w:spacing w:after="120"/>
      </w:pPr>
      <w:r w:rsidRPr="00644B74">
        <w:t xml:space="preserve">    11. Is God righteous? </w:t>
      </w:r>
    </w:p>
    <w:p w14:paraId="3FDB7008" w14:textId="75B34668" w:rsidR="00644B74" w:rsidRDefault="00644B74" w:rsidP="00644B74">
      <w:pPr>
        <w:spacing w:after="120"/>
      </w:pPr>
      <w:r w:rsidRPr="00644B74">
        <w:t xml:space="preserve">    12. Is God good?</w:t>
      </w:r>
    </w:p>
    <w:p w14:paraId="3375F15A" w14:textId="72D7FBF4" w:rsidR="0086565D" w:rsidRDefault="0086565D" w:rsidP="00644B74">
      <w:pPr>
        <w:pStyle w:val="SilverListBody"/>
        <w:ind w:left="360"/>
      </w:pPr>
    </w:p>
    <w:p w14:paraId="5839C737" w14:textId="4D542B1B" w:rsidR="0086565D" w:rsidRDefault="00D0018C" w:rsidP="0086565D">
      <w:pPr>
        <w:pStyle w:val="SilverListBody"/>
      </w:pPr>
      <w:r>
        <w:t xml:space="preserve">For a list of all the prompts for the year and all other downloads for NCFCA apologetics, </w:t>
      </w:r>
      <w:r w:rsidR="00644B74">
        <w:t>go to your member login at monumentpublishing.com.</w:t>
      </w:r>
    </w:p>
    <w:p w14:paraId="18D88B61" w14:textId="77777777" w:rsidR="00644B74" w:rsidRDefault="00644B74" w:rsidP="0086565D">
      <w:pPr>
        <w:pStyle w:val="SilverListBody"/>
      </w:pPr>
    </w:p>
    <w:p w14:paraId="172E4F69" w14:textId="77777777" w:rsidR="00644B74" w:rsidRDefault="00644B74" w:rsidP="0086565D">
      <w:pPr>
        <w:pStyle w:val="SilverListBody"/>
      </w:pPr>
    </w:p>
    <w:p w14:paraId="52813DE8" w14:textId="77777777" w:rsidR="00644B74" w:rsidRDefault="00644B74" w:rsidP="0086565D">
      <w:pPr>
        <w:pStyle w:val="SilverListBody"/>
      </w:pPr>
    </w:p>
    <w:p w14:paraId="6B54889F" w14:textId="77777777" w:rsidR="00644B74" w:rsidRDefault="00644B74" w:rsidP="0086565D">
      <w:pPr>
        <w:pStyle w:val="SilverListBody"/>
      </w:pPr>
    </w:p>
    <w:p w14:paraId="5ADDA231" w14:textId="77777777" w:rsidR="00644B74" w:rsidRDefault="00644B74" w:rsidP="0086565D">
      <w:pPr>
        <w:pStyle w:val="SilverListBody"/>
      </w:pPr>
    </w:p>
    <w:p w14:paraId="15A3715D" w14:textId="77777777" w:rsidR="00644B74" w:rsidRDefault="00644B74" w:rsidP="0086565D">
      <w:pPr>
        <w:pStyle w:val="SilverListBody"/>
      </w:pPr>
    </w:p>
    <w:p w14:paraId="127A3E7B" w14:textId="77777777" w:rsidR="00644B74" w:rsidRDefault="00644B74" w:rsidP="0086565D">
      <w:pPr>
        <w:pStyle w:val="SilverListBody"/>
      </w:pPr>
    </w:p>
    <w:p w14:paraId="12FD1958" w14:textId="77777777" w:rsidR="00644B74" w:rsidRDefault="00644B74" w:rsidP="0086565D">
      <w:pPr>
        <w:pStyle w:val="SilverListBody"/>
      </w:pPr>
    </w:p>
    <w:p w14:paraId="15F82100" w14:textId="77777777" w:rsidR="00644B74" w:rsidRDefault="00644B74" w:rsidP="0086565D">
      <w:pPr>
        <w:pStyle w:val="SilverListBody"/>
      </w:pPr>
    </w:p>
    <w:p w14:paraId="3957AE11" w14:textId="77777777" w:rsidR="00644B74" w:rsidRDefault="00644B74" w:rsidP="00644B74">
      <w:pPr>
        <w:pStyle w:val="Heading1-SB"/>
        <w:rPr>
          <w:rFonts w:ascii="Times New Roman" w:hAnsi="Times New Roman"/>
          <w:b w:val="0"/>
          <w:i/>
          <w:sz w:val="20"/>
        </w:rPr>
      </w:pPr>
      <w:bookmarkStart w:id="0" w:name="_Toc314822625"/>
      <w:r>
        <w:lastRenderedPageBreak/>
        <w:t>Omnipresence</w:t>
      </w:r>
      <w:r>
        <w:tab/>
      </w:r>
      <w:r>
        <w:rPr>
          <w:rFonts w:ascii="Times New Roman" w:hAnsi="Times New Roman"/>
          <w:b w:val="0"/>
          <w:i/>
          <w:sz w:val="20"/>
        </w:rPr>
        <w:t xml:space="preserve">by Katie </w:t>
      </w:r>
      <w:bookmarkEnd w:id="0"/>
      <w:r>
        <w:rPr>
          <w:rFonts w:ascii="Times New Roman" w:hAnsi="Times New Roman"/>
          <w:b w:val="0"/>
          <w:i/>
          <w:sz w:val="20"/>
        </w:rPr>
        <w:t>Burdett</w:t>
      </w:r>
    </w:p>
    <w:p w14:paraId="73BD969E" w14:textId="74C025A6" w:rsidR="00644B74" w:rsidRDefault="00644B74" w:rsidP="00644B74">
      <w:pPr>
        <w:pStyle w:val="SilverBookLeagueWording"/>
      </w:pPr>
      <w:bookmarkStart w:id="1" w:name="_Toc314822627"/>
      <w:r>
        <w:t>Is God present everywhere?</w:t>
      </w:r>
      <w:r w:rsidRPr="00580B87">
        <w:t xml:space="preserve"> </w:t>
      </w:r>
      <w:r w:rsidRPr="00580B87">
        <w:rPr>
          <w:rFonts w:ascii="MS Mincho" w:eastAsia="MS Mincho" w:hAnsi="MS Mincho" w:cs="MS Mincho"/>
        </w:rPr>
        <w:t> </w:t>
      </w:r>
      <w:bookmarkEnd w:id="1"/>
    </w:p>
    <w:p w14:paraId="4B482BE6" w14:textId="77777777" w:rsidR="00644B74" w:rsidRDefault="00644B74" w:rsidP="00644B74">
      <w:pPr>
        <w:pStyle w:val="SilverArticleSubheads"/>
      </w:pPr>
      <w:r>
        <w:t>Bible Verses</w:t>
      </w:r>
    </w:p>
    <w:p w14:paraId="2AC9042D" w14:textId="77777777" w:rsidR="00644B74" w:rsidRPr="001C7C33" w:rsidRDefault="00644B74" w:rsidP="00644B74">
      <w:pPr>
        <w:pStyle w:val="SilverList"/>
        <w:rPr>
          <w:rStyle w:val="Hyperlink"/>
        </w:rPr>
      </w:pPr>
      <w:r>
        <w:fldChar w:fldCharType="begin"/>
      </w:r>
      <w:r>
        <w:instrText xml:space="preserve"> HYPERLINK "https://www.biblegateway.com/passage/?search=Jeremiah+23%3A23-24&amp;version=NIV" </w:instrText>
      </w:r>
      <w:r>
        <w:fldChar w:fldCharType="separate"/>
      </w:r>
      <w:r w:rsidRPr="001C7C33">
        <w:rPr>
          <w:rStyle w:val="Hyperlink"/>
        </w:rPr>
        <w:t>Jeremiah 23:23-24</w:t>
      </w:r>
    </w:p>
    <w:p w14:paraId="7CB20238"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"https://www.biblegateway.com/passage/?search=Psalm+139%3A7-10&amp;version=NIV" </w:instrText>
      </w:r>
      <w:r>
        <w:fldChar w:fldCharType="separate"/>
      </w:r>
      <w:r w:rsidRPr="001C7C33">
        <w:rPr>
          <w:rStyle w:val="Hyperlink"/>
        </w:rPr>
        <w:t>Psalm 139:7-10</w:t>
      </w:r>
    </w:p>
    <w:p w14:paraId="540C104F"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"https://www.biblegateway.com/passage/?search=1+Kings+8%3A27&amp;version=NIV" </w:instrText>
      </w:r>
      <w:r>
        <w:fldChar w:fldCharType="separate"/>
      </w:r>
      <w:r w:rsidRPr="001C7C33">
        <w:rPr>
          <w:rStyle w:val="Hyperlink"/>
        </w:rPr>
        <w:t>1 Kings 8:27</w:t>
      </w:r>
    </w:p>
    <w:p w14:paraId="6DDA8B2D"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"https://www.biblegateway.com/passage/?search=Isaiah+66%3A1&amp;version=NIV" </w:instrText>
      </w:r>
      <w:r>
        <w:fldChar w:fldCharType="separate"/>
      </w:r>
      <w:r w:rsidRPr="001C7C33">
        <w:rPr>
          <w:rStyle w:val="Hyperlink"/>
        </w:rPr>
        <w:t>Isaiah 66:1</w:t>
      </w:r>
    </w:p>
    <w:p w14:paraId="741A2D70"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"https://www.biblegateway.com/passage/?search=Deuteronomy+4%3A7&amp;version=NIV" </w:instrText>
      </w:r>
      <w:r>
        <w:fldChar w:fldCharType="separate"/>
      </w:r>
      <w:r w:rsidRPr="001C7C33">
        <w:rPr>
          <w:rStyle w:val="Hyperlink"/>
        </w:rPr>
        <w:t>Deuteronomy 4:7</w:t>
      </w:r>
    </w:p>
    <w:p w14:paraId="2B4E17B3"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"https://www.biblegateway.com/passage/?search=Matthew+28%3A19-20&amp;version=NIV" </w:instrText>
      </w:r>
      <w:r>
        <w:fldChar w:fldCharType="separate"/>
      </w:r>
      <w:r w:rsidRPr="001C7C33">
        <w:rPr>
          <w:rStyle w:val="Hyperlink"/>
        </w:rPr>
        <w:t>Matthew 28:19-20</w:t>
      </w:r>
    </w:p>
    <w:p w14:paraId="6DF00B29"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"https://www.biblegateway.com/passage/?search=Psalm+23%3A4&amp;version=NIV" </w:instrText>
      </w:r>
      <w:r>
        <w:fldChar w:fldCharType="separate"/>
      </w:r>
      <w:r w:rsidRPr="001C7C33">
        <w:rPr>
          <w:rStyle w:val="Hyperlink"/>
        </w:rPr>
        <w:t>Psalm 23:4</w:t>
      </w:r>
    </w:p>
    <w:p w14:paraId="2CE91BA2"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"https://www.biblegateway.com/passage/?search=Joshua+1%3A9&amp;version=NIV" </w:instrText>
      </w:r>
      <w:r>
        <w:fldChar w:fldCharType="separate"/>
      </w:r>
      <w:r w:rsidRPr="001C7C33">
        <w:rPr>
          <w:rStyle w:val="Hyperlink"/>
        </w:rPr>
        <w:t>Joshua 1:9</w:t>
      </w:r>
    </w:p>
    <w:p w14:paraId="05D5D385"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"https://www.biblegateway.com/passage/?search=Revelation+21%3A3&amp;version=NIV" </w:instrText>
      </w:r>
      <w:r>
        <w:fldChar w:fldCharType="separate"/>
      </w:r>
      <w:r w:rsidRPr="001C7C33">
        <w:rPr>
          <w:rStyle w:val="Hyperlink"/>
        </w:rPr>
        <w:t>Revelation 21:3</w:t>
      </w:r>
    </w:p>
    <w:p w14:paraId="77205B99"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"https://www.biblegateway.com/passage/?search=Amos+9%3A1-4&amp;version=NIV" </w:instrText>
      </w:r>
      <w:r>
        <w:fldChar w:fldCharType="separate"/>
      </w:r>
      <w:r w:rsidRPr="001C7C33">
        <w:rPr>
          <w:rStyle w:val="Hyperlink"/>
        </w:rPr>
        <w:t>Amos 9:1-4</w:t>
      </w:r>
    </w:p>
    <w:p w14:paraId="2F66E4F5"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"https://www.biblegateway.com/passage/?search=Psalm+16%3A11&amp;version=NIV" </w:instrText>
      </w:r>
      <w:r>
        <w:fldChar w:fldCharType="separate"/>
      </w:r>
      <w:r w:rsidRPr="001C7C33">
        <w:rPr>
          <w:rStyle w:val="Hyperlink"/>
        </w:rPr>
        <w:t>Psalm 16:11</w:t>
      </w:r>
    </w:p>
    <w:p w14:paraId="196A65E5"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"https://www.biblegateway.com/passage/?search=Hebrews+10%3A32-34&amp;version=NIV" </w:instrText>
      </w:r>
      <w:r>
        <w:fldChar w:fldCharType="separate"/>
      </w:r>
      <w:r w:rsidRPr="001C7C33">
        <w:rPr>
          <w:rStyle w:val="Hyperlink"/>
        </w:rPr>
        <w:t>Hebrews 10:32-34</w:t>
      </w:r>
    </w:p>
    <w:p w14:paraId="21D3C255" w14:textId="77777777" w:rsidR="00644B74" w:rsidRDefault="00644B74" w:rsidP="00644B74">
      <w:pPr>
        <w:pStyle w:val="SilverArticleSubheads"/>
      </w:pPr>
      <w:r>
        <w:rPr>
          <w:rFonts w:ascii="Times New Roman" w:hAnsi="Times New Roman" w:cs="Times New Roman"/>
          <w:b w:val="0"/>
          <w:bCs w:val="0"/>
        </w:rPr>
        <w:fldChar w:fldCharType="end"/>
      </w:r>
      <w:r>
        <w:t>Quotations</w:t>
      </w:r>
    </w:p>
    <w:p w14:paraId="53D2FCF0" w14:textId="77777777" w:rsidR="00644B74" w:rsidRDefault="00644B74" w:rsidP="00644B74">
      <w:pPr>
        <w:pStyle w:val="SilverListBody"/>
        <w:rPr>
          <w:i/>
        </w:rPr>
      </w:pPr>
      <w:r>
        <w:t xml:space="preserve">“God does not have size or spatial dimensions and is present at every point of space with his whole being, yet God acts differently in different places.” – Wayne Grudem, </w:t>
      </w:r>
      <w:r>
        <w:rPr>
          <w:i/>
        </w:rPr>
        <w:t>Systematic Theology</w:t>
      </w:r>
    </w:p>
    <w:p w14:paraId="603E56A8" w14:textId="77777777" w:rsidR="00644B74" w:rsidRDefault="00644B74" w:rsidP="00644B74">
      <w:pPr>
        <w:pStyle w:val="SilverListBody"/>
      </w:pPr>
      <w:r>
        <w:t>“We may ignore, but we can nowhere evade, the presence of God.” – C.S. Lewis</w:t>
      </w:r>
    </w:p>
    <w:p w14:paraId="528F5235" w14:textId="77777777" w:rsidR="00644B74" w:rsidRDefault="00644B74" w:rsidP="00644B74">
      <w:pPr>
        <w:pStyle w:val="SilverListBody"/>
        <w:rPr>
          <w:i/>
        </w:rPr>
      </w:pPr>
      <w:r>
        <w:t xml:space="preserve">“When you wish to do something evil, you retire from the public into your house where no enemy may see you. Wherever you shall have fled, there he is. There is no place at all </w:t>
      </w:r>
      <w:proofErr w:type="gramStart"/>
      <w:r>
        <w:t>wither</w:t>
      </w:r>
      <w:proofErr w:type="gramEnd"/>
      <w:r>
        <w:t xml:space="preserve"> you may flee. Will you flee from him? Flee unto him.” – Herman </w:t>
      </w:r>
      <w:proofErr w:type="spellStart"/>
      <w:r>
        <w:t>Bavink</w:t>
      </w:r>
      <w:proofErr w:type="spellEnd"/>
      <w:r>
        <w:t xml:space="preserve">, </w:t>
      </w:r>
      <w:r>
        <w:rPr>
          <w:i/>
        </w:rPr>
        <w:t>The Doctrine of God</w:t>
      </w:r>
    </w:p>
    <w:p w14:paraId="5F5199A9" w14:textId="77777777" w:rsidR="00644B74" w:rsidRDefault="00644B74" w:rsidP="00644B74">
      <w:pPr>
        <w:pStyle w:val="SilverListBody"/>
      </w:pPr>
      <w:r>
        <w:t xml:space="preserve">“We must be, whether we will it or not, as near to God as our soul is to our body. This makes it dreadful work to sin; for we offend the Almighty to his </w:t>
      </w:r>
      <w:proofErr w:type="gramStart"/>
      <w:r>
        <w:t>face, and</w:t>
      </w:r>
      <w:proofErr w:type="gramEnd"/>
      <w:r>
        <w:t xml:space="preserve"> commit acts of treason at the very foot of his throne. Go from </w:t>
      </w:r>
      <w:proofErr w:type="gramStart"/>
      <w:r>
        <w:t>him, or</w:t>
      </w:r>
      <w:proofErr w:type="gramEnd"/>
      <w:r>
        <w:t xml:space="preserve"> flee from him we cannot: neither by patient travel nor by hasty flight can we withdraw from the all surrounding Deity.” – C.H. Spurgeon, </w:t>
      </w:r>
      <w:r>
        <w:rPr>
          <w:i/>
        </w:rPr>
        <w:t>Treasury of David</w:t>
      </w:r>
    </w:p>
    <w:p w14:paraId="5880E380" w14:textId="77777777" w:rsidR="00644B74" w:rsidRPr="00BD4A9B" w:rsidRDefault="00644B74" w:rsidP="00644B74">
      <w:pPr>
        <w:pStyle w:val="SilverListBody"/>
        <w:rPr>
          <w:rFonts w:ascii="Times" w:hAnsi="Times"/>
          <w:color w:val="000000"/>
          <w:sz w:val="36"/>
          <w:szCs w:val="36"/>
          <w:shd w:val="clear" w:color="auto" w:fill="FFFFFF"/>
        </w:rPr>
      </w:pPr>
      <w:r>
        <w:t xml:space="preserve">“Should we be commanded on the most distant errand, we may assuredly depend upon the upholding right hand of God as with us in all mercy, wisdom, and power. The exploring missionary in his wanderings is led, in his solitary feebleness he is held. Both the hands of God are with his own servants to sustain them.” – C.H. Spurgeon, </w:t>
      </w:r>
      <w:r>
        <w:rPr>
          <w:i/>
        </w:rPr>
        <w:t>Treasury of David</w:t>
      </w:r>
      <w:r>
        <w:t xml:space="preserve"> </w:t>
      </w:r>
    </w:p>
    <w:p w14:paraId="63A4900C" w14:textId="77777777" w:rsidR="00644B74" w:rsidRDefault="00644B74" w:rsidP="00644B74">
      <w:pPr>
        <w:pStyle w:val="SilverArticleSubheads"/>
      </w:pPr>
      <w:r>
        <w:t>Recommendations</w:t>
      </w:r>
    </w:p>
    <w:p w14:paraId="3B370170" w14:textId="77777777" w:rsidR="00644B74" w:rsidRPr="00B67AF6" w:rsidRDefault="00644B74" w:rsidP="00644B74">
      <w:pPr>
        <w:pStyle w:val="SilverList"/>
      </w:pPr>
      <w:r w:rsidRPr="00B67AF6">
        <w:t xml:space="preserve">Wayne Grudem, </w:t>
      </w:r>
      <w:r w:rsidRPr="00B67AF6">
        <w:rPr>
          <w:i/>
        </w:rPr>
        <w:t>Systematic Theology</w:t>
      </w:r>
      <w:r w:rsidRPr="00B67AF6">
        <w:t>, chapter 11</w:t>
      </w:r>
    </w:p>
    <w:p w14:paraId="483F00CD" w14:textId="77777777" w:rsidR="00644B74" w:rsidRPr="00B67AF6" w:rsidRDefault="00644B74" w:rsidP="00644B74">
      <w:pPr>
        <w:pStyle w:val="SilverList"/>
      </w:pPr>
      <w:r w:rsidRPr="00667A50">
        <w:t xml:space="preserve">C.H. Spurgeon, </w:t>
      </w:r>
      <w:r w:rsidRPr="00BF5873">
        <w:rPr>
          <w:i/>
        </w:rPr>
        <w:t>Treasury of David</w:t>
      </w:r>
      <w:r w:rsidRPr="00BF5873">
        <w:t xml:space="preserve">, commentary on Psalm 139, </w:t>
      </w:r>
      <w:hyperlink r:id="rId9" w:history="1">
        <w:r w:rsidRPr="00DF74F5">
          <w:rPr>
            <w:rStyle w:val="Hyperlink"/>
          </w:rPr>
          <w:t>http://www.spurgeon.org/treasury/ps139.htm</w:t>
        </w:r>
      </w:hyperlink>
      <w:r w:rsidRPr="00B67AF6">
        <w:t xml:space="preserve"> </w:t>
      </w:r>
    </w:p>
    <w:p w14:paraId="340E8D84" w14:textId="77777777" w:rsidR="00644B74" w:rsidRPr="00B67AF6" w:rsidRDefault="00644B74" w:rsidP="00644B74">
      <w:pPr>
        <w:pStyle w:val="SilverList"/>
      </w:pPr>
      <w:r w:rsidRPr="00B67AF6">
        <w:t xml:space="preserve">Stephen Charnock, </w:t>
      </w:r>
      <w:r w:rsidRPr="00B67AF6">
        <w:rPr>
          <w:i/>
        </w:rPr>
        <w:t>Discourses on the Existence and Attributes of God</w:t>
      </w:r>
      <w:r w:rsidRPr="00B67AF6">
        <w:t xml:space="preserve">, Discourse VII, </w:t>
      </w:r>
      <w:hyperlink r:id="rId10" w:anchor="page/362/mode/2up" w:history="1">
        <w:r w:rsidRPr="00891439">
          <w:rPr>
            <w:rStyle w:val="Hyperlink"/>
          </w:rPr>
          <w:t>https://archive.org/stream/discoursesupone01char#page/362/mode/2up</w:t>
        </w:r>
      </w:hyperlink>
      <w:r w:rsidRPr="00B67AF6">
        <w:t xml:space="preserve"> </w:t>
      </w:r>
    </w:p>
    <w:p w14:paraId="2D57E103" w14:textId="77777777" w:rsidR="00644B74" w:rsidRDefault="00644B74" w:rsidP="00644B74">
      <w:pPr>
        <w:pStyle w:val="SilverArticleSubheads"/>
      </w:pPr>
      <w:r>
        <w:t>Commentary</w:t>
      </w:r>
    </w:p>
    <w:p w14:paraId="1F6004B0" w14:textId="77777777" w:rsidR="00644B74" w:rsidRPr="00A611FF" w:rsidRDefault="00644B74" w:rsidP="00644B74">
      <w:pPr>
        <w:pStyle w:val="SilverListBody"/>
        <w:rPr>
          <w:rFonts w:eastAsia="Arial Unicode MS"/>
        </w:rPr>
      </w:pPr>
      <w:r>
        <w:t xml:space="preserve">God’s omnipresence is not a difficult doctrine to either define or to defend, but it is a crucial part of an accurate understanding of the God of the Bible. Make sure to discuss ways in which God’s presence can be experienced in different ways (to sustain, bless or punish, for example). But much of your time </w:t>
      </w:r>
      <w:r>
        <w:lastRenderedPageBreak/>
        <w:t xml:space="preserve">should be spent talking about the implications of this truth. What does God’s presence mean for unbelievers? Why does it matter to the people of God? What does it mean when you are tempted to sin? What does it matter when you are walking through a season of suffering? How does God’s presence provide motivation and grace to do difficult things and to make choices that mean sacrificing good things for the sake of better things? God’s omnipresence is a great confidence </w:t>
      </w:r>
      <w:proofErr w:type="gramStart"/>
      <w:r>
        <w:t>in the midst of</w:t>
      </w:r>
      <w:proofErr w:type="gramEnd"/>
      <w:r>
        <w:t xml:space="preserve"> unknowns or difficult seasons. The assurance that God will never leave nor forsake his people is a precious one indeed.</w:t>
      </w:r>
    </w:p>
    <w:p w14:paraId="04B94075" w14:textId="77777777" w:rsidR="00644B74" w:rsidRDefault="00644B74" w:rsidP="0086565D">
      <w:pPr>
        <w:pStyle w:val="SilverListBody"/>
      </w:pPr>
    </w:p>
    <w:p w14:paraId="6BB84E6E" w14:textId="77777777" w:rsidR="00B333AA" w:rsidRDefault="00B333AA" w:rsidP="0086565D">
      <w:pPr>
        <w:pStyle w:val="SilverListBody"/>
      </w:pPr>
    </w:p>
    <w:p w14:paraId="2C4009CC" w14:textId="77777777" w:rsidR="00B333AA" w:rsidRDefault="00B333AA" w:rsidP="0086565D">
      <w:pPr>
        <w:pStyle w:val="SilverListBody"/>
      </w:pPr>
    </w:p>
    <w:p w14:paraId="14A08F98" w14:textId="77777777" w:rsidR="00B333AA" w:rsidRDefault="00B333AA" w:rsidP="0086565D">
      <w:pPr>
        <w:pStyle w:val="SilverListBody"/>
      </w:pPr>
    </w:p>
    <w:p w14:paraId="6CE1C8AA" w14:textId="77777777" w:rsidR="00B333AA" w:rsidRDefault="00B333AA" w:rsidP="0086565D">
      <w:pPr>
        <w:pStyle w:val="SilverListBody"/>
      </w:pPr>
    </w:p>
    <w:p w14:paraId="5CA6D37F" w14:textId="77777777" w:rsidR="00B333AA" w:rsidRDefault="00B333AA" w:rsidP="0086565D">
      <w:pPr>
        <w:pStyle w:val="SilverListBody"/>
      </w:pPr>
    </w:p>
    <w:p w14:paraId="7D54B959" w14:textId="77777777" w:rsidR="00B333AA" w:rsidRDefault="00B333AA" w:rsidP="0086565D">
      <w:pPr>
        <w:pStyle w:val="SilverListBody"/>
      </w:pPr>
    </w:p>
    <w:p w14:paraId="7CFE5A61" w14:textId="77777777" w:rsidR="00B333AA" w:rsidRDefault="00B333AA" w:rsidP="0086565D">
      <w:pPr>
        <w:pStyle w:val="SilverListBody"/>
      </w:pPr>
    </w:p>
    <w:p w14:paraId="704F5AF1" w14:textId="77777777" w:rsidR="00B333AA" w:rsidRDefault="00B333AA" w:rsidP="0086565D">
      <w:pPr>
        <w:pStyle w:val="SilverListBody"/>
      </w:pPr>
    </w:p>
    <w:p w14:paraId="6EC91E84" w14:textId="77777777" w:rsidR="00B333AA" w:rsidRDefault="00B333AA" w:rsidP="0086565D">
      <w:pPr>
        <w:pStyle w:val="SilverListBody"/>
      </w:pPr>
    </w:p>
    <w:p w14:paraId="5453F1B3" w14:textId="77777777" w:rsidR="00B333AA" w:rsidRDefault="00B333AA" w:rsidP="0086565D">
      <w:pPr>
        <w:pStyle w:val="SilverListBody"/>
      </w:pPr>
    </w:p>
    <w:p w14:paraId="70A85437" w14:textId="77777777" w:rsidR="00B333AA" w:rsidRDefault="00B333AA" w:rsidP="0086565D">
      <w:pPr>
        <w:pStyle w:val="SilverListBody"/>
      </w:pPr>
    </w:p>
    <w:p w14:paraId="590A6312" w14:textId="77777777" w:rsidR="00B333AA" w:rsidRDefault="00B333AA" w:rsidP="0086565D">
      <w:pPr>
        <w:pStyle w:val="SilverListBody"/>
      </w:pPr>
    </w:p>
    <w:p w14:paraId="5A85207A" w14:textId="77777777" w:rsidR="00B333AA" w:rsidRDefault="00B333AA" w:rsidP="0086565D">
      <w:pPr>
        <w:pStyle w:val="SilverListBody"/>
      </w:pPr>
    </w:p>
    <w:p w14:paraId="15EB6444" w14:textId="77777777" w:rsidR="00B333AA" w:rsidRDefault="00B333AA" w:rsidP="0086565D">
      <w:pPr>
        <w:pStyle w:val="SilverListBody"/>
      </w:pPr>
    </w:p>
    <w:p w14:paraId="4AA30F20" w14:textId="77777777" w:rsidR="00B333AA" w:rsidRDefault="00B333AA" w:rsidP="0086565D">
      <w:pPr>
        <w:pStyle w:val="SilverListBody"/>
      </w:pPr>
    </w:p>
    <w:p w14:paraId="4208695A" w14:textId="77777777" w:rsidR="00B333AA" w:rsidRDefault="00B333AA" w:rsidP="0086565D">
      <w:pPr>
        <w:pStyle w:val="SilverListBody"/>
      </w:pPr>
    </w:p>
    <w:p w14:paraId="0A0AABB2" w14:textId="77777777" w:rsidR="00B333AA" w:rsidRDefault="00B333AA" w:rsidP="0086565D">
      <w:pPr>
        <w:pStyle w:val="SilverListBody"/>
      </w:pPr>
    </w:p>
    <w:p w14:paraId="055EE91D" w14:textId="77777777" w:rsidR="00B333AA" w:rsidRDefault="00B333AA" w:rsidP="0086565D">
      <w:pPr>
        <w:pStyle w:val="SilverListBody"/>
      </w:pPr>
    </w:p>
    <w:p w14:paraId="55230F25" w14:textId="77777777" w:rsidR="00B333AA" w:rsidRDefault="00B333AA" w:rsidP="0086565D">
      <w:pPr>
        <w:pStyle w:val="SilverListBody"/>
      </w:pPr>
    </w:p>
    <w:p w14:paraId="29C93D31" w14:textId="77777777" w:rsidR="00B333AA" w:rsidRDefault="00B333AA" w:rsidP="0086565D">
      <w:pPr>
        <w:pStyle w:val="SilverListBody"/>
      </w:pPr>
    </w:p>
    <w:p w14:paraId="24349BF0" w14:textId="77777777" w:rsidR="00B333AA" w:rsidRDefault="00B333AA" w:rsidP="0086565D">
      <w:pPr>
        <w:pStyle w:val="SilverListBody"/>
      </w:pPr>
    </w:p>
    <w:p w14:paraId="227902B5" w14:textId="77777777" w:rsidR="00B333AA" w:rsidRDefault="00B333AA" w:rsidP="0086565D">
      <w:pPr>
        <w:pStyle w:val="SilverListBody"/>
      </w:pPr>
    </w:p>
    <w:p w14:paraId="31AB3971" w14:textId="77777777" w:rsidR="00B333AA" w:rsidRDefault="00B333AA" w:rsidP="0086565D">
      <w:pPr>
        <w:pStyle w:val="SilverListBody"/>
      </w:pPr>
    </w:p>
    <w:p w14:paraId="0374DAB7" w14:textId="77777777" w:rsidR="00B333AA" w:rsidRDefault="00B333AA" w:rsidP="0086565D">
      <w:pPr>
        <w:pStyle w:val="SilverListBody"/>
      </w:pPr>
    </w:p>
    <w:p w14:paraId="2BBDD5B8" w14:textId="77777777" w:rsidR="00B333AA" w:rsidRDefault="00B333AA" w:rsidP="0086565D">
      <w:pPr>
        <w:pStyle w:val="SilverListBody"/>
      </w:pPr>
    </w:p>
    <w:p w14:paraId="6B5D9046" w14:textId="77777777" w:rsidR="00B333AA" w:rsidRDefault="00B333AA" w:rsidP="0086565D">
      <w:pPr>
        <w:pStyle w:val="SilverListBody"/>
      </w:pPr>
    </w:p>
    <w:p w14:paraId="1B2F2D29" w14:textId="77777777" w:rsidR="00B333AA" w:rsidRDefault="00B333AA" w:rsidP="00B333AA">
      <w:pPr>
        <w:pStyle w:val="Heading1-SB"/>
        <w:rPr>
          <w:rFonts w:ascii="Times New Roman" w:hAnsi="Times New Roman"/>
          <w:b w:val="0"/>
          <w:i/>
          <w:sz w:val="20"/>
        </w:rPr>
      </w:pPr>
      <w:bookmarkStart w:id="2" w:name="_Toc516578967"/>
      <w:r>
        <w:lastRenderedPageBreak/>
        <w:t>God’s Sovereignty</w:t>
      </w:r>
      <w:r>
        <w:tab/>
      </w:r>
      <w:r>
        <w:rPr>
          <w:rFonts w:ascii="Times New Roman" w:hAnsi="Times New Roman"/>
          <w:b w:val="0"/>
          <w:i/>
          <w:sz w:val="20"/>
        </w:rPr>
        <w:t>by Zack Seals</w:t>
      </w:r>
      <w:bookmarkEnd w:id="2"/>
    </w:p>
    <w:p w14:paraId="7BE43ABC" w14:textId="5899EF82" w:rsidR="00B333AA" w:rsidRPr="00F36A84" w:rsidRDefault="00B333AA" w:rsidP="00B333AA">
      <w:pPr>
        <w:pStyle w:val="SilverBookLeagueWording"/>
      </w:pPr>
      <w:bookmarkStart w:id="3" w:name="_Toc516578968"/>
      <w:bookmarkStart w:id="4" w:name="_Toc12357412"/>
      <w:bookmarkStart w:id="5" w:name="_Toc12357433"/>
      <w:bookmarkStart w:id="6" w:name="_Toc12357468"/>
      <w:bookmarkStart w:id="7" w:name="_Toc12357519"/>
      <w:r>
        <w:t>Is God sovereign</w:t>
      </w:r>
      <w:r w:rsidRPr="00BB3E5D">
        <w:t>?</w:t>
      </w:r>
      <w:r w:rsidRPr="00F36A84">
        <w:t xml:space="preserve"> </w:t>
      </w:r>
      <w:bookmarkEnd w:id="3"/>
      <w:bookmarkEnd w:id="4"/>
      <w:bookmarkEnd w:id="5"/>
      <w:bookmarkEnd w:id="6"/>
      <w:bookmarkEnd w:id="7"/>
    </w:p>
    <w:p w14:paraId="7DAE2B04" w14:textId="77777777" w:rsidR="00B333AA" w:rsidRDefault="00B333AA" w:rsidP="00B333AA">
      <w:pPr>
        <w:pStyle w:val="SilverArticleSubheads"/>
      </w:pPr>
      <w:r>
        <w:t xml:space="preserve">Bible Verses </w:t>
      </w:r>
    </w:p>
    <w:p w14:paraId="1DB527E0" w14:textId="77777777" w:rsidR="00B333AA" w:rsidRDefault="00B333AA" w:rsidP="00B333AA">
      <w:pPr>
        <w:pStyle w:val="SilverList"/>
      </w:pPr>
      <w:r w:rsidRPr="00DC4E8B">
        <w:rPr>
          <w:i/>
        </w:rPr>
        <w:t xml:space="preserve">Over Nature </w:t>
      </w:r>
      <w:r>
        <w:rPr>
          <w:i/>
        </w:rPr>
        <w:t>&amp;</w:t>
      </w:r>
      <w:r w:rsidRPr="00DC4E8B">
        <w:rPr>
          <w:i/>
        </w:rPr>
        <w:t xml:space="preserve"> Weather:</w:t>
      </w:r>
      <w:r>
        <w:rPr>
          <w:b/>
          <w:i/>
        </w:rPr>
        <w:t xml:space="preserve"> </w:t>
      </w:r>
      <w:r>
        <w:t>Ps. 104; 105:16; 135:7; 147:7-20; 148; Job 9:5-10; 26:5-14; 37:1-24; 38:8-38; Mk. 4:39, 41</w:t>
      </w:r>
    </w:p>
    <w:p w14:paraId="49C773BF" w14:textId="77777777" w:rsidR="00B333AA" w:rsidRDefault="00B333AA" w:rsidP="00B333AA">
      <w:pPr>
        <w:pStyle w:val="SilverList"/>
      </w:pPr>
      <w:r w:rsidRPr="00DC4E8B">
        <w:rPr>
          <w:i/>
        </w:rPr>
        <w:t xml:space="preserve">Kings </w:t>
      </w:r>
      <w:r>
        <w:rPr>
          <w:i/>
        </w:rPr>
        <w:t>&amp;</w:t>
      </w:r>
      <w:r w:rsidRPr="00DC4E8B">
        <w:rPr>
          <w:i/>
        </w:rPr>
        <w:t xml:space="preserve"> Nations:</w:t>
      </w:r>
      <w:r>
        <w:t xml:space="preserve"> Dn. 1:2, 2:37-38; </w:t>
      </w:r>
      <w:hyperlink r:id="rId11">
        <w:r>
          <w:t>4:25</w:t>
        </w:r>
      </w:hyperlink>
      <w:r>
        <w:t>,30,32; 5:18,20,21; Is. 10:5-13; 40:23-24</w:t>
      </w:r>
    </w:p>
    <w:p w14:paraId="03B04925" w14:textId="77777777" w:rsidR="00B333AA" w:rsidRDefault="00B333AA" w:rsidP="00B333AA">
      <w:pPr>
        <w:pStyle w:val="SilverList"/>
      </w:pPr>
      <w:r w:rsidRPr="00DC4E8B">
        <w:rPr>
          <w:i/>
        </w:rPr>
        <w:t xml:space="preserve">People </w:t>
      </w:r>
      <w:r>
        <w:rPr>
          <w:i/>
        </w:rPr>
        <w:t>&amp;</w:t>
      </w:r>
      <w:r w:rsidRPr="00DC4E8B">
        <w:rPr>
          <w:i/>
        </w:rPr>
        <w:t xml:space="preserve"> their Hearts: </w:t>
      </w:r>
      <w:r>
        <w:t xml:space="preserve">Gn. 20:6; Prv. 21:1; 16:9 Ex. 3:21-22; 12:35-36; 34:23-24; Dt. 2:30; Josh. 11:20; </w:t>
      </w:r>
      <w:proofErr w:type="spellStart"/>
      <w:r>
        <w:t>Jgs</w:t>
      </w:r>
      <w:proofErr w:type="spellEnd"/>
      <w:r>
        <w:t xml:space="preserve">. 7:2-3,22; 1 Sm. 2:6,15,20; 2 Sm. 17:14; 1 Kgs. 12:15; 20:28-29; 2 Chr. 13:14-16; Ez. 1:1, 5; </w:t>
      </w:r>
      <w:hyperlink r:id="rId12">
        <w:r>
          <w:t>6:22</w:t>
        </w:r>
      </w:hyperlink>
      <w:r>
        <w:t>; 7:27; Is. 45:4-5; Acts 4:27-28; 2 Cor. 8:16-17; Rv. 17:17</w:t>
      </w:r>
    </w:p>
    <w:p w14:paraId="1CF2D35B" w14:textId="77777777" w:rsidR="00B333AA" w:rsidRDefault="00B333AA" w:rsidP="00B333AA">
      <w:pPr>
        <w:pStyle w:val="SilverList"/>
      </w:pPr>
      <w:r>
        <w:rPr>
          <w:i/>
        </w:rPr>
        <w:t>Evil</w:t>
      </w:r>
      <w:r w:rsidRPr="00DC4E8B">
        <w:rPr>
          <w:i/>
        </w:rPr>
        <w:t xml:space="preserve"> in General</w:t>
      </w:r>
      <w:r>
        <w:rPr>
          <w:i/>
        </w:rPr>
        <w:t>:</w:t>
      </w:r>
      <w:r>
        <w:t xml:space="preserve"> Gn. 50:20 (cf. Ps. 105:17); Ex. 4:11 (disease &amp; disability); </w:t>
      </w:r>
      <w:hyperlink r:id="rId13">
        <w:r>
          <w:t>Job 2:10</w:t>
        </w:r>
      </w:hyperlink>
      <w:r>
        <w:t xml:space="preserve"> (cf. </w:t>
      </w:r>
      <w:hyperlink r:id="rId14">
        <w:proofErr w:type="spellStart"/>
        <w:r>
          <w:t>Js</w:t>
        </w:r>
        <w:proofErr w:type="spellEnd"/>
        <w:r>
          <w:t>. 5:11</w:t>
        </w:r>
      </w:hyperlink>
      <w:r>
        <w:t xml:space="preserve">); 42:2; </w:t>
      </w:r>
      <w:hyperlink r:id="rId15">
        <w:r>
          <w:t>Ps. 115:3</w:t>
        </w:r>
      </w:hyperlink>
      <w:r>
        <w:t xml:space="preserve">; </w:t>
      </w:r>
      <w:hyperlink r:id="rId16">
        <w:r>
          <w:t>Prv. 16:33</w:t>
        </w:r>
      </w:hyperlink>
      <w:r>
        <w:t xml:space="preserve">; </w:t>
      </w:r>
      <w:hyperlink r:id="rId17">
        <w:r>
          <w:t>21:31</w:t>
        </w:r>
      </w:hyperlink>
      <w:r>
        <w:t xml:space="preserve">; </w:t>
      </w:r>
      <w:hyperlink r:id="rId18">
        <w:r>
          <w:t>Is. 45:7</w:t>
        </w:r>
      </w:hyperlink>
      <w:r>
        <w:t xml:space="preserve"> (virtually all of Is. 42-48); </w:t>
      </w:r>
      <w:hyperlink r:id="rId19">
        <w:r>
          <w:t>Lam. 3:37-38</w:t>
        </w:r>
      </w:hyperlink>
      <w:r>
        <w:t xml:space="preserve">; </w:t>
      </w:r>
      <w:hyperlink r:id="rId20">
        <w:r>
          <w:t>Dn. 4:32</w:t>
        </w:r>
      </w:hyperlink>
      <w:r>
        <w:t xml:space="preserve">, </w:t>
      </w:r>
      <w:hyperlink r:id="rId21">
        <w:r>
          <w:t>35</w:t>
        </w:r>
      </w:hyperlink>
      <w:r>
        <w:t xml:space="preserve">; </w:t>
      </w:r>
      <w:hyperlink r:id="rId22">
        <w:r>
          <w:t>Am. 3:6</w:t>
        </w:r>
      </w:hyperlink>
      <w:r>
        <w:t xml:space="preserve">; </w:t>
      </w:r>
      <w:hyperlink r:id="rId23">
        <w:r>
          <w:t>Mt. 10:29-31</w:t>
        </w:r>
      </w:hyperlink>
      <w:r>
        <w:t xml:space="preserve">; </w:t>
      </w:r>
      <w:hyperlink r:id="rId24">
        <w:r>
          <w:t>Acts 4:27-28</w:t>
        </w:r>
      </w:hyperlink>
      <w:r>
        <w:t xml:space="preserve">; </w:t>
      </w:r>
      <w:hyperlink r:id="rId25">
        <w:r>
          <w:t>Eph. 1:11</w:t>
        </w:r>
      </w:hyperlink>
      <w:r>
        <w:t>; 2 Cor. 12:7</w:t>
      </w:r>
      <w:r>
        <w:rPr>
          <w:vertAlign w:val="superscript"/>
        </w:rPr>
        <w:footnoteReference w:id="1"/>
      </w:r>
    </w:p>
    <w:p w14:paraId="2AA30567" w14:textId="77777777" w:rsidR="00B333AA" w:rsidRDefault="00B333AA" w:rsidP="00B333AA">
      <w:pPr>
        <w:pStyle w:val="SilverArticleSubheads"/>
      </w:pPr>
      <w:r>
        <w:t>Quotations</w:t>
      </w:r>
    </w:p>
    <w:p w14:paraId="4B1314DD" w14:textId="77777777" w:rsidR="00B333AA" w:rsidRDefault="00B333AA" w:rsidP="00B333AA">
      <w:pPr>
        <w:pStyle w:val="SilverListBody"/>
      </w:pPr>
      <w:r>
        <w:t xml:space="preserve">“This is the essence of God’s sovereignty; His absolute independence to do as He pleases and </w:t>
      </w:r>
      <w:proofErr w:type="gramStart"/>
      <w:r>
        <w:t>His</w:t>
      </w:r>
      <w:proofErr w:type="gramEnd"/>
      <w:r>
        <w:t xml:space="preserve"> absolute control over the actions of all His creatures. No creature, person, or empire can either thwart His will or act outside the bounds of His will.” - </w:t>
      </w:r>
      <w:r w:rsidRPr="00891439">
        <w:t>Jerry Bridges</w:t>
      </w:r>
      <w:r>
        <w:t>, Author</w:t>
      </w:r>
    </w:p>
    <w:p w14:paraId="361430F6" w14:textId="77777777" w:rsidR="00B333AA" w:rsidRDefault="00B333AA" w:rsidP="00B333AA">
      <w:pPr>
        <w:pStyle w:val="SilverListBody"/>
      </w:pPr>
      <w:r>
        <w:t xml:space="preserve">“Sin cannot dethrone God. That is what sin aims to do, but it misses its mark. Sin brings guilt to a man, but it does not bring him one ounce of sovereignty. God rules even when men imagine they are defying Him.” - </w:t>
      </w:r>
      <w:r w:rsidRPr="00891439">
        <w:t>Tom Well</w:t>
      </w:r>
      <w:r>
        <w:rPr>
          <w:i/>
        </w:rPr>
        <w:t>s</w:t>
      </w:r>
      <w:r>
        <w:t xml:space="preserve">, Author </w:t>
      </w:r>
    </w:p>
    <w:p w14:paraId="3FA71C91" w14:textId="77777777" w:rsidR="00B333AA" w:rsidRDefault="00B333AA" w:rsidP="00B333AA">
      <w:pPr>
        <w:pStyle w:val="SilverListBody"/>
      </w:pPr>
      <w:r>
        <w:t xml:space="preserve">“What is fate? Fate is this - </w:t>
      </w:r>
      <w:r>
        <w:rPr>
          <w:i/>
        </w:rPr>
        <w:t>Whatever is, must be.</w:t>
      </w:r>
      <w:r>
        <w:t xml:space="preserve"> But there is a difference between that and Providence. Providence says, </w:t>
      </w:r>
      <w:r>
        <w:rPr>
          <w:i/>
        </w:rPr>
        <w:t>Whatever God ordains, must be;</w:t>
      </w:r>
      <w:r>
        <w:t xml:space="preserve"> but the wisdom of God never ordains anything without a purpose. Everything in this world is working for some great end. </w:t>
      </w:r>
      <w:proofErr w:type="gramStart"/>
      <w:r>
        <w:t>“ -</w:t>
      </w:r>
      <w:proofErr w:type="gramEnd"/>
      <w:r>
        <w:t xml:space="preserve"> </w:t>
      </w:r>
      <w:r w:rsidRPr="00891439">
        <w:t>C.H. Spurgeon</w:t>
      </w:r>
      <w:r>
        <w:t>, 19th century Pastor</w:t>
      </w:r>
    </w:p>
    <w:p w14:paraId="08FFC04B" w14:textId="77777777" w:rsidR="00B333AA" w:rsidRDefault="00B333AA" w:rsidP="00B333AA">
      <w:pPr>
        <w:pStyle w:val="SilverArticleSubheads"/>
      </w:pPr>
      <w:r>
        <w:t>Recommendations</w:t>
      </w:r>
    </w:p>
    <w:p w14:paraId="5680BA03" w14:textId="77777777" w:rsidR="00B333AA" w:rsidRDefault="00B333AA" w:rsidP="00B333AA">
      <w:pPr>
        <w:pStyle w:val="SilverListBody"/>
      </w:pPr>
      <w:r w:rsidRPr="00891439">
        <w:rPr>
          <w:i/>
        </w:rPr>
        <w:t xml:space="preserve">Is God Really </w:t>
      </w:r>
      <w:proofErr w:type="gramStart"/>
      <w:r w:rsidRPr="00891439">
        <w:rPr>
          <w:i/>
        </w:rPr>
        <w:t>In</w:t>
      </w:r>
      <w:proofErr w:type="gramEnd"/>
      <w:r w:rsidRPr="00891439">
        <w:rPr>
          <w:i/>
        </w:rPr>
        <w:t xml:space="preserve"> Control</w:t>
      </w:r>
      <w:r>
        <w:t xml:space="preserve"> by Jerry Bridges; </w:t>
      </w:r>
      <w:r w:rsidRPr="00891439">
        <w:rPr>
          <w:i/>
        </w:rPr>
        <w:t>Four Views on Divine Providence</w:t>
      </w:r>
      <w:r w:rsidRPr="00E020B9">
        <w:t>,</w:t>
      </w:r>
      <w:r>
        <w:t xml:space="preserve"> Counterpoints Zondervan; </w:t>
      </w:r>
      <w:r w:rsidRPr="00891439">
        <w:rPr>
          <w:i/>
        </w:rPr>
        <w:t>The Providence of God</w:t>
      </w:r>
      <w:r>
        <w:t xml:space="preserve"> </w:t>
      </w:r>
      <w:r w:rsidRPr="00E020B9">
        <w:t>by</w:t>
      </w:r>
      <w:r>
        <w:t xml:space="preserve"> Paul Helm; </w:t>
      </w:r>
      <w:r w:rsidRPr="00891439">
        <w:rPr>
          <w:i/>
        </w:rPr>
        <w:t>Evangelism and the Sovereignty of God</w:t>
      </w:r>
      <w:r>
        <w:t xml:space="preserve"> </w:t>
      </w:r>
      <w:r w:rsidRPr="00E020B9">
        <w:t>by</w:t>
      </w:r>
      <w:r>
        <w:t xml:space="preserve"> J.I. Packer; </w:t>
      </w:r>
      <w:r w:rsidRPr="00891439">
        <w:rPr>
          <w:i/>
        </w:rPr>
        <w:t>The Sovereignty of God</w:t>
      </w:r>
      <w:r>
        <w:t xml:space="preserve"> by A.W. Pink; </w:t>
      </w:r>
      <w:r w:rsidRPr="00891439">
        <w:rPr>
          <w:i/>
        </w:rPr>
        <w:t>The Many Faces of Evil</w:t>
      </w:r>
      <w:r>
        <w:t xml:space="preserve"> by John Feinberg </w:t>
      </w:r>
    </w:p>
    <w:p w14:paraId="236CEAD8" w14:textId="77777777" w:rsidR="00B333AA" w:rsidRDefault="00B333AA" w:rsidP="00B333AA">
      <w:pPr>
        <w:pStyle w:val="SilverArticleSubheads"/>
      </w:pPr>
      <w:r>
        <w:t>Commentary</w:t>
      </w:r>
    </w:p>
    <w:p w14:paraId="247A2D92" w14:textId="77777777" w:rsidR="00B333AA" w:rsidRPr="00DA0B17" w:rsidRDefault="00B333AA" w:rsidP="00B333AA">
      <w:pPr>
        <w:pStyle w:val="SilverListBody"/>
      </w:pPr>
      <w:r w:rsidRPr="00DA0B17">
        <w:t>As is evident from the Scriptures above, there is a wealth of options one can take with this topic theologically.  It must be remembered however, the task at hand is apologetic in nature.</w:t>
      </w:r>
    </w:p>
    <w:p w14:paraId="7E33105A" w14:textId="77777777" w:rsidR="00B333AA" w:rsidRDefault="00B333AA" w:rsidP="00B333AA">
      <w:pPr>
        <w:pStyle w:val="SilverListBody"/>
      </w:pPr>
      <w:r w:rsidRPr="00C36958">
        <w:rPr>
          <w:i/>
        </w:rPr>
        <w:t xml:space="preserve">Definition: </w:t>
      </w:r>
      <w:r>
        <w:t xml:space="preserve">It must always be the apologist’s goal to make clear that their beliefs are derived from the Bible first and foremost, rather than defined by men and then found in the Scriptures. The most helpful way of doing this is to begin by briefly summarizing the list of verses given above. Pick at least one from each category above and quickly cover the breadth of God’s sovereignty by explaining each verse. One succinct definition of sovereignty that John Feinberg provides is “sovereignty can be defined as God’s power of absolute </w:t>
      </w:r>
      <w:proofErr w:type="spellStart"/>
      <w:r>
        <w:t>self determination</w:t>
      </w:r>
      <w:proofErr w:type="spellEnd"/>
      <w:r>
        <w:t>”.</w:t>
      </w:r>
      <w:r>
        <w:rPr>
          <w:vertAlign w:val="superscript"/>
        </w:rPr>
        <w:footnoteReference w:id="2"/>
      </w:r>
      <w:r>
        <w:t xml:space="preserve"> </w:t>
      </w:r>
      <w:proofErr w:type="gramStart"/>
      <w:r>
        <w:t>That is to say when</w:t>
      </w:r>
      <w:proofErr w:type="gramEnd"/>
      <w:r>
        <w:t xml:space="preserve"> the biblical data is examined it is observed that nothing determines God’s choices other than his own nature and purposes. </w:t>
      </w:r>
      <w:r>
        <w:lastRenderedPageBreak/>
        <w:t xml:space="preserve">God’s sovereignty is self-determining which therefore means it is entirely free and unconstrained by human choices. Additionally, God’s sovereign will </w:t>
      </w:r>
      <w:proofErr w:type="gramStart"/>
      <w:r>
        <w:t>is</w:t>
      </w:r>
      <w:proofErr w:type="gramEnd"/>
      <w:r>
        <w:t xml:space="preserve"> entirely efficacious and cannot be thwarted by any creaturely will. Everything that he plans will come about (Ps. 115:3). The grounds of this universal sovereignty are in God’s absolute ownership of all that he has created (Ps. 50:10), including humans (Prov. 21:1, 1 Sam. 2:6). </w:t>
      </w:r>
    </w:p>
    <w:p w14:paraId="0807567E" w14:textId="77777777" w:rsidR="00B333AA" w:rsidRDefault="00B333AA" w:rsidP="00B333AA">
      <w:pPr>
        <w:pStyle w:val="SilverListBody"/>
      </w:pPr>
      <w:r w:rsidRPr="00C36958">
        <w:rPr>
          <w:i/>
        </w:rPr>
        <w:t>The objection:</w:t>
      </w:r>
      <w:r>
        <w:rPr>
          <w:b/>
        </w:rPr>
        <w:t xml:space="preserve"> </w:t>
      </w:r>
      <w:r>
        <w:t xml:space="preserve">Naturally, the tension </w:t>
      </w:r>
      <w:proofErr w:type="gramStart"/>
      <w:r>
        <w:t>arises</w:t>
      </w:r>
      <w:proofErr w:type="gramEnd"/>
      <w:r>
        <w:t xml:space="preserve"> how this comprehensive view of sovereignty allows for human free will. The problem, it is commonly assumed, is that if God is the one ultimate influencing the decisions of the human heart than a man’s choices are not ultimately left up to him and </w:t>
      </w:r>
      <w:proofErr w:type="gramStart"/>
      <w:r>
        <w:t>therefore</w:t>
      </w:r>
      <w:proofErr w:type="gramEnd"/>
      <w:r>
        <w:t xml:space="preserve"> he is not morally responsible. Without getting into too much detail,</w:t>
      </w:r>
      <w:r>
        <w:rPr>
          <w:vertAlign w:val="superscript"/>
        </w:rPr>
        <w:footnoteReference w:id="3"/>
      </w:r>
      <w:r>
        <w:t xml:space="preserve"> this objection assumes a particular view of freewill that renders the biblical definition of the sovereignty of God given above </w:t>
      </w:r>
      <w:proofErr w:type="spellStart"/>
      <w:r>
        <w:t>incompatibile</w:t>
      </w:r>
      <w:proofErr w:type="spellEnd"/>
      <w:r>
        <w:t xml:space="preserve"> with moral responsibility. Theologically speaking, there are two ways one can define human freewill. It is either </w:t>
      </w:r>
      <w:r>
        <w:rPr>
          <w:i/>
        </w:rPr>
        <w:t xml:space="preserve">compatible </w:t>
      </w:r>
      <w:r>
        <w:t>with God’s determining of future events</w:t>
      </w:r>
      <w:r>
        <w:rPr>
          <w:vertAlign w:val="superscript"/>
        </w:rPr>
        <w:footnoteReference w:id="4"/>
      </w:r>
      <w:r>
        <w:t xml:space="preserve"> through human choices (call this theological determinism) or it is </w:t>
      </w:r>
      <w:r>
        <w:rPr>
          <w:i/>
        </w:rPr>
        <w:t xml:space="preserve">incompatible </w:t>
      </w:r>
      <w:r>
        <w:t xml:space="preserve">with God’s determination. Many </w:t>
      </w:r>
      <w:proofErr w:type="spellStart"/>
      <w:r>
        <w:t>incompatibilists</w:t>
      </w:r>
      <w:proofErr w:type="spellEnd"/>
      <w:r>
        <w:t xml:space="preserve"> argue that freewill is incompatible with any kind of determinism because it is necessary to have the ability to do otherwise </w:t>
      </w:r>
      <w:proofErr w:type="gramStart"/>
      <w:r>
        <w:t>in order for</w:t>
      </w:r>
      <w:proofErr w:type="gramEnd"/>
      <w:r>
        <w:t xml:space="preserve"> an action to be free. They would say, for example, the speaker’s choice to address the question on the sovereignty of God in their speech instead of another option presented is because </w:t>
      </w:r>
      <w:r>
        <w:rPr>
          <w:i/>
        </w:rPr>
        <w:t xml:space="preserve">all factors being considered </w:t>
      </w:r>
      <w:r>
        <w:t xml:space="preserve">(including God’s intentions and efforts) they had the equal ability to choose this particular </w:t>
      </w:r>
      <w:proofErr w:type="gramStart"/>
      <w:r>
        <w:t>subject</w:t>
      </w:r>
      <w:proofErr w:type="gramEnd"/>
      <w:r>
        <w:t xml:space="preserve"> or some other topic presented. This idea is called the principle of alternative possibilities and is widely popular in the American culture today.</w:t>
      </w:r>
      <w:r>
        <w:rPr>
          <w:vertAlign w:val="superscript"/>
        </w:rPr>
        <w:footnoteReference w:id="5"/>
      </w:r>
      <w:r>
        <w:t xml:space="preserve"> Basically, it claims an action is only free, and therefore morally responsible, when alternative possibilities are equally available at the time of the choice. God’s sovereignty in human actions as presented in the prior section rules out the principle of alternative possibilities. There then seems to be an inherent conflict either with our formulation of God’s sovereignty or with the philosophical view of freewill that appears so intuitive. </w:t>
      </w:r>
    </w:p>
    <w:p w14:paraId="1C8DD4C0" w14:textId="77777777" w:rsidR="00B333AA" w:rsidRDefault="00B333AA" w:rsidP="00B333AA">
      <w:pPr>
        <w:pStyle w:val="SilverListBody"/>
      </w:pPr>
      <w:r w:rsidRPr="00C36958">
        <w:rPr>
          <w:i/>
        </w:rPr>
        <w:t>Answering the objection and thus showing the significance of God</w:t>
      </w:r>
      <w:r>
        <w:rPr>
          <w:i/>
        </w:rPr>
        <w:t>’</w:t>
      </w:r>
      <w:r w:rsidRPr="00C36958">
        <w:rPr>
          <w:i/>
        </w:rPr>
        <w:t>s sovereignty:</w:t>
      </w:r>
      <w:r>
        <w:rPr>
          <w:b/>
        </w:rPr>
        <w:t xml:space="preserve"> </w:t>
      </w:r>
      <w:r>
        <w:t xml:space="preserve">The closest Biblical explanation that can be given in resolving this </w:t>
      </w:r>
      <w:proofErr w:type="gramStart"/>
      <w:r>
        <w:t>age old</w:t>
      </w:r>
      <w:proofErr w:type="gramEnd"/>
      <w:r>
        <w:t xml:space="preserve"> dilemma is to deny the </w:t>
      </w:r>
      <w:proofErr w:type="spellStart"/>
      <w:r>
        <w:t>incompatibilist</w:t>
      </w:r>
      <w:proofErr w:type="spellEnd"/>
      <w:r>
        <w:t xml:space="preserve"> view of freewill stated above and affirm a view of freewill called </w:t>
      </w:r>
      <w:r>
        <w:rPr>
          <w:i/>
        </w:rPr>
        <w:t xml:space="preserve">compatibilism. </w:t>
      </w:r>
      <w:r>
        <w:t>Numerous texts in the bible teach that man’s actions are determined by the desires of their heart</w:t>
      </w:r>
      <w:r>
        <w:rPr>
          <w:vertAlign w:val="superscript"/>
        </w:rPr>
        <w:footnoteReference w:id="6"/>
      </w:r>
      <w:r>
        <w:t xml:space="preserve"> and that their actions will flow from their heart. “Freewill” then is not about having the ability to do otherwise but rather a “free” will is one that is able to act in accordance with its desires. What’s so important about this definition is that it allows for both </w:t>
      </w:r>
      <w:proofErr w:type="gramStart"/>
      <w:r>
        <w:t>man</w:t>
      </w:r>
      <w:proofErr w:type="gramEnd"/>
      <w:r>
        <w:t xml:space="preserve"> to be free and therefore morally responsible for his actions and yet also have their actions determined by God. The best example of this in the Bible is found in Isaiah 10. In this chapter God is using the wicked nation of Assyria to bring judgment on his own people Israel and the way he does so has fascinating insights into the Biblical view of moral responsibility and freewill. In describing the king of Assyria’s actions in v. 5-6, the author makes it clear that it is because of </w:t>
      </w:r>
      <w:r>
        <w:rPr>
          <w:i/>
        </w:rPr>
        <w:t>God’s</w:t>
      </w:r>
      <w:r>
        <w:t xml:space="preserve"> action that the king is acting the way he is. Yet, incredibly, in v. 12 God says he will still judge the arrogant king of Assyria as guilty of having a prideful heart. Shockingly, in v. 15 God goes on to </w:t>
      </w:r>
      <w:r>
        <w:lastRenderedPageBreak/>
        <w:t xml:space="preserve">compare the king as a simple tool that he can use to bring about his purpose and yet still be justified in judging the king for having a wicked heart! </w:t>
      </w:r>
    </w:p>
    <w:p w14:paraId="14B35B86" w14:textId="7EAE9484" w:rsidR="00B333AA" w:rsidRDefault="00B333AA" w:rsidP="00B333AA">
      <w:pPr>
        <w:pStyle w:val="SilverListBody"/>
      </w:pPr>
      <w:r>
        <w:t>One must be clear there this is picture is nothing like the common caricature that this view makes humans out to be robots who simply receive divine commands with no will of their own. Quite contrary to this picture man is responsible precisely because he is doing what he wants to do in following his will/heart even if that state of the heart was, in some sense, intended by God. Of course, there is no use in speculating as to the exact mechanics of how this divine causation works in the human heart because it would be so unlike any level of human causation there would be no way of comparing. Rather, the response should be the same of Nebuchadnezzar in Daniel 4:35 that “</w:t>
      </w:r>
      <w:r>
        <w:rPr>
          <w:highlight w:val="white"/>
        </w:rPr>
        <w:t>all the inhabitants of the earth are accounted as nothing, and he does according to his will among the host of heaven and among the inhabitants of the earth; and none can stay his hand or say to him, ‘What have you done?’” At the end of the day, man has no right to question God’s authority to rule in the way he does or judge and hold us accountable for our actions in the way he does. This is a wonderful release of control for the human mind to rest in knowing that God is totally able to rule without hindrance from his subjects. Jerry Bridges pastorally notes that “</w:t>
      </w:r>
      <w:r>
        <w:t>If God is not sovereign in the decisions and actions of other people as they affect us, then there is a whole major area of our lives where we cannot trust God; where we are left, so to speak, to fend for ourselves.”</w:t>
      </w:r>
      <w:r>
        <w:rPr>
          <w:vertAlign w:val="superscript"/>
        </w:rPr>
        <w:footnoteReference w:id="7"/>
      </w:r>
      <w:r>
        <w:t xml:space="preserve"> A.W. Pink also notes, “What is God’s remedy for dejection at apparent failure in our </w:t>
      </w:r>
      <w:proofErr w:type="spellStart"/>
      <w:r>
        <w:t>labours</w:t>
      </w:r>
      <w:proofErr w:type="spellEnd"/>
      <w:r>
        <w:t xml:space="preserve">? This–the assurance that God’s purpose cannot fail, that God’s plans cannot miscarry, that God’s will must be done. Our </w:t>
      </w:r>
      <w:proofErr w:type="spellStart"/>
      <w:r>
        <w:t>labours</w:t>
      </w:r>
      <w:proofErr w:type="spellEnd"/>
      <w:r>
        <w:t xml:space="preserve"> are not intended to bring about that which God has not decreed.” Of course, this should never lead one to a passive life of complacency. That mindset flows from an unbiblical fatalism</w:t>
      </w:r>
      <w:r>
        <w:rPr>
          <w:vertAlign w:val="superscript"/>
        </w:rPr>
        <w:footnoteReference w:id="8"/>
      </w:r>
      <w:r>
        <w:t xml:space="preserve"> rather than a careful balance between God’s action and man’s responsibility. Finally, Paul argues in Ephesians 1 that the very purpose of God working all things according to the counsel of his will is because it will then be brought to “the praise of his glory” (v. 14). May the Christian find sweet praise in knowing that God can and will use all means possible to make His name gloriously known throughout this earth in both the just punishment of the wicked and the salvation of the undeserving.</w:t>
      </w:r>
    </w:p>
    <w:p w14:paraId="59232A7C" w14:textId="04820F50" w:rsidR="009E30EF" w:rsidRDefault="009E30EF" w:rsidP="009E30EF">
      <w:pPr>
        <w:pStyle w:val="Heading1-SB"/>
        <w:rPr>
          <w:rFonts w:ascii="Times New Roman" w:hAnsi="Times New Roman"/>
          <w:b w:val="0"/>
          <w:i/>
          <w:sz w:val="20"/>
        </w:rPr>
      </w:pPr>
      <w:r>
        <w:lastRenderedPageBreak/>
        <w:t>Love of God</w:t>
      </w:r>
      <w:r>
        <w:tab/>
      </w:r>
      <w:r>
        <w:rPr>
          <w:rFonts w:ascii="Times New Roman" w:hAnsi="Times New Roman"/>
          <w:b w:val="0"/>
          <w:i/>
          <w:sz w:val="20"/>
        </w:rPr>
        <w:t xml:space="preserve">by </w:t>
      </w:r>
      <w:r w:rsidR="00D3692D">
        <w:rPr>
          <w:rFonts w:ascii="Times New Roman" w:hAnsi="Times New Roman"/>
          <w:b w:val="0"/>
          <w:i/>
          <w:sz w:val="20"/>
        </w:rPr>
        <w:t>Steven Vaughan</w:t>
      </w:r>
    </w:p>
    <w:p w14:paraId="3521CAD0" w14:textId="30233F58" w:rsidR="009E30EF" w:rsidRDefault="009E30EF" w:rsidP="009E30EF">
      <w:pPr>
        <w:pStyle w:val="SilverBookLeagueWording"/>
      </w:pPr>
      <w:r>
        <w:t>Is God loving?</w:t>
      </w:r>
    </w:p>
    <w:p w14:paraId="6C6E5963" w14:textId="77777777" w:rsidR="009E30EF" w:rsidRDefault="009E30EF" w:rsidP="009E30EF">
      <w:pPr>
        <w:pStyle w:val="SilverArticleSubheads"/>
      </w:pPr>
      <w:r w:rsidRPr="00711D91">
        <w:t>Bible Verses</w:t>
      </w:r>
    </w:p>
    <w:p w14:paraId="602749AD" w14:textId="6E7B7341" w:rsidR="009E30EF" w:rsidRDefault="009E30EF" w:rsidP="009E30EF">
      <w:r>
        <w:t>1 John 4:7-8</w:t>
      </w:r>
    </w:p>
    <w:p w14:paraId="5947C0E5" w14:textId="6B9AB54D" w:rsidR="009E30EF" w:rsidRDefault="009E30EF" w:rsidP="009E30EF">
      <w:r>
        <w:t>1 John 4:16-19</w:t>
      </w:r>
    </w:p>
    <w:p w14:paraId="38ECE5F2" w14:textId="65D73A90" w:rsidR="009E30EF" w:rsidRDefault="009E30EF" w:rsidP="009E30EF">
      <w:r>
        <w:t>John 13:34</w:t>
      </w:r>
    </w:p>
    <w:p w14:paraId="36101A52" w14:textId="4A243336" w:rsidR="009E30EF" w:rsidRDefault="009E30EF" w:rsidP="009E30EF">
      <w:r>
        <w:t>Romans 5:8</w:t>
      </w:r>
    </w:p>
    <w:p w14:paraId="1057459C" w14:textId="0319EFD5" w:rsidR="00A53DC9" w:rsidRDefault="00A53DC9" w:rsidP="009E30EF">
      <w:r>
        <w:t>Romans 8:37-39</w:t>
      </w:r>
    </w:p>
    <w:p w14:paraId="0AC98FB9" w14:textId="130F73F9" w:rsidR="009E30EF" w:rsidRDefault="009E30EF" w:rsidP="009E30EF">
      <w:r>
        <w:t>Galatians 2:20</w:t>
      </w:r>
    </w:p>
    <w:p w14:paraId="14A526B3" w14:textId="435AD0DF" w:rsidR="009E30EF" w:rsidRDefault="009E30EF" w:rsidP="009E30EF">
      <w:r>
        <w:t>Jeremiah 31:3</w:t>
      </w:r>
    </w:p>
    <w:p w14:paraId="75E08427" w14:textId="4B723687" w:rsidR="009E30EF" w:rsidRDefault="009E30EF" w:rsidP="009E30EF">
      <w:r>
        <w:t>Psalm 86:15</w:t>
      </w:r>
    </w:p>
    <w:p w14:paraId="3AEE54A8" w14:textId="4AFC2892" w:rsidR="009E30EF" w:rsidRPr="00711D91" w:rsidRDefault="009E30EF" w:rsidP="009E30EF">
      <w:r>
        <w:t>Psalm 136:26</w:t>
      </w:r>
    </w:p>
    <w:p w14:paraId="1E183A9B" w14:textId="77777777" w:rsidR="009E30EF" w:rsidRDefault="009E30EF" w:rsidP="009E30EF">
      <w:pPr>
        <w:pStyle w:val="SilverArticleSubheads"/>
      </w:pPr>
      <w:r w:rsidRPr="00711D91">
        <w:t>Quotations</w:t>
      </w:r>
    </w:p>
    <w:p w14:paraId="73F73469" w14:textId="47E5B33E" w:rsidR="00A53DC9" w:rsidRDefault="00A53DC9" w:rsidP="00A53DC9">
      <w:r>
        <w:t>“</w:t>
      </w:r>
      <w:r w:rsidRPr="00A53DC9">
        <w:t>One who has been touched by grace will no longer look on those who stray as "those evil people" or "those poor people who need our help." Nor must we search for signs of "</w:t>
      </w:r>
      <w:proofErr w:type="spellStart"/>
      <w:r w:rsidRPr="00A53DC9">
        <w:t>loveworthiness</w:t>
      </w:r>
      <w:proofErr w:type="spellEnd"/>
      <w:r w:rsidRPr="00A53DC9">
        <w:t>." Grace teaches us that God loves because of who God is, not because of who we are.</w:t>
      </w:r>
      <w:r>
        <w:t xml:space="preserve">” </w:t>
      </w:r>
      <w:r w:rsidRPr="00A53DC9">
        <w:t>- Phillips Brooks</w:t>
      </w:r>
    </w:p>
    <w:p w14:paraId="5317E846" w14:textId="77777777" w:rsidR="00A53DC9" w:rsidRDefault="00A53DC9" w:rsidP="00A53DC9"/>
    <w:p w14:paraId="068C396B" w14:textId="31529A92" w:rsidR="00A53DC9" w:rsidRPr="00A53DC9" w:rsidRDefault="00A53DC9" w:rsidP="00A53DC9">
      <w:r>
        <w:t>“</w:t>
      </w:r>
      <w:r w:rsidRPr="00A53DC9">
        <w:t xml:space="preserve">The Christian does not think God will love us because we are good, but that God will make us good because He loves us; just as the roof of a </w:t>
      </w:r>
      <w:proofErr w:type="spellStart"/>
      <w:r w:rsidRPr="00A53DC9">
        <w:t>sunhouse</w:t>
      </w:r>
      <w:proofErr w:type="spellEnd"/>
      <w:r w:rsidRPr="00A53DC9">
        <w:t xml:space="preserve"> does not attract the sun because it is </w:t>
      </w:r>
      <w:proofErr w:type="gramStart"/>
      <w:r w:rsidRPr="00A53DC9">
        <w:t>bright, but</w:t>
      </w:r>
      <w:proofErr w:type="gramEnd"/>
      <w:r w:rsidRPr="00A53DC9">
        <w:t xml:space="preserve"> becomes bright because the </w:t>
      </w:r>
      <w:proofErr w:type="spellStart"/>
      <w:r w:rsidRPr="00A53DC9">
        <w:t>son</w:t>
      </w:r>
      <w:proofErr w:type="spellEnd"/>
      <w:r w:rsidRPr="00A53DC9">
        <w:t xml:space="preserve"> shines on it.</w:t>
      </w:r>
      <w:r>
        <w:t xml:space="preserve">” </w:t>
      </w:r>
      <w:r w:rsidRPr="00A53DC9">
        <w:t>- C.S. Lewis</w:t>
      </w:r>
    </w:p>
    <w:p w14:paraId="64F65255" w14:textId="77777777" w:rsidR="00A53DC9" w:rsidRDefault="00A53DC9" w:rsidP="00A53DC9"/>
    <w:p w14:paraId="15AA2673" w14:textId="51E8175B" w:rsidR="00A53DC9" w:rsidRPr="00A53DC9" w:rsidRDefault="00A53DC9" w:rsidP="00A53DC9">
      <w:r>
        <w:t>“</w:t>
      </w:r>
      <w:r w:rsidRPr="00A53DC9">
        <w:t>Though our feelings come and go, God's love for us does not.</w:t>
      </w:r>
      <w:r>
        <w:t xml:space="preserve">” </w:t>
      </w:r>
      <w:r w:rsidRPr="00A53DC9">
        <w:t>- C.S. Lewis</w:t>
      </w:r>
    </w:p>
    <w:p w14:paraId="39E0E651" w14:textId="77777777" w:rsidR="00A53DC9" w:rsidRPr="00A53DC9" w:rsidRDefault="00A53DC9" w:rsidP="00A53DC9"/>
    <w:p w14:paraId="5689BB7D" w14:textId="2059ABB0" w:rsidR="00A53DC9" w:rsidRPr="00A53DC9" w:rsidRDefault="00A53DC9" w:rsidP="00A53DC9">
      <w:pPr>
        <w:rPr>
          <w:rFonts w:ascii="Segoe UI" w:eastAsia="Times New Roman" w:hAnsi="Segoe UI" w:cs="Segoe UI"/>
          <w:i/>
          <w:iCs/>
          <w:color w:val="999999"/>
          <w:sz w:val="27"/>
          <w:szCs w:val="27"/>
        </w:rPr>
      </w:pPr>
      <w:r>
        <w:t>“</w:t>
      </w:r>
      <w:r w:rsidRPr="00A53DC9">
        <w:t>God loves each of us as if there were only one of us.</w:t>
      </w:r>
      <w:r>
        <w:t xml:space="preserve">” </w:t>
      </w:r>
      <w:r w:rsidRPr="00A53DC9">
        <w:t>- Augustine</w:t>
      </w:r>
    </w:p>
    <w:p w14:paraId="0C4ED7BE" w14:textId="77777777" w:rsidR="009E30EF" w:rsidRPr="00711D91" w:rsidRDefault="009E30EF" w:rsidP="009E30EF"/>
    <w:p w14:paraId="372A1EEA" w14:textId="77777777" w:rsidR="009E30EF" w:rsidRPr="00711D91" w:rsidRDefault="009E30EF" w:rsidP="009E30EF">
      <w:pPr>
        <w:pStyle w:val="SilverArticleSubheads"/>
      </w:pPr>
      <w:r w:rsidRPr="00711D91">
        <w:t>Recommendations</w:t>
      </w:r>
    </w:p>
    <w:p w14:paraId="65F0C874" w14:textId="6B58BD65" w:rsidR="009E30EF" w:rsidRDefault="00A53DC9" w:rsidP="009E30EF">
      <w:pPr>
        <w:pStyle w:val="SilverBodyText2"/>
        <w:rPr>
          <w:i/>
          <w:iCs/>
        </w:rPr>
      </w:pPr>
      <w:r>
        <w:rPr>
          <w:i/>
          <w:iCs/>
          <w:u w:val="single"/>
        </w:rPr>
        <w:t>The Love of God</w:t>
      </w:r>
      <w:r>
        <w:t xml:space="preserve"> by John Gill </w:t>
      </w:r>
      <w:r>
        <w:rPr>
          <w:i/>
          <w:iCs/>
        </w:rPr>
        <w:t>(</w:t>
      </w:r>
      <w:hyperlink r:id="rId26" w:history="1">
        <w:r w:rsidRPr="00A53DC9">
          <w:rPr>
            <w:rStyle w:val="Hyperlink"/>
            <w:i/>
            <w:iCs/>
          </w:rPr>
          <w:t>https://www.monergism.com/love-god-0</w:t>
        </w:r>
      </w:hyperlink>
      <w:r>
        <w:rPr>
          <w:i/>
          <w:iCs/>
        </w:rPr>
        <w:t>)</w:t>
      </w:r>
    </w:p>
    <w:p w14:paraId="6C7B920C" w14:textId="50A7945D" w:rsidR="00A53DC9" w:rsidRDefault="00F47FAA" w:rsidP="009E30EF">
      <w:pPr>
        <w:pStyle w:val="SilverBodyText2"/>
        <w:rPr>
          <w:i/>
          <w:iCs/>
        </w:rPr>
      </w:pPr>
      <w:r w:rsidRPr="00F47FAA">
        <w:rPr>
          <w:i/>
          <w:iCs/>
          <w:u w:val="single"/>
        </w:rPr>
        <w:t>The Love of God</w:t>
      </w:r>
      <w:r>
        <w:rPr>
          <w:i/>
          <w:iCs/>
          <w:u w:val="single"/>
        </w:rPr>
        <w:t xml:space="preserve"> </w:t>
      </w:r>
      <w:r>
        <w:t xml:space="preserve">by Sam Storms </w:t>
      </w:r>
      <w:r>
        <w:rPr>
          <w:i/>
          <w:iCs/>
        </w:rPr>
        <w:t>(</w:t>
      </w:r>
      <w:hyperlink r:id="rId27" w:history="1">
        <w:r w:rsidRPr="00F47FAA">
          <w:rPr>
            <w:rStyle w:val="Hyperlink"/>
            <w:i/>
            <w:iCs/>
          </w:rPr>
          <w:t>https://www.samstorms.org/all-articles/post/the-love-of-god</w:t>
        </w:r>
      </w:hyperlink>
      <w:r>
        <w:rPr>
          <w:i/>
          <w:iCs/>
        </w:rPr>
        <w:t>)</w:t>
      </w:r>
    </w:p>
    <w:p w14:paraId="65030B01" w14:textId="0BD8AC73" w:rsidR="00F47FAA" w:rsidRPr="00F47FAA" w:rsidRDefault="00F47FAA" w:rsidP="009E30EF">
      <w:pPr>
        <w:pStyle w:val="SilverBodyText2"/>
        <w:rPr>
          <w:i/>
          <w:iCs/>
        </w:rPr>
      </w:pPr>
      <w:r>
        <w:rPr>
          <w:i/>
          <w:iCs/>
          <w:u w:val="single"/>
        </w:rPr>
        <w:t>The Love of God</w:t>
      </w:r>
      <w:r>
        <w:t xml:space="preserve"> by D. H. Kuiper </w:t>
      </w:r>
      <w:r>
        <w:rPr>
          <w:i/>
          <w:iCs/>
        </w:rPr>
        <w:t>(</w:t>
      </w:r>
      <w:hyperlink r:id="rId28" w:history="1">
        <w:r w:rsidRPr="00F47FAA">
          <w:rPr>
            <w:rStyle w:val="Hyperlink"/>
            <w:i/>
            <w:iCs/>
          </w:rPr>
          <w:t>https://www.monergism.com/love-god</w:t>
        </w:r>
      </w:hyperlink>
      <w:r>
        <w:rPr>
          <w:i/>
          <w:iCs/>
        </w:rPr>
        <w:t>)</w:t>
      </w:r>
    </w:p>
    <w:p w14:paraId="6146F4FD" w14:textId="77777777" w:rsidR="009E30EF" w:rsidRPr="00711D91" w:rsidRDefault="009E30EF" w:rsidP="009E30EF">
      <w:pPr>
        <w:pStyle w:val="SilverArticleSubheads"/>
      </w:pPr>
      <w:r w:rsidRPr="00711D91">
        <w:t>Commentary</w:t>
      </w:r>
    </w:p>
    <w:p w14:paraId="3737E588" w14:textId="52971AF0" w:rsidR="009E30EF" w:rsidRDefault="009E30EF" w:rsidP="009E30EF">
      <w:pPr>
        <w:pStyle w:val="SilverListBody"/>
      </w:pPr>
      <w:r>
        <w:t xml:space="preserve"> </w:t>
      </w:r>
      <w:r w:rsidR="00F47FAA">
        <w:t xml:space="preserve">The love of God is one of the main talking points of many pastors, missionaries, as well as many Christians while witnessing to others. However, many do not understand what this </w:t>
      </w:r>
      <w:r w:rsidR="00F47FAA">
        <w:rPr>
          <w:i/>
          <w:iCs/>
        </w:rPr>
        <w:t>love</w:t>
      </w:r>
      <w:r w:rsidR="00F47FAA">
        <w:t xml:space="preserve"> really is. </w:t>
      </w:r>
    </w:p>
    <w:p w14:paraId="094EA214" w14:textId="07B395F3" w:rsidR="00F47FAA" w:rsidRDefault="00F47FAA" w:rsidP="009E30EF">
      <w:pPr>
        <w:pStyle w:val="SilverListBody"/>
      </w:pPr>
      <w:r>
        <w:t xml:space="preserve">We in the west have one word for </w:t>
      </w:r>
      <w:r>
        <w:rPr>
          <w:i/>
          <w:iCs/>
        </w:rPr>
        <w:t>love</w:t>
      </w:r>
      <w:r>
        <w:t xml:space="preserve">. We can, from the same mouth, say ‘I love ice cream,’ ‘I love my dog,’ ‘I love that guitar solo,’ ‘I love my wife,’ ‘God is love.’ </w:t>
      </w:r>
      <w:proofErr w:type="gramStart"/>
      <w:r>
        <w:t>Is</w:t>
      </w:r>
      <w:proofErr w:type="gramEnd"/>
      <w:r>
        <w:t xml:space="preserve"> God love the same way that I love ice cream? And when we are commanded to love our enemies, are we to love them like we love a guitar solo? The problem with us in the west is that we think of love as mainly a feeling that we either muster up, or that just happens. That’s where we get the insane phrase, “I fell in love.” That sounds more like an accident than a good thing. We also end up singing songs where we want to “fall in love” with Jesus, like He is some sort of boyfriend that will make us all happy when we can finally get that </w:t>
      </w:r>
      <w:r>
        <w:lastRenderedPageBreak/>
        <w:t xml:space="preserve">loving feeling that we lost somewhere. The Greeks had it more on target, because they have FOUR words for love. </w:t>
      </w:r>
    </w:p>
    <w:p w14:paraId="0FFD3E8F" w14:textId="5CA1A3FE" w:rsidR="00F47FAA" w:rsidRDefault="00F47FAA" w:rsidP="009E30EF">
      <w:pPr>
        <w:pStyle w:val="SilverListBody"/>
      </w:pPr>
      <w:r>
        <w:t xml:space="preserve">Our western word for love is most in line with the Greek word </w:t>
      </w:r>
      <w:r>
        <w:rPr>
          <w:i/>
          <w:iCs/>
        </w:rPr>
        <w:t>eros</w:t>
      </w:r>
      <w:r>
        <w:t xml:space="preserve">. I like to define this as, </w:t>
      </w:r>
      <w:r w:rsidR="00352144">
        <w:t>“I want for myself, right now, that which I see to be the best, the highest, and the most beautiful.” This is usually how we choose our ice cream, our music choices, and even our spouse. It was the most common word used in the Greek language during the time of Jesus. Interestingly, this is the one word that is not ever found in the Bible. God is NOT eros. Thankfully, He isn’t looking for the best, the highest, and the most beautiful, because none of us would qualify. We would all be condemned.</w:t>
      </w:r>
    </w:p>
    <w:p w14:paraId="3C3DDCA9" w14:textId="3467F9F4" w:rsidR="00352144" w:rsidRDefault="00352144" w:rsidP="009E30EF">
      <w:pPr>
        <w:pStyle w:val="SilverListBody"/>
      </w:pPr>
      <w:r>
        <w:t xml:space="preserve">The Bible brings in a word that was in their </w:t>
      </w:r>
      <w:proofErr w:type="gramStart"/>
      <w:r>
        <w:t>dictionary, but</w:t>
      </w:r>
      <w:proofErr w:type="gramEnd"/>
      <w:r>
        <w:t xml:space="preserve"> was not really ever used. That word is </w:t>
      </w:r>
      <w:r>
        <w:rPr>
          <w:i/>
          <w:iCs/>
        </w:rPr>
        <w:t>agape</w:t>
      </w:r>
      <w:r>
        <w:t xml:space="preserve">. This means that I want for you what is best for you in the eyes of God. It shows itself through my actions, rather than my feelings. In fact, when the Bible says to love our enemies, it is calling for a certain action regardless of our feelings. This love will cause us to lay down our life for our friends. </w:t>
      </w:r>
    </w:p>
    <w:p w14:paraId="0174414A" w14:textId="4781D297" w:rsidR="00352144" w:rsidRDefault="00352144" w:rsidP="009E30EF">
      <w:pPr>
        <w:pStyle w:val="SilverListBody"/>
      </w:pPr>
      <w:r>
        <w:t xml:space="preserve">Agape is who God is. </w:t>
      </w:r>
      <w:proofErr w:type="gramStart"/>
      <w:r>
        <w:t>So</w:t>
      </w:r>
      <w:proofErr w:type="gramEnd"/>
      <w:r>
        <w:t xml:space="preserve"> when asked if God is loving…well…yes. In a way. Love comes from God because He IS love. It isn’t something He has. If I owned the Pacific Ocean, I would HAVE a lot of water. But if I were to tell you that I AM water, that would be something completely different. God loves because of who He is, not because of who we are or what we have done. All and any love, agape that is, that is seen in the world is borrowed from God, because, as 1 John says, love comes from God. This means that agape originates out from Him. We love each other in this way because He first loved us.</w:t>
      </w:r>
    </w:p>
    <w:p w14:paraId="0B7045DD" w14:textId="4ABB2390" w:rsidR="00352144" w:rsidRPr="00352144" w:rsidRDefault="00352144" w:rsidP="009E30EF">
      <w:pPr>
        <w:pStyle w:val="SilverListBody"/>
      </w:pPr>
      <w:r>
        <w:t>God is loving, because He IS love.</w:t>
      </w:r>
    </w:p>
    <w:p w14:paraId="0E89D7A9" w14:textId="77777777" w:rsidR="009E30EF" w:rsidRDefault="009E30EF" w:rsidP="00B333AA">
      <w:pPr>
        <w:pStyle w:val="SilverListBody"/>
      </w:pPr>
    </w:p>
    <w:p w14:paraId="34B19881" w14:textId="5DE777D6" w:rsidR="009E30EF" w:rsidRDefault="009E0222" w:rsidP="009E30EF">
      <w:pPr>
        <w:pStyle w:val="Heading1-SB"/>
        <w:rPr>
          <w:rFonts w:ascii="Times New Roman" w:hAnsi="Times New Roman"/>
          <w:b w:val="0"/>
          <w:i/>
          <w:sz w:val="20"/>
        </w:rPr>
      </w:pPr>
      <w:r>
        <w:lastRenderedPageBreak/>
        <w:t>Holiness</w:t>
      </w:r>
      <w:r w:rsidR="009E30EF">
        <w:t xml:space="preserve"> of God</w:t>
      </w:r>
      <w:r w:rsidR="009E30EF">
        <w:tab/>
      </w:r>
      <w:r w:rsidR="009E30EF">
        <w:rPr>
          <w:rFonts w:ascii="Times New Roman" w:hAnsi="Times New Roman"/>
          <w:b w:val="0"/>
          <w:i/>
          <w:sz w:val="20"/>
        </w:rPr>
        <w:t xml:space="preserve">by </w:t>
      </w:r>
      <w:r>
        <w:rPr>
          <w:rFonts w:ascii="Times New Roman" w:hAnsi="Times New Roman"/>
          <w:b w:val="0"/>
          <w:i/>
          <w:sz w:val="20"/>
        </w:rPr>
        <w:t>Steven Vaughan</w:t>
      </w:r>
    </w:p>
    <w:p w14:paraId="1C344A02" w14:textId="0AD84866" w:rsidR="009E30EF" w:rsidRDefault="009E0222" w:rsidP="009E30EF">
      <w:pPr>
        <w:pStyle w:val="SilverBookLeagueWording"/>
      </w:pPr>
      <w:r>
        <w:t>Is God holy?</w:t>
      </w:r>
    </w:p>
    <w:p w14:paraId="1D07EA99" w14:textId="77777777" w:rsidR="009E30EF" w:rsidRPr="00711D91" w:rsidRDefault="009E30EF" w:rsidP="009E30EF">
      <w:pPr>
        <w:pStyle w:val="SilverArticleSubheads"/>
      </w:pPr>
      <w:r w:rsidRPr="00711D91">
        <w:t>Bible Verses</w:t>
      </w:r>
    </w:p>
    <w:p w14:paraId="2CAC1D64" w14:textId="04671D71" w:rsidR="009E30EF" w:rsidRDefault="009E0222" w:rsidP="009E30EF">
      <w:pPr>
        <w:pStyle w:val="SilverList"/>
      </w:pPr>
      <w:r>
        <w:t>1 Samuel 2:2</w:t>
      </w:r>
    </w:p>
    <w:p w14:paraId="11B49E36" w14:textId="7A01861D" w:rsidR="009E0222" w:rsidRDefault="009E0222" w:rsidP="009E30EF">
      <w:pPr>
        <w:pStyle w:val="SilverList"/>
      </w:pPr>
      <w:r>
        <w:t>1 Peter 1:15-16</w:t>
      </w:r>
    </w:p>
    <w:p w14:paraId="6559386D" w14:textId="73542631" w:rsidR="009E0222" w:rsidRDefault="009E0222" w:rsidP="009E30EF">
      <w:pPr>
        <w:pStyle w:val="SilverList"/>
      </w:pPr>
      <w:r>
        <w:t>Isaiah 6:3</w:t>
      </w:r>
    </w:p>
    <w:p w14:paraId="657C8C0E" w14:textId="3F14DB19" w:rsidR="009E0222" w:rsidRDefault="009E0222" w:rsidP="009E30EF">
      <w:pPr>
        <w:pStyle w:val="SilverList"/>
      </w:pPr>
      <w:r>
        <w:t>Leviticus 11:44-47</w:t>
      </w:r>
    </w:p>
    <w:p w14:paraId="7ADAC5FA" w14:textId="062E463E" w:rsidR="009E0222" w:rsidRDefault="009E0222" w:rsidP="009E30EF">
      <w:pPr>
        <w:pStyle w:val="SilverList"/>
      </w:pPr>
      <w:r>
        <w:t>Leviticus 19:2</w:t>
      </w:r>
    </w:p>
    <w:p w14:paraId="712BEB6A" w14:textId="44B4651A" w:rsidR="009E0222" w:rsidRDefault="009E0222" w:rsidP="009E30EF">
      <w:pPr>
        <w:pStyle w:val="SilverList"/>
      </w:pPr>
      <w:r>
        <w:t>Revelation 4:8</w:t>
      </w:r>
    </w:p>
    <w:p w14:paraId="61F03ECC" w14:textId="77777777" w:rsidR="009E30EF" w:rsidRPr="00711D91" w:rsidRDefault="009E30EF" w:rsidP="009E30EF">
      <w:pPr>
        <w:pStyle w:val="SilverArticleSubheads"/>
      </w:pPr>
      <w:r w:rsidRPr="00711D91">
        <w:t>Quotations</w:t>
      </w:r>
    </w:p>
    <w:p w14:paraId="2F74B7EA" w14:textId="6D7A1964" w:rsidR="009E0222" w:rsidRDefault="009E0222" w:rsidP="009E0222">
      <w:r>
        <w:t>“</w:t>
      </w:r>
      <w:r w:rsidRPr="009E0222">
        <w:t>It does not seem proper to speak of one attribute of God as being more central and fundamental than another; but if this were permissible, the Scriptural emphasis on the holiness of God would seem to justify its selection.</w:t>
      </w:r>
      <w:r>
        <w:t xml:space="preserve">” – Louis </w:t>
      </w:r>
      <w:proofErr w:type="spellStart"/>
      <w:r>
        <w:t>Berkhof</w:t>
      </w:r>
      <w:proofErr w:type="spellEnd"/>
    </w:p>
    <w:p w14:paraId="59E718AB" w14:textId="77777777" w:rsidR="009E0222" w:rsidRDefault="009E0222" w:rsidP="009E0222"/>
    <w:p w14:paraId="4D0E7F1A" w14:textId="7104308A" w:rsidR="009E0222" w:rsidRDefault="009E0222" w:rsidP="009E0222">
      <w:r>
        <w:t>“</w:t>
      </w:r>
      <w:r w:rsidRPr="009E0222">
        <w:t>Holiness is the perfection of all [God’s] other attributes. His power is holy power, His mercy is holy mercy, His wisdom is holy wisdom. It is His holiness more than any other attribute that makes Him worthy of our praise.</w:t>
      </w:r>
      <w:r>
        <w:t>” – Jerry Bridges</w:t>
      </w:r>
    </w:p>
    <w:p w14:paraId="0DF61567" w14:textId="77777777" w:rsidR="00516B51" w:rsidRDefault="00516B51" w:rsidP="009E0222"/>
    <w:p w14:paraId="6DE257D8" w14:textId="7674E9F7" w:rsidR="009E30EF" w:rsidRDefault="00516B51" w:rsidP="00516B51">
      <w:pPr>
        <w:spacing w:afterAutospacing="1"/>
        <w:rPr>
          <w:i/>
        </w:rPr>
      </w:pPr>
      <w:r>
        <w:rPr>
          <w:rFonts w:eastAsia="Times New Roman"/>
        </w:rPr>
        <w:t>“</w:t>
      </w:r>
      <w:r w:rsidRPr="00516B51">
        <w:rPr>
          <w:rFonts w:eastAsia="Times New Roman"/>
        </w:rPr>
        <w:t>A true love of God must begin with a delight in his holiness, and not with a delight in any other attribute; for no other attribute is truly lovely without this.</w:t>
      </w:r>
      <w:r>
        <w:rPr>
          <w:rFonts w:eastAsia="Times New Roman"/>
        </w:rPr>
        <w:t>” – Jonathan Edwards</w:t>
      </w:r>
    </w:p>
    <w:p w14:paraId="1F50DE66" w14:textId="77777777" w:rsidR="009E30EF" w:rsidRPr="00711D91" w:rsidRDefault="009E30EF" w:rsidP="009E30EF">
      <w:pPr>
        <w:pStyle w:val="SilverArticleSubheads"/>
      </w:pPr>
      <w:r w:rsidRPr="00711D91">
        <w:t>Recommendations</w:t>
      </w:r>
    </w:p>
    <w:p w14:paraId="7C70BC4D" w14:textId="17FA8AF2" w:rsidR="009E30EF" w:rsidRDefault="00516B51" w:rsidP="009E30EF">
      <w:pPr>
        <w:pStyle w:val="SilverBodyText2"/>
        <w:rPr>
          <w:i/>
          <w:iCs/>
        </w:rPr>
      </w:pPr>
      <w:r>
        <w:rPr>
          <w:i/>
          <w:iCs/>
          <w:u w:val="single"/>
        </w:rPr>
        <w:t>The Holiness of God</w:t>
      </w:r>
      <w:r>
        <w:t xml:space="preserve"> – by Richard Lints </w:t>
      </w:r>
      <w:r>
        <w:rPr>
          <w:i/>
          <w:iCs/>
        </w:rPr>
        <w:t>(</w:t>
      </w:r>
      <w:hyperlink r:id="rId29" w:history="1">
        <w:r w:rsidRPr="00516B51">
          <w:rPr>
            <w:rStyle w:val="Hyperlink"/>
            <w:i/>
            <w:iCs/>
          </w:rPr>
          <w:t>https://www.thegospelcoalition.org/essay/the-holiness-of-god/</w:t>
        </w:r>
      </w:hyperlink>
      <w:r>
        <w:rPr>
          <w:i/>
          <w:iCs/>
        </w:rPr>
        <w:t>)</w:t>
      </w:r>
    </w:p>
    <w:p w14:paraId="04FF2249" w14:textId="489C7519" w:rsidR="00516B51" w:rsidRDefault="00516B51" w:rsidP="009E30EF">
      <w:pPr>
        <w:pStyle w:val="SilverBodyText2"/>
        <w:rPr>
          <w:i/>
          <w:iCs/>
        </w:rPr>
      </w:pPr>
      <w:r>
        <w:rPr>
          <w:i/>
          <w:iCs/>
          <w:u w:val="single"/>
        </w:rPr>
        <w:t>Our Holy God</w:t>
      </w:r>
      <w:r>
        <w:t xml:space="preserve"> – by Rev. Charles R. Biggs </w:t>
      </w:r>
      <w:r>
        <w:rPr>
          <w:i/>
          <w:iCs/>
        </w:rPr>
        <w:t>(</w:t>
      </w:r>
      <w:hyperlink r:id="rId30" w:history="1">
        <w:r w:rsidRPr="00516B51">
          <w:rPr>
            <w:rStyle w:val="Hyperlink"/>
            <w:i/>
            <w:iCs/>
          </w:rPr>
          <w:t>https://www.monergism.com/our-holy-god</w:t>
        </w:r>
      </w:hyperlink>
      <w:r>
        <w:rPr>
          <w:i/>
          <w:iCs/>
        </w:rPr>
        <w:t>)</w:t>
      </w:r>
    </w:p>
    <w:p w14:paraId="3989B324" w14:textId="62BDF1A2" w:rsidR="00516B51" w:rsidRPr="00E230D3" w:rsidRDefault="00516B51" w:rsidP="00E230D3">
      <w:r w:rsidRPr="00516B51">
        <w:rPr>
          <w:i/>
          <w:iCs/>
          <w:u w:val="single"/>
        </w:rPr>
        <w:t>The Holiness of God and the Sinfulness of Man</w:t>
      </w:r>
      <w:r>
        <w:t xml:space="preserve"> – by R.C. Sprou</w:t>
      </w:r>
      <w:r>
        <w:rPr>
          <w:i/>
          <w:iCs/>
        </w:rPr>
        <w:t>(</w:t>
      </w:r>
      <w:hyperlink r:id="rId31" w:history="1">
        <w:r w:rsidRPr="00516B51">
          <w:rPr>
            <w:rStyle w:val="Hyperlink"/>
            <w:i/>
            <w:iCs/>
          </w:rPr>
          <w:t>https://www.ligonier.org/learn/articles/holiness-god-and-sinfulness-man</w:t>
        </w:r>
      </w:hyperlink>
      <w:r>
        <w:rPr>
          <w:i/>
          <w:iCs/>
        </w:rPr>
        <w:t>)</w:t>
      </w:r>
    </w:p>
    <w:p w14:paraId="37EED9AC" w14:textId="77777777" w:rsidR="00516B51" w:rsidRPr="00516B51" w:rsidRDefault="00516B51" w:rsidP="009E30EF">
      <w:pPr>
        <w:pStyle w:val="SilverBodyText2"/>
        <w:rPr>
          <w:i/>
          <w:iCs/>
        </w:rPr>
      </w:pPr>
    </w:p>
    <w:p w14:paraId="0BF4E098" w14:textId="77777777" w:rsidR="009E30EF" w:rsidRPr="00711D91" w:rsidRDefault="009E30EF" w:rsidP="009E30EF">
      <w:pPr>
        <w:pStyle w:val="SilverArticleSubheads"/>
      </w:pPr>
      <w:r w:rsidRPr="00711D91">
        <w:t>Commentary</w:t>
      </w:r>
    </w:p>
    <w:p w14:paraId="235BF272" w14:textId="4C8AA9C4" w:rsidR="009E30EF" w:rsidRDefault="00E230D3" w:rsidP="009E30EF">
      <w:pPr>
        <w:pStyle w:val="SilverListBody"/>
      </w:pPr>
      <w:r>
        <w:t>Only one attribute of God is repeated three times in a row. Holy, holy, holy, is the Lord God Almighty. You will not see this with any other attribute. Nowhere does it say, power, power, power, or knowledge, knowledge,</w:t>
      </w:r>
      <w:r w:rsidRPr="00E230D3">
        <w:t xml:space="preserve"> </w:t>
      </w:r>
      <w:r>
        <w:t xml:space="preserve">knowledge, or even love, love, love. All of these He is, but only His holiness has this formula. </w:t>
      </w:r>
    </w:p>
    <w:p w14:paraId="4DD4EE47" w14:textId="11FE713B" w:rsidR="00E230D3" w:rsidRDefault="00E230D3" w:rsidP="009E30EF">
      <w:pPr>
        <w:pStyle w:val="SilverListBody"/>
      </w:pPr>
      <w:r>
        <w:t xml:space="preserve">Holiness is so central to God’s very being, that Louis </w:t>
      </w:r>
      <w:proofErr w:type="spellStart"/>
      <w:r>
        <w:t>Berkhof</w:t>
      </w:r>
      <w:proofErr w:type="spellEnd"/>
      <w:r>
        <w:t xml:space="preserve"> says it could almost stand apart as more fundamental, if we were able to classify attributes. However, all of God’s attributes are infinite and eternal, as well as holy, so in a sense, this can’t be done.</w:t>
      </w:r>
    </w:p>
    <w:p w14:paraId="35633487" w14:textId="0D0292A8" w:rsidR="009E30EF" w:rsidRDefault="00E230D3" w:rsidP="00B333AA">
      <w:pPr>
        <w:pStyle w:val="SilverListBody"/>
      </w:pPr>
      <w:r>
        <w:t xml:space="preserve">The word </w:t>
      </w:r>
      <w:r>
        <w:rPr>
          <w:i/>
          <w:iCs/>
        </w:rPr>
        <w:t>holy</w:t>
      </w:r>
      <w:r>
        <w:t xml:space="preserve"> means to be set apart. It does not chiefly reflect righteousness, though when attributed to God, it is part of His holiness. Think of it this way, anything you own is “holy” to you; it is yours, set apart </w:t>
      </w:r>
      <w:proofErr w:type="gramStart"/>
      <w:r>
        <w:t>to</w:t>
      </w:r>
      <w:proofErr w:type="gramEnd"/>
      <w:r>
        <w:t xml:space="preserve"> you. I had always wondered how things could be holy. If you read about the Tabernacle in </w:t>
      </w:r>
      <w:r>
        <w:lastRenderedPageBreak/>
        <w:t xml:space="preserve">the </w:t>
      </w:r>
      <w:proofErr w:type="gramStart"/>
      <w:r>
        <w:t>old</w:t>
      </w:r>
      <w:proofErr w:type="gramEnd"/>
      <w:r>
        <w:t xml:space="preserve"> Covenant, the pots, hooks, forks, bowls, etc. were all called </w:t>
      </w:r>
      <w:r>
        <w:rPr>
          <w:i/>
          <w:iCs/>
        </w:rPr>
        <w:t>holy.</w:t>
      </w:r>
      <w:r>
        <w:t xml:space="preserve"> How can a bowl be righteous? However, when I realized that this means to be set apart </w:t>
      </w:r>
      <w:proofErr w:type="gramStart"/>
      <w:r>
        <w:t>to</w:t>
      </w:r>
      <w:proofErr w:type="gramEnd"/>
      <w:r>
        <w:t xml:space="preserve"> something else, that made sense. These utensils were for the exclusive use in the worship of God, and not for common use. They were holy to God.</w:t>
      </w:r>
    </w:p>
    <w:p w14:paraId="2030E313" w14:textId="693EC5E3" w:rsidR="00E230D3" w:rsidRDefault="00E230D3" w:rsidP="00B333AA">
      <w:pPr>
        <w:pStyle w:val="SilverListBody"/>
      </w:pPr>
      <w:r>
        <w:t xml:space="preserve">We are called to be holy, in that we are to live exclusively for God since we belong to Him. We have been set apart to God. </w:t>
      </w:r>
    </w:p>
    <w:p w14:paraId="69D49B11" w14:textId="1744DD77" w:rsidR="00E230D3" w:rsidRDefault="00E230D3" w:rsidP="00B333AA">
      <w:pPr>
        <w:pStyle w:val="SilverListBody"/>
      </w:pPr>
      <w:r>
        <w:t xml:space="preserve">So, what does it mean that God is holy? He is set apart </w:t>
      </w:r>
      <w:proofErr w:type="gramStart"/>
      <w:r>
        <w:t>to</w:t>
      </w:r>
      <w:proofErr w:type="gramEnd"/>
      <w:r>
        <w:t xml:space="preserve"> Himself. He belongs to Himself alone. Add to that </w:t>
      </w:r>
      <w:proofErr w:type="gramStart"/>
      <w:r>
        <w:t>His</w:t>
      </w:r>
      <w:proofErr w:type="gramEnd"/>
      <w:r>
        <w:t xml:space="preserve"> thrice holy nature, this means that there is nothing we can ever conceive of that is like God in any way. He is totally other. This is why we are to not any graven images of God. He is not like that. All that we see is part of a fallen world, seen by fallen creatures. </w:t>
      </w:r>
    </w:p>
    <w:p w14:paraId="7F759E38" w14:textId="044914A9" w:rsidR="00E230D3" w:rsidRDefault="00E230D3" w:rsidP="00B333AA">
      <w:pPr>
        <w:pStyle w:val="SilverListBody"/>
      </w:pPr>
      <w:r>
        <w:t xml:space="preserve">The Bible also says that God’s </w:t>
      </w:r>
      <w:r w:rsidR="00D3692D">
        <w:t xml:space="preserve">holiness and beauty are intertwined. His set-apart-ness is His beauty. And we know that intrinsically. There </w:t>
      </w:r>
      <w:proofErr w:type="gramStart"/>
      <w:r w:rsidR="00D3692D">
        <w:t>are things that are</w:t>
      </w:r>
      <w:proofErr w:type="gramEnd"/>
      <w:r w:rsidR="00D3692D">
        <w:t xml:space="preserve"> so glorious in our eyes, they are set apart to be admired. That is God’s holiness. It is beautiful.</w:t>
      </w:r>
    </w:p>
    <w:p w14:paraId="5ACA95E3" w14:textId="6FB64B1C" w:rsidR="00D3692D" w:rsidRDefault="00D3692D" w:rsidP="00B333AA">
      <w:pPr>
        <w:pStyle w:val="SilverListBody"/>
      </w:pPr>
      <w:r>
        <w:t xml:space="preserve">All of God’s attributes set Him apart, so they all are considered holy as well. His perfection is holy, His righteousness is holy, His wrath, His love, everything He is, is His holiness. </w:t>
      </w:r>
    </w:p>
    <w:p w14:paraId="3B10269C" w14:textId="6A4C8708" w:rsidR="00D3692D" w:rsidRDefault="00D3692D" w:rsidP="00B333AA">
      <w:pPr>
        <w:pStyle w:val="SilverListBody"/>
      </w:pPr>
      <w:r>
        <w:t xml:space="preserve">And at the last day, every knee will </w:t>
      </w:r>
      <w:proofErr w:type="gramStart"/>
      <w:r>
        <w:t>bow</w:t>
      </w:r>
      <w:proofErr w:type="gramEnd"/>
      <w:r>
        <w:t xml:space="preserve"> and tongue confess that Jesus Christ is Lord, to the glory of God the Father. All will see Him in His thrice holy nature, either to their unspeakable joy, or to their horror. </w:t>
      </w:r>
    </w:p>
    <w:p w14:paraId="30CAC57B" w14:textId="5C0FC37C" w:rsidR="008956C9" w:rsidRDefault="00D3692D" w:rsidP="005B0EFE">
      <w:pPr>
        <w:pStyle w:val="Heading1-SB"/>
        <w:rPr>
          <w:rFonts w:ascii="Times New Roman" w:hAnsi="Times New Roman"/>
          <w:b w:val="0"/>
          <w:i/>
          <w:sz w:val="20"/>
        </w:rPr>
      </w:pPr>
      <w:bookmarkStart w:id="8" w:name="_Toc12341445"/>
      <w:r>
        <w:lastRenderedPageBreak/>
        <w:t>Righteousness of God</w:t>
      </w:r>
      <w:r w:rsidR="008956C9" w:rsidRPr="007A1D6E">
        <w:tab/>
      </w:r>
      <w:r w:rsidR="008956C9" w:rsidRPr="007A1D6E">
        <w:rPr>
          <w:rFonts w:ascii="Times New Roman" w:hAnsi="Times New Roman"/>
          <w:b w:val="0"/>
          <w:i/>
          <w:sz w:val="20"/>
        </w:rPr>
        <w:t xml:space="preserve">by </w:t>
      </w:r>
      <w:r w:rsidR="008956C9">
        <w:rPr>
          <w:rFonts w:ascii="Times New Roman" w:hAnsi="Times New Roman"/>
          <w:b w:val="0"/>
          <w:i/>
          <w:sz w:val="20"/>
        </w:rPr>
        <w:t>Luis Garcia</w:t>
      </w:r>
      <w:bookmarkEnd w:id="8"/>
    </w:p>
    <w:p w14:paraId="6E06C3F1" w14:textId="6498FB6A" w:rsidR="008956C9" w:rsidRDefault="00D3692D" w:rsidP="005B0EFE">
      <w:pPr>
        <w:pStyle w:val="SilverBookLeagueWording"/>
      </w:pPr>
      <w:r>
        <w:t>Is God righteous?</w:t>
      </w:r>
      <w:r w:rsidR="008956C9">
        <w:t xml:space="preserve"> </w:t>
      </w:r>
    </w:p>
    <w:p w14:paraId="1497E09A" w14:textId="77777777" w:rsidR="008956C9" w:rsidRPr="00711D91" w:rsidRDefault="008956C9" w:rsidP="00FA7CF0">
      <w:pPr>
        <w:pStyle w:val="SilverArticleSubheads"/>
      </w:pPr>
      <w:r w:rsidRPr="00711D91">
        <w:t>Bible Verses</w:t>
      </w:r>
    </w:p>
    <w:p w14:paraId="6CA4F34B" w14:textId="70E9924A" w:rsidR="008956C9" w:rsidRDefault="00D3692D" w:rsidP="00FA7CF0">
      <w:pPr>
        <w:pStyle w:val="SilverList"/>
      </w:pPr>
      <w:r>
        <w:t>Psalm 145:17</w:t>
      </w:r>
    </w:p>
    <w:p w14:paraId="720118B6" w14:textId="269B8DCA" w:rsidR="005F36F8" w:rsidRDefault="005F36F8" w:rsidP="00FA7CF0">
      <w:pPr>
        <w:pStyle w:val="SilverList"/>
      </w:pPr>
      <w:r>
        <w:t>Matthew 6:33</w:t>
      </w:r>
    </w:p>
    <w:p w14:paraId="082F4B5F" w14:textId="196B59C8" w:rsidR="00D3692D" w:rsidRDefault="00D3692D" w:rsidP="00FA7CF0">
      <w:pPr>
        <w:pStyle w:val="SilverList"/>
      </w:pPr>
      <w:r>
        <w:t>1 John 2:29</w:t>
      </w:r>
    </w:p>
    <w:p w14:paraId="706DD51A" w14:textId="0E203206" w:rsidR="00D3692D" w:rsidRDefault="00D3692D" w:rsidP="00FA7CF0">
      <w:pPr>
        <w:pStyle w:val="SilverList"/>
      </w:pPr>
      <w:r>
        <w:t>Deuteronomy 32:4</w:t>
      </w:r>
    </w:p>
    <w:p w14:paraId="1CDE62A3" w14:textId="4C710F0F" w:rsidR="00D3692D" w:rsidRDefault="00D3692D" w:rsidP="00FA7CF0">
      <w:pPr>
        <w:pStyle w:val="SilverList"/>
      </w:pPr>
      <w:r>
        <w:t>1 John 3:7</w:t>
      </w:r>
    </w:p>
    <w:p w14:paraId="5C891463" w14:textId="5438FA46" w:rsidR="00D3692D" w:rsidRDefault="00D3692D" w:rsidP="00FA7CF0">
      <w:pPr>
        <w:pStyle w:val="SilverList"/>
      </w:pPr>
      <w:r>
        <w:t>Isaiah 5:16</w:t>
      </w:r>
    </w:p>
    <w:p w14:paraId="208230F9" w14:textId="39916864" w:rsidR="00D3692D" w:rsidRDefault="00D3692D" w:rsidP="00FA7CF0">
      <w:pPr>
        <w:pStyle w:val="SilverList"/>
      </w:pPr>
      <w:r>
        <w:t>Psalm 7:11</w:t>
      </w:r>
    </w:p>
    <w:p w14:paraId="3C5F385A" w14:textId="4D85F42A" w:rsidR="00D3692D" w:rsidRPr="00711D91" w:rsidRDefault="00D3692D" w:rsidP="00FA7CF0">
      <w:pPr>
        <w:pStyle w:val="SilverList"/>
      </w:pPr>
      <w:r>
        <w:t>2 Timothy 4:8</w:t>
      </w:r>
    </w:p>
    <w:p w14:paraId="0F1675EA" w14:textId="77777777" w:rsidR="008956C9" w:rsidRPr="00711D91" w:rsidRDefault="008956C9" w:rsidP="00FA7CF0">
      <w:pPr>
        <w:pStyle w:val="SilverArticleSubheads"/>
      </w:pPr>
      <w:r w:rsidRPr="00711D91">
        <w:t>Quotations</w:t>
      </w:r>
    </w:p>
    <w:p w14:paraId="5FFBFD4B" w14:textId="7C46DF96" w:rsidR="005F36F8" w:rsidRDefault="005F36F8" w:rsidP="005F36F8">
      <w:pPr>
        <w:rPr>
          <w:u w:color="7F7F7F" w:themeColor="text1" w:themeTint="80"/>
        </w:rPr>
      </w:pPr>
      <w:r>
        <w:t>“</w:t>
      </w:r>
      <w:r w:rsidRPr="005F36F8">
        <w:t>We shall never be clothed with the righteousness of Christ except we first know assuredly that we have no righteousness of our own.</w:t>
      </w:r>
      <w:r>
        <w:t xml:space="preserve">” - </w:t>
      </w:r>
      <w:r w:rsidRPr="005F36F8">
        <w:rPr>
          <w:u w:color="7F7F7F" w:themeColor="text1" w:themeTint="80"/>
        </w:rPr>
        <w:t>John Calvin</w:t>
      </w:r>
    </w:p>
    <w:p w14:paraId="775956DD" w14:textId="77777777" w:rsidR="005F36F8" w:rsidRDefault="005F36F8" w:rsidP="005F36F8">
      <w:pPr>
        <w:rPr>
          <w:u w:color="7F7F7F" w:themeColor="text1" w:themeTint="80"/>
        </w:rPr>
      </w:pPr>
    </w:p>
    <w:p w14:paraId="7C2AD74D" w14:textId="0828EF9D" w:rsidR="005F36F8" w:rsidRDefault="005F36F8" w:rsidP="005F36F8">
      <w:pPr>
        <w:rPr>
          <w:rFonts w:ascii="Open Sans" w:hAnsi="Open Sans" w:cs="Open Sans"/>
          <w:color w:val="000000"/>
        </w:rPr>
      </w:pPr>
      <w:r>
        <w:rPr>
          <w:u w:color="7F7F7F" w:themeColor="text1" w:themeTint="80"/>
        </w:rPr>
        <w:t>“</w:t>
      </w:r>
      <w:r w:rsidRPr="005F36F8">
        <w:rPr>
          <w:u w:color="7F7F7F" w:themeColor="text1" w:themeTint="80"/>
        </w:rPr>
        <w:t>Nothing can damn a man but his own righteousness; nothing can save him but the righteousness of Christ.</w:t>
      </w:r>
      <w:r>
        <w:rPr>
          <w:u w:color="7F7F7F" w:themeColor="text1" w:themeTint="80"/>
        </w:rPr>
        <w:t xml:space="preserve">” - </w:t>
      </w:r>
      <w:r w:rsidRPr="005F36F8">
        <w:rPr>
          <w:u w:color="7F7F7F" w:themeColor="text1" w:themeTint="80"/>
        </w:rPr>
        <w:t>Charles Spurgeon</w:t>
      </w:r>
    </w:p>
    <w:p w14:paraId="283BCA78" w14:textId="77777777" w:rsidR="005F36F8" w:rsidRPr="005F36F8" w:rsidRDefault="005F36F8" w:rsidP="005F36F8"/>
    <w:p w14:paraId="44241B7B" w14:textId="508B96EC" w:rsidR="005F36F8" w:rsidRPr="005F36F8" w:rsidRDefault="005F36F8" w:rsidP="005F36F8">
      <w:r>
        <w:t>“</w:t>
      </w:r>
      <w:r w:rsidRPr="005F36F8">
        <w:t>Let Christ's righteousness and grace, not yours, be your refuge.</w:t>
      </w:r>
      <w:r>
        <w:t xml:space="preserve">” - </w:t>
      </w:r>
      <w:r w:rsidRPr="005F36F8">
        <w:rPr>
          <w:u w:color="7F7F7F" w:themeColor="text1" w:themeTint="80"/>
        </w:rPr>
        <w:t>Martin Luther</w:t>
      </w:r>
    </w:p>
    <w:p w14:paraId="4DBF1340" w14:textId="389B4C4F" w:rsidR="008956C9" w:rsidRPr="005F36F8" w:rsidRDefault="008956C9" w:rsidP="00FA7CF0">
      <w:pPr>
        <w:pStyle w:val="SilverListBody"/>
        <w:rPr>
          <w:iCs/>
        </w:rPr>
      </w:pPr>
    </w:p>
    <w:p w14:paraId="36524C67" w14:textId="77777777" w:rsidR="008956C9" w:rsidRPr="00711D91" w:rsidRDefault="008956C9" w:rsidP="00FA7CF0">
      <w:pPr>
        <w:pStyle w:val="SilverArticleSubheads"/>
      </w:pPr>
      <w:r w:rsidRPr="00711D91">
        <w:t>Recommendations</w:t>
      </w:r>
    </w:p>
    <w:p w14:paraId="5A584C5D" w14:textId="379B54BF" w:rsidR="005F36F8" w:rsidRDefault="00000000" w:rsidP="005F36F8">
      <w:hyperlink r:id="rId32" w:history="1">
        <w:r w:rsidR="005F36F8" w:rsidRPr="005F36F8">
          <w:rPr>
            <w:rStyle w:val="Hyperlink"/>
          </w:rPr>
          <w:t>The Righteousness of God - Monergism</w:t>
        </w:r>
      </w:hyperlink>
    </w:p>
    <w:p w14:paraId="2431FEF1" w14:textId="08C81827" w:rsidR="005F36F8" w:rsidRDefault="00000000" w:rsidP="005F36F8">
      <w:hyperlink r:id="rId33" w:history="1">
        <w:r w:rsidR="005F36F8" w:rsidRPr="005F36F8">
          <w:rPr>
            <w:rStyle w:val="Hyperlink"/>
          </w:rPr>
          <w:t>CARM - Righteousness</w:t>
        </w:r>
      </w:hyperlink>
    </w:p>
    <w:p w14:paraId="40C52AFD" w14:textId="1629BD85" w:rsidR="008956C9" w:rsidRPr="00A03199" w:rsidRDefault="008956C9" w:rsidP="00FA7CF0">
      <w:pPr>
        <w:pStyle w:val="SilverArticleSubheads"/>
      </w:pPr>
      <w:r w:rsidRPr="00A03199">
        <w:t>Commentary</w:t>
      </w:r>
    </w:p>
    <w:p w14:paraId="3899A0E5" w14:textId="23BA3619" w:rsidR="008956C9" w:rsidRDefault="00610B16" w:rsidP="00FA7CF0">
      <w:pPr>
        <w:pStyle w:val="SilverListBody"/>
      </w:pPr>
      <w:r>
        <w:t xml:space="preserve">The following comes from </w:t>
      </w:r>
      <w:hyperlink r:id="rId34" w:history="1">
        <w:r w:rsidRPr="00610B16">
          <w:rPr>
            <w:rStyle w:val="Hyperlink"/>
          </w:rPr>
          <w:t>The Righteousness of God</w:t>
        </w:r>
      </w:hyperlink>
      <w:r>
        <w:t xml:space="preserve"> by Bob Deffinbaugh. Follow this link for some more great commentary. </w:t>
      </w:r>
    </w:p>
    <w:p w14:paraId="2B09E051" w14:textId="77777777" w:rsidR="00610B16" w:rsidRPr="00610B16" w:rsidRDefault="00610B16" w:rsidP="00610B16">
      <w:r w:rsidRPr="00610B16">
        <w:t>The righteousness of God, one of the most prominent attributes of God in the Scriptures, is also one of the most elusive. Initially, distinguishing the righteousness of God from His holiness or His goodness seems difficult. In addition, the righteousness of God is virtually synonymous with His justice:</w:t>
      </w:r>
    </w:p>
    <w:p w14:paraId="0CC17EE0" w14:textId="77777777" w:rsidR="00610B16" w:rsidRDefault="00610B16" w:rsidP="00610B16">
      <w:pPr>
        <w:ind w:left="720"/>
      </w:pPr>
    </w:p>
    <w:p w14:paraId="34EF4BE2" w14:textId="030C5FBD" w:rsidR="00610B16" w:rsidRPr="00610B16" w:rsidRDefault="00610B16" w:rsidP="00610B16">
      <w:pPr>
        <w:ind w:left="720"/>
      </w:pPr>
      <w:r w:rsidRPr="00610B16">
        <w:t>While the most common Old Testament word for just means ‘straight,’ and the New Testament word means ‘equal,’ in a moral sense they both mean ‘right.’ When we say that God is just, we are saying that He always does what is right, what should be done, and that He does it consistently, without partiality or prejudice. The word just and the word righteous are identical in both the Old Testament and the New Testament. Sometimes the translators render the original word ‘just’ and other times ‘righteous’ with no apparent reason (cf. </w:t>
      </w:r>
      <w:hyperlink r:id="rId35" w:tgtFrame="_blank" w:history="1">
        <w:r w:rsidRPr="00610B16">
          <w:rPr>
            <w:rStyle w:val="Hyperlink"/>
          </w:rPr>
          <w:t>Nehemiah 9:8</w:t>
        </w:r>
      </w:hyperlink>
      <w:r w:rsidRPr="00610B16">
        <w:t> and 9:33 where the same word is used). But whichever word they use, it means essentially the same thing. It has to do with God’s actions. They are always right and fair.</w:t>
      </w:r>
    </w:p>
    <w:p w14:paraId="38767C54" w14:textId="77777777" w:rsidR="00610B16" w:rsidRDefault="00610B16" w:rsidP="00610B16">
      <w:pPr>
        <w:ind w:left="720"/>
      </w:pPr>
    </w:p>
    <w:p w14:paraId="5B3EE961" w14:textId="762D071B" w:rsidR="00610B16" w:rsidRDefault="00610B16" w:rsidP="00610B16">
      <w:pPr>
        <w:ind w:left="720"/>
        <w:rPr>
          <w:rFonts w:ascii="Georgia" w:hAnsi="Georgia"/>
          <w:color w:val="333333"/>
        </w:rPr>
      </w:pPr>
      <w:r w:rsidRPr="00610B16">
        <w:t xml:space="preserve">God’s righteousness (or justice) is the natural expression of His holiness. If He is infinitely pure, then He must be opposed to all sin, and that opposition to sin must be demonstrated in His </w:t>
      </w:r>
      <w:r w:rsidRPr="00610B16">
        <w:lastRenderedPageBreak/>
        <w:t>treatment of His creatures. When we read that God is righteous or just, we are being assured that His actions toward us are in perfect agreement with His holy nature.</w:t>
      </w:r>
    </w:p>
    <w:p w14:paraId="5471A39C" w14:textId="77777777" w:rsidR="00610B16" w:rsidRDefault="00610B16" w:rsidP="00FA7CF0">
      <w:pPr>
        <w:pStyle w:val="SilverListBody"/>
      </w:pPr>
    </w:p>
    <w:p w14:paraId="31088517" w14:textId="77777777" w:rsidR="00BE1C81" w:rsidRPr="00BE1C81" w:rsidRDefault="00BE1C81" w:rsidP="00BE1C81">
      <w:pPr>
        <w:spacing w:line="360" w:lineRule="auto"/>
        <w:rPr>
          <w:rFonts w:eastAsia="Times New Roman"/>
        </w:rPr>
      </w:pPr>
    </w:p>
    <w:p w14:paraId="3FE53C62" w14:textId="30BB1770" w:rsidR="008956C9" w:rsidRDefault="003C35EF" w:rsidP="005B0EFE">
      <w:pPr>
        <w:pStyle w:val="Heading1-SB"/>
        <w:rPr>
          <w:rFonts w:ascii="Times New Roman" w:hAnsi="Times New Roman"/>
          <w:b w:val="0"/>
          <w:i/>
          <w:sz w:val="20"/>
        </w:rPr>
      </w:pPr>
      <w:bookmarkStart w:id="9" w:name="_Toc12341446"/>
      <w:r>
        <w:lastRenderedPageBreak/>
        <w:t>Goodness of God</w:t>
      </w:r>
      <w:r w:rsidR="008956C9" w:rsidRPr="007A1D6E">
        <w:tab/>
      </w:r>
      <w:r w:rsidR="008956C9" w:rsidRPr="007A1D6E">
        <w:rPr>
          <w:rFonts w:ascii="Times New Roman" w:hAnsi="Times New Roman"/>
          <w:b w:val="0"/>
          <w:i/>
          <w:sz w:val="20"/>
        </w:rPr>
        <w:t xml:space="preserve">by </w:t>
      </w:r>
      <w:bookmarkEnd w:id="9"/>
      <w:r>
        <w:rPr>
          <w:rFonts w:ascii="Times New Roman" w:hAnsi="Times New Roman"/>
          <w:b w:val="0"/>
          <w:i/>
          <w:sz w:val="20"/>
        </w:rPr>
        <w:t>Steven Vaughan</w:t>
      </w:r>
    </w:p>
    <w:p w14:paraId="584A5BF5" w14:textId="764970EE" w:rsidR="008956C9" w:rsidRPr="00B04AA6" w:rsidRDefault="003C35EF" w:rsidP="0063322D">
      <w:pPr>
        <w:pStyle w:val="SilverBookLeagueWording"/>
      </w:pPr>
      <w:r>
        <w:t>Is God good?</w:t>
      </w:r>
    </w:p>
    <w:p w14:paraId="611DE1CC" w14:textId="0135ACE9" w:rsidR="003C35EF" w:rsidRDefault="003C35EF" w:rsidP="003C35EF">
      <w:r>
        <w:t>For this question, I will give you some good starter places so you can do more of your own research.</w:t>
      </w:r>
    </w:p>
    <w:p w14:paraId="37B6B679" w14:textId="66478749" w:rsidR="008956C9" w:rsidRPr="00656C7C" w:rsidRDefault="008956C9" w:rsidP="0063322D">
      <w:pPr>
        <w:pStyle w:val="SilverArticleSubheads"/>
      </w:pPr>
      <w:r w:rsidRPr="00656C7C">
        <w:t>Bible Verses</w:t>
      </w:r>
    </w:p>
    <w:p w14:paraId="6410B566" w14:textId="77777777" w:rsidR="003C35EF" w:rsidRDefault="003C35EF" w:rsidP="0063322D">
      <w:pPr>
        <w:pStyle w:val="SilverArticleSubheads"/>
      </w:pPr>
    </w:p>
    <w:p w14:paraId="14F5E590" w14:textId="77777777" w:rsidR="003C35EF" w:rsidRDefault="003C35EF" w:rsidP="0063322D">
      <w:pPr>
        <w:pStyle w:val="SilverArticleSubheads"/>
      </w:pPr>
    </w:p>
    <w:p w14:paraId="6802A6C7" w14:textId="77777777" w:rsidR="003C35EF" w:rsidRDefault="003C35EF" w:rsidP="0063322D">
      <w:pPr>
        <w:pStyle w:val="SilverArticleSubheads"/>
      </w:pPr>
    </w:p>
    <w:p w14:paraId="1F4D1846" w14:textId="38747D96" w:rsidR="008956C9" w:rsidRPr="00656C7C" w:rsidRDefault="008956C9" w:rsidP="0063322D">
      <w:pPr>
        <w:pStyle w:val="SilverArticleSubheads"/>
      </w:pPr>
      <w:r w:rsidRPr="00656C7C">
        <w:t>Quotations</w:t>
      </w:r>
    </w:p>
    <w:p w14:paraId="292448E7" w14:textId="48C4FE7A" w:rsidR="008956C9" w:rsidRDefault="008956C9" w:rsidP="0063322D">
      <w:pPr>
        <w:pStyle w:val="SilverListBody"/>
      </w:pPr>
    </w:p>
    <w:p w14:paraId="2A7A093B" w14:textId="77777777" w:rsidR="003C35EF" w:rsidRDefault="003C35EF" w:rsidP="0063322D">
      <w:pPr>
        <w:pStyle w:val="SilverListBody"/>
      </w:pPr>
    </w:p>
    <w:p w14:paraId="4F78FDDB" w14:textId="77777777" w:rsidR="003C35EF" w:rsidRDefault="003C35EF" w:rsidP="0063322D">
      <w:pPr>
        <w:pStyle w:val="SilverListBody"/>
      </w:pPr>
    </w:p>
    <w:p w14:paraId="40A89E86" w14:textId="77777777" w:rsidR="003C35EF" w:rsidRPr="001D6CC6" w:rsidRDefault="003C35EF" w:rsidP="0063322D">
      <w:pPr>
        <w:pStyle w:val="SilverListBody"/>
        <w:rPr>
          <w:i/>
        </w:rPr>
      </w:pPr>
    </w:p>
    <w:p w14:paraId="700D7F76" w14:textId="77777777" w:rsidR="008956C9" w:rsidRPr="00656C7C" w:rsidRDefault="008956C9" w:rsidP="0063322D">
      <w:pPr>
        <w:pStyle w:val="SilverArticleSubheads"/>
      </w:pPr>
      <w:r w:rsidRPr="00656C7C">
        <w:t xml:space="preserve">Recommendations </w:t>
      </w:r>
    </w:p>
    <w:p w14:paraId="1248FF23" w14:textId="537C94C9" w:rsidR="008956C9" w:rsidRPr="005A7D00" w:rsidRDefault="005A7D00" w:rsidP="0063322D">
      <w:pPr>
        <w:pStyle w:val="SilverList"/>
        <w:rPr>
          <w:i/>
        </w:rPr>
      </w:pPr>
      <w:r>
        <w:rPr>
          <w:i/>
          <w:u w:val="single"/>
        </w:rPr>
        <w:t>God Is Infinitely Good</w:t>
      </w:r>
      <w:r>
        <w:rPr>
          <w:iCs/>
        </w:rPr>
        <w:t xml:space="preserve"> by Robert Shaw </w:t>
      </w:r>
      <w:r>
        <w:rPr>
          <w:i/>
        </w:rPr>
        <w:t>(</w:t>
      </w:r>
      <w:hyperlink r:id="rId36" w:history="1">
        <w:r w:rsidRPr="005A7D00">
          <w:rPr>
            <w:rStyle w:val="Hyperlink"/>
            <w:i/>
            <w:color w:val="auto"/>
          </w:rPr>
          <w:t>https://www.monergism.com/god-infinitely-good</w:t>
        </w:r>
      </w:hyperlink>
      <w:r>
        <w:rPr>
          <w:i/>
        </w:rPr>
        <w:t>)</w:t>
      </w:r>
    </w:p>
    <w:p w14:paraId="23D964BE" w14:textId="77777777" w:rsidR="003C35EF" w:rsidRDefault="003C35EF" w:rsidP="0063322D">
      <w:pPr>
        <w:pStyle w:val="SilverList"/>
        <w:rPr>
          <w:iCs/>
        </w:rPr>
      </w:pPr>
    </w:p>
    <w:p w14:paraId="56854C89" w14:textId="14B4AE62" w:rsidR="005A7D00" w:rsidRPr="005A7D00" w:rsidRDefault="005A7D00" w:rsidP="005A7D00">
      <w:pPr>
        <w:rPr>
          <w:i/>
          <w:iCs/>
        </w:rPr>
      </w:pPr>
      <w:r w:rsidRPr="005A7D00">
        <w:rPr>
          <w:i/>
          <w:iCs/>
          <w:u w:val="single"/>
        </w:rPr>
        <w:t>Job 1-5: God is Great; God is Good; God is Sovereign; There is Sin; and I am Suffering</w:t>
      </w:r>
      <w:r w:rsidRPr="005A7D00">
        <w:t xml:space="preserve"> by Joseph Franks</w:t>
      </w:r>
      <w:r>
        <w:t xml:space="preserve"> </w:t>
      </w:r>
      <w:r>
        <w:rPr>
          <w:i/>
          <w:iCs/>
        </w:rPr>
        <w:t>(</w:t>
      </w:r>
      <w:hyperlink r:id="rId37" w:history="1">
        <w:r w:rsidRPr="005A7D00">
          <w:rPr>
            <w:rStyle w:val="Hyperlink"/>
            <w:i/>
            <w:iCs/>
            <w:color w:val="auto"/>
          </w:rPr>
          <w:t>https://www.monergism.com/job-1-5-god-great-god-good-god-sovereign-there-sin-and-i-am-suffering-joseph-franks</w:t>
        </w:r>
      </w:hyperlink>
      <w:r>
        <w:rPr>
          <w:i/>
          <w:iCs/>
        </w:rPr>
        <w:t>)</w:t>
      </w:r>
    </w:p>
    <w:p w14:paraId="4D7D0C48" w14:textId="77777777" w:rsidR="005A7D00" w:rsidRPr="005A7D00" w:rsidRDefault="005A7D00" w:rsidP="005A7D00"/>
    <w:p w14:paraId="5B5C03E8" w14:textId="5CC45D28" w:rsidR="003C35EF" w:rsidRPr="005A7D00" w:rsidRDefault="005A7D00" w:rsidP="005A7D00">
      <w:pPr>
        <w:rPr>
          <w:i/>
          <w:iCs/>
        </w:rPr>
      </w:pPr>
      <w:r w:rsidRPr="005A7D00">
        <w:rPr>
          <w:i/>
          <w:iCs/>
          <w:u w:val="single"/>
        </w:rPr>
        <w:t>If God is Good, Why Do So Many Bad Things Happen?</w:t>
      </w:r>
      <w:r>
        <w:t xml:space="preserve"> By Jim Elliff </w:t>
      </w:r>
      <w:r>
        <w:rPr>
          <w:i/>
          <w:iCs/>
        </w:rPr>
        <w:t>(</w:t>
      </w:r>
      <w:hyperlink r:id="rId38" w:history="1">
        <w:r w:rsidRPr="005A7D00">
          <w:rPr>
            <w:rStyle w:val="Hyperlink"/>
            <w:i/>
            <w:iCs/>
            <w:color w:val="auto"/>
          </w:rPr>
          <w:t>https://www.ccwtoday.org/2023/05/if-god-is-good-why-do-so-many-bad-things-happen/</w:t>
        </w:r>
      </w:hyperlink>
      <w:r>
        <w:rPr>
          <w:i/>
          <w:iCs/>
        </w:rPr>
        <w:t>)</w:t>
      </w:r>
    </w:p>
    <w:p w14:paraId="72DFBC96" w14:textId="77777777" w:rsidR="003C35EF" w:rsidRPr="003C35EF" w:rsidRDefault="003C35EF" w:rsidP="0063322D">
      <w:pPr>
        <w:pStyle w:val="SilverList"/>
        <w:rPr>
          <w:iCs/>
        </w:rPr>
      </w:pPr>
    </w:p>
    <w:p w14:paraId="157096FE" w14:textId="77777777" w:rsidR="008956C9" w:rsidRPr="008C20DA" w:rsidRDefault="008956C9" w:rsidP="0063322D">
      <w:pPr>
        <w:pStyle w:val="SilverArticleSubheads"/>
      </w:pPr>
      <w:r w:rsidRPr="00656C7C">
        <w:t>Commentary</w:t>
      </w:r>
    </w:p>
    <w:p w14:paraId="40136175" w14:textId="19C99630" w:rsidR="00740A40" w:rsidRDefault="005A7D00" w:rsidP="0086565D">
      <w:pPr>
        <w:pStyle w:val="SilverListBody"/>
      </w:pPr>
      <w:r>
        <w:t xml:space="preserve">As fallen creatures in a fallen world, we have a distorted concept of what is good. We tend to think that good is when I am happy and comfortable </w:t>
      </w:r>
      <w:proofErr w:type="gramStart"/>
      <w:r>
        <w:t>all of</w:t>
      </w:r>
      <w:proofErr w:type="gramEnd"/>
      <w:r>
        <w:t xml:space="preserve"> the time. When Nicodemus came to Jesus and called Him a good teacher, Jesus responded that only God is good. There are several implications here, but the point is that we don’t know </w:t>
      </w:r>
      <w:proofErr w:type="gramStart"/>
      <w:r>
        <w:t>good</w:t>
      </w:r>
      <w:proofErr w:type="gramEnd"/>
      <w:r>
        <w:t xml:space="preserve"> unless we know God.</w:t>
      </w:r>
    </w:p>
    <w:p w14:paraId="264004BC" w14:textId="00FB56A8" w:rsidR="005A7D00" w:rsidRDefault="005A7D00" w:rsidP="0086565D">
      <w:pPr>
        <w:pStyle w:val="SilverListBody"/>
      </w:pPr>
      <w:r>
        <w:t xml:space="preserve">For this card, make sure you look up the definition of </w:t>
      </w:r>
      <w:r>
        <w:rPr>
          <w:i/>
          <w:iCs/>
        </w:rPr>
        <w:t>good</w:t>
      </w:r>
      <w:r>
        <w:t xml:space="preserve"> from a Greek New Testament word study/dictionary. </w:t>
      </w:r>
      <w:r w:rsidR="00096F6B">
        <w:t xml:space="preserve">We think of good in terms of how it affects us, when the Biblical aspect of good is when it serves others. When God saw all </w:t>
      </w:r>
      <w:proofErr w:type="gramStart"/>
      <w:r w:rsidR="00096F6B">
        <w:t>that</w:t>
      </w:r>
      <w:proofErr w:type="gramEnd"/>
      <w:r w:rsidR="00096F6B">
        <w:t xml:space="preserve"> He had made and said it was good, He meant that everything perfectly served others. The creation served man, and man was to serve God. </w:t>
      </w:r>
    </w:p>
    <w:p w14:paraId="15E2E84C" w14:textId="683FCEDD" w:rsidR="00096F6B" w:rsidRPr="005A7D00" w:rsidRDefault="00096F6B" w:rsidP="0086565D">
      <w:pPr>
        <w:pStyle w:val="SilverListBody"/>
      </w:pPr>
      <w:r>
        <w:t xml:space="preserve">You will also want to talk about one of the big questions, namely, why do bad things happen to good people. The quick </w:t>
      </w:r>
      <w:proofErr w:type="gramStart"/>
      <w:r>
        <w:t>answer;</w:t>
      </w:r>
      <w:proofErr w:type="gramEnd"/>
      <w:r>
        <w:t xml:space="preserve"> there are no good people. Psalms and Romans both say that there is none good, not even one. No one seeks God, no one does good. It is Christ in us that is the hope of glory. Without Christ, a person will ultimately serve themselves. That, by definition, is not good. </w:t>
      </w:r>
    </w:p>
    <w:sectPr w:rsidR="00096F6B" w:rsidRPr="005A7D00" w:rsidSect="00F469D3">
      <w:headerReference w:type="default" r:id="rId39"/>
      <w:footerReference w:type="default" r:id="rId40"/>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525E5" w14:textId="77777777" w:rsidR="006A5282" w:rsidRDefault="006A5282" w:rsidP="00DB7B76">
      <w:r>
        <w:separator/>
      </w:r>
    </w:p>
  </w:endnote>
  <w:endnote w:type="continuationSeparator" w:id="0">
    <w:p w14:paraId="0719C766" w14:textId="77777777" w:rsidR="006A5282" w:rsidRDefault="006A5282"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6ED46DEA"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w:t>
    </w:r>
    <w:r w:rsidR="000040F9">
      <w:rPr>
        <w:i/>
        <w:sz w:val="15"/>
        <w:szCs w:val="15"/>
      </w:rPr>
      <w:t>5</w:t>
    </w:r>
    <w:r w:rsidR="00366C2D" w:rsidRPr="00B441D5">
      <w:rPr>
        <w:i/>
        <w:sz w:val="15"/>
        <w:szCs w:val="15"/>
      </w:rPr>
      <w:t xml:space="preserve"> (20</w:t>
    </w:r>
    <w:r w:rsidR="00E319E2">
      <w:rPr>
        <w:i/>
        <w:sz w:val="15"/>
        <w:szCs w:val="15"/>
      </w:rPr>
      <w:t>2</w:t>
    </w:r>
    <w:r w:rsidR="000040F9">
      <w:rPr>
        <w:i/>
        <w:sz w:val="15"/>
        <w:szCs w:val="15"/>
      </w:rPr>
      <w:t>4</w:t>
    </w:r>
    <w:r w:rsidR="00EC7763">
      <w:rPr>
        <w:i/>
        <w:sz w:val="15"/>
        <w:szCs w:val="15"/>
      </w:rPr>
      <w:t>-202</w:t>
    </w:r>
    <w:r w:rsidR="000040F9">
      <w:rPr>
        <w:i/>
        <w:sz w:val="15"/>
        <w:szCs w:val="15"/>
      </w:rPr>
      <w:t>5</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7AB2B" w14:textId="77777777" w:rsidR="006A5282" w:rsidRDefault="006A5282" w:rsidP="00DB7B76">
      <w:r>
        <w:separator/>
      </w:r>
    </w:p>
  </w:footnote>
  <w:footnote w:type="continuationSeparator" w:id="0">
    <w:p w14:paraId="14CDD1BF" w14:textId="77777777" w:rsidR="006A5282" w:rsidRDefault="006A5282" w:rsidP="00DB7B76">
      <w:r>
        <w:continuationSeparator/>
      </w:r>
    </w:p>
  </w:footnote>
  <w:footnote w:id="1">
    <w:p w14:paraId="7065EFEF" w14:textId="77777777" w:rsidR="00B333AA" w:rsidRDefault="00B333AA" w:rsidP="00B333AA">
      <w:pPr>
        <w:pStyle w:val="Normal1"/>
      </w:pPr>
      <w:r>
        <w:rPr>
          <w:vertAlign w:val="superscript"/>
        </w:rPr>
        <w:footnoteRef/>
      </w:r>
      <w:r>
        <w:rPr>
          <w:rFonts w:ascii="Times New Roman" w:eastAsia="Times New Roman" w:hAnsi="Times New Roman" w:cs="Times New Roman"/>
          <w:sz w:val="20"/>
          <w:szCs w:val="20"/>
        </w:rPr>
        <w:t xml:space="preserve"> I have modified this list originally found here: http://www.samstorms.com/all-articles/post/the-sovereignty-of-god</w:t>
      </w:r>
    </w:p>
  </w:footnote>
  <w:footnote w:id="2">
    <w:p w14:paraId="11B29FE9" w14:textId="77777777" w:rsidR="00B333AA" w:rsidRDefault="00B333AA" w:rsidP="00B333AA">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Ibid. </w:t>
      </w:r>
    </w:p>
  </w:footnote>
  <w:footnote w:id="3">
    <w:p w14:paraId="0CAD5955" w14:textId="77777777" w:rsidR="00B333AA" w:rsidRDefault="00B333AA" w:rsidP="00B333AA">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Although if the reader is interested, Feinberg has an excellent discussion of this subject in his magnificent work </w:t>
      </w:r>
      <w:r>
        <w:rPr>
          <w:rFonts w:ascii="Times New Roman" w:eastAsia="Times New Roman" w:hAnsi="Times New Roman" w:cs="Times New Roman"/>
          <w:i/>
          <w:sz w:val="20"/>
          <w:szCs w:val="20"/>
        </w:rPr>
        <w:t xml:space="preserve">No One Like Him. </w:t>
      </w:r>
    </w:p>
  </w:footnote>
  <w:footnote w:id="4">
    <w:p w14:paraId="7148C161" w14:textId="77777777" w:rsidR="00B333AA" w:rsidRDefault="00B333AA" w:rsidP="00B333AA">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Eph 1:11, Acts 4:27, 2 Corinthians 12:7</w:t>
      </w:r>
    </w:p>
  </w:footnote>
  <w:footnote w:id="5">
    <w:p w14:paraId="0F2FAC97" w14:textId="77777777" w:rsidR="00B333AA" w:rsidRDefault="00B333AA" w:rsidP="00B333AA">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See Thaddeus Williams thorough analysis of this view and how prevalent it is in society in </w:t>
      </w:r>
      <w:r w:rsidRPr="005813C0">
        <w:rPr>
          <w:rFonts w:ascii="Times New Roman" w:eastAsia="Times New Roman" w:hAnsi="Times New Roman" w:cs="Times New Roman"/>
          <w:i/>
          <w:sz w:val="20"/>
          <w:szCs w:val="20"/>
        </w:rPr>
        <w:t>Love, Freedom, and Evil</w:t>
      </w:r>
      <w:r>
        <w:rPr>
          <w:rFonts w:ascii="Times New Roman" w:eastAsia="Times New Roman" w:hAnsi="Times New Roman" w:cs="Times New Roman"/>
          <w:sz w:val="20"/>
          <w:szCs w:val="20"/>
        </w:rPr>
        <w:t>. (2011)</w:t>
      </w:r>
    </w:p>
  </w:footnote>
  <w:footnote w:id="6">
    <w:p w14:paraId="32FCC432" w14:textId="77777777" w:rsidR="00B333AA" w:rsidRDefault="00B333AA" w:rsidP="00B333AA">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Proverbs 4:27, Ezekiel 36:26, and Luke 6:45 to name a few.  </w:t>
      </w:r>
    </w:p>
  </w:footnote>
  <w:footnote w:id="7">
    <w:p w14:paraId="25FF7381" w14:textId="77777777" w:rsidR="00B333AA" w:rsidRDefault="00B333AA" w:rsidP="00B333AA">
      <w:pPr>
        <w:pStyle w:val="Normal1"/>
      </w:pPr>
      <w:r>
        <w:rPr>
          <w:vertAlign w:val="superscript"/>
        </w:rPr>
        <w:footnoteRef/>
      </w:r>
      <w:r>
        <w:rPr>
          <w:sz w:val="20"/>
          <w:szCs w:val="20"/>
        </w:rPr>
        <w:t xml:space="preserve"> </w:t>
      </w:r>
      <w:r w:rsidRPr="005813C0">
        <w:rPr>
          <w:rFonts w:ascii="Times New Roman" w:eastAsia="Times New Roman" w:hAnsi="Times New Roman" w:cs="Times New Roman"/>
          <w:i/>
          <w:sz w:val="20"/>
          <w:szCs w:val="20"/>
        </w:rPr>
        <w:t>Trusting God</w:t>
      </w:r>
      <w:r>
        <w:rPr>
          <w:rFonts w:ascii="Times New Roman" w:eastAsia="Times New Roman" w:hAnsi="Times New Roman" w:cs="Times New Roman"/>
          <w:sz w:val="20"/>
          <w:szCs w:val="20"/>
        </w:rPr>
        <w:t>, 1988, p. 45</w:t>
      </w:r>
    </w:p>
  </w:footnote>
  <w:footnote w:id="8">
    <w:p w14:paraId="53FEDE53" w14:textId="77777777" w:rsidR="00B333AA" w:rsidRDefault="00B333AA" w:rsidP="00B333AA">
      <w:pPr>
        <w:pStyle w:val="Normal1"/>
      </w:pPr>
      <w:r>
        <w:rPr>
          <w:vertAlign w:val="superscript"/>
        </w:rPr>
        <w:footnoteRef/>
      </w:r>
      <w:r>
        <w:rPr>
          <w:rFonts w:ascii="Times New Roman" w:eastAsia="Times New Roman" w:hAnsi="Times New Roman" w:cs="Times New Roman"/>
          <w:sz w:val="20"/>
          <w:szCs w:val="20"/>
        </w:rPr>
        <w:t xml:space="preserve"> See the Spurgeon quotation above.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4FD4989C"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9E0222">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84E96"/>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654665">
    <w:abstractNumId w:val="12"/>
  </w:num>
  <w:num w:numId="2" w16cid:durableId="1328090229">
    <w:abstractNumId w:val="21"/>
  </w:num>
  <w:num w:numId="3" w16cid:durableId="1804225665">
    <w:abstractNumId w:val="0"/>
  </w:num>
  <w:num w:numId="4" w16cid:durableId="1435204105">
    <w:abstractNumId w:val="1"/>
  </w:num>
  <w:num w:numId="5" w16cid:durableId="648169057">
    <w:abstractNumId w:val="2"/>
  </w:num>
  <w:num w:numId="6" w16cid:durableId="718896233">
    <w:abstractNumId w:val="3"/>
  </w:num>
  <w:num w:numId="7" w16cid:durableId="1963917874">
    <w:abstractNumId w:val="4"/>
  </w:num>
  <w:num w:numId="8" w16cid:durableId="1190408332">
    <w:abstractNumId w:val="9"/>
  </w:num>
  <w:num w:numId="9" w16cid:durableId="1498959326">
    <w:abstractNumId w:val="5"/>
  </w:num>
  <w:num w:numId="10" w16cid:durableId="1874728416">
    <w:abstractNumId w:val="6"/>
  </w:num>
  <w:num w:numId="11" w16cid:durableId="1475679894">
    <w:abstractNumId w:val="7"/>
  </w:num>
  <w:num w:numId="12" w16cid:durableId="429159800">
    <w:abstractNumId w:val="8"/>
  </w:num>
  <w:num w:numId="13" w16cid:durableId="1932467381">
    <w:abstractNumId w:val="10"/>
  </w:num>
  <w:num w:numId="14" w16cid:durableId="1157040998">
    <w:abstractNumId w:val="13"/>
  </w:num>
  <w:num w:numId="15" w16cid:durableId="1192376612">
    <w:abstractNumId w:val="23"/>
  </w:num>
  <w:num w:numId="16" w16cid:durableId="1361664534">
    <w:abstractNumId w:val="17"/>
  </w:num>
  <w:num w:numId="17" w16cid:durableId="1622346909">
    <w:abstractNumId w:val="22"/>
  </w:num>
  <w:num w:numId="18" w16cid:durableId="1172650115">
    <w:abstractNumId w:val="18"/>
  </w:num>
  <w:num w:numId="19" w16cid:durableId="89857965">
    <w:abstractNumId w:val="31"/>
  </w:num>
  <w:num w:numId="20" w16cid:durableId="1390231820">
    <w:abstractNumId w:val="15"/>
  </w:num>
  <w:num w:numId="21" w16cid:durableId="1325744045">
    <w:abstractNumId w:val="26"/>
  </w:num>
  <w:num w:numId="22" w16cid:durableId="1363748566">
    <w:abstractNumId w:val="34"/>
  </w:num>
  <w:num w:numId="23" w16cid:durableId="2107461623">
    <w:abstractNumId w:val="16"/>
  </w:num>
  <w:num w:numId="24" w16cid:durableId="782071810">
    <w:abstractNumId w:val="25"/>
  </w:num>
  <w:num w:numId="25" w16cid:durableId="577787710">
    <w:abstractNumId w:val="27"/>
  </w:num>
  <w:num w:numId="26" w16cid:durableId="1866946182">
    <w:abstractNumId w:val="28"/>
  </w:num>
  <w:num w:numId="27" w16cid:durableId="53702137">
    <w:abstractNumId w:val="36"/>
  </w:num>
  <w:num w:numId="28" w16cid:durableId="1091851196">
    <w:abstractNumId w:val="19"/>
  </w:num>
  <w:num w:numId="29" w16cid:durableId="1264456207">
    <w:abstractNumId w:val="24"/>
  </w:num>
  <w:num w:numId="30" w16cid:durableId="1328172398">
    <w:abstractNumId w:val="29"/>
  </w:num>
  <w:num w:numId="31" w16cid:durableId="1867215465">
    <w:abstractNumId w:val="14"/>
  </w:num>
  <w:num w:numId="32" w16cid:durableId="1689484940">
    <w:abstractNumId w:val="32"/>
  </w:num>
  <w:num w:numId="33" w16cid:durableId="1319461788">
    <w:abstractNumId w:val="33"/>
  </w:num>
  <w:num w:numId="34" w16cid:durableId="1247574633">
    <w:abstractNumId w:val="35"/>
  </w:num>
  <w:num w:numId="35" w16cid:durableId="1959675000">
    <w:abstractNumId w:val="11"/>
  </w:num>
  <w:num w:numId="36" w16cid:durableId="1346395821">
    <w:abstractNumId w:val="30"/>
  </w:num>
  <w:num w:numId="37" w16cid:durableId="20802032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040F9"/>
    <w:rsid w:val="00024600"/>
    <w:rsid w:val="0002539F"/>
    <w:rsid w:val="0002588B"/>
    <w:rsid w:val="00036A22"/>
    <w:rsid w:val="00036F71"/>
    <w:rsid w:val="00066F70"/>
    <w:rsid w:val="00073696"/>
    <w:rsid w:val="00085729"/>
    <w:rsid w:val="00087308"/>
    <w:rsid w:val="00096F6B"/>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27DF7"/>
    <w:rsid w:val="00335BCD"/>
    <w:rsid w:val="00347A0B"/>
    <w:rsid w:val="00352144"/>
    <w:rsid w:val="00366C2D"/>
    <w:rsid w:val="00370B2F"/>
    <w:rsid w:val="00371A39"/>
    <w:rsid w:val="00380DCC"/>
    <w:rsid w:val="00381981"/>
    <w:rsid w:val="003875C7"/>
    <w:rsid w:val="003879E4"/>
    <w:rsid w:val="00391968"/>
    <w:rsid w:val="00394059"/>
    <w:rsid w:val="003A01CA"/>
    <w:rsid w:val="003B62BB"/>
    <w:rsid w:val="003C35EF"/>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16B51"/>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A7D00"/>
    <w:rsid w:val="005B0EFE"/>
    <w:rsid w:val="005B1966"/>
    <w:rsid w:val="005E10DA"/>
    <w:rsid w:val="005E6A4A"/>
    <w:rsid w:val="005F36F8"/>
    <w:rsid w:val="006005C4"/>
    <w:rsid w:val="00601667"/>
    <w:rsid w:val="00610B16"/>
    <w:rsid w:val="00615C80"/>
    <w:rsid w:val="00620EF1"/>
    <w:rsid w:val="00644B74"/>
    <w:rsid w:val="00650031"/>
    <w:rsid w:val="0065334A"/>
    <w:rsid w:val="00661A85"/>
    <w:rsid w:val="00677CB9"/>
    <w:rsid w:val="00677F03"/>
    <w:rsid w:val="00690FE3"/>
    <w:rsid w:val="00692EBF"/>
    <w:rsid w:val="00693994"/>
    <w:rsid w:val="006A5282"/>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F"/>
    <w:rsid w:val="008B612B"/>
    <w:rsid w:val="008E5147"/>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D172C"/>
    <w:rsid w:val="009D59E3"/>
    <w:rsid w:val="009E0222"/>
    <w:rsid w:val="009E30EF"/>
    <w:rsid w:val="009F0369"/>
    <w:rsid w:val="009F27CB"/>
    <w:rsid w:val="00A044EE"/>
    <w:rsid w:val="00A04DAF"/>
    <w:rsid w:val="00A1191D"/>
    <w:rsid w:val="00A15793"/>
    <w:rsid w:val="00A266B8"/>
    <w:rsid w:val="00A34363"/>
    <w:rsid w:val="00A3517F"/>
    <w:rsid w:val="00A444D9"/>
    <w:rsid w:val="00A53DC9"/>
    <w:rsid w:val="00A55050"/>
    <w:rsid w:val="00A604D0"/>
    <w:rsid w:val="00A6289F"/>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33AA"/>
    <w:rsid w:val="00B36E41"/>
    <w:rsid w:val="00B37C70"/>
    <w:rsid w:val="00B41BF2"/>
    <w:rsid w:val="00B60129"/>
    <w:rsid w:val="00B66968"/>
    <w:rsid w:val="00B716E8"/>
    <w:rsid w:val="00B80195"/>
    <w:rsid w:val="00B93680"/>
    <w:rsid w:val="00B93B1A"/>
    <w:rsid w:val="00B94EAF"/>
    <w:rsid w:val="00BA169E"/>
    <w:rsid w:val="00BA4CE8"/>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72D7"/>
    <w:rsid w:val="00CB7DFC"/>
    <w:rsid w:val="00CC7322"/>
    <w:rsid w:val="00CD70CC"/>
    <w:rsid w:val="00CF53C9"/>
    <w:rsid w:val="00D0018C"/>
    <w:rsid w:val="00D22B65"/>
    <w:rsid w:val="00D3179D"/>
    <w:rsid w:val="00D3692D"/>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30D3"/>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47FAA"/>
    <w:rsid w:val="00F53458"/>
    <w:rsid w:val="00F55DC7"/>
    <w:rsid w:val="00F56280"/>
    <w:rsid w:val="00F67237"/>
    <w:rsid w:val="00F72F3A"/>
    <w:rsid w:val="00F802AE"/>
    <w:rsid w:val="00F81B2D"/>
    <w:rsid w:val="00F97F4D"/>
    <w:rsid w:val="00FA1BBE"/>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styleId="UnresolvedMention">
    <w:name w:val="Unresolved Mention"/>
    <w:basedOn w:val="DefaultParagraphFont"/>
    <w:uiPriority w:val="99"/>
    <w:rsid w:val="00D0018C"/>
    <w:rPr>
      <w:color w:val="605E5C"/>
      <w:shd w:val="clear" w:color="auto" w:fill="E1DFDD"/>
    </w:rPr>
  </w:style>
  <w:style w:type="paragraph" w:customStyle="1" w:styleId="single-quote">
    <w:name w:val="single-quote"/>
    <w:basedOn w:val="Normal"/>
    <w:rsid w:val="005F36F8"/>
    <w:pPr>
      <w:spacing w:before="100" w:beforeAutospacing="1" w:after="100" w:afterAutospacing="1"/>
    </w:pPr>
    <w:rPr>
      <w:rFonts w:eastAsia="Times New Roman"/>
    </w:rPr>
  </w:style>
  <w:style w:type="paragraph" w:customStyle="1" w:styleId="bodytext">
    <w:name w:val="bodytext"/>
    <w:basedOn w:val="Normal"/>
    <w:rsid w:val="00610B16"/>
    <w:pPr>
      <w:spacing w:before="100" w:beforeAutospacing="1" w:after="100" w:afterAutospacing="1"/>
    </w:pPr>
    <w:rPr>
      <w:rFonts w:eastAsia="Times New Roman"/>
    </w:rPr>
  </w:style>
  <w:style w:type="paragraph" w:customStyle="1" w:styleId="Quote1">
    <w:name w:val="Quote1"/>
    <w:basedOn w:val="Normal"/>
    <w:rsid w:val="00610B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414087276">
      <w:bodyDiv w:val="1"/>
      <w:marLeft w:val="0"/>
      <w:marRight w:val="0"/>
      <w:marTop w:val="0"/>
      <w:marBottom w:val="0"/>
      <w:divBdr>
        <w:top w:val="none" w:sz="0" w:space="0" w:color="auto"/>
        <w:left w:val="none" w:sz="0" w:space="0" w:color="auto"/>
        <w:bottom w:val="none" w:sz="0" w:space="0" w:color="auto"/>
        <w:right w:val="none" w:sz="0" w:space="0" w:color="auto"/>
      </w:divBdr>
      <w:divsChild>
        <w:div w:id="1974016276">
          <w:marLeft w:val="0"/>
          <w:marRight w:val="0"/>
          <w:marTop w:val="525"/>
          <w:marBottom w:val="0"/>
          <w:divBdr>
            <w:top w:val="none" w:sz="0" w:space="0" w:color="auto"/>
            <w:left w:val="none" w:sz="0" w:space="0" w:color="auto"/>
            <w:bottom w:val="none" w:sz="0" w:space="0" w:color="auto"/>
            <w:right w:val="none" w:sz="0" w:space="0" w:color="auto"/>
          </w:divBdr>
        </w:div>
      </w:divsChild>
    </w:div>
    <w:div w:id="485318914">
      <w:bodyDiv w:val="1"/>
      <w:marLeft w:val="0"/>
      <w:marRight w:val="0"/>
      <w:marTop w:val="0"/>
      <w:marBottom w:val="0"/>
      <w:divBdr>
        <w:top w:val="none" w:sz="0" w:space="0" w:color="auto"/>
        <w:left w:val="none" w:sz="0" w:space="0" w:color="auto"/>
        <w:bottom w:val="none" w:sz="0" w:space="0" w:color="auto"/>
        <w:right w:val="none" w:sz="0" w:space="0" w:color="auto"/>
      </w:divBdr>
      <w:divsChild>
        <w:div w:id="1694383336">
          <w:marLeft w:val="0"/>
          <w:marRight w:val="0"/>
          <w:marTop w:val="525"/>
          <w:marBottom w:val="0"/>
          <w:divBdr>
            <w:top w:val="none" w:sz="0" w:space="0" w:color="auto"/>
            <w:left w:val="none" w:sz="0" w:space="0" w:color="auto"/>
            <w:bottom w:val="none" w:sz="0" w:space="0" w:color="auto"/>
            <w:right w:val="none" w:sz="0" w:space="0" w:color="auto"/>
          </w:divBdr>
        </w:div>
      </w:divsChild>
    </w:div>
    <w:div w:id="506554134">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23910181">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79766700">
      <w:bodyDiv w:val="1"/>
      <w:marLeft w:val="0"/>
      <w:marRight w:val="0"/>
      <w:marTop w:val="0"/>
      <w:marBottom w:val="0"/>
      <w:divBdr>
        <w:top w:val="none" w:sz="0" w:space="0" w:color="auto"/>
        <w:left w:val="none" w:sz="0" w:space="0" w:color="auto"/>
        <w:bottom w:val="none" w:sz="0" w:space="0" w:color="auto"/>
        <w:right w:val="none" w:sz="0" w:space="0" w:color="auto"/>
      </w:divBdr>
      <w:divsChild>
        <w:div w:id="895504945">
          <w:marLeft w:val="0"/>
          <w:marRight w:val="0"/>
          <w:marTop w:val="75"/>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01929671">
      <w:bodyDiv w:val="1"/>
      <w:marLeft w:val="0"/>
      <w:marRight w:val="0"/>
      <w:marTop w:val="0"/>
      <w:marBottom w:val="0"/>
      <w:divBdr>
        <w:top w:val="none" w:sz="0" w:space="0" w:color="auto"/>
        <w:left w:val="none" w:sz="0" w:space="0" w:color="auto"/>
        <w:bottom w:val="none" w:sz="0" w:space="0" w:color="auto"/>
        <w:right w:val="none" w:sz="0" w:space="0" w:color="auto"/>
      </w:divBdr>
      <w:divsChild>
        <w:div w:id="147982501">
          <w:marLeft w:val="0"/>
          <w:marRight w:val="0"/>
          <w:marTop w:val="75"/>
          <w:marBottom w:val="0"/>
          <w:divBdr>
            <w:top w:val="none" w:sz="0" w:space="0" w:color="auto"/>
            <w:left w:val="none" w:sz="0" w:space="0" w:color="auto"/>
            <w:bottom w:val="none" w:sz="0" w:space="0" w:color="auto"/>
            <w:right w:val="none" w:sz="0" w:space="0" w:color="auto"/>
          </w:divBdr>
        </w:div>
      </w:divsChild>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2864108">
      <w:bodyDiv w:val="1"/>
      <w:marLeft w:val="0"/>
      <w:marRight w:val="0"/>
      <w:marTop w:val="0"/>
      <w:marBottom w:val="0"/>
      <w:divBdr>
        <w:top w:val="none" w:sz="0" w:space="0" w:color="auto"/>
        <w:left w:val="none" w:sz="0" w:space="0" w:color="auto"/>
        <w:bottom w:val="none" w:sz="0" w:space="0" w:color="auto"/>
        <w:right w:val="none" w:sz="0" w:space="0" w:color="auto"/>
      </w:divBdr>
      <w:divsChild>
        <w:div w:id="1538930126">
          <w:marLeft w:val="0"/>
          <w:marRight w:val="0"/>
          <w:marTop w:val="525"/>
          <w:marBottom w:val="0"/>
          <w:divBdr>
            <w:top w:val="none" w:sz="0" w:space="0" w:color="auto"/>
            <w:left w:val="none" w:sz="0" w:space="0" w:color="auto"/>
            <w:bottom w:val="none" w:sz="0" w:space="0" w:color="auto"/>
            <w:right w:val="none" w:sz="0" w:space="0" w:color="auto"/>
          </w:divBdr>
        </w:div>
      </w:divsChild>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4836">
      <w:bodyDiv w:val="1"/>
      <w:marLeft w:val="0"/>
      <w:marRight w:val="0"/>
      <w:marTop w:val="0"/>
      <w:marBottom w:val="0"/>
      <w:divBdr>
        <w:top w:val="none" w:sz="0" w:space="0" w:color="auto"/>
        <w:left w:val="none" w:sz="0" w:space="0" w:color="auto"/>
        <w:bottom w:val="none" w:sz="0" w:space="0" w:color="auto"/>
        <w:right w:val="none" w:sz="0" w:space="0" w:color="auto"/>
      </w:divBdr>
    </w:div>
    <w:div w:id="1531718637">
      <w:bodyDiv w:val="1"/>
      <w:marLeft w:val="0"/>
      <w:marRight w:val="0"/>
      <w:marTop w:val="0"/>
      <w:marBottom w:val="0"/>
      <w:divBdr>
        <w:top w:val="none" w:sz="0" w:space="0" w:color="auto"/>
        <w:left w:val="none" w:sz="0" w:space="0" w:color="auto"/>
        <w:bottom w:val="none" w:sz="0" w:space="0" w:color="auto"/>
        <w:right w:val="none" w:sz="0" w:space="0" w:color="auto"/>
      </w:divBdr>
      <w:divsChild>
        <w:div w:id="1209151205">
          <w:marLeft w:val="0"/>
          <w:marRight w:val="0"/>
          <w:marTop w:val="0"/>
          <w:marBottom w:val="0"/>
          <w:divBdr>
            <w:top w:val="none" w:sz="0" w:space="0" w:color="auto"/>
            <w:left w:val="none" w:sz="0" w:space="0" w:color="auto"/>
            <w:bottom w:val="none" w:sz="0" w:space="0" w:color="auto"/>
            <w:right w:val="none" w:sz="0" w:space="0" w:color="auto"/>
          </w:divBdr>
          <w:divsChild>
            <w:div w:id="321812520">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72562560">
      <w:bodyDiv w:val="1"/>
      <w:marLeft w:val="0"/>
      <w:marRight w:val="0"/>
      <w:marTop w:val="0"/>
      <w:marBottom w:val="0"/>
      <w:divBdr>
        <w:top w:val="none" w:sz="0" w:space="0" w:color="auto"/>
        <w:left w:val="none" w:sz="0" w:space="0" w:color="auto"/>
        <w:bottom w:val="none" w:sz="0" w:space="0" w:color="auto"/>
        <w:right w:val="none" w:sz="0" w:space="0" w:color="auto"/>
      </w:divBdr>
      <w:divsChild>
        <w:div w:id="1179928555">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 w:id="1691447534">
      <w:bodyDiv w:val="1"/>
      <w:marLeft w:val="0"/>
      <w:marRight w:val="0"/>
      <w:marTop w:val="0"/>
      <w:marBottom w:val="0"/>
      <w:divBdr>
        <w:top w:val="none" w:sz="0" w:space="0" w:color="auto"/>
        <w:left w:val="none" w:sz="0" w:space="0" w:color="auto"/>
        <w:bottom w:val="none" w:sz="0" w:space="0" w:color="auto"/>
        <w:right w:val="none" w:sz="0" w:space="0" w:color="auto"/>
      </w:divBdr>
    </w:div>
    <w:div w:id="1694108144">
      <w:bodyDiv w:val="1"/>
      <w:marLeft w:val="0"/>
      <w:marRight w:val="0"/>
      <w:marTop w:val="0"/>
      <w:marBottom w:val="0"/>
      <w:divBdr>
        <w:top w:val="none" w:sz="0" w:space="0" w:color="auto"/>
        <w:left w:val="none" w:sz="0" w:space="0" w:color="auto"/>
        <w:bottom w:val="none" w:sz="0" w:space="0" w:color="auto"/>
        <w:right w:val="none" w:sz="0" w:space="0" w:color="auto"/>
      </w:divBdr>
      <w:divsChild>
        <w:div w:id="652878109">
          <w:marLeft w:val="0"/>
          <w:marRight w:val="0"/>
          <w:marTop w:val="525"/>
          <w:marBottom w:val="0"/>
          <w:divBdr>
            <w:top w:val="none" w:sz="0" w:space="0" w:color="auto"/>
            <w:left w:val="none" w:sz="0" w:space="0" w:color="auto"/>
            <w:bottom w:val="none" w:sz="0" w:space="0" w:color="auto"/>
            <w:right w:val="none" w:sz="0" w:space="0" w:color="auto"/>
          </w:divBdr>
        </w:div>
      </w:divsChild>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blia.com/bible/esv/Job%202.10" TargetMode="External"/><Relationship Id="rId18" Type="http://schemas.openxmlformats.org/officeDocument/2006/relationships/hyperlink" Target="http://biblia.com/bible/esv/Isa.%2045.7" TargetMode="External"/><Relationship Id="rId26" Type="http://schemas.openxmlformats.org/officeDocument/2006/relationships/hyperlink" Target="https://www.monergism.com/love-god-0"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biblia.com/bible/esv/Daniel%204.35" TargetMode="External"/><Relationship Id="rId34" Type="http://schemas.openxmlformats.org/officeDocument/2006/relationships/hyperlink" Target="https://bible.org/seriespage/righteousness-god"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iblia.com/bible/esv/Ezra%206.22" TargetMode="External"/><Relationship Id="rId17" Type="http://schemas.openxmlformats.org/officeDocument/2006/relationships/hyperlink" Target="http://biblia.com/bible/esv/Prov%2021.31" TargetMode="External"/><Relationship Id="rId25" Type="http://schemas.openxmlformats.org/officeDocument/2006/relationships/hyperlink" Target="http://biblia.com/bible/esv/Eph.%201.11" TargetMode="External"/><Relationship Id="rId33" Type="http://schemas.openxmlformats.org/officeDocument/2006/relationships/hyperlink" Target="https://carm.org/?s=righteousness&amp;et_pb_searchform_submit=et_search_proccess&amp;et_pb_include_posts=yes&amp;et_pb_include_pages=yes" TargetMode="External"/><Relationship Id="rId38" Type="http://schemas.openxmlformats.org/officeDocument/2006/relationships/hyperlink" Target="https://www.ccwtoday.org/2023/05/if-god-is-good-why-do-so-many-bad-things-happen/" TargetMode="External"/><Relationship Id="rId2" Type="http://schemas.openxmlformats.org/officeDocument/2006/relationships/numbering" Target="numbering.xml"/><Relationship Id="rId16" Type="http://schemas.openxmlformats.org/officeDocument/2006/relationships/hyperlink" Target="http://biblia.com/bible/esv/Prov.%2016.33" TargetMode="External"/><Relationship Id="rId20" Type="http://schemas.openxmlformats.org/officeDocument/2006/relationships/hyperlink" Target="http://biblia.com/bible/esv/Daniel%204.32" TargetMode="External"/><Relationship Id="rId29" Type="http://schemas.openxmlformats.org/officeDocument/2006/relationships/hyperlink" Target="https://www.thegospelcoalition.org/essay/the-holiness-of-go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a.com/bible/esv/Daniel%204.25" TargetMode="External"/><Relationship Id="rId24" Type="http://schemas.openxmlformats.org/officeDocument/2006/relationships/hyperlink" Target="http://biblia.com/bible/esv/Acts%204.27-28" TargetMode="External"/><Relationship Id="rId32" Type="http://schemas.openxmlformats.org/officeDocument/2006/relationships/hyperlink" Target="https://www.monergism.com/search?keywords=Righteousness+of+God&amp;format=All" TargetMode="External"/><Relationship Id="rId37" Type="http://schemas.openxmlformats.org/officeDocument/2006/relationships/hyperlink" Target="https://www.monergism.com/job-1-5-god-great-god-good-god-sovereign-there-sin-and-i-am-suffering-joseph-frank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iblia.com/bible/esv/Ps.%20115.3" TargetMode="External"/><Relationship Id="rId23" Type="http://schemas.openxmlformats.org/officeDocument/2006/relationships/hyperlink" Target="http://biblia.com/bible/esv/Matthew%2010.29-31" TargetMode="External"/><Relationship Id="rId28" Type="http://schemas.openxmlformats.org/officeDocument/2006/relationships/hyperlink" Target="https://www.monergism.com/love-god" TargetMode="External"/><Relationship Id="rId36" Type="http://schemas.openxmlformats.org/officeDocument/2006/relationships/hyperlink" Target="https://www.monergism.com/god-infinitely-good" TargetMode="External"/><Relationship Id="rId10" Type="http://schemas.openxmlformats.org/officeDocument/2006/relationships/hyperlink" Target="https://archive.org/stream/discoursesupone01char" TargetMode="External"/><Relationship Id="rId19" Type="http://schemas.openxmlformats.org/officeDocument/2006/relationships/hyperlink" Target="http://biblia.com/bible/esv/Lam.%203.37-38" TargetMode="External"/><Relationship Id="rId31" Type="http://schemas.openxmlformats.org/officeDocument/2006/relationships/hyperlink" Target="https://www.ligonier.org/learn/articles/holiness-god-and-sinfulness-man" TargetMode="External"/><Relationship Id="rId4" Type="http://schemas.openxmlformats.org/officeDocument/2006/relationships/settings" Target="settings.xml"/><Relationship Id="rId9" Type="http://schemas.openxmlformats.org/officeDocument/2006/relationships/hyperlink" Target="http://www.spurgeon.org/treasury/ps139.htm" TargetMode="External"/><Relationship Id="rId14" Type="http://schemas.openxmlformats.org/officeDocument/2006/relationships/hyperlink" Target="http://biblia.com/bible/esv/James%205.11" TargetMode="External"/><Relationship Id="rId22" Type="http://schemas.openxmlformats.org/officeDocument/2006/relationships/hyperlink" Target="http://biblia.com/bible/esv/Amos%203.6" TargetMode="External"/><Relationship Id="rId27" Type="http://schemas.openxmlformats.org/officeDocument/2006/relationships/hyperlink" Target="https://www.samstorms.org/all-articles/post/the-love-of-god" TargetMode="External"/><Relationship Id="rId30" Type="http://schemas.openxmlformats.org/officeDocument/2006/relationships/hyperlink" Target="https://www.monergism.com/our-holy-god" TargetMode="External"/><Relationship Id="rId35" Type="http://schemas.openxmlformats.org/officeDocument/2006/relationships/hyperlink" Target="javascript:%7b%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4021</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2</cp:revision>
  <cp:lastPrinted>2017-04-24T14:35:00Z</cp:lastPrinted>
  <dcterms:created xsi:type="dcterms:W3CDTF">2024-08-26T14:06:00Z</dcterms:created>
  <dcterms:modified xsi:type="dcterms:W3CDTF">2024-08-26T14:06:00Z</dcterms:modified>
</cp:coreProperties>
</file>