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0F43EE86"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C10547">
        <w:rPr>
          <w:sz w:val="40"/>
          <w:szCs w:val="40"/>
        </w:rPr>
        <w:t>5</w:t>
      </w:r>
      <w:r>
        <w:rPr>
          <w:sz w:val="40"/>
          <w:szCs w:val="40"/>
        </w:rPr>
        <w:t xml:space="preserve"> Monument Release</w:t>
      </w:r>
      <w:r w:rsidR="00016C32">
        <w:rPr>
          <w:sz w:val="40"/>
          <w:szCs w:val="40"/>
        </w:rPr>
        <w:t xml:space="preserve"> #</w:t>
      </w:r>
      <w:r w:rsidR="00B22ADF">
        <w:rPr>
          <w:sz w:val="40"/>
          <w:szCs w:val="40"/>
        </w:rPr>
        <w:t>4</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7014C62F" w:rsidR="00016C32" w:rsidRPr="00016C32" w:rsidRDefault="00016C32" w:rsidP="00A55050">
      <w:pPr>
        <w:pStyle w:val="SilverListBody"/>
        <w:rPr>
          <w:b/>
          <w:bCs/>
        </w:rPr>
      </w:pPr>
      <w:r w:rsidRPr="00016C32">
        <w:rPr>
          <w:b/>
          <w:bCs/>
        </w:rPr>
        <w:t xml:space="preserve">Category </w:t>
      </w:r>
      <w:r w:rsidR="00451C1C">
        <w:rPr>
          <w:b/>
          <w:bCs/>
        </w:rPr>
        <w:t>2</w:t>
      </w:r>
      <w:r w:rsidRPr="00016C32">
        <w:rPr>
          <w:b/>
          <w:bCs/>
        </w:rPr>
        <w:t xml:space="preserve">: </w:t>
      </w:r>
      <w:r w:rsidR="00451C1C">
        <w:rPr>
          <w:b/>
          <w:bCs/>
        </w:rPr>
        <w:t xml:space="preserve">Foundations of Christianity (Part </w:t>
      </w:r>
      <w:r w:rsidR="00C0337A">
        <w:rPr>
          <w:b/>
          <w:bCs/>
        </w:rPr>
        <w:t>2</w:t>
      </w:r>
      <w:r w:rsidR="00451C1C">
        <w:rPr>
          <w:b/>
          <w:bCs/>
        </w:rPr>
        <w:t>)</w:t>
      </w:r>
    </w:p>
    <w:p w14:paraId="783A9DE6" w14:textId="7EB4E0E0" w:rsidR="00B22ADF" w:rsidRPr="00B22ADF" w:rsidRDefault="00C0337A" w:rsidP="00C0337A">
      <w:pPr>
        <w:pStyle w:val="SilverListBody"/>
        <w:ind w:left="360"/>
        <w:rPr>
          <w:rFonts w:eastAsiaTheme="minorHAnsi"/>
          <w:noProof/>
        </w:rPr>
      </w:pPr>
      <w:r>
        <w:rPr>
          <w:rFonts w:eastAsiaTheme="minorHAnsi"/>
          <w:noProof/>
        </w:rPr>
        <w:t xml:space="preserve">8. </w:t>
      </w:r>
      <w:r w:rsidR="00B22ADF" w:rsidRPr="00B22ADF">
        <w:rPr>
          <w:rFonts w:eastAsiaTheme="minorHAnsi"/>
          <w:noProof/>
        </w:rPr>
        <w:t>How can a Christian have assurance of salvation?</w:t>
      </w:r>
    </w:p>
    <w:p w14:paraId="7BC87B6F" w14:textId="3D97982F" w:rsidR="00B22ADF" w:rsidRPr="00B22ADF" w:rsidRDefault="006A2122" w:rsidP="00C0337A">
      <w:pPr>
        <w:pStyle w:val="SilverListBody"/>
        <w:ind w:left="360"/>
        <w:rPr>
          <w:rFonts w:eastAsiaTheme="minorHAnsi"/>
          <w:noProof/>
        </w:rPr>
      </w:pPr>
      <w:r>
        <w:rPr>
          <w:rFonts w:eastAsiaTheme="minorHAnsi"/>
          <w:noProof/>
        </w:rPr>
        <w:t>9</w:t>
      </w:r>
      <w:r w:rsidR="00C0337A">
        <w:rPr>
          <w:rFonts w:eastAsiaTheme="minorHAnsi"/>
          <w:noProof/>
        </w:rPr>
        <w:t xml:space="preserve">. </w:t>
      </w:r>
      <w:r w:rsidR="00B22ADF" w:rsidRPr="00B22ADF">
        <w:rPr>
          <w:rFonts w:eastAsiaTheme="minorHAnsi"/>
          <w:noProof/>
        </w:rPr>
        <w:t>Respond to the question: “Jesus said He would return soon. So, where is He?”</w:t>
      </w:r>
    </w:p>
    <w:p w14:paraId="55344D54" w14:textId="127D85D5" w:rsidR="00B22ADF" w:rsidRPr="00B22ADF" w:rsidRDefault="00C0337A" w:rsidP="00C0337A">
      <w:pPr>
        <w:pStyle w:val="SilverListBody"/>
        <w:ind w:left="360"/>
        <w:rPr>
          <w:rFonts w:eastAsiaTheme="minorHAnsi"/>
          <w:noProof/>
        </w:rPr>
      </w:pPr>
      <w:r>
        <w:rPr>
          <w:rFonts w:eastAsiaTheme="minorHAnsi"/>
          <w:noProof/>
        </w:rPr>
        <w:t>1</w:t>
      </w:r>
      <w:r w:rsidR="006A2122">
        <w:rPr>
          <w:rFonts w:eastAsiaTheme="minorHAnsi"/>
          <w:noProof/>
        </w:rPr>
        <w:t>0</w:t>
      </w:r>
      <w:r>
        <w:rPr>
          <w:rFonts w:eastAsiaTheme="minorHAnsi"/>
          <w:noProof/>
        </w:rPr>
        <w:t xml:space="preserve">. </w:t>
      </w:r>
      <w:r w:rsidR="00B22ADF" w:rsidRPr="00B22ADF">
        <w:rPr>
          <w:rFonts w:eastAsiaTheme="minorHAnsi"/>
          <w:noProof/>
        </w:rPr>
        <w:t>What is the importance of prayer?</w:t>
      </w:r>
    </w:p>
    <w:p w14:paraId="52878108" w14:textId="3BA2EC62" w:rsidR="00B22ADF" w:rsidRPr="00B22ADF" w:rsidRDefault="00C0337A" w:rsidP="00C0337A">
      <w:pPr>
        <w:pStyle w:val="SilverListBody"/>
        <w:ind w:left="360"/>
        <w:rPr>
          <w:rFonts w:eastAsiaTheme="minorHAnsi"/>
          <w:noProof/>
        </w:rPr>
      </w:pPr>
      <w:r>
        <w:rPr>
          <w:rFonts w:eastAsiaTheme="minorHAnsi"/>
          <w:noProof/>
        </w:rPr>
        <w:t>1</w:t>
      </w:r>
      <w:r w:rsidR="006A2122">
        <w:rPr>
          <w:rFonts w:eastAsiaTheme="minorHAnsi"/>
          <w:noProof/>
        </w:rPr>
        <w:t>1</w:t>
      </w:r>
      <w:r>
        <w:rPr>
          <w:rFonts w:eastAsiaTheme="minorHAnsi"/>
          <w:noProof/>
        </w:rPr>
        <w:t xml:space="preserve">. </w:t>
      </w:r>
      <w:r w:rsidR="006A2122">
        <w:rPr>
          <w:rFonts w:eastAsiaTheme="minorHAnsi"/>
          <w:noProof/>
        </w:rPr>
        <w:t>If Christians are saved by faith, why do works matter?</w:t>
      </w:r>
    </w:p>
    <w:p w14:paraId="336DF0DD" w14:textId="39FAAD75" w:rsidR="00B22ADF" w:rsidRPr="00B22ADF" w:rsidRDefault="00C0337A" w:rsidP="00C0337A">
      <w:pPr>
        <w:pStyle w:val="SilverListBody"/>
        <w:ind w:left="360"/>
        <w:rPr>
          <w:rFonts w:eastAsiaTheme="minorHAnsi"/>
          <w:noProof/>
        </w:rPr>
      </w:pPr>
      <w:r>
        <w:rPr>
          <w:rFonts w:eastAsiaTheme="minorHAnsi"/>
          <w:noProof/>
        </w:rPr>
        <w:t>1</w:t>
      </w:r>
      <w:r w:rsidR="006A2122">
        <w:rPr>
          <w:rFonts w:eastAsiaTheme="minorHAnsi"/>
          <w:noProof/>
        </w:rPr>
        <w:t>2</w:t>
      </w:r>
      <w:r>
        <w:rPr>
          <w:rFonts w:eastAsiaTheme="minorHAnsi"/>
          <w:noProof/>
        </w:rPr>
        <w:t xml:space="preserve">. </w:t>
      </w:r>
      <w:r w:rsidR="00B22ADF" w:rsidRPr="00B22ADF">
        <w:rPr>
          <w:rFonts w:eastAsiaTheme="minorHAnsi"/>
          <w:noProof/>
        </w:rPr>
        <w:t>What does it mean to call Jesus Christ the “Lamb of God”? Why is this important?</w:t>
      </w:r>
    </w:p>
    <w:p w14:paraId="0B6A0088" w14:textId="1F0A155F" w:rsidR="00E67084" w:rsidRDefault="00C0337A" w:rsidP="00C10547">
      <w:pPr>
        <w:pStyle w:val="SilverListBody"/>
        <w:ind w:left="360"/>
        <w:rPr>
          <w:rFonts w:eastAsiaTheme="minorHAnsi"/>
          <w:noProof/>
        </w:rPr>
      </w:pPr>
      <w:r>
        <w:rPr>
          <w:rFonts w:eastAsiaTheme="minorHAnsi"/>
          <w:noProof/>
        </w:rPr>
        <w:t>1</w:t>
      </w:r>
      <w:r w:rsidR="006A2122">
        <w:rPr>
          <w:rFonts w:eastAsiaTheme="minorHAnsi"/>
          <w:noProof/>
        </w:rPr>
        <w:t>3</w:t>
      </w:r>
      <w:r>
        <w:rPr>
          <w:rFonts w:eastAsiaTheme="minorHAnsi"/>
          <w:noProof/>
        </w:rPr>
        <w:t xml:space="preserve">. </w:t>
      </w:r>
      <w:r w:rsidR="00B22ADF" w:rsidRPr="00B22ADF">
        <w:rPr>
          <w:rFonts w:eastAsiaTheme="minorHAnsi"/>
          <w:noProof/>
        </w:rPr>
        <w:t>What is the importance of the resurrection of Jesus?</w:t>
      </w:r>
    </w:p>
    <w:p w14:paraId="71BB2ABB" w14:textId="402ABDA8" w:rsidR="006A2122" w:rsidRPr="00016C32" w:rsidRDefault="006A2122" w:rsidP="00C10547">
      <w:pPr>
        <w:pStyle w:val="SilverListBody"/>
        <w:ind w:left="360"/>
        <w:rPr>
          <w:rFonts w:eastAsiaTheme="minorHAnsi"/>
          <w:noProof/>
        </w:rPr>
      </w:pPr>
      <w:r>
        <w:rPr>
          <w:rFonts w:eastAsiaTheme="minorHAnsi"/>
          <w:noProof/>
        </w:rPr>
        <w:t>14. Respond to the critique that the Christian faith is a blind faith.</w:t>
      </w:r>
    </w:p>
    <w:p w14:paraId="1AC0C7EA" w14:textId="090C93E7" w:rsidR="00C0337A" w:rsidRDefault="00C0337A" w:rsidP="00C0337A">
      <w:pPr>
        <w:pStyle w:val="Heading1-SB"/>
      </w:pPr>
      <w:bookmarkStart w:id="0" w:name="_Toc464468958"/>
      <w:r>
        <w:lastRenderedPageBreak/>
        <w:t>Assurance of Salvation</w:t>
      </w:r>
      <w:r>
        <w:tab/>
      </w:r>
      <w:r>
        <w:rPr>
          <w:rFonts w:ascii="Times New Roman" w:hAnsi="Times New Roman"/>
          <w:b w:val="0"/>
          <w:i/>
          <w:sz w:val="20"/>
        </w:rPr>
        <w:t>by Luis Garcia</w:t>
      </w:r>
      <w:bookmarkEnd w:id="0"/>
    </w:p>
    <w:p w14:paraId="70C21E8B" w14:textId="1968837B" w:rsidR="00C0337A" w:rsidRPr="00B72053" w:rsidRDefault="00C0337A" w:rsidP="00C0337A">
      <w:pPr>
        <w:pStyle w:val="SilverBookLeagueWording"/>
      </w:pPr>
      <w:r w:rsidRPr="00C0337A">
        <w:t>How can a Christian have assurance of salvation?</w:t>
      </w:r>
    </w:p>
    <w:p w14:paraId="621A9FB9" w14:textId="77777777" w:rsidR="00C0337A" w:rsidRPr="00B72053" w:rsidRDefault="00C0337A" w:rsidP="00C0337A">
      <w:pPr>
        <w:pStyle w:val="SilverArticleSubheads"/>
        <w:rPr>
          <w:rFonts w:eastAsia="Arial Unicode MS"/>
        </w:rPr>
      </w:pPr>
      <w:r w:rsidRPr="00B72053">
        <w:rPr>
          <w:rFonts w:eastAsia="Arial Unicode MS"/>
        </w:rPr>
        <w:t>Bible Verses</w:t>
      </w:r>
    </w:p>
    <w:p w14:paraId="326E6555" w14:textId="77777777" w:rsidR="00C0337A" w:rsidRPr="00B72053" w:rsidRDefault="00C0337A" w:rsidP="00C0337A">
      <w:pPr>
        <w:pStyle w:val="SilverList"/>
        <w:rPr>
          <w:rFonts w:eastAsia="Arial Unicode MS"/>
        </w:rPr>
      </w:pPr>
      <w:r w:rsidRPr="00B72053">
        <w:rPr>
          <w:rFonts w:eastAsia="Arial Unicode MS"/>
        </w:rPr>
        <w:t>Psalm 130</w:t>
      </w:r>
    </w:p>
    <w:p w14:paraId="503241A6" w14:textId="77777777" w:rsidR="00C0337A" w:rsidRPr="00B72053" w:rsidRDefault="00C0337A" w:rsidP="00C0337A">
      <w:pPr>
        <w:pStyle w:val="SilverList"/>
        <w:rPr>
          <w:rFonts w:eastAsia="Arial Unicode MS"/>
        </w:rPr>
      </w:pPr>
      <w:r w:rsidRPr="00B72053">
        <w:rPr>
          <w:rFonts w:eastAsia="Arial Unicode MS"/>
        </w:rPr>
        <w:t>Ezekiel 16</w:t>
      </w:r>
    </w:p>
    <w:p w14:paraId="330D59FE" w14:textId="77777777" w:rsidR="00C0337A" w:rsidRPr="00B72053" w:rsidRDefault="00C0337A" w:rsidP="00C0337A">
      <w:pPr>
        <w:pStyle w:val="SilverList"/>
        <w:rPr>
          <w:rFonts w:eastAsia="Arial Unicode MS"/>
        </w:rPr>
      </w:pPr>
      <w:r w:rsidRPr="00B72053">
        <w:rPr>
          <w:rFonts w:eastAsia="Arial Unicode MS"/>
        </w:rPr>
        <w:t>Matthew 25:31</w:t>
      </w:r>
    </w:p>
    <w:p w14:paraId="22423333" w14:textId="77777777" w:rsidR="00C0337A" w:rsidRPr="00B72053" w:rsidRDefault="00C0337A" w:rsidP="00C0337A">
      <w:pPr>
        <w:pStyle w:val="SilverList"/>
        <w:rPr>
          <w:rFonts w:eastAsia="Arial Unicode MS"/>
        </w:rPr>
      </w:pPr>
      <w:r w:rsidRPr="00B72053">
        <w:rPr>
          <w:rFonts w:eastAsia="Arial Unicode MS"/>
        </w:rPr>
        <w:t>John 14</w:t>
      </w:r>
    </w:p>
    <w:p w14:paraId="60B301C5" w14:textId="77777777" w:rsidR="00C0337A" w:rsidRPr="00B72053" w:rsidRDefault="00C0337A" w:rsidP="00C0337A">
      <w:pPr>
        <w:pStyle w:val="SilverList"/>
        <w:rPr>
          <w:rFonts w:eastAsia="Arial Unicode MS"/>
        </w:rPr>
      </w:pPr>
      <w:r w:rsidRPr="00B72053">
        <w:rPr>
          <w:rFonts w:eastAsia="Arial Unicode MS"/>
        </w:rPr>
        <w:t>Romans 8</w:t>
      </w:r>
    </w:p>
    <w:p w14:paraId="4E57BF07" w14:textId="77777777" w:rsidR="00C0337A" w:rsidRPr="00B72053" w:rsidRDefault="00C0337A" w:rsidP="00C0337A">
      <w:pPr>
        <w:pStyle w:val="SilverList"/>
        <w:rPr>
          <w:rFonts w:eastAsia="Arial Unicode MS"/>
        </w:rPr>
      </w:pPr>
      <w:r w:rsidRPr="00B72053">
        <w:rPr>
          <w:rFonts w:eastAsia="Arial Unicode MS"/>
        </w:rPr>
        <w:t>Ephesians 1:17-23; 2</w:t>
      </w:r>
    </w:p>
    <w:p w14:paraId="17484EEE" w14:textId="77777777" w:rsidR="00C0337A" w:rsidRPr="00B72053" w:rsidRDefault="00C0337A" w:rsidP="00C0337A">
      <w:pPr>
        <w:pStyle w:val="SilverList"/>
        <w:rPr>
          <w:rFonts w:eastAsia="Arial Unicode MS"/>
        </w:rPr>
      </w:pPr>
      <w:r w:rsidRPr="00B72053">
        <w:rPr>
          <w:rFonts w:eastAsia="Arial Unicode MS"/>
        </w:rPr>
        <w:t>Colossians 1:13-14</w:t>
      </w:r>
    </w:p>
    <w:p w14:paraId="4C08BCB4" w14:textId="77777777" w:rsidR="00C0337A" w:rsidRPr="00B72053" w:rsidRDefault="00C0337A" w:rsidP="00C0337A">
      <w:pPr>
        <w:pStyle w:val="SilverList"/>
        <w:rPr>
          <w:rFonts w:eastAsia="Arial Unicode MS"/>
        </w:rPr>
      </w:pPr>
      <w:r w:rsidRPr="00B72053">
        <w:rPr>
          <w:rFonts w:eastAsia="Arial Unicode MS"/>
        </w:rPr>
        <w:t>1 Thessalonians 4:13-18; 5</w:t>
      </w:r>
    </w:p>
    <w:p w14:paraId="063C20BB" w14:textId="77777777" w:rsidR="00C0337A" w:rsidRDefault="00C0337A" w:rsidP="00C0337A">
      <w:pPr>
        <w:pStyle w:val="SilverList"/>
        <w:rPr>
          <w:rFonts w:eastAsia="Arial Unicode MS"/>
        </w:rPr>
      </w:pPr>
      <w:r>
        <w:rPr>
          <w:rFonts w:eastAsia="Arial Unicode MS"/>
        </w:rPr>
        <w:t>1 John</w:t>
      </w:r>
    </w:p>
    <w:p w14:paraId="4BC06985" w14:textId="77777777" w:rsidR="00C0337A" w:rsidRPr="00B72053" w:rsidRDefault="00C0337A" w:rsidP="00C0337A">
      <w:pPr>
        <w:pStyle w:val="SilverList"/>
        <w:rPr>
          <w:rFonts w:eastAsia="Arial Unicode MS"/>
        </w:rPr>
      </w:pPr>
      <w:r w:rsidRPr="00B72053">
        <w:rPr>
          <w:rFonts w:eastAsia="Arial Unicode MS"/>
        </w:rPr>
        <w:t>1 Peter 1:3-12</w:t>
      </w:r>
    </w:p>
    <w:p w14:paraId="2F9CE703" w14:textId="77777777" w:rsidR="00C0337A" w:rsidRDefault="00C0337A" w:rsidP="00C0337A">
      <w:pPr>
        <w:pStyle w:val="SilverList"/>
        <w:rPr>
          <w:rFonts w:eastAsia="Arial Unicode MS"/>
        </w:rPr>
      </w:pPr>
      <w:r w:rsidRPr="00B72053">
        <w:rPr>
          <w:rFonts w:eastAsia="Arial Unicode MS"/>
        </w:rPr>
        <w:t>Revelation 21-22</w:t>
      </w:r>
    </w:p>
    <w:p w14:paraId="315733CF" w14:textId="77777777" w:rsidR="00C0337A" w:rsidRPr="00B72053" w:rsidRDefault="00C0337A" w:rsidP="00C0337A">
      <w:pPr>
        <w:pStyle w:val="SilverArticleSubheads"/>
        <w:rPr>
          <w:rFonts w:eastAsia="Arial Unicode MS"/>
        </w:rPr>
      </w:pPr>
      <w:r w:rsidRPr="00B72053">
        <w:rPr>
          <w:rFonts w:eastAsia="Arial Unicode MS"/>
        </w:rPr>
        <w:t>Quotations</w:t>
      </w:r>
    </w:p>
    <w:p w14:paraId="796B5E3E" w14:textId="77777777" w:rsidR="00C0337A" w:rsidRPr="00B72053" w:rsidRDefault="00C0337A" w:rsidP="00C0337A">
      <w:pPr>
        <w:pStyle w:val="SilverListBody"/>
        <w:rPr>
          <w:rFonts w:eastAsia="Arial Unicode MS"/>
        </w:rPr>
      </w:pPr>
      <w:r>
        <w:rPr>
          <w:rFonts w:eastAsia="Arial Unicode MS"/>
        </w:rPr>
        <w:t>“</w:t>
      </w:r>
      <w:r w:rsidRPr="00B72053">
        <w:rPr>
          <w:rFonts w:eastAsia="Arial Unicode MS"/>
        </w:rPr>
        <w:t>If Christ had not gone to the cross and suffered in our stead, the just for the unjust, there would not have been a spark of hope for us. There would have been a mighty gulf between ourselves and God, which no man ever could have passed.</w:t>
      </w:r>
      <w:r>
        <w:rPr>
          <w:rFonts w:eastAsia="Arial Unicode MS"/>
        </w:rPr>
        <w:t>”</w:t>
      </w:r>
      <w:r w:rsidRPr="00B72053">
        <w:rPr>
          <w:rFonts w:eastAsia="Arial Unicode MS"/>
        </w:rPr>
        <w:t xml:space="preserve"> - J.C. Ryle, </w:t>
      </w:r>
      <w:r w:rsidRPr="00B72053">
        <w:rPr>
          <w:rFonts w:eastAsia="Arial Unicode MS"/>
          <w:i/>
        </w:rPr>
        <w:t>The Cross: A Call to the Fundamentals of Religion</w:t>
      </w:r>
    </w:p>
    <w:p w14:paraId="270B6CC2" w14:textId="77777777" w:rsidR="00C0337A" w:rsidRPr="00B72053" w:rsidRDefault="00C0337A" w:rsidP="00C0337A">
      <w:pPr>
        <w:pStyle w:val="SilverListBody"/>
        <w:rPr>
          <w:rFonts w:eastAsia="Arial Unicode MS"/>
        </w:rPr>
      </w:pPr>
      <w:r>
        <w:rPr>
          <w:rFonts w:eastAsia="Arial Unicode MS"/>
        </w:rPr>
        <w:t>“</w:t>
      </w:r>
      <w:r w:rsidRPr="00B72053">
        <w:rPr>
          <w:rFonts w:eastAsia="Arial Unicode MS"/>
        </w:rPr>
        <w:t>Jesus is not one of many ways to approach God, nor is He the best of several ways; He is the only way.</w:t>
      </w:r>
      <w:r>
        <w:rPr>
          <w:rFonts w:eastAsia="Arial Unicode MS"/>
        </w:rPr>
        <w:t>”</w:t>
      </w:r>
      <w:r w:rsidRPr="00B72053">
        <w:rPr>
          <w:rFonts w:eastAsia="Arial Unicode MS"/>
        </w:rPr>
        <w:t xml:space="preserve"> - A.W. Tozer</w:t>
      </w:r>
    </w:p>
    <w:p w14:paraId="7C58083E" w14:textId="77777777" w:rsidR="00C0337A" w:rsidRDefault="00C0337A" w:rsidP="00C0337A">
      <w:pPr>
        <w:pStyle w:val="SilverListBody"/>
        <w:rPr>
          <w:rFonts w:eastAsia="Arial Unicode MS"/>
        </w:rPr>
      </w:pPr>
      <w:r>
        <w:rPr>
          <w:rFonts w:eastAsia="Arial Unicode MS"/>
        </w:rPr>
        <w:t>“</w:t>
      </w:r>
      <w:r w:rsidRPr="00B72053">
        <w:rPr>
          <w:rFonts w:eastAsia="Arial Unicode MS"/>
        </w:rPr>
        <w:t>God…will not lightly or easily lose His people. He has provided well for us: blood to wash us in; a Priest to pray for us, that we may be made to persevere; and, in case we foully fall, an Advocate to plead our cause.</w:t>
      </w:r>
      <w:r>
        <w:rPr>
          <w:rFonts w:eastAsia="Arial Unicode MS"/>
        </w:rPr>
        <w:t>”</w:t>
      </w:r>
      <w:r w:rsidRPr="00B72053">
        <w:rPr>
          <w:rFonts w:eastAsia="Arial Unicode MS"/>
        </w:rPr>
        <w:t xml:space="preserve"> - John Bunyan</w:t>
      </w:r>
    </w:p>
    <w:p w14:paraId="58413473" w14:textId="77777777" w:rsidR="00C0337A" w:rsidRPr="00B72053" w:rsidRDefault="00C0337A" w:rsidP="00C0337A">
      <w:pPr>
        <w:pStyle w:val="SilverArticleSubheads"/>
        <w:rPr>
          <w:rFonts w:eastAsia="Arial Unicode MS"/>
        </w:rPr>
      </w:pPr>
      <w:r w:rsidRPr="00B72053">
        <w:rPr>
          <w:rFonts w:eastAsia="Arial Unicode MS"/>
        </w:rPr>
        <w:t>Recommendations</w:t>
      </w:r>
    </w:p>
    <w:p w14:paraId="5885F86B" w14:textId="77777777" w:rsidR="00C0337A" w:rsidRPr="0069334A" w:rsidRDefault="00C0337A" w:rsidP="00C0337A">
      <w:pPr>
        <w:pStyle w:val="SilverList"/>
        <w:rPr>
          <w:rFonts w:eastAsia="Arial Unicode MS"/>
        </w:rPr>
      </w:pPr>
      <w:r w:rsidRPr="00891439">
        <w:rPr>
          <w:rFonts w:eastAsia="Arial Unicode MS"/>
          <w:i/>
        </w:rPr>
        <w:t>The Letters of John</w:t>
      </w:r>
      <w:r>
        <w:rPr>
          <w:rFonts w:eastAsia="Arial Unicode MS"/>
        </w:rPr>
        <w:t xml:space="preserve"> </w:t>
      </w:r>
      <w:r w:rsidRPr="0069334A">
        <w:rPr>
          <w:rFonts w:eastAsia="Arial Unicode MS"/>
        </w:rPr>
        <w:t>by John Stott</w:t>
      </w:r>
    </w:p>
    <w:p w14:paraId="2697F624" w14:textId="77777777" w:rsidR="00C0337A" w:rsidRDefault="00C0337A" w:rsidP="00C0337A">
      <w:pPr>
        <w:pStyle w:val="SilverList"/>
        <w:rPr>
          <w:rFonts w:eastAsia="Arial Unicode MS"/>
        </w:rPr>
      </w:pPr>
      <w:r w:rsidRPr="00BB1886">
        <w:rPr>
          <w:rFonts w:eastAsia="Arial Unicode MS"/>
        </w:rPr>
        <w:t>http://gracequotes.org/topic/salvation-assurance-defined/</w:t>
      </w:r>
    </w:p>
    <w:p w14:paraId="2ECA91AE" w14:textId="77777777" w:rsidR="00C0337A" w:rsidRPr="00B72053" w:rsidRDefault="00C0337A" w:rsidP="00C0337A">
      <w:pPr>
        <w:pStyle w:val="SilverArticleSubheads"/>
        <w:rPr>
          <w:rFonts w:eastAsia="Arial Unicode MS"/>
        </w:rPr>
      </w:pPr>
      <w:r w:rsidRPr="00B72053">
        <w:rPr>
          <w:rFonts w:eastAsia="Arial Unicode MS"/>
        </w:rPr>
        <w:t>Commentary</w:t>
      </w:r>
    </w:p>
    <w:p w14:paraId="2C438871" w14:textId="77777777" w:rsidR="00C0337A" w:rsidRDefault="00C0337A" w:rsidP="00C0337A">
      <w:pPr>
        <w:pStyle w:val="SilverListBody"/>
        <w:rPr>
          <w:rFonts w:eastAsia="Arial Unicode MS"/>
        </w:rPr>
      </w:pPr>
      <w:r w:rsidRPr="00466B53">
        <w:rPr>
          <w:rFonts w:eastAsia="Arial Unicode MS"/>
        </w:rPr>
        <w:t xml:space="preserve">What characterizes our assurance that we have salvation in Christ? What are the facets of our salvation in Him? How does it compare and line up to other worldviews? These are things to focus on. Controversy must be avoided. Emphasizing the peripheral issues that are trivial lose sight of the ultimate goal of </w:t>
      </w:r>
      <w:r>
        <w:rPr>
          <w:rFonts w:eastAsia="Arial Unicode MS"/>
        </w:rPr>
        <w:t>a</w:t>
      </w:r>
      <w:r w:rsidRPr="00466B53">
        <w:rPr>
          <w:rFonts w:eastAsia="Arial Unicode MS"/>
        </w:rPr>
        <w:t xml:space="preserve">pologetics. This is one of the questions I </w:t>
      </w:r>
      <w:r>
        <w:rPr>
          <w:rFonts w:eastAsia="Arial Unicode MS"/>
        </w:rPr>
        <w:t>have</w:t>
      </w:r>
      <w:r w:rsidRPr="00466B53">
        <w:rPr>
          <w:rFonts w:eastAsia="Arial Unicode MS"/>
        </w:rPr>
        <w:t xml:space="preserve"> see</w:t>
      </w:r>
      <w:r>
        <w:rPr>
          <w:rFonts w:eastAsia="Arial Unicode MS"/>
        </w:rPr>
        <w:t>n</w:t>
      </w:r>
      <w:r w:rsidRPr="00466B53">
        <w:rPr>
          <w:rFonts w:eastAsia="Arial Unicode MS"/>
        </w:rPr>
        <w:t xml:space="preserve"> people abus</w:t>
      </w:r>
      <w:r>
        <w:rPr>
          <w:rFonts w:eastAsia="Arial Unicode MS"/>
        </w:rPr>
        <w:t>e</w:t>
      </w:r>
      <w:r w:rsidRPr="00466B53">
        <w:rPr>
          <w:rFonts w:eastAsia="Arial Unicode MS"/>
        </w:rPr>
        <w:t>. Please hear me</w:t>
      </w:r>
      <w:r>
        <w:rPr>
          <w:rFonts w:eastAsia="Arial Unicode MS"/>
        </w:rPr>
        <w:t>.</w:t>
      </w:r>
      <w:r w:rsidRPr="00466B53">
        <w:rPr>
          <w:rFonts w:eastAsia="Arial Unicode MS"/>
        </w:rPr>
        <w:t xml:space="preserve"> </w:t>
      </w:r>
      <w:r>
        <w:rPr>
          <w:rFonts w:eastAsia="Arial Unicode MS"/>
        </w:rPr>
        <w:t>Be cautious, and I would highly suggest</w:t>
      </w:r>
      <w:r w:rsidRPr="00466B53">
        <w:rPr>
          <w:rFonts w:eastAsia="Arial Unicode MS"/>
        </w:rPr>
        <w:t xml:space="preserve"> not get</w:t>
      </w:r>
      <w:r>
        <w:rPr>
          <w:rFonts w:eastAsia="Arial Unicode MS"/>
        </w:rPr>
        <w:t>ting</w:t>
      </w:r>
      <w:r w:rsidRPr="00466B53">
        <w:rPr>
          <w:rFonts w:eastAsia="Arial Unicode MS"/>
        </w:rPr>
        <w:t xml:space="preserve"> into Calvinism vs. </w:t>
      </w:r>
      <w:proofErr w:type="spellStart"/>
      <w:r w:rsidRPr="00466B53">
        <w:rPr>
          <w:rFonts w:eastAsia="Arial Unicode MS"/>
        </w:rPr>
        <w:t>Armenianism</w:t>
      </w:r>
      <w:proofErr w:type="spellEnd"/>
      <w:r w:rsidRPr="00466B53">
        <w:rPr>
          <w:rFonts w:eastAsia="Arial Unicode MS"/>
        </w:rPr>
        <w:t xml:space="preserve">, Once Saved Always Saved vs. You Can Lose Your Salvation, etc. Those are arguments that </w:t>
      </w:r>
      <w:r>
        <w:rPr>
          <w:rFonts w:eastAsia="Arial Unicode MS"/>
        </w:rPr>
        <w:t>don’t really have no place in a</w:t>
      </w:r>
      <w:r w:rsidRPr="00466B53">
        <w:rPr>
          <w:rFonts w:eastAsia="Arial Unicode MS"/>
        </w:rPr>
        <w:t xml:space="preserve">pologetics. Instead of having your personal opinions on minor theological issues at the focus, make Jesus the center of your focus. </w:t>
      </w:r>
      <w:r>
        <w:rPr>
          <w:rFonts w:eastAsia="Arial Unicode MS"/>
        </w:rPr>
        <w:t xml:space="preserve">It is sufficient work of the cross that brings us assurance. </w:t>
      </w:r>
      <w:r w:rsidRPr="00466B53">
        <w:rPr>
          <w:rFonts w:eastAsia="Arial Unicode MS"/>
        </w:rPr>
        <w:t xml:space="preserve">Moreover, it is an </w:t>
      </w:r>
      <w:r>
        <w:rPr>
          <w:rFonts w:eastAsia="Arial Unicode MS"/>
        </w:rPr>
        <w:t>a</w:t>
      </w:r>
      <w:r w:rsidRPr="00466B53">
        <w:rPr>
          <w:rFonts w:eastAsia="Arial Unicode MS"/>
        </w:rPr>
        <w:t>pologetic approach in defining and defending the tenets of our faith to an unsympathetic audience</w:t>
      </w:r>
      <w:r w:rsidRPr="00B72053">
        <w:rPr>
          <w:rFonts w:eastAsia="Arial Unicode MS"/>
        </w:rPr>
        <w:t>.</w:t>
      </w:r>
      <w:r>
        <w:rPr>
          <w:rFonts w:eastAsia="Arial Unicode MS"/>
        </w:rPr>
        <w:t xml:space="preserve"> </w:t>
      </w:r>
    </w:p>
    <w:p w14:paraId="593F8E0F" w14:textId="6525CB06" w:rsidR="001E56C9" w:rsidRDefault="00C0337A" w:rsidP="00C0337A">
      <w:pPr>
        <w:pStyle w:val="SilverListBody"/>
        <w:rPr>
          <w:rFonts w:eastAsia="Arial Unicode MS"/>
        </w:rPr>
      </w:pPr>
      <w:r>
        <w:rPr>
          <w:rFonts w:eastAsia="Arial Unicode MS"/>
        </w:rPr>
        <w:t xml:space="preserve">A great book to study would be 1 John. A major theme in this epistle is John giving his flock is assurance and discernment of those who Christians and those who are not. He poses criteria and truths to evaluate themselves on whether they walk in the light and truth. In this, those who do not follow Christ will be revealed and convicted. Particularly in his context, those were the false teachers who had </w:t>
      </w:r>
      <w:r>
        <w:rPr>
          <w:rFonts w:eastAsia="Arial Unicode MS"/>
        </w:rPr>
        <w:lastRenderedPageBreak/>
        <w:t xml:space="preserve">been causing much confusion to the church. The people who do follow Christ will find a love that casts out fear in John’s teachings, a great assurance in the grace of God. Meditate on this text. Let its words not only inform your speech, but may they bless your heart and the hearts of your listeners. </w:t>
      </w:r>
    </w:p>
    <w:p w14:paraId="40B8AD3F" w14:textId="131F1BC7" w:rsidR="00C0337A" w:rsidRDefault="00C0337A" w:rsidP="00C0337A">
      <w:pPr>
        <w:pStyle w:val="Heading1-SB"/>
      </w:pPr>
      <w:r>
        <w:lastRenderedPageBreak/>
        <w:t>Jesus’ Return</w:t>
      </w:r>
      <w:r w:rsidRPr="000C552C">
        <w:tab/>
      </w:r>
    </w:p>
    <w:p w14:paraId="07DB22D5" w14:textId="744F9384" w:rsidR="00C0337A" w:rsidRDefault="00C0337A" w:rsidP="00C0337A">
      <w:pPr>
        <w:pStyle w:val="SilverBookLeagueWording"/>
      </w:pPr>
      <w:r w:rsidRPr="00C0337A">
        <w:t>Respond to the question: “Jesus said He would return soon. So, where is He?”</w:t>
      </w:r>
    </w:p>
    <w:p w14:paraId="7CD3E9CA" w14:textId="77777777" w:rsidR="00C0337A" w:rsidRDefault="00C0337A" w:rsidP="00C0337A">
      <w:pPr>
        <w:pStyle w:val="SilverListBody"/>
        <w:rPr>
          <w:rFonts w:eastAsiaTheme="minorHAnsi"/>
          <w:noProof/>
        </w:rPr>
      </w:pPr>
    </w:p>
    <w:p w14:paraId="34187BE0" w14:textId="77777777" w:rsidR="00C0337A" w:rsidRDefault="00C0337A" w:rsidP="00C0337A">
      <w:pPr>
        <w:pStyle w:val="SilverArticleSubheads"/>
      </w:pPr>
      <w:r>
        <w:t xml:space="preserve">Bible </w:t>
      </w:r>
      <w:r w:rsidRPr="000A0330">
        <w:t>Verses</w:t>
      </w:r>
    </w:p>
    <w:p w14:paraId="5AB6A9BC" w14:textId="5D77F7E8" w:rsidR="00C0337A" w:rsidRDefault="00A065F4" w:rsidP="00A065F4">
      <w:pPr>
        <w:pStyle w:val="SilverList"/>
      </w:pPr>
      <w:r>
        <w:t>Hebrews 9:28</w:t>
      </w:r>
    </w:p>
    <w:p w14:paraId="49E5115D" w14:textId="09741472" w:rsidR="00A065F4" w:rsidRDefault="00A065F4" w:rsidP="00A065F4">
      <w:pPr>
        <w:pStyle w:val="SilverList"/>
      </w:pPr>
      <w:r>
        <w:t>1 Thessalonians 4:16-17</w:t>
      </w:r>
    </w:p>
    <w:p w14:paraId="6D6CE36B" w14:textId="2303051D" w:rsidR="00A065F4" w:rsidRDefault="00A065F4" w:rsidP="00A065F4">
      <w:pPr>
        <w:pStyle w:val="SilverList"/>
      </w:pPr>
      <w:r>
        <w:t>2 Peter 3:10</w:t>
      </w:r>
    </w:p>
    <w:p w14:paraId="6EA00506" w14:textId="04AEA806" w:rsidR="00A065F4" w:rsidRDefault="00A065F4" w:rsidP="00A065F4">
      <w:pPr>
        <w:pStyle w:val="SilverList"/>
      </w:pPr>
      <w:r>
        <w:t>Matthew 24:42-44</w:t>
      </w:r>
    </w:p>
    <w:p w14:paraId="1B98FE10" w14:textId="0E096E1C" w:rsidR="00A065F4" w:rsidRDefault="00A065F4" w:rsidP="00A065F4">
      <w:pPr>
        <w:pStyle w:val="SilverList"/>
      </w:pPr>
      <w:r>
        <w:t>Acts 1:10-11</w:t>
      </w:r>
    </w:p>
    <w:p w14:paraId="7E3AD41D" w14:textId="4A08D19C" w:rsidR="00A065F4" w:rsidRDefault="00A065F4" w:rsidP="00A065F4">
      <w:pPr>
        <w:pStyle w:val="SilverList"/>
      </w:pPr>
      <w:r>
        <w:t>Matthew 16:27</w:t>
      </w:r>
    </w:p>
    <w:p w14:paraId="2C9A77F3" w14:textId="365D595E" w:rsidR="00C0337A" w:rsidRDefault="00A065F4" w:rsidP="00A065F4">
      <w:pPr>
        <w:pStyle w:val="SilverList"/>
        <w:rPr>
          <w:b/>
          <w:bCs/>
        </w:rPr>
      </w:pPr>
      <w:r>
        <w:t>Colossians 3:4</w:t>
      </w:r>
    </w:p>
    <w:p w14:paraId="0149E1A2" w14:textId="0A61B78E" w:rsidR="00A065F4" w:rsidRDefault="00C0337A" w:rsidP="00C0337A">
      <w:pPr>
        <w:pStyle w:val="SilverArticleSubheads"/>
      </w:pPr>
      <w:r w:rsidRPr="000A0330">
        <w:t>Quotations</w:t>
      </w:r>
    </w:p>
    <w:p w14:paraId="5765CB00" w14:textId="7B211E6D" w:rsidR="00A065F4" w:rsidRDefault="00892B9A" w:rsidP="00A065F4">
      <w:pPr>
        <w:pStyle w:val="SilverList"/>
        <w:rPr>
          <w:i/>
          <w:iCs/>
        </w:rPr>
      </w:pPr>
      <w:r>
        <w:t>“</w:t>
      </w:r>
      <w:r w:rsidRPr="00892B9A">
        <w:t>Let us consider this settled: that no one who has made progress in the school of Christ who does not joyfully await the day of death and final resurrection… Let us not hesitate to await the Lord’s coming, not only with longing, but also with groaning and sighs, as the happiest thing of all. He will come to us as Redeemer.</w:t>
      </w:r>
      <w:r>
        <w:t xml:space="preserve">” – </w:t>
      </w:r>
      <w:r w:rsidRPr="00892B9A">
        <w:rPr>
          <w:i/>
          <w:iCs/>
        </w:rPr>
        <w:t>John Calvin</w:t>
      </w:r>
      <w:r>
        <w:rPr>
          <w:i/>
          <w:iCs/>
        </w:rPr>
        <w:t>, Institutes 3.9.5.</w:t>
      </w:r>
    </w:p>
    <w:p w14:paraId="4F16F5FC" w14:textId="77777777" w:rsidR="00892B9A" w:rsidRDefault="00892B9A" w:rsidP="00892B9A">
      <w:pPr>
        <w:pStyle w:val="SilverList"/>
      </w:pPr>
    </w:p>
    <w:p w14:paraId="16BDC79C" w14:textId="6772A881" w:rsidR="00892B9A" w:rsidRDefault="00892B9A" w:rsidP="00892B9A">
      <w:pPr>
        <w:pStyle w:val="SilverList"/>
      </w:pPr>
      <w:r>
        <w:t>“</w:t>
      </w:r>
      <w:r w:rsidRPr="00892B9A">
        <w:t>In His coming the “last day”’ to which the Old Testament looked forward arrived, but they have not yet run their course; the Christian church is still living in this eschaton. Jesus’ first coming inaugurated it; His second coming will consummate it. The coming of Jesus was, therefore, the beginning of the end.</w:t>
      </w:r>
      <w:r>
        <w:t xml:space="preserve">” – </w:t>
      </w:r>
      <w:r>
        <w:rPr>
          <w:i/>
          <w:iCs/>
        </w:rPr>
        <w:t>R.T. France, Jesus and the Old Testament</w:t>
      </w:r>
    </w:p>
    <w:p w14:paraId="76E224B8" w14:textId="77777777" w:rsidR="00892B9A" w:rsidRDefault="00892B9A" w:rsidP="00892B9A">
      <w:pPr>
        <w:pStyle w:val="SilverList"/>
      </w:pPr>
    </w:p>
    <w:p w14:paraId="259DF63F" w14:textId="5C586D08" w:rsidR="00892B9A" w:rsidRDefault="00892B9A" w:rsidP="00892B9A">
      <w:pPr>
        <w:pStyle w:val="SilverList"/>
        <w:rPr>
          <w:i/>
          <w:iCs/>
        </w:rPr>
      </w:pPr>
      <w:r>
        <w:t>“</w:t>
      </w:r>
      <w:r w:rsidRPr="00892B9A">
        <w:t>The great doctrine of the second advent has in a sense fallen into disrepute because of…this tendency on the part of some to be more interested in the how and the when of the second coming rather than in the fact of the second coming.</w:t>
      </w:r>
      <w:r>
        <w:t xml:space="preserve">” – </w:t>
      </w:r>
      <w:r>
        <w:rPr>
          <w:i/>
          <w:iCs/>
        </w:rPr>
        <w:t>Martin Lloyd-Jones</w:t>
      </w:r>
    </w:p>
    <w:p w14:paraId="25C0D638" w14:textId="77777777" w:rsidR="00892B9A" w:rsidRDefault="00892B9A" w:rsidP="00892B9A">
      <w:pPr>
        <w:pStyle w:val="SilverList"/>
      </w:pPr>
    </w:p>
    <w:p w14:paraId="6D082545" w14:textId="77777777" w:rsidR="00892B9A" w:rsidRDefault="00892B9A" w:rsidP="00892B9A">
      <w:pPr>
        <w:pStyle w:val="SilverList"/>
        <w:rPr>
          <w:i/>
          <w:iCs/>
        </w:rPr>
      </w:pPr>
      <w:r>
        <w:t>“</w:t>
      </w:r>
      <w:r w:rsidRPr="00892B9A">
        <w:t>Jesus is not indifferent, unconcerned or unable to fulfill His promise. He knows after He returns there will be no opportunity for salvation. His so-called delay “as some count slowness” (2 Pet. 3:9) is a token of His mercy – giving people just a little more time to repent and trust Him. Jesus is being patient for His enemies to come to repentance. It was the same before His judgment with water. “When the patience of God kept waiting in the days of Noah” (1 Pet. 3:20). God is always looking to show mercy to the guilty (cf. Eze. 33:11).</w:t>
      </w:r>
      <w:r>
        <w:t xml:space="preserve">” – </w:t>
      </w:r>
      <w:r>
        <w:rPr>
          <w:i/>
          <w:iCs/>
        </w:rPr>
        <w:t>Randy Smith, Pastor</w:t>
      </w:r>
    </w:p>
    <w:p w14:paraId="1FD9375B" w14:textId="77777777" w:rsidR="00892B9A" w:rsidRDefault="00892B9A" w:rsidP="00892B9A">
      <w:pPr>
        <w:pStyle w:val="SilverList"/>
        <w:rPr>
          <w:i/>
          <w:iCs/>
        </w:rPr>
      </w:pPr>
    </w:p>
    <w:p w14:paraId="563019E8" w14:textId="6C8AB1F0" w:rsidR="00C0337A" w:rsidRDefault="00C0337A" w:rsidP="00892B9A">
      <w:pPr>
        <w:pStyle w:val="SilverArticleSubheads"/>
      </w:pPr>
      <w:r w:rsidRPr="000A0330">
        <w:t>Recommendations</w:t>
      </w:r>
    </w:p>
    <w:p w14:paraId="0A41E9D4" w14:textId="20DDBC50" w:rsidR="00530D2B" w:rsidRDefault="00530D2B" w:rsidP="00530D2B">
      <w:pPr>
        <w:pStyle w:val="SilverList"/>
      </w:pPr>
      <w:r>
        <w:t xml:space="preserve">“The Second Coming,” by Barry Cooper, </w:t>
      </w:r>
      <w:hyperlink r:id="rId10" w:history="1">
        <w:r w:rsidRPr="00530D2B">
          <w:rPr>
            <w:rStyle w:val="Hyperlink"/>
          </w:rPr>
          <w:t>https://www.ligonier.org/podcasts/simply-put/the-second-coming</w:t>
        </w:r>
      </w:hyperlink>
    </w:p>
    <w:p w14:paraId="633DAA61" w14:textId="77777777" w:rsidR="00530D2B" w:rsidRDefault="00530D2B" w:rsidP="00530D2B">
      <w:pPr>
        <w:pStyle w:val="SilverList"/>
      </w:pPr>
    </w:p>
    <w:p w14:paraId="51474C65" w14:textId="2CF5CFAA" w:rsidR="00530D2B" w:rsidRDefault="00530D2B" w:rsidP="00530D2B">
      <w:pPr>
        <w:pStyle w:val="SilverList"/>
      </w:pPr>
      <w:r>
        <w:t>“The Forgotten Second Coming,” by Michael J. Kruger,</w:t>
      </w:r>
      <w:hyperlink r:id="rId11" w:history="1">
        <w:r w:rsidRPr="00530D2B">
          <w:rPr>
            <w:rStyle w:val="Hyperlink"/>
          </w:rPr>
          <w:t xml:space="preserve"> </w:t>
        </w:r>
        <w:r w:rsidRPr="00530D2B">
          <w:rPr>
            <w:rStyle w:val="Hyperlink"/>
          </w:rPr>
          <w:t>https://michaeljkruger.com/the-forgotten-second-coming/</w:t>
        </w:r>
      </w:hyperlink>
    </w:p>
    <w:p w14:paraId="5B2127B5" w14:textId="77777777" w:rsidR="00530D2B" w:rsidRDefault="00530D2B" w:rsidP="00530D2B">
      <w:pPr>
        <w:pStyle w:val="SilverList"/>
      </w:pPr>
    </w:p>
    <w:p w14:paraId="0A9688AF" w14:textId="65063C73" w:rsidR="00530D2B" w:rsidRDefault="00744653" w:rsidP="00530D2B">
      <w:pPr>
        <w:pStyle w:val="SilverList"/>
      </w:pPr>
      <w:r>
        <w:t xml:space="preserve">“Can Christians Know the Timing of Christ’s Second Coming?, by David W. Chapman, </w:t>
      </w:r>
      <w:hyperlink r:id="rId12" w:history="1">
        <w:r w:rsidRPr="00744653">
          <w:rPr>
            <w:rStyle w:val="Hyperlink"/>
          </w:rPr>
          <w:t>https://www.crossway.org/articles/can-christians-know-the-timing-of-christs-return-1-thessalonians-5/</w:t>
        </w:r>
      </w:hyperlink>
    </w:p>
    <w:p w14:paraId="1DD40B64" w14:textId="5CF2D40D" w:rsidR="00744653" w:rsidRDefault="00744653" w:rsidP="00530D2B">
      <w:pPr>
        <w:pStyle w:val="SilverList"/>
      </w:pPr>
      <w:r>
        <w:lastRenderedPageBreak/>
        <w:t xml:space="preserve">“When Will the Kingdom of God Come?”, by R.C. Sproul, </w:t>
      </w:r>
      <w:hyperlink r:id="rId13" w:history="1">
        <w:r w:rsidRPr="00744653">
          <w:rPr>
            <w:rStyle w:val="Hyperlink"/>
          </w:rPr>
          <w:t>https://www.ligonier.org/learn/articles/kingdom-god-strictly-future</w:t>
        </w:r>
      </w:hyperlink>
    </w:p>
    <w:p w14:paraId="12A00BD4" w14:textId="77777777" w:rsidR="00744653" w:rsidRDefault="00744653" w:rsidP="00530D2B">
      <w:pPr>
        <w:pStyle w:val="SilverList"/>
      </w:pPr>
    </w:p>
    <w:p w14:paraId="080DC30E" w14:textId="77777777" w:rsidR="00C0337A" w:rsidRDefault="00C0337A" w:rsidP="00C0337A">
      <w:pPr>
        <w:pStyle w:val="SilverArticleSubheads"/>
      </w:pPr>
      <w:r w:rsidRPr="000A0330">
        <w:t>Commentary</w:t>
      </w:r>
    </w:p>
    <w:p w14:paraId="1858FDD2" w14:textId="07339A78" w:rsidR="00744653" w:rsidRPr="00CE1D15" w:rsidRDefault="00CE1D15" w:rsidP="00744653">
      <w:pPr>
        <w:pStyle w:val="SilverList"/>
      </w:pPr>
      <w:r>
        <w:t xml:space="preserve">When answering this question, we must look at the difference between man and God. I know that seems obvious, but when God says “soon”, and man says “soon” this needs to be in context. Since a day is as a thousand years and a thousand years as a day in God’s eyes, then we must remember that God is outside of time. So, what does God mean by </w:t>
      </w:r>
      <w:r>
        <w:rPr>
          <w:i/>
          <w:iCs/>
        </w:rPr>
        <w:t>soon</w:t>
      </w:r>
      <w:r>
        <w:t xml:space="preserve">? If our measure of time has nothing to do with it, then it stands to reason that this alludes to the next thing God will do that affects creation. As for mankind, God makes it very clear that no man will know the hour of Jesus’ return. Therefore, what is important is to be like the wise virgins and always be prepared. When Jesus does return, this will usher in the new heaven and new earth. With human history ending, there will no longer be the option of salvation. That time is over. We can also take comfort that none of God’s sheep will be lost, so all who will be saved will be saved. </w:t>
      </w:r>
    </w:p>
    <w:p w14:paraId="2E241CE0" w14:textId="5127D9CD" w:rsidR="00C0337A" w:rsidRDefault="00C0337A" w:rsidP="00C0337A">
      <w:pPr>
        <w:pStyle w:val="Heading1-SB"/>
      </w:pPr>
      <w:r>
        <w:lastRenderedPageBreak/>
        <w:t>Prayer</w:t>
      </w:r>
      <w:r w:rsidRPr="000C552C">
        <w:tab/>
      </w:r>
    </w:p>
    <w:p w14:paraId="3A747712" w14:textId="19D798E6" w:rsidR="00C0337A" w:rsidRDefault="00C0337A" w:rsidP="00C0337A">
      <w:pPr>
        <w:pStyle w:val="SilverBookLeagueWording"/>
      </w:pPr>
      <w:r w:rsidRPr="00C0337A">
        <w:t>What is the importance of prayer?</w:t>
      </w:r>
    </w:p>
    <w:p w14:paraId="2108C223" w14:textId="77777777" w:rsidR="00C0337A" w:rsidRDefault="00C0337A" w:rsidP="00C0337A">
      <w:pPr>
        <w:pStyle w:val="SilverListBody"/>
        <w:rPr>
          <w:rFonts w:eastAsiaTheme="minorHAnsi"/>
          <w:noProof/>
        </w:rPr>
      </w:pPr>
    </w:p>
    <w:p w14:paraId="4009C0B0" w14:textId="77777777" w:rsidR="00C0337A" w:rsidRDefault="00C0337A" w:rsidP="00C0337A">
      <w:pPr>
        <w:pStyle w:val="SilverArticleSubheads"/>
      </w:pPr>
      <w:r>
        <w:t xml:space="preserve">Bible </w:t>
      </w:r>
      <w:r w:rsidRPr="000A0330">
        <w:t>Verses</w:t>
      </w:r>
    </w:p>
    <w:p w14:paraId="5131FA4D" w14:textId="41DDA032" w:rsidR="00C0337A" w:rsidRDefault="0033113F" w:rsidP="00C0337A">
      <w:pPr>
        <w:pStyle w:val="SilverList"/>
      </w:pPr>
      <w:r>
        <w:t>James 5:</w:t>
      </w:r>
      <w:r w:rsidR="00A13CF3">
        <w:t>13-</w:t>
      </w:r>
      <w:r>
        <w:t>16</w:t>
      </w:r>
    </w:p>
    <w:p w14:paraId="5B299877" w14:textId="23EE9184" w:rsidR="0033113F" w:rsidRDefault="0033113F" w:rsidP="00C0337A">
      <w:pPr>
        <w:pStyle w:val="SilverList"/>
      </w:pPr>
      <w:r>
        <w:t>Philippians 4:6</w:t>
      </w:r>
      <w:r w:rsidR="00A13CF3">
        <w:t>-7</w:t>
      </w:r>
    </w:p>
    <w:p w14:paraId="38D037E6" w14:textId="617E6FB8" w:rsidR="0033113F" w:rsidRDefault="0033113F" w:rsidP="00C0337A">
      <w:pPr>
        <w:pStyle w:val="SilverList"/>
      </w:pPr>
      <w:r>
        <w:t>Matthew 26:41</w:t>
      </w:r>
    </w:p>
    <w:p w14:paraId="326EDC33" w14:textId="733E81EE" w:rsidR="0033113F" w:rsidRDefault="00A13CF3" w:rsidP="00C0337A">
      <w:pPr>
        <w:pStyle w:val="SilverList"/>
      </w:pPr>
      <w:r>
        <w:t>1 Timothy 2:5</w:t>
      </w:r>
    </w:p>
    <w:p w14:paraId="1477810F" w14:textId="603C243C" w:rsidR="00A13CF3" w:rsidRDefault="00A13CF3" w:rsidP="00C0337A">
      <w:pPr>
        <w:pStyle w:val="SilverList"/>
      </w:pPr>
      <w:r>
        <w:t>Mark 11:25</w:t>
      </w:r>
    </w:p>
    <w:p w14:paraId="031C2A96" w14:textId="37D784E8" w:rsidR="00C0337A" w:rsidRDefault="00A13CF3" w:rsidP="00A13CF3">
      <w:pPr>
        <w:pStyle w:val="SilverList"/>
        <w:rPr>
          <w:b/>
          <w:bCs/>
        </w:rPr>
      </w:pPr>
      <w:r>
        <w:t>Acts 12:1-11</w:t>
      </w:r>
    </w:p>
    <w:p w14:paraId="6A9A5DD5" w14:textId="77777777" w:rsidR="00C0337A" w:rsidRDefault="00C0337A" w:rsidP="00C0337A">
      <w:pPr>
        <w:pStyle w:val="SilverArticleSubheads"/>
      </w:pPr>
      <w:r w:rsidRPr="000A0330">
        <w:t>Quotations</w:t>
      </w:r>
    </w:p>
    <w:p w14:paraId="3F0EAE11" w14:textId="101ABA11" w:rsidR="00C0337A" w:rsidRDefault="00A13CF3" w:rsidP="00A13CF3">
      <w:pPr>
        <w:pStyle w:val="SilverList"/>
      </w:pPr>
      <w:r>
        <w:t>“</w:t>
      </w:r>
      <w:r w:rsidRPr="00A13CF3">
        <w:t>Battles are won or lost on the field of prayer, but even prayer can be a battle.</w:t>
      </w:r>
      <w:r>
        <w:t xml:space="preserve">” – </w:t>
      </w:r>
      <w:r>
        <w:rPr>
          <w:i/>
          <w:iCs/>
        </w:rPr>
        <w:t>David Garland</w:t>
      </w:r>
    </w:p>
    <w:p w14:paraId="58F609BC" w14:textId="77777777" w:rsidR="00A13CF3" w:rsidRDefault="00A13CF3" w:rsidP="00A13CF3">
      <w:pPr>
        <w:pStyle w:val="SilverList"/>
      </w:pPr>
    </w:p>
    <w:p w14:paraId="485E24F8" w14:textId="4FB06AAD" w:rsidR="00A13CF3" w:rsidRDefault="00A13CF3" w:rsidP="00A13CF3">
      <w:pPr>
        <w:pStyle w:val="SilverList"/>
      </w:pPr>
      <w:r>
        <w:t>“</w:t>
      </w:r>
      <w:r w:rsidRPr="00A13CF3">
        <w:t>Prayer is indeed a mystery, but it is stressed over and over again in the New Testament as a vital prerequisite for the release and experience of God’s power. It is true that it is God who delivers, and that God stands in no need of human prayers before He can act on behalf of His afflicted servants. Yet there is the manward as well as the Godward aspect of such deliverance, and the manward side is summed up in the duty of Christians to intercede… In prayer, human impotence casts itself at the feet of divine omnipotence. Thus the duty of prayer is not a modiﬁcation of God’s power, but a gloriﬁcation of it.</w:t>
      </w:r>
      <w:r>
        <w:t xml:space="preserve">” – </w:t>
      </w:r>
      <w:r>
        <w:rPr>
          <w:i/>
          <w:iCs/>
        </w:rPr>
        <w:t>Philip Hughes</w:t>
      </w:r>
    </w:p>
    <w:p w14:paraId="1EA00289" w14:textId="77777777" w:rsidR="00A13CF3" w:rsidRDefault="00A13CF3" w:rsidP="00A13CF3">
      <w:pPr>
        <w:pStyle w:val="SilverList"/>
      </w:pPr>
    </w:p>
    <w:p w14:paraId="1253890D" w14:textId="5571ACD1" w:rsidR="00A13CF3" w:rsidRDefault="00A13CF3" w:rsidP="00A13CF3">
      <w:pPr>
        <w:pStyle w:val="SilverList"/>
      </w:pPr>
      <w:r>
        <w:t>“</w:t>
      </w:r>
      <w:r w:rsidRPr="00A13CF3">
        <w:t>To be a Christian without prayer is no more possible than to be alive without breathing.</w:t>
      </w:r>
      <w:r>
        <w:t>” -</w:t>
      </w:r>
      <w:r>
        <w:rPr>
          <w:i/>
          <w:iCs/>
        </w:rPr>
        <w:t>Martin Luther</w:t>
      </w:r>
    </w:p>
    <w:p w14:paraId="6015CD64" w14:textId="77777777" w:rsidR="00A13CF3" w:rsidRDefault="00A13CF3" w:rsidP="00A13CF3">
      <w:pPr>
        <w:pStyle w:val="SilverList"/>
      </w:pPr>
    </w:p>
    <w:p w14:paraId="122BB924" w14:textId="1211F74D" w:rsidR="00A13CF3" w:rsidRDefault="00A13CF3" w:rsidP="00A13CF3">
      <w:pPr>
        <w:pStyle w:val="SilverList"/>
      </w:pPr>
      <w:r>
        <w:t>“</w:t>
      </w:r>
      <w:r w:rsidRPr="00A13CF3">
        <w:t>As prayer without faith is but a beating of the air, so trust without prayer but a presumptuous bravado. He that promises to give, and bids us trust His promises, commands us to pray, and expects obedience to his commands. He will give, but not without our asking.</w:t>
      </w:r>
      <w:r>
        <w:t xml:space="preserve">” – </w:t>
      </w:r>
      <w:r>
        <w:rPr>
          <w:i/>
          <w:iCs/>
        </w:rPr>
        <w:t>Thomas Lye, Puritan Sermons</w:t>
      </w:r>
    </w:p>
    <w:p w14:paraId="4BC5DF0A" w14:textId="77777777" w:rsidR="00A13CF3" w:rsidRDefault="00A13CF3" w:rsidP="00A13CF3">
      <w:pPr>
        <w:pStyle w:val="SilverList"/>
      </w:pPr>
    </w:p>
    <w:p w14:paraId="0605FA12" w14:textId="04EA0A40" w:rsidR="00A13CF3" w:rsidRDefault="00A13CF3" w:rsidP="00A13CF3">
      <w:pPr>
        <w:pStyle w:val="SilverList"/>
      </w:pPr>
      <w:r>
        <w:t>“</w:t>
      </w:r>
      <w:r w:rsidRPr="00A13CF3">
        <w:t>Even after conversion he carries within him a nature prone to evil, and a heart weak and unstable as water. That heart will never be free from imperfection in this world, and it is a miserable delusion to expect it. To keep that heart from going astray, the Lord Jesus bids us “watch and pray.” The spirit may be ready, but the flesh is weak. There is need of a daily struggle and a daily wrestling in prayer (Mk. 14:38; 1 Cor. 9:27; Rom. 7:23-24; Gal. 5:24; Col. 3:5).</w:t>
      </w:r>
      <w:r>
        <w:t xml:space="preserve">” – </w:t>
      </w:r>
      <w:r>
        <w:rPr>
          <w:i/>
          <w:iCs/>
        </w:rPr>
        <w:t>J.C. Ryle</w:t>
      </w:r>
    </w:p>
    <w:p w14:paraId="5EFF3A9B" w14:textId="77777777" w:rsidR="00A13CF3" w:rsidRDefault="00A13CF3" w:rsidP="00A13CF3">
      <w:pPr>
        <w:pStyle w:val="SilverList"/>
      </w:pPr>
    </w:p>
    <w:p w14:paraId="1D2CB811" w14:textId="650C1519" w:rsidR="00A13CF3" w:rsidRPr="00A13CF3" w:rsidRDefault="00A13CF3" w:rsidP="00A13CF3">
      <w:pPr>
        <w:pStyle w:val="SilverList"/>
      </w:pPr>
      <w:r>
        <w:t>“</w:t>
      </w:r>
      <w:r w:rsidRPr="00A13CF3">
        <w:t>Though infinitely better able to do without prayer than we are, yet [Christ] prayed much more than we do.</w:t>
      </w:r>
      <w:r>
        <w:t xml:space="preserve">” – </w:t>
      </w:r>
      <w:r>
        <w:rPr>
          <w:i/>
          <w:iCs/>
        </w:rPr>
        <w:t>C.H. Spurgeon</w:t>
      </w:r>
    </w:p>
    <w:p w14:paraId="74FE185E" w14:textId="77777777" w:rsidR="00C0337A" w:rsidRDefault="00C0337A" w:rsidP="00C0337A">
      <w:pPr>
        <w:pStyle w:val="SilverArticleSubheads"/>
      </w:pPr>
      <w:r w:rsidRPr="000A0330">
        <w:t>Recommendations</w:t>
      </w:r>
    </w:p>
    <w:p w14:paraId="56F53FAD" w14:textId="3F601647" w:rsidR="00A13CF3" w:rsidRDefault="00C81B9C" w:rsidP="00A13CF3">
      <w:pPr>
        <w:pStyle w:val="SilverList"/>
      </w:pPr>
      <w:r>
        <w:t xml:space="preserve">“The Advantage and Necessity of Prayer,” by Herman </w:t>
      </w:r>
      <w:proofErr w:type="spellStart"/>
      <w:r>
        <w:t>Witsius</w:t>
      </w:r>
      <w:proofErr w:type="spellEnd"/>
      <w:r>
        <w:t xml:space="preserve">, </w:t>
      </w:r>
      <w:hyperlink r:id="rId14" w:history="1">
        <w:r w:rsidRPr="00C81B9C">
          <w:rPr>
            <w:rStyle w:val="Hyperlink"/>
          </w:rPr>
          <w:t>https://www.monergism.com/advantage-and-necessity-prayer</w:t>
        </w:r>
      </w:hyperlink>
    </w:p>
    <w:p w14:paraId="0E380D04" w14:textId="77777777" w:rsidR="00C81B9C" w:rsidRDefault="00C81B9C" w:rsidP="00A13CF3">
      <w:pPr>
        <w:pStyle w:val="SilverList"/>
      </w:pPr>
    </w:p>
    <w:p w14:paraId="26B76F55" w14:textId="6114C0B3" w:rsidR="00C81B9C" w:rsidRDefault="00C81B9C" w:rsidP="00A13CF3">
      <w:pPr>
        <w:pStyle w:val="SilverList"/>
      </w:pPr>
      <w:r>
        <w:t xml:space="preserve">“Why is Prayer so Vitally Important for Christians?”, by R. Scott Clark, </w:t>
      </w:r>
      <w:hyperlink r:id="rId15" w:history="1">
        <w:r w:rsidRPr="00C81B9C">
          <w:rPr>
            <w:rStyle w:val="Hyperlink"/>
          </w:rPr>
          <w:t>https://www.beautifulchristianlife.com/blog/why-is-prayer-so-vitally-important-for-christians</w:t>
        </w:r>
      </w:hyperlink>
    </w:p>
    <w:p w14:paraId="27E809C9" w14:textId="2804E976" w:rsidR="00C81B9C" w:rsidRDefault="00C81B9C" w:rsidP="00A13CF3">
      <w:pPr>
        <w:pStyle w:val="SilverList"/>
      </w:pPr>
      <w:r>
        <w:lastRenderedPageBreak/>
        <w:t xml:space="preserve">“The Importance of Prayer in Evangelism,” by Matt Slick, </w:t>
      </w:r>
      <w:hyperlink r:id="rId16" w:history="1">
        <w:r w:rsidRPr="00C81B9C">
          <w:rPr>
            <w:rStyle w:val="Hyperlink"/>
          </w:rPr>
          <w:t>https://carm.org/about-evangelism/the-importance-of-prayer-in-evangelism/</w:t>
        </w:r>
      </w:hyperlink>
    </w:p>
    <w:p w14:paraId="5C0DDB70" w14:textId="77777777" w:rsidR="00C81B9C" w:rsidRDefault="00C81B9C" w:rsidP="00A13CF3">
      <w:pPr>
        <w:pStyle w:val="SilverList"/>
      </w:pPr>
    </w:p>
    <w:p w14:paraId="1CDC6783" w14:textId="77777777" w:rsidR="00C0337A" w:rsidRPr="00081E01" w:rsidRDefault="00C0337A" w:rsidP="00C0337A">
      <w:pPr>
        <w:pStyle w:val="SilverArticleSubheads"/>
      </w:pPr>
      <w:r w:rsidRPr="000A0330">
        <w:t>Commentary</w:t>
      </w:r>
    </w:p>
    <w:p w14:paraId="01910608" w14:textId="33A12218" w:rsidR="00CA21E1" w:rsidRPr="00C0337A" w:rsidRDefault="00C81B9C" w:rsidP="00C81B9C">
      <w:pPr>
        <w:pStyle w:val="SilverList"/>
        <w:rPr>
          <w:rFonts w:eastAsia="Arial Unicode MS"/>
        </w:rPr>
      </w:pPr>
      <w:r>
        <w:rPr>
          <w:rFonts w:eastAsia="Arial Unicode MS"/>
        </w:rPr>
        <w:t xml:space="preserve">I love Spurgeon’s quote above about how Jesus was infinitely more able to do without prayer than us but prayed more than we ever do. The Bible says that Jesus got up early to pray by Himself. He would get up every morning and get His orders from God, essentially. </w:t>
      </w:r>
      <w:r w:rsidR="00CA21E1">
        <w:rPr>
          <w:rFonts w:eastAsia="Arial Unicode MS"/>
        </w:rPr>
        <w:t xml:space="preserve">At least part of the answer to this question deals also with obedience. We are told to pray. By asking God for anything shows our need for Him. Also look at Paul’s prayers in Ephesians and Colossians. Paul is praying that we as Christians would come to know who we are and what we have in Christ. </w:t>
      </w:r>
    </w:p>
    <w:p w14:paraId="197C683D" w14:textId="107CC169" w:rsidR="00E67084" w:rsidRDefault="00E67084" w:rsidP="00E67084">
      <w:pPr>
        <w:pStyle w:val="Heading1-SB"/>
      </w:pPr>
      <w:r>
        <w:lastRenderedPageBreak/>
        <w:t>Faith</w:t>
      </w:r>
      <w:r w:rsidRPr="000C552C">
        <w:tab/>
      </w:r>
    </w:p>
    <w:p w14:paraId="54B7BB6F" w14:textId="5BC8BE12" w:rsidR="00E67084" w:rsidRDefault="0058310F" w:rsidP="00E67084">
      <w:pPr>
        <w:pStyle w:val="SilverBookLeagueWording"/>
      </w:pPr>
      <w:r>
        <w:rPr>
          <w:rFonts w:eastAsiaTheme="minorHAnsi"/>
          <w:noProof/>
        </w:rPr>
        <w:t>If Christians are saved by faith, why do works matter?</w:t>
      </w:r>
    </w:p>
    <w:p w14:paraId="279E71E9" w14:textId="77777777" w:rsidR="00E67084" w:rsidRDefault="00E67084" w:rsidP="00E67084">
      <w:pPr>
        <w:pStyle w:val="SilverListBody"/>
        <w:rPr>
          <w:rFonts w:eastAsiaTheme="minorHAnsi"/>
          <w:noProof/>
        </w:rPr>
      </w:pPr>
    </w:p>
    <w:p w14:paraId="716BED02" w14:textId="77777777" w:rsidR="00E67084" w:rsidRDefault="00E67084" w:rsidP="00E67084">
      <w:pPr>
        <w:pStyle w:val="SilverArticleSubheads"/>
      </w:pPr>
      <w:r>
        <w:t xml:space="preserve">Bible </w:t>
      </w:r>
      <w:r w:rsidRPr="000A0330">
        <w:t>Verses</w:t>
      </w:r>
    </w:p>
    <w:p w14:paraId="5528E629" w14:textId="29F9FED8" w:rsidR="00E67084" w:rsidRDefault="00A976C9" w:rsidP="00A976C9">
      <w:pPr>
        <w:pStyle w:val="SilverList"/>
      </w:pPr>
      <w:r>
        <w:t>James 2:14-26</w:t>
      </w:r>
    </w:p>
    <w:p w14:paraId="23ACF0AF" w14:textId="2C6B4D8B" w:rsidR="00A976C9" w:rsidRDefault="00A976C9" w:rsidP="00A976C9">
      <w:pPr>
        <w:pStyle w:val="SilverList"/>
      </w:pPr>
      <w:r>
        <w:t>Ephesians 2:8-10</w:t>
      </w:r>
    </w:p>
    <w:p w14:paraId="7C8B163A" w14:textId="49C81927" w:rsidR="00A976C9" w:rsidRDefault="00A976C9" w:rsidP="00A976C9">
      <w:pPr>
        <w:pStyle w:val="SilverList"/>
      </w:pPr>
      <w:r>
        <w:t>Titus 3:8</w:t>
      </w:r>
    </w:p>
    <w:p w14:paraId="06D74946" w14:textId="702768AF" w:rsidR="00A976C9" w:rsidRDefault="00A976C9" w:rsidP="00A976C9">
      <w:pPr>
        <w:pStyle w:val="SilverList"/>
      </w:pPr>
      <w:r>
        <w:t>Matthew 5:16</w:t>
      </w:r>
    </w:p>
    <w:p w14:paraId="075FDAA6" w14:textId="1602D8A1" w:rsidR="00A976C9" w:rsidRPr="00A976C9" w:rsidRDefault="00A976C9" w:rsidP="00A976C9">
      <w:pPr>
        <w:pStyle w:val="SilverList"/>
      </w:pPr>
      <w:r>
        <w:t>Hebrews 10:23-25</w:t>
      </w:r>
    </w:p>
    <w:p w14:paraId="1D12A131" w14:textId="77777777" w:rsidR="00E67084" w:rsidRDefault="00E67084" w:rsidP="00E67084">
      <w:pPr>
        <w:pStyle w:val="SilverArticleSubheads"/>
      </w:pPr>
      <w:r w:rsidRPr="000A0330">
        <w:t>Quotations</w:t>
      </w:r>
    </w:p>
    <w:p w14:paraId="7B9791DE" w14:textId="524BEB13" w:rsidR="00A976C9" w:rsidRDefault="00A976C9" w:rsidP="00A976C9">
      <w:pPr>
        <w:pStyle w:val="SilverList"/>
      </w:pPr>
      <w:r>
        <w:t>“</w:t>
      </w:r>
      <w:r w:rsidRPr="00A976C9">
        <w:t>Faith and works should travel side by side, step answering to step, like the legs of men walking. First faith, and then works; and then faith again, and then works again – until they can scarcely distinguish which is the one and which is the other.</w:t>
      </w:r>
      <w:r>
        <w:t xml:space="preserve">” – </w:t>
      </w:r>
      <w:r>
        <w:rPr>
          <w:i/>
          <w:iCs/>
        </w:rPr>
        <w:t xml:space="preserve">William Booth, </w:t>
      </w:r>
      <w:r>
        <w:rPr>
          <w:i/>
          <w:iCs/>
          <w:u w:val="single"/>
        </w:rPr>
        <w:t>The Founder’s Message to Soldiers</w:t>
      </w:r>
    </w:p>
    <w:p w14:paraId="4232C567" w14:textId="77777777" w:rsidR="00A976C9" w:rsidRDefault="00A976C9" w:rsidP="00A976C9">
      <w:pPr>
        <w:pStyle w:val="SilverList"/>
      </w:pPr>
    </w:p>
    <w:p w14:paraId="19A8CED2" w14:textId="5685A55B" w:rsidR="00A976C9" w:rsidRDefault="00A976C9" w:rsidP="00A976C9">
      <w:pPr>
        <w:pStyle w:val="SilverList"/>
      </w:pPr>
      <w:r>
        <w:t>“</w:t>
      </w:r>
      <w:r w:rsidRPr="00A976C9">
        <w:t>The saints of God are sealed inwardly with faith, but outwardly with good works.</w:t>
      </w:r>
      <w:r>
        <w:t xml:space="preserve">” – </w:t>
      </w:r>
      <w:r>
        <w:rPr>
          <w:i/>
          <w:iCs/>
        </w:rPr>
        <w:t xml:space="preserve">John Boys, </w:t>
      </w:r>
      <w:r>
        <w:rPr>
          <w:i/>
          <w:iCs/>
          <w:u w:val="single"/>
        </w:rPr>
        <w:t>A Puritan Golden Treasury</w:t>
      </w:r>
    </w:p>
    <w:p w14:paraId="4D36D83D" w14:textId="77777777" w:rsidR="00A976C9" w:rsidRDefault="00A976C9" w:rsidP="00A976C9">
      <w:pPr>
        <w:pStyle w:val="SilverList"/>
      </w:pPr>
    </w:p>
    <w:p w14:paraId="7C5103A4" w14:textId="50A7F1EC" w:rsidR="00A976C9" w:rsidRDefault="00A976C9" w:rsidP="00A976C9">
      <w:pPr>
        <w:pStyle w:val="SilverList"/>
      </w:pPr>
      <w:r>
        <w:t>“</w:t>
      </w:r>
      <w:r w:rsidRPr="00A976C9">
        <w:t>We are justified not without works yet not through works, since in our sharing in Christ, which justifies us, [progressive] sanctification is just as much included as [imputed] righteousness.</w:t>
      </w:r>
      <w:r>
        <w:t xml:space="preserve">” – </w:t>
      </w:r>
      <w:r>
        <w:rPr>
          <w:i/>
          <w:iCs/>
        </w:rPr>
        <w:t xml:space="preserve">John Calvin, </w:t>
      </w:r>
      <w:r>
        <w:rPr>
          <w:i/>
          <w:iCs/>
          <w:u w:val="single"/>
        </w:rPr>
        <w:t>Institutes 3.16.1</w:t>
      </w:r>
    </w:p>
    <w:p w14:paraId="4712451D" w14:textId="77777777" w:rsidR="00A976C9" w:rsidRDefault="00A976C9" w:rsidP="00A976C9">
      <w:pPr>
        <w:pStyle w:val="SilverList"/>
      </w:pPr>
    </w:p>
    <w:p w14:paraId="41E1B920" w14:textId="31A3E433" w:rsidR="00A976C9" w:rsidRDefault="00D3576C" w:rsidP="00A976C9">
      <w:pPr>
        <w:pStyle w:val="SilverList"/>
      </w:pPr>
      <w:r>
        <w:t>“</w:t>
      </w:r>
      <w:r w:rsidRPr="00D3576C">
        <w:t>As the apple is not the cause of the apple tree, but a fruit of it: even so good works are not the cause of our salvation, but a sign and a fruit of the same.</w:t>
      </w:r>
      <w:r>
        <w:t xml:space="preserve">” – </w:t>
      </w:r>
      <w:r>
        <w:rPr>
          <w:i/>
          <w:iCs/>
        </w:rPr>
        <w:t xml:space="preserve">Daniel </w:t>
      </w:r>
      <w:proofErr w:type="spellStart"/>
      <w:r>
        <w:rPr>
          <w:i/>
          <w:iCs/>
        </w:rPr>
        <w:t>Cawdray</w:t>
      </w:r>
      <w:proofErr w:type="spellEnd"/>
      <w:r>
        <w:rPr>
          <w:i/>
          <w:iCs/>
        </w:rPr>
        <w:t xml:space="preserve">, </w:t>
      </w:r>
      <w:r>
        <w:rPr>
          <w:i/>
          <w:iCs/>
          <w:u w:val="single"/>
        </w:rPr>
        <w:t>A Puritan Golden Treasury</w:t>
      </w:r>
    </w:p>
    <w:p w14:paraId="04D4052A" w14:textId="77777777" w:rsidR="00D3576C" w:rsidRDefault="00D3576C" w:rsidP="00A976C9">
      <w:pPr>
        <w:pStyle w:val="SilverList"/>
      </w:pPr>
    </w:p>
    <w:p w14:paraId="4A611140" w14:textId="77777777" w:rsidR="00E67084" w:rsidRDefault="00E67084" w:rsidP="00E67084">
      <w:pPr>
        <w:pStyle w:val="SilverArticleSubheads"/>
      </w:pPr>
      <w:r w:rsidRPr="000A0330">
        <w:t>Recommendations</w:t>
      </w:r>
    </w:p>
    <w:p w14:paraId="6AA6C7F8" w14:textId="0BCD1BB2" w:rsidR="00E416B7" w:rsidRDefault="00E416B7" w:rsidP="00E416B7">
      <w:pPr>
        <w:pStyle w:val="SilverList"/>
      </w:pPr>
      <w:r>
        <w:t xml:space="preserve">“Faith and Works,” by Cornelis Venema, </w:t>
      </w:r>
      <w:hyperlink r:id="rId17" w:history="1">
        <w:r w:rsidRPr="00E416B7">
          <w:rPr>
            <w:rStyle w:val="Hyperlink"/>
          </w:rPr>
          <w:t>https://www.ligonier.org/learn/articles/faith-and-works</w:t>
        </w:r>
      </w:hyperlink>
    </w:p>
    <w:p w14:paraId="251DDAD3" w14:textId="77777777" w:rsidR="00E416B7" w:rsidRDefault="00E416B7" w:rsidP="00E416B7">
      <w:pPr>
        <w:pStyle w:val="SilverList"/>
      </w:pPr>
    </w:p>
    <w:p w14:paraId="63B0EC89" w14:textId="06F24509" w:rsidR="00E416B7" w:rsidRDefault="00E416B7" w:rsidP="00E416B7">
      <w:pPr>
        <w:pStyle w:val="SilverList"/>
      </w:pPr>
      <w:r>
        <w:t xml:space="preserve">“Saving Faith and Good Works,” by Ebenezer Erskine, </w:t>
      </w:r>
      <w:hyperlink r:id="rId18" w:history="1">
        <w:r w:rsidRPr="00E416B7">
          <w:rPr>
            <w:rStyle w:val="Hyperlink"/>
          </w:rPr>
          <w:t>https://www.monergism.com/saving-faith-and-good-works</w:t>
        </w:r>
      </w:hyperlink>
    </w:p>
    <w:p w14:paraId="4F634F02" w14:textId="77777777" w:rsidR="00E416B7" w:rsidRDefault="00E416B7" w:rsidP="00E416B7">
      <w:pPr>
        <w:pStyle w:val="SilverList"/>
      </w:pPr>
    </w:p>
    <w:p w14:paraId="7C18477B" w14:textId="3EC98E2F" w:rsidR="00E416B7" w:rsidRDefault="00E416B7" w:rsidP="00E416B7">
      <w:pPr>
        <w:pStyle w:val="SilverList"/>
      </w:pPr>
      <w:r>
        <w:t xml:space="preserve">“ The Relationship between Faith and Works in the Christian Life,” by Sam Storms, </w:t>
      </w:r>
      <w:hyperlink r:id="rId19" w:history="1">
        <w:r w:rsidRPr="00E416B7">
          <w:rPr>
            <w:rStyle w:val="Hyperlink"/>
          </w:rPr>
          <w:t>https://www.samstorms.org/enjoying-god-blog/post/the-relationship-between-faith-and-works-in-the-christian-life</w:t>
        </w:r>
      </w:hyperlink>
    </w:p>
    <w:p w14:paraId="708F0B97" w14:textId="77777777" w:rsidR="00E416B7" w:rsidRDefault="00E416B7" w:rsidP="00E416B7">
      <w:pPr>
        <w:pStyle w:val="SilverList"/>
      </w:pPr>
    </w:p>
    <w:p w14:paraId="5659031F" w14:textId="37666CFB" w:rsidR="00CD6D1B" w:rsidRPr="00CD6D1B" w:rsidRDefault="00CD6D1B" w:rsidP="00CD6D1B">
      <w:pPr>
        <w:pStyle w:val="SilverList"/>
        <w:rPr>
          <w:b/>
          <w:bCs/>
        </w:rPr>
      </w:pPr>
      <w:r>
        <w:t>“</w:t>
      </w:r>
      <w:r w:rsidRPr="00CD6D1B">
        <w:t>Faith and Good Works are the Fruits and Proof, not the basis, of Election</w:t>
      </w:r>
      <w:r>
        <w:t>,” by</w:t>
      </w:r>
      <w:r w:rsidRPr="00CD6D1B">
        <w:t xml:space="preserve"> </w:t>
      </w:r>
      <w:r>
        <w:t>L</w:t>
      </w:r>
      <w:r w:rsidRPr="00CD6D1B">
        <w:t xml:space="preserve">oraine </w:t>
      </w:r>
      <w:r>
        <w:t>B</w:t>
      </w:r>
      <w:r w:rsidRPr="00CD6D1B">
        <w:t>oettner</w:t>
      </w:r>
      <w:r>
        <w:t xml:space="preserve">, </w:t>
      </w:r>
      <w:hyperlink r:id="rId20" w:history="1">
        <w:r w:rsidRPr="00CD6D1B">
          <w:rPr>
            <w:rStyle w:val="Hyperlink"/>
          </w:rPr>
          <w:t>https://www.monergism.com/faith-and-good-works-are-fruits-and-proof-not-basis-election</w:t>
        </w:r>
      </w:hyperlink>
    </w:p>
    <w:p w14:paraId="71F909BF" w14:textId="77777777" w:rsidR="00E416B7" w:rsidRDefault="00E416B7" w:rsidP="00E416B7">
      <w:pPr>
        <w:pStyle w:val="SilverList"/>
      </w:pPr>
    </w:p>
    <w:p w14:paraId="30F4B0A2" w14:textId="77777777" w:rsidR="00E67084" w:rsidRDefault="00E67084" w:rsidP="00E67084">
      <w:pPr>
        <w:pStyle w:val="SilverArticleSubheads"/>
      </w:pPr>
      <w:r w:rsidRPr="000A0330">
        <w:t>Commentary</w:t>
      </w:r>
    </w:p>
    <w:p w14:paraId="36291483" w14:textId="039FBF8D" w:rsidR="00E67084" w:rsidRPr="00F25410" w:rsidRDefault="00CD6D1B" w:rsidP="00F25410">
      <w:pPr>
        <w:pStyle w:val="SilverList"/>
        <w:tabs>
          <w:tab w:val="left" w:pos="8887"/>
        </w:tabs>
      </w:pPr>
      <w:r>
        <w:t>To answer this question, one must look at the relationship between faith and works. What do the role of each play in the life of the true believer?</w:t>
      </w:r>
      <w:r w:rsidR="00F25410">
        <w:t xml:space="preserve"> </w:t>
      </w:r>
      <w:r>
        <w:t xml:space="preserve">Without </w:t>
      </w:r>
      <w:r w:rsidR="00F25410">
        <w:t xml:space="preserve">true </w:t>
      </w:r>
      <w:r>
        <w:t xml:space="preserve">faith, we cannot do any </w:t>
      </w:r>
      <w:r w:rsidR="00F25410">
        <w:t xml:space="preserve">true </w:t>
      </w:r>
      <w:r>
        <w:t>good</w:t>
      </w:r>
      <w:r w:rsidR="00F25410">
        <w:t xml:space="preserve"> works</w:t>
      </w:r>
      <w:r>
        <w:t xml:space="preserve">. And, if we are not doing good works, </w:t>
      </w:r>
      <w:r w:rsidR="00F25410">
        <w:t>our true faith comes into question. Faith leads to works.</w:t>
      </w:r>
    </w:p>
    <w:p w14:paraId="3DD6834B" w14:textId="32FB8D1E" w:rsidR="00E67084" w:rsidRDefault="00E67084" w:rsidP="00E67084">
      <w:pPr>
        <w:pStyle w:val="Heading1-SB"/>
      </w:pPr>
      <w:r>
        <w:lastRenderedPageBreak/>
        <w:t>Lamb of God</w:t>
      </w:r>
      <w:r w:rsidRPr="000C552C">
        <w:tab/>
      </w:r>
    </w:p>
    <w:p w14:paraId="69779AE7" w14:textId="617338EC" w:rsidR="00E67084" w:rsidRDefault="00E67084" w:rsidP="00E67084">
      <w:pPr>
        <w:pStyle w:val="SilverBookLeagueWording"/>
      </w:pPr>
      <w:r w:rsidRPr="00E67084">
        <w:t>What does it mean to call Jesus Christ the “Lamb of God”? Why is this important?</w:t>
      </w:r>
    </w:p>
    <w:p w14:paraId="2C7E74C6" w14:textId="77777777" w:rsidR="00E67084" w:rsidRDefault="00E67084" w:rsidP="00E67084">
      <w:pPr>
        <w:pStyle w:val="SilverListBody"/>
        <w:rPr>
          <w:rFonts w:eastAsiaTheme="minorHAnsi"/>
          <w:noProof/>
        </w:rPr>
      </w:pPr>
    </w:p>
    <w:p w14:paraId="1D569E20" w14:textId="77777777" w:rsidR="00E67084" w:rsidRDefault="00E67084" w:rsidP="00E67084">
      <w:pPr>
        <w:pStyle w:val="SilverArticleSubheads"/>
      </w:pPr>
      <w:r>
        <w:t xml:space="preserve">Bible </w:t>
      </w:r>
      <w:r w:rsidRPr="000A0330">
        <w:t>Verses</w:t>
      </w:r>
    </w:p>
    <w:p w14:paraId="47E62258" w14:textId="7516BA6B" w:rsidR="00F25410" w:rsidRDefault="00F25410" w:rsidP="00F25410">
      <w:pPr>
        <w:pStyle w:val="SilverList"/>
      </w:pPr>
      <w:r>
        <w:t>John 1:29-36</w:t>
      </w:r>
    </w:p>
    <w:p w14:paraId="064088D8" w14:textId="2861FF22" w:rsidR="00F25410" w:rsidRDefault="00F25410" w:rsidP="00F25410">
      <w:pPr>
        <w:pStyle w:val="SilverList"/>
      </w:pPr>
      <w:r>
        <w:t>Isaiah 53:7</w:t>
      </w:r>
    </w:p>
    <w:p w14:paraId="412FED3C" w14:textId="39A45AB3" w:rsidR="00F25410" w:rsidRDefault="00F25410" w:rsidP="00F25410">
      <w:pPr>
        <w:pStyle w:val="SilverList"/>
      </w:pPr>
      <w:r>
        <w:t>1 Peter 1:18-19</w:t>
      </w:r>
    </w:p>
    <w:p w14:paraId="3B955626" w14:textId="514FFF5E" w:rsidR="00F25410" w:rsidRDefault="00F25410" w:rsidP="00F25410">
      <w:pPr>
        <w:pStyle w:val="SilverList"/>
      </w:pPr>
      <w:r>
        <w:t>1 Corinthians 5:7</w:t>
      </w:r>
    </w:p>
    <w:p w14:paraId="1ACA0E1F" w14:textId="1B622A40" w:rsidR="00F25410" w:rsidRDefault="00F25410" w:rsidP="00F25410">
      <w:pPr>
        <w:pStyle w:val="SilverList"/>
      </w:pPr>
      <w:r>
        <w:t>Revelation 5</w:t>
      </w:r>
    </w:p>
    <w:p w14:paraId="1A09A2EB" w14:textId="416E792B" w:rsidR="00F25410" w:rsidRDefault="00F25410" w:rsidP="00F25410">
      <w:pPr>
        <w:pStyle w:val="SilverList"/>
      </w:pPr>
      <w:r>
        <w:t>Exodus 12:1-13</w:t>
      </w:r>
    </w:p>
    <w:p w14:paraId="165EF7DB" w14:textId="1BBDE957" w:rsidR="00933518" w:rsidRDefault="00933518" w:rsidP="00F25410">
      <w:pPr>
        <w:pStyle w:val="SilverList"/>
      </w:pPr>
      <w:r>
        <w:t>Revelation 13:8</w:t>
      </w:r>
    </w:p>
    <w:p w14:paraId="1CB27229" w14:textId="77777777" w:rsidR="00E67084" w:rsidRDefault="00E67084" w:rsidP="00E67084">
      <w:pPr>
        <w:pStyle w:val="SilverArticleSubheads"/>
      </w:pPr>
      <w:r w:rsidRPr="000A0330">
        <w:t>Quotations</w:t>
      </w:r>
    </w:p>
    <w:p w14:paraId="04717F40" w14:textId="52EE6680" w:rsidR="00F25410" w:rsidRDefault="00F25410" w:rsidP="00F25410">
      <w:pPr>
        <w:pStyle w:val="SilverList"/>
      </w:pPr>
      <w:r>
        <w:t>“</w:t>
      </w:r>
      <w:r w:rsidRPr="00F25410">
        <w:t>A lamb is a meek creature. It hurts none, is hurt by all; it hangs not back, when it is led to the slaughter; it cries not when it is pierced; no greater emblem of patience to be found among irrational creatures. To this the prophet likens our Savior, when he said, “He was brought as a lamb to the slaughter, and as a sheep before the shearers is dumb, so he opened not his mouth,” Isaiah 53:7. How strange was His humility in entering into such a life!</w:t>
      </w:r>
      <w:r>
        <w:t xml:space="preserve">” – </w:t>
      </w:r>
      <w:r>
        <w:rPr>
          <w:i/>
          <w:iCs/>
        </w:rPr>
        <w:t xml:space="preserve">Stephen Charnock, </w:t>
      </w:r>
      <w:r>
        <w:rPr>
          <w:i/>
          <w:iCs/>
          <w:u w:val="single"/>
        </w:rPr>
        <w:t>Christ Crucified</w:t>
      </w:r>
    </w:p>
    <w:p w14:paraId="3367F75B" w14:textId="77777777" w:rsidR="00F25410" w:rsidRDefault="00F25410" w:rsidP="00F25410">
      <w:pPr>
        <w:pStyle w:val="SilverList"/>
      </w:pPr>
    </w:p>
    <w:p w14:paraId="45D3EB06" w14:textId="6AF1E71E" w:rsidR="00F25410" w:rsidRPr="00F25410" w:rsidRDefault="00933518" w:rsidP="00933518">
      <w:pPr>
        <w:pStyle w:val="SilverList"/>
      </w:pPr>
      <w:r>
        <w:t>“</w:t>
      </w:r>
      <w:r w:rsidRPr="00933518">
        <w:t>Either sin is with you, lying on your shoulders, or it is lying on Christ, the Lamb of God. Now if it is lying on your back, you are lost; but if it is resting on Christ, you are free, and you will be saved. Now choose what you want.</w:t>
      </w:r>
      <w:r>
        <w:t>” -</w:t>
      </w:r>
      <w:r w:rsidRPr="00933518">
        <w:t xml:space="preserve"> </w:t>
      </w:r>
      <w:r w:rsidRPr="00933518">
        <w:rPr>
          <w:i/>
          <w:iCs/>
        </w:rPr>
        <w:t>Martin Luther</w:t>
      </w:r>
    </w:p>
    <w:p w14:paraId="176592C3" w14:textId="77777777" w:rsidR="00E67084" w:rsidRDefault="00E67084" w:rsidP="00E67084">
      <w:pPr>
        <w:pStyle w:val="SilverArticleSubheads"/>
      </w:pPr>
      <w:r w:rsidRPr="000A0330">
        <w:t>Recommendations</w:t>
      </w:r>
    </w:p>
    <w:p w14:paraId="6CC012D1" w14:textId="61602E60" w:rsidR="00933518" w:rsidRDefault="00933518" w:rsidP="00933518">
      <w:pPr>
        <w:pStyle w:val="SilverList"/>
      </w:pPr>
      <w:r>
        <w:t xml:space="preserve">“Lamb of God,” by L.D. Bevan, </w:t>
      </w:r>
      <w:hyperlink r:id="rId21" w:history="1">
        <w:r w:rsidRPr="00933518">
          <w:rPr>
            <w:rStyle w:val="Hyperlink"/>
          </w:rPr>
          <w:t>https://classic.net.bible.org/dictionary.php?word=Lamb%20of%20God</w:t>
        </w:r>
      </w:hyperlink>
    </w:p>
    <w:p w14:paraId="47BCC4A9" w14:textId="77777777" w:rsidR="00933518" w:rsidRDefault="00933518" w:rsidP="00933518">
      <w:pPr>
        <w:pStyle w:val="SilverList"/>
      </w:pPr>
    </w:p>
    <w:p w14:paraId="0F0D66A7" w14:textId="072C1112" w:rsidR="00933518" w:rsidRDefault="00933518" w:rsidP="00933518">
      <w:pPr>
        <w:pStyle w:val="SilverList"/>
      </w:pPr>
      <w:r>
        <w:t xml:space="preserve">“The Lamb of God,” by Iain D. Campbell, </w:t>
      </w:r>
      <w:hyperlink r:id="rId22" w:history="1">
        <w:r w:rsidRPr="00933518">
          <w:rPr>
            <w:rStyle w:val="Hyperlink"/>
          </w:rPr>
          <w:t>https://tabletalkmagazine.com/daily-study/2010/06/the-lamb-of-god/</w:t>
        </w:r>
      </w:hyperlink>
    </w:p>
    <w:p w14:paraId="135CE1B4" w14:textId="77777777" w:rsidR="00933518" w:rsidRDefault="00933518" w:rsidP="00933518">
      <w:pPr>
        <w:pStyle w:val="SilverList"/>
      </w:pPr>
    </w:p>
    <w:p w14:paraId="0326046F" w14:textId="16562517" w:rsidR="00933518" w:rsidRDefault="00933518" w:rsidP="00933518">
      <w:pPr>
        <w:pStyle w:val="SilverList"/>
      </w:pPr>
      <w:r>
        <w:t xml:space="preserve">“The Lamb of God,” by B.B. Warfield, </w:t>
      </w:r>
      <w:hyperlink r:id="rId23" w:history="1">
        <w:r w:rsidRPr="00933518">
          <w:rPr>
            <w:rStyle w:val="Hyperlink"/>
          </w:rPr>
          <w:t>https://www.monergism.com/lamb-god</w:t>
        </w:r>
      </w:hyperlink>
    </w:p>
    <w:p w14:paraId="13B2D899" w14:textId="77777777" w:rsidR="00933518" w:rsidRDefault="00933518" w:rsidP="00933518">
      <w:pPr>
        <w:pStyle w:val="SilverList"/>
      </w:pPr>
    </w:p>
    <w:p w14:paraId="0C571087" w14:textId="4A793792" w:rsidR="00933518" w:rsidRPr="00933518" w:rsidRDefault="00933518" w:rsidP="00933518">
      <w:pPr>
        <w:pStyle w:val="SilverList"/>
      </w:pPr>
      <w:r>
        <w:t>“</w:t>
      </w:r>
      <w:r w:rsidRPr="00933518">
        <w:t>The Lamb Slain!</w:t>
      </w:r>
      <w:r>
        <w:t xml:space="preserve">”, by </w:t>
      </w:r>
      <w:r w:rsidRPr="00933518">
        <w:t>William Bacon Steven</w:t>
      </w:r>
      <w:r>
        <w:t xml:space="preserve">, </w:t>
      </w:r>
      <w:hyperlink r:id="rId24" w:history="1">
        <w:r w:rsidRPr="00933518">
          <w:rPr>
            <w:rStyle w:val="Hyperlink"/>
          </w:rPr>
          <w:t>https://gracegems.org/E/lamb_slain.htm</w:t>
        </w:r>
      </w:hyperlink>
      <w:r>
        <w:t xml:space="preserve"> </w:t>
      </w:r>
    </w:p>
    <w:p w14:paraId="1491789E" w14:textId="77777777" w:rsidR="00E67084" w:rsidRDefault="00E67084" w:rsidP="00E67084">
      <w:pPr>
        <w:pStyle w:val="SilverArticleSubheads"/>
      </w:pPr>
      <w:r w:rsidRPr="000A0330">
        <w:t>Commentary</w:t>
      </w:r>
    </w:p>
    <w:p w14:paraId="1FBBF891" w14:textId="63042518" w:rsidR="00933518" w:rsidRPr="007C117E" w:rsidRDefault="00933518" w:rsidP="00933518">
      <w:pPr>
        <w:pStyle w:val="SilverList"/>
      </w:pPr>
      <w:r>
        <w:t xml:space="preserve">There is so much that can be said here on Jesus being the Lamb of God. You could go all the way back to the beginning with the fall of man. It is suggested that the </w:t>
      </w:r>
      <w:r w:rsidR="007C117E">
        <w:t xml:space="preserve">animal killed by God to cover man’s nakedness was a lamb. When Abraham was called to sacrifice his only son, Isaac asked where the lamb was for the sacrifice. Abraham said that God would provide the ram (male lamb). Interestingly enough, it was on this same mountain that our Lord was crucified. The children of Israel were set free from Egypt by the Passover Lamb, and Jesus is called our Passover. And all the way into Revelation we see a lamb as it had just been slain being </w:t>
      </w:r>
      <w:r w:rsidR="007C117E">
        <w:rPr>
          <w:i/>
          <w:iCs/>
          <w:u w:val="single"/>
        </w:rPr>
        <w:t>worthy</w:t>
      </w:r>
      <w:r w:rsidR="007C117E">
        <w:t xml:space="preserve"> to open the seals. And He was worthy because He had been slain and had saved His people. In fact, Revelation says that Jesus was the lamb slain from the foundations of the world. Good luck cutting this to 6 minutes.</w:t>
      </w:r>
    </w:p>
    <w:p w14:paraId="0CEE25F5" w14:textId="77777777" w:rsidR="00E67084" w:rsidRDefault="00E67084" w:rsidP="00E67084">
      <w:pPr>
        <w:pStyle w:val="Heading1-SB"/>
      </w:pPr>
      <w:bookmarkStart w:id="1" w:name="_Toc314822910"/>
      <w:r>
        <w:lastRenderedPageBreak/>
        <w:t>Resurrection of Jesus</w:t>
      </w:r>
      <w:r>
        <w:tab/>
      </w:r>
      <w:r>
        <w:rPr>
          <w:rFonts w:ascii="Times New Roman" w:hAnsi="Times New Roman"/>
          <w:b w:val="0"/>
          <w:i/>
          <w:sz w:val="20"/>
        </w:rPr>
        <w:t>by Luis Garcia</w:t>
      </w:r>
      <w:bookmarkEnd w:id="1"/>
    </w:p>
    <w:p w14:paraId="2732EC31" w14:textId="79A3E69F" w:rsidR="00E67084" w:rsidRPr="00EB14FC" w:rsidRDefault="00E67084" w:rsidP="00E67084">
      <w:pPr>
        <w:pStyle w:val="SilverBookLeagueWording"/>
      </w:pPr>
      <w:r w:rsidRPr="00E67084">
        <w:t>What is the importance of the resurrection of Jesus?</w:t>
      </w:r>
    </w:p>
    <w:p w14:paraId="679BD284" w14:textId="77777777" w:rsidR="00E67084" w:rsidRPr="00711D91" w:rsidRDefault="00E67084" w:rsidP="00E67084">
      <w:pPr>
        <w:pStyle w:val="SilverArticleSubheads"/>
      </w:pPr>
      <w:bookmarkStart w:id="2" w:name="_Toc264443314"/>
      <w:r w:rsidRPr="00711D91">
        <w:t>Bible Verses</w:t>
      </w:r>
      <w:bookmarkEnd w:id="2"/>
    </w:p>
    <w:p w14:paraId="5FE7ED10" w14:textId="77777777" w:rsidR="00E67084" w:rsidRPr="00711D91" w:rsidRDefault="00000000" w:rsidP="00E67084">
      <w:pPr>
        <w:pStyle w:val="SilverList"/>
      </w:pPr>
      <w:hyperlink r:id="rId25" w:history="1">
        <w:r w:rsidR="00E67084" w:rsidRPr="00CC10C0">
          <w:rPr>
            <w:rStyle w:val="Hyperlink"/>
          </w:rPr>
          <w:t>Psalm16:9-11</w:t>
        </w:r>
      </w:hyperlink>
      <w:r w:rsidR="00E67084">
        <w:br/>
      </w:r>
      <w:hyperlink r:id="rId26" w:history="1">
        <w:r w:rsidR="00E67084" w:rsidRPr="007F1CEA">
          <w:rPr>
            <w:rStyle w:val="Hyperlink"/>
          </w:rPr>
          <w:t>Isaiah 25:8-9</w:t>
        </w:r>
      </w:hyperlink>
      <w:r w:rsidR="00E67084">
        <w:br/>
      </w:r>
      <w:hyperlink r:id="rId27" w:history="1">
        <w:r w:rsidR="00E67084" w:rsidRPr="007F1CEA">
          <w:rPr>
            <w:rStyle w:val="Hyperlink"/>
          </w:rPr>
          <w:t>Jeremiah 32:17</w:t>
        </w:r>
      </w:hyperlink>
      <w:r w:rsidR="00E67084">
        <w:br/>
      </w:r>
      <w:hyperlink r:id="rId28" w:history="1">
        <w:r w:rsidR="00E67084" w:rsidRPr="007F1CEA">
          <w:rPr>
            <w:rStyle w:val="Hyperlink"/>
          </w:rPr>
          <w:t>Hosea 13:14</w:t>
        </w:r>
      </w:hyperlink>
      <w:r w:rsidR="00E67084">
        <w:br/>
      </w:r>
      <w:hyperlink r:id="rId29" w:history="1">
        <w:r w:rsidR="00E67084" w:rsidRPr="007F1CEA">
          <w:rPr>
            <w:rStyle w:val="Hyperlink"/>
          </w:rPr>
          <w:t>Matthew 12:38-42</w:t>
        </w:r>
      </w:hyperlink>
      <w:r w:rsidR="00E67084">
        <w:br/>
      </w:r>
      <w:hyperlink r:id="rId30" w:history="1">
        <w:r w:rsidR="00E67084" w:rsidRPr="007F1CEA">
          <w:rPr>
            <w:rStyle w:val="Hyperlink"/>
          </w:rPr>
          <w:t>John 2:13-22</w:t>
        </w:r>
      </w:hyperlink>
      <w:r w:rsidR="00E67084">
        <w:br/>
      </w:r>
      <w:hyperlink r:id="rId31" w:history="1">
        <w:r w:rsidR="00E67084" w:rsidRPr="007F1CEA">
          <w:rPr>
            <w:rStyle w:val="Hyperlink"/>
          </w:rPr>
          <w:t>1 Corinthians 15</w:t>
        </w:r>
      </w:hyperlink>
      <w:r w:rsidR="00E67084">
        <w:br/>
      </w:r>
      <w:hyperlink r:id="rId32" w:history="1">
        <w:r w:rsidR="00E67084" w:rsidRPr="007F1CEA">
          <w:rPr>
            <w:rStyle w:val="Hyperlink"/>
          </w:rPr>
          <w:t>Revelation 1:18</w:t>
        </w:r>
      </w:hyperlink>
    </w:p>
    <w:p w14:paraId="5F7E7A38" w14:textId="77777777" w:rsidR="00E67084" w:rsidRPr="00711D91" w:rsidRDefault="00E67084" w:rsidP="00E67084">
      <w:pPr>
        <w:pStyle w:val="SilverArticleSubheads"/>
      </w:pPr>
      <w:bookmarkStart w:id="3" w:name="_Toc264443315"/>
      <w:r w:rsidRPr="00711D91">
        <w:t>Quotations</w:t>
      </w:r>
      <w:bookmarkEnd w:id="3"/>
    </w:p>
    <w:p w14:paraId="12239668" w14:textId="77777777" w:rsidR="00E67084" w:rsidRPr="00450438" w:rsidRDefault="00E67084" w:rsidP="00E67084">
      <w:pPr>
        <w:pStyle w:val="SilverListBody"/>
      </w:pPr>
      <w:r>
        <w:t>“</w:t>
      </w:r>
      <w:r w:rsidRPr="00450438">
        <w:t>Many people have died for causes they believe in. In the 1960s many Buddhists burned themselves to death in order to bring world attention to injustices in Southeast Asia. In the early seventies a San Diego student burned himself to death protesting the Vietnam War. In September 2001 several Muslim extremists hijacked airliners and crashed them into the World Trade Center towers and the Pentagon to inflict damage on a nation they consider an enemy to their religion. The apostles thought they had a good cause to die for, but they were stunned and disillusioned when that good cause died on the cross.</w:t>
      </w:r>
      <w:r>
        <w:t>” –</w:t>
      </w:r>
      <w:r w:rsidRPr="00450438">
        <w:t>Josh McDowell,</w:t>
      </w:r>
      <w:r>
        <w:t xml:space="preserve"> </w:t>
      </w:r>
      <w:r w:rsidRPr="00450438">
        <w:rPr>
          <w:i/>
        </w:rPr>
        <w:t>More than a Carpenter</w:t>
      </w:r>
    </w:p>
    <w:p w14:paraId="7A4DC202" w14:textId="77777777" w:rsidR="00E67084" w:rsidRPr="002959E3" w:rsidRDefault="00E67084" w:rsidP="00E67084">
      <w:pPr>
        <w:pStyle w:val="SilverListBody"/>
      </w:pPr>
      <w:r w:rsidRPr="002959E3">
        <w:t xml:space="preserve"> </w:t>
      </w:r>
      <w:r>
        <w:t>“</w:t>
      </w:r>
      <w:r w:rsidRPr="002959E3">
        <w:t>Christ never lost a battle even when He lost His life.</w:t>
      </w:r>
      <w:r>
        <w:t>”</w:t>
      </w:r>
      <w:r w:rsidRPr="002959E3">
        <w:t xml:space="preserve"> –William </w:t>
      </w:r>
      <w:proofErr w:type="spellStart"/>
      <w:r w:rsidRPr="002959E3">
        <w:t>Gurnall</w:t>
      </w:r>
      <w:proofErr w:type="spellEnd"/>
    </w:p>
    <w:p w14:paraId="1418C9B4" w14:textId="77777777" w:rsidR="00E67084" w:rsidRPr="002959E3" w:rsidRDefault="00E67084" w:rsidP="00E67084">
      <w:pPr>
        <w:pStyle w:val="SilverListBody"/>
      </w:pPr>
      <w:r w:rsidRPr="002959E3">
        <w:t xml:space="preserve"> </w:t>
      </w:r>
      <w:r>
        <w:t>“</w:t>
      </w:r>
      <w:r w:rsidRPr="002959E3">
        <w:t>Jesus gave the greatest proof of His authority by accurately predicting His death and the time of His bodily resurrection. Of all people, the temple authorities should have been alert to His promise, but they never dreamed that it would actually come to be. They were sure it was an empty boast. The fulfillment of that prediction reveals the uniqueness of Jesus above all contenders.</w:t>
      </w:r>
      <w:r>
        <w:t>”</w:t>
      </w:r>
      <w:r w:rsidRPr="002959E3">
        <w:t xml:space="preserve"> –Ravi Zacharias, </w:t>
      </w:r>
      <w:r w:rsidRPr="002959E3">
        <w:rPr>
          <w:i/>
        </w:rPr>
        <w:t xml:space="preserve">Jesus among other gods </w:t>
      </w:r>
    </w:p>
    <w:p w14:paraId="15FEC55A" w14:textId="77777777" w:rsidR="00E67084" w:rsidRPr="002959E3" w:rsidRDefault="00E67084" w:rsidP="00E67084">
      <w:pPr>
        <w:pStyle w:val="SilverArticleSubheads"/>
      </w:pPr>
      <w:bookmarkStart w:id="4" w:name="_Toc264443316"/>
      <w:r w:rsidRPr="002959E3">
        <w:t>Recommendations</w:t>
      </w:r>
      <w:bookmarkEnd w:id="4"/>
    </w:p>
    <w:p w14:paraId="69E5C1B1" w14:textId="77777777" w:rsidR="00E67084" w:rsidRDefault="00000000" w:rsidP="00E67084">
      <w:pPr>
        <w:pStyle w:val="SilverList"/>
      </w:pPr>
      <w:hyperlink r:id="rId33" w:history="1">
        <w:r w:rsidR="00E67084" w:rsidRPr="0013677D">
          <w:rPr>
            <w:rStyle w:val="Hyperlink"/>
          </w:rPr>
          <w:t>http://carm.org/dictionary-resurrection</w:t>
        </w:r>
      </w:hyperlink>
      <w:r w:rsidR="00E67084">
        <w:t xml:space="preserve"> </w:t>
      </w:r>
    </w:p>
    <w:p w14:paraId="2E44A5C1" w14:textId="77777777" w:rsidR="00E67084" w:rsidRPr="002959E3" w:rsidRDefault="00000000" w:rsidP="00E67084">
      <w:pPr>
        <w:pStyle w:val="SilverList"/>
      </w:pPr>
      <w:hyperlink r:id="rId34" w:history="1">
        <w:r w:rsidR="00E67084" w:rsidRPr="0013677D">
          <w:rPr>
            <w:rStyle w:val="Hyperlink"/>
          </w:rPr>
          <w:t>http://gracequotes.org/topic/jesus_christ-resurrection/</w:t>
        </w:r>
      </w:hyperlink>
      <w:r w:rsidR="00E67084">
        <w:t xml:space="preserve"> </w:t>
      </w:r>
    </w:p>
    <w:p w14:paraId="1A9799A8" w14:textId="77777777" w:rsidR="00E67084" w:rsidRPr="002959E3" w:rsidRDefault="00E67084" w:rsidP="00E67084">
      <w:pPr>
        <w:pStyle w:val="SilverArticleSubheads"/>
      </w:pPr>
      <w:bookmarkStart w:id="5" w:name="_Toc264443317"/>
      <w:r w:rsidRPr="002959E3">
        <w:t>Commentary</w:t>
      </w:r>
      <w:bookmarkEnd w:id="5"/>
    </w:p>
    <w:p w14:paraId="44EE92E1" w14:textId="77777777" w:rsidR="00E67084" w:rsidRPr="00A611FF" w:rsidRDefault="00E67084" w:rsidP="00E67084">
      <w:pPr>
        <w:pStyle w:val="SilverListBody"/>
        <w:rPr>
          <w:rFonts w:eastAsia="Arial Unicode MS"/>
        </w:rPr>
      </w:pPr>
      <w:r>
        <w:t>Without the resurrection, Christianity is no different than any other worldview. Why? Because all of the significant figures that founded the belief systems are mere men that are now in the grave. But Christ is much different. He is not dead, but has risen and lives forever more. All the question is asking is how the resurrection is an essential pillar to what we hold true. What does it found? If the resurrection did not occur, what would crumble in our faith? What would crumble in us?</w:t>
      </w:r>
    </w:p>
    <w:p w14:paraId="2BCD1174" w14:textId="77777777" w:rsidR="00E67084" w:rsidRPr="00C0337A" w:rsidRDefault="00E67084" w:rsidP="00E67084">
      <w:pPr>
        <w:pStyle w:val="SilverListBody"/>
        <w:rPr>
          <w:rFonts w:eastAsia="Arial Unicode MS"/>
        </w:rPr>
      </w:pPr>
    </w:p>
    <w:p w14:paraId="75EA8336" w14:textId="77777777" w:rsidR="00C0337A" w:rsidRDefault="00C0337A" w:rsidP="00C0337A">
      <w:pPr>
        <w:pStyle w:val="SilverListBody"/>
        <w:rPr>
          <w:rFonts w:eastAsia="Arial Unicode MS"/>
        </w:rPr>
      </w:pPr>
    </w:p>
    <w:p w14:paraId="48046709" w14:textId="77777777" w:rsidR="0058310F" w:rsidRDefault="0058310F" w:rsidP="00C0337A">
      <w:pPr>
        <w:pStyle w:val="SilverListBody"/>
        <w:rPr>
          <w:rFonts w:eastAsia="Arial Unicode MS"/>
        </w:rPr>
      </w:pPr>
    </w:p>
    <w:p w14:paraId="304B3E56" w14:textId="77777777" w:rsidR="0058310F" w:rsidRDefault="0058310F" w:rsidP="00C0337A">
      <w:pPr>
        <w:pStyle w:val="SilverListBody"/>
        <w:rPr>
          <w:rFonts w:eastAsia="Arial Unicode MS"/>
        </w:rPr>
      </w:pPr>
    </w:p>
    <w:p w14:paraId="36BE50B6" w14:textId="352A9535" w:rsidR="004A7AA6" w:rsidRDefault="004A7AA6" w:rsidP="004A7AA6">
      <w:pPr>
        <w:pStyle w:val="Heading1-SB"/>
      </w:pPr>
      <w:r>
        <w:lastRenderedPageBreak/>
        <w:t>Blind Faith</w:t>
      </w:r>
      <w:r w:rsidRPr="000C552C">
        <w:tab/>
      </w:r>
    </w:p>
    <w:p w14:paraId="3E2B27DD" w14:textId="24394BFE" w:rsidR="004A7AA6" w:rsidRDefault="004A7AA6" w:rsidP="004A7AA6">
      <w:pPr>
        <w:pStyle w:val="SilverBookLeagueWording"/>
      </w:pPr>
      <w:r>
        <w:rPr>
          <w:rFonts w:eastAsiaTheme="minorHAnsi"/>
          <w:noProof/>
        </w:rPr>
        <w:t>Respond to the critique that the Christian faith is a blind faith.</w:t>
      </w:r>
    </w:p>
    <w:p w14:paraId="18A529A5" w14:textId="77777777" w:rsidR="004A7AA6" w:rsidRDefault="004A7AA6" w:rsidP="004A7AA6">
      <w:pPr>
        <w:pStyle w:val="SilverListBody"/>
        <w:rPr>
          <w:rFonts w:eastAsiaTheme="minorHAnsi"/>
          <w:noProof/>
        </w:rPr>
      </w:pPr>
    </w:p>
    <w:p w14:paraId="133B690C" w14:textId="77777777" w:rsidR="004A7AA6" w:rsidRDefault="004A7AA6" w:rsidP="004A7AA6">
      <w:pPr>
        <w:pStyle w:val="SilverArticleSubheads"/>
      </w:pPr>
      <w:r>
        <w:t xml:space="preserve">Bible </w:t>
      </w:r>
      <w:r w:rsidRPr="000A0330">
        <w:t>Verses</w:t>
      </w:r>
    </w:p>
    <w:p w14:paraId="4DEF44B3" w14:textId="6559D72C" w:rsidR="007C117E" w:rsidRDefault="005E27D6" w:rsidP="007C117E">
      <w:pPr>
        <w:pStyle w:val="SilverList"/>
      </w:pPr>
      <w:r>
        <w:t>Hebrews 11:1-6</w:t>
      </w:r>
    </w:p>
    <w:p w14:paraId="273E2A2F" w14:textId="3EA122A2" w:rsidR="005E27D6" w:rsidRDefault="005E27D6" w:rsidP="007C117E">
      <w:pPr>
        <w:pStyle w:val="SilverList"/>
      </w:pPr>
      <w:r>
        <w:t>Hebrews 11</w:t>
      </w:r>
    </w:p>
    <w:p w14:paraId="6F9F005E" w14:textId="50FABE57" w:rsidR="005E27D6" w:rsidRDefault="005E27D6" w:rsidP="007C117E">
      <w:pPr>
        <w:pStyle w:val="SilverList"/>
      </w:pPr>
      <w:r>
        <w:t>John 20:29</w:t>
      </w:r>
    </w:p>
    <w:p w14:paraId="437E8801" w14:textId="747FE423" w:rsidR="005E27D6" w:rsidRDefault="005E27D6" w:rsidP="007C117E">
      <w:pPr>
        <w:pStyle w:val="SilverList"/>
      </w:pPr>
      <w:r>
        <w:t>2 Corinthians 4:18</w:t>
      </w:r>
    </w:p>
    <w:p w14:paraId="26DC4672" w14:textId="28BB23BC" w:rsidR="005E27D6" w:rsidRDefault="005E27D6" w:rsidP="007C117E">
      <w:pPr>
        <w:pStyle w:val="SilverList"/>
      </w:pPr>
      <w:r>
        <w:t>Romans 10:17</w:t>
      </w:r>
    </w:p>
    <w:p w14:paraId="4D895D15" w14:textId="180FD49F" w:rsidR="005E27D6" w:rsidRDefault="005E27D6" w:rsidP="007C117E">
      <w:pPr>
        <w:pStyle w:val="SilverList"/>
      </w:pPr>
      <w:r>
        <w:t>2 Corinthians 5:7</w:t>
      </w:r>
    </w:p>
    <w:p w14:paraId="213AF3F6" w14:textId="77777777" w:rsidR="004A7AA6" w:rsidRDefault="004A7AA6" w:rsidP="004A7AA6">
      <w:pPr>
        <w:pStyle w:val="SilverArticleSubheads"/>
      </w:pPr>
      <w:r w:rsidRPr="000A0330">
        <w:t>Quotations</w:t>
      </w:r>
    </w:p>
    <w:p w14:paraId="1F6A9856" w14:textId="755046C0" w:rsidR="005E27D6" w:rsidRDefault="005E27D6" w:rsidP="005E27D6">
      <w:pPr>
        <w:pStyle w:val="SilverList"/>
        <w:rPr>
          <w:i/>
          <w:iCs/>
        </w:rPr>
      </w:pPr>
      <w:r>
        <w:t>“</w:t>
      </w:r>
      <w:r w:rsidRPr="005E27D6">
        <w:t>It is the office of faith to believe what we do not see, and it shall be the reward of faith to see what we do believe.</w:t>
      </w:r>
      <w:r>
        <w:t xml:space="preserve">” – </w:t>
      </w:r>
      <w:r>
        <w:rPr>
          <w:i/>
          <w:iCs/>
        </w:rPr>
        <w:t>Thomas Adams</w:t>
      </w:r>
    </w:p>
    <w:p w14:paraId="43A1E839" w14:textId="77777777" w:rsidR="005E27D6" w:rsidRDefault="005E27D6" w:rsidP="005E27D6">
      <w:pPr>
        <w:pStyle w:val="SilverList"/>
        <w:rPr>
          <w:i/>
          <w:iCs/>
        </w:rPr>
      </w:pPr>
    </w:p>
    <w:p w14:paraId="5734FEE7" w14:textId="26EF4D9F" w:rsidR="005E27D6" w:rsidRDefault="005E27D6" w:rsidP="005E27D6">
      <w:pPr>
        <w:pStyle w:val="SilverList"/>
      </w:pPr>
      <w:r>
        <w:t>“</w:t>
      </w:r>
      <w:r w:rsidRPr="005E27D6">
        <w:t>Faith…is a steady and certain knowledge of the Divine benevolence towards us, which being founded on the truth of the gratuitous promise in Christ, is both revealed to our minds, and confirmed to our hearts, by the Holy Spirit.</w:t>
      </w:r>
      <w:r>
        <w:t xml:space="preserve">” – </w:t>
      </w:r>
      <w:r>
        <w:rPr>
          <w:i/>
          <w:iCs/>
        </w:rPr>
        <w:t>John Calvin</w:t>
      </w:r>
    </w:p>
    <w:p w14:paraId="15D6622D" w14:textId="77777777" w:rsidR="005E27D6" w:rsidRDefault="005E27D6" w:rsidP="005E27D6">
      <w:pPr>
        <w:pStyle w:val="SilverList"/>
      </w:pPr>
    </w:p>
    <w:p w14:paraId="617B039C" w14:textId="53E881E3" w:rsidR="005E27D6" w:rsidRDefault="005E27D6" w:rsidP="005E27D6">
      <w:pPr>
        <w:pStyle w:val="SilverList"/>
      </w:pPr>
      <w:r>
        <w:t>“</w:t>
      </w:r>
      <w:r w:rsidRPr="005E27D6">
        <w:t>Faith never knows where it is being led, but it loves and knows the One who is leading.</w:t>
      </w:r>
      <w:r>
        <w:t xml:space="preserve">” – </w:t>
      </w:r>
      <w:r w:rsidRPr="005E27D6">
        <w:rPr>
          <w:i/>
          <w:iCs/>
        </w:rPr>
        <w:t>Oswald Chambers</w:t>
      </w:r>
    </w:p>
    <w:p w14:paraId="36848087" w14:textId="77777777" w:rsidR="005E27D6" w:rsidRDefault="005E27D6" w:rsidP="005E27D6">
      <w:pPr>
        <w:pStyle w:val="SilverList"/>
      </w:pPr>
    </w:p>
    <w:p w14:paraId="7F013BCA" w14:textId="54F2F6CF" w:rsidR="005E27D6" w:rsidRDefault="005E27D6" w:rsidP="005E27D6">
      <w:pPr>
        <w:pStyle w:val="SilverList"/>
      </w:pPr>
      <w:r>
        <w:t>“</w:t>
      </w:r>
      <w:r w:rsidRPr="005E27D6">
        <w:t>Faith is deliberate confidence in the character of God whose ways you may not understand at the time.</w:t>
      </w:r>
      <w:r>
        <w:t xml:space="preserve">” – </w:t>
      </w:r>
      <w:r w:rsidRPr="005E27D6">
        <w:rPr>
          <w:i/>
          <w:iCs/>
        </w:rPr>
        <w:t>Oswald Chambers</w:t>
      </w:r>
    </w:p>
    <w:p w14:paraId="185A073D" w14:textId="77777777" w:rsidR="005E27D6" w:rsidRDefault="005E27D6" w:rsidP="005E27D6">
      <w:pPr>
        <w:pStyle w:val="SilverList"/>
      </w:pPr>
    </w:p>
    <w:p w14:paraId="030BE886" w14:textId="461F1703" w:rsidR="005E27D6" w:rsidRDefault="005E27D6" w:rsidP="005E27D6">
      <w:pPr>
        <w:pStyle w:val="SilverList"/>
      </w:pPr>
      <w:r>
        <w:t>“</w:t>
      </w:r>
      <w:r w:rsidRPr="005E27D6">
        <w:t>Faith is a response to God’s initiative that trusts that we are empowered to do what God requires.</w:t>
      </w:r>
      <w:r>
        <w:t xml:space="preserve">” – </w:t>
      </w:r>
      <w:r>
        <w:rPr>
          <w:i/>
          <w:iCs/>
        </w:rPr>
        <w:t>David Garland</w:t>
      </w:r>
    </w:p>
    <w:p w14:paraId="15D90E4E" w14:textId="77777777" w:rsidR="005E27D6" w:rsidRDefault="005E27D6" w:rsidP="005E27D6">
      <w:pPr>
        <w:pStyle w:val="SilverList"/>
      </w:pPr>
    </w:p>
    <w:p w14:paraId="7D95E111" w14:textId="77777777" w:rsidR="004A7AA6" w:rsidRDefault="004A7AA6" w:rsidP="004A7AA6">
      <w:pPr>
        <w:pStyle w:val="SilverArticleSubheads"/>
      </w:pPr>
      <w:r w:rsidRPr="000A0330">
        <w:t>Recommendations</w:t>
      </w:r>
    </w:p>
    <w:p w14:paraId="405A6274" w14:textId="3216DA9C" w:rsidR="005E27D6" w:rsidRDefault="00D85A8A" w:rsidP="005E27D6">
      <w:pPr>
        <w:pStyle w:val="SilverList"/>
      </w:pPr>
      <w:r>
        <w:t xml:space="preserve">“Faith,” by Jonathan Edwards, </w:t>
      </w:r>
      <w:hyperlink r:id="rId35" w:history="1">
        <w:r w:rsidRPr="00D85A8A">
          <w:rPr>
            <w:rStyle w:val="Hyperlink"/>
          </w:rPr>
          <w:t>https://www.monergism.com/faith</w:t>
        </w:r>
      </w:hyperlink>
    </w:p>
    <w:p w14:paraId="313BAA17" w14:textId="77777777" w:rsidR="00D85A8A" w:rsidRDefault="00D85A8A" w:rsidP="005E27D6">
      <w:pPr>
        <w:pStyle w:val="SilverList"/>
      </w:pPr>
    </w:p>
    <w:p w14:paraId="63DC3A44" w14:textId="5C15AB9C" w:rsidR="00D85A8A" w:rsidRDefault="00D85A8A" w:rsidP="005E27D6">
      <w:pPr>
        <w:pStyle w:val="SilverList"/>
      </w:pPr>
      <w:r>
        <w:t xml:space="preserve">“Faith and Reason,” by R.C. Sproul, </w:t>
      </w:r>
      <w:hyperlink r:id="rId36" w:history="1">
        <w:r w:rsidRPr="00D85A8A">
          <w:rPr>
            <w:rStyle w:val="Hyperlink"/>
          </w:rPr>
          <w:t>https://www.ligonier.org/learn/articles/faith-and-reason</w:t>
        </w:r>
      </w:hyperlink>
    </w:p>
    <w:p w14:paraId="3C4F83EC" w14:textId="77777777" w:rsidR="00D85A8A" w:rsidRDefault="00D85A8A" w:rsidP="005E27D6">
      <w:pPr>
        <w:pStyle w:val="SilverList"/>
      </w:pPr>
    </w:p>
    <w:p w14:paraId="6DD35C22" w14:textId="4A273546" w:rsidR="00D85A8A" w:rsidRDefault="00D85A8A" w:rsidP="005E27D6">
      <w:pPr>
        <w:pStyle w:val="SilverList"/>
      </w:pPr>
      <w:r>
        <w:t xml:space="preserve">“Reason and Faith,” by Scott Aniol, </w:t>
      </w:r>
      <w:hyperlink r:id="rId37" w:history="1">
        <w:r w:rsidRPr="00D85A8A">
          <w:rPr>
            <w:rStyle w:val="Hyperlink"/>
          </w:rPr>
          <w:t>https://religiousaffections.org/articles/articles-on-culture/reason-and-faith/</w:t>
        </w:r>
      </w:hyperlink>
    </w:p>
    <w:p w14:paraId="1D5D1826" w14:textId="77777777" w:rsidR="00D85A8A" w:rsidRDefault="00D85A8A" w:rsidP="005E27D6">
      <w:pPr>
        <w:pStyle w:val="SilverList"/>
      </w:pPr>
    </w:p>
    <w:p w14:paraId="68CFFEA1" w14:textId="77777777" w:rsidR="004A7AA6" w:rsidRPr="00081E01" w:rsidRDefault="004A7AA6" w:rsidP="004A7AA6">
      <w:pPr>
        <w:pStyle w:val="SilverArticleSubheads"/>
      </w:pPr>
      <w:r w:rsidRPr="000A0330">
        <w:t>Commentary</w:t>
      </w:r>
    </w:p>
    <w:p w14:paraId="7E0977E0" w14:textId="552786EE" w:rsidR="0058310F" w:rsidRPr="00857A30" w:rsidRDefault="00D85A8A" w:rsidP="00857A30">
      <w:pPr>
        <w:pStyle w:val="SilverList"/>
        <w:rPr>
          <w:rFonts w:eastAsia="Arial Unicode MS"/>
        </w:rPr>
      </w:pPr>
      <w:r>
        <w:rPr>
          <w:rFonts w:eastAsia="Arial Unicode MS"/>
        </w:rPr>
        <w:t xml:space="preserve">This question typically implies that the Christian faith is unreasonable. It is a blind leap into the dark. </w:t>
      </w:r>
      <w:r w:rsidR="00857A30">
        <w:rPr>
          <w:rFonts w:eastAsia="Arial Unicode MS"/>
        </w:rPr>
        <w:t xml:space="preserve">However, true faith has three components, knowledge, belief, and trust. To have faith in God, we must first know Him. This comes from God revealing Himself to us. We must also believe Him. This is much more than believing </w:t>
      </w:r>
      <w:r w:rsidR="00857A30">
        <w:rPr>
          <w:rFonts w:eastAsia="Arial Unicode MS"/>
          <w:b/>
          <w:bCs/>
          <w:i/>
          <w:iCs/>
        </w:rPr>
        <w:t>in</w:t>
      </w:r>
      <w:r w:rsidR="00857A30">
        <w:rPr>
          <w:rFonts w:eastAsia="Arial Unicode MS"/>
        </w:rPr>
        <w:t xml:space="preserve"> Him. We must believe what He says. Then we must trust Him. This last part is shown in our actions. It is how we respond to what God says. Faith is a response to what </w:t>
      </w:r>
      <w:r w:rsidR="00857A30">
        <w:rPr>
          <w:rFonts w:eastAsia="Arial Unicode MS"/>
        </w:rPr>
        <w:lastRenderedPageBreak/>
        <w:t xml:space="preserve">someone says. It shows that we trust that person. When we trust God, we act on what He says. This is where I believe much of the “blind faith” rhetoric comes from. God does send us places without giving us the full picture. But faith knows that we can always trust God even if we don’t see everything He is doing. This is not a blind faith. It is </w:t>
      </w:r>
      <w:r w:rsidR="00857A30">
        <w:rPr>
          <w:rFonts w:eastAsia="Arial Unicode MS"/>
          <w:b/>
          <w:bCs/>
          <w:i/>
          <w:iCs/>
        </w:rPr>
        <w:t>because</w:t>
      </w:r>
      <w:r w:rsidR="00857A30">
        <w:rPr>
          <w:rFonts w:eastAsia="Arial Unicode MS"/>
        </w:rPr>
        <w:t xml:space="preserve"> we know God, we believe God, and we trust God that we go. If you want true blind faith, believe in evolution.</w:t>
      </w:r>
    </w:p>
    <w:sectPr w:rsidR="0058310F" w:rsidRPr="00857A30" w:rsidSect="00F469D3">
      <w:headerReference w:type="default" r:id="rId38"/>
      <w:footerReference w:type="default" r:id="rId39"/>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5CBAE" w14:textId="77777777" w:rsidR="0044146A" w:rsidRDefault="0044146A" w:rsidP="00DB7B76">
      <w:r>
        <w:separator/>
      </w:r>
    </w:p>
  </w:endnote>
  <w:endnote w:type="continuationSeparator" w:id="0">
    <w:p w14:paraId="52F42DB7" w14:textId="77777777" w:rsidR="0044146A" w:rsidRDefault="0044146A"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4708B438"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C10547">
      <w:rPr>
        <w:i/>
        <w:sz w:val="15"/>
        <w:szCs w:val="15"/>
      </w:rPr>
      <w:t>5</w:t>
    </w:r>
    <w:r w:rsidR="00366C2D" w:rsidRPr="00B441D5">
      <w:rPr>
        <w:i/>
        <w:sz w:val="15"/>
        <w:szCs w:val="15"/>
      </w:rPr>
      <w:t xml:space="preserve"> (20</w:t>
    </w:r>
    <w:r w:rsidR="00A07D7B">
      <w:rPr>
        <w:i/>
        <w:sz w:val="15"/>
        <w:szCs w:val="15"/>
      </w:rPr>
      <w:t>2</w:t>
    </w:r>
    <w:r w:rsidR="00C10547">
      <w:rPr>
        <w:i/>
        <w:sz w:val="15"/>
        <w:szCs w:val="15"/>
      </w:rPr>
      <w:t>4</w:t>
    </w:r>
    <w:r w:rsidR="00EC7763">
      <w:rPr>
        <w:i/>
        <w:sz w:val="15"/>
        <w:szCs w:val="15"/>
      </w:rPr>
      <w:t>-202</w:t>
    </w:r>
    <w:r w:rsidR="00C10547">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361DD" w14:textId="77777777" w:rsidR="0044146A" w:rsidRDefault="0044146A" w:rsidP="00DB7B76">
      <w:r>
        <w:separator/>
      </w:r>
    </w:p>
  </w:footnote>
  <w:footnote w:type="continuationSeparator" w:id="0">
    <w:p w14:paraId="023EAE99" w14:textId="77777777" w:rsidR="0044146A" w:rsidRDefault="0044146A"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68B3C277"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58310F">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BF6FB9"/>
    <w:multiLevelType w:val="hybridMultilevel"/>
    <w:tmpl w:val="CD6E8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857386">
    <w:abstractNumId w:val="11"/>
  </w:num>
  <w:num w:numId="2" w16cid:durableId="279801430">
    <w:abstractNumId w:val="23"/>
  </w:num>
  <w:num w:numId="3" w16cid:durableId="1833721406">
    <w:abstractNumId w:val="0"/>
  </w:num>
  <w:num w:numId="4" w16cid:durableId="759251147">
    <w:abstractNumId w:val="1"/>
  </w:num>
  <w:num w:numId="5" w16cid:durableId="452527975">
    <w:abstractNumId w:val="2"/>
  </w:num>
  <w:num w:numId="6" w16cid:durableId="55403255">
    <w:abstractNumId w:val="3"/>
  </w:num>
  <w:num w:numId="7" w16cid:durableId="1592274352">
    <w:abstractNumId w:val="4"/>
  </w:num>
  <w:num w:numId="8" w16cid:durableId="759447753">
    <w:abstractNumId w:val="9"/>
  </w:num>
  <w:num w:numId="9" w16cid:durableId="521170080">
    <w:abstractNumId w:val="5"/>
  </w:num>
  <w:num w:numId="10" w16cid:durableId="194005496">
    <w:abstractNumId w:val="6"/>
  </w:num>
  <w:num w:numId="11" w16cid:durableId="731584411">
    <w:abstractNumId w:val="7"/>
  </w:num>
  <w:num w:numId="12" w16cid:durableId="232853760">
    <w:abstractNumId w:val="8"/>
  </w:num>
  <w:num w:numId="13" w16cid:durableId="1306472651">
    <w:abstractNumId w:val="10"/>
  </w:num>
  <w:num w:numId="14" w16cid:durableId="513694954">
    <w:abstractNumId w:val="13"/>
  </w:num>
  <w:num w:numId="15" w16cid:durableId="1772043624">
    <w:abstractNumId w:val="25"/>
  </w:num>
  <w:num w:numId="16" w16cid:durableId="74402339">
    <w:abstractNumId w:val="18"/>
  </w:num>
  <w:num w:numId="17" w16cid:durableId="1610359984">
    <w:abstractNumId w:val="24"/>
  </w:num>
  <w:num w:numId="18" w16cid:durableId="1827164907">
    <w:abstractNumId w:val="19"/>
  </w:num>
  <w:num w:numId="19" w16cid:durableId="491336298">
    <w:abstractNumId w:val="36"/>
  </w:num>
  <w:num w:numId="20" w16cid:durableId="1853496823">
    <w:abstractNumId w:val="16"/>
  </w:num>
  <w:num w:numId="21" w16cid:durableId="1914005424">
    <w:abstractNumId w:val="28"/>
  </w:num>
  <w:num w:numId="22" w16cid:durableId="221062737">
    <w:abstractNumId w:val="39"/>
  </w:num>
  <w:num w:numId="23" w16cid:durableId="2139451114">
    <w:abstractNumId w:val="17"/>
  </w:num>
  <w:num w:numId="24" w16cid:durableId="1115830251">
    <w:abstractNumId w:val="27"/>
  </w:num>
  <w:num w:numId="25" w16cid:durableId="1223522250">
    <w:abstractNumId w:val="29"/>
  </w:num>
  <w:num w:numId="26" w16cid:durableId="1298872969">
    <w:abstractNumId w:val="33"/>
  </w:num>
  <w:num w:numId="27" w16cid:durableId="1115056189">
    <w:abstractNumId w:val="42"/>
  </w:num>
  <w:num w:numId="28" w16cid:durableId="1794712410">
    <w:abstractNumId w:val="20"/>
  </w:num>
  <w:num w:numId="29" w16cid:durableId="1271011241">
    <w:abstractNumId w:val="26"/>
  </w:num>
  <w:num w:numId="30" w16cid:durableId="1220556558">
    <w:abstractNumId w:val="34"/>
  </w:num>
  <w:num w:numId="31" w16cid:durableId="1643273734">
    <w:abstractNumId w:val="14"/>
  </w:num>
  <w:num w:numId="32" w16cid:durableId="1649625752">
    <w:abstractNumId w:val="37"/>
  </w:num>
  <w:num w:numId="33" w16cid:durableId="29110714">
    <w:abstractNumId w:val="38"/>
  </w:num>
  <w:num w:numId="34" w16cid:durableId="805120814">
    <w:abstractNumId w:val="40"/>
  </w:num>
  <w:num w:numId="35" w16cid:durableId="1122070858">
    <w:abstractNumId w:val="43"/>
  </w:num>
  <w:num w:numId="36" w16cid:durableId="275328689">
    <w:abstractNumId w:val="41"/>
  </w:num>
  <w:num w:numId="37" w16cid:durableId="2109696578">
    <w:abstractNumId w:val="12"/>
  </w:num>
  <w:num w:numId="38" w16cid:durableId="768744147">
    <w:abstractNumId w:val="32"/>
  </w:num>
  <w:num w:numId="39" w16cid:durableId="2050103191">
    <w:abstractNumId w:val="22"/>
  </w:num>
  <w:num w:numId="40" w16cid:durableId="2013485776">
    <w:abstractNumId w:val="30"/>
  </w:num>
  <w:num w:numId="41" w16cid:durableId="761340565">
    <w:abstractNumId w:val="21"/>
  </w:num>
  <w:num w:numId="42" w16cid:durableId="1052384217">
    <w:abstractNumId w:val="31"/>
  </w:num>
  <w:num w:numId="43" w16cid:durableId="1036078468">
    <w:abstractNumId w:val="15"/>
  </w:num>
  <w:num w:numId="44" w16cid:durableId="164851501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113F"/>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6A19"/>
    <w:rsid w:val="00437752"/>
    <w:rsid w:val="0044146A"/>
    <w:rsid w:val="00441E2B"/>
    <w:rsid w:val="0044673C"/>
    <w:rsid w:val="00451C1C"/>
    <w:rsid w:val="00465C5B"/>
    <w:rsid w:val="00483268"/>
    <w:rsid w:val="00484792"/>
    <w:rsid w:val="0049032B"/>
    <w:rsid w:val="00494367"/>
    <w:rsid w:val="004A484F"/>
    <w:rsid w:val="004A7AA6"/>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0D2B"/>
    <w:rsid w:val="005332D4"/>
    <w:rsid w:val="005375A1"/>
    <w:rsid w:val="0055142F"/>
    <w:rsid w:val="005552CD"/>
    <w:rsid w:val="00555883"/>
    <w:rsid w:val="0056534C"/>
    <w:rsid w:val="00567088"/>
    <w:rsid w:val="00576029"/>
    <w:rsid w:val="00577C85"/>
    <w:rsid w:val="0058310F"/>
    <w:rsid w:val="00583565"/>
    <w:rsid w:val="005854E1"/>
    <w:rsid w:val="00594644"/>
    <w:rsid w:val="005A05B9"/>
    <w:rsid w:val="005B0EFE"/>
    <w:rsid w:val="005B1966"/>
    <w:rsid w:val="005E10DA"/>
    <w:rsid w:val="005E27D6"/>
    <w:rsid w:val="005E6A4A"/>
    <w:rsid w:val="006005C4"/>
    <w:rsid w:val="00601667"/>
    <w:rsid w:val="00615C80"/>
    <w:rsid w:val="00620EF1"/>
    <w:rsid w:val="00650031"/>
    <w:rsid w:val="0065334A"/>
    <w:rsid w:val="00661A85"/>
    <w:rsid w:val="00677CB9"/>
    <w:rsid w:val="00677F03"/>
    <w:rsid w:val="00690FE3"/>
    <w:rsid w:val="00692EBF"/>
    <w:rsid w:val="00693994"/>
    <w:rsid w:val="006A2122"/>
    <w:rsid w:val="006A5D68"/>
    <w:rsid w:val="006B4214"/>
    <w:rsid w:val="006C131D"/>
    <w:rsid w:val="006D163C"/>
    <w:rsid w:val="006D65C2"/>
    <w:rsid w:val="006E18C5"/>
    <w:rsid w:val="006F69BA"/>
    <w:rsid w:val="007032F3"/>
    <w:rsid w:val="00716957"/>
    <w:rsid w:val="00723895"/>
    <w:rsid w:val="00727B89"/>
    <w:rsid w:val="00740A40"/>
    <w:rsid w:val="00744653"/>
    <w:rsid w:val="00760D3B"/>
    <w:rsid w:val="00763674"/>
    <w:rsid w:val="007648E4"/>
    <w:rsid w:val="00767B97"/>
    <w:rsid w:val="00781C03"/>
    <w:rsid w:val="0078401F"/>
    <w:rsid w:val="00790AB3"/>
    <w:rsid w:val="00796001"/>
    <w:rsid w:val="00797218"/>
    <w:rsid w:val="007A181A"/>
    <w:rsid w:val="007C117E"/>
    <w:rsid w:val="007C5ED6"/>
    <w:rsid w:val="007C6542"/>
    <w:rsid w:val="007D11F4"/>
    <w:rsid w:val="007D4E68"/>
    <w:rsid w:val="007E4B0D"/>
    <w:rsid w:val="00817594"/>
    <w:rsid w:val="00817E46"/>
    <w:rsid w:val="00820FEB"/>
    <w:rsid w:val="00824D61"/>
    <w:rsid w:val="00826C88"/>
    <w:rsid w:val="0082743F"/>
    <w:rsid w:val="00832A33"/>
    <w:rsid w:val="00836F56"/>
    <w:rsid w:val="00837819"/>
    <w:rsid w:val="0084217A"/>
    <w:rsid w:val="00843AB9"/>
    <w:rsid w:val="0084445E"/>
    <w:rsid w:val="008554E8"/>
    <w:rsid w:val="00857A30"/>
    <w:rsid w:val="00862081"/>
    <w:rsid w:val="00866B14"/>
    <w:rsid w:val="008708B5"/>
    <w:rsid w:val="00885443"/>
    <w:rsid w:val="00892B9A"/>
    <w:rsid w:val="0089461A"/>
    <w:rsid w:val="008956C9"/>
    <w:rsid w:val="008A0054"/>
    <w:rsid w:val="008A02F5"/>
    <w:rsid w:val="008B581F"/>
    <w:rsid w:val="008B612B"/>
    <w:rsid w:val="008F3DD8"/>
    <w:rsid w:val="00921B79"/>
    <w:rsid w:val="00922921"/>
    <w:rsid w:val="0093085E"/>
    <w:rsid w:val="00933518"/>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D172C"/>
    <w:rsid w:val="009D59E3"/>
    <w:rsid w:val="009F0369"/>
    <w:rsid w:val="009F27CB"/>
    <w:rsid w:val="00A044EE"/>
    <w:rsid w:val="00A04DAF"/>
    <w:rsid w:val="00A065F4"/>
    <w:rsid w:val="00A07D7B"/>
    <w:rsid w:val="00A1191D"/>
    <w:rsid w:val="00A13CF3"/>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6E97"/>
    <w:rsid w:val="00A91788"/>
    <w:rsid w:val="00A93F89"/>
    <w:rsid w:val="00A976C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C00A16"/>
    <w:rsid w:val="00C0337A"/>
    <w:rsid w:val="00C10547"/>
    <w:rsid w:val="00C21C63"/>
    <w:rsid w:val="00C245BE"/>
    <w:rsid w:val="00C30327"/>
    <w:rsid w:val="00C34B5F"/>
    <w:rsid w:val="00C352C4"/>
    <w:rsid w:val="00C54BE8"/>
    <w:rsid w:val="00C63A37"/>
    <w:rsid w:val="00C73338"/>
    <w:rsid w:val="00C77B18"/>
    <w:rsid w:val="00C81B9C"/>
    <w:rsid w:val="00C828F1"/>
    <w:rsid w:val="00C82E52"/>
    <w:rsid w:val="00C910B5"/>
    <w:rsid w:val="00CA0BE8"/>
    <w:rsid w:val="00CA21E1"/>
    <w:rsid w:val="00CB554B"/>
    <w:rsid w:val="00CB72D7"/>
    <w:rsid w:val="00CB7DFC"/>
    <w:rsid w:val="00CC7322"/>
    <w:rsid w:val="00CD6D1B"/>
    <w:rsid w:val="00CE1D15"/>
    <w:rsid w:val="00CF53C9"/>
    <w:rsid w:val="00CF5DD0"/>
    <w:rsid w:val="00D22B65"/>
    <w:rsid w:val="00D3179D"/>
    <w:rsid w:val="00D3576C"/>
    <w:rsid w:val="00D51715"/>
    <w:rsid w:val="00D5318B"/>
    <w:rsid w:val="00D53BB4"/>
    <w:rsid w:val="00D60737"/>
    <w:rsid w:val="00D75A27"/>
    <w:rsid w:val="00D774D8"/>
    <w:rsid w:val="00D80AEB"/>
    <w:rsid w:val="00D835F3"/>
    <w:rsid w:val="00D84EEC"/>
    <w:rsid w:val="00D85A8A"/>
    <w:rsid w:val="00D957E0"/>
    <w:rsid w:val="00DA4877"/>
    <w:rsid w:val="00DB367B"/>
    <w:rsid w:val="00DB7B76"/>
    <w:rsid w:val="00DC091C"/>
    <w:rsid w:val="00DC12FF"/>
    <w:rsid w:val="00DC2D52"/>
    <w:rsid w:val="00DC3062"/>
    <w:rsid w:val="00DC356E"/>
    <w:rsid w:val="00DF6781"/>
    <w:rsid w:val="00E12F8B"/>
    <w:rsid w:val="00E13FFB"/>
    <w:rsid w:val="00E159E5"/>
    <w:rsid w:val="00E25BD5"/>
    <w:rsid w:val="00E27DAA"/>
    <w:rsid w:val="00E416B7"/>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541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CD6D1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customStyle="1" w:styleId="Heading3Char">
    <w:name w:val="Heading 3 Char"/>
    <w:basedOn w:val="DefaultParagraphFont"/>
    <w:link w:val="Heading3"/>
    <w:uiPriority w:val="9"/>
    <w:semiHidden/>
    <w:rsid w:val="00CD6D1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03009052">
      <w:bodyDiv w:val="1"/>
      <w:marLeft w:val="0"/>
      <w:marRight w:val="0"/>
      <w:marTop w:val="0"/>
      <w:marBottom w:val="0"/>
      <w:divBdr>
        <w:top w:val="none" w:sz="0" w:space="0" w:color="auto"/>
        <w:left w:val="none" w:sz="0" w:space="0" w:color="auto"/>
        <w:bottom w:val="none" w:sz="0" w:space="0" w:color="auto"/>
        <w:right w:val="none" w:sz="0" w:space="0" w:color="auto"/>
      </w:divBdr>
      <w:divsChild>
        <w:div w:id="1132477946">
          <w:marLeft w:val="0"/>
          <w:marRight w:val="0"/>
          <w:marTop w:val="0"/>
          <w:marBottom w:val="150"/>
          <w:divBdr>
            <w:top w:val="none" w:sz="0" w:space="0" w:color="auto"/>
            <w:left w:val="none" w:sz="0" w:space="0" w:color="auto"/>
            <w:bottom w:val="none" w:sz="0" w:space="0" w:color="auto"/>
            <w:right w:val="none" w:sz="0" w:space="0" w:color="auto"/>
          </w:divBdr>
          <w:divsChild>
            <w:div w:id="2022663794">
              <w:marLeft w:val="0"/>
              <w:marRight w:val="0"/>
              <w:marTop w:val="0"/>
              <w:marBottom w:val="0"/>
              <w:divBdr>
                <w:top w:val="none" w:sz="0" w:space="0" w:color="auto"/>
                <w:left w:val="none" w:sz="0" w:space="0" w:color="auto"/>
                <w:bottom w:val="none" w:sz="0" w:space="0" w:color="auto"/>
                <w:right w:val="none" w:sz="0" w:space="0" w:color="auto"/>
              </w:divBdr>
              <w:divsChild>
                <w:div w:id="8312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0135">
          <w:marLeft w:val="0"/>
          <w:marRight w:val="0"/>
          <w:marTop w:val="0"/>
          <w:marBottom w:val="0"/>
          <w:divBdr>
            <w:top w:val="none" w:sz="0" w:space="0" w:color="auto"/>
            <w:left w:val="none" w:sz="0" w:space="0" w:color="auto"/>
            <w:bottom w:val="none" w:sz="0" w:space="0" w:color="auto"/>
            <w:right w:val="none" w:sz="0" w:space="0" w:color="auto"/>
          </w:divBdr>
          <w:divsChild>
            <w:div w:id="1605267007">
              <w:marLeft w:val="0"/>
              <w:marRight w:val="0"/>
              <w:marTop w:val="0"/>
              <w:marBottom w:val="0"/>
              <w:divBdr>
                <w:top w:val="none" w:sz="0" w:space="0" w:color="auto"/>
                <w:left w:val="none" w:sz="0" w:space="0" w:color="auto"/>
                <w:bottom w:val="none" w:sz="0" w:space="0" w:color="auto"/>
                <w:right w:val="none" w:sz="0" w:space="0" w:color="auto"/>
              </w:divBdr>
              <w:divsChild>
                <w:div w:id="198200157">
                  <w:marLeft w:val="0"/>
                  <w:marRight w:val="0"/>
                  <w:marTop w:val="0"/>
                  <w:marBottom w:val="0"/>
                  <w:divBdr>
                    <w:top w:val="none" w:sz="0" w:space="0" w:color="auto"/>
                    <w:left w:val="none" w:sz="0" w:space="0" w:color="auto"/>
                    <w:bottom w:val="none" w:sz="0" w:space="0" w:color="auto"/>
                    <w:right w:val="none" w:sz="0" w:space="0" w:color="auto"/>
                  </w:divBdr>
                  <w:divsChild>
                    <w:div w:id="366564515">
                      <w:marLeft w:val="0"/>
                      <w:marRight w:val="0"/>
                      <w:marTop w:val="0"/>
                      <w:marBottom w:val="0"/>
                      <w:divBdr>
                        <w:top w:val="none" w:sz="0" w:space="0" w:color="auto"/>
                        <w:left w:val="none" w:sz="0" w:space="0" w:color="auto"/>
                        <w:bottom w:val="none" w:sz="0" w:space="0" w:color="auto"/>
                        <w:right w:val="none" w:sz="0" w:space="0" w:color="auto"/>
                      </w:divBdr>
                      <w:divsChild>
                        <w:div w:id="199711357">
                          <w:marLeft w:val="0"/>
                          <w:marRight w:val="0"/>
                          <w:marTop w:val="0"/>
                          <w:marBottom w:val="0"/>
                          <w:divBdr>
                            <w:top w:val="none" w:sz="0" w:space="0" w:color="auto"/>
                            <w:left w:val="none" w:sz="0" w:space="0" w:color="auto"/>
                            <w:bottom w:val="none" w:sz="0" w:space="0" w:color="auto"/>
                            <w:right w:val="none" w:sz="0" w:space="0" w:color="auto"/>
                          </w:divBdr>
                          <w:divsChild>
                            <w:div w:id="2036609241">
                              <w:marLeft w:val="0"/>
                              <w:marRight w:val="0"/>
                              <w:marTop w:val="0"/>
                              <w:marBottom w:val="0"/>
                              <w:divBdr>
                                <w:top w:val="none" w:sz="0" w:space="0" w:color="auto"/>
                                <w:left w:val="none" w:sz="0" w:space="0" w:color="auto"/>
                                <w:bottom w:val="none" w:sz="0" w:space="0" w:color="auto"/>
                                <w:right w:val="none" w:sz="0" w:space="0" w:color="auto"/>
                              </w:divBdr>
                              <w:divsChild>
                                <w:div w:id="12971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09653186">
      <w:bodyDiv w:val="1"/>
      <w:marLeft w:val="0"/>
      <w:marRight w:val="0"/>
      <w:marTop w:val="0"/>
      <w:marBottom w:val="0"/>
      <w:divBdr>
        <w:top w:val="none" w:sz="0" w:space="0" w:color="auto"/>
        <w:left w:val="none" w:sz="0" w:space="0" w:color="auto"/>
        <w:bottom w:val="none" w:sz="0" w:space="0" w:color="auto"/>
        <w:right w:val="none" w:sz="0" w:space="0" w:color="auto"/>
      </w:divBdr>
    </w:div>
    <w:div w:id="945503535">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38966437">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37017263">
      <w:bodyDiv w:val="1"/>
      <w:marLeft w:val="0"/>
      <w:marRight w:val="0"/>
      <w:marTop w:val="0"/>
      <w:marBottom w:val="0"/>
      <w:divBdr>
        <w:top w:val="none" w:sz="0" w:space="0" w:color="auto"/>
        <w:left w:val="none" w:sz="0" w:space="0" w:color="auto"/>
        <w:bottom w:val="none" w:sz="0" w:space="0" w:color="auto"/>
        <w:right w:val="none" w:sz="0" w:space="0" w:color="auto"/>
      </w:divBdr>
      <w:divsChild>
        <w:div w:id="1446341819">
          <w:marLeft w:val="0"/>
          <w:marRight w:val="0"/>
          <w:marTop w:val="0"/>
          <w:marBottom w:val="150"/>
          <w:divBdr>
            <w:top w:val="none" w:sz="0" w:space="0" w:color="auto"/>
            <w:left w:val="none" w:sz="0" w:space="0" w:color="auto"/>
            <w:bottom w:val="none" w:sz="0" w:space="0" w:color="auto"/>
            <w:right w:val="none" w:sz="0" w:space="0" w:color="auto"/>
          </w:divBdr>
          <w:divsChild>
            <w:div w:id="805242779">
              <w:marLeft w:val="0"/>
              <w:marRight w:val="0"/>
              <w:marTop w:val="0"/>
              <w:marBottom w:val="0"/>
              <w:divBdr>
                <w:top w:val="none" w:sz="0" w:space="0" w:color="auto"/>
                <w:left w:val="none" w:sz="0" w:space="0" w:color="auto"/>
                <w:bottom w:val="none" w:sz="0" w:space="0" w:color="auto"/>
                <w:right w:val="none" w:sz="0" w:space="0" w:color="auto"/>
              </w:divBdr>
              <w:divsChild>
                <w:div w:id="9030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3788">
          <w:marLeft w:val="0"/>
          <w:marRight w:val="0"/>
          <w:marTop w:val="0"/>
          <w:marBottom w:val="0"/>
          <w:divBdr>
            <w:top w:val="none" w:sz="0" w:space="0" w:color="auto"/>
            <w:left w:val="none" w:sz="0" w:space="0" w:color="auto"/>
            <w:bottom w:val="none" w:sz="0" w:space="0" w:color="auto"/>
            <w:right w:val="none" w:sz="0" w:space="0" w:color="auto"/>
          </w:divBdr>
          <w:divsChild>
            <w:div w:id="894004589">
              <w:marLeft w:val="0"/>
              <w:marRight w:val="0"/>
              <w:marTop w:val="0"/>
              <w:marBottom w:val="0"/>
              <w:divBdr>
                <w:top w:val="none" w:sz="0" w:space="0" w:color="auto"/>
                <w:left w:val="none" w:sz="0" w:space="0" w:color="auto"/>
                <w:bottom w:val="none" w:sz="0" w:space="0" w:color="auto"/>
                <w:right w:val="none" w:sz="0" w:space="0" w:color="auto"/>
              </w:divBdr>
              <w:divsChild>
                <w:div w:id="667246884">
                  <w:marLeft w:val="0"/>
                  <w:marRight w:val="0"/>
                  <w:marTop w:val="0"/>
                  <w:marBottom w:val="0"/>
                  <w:divBdr>
                    <w:top w:val="none" w:sz="0" w:space="0" w:color="auto"/>
                    <w:left w:val="none" w:sz="0" w:space="0" w:color="auto"/>
                    <w:bottom w:val="none" w:sz="0" w:space="0" w:color="auto"/>
                    <w:right w:val="none" w:sz="0" w:space="0" w:color="auto"/>
                  </w:divBdr>
                  <w:divsChild>
                    <w:div w:id="1868903051">
                      <w:marLeft w:val="0"/>
                      <w:marRight w:val="0"/>
                      <w:marTop w:val="0"/>
                      <w:marBottom w:val="0"/>
                      <w:divBdr>
                        <w:top w:val="none" w:sz="0" w:space="0" w:color="auto"/>
                        <w:left w:val="none" w:sz="0" w:space="0" w:color="auto"/>
                        <w:bottom w:val="none" w:sz="0" w:space="0" w:color="auto"/>
                        <w:right w:val="none" w:sz="0" w:space="0" w:color="auto"/>
                      </w:divBdr>
                      <w:divsChild>
                        <w:div w:id="1869954185">
                          <w:marLeft w:val="0"/>
                          <w:marRight w:val="0"/>
                          <w:marTop w:val="0"/>
                          <w:marBottom w:val="0"/>
                          <w:divBdr>
                            <w:top w:val="none" w:sz="0" w:space="0" w:color="auto"/>
                            <w:left w:val="none" w:sz="0" w:space="0" w:color="auto"/>
                            <w:bottom w:val="none" w:sz="0" w:space="0" w:color="auto"/>
                            <w:right w:val="none" w:sz="0" w:space="0" w:color="auto"/>
                          </w:divBdr>
                          <w:divsChild>
                            <w:div w:id="288975138">
                              <w:marLeft w:val="0"/>
                              <w:marRight w:val="0"/>
                              <w:marTop w:val="0"/>
                              <w:marBottom w:val="0"/>
                              <w:divBdr>
                                <w:top w:val="none" w:sz="0" w:space="0" w:color="auto"/>
                                <w:left w:val="none" w:sz="0" w:space="0" w:color="auto"/>
                                <w:bottom w:val="none" w:sz="0" w:space="0" w:color="auto"/>
                                <w:right w:val="none" w:sz="0" w:space="0" w:color="auto"/>
                              </w:divBdr>
                              <w:divsChild>
                                <w:div w:id="15926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gonier.org/learn/articles/kingdom-god-strictly-future" TargetMode="External"/><Relationship Id="rId18" Type="http://schemas.openxmlformats.org/officeDocument/2006/relationships/hyperlink" Target="https://www.monergism.com/saving-faith-and-good-works" TargetMode="External"/><Relationship Id="rId26" Type="http://schemas.openxmlformats.org/officeDocument/2006/relationships/hyperlink" Target="https://www.biblegateway.com/passage/?search=Isaiah+25%3A8-9&amp;version=NIV"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lassic.net.bible.org/dictionary.php?word=Lamb%20of%20God" TargetMode="External"/><Relationship Id="rId34" Type="http://schemas.openxmlformats.org/officeDocument/2006/relationships/hyperlink" Target="http://gracequotes.org/topic/jesus_christ-resurrection/" TargetMode="External"/><Relationship Id="rId7" Type="http://schemas.openxmlformats.org/officeDocument/2006/relationships/endnotes" Target="endnotes.xml"/><Relationship Id="rId12" Type="http://schemas.openxmlformats.org/officeDocument/2006/relationships/hyperlink" Target="https://www.crossway.org/articles/can-christians-know-the-timing-of-christs-return-1-thessalonians-5/" TargetMode="External"/><Relationship Id="rId17" Type="http://schemas.openxmlformats.org/officeDocument/2006/relationships/hyperlink" Target="https://www.ligonier.org/learn/articles/faith-and-works" TargetMode="External"/><Relationship Id="rId25" Type="http://schemas.openxmlformats.org/officeDocument/2006/relationships/hyperlink" Target="https://www.biblegateway.com/passage/?search=Psalm16%3A9-11&amp;version=NIV" TargetMode="External"/><Relationship Id="rId33" Type="http://schemas.openxmlformats.org/officeDocument/2006/relationships/hyperlink" Target="http://carm.org/dictionary-resurrection"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m.org/about-evangelism/the-importance-of-prayer-in-evangelism/" TargetMode="External"/><Relationship Id="rId20" Type="http://schemas.openxmlformats.org/officeDocument/2006/relationships/hyperlink" Target="https://www.monergism.com/faith-and-good-works-are-fruits-and-proof-not-basis-election" TargetMode="External"/><Relationship Id="rId29" Type="http://schemas.openxmlformats.org/officeDocument/2006/relationships/hyperlink" Target="https://www.biblegateway.com/passage/?search=Matthew+12%3A38-42&amp;version=NI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michaeljkruger.com/the-forgotten-second-coming/" TargetMode="External"/><Relationship Id="rId24" Type="http://schemas.openxmlformats.org/officeDocument/2006/relationships/hyperlink" Target="https://gracegems.org/E/lamb_slain.htm" TargetMode="External"/><Relationship Id="rId32" Type="http://schemas.openxmlformats.org/officeDocument/2006/relationships/hyperlink" Target="https://www.biblegateway.com/passage/?search=Revelation+1%3A18&amp;version=NIV" TargetMode="External"/><Relationship Id="rId37" Type="http://schemas.openxmlformats.org/officeDocument/2006/relationships/hyperlink" Target="https://religiousaffections.org/articles/articles-on-culture/reason-and-fait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eautifulchristianlife.com/blog/why-is-prayer-so-vitally-important-for-christians" TargetMode="External"/><Relationship Id="rId23" Type="http://schemas.openxmlformats.org/officeDocument/2006/relationships/hyperlink" Target="https://www.monergism.com/lamb-god" TargetMode="External"/><Relationship Id="rId28" Type="http://schemas.openxmlformats.org/officeDocument/2006/relationships/hyperlink" Target="https://www.biblegateway.com/passage/?search=Hosea+13%3A14&amp;version=NIV" TargetMode="External"/><Relationship Id="rId36" Type="http://schemas.openxmlformats.org/officeDocument/2006/relationships/hyperlink" Target="https://www.ligonier.org/learn/articles/faith-and-reason" TargetMode="External"/><Relationship Id="rId10" Type="http://schemas.openxmlformats.org/officeDocument/2006/relationships/hyperlink" Target="https://www.ligonier.org/podcasts/simply-put/the-second-coming" TargetMode="External"/><Relationship Id="rId19" Type="http://schemas.openxmlformats.org/officeDocument/2006/relationships/hyperlink" Target="https://www.samstorms.org/enjoying-god-blog/post/the-relationship-between-faith-and-works-in-the-christian-life" TargetMode="External"/><Relationship Id="rId31" Type="http://schemas.openxmlformats.org/officeDocument/2006/relationships/hyperlink" Target="https://www.biblegateway.com/passage/?search=1+Corinthians+15&amp;version=NIV"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monergism.com/advantage-and-necessity-prayer" TargetMode="External"/><Relationship Id="rId22" Type="http://schemas.openxmlformats.org/officeDocument/2006/relationships/hyperlink" Target="https://tabletalkmagazine.com/daily-study/2010/06/the-lamb-of-god/" TargetMode="External"/><Relationship Id="rId27" Type="http://schemas.openxmlformats.org/officeDocument/2006/relationships/hyperlink" Target="https://www.biblegateway.com/passage/?search=Jeremiah+32%3A17&amp;version=NIV" TargetMode="External"/><Relationship Id="rId30" Type="http://schemas.openxmlformats.org/officeDocument/2006/relationships/hyperlink" Target="https://www.biblegateway.com/passage/?search=John+2%3A13-22&amp;version=NIV" TargetMode="External"/><Relationship Id="rId35" Type="http://schemas.openxmlformats.org/officeDocument/2006/relationships/hyperlink" Target="https://www.monergism.com/fa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4966</TotalTime>
  <Pages>12</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8</cp:revision>
  <cp:lastPrinted>2017-04-24T14:35:00Z</cp:lastPrinted>
  <dcterms:created xsi:type="dcterms:W3CDTF">2024-09-12T20:03:00Z</dcterms:created>
  <dcterms:modified xsi:type="dcterms:W3CDTF">2024-09-16T12:36:00Z</dcterms:modified>
</cp:coreProperties>
</file>