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886273" w14:textId="609CF0CD" w:rsidR="00934A35" w:rsidRDefault="009704E3" w:rsidP="00D462AA">
      <w:pPr>
        <w:pStyle w:val="Title"/>
      </w:pPr>
      <w:r>
        <w:t>Impromptu</w:t>
      </w:r>
      <w:r w:rsidR="00A07FA3">
        <w:t xml:space="preserve"> </w:t>
      </w:r>
      <w:r w:rsidR="00EC6890">
        <w:t>Prep</w:t>
      </w:r>
      <w:r>
        <w:t xml:space="preserve"> </w:t>
      </w:r>
      <w:r w:rsidR="00A07FA3">
        <w:t xml:space="preserve">for </w:t>
      </w:r>
      <w:r w:rsidR="009B6D56">
        <w:t>September</w:t>
      </w:r>
      <w:r w:rsidR="00453932">
        <w:t xml:space="preserve"> </w:t>
      </w:r>
      <w:r w:rsidR="004342E1">
        <w:t>2</w:t>
      </w:r>
      <w:r w:rsidR="00F37667">
        <w:t>8</w:t>
      </w:r>
      <w:r w:rsidR="00A07FA3">
        <w:t>, 202</w:t>
      </w:r>
      <w:r w:rsidR="00F37667">
        <w:t>6</w:t>
      </w:r>
    </w:p>
    <w:p w14:paraId="6AA4985E" w14:textId="3419E83F" w:rsidR="00156BF0" w:rsidRDefault="00D462AA" w:rsidP="00550582">
      <w:pPr>
        <w:spacing w:after="200"/>
        <w:jc w:val="center"/>
      </w:pPr>
      <w:r>
        <w:t xml:space="preserve">By </w:t>
      </w:r>
      <w:r w:rsidR="00357CDE">
        <w:t>Steven Vaughan</w:t>
      </w:r>
    </w:p>
    <w:p w14:paraId="43404F61" w14:textId="6CB9099E" w:rsidR="007A3427" w:rsidRPr="004C22D3" w:rsidRDefault="007A3427" w:rsidP="00D6603A">
      <w:pPr>
        <w:rPr>
          <w:i/>
        </w:rPr>
      </w:pPr>
      <w:r w:rsidRPr="004C22D3">
        <w:rPr>
          <w:i/>
        </w:rPr>
        <w:t xml:space="preserve">Directions: The following </w:t>
      </w:r>
      <w:r>
        <w:rPr>
          <w:i/>
        </w:rPr>
        <w:t>is a round’s worth of impromptu prompts. Take time to use these prompts to sharpen your impromptu skills.</w:t>
      </w:r>
      <w:r w:rsidR="00357CDE">
        <w:rPr>
          <w:i/>
        </w:rPr>
        <w:t xml:space="preserve"> Feel free to print them, cut into individual topics and use for your club practice.</w:t>
      </w:r>
    </w:p>
    <w:p w14:paraId="276FFBDA" w14:textId="77777777" w:rsidR="00357CDE" w:rsidRDefault="00357CDE" w:rsidP="00357CDE">
      <w:pPr>
        <w:ind w:left="360"/>
      </w:pPr>
    </w:p>
    <w:p w14:paraId="209B210C" w14:textId="77777777" w:rsidR="004342E1" w:rsidRPr="00D6603A" w:rsidRDefault="004342E1" w:rsidP="004342E1">
      <w:pPr>
        <w:spacing w:line="360" w:lineRule="auto"/>
        <w:ind w:left="360"/>
        <w:jc w:val="center"/>
        <w:rPr>
          <w:b/>
          <w:bCs/>
        </w:rPr>
      </w:pPr>
      <w:r>
        <w:rPr>
          <w:b/>
          <w:bCs/>
        </w:rPr>
        <w:t>Political Quotes</w:t>
      </w:r>
    </w:p>
    <w:p w14:paraId="7A4F7AF5" w14:textId="77777777" w:rsidR="004342E1" w:rsidRPr="00B139F2" w:rsidRDefault="004342E1" w:rsidP="004342E1">
      <w:r w:rsidRPr="00B139F2">
        <w:t xml:space="preserve">“We would all like to vote for the best </w:t>
      </w:r>
      <w:proofErr w:type="gramStart"/>
      <w:r w:rsidRPr="00B139F2">
        <w:t>man</w:t>
      </w:r>
      <w:proofErr w:type="gramEnd"/>
      <w:r w:rsidRPr="00B139F2">
        <w:t xml:space="preserve"> but he is never a candidate.” —Kin Hubbard</w:t>
      </w:r>
    </w:p>
    <w:p w14:paraId="562D12A5" w14:textId="77777777" w:rsidR="004342E1" w:rsidRPr="00B139F2" w:rsidRDefault="004342E1" w:rsidP="004342E1"/>
    <w:p w14:paraId="1A3137B5" w14:textId="77777777" w:rsidR="004342E1" w:rsidRPr="00B139F2" w:rsidRDefault="004342E1" w:rsidP="004342E1">
      <w:r w:rsidRPr="00B139F2">
        <w:t>“Vote for the man who promises least; he'll be the least disappointing.” —Bernard Baruch</w:t>
      </w:r>
    </w:p>
    <w:p w14:paraId="6D32E694" w14:textId="77777777" w:rsidR="004342E1" w:rsidRDefault="004342E1" w:rsidP="004342E1"/>
    <w:p w14:paraId="54C4B513" w14:textId="77777777" w:rsidR="004342E1" w:rsidRPr="00B139F2" w:rsidRDefault="004342E1" w:rsidP="004342E1">
      <w:r w:rsidRPr="00B139F2">
        <w:t>“Voters don't decide issues, they decide who will decide issues.” —George Will</w:t>
      </w:r>
    </w:p>
    <w:p w14:paraId="196376BE" w14:textId="77777777" w:rsidR="004342E1" w:rsidRDefault="004342E1" w:rsidP="004342E1"/>
    <w:p w14:paraId="17CF0C86" w14:textId="77777777" w:rsidR="004342E1" w:rsidRPr="00B139F2" w:rsidRDefault="004342E1" w:rsidP="004342E1">
      <w:r w:rsidRPr="00B139F2">
        <w:t>“Under every stone lurks a politician.” —Aristophanes</w:t>
      </w:r>
    </w:p>
    <w:p w14:paraId="7D203EAD" w14:textId="77777777" w:rsidR="004342E1" w:rsidRDefault="004342E1" w:rsidP="004342E1"/>
    <w:p w14:paraId="5911766C" w14:textId="77777777" w:rsidR="004342E1" w:rsidRPr="00B139F2" w:rsidRDefault="004342E1" w:rsidP="004342E1">
      <w:r w:rsidRPr="00B139F2">
        <w:t>“If we don't believe in freedom of expression for people we despise, we don't believe in it at all.” —Noam Chomsky</w:t>
      </w:r>
    </w:p>
    <w:p w14:paraId="0DF8E594" w14:textId="77777777" w:rsidR="004342E1" w:rsidRDefault="004342E1" w:rsidP="004342E1"/>
    <w:p w14:paraId="208C182A" w14:textId="77777777" w:rsidR="004342E1" w:rsidRPr="00B139F2" w:rsidRDefault="004342E1" w:rsidP="004342E1">
      <w:r w:rsidRPr="00B139F2">
        <w:t>“Politics is war without bloodshed while war is politics with bloodshed.” —Mao Zedong</w:t>
      </w:r>
    </w:p>
    <w:p w14:paraId="3987BBFB" w14:textId="77777777" w:rsidR="004342E1" w:rsidRDefault="004342E1" w:rsidP="004342E1"/>
    <w:p w14:paraId="274352EB" w14:textId="77777777" w:rsidR="004342E1" w:rsidRPr="00B139F2" w:rsidRDefault="004342E1" w:rsidP="004342E1">
      <w:r w:rsidRPr="00B139F2">
        <w:t>“The people who cast the votes decide nothing. The people who count the votes decide everything.” —Joseph Stalin</w:t>
      </w:r>
    </w:p>
    <w:p w14:paraId="5CD0C6D4" w14:textId="77777777" w:rsidR="004342E1" w:rsidRDefault="004342E1" w:rsidP="004342E1"/>
    <w:p w14:paraId="50689B77" w14:textId="77777777" w:rsidR="004342E1" w:rsidRPr="00B139F2" w:rsidRDefault="004342E1" w:rsidP="004342E1">
      <w:r w:rsidRPr="00B139F2">
        <w:t>“If you put the federal government in charge of the Sahara Desert, in 5 years there'd be a shortage of sand.” —Milton Friedman</w:t>
      </w:r>
    </w:p>
    <w:p w14:paraId="58210603" w14:textId="77777777" w:rsidR="004342E1" w:rsidRDefault="004342E1" w:rsidP="004342E1"/>
    <w:p w14:paraId="05F07C82" w14:textId="77777777" w:rsidR="004342E1" w:rsidRPr="00B139F2" w:rsidRDefault="004342E1" w:rsidP="004342E1">
      <w:r w:rsidRPr="00B139F2">
        <w:t>“If voting changed anything, they'd make it illegal.” —Emma Goldman</w:t>
      </w:r>
    </w:p>
    <w:p w14:paraId="75E52B6A" w14:textId="77777777" w:rsidR="004342E1" w:rsidRPr="00B139F2" w:rsidRDefault="004342E1" w:rsidP="004342E1"/>
    <w:p w14:paraId="73BF7771" w14:textId="77777777" w:rsidR="004342E1" w:rsidRPr="00B139F2" w:rsidRDefault="004342E1" w:rsidP="004342E1">
      <w:r w:rsidRPr="00B139F2">
        <w:t>“Politics determines who has the power, not who has the truth.” —Paul Krugman</w:t>
      </w:r>
    </w:p>
    <w:p w14:paraId="135626A9" w14:textId="77777777" w:rsidR="004342E1" w:rsidRDefault="004342E1" w:rsidP="004342E1"/>
    <w:p w14:paraId="6B15D791" w14:textId="77777777" w:rsidR="004342E1" w:rsidRPr="00B139F2" w:rsidRDefault="004342E1" w:rsidP="004342E1">
      <w:r w:rsidRPr="00B139F2">
        <w:t>“A nation of sheep will beget a government of wolves.” —Edward R. Murrow</w:t>
      </w:r>
    </w:p>
    <w:p w14:paraId="3FFBBC07" w14:textId="77777777" w:rsidR="004342E1" w:rsidRDefault="004342E1" w:rsidP="004342E1"/>
    <w:p w14:paraId="3769372E" w14:textId="77777777" w:rsidR="004342E1" w:rsidRPr="00B139F2" w:rsidRDefault="004342E1" w:rsidP="004342E1">
      <w:r w:rsidRPr="00B139F2">
        <w:t>“An appeaser is one who feeds a crocodile, hoping it will eat him last.” —Winston Churchill</w:t>
      </w:r>
    </w:p>
    <w:p w14:paraId="5A76A2FF" w14:textId="77777777" w:rsidR="004342E1" w:rsidRPr="00B139F2" w:rsidRDefault="004342E1" w:rsidP="004342E1"/>
    <w:p w14:paraId="1457EED3" w14:textId="77777777" w:rsidR="004342E1" w:rsidRPr="00B139F2" w:rsidRDefault="004342E1" w:rsidP="004342E1">
      <w:r w:rsidRPr="00B139F2">
        <w:t>“One of the penalties for refusing to participate in politics is that you end up being governed by your inferiors.” —Plato</w:t>
      </w:r>
    </w:p>
    <w:p w14:paraId="0C71D47F" w14:textId="77777777" w:rsidR="004342E1" w:rsidRDefault="004342E1" w:rsidP="004342E1"/>
    <w:p w14:paraId="363F8B8A" w14:textId="05F1B653" w:rsidR="00683C2C" w:rsidRPr="00A07FA3" w:rsidRDefault="004342E1" w:rsidP="004342E1">
      <w:pPr>
        <w:spacing w:line="360" w:lineRule="auto"/>
      </w:pPr>
      <w:r w:rsidRPr="00B139F2">
        <w:t>“The darkest places in hell are reserved for those who maintain their neutrality in times of moral crisis.” —Dante Alighieri</w:t>
      </w:r>
    </w:p>
    <w:sectPr w:rsidR="00683C2C" w:rsidRPr="00A07FA3" w:rsidSect="00F04C2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26A18" w14:textId="77777777" w:rsidR="00023C3D" w:rsidRDefault="00023C3D" w:rsidP="001D5FD6">
      <w:r>
        <w:separator/>
      </w:r>
    </w:p>
    <w:p w14:paraId="7C7CE99D" w14:textId="77777777" w:rsidR="00023C3D" w:rsidRDefault="00023C3D"/>
    <w:p w14:paraId="5F1B3680" w14:textId="77777777" w:rsidR="00023C3D" w:rsidRDefault="00023C3D"/>
  </w:endnote>
  <w:endnote w:type="continuationSeparator" w:id="0">
    <w:p w14:paraId="4804FCCA" w14:textId="77777777" w:rsidR="00023C3D" w:rsidRDefault="00023C3D" w:rsidP="001D5FD6">
      <w:r>
        <w:continuationSeparator/>
      </w:r>
    </w:p>
    <w:p w14:paraId="0262AC93" w14:textId="77777777" w:rsidR="00023C3D" w:rsidRDefault="00023C3D"/>
    <w:p w14:paraId="1E83390E" w14:textId="77777777" w:rsidR="00023C3D" w:rsidRDefault="00023C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82047" w14:textId="3C90AB40" w:rsidR="00BA19E2" w:rsidRDefault="00BA19E2" w:rsidP="00303BC4">
    <w:pPr>
      <w:pStyle w:val="Footer"/>
      <w:tabs>
        <w:tab w:val="clear" w:pos="4320"/>
        <w:tab w:val="clear" w:pos="8640"/>
        <w:tab w:val="center" w:pos="4680"/>
        <w:tab w:val="center" w:pos="9270"/>
      </w:tabs>
      <w:spacing w:before="240"/>
      <w:ind w:left="-720" w:right="-720"/>
      <w:jc w:val="left"/>
      <w:rPr>
        <w:sz w:val="18"/>
        <w:szCs w:val="18"/>
      </w:rPr>
    </w:pPr>
    <w:r>
      <w:rPr>
        <w:sz w:val="18"/>
        <w:szCs w:val="18"/>
      </w:rPr>
      <w:t xml:space="preserve">Copyright </w:t>
    </w:r>
    <w:r w:rsidRPr="0018486A">
      <w:rPr>
        <w:sz w:val="18"/>
        <w:szCs w:val="18"/>
      </w:rPr>
      <w:t>©</w:t>
    </w:r>
    <w:r w:rsidR="00453932">
      <w:rPr>
        <w:sz w:val="18"/>
        <w:szCs w:val="18"/>
      </w:rPr>
      <w:t xml:space="preserve"> </w:t>
    </w:r>
    <w:r>
      <w:rPr>
        <w:sz w:val="18"/>
        <w:szCs w:val="18"/>
      </w:rPr>
      <w:t>202</w:t>
    </w:r>
    <w:r w:rsidR="00F37667">
      <w:rPr>
        <w:sz w:val="18"/>
        <w:szCs w:val="18"/>
      </w:rPr>
      <w:t>6</w:t>
    </w:r>
    <w:r w:rsidRPr="0018486A">
      <w:rPr>
        <w:sz w:val="18"/>
        <w:szCs w:val="18"/>
      </w:rPr>
      <w:t xml:space="preserve"> Monument Publishing</w:t>
    </w:r>
    <w:r>
      <w:tab/>
    </w:r>
    <w:r w:rsidRPr="0018486A">
      <w:t xml:space="preserve">Page </w:t>
    </w:r>
    <w:r w:rsidRPr="0018486A">
      <w:rPr>
        <w:b w:val="0"/>
      </w:rPr>
      <w:fldChar w:fldCharType="begin"/>
    </w:r>
    <w:r w:rsidRPr="0018486A">
      <w:instrText xml:space="preserve"> PAGE </w:instrText>
    </w:r>
    <w:r w:rsidRPr="0018486A">
      <w:rPr>
        <w:b w:val="0"/>
      </w:rPr>
      <w:fldChar w:fldCharType="separate"/>
    </w:r>
    <w:r>
      <w:rPr>
        <w:noProof/>
      </w:rPr>
      <w:t>1</w:t>
    </w:r>
    <w:r w:rsidRPr="0018486A">
      <w:rPr>
        <w:b w:val="0"/>
      </w:rPr>
      <w:fldChar w:fldCharType="end"/>
    </w:r>
    <w:r w:rsidRPr="0018486A">
      <w:t xml:space="preserve"> of </w:t>
    </w:r>
    <w:fldSimple w:instr=" NUMPAGES ">
      <w:r>
        <w:rPr>
          <w:noProof/>
        </w:rPr>
        <w:t>5</w:t>
      </w:r>
    </w:fldSimple>
    <w:r>
      <w:tab/>
    </w:r>
    <w:r w:rsidRPr="0018486A">
      <w:rPr>
        <w:sz w:val="18"/>
        <w:szCs w:val="18"/>
      </w:rPr>
      <w:t xml:space="preserve"> </w:t>
    </w:r>
    <w:r>
      <w:rPr>
        <w:sz w:val="18"/>
        <w:szCs w:val="18"/>
      </w:rPr>
      <w:t>Monument</w:t>
    </w:r>
    <w:r w:rsidR="00D6603A">
      <w:rPr>
        <w:sz w:val="18"/>
        <w:szCs w:val="18"/>
      </w:rPr>
      <w:t>Publishing</w:t>
    </w:r>
    <w:r>
      <w:rPr>
        <w:sz w:val="18"/>
        <w:szCs w:val="18"/>
      </w:rPr>
      <w:t>.com</w:t>
    </w:r>
  </w:p>
  <w:p w14:paraId="030B3577" w14:textId="77777777" w:rsidR="00BA19E2" w:rsidRDefault="00BA19E2" w:rsidP="00303BC4">
    <w:pPr>
      <w:pStyle w:val="Footer"/>
      <w:tabs>
        <w:tab w:val="clear" w:pos="4320"/>
        <w:tab w:val="clear" w:pos="8640"/>
        <w:tab w:val="center" w:pos="4680"/>
        <w:tab w:val="right" w:pos="9360"/>
      </w:tabs>
      <w:ind w:left="-720" w:right="-720"/>
      <w:jc w:val="left"/>
      <w:rPr>
        <w:b w:val="0"/>
        <w:i/>
        <w:smallCaps w:val="0"/>
        <w:sz w:val="15"/>
        <w:szCs w:val="15"/>
      </w:rPr>
    </w:pPr>
  </w:p>
  <w:p w14:paraId="0AC84549" w14:textId="069F5641" w:rsidR="00BA19E2" w:rsidRPr="00303BC4" w:rsidRDefault="00BA19E2" w:rsidP="00303BC4">
    <w:pPr>
      <w:pStyle w:val="Footer"/>
      <w:tabs>
        <w:tab w:val="clear" w:pos="4320"/>
        <w:tab w:val="center" w:pos="4230"/>
      </w:tabs>
      <w:ind w:left="-720" w:right="-720"/>
      <w:rPr>
        <w:sz w:val="18"/>
        <w:szCs w:val="18"/>
      </w:rPr>
    </w:pPr>
    <w:r w:rsidRPr="00B441D5">
      <w:rPr>
        <w:b w:val="0"/>
        <w:i/>
        <w:smallCaps w:val="0"/>
        <w:sz w:val="15"/>
        <w:szCs w:val="15"/>
      </w:rPr>
      <w:t xml:space="preserve">This release was published as part of Season </w:t>
    </w:r>
    <w:r>
      <w:rPr>
        <w:b w:val="0"/>
        <w:i/>
        <w:smallCaps w:val="0"/>
        <w:sz w:val="15"/>
        <w:szCs w:val="15"/>
      </w:rPr>
      <w:t>2</w:t>
    </w:r>
    <w:r w:rsidR="00F37667">
      <w:rPr>
        <w:b w:val="0"/>
        <w:i/>
        <w:smallCaps w:val="0"/>
        <w:sz w:val="15"/>
        <w:szCs w:val="15"/>
      </w:rPr>
      <w:t>7</w:t>
    </w:r>
    <w:r>
      <w:rPr>
        <w:b w:val="0"/>
        <w:i/>
        <w:smallCaps w:val="0"/>
        <w:sz w:val="15"/>
        <w:szCs w:val="15"/>
      </w:rPr>
      <w:t xml:space="preserve"> (202</w:t>
    </w:r>
    <w:r w:rsidR="00F37667">
      <w:rPr>
        <w:b w:val="0"/>
        <w:i/>
        <w:smallCaps w:val="0"/>
        <w:sz w:val="15"/>
        <w:szCs w:val="15"/>
      </w:rPr>
      <w:t>6</w:t>
    </w:r>
    <w:r>
      <w:rPr>
        <w:b w:val="0"/>
        <w:i/>
        <w:smallCaps w:val="0"/>
        <w:sz w:val="15"/>
        <w:szCs w:val="15"/>
      </w:rPr>
      <w:t>-202</w:t>
    </w:r>
    <w:r w:rsidR="00F37667">
      <w:rPr>
        <w:b w:val="0"/>
        <w:i/>
        <w:smallCaps w:val="0"/>
        <w:sz w:val="15"/>
        <w:szCs w:val="15"/>
      </w:rPr>
      <w:t>7</w:t>
    </w:r>
    <w:r w:rsidRPr="00B441D5">
      <w:rPr>
        <w:b w:val="0"/>
        <w:i/>
        <w:smallCaps w:val="0"/>
        <w:sz w:val="15"/>
        <w:szCs w:val="15"/>
      </w:rPr>
      <w:t xml:space="preserve">) school year for </w:t>
    </w:r>
    <w:r>
      <w:rPr>
        <w:b w:val="0"/>
        <w:i/>
        <w:smallCaps w:val="0"/>
        <w:sz w:val="15"/>
        <w:szCs w:val="15"/>
      </w:rPr>
      <w:t>member d</w:t>
    </w:r>
    <w:r w:rsidRPr="00B441D5">
      <w:rPr>
        <w:b w:val="0"/>
        <w:i/>
        <w:smallCaps w:val="0"/>
        <w:sz w:val="15"/>
        <w:szCs w:val="15"/>
      </w:rPr>
      <w:t xml:space="preserve">ebaters. This is proprietary intellectual content and may not be </w:t>
    </w:r>
    <w:r>
      <w:rPr>
        <w:b w:val="0"/>
        <w:i/>
        <w:smallCaps w:val="0"/>
        <w:sz w:val="15"/>
        <w:szCs w:val="15"/>
      </w:rPr>
      <w:t xml:space="preserve">used </w:t>
    </w:r>
    <w:r w:rsidRPr="00B441D5">
      <w:rPr>
        <w:b w:val="0"/>
        <w:i/>
        <w:smallCaps w:val="0"/>
        <w:sz w:val="15"/>
        <w:szCs w:val="15"/>
      </w:rPr>
      <w:t>without proper ownership.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0A461" w14:textId="77777777" w:rsidR="00023C3D" w:rsidRDefault="00023C3D" w:rsidP="001D5FD6">
      <w:r>
        <w:separator/>
      </w:r>
    </w:p>
    <w:p w14:paraId="354EEEFC" w14:textId="77777777" w:rsidR="00023C3D" w:rsidRDefault="00023C3D"/>
    <w:p w14:paraId="303319E8" w14:textId="77777777" w:rsidR="00023C3D" w:rsidRDefault="00023C3D"/>
  </w:footnote>
  <w:footnote w:type="continuationSeparator" w:id="0">
    <w:p w14:paraId="4309D918" w14:textId="77777777" w:rsidR="00023C3D" w:rsidRDefault="00023C3D" w:rsidP="001D5FD6">
      <w:r>
        <w:continuationSeparator/>
      </w:r>
    </w:p>
    <w:p w14:paraId="6BDA362C" w14:textId="77777777" w:rsidR="00023C3D" w:rsidRDefault="00023C3D"/>
    <w:p w14:paraId="2D5D28A0" w14:textId="77777777" w:rsidR="00023C3D" w:rsidRDefault="00023C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E1C01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84ABD2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0E262C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68B213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D2D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CA663E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C4D3A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5F45C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8520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9DABA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97E68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72E1E66"/>
    <w:multiLevelType w:val="multilevel"/>
    <w:tmpl w:val="D0C258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0A4522ED"/>
    <w:multiLevelType w:val="multilevel"/>
    <w:tmpl w:val="3EC6A3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0B5E4737"/>
    <w:multiLevelType w:val="hybridMultilevel"/>
    <w:tmpl w:val="76889C1A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0BDE7776"/>
    <w:multiLevelType w:val="hybridMultilevel"/>
    <w:tmpl w:val="6FA0E2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E417A1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0F090CB7"/>
    <w:multiLevelType w:val="multilevel"/>
    <w:tmpl w:val="022A5A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lowerLetter"/>
      <w:lvlText w:val="%2."/>
      <w:lvlJc w:val="left"/>
      <w:pPr>
        <w:ind w:left="2100" w:hanging="360"/>
      </w:pPr>
    </w:lvl>
    <w:lvl w:ilvl="2">
      <w:start w:val="1"/>
      <w:numFmt w:val="lowerRoman"/>
      <w:lvlText w:val="%3."/>
      <w:lvlJc w:val="right"/>
      <w:pPr>
        <w:ind w:left="2820" w:hanging="180"/>
      </w:pPr>
    </w:lvl>
    <w:lvl w:ilvl="3">
      <w:start w:val="1"/>
      <w:numFmt w:val="decimal"/>
      <w:lvlText w:val="%4."/>
      <w:lvlJc w:val="left"/>
      <w:pPr>
        <w:ind w:left="3540" w:hanging="360"/>
      </w:pPr>
    </w:lvl>
    <w:lvl w:ilvl="4">
      <w:start w:val="1"/>
      <w:numFmt w:val="lowerLetter"/>
      <w:lvlText w:val="%5."/>
      <w:lvlJc w:val="left"/>
      <w:pPr>
        <w:ind w:left="4260" w:hanging="360"/>
      </w:pPr>
    </w:lvl>
    <w:lvl w:ilvl="5">
      <w:start w:val="1"/>
      <w:numFmt w:val="lowerRoman"/>
      <w:lvlText w:val="%6."/>
      <w:lvlJc w:val="right"/>
      <w:pPr>
        <w:ind w:left="4980" w:hanging="180"/>
      </w:pPr>
    </w:lvl>
    <w:lvl w:ilvl="6">
      <w:start w:val="1"/>
      <w:numFmt w:val="decimal"/>
      <w:lvlText w:val="%7."/>
      <w:lvlJc w:val="left"/>
      <w:pPr>
        <w:ind w:left="5700" w:hanging="360"/>
      </w:pPr>
    </w:lvl>
    <w:lvl w:ilvl="7">
      <w:start w:val="1"/>
      <w:numFmt w:val="lowerLetter"/>
      <w:lvlText w:val="%8."/>
      <w:lvlJc w:val="left"/>
      <w:pPr>
        <w:ind w:left="6420" w:hanging="360"/>
      </w:pPr>
    </w:lvl>
    <w:lvl w:ilvl="8">
      <w:start w:val="1"/>
      <w:numFmt w:val="lowerRoman"/>
      <w:lvlText w:val="%9."/>
      <w:lvlJc w:val="right"/>
      <w:pPr>
        <w:ind w:left="7140" w:hanging="180"/>
      </w:pPr>
    </w:lvl>
  </w:abstractNum>
  <w:abstractNum w:abstractNumId="17" w15:restartNumberingAfterBreak="0">
    <w:nsid w:val="10BC3F0C"/>
    <w:multiLevelType w:val="hybridMultilevel"/>
    <w:tmpl w:val="E312B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751ED6"/>
    <w:multiLevelType w:val="hybridMultilevel"/>
    <w:tmpl w:val="FE8CF494"/>
    <w:lvl w:ilvl="0" w:tplc="6C1A922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 w15:restartNumberingAfterBreak="0">
    <w:nsid w:val="157D21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7FE2A20"/>
    <w:multiLevelType w:val="multilevel"/>
    <w:tmpl w:val="AB3EE570"/>
    <w:lvl w:ilvl="0">
      <w:start w:val="1"/>
      <w:numFmt w:val="decimal"/>
      <w:lvlText w:val="%1."/>
      <w:lvlJc w:val="left"/>
      <w:pPr>
        <w:ind w:left="576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C437D8"/>
    <w:multiLevelType w:val="hybridMultilevel"/>
    <w:tmpl w:val="316C6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0D0BF7"/>
    <w:multiLevelType w:val="hybridMultilevel"/>
    <w:tmpl w:val="878C9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620AC6"/>
    <w:multiLevelType w:val="hybridMultilevel"/>
    <w:tmpl w:val="86864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344101"/>
    <w:multiLevelType w:val="hybridMultilevel"/>
    <w:tmpl w:val="FF004430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5" w15:restartNumberingAfterBreak="0">
    <w:nsid w:val="2BCA2D3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2C9E59D6"/>
    <w:multiLevelType w:val="hybridMultilevel"/>
    <w:tmpl w:val="C94C1FA0"/>
    <w:lvl w:ilvl="0" w:tplc="7F600DBE">
      <w:start w:val="1"/>
      <w:numFmt w:val="decimal"/>
      <w:pStyle w:val="TOC4"/>
      <w:lvlText w:val="%1."/>
      <w:lvlJc w:val="left"/>
      <w:pPr>
        <w:ind w:left="360" w:hanging="360"/>
      </w:pPr>
      <w:rPr>
        <w:rFonts w:ascii="Times New Roman" w:hAnsi="Times New Roman" w:hint="default"/>
        <w:color w:val="000000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7" w15:restartNumberingAfterBreak="0">
    <w:nsid w:val="2DB664B7"/>
    <w:multiLevelType w:val="hybridMultilevel"/>
    <w:tmpl w:val="2676D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7C16C5"/>
    <w:multiLevelType w:val="hybridMultilevel"/>
    <w:tmpl w:val="8DB27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E552EF"/>
    <w:multiLevelType w:val="hybridMultilevel"/>
    <w:tmpl w:val="A036E1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6842AA9"/>
    <w:multiLevelType w:val="hybridMultilevel"/>
    <w:tmpl w:val="88E41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DD0924"/>
    <w:multiLevelType w:val="hybridMultilevel"/>
    <w:tmpl w:val="D0D03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C64C97"/>
    <w:multiLevelType w:val="multilevel"/>
    <w:tmpl w:val="1B70168C"/>
    <w:lvl w:ilvl="0">
      <w:start w:val="1"/>
      <w:numFmt w:val="decimal"/>
      <w:lvlText w:val="%1."/>
      <w:lvlJc w:val="left"/>
      <w:pPr>
        <w:ind w:left="1380" w:hanging="360"/>
      </w:pPr>
    </w:lvl>
    <w:lvl w:ilvl="1">
      <w:start w:val="1"/>
      <w:numFmt w:val="lowerLetter"/>
      <w:lvlText w:val="%2."/>
      <w:lvlJc w:val="left"/>
      <w:pPr>
        <w:ind w:left="2100" w:hanging="360"/>
      </w:pPr>
    </w:lvl>
    <w:lvl w:ilvl="2">
      <w:start w:val="1"/>
      <w:numFmt w:val="lowerRoman"/>
      <w:lvlText w:val="%3."/>
      <w:lvlJc w:val="right"/>
      <w:pPr>
        <w:ind w:left="2820" w:hanging="180"/>
      </w:pPr>
    </w:lvl>
    <w:lvl w:ilvl="3">
      <w:start w:val="1"/>
      <w:numFmt w:val="decimal"/>
      <w:lvlText w:val="%4."/>
      <w:lvlJc w:val="left"/>
      <w:pPr>
        <w:ind w:left="3540" w:hanging="360"/>
      </w:pPr>
    </w:lvl>
    <w:lvl w:ilvl="4">
      <w:start w:val="1"/>
      <w:numFmt w:val="lowerLetter"/>
      <w:lvlText w:val="%5."/>
      <w:lvlJc w:val="left"/>
      <w:pPr>
        <w:ind w:left="4260" w:hanging="360"/>
      </w:pPr>
    </w:lvl>
    <w:lvl w:ilvl="5">
      <w:start w:val="1"/>
      <w:numFmt w:val="lowerRoman"/>
      <w:lvlText w:val="%6."/>
      <w:lvlJc w:val="right"/>
      <w:pPr>
        <w:ind w:left="4980" w:hanging="180"/>
      </w:pPr>
    </w:lvl>
    <w:lvl w:ilvl="6">
      <w:start w:val="1"/>
      <w:numFmt w:val="decimal"/>
      <w:lvlText w:val="%7."/>
      <w:lvlJc w:val="left"/>
      <w:pPr>
        <w:ind w:left="5700" w:hanging="360"/>
      </w:pPr>
    </w:lvl>
    <w:lvl w:ilvl="7">
      <w:start w:val="1"/>
      <w:numFmt w:val="lowerLetter"/>
      <w:lvlText w:val="%8."/>
      <w:lvlJc w:val="left"/>
      <w:pPr>
        <w:ind w:left="6420" w:hanging="360"/>
      </w:pPr>
    </w:lvl>
    <w:lvl w:ilvl="8">
      <w:start w:val="1"/>
      <w:numFmt w:val="lowerRoman"/>
      <w:lvlText w:val="%9."/>
      <w:lvlJc w:val="right"/>
      <w:pPr>
        <w:ind w:left="7140" w:hanging="180"/>
      </w:pPr>
    </w:lvl>
  </w:abstractNum>
  <w:abstractNum w:abstractNumId="33" w15:restartNumberingAfterBreak="0">
    <w:nsid w:val="499D4685"/>
    <w:multiLevelType w:val="hybridMultilevel"/>
    <w:tmpl w:val="3FD08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C26119"/>
    <w:multiLevelType w:val="hybridMultilevel"/>
    <w:tmpl w:val="A9FEFE46"/>
    <w:lvl w:ilvl="0" w:tplc="C2887BB8">
      <w:start w:val="5"/>
      <w:numFmt w:val="bullet"/>
      <w:lvlText w:val="-"/>
      <w:lvlJc w:val="left"/>
      <w:pPr>
        <w:ind w:left="0" w:hanging="360"/>
      </w:pPr>
      <w:rPr>
        <w:rFonts w:ascii="Calibri" w:eastAsia="MS Mincho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5" w15:restartNumberingAfterBreak="0">
    <w:nsid w:val="4A124F8E"/>
    <w:multiLevelType w:val="hybridMultilevel"/>
    <w:tmpl w:val="BBECB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0E6040"/>
    <w:multiLevelType w:val="hybridMultilevel"/>
    <w:tmpl w:val="74C08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067290"/>
    <w:multiLevelType w:val="multilevel"/>
    <w:tmpl w:val="AC0E462C"/>
    <w:lvl w:ilvl="0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8" w15:restartNumberingAfterBreak="0">
    <w:nsid w:val="5CA448F9"/>
    <w:multiLevelType w:val="hybridMultilevel"/>
    <w:tmpl w:val="88688762"/>
    <w:lvl w:ilvl="0" w:tplc="A9B87994">
      <w:start w:val="1"/>
      <w:numFmt w:val="decimal"/>
      <w:pStyle w:val="Index4"/>
      <w:lvlText w:val="%1."/>
      <w:lvlJc w:val="left"/>
      <w:pPr>
        <w:ind w:left="1020" w:hanging="360"/>
      </w:pPr>
      <w:rPr>
        <w:rFonts w:ascii="Times New Roman" w:hAnsi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AE0CE9"/>
    <w:multiLevelType w:val="hybridMultilevel"/>
    <w:tmpl w:val="E2324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AE1983"/>
    <w:multiLevelType w:val="multilevel"/>
    <w:tmpl w:val="D3FE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584650"/>
    <w:multiLevelType w:val="hybridMultilevel"/>
    <w:tmpl w:val="C40EF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013E3B"/>
    <w:multiLevelType w:val="hybridMultilevel"/>
    <w:tmpl w:val="F01CE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7F743B"/>
    <w:multiLevelType w:val="hybridMultilevel"/>
    <w:tmpl w:val="AB3EE570"/>
    <w:lvl w:ilvl="0" w:tplc="A36CEC38">
      <w:start w:val="1"/>
      <w:numFmt w:val="decimal"/>
      <w:lvlText w:val="%1."/>
      <w:lvlJc w:val="left"/>
      <w:pPr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DC55E4"/>
    <w:multiLevelType w:val="hybridMultilevel"/>
    <w:tmpl w:val="CB0AC1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7345528"/>
    <w:multiLevelType w:val="hybridMultilevel"/>
    <w:tmpl w:val="AC0E462C"/>
    <w:lvl w:ilvl="0" w:tplc="8424EEF6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6" w15:restartNumberingAfterBreak="0">
    <w:nsid w:val="77A65A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B44390B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8" w15:restartNumberingAfterBreak="0">
    <w:nsid w:val="7D7A763C"/>
    <w:multiLevelType w:val="hybridMultilevel"/>
    <w:tmpl w:val="43068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33758">
    <w:abstractNumId w:val="35"/>
  </w:num>
  <w:num w:numId="2" w16cid:durableId="1367490947">
    <w:abstractNumId w:val="41"/>
  </w:num>
  <w:num w:numId="3" w16cid:durableId="950749582">
    <w:abstractNumId w:val="17"/>
  </w:num>
  <w:num w:numId="4" w16cid:durableId="764495406">
    <w:abstractNumId w:val="24"/>
  </w:num>
  <w:num w:numId="5" w16cid:durableId="1346663701">
    <w:abstractNumId w:val="46"/>
  </w:num>
  <w:num w:numId="6" w16cid:durableId="917902513">
    <w:abstractNumId w:val="19"/>
  </w:num>
  <w:num w:numId="7" w16cid:durableId="1400665358">
    <w:abstractNumId w:val="47"/>
  </w:num>
  <w:num w:numId="8" w16cid:durableId="126704580">
    <w:abstractNumId w:val="43"/>
  </w:num>
  <w:num w:numId="9" w16cid:durableId="571158424">
    <w:abstractNumId w:val="10"/>
  </w:num>
  <w:num w:numId="10" w16cid:durableId="1194268529">
    <w:abstractNumId w:val="8"/>
  </w:num>
  <w:num w:numId="11" w16cid:durableId="1676305538">
    <w:abstractNumId w:val="7"/>
  </w:num>
  <w:num w:numId="12" w16cid:durableId="747729569">
    <w:abstractNumId w:val="6"/>
  </w:num>
  <w:num w:numId="13" w16cid:durableId="807670870">
    <w:abstractNumId w:val="5"/>
  </w:num>
  <w:num w:numId="14" w16cid:durableId="865405866">
    <w:abstractNumId w:val="9"/>
  </w:num>
  <w:num w:numId="15" w16cid:durableId="966397627">
    <w:abstractNumId w:val="4"/>
  </w:num>
  <w:num w:numId="16" w16cid:durableId="1415782014">
    <w:abstractNumId w:val="3"/>
  </w:num>
  <w:num w:numId="17" w16cid:durableId="1920865503">
    <w:abstractNumId w:val="2"/>
  </w:num>
  <w:num w:numId="18" w16cid:durableId="928001082">
    <w:abstractNumId w:val="1"/>
  </w:num>
  <w:num w:numId="19" w16cid:durableId="663435335">
    <w:abstractNumId w:val="45"/>
  </w:num>
  <w:num w:numId="20" w16cid:durableId="1283196706">
    <w:abstractNumId w:val="37"/>
  </w:num>
  <w:num w:numId="21" w16cid:durableId="603147038">
    <w:abstractNumId w:val="23"/>
  </w:num>
  <w:num w:numId="22" w16cid:durableId="417216913">
    <w:abstractNumId w:val="13"/>
  </w:num>
  <w:num w:numId="23" w16cid:durableId="1464888526">
    <w:abstractNumId w:val="18"/>
  </w:num>
  <w:num w:numId="24" w16cid:durableId="2068334966">
    <w:abstractNumId w:val="14"/>
  </w:num>
  <w:num w:numId="25" w16cid:durableId="726957644">
    <w:abstractNumId w:val="0"/>
  </w:num>
  <w:num w:numId="26" w16cid:durableId="552812641">
    <w:abstractNumId w:val="34"/>
  </w:num>
  <w:num w:numId="27" w16cid:durableId="922254505">
    <w:abstractNumId w:val="29"/>
  </w:num>
  <w:num w:numId="28" w16cid:durableId="333731172">
    <w:abstractNumId w:val="44"/>
  </w:num>
  <w:num w:numId="29" w16cid:durableId="810748490">
    <w:abstractNumId w:val="26"/>
  </w:num>
  <w:num w:numId="30" w16cid:durableId="1137915736">
    <w:abstractNumId w:val="32"/>
  </w:num>
  <w:num w:numId="31" w16cid:durableId="405499685">
    <w:abstractNumId w:val="16"/>
  </w:num>
  <w:num w:numId="32" w16cid:durableId="1404645815">
    <w:abstractNumId w:val="38"/>
  </w:num>
  <w:num w:numId="33" w16cid:durableId="2054766007">
    <w:abstractNumId w:val="48"/>
  </w:num>
  <w:num w:numId="34" w16cid:durableId="1366369930">
    <w:abstractNumId w:val="36"/>
  </w:num>
  <w:num w:numId="35" w16cid:durableId="1490711313">
    <w:abstractNumId w:val="28"/>
  </w:num>
  <w:num w:numId="36" w16cid:durableId="689255604">
    <w:abstractNumId w:val="11"/>
  </w:num>
  <w:num w:numId="37" w16cid:durableId="185140888">
    <w:abstractNumId w:val="12"/>
  </w:num>
  <w:num w:numId="38" w16cid:durableId="70583346">
    <w:abstractNumId w:val="20"/>
  </w:num>
  <w:num w:numId="39" w16cid:durableId="1889105130">
    <w:abstractNumId w:val="40"/>
  </w:num>
  <w:num w:numId="40" w16cid:durableId="1126389730">
    <w:abstractNumId w:val="21"/>
  </w:num>
  <w:num w:numId="41" w16cid:durableId="792751734">
    <w:abstractNumId w:val="25"/>
  </w:num>
  <w:num w:numId="42" w16cid:durableId="1600527012">
    <w:abstractNumId w:val="15"/>
  </w:num>
  <w:num w:numId="43" w16cid:durableId="1857840800">
    <w:abstractNumId w:val="33"/>
  </w:num>
  <w:num w:numId="44" w16cid:durableId="162359201">
    <w:abstractNumId w:val="30"/>
  </w:num>
  <w:num w:numId="45" w16cid:durableId="1452480684">
    <w:abstractNumId w:val="27"/>
  </w:num>
  <w:num w:numId="46" w16cid:durableId="1164662286">
    <w:abstractNumId w:val="39"/>
  </w:num>
  <w:num w:numId="47" w16cid:durableId="839320889">
    <w:abstractNumId w:val="31"/>
  </w:num>
  <w:num w:numId="48" w16cid:durableId="511379092">
    <w:abstractNumId w:val="22"/>
  </w:num>
  <w:num w:numId="49" w16cid:durableId="36957290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4B"/>
    <w:rsid w:val="00005181"/>
    <w:rsid w:val="0000636B"/>
    <w:rsid w:val="00012937"/>
    <w:rsid w:val="00017E25"/>
    <w:rsid w:val="00023C3D"/>
    <w:rsid w:val="00025B9D"/>
    <w:rsid w:val="000332DB"/>
    <w:rsid w:val="00037C74"/>
    <w:rsid w:val="000405A6"/>
    <w:rsid w:val="00045CD8"/>
    <w:rsid w:val="000519FE"/>
    <w:rsid w:val="000602F5"/>
    <w:rsid w:val="00065C69"/>
    <w:rsid w:val="0007056F"/>
    <w:rsid w:val="00080708"/>
    <w:rsid w:val="0008580D"/>
    <w:rsid w:val="0008674B"/>
    <w:rsid w:val="0009425D"/>
    <w:rsid w:val="0009716A"/>
    <w:rsid w:val="000A1662"/>
    <w:rsid w:val="000A1C06"/>
    <w:rsid w:val="000A6B42"/>
    <w:rsid w:val="000B0848"/>
    <w:rsid w:val="000B26F3"/>
    <w:rsid w:val="000B3CC7"/>
    <w:rsid w:val="000B504C"/>
    <w:rsid w:val="000C0767"/>
    <w:rsid w:val="000C54F8"/>
    <w:rsid w:val="000D3779"/>
    <w:rsid w:val="000D5C9A"/>
    <w:rsid w:val="000E070F"/>
    <w:rsid w:val="000F24E5"/>
    <w:rsid w:val="000F546C"/>
    <w:rsid w:val="000F5B0E"/>
    <w:rsid w:val="000F5F5A"/>
    <w:rsid w:val="00113414"/>
    <w:rsid w:val="00115D0B"/>
    <w:rsid w:val="00125C7C"/>
    <w:rsid w:val="001315CF"/>
    <w:rsid w:val="0013546D"/>
    <w:rsid w:val="001361FB"/>
    <w:rsid w:val="00137F1A"/>
    <w:rsid w:val="0015488C"/>
    <w:rsid w:val="00156BF0"/>
    <w:rsid w:val="0017181C"/>
    <w:rsid w:val="00177091"/>
    <w:rsid w:val="00190F49"/>
    <w:rsid w:val="00194419"/>
    <w:rsid w:val="00196952"/>
    <w:rsid w:val="001A1B6D"/>
    <w:rsid w:val="001A7CED"/>
    <w:rsid w:val="001C036D"/>
    <w:rsid w:val="001D45E2"/>
    <w:rsid w:val="001D5FD6"/>
    <w:rsid w:val="001E0A50"/>
    <w:rsid w:val="001E685E"/>
    <w:rsid w:val="001F0ADE"/>
    <w:rsid w:val="001F0F10"/>
    <w:rsid w:val="001F537F"/>
    <w:rsid w:val="00213EE2"/>
    <w:rsid w:val="00213FEC"/>
    <w:rsid w:val="002171A0"/>
    <w:rsid w:val="00225E6B"/>
    <w:rsid w:val="00234153"/>
    <w:rsid w:val="00235318"/>
    <w:rsid w:val="00236F83"/>
    <w:rsid w:val="002477FA"/>
    <w:rsid w:val="002478EB"/>
    <w:rsid w:val="00247EDD"/>
    <w:rsid w:val="002558C7"/>
    <w:rsid w:val="00261955"/>
    <w:rsid w:val="002628C3"/>
    <w:rsid w:val="00265032"/>
    <w:rsid w:val="00272807"/>
    <w:rsid w:val="002732DD"/>
    <w:rsid w:val="0027474B"/>
    <w:rsid w:val="00282693"/>
    <w:rsid w:val="00284528"/>
    <w:rsid w:val="0028462E"/>
    <w:rsid w:val="002847EA"/>
    <w:rsid w:val="00285587"/>
    <w:rsid w:val="00290BD7"/>
    <w:rsid w:val="00294743"/>
    <w:rsid w:val="002A018C"/>
    <w:rsid w:val="002A286B"/>
    <w:rsid w:val="002A3B59"/>
    <w:rsid w:val="002A46C2"/>
    <w:rsid w:val="002A72DE"/>
    <w:rsid w:val="002B095D"/>
    <w:rsid w:val="002B2918"/>
    <w:rsid w:val="002B6665"/>
    <w:rsid w:val="002B7A50"/>
    <w:rsid w:val="002C1829"/>
    <w:rsid w:val="002C20CF"/>
    <w:rsid w:val="002C4542"/>
    <w:rsid w:val="002C51AF"/>
    <w:rsid w:val="002C5F5A"/>
    <w:rsid w:val="002D1F9C"/>
    <w:rsid w:val="002D2C8E"/>
    <w:rsid w:val="002D6A50"/>
    <w:rsid w:val="002D6D50"/>
    <w:rsid w:val="002E0230"/>
    <w:rsid w:val="002E7D31"/>
    <w:rsid w:val="002F6C80"/>
    <w:rsid w:val="00301DF5"/>
    <w:rsid w:val="00303793"/>
    <w:rsid w:val="00303BC4"/>
    <w:rsid w:val="00305472"/>
    <w:rsid w:val="00306B3F"/>
    <w:rsid w:val="0031043E"/>
    <w:rsid w:val="003112E5"/>
    <w:rsid w:val="00313DAC"/>
    <w:rsid w:val="003153FF"/>
    <w:rsid w:val="003252AF"/>
    <w:rsid w:val="00326FFF"/>
    <w:rsid w:val="00333184"/>
    <w:rsid w:val="00333BB0"/>
    <w:rsid w:val="003573ED"/>
    <w:rsid w:val="00357CDE"/>
    <w:rsid w:val="00367411"/>
    <w:rsid w:val="0037278C"/>
    <w:rsid w:val="00373DA9"/>
    <w:rsid w:val="00376153"/>
    <w:rsid w:val="00380948"/>
    <w:rsid w:val="00383F4A"/>
    <w:rsid w:val="0038644B"/>
    <w:rsid w:val="00391D35"/>
    <w:rsid w:val="003920E8"/>
    <w:rsid w:val="00394FA5"/>
    <w:rsid w:val="003965EC"/>
    <w:rsid w:val="00396B4A"/>
    <w:rsid w:val="00397292"/>
    <w:rsid w:val="003A754F"/>
    <w:rsid w:val="003B252C"/>
    <w:rsid w:val="003C1F6A"/>
    <w:rsid w:val="003D27DB"/>
    <w:rsid w:val="003D4F66"/>
    <w:rsid w:val="003E1462"/>
    <w:rsid w:val="003E359D"/>
    <w:rsid w:val="003E478B"/>
    <w:rsid w:val="003E4ED3"/>
    <w:rsid w:val="003E6942"/>
    <w:rsid w:val="003F0388"/>
    <w:rsid w:val="003F7D2A"/>
    <w:rsid w:val="00402643"/>
    <w:rsid w:val="004051DC"/>
    <w:rsid w:val="004136A1"/>
    <w:rsid w:val="00416FFC"/>
    <w:rsid w:val="0041744C"/>
    <w:rsid w:val="0041797B"/>
    <w:rsid w:val="0042262F"/>
    <w:rsid w:val="004228C0"/>
    <w:rsid w:val="00424267"/>
    <w:rsid w:val="004342E1"/>
    <w:rsid w:val="004412C5"/>
    <w:rsid w:val="00453932"/>
    <w:rsid w:val="00454B16"/>
    <w:rsid w:val="004555FD"/>
    <w:rsid w:val="0045767E"/>
    <w:rsid w:val="00457835"/>
    <w:rsid w:val="00461E5E"/>
    <w:rsid w:val="004639D6"/>
    <w:rsid w:val="004724B8"/>
    <w:rsid w:val="004731D9"/>
    <w:rsid w:val="004745B1"/>
    <w:rsid w:val="0048283B"/>
    <w:rsid w:val="00485CCB"/>
    <w:rsid w:val="00485D78"/>
    <w:rsid w:val="0049656E"/>
    <w:rsid w:val="004969CB"/>
    <w:rsid w:val="004969CF"/>
    <w:rsid w:val="004A1F58"/>
    <w:rsid w:val="004A23DB"/>
    <w:rsid w:val="004A276D"/>
    <w:rsid w:val="004A38B2"/>
    <w:rsid w:val="004A3C63"/>
    <w:rsid w:val="004A5132"/>
    <w:rsid w:val="004A674E"/>
    <w:rsid w:val="004B1DF4"/>
    <w:rsid w:val="004B6D42"/>
    <w:rsid w:val="004C7549"/>
    <w:rsid w:val="004D148E"/>
    <w:rsid w:val="004D483A"/>
    <w:rsid w:val="004F011F"/>
    <w:rsid w:val="004F139E"/>
    <w:rsid w:val="004F42D2"/>
    <w:rsid w:val="00501F49"/>
    <w:rsid w:val="00502AA2"/>
    <w:rsid w:val="005111F7"/>
    <w:rsid w:val="00511EBD"/>
    <w:rsid w:val="0051747D"/>
    <w:rsid w:val="00520F71"/>
    <w:rsid w:val="005345B2"/>
    <w:rsid w:val="00545244"/>
    <w:rsid w:val="005476B4"/>
    <w:rsid w:val="00550582"/>
    <w:rsid w:val="00553F1B"/>
    <w:rsid w:val="00562436"/>
    <w:rsid w:val="00565C56"/>
    <w:rsid w:val="00571832"/>
    <w:rsid w:val="00576001"/>
    <w:rsid w:val="00577737"/>
    <w:rsid w:val="005810A6"/>
    <w:rsid w:val="0058177E"/>
    <w:rsid w:val="00593922"/>
    <w:rsid w:val="00596588"/>
    <w:rsid w:val="005A01B9"/>
    <w:rsid w:val="005A0856"/>
    <w:rsid w:val="005B1129"/>
    <w:rsid w:val="005B29AC"/>
    <w:rsid w:val="005B6DC5"/>
    <w:rsid w:val="005E1B5E"/>
    <w:rsid w:val="005E39B0"/>
    <w:rsid w:val="005F0A61"/>
    <w:rsid w:val="005F5DAF"/>
    <w:rsid w:val="00604A29"/>
    <w:rsid w:val="00613290"/>
    <w:rsid w:val="00613861"/>
    <w:rsid w:val="00616E3B"/>
    <w:rsid w:val="006201A8"/>
    <w:rsid w:val="00622402"/>
    <w:rsid w:val="006237D8"/>
    <w:rsid w:val="006308D2"/>
    <w:rsid w:val="0063440B"/>
    <w:rsid w:val="00634735"/>
    <w:rsid w:val="00635786"/>
    <w:rsid w:val="006359AF"/>
    <w:rsid w:val="006438E3"/>
    <w:rsid w:val="006454BC"/>
    <w:rsid w:val="00647B08"/>
    <w:rsid w:val="006540DC"/>
    <w:rsid w:val="00660055"/>
    <w:rsid w:val="00661995"/>
    <w:rsid w:val="006629BD"/>
    <w:rsid w:val="006633E4"/>
    <w:rsid w:val="00664397"/>
    <w:rsid w:val="00674F77"/>
    <w:rsid w:val="00680A38"/>
    <w:rsid w:val="00683A88"/>
    <w:rsid w:val="00683C2C"/>
    <w:rsid w:val="00685030"/>
    <w:rsid w:val="00696C92"/>
    <w:rsid w:val="006977A5"/>
    <w:rsid w:val="006A2CBF"/>
    <w:rsid w:val="006A5945"/>
    <w:rsid w:val="006A5C68"/>
    <w:rsid w:val="006A70E6"/>
    <w:rsid w:val="006B5C75"/>
    <w:rsid w:val="006B691C"/>
    <w:rsid w:val="006C187C"/>
    <w:rsid w:val="006C2E90"/>
    <w:rsid w:val="006C4265"/>
    <w:rsid w:val="006C457B"/>
    <w:rsid w:val="006C6302"/>
    <w:rsid w:val="006D0A66"/>
    <w:rsid w:val="006D19DF"/>
    <w:rsid w:val="006D3F93"/>
    <w:rsid w:val="006D5BF4"/>
    <w:rsid w:val="006E03C9"/>
    <w:rsid w:val="006E2BAE"/>
    <w:rsid w:val="006F2E57"/>
    <w:rsid w:val="006F5487"/>
    <w:rsid w:val="00700114"/>
    <w:rsid w:val="007006E3"/>
    <w:rsid w:val="00700C0A"/>
    <w:rsid w:val="0070221F"/>
    <w:rsid w:val="007022A7"/>
    <w:rsid w:val="00702EFC"/>
    <w:rsid w:val="00720189"/>
    <w:rsid w:val="0072413B"/>
    <w:rsid w:val="007254F4"/>
    <w:rsid w:val="0072778E"/>
    <w:rsid w:val="00732989"/>
    <w:rsid w:val="00733B3D"/>
    <w:rsid w:val="00734298"/>
    <w:rsid w:val="0073488F"/>
    <w:rsid w:val="00735544"/>
    <w:rsid w:val="00736C36"/>
    <w:rsid w:val="00744B8F"/>
    <w:rsid w:val="00745831"/>
    <w:rsid w:val="00746139"/>
    <w:rsid w:val="00754C87"/>
    <w:rsid w:val="00756E9F"/>
    <w:rsid w:val="00762EB7"/>
    <w:rsid w:val="00765B99"/>
    <w:rsid w:val="007667F0"/>
    <w:rsid w:val="00766B7B"/>
    <w:rsid w:val="007679E5"/>
    <w:rsid w:val="007A3427"/>
    <w:rsid w:val="007B39AF"/>
    <w:rsid w:val="007B4846"/>
    <w:rsid w:val="007B4879"/>
    <w:rsid w:val="007B4BA3"/>
    <w:rsid w:val="007B5843"/>
    <w:rsid w:val="007B6228"/>
    <w:rsid w:val="007B6FA0"/>
    <w:rsid w:val="007C4CEE"/>
    <w:rsid w:val="007C74BB"/>
    <w:rsid w:val="007C7916"/>
    <w:rsid w:val="007D0335"/>
    <w:rsid w:val="007D2883"/>
    <w:rsid w:val="007D4CD8"/>
    <w:rsid w:val="007F6B0C"/>
    <w:rsid w:val="00801E3C"/>
    <w:rsid w:val="00802629"/>
    <w:rsid w:val="0082486E"/>
    <w:rsid w:val="00825475"/>
    <w:rsid w:val="00837819"/>
    <w:rsid w:val="0084286F"/>
    <w:rsid w:val="00844A8B"/>
    <w:rsid w:val="00847706"/>
    <w:rsid w:val="00857987"/>
    <w:rsid w:val="00862483"/>
    <w:rsid w:val="00873EA1"/>
    <w:rsid w:val="00874518"/>
    <w:rsid w:val="00876A52"/>
    <w:rsid w:val="00886714"/>
    <w:rsid w:val="00890302"/>
    <w:rsid w:val="00890AE8"/>
    <w:rsid w:val="008921A4"/>
    <w:rsid w:val="00895B3E"/>
    <w:rsid w:val="00896941"/>
    <w:rsid w:val="008A14BC"/>
    <w:rsid w:val="008A159B"/>
    <w:rsid w:val="008A309E"/>
    <w:rsid w:val="008A335A"/>
    <w:rsid w:val="008A371F"/>
    <w:rsid w:val="008A5B8F"/>
    <w:rsid w:val="008A707B"/>
    <w:rsid w:val="008A7A7D"/>
    <w:rsid w:val="008A7E94"/>
    <w:rsid w:val="008B094C"/>
    <w:rsid w:val="008B0EB0"/>
    <w:rsid w:val="008B3437"/>
    <w:rsid w:val="008B4CC1"/>
    <w:rsid w:val="008C0A87"/>
    <w:rsid w:val="008C4C79"/>
    <w:rsid w:val="008C6563"/>
    <w:rsid w:val="008E1700"/>
    <w:rsid w:val="008E5E01"/>
    <w:rsid w:val="008F07D0"/>
    <w:rsid w:val="008F2444"/>
    <w:rsid w:val="008F2665"/>
    <w:rsid w:val="00902F7F"/>
    <w:rsid w:val="00910B4E"/>
    <w:rsid w:val="009138A4"/>
    <w:rsid w:val="0092592E"/>
    <w:rsid w:val="00925B59"/>
    <w:rsid w:val="0093123B"/>
    <w:rsid w:val="009324C8"/>
    <w:rsid w:val="00932C8D"/>
    <w:rsid w:val="00934A35"/>
    <w:rsid w:val="009352D2"/>
    <w:rsid w:val="00941310"/>
    <w:rsid w:val="00942633"/>
    <w:rsid w:val="009446C4"/>
    <w:rsid w:val="00944983"/>
    <w:rsid w:val="00944A45"/>
    <w:rsid w:val="00946BA9"/>
    <w:rsid w:val="00947B87"/>
    <w:rsid w:val="00950410"/>
    <w:rsid w:val="00950F5B"/>
    <w:rsid w:val="00953454"/>
    <w:rsid w:val="009541D9"/>
    <w:rsid w:val="00956016"/>
    <w:rsid w:val="00956E0D"/>
    <w:rsid w:val="00964821"/>
    <w:rsid w:val="009703E5"/>
    <w:rsid w:val="009704E3"/>
    <w:rsid w:val="00983257"/>
    <w:rsid w:val="009A2CF2"/>
    <w:rsid w:val="009B6D56"/>
    <w:rsid w:val="009B71A7"/>
    <w:rsid w:val="009C05E8"/>
    <w:rsid w:val="009C076C"/>
    <w:rsid w:val="009C23FF"/>
    <w:rsid w:val="009C35CF"/>
    <w:rsid w:val="009C5A5A"/>
    <w:rsid w:val="009D080B"/>
    <w:rsid w:val="009D5383"/>
    <w:rsid w:val="009D737B"/>
    <w:rsid w:val="009D73DF"/>
    <w:rsid w:val="009E2092"/>
    <w:rsid w:val="009E2D15"/>
    <w:rsid w:val="009F0352"/>
    <w:rsid w:val="009F06D9"/>
    <w:rsid w:val="00A03D2E"/>
    <w:rsid w:val="00A07FA3"/>
    <w:rsid w:val="00A14D04"/>
    <w:rsid w:val="00A172BE"/>
    <w:rsid w:val="00A177C3"/>
    <w:rsid w:val="00A25047"/>
    <w:rsid w:val="00A25462"/>
    <w:rsid w:val="00A31F34"/>
    <w:rsid w:val="00A35406"/>
    <w:rsid w:val="00A36994"/>
    <w:rsid w:val="00A43902"/>
    <w:rsid w:val="00A52A43"/>
    <w:rsid w:val="00A53707"/>
    <w:rsid w:val="00A55007"/>
    <w:rsid w:val="00A62D6F"/>
    <w:rsid w:val="00A64031"/>
    <w:rsid w:val="00A645F2"/>
    <w:rsid w:val="00A64CD8"/>
    <w:rsid w:val="00A6757D"/>
    <w:rsid w:val="00A73DE7"/>
    <w:rsid w:val="00A75971"/>
    <w:rsid w:val="00A75E4E"/>
    <w:rsid w:val="00A8725E"/>
    <w:rsid w:val="00A901D6"/>
    <w:rsid w:val="00A91004"/>
    <w:rsid w:val="00A946F8"/>
    <w:rsid w:val="00A961A3"/>
    <w:rsid w:val="00AA06CB"/>
    <w:rsid w:val="00AA3CD8"/>
    <w:rsid w:val="00AA4023"/>
    <w:rsid w:val="00AA7E31"/>
    <w:rsid w:val="00AA7FEC"/>
    <w:rsid w:val="00AB19E3"/>
    <w:rsid w:val="00AB1D4D"/>
    <w:rsid w:val="00AB28AB"/>
    <w:rsid w:val="00AB32D6"/>
    <w:rsid w:val="00AB3973"/>
    <w:rsid w:val="00AB7DD7"/>
    <w:rsid w:val="00AC2340"/>
    <w:rsid w:val="00AC23FC"/>
    <w:rsid w:val="00AC6C64"/>
    <w:rsid w:val="00AD180A"/>
    <w:rsid w:val="00AD2212"/>
    <w:rsid w:val="00AD3A26"/>
    <w:rsid w:val="00AD47B2"/>
    <w:rsid w:val="00AD4FCD"/>
    <w:rsid w:val="00AD73F6"/>
    <w:rsid w:val="00AE1CE7"/>
    <w:rsid w:val="00AF2404"/>
    <w:rsid w:val="00AF7C15"/>
    <w:rsid w:val="00B01A4A"/>
    <w:rsid w:val="00B02578"/>
    <w:rsid w:val="00B03C62"/>
    <w:rsid w:val="00B109A5"/>
    <w:rsid w:val="00B152F3"/>
    <w:rsid w:val="00B20067"/>
    <w:rsid w:val="00B21CC9"/>
    <w:rsid w:val="00B220B5"/>
    <w:rsid w:val="00B23286"/>
    <w:rsid w:val="00B24625"/>
    <w:rsid w:val="00B24E4E"/>
    <w:rsid w:val="00B30FA5"/>
    <w:rsid w:val="00B428D3"/>
    <w:rsid w:val="00B441D5"/>
    <w:rsid w:val="00B4500E"/>
    <w:rsid w:val="00B50052"/>
    <w:rsid w:val="00B62CDB"/>
    <w:rsid w:val="00B6434A"/>
    <w:rsid w:val="00B6492F"/>
    <w:rsid w:val="00B64CAF"/>
    <w:rsid w:val="00B66B91"/>
    <w:rsid w:val="00B70CC1"/>
    <w:rsid w:val="00B7204E"/>
    <w:rsid w:val="00B8088D"/>
    <w:rsid w:val="00B83537"/>
    <w:rsid w:val="00B85047"/>
    <w:rsid w:val="00B9421F"/>
    <w:rsid w:val="00B9504D"/>
    <w:rsid w:val="00B950B0"/>
    <w:rsid w:val="00B9638A"/>
    <w:rsid w:val="00BA19E2"/>
    <w:rsid w:val="00BA288E"/>
    <w:rsid w:val="00BA3609"/>
    <w:rsid w:val="00BB4DDB"/>
    <w:rsid w:val="00BB4EBE"/>
    <w:rsid w:val="00BC1FD0"/>
    <w:rsid w:val="00C01FF0"/>
    <w:rsid w:val="00C04A45"/>
    <w:rsid w:val="00C056EB"/>
    <w:rsid w:val="00C061EA"/>
    <w:rsid w:val="00C062ED"/>
    <w:rsid w:val="00C27CEC"/>
    <w:rsid w:val="00C30A7B"/>
    <w:rsid w:val="00C367C3"/>
    <w:rsid w:val="00C37750"/>
    <w:rsid w:val="00C44279"/>
    <w:rsid w:val="00C44679"/>
    <w:rsid w:val="00C465A4"/>
    <w:rsid w:val="00C5657A"/>
    <w:rsid w:val="00C56940"/>
    <w:rsid w:val="00C60EBD"/>
    <w:rsid w:val="00C627C4"/>
    <w:rsid w:val="00C64B49"/>
    <w:rsid w:val="00C7483A"/>
    <w:rsid w:val="00C753B0"/>
    <w:rsid w:val="00C76930"/>
    <w:rsid w:val="00C77C22"/>
    <w:rsid w:val="00C936FD"/>
    <w:rsid w:val="00C955AF"/>
    <w:rsid w:val="00CA24B4"/>
    <w:rsid w:val="00CB1171"/>
    <w:rsid w:val="00CB3C51"/>
    <w:rsid w:val="00CC49E9"/>
    <w:rsid w:val="00CD0720"/>
    <w:rsid w:val="00CD1A9B"/>
    <w:rsid w:val="00CD26E6"/>
    <w:rsid w:val="00CE0F8E"/>
    <w:rsid w:val="00CE3F31"/>
    <w:rsid w:val="00CF5E42"/>
    <w:rsid w:val="00D0018A"/>
    <w:rsid w:val="00D07AA7"/>
    <w:rsid w:val="00D11CE7"/>
    <w:rsid w:val="00D14B08"/>
    <w:rsid w:val="00D22DFE"/>
    <w:rsid w:val="00D30ED9"/>
    <w:rsid w:val="00D35AC4"/>
    <w:rsid w:val="00D36A4A"/>
    <w:rsid w:val="00D462AA"/>
    <w:rsid w:val="00D47FBB"/>
    <w:rsid w:val="00D50E50"/>
    <w:rsid w:val="00D52C45"/>
    <w:rsid w:val="00D54AB2"/>
    <w:rsid w:val="00D600CB"/>
    <w:rsid w:val="00D61ACA"/>
    <w:rsid w:val="00D6603A"/>
    <w:rsid w:val="00D67FFD"/>
    <w:rsid w:val="00D71F68"/>
    <w:rsid w:val="00D730AB"/>
    <w:rsid w:val="00D81795"/>
    <w:rsid w:val="00D87683"/>
    <w:rsid w:val="00D922B2"/>
    <w:rsid w:val="00D9405F"/>
    <w:rsid w:val="00DA2F2D"/>
    <w:rsid w:val="00DA3D85"/>
    <w:rsid w:val="00DA64B0"/>
    <w:rsid w:val="00DB0E1B"/>
    <w:rsid w:val="00DB3DDA"/>
    <w:rsid w:val="00DB5B27"/>
    <w:rsid w:val="00DB6570"/>
    <w:rsid w:val="00DB66BD"/>
    <w:rsid w:val="00DB7B94"/>
    <w:rsid w:val="00DC2A07"/>
    <w:rsid w:val="00DC3094"/>
    <w:rsid w:val="00DC46E4"/>
    <w:rsid w:val="00DC6CCC"/>
    <w:rsid w:val="00DC78D0"/>
    <w:rsid w:val="00DD22FB"/>
    <w:rsid w:val="00DE3DD1"/>
    <w:rsid w:val="00DE4778"/>
    <w:rsid w:val="00DE4CF5"/>
    <w:rsid w:val="00DE6160"/>
    <w:rsid w:val="00DF3D5E"/>
    <w:rsid w:val="00E01562"/>
    <w:rsid w:val="00E017EE"/>
    <w:rsid w:val="00E03F4A"/>
    <w:rsid w:val="00E138DE"/>
    <w:rsid w:val="00E13945"/>
    <w:rsid w:val="00E164BE"/>
    <w:rsid w:val="00E24EF9"/>
    <w:rsid w:val="00E3188C"/>
    <w:rsid w:val="00E32D33"/>
    <w:rsid w:val="00E336AB"/>
    <w:rsid w:val="00E351BF"/>
    <w:rsid w:val="00E36909"/>
    <w:rsid w:val="00E41579"/>
    <w:rsid w:val="00E42C4F"/>
    <w:rsid w:val="00E4330C"/>
    <w:rsid w:val="00E44551"/>
    <w:rsid w:val="00E46858"/>
    <w:rsid w:val="00E470E0"/>
    <w:rsid w:val="00E52C0E"/>
    <w:rsid w:val="00E6412D"/>
    <w:rsid w:val="00E6481C"/>
    <w:rsid w:val="00E6588E"/>
    <w:rsid w:val="00E65DFE"/>
    <w:rsid w:val="00E661F9"/>
    <w:rsid w:val="00E71428"/>
    <w:rsid w:val="00E7494E"/>
    <w:rsid w:val="00E766FE"/>
    <w:rsid w:val="00E76B04"/>
    <w:rsid w:val="00E81924"/>
    <w:rsid w:val="00E8498A"/>
    <w:rsid w:val="00E9776F"/>
    <w:rsid w:val="00EA565D"/>
    <w:rsid w:val="00EC21D1"/>
    <w:rsid w:val="00EC6890"/>
    <w:rsid w:val="00ED02E5"/>
    <w:rsid w:val="00ED1364"/>
    <w:rsid w:val="00EE3E2F"/>
    <w:rsid w:val="00EE73D2"/>
    <w:rsid w:val="00EF100D"/>
    <w:rsid w:val="00EF40C4"/>
    <w:rsid w:val="00F02239"/>
    <w:rsid w:val="00F02443"/>
    <w:rsid w:val="00F02973"/>
    <w:rsid w:val="00F03447"/>
    <w:rsid w:val="00F034A0"/>
    <w:rsid w:val="00F04C23"/>
    <w:rsid w:val="00F10343"/>
    <w:rsid w:val="00F133B4"/>
    <w:rsid w:val="00F17A3A"/>
    <w:rsid w:val="00F212C7"/>
    <w:rsid w:val="00F2448E"/>
    <w:rsid w:val="00F32431"/>
    <w:rsid w:val="00F32D12"/>
    <w:rsid w:val="00F36B38"/>
    <w:rsid w:val="00F37667"/>
    <w:rsid w:val="00F43E2B"/>
    <w:rsid w:val="00F44E6A"/>
    <w:rsid w:val="00F475C5"/>
    <w:rsid w:val="00F500DF"/>
    <w:rsid w:val="00F55129"/>
    <w:rsid w:val="00F60940"/>
    <w:rsid w:val="00F60D98"/>
    <w:rsid w:val="00F622BD"/>
    <w:rsid w:val="00F62473"/>
    <w:rsid w:val="00F63C7E"/>
    <w:rsid w:val="00F72C64"/>
    <w:rsid w:val="00F76BC9"/>
    <w:rsid w:val="00F76F67"/>
    <w:rsid w:val="00F7723E"/>
    <w:rsid w:val="00F864AD"/>
    <w:rsid w:val="00F9334E"/>
    <w:rsid w:val="00F933C4"/>
    <w:rsid w:val="00FA1317"/>
    <w:rsid w:val="00FA41B5"/>
    <w:rsid w:val="00FA5F59"/>
    <w:rsid w:val="00FA7225"/>
    <w:rsid w:val="00FA7791"/>
    <w:rsid w:val="00FB0D2B"/>
    <w:rsid w:val="00FB1468"/>
    <w:rsid w:val="00FB29BE"/>
    <w:rsid w:val="00FB33BD"/>
    <w:rsid w:val="00FC374C"/>
    <w:rsid w:val="00FC3FF5"/>
    <w:rsid w:val="00FC6B5A"/>
    <w:rsid w:val="00FC7015"/>
    <w:rsid w:val="00FC704D"/>
    <w:rsid w:val="00FC74DB"/>
    <w:rsid w:val="00FD47AA"/>
    <w:rsid w:val="00FD7F7F"/>
    <w:rsid w:val="00FE00BF"/>
    <w:rsid w:val="00FE297A"/>
    <w:rsid w:val="00FE2C4A"/>
    <w:rsid w:val="00FE4BA0"/>
    <w:rsid w:val="00FE7AA9"/>
    <w:rsid w:val="00FF040A"/>
    <w:rsid w:val="00FF5379"/>
    <w:rsid w:val="00FF704C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814D3F"/>
  <w15:docId w15:val="{A4F34F5D-46AC-FF4F-86B9-F50586FA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95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FA3"/>
    <w:pPr>
      <w:widowControl w:val="0"/>
      <w:spacing w:before="480" w:after="120"/>
      <w:contextualSpacing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basedOn w:val="Normal"/>
    <w:next w:val="CaseSummary"/>
    <w:rsid w:val="00453932"/>
    <w:pPr>
      <w:keepNext/>
      <w:widowControl w:val="0"/>
      <w:spacing w:before="360" w:after="80"/>
      <w:contextualSpacing/>
      <w:outlineLvl w:val="1"/>
    </w:pPr>
    <w:rPr>
      <w:rFonts w:ascii="Arial" w:eastAsia="Arial" w:hAnsi="Arial" w:cs="Arial"/>
      <w:b/>
      <w:color w:val="000000"/>
      <w:sz w:val="28"/>
    </w:rPr>
  </w:style>
  <w:style w:type="paragraph" w:styleId="Heading3">
    <w:name w:val="heading 3"/>
    <w:basedOn w:val="Normal"/>
    <w:next w:val="CaseSummary"/>
    <w:rsid w:val="00944983"/>
    <w:pPr>
      <w:widowControl w:val="0"/>
      <w:numPr>
        <w:ilvl w:val="2"/>
        <w:numId w:val="7"/>
      </w:numPr>
      <w:spacing w:before="280" w:after="80"/>
      <w:contextualSpacing/>
      <w:outlineLvl w:val="2"/>
    </w:pPr>
    <w:rPr>
      <w:rFonts w:ascii="Arial" w:eastAsia="Arial" w:hAnsi="Arial" w:cs="Arial"/>
      <w:b/>
      <w:color w:val="666666"/>
    </w:rPr>
  </w:style>
  <w:style w:type="paragraph" w:styleId="Heading4">
    <w:name w:val="heading 4"/>
    <w:basedOn w:val="Normal"/>
    <w:next w:val="CaseSummary"/>
    <w:rsid w:val="00944983"/>
    <w:pPr>
      <w:widowControl w:val="0"/>
      <w:numPr>
        <w:ilvl w:val="3"/>
        <w:numId w:val="7"/>
      </w:numPr>
      <w:spacing w:before="240" w:after="40"/>
      <w:contextualSpacing/>
      <w:outlineLvl w:val="3"/>
    </w:pPr>
    <w:rPr>
      <w:rFonts w:ascii="Arial" w:eastAsia="Arial" w:hAnsi="Arial" w:cs="Arial"/>
      <w:i/>
      <w:color w:val="666666"/>
    </w:rPr>
  </w:style>
  <w:style w:type="paragraph" w:styleId="Heading5">
    <w:name w:val="heading 5"/>
    <w:basedOn w:val="Normal"/>
    <w:next w:val="CaseSummary"/>
    <w:rsid w:val="00944983"/>
    <w:pPr>
      <w:widowControl w:val="0"/>
      <w:numPr>
        <w:ilvl w:val="4"/>
        <w:numId w:val="7"/>
      </w:numPr>
      <w:spacing w:before="220" w:after="40"/>
      <w:contextualSpacing/>
      <w:outlineLvl w:val="4"/>
    </w:pPr>
    <w:rPr>
      <w:rFonts w:ascii="Arial" w:eastAsia="Arial" w:hAnsi="Arial" w:cs="Arial"/>
      <w:b/>
      <w:color w:val="666666"/>
      <w:sz w:val="20"/>
    </w:rPr>
  </w:style>
  <w:style w:type="paragraph" w:styleId="Heading6">
    <w:name w:val="heading 6"/>
    <w:basedOn w:val="Normal"/>
    <w:next w:val="CaseSummary"/>
    <w:rsid w:val="00944983"/>
    <w:pPr>
      <w:widowControl w:val="0"/>
      <w:numPr>
        <w:ilvl w:val="5"/>
        <w:numId w:val="7"/>
      </w:numPr>
      <w:spacing w:before="200" w:after="40"/>
      <w:contextualSpacing/>
      <w:outlineLvl w:val="5"/>
    </w:pPr>
    <w:rPr>
      <w:rFonts w:ascii="Arial" w:eastAsia="Arial" w:hAnsi="Arial" w:cs="Arial"/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seSummary">
    <w:name w:val="Case Summary"/>
    <w:autoRedefine/>
    <w:rsid w:val="00C465A4"/>
    <w:pPr>
      <w:spacing w:after="200"/>
    </w:pPr>
    <w:rPr>
      <w:rFonts w:ascii="Times New Roman" w:eastAsiaTheme="minorEastAsia" w:hAnsi="Times New Roman"/>
      <w:bCs/>
      <w:color w:val="000000"/>
      <w:lang w:eastAsia="fr-FR"/>
    </w:rPr>
  </w:style>
  <w:style w:type="paragraph" w:styleId="Title">
    <w:name w:val="Title"/>
    <w:aliases w:val="First Title"/>
    <w:basedOn w:val="Normal"/>
    <w:next w:val="CaseSummary"/>
    <w:link w:val="TitleChar"/>
    <w:qFormat/>
    <w:rsid w:val="00944983"/>
    <w:pPr>
      <w:widowControl w:val="0"/>
      <w:pBdr>
        <w:top w:val="thinThickSmallGap" w:sz="24" w:space="1" w:color="auto"/>
        <w:bottom w:val="single" w:sz="4" w:space="1" w:color="595959"/>
      </w:pBdr>
      <w:shd w:val="clear" w:color="auto" w:fill="E6E6E6"/>
      <w:spacing w:after="240"/>
      <w:ind w:left="-720" w:right="-720"/>
      <w:contextualSpacing/>
      <w:jc w:val="center"/>
    </w:pPr>
    <w:rPr>
      <w:rFonts w:eastAsia="Arial" w:cs="Arial"/>
      <w:b/>
      <w:bCs/>
      <w:smallCaps/>
      <w:color w:val="000000"/>
      <w:sz w:val="32"/>
      <w:szCs w:val="36"/>
    </w:rPr>
  </w:style>
  <w:style w:type="paragraph" w:styleId="Index4">
    <w:name w:val="index 4"/>
    <w:basedOn w:val="Normal"/>
    <w:next w:val="Normal"/>
    <w:autoRedefine/>
    <w:uiPriority w:val="99"/>
    <w:unhideWhenUsed/>
    <w:rsid w:val="00EA565D"/>
    <w:pPr>
      <w:numPr>
        <w:numId w:val="32"/>
      </w:numPr>
    </w:pPr>
    <w:rPr>
      <w:rFonts w:eastAsia="MS Mincho"/>
      <w:sz w:val="20"/>
    </w:rPr>
  </w:style>
  <w:style w:type="paragraph" w:customStyle="1" w:styleId="Contention1">
    <w:name w:val="Contention 1"/>
    <w:basedOn w:val="Normal"/>
    <w:qFormat/>
    <w:rsid w:val="00A25047"/>
    <w:pPr>
      <w:keepNext/>
      <w:keepLines/>
      <w:spacing w:before="240" w:after="120"/>
    </w:pPr>
    <w:rPr>
      <w:b/>
      <w:bCs/>
      <w:color w:val="000000"/>
      <w:sz w:val="20"/>
      <w:szCs w:val="20"/>
      <w:lang w:eastAsia="fr-FR"/>
    </w:rPr>
  </w:style>
  <w:style w:type="paragraph" w:customStyle="1" w:styleId="Evidence">
    <w:name w:val="Evidence"/>
    <w:basedOn w:val="Contention1"/>
    <w:link w:val="EvidenceChar"/>
    <w:qFormat/>
    <w:rsid w:val="00A25047"/>
    <w:pPr>
      <w:keepNext w:val="0"/>
      <w:spacing w:before="0"/>
      <w:ind w:left="288"/>
    </w:pPr>
    <w:rPr>
      <w:b w:val="0"/>
    </w:rPr>
  </w:style>
  <w:style w:type="paragraph" w:styleId="NormalWeb">
    <w:name w:val="Normal (Web)"/>
    <w:basedOn w:val="Normal"/>
    <w:uiPriority w:val="99"/>
    <w:unhideWhenUsed/>
    <w:rsid w:val="000B0848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4A276D"/>
    <w:rPr>
      <w:color w:val="7F7F7F"/>
      <w:u w:val="dotted" w:color="7F7F7F"/>
    </w:rPr>
  </w:style>
  <w:style w:type="paragraph" w:customStyle="1" w:styleId="Citation3">
    <w:name w:val="Citation3"/>
    <w:basedOn w:val="Evidence"/>
    <w:next w:val="Evidence"/>
    <w:qFormat/>
    <w:rsid w:val="00720189"/>
    <w:pPr>
      <w:keepNext/>
    </w:pPr>
    <w:rPr>
      <w:rFonts w:eastAsia="MS Mincho"/>
      <w:bCs w:val="0"/>
      <w:i/>
      <w:color w:val="auto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A07FA3"/>
    <w:rPr>
      <w:rFonts w:ascii="Arial" w:eastAsia="Arial" w:hAnsi="Arial" w:cs="Arial"/>
      <w:b/>
      <w:color w:val="000000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5F2"/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45F2"/>
    <w:rPr>
      <w:rFonts w:ascii="Tahoma" w:hAnsi="Tahoma" w:cs="Tahoma"/>
      <w:sz w:val="16"/>
      <w:szCs w:val="16"/>
    </w:rPr>
  </w:style>
  <w:style w:type="paragraph" w:customStyle="1" w:styleId="Case">
    <w:name w:val="Case"/>
    <w:next w:val="Contention1"/>
    <w:qFormat/>
    <w:rsid w:val="00A64CD8"/>
    <w:pPr>
      <w:keepLines/>
      <w:pBdr>
        <w:top w:val="single" w:sz="4" w:space="1" w:color="595959"/>
        <w:left w:val="single" w:sz="4" w:space="4" w:color="595959"/>
        <w:bottom w:val="single" w:sz="4" w:space="1" w:color="595959"/>
        <w:right w:val="single" w:sz="4" w:space="4" w:color="595959"/>
      </w:pBdr>
      <w:shd w:val="clear" w:color="auto" w:fill="E6E6E6"/>
      <w:spacing w:after="120" w:line="276" w:lineRule="auto"/>
    </w:pPr>
    <w:rPr>
      <w:rFonts w:ascii="Times New Roman" w:eastAsia="Times New Roman" w:hAnsi="Times New Roman"/>
      <w:bCs/>
      <w:color w:val="000000"/>
      <w:lang w:eastAsia="fr-FR"/>
    </w:rPr>
  </w:style>
  <w:style w:type="paragraph" w:customStyle="1" w:styleId="Constructive">
    <w:name w:val="Constructive"/>
    <w:qFormat/>
    <w:rsid w:val="004A276D"/>
    <w:pPr>
      <w:keepNext/>
      <w:spacing w:after="200" w:line="276" w:lineRule="auto"/>
    </w:pPr>
    <w:rPr>
      <w:rFonts w:ascii="Times New Roman" w:eastAsia="Times New Roman" w:hAnsi="Times New Roman"/>
      <w:bCs/>
      <w:color w:val="000000"/>
      <w:lang w:eastAsia="fr-FR"/>
    </w:rPr>
  </w:style>
  <w:style w:type="paragraph" w:customStyle="1" w:styleId="Contention2">
    <w:name w:val="Contention 2"/>
    <w:basedOn w:val="Contention1"/>
    <w:qFormat/>
    <w:rsid w:val="00A25047"/>
    <w:pPr>
      <w:spacing w:before="0"/>
      <w:ind w:left="144"/>
    </w:pPr>
  </w:style>
  <w:style w:type="paragraph" w:customStyle="1" w:styleId="Title2">
    <w:name w:val="Title 2"/>
    <w:basedOn w:val="Title"/>
    <w:rsid w:val="00303BC4"/>
    <w:pPr>
      <w:pageBreakBefore/>
    </w:pPr>
  </w:style>
  <w:style w:type="paragraph" w:styleId="TOC3">
    <w:name w:val="toc 3"/>
    <w:basedOn w:val="Normal"/>
    <w:next w:val="Normal"/>
    <w:autoRedefine/>
    <w:uiPriority w:val="39"/>
    <w:unhideWhenUsed/>
    <w:rsid w:val="00F60940"/>
    <w:pPr>
      <w:keepLines/>
      <w:tabs>
        <w:tab w:val="right" w:leader="dot" w:pos="9720"/>
      </w:tabs>
      <w:ind w:left="288"/>
    </w:pPr>
    <w:rPr>
      <w:rFonts w:eastAsia="MS Mincho"/>
      <w:sz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20189"/>
    <w:pPr>
      <w:ind w:left="220" w:hanging="220"/>
    </w:pPr>
    <w:rPr>
      <w:rFonts w:eastAsia="MS Mincho"/>
    </w:rPr>
  </w:style>
  <w:style w:type="paragraph" w:styleId="TOC1">
    <w:name w:val="toc 1"/>
    <w:basedOn w:val="Normal"/>
    <w:next w:val="Normal"/>
    <w:autoRedefine/>
    <w:uiPriority w:val="39"/>
    <w:unhideWhenUsed/>
    <w:rsid w:val="005E1B5E"/>
    <w:pPr>
      <w:tabs>
        <w:tab w:val="right" w:leader="dot" w:pos="9720"/>
      </w:tabs>
      <w:spacing w:before="200" w:after="100"/>
      <w:ind w:left="-288"/>
    </w:pPr>
    <w:rPr>
      <w:rFonts w:eastAsia="MS Mincho"/>
      <w:b/>
    </w:rPr>
  </w:style>
  <w:style w:type="paragraph" w:styleId="TOC2">
    <w:name w:val="toc 2"/>
    <w:basedOn w:val="Normal"/>
    <w:next w:val="Normal"/>
    <w:autoRedefine/>
    <w:uiPriority w:val="39"/>
    <w:unhideWhenUsed/>
    <w:rsid w:val="00F60940"/>
    <w:pPr>
      <w:tabs>
        <w:tab w:val="right" w:leader="dot" w:pos="9720"/>
      </w:tabs>
      <w:spacing w:before="120"/>
      <w:ind w:left="216" w:hanging="216"/>
    </w:pPr>
    <w:rPr>
      <w:rFonts w:eastAsia="MS Mincho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D54AB2"/>
    <w:pPr>
      <w:numPr>
        <w:numId w:val="29"/>
      </w:numPr>
      <w:spacing w:after="200"/>
    </w:pPr>
    <w:rPr>
      <w:rFonts w:eastAsia="MS Mincho"/>
      <w:sz w:val="20"/>
      <w:u w:val="single" w:color="FFFFFF" w:themeColor="background1"/>
    </w:rPr>
  </w:style>
  <w:style w:type="paragraph" w:styleId="TOC5">
    <w:name w:val="toc 5"/>
    <w:basedOn w:val="Normal"/>
    <w:next w:val="Normal"/>
    <w:autoRedefine/>
    <w:uiPriority w:val="39"/>
    <w:unhideWhenUsed/>
    <w:rsid w:val="00720189"/>
    <w:pPr>
      <w:ind w:left="880"/>
    </w:pPr>
    <w:rPr>
      <w:rFonts w:eastAsia="MS Mincho"/>
    </w:rPr>
  </w:style>
  <w:style w:type="paragraph" w:styleId="TOC6">
    <w:name w:val="toc 6"/>
    <w:basedOn w:val="Normal"/>
    <w:next w:val="Normal"/>
    <w:autoRedefine/>
    <w:uiPriority w:val="39"/>
    <w:unhideWhenUsed/>
    <w:rsid w:val="00720189"/>
    <w:pPr>
      <w:ind w:left="1100"/>
    </w:pPr>
    <w:rPr>
      <w:rFonts w:eastAsia="MS Mincho"/>
    </w:rPr>
  </w:style>
  <w:style w:type="paragraph" w:styleId="TOC7">
    <w:name w:val="toc 7"/>
    <w:basedOn w:val="Normal"/>
    <w:next w:val="Normal"/>
    <w:autoRedefine/>
    <w:uiPriority w:val="39"/>
    <w:unhideWhenUsed/>
    <w:rsid w:val="00720189"/>
    <w:pPr>
      <w:ind w:left="1320"/>
    </w:pPr>
    <w:rPr>
      <w:rFonts w:eastAsia="MS Mincho"/>
    </w:rPr>
  </w:style>
  <w:style w:type="paragraph" w:styleId="TOC8">
    <w:name w:val="toc 8"/>
    <w:basedOn w:val="Normal"/>
    <w:next w:val="Normal"/>
    <w:autoRedefine/>
    <w:uiPriority w:val="39"/>
    <w:unhideWhenUsed/>
    <w:rsid w:val="00720189"/>
    <w:pPr>
      <w:ind w:left="1540"/>
    </w:pPr>
    <w:rPr>
      <w:rFonts w:eastAsia="MS Mincho"/>
    </w:rPr>
  </w:style>
  <w:style w:type="paragraph" w:styleId="TOC9">
    <w:name w:val="toc 9"/>
    <w:basedOn w:val="Normal"/>
    <w:next w:val="Normal"/>
    <w:autoRedefine/>
    <w:uiPriority w:val="39"/>
    <w:unhideWhenUsed/>
    <w:rsid w:val="00720189"/>
    <w:pPr>
      <w:ind w:left="1760"/>
    </w:pPr>
    <w:rPr>
      <w:rFonts w:eastAsia="MS Mincho"/>
    </w:rPr>
  </w:style>
  <w:style w:type="paragraph" w:styleId="FootnoteText">
    <w:name w:val="footnote text"/>
    <w:basedOn w:val="Normal"/>
    <w:link w:val="FootnoteTextChar"/>
    <w:rsid w:val="001D5FD6"/>
    <w:rPr>
      <w:rFonts w:ascii="Arial" w:eastAsia="Arial" w:hAnsi="Arial" w:cs="Arial"/>
      <w:color w:val="000000"/>
      <w:sz w:val="20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rsid w:val="001D5FD6"/>
    <w:rPr>
      <w:rFonts w:ascii="Arial" w:eastAsia="Arial" w:hAnsi="Arial" w:cs="Arial"/>
      <w:color w:val="000000"/>
      <w:lang w:val="fr-FR" w:eastAsia="fr-FR"/>
    </w:rPr>
  </w:style>
  <w:style w:type="character" w:styleId="FootnoteReference">
    <w:name w:val="footnote reference"/>
    <w:basedOn w:val="DefaultParagraphFont"/>
    <w:rsid w:val="001D5FD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66BD"/>
    <w:pPr>
      <w:tabs>
        <w:tab w:val="center" w:pos="4320"/>
        <w:tab w:val="right" w:pos="8640"/>
      </w:tabs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uiPriority w:val="99"/>
    <w:rsid w:val="00DB66B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4A35"/>
    <w:pPr>
      <w:tabs>
        <w:tab w:val="center" w:pos="4320"/>
        <w:tab w:val="right" w:pos="8640"/>
      </w:tabs>
      <w:jc w:val="center"/>
    </w:pPr>
    <w:rPr>
      <w:rFonts w:eastAsia="MS Mincho"/>
      <w:b/>
      <w:bCs/>
      <w:smallCaps/>
    </w:rPr>
  </w:style>
  <w:style w:type="character" w:customStyle="1" w:styleId="FooterChar">
    <w:name w:val="Footer Char"/>
    <w:basedOn w:val="DefaultParagraphFont"/>
    <w:link w:val="Footer"/>
    <w:uiPriority w:val="99"/>
    <w:rsid w:val="00934A35"/>
    <w:rPr>
      <w:rFonts w:ascii="Times New Roman" w:hAnsi="Times New Roman"/>
      <w:b/>
      <w:bCs/>
      <w:smallCaps/>
      <w:sz w:val="22"/>
      <w:szCs w:val="22"/>
    </w:rPr>
  </w:style>
  <w:style w:type="paragraph" w:customStyle="1" w:styleId="Contention3">
    <w:name w:val="Contention 3"/>
    <w:basedOn w:val="Contention2"/>
    <w:qFormat/>
    <w:rsid w:val="00A25047"/>
    <w:pPr>
      <w:ind w:left="274"/>
    </w:pPr>
  </w:style>
  <w:style w:type="character" w:styleId="CommentReference">
    <w:name w:val="annotation reference"/>
    <w:basedOn w:val="DefaultParagraphFont"/>
    <w:uiPriority w:val="99"/>
    <w:semiHidden/>
    <w:unhideWhenUsed/>
    <w:rsid w:val="00501F4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F49"/>
    <w:rPr>
      <w:rFonts w:eastAsia="MS Minch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F4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F4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F49"/>
    <w:rPr>
      <w:b/>
      <w:bCs/>
      <w:sz w:val="24"/>
      <w:szCs w:val="24"/>
    </w:rPr>
  </w:style>
  <w:style w:type="character" w:customStyle="1" w:styleId="TitleChar">
    <w:name w:val="Title Char"/>
    <w:aliases w:val="First Title Char"/>
    <w:basedOn w:val="DefaultParagraphFont"/>
    <w:link w:val="Title"/>
    <w:rsid w:val="00934A35"/>
    <w:rPr>
      <w:rFonts w:ascii="Times New Roman" w:eastAsia="Arial" w:hAnsi="Times New Roman" w:cs="Arial"/>
      <w:b/>
      <w:bCs/>
      <w:smallCaps/>
      <w:color w:val="000000"/>
      <w:sz w:val="32"/>
      <w:szCs w:val="36"/>
      <w:shd w:val="clear" w:color="auto" w:fill="E6E6E6"/>
    </w:rPr>
  </w:style>
  <w:style w:type="character" w:styleId="FollowedHyperlink">
    <w:name w:val="FollowedHyperlink"/>
    <w:basedOn w:val="DefaultParagraphFont"/>
    <w:uiPriority w:val="99"/>
    <w:unhideWhenUsed/>
    <w:rsid w:val="0042262F"/>
    <w:rPr>
      <w:color w:val="7F7F7F" w:themeColor="text1" w:themeTint="80"/>
      <w:u w:val="dotted"/>
    </w:rPr>
  </w:style>
  <w:style w:type="paragraph" w:customStyle="1" w:styleId="Pa3">
    <w:name w:val="Pa3"/>
    <w:basedOn w:val="Normal"/>
    <w:uiPriority w:val="99"/>
    <w:rsid w:val="00944983"/>
    <w:pPr>
      <w:autoSpaceDE w:val="0"/>
      <w:autoSpaceDN w:val="0"/>
      <w:adjustRightInd w:val="0"/>
      <w:spacing w:line="221" w:lineRule="atLeast"/>
    </w:pPr>
    <w:rPr>
      <w:rFonts w:ascii="AGaramond" w:eastAsia="MS Mincho" w:hAnsi="AGaramond"/>
    </w:rPr>
  </w:style>
  <w:style w:type="character" w:customStyle="1" w:styleId="A12">
    <w:name w:val="A12"/>
    <w:uiPriority w:val="99"/>
    <w:rsid w:val="00A62D6F"/>
    <w:rPr>
      <w:rFonts w:cs="AGaramond"/>
      <w:color w:val="000000"/>
      <w:sz w:val="12"/>
      <w:szCs w:val="12"/>
    </w:rPr>
  </w:style>
  <w:style w:type="paragraph" w:customStyle="1" w:styleId="Pa6">
    <w:name w:val="Pa6"/>
    <w:basedOn w:val="Normal"/>
    <w:uiPriority w:val="99"/>
    <w:rsid w:val="00944983"/>
    <w:pPr>
      <w:autoSpaceDE w:val="0"/>
      <w:autoSpaceDN w:val="0"/>
      <w:adjustRightInd w:val="0"/>
      <w:spacing w:line="221" w:lineRule="atLeast"/>
    </w:pPr>
    <w:rPr>
      <w:rFonts w:ascii="Minion Pro" w:eastAsia="MS Mincho" w:hAnsi="Minion Pro"/>
    </w:rPr>
  </w:style>
  <w:style w:type="character" w:customStyle="1" w:styleId="A11">
    <w:name w:val="A11"/>
    <w:uiPriority w:val="99"/>
    <w:rsid w:val="00F36B38"/>
    <w:rPr>
      <w:rFonts w:ascii="Myriad Pro" w:hAnsi="Myriad Pro" w:cs="Myriad Pro"/>
      <w:color w:val="000000"/>
      <w:sz w:val="12"/>
      <w:szCs w:val="12"/>
    </w:rPr>
  </w:style>
  <w:style w:type="paragraph" w:styleId="ListParagraph">
    <w:name w:val="List Paragraph"/>
    <w:basedOn w:val="Normal"/>
    <w:uiPriority w:val="72"/>
    <w:rsid w:val="000C0767"/>
    <w:pPr>
      <w:ind w:left="720"/>
      <w:contextualSpacing/>
    </w:pPr>
    <w:rPr>
      <w:rFonts w:eastAsia="MS Mincho"/>
    </w:rPr>
  </w:style>
  <w:style w:type="character" w:customStyle="1" w:styleId="ssens">
    <w:name w:val="ssens"/>
    <w:basedOn w:val="DefaultParagraphFont"/>
    <w:rsid w:val="00734298"/>
  </w:style>
  <w:style w:type="character" w:customStyle="1" w:styleId="EvidenceChar">
    <w:name w:val="Evidence Char"/>
    <w:link w:val="Evidence"/>
    <w:locked/>
    <w:rsid w:val="00A25047"/>
    <w:rPr>
      <w:rFonts w:ascii="Times New Roman" w:eastAsia="Times New Roman" w:hAnsi="Times New Roman"/>
      <w:bCs/>
      <w:color w:val="000000"/>
      <w:lang w:eastAsia="fr-FR"/>
    </w:rPr>
  </w:style>
  <w:style w:type="character" w:styleId="Emphasis">
    <w:name w:val="Emphasis"/>
    <w:basedOn w:val="DefaultParagraphFont"/>
    <w:uiPriority w:val="20"/>
    <w:qFormat/>
    <w:rsid w:val="00A14D04"/>
    <w:rPr>
      <w:i/>
      <w:iCs/>
    </w:rPr>
  </w:style>
  <w:style w:type="character" w:styleId="Strong">
    <w:name w:val="Strong"/>
    <w:basedOn w:val="DefaultParagraphFont"/>
    <w:uiPriority w:val="22"/>
    <w:qFormat/>
    <w:rsid w:val="00272807"/>
    <w:rPr>
      <w:b/>
      <w:bCs/>
    </w:rPr>
  </w:style>
  <w:style w:type="paragraph" w:customStyle="1" w:styleId="tweetline">
    <w:name w:val="tweet_line"/>
    <w:basedOn w:val="Normal"/>
    <w:rsid w:val="007D4CD8"/>
    <w:pPr>
      <w:spacing w:before="100" w:beforeAutospacing="1" w:after="100" w:afterAutospacing="1"/>
    </w:pPr>
  </w:style>
  <w:style w:type="character" w:customStyle="1" w:styleId="tweetquote">
    <w:name w:val="tweet_quote"/>
    <w:basedOn w:val="DefaultParagraphFont"/>
    <w:rsid w:val="007D4CD8"/>
  </w:style>
  <w:style w:type="paragraph" w:customStyle="1" w:styleId="p1">
    <w:name w:val="p1"/>
    <w:basedOn w:val="Normal"/>
    <w:rsid w:val="008A309E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8A309E"/>
  </w:style>
  <w:style w:type="character" w:customStyle="1" w:styleId="s4">
    <w:name w:val="s4"/>
    <w:basedOn w:val="DefaultParagraphFont"/>
    <w:rsid w:val="00CE0F8E"/>
  </w:style>
  <w:style w:type="character" w:customStyle="1" w:styleId="apple-converted-space">
    <w:name w:val="apple-converted-space"/>
    <w:basedOn w:val="DefaultParagraphFont"/>
    <w:rsid w:val="00CE0F8E"/>
  </w:style>
  <w:style w:type="character" w:customStyle="1" w:styleId="num">
    <w:name w:val="num"/>
    <w:basedOn w:val="DefaultParagraphFont"/>
    <w:rsid w:val="00247EDD"/>
  </w:style>
  <w:style w:type="character" w:customStyle="1" w:styleId="dttext">
    <w:name w:val="dttext"/>
    <w:basedOn w:val="DefaultParagraphFont"/>
    <w:rsid w:val="00247EDD"/>
  </w:style>
  <w:style w:type="character" w:customStyle="1" w:styleId="text-uppercase">
    <w:name w:val="text-uppercase"/>
    <w:basedOn w:val="DefaultParagraphFont"/>
    <w:rsid w:val="00247EDD"/>
  </w:style>
  <w:style w:type="character" w:customStyle="1" w:styleId="letter">
    <w:name w:val="letter"/>
    <w:basedOn w:val="DefaultParagraphFont"/>
    <w:rsid w:val="00613290"/>
  </w:style>
  <w:style w:type="character" w:customStyle="1" w:styleId="job-title">
    <w:name w:val="job-title"/>
    <w:basedOn w:val="DefaultParagraphFont"/>
    <w:rsid w:val="00367411"/>
  </w:style>
  <w:style w:type="character" w:styleId="UnresolvedMention">
    <w:name w:val="Unresolved Mention"/>
    <w:basedOn w:val="DefaultParagraphFont"/>
    <w:uiPriority w:val="99"/>
    <w:semiHidden/>
    <w:unhideWhenUsed/>
    <w:rsid w:val="00A901D6"/>
    <w:rPr>
      <w:color w:val="605E5C"/>
      <w:shd w:val="clear" w:color="auto" w:fill="E1DFDD"/>
    </w:rPr>
  </w:style>
  <w:style w:type="paragraph" w:customStyle="1" w:styleId="Resolution">
    <w:name w:val="Resolution"/>
    <w:basedOn w:val="Constructive"/>
    <w:qFormat/>
    <w:rsid w:val="00A25047"/>
    <w:pPr>
      <w:jc w:val="center"/>
    </w:pPr>
    <w:rPr>
      <w:rFonts w:asciiTheme="majorHAnsi" w:eastAsia="MS Mincho" w:hAnsiTheme="majorHAnsi"/>
      <w:b/>
      <w:i/>
      <w:sz w:val="24"/>
      <w:szCs w:val="24"/>
    </w:rPr>
  </w:style>
  <w:style w:type="paragraph" w:customStyle="1" w:styleId="selectionshareable">
    <w:name w:val="selectionshareable"/>
    <w:basedOn w:val="Normal"/>
    <w:rsid w:val="00017E25"/>
    <w:pPr>
      <w:spacing w:before="100" w:beforeAutospacing="1" w:after="100" w:afterAutospacing="1"/>
    </w:pPr>
  </w:style>
  <w:style w:type="paragraph" w:customStyle="1" w:styleId="author">
    <w:name w:val="author"/>
    <w:basedOn w:val="Normal"/>
    <w:rsid w:val="002B095D"/>
    <w:pPr>
      <w:spacing w:before="100" w:beforeAutospacing="1" w:after="100" w:afterAutospacing="1"/>
    </w:pPr>
  </w:style>
  <w:style w:type="paragraph" w:customStyle="1" w:styleId="source">
    <w:name w:val="source"/>
    <w:basedOn w:val="Normal"/>
    <w:rsid w:val="002B09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9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041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030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01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638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12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4632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04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781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245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338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597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286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56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796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849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47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357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175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635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64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178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160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653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65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338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193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2196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425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8480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4176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733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16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362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316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192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369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482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99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543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663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081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255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323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081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786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118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757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28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068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84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331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7540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58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1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8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8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0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6170">
              <w:marLeft w:val="60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7932">
                      <w:marLeft w:val="0"/>
                      <w:marRight w:val="129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552570">
                          <w:marLeft w:val="994"/>
                          <w:marRight w:val="27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9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BEBEB"/>
                                <w:right w:val="none" w:sz="0" w:space="0" w:color="auto"/>
                              </w:divBdr>
                              <w:divsChild>
                                <w:div w:id="201753965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08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37896">
                  <w:marLeft w:val="60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086903">
                          <w:marLeft w:val="0"/>
                          <w:marRight w:val="129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4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3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5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5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5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06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17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8187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166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441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9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5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1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55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57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  <w:divsChild>
            <w:div w:id="52055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7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5" w:color="EBE7DC"/>
          </w:divBdr>
        </w:div>
        <w:div w:id="99583916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EBE7DC"/>
          </w:divBdr>
          <w:divsChild>
            <w:div w:id="18615077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12" w:space="0" w:color="F3F0E7"/>
                <w:right w:val="none" w:sz="0" w:space="0" w:color="auto"/>
              </w:divBdr>
              <w:divsChild>
                <w:div w:id="1736931980">
                  <w:marLeft w:val="0"/>
                  <w:marRight w:val="0"/>
                  <w:marTop w:val="0"/>
                  <w:marBottom w:val="0"/>
                  <w:divBdr>
                    <w:top w:val="single" w:sz="6" w:space="11" w:color="F3F0E7"/>
                    <w:left w:val="none" w:sz="0" w:space="0" w:color="auto"/>
                    <w:bottom w:val="none" w:sz="0" w:space="11" w:color="auto"/>
                    <w:right w:val="none" w:sz="0" w:space="0" w:color="auto"/>
                  </w:divBdr>
                  <w:divsChild>
                    <w:div w:id="209003413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36401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775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5942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1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295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2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45473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7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2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6216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4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234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99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2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9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6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97644">
                  <w:marLeft w:val="150"/>
                  <w:marRight w:val="150"/>
                  <w:marTop w:val="24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4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0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3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98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43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6" w:color="CCC1B7"/>
                <w:right w:val="none" w:sz="0" w:space="0" w:color="auto"/>
              </w:divBdr>
              <w:divsChild>
                <w:div w:id="37732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2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0296">
          <w:marLeft w:val="167"/>
          <w:marRight w:val="1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5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5376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1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2166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8161810">
          <w:marLeft w:val="167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2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1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2675">
          <w:marLeft w:val="798"/>
          <w:marRight w:val="4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281">
              <w:marLeft w:val="0"/>
              <w:marRight w:val="25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3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82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00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9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26008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2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5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4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6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3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85946">
                  <w:marLeft w:val="150"/>
                  <w:marRight w:val="150"/>
                  <w:marTop w:val="24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0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6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41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272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5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7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3431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7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5173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4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23406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8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5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48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6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7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4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22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331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77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32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31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912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3280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8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921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558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03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4806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381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793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0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0722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1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0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3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0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8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39531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7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99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85461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38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2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70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89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5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7AD62-5A86-4858-99CA-0AE2BCA9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2012-STOA-BB-012-AFF-SaudiArabia-SUBMITTED.docx</vt:lpstr>
    </vt:vector>
  </TitlesOfParts>
  <Company>DASSAULT SYSTEMES</Company>
  <LinksUpToDate>false</LinksUpToDate>
  <CharactersWithSpaces>1609</CharactersWithSpaces>
  <SharedDoc>false</SharedDoc>
  <HLinks>
    <vt:vector size="516" baseType="variant">
      <vt:variant>
        <vt:i4>1966130</vt:i4>
      </vt:variant>
      <vt:variant>
        <vt:i4>432</vt:i4>
      </vt:variant>
      <vt:variant>
        <vt:i4>0</vt:i4>
      </vt:variant>
      <vt:variant>
        <vt:i4>5</vt:i4>
      </vt:variant>
      <vt:variant>
        <vt:lpwstr>http://foreignpolicyblogs.com/2010/04/14/in-support-of-nuclear-proliferation/</vt:lpwstr>
      </vt:variant>
      <vt:variant>
        <vt:lpwstr/>
      </vt:variant>
      <vt:variant>
        <vt:i4>1704026</vt:i4>
      </vt:variant>
      <vt:variant>
        <vt:i4>429</vt:i4>
      </vt:variant>
      <vt:variant>
        <vt:i4>0</vt:i4>
      </vt:variant>
      <vt:variant>
        <vt:i4>5</vt:i4>
      </vt:variant>
      <vt:variant>
        <vt:lpwstr>http://www.washingtonmonthly.com/magazine/marchapril_2012/features/we_can_live_with_a_nuclear_ira035772.php</vt:lpwstr>
      </vt:variant>
      <vt:variant>
        <vt:lpwstr/>
      </vt:variant>
      <vt:variant>
        <vt:i4>1704026</vt:i4>
      </vt:variant>
      <vt:variant>
        <vt:i4>426</vt:i4>
      </vt:variant>
      <vt:variant>
        <vt:i4>0</vt:i4>
      </vt:variant>
      <vt:variant>
        <vt:i4>5</vt:i4>
      </vt:variant>
      <vt:variant>
        <vt:lpwstr>http://www.washingtonmonthly.com/magazine/marchapril_2012/features/we_can_live_with_a_nuclear_ira035772.php</vt:lpwstr>
      </vt:variant>
      <vt:variant>
        <vt:lpwstr/>
      </vt:variant>
      <vt:variant>
        <vt:i4>1704026</vt:i4>
      </vt:variant>
      <vt:variant>
        <vt:i4>423</vt:i4>
      </vt:variant>
      <vt:variant>
        <vt:i4>0</vt:i4>
      </vt:variant>
      <vt:variant>
        <vt:i4>5</vt:i4>
      </vt:variant>
      <vt:variant>
        <vt:lpwstr>http://www.washingtonmonthly.com/magazine/marchapril_2012/features/we_can_live_with_a_nuclear_ira035772.php</vt:lpwstr>
      </vt:variant>
      <vt:variant>
        <vt:lpwstr/>
      </vt:variant>
      <vt:variant>
        <vt:i4>7143530</vt:i4>
      </vt:variant>
      <vt:variant>
        <vt:i4>420</vt:i4>
      </vt:variant>
      <vt:variant>
        <vt:i4>0</vt:i4>
      </vt:variant>
      <vt:variant>
        <vt:i4>5</vt:i4>
      </vt:variant>
      <vt:variant>
        <vt:lpwstr>http://www.foreignaffairs.com/articles/65692/ariel-ilan-roth/the-root-of-all-fears</vt:lpwstr>
      </vt:variant>
      <vt:variant>
        <vt:lpwstr/>
      </vt:variant>
      <vt:variant>
        <vt:i4>7143530</vt:i4>
      </vt:variant>
      <vt:variant>
        <vt:i4>417</vt:i4>
      </vt:variant>
      <vt:variant>
        <vt:i4>0</vt:i4>
      </vt:variant>
      <vt:variant>
        <vt:i4>5</vt:i4>
      </vt:variant>
      <vt:variant>
        <vt:lpwstr>http://www.foreignaffairs.com/articles/65692/ariel-ilan-roth/the-root-of-all-fears</vt:lpwstr>
      </vt:variant>
      <vt:variant>
        <vt:lpwstr/>
      </vt:variant>
      <vt:variant>
        <vt:i4>7143530</vt:i4>
      </vt:variant>
      <vt:variant>
        <vt:i4>414</vt:i4>
      </vt:variant>
      <vt:variant>
        <vt:i4>0</vt:i4>
      </vt:variant>
      <vt:variant>
        <vt:i4>5</vt:i4>
      </vt:variant>
      <vt:variant>
        <vt:lpwstr>http://www.foreignaffairs.com/articles/65692/ariel-ilan-roth/the-root-of-all-fears</vt:lpwstr>
      </vt:variant>
      <vt:variant>
        <vt:lpwstr/>
      </vt:variant>
      <vt:variant>
        <vt:i4>1704026</vt:i4>
      </vt:variant>
      <vt:variant>
        <vt:i4>411</vt:i4>
      </vt:variant>
      <vt:variant>
        <vt:i4>0</vt:i4>
      </vt:variant>
      <vt:variant>
        <vt:i4>5</vt:i4>
      </vt:variant>
      <vt:variant>
        <vt:lpwstr>http://www.washingtonmonthly.com/magazine/marchapril_2012/features/we_can_live_with_a_nuclear_ira035772.php</vt:lpwstr>
      </vt:variant>
      <vt:variant>
        <vt:lpwstr/>
      </vt:variant>
      <vt:variant>
        <vt:i4>1704026</vt:i4>
      </vt:variant>
      <vt:variant>
        <vt:i4>408</vt:i4>
      </vt:variant>
      <vt:variant>
        <vt:i4>0</vt:i4>
      </vt:variant>
      <vt:variant>
        <vt:i4>5</vt:i4>
      </vt:variant>
      <vt:variant>
        <vt:lpwstr>http://www.washingtonmonthly.com/magazine/marchapril_2012/features/we_can_live_with_a_nuclear_ira035772.php</vt:lpwstr>
      </vt:variant>
      <vt:variant>
        <vt:lpwstr/>
      </vt:variant>
      <vt:variant>
        <vt:i4>65574</vt:i4>
      </vt:variant>
      <vt:variant>
        <vt:i4>405</vt:i4>
      </vt:variant>
      <vt:variant>
        <vt:i4>0</vt:i4>
      </vt:variant>
      <vt:variant>
        <vt:i4>5</vt:i4>
      </vt:variant>
      <vt:variant>
        <vt:lpwstr>http://csis.org/files/publication/140122_Cordesman_IranSanctions_Web.pdf</vt:lpwstr>
      </vt:variant>
      <vt:variant>
        <vt:lpwstr/>
      </vt:variant>
      <vt:variant>
        <vt:i4>5046342</vt:i4>
      </vt:variant>
      <vt:variant>
        <vt:i4>402</vt:i4>
      </vt:variant>
      <vt:variant>
        <vt:i4>0</vt:i4>
      </vt:variant>
      <vt:variant>
        <vt:i4>5</vt:i4>
      </vt:variant>
      <vt:variant>
        <vt:lpwstr>http://www.cnas.org/files/documents/publications/CNAS_AtomicKingdom_Kahl.pdf</vt:lpwstr>
      </vt:variant>
      <vt:variant>
        <vt:lpwstr/>
      </vt:variant>
      <vt:variant>
        <vt:i4>1769562</vt:i4>
      </vt:variant>
      <vt:variant>
        <vt:i4>399</vt:i4>
      </vt:variant>
      <vt:variant>
        <vt:i4>0</vt:i4>
      </vt:variant>
      <vt:variant>
        <vt:i4>5</vt:i4>
      </vt:variant>
      <vt:variant>
        <vt:lpwstr>http://www.amazon.com/Atomic-Obsession-Alarmism-Hiroshima-Al-Qaeda/dp/B0062GKNGC</vt:lpwstr>
      </vt:variant>
      <vt:variant>
        <vt:lpwstr/>
      </vt:variant>
      <vt:variant>
        <vt:i4>8257649</vt:i4>
      </vt:variant>
      <vt:variant>
        <vt:i4>396</vt:i4>
      </vt:variant>
      <vt:variant>
        <vt:i4>0</vt:i4>
      </vt:variant>
      <vt:variant>
        <vt:i4>5</vt:i4>
      </vt:variant>
      <vt:variant>
        <vt:lpwstr>http://www.mitpressjournals.org/doi/abs/10.1162/isec.2008.33.1.139</vt:lpwstr>
      </vt:variant>
      <vt:variant>
        <vt:lpwstr/>
      </vt:variant>
      <vt:variant>
        <vt:i4>3342377</vt:i4>
      </vt:variant>
      <vt:variant>
        <vt:i4>393</vt:i4>
      </vt:variant>
      <vt:variant>
        <vt:i4>0</vt:i4>
      </vt:variant>
      <vt:variant>
        <vt:i4>5</vt:i4>
      </vt:variant>
      <vt:variant>
        <vt:lpwstr>http://repository.library.georgetown.edu/handle/10822/558060?show=full</vt:lpwstr>
      </vt:variant>
      <vt:variant>
        <vt:lpwstr/>
      </vt:variant>
      <vt:variant>
        <vt:i4>983125</vt:i4>
      </vt:variant>
      <vt:variant>
        <vt:i4>390</vt:i4>
      </vt:variant>
      <vt:variant>
        <vt:i4>0</vt:i4>
      </vt:variant>
      <vt:variant>
        <vt:i4>5</vt:i4>
      </vt:variant>
      <vt:variant>
        <vt:lpwstr>http://www.mitpressjournals.org/doi/abs/10.1162/ISEC_a_00127</vt:lpwstr>
      </vt:variant>
      <vt:variant>
        <vt:lpwstr/>
      </vt:variant>
      <vt:variant>
        <vt:i4>2949167</vt:i4>
      </vt:variant>
      <vt:variant>
        <vt:i4>387</vt:i4>
      </vt:variant>
      <vt:variant>
        <vt:i4>0</vt:i4>
      </vt:variant>
      <vt:variant>
        <vt:i4>5</vt:i4>
      </vt:variant>
      <vt:variant>
        <vt:lpwstr>http://www.cato.org/blog/iran-would-us-take-yes-answer</vt:lpwstr>
      </vt:variant>
      <vt:variant>
        <vt:lpwstr/>
      </vt:variant>
      <vt:variant>
        <vt:i4>8126591</vt:i4>
      </vt:variant>
      <vt:variant>
        <vt:i4>384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381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378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375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372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369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366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363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360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357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354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351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348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345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342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339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336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333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330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327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324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8126591</vt:i4>
      </vt:variant>
      <vt:variant>
        <vt:i4>321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318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315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7471128</vt:i4>
      </vt:variant>
      <vt:variant>
        <vt:i4>312</vt:i4>
      </vt:variant>
      <vt:variant>
        <vt:i4>0</vt:i4>
      </vt:variant>
      <vt:variant>
        <vt:i4>5</vt:i4>
      </vt:variant>
      <vt:variant>
        <vt:lpwstr>http://blogs.mcclatchydc.com/nationalsecurity/2011/02/new-nie-on-iran-nuke-program-appears-to-differ-little-from-2007-findings.html</vt:lpwstr>
      </vt:variant>
      <vt:variant>
        <vt:lpwstr/>
      </vt:variant>
      <vt:variant>
        <vt:i4>6225968</vt:i4>
      </vt:variant>
      <vt:variant>
        <vt:i4>309</vt:i4>
      </vt:variant>
      <vt:variant>
        <vt:i4>0</vt:i4>
      </vt:variant>
      <vt:variant>
        <vt:i4>5</vt:i4>
      </vt:variant>
      <vt:variant>
        <vt:lpwstr>http://www.juancole.com/2009/10/iran-and-nuclear-latency.html</vt:lpwstr>
      </vt:variant>
      <vt:variant>
        <vt:lpwstr/>
      </vt:variant>
      <vt:variant>
        <vt:i4>1900661</vt:i4>
      </vt:variant>
      <vt:variant>
        <vt:i4>306</vt:i4>
      </vt:variant>
      <vt:variant>
        <vt:i4>0</vt:i4>
      </vt:variant>
      <vt:variant>
        <vt:i4>5</vt:i4>
      </vt:variant>
      <vt:variant>
        <vt:lpwstr>http://www.cbsnews.com/news/face-the-nation-transcript-january-8-2012</vt:lpwstr>
      </vt:variant>
      <vt:variant>
        <vt:lpwstr/>
      </vt:variant>
      <vt:variant>
        <vt:i4>3211325</vt:i4>
      </vt:variant>
      <vt:variant>
        <vt:i4>303</vt:i4>
      </vt:variant>
      <vt:variant>
        <vt:i4>0</vt:i4>
      </vt:variant>
      <vt:variant>
        <vt:i4>5</vt:i4>
      </vt:variant>
      <vt:variant>
        <vt:lpwstr>http://www.cbsnews.com/news/why-iran-sanctions-are-doomed-to-fail/</vt:lpwstr>
      </vt:variant>
      <vt:variant>
        <vt:lpwstr/>
      </vt:variant>
      <vt:variant>
        <vt:i4>6815794</vt:i4>
      </vt:variant>
      <vt:variant>
        <vt:i4>300</vt:i4>
      </vt:variant>
      <vt:variant>
        <vt:i4>0</vt:i4>
      </vt:variant>
      <vt:variant>
        <vt:i4>5</vt:i4>
      </vt:variant>
      <vt:variant>
        <vt:lpwstr>http://www.cato.org/publications/commentary/limits-coercive-diplomacy-iran</vt:lpwstr>
      </vt:variant>
      <vt:variant>
        <vt:lpwstr/>
      </vt:variant>
      <vt:variant>
        <vt:i4>2359329</vt:i4>
      </vt:variant>
      <vt:variant>
        <vt:i4>297</vt:i4>
      </vt:variant>
      <vt:variant>
        <vt:i4>0</vt:i4>
      </vt:variant>
      <vt:variant>
        <vt:i4>5</vt:i4>
      </vt:variant>
      <vt:variant>
        <vt:lpwstr>http://articles.timesofindia.indiatimes.com/2012-03-21/us/31219883_1_iranian-oil-oil-purchases-imports</vt:lpwstr>
      </vt:variant>
      <vt:variant>
        <vt:lpwstr/>
      </vt:variant>
      <vt:variant>
        <vt:i4>8323188</vt:i4>
      </vt:variant>
      <vt:variant>
        <vt:i4>294</vt:i4>
      </vt:variant>
      <vt:variant>
        <vt:i4>0</vt:i4>
      </vt:variant>
      <vt:variant>
        <vt:i4>5</vt:i4>
      </vt:variant>
      <vt:variant>
        <vt:lpwstr>http://www.cato.org/publications/commentary/iran-sanctions-leakage</vt:lpwstr>
      </vt:variant>
      <vt:variant>
        <vt:lpwstr/>
      </vt:variant>
      <vt:variant>
        <vt:i4>3211385</vt:i4>
      </vt:variant>
      <vt:variant>
        <vt:i4>291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2359297</vt:i4>
      </vt:variant>
      <vt:variant>
        <vt:i4>288</vt:i4>
      </vt:variant>
      <vt:variant>
        <vt:i4>0</vt:i4>
      </vt:variant>
      <vt:variant>
        <vt:i4>5</vt:i4>
      </vt:variant>
      <vt:variant>
        <vt:lpwstr>http://www.washingtonpost.com/world/national-security/despite-sanctions-toll-on-iran-us-sees-no-shift-in-nuclear-behavior/2013/03/17/d23b3b6a-8dad-11e2-b63f-f53fb9f2fcb4_story.html</vt:lpwstr>
      </vt:variant>
      <vt:variant>
        <vt:lpwstr/>
      </vt:variant>
      <vt:variant>
        <vt:i4>2687049</vt:i4>
      </vt:variant>
      <vt:variant>
        <vt:i4>285</vt:i4>
      </vt:variant>
      <vt:variant>
        <vt:i4>0</vt:i4>
      </vt:variant>
      <vt:variant>
        <vt:i4>5</vt:i4>
      </vt:variant>
      <vt:variant>
        <vt:lpwstr>http://www.wilsoncenter.org/publication/sanctions-and-medical-supply-shortages-iran</vt:lpwstr>
      </vt:variant>
      <vt:variant>
        <vt:lpwstr/>
      </vt:variant>
      <vt:variant>
        <vt:i4>6553724</vt:i4>
      </vt:variant>
      <vt:variant>
        <vt:i4>282</vt:i4>
      </vt:variant>
      <vt:variant>
        <vt:i4>0</vt:i4>
      </vt:variant>
      <vt:variant>
        <vt:i4>5</vt:i4>
      </vt:variant>
      <vt:variant>
        <vt:lpwstr>http://www.nytimes.com/2013/03/02/opinion/blocking-medicine-to-iran.html?_r=0</vt:lpwstr>
      </vt:variant>
      <vt:variant>
        <vt:lpwstr/>
      </vt:variant>
      <vt:variant>
        <vt:i4>3211385</vt:i4>
      </vt:variant>
      <vt:variant>
        <vt:i4>279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65574</vt:i4>
      </vt:variant>
      <vt:variant>
        <vt:i4>276</vt:i4>
      </vt:variant>
      <vt:variant>
        <vt:i4>0</vt:i4>
      </vt:variant>
      <vt:variant>
        <vt:i4>5</vt:i4>
      </vt:variant>
      <vt:variant>
        <vt:lpwstr>http://csis.org/files/publication/140122_Cordesman_IranSanctions_Web.pdf</vt:lpwstr>
      </vt:variant>
      <vt:variant>
        <vt:lpwstr/>
      </vt:variant>
      <vt:variant>
        <vt:i4>6815794</vt:i4>
      </vt:variant>
      <vt:variant>
        <vt:i4>273</vt:i4>
      </vt:variant>
      <vt:variant>
        <vt:i4>0</vt:i4>
      </vt:variant>
      <vt:variant>
        <vt:i4>5</vt:i4>
      </vt:variant>
      <vt:variant>
        <vt:lpwstr>http://www.cato.org/publications/commentary/limits-coercive-diplomacy-iran</vt:lpwstr>
      </vt:variant>
      <vt:variant>
        <vt:lpwstr/>
      </vt:variant>
      <vt:variant>
        <vt:i4>6684729</vt:i4>
      </vt:variant>
      <vt:variant>
        <vt:i4>270</vt:i4>
      </vt:variant>
      <vt:variant>
        <vt:i4>0</vt:i4>
      </vt:variant>
      <vt:variant>
        <vt:i4>5</vt:i4>
      </vt:variant>
      <vt:variant>
        <vt:lpwstr>http://www.fas.org/sgp/crs/mideast/RS20871.pdf</vt:lpwstr>
      </vt:variant>
      <vt:variant>
        <vt:lpwstr/>
      </vt:variant>
      <vt:variant>
        <vt:i4>6684729</vt:i4>
      </vt:variant>
      <vt:variant>
        <vt:i4>267</vt:i4>
      </vt:variant>
      <vt:variant>
        <vt:i4>0</vt:i4>
      </vt:variant>
      <vt:variant>
        <vt:i4>5</vt:i4>
      </vt:variant>
      <vt:variant>
        <vt:lpwstr>http://www.fas.org/sgp/crs/mideast/RS20871.pdf</vt:lpwstr>
      </vt:variant>
      <vt:variant>
        <vt:lpwstr/>
      </vt:variant>
      <vt:variant>
        <vt:i4>196622</vt:i4>
      </vt:variant>
      <vt:variant>
        <vt:i4>264</vt:i4>
      </vt:variant>
      <vt:variant>
        <vt:i4>0</vt:i4>
      </vt:variant>
      <vt:variant>
        <vt:i4>5</vt:i4>
      </vt:variant>
      <vt:variant>
        <vt:lpwstr>http://www.amazon.com/Sanctions-Reconsidered-Institute-International-Economics/dp/0881324310</vt:lpwstr>
      </vt:variant>
      <vt:variant>
        <vt:lpwstr/>
      </vt:variant>
      <vt:variant>
        <vt:i4>8323188</vt:i4>
      </vt:variant>
      <vt:variant>
        <vt:i4>261</vt:i4>
      </vt:variant>
      <vt:variant>
        <vt:i4>0</vt:i4>
      </vt:variant>
      <vt:variant>
        <vt:i4>5</vt:i4>
      </vt:variant>
      <vt:variant>
        <vt:lpwstr>http://www.cato.org/publications/commentary/iran-sanctions-leakage</vt:lpwstr>
      </vt:variant>
      <vt:variant>
        <vt:lpwstr/>
      </vt:variant>
      <vt:variant>
        <vt:i4>4980796</vt:i4>
      </vt:variant>
      <vt:variant>
        <vt:i4>258</vt:i4>
      </vt:variant>
      <vt:variant>
        <vt:i4>0</vt:i4>
      </vt:variant>
      <vt:variant>
        <vt:i4>5</vt:i4>
      </vt:variant>
      <vt:variant>
        <vt:lpwstr>http://csis.org/files/publication/twq10januarydobbins.pdf</vt:lpwstr>
      </vt:variant>
      <vt:variant>
        <vt:lpwstr/>
      </vt:variant>
      <vt:variant>
        <vt:i4>1966193</vt:i4>
      </vt:variant>
      <vt:variant>
        <vt:i4>255</vt:i4>
      </vt:variant>
      <vt:variant>
        <vt:i4>0</vt:i4>
      </vt:variant>
      <vt:variant>
        <vt:i4>5</vt:i4>
      </vt:variant>
      <vt:variant>
        <vt:lpwstr>http://www.foreignpolicy.com/articles/2014/05/14/sanctions_did_not_force_iran_to_make_a_deal_nuclear_enrichment</vt:lpwstr>
      </vt:variant>
      <vt:variant>
        <vt:lpwstr/>
      </vt:variant>
      <vt:variant>
        <vt:i4>1966193</vt:i4>
      </vt:variant>
      <vt:variant>
        <vt:i4>252</vt:i4>
      </vt:variant>
      <vt:variant>
        <vt:i4>0</vt:i4>
      </vt:variant>
      <vt:variant>
        <vt:i4>5</vt:i4>
      </vt:variant>
      <vt:variant>
        <vt:lpwstr>http://www.foreignpolicy.com/articles/2014/05/14/sanctions_did_not_force_iran_to_make_a_deal_nuclear_enrichment</vt:lpwstr>
      </vt:variant>
      <vt:variant>
        <vt:lpwstr/>
      </vt:variant>
      <vt:variant>
        <vt:i4>5767295</vt:i4>
      </vt:variant>
      <vt:variant>
        <vt:i4>249</vt:i4>
      </vt:variant>
      <vt:variant>
        <vt:i4>0</vt:i4>
      </vt:variant>
      <vt:variant>
        <vt:i4>5</vt:i4>
      </vt:variant>
      <vt:variant>
        <vt:lpwstr>http://www.cnn.com/2013/12/19/politics/iran-sanctions-senate/</vt:lpwstr>
      </vt:variant>
      <vt:variant>
        <vt:lpwstr/>
      </vt:variant>
      <vt:variant>
        <vt:i4>4063269</vt:i4>
      </vt:variant>
      <vt:variant>
        <vt:i4>246</vt:i4>
      </vt:variant>
      <vt:variant>
        <vt:i4>0</vt:i4>
      </vt:variant>
      <vt:variant>
        <vt:i4>5</vt:i4>
      </vt:variant>
      <vt:variant>
        <vt:lpwstr>http://politicalticker.blogs.cnn.com/2013/12/01/ex-national-security-adviser-direct-line-between-iran-sanctions-and-rouhanis-election/</vt:lpwstr>
      </vt:variant>
      <vt:variant>
        <vt:lpwstr/>
      </vt:variant>
      <vt:variant>
        <vt:i4>1966193</vt:i4>
      </vt:variant>
      <vt:variant>
        <vt:i4>243</vt:i4>
      </vt:variant>
      <vt:variant>
        <vt:i4>0</vt:i4>
      </vt:variant>
      <vt:variant>
        <vt:i4>5</vt:i4>
      </vt:variant>
      <vt:variant>
        <vt:lpwstr>http://www.foreignpolicy.com/articles/2014/05/14/sanctions_did_not_force_iran_to_make_a_deal_nuclear_enrichment</vt:lpwstr>
      </vt:variant>
      <vt:variant>
        <vt:lpwstr/>
      </vt:variant>
      <vt:variant>
        <vt:i4>5701735</vt:i4>
      </vt:variant>
      <vt:variant>
        <vt:i4>240</vt:i4>
      </vt:variant>
      <vt:variant>
        <vt:i4>0</vt:i4>
      </vt:variant>
      <vt:variant>
        <vt:i4>5</vt:i4>
      </vt:variant>
      <vt:variant>
        <vt:lpwstr>http://www.aaiusa.org/blog/entry/zrs-poll-release-iranian-attitudes-toward-rouhani-and-irans-nuclear-program/</vt:lpwstr>
      </vt:variant>
      <vt:variant>
        <vt:lpwstr/>
      </vt:variant>
      <vt:variant>
        <vt:i4>1966193</vt:i4>
      </vt:variant>
      <vt:variant>
        <vt:i4>237</vt:i4>
      </vt:variant>
      <vt:variant>
        <vt:i4>0</vt:i4>
      </vt:variant>
      <vt:variant>
        <vt:i4>5</vt:i4>
      </vt:variant>
      <vt:variant>
        <vt:lpwstr>http://www.foreignpolicy.com/articles/2014/05/14/sanctions_did_not_force_iran_to_make_a_deal_nuclear_enrichment</vt:lpwstr>
      </vt:variant>
      <vt:variant>
        <vt:lpwstr/>
      </vt:variant>
      <vt:variant>
        <vt:i4>8323188</vt:i4>
      </vt:variant>
      <vt:variant>
        <vt:i4>234</vt:i4>
      </vt:variant>
      <vt:variant>
        <vt:i4>0</vt:i4>
      </vt:variant>
      <vt:variant>
        <vt:i4>5</vt:i4>
      </vt:variant>
      <vt:variant>
        <vt:lpwstr>http://www.cato.org/publications/commentary/iran-sanctions-leakage</vt:lpwstr>
      </vt:variant>
      <vt:variant>
        <vt:lpwstr/>
      </vt:variant>
      <vt:variant>
        <vt:i4>720949</vt:i4>
      </vt:variant>
      <vt:variant>
        <vt:i4>231</vt:i4>
      </vt:variant>
      <vt:variant>
        <vt:i4>0</vt:i4>
      </vt:variant>
      <vt:variant>
        <vt:i4>5</vt:i4>
      </vt:variant>
      <vt:variant>
        <vt:lpwstr>http://www.treasury.gov/resource-center/sanctions/Programs/Documents/jpoa_faqs.pdf</vt:lpwstr>
      </vt:variant>
      <vt:variant>
        <vt:lpwstr/>
      </vt:variant>
      <vt:variant>
        <vt:i4>3211385</vt:i4>
      </vt:variant>
      <vt:variant>
        <vt:i4>228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3211385</vt:i4>
      </vt:variant>
      <vt:variant>
        <vt:i4>225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3211385</vt:i4>
      </vt:variant>
      <vt:variant>
        <vt:i4>222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1179710</vt:i4>
      </vt:variant>
      <vt:variant>
        <vt:i4>219</vt:i4>
      </vt:variant>
      <vt:variant>
        <vt:i4>0</vt:i4>
      </vt:variant>
      <vt:variant>
        <vt:i4>5</vt:i4>
      </vt:variant>
      <vt:variant>
        <vt:lpwstr>http://www.guardian.co.uk/commentisfree/2012/oct/02/iran-nukes-deterrence</vt:lpwstr>
      </vt:variant>
      <vt:variant>
        <vt:lpwstr/>
      </vt:variant>
      <vt:variant>
        <vt:i4>118</vt:i4>
      </vt:variant>
      <vt:variant>
        <vt:i4>216</vt:i4>
      </vt:variant>
      <vt:variant>
        <vt:i4>0</vt:i4>
      </vt:variant>
      <vt:variant>
        <vt:i4>5</vt:i4>
      </vt:variant>
      <vt:variant>
        <vt:lpwstr>http://www.foreignaffairs.com/articles/137011/suzanne-maloney/obamas-counterproductive-new-iran-sanctions</vt:lpwstr>
      </vt:variant>
      <vt:variant>
        <vt:lpwstr/>
      </vt:variant>
      <vt:variant>
        <vt:i4>2949167</vt:i4>
      </vt:variant>
      <vt:variant>
        <vt:i4>213</vt:i4>
      </vt:variant>
      <vt:variant>
        <vt:i4>0</vt:i4>
      </vt:variant>
      <vt:variant>
        <vt:i4>5</vt:i4>
      </vt:variant>
      <vt:variant>
        <vt:lpwstr>http://www.cato.org/blog/iran-would-us-take-yes-answer</vt:lpwstr>
      </vt:variant>
      <vt:variant>
        <vt:lpwstr/>
      </vt:variant>
      <vt:variant>
        <vt:i4>4325398</vt:i4>
      </vt:variant>
      <vt:variant>
        <vt:i4>210</vt:i4>
      </vt:variant>
      <vt:variant>
        <vt:i4>0</vt:i4>
      </vt:variant>
      <vt:variant>
        <vt:i4>5</vt:i4>
      </vt:variant>
      <vt:variant>
        <vt:lpwstr>http://www.al-monitor.com/pulse/originals/2014/03/iran-sanctions-terrorism-second-front-nuclear.html</vt:lpwstr>
      </vt:variant>
      <vt:variant>
        <vt:lpwstr/>
      </vt:variant>
      <vt:variant>
        <vt:i4>1966193</vt:i4>
      </vt:variant>
      <vt:variant>
        <vt:i4>207</vt:i4>
      </vt:variant>
      <vt:variant>
        <vt:i4>0</vt:i4>
      </vt:variant>
      <vt:variant>
        <vt:i4>5</vt:i4>
      </vt:variant>
      <vt:variant>
        <vt:lpwstr>http://www.foreignpolicy.com/articles/2014/05/14/sanctions_did_not_force_iran_to_make_a_deal_nuclear_enrichment</vt:lpwstr>
      </vt:variant>
      <vt:variant>
        <vt:lpwstr/>
      </vt:variant>
      <vt:variant>
        <vt:i4>8323188</vt:i4>
      </vt:variant>
      <vt:variant>
        <vt:i4>204</vt:i4>
      </vt:variant>
      <vt:variant>
        <vt:i4>0</vt:i4>
      </vt:variant>
      <vt:variant>
        <vt:i4>5</vt:i4>
      </vt:variant>
      <vt:variant>
        <vt:lpwstr>http://www.cato.org/publications/commentary/iran-sanctions-leakage</vt:lpwstr>
      </vt:variant>
      <vt:variant>
        <vt:lpwstr/>
      </vt:variant>
      <vt:variant>
        <vt:i4>3211385</vt:i4>
      </vt:variant>
      <vt:variant>
        <vt:i4>201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8126591</vt:i4>
      </vt:variant>
      <vt:variant>
        <vt:i4>198</vt:i4>
      </vt:variant>
      <vt:variant>
        <vt:i4>0</vt:i4>
      </vt:variant>
      <vt:variant>
        <vt:i4>5</vt:i4>
      </vt:variant>
      <vt:variant>
        <vt:lpwstr>http://www.foreignaffairs.com/articles/137731/kenneth-n-waltz/why-iran-should-get-the-bomb</vt:lpwstr>
      </vt:variant>
      <vt:variant>
        <vt:lpwstr/>
      </vt:variant>
      <vt:variant>
        <vt:i4>1441819</vt:i4>
      </vt:variant>
      <vt:variant>
        <vt:i4>195</vt:i4>
      </vt:variant>
      <vt:variant>
        <vt:i4>0</vt:i4>
      </vt:variant>
      <vt:variant>
        <vt:i4>5</vt:i4>
      </vt:variant>
      <vt:variant>
        <vt:lpwstr>http://fr.wikipedia.org/wiki/Universit%C3%A9_Columbia</vt:lpwstr>
      </vt:variant>
      <vt:variant>
        <vt:lpwstr/>
      </vt:variant>
      <vt:variant>
        <vt:i4>7929900</vt:i4>
      </vt:variant>
      <vt:variant>
        <vt:i4>192</vt:i4>
      </vt:variant>
      <vt:variant>
        <vt:i4>0</vt:i4>
      </vt:variant>
      <vt:variant>
        <vt:i4>5</vt:i4>
      </vt:variant>
      <vt:variant>
        <vt:lpwstr>http://fr.wikipedia.org/wiki/Universit%C3%A9_de_Californie_%C3%A0_Berkeley</vt:lpwstr>
      </vt:variant>
      <vt:variant>
        <vt:lpwstr/>
      </vt:variant>
      <vt:variant>
        <vt:i4>3211385</vt:i4>
      </vt:variant>
      <vt:variant>
        <vt:i4>189</vt:i4>
      </vt:variant>
      <vt:variant>
        <vt:i4>0</vt:i4>
      </vt:variant>
      <vt:variant>
        <vt:i4>5</vt:i4>
      </vt:variant>
      <vt:variant>
        <vt:lpwstr>http://www.law.georgetown.edu/academics/law-journals/gjil/recent/upload/zsx00313000973.PDF</vt:lpwstr>
      </vt:variant>
      <vt:variant>
        <vt:lpwstr/>
      </vt:variant>
      <vt:variant>
        <vt:i4>1572981</vt:i4>
      </vt:variant>
      <vt:variant>
        <vt:i4>186</vt:i4>
      </vt:variant>
      <vt:variant>
        <vt:i4>0</vt:i4>
      </vt:variant>
      <vt:variant>
        <vt:i4>5</vt:i4>
      </vt:variant>
      <vt:variant>
        <vt:lpwstr>http://www.cato.org/publications/commentary/failure-iranian-sanctions</vt:lpwstr>
      </vt:variant>
      <vt:variant>
        <vt:lpwstr/>
      </vt:variant>
      <vt:variant>
        <vt:i4>6684729</vt:i4>
      </vt:variant>
      <vt:variant>
        <vt:i4>183</vt:i4>
      </vt:variant>
      <vt:variant>
        <vt:i4>0</vt:i4>
      </vt:variant>
      <vt:variant>
        <vt:i4>5</vt:i4>
      </vt:variant>
      <vt:variant>
        <vt:lpwstr>http://www.fas.org/sgp/crs/mideast/RS20871.pdf</vt:lpwstr>
      </vt:variant>
      <vt:variant>
        <vt:lpwstr/>
      </vt:variant>
      <vt:variant>
        <vt:i4>720991</vt:i4>
      </vt:variant>
      <vt:variant>
        <vt:i4>180</vt:i4>
      </vt:variant>
      <vt:variant>
        <vt:i4>0</vt:i4>
      </vt:variant>
      <vt:variant>
        <vt:i4>5</vt:i4>
      </vt:variant>
      <vt:variant>
        <vt:lpwstr>http://www.merriam-webster.com/dictionary/policy?show=0&amp;t=1402599657</vt:lpwstr>
      </vt:variant>
      <vt:variant>
        <vt:lpwstr/>
      </vt:variant>
      <vt:variant>
        <vt:i4>1835133</vt:i4>
      </vt:variant>
      <vt:variant>
        <vt:i4>177</vt:i4>
      </vt:variant>
      <vt:variant>
        <vt:i4>0</vt:i4>
      </vt:variant>
      <vt:variant>
        <vt:i4>5</vt:i4>
      </vt:variant>
      <vt:variant>
        <vt:lpwstr>http://www.merriam-webster.com/dictionary/significant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2012-STOA-BB-012-AFF-SaudiArabia-SUBMITTED.docx</dc:title>
  <dc:subject/>
  <dc:creator>Chris Jeub</dc:creator>
  <cp:keywords/>
  <dc:description/>
  <cp:lastModifiedBy>Steven Vaughan</cp:lastModifiedBy>
  <cp:revision>2</cp:revision>
  <cp:lastPrinted>2014-07-05T11:25:00Z</cp:lastPrinted>
  <dcterms:created xsi:type="dcterms:W3CDTF">2026-09-28T14:54:00Z</dcterms:created>
  <dcterms:modified xsi:type="dcterms:W3CDTF">2026-09-28T14:54:00Z</dcterms:modified>
</cp:coreProperties>
</file>